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1F7A3" w14:textId="77777777" w:rsidR="00CD52DA" w:rsidRPr="00DE7BEE" w:rsidRDefault="00E631EA">
      <w:pPr>
        <w:spacing w:line="360" w:lineRule="auto"/>
        <w:ind w:firstLine="709"/>
        <w:jc w:val="center"/>
        <w:rPr>
          <w:sz w:val="28"/>
          <w:szCs w:val="28"/>
          <w:lang w:val="uk-UA"/>
        </w:rPr>
      </w:pPr>
      <w:r w:rsidRPr="00DE7BEE">
        <w:rPr>
          <w:sz w:val="28"/>
          <w:szCs w:val="28"/>
          <w:lang w:val="uk-UA"/>
        </w:rPr>
        <w:t>РОЗДІЛ 1</w:t>
      </w:r>
    </w:p>
    <w:p w14:paraId="0C65DB78" w14:textId="77777777" w:rsidR="00CD52DA" w:rsidRPr="00DE7BEE" w:rsidRDefault="00E631EA">
      <w:pPr>
        <w:spacing w:line="360" w:lineRule="auto"/>
        <w:ind w:firstLine="709"/>
        <w:jc w:val="center"/>
        <w:rPr>
          <w:sz w:val="28"/>
          <w:szCs w:val="28"/>
          <w:lang w:val="uk-UA"/>
        </w:rPr>
      </w:pPr>
      <w:r w:rsidRPr="00DE7BEE">
        <w:rPr>
          <w:sz w:val="28"/>
          <w:szCs w:val="28"/>
          <w:lang w:val="uk-UA"/>
        </w:rPr>
        <w:t>ТЕОРЕТИЧНІ ОСНОВИ  СТАЛОГО РОЗВИТКУ ПІДПРИЄМСТВ АПК В КОНТЕКСТІ ЄВРОІНТЕГРАЦІЇ</w:t>
      </w:r>
    </w:p>
    <w:p w14:paraId="3AA1475C" w14:textId="77777777" w:rsidR="00CD52DA" w:rsidRPr="00DE7BEE" w:rsidRDefault="00CD52DA">
      <w:pPr>
        <w:spacing w:line="360" w:lineRule="auto"/>
        <w:ind w:firstLine="709"/>
        <w:jc w:val="both"/>
        <w:rPr>
          <w:sz w:val="28"/>
          <w:szCs w:val="28"/>
          <w:lang w:val="uk-UA"/>
        </w:rPr>
      </w:pPr>
    </w:p>
    <w:p w14:paraId="583B7A2C" w14:textId="77777777" w:rsidR="00CD52DA" w:rsidRPr="00DE7BEE" w:rsidRDefault="00E631EA">
      <w:pPr>
        <w:widowControl w:val="0"/>
        <w:numPr>
          <w:ilvl w:val="1"/>
          <w:numId w:val="1"/>
        </w:numPr>
        <w:pBdr>
          <w:top w:val="nil"/>
          <w:left w:val="nil"/>
          <w:bottom w:val="nil"/>
          <w:right w:val="nil"/>
          <w:between w:val="nil"/>
        </w:pBdr>
        <w:spacing w:line="360" w:lineRule="auto"/>
        <w:ind w:left="0" w:firstLine="709"/>
        <w:jc w:val="both"/>
        <w:rPr>
          <w:color w:val="000000"/>
          <w:sz w:val="28"/>
          <w:szCs w:val="28"/>
          <w:lang w:val="uk-UA"/>
        </w:rPr>
      </w:pPr>
      <w:r w:rsidRPr="00DE7BEE">
        <w:rPr>
          <w:color w:val="000000"/>
          <w:sz w:val="28"/>
          <w:szCs w:val="28"/>
          <w:lang w:val="uk-UA"/>
        </w:rPr>
        <w:t>Теоретична парадигма формування засад сталого розвитку</w:t>
      </w:r>
    </w:p>
    <w:p w14:paraId="7CCADD72" w14:textId="77777777" w:rsidR="00CD52DA" w:rsidRPr="00DE7BEE" w:rsidRDefault="00CD52DA">
      <w:pPr>
        <w:widowControl w:val="0"/>
        <w:spacing w:line="360" w:lineRule="auto"/>
        <w:ind w:firstLine="709"/>
        <w:jc w:val="both"/>
        <w:rPr>
          <w:sz w:val="28"/>
          <w:szCs w:val="28"/>
          <w:lang w:val="uk-UA"/>
        </w:rPr>
      </w:pPr>
    </w:p>
    <w:p w14:paraId="0D9E5B19"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 У сучасних умовах трансформації світової економіки, посилення глобалізаційних процесів, цифровізації та зростання екологічних і геополітичних викликів особливого значення набуває забезпечення довгострокового та збалансованого розвитку економічних систем. У цьому контексті стабільний економічний розвиток розглядається як одна з ключових цілей державної економічної політики та стратегічного управління на рівні підприємств, оскільки саме він визначає здатність економіки забезпечувати стійке зростання, соціальний добробут та екологічну безпеку в довгостроковій перспективі.</w:t>
      </w:r>
    </w:p>
    <w:p w14:paraId="0F198B27"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сучасній економічній науці сталий розвиток розглядається як складна міждисциплінарна концепція, що сформувалася на перетині економічної теорії, екології, соціальних наук та інституційного аналізу. Його сутність полягає у забезпеченні довгострокового збалансованого розвитку економічних систем, який передбачає одночасне досягнення економічного зростання, соціальної справедливості та екологічної безпеки. Теоретичне підґрунтя сталого розвитку сформувалося в межах кількох наукових підходів, кожен з яких акцентує увагу на окремих аспектах функціонування соціально-економічних систем.</w:t>
      </w:r>
    </w:p>
    <w:p w14:paraId="61FC0C11"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Економічний підхід базується на неокласичній теорії, відповідно до якої сталий розвиток досягається через ефективний розподіл обмежених ресурсів і максимізацію суспільного добробуту. У межах цього підходу важливого значення набуває проблема інтерналізації зовнішніх ефектів, насамперед екологічних, які виникають у процесі економічної діяльності. Наукові дослідження підтверджують, що ігнорування природного капіталу як </w:t>
      </w:r>
      <w:r w:rsidRPr="00DE7BEE">
        <w:rPr>
          <w:sz w:val="28"/>
          <w:szCs w:val="28"/>
          <w:lang w:val="uk-UA"/>
        </w:rPr>
        <w:lastRenderedPageBreak/>
        <w:t>економічного ресурсу призводить до зниження довгострокового добробуту суспільства, що обґрунтовує необхідність врахування екологічного фактору у моделях економічного зростання. Зокрема, у дослідженні Ерроу К., Дасгупта П., Ґоулдер Л. та співавторів доведено, що надмірне споживання природних ресурсів може підривати довгострокову економічну стабільність і добробут населення, що підкреслює необхідність інтеграції екологічних обмежень у економічні моделі розвитку [1].</w:t>
      </w:r>
    </w:p>
    <w:p w14:paraId="1D67CB29"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Екологічний підхід до сталого розвитку ґрунтується на визнанні обмеженості природних ресурсів та необхідності збереження екосистем для майбутніх поколінь. У межах цього підходу економічна система розглядається як підсистема глобальної екологічної системи, що функціонує в межах певних природних обмежень. Однією з ключових концепцій є підхід «планетарні межі», який визначає безпечний простір розвитку людства та встановлює межі антропогенного впливу на біосферу. У дослідженні Й. Рокстрьома та співавторів доведено, що перевищення екологічних меж створює ризики незворотних змін у глобальній екосистемі, що безпосередньо загрожує стабільності економічного розвитку [2]. Таким чином, екологічний підхід формує наукове підґрунтя для переходу до ресурсоефективної та низьковуглецевої економіки.</w:t>
      </w:r>
    </w:p>
    <w:p w14:paraId="31E99559"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Соціальний підхід до сталого розвитку розглядає людину як центральний елемент економічної системи, а сам розвиток як процес розширення можливостей і свобод людини. У цьому контексті особливого значення набувають такі характеристики, як рівень освіти, стан здоров’я, доступ до ресурсів та соціальна справедливість. У праці А. Сена розвиток визначається як процес розширення реальних свобод людини, що передбачає усунення соціальних, економічних і політичних обмежень, які перешкоджають реалізації людського потенціалу. Такий підхід зміщує акцент із кількісного економічного зростання на якісні характеристики життя населення, що є ключовим елементом сталого розвитку [3].</w:t>
      </w:r>
    </w:p>
    <w:p w14:paraId="69134CAC"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lastRenderedPageBreak/>
        <w:t>Інституційний підхід до сталого розвитку ґрунтується на положенні, що довгострокова траєкторія економічного розвитку визначається якістю інституційного середовища, яке включає формальні та неформальні правила взаємодії економічних агентів. Інститути визначають рівень захисту прав власності, ефективність державного управління, ступінь довіри в суспільстві та інвестиційний клімат, що безпосередньо впливає на темпи економічного зростання. У дослідженні Д. Асемоглу, С. Джонсона та Дж. Робінсона доведено, що саме інституційні відмінності між країнами є ключовим фактором довгострокових розбіжностей у рівнях розвитку, оскільки якісні інститути стимулюють інвестиції, інновації та продуктивність праці [4].</w:t>
      </w:r>
    </w:p>
    <w:p w14:paraId="24715E6B"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Системний підхід до сталого розвитку розглядає економічну, соціальну та екологічну сфери як взаємопов’язані підсистеми єдиної складної динамічної системи, що характеризується нелінійністю розвитку, наявністю зворотних зв’язків та високою чутливістю до зовнішніх впливів. У межах цього підходу особлива увага приділяється концепції стійкості соціально-економічних систем, яка визначає їх здатність адаптуватися до кризових явищ і зберігати функціональну цілісність. У дослідженні К. Холлінга обґрунтовано поняття «життєстійкість» як ключової властивості складних систем, що забезпечує їх здатність до самовідновлення та адаптації в умовах зовнішніх впливів [5].</w:t>
      </w:r>
    </w:p>
    <w:p w14:paraId="2C3FF2FC"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Інтеграційний підхід до сталого розвитку поєднує економічні, соціальні та екологічні компоненти в єдину систему глобальних цілей розвитку. Його сучасним вираженням є концепція Цілей сталого розвитку ООН, яка передбачає взаємопов’язане вирішення проблем бідності, нерівності, економічного зростання та екологічної безпеки. У дослідженні Д. Гріггса та співавторів підкреслюється необхідність інтегрованого підходу до розвитку, який забезпечує баланс між добробутом населення та збереженням природних систем, що є основою сучасної глобальної політики сталого розвитку [6].</w:t>
      </w:r>
    </w:p>
    <w:p w14:paraId="2C59654C"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Суттєвий вплив на розвиток сучасної теорії сталого розвитку справила </w:t>
      </w:r>
      <w:r w:rsidRPr="00DE7BEE">
        <w:rPr>
          <w:sz w:val="28"/>
          <w:szCs w:val="28"/>
          <w:lang w:val="uk-UA"/>
        </w:rPr>
        <w:lastRenderedPageBreak/>
        <w:t>концепція корпоративної сталості, яка перенесла принципи сталого розвитку з макроекономічного на мікроекономічний рівень. Засновником даного підходу вважається Дж. Елкінгтон, який сформулював концепцію «потрійного критерію» (Triple Bottom Line). Відповідно до цієї концепції ефективність діяльності підприємства повинна оцінюватися не лише за економічними результатами, а й за соціальними та екологічними наслідками його функціонування. Дж. Елкінгтон визначив три ключові складові корпоративної сталості – «people, planet, profit» («люди, планета, прибуток»), які стали основою сучасної системи корпоративної соціальної відповідальності. Надалі концепція корпоративної сталості була розширена шляхом включення управлінського компонента, що дозволило сформувати чотиривимірну модель оцінювання сталого розвитку підприємств.</w:t>
      </w:r>
    </w:p>
    <w:p w14:paraId="7C8FCD7A"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Одним із сучасних напрямів розвитку теорії сталого розвитку є кластерний підхід, представники якого (М. Портер, М. Креймер та А. Керролл) розглядають забезпечення сталого розвитку через формування територіально-концентрованих кластерів взаємопов’язаних підприємств та організацій. У межах цього підходу кластери розглядаються як інструмент підвищення конкурентоспроможності регіонів, стимулювання інноваційної діяльності та забезпечення соціально-економічного розвитку місцевих громад. Кластерний підхід поєднує елементи корпоративної сталості та регіонального розвитку, сприяючи формуванню збалансованої моделі економічного зростання на мікро- та мезорівнях [7].</w:t>
      </w:r>
    </w:p>
    <w:p w14:paraId="33CABC5B"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Таким чином, сучасна теоретична парадигма сталого розвитку сформувалася під впливом різних наукових концепцій та підходів, які у сукупності відображають складність і багатовимірність процесів соціально-економічного розвитку. Еволюція наукових поглядів на проблему сталого розвитку засвідчує поступовий перехід від вузького трактування економічного зростання до комплексного розуміння необхідності забезпечення балансу між економічними, соціальними та екологічними інтересами суспільства.</w:t>
      </w:r>
    </w:p>
    <w:p w14:paraId="03A8AC6E"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Теоретичне осмислення категорії стабільного економічного розвитку тісно </w:t>
      </w:r>
      <w:r w:rsidRPr="00DE7BEE">
        <w:rPr>
          <w:sz w:val="28"/>
          <w:szCs w:val="28"/>
          <w:lang w:val="uk-UA"/>
        </w:rPr>
        <w:lastRenderedPageBreak/>
        <w:t xml:space="preserve">пов’язане з концепцією сталого розвитку. Вперше концепція сталого розвитку була офіційно сформульована у доповіді Комісії Брундтланд «Our Common Future» у 1987 році, де сталий розвиток визначався як розвиток, що задовольняє потреби сучасного покоління без загрози для можливостей майбутніх поколінь задовольняти власні потреби [8]. </w:t>
      </w:r>
    </w:p>
    <w:p w14:paraId="78EBA25E"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Українські науковці розглядають сталий економічний розвиток як комплексний процес якісних і кількісних змін в економіці, що забезпечує економічне зростання, соціальний добробут населення та екологічну безпеку. Сталий розвиток базується на триєдиній моделі, яка включає економічну, соціальну та екологічну складові [9]. </w:t>
      </w:r>
    </w:p>
    <w:p w14:paraId="02C0E90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Сталий розвиток є процесом гармонізації економічних, соціальних та природоохоронних інтересів суспільства з метою забезпечення високої якості життя населення [10].</w:t>
      </w:r>
    </w:p>
    <w:p w14:paraId="2E822F40"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Однією з важливих характеристик сталого розвитку є економічна стійкість. В умовах сучасних викликів» зазначено, що економічна стійкість визначає здатність економічної системи або підприємства підтримувати ефективне функціонування навіть в умовах зовнішніх та внутрішніх загроз [11].</w:t>
      </w:r>
    </w:p>
    <w:p w14:paraId="535B6704"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Для оцінювання сталого економічного розвитку використовують систему показників, які дозволяють комплексно оцінити рівень економічної, соціальної та екологічної стабільності держави або підприємства.</w:t>
      </w:r>
    </w:p>
    <w:p w14:paraId="150FEA3B"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Тож, сучасна парадигма оцінювання сталого розвитку базується на комплексному та інтегрованому підході, який враховує взаємозв’язок економічних, соціальних, екологічних та інституційних факторів розвитку. Еволюція наукових підходів до оцінювання сталого розвитку свідчить про поступовий перехід від вузького трактування економічного зростання до концепції збалансованого розвитку, орієнтованого на забезпечення високої якості життя населення, екологічної безпеки та довгострокової стійкості соціально-економічних систем.</w:t>
      </w:r>
    </w:p>
    <w:p w14:paraId="1E998DF6"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lastRenderedPageBreak/>
        <w:t>Таким чином, сучасна теоретична парадигма сталого розвитку ґрунтується на інтеграції економічних, соціальних, екологічних та інституційних підходів, що забезпечують формування збалансованої моделі функціонування соціально-економічних систем. Реалізація концепції сталого розвитку на макро- та мікрорівнях потребує не лише формування відповідних стратегічних цілей, але й створення ефективних механізмів їх практичного забезпечення. Особливої актуальності це набуває для підприємств аграрного сектору, діяльність яких безпосередньо залежить від природно-ресурсного потенціалу, рівня фінансової стійкості, інвестиційної активності та здатності адаптуватися до сучасних економічних і екологічних викликів.</w:t>
      </w:r>
    </w:p>
    <w:p w14:paraId="03E7D68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сучасних умовах саме фінансовий механізм виступає одним із ключових інструментів реалізації принципів сталого розвитку, оскільки забезпечує формування, розподіл і ефективне використання фінансових ресурсів для досягнення економічної ефективності, соціальної відповідальності та екологічної безпеки діяльності підприємств. Від ефективності фінансового механізму значною мірою залежить здатність аграрних підприємств забезпечувати інноваційний розвиток, підвищувати конкурентоспроможність, підтримувати фінансову стійкість та впроваджувати сучасні екологічно орієнтовані технології. У зв’язку з цим виникає необхідність детального дослідження сутності, структури та ролі фінансового механізму як інструменту забезпечення сталого розвитку підприємств аграрного сектору.</w:t>
      </w:r>
    </w:p>
    <w:p w14:paraId="701CFF48" w14:textId="77777777" w:rsidR="00CD52DA" w:rsidRPr="00DE7BEE" w:rsidRDefault="00CD52DA">
      <w:pPr>
        <w:widowControl w:val="0"/>
        <w:spacing w:line="360" w:lineRule="auto"/>
        <w:ind w:firstLine="709"/>
        <w:jc w:val="both"/>
        <w:rPr>
          <w:sz w:val="28"/>
          <w:szCs w:val="28"/>
          <w:lang w:val="uk-UA"/>
        </w:rPr>
      </w:pPr>
    </w:p>
    <w:p w14:paraId="237A66FE" w14:textId="77777777" w:rsidR="00CD52DA" w:rsidRPr="00DE7BEE" w:rsidRDefault="00CD52DA">
      <w:pPr>
        <w:widowControl w:val="0"/>
        <w:spacing w:line="360" w:lineRule="auto"/>
        <w:ind w:firstLine="709"/>
        <w:jc w:val="both"/>
        <w:rPr>
          <w:sz w:val="28"/>
          <w:szCs w:val="28"/>
          <w:lang w:val="uk-UA"/>
        </w:rPr>
      </w:pPr>
    </w:p>
    <w:p w14:paraId="29CDDF3D" w14:textId="77777777" w:rsidR="00CD52DA" w:rsidRPr="00DE7BEE" w:rsidRDefault="00E631EA">
      <w:pPr>
        <w:widowControl w:val="0"/>
        <w:numPr>
          <w:ilvl w:val="1"/>
          <w:numId w:val="1"/>
        </w:numPr>
        <w:pBdr>
          <w:top w:val="nil"/>
          <w:left w:val="nil"/>
          <w:bottom w:val="nil"/>
          <w:right w:val="nil"/>
          <w:between w:val="nil"/>
        </w:pBdr>
        <w:spacing w:line="360" w:lineRule="auto"/>
        <w:ind w:left="0" w:firstLine="709"/>
        <w:jc w:val="both"/>
        <w:rPr>
          <w:color w:val="000000"/>
          <w:sz w:val="28"/>
          <w:szCs w:val="28"/>
          <w:lang w:val="uk-UA"/>
        </w:rPr>
      </w:pPr>
      <w:r w:rsidRPr="00DE7BEE">
        <w:rPr>
          <w:color w:val="000000"/>
          <w:sz w:val="28"/>
          <w:szCs w:val="28"/>
          <w:lang w:val="uk-UA"/>
        </w:rPr>
        <w:t>Сутність та роль фінансового  механізму  як  інструменту забезпечення сталого розвитку підприємств  аграрного сектору</w:t>
      </w:r>
    </w:p>
    <w:p w14:paraId="59F9ED24" w14:textId="77777777" w:rsidR="00CD52DA" w:rsidRPr="00DE7BEE" w:rsidRDefault="00CD52DA">
      <w:pPr>
        <w:widowControl w:val="0"/>
        <w:spacing w:line="360" w:lineRule="auto"/>
        <w:jc w:val="both"/>
        <w:rPr>
          <w:sz w:val="28"/>
          <w:szCs w:val="28"/>
          <w:lang w:val="uk-UA"/>
        </w:rPr>
      </w:pPr>
    </w:p>
    <w:p w14:paraId="640B70F1"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У сучасних умовах трансформації економічних відносин, посилення глобальної конкуренції, кліматичних змін, воєнних ризиків та нестабільності </w:t>
      </w:r>
      <w:r w:rsidRPr="00DE7BEE">
        <w:rPr>
          <w:sz w:val="28"/>
          <w:szCs w:val="28"/>
          <w:lang w:val="uk-UA"/>
        </w:rPr>
        <w:lastRenderedPageBreak/>
        <w:t>світових продовольчих ринків особливого значення набуває забезпечення сталого розвитку підприємств аграрного сектору. Аграрна сфера є стратегічно важливою складовою національної економіки, оскільки забезпечує продовольчу безпеку держави, формування експортного потенціалу, зайнятість сільського населення та розвиток сільських територій. Водночас специфіка аграрного виробництва, яка характеризується сезонністю, високою залежністю від природно-кліматичних умов, тривалим виробничим циклом та значним рівнем ризиків, зумовлює необхідність формування ефективного фінансового механізму забезпечення сталого розвитку підприємств аграрного сектору.</w:t>
      </w:r>
    </w:p>
    <w:p w14:paraId="2E8A21BB"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Важливу роль у забезпеченні сталого розвитку аграрних підприємств відіграють фінансові інструменти, які забезпечують акумулювання та ефективний розподіл фінансових ресурсів. До таких інструментів належать банківське кредитування, державні субсидії, аграрне страхування, інвестиційне фінансування, грантові програми, зелені облігації, ESG-фінансування та механізми державно-приватного партнерства (табл. 1.1).</w:t>
      </w:r>
    </w:p>
    <w:p w14:paraId="043CCEC4"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Як зазначає С. Копа, у сучасних умовах особливого значення набувають інструменти сталого фінансування, зокрема ESG-фінансування та зелені облігації, які дозволяють залучати інвестиційні ресурси для реалізації екологічно орієнтованих проєктів у сфері аграрного виробництва </w:t>
      </w:r>
      <w:r w:rsidRPr="00DE7BEE">
        <w:rPr>
          <w:sz w:val="32"/>
          <w:szCs w:val="32"/>
          <w:lang w:val="uk-UA"/>
        </w:rPr>
        <w:t>[20].</w:t>
      </w:r>
      <w:r w:rsidRPr="00DE7BEE">
        <w:rPr>
          <w:sz w:val="28"/>
          <w:szCs w:val="28"/>
          <w:lang w:val="uk-UA"/>
        </w:rPr>
        <w:t xml:space="preserve"> Такі інструменти сприяють впровадженню енергоощадних технологій, розвитку органічного виробництва, зниженню рівня викидів парникових газів та раціональному використанню земельних ресурсів (табл. 1.1).</w:t>
      </w:r>
    </w:p>
    <w:p w14:paraId="2BD4E1C9" w14:textId="77777777" w:rsidR="00CD52DA" w:rsidRPr="00DE7BEE" w:rsidRDefault="00E631EA">
      <w:pPr>
        <w:widowControl w:val="0"/>
        <w:spacing w:line="360" w:lineRule="auto"/>
        <w:ind w:left="709"/>
        <w:jc w:val="right"/>
        <w:rPr>
          <w:sz w:val="28"/>
          <w:szCs w:val="28"/>
          <w:lang w:val="uk-UA"/>
        </w:rPr>
      </w:pPr>
      <w:r w:rsidRPr="00DE7BEE">
        <w:rPr>
          <w:sz w:val="28"/>
          <w:szCs w:val="28"/>
          <w:lang w:val="uk-UA"/>
        </w:rPr>
        <w:t>Таблиця 1.1</w:t>
      </w:r>
    </w:p>
    <w:p w14:paraId="20E6B8C8" w14:textId="77777777" w:rsidR="00CD52DA" w:rsidRPr="00DE7BEE" w:rsidRDefault="00E631EA">
      <w:pPr>
        <w:widowControl w:val="0"/>
        <w:spacing w:line="360" w:lineRule="auto"/>
        <w:jc w:val="center"/>
        <w:rPr>
          <w:sz w:val="28"/>
          <w:szCs w:val="28"/>
          <w:lang w:val="uk-UA"/>
        </w:rPr>
      </w:pPr>
      <w:r w:rsidRPr="00DE7BEE">
        <w:rPr>
          <w:sz w:val="28"/>
          <w:szCs w:val="28"/>
          <w:lang w:val="uk-UA"/>
        </w:rPr>
        <w:t>Основні фінансові інструменти забезпечення сталого розвитку аграрних підприємств</w:t>
      </w:r>
    </w:p>
    <w:tbl>
      <w:tblPr>
        <w:tblStyle w:val="a6"/>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7"/>
        <w:gridCol w:w="3346"/>
        <w:gridCol w:w="4006"/>
      </w:tblGrid>
      <w:tr w:rsidR="00CD52DA" w:rsidRPr="00DE7BEE" w14:paraId="1BDB1AB3" w14:textId="77777777">
        <w:tc>
          <w:tcPr>
            <w:tcW w:w="2327" w:type="dxa"/>
          </w:tcPr>
          <w:p w14:paraId="4E4BA58D" w14:textId="77777777" w:rsidR="00CD52DA" w:rsidRPr="00DE7BEE" w:rsidRDefault="00E631EA">
            <w:pPr>
              <w:widowControl w:val="0"/>
              <w:jc w:val="both"/>
              <w:rPr>
                <w:lang w:val="uk-UA"/>
              </w:rPr>
            </w:pPr>
            <w:r w:rsidRPr="00DE7BEE">
              <w:rPr>
                <w:lang w:val="uk-UA"/>
              </w:rPr>
              <w:t>Фінансовий інструмент</w:t>
            </w:r>
          </w:p>
        </w:tc>
        <w:tc>
          <w:tcPr>
            <w:tcW w:w="3346" w:type="dxa"/>
          </w:tcPr>
          <w:p w14:paraId="471AE458" w14:textId="77777777" w:rsidR="00CD52DA" w:rsidRPr="00DE7BEE" w:rsidRDefault="00E631EA">
            <w:pPr>
              <w:widowControl w:val="0"/>
              <w:jc w:val="both"/>
              <w:rPr>
                <w:lang w:val="uk-UA"/>
              </w:rPr>
            </w:pPr>
            <w:r w:rsidRPr="00DE7BEE">
              <w:rPr>
                <w:lang w:val="uk-UA"/>
              </w:rPr>
              <w:t>Характеристика</w:t>
            </w:r>
          </w:p>
        </w:tc>
        <w:tc>
          <w:tcPr>
            <w:tcW w:w="4006" w:type="dxa"/>
          </w:tcPr>
          <w:p w14:paraId="6DB6E0CD" w14:textId="77777777" w:rsidR="00CD52DA" w:rsidRPr="00DE7BEE" w:rsidRDefault="00E631EA">
            <w:pPr>
              <w:widowControl w:val="0"/>
              <w:jc w:val="both"/>
              <w:rPr>
                <w:lang w:val="uk-UA"/>
              </w:rPr>
            </w:pPr>
            <w:r w:rsidRPr="00DE7BEE">
              <w:rPr>
                <w:lang w:val="uk-UA"/>
              </w:rPr>
              <w:t>Вплив на сталий розвиток</w:t>
            </w:r>
          </w:p>
        </w:tc>
      </w:tr>
      <w:tr w:rsidR="00CD52DA" w:rsidRPr="00DE7BEE" w14:paraId="62D0664D" w14:textId="77777777">
        <w:tc>
          <w:tcPr>
            <w:tcW w:w="2327" w:type="dxa"/>
          </w:tcPr>
          <w:p w14:paraId="3F9C132E" w14:textId="77777777" w:rsidR="00CD52DA" w:rsidRPr="00DE7BEE" w:rsidRDefault="00E631EA">
            <w:pPr>
              <w:widowControl w:val="0"/>
              <w:jc w:val="both"/>
              <w:rPr>
                <w:lang w:val="uk-UA"/>
              </w:rPr>
            </w:pPr>
            <w:r w:rsidRPr="00DE7BEE">
              <w:rPr>
                <w:lang w:val="uk-UA"/>
              </w:rPr>
              <w:t>Банківське кредитування</w:t>
            </w:r>
          </w:p>
        </w:tc>
        <w:tc>
          <w:tcPr>
            <w:tcW w:w="3346" w:type="dxa"/>
          </w:tcPr>
          <w:p w14:paraId="6198907E" w14:textId="77777777" w:rsidR="00CD52DA" w:rsidRPr="00DE7BEE" w:rsidRDefault="00E631EA">
            <w:pPr>
              <w:widowControl w:val="0"/>
              <w:jc w:val="both"/>
              <w:rPr>
                <w:lang w:val="uk-UA"/>
              </w:rPr>
            </w:pPr>
            <w:r w:rsidRPr="00DE7BEE">
              <w:rPr>
                <w:lang w:val="uk-UA"/>
              </w:rPr>
              <w:t>Залучення позикового капіталу</w:t>
            </w:r>
          </w:p>
        </w:tc>
        <w:tc>
          <w:tcPr>
            <w:tcW w:w="4006" w:type="dxa"/>
          </w:tcPr>
          <w:p w14:paraId="34EC283C" w14:textId="77777777" w:rsidR="00CD52DA" w:rsidRPr="00DE7BEE" w:rsidRDefault="00E631EA">
            <w:pPr>
              <w:widowControl w:val="0"/>
              <w:jc w:val="both"/>
              <w:rPr>
                <w:lang w:val="uk-UA"/>
              </w:rPr>
            </w:pPr>
            <w:r w:rsidRPr="00DE7BEE">
              <w:rPr>
                <w:lang w:val="uk-UA"/>
              </w:rPr>
              <w:t>Забезпечення інвестиційної діяльності</w:t>
            </w:r>
          </w:p>
        </w:tc>
      </w:tr>
      <w:tr w:rsidR="00CD52DA" w:rsidRPr="00DE7BEE" w14:paraId="7EBD975A" w14:textId="77777777">
        <w:tc>
          <w:tcPr>
            <w:tcW w:w="2327" w:type="dxa"/>
          </w:tcPr>
          <w:p w14:paraId="6FF19660" w14:textId="77777777" w:rsidR="00CD52DA" w:rsidRPr="00DE7BEE" w:rsidRDefault="00E631EA">
            <w:pPr>
              <w:widowControl w:val="0"/>
              <w:jc w:val="both"/>
              <w:rPr>
                <w:lang w:val="uk-UA"/>
              </w:rPr>
            </w:pPr>
            <w:r w:rsidRPr="00DE7BEE">
              <w:rPr>
                <w:lang w:val="uk-UA"/>
              </w:rPr>
              <w:t>Державні субсидії</w:t>
            </w:r>
          </w:p>
        </w:tc>
        <w:tc>
          <w:tcPr>
            <w:tcW w:w="3346" w:type="dxa"/>
          </w:tcPr>
          <w:p w14:paraId="2222CB20" w14:textId="77777777" w:rsidR="00CD52DA" w:rsidRPr="00DE7BEE" w:rsidRDefault="00E631EA">
            <w:pPr>
              <w:widowControl w:val="0"/>
              <w:jc w:val="both"/>
              <w:rPr>
                <w:lang w:val="uk-UA"/>
              </w:rPr>
            </w:pPr>
            <w:r w:rsidRPr="00DE7BEE">
              <w:rPr>
                <w:lang w:val="uk-UA"/>
              </w:rPr>
              <w:t xml:space="preserve">Бюджетна підтримка </w:t>
            </w:r>
            <w:r w:rsidRPr="00DE7BEE">
              <w:rPr>
                <w:lang w:val="uk-UA"/>
              </w:rPr>
              <w:lastRenderedPageBreak/>
              <w:t>агровиробників</w:t>
            </w:r>
          </w:p>
        </w:tc>
        <w:tc>
          <w:tcPr>
            <w:tcW w:w="4006" w:type="dxa"/>
          </w:tcPr>
          <w:p w14:paraId="2BD753FB" w14:textId="77777777" w:rsidR="00CD52DA" w:rsidRPr="00DE7BEE" w:rsidRDefault="00E631EA">
            <w:pPr>
              <w:widowControl w:val="0"/>
              <w:jc w:val="both"/>
              <w:rPr>
                <w:lang w:val="uk-UA"/>
              </w:rPr>
            </w:pPr>
            <w:r w:rsidRPr="00DE7BEE">
              <w:rPr>
                <w:lang w:val="uk-UA"/>
              </w:rPr>
              <w:lastRenderedPageBreak/>
              <w:t xml:space="preserve">Підтримка соціальної та </w:t>
            </w:r>
            <w:r w:rsidRPr="00DE7BEE">
              <w:rPr>
                <w:lang w:val="uk-UA"/>
              </w:rPr>
              <w:lastRenderedPageBreak/>
              <w:t>продовольчої стабільності</w:t>
            </w:r>
          </w:p>
        </w:tc>
      </w:tr>
      <w:tr w:rsidR="00CD52DA" w:rsidRPr="00DE7BEE" w14:paraId="57D245A5" w14:textId="77777777">
        <w:tc>
          <w:tcPr>
            <w:tcW w:w="2327" w:type="dxa"/>
          </w:tcPr>
          <w:p w14:paraId="4A64495C" w14:textId="77777777" w:rsidR="00CD52DA" w:rsidRPr="00DE7BEE" w:rsidRDefault="00E631EA">
            <w:pPr>
              <w:widowControl w:val="0"/>
              <w:jc w:val="both"/>
              <w:rPr>
                <w:lang w:val="uk-UA"/>
              </w:rPr>
            </w:pPr>
            <w:r w:rsidRPr="00DE7BEE">
              <w:rPr>
                <w:lang w:val="uk-UA"/>
              </w:rPr>
              <w:lastRenderedPageBreak/>
              <w:t>Аграрне страхування</w:t>
            </w:r>
          </w:p>
        </w:tc>
        <w:tc>
          <w:tcPr>
            <w:tcW w:w="3346" w:type="dxa"/>
          </w:tcPr>
          <w:p w14:paraId="045F3D65" w14:textId="77777777" w:rsidR="00CD52DA" w:rsidRPr="00DE7BEE" w:rsidRDefault="00E631EA">
            <w:pPr>
              <w:widowControl w:val="0"/>
              <w:jc w:val="both"/>
              <w:rPr>
                <w:lang w:val="uk-UA"/>
              </w:rPr>
            </w:pPr>
            <w:r w:rsidRPr="00DE7BEE">
              <w:rPr>
                <w:lang w:val="uk-UA"/>
              </w:rPr>
              <w:t>Захист від кліматичних ризиків</w:t>
            </w:r>
          </w:p>
        </w:tc>
        <w:tc>
          <w:tcPr>
            <w:tcW w:w="4006" w:type="dxa"/>
          </w:tcPr>
          <w:p w14:paraId="54C2FF8A" w14:textId="77777777" w:rsidR="00CD52DA" w:rsidRPr="00DE7BEE" w:rsidRDefault="00E631EA">
            <w:pPr>
              <w:widowControl w:val="0"/>
              <w:jc w:val="both"/>
              <w:rPr>
                <w:lang w:val="uk-UA"/>
              </w:rPr>
            </w:pPr>
            <w:r w:rsidRPr="00DE7BEE">
              <w:rPr>
                <w:lang w:val="uk-UA"/>
              </w:rPr>
              <w:t>Зниження фінансових втрат</w:t>
            </w:r>
          </w:p>
        </w:tc>
      </w:tr>
      <w:tr w:rsidR="00CD52DA" w:rsidRPr="00DE7BEE" w14:paraId="4D7F1258" w14:textId="77777777">
        <w:tc>
          <w:tcPr>
            <w:tcW w:w="2327" w:type="dxa"/>
          </w:tcPr>
          <w:p w14:paraId="38C6B617" w14:textId="77777777" w:rsidR="00CD52DA" w:rsidRPr="00DE7BEE" w:rsidRDefault="00E631EA">
            <w:pPr>
              <w:widowControl w:val="0"/>
              <w:jc w:val="both"/>
              <w:rPr>
                <w:lang w:val="uk-UA"/>
              </w:rPr>
            </w:pPr>
            <w:r w:rsidRPr="00DE7BEE">
              <w:rPr>
                <w:lang w:val="uk-UA"/>
              </w:rPr>
              <w:t>Зелені облігації</w:t>
            </w:r>
          </w:p>
        </w:tc>
        <w:tc>
          <w:tcPr>
            <w:tcW w:w="3346" w:type="dxa"/>
          </w:tcPr>
          <w:p w14:paraId="3A446074" w14:textId="77777777" w:rsidR="00CD52DA" w:rsidRPr="00DE7BEE" w:rsidRDefault="00E631EA">
            <w:pPr>
              <w:widowControl w:val="0"/>
              <w:jc w:val="both"/>
              <w:rPr>
                <w:lang w:val="uk-UA"/>
              </w:rPr>
            </w:pPr>
            <w:r w:rsidRPr="00DE7BEE">
              <w:rPr>
                <w:lang w:val="uk-UA"/>
              </w:rPr>
              <w:t>Фінансування екологічних проєктів</w:t>
            </w:r>
          </w:p>
        </w:tc>
        <w:tc>
          <w:tcPr>
            <w:tcW w:w="4006" w:type="dxa"/>
          </w:tcPr>
          <w:p w14:paraId="6C3522A5" w14:textId="77777777" w:rsidR="00CD52DA" w:rsidRPr="00DE7BEE" w:rsidRDefault="00E631EA">
            <w:pPr>
              <w:widowControl w:val="0"/>
              <w:jc w:val="both"/>
              <w:rPr>
                <w:lang w:val="uk-UA"/>
              </w:rPr>
            </w:pPr>
            <w:r w:rsidRPr="00DE7BEE">
              <w:rPr>
                <w:lang w:val="uk-UA"/>
              </w:rPr>
              <w:t>Підтримка екологізації виробництва</w:t>
            </w:r>
          </w:p>
        </w:tc>
      </w:tr>
      <w:tr w:rsidR="00CD52DA" w:rsidRPr="00DE7BEE" w14:paraId="7986C340" w14:textId="77777777">
        <w:tc>
          <w:tcPr>
            <w:tcW w:w="2327" w:type="dxa"/>
          </w:tcPr>
          <w:p w14:paraId="1EEFA44B" w14:textId="77777777" w:rsidR="00CD52DA" w:rsidRPr="00DE7BEE" w:rsidRDefault="00E631EA">
            <w:pPr>
              <w:widowControl w:val="0"/>
              <w:jc w:val="both"/>
              <w:rPr>
                <w:lang w:val="uk-UA"/>
              </w:rPr>
            </w:pPr>
            <w:r w:rsidRPr="00DE7BEE">
              <w:rPr>
                <w:lang w:val="uk-UA"/>
              </w:rPr>
              <w:t>ESG-фінансування</w:t>
            </w:r>
          </w:p>
        </w:tc>
        <w:tc>
          <w:tcPr>
            <w:tcW w:w="3346" w:type="dxa"/>
          </w:tcPr>
          <w:p w14:paraId="6A7EA16B" w14:textId="77777777" w:rsidR="00CD52DA" w:rsidRPr="00DE7BEE" w:rsidRDefault="00E631EA">
            <w:pPr>
              <w:widowControl w:val="0"/>
              <w:jc w:val="both"/>
              <w:rPr>
                <w:lang w:val="uk-UA"/>
              </w:rPr>
            </w:pPr>
            <w:r w:rsidRPr="00DE7BEE">
              <w:rPr>
                <w:lang w:val="uk-UA"/>
              </w:rPr>
              <w:t>Інвестиції з урахуванням ESG-критеріїв</w:t>
            </w:r>
          </w:p>
        </w:tc>
        <w:tc>
          <w:tcPr>
            <w:tcW w:w="4006" w:type="dxa"/>
          </w:tcPr>
          <w:p w14:paraId="17036D5A" w14:textId="77777777" w:rsidR="00CD52DA" w:rsidRPr="00DE7BEE" w:rsidRDefault="00E631EA">
            <w:pPr>
              <w:widowControl w:val="0"/>
              <w:jc w:val="both"/>
              <w:rPr>
                <w:lang w:val="uk-UA"/>
              </w:rPr>
            </w:pPr>
            <w:r w:rsidRPr="00DE7BEE">
              <w:rPr>
                <w:lang w:val="uk-UA"/>
              </w:rPr>
              <w:t>Формування довгострокової стійкості</w:t>
            </w:r>
          </w:p>
        </w:tc>
      </w:tr>
      <w:tr w:rsidR="00CD52DA" w:rsidRPr="00DE7BEE" w14:paraId="5073335C" w14:textId="77777777">
        <w:tc>
          <w:tcPr>
            <w:tcW w:w="2327" w:type="dxa"/>
          </w:tcPr>
          <w:p w14:paraId="41FD58E0" w14:textId="77777777" w:rsidR="00CD52DA" w:rsidRPr="00DE7BEE" w:rsidRDefault="00E631EA">
            <w:pPr>
              <w:widowControl w:val="0"/>
              <w:jc w:val="both"/>
              <w:rPr>
                <w:lang w:val="uk-UA"/>
              </w:rPr>
            </w:pPr>
            <w:r w:rsidRPr="00DE7BEE">
              <w:rPr>
                <w:lang w:val="uk-UA"/>
              </w:rPr>
              <w:t>Грантове фінансування</w:t>
            </w:r>
          </w:p>
        </w:tc>
        <w:tc>
          <w:tcPr>
            <w:tcW w:w="3346" w:type="dxa"/>
          </w:tcPr>
          <w:p w14:paraId="2F474F22" w14:textId="77777777" w:rsidR="00CD52DA" w:rsidRPr="00DE7BEE" w:rsidRDefault="00E631EA">
            <w:pPr>
              <w:widowControl w:val="0"/>
              <w:jc w:val="both"/>
              <w:rPr>
                <w:lang w:val="uk-UA"/>
              </w:rPr>
            </w:pPr>
            <w:r w:rsidRPr="00DE7BEE">
              <w:rPr>
                <w:lang w:val="uk-UA"/>
              </w:rPr>
              <w:t>Безповоротна фінансова підтримка</w:t>
            </w:r>
          </w:p>
        </w:tc>
        <w:tc>
          <w:tcPr>
            <w:tcW w:w="4006" w:type="dxa"/>
          </w:tcPr>
          <w:p w14:paraId="5DB3A94F" w14:textId="77777777" w:rsidR="00CD52DA" w:rsidRPr="00DE7BEE" w:rsidRDefault="00E631EA">
            <w:pPr>
              <w:widowControl w:val="0"/>
              <w:jc w:val="both"/>
              <w:rPr>
                <w:lang w:val="uk-UA"/>
              </w:rPr>
            </w:pPr>
            <w:r w:rsidRPr="00DE7BEE">
              <w:rPr>
                <w:lang w:val="uk-UA"/>
              </w:rPr>
              <w:t>Розвиток інновацій та модернізації</w:t>
            </w:r>
          </w:p>
        </w:tc>
      </w:tr>
    </w:tbl>
    <w:p w14:paraId="6E862D55" w14:textId="77777777" w:rsidR="00CD52DA" w:rsidRPr="00DE7BEE" w:rsidRDefault="00E631EA">
      <w:pPr>
        <w:widowControl w:val="0"/>
        <w:spacing w:line="360" w:lineRule="auto"/>
        <w:jc w:val="both"/>
        <w:rPr>
          <w:sz w:val="28"/>
          <w:szCs w:val="28"/>
          <w:lang w:val="uk-UA"/>
        </w:rPr>
      </w:pPr>
      <w:r w:rsidRPr="00DE7BEE">
        <w:rPr>
          <w:i/>
          <w:iCs/>
          <w:sz w:val="28"/>
          <w:szCs w:val="28"/>
          <w:lang w:val="uk-UA"/>
        </w:rPr>
        <w:t>Джерело: сформовано на основі [7, 20, 21]</w:t>
      </w:r>
    </w:p>
    <w:p w14:paraId="2C85F8B6" w14:textId="77777777" w:rsidR="00CD52DA" w:rsidRPr="00DE7BEE" w:rsidRDefault="00CD52DA">
      <w:pPr>
        <w:widowControl w:val="0"/>
        <w:spacing w:line="360" w:lineRule="auto"/>
        <w:ind w:left="709"/>
        <w:jc w:val="both"/>
        <w:rPr>
          <w:sz w:val="28"/>
          <w:szCs w:val="28"/>
          <w:lang w:val="uk-UA"/>
        </w:rPr>
      </w:pPr>
    </w:p>
    <w:p w14:paraId="2AA3281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Суттєву роль у системі фінансового механізму відіграє інвестиційне забезпечення розвитку аграрних підприємств. У дослідженні О. С. Ігнатушенка підкреслюється, що інвестиційна складова фінансового механізму є визначальною умовою забезпечення модернізації виробництва, підвищення продуктивності праці та конкурентоспроможності аграрних підприємств [22]. Особливого значення інвестиції набувають у сфері цифровізації аграрного виробництва, розвитку точного землеробства та впровадження інноваційних агротехнологій.</w:t>
      </w:r>
    </w:p>
    <w:p w14:paraId="50451F18"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Важливим структурним елементом фінансового механізму аграрних підприємств є система фінансового планування та прогнозування. Її основною функцією є забезпечення оптимального співвідношення між доходами, витратами та фінансовими потребами підприємства. Ефективне фінансове планування дозволяє аграрним підприємствам мінімізувати ризики нестабільності ринку, забезпечувати платоспроможність та підтримувати інвестиційну активність навіть в умовах кризових явищ (табл. 1.2).</w:t>
      </w:r>
    </w:p>
    <w:p w14:paraId="06C6AC6C" w14:textId="77777777" w:rsidR="00CD52DA" w:rsidRPr="00DE7BEE" w:rsidRDefault="00E631EA">
      <w:pPr>
        <w:widowControl w:val="0"/>
        <w:spacing w:line="360" w:lineRule="auto"/>
        <w:ind w:left="709"/>
        <w:jc w:val="right"/>
        <w:rPr>
          <w:sz w:val="28"/>
          <w:szCs w:val="28"/>
          <w:lang w:val="uk-UA"/>
        </w:rPr>
      </w:pPr>
      <w:r w:rsidRPr="00DE7BEE">
        <w:rPr>
          <w:sz w:val="28"/>
          <w:szCs w:val="28"/>
          <w:lang w:val="uk-UA"/>
        </w:rPr>
        <w:t>Таблиця 1.2</w:t>
      </w:r>
    </w:p>
    <w:p w14:paraId="0ED15067" w14:textId="77777777" w:rsidR="00CD52DA" w:rsidRPr="00DE7BEE" w:rsidRDefault="00E631EA">
      <w:pPr>
        <w:widowControl w:val="0"/>
        <w:spacing w:line="360" w:lineRule="auto"/>
        <w:jc w:val="center"/>
        <w:rPr>
          <w:sz w:val="28"/>
          <w:szCs w:val="28"/>
          <w:lang w:val="uk-UA"/>
        </w:rPr>
      </w:pPr>
      <w:r w:rsidRPr="00DE7BEE">
        <w:rPr>
          <w:sz w:val="28"/>
          <w:szCs w:val="28"/>
          <w:lang w:val="uk-UA"/>
        </w:rPr>
        <w:t>Основні функції фінансового механізму забезпечення сталого розвитку аграрних підприємств</w:t>
      </w:r>
    </w:p>
    <w:tbl>
      <w:tblPr>
        <w:tblStyle w:val="a7"/>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673"/>
      </w:tblGrid>
      <w:tr w:rsidR="00CD52DA" w:rsidRPr="00DE7BEE" w14:paraId="54546E6D" w14:textId="77777777">
        <w:tc>
          <w:tcPr>
            <w:tcW w:w="3964" w:type="dxa"/>
          </w:tcPr>
          <w:p w14:paraId="0F06367E" w14:textId="77777777" w:rsidR="00CD52DA" w:rsidRPr="00DE7BEE" w:rsidRDefault="00E631EA">
            <w:pPr>
              <w:widowControl w:val="0"/>
              <w:jc w:val="both"/>
              <w:rPr>
                <w:lang w:val="uk-UA"/>
              </w:rPr>
            </w:pPr>
            <w:r w:rsidRPr="00DE7BEE">
              <w:rPr>
                <w:lang w:val="uk-UA"/>
              </w:rPr>
              <w:t>Функція</w:t>
            </w:r>
          </w:p>
        </w:tc>
        <w:tc>
          <w:tcPr>
            <w:tcW w:w="5673" w:type="dxa"/>
          </w:tcPr>
          <w:p w14:paraId="7C6546A7" w14:textId="77777777" w:rsidR="00CD52DA" w:rsidRPr="00DE7BEE" w:rsidRDefault="00E631EA">
            <w:pPr>
              <w:widowControl w:val="0"/>
              <w:jc w:val="both"/>
              <w:rPr>
                <w:lang w:val="uk-UA"/>
              </w:rPr>
            </w:pPr>
            <w:r w:rsidRPr="00DE7BEE">
              <w:rPr>
                <w:lang w:val="uk-UA"/>
              </w:rPr>
              <w:t>Характеристика</w:t>
            </w:r>
          </w:p>
        </w:tc>
      </w:tr>
      <w:tr w:rsidR="00CD52DA" w:rsidRPr="00DE7BEE" w14:paraId="11923469" w14:textId="77777777">
        <w:tc>
          <w:tcPr>
            <w:tcW w:w="3964" w:type="dxa"/>
          </w:tcPr>
          <w:p w14:paraId="461D2BE1" w14:textId="77777777" w:rsidR="00CD52DA" w:rsidRPr="00DE7BEE" w:rsidRDefault="00E631EA">
            <w:pPr>
              <w:widowControl w:val="0"/>
              <w:jc w:val="both"/>
              <w:rPr>
                <w:lang w:val="uk-UA"/>
              </w:rPr>
            </w:pPr>
            <w:r w:rsidRPr="00DE7BEE">
              <w:rPr>
                <w:lang w:val="uk-UA"/>
              </w:rPr>
              <w:t>Розподільча</w:t>
            </w:r>
          </w:p>
        </w:tc>
        <w:tc>
          <w:tcPr>
            <w:tcW w:w="5673" w:type="dxa"/>
          </w:tcPr>
          <w:p w14:paraId="6829403C" w14:textId="77777777" w:rsidR="00CD52DA" w:rsidRPr="00DE7BEE" w:rsidRDefault="00E631EA">
            <w:pPr>
              <w:widowControl w:val="0"/>
              <w:jc w:val="both"/>
              <w:rPr>
                <w:lang w:val="uk-UA"/>
              </w:rPr>
            </w:pPr>
            <w:r w:rsidRPr="00DE7BEE">
              <w:rPr>
                <w:lang w:val="uk-UA"/>
              </w:rPr>
              <w:t>Забезпечення розподілу фінансових ресурсів</w:t>
            </w:r>
          </w:p>
        </w:tc>
      </w:tr>
      <w:tr w:rsidR="00CD52DA" w:rsidRPr="00F946C7" w14:paraId="625057A5" w14:textId="77777777">
        <w:tc>
          <w:tcPr>
            <w:tcW w:w="3964" w:type="dxa"/>
          </w:tcPr>
          <w:p w14:paraId="30F1683A" w14:textId="77777777" w:rsidR="00CD52DA" w:rsidRPr="00DE7BEE" w:rsidRDefault="00E631EA">
            <w:pPr>
              <w:widowControl w:val="0"/>
              <w:jc w:val="both"/>
              <w:rPr>
                <w:lang w:val="uk-UA"/>
              </w:rPr>
            </w:pPr>
            <w:r w:rsidRPr="00DE7BEE">
              <w:rPr>
                <w:lang w:val="uk-UA"/>
              </w:rPr>
              <w:t>Стимулююча</w:t>
            </w:r>
          </w:p>
        </w:tc>
        <w:tc>
          <w:tcPr>
            <w:tcW w:w="5673" w:type="dxa"/>
          </w:tcPr>
          <w:p w14:paraId="383848DF" w14:textId="77777777" w:rsidR="00CD52DA" w:rsidRPr="00DE7BEE" w:rsidRDefault="00E631EA">
            <w:pPr>
              <w:widowControl w:val="0"/>
              <w:jc w:val="both"/>
              <w:rPr>
                <w:lang w:val="uk-UA"/>
              </w:rPr>
            </w:pPr>
            <w:r w:rsidRPr="00DE7BEE">
              <w:rPr>
                <w:lang w:val="uk-UA"/>
              </w:rPr>
              <w:t>Мотивація інвестиційної та інноваційної діяльності</w:t>
            </w:r>
          </w:p>
        </w:tc>
      </w:tr>
      <w:tr w:rsidR="00CD52DA" w:rsidRPr="00DE7BEE" w14:paraId="611B0279" w14:textId="77777777">
        <w:tc>
          <w:tcPr>
            <w:tcW w:w="3964" w:type="dxa"/>
          </w:tcPr>
          <w:p w14:paraId="3F3F3D77" w14:textId="77777777" w:rsidR="00CD52DA" w:rsidRPr="00DE7BEE" w:rsidRDefault="00E631EA">
            <w:pPr>
              <w:widowControl w:val="0"/>
              <w:jc w:val="both"/>
              <w:rPr>
                <w:lang w:val="uk-UA"/>
              </w:rPr>
            </w:pPr>
            <w:r w:rsidRPr="00DE7BEE">
              <w:rPr>
                <w:lang w:val="uk-UA"/>
              </w:rPr>
              <w:t>Контрольна</w:t>
            </w:r>
          </w:p>
        </w:tc>
        <w:tc>
          <w:tcPr>
            <w:tcW w:w="5673" w:type="dxa"/>
          </w:tcPr>
          <w:p w14:paraId="7825E6FA" w14:textId="77777777" w:rsidR="00CD52DA" w:rsidRPr="00DE7BEE" w:rsidRDefault="00E631EA">
            <w:pPr>
              <w:widowControl w:val="0"/>
              <w:jc w:val="both"/>
              <w:rPr>
                <w:lang w:val="uk-UA"/>
              </w:rPr>
            </w:pPr>
            <w:r w:rsidRPr="00DE7BEE">
              <w:rPr>
                <w:lang w:val="uk-UA"/>
              </w:rPr>
              <w:t>Контроль ефективності використання ресурсів</w:t>
            </w:r>
          </w:p>
        </w:tc>
      </w:tr>
      <w:tr w:rsidR="00CD52DA" w:rsidRPr="00DE7BEE" w14:paraId="41B6C7B7" w14:textId="77777777">
        <w:tc>
          <w:tcPr>
            <w:tcW w:w="3964" w:type="dxa"/>
          </w:tcPr>
          <w:p w14:paraId="643ACD52" w14:textId="77777777" w:rsidR="00CD52DA" w:rsidRPr="00DE7BEE" w:rsidRDefault="00E631EA">
            <w:pPr>
              <w:widowControl w:val="0"/>
              <w:jc w:val="both"/>
              <w:rPr>
                <w:lang w:val="uk-UA"/>
              </w:rPr>
            </w:pPr>
            <w:r w:rsidRPr="00DE7BEE">
              <w:rPr>
                <w:lang w:val="uk-UA"/>
              </w:rPr>
              <w:lastRenderedPageBreak/>
              <w:t>Регулююча</w:t>
            </w:r>
          </w:p>
        </w:tc>
        <w:tc>
          <w:tcPr>
            <w:tcW w:w="5673" w:type="dxa"/>
          </w:tcPr>
          <w:p w14:paraId="3EE3BC2C" w14:textId="77777777" w:rsidR="00CD52DA" w:rsidRPr="00DE7BEE" w:rsidRDefault="00E631EA">
            <w:pPr>
              <w:widowControl w:val="0"/>
              <w:jc w:val="both"/>
              <w:rPr>
                <w:lang w:val="uk-UA"/>
              </w:rPr>
            </w:pPr>
            <w:r w:rsidRPr="00DE7BEE">
              <w:rPr>
                <w:lang w:val="uk-UA"/>
              </w:rPr>
              <w:t>Забезпечення фінансової рівноваги підприємства</w:t>
            </w:r>
          </w:p>
        </w:tc>
      </w:tr>
      <w:tr w:rsidR="00CD52DA" w:rsidRPr="00DE7BEE" w14:paraId="6F4E237C" w14:textId="77777777">
        <w:tc>
          <w:tcPr>
            <w:tcW w:w="3964" w:type="dxa"/>
          </w:tcPr>
          <w:p w14:paraId="1C188841" w14:textId="77777777" w:rsidR="00CD52DA" w:rsidRPr="00DE7BEE" w:rsidRDefault="00E631EA">
            <w:pPr>
              <w:widowControl w:val="0"/>
              <w:jc w:val="both"/>
              <w:rPr>
                <w:lang w:val="uk-UA"/>
              </w:rPr>
            </w:pPr>
            <w:r w:rsidRPr="00DE7BEE">
              <w:rPr>
                <w:lang w:val="uk-UA"/>
              </w:rPr>
              <w:t>Соціальна</w:t>
            </w:r>
          </w:p>
        </w:tc>
        <w:tc>
          <w:tcPr>
            <w:tcW w:w="5673" w:type="dxa"/>
          </w:tcPr>
          <w:p w14:paraId="742FF81B" w14:textId="77777777" w:rsidR="00CD52DA" w:rsidRPr="00DE7BEE" w:rsidRDefault="00E631EA">
            <w:pPr>
              <w:widowControl w:val="0"/>
              <w:jc w:val="both"/>
              <w:rPr>
                <w:lang w:val="uk-UA"/>
              </w:rPr>
            </w:pPr>
            <w:r w:rsidRPr="00DE7BEE">
              <w:rPr>
                <w:lang w:val="uk-UA"/>
              </w:rPr>
              <w:t>Підтримка соціального розвитку сільських територій</w:t>
            </w:r>
          </w:p>
        </w:tc>
      </w:tr>
      <w:tr w:rsidR="00CD52DA" w:rsidRPr="00DE7BEE" w14:paraId="4A3BF61C" w14:textId="77777777">
        <w:tc>
          <w:tcPr>
            <w:tcW w:w="3964" w:type="dxa"/>
          </w:tcPr>
          <w:p w14:paraId="23B439AB" w14:textId="77777777" w:rsidR="00CD52DA" w:rsidRPr="00DE7BEE" w:rsidRDefault="00E631EA">
            <w:pPr>
              <w:widowControl w:val="0"/>
              <w:jc w:val="both"/>
              <w:rPr>
                <w:lang w:val="uk-UA"/>
              </w:rPr>
            </w:pPr>
            <w:r w:rsidRPr="00DE7BEE">
              <w:rPr>
                <w:lang w:val="uk-UA"/>
              </w:rPr>
              <w:t>Екологічна</w:t>
            </w:r>
          </w:p>
        </w:tc>
        <w:tc>
          <w:tcPr>
            <w:tcW w:w="5673" w:type="dxa"/>
          </w:tcPr>
          <w:p w14:paraId="54152512" w14:textId="77777777" w:rsidR="00CD52DA" w:rsidRPr="00DE7BEE" w:rsidRDefault="00E631EA">
            <w:pPr>
              <w:widowControl w:val="0"/>
              <w:jc w:val="both"/>
              <w:rPr>
                <w:lang w:val="uk-UA"/>
              </w:rPr>
            </w:pPr>
            <w:r w:rsidRPr="00DE7BEE">
              <w:rPr>
                <w:lang w:val="uk-UA"/>
              </w:rPr>
              <w:t>Фінансування природоохоронних заходів</w:t>
            </w:r>
          </w:p>
        </w:tc>
      </w:tr>
    </w:tbl>
    <w:p w14:paraId="795D7074" w14:textId="77777777" w:rsidR="00CD52DA" w:rsidRPr="00DE7BEE" w:rsidRDefault="00E631EA">
      <w:pPr>
        <w:widowControl w:val="0"/>
        <w:spacing w:line="360" w:lineRule="auto"/>
        <w:jc w:val="both"/>
        <w:rPr>
          <w:sz w:val="28"/>
          <w:szCs w:val="28"/>
          <w:lang w:val="uk-UA"/>
        </w:rPr>
      </w:pPr>
      <w:r w:rsidRPr="00DE7BEE">
        <w:rPr>
          <w:i/>
          <w:iCs/>
          <w:sz w:val="28"/>
          <w:szCs w:val="28"/>
          <w:lang w:val="uk-UA"/>
        </w:rPr>
        <w:t>Джерело: сформовано на основі [18, 21, 19]</w:t>
      </w:r>
    </w:p>
    <w:p w14:paraId="10AFFBA5" w14:textId="77777777" w:rsidR="00CD52DA" w:rsidRPr="00DE7BEE" w:rsidRDefault="00CD52DA">
      <w:pPr>
        <w:widowControl w:val="0"/>
        <w:spacing w:line="360" w:lineRule="auto"/>
        <w:ind w:left="709"/>
        <w:jc w:val="both"/>
        <w:rPr>
          <w:sz w:val="28"/>
          <w:szCs w:val="28"/>
          <w:lang w:val="uk-UA"/>
        </w:rPr>
      </w:pPr>
    </w:p>
    <w:p w14:paraId="4A5592D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праці Роговим Г. К. фінансовий механізм корпоративного сталого розвитку розглядається як система взаємопов’язаних фінансових інструментів, спрямованих на забезпечення економічної, соціальної та екологічної стійкості підприємства [21]. Автор наголошує, що сучасний фінансовий механізм має орієнтуватися не лише на короткострокову прибутковість, а й на довгострокову стійкість функціонування підприємства.</w:t>
      </w:r>
    </w:p>
    <w:p w14:paraId="4FEE9719"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Особливого значення фінансовий механізм набуває в умовах геополітичної нестабільності та воєнних ризиків. Для аграрного сектору України це проявляється у порушенні логістичних ланцюгів, зростанні витрат виробництва, скороченні інвестиційної активності та підвищенні рівня фінансових ризиків. У таких умовах важливими складовими фінансового механізму стають державна підтримка аграрного сектору, програми пільгового кредитування, міжнародна фінансова допомога та механізми страхування воєнних ризиків.</w:t>
      </w:r>
    </w:p>
    <w:p w14:paraId="0F2769E2"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Крім того, сучасний фінансовий механізм забезпечення сталого розвитку аграрних підприємств повинен враховувати необхідність цифрової трансформації аграрного виробництва. Використання цифрових фінансових технологій, автоматизованих систем управління фінансами, електронних платформ кредитування та систем моніторингу ESG-показників сприяє підвищенню ефективності фінансового управління та прозорості діяльності аграрних підприємств.</w:t>
      </w:r>
    </w:p>
    <w:p w14:paraId="7615C7BC"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Одним із ключових напрямів міжнародної практики є інтеграція принципів сталого фінансування у систему аграрної політики. У країнах Європейського Союзу фінансове забезпечення сталого розвитку аграрного сектору реалізується в межах Спільної аграрної політики ЄС (Common Agricultural Policy – CAP), яка </w:t>
      </w:r>
      <w:r w:rsidRPr="00DE7BEE">
        <w:rPr>
          <w:sz w:val="28"/>
          <w:szCs w:val="28"/>
          <w:lang w:val="uk-UA"/>
        </w:rPr>
        <w:lastRenderedPageBreak/>
        <w:t>орієнтована на підтримку екологічно безпечного виробництва, раціонального використання природних ресурсів та розвитку сільських територій. Особливого значення в межах CAP набувають механізми «зелених» субсидій, екологічних грантів та програм підтримки органічного виробництва. Такі інструменти сприяють переходу аграрного сектору до низьковуглецевої моделі розвитку та стимулюють впровадження кліматично стійких технологій.</w:t>
      </w:r>
    </w:p>
    <w:p w14:paraId="4361B74F"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міжнародній практиці важливу роль відіграють також механізми кліматичного фінансування. У багатьох країнах світу функціонують спеціалізовані фонди підтримки кліматично стійкого сільського господарства, які фінансують адаптацію аграрного виробництва до змін клімату, зменшення викидів парникових газів та впровадження технологій точного землеробства. Особливо активно такі механізми реалізуються у межах програм Світового банку, Європейського інвестиційного банку та Зелений кліматичний фонд.</w:t>
      </w:r>
    </w:p>
    <w:p w14:paraId="16C22FBD"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Суттєвого розвитку у міжнародній практиці набули інструменти аграрного страхування та страхування кліматичних ризиків. У США, Канаді та країнах ЄС держави компенсують значну частину страхових премій для агровиробників, що дозволяє мінімізувати фінансові втрати від посух, повеней, неврожаю чи інших природних катастроф. Така система підвищує фінансову стійкість аграрних підприємств та знижує ризики банкрутства в умовах кліматичної нестабільності.</w:t>
      </w:r>
    </w:p>
    <w:p w14:paraId="32AE1790"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дослідженні М. П. М. Мейвіссен, П. Х. Файндт, А. Шпігель та співавторів зазначається, що фінансова стійкість аграрних систем безпосередньо залежить від здатності підприємств адаптуватися до кризових явищ, диверсифікувати джерела фінансування та впроваджувати механізми управління ризиками [26]. Саме тому у міжнародній практиці дедалі більше уваги приділяється формуванню фінансово стійких аграрних моделей розвитку.</w:t>
      </w:r>
    </w:p>
    <w:p w14:paraId="5BCAC81A"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Окремого значення у міжнародному досвіді набуває фінансування циркулярної економіки в аграрному секторі. У країнах ЄС активно підтримуються проєкти переробки аграрних відходів, розвитку біогазових </w:t>
      </w:r>
      <w:r w:rsidRPr="00DE7BEE">
        <w:rPr>
          <w:sz w:val="28"/>
          <w:szCs w:val="28"/>
          <w:lang w:val="uk-UA"/>
        </w:rPr>
        <w:lastRenderedPageBreak/>
        <w:t>установок, повторного використання ресурсів та виробництва органічних добрив. Такий підхід дозволяє не лише підвищити екологічну ефективність аграрного виробництва, а й створити додаткові джерела доходів для аграрних підприємств.</w:t>
      </w:r>
    </w:p>
    <w:p w14:paraId="6DC0E93C" w14:textId="77777777" w:rsidR="00CD52DA" w:rsidRPr="00DE7BEE" w:rsidRDefault="00CD52DA">
      <w:pPr>
        <w:widowControl w:val="0"/>
        <w:spacing w:line="360" w:lineRule="auto"/>
        <w:ind w:left="709"/>
        <w:jc w:val="both"/>
        <w:rPr>
          <w:sz w:val="28"/>
          <w:szCs w:val="28"/>
          <w:lang w:val="uk-UA"/>
        </w:rPr>
      </w:pPr>
    </w:p>
    <w:p w14:paraId="1CC08E8C" w14:textId="4789B4E1"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1.3. Фінансові важелі забезпечення сталого розвитку аграрних підприємств </w:t>
      </w:r>
    </w:p>
    <w:p w14:paraId="22294C21" w14:textId="77777777" w:rsidR="00CD52DA" w:rsidRPr="00DE7BEE" w:rsidRDefault="00CD52DA">
      <w:pPr>
        <w:widowControl w:val="0"/>
        <w:spacing w:line="360" w:lineRule="auto"/>
        <w:ind w:firstLine="709"/>
        <w:jc w:val="both"/>
        <w:rPr>
          <w:sz w:val="28"/>
          <w:szCs w:val="28"/>
          <w:lang w:val="uk-UA"/>
        </w:rPr>
      </w:pPr>
    </w:p>
    <w:p w14:paraId="255A5B77"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сучасних умовах трансформації аграрного сектору під впливом глобалізації, євроінтеграційних процесів, кліматичних змін та воєнних викликів особливого значення набуває формування ефективної системи фінансових важелів забезпечення сталого розвитку аграрних підприємств. Фінансові важелі виступають ключовими інструментами впливу на економічну поведінку суб’єктів господарювання, забезпечуючи баланс між економічною ефективністю, соціальною відповідальністю та екологічною безпекою.</w:t>
      </w:r>
    </w:p>
    <w:p w14:paraId="1673B707"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Цінові важелі є базовим елементом ринкового механізму регулювання аграрного виробництва. Вони включають систему цін, тарифів, субсидій, дотацій та механізмів державного цінового регулювання. У країнах ЄС цінова підтримка аграрного сектору реалізується через механізми Спільної аграрної політики (CAP), яка у 2023–2027 роках передбачає спрямування близько </w:t>
      </w:r>
      <w:r w:rsidRPr="00DE7BEE">
        <w:rPr>
          <w:b/>
          <w:bCs/>
          <w:sz w:val="28"/>
          <w:szCs w:val="28"/>
          <w:lang w:val="uk-UA"/>
        </w:rPr>
        <w:t>€387 млрд</w:t>
      </w:r>
      <w:r w:rsidRPr="00DE7BEE">
        <w:rPr>
          <w:sz w:val="28"/>
          <w:szCs w:val="28"/>
          <w:lang w:val="uk-UA"/>
        </w:rPr>
        <w:t xml:space="preserve"> на підтримку фермерів, з яких значна частина орієнтована на екологічні практики (European Commission, 2024).</w:t>
      </w:r>
    </w:p>
    <w:p w14:paraId="27827F4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Кредитні важелі є одним із ключових інструментів забезпечення ліквідності та інвестиційної активності аграрних підприємств. Вони включають банківське кредитування, пільгові кредити, державні кредитні програми, кредитні гарантії та міжнародне фінансування.</w:t>
      </w:r>
    </w:p>
    <w:p w14:paraId="5459000F"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У країнах ЄС та США активно застосовуються програми пільгового аграрного кредитування під 1–3% річних для фермерів, які впроваджують екологічні технології. Наприклад, програма Європейського інвестиційного банку </w:t>
      </w:r>
      <w:r w:rsidRPr="00DE7BEE">
        <w:rPr>
          <w:sz w:val="28"/>
          <w:szCs w:val="28"/>
          <w:lang w:val="uk-UA"/>
        </w:rPr>
        <w:lastRenderedPageBreak/>
        <w:t>(EIB) фінансує «зелені кредити» для аграрного сектору на суму понад €10 млрд</w:t>
      </w:r>
      <w:r w:rsidRPr="00DE7BEE">
        <w:rPr>
          <w:b/>
          <w:bCs/>
          <w:sz w:val="28"/>
          <w:szCs w:val="28"/>
          <w:lang w:val="uk-UA"/>
        </w:rPr>
        <w:t xml:space="preserve"> щорічно</w:t>
      </w:r>
      <w:r w:rsidRPr="00DE7BEE">
        <w:rPr>
          <w:sz w:val="28"/>
          <w:szCs w:val="28"/>
          <w:lang w:val="uk-UA"/>
        </w:rPr>
        <w:t>.</w:t>
      </w:r>
    </w:p>
    <w:p w14:paraId="18C0A944"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Страхування є критично важливим елементом фінансового механізму аграрного сектору, оскільки дозволяє мінімізувати ризики, пов’язані з природними катастрофами, кліматичними змінами та воєнними діями.</w:t>
      </w:r>
    </w:p>
    <w:p w14:paraId="322A55FE"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За даними OECD та Світового банку, найбільш поширеними інструментами страхового захисту в аграрному секторі є страхування врожаю, страхування доходів фермерів, кліматичне страхування та страхування інвестиційних ризиків, які забезпечують підвищення фінансової стійкості аграрних підприємств в умовах високої невизначеності та кліматичних змін [31].</w:t>
      </w:r>
    </w:p>
    <w:p w14:paraId="1D31C545"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В Україні у 2024 році було запроваджено державну програму компенсації страхових премій у розмірі до 50%, що сприяє розвитку ринку агрострахування [32].</w:t>
      </w:r>
    </w:p>
    <w:p w14:paraId="1969B34C"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Особливим сучасним фінансовим важелем є впровадження ESG-звітності, яка стає обов’язковою умовою доступу до міжнародних фінансових ресурсів, кредитів ЄС та інвестиційних фондів.</w:t>
      </w:r>
    </w:p>
    <w:p w14:paraId="07102C2D"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ESG-звітність є ключовим елементом сталого фінансування, оскільки дозволяє інвесторам оцінювати нефінансові ризики підприємств [33].</w:t>
      </w:r>
    </w:p>
    <w:p w14:paraId="127B6B5B"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ЄС з 2024 року діє директива CSRD, яка зобов’язує великі підприємства розкривати інформацію про:</w:t>
      </w:r>
    </w:p>
    <w:p w14:paraId="23D22D98" w14:textId="77777777" w:rsidR="00CD52DA" w:rsidRPr="00DE7BEE" w:rsidRDefault="00E631EA">
      <w:pPr>
        <w:widowControl w:val="0"/>
        <w:numPr>
          <w:ilvl w:val="0"/>
          <w:numId w:val="5"/>
        </w:numPr>
        <w:spacing w:line="360" w:lineRule="auto"/>
        <w:ind w:hanging="10"/>
        <w:jc w:val="both"/>
        <w:rPr>
          <w:lang w:val="uk-UA"/>
        </w:rPr>
      </w:pPr>
      <w:r w:rsidRPr="00DE7BEE">
        <w:rPr>
          <w:sz w:val="28"/>
          <w:szCs w:val="28"/>
          <w:lang w:val="uk-UA"/>
        </w:rPr>
        <w:t xml:space="preserve">викиди CO₂; </w:t>
      </w:r>
    </w:p>
    <w:p w14:paraId="512BE826" w14:textId="77777777" w:rsidR="00CD52DA" w:rsidRPr="00DE7BEE" w:rsidRDefault="00E631EA">
      <w:pPr>
        <w:widowControl w:val="0"/>
        <w:numPr>
          <w:ilvl w:val="0"/>
          <w:numId w:val="5"/>
        </w:numPr>
        <w:spacing w:line="360" w:lineRule="auto"/>
        <w:ind w:hanging="10"/>
        <w:jc w:val="both"/>
        <w:rPr>
          <w:lang w:val="uk-UA"/>
        </w:rPr>
      </w:pPr>
      <w:r w:rsidRPr="00DE7BEE">
        <w:rPr>
          <w:sz w:val="28"/>
          <w:szCs w:val="28"/>
          <w:lang w:val="uk-UA"/>
        </w:rPr>
        <w:t xml:space="preserve">використання ресурсів; </w:t>
      </w:r>
    </w:p>
    <w:p w14:paraId="1C75E208" w14:textId="77777777" w:rsidR="00CD52DA" w:rsidRPr="00DE7BEE" w:rsidRDefault="00E631EA">
      <w:pPr>
        <w:widowControl w:val="0"/>
        <w:numPr>
          <w:ilvl w:val="0"/>
          <w:numId w:val="5"/>
        </w:numPr>
        <w:spacing w:line="360" w:lineRule="auto"/>
        <w:ind w:hanging="10"/>
        <w:jc w:val="both"/>
        <w:rPr>
          <w:lang w:val="uk-UA"/>
        </w:rPr>
      </w:pPr>
      <w:r w:rsidRPr="00DE7BEE">
        <w:rPr>
          <w:sz w:val="28"/>
          <w:szCs w:val="28"/>
          <w:lang w:val="uk-UA"/>
        </w:rPr>
        <w:t xml:space="preserve">соціальні показники; </w:t>
      </w:r>
    </w:p>
    <w:p w14:paraId="716D19C8" w14:textId="77777777" w:rsidR="00CD52DA" w:rsidRPr="00DE7BEE" w:rsidRDefault="00E631EA">
      <w:pPr>
        <w:widowControl w:val="0"/>
        <w:numPr>
          <w:ilvl w:val="0"/>
          <w:numId w:val="5"/>
        </w:numPr>
        <w:spacing w:line="360" w:lineRule="auto"/>
        <w:ind w:left="0" w:firstLine="709"/>
        <w:jc w:val="both"/>
        <w:rPr>
          <w:lang w:val="uk-UA"/>
        </w:rPr>
      </w:pPr>
      <w:r w:rsidRPr="00DE7BEE">
        <w:rPr>
          <w:sz w:val="28"/>
          <w:szCs w:val="28"/>
          <w:lang w:val="uk-UA"/>
        </w:rPr>
        <w:t>корпоративне управління [34].</w:t>
      </w:r>
    </w:p>
    <w:p w14:paraId="0182F570"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Для аграрних підприємств це означає:</w:t>
      </w:r>
    </w:p>
    <w:p w14:paraId="180E6CD5" w14:textId="77777777" w:rsidR="00CD52DA" w:rsidRPr="00DE7BEE" w:rsidRDefault="00E631EA">
      <w:pPr>
        <w:widowControl w:val="0"/>
        <w:numPr>
          <w:ilvl w:val="0"/>
          <w:numId w:val="6"/>
        </w:numPr>
        <w:spacing w:line="360" w:lineRule="auto"/>
        <w:ind w:hanging="10"/>
        <w:jc w:val="both"/>
        <w:rPr>
          <w:lang w:val="uk-UA"/>
        </w:rPr>
      </w:pPr>
      <w:r w:rsidRPr="00DE7BEE">
        <w:rPr>
          <w:sz w:val="28"/>
          <w:szCs w:val="28"/>
          <w:lang w:val="uk-UA"/>
        </w:rPr>
        <w:t xml:space="preserve">підвищення доступу до кредитів ЄІБ; </w:t>
      </w:r>
    </w:p>
    <w:p w14:paraId="7C71E21F" w14:textId="77777777" w:rsidR="00CD52DA" w:rsidRPr="00DE7BEE" w:rsidRDefault="00E631EA">
      <w:pPr>
        <w:widowControl w:val="0"/>
        <w:numPr>
          <w:ilvl w:val="0"/>
          <w:numId w:val="6"/>
        </w:numPr>
        <w:spacing w:line="360" w:lineRule="auto"/>
        <w:ind w:hanging="10"/>
        <w:jc w:val="both"/>
        <w:rPr>
          <w:lang w:val="uk-UA"/>
        </w:rPr>
      </w:pPr>
      <w:r w:rsidRPr="00DE7BEE">
        <w:rPr>
          <w:sz w:val="28"/>
          <w:szCs w:val="28"/>
          <w:lang w:val="uk-UA"/>
        </w:rPr>
        <w:t xml:space="preserve">участь у програмах Horizon Europe; </w:t>
      </w:r>
    </w:p>
    <w:p w14:paraId="37FCB430" w14:textId="77777777" w:rsidR="00CD52DA" w:rsidRPr="00DE7BEE" w:rsidRDefault="00E631EA">
      <w:pPr>
        <w:widowControl w:val="0"/>
        <w:numPr>
          <w:ilvl w:val="0"/>
          <w:numId w:val="6"/>
        </w:numPr>
        <w:spacing w:line="360" w:lineRule="auto"/>
        <w:ind w:hanging="10"/>
        <w:jc w:val="both"/>
        <w:rPr>
          <w:lang w:val="uk-UA"/>
        </w:rPr>
      </w:pPr>
      <w:r w:rsidRPr="00DE7BEE">
        <w:rPr>
          <w:sz w:val="28"/>
          <w:szCs w:val="28"/>
          <w:lang w:val="uk-UA"/>
        </w:rPr>
        <w:t xml:space="preserve">залучення ESG-інвесторів; </w:t>
      </w:r>
    </w:p>
    <w:p w14:paraId="74996D7A" w14:textId="77777777" w:rsidR="00CD52DA" w:rsidRPr="00DE7BEE" w:rsidRDefault="00E631EA">
      <w:pPr>
        <w:widowControl w:val="0"/>
        <w:numPr>
          <w:ilvl w:val="0"/>
          <w:numId w:val="6"/>
        </w:numPr>
        <w:spacing w:line="360" w:lineRule="auto"/>
        <w:ind w:hanging="10"/>
        <w:jc w:val="both"/>
        <w:rPr>
          <w:lang w:val="uk-UA"/>
        </w:rPr>
      </w:pPr>
      <w:r w:rsidRPr="00DE7BEE">
        <w:rPr>
          <w:sz w:val="28"/>
          <w:szCs w:val="28"/>
          <w:lang w:val="uk-UA"/>
        </w:rPr>
        <w:lastRenderedPageBreak/>
        <w:t xml:space="preserve">зниження вартості капіталу. </w:t>
      </w:r>
    </w:p>
    <w:p w14:paraId="3D09CB92"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Дослідження Європейського органу з цінних паперів та ринків (ESMA), а також сучасні емпіричні дослідження у сфері sustainable finance підтверджують, що компанії з високими ESG-показниками мають нижчу вартість залучення капіталу та кращий доступ до фінансових ресурсів порівняно з підприємствами, які не впроваджують ESG-підходи. Це пояснюється нижчим рівнем ризику, вищою прозорістю корпоративного управління та більшою довірою інвесторів [35].</w:t>
      </w:r>
    </w:p>
    <w:p w14:paraId="3BD36965" w14:textId="77777777" w:rsidR="00CD52DA" w:rsidRPr="00DE7BEE" w:rsidRDefault="00E631EA">
      <w:pPr>
        <w:spacing w:line="360" w:lineRule="auto"/>
        <w:ind w:firstLine="709"/>
        <w:jc w:val="both"/>
        <w:rPr>
          <w:sz w:val="28"/>
          <w:szCs w:val="28"/>
          <w:lang w:val="uk-UA"/>
        </w:rPr>
      </w:pPr>
      <w:r w:rsidRPr="00DE7BEE">
        <w:rPr>
          <w:sz w:val="28"/>
          <w:szCs w:val="28"/>
          <w:lang w:val="uk-UA"/>
        </w:rPr>
        <w:t>Сталий розвиток аграрних підприємств України значною мірою залежить від ефективного застосування фінансових важелів, які забезпечують стабільність виробництва, підвищення конкурентоспроможності та адаптацію агробізнесу до сучасних економічних і геополітичних викликів. В умовах воєнного стану, нестабільності світових ринків та кліматичних змін роль фінансових інструментів у функціонуванні аграрного сектору суттєво зростає.</w:t>
      </w:r>
    </w:p>
    <w:p w14:paraId="387F1ADD" w14:textId="77777777" w:rsidR="00CD52DA" w:rsidRPr="00DE7BEE" w:rsidRDefault="00E631EA">
      <w:pPr>
        <w:spacing w:line="360" w:lineRule="auto"/>
        <w:ind w:firstLine="709"/>
        <w:jc w:val="both"/>
        <w:rPr>
          <w:sz w:val="28"/>
          <w:szCs w:val="28"/>
          <w:lang w:val="uk-UA"/>
        </w:rPr>
      </w:pPr>
      <w:r w:rsidRPr="00DE7BEE">
        <w:rPr>
          <w:sz w:val="28"/>
          <w:szCs w:val="28"/>
          <w:lang w:val="uk-UA"/>
        </w:rPr>
        <w:t>Україна має значний аграрний потенціал завдяки наявності родючих ґрунтів, сприятливих природно-кліматичних умов та вигідного географічного розташування. Аграрний сектор є одним із ключових джерел валютних надходжень держави та забезпечує вагому частку експорту. Основними напрямами зовнішньоекономічної діяльності агробізнесу є експорт зернових культур, олійних культур, продуктів їх переробки, продукції тваринництва, овочів та фруктів. Основними ринками збуту української аграрної продукції виступають країни Європейського Союзу, Азії та Африки.</w:t>
      </w:r>
    </w:p>
    <w:p w14:paraId="7F365B96" w14:textId="77777777" w:rsidR="00CD52DA" w:rsidRPr="00DE7BEE" w:rsidRDefault="00E631EA">
      <w:pPr>
        <w:spacing w:line="360" w:lineRule="auto"/>
        <w:ind w:firstLine="709"/>
        <w:jc w:val="both"/>
        <w:rPr>
          <w:sz w:val="28"/>
          <w:szCs w:val="28"/>
          <w:lang w:val="uk-UA"/>
        </w:rPr>
      </w:pPr>
      <w:r w:rsidRPr="00DE7BEE">
        <w:rPr>
          <w:sz w:val="28"/>
          <w:szCs w:val="28"/>
          <w:lang w:val="uk-UA"/>
        </w:rPr>
        <w:t>Разом із тим, розвиток аграрних підприємств стримується низкою факторів: недостатнім рівнем переробки продукції, логістичними труднощами через воєнні дії, високою залежністю від світових цін на продовольство, кліматичними ризиками та обмеженим доступом до фінансових ресурсів. Саме тому особливого значення набувають фінансові важелі забезпечення сталого розвитку аграрних підприємств.</w:t>
      </w:r>
    </w:p>
    <w:p w14:paraId="63647862" w14:textId="77777777" w:rsidR="00CD52DA" w:rsidRPr="00DE7BEE" w:rsidRDefault="00E631EA">
      <w:pPr>
        <w:spacing w:line="360" w:lineRule="auto"/>
        <w:ind w:firstLine="709"/>
        <w:jc w:val="both"/>
        <w:rPr>
          <w:sz w:val="28"/>
          <w:szCs w:val="28"/>
          <w:lang w:val="uk-UA"/>
        </w:rPr>
      </w:pPr>
      <w:r w:rsidRPr="00DE7BEE">
        <w:rPr>
          <w:sz w:val="28"/>
          <w:szCs w:val="28"/>
          <w:lang w:val="uk-UA"/>
        </w:rPr>
        <w:lastRenderedPageBreak/>
        <w:t>До основних фінансових важелів належать:</w:t>
      </w:r>
    </w:p>
    <w:p w14:paraId="206B4136"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експортне кредитування; </w:t>
      </w:r>
    </w:p>
    <w:p w14:paraId="4DB186E3"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страхування експортних ризиків; </w:t>
      </w:r>
    </w:p>
    <w:p w14:paraId="2E909D3D"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лізинг сільськогосподарської техніки; </w:t>
      </w:r>
    </w:p>
    <w:p w14:paraId="7CED00C7"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форвардні контракти; </w:t>
      </w:r>
    </w:p>
    <w:p w14:paraId="2B43C768"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грантове фінансування; </w:t>
      </w:r>
    </w:p>
    <w:p w14:paraId="6245B706"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державні субсидії; </w:t>
      </w:r>
    </w:p>
    <w:p w14:paraId="278B3DA5"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інвестиційні фонди; </w:t>
      </w:r>
    </w:p>
    <w:p w14:paraId="23C89BF7"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податкові стимули; </w:t>
      </w:r>
    </w:p>
    <w:p w14:paraId="62140EF9" w14:textId="77777777" w:rsidR="00CD52DA" w:rsidRPr="00DE7BEE" w:rsidRDefault="00E631EA">
      <w:pPr>
        <w:numPr>
          <w:ilvl w:val="0"/>
          <w:numId w:val="11"/>
        </w:numPr>
        <w:spacing w:line="360" w:lineRule="auto"/>
        <w:ind w:hanging="10"/>
        <w:jc w:val="both"/>
        <w:rPr>
          <w:lang w:val="uk-UA"/>
        </w:rPr>
      </w:pPr>
      <w:r w:rsidRPr="00DE7BEE">
        <w:rPr>
          <w:sz w:val="28"/>
          <w:szCs w:val="28"/>
          <w:lang w:val="uk-UA"/>
        </w:rPr>
        <w:t xml:space="preserve">механізми залучення іноземних інвестицій. </w:t>
      </w:r>
    </w:p>
    <w:p w14:paraId="368F41CC" w14:textId="77777777" w:rsidR="00CD52DA" w:rsidRPr="00DE7BEE" w:rsidRDefault="00E631EA">
      <w:pPr>
        <w:spacing w:line="360" w:lineRule="auto"/>
        <w:ind w:firstLine="709"/>
        <w:jc w:val="both"/>
        <w:rPr>
          <w:sz w:val="28"/>
          <w:szCs w:val="28"/>
          <w:lang w:val="uk-UA"/>
        </w:rPr>
      </w:pPr>
      <w:r w:rsidRPr="00DE7BEE">
        <w:rPr>
          <w:sz w:val="28"/>
          <w:szCs w:val="28"/>
          <w:lang w:val="uk-UA"/>
        </w:rPr>
        <w:t>Одним із найбільш ефективних фінансових інструментів є експортне кредитування, яке забезпечує аграрним підприємствам доступ до оборотного капіталу та дозволяє фінансувати великі експортні контракти. Практика показує, що використання експортного кредитування сприяє збільшенню обсягів аграрного експорту на 20–30%, особливо для малих і середніх агропідприємств, які мають обмежений доступ до фінансових ресурсів.</w:t>
      </w:r>
    </w:p>
    <w:p w14:paraId="30DBF2B2" w14:textId="77777777" w:rsidR="00CD52DA" w:rsidRPr="00DE7BEE" w:rsidRDefault="00E631EA">
      <w:pPr>
        <w:spacing w:line="360" w:lineRule="auto"/>
        <w:ind w:firstLine="709"/>
        <w:jc w:val="both"/>
        <w:rPr>
          <w:sz w:val="28"/>
          <w:szCs w:val="28"/>
          <w:lang w:val="uk-UA"/>
        </w:rPr>
      </w:pPr>
      <w:r w:rsidRPr="00DE7BEE">
        <w:rPr>
          <w:sz w:val="28"/>
          <w:szCs w:val="28"/>
          <w:lang w:val="uk-UA"/>
        </w:rPr>
        <w:t>Важливим фінансовим важелем виступає страхування експортних ризиків. Даний інструмент дозволяє мінімізувати втрати від несплати іноземними контрагентами, політичних ризиків та нестабільності зовнішніх ринків. Використання страхових механізмів сприяє зниженню фінансових втрат аграрних підприємств до 10–15%, що підвищує рівень їх фінансової стійкості.</w:t>
      </w:r>
    </w:p>
    <w:p w14:paraId="00FA6A5D" w14:textId="77777777" w:rsidR="00CD52DA" w:rsidRPr="00DE7BEE" w:rsidRDefault="00E631EA">
      <w:pPr>
        <w:spacing w:line="360" w:lineRule="auto"/>
        <w:ind w:firstLine="709"/>
        <w:jc w:val="both"/>
        <w:rPr>
          <w:sz w:val="28"/>
          <w:szCs w:val="28"/>
          <w:lang w:val="uk-UA"/>
        </w:rPr>
      </w:pPr>
      <w:r w:rsidRPr="00DE7BEE">
        <w:rPr>
          <w:sz w:val="28"/>
          <w:szCs w:val="28"/>
          <w:lang w:val="uk-UA"/>
        </w:rPr>
        <w:t>Для модернізації матеріально-технічної бази аграрного сектору значну роль відіграє лізинг сільськогосподарської техніки. Завдяки цьому інструменту підприємства отримують можливість використовувати сучасне обладнання без значних одноразових інвестицій. Це забезпечує підвищення продуктивності виробництва на 15–25%, сприяє оптимізації виробничих процесів та зниженню собівартості продукції.</w:t>
      </w:r>
    </w:p>
    <w:p w14:paraId="21CF2124"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Суттєвим інструментом стабілізації доходів аграрних підприємств є </w:t>
      </w:r>
      <w:r w:rsidRPr="00DE7BEE">
        <w:rPr>
          <w:sz w:val="28"/>
          <w:szCs w:val="28"/>
          <w:lang w:val="uk-UA"/>
        </w:rPr>
        <w:lastRenderedPageBreak/>
        <w:t>форвардні контракти, які дозволяють зафіксувати ціни на продукцію ще до моменту її реалізації. Це особливо важливо в умовах високої волатильності світових аграрних ринків та нестабільності цін на зернові культури.</w:t>
      </w:r>
    </w:p>
    <w:p w14:paraId="22373421"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Одним із ключових напрямів забезпечення сталого розвитку агробізнесу є державна фінансова підтримка. Вона реалізується через субсидії, пільгове кредитування, компенсацію витрат на придбання техніки, страхування врожаю та підтримку інноваційних проєктів. Зокрема, субсидії на добрива та насіння дозволяють знизити витрати фермерів приблизно на 20%, а страхування врожаю забезпечує компенсацію до 80% можливих втрат унаслідок несприятливих погодних умов.</w:t>
      </w:r>
    </w:p>
    <w:p w14:paraId="3AD790FF"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Важливе значення для сталого розвитку аграрних підприємств має залучення іноземних інвестицій. Інвестиції спрямовуються переважно у розвиток логістичної інфраструктури, елеваторних комплексів, цифровізації аграрного виробництва та впровадження інноваційних технологій. Водночас Україна поки що поступається країнам ЄС за обсягами залучених агроінвестицій через високий рівень воєнних і економічних ризиків.</w:t>
      </w:r>
    </w:p>
    <w:p w14:paraId="7AE24EE7"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міжнародній практиці ефективність фінансових важелів підтверджується успішним досвідом країн ЄС, США та Китаю. У Європейському Союзі значні фінансові ресурси спрямовуються через Спільну аграрну політику (CAP) на підтримку органічного землеробства, цифровізації та інновацій. США активно підтримують аграрний експорт через державні програми кредитування та страхування, а Китай інвестує значні кошти у розвиток аграрної логістики та експортної інфраструктури [36].</w:t>
      </w:r>
    </w:p>
    <w:p w14:paraId="56F9E85B"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Таким чином, фінансові важелі є ключовим елементом забезпечення сталого розвитку аграрних підприємств України. Їх ефективне застосування сприяє підвищенню конкурентоспроможності аграрного сектору, зміцненню фінансової стійкості підприємств, модернізації виробництва та розширенню експортного потенціалу. В умовах сучасних викликів особливого значення </w:t>
      </w:r>
      <w:r w:rsidRPr="00DE7BEE">
        <w:rPr>
          <w:sz w:val="28"/>
          <w:szCs w:val="28"/>
          <w:lang w:val="uk-UA"/>
        </w:rPr>
        <w:lastRenderedPageBreak/>
        <w:t>набуває комплексне поєднання державної підтримки, інвестиційних механізмів, страхових інструментів та міжнародного фінансування, що забезпечує довгостроковий розвиток аграрної економіки України.</w:t>
      </w:r>
    </w:p>
    <w:p w14:paraId="4C53CF6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Нижче подано порівняльну таблицю  (табл. 1.3) основних фінансових важелів забезпечення сталого розвитку аграрних підприємств (Україна – ЄС/країни ОЕСР).</w:t>
      </w:r>
    </w:p>
    <w:p w14:paraId="4647EB1F" w14:textId="77777777" w:rsidR="00CD52DA" w:rsidRPr="00DE7BEE" w:rsidRDefault="00E631EA">
      <w:pPr>
        <w:spacing w:line="360" w:lineRule="auto"/>
        <w:ind w:firstLine="709"/>
        <w:jc w:val="right"/>
        <w:rPr>
          <w:sz w:val="28"/>
          <w:szCs w:val="28"/>
          <w:lang w:val="uk-UA"/>
        </w:rPr>
      </w:pPr>
      <w:r w:rsidRPr="00DE7BEE">
        <w:rPr>
          <w:sz w:val="28"/>
          <w:szCs w:val="28"/>
          <w:lang w:val="uk-UA"/>
        </w:rPr>
        <w:t>Таблиця 1.3</w:t>
      </w:r>
    </w:p>
    <w:p w14:paraId="5013DC27" w14:textId="77777777" w:rsidR="00CD52DA" w:rsidRPr="00DE7BEE" w:rsidRDefault="00E631EA">
      <w:pPr>
        <w:spacing w:line="360" w:lineRule="auto"/>
        <w:jc w:val="center"/>
        <w:rPr>
          <w:sz w:val="28"/>
          <w:szCs w:val="28"/>
          <w:lang w:val="uk-UA"/>
        </w:rPr>
      </w:pPr>
      <w:r w:rsidRPr="00DE7BEE">
        <w:rPr>
          <w:sz w:val="28"/>
          <w:szCs w:val="28"/>
          <w:lang w:val="uk-UA"/>
        </w:rPr>
        <w:t>Порівняння фінансових важелів забезпечення сталого розвитку аграрних підприємств в Україні та країнах ЄС</w:t>
      </w:r>
    </w:p>
    <w:tbl>
      <w:tblPr>
        <w:tblStyle w:val="a8"/>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1"/>
        <w:gridCol w:w="3259"/>
        <w:gridCol w:w="2688"/>
        <w:gridCol w:w="2021"/>
      </w:tblGrid>
      <w:tr w:rsidR="00CD52DA" w:rsidRPr="00DE7BEE" w14:paraId="4C24DF82" w14:textId="77777777">
        <w:tc>
          <w:tcPr>
            <w:tcW w:w="1711" w:type="dxa"/>
          </w:tcPr>
          <w:p w14:paraId="24F1A07B" w14:textId="77777777" w:rsidR="00CD52DA" w:rsidRPr="00DE7BEE" w:rsidRDefault="00E631EA">
            <w:pPr>
              <w:jc w:val="center"/>
              <w:rPr>
                <w:lang w:val="uk-UA"/>
              </w:rPr>
            </w:pPr>
            <w:r w:rsidRPr="00DE7BEE">
              <w:rPr>
                <w:lang w:val="uk-UA"/>
              </w:rPr>
              <w:t>Фінансовий важіль</w:t>
            </w:r>
          </w:p>
        </w:tc>
        <w:tc>
          <w:tcPr>
            <w:tcW w:w="3259" w:type="dxa"/>
          </w:tcPr>
          <w:p w14:paraId="64A66021" w14:textId="77777777" w:rsidR="00CD52DA" w:rsidRPr="00DE7BEE" w:rsidRDefault="00E631EA">
            <w:pPr>
              <w:jc w:val="center"/>
              <w:rPr>
                <w:lang w:val="uk-UA"/>
              </w:rPr>
            </w:pPr>
            <w:r w:rsidRPr="00DE7BEE">
              <w:rPr>
                <w:lang w:val="uk-UA"/>
              </w:rPr>
              <w:t>Україна (особливості застосування)</w:t>
            </w:r>
          </w:p>
        </w:tc>
        <w:tc>
          <w:tcPr>
            <w:tcW w:w="2688" w:type="dxa"/>
          </w:tcPr>
          <w:p w14:paraId="5DC2BCD6" w14:textId="77777777" w:rsidR="00CD52DA" w:rsidRPr="00DE7BEE" w:rsidRDefault="00E631EA">
            <w:pPr>
              <w:jc w:val="center"/>
              <w:rPr>
                <w:lang w:val="uk-UA"/>
              </w:rPr>
            </w:pPr>
            <w:r w:rsidRPr="00DE7BEE">
              <w:rPr>
                <w:lang w:val="uk-UA"/>
              </w:rPr>
              <w:t xml:space="preserve">ЄС </w:t>
            </w:r>
          </w:p>
        </w:tc>
        <w:tc>
          <w:tcPr>
            <w:tcW w:w="2021" w:type="dxa"/>
          </w:tcPr>
          <w:p w14:paraId="12D33855" w14:textId="77777777" w:rsidR="00CD52DA" w:rsidRPr="00DE7BEE" w:rsidRDefault="00E631EA">
            <w:pPr>
              <w:jc w:val="center"/>
              <w:rPr>
                <w:lang w:val="uk-UA"/>
              </w:rPr>
            </w:pPr>
            <w:r w:rsidRPr="00DE7BEE">
              <w:rPr>
                <w:lang w:val="uk-UA"/>
              </w:rPr>
              <w:t>Вплив на сталий розвиток</w:t>
            </w:r>
          </w:p>
        </w:tc>
      </w:tr>
      <w:tr w:rsidR="00CD52DA" w:rsidRPr="00DE7BEE" w14:paraId="0AD50758" w14:textId="77777777">
        <w:tc>
          <w:tcPr>
            <w:tcW w:w="1711" w:type="dxa"/>
          </w:tcPr>
          <w:p w14:paraId="3D9F54C5" w14:textId="77777777" w:rsidR="00CD52DA" w:rsidRPr="00DE7BEE" w:rsidRDefault="00E631EA">
            <w:pPr>
              <w:jc w:val="center"/>
              <w:rPr>
                <w:lang w:val="uk-UA"/>
              </w:rPr>
            </w:pPr>
            <w:r w:rsidRPr="00DE7BEE">
              <w:rPr>
                <w:lang w:val="uk-UA"/>
              </w:rPr>
              <w:t>1</w:t>
            </w:r>
          </w:p>
        </w:tc>
        <w:tc>
          <w:tcPr>
            <w:tcW w:w="3259" w:type="dxa"/>
          </w:tcPr>
          <w:p w14:paraId="2483DB8A" w14:textId="77777777" w:rsidR="00CD52DA" w:rsidRPr="00DE7BEE" w:rsidRDefault="00E631EA">
            <w:pPr>
              <w:jc w:val="center"/>
              <w:rPr>
                <w:lang w:val="uk-UA"/>
              </w:rPr>
            </w:pPr>
            <w:r w:rsidRPr="00DE7BEE">
              <w:rPr>
                <w:lang w:val="uk-UA"/>
              </w:rPr>
              <w:t>2</w:t>
            </w:r>
          </w:p>
        </w:tc>
        <w:tc>
          <w:tcPr>
            <w:tcW w:w="2688" w:type="dxa"/>
          </w:tcPr>
          <w:p w14:paraId="718A0C08" w14:textId="77777777" w:rsidR="00CD52DA" w:rsidRPr="00DE7BEE" w:rsidRDefault="00E631EA">
            <w:pPr>
              <w:jc w:val="center"/>
              <w:rPr>
                <w:lang w:val="uk-UA"/>
              </w:rPr>
            </w:pPr>
            <w:r w:rsidRPr="00DE7BEE">
              <w:rPr>
                <w:lang w:val="uk-UA"/>
              </w:rPr>
              <w:t>3</w:t>
            </w:r>
          </w:p>
        </w:tc>
        <w:tc>
          <w:tcPr>
            <w:tcW w:w="2021" w:type="dxa"/>
          </w:tcPr>
          <w:p w14:paraId="57FC7302" w14:textId="77777777" w:rsidR="00CD52DA" w:rsidRPr="00DE7BEE" w:rsidRDefault="00E631EA">
            <w:pPr>
              <w:jc w:val="center"/>
              <w:rPr>
                <w:lang w:val="uk-UA"/>
              </w:rPr>
            </w:pPr>
            <w:r w:rsidRPr="00DE7BEE">
              <w:rPr>
                <w:lang w:val="uk-UA"/>
              </w:rPr>
              <w:t>4</w:t>
            </w:r>
          </w:p>
        </w:tc>
      </w:tr>
      <w:tr w:rsidR="00CD52DA" w:rsidRPr="00DE7BEE" w14:paraId="55EA4822" w14:textId="77777777">
        <w:tc>
          <w:tcPr>
            <w:tcW w:w="1711" w:type="dxa"/>
          </w:tcPr>
          <w:p w14:paraId="298778DC" w14:textId="77777777" w:rsidR="00CD52DA" w:rsidRPr="00DE7BEE" w:rsidRDefault="00E631EA">
            <w:pPr>
              <w:rPr>
                <w:lang w:val="uk-UA"/>
              </w:rPr>
            </w:pPr>
            <w:r w:rsidRPr="00DE7BEE">
              <w:rPr>
                <w:lang w:val="uk-UA"/>
              </w:rPr>
              <w:t>Цінові важелі</w:t>
            </w:r>
          </w:p>
        </w:tc>
        <w:tc>
          <w:tcPr>
            <w:tcW w:w="3259" w:type="dxa"/>
          </w:tcPr>
          <w:p w14:paraId="4D346B1C" w14:textId="77777777" w:rsidR="00CD52DA" w:rsidRPr="00DE7BEE" w:rsidRDefault="00E631EA">
            <w:pPr>
              <w:rPr>
                <w:lang w:val="uk-UA"/>
              </w:rPr>
            </w:pPr>
            <w:r w:rsidRPr="00DE7BEE">
              <w:rPr>
                <w:lang w:val="uk-UA"/>
              </w:rPr>
              <w:t xml:space="preserve">Державне регулювання обмежене; підтримка через </w:t>
            </w:r>
          </w:p>
        </w:tc>
        <w:tc>
          <w:tcPr>
            <w:tcW w:w="2688" w:type="dxa"/>
          </w:tcPr>
          <w:p w14:paraId="6EFDED2E" w14:textId="77777777" w:rsidR="00CD52DA" w:rsidRPr="00DE7BEE" w:rsidRDefault="00E631EA">
            <w:pPr>
              <w:rPr>
                <w:lang w:val="uk-UA"/>
              </w:rPr>
            </w:pPr>
            <w:r w:rsidRPr="00DE7BEE">
              <w:rPr>
                <w:lang w:val="uk-UA"/>
              </w:rPr>
              <w:t xml:space="preserve">Спільна аграрна політика ЄС (CAP): </w:t>
            </w:r>
          </w:p>
        </w:tc>
        <w:tc>
          <w:tcPr>
            <w:tcW w:w="2021" w:type="dxa"/>
          </w:tcPr>
          <w:p w14:paraId="1E810003" w14:textId="77777777" w:rsidR="00CD52DA" w:rsidRPr="00DE7BEE" w:rsidRDefault="00E631EA">
            <w:pPr>
              <w:rPr>
                <w:lang w:val="uk-UA"/>
              </w:rPr>
            </w:pPr>
            <w:r w:rsidRPr="00DE7BEE">
              <w:rPr>
                <w:lang w:val="uk-UA"/>
              </w:rPr>
              <w:t xml:space="preserve">Стабілізація доходів, </w:t>
            </w:r>
          </w:p>
        </w:tc>
      </w:tr>
      <w:tr w:rsidR="00CD52DA" w:rsidRPr="00DE7BEE" w14:paraId="3F8E30BD" w14:textId="77777777">
        <w:tc>
          <w:tcPr>
            <w:tcW w:w="9679" w:type="dxa"/>
            <w:gridSpan w:val="4"/>
            <w:tcBorders>
              <w:top w:val="nil"/>
              <w:left w:val="nil"/>
              <w:right w:val="nil"/>
            </w:tcBorders>
          </w:tcPr>
          <w:p w14:paraId="17DE206A" w14:textId="77777777" w:rsidR="00CD52DA" w:rsidRPr="00DE7BEE" w:rsidRDefault="00E631EA">
            <w:pPr>
              <w:spacing w:line="360" w:lineRule="auto"/>
              <w:jc w:val="right"/>
              <w:rPr>
                <w:sz w:val="28"/>
                <w:szCs w:val="28"/>
                <w:lang w:val="uk-UA"/>
              </w:rPr>
            </w:pPr>
            <w:bookmarkStart w:id="0" w:name="_h6jtdqvngkzu" w:colFirst="0" w:colLast="0"/>
            <w:bookmarkEnd w:id="0"/>
            <w:r w:rsidRPr="00DE7BEE">
              <w:rPr>
                <w:sz w:val="28"/>
                <w:szCs w:val="28"/>
                <w:lang w:val="uk-UA"/>
              </w:rPr>
              <w:t>Продовження табл. 1.3</w:t>
            </w:r>
          </w:p>
        </w:tc>
      </w:tr>
      <w:tr w:rsidR="00CD52DA" w:rsidRPr="00DE7BEE" w14:paraId="04FAB3DB" w14:textId="77777777">
        <w:tc>
          <w:tcPr>
            <w:tcW w:w="1711" w:type="dxa"/>
          </w:tcPr>
          <w:p w14:paraId="4CF09F45" w14:textId="77777777" w:rsidR="00CD52DA" w:rsidRPr="00DE7BEE" w:rsidRDefault="00E631EA">
            <w:pPr>
              <w:jc w:val="center"/>
              <w:rPr>
                <w:lang w:val="uk-UA"/>
              </w:rPr>
            </w:pPr>
            <w:r w:rsidRPr="00DE7BEE">
              <w:rPr>
                <w:lang w:val="uk-UA"/>
              </w:rPr>
              <w:t>1</w:t>
            </w:r>
          </w:p>
        </w:tc>
        <w:tc>
          <w:tcPr>
            <w:tcW w:w="3259" w:type="dxa"/>
          </w:tcPr>
          <w:p w14:paraId="461B0763" w14:textId="77777777" w:rsidR="00CD52DA" w:rsidRPr="00DE7BEE" w:rsidRDefault="00E631EA">
            <w:pPr>
              <w:jc w:val="center"/>
              <w:rPr>
                <w:lang w:val="uk-UA"/>
              </w:rPr>
            </w:pPr>
            <w:r w:rsidRPr="00DE7BEE">
              <w:rPr>
                <w:lang w:val="uk-UA"/>
              </w:rPr>
              <w:t>2</w:t>
            </w:r>
          </w:p>
        </w:tc>
        <w:tc>
          <w:tcPr>
            <w:tcW w:w="2688" w:type="dxa"/>
          </w:tcPr>
          <w:p w14:paraId="15F73B55" w14:textId="77777777" w:rsidR="00CD52DA" w:rsidRPr="00DE7BEE" w:rsidRDefault="00E631EA">
            <w:pPr>
              <w:jc w:val="center"/>
              <w:rPr>
                <w:lang w:val="uk-UA"/>
              </w:rPr>
            </w:pPr>
            <w:r w:rsidRPr="00DE7BEE">
              <w:rPr>
                <w:lang w:val="uk-UA"/>
              </w:rPr>
              <w:t>3</w:t>
            </w:r>
          </w:p>
        </w:tc>
        <w:tc>
          <w:tcPr>
            <w:tcW w:w="2021" w:type="dxa"/>
          </w:tcPr>
          <w:p w14:paraId="48ABE19A" w14:textId="77777777" w:rsidR="00CD52DA" w:rsidRPr="00DE7BEE" w:rsidRDefault="00E631EA">
            <w:pPr>
              <w:jc w:val="center"/>
              <w:rPr>
                <w:lang w:val="uk-UA"/>
              </w:rPr>
            </w:pPr>
            <w:r w:rsidRPr="00DE7BEE">
              <w:rPr>
                <w:lang w:val="uk-UA"/>
              </w:rPr>
              <w:t>4</w:t>
            </w:r>
          </w:p>
        </w:tc>
      </w:tr>
      <w:tr w:rsidR="00CD52DA" w:rsidRPr="00DE7BEE" w14:paraId="64CB4CC4" w14:textId="77777777">
        <w:tc>
          <w:tcPr>
            <w:tcW w:w="1711" w:type="dxa"/>
          </w:tcPr>
          <w:p w14:paraId="20D2830C" w14:textId="77777777" w:rsidR="00CD52DA" w:rsidRPr="00DE7BEE" w:rsidRDefault="00CD52DA">
            <w:pPr>
              <w:rPr>
                <w:lang w:val="uk-UA"/>
              </w:rPr>
            </w:pPr>
          </w:p>
        </w:tc>
        <w:tc>
          <w:tcPr>
            <w:tcW w:w="3259" w:type="dxa"/>
          </w:tcPr>
          <w:p w14:paraId="46FA1676" w14:textId="77777777" w:rsidR="00CD52DA" w:rsidRPr="00DE7BEE" w:rsidRDefault="00E631EA">
            <w:pPr>
              <w:rPr>
                <w:lang w:val="uk-UA"/>
              </w:rPr>
            </w:pPr>
            <w:r w:rsidRPr="00DE7BEE">
              <w:rPr>
                <w:lang w:val="uk-UA"/>
              </w:rPr>
              <w:t>мінімальні інтервенції, дотації, часткову компенсацію вартості продукції; значна залежність від світових цін на зерно (коливання в межах 25–40% у 2022–2025 рр.)</w:t>
            </w:r>
          </w:p>
        </w:tc>
        <w:tc>
          <w:tcPr>
            <w:tcW w:w="2688" w:type="dxa"/>
          </w:tcPr>
          <w:p w14:paraId="033C8211" w14:textId="77777777" w:rsidR="00CD52DA" w:rsidRPr="00DE7BEE" w:rsidRDefault="00E631EA">
            <w:pPr>
              <w:rPr>
                <w:lang w:val="uk-UA"/>
              </w:rPr>
            </w:pPr>
            <w:r w:rsidRPr="00DE7BEE">
              <w:rPr>
                <w:lang w:val="uk-UA"/>
              </w:rPr>
              <w:t>прямі виплати фермерам, «зелені» субсидії; бюджет CAP 2023–2027 €387 млрд</w:t>
            </w:r>
          </w:p>
        </w:tc>
        <w:tc>
          <w:tcPr>
            <w:tcW w:w="2021" w:type="dxa"/>
          </w:tcPr>
          <w:p w14:paraId="43566772" w14:textId="77777777" w:rsidR="00CD52DA" w:rsidRPr="00DE7BEE" w:rsidRDefault="00E631EA">
            <w:pPr>
              <w:rPr>
                <w:lang w:val="uk-UA"/>
              </w:rPr>
            </w:pPr>
            <w:r w:rsidRPr="00DE7BEE">
              <w:rPr>
                <w:lang w:val="uk-UA"/>
              </w:rPr>
              <w:t>стимулювання екологічного виробництва</w:t>
            </w:r>
          </w:p>
        </w:tc>
      </w:tr>
      <w:tr w:rsidR="00CD52DA" w:rsidRPr="00DE7BEE" w14:paraId="680F7A4D" w14:textId="77777777">
        <w:tc>
          <w:tcPr>
            <w:tcW w:w="1711" w:type="dxa"/>
          </w:tcPr>
          <w:p w14:paraId="664CEF91" w14:textId="77777777" w:rsidR="00CD52DA" w:rsidRPr="00DE7BEE" w:rsidRDefault="00E631EA">
            <w:pPr>
              <w:rPr>
                <w:lang w:val="uk-UA"/>
              </w:rPr>
            </w:pPr>
            <w:r w:rsidRPr="00DE7BEE">
              <w:rPr>
                <w:lang w:val="uk-UA"/>
              </w:rPr>
              <w:t>Кредитні важелі</w:t>
            </w:r>
          </w:p>
        </w:tc>
        <w:tc>
          <w:tcPr>
            <w:tcW w:w="3259" w:type="dxa"/>
          </w:tcPr>
          <w:p w14:paraId="308F6AE3" w14:textId="77777777" w:rsidR="00CD52DA" w:rsidRPr="00DE7BEE" w:rsidRDefault="00E631EA">
            <w:pPr>
              <w:rPr>
                <w:lang w:val="uk-UA"/>
              </w:rPr>
            </w:pPr>
            <w:r w:rsidRPr="00DE7BEE">
              <w:rPr>
                <w:lang w:val="uk-UA"/>
              </w:rPr>
              <w:t>Пільгові кредити (часткова компенсація ставки 5–9% річних); державні програми підтримки; обмежений доступ МСП до довгострокового капіталу</w:t>
            </w:r>
          </w:p>
        </w:tc>
        <w:tc>
          <w:tcPr>
            <w:tcW w:w="2688" w:type="dxa"/>
          </w:tcPr>
          <w:p w14:paraId="09045ECF" w14:textId="77777777" w:rsidR="00CD52DA" w:rsidRPr="00DE7BEE" w:rsidRDefault="00E631EA">
            <w:pPr>
              <w:rPr>
                <w:lang w:val="uk-UA"/>
              </w:rPr>
            </w:pPr>
            <w:r w:rsidRPr="00DE7BEE">
              <w:rPr>
                <w:lang w:val="uk-UA"/>
              </w:rPr>
              <w:t>«Green loans» від EIB та приватних банків (1–3%); широкі гарантійні програми; розвинений ринок агрофінансування</w:t>
            </w:r>
          </w:p>
        </w:tc>
        <w:tc>
          <w:tcPr>
            <w:tcW w:w="2021" w:type="dxa"/>
          </w:tcPr>
          <w:p w14:paraId="07B5E499" w14:textId="77777777" w:rsidR="00CD52DA" w:rsidRPr="00DE7BEE" w:rsidRDefault="00E631EA">
            <w:pPr>
              <w:rPr>
                <w:lang w:val="uk-UA"/>
              </w:rPr>
            </w:pPr>
            <w:r w:rsidRPr="00DE7BEE">
              <w:rPr>
                <w:lang w:val="uk-UA"/>
              </w:rPr>
              <w:t>Забезпечення ліквідності, модернізація, інновації</w:t>
            </w:r>
          </w:p>
        </w:tc>
      </w:tr>
      <w:tr w:rsidR="00CD52DA" w:rsidRPr="00DE7BEE" w14:paraId="38CAA358" w14:textId="77777777">
        <w:tc>
          <w:tcPr>
            <w:tcW w:w="1711" w:type="dxa"/>
          </w:tcPr>
          <w:p w14:paraId="34D3C912" w14:textId="77777777" w:rsidR="00CD52DA" w:rsidRPr="00DE7BEE" w:rsidRDefault="00E631EA">
            <w:pPr>
              <w:rPr>
                <w:lang w:val="uk-UA"/>
              </w:rPr>
            </w:pPr>
            <w:r w:rsidRPr="00DE7BEE">
              <w:rPr>
                <w:lang w:val="uk-UA"/>
              </w:rPr>
              <w:t>Інвестиційні важелі</w:t>
            </w:r>
          </w:p>
        </w:tc>
        <w:tc>
          <w:tcPr>
            <w:tcW w:w="3259" w:type="dxa"/>
          </w:tcPr>
          <w:p w14:paraId="3BD57D00" w14:textId="77777777" w:rsidR="00CD52DA" w:rsidRPr="00DE7BEE" w:rsidRDefault="00E631EA">
            <w:pPr>
              <w:rPr>
                <w:lang w:val="uk-UA"/>
              </w:rPr>
            </w:pPr>
            <w:r w:rsidRPr="00DE7BEE">
              <w:rPr>
                <w:lang w:val="uk-UA"/>
              </w:rPr>
              <w:t>Обмежені ПІІ; розвиток агрохолдингів; поступове впровадження ESG та зелених проєктів; гранти міжнародних організацій</w:t>
            </w:r>
          </w:p>
        </w:tc>
        <w:tc>
          <w:tcPr>
            <w:tcW w:w="2688" w:type="dxa"/>
          </w:tcPr>
          <w:p w14:paraId="08292B17" w14:textId="77777777" w:rsidR="00CD52DA" w:rsidRPr="00DE7BEE" w:rsidRDefault="00E631EA">
            <w:pPr>
              <w:rPr>
                <w:lang w:val="uk-UA"/>
              </w:rPr>
            </w:pPr>
            <w:r w:rsidRPr="00DE7BEE">
              <w:rPr>
                <w:lang w:val="uk-UA"/>
              </w:rPr>
              <w:t>Розвинений ринок зелених облігацій (понад €600 млрд у 2025 р.); активні ESG-фонди; венчурні інвестиції в agri-tech</w:t>
            </w:r>
          </w:p>
        </w:tc>
        <w:tc>
          <w:tcPr>
            <w:tcW w:w="2021" w:type="dxa"/>
          </w:tcPr>
          <w:p w14:paraId="2E66CCC6" w14:textId="77777777" w:rsidR="00CD52DA" w:rsidRPr="00DE7BEE" w:rsidRDefault="00E631EA">
            <w:pPr>
              <w:rPr>
                <w:lang w:val="uk-UA"/>
              </w:rPr>
            </w:pPr>
            <w:r w:rsidRPr="00DE7BEE">
              <w:rPr>
                <w:lang w:val="uk-UA"/>
              </w:rPr>
              <w:t>Технологічна модернізація, декарбонізація</w:t>
            </w:r>
          </w:p>
        </w:tc>
      </w:tr>
      <w:tr w:rsidR="00CD52DA" w:rsidRPr="00DE7BEE" w14:paraId="2909E16C" w14:textId="77777777">
        <w:tc>
          <w:tcPr>
            <w:tcW w:w="1711" w:type="dxa"/>
          </w:tcPr>
          <w:p w14:paraId="50E93186" w14:textId="77777777" w:rsidR="00CD52DA" w:rsidRPr="00DE7BEE" w:rsidRDefault="00E631EA">
            <w:pPr>
              <w:rPr>
                <w:lang w:val="uk-UA"/>
              </w:rPr>
            </w:pPr>
            <w:r w:rsidRPr="00DE7BEE">
              <w:rPr>
                <w:lang w:val="uk-UA"/>
              </w:rPr>
              <w:t>Податкові важелі</w:t>
            </w:r>
          </w:p>
        </w:tc>
        <w:tc>
          <w:tcPr>
            <w:tcW w:w="3259" w:type="dxa"/>
          </w:tcPr>
          <w:p w14:paraId="1D1DB142" w14:textId="77777777" w:rsidR="00CD52DA" w:rsidRPr="00DE7BEE" w:rsidRDefault="00E631EA">
            <w:pPr>
              <w:rPr>
                <w:lang w:val="uk-UA"/>
              </w:rPr>
            </w:pPr>
            <w:r w:rsidRPr="00DE7BEE">
              <w:rPr>
                <w:lang w:val="uk-UA"/>
              </w:rPr>
              <w:t>Фіксований сільськогосподарський податок; ПДВ-пільги; спеціальні режими оподаткування; обмежене екологічне стимулювання</w:t>
            </w:r>
          </w:p>
        </w:tc>
        <w:tc>
          <w:tcPr>
            <w:tcW w:w="2688" w:type="dxa"/>
          </w:tcPr>
          <w:p w14:paraId="1725E0B5" w14:textId="77777777" w:rsidR="00CD52DA" w:rsidRPr="00DE7BEE" w:rsidRDefault="00E631EA">
            <w:pPr>
              <w:rPr>
                <w:lang w:val="uk-UA"/>
              </w:rPr>
            </w:pPr>
            <w:r w:rsidRPr="00DE7BEE">
              <w:rPr>
                <w:lang w:val="uk-UA"/>
              </w:rPr>
              <w:t>Податкові кредити на «green investments»; знижені ставки для ESG-компаній; амортизаційні пільги на екотехнології</w:t>
            </w:r>
          </w:p>
        </w:tc>
        <w:tc>
          <w:tcPr>
            <w:tcW w:w="2021" w:type="dxa"/>
          </w:tcPr>
          <w:p w14:paraId="232A4E48" w14:textId="77777777" w:rsidR="00CD52DA" w:rsidRPr="00DE7BEE" w:rsidRDefault="00E631EA">
            <w:pPr>
              <w:rPr>
                <w:lang w:val="uk-UA"/>
              </w:rPr>
            </w:pPr>
            <w:r w:rsidRPr="00DE7BEE">
              <w:rPr>
                <w:lang w:val="uk-UA"/>
              </w:rPr>
              <w:t>Стимулювання екологічної модернізації</w:t>
            </w:r>
          </w:p>
        </w:tc>
      </w:tr>
    </w:tbl>
    <w:p w14:paraId="49A48CC9" w14:textId="77777777" w:rsidR="00CD52DA" w:rsidRPr="00DE7BEE" w:rsidRDefault="00E631EA">
      <w:pPr>
        <w:spacing w:line="360" w:lineRule="auto"/>
        <w:ind w:firstLine="720"/>
        <w:jc w:val="both"/>
        <w:rPr>
          <w:sz w:val="28"/>
          <w:szCs w:val="28"/>
          <w:lang w:val="uk-UA"/>
        </w:rPr>
      </w:pPr>
      <w:r w:rsidRPr="00DE7BEE">
        <w:rPr>
          <w:sz w:val="28"/>
          <w:szCs w:val="28"/>
          <w:lang w:val="uk-UA"/>
        </w:rPr>
        <w:lastRenderedPageBreak/>
        <w:t>Проведене порівняння свідчить, що фінансові важелі забезпечення сталого розвитку аграрних підприємств в Україні перебувають на етапі трансформації та поступової інтеграції у європейську фінансову систему.</w:t>
      </w:r>
    </w:p>
    <w:p w14:paraId="48B9E472" w14:textId="77777777" w:rsidR="00CD52DA" w:rsidRPr="00DE7BEE" w:rsidRDefault="00E631EA">
      <w:pPr>
        <w:spacing w:line="360" w:lineRule="auto"/>
        <w:ind w:firstLine="720"/>
        <w:jc w:val="both"/>
        <w:rPr>
          <w:sz w:val="28"/>
          <w:szCs w:val="28"/>
          <w:lang w:val="uk-UA"/>
        </w:rPr>
      </w:pPr>
      <w:r w:rsidRPr="00DE7BEE">
        <w:rPr>
          <w:sz w:val="28"/>
          <w:szCs w:val="28"/>
          <w:lang w:val="uk-UA"/>
        </w:rPr>
        <w:t>Найбільш суттєвий розрив між Україною та країнами ЄС спостерігається у таких напрямах:</w:t>
      </w:r>
    </w:p>
    <w:p w14:paraId="1E7DB2B2" w14:textId="77777777" w:rsidR="00CD52DA" w:rsidRPr="00DE7BEE" w:rsidRDefault="00E631EA">
      <w:pPr>
        <w:numPr>
          <w:ilvl w:val="0"/>
          <w:numId w:val="8"/>
        </w:numPr>
        <w:spacing w:line="360" w:lineRule="auto"/>
        <w:ind w:left="0" w:firstLine="709"/>
        <w:jc w:val="both"/>
        <w:rPr>
          <w:lang w:val="uk-UA"/>
        </w:rPr>
      </w:pPr>
      <w:r w:rsidRPr="00DE7BEE">
        <w:rPr>
          <w:sz w:val="28"/>
          <w:szCs w:val="28"/>
          <w:lang w:val="uk-UA"/>
        </w:rPr>
        <w:t xml:space="preserve">розвиток ESG-фінансування та обов’язкової нефінансової звітності; </w:t>
      </w:r>
    </w:p>
    <w:p w14:paraId="573D22DD" w14:textId="77777777" w:rsidR="00CD52DA" w:rsidRPr="00DE7BEE" w:rsidRDefault="00E631EA">
      <w:pPr>
        <w:numPr>
          <w:ilvl w:val="0"/>
          <w:numId w:val="8"/>
        </w:numPr>
        <w:spacing w:line="360" w:lineRule="auto"/>
        <w:ind w:left="0" w:firstLine="709"/>
        <w:jc w:val="both"/>
        <w:rPr>
          <w:lang w:val="uk-UA"/>
        </w:rPr>
      </w:pPr>
      <w:r w:rsidRPr="00DE7BEE">
        <w:rPr>
          <w:sz w:val="28"/>
          <w:szCs w:val="28"/>
          <w:lang w:val="uk-UA"/>
        </w:rPr>
        <w:t xml:space="preserve">доступ до зеленого інвестиційного капіталу; </w:t>
      </w:r>
    </w:p>
    <w:p w14:paraId="5F6F6E12" w14:textId="77777777" w:rsidR="00CD52DA" w:rsidRPr="00DE7BEE" w:rsidRDefault="00E631EA">
      <w:pPr>
        <w:numPr>
          <w:ilvl w:val="0"/>
          <w:numId w:val="8"/>
        </w:numPr>
        <w:spacing w:line="360" w:lineRule="auto"/>
        <w:ind w:left="0" w:firstLine="709"/>
        <w:jc w:val="both"/>
        <w:rPr>
          <w:lang w:val="uk-UA"/>
        </w:rPr>
      </w:pPr>
      <w:r w:rsidRPr="00DE7BEE">
        <w:rPr>
          <w:sz w:val="28"/>
          <w:szCs w:val="28"/>
          <w:lang w:val="uk-UA"/>
        </w:rPr>
        <w:t xml:space="preserve">масштабність кліматичного фінансування; </w:t>
      </w:r>
    </w:p>
    <w:p w14:paraId="50DE970F" w14:textId="77777777" w:rsidR="00CD52DA" w:rsidRPr="00DE7BEE" w:rsidRDefault="00E631EA">
      <w:pPr>
        <w:numPr>
          <w:ilvl w:val="0"/>
          <w:numId w:val="8"/>
        </w:numPr>
        <w:spacing w:line="360" w:lineRule="auto"/>
        <w:ind w:left="0" w:firstLine="709"/>
        <w:jc w:val="both"/>
        <w:rPr>
          <w:lang w:val="uk-UA"/>
        </w:rPr>
      </w:pPr>
      <w:r w:rsidRPr="00DE7BEE">
        <w:rPr>
          <w:sz w:val="28"/>
          <w:szCs w:val="28"/>
          <w:lang w:val="uk-UA"/>
        </w:rPr>
        <w:t xml:space="preserve">глибина інтеграції страхових механізмів; </w:t>
      </w:r>
    </w:p>
    <w:p w14:paraId="0655F138" w14:textId="77777777" w:rsidR="00CD52DA" w:rsidRPr="00DE7BEE" w:rsidRDefault="00E631EA">
      <w:pPr>
        <w:numPr>
          <w:ilvl w:val="0"/>
          <w:numId w:val="8"/>
        </w:numPr>
        <w:spacing w:line="360" w:lineRule="auto"/>
        <w:ind w:left="0" w:firstLine="709"/>
        <w:jc w:val="both"/>
        <w:rPr>
          <w:lang w:val="uk-UA"/>
        </w:rPr>
      </w:pPr>
      <w:r w:rsidRPr="00DE7BEE">
        <w:rPr>
          <w:sz w:val="28"/>
          <w:szCs w:val="28"/>
          <w:lang w:val="uk-UA"/>
        </w:rPr>
        <w:t xml:space="preserve">рівень цифровізації фінансових інструментів. </w:t>
      </w:r>
    </w:p>
    <w:p w14:paraId="2A13B1DC" w14:textId="77777777" w:rsidR="00CD52DA" w:rsidRPr="00DE7BEE" w:rsidRDefault="00E631EA">
      <w:pPr>
        <w:spacing w:line="360" w:lineRule="auto"/>
        <w:jc w:val="both"/>
        <w:rPr>
          <w:sz w:val="28"/>
          <w:szCs w:val="28"/>
          <w:lang w:val="uk-UA"/>
        </w:rPr>
      </w:pPr>
      <w:r w:rsidRPr="00DE7BEE">
        <w:rPr>
          <w:sz w:val="28"/>
          <w:szCs w:val="28"/>
          <w:lang w:val="uk-UA"/>
        </w:rPr>
        <w:t>Водночас Україна має потенціал швидкої адаптації завдяки:</w:t>
      </w:r>
    </w:p>
    <w:p w14:paraId="509B0775" w14:textId="77777777" w:rsidR="00CD52DA" w:rsidRPr="00DE7BEE" w:rsidRDefault="00E631EA">
      <w:pPr>
        <w:numPr>
          <w:ilvl w:val="0"/>
          <w:numId w:val="9"/>
        </w:numPr>
        <w:spacing w:line="360" w:lineRule="auto"/>
        <w:ind w:left="0" w:firstLine="709"/>
        <w:jc w:val="both"/>
        <w:rPr>
          <w:lang w:val="uk-UA"/>
        </w:rPr>
      </w:pPr>
      <w:r w:rsidRPr="00DE7BEE">
        <w:rPr>
          <w:sz w:val="28"/>
          <w:szCs w:val="28"/>
          <w:lang w:val="uk-UA"/>
        </w:rPr>
        <w:t xml:space="preserve">євроінтеграційному курсу; </w:t>
      </w:r>
    </w:p>
    <w:p w14:paraId="6679F8BB" w14:textId="77777777" w:rsidR="00CD52DA" w:rsidRPr="00DE7BEE" w:rsidRDefault="00E631EA">
      <w:pPr>
        <w:numPr>
          <w:ilvl w:val="0"/>
          <w:numId w:val="9"/>
        </w:numPr>
        <w:spacing w:line="360" w:lineRule="auto"/>
        <w:ind w:left="0" w:firstLine="709"/>
        <w:jc w:val="both"/>
        <w:rPr>
          <w:lang w:val="uk-UA"/>
        </w:rPr>
      </w:pPr>
      <w:r w:rsidRPr="00DE7BEE">
        <w:rPr>
          <w:sz w:val="28"/>
          <w:szCs w:val="28"/>
          <w:lang w:val="uk-UA"/>
        </w:rPr>
        <w:t xml:space="preserve">розвитку аграрного експорту; </w:t>
      </w:r>
    </w:p>
    <w:p w14:paraId="704806FB" w14:textId="77777777" w:rsidR="00CD52DA" w:rsidRPr="00DE7BEE" w:rsidRDefault="00E631EA">
      <w:pPr>
        <w:numPr>
          <w:ilvl w:val="0"/>
          <w:numId w:val="9"/>
        </w:numPr>
        <w:spacing w:line="360" w:lineRule="auto"/>
        <w:ind w:left="0" w:firstLine="709"/>
        <w:jc w:val="both"/>
        <w:rPr>
          <w:lang w:val="uk-UA"/>
        </w:rPr>
      </w:pPr>
      <w:r w:rsidRPr="00DE7BEE">
        <w:rPr>
          <w:sz w:val="28"/>
          <w:szCs w:val="28"/>
          <w:lang w:val="uk-UA"/>
        </w:rPr>
        <w:t xml:space="preserve">підтримці міжнародних фінансових інституцій; </w:t>
      </w:r>
    </w:p>
    <w:p w14:paraId="1640BE5A" w14:textId="77777777" w:rsidR="00CD52DA" w:rsidRPr="00DE7BEE" w:rsidRDefault="00E631EA">
      <w:pPr>
        <w:numPr>
          <w:ilvl w:val="0"/>
          <w:numId w:val="9"/>
        </w:numPr>
        <w:spacing w:line="360" w:lineRule="auto"/>
        <w:ind w:left="0" w:firstLine="709"/>
        <w:jc w:val="both"/>
        <w:rPr>
          <w:lang w:val="uk-UA"/>
        </w:rPr>
      </w:pPr>
      <w:r w:rsidRPr="00DE7BEE">
        <w:rPr>
          <w:sz w:val="28"/>
          <w:szCs w:val="28"/>
          <w:lang w:val="uk-UA"/>
        </w:rPr>
        <w:t>впровадженню програм відновлення агросектору.</w:t>
      </w:r>
    </w:p>
    <w:p w14:paraId="4CD33D37"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Таким чином, фінансові важелі забезпечення сталого розвитку аграрних підприємств формують багаторівневу систему впливу, яка включає цінові, кредитні, інвестиційні, податкові та страхові інструменти, а також сучасні ESG-механізми.</w:t>
      </w:r>
    </w:p>
    <w:p w14:paraId="5EE03B7F"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Їх комплексне застосування забезпечує:</w:t>
      </w:r>
    </w:p>
    <w:p w14:paraId="5B577324" w14:textId="77777777" w:rsidR="00CD52DA" w:rsidRPr="00DE7BEE" w:rsidRDefault="00E631EA">
      <w:pPr>
        <w:widowControl w:val="0"/>
        <w:numPr>
          <w:ilvl w:val="0"/>
          <w:numId w:val="7"/>
        </w:numPr>
        <w:spacing w:line="360" w:lineRule="auto"/>
        <w:ind w:hanging="10"/>
        <w:jc w:val="both"/>
        <w:rPr>
          <w:lang w:val="uk-UA"/>
        </w:rPr>
      </w:pPr>
      <w:r w:rsidRPr="00DE7BEE">
        <w:rPr>
          <w:sz w:val="28"/>
          <w:szCs w:val="28"/>
          <w:lang w:val="uk-UA"/>
        </w:rPr>
        <w:t xml:space="preserve">підвищення фінансової стійкості аграрних підприємств; </w:t>
      </w:r>
    </w:p>
    <w:p w14:paraId="44E91D85" w14:textId="77777777" w:rsidR="00CD52DA" w:rsidRPr="00DE7BEE" w:rsidRDefault="00E631EA">
      <w:pPr>
        <w:widowControl w:val="0"/>
        <w:numPr>
          <w:ilvl w:val="0"/>
          <w:numId w:val="7"/>
        </w:numPr>
        <w:spacing w:line="360" w:lineRule="auto"/>
        <w:ind w:hanging="10"/>
        <w:jc w:val="both"/>
        <w:rPr>
          <w:lang w:val="uk-UA"/>
        </w:rPr>
      </w:pPr>
      <w:r w:rsidRPr="00DE7BEE">
        <w:rPr>
          <w:sz w:val="28"/>
          <w:szCs w:val="28"/>
          <w:lang w:val="uk-UA"/>
        </w:rPr>
        <w:t xml:space="preserve">залучення інвестицій у «зелені» технології; </w:t>
      </w:r>
    </w:p>
    <w:p w14:paraId="3E1E514E" w14:textId="77777777" w:rsidR="00CD52DA" w:rsidRPr="00DE7BEE" w:rsidRDefault="00E631EA">
      <w:pPr>
        <w:widowControl w:val="0"/>
        <w:numPr>
          <w:ilvl w:val="0"/>
          <w:numId w:val="7"/>
        </w:numPr>
        <w:spacing w:line="360" w:lineRule="auto"/>
        <w:ind w:hanging="10"/>
        <w:jc w:val="both"/>
        <w:rPr>
          <w:lang w:val="uk-UA"/>
        </w:rPr>
      </w:pPr>
      <w:r w:rsidRPr="00DE7BEE">
        <w:rPr>
          <w:sz w:val="28"/>
          <w:szCs w:val="28"/>
          <w:lang w:val="uk-UA"/>
        </w:rPr>
        <w:t xml:space="preserve">мінімізацію виробничих і кліматичних ризиків; </w:t>
      </w:r>
    </w:p>
    <w:p w14:paraId="2C21FCF2" w14:textId="77777777" w:rsidR="00CD52DA" w:rsidRPr="00DE7BEE" w:rsidRDefault="00E631EA">
      <w:pPr>
        <w:widowControl w:val="0"/>
        <w:numPr>
          <w:ilvl w:val="0"/>
          <w:numId w:val="7"/>
        </w:numPr>
        <w:spacing w:line="360" w:lineRule="auto"/>
        <w:ind w:hanging="10"/>
        <w:jc w:val="both"/>
        <w:rPr>
          <w:lang w:val="uk-UA"/>
        </w:rPr>
      </w:pPr>
      <w:r w:rsidRPr="00DE7BEE">
        <w:rPr>
          <w:sz w:val="28"/>
          <w:szCs w:val="28"/>
          <w:lang w:val="uk-UA"/>
        </w:rPr>
        <w:t xml:space="preserve">інтеграцію у європейський фінансовий простір; </w:t>
      </w:r>
    </w:p>
    <w:p w14:paraId="06BCB1CA"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У контексті євроінтеграції ключовим фінансовим важелем стає саме ESG-звітність, яка виступає «вхідним квитком» до міжнародних ринків капіталу та фінансових інституцій ЄС, формуючи нову парадигму фінансового управління аграрними підприємствами.</w:t>
      </w:r>
    </w:p>
    <w:p w14:paraId="1F567FCD" w14:textId="77777777" w:rsidR="00CD52DA" w:rsidRPr="00DE7BEE" w:rsidRDefault="00E631EA">
      <w:pPr>
        <w:spacing w:line="360" w:lineRule="auto"/>
        <w:jc w:val="center"/>
        <w:rPr>
          <w:b/>
          <w:bCs/>
          <w:sz w:val="28"/>
          <w:szCs w:val="28"/>
          <w:lang w:val="uk-UA"/>
        </w:rPr>
      </w:pPr>
      <w:r w:rsidRPr="00DE7BEE">
        <w:rPr>
          <w:sz w:val="28"/>
          <w:szCs w:val="28"/>
          <w:lang w:val="uk-UA"/>
        </w:rPr>
        <w:lastRenderedPageBreak/>
        <w:t>РОЗДІЛ 2</w:t>
      </w:r>
    </w:p>
    <w:p w14:paraId="5471A906" w14:textId="77777777" w:rsidR="00CD52DA" w:rsidRPr="00DE7BEE" w:rsidRDefault="00E631EA">
      <w:pPr>
        <w:spacing w:line="360" w:lineRule="auto"/>
        <w:jc w:val="center"/>
        <w:rPr>
          <w:sz w:val="28"/>
          <w:szCs w:val="28"/>
          <w:lang w:val="uk-UA"/>
        </w:rPr>
      </w:pPr>
      <w:r w:rsidRPr="00DE7BEE">
        <w:rPr>
          <w:sz w:val="28"/>
          <w:szCs w:val="28"/>
          <w:lang w:val="uk-UA"/>
        </w:rPr>
        <w:t>АНАЛІЗ ФІНАНСОВОГО ПОТЕНЦІАЛУ ТА ПЕРЕДУМОВ СТАЛОГО РОЗВИТКУ ПІДПРИЄМСТВА АПК</w:t>
      </w:r>
    </w:p>
    <w:p w14:paraId="276E24F2" w14:textId="77777777" w:rsidR="00CD52DA" w:rsidRPr="00DE7BEE" w:rsidRDefault="00CD52DA">
      <w:pPr>
        <w:spacing w:line="360" w:lineRule="auto"/>
        <w:jc w:val="center"/>
        <w:rPr>
          <w:sz w:val="28"/>
          <w:szCs w:val="28"/>
          <w:lang w:val="uk-UA"/>
        </w:rPr>
      </w:pPr>
    </w:p>
    <w:p w14:paraId="478C229E" w14:textId="77777777" w:rsidR="00CD52DA" w:rsidRPr="00DE7BEE" w:rsidRDefault="00E631EA">
      <w:pPr>
        <w:spacing w:line="360" w:lineRule="auto"/>
        <w:ind w:firstLine="709"/>
        <w:jc w:val="both"/>
        <w:rPr>
          <w:sz w:val="28"/>
          <w:szCs w:val="28"/>
          <w:lang w:val="uk-UA"/>
        </w:rPr>
      </w:pPr>
      <w:r w:rsidRPr="00DE7BEE">
        <w:rPr>
          <w:sz w:val="28"/>
          <w:szCs w:val="28"/>
          <w:lang w:val="uk-UA"/>
        </w:rPr>
        <w:t>2.1. Аналіз фінансового стану як підґрунтя сталого розвитку</w:t>
      </w:r>
    </w:p>
    <w:p w14:paraId="6618E4E8" w14:textId="77777777" w:rsidR="00CD52DA" w:rsidRPr="00DE7BEE" w:rsidRDefault="00E631EA">
      <w:pPr>
        <w:spacing w:line="360" w:lineRule="auto"/>
        <w:jc w:val="both"/>
        <w:rPr>
          <w:sz w:val="28"/>
          <w:szCs w:val="28"/>
          <w:lang w:val="uk-UA"/>
        </w:rPr>
      </w:pPr>
      <w:r w:rsidRPr="00DE7BEE">
        <w:rPr>
          <w:sz w:val="28"/>
          <w:szCs w:val="28"/>
          <w:lang w:val="uk-UA"/>
        </w:rPr>
        <w:t xml:space="preserve"> </w:t>
      </w:r>
    </w:p>
    <w:p w14:paraId="64128C7E" w14:textId="77777777" w:rsidR="00CD52DA" w:rsidRPr="00DE7BEE" w:rsidRDefault="00E631EA">
      <w:pPr>
        <w:spacing w:line="360" w:lineRule="auto"/>
        <w:ind w:firstLine="709"/>
        <w:jc w:val="both"/>
        <w:rPr>
          <w:sz w:val="28"/>
          <w:szCs w:val="28"/>
          <w:lang w:val="uk-UA"/>
        </w:rPr>
      </w:pPr>
      <w:r w:rsidRPr="00DE7BEE">
        <w:rPr>
          <w:sz w:val="28"/>
          <w:szCs w:val="28"/>
          <w:lang w:val="uk-UA"/>
        </w:rPr>
        <w:t>У сучасних умовах господарювання фінансовий стан підприємства виступає одним із ключових чинників забезпечення його стабільного функціонування та довгострокового сталого розвитку. Для підприємств агропромислового комплексу (АПК) питання фінансової стійкості набувають особливого значення, оскільки їх діяльність характеризується високою залежністю від сезонності виробництва, коливань ринкової кон’юнктури, цінових ризиків, впливу зовнішньоекономічних факторів та нестабільності ресурсного забезпечення. За таких умов саме аналіз фінансового стану дозволяє оцінити рівень платоспроможності, ліквідності, ділової активності, рентабельності та фінансової незалежності підприємства, а також визначити його можливості щодо забезпечення сталого економічного розвитку. Фінансовий стан підприємства є комплексною характеристикою результатів його господарської діяльності, що відображає здатність суб’єкта господарювання своєчасно виконувати свої фінансові зобов’язання, ефективно використовувати ресурси та формувати достатній рівень прибутковості. Водночас фінансовий аналіз є важливим інструментом стратегічного управління, оскільки забезпечує інформаційну основу для прийняття управлінських рішень щодо підвищення ефективності діяльності, оптимізації структури капіталу та зміцнення конкурентних позицій підприємства.</w:t>
      </w:r>
    </w:p>
    <w:p w14:paraId="36A4B369" w14:textId="77777777" w:rsidR="00CD52DA" w:rsidRPr="00DE7BEE" w:rsidRDefault="00E631EA">
      <w:pPr>
        <w:spacing w:line="360" w:lineRule="auto"/>
        <w:ind w:firstLine="709"/>
        <w:jc w:val="both"/>
        <w:rPr>
          <w:sz w:val="28"/>
          <w:szCs w:val="28"/>
          <w:lang w:val="uk-UA"/>
        </w:rPr>
      </w:pPr>
      <w:r w:rsidRPr="00DE7BEE">
        <w:rPr>
          <w:sz w:val="28"/>
          <w:szCs w:val="28"/>
          <w:lang w:val="uk-UA"/>
        </w:rPr>
        <w:t xml:space="preserve">Особливої актуальності дослідження фінансового стану набуває в контексті забезпечення сталого розвитку підприємств АПК, який передбачає не лише досягнення економічної ефективності, а й підтримання фінансової </w:t>
      </w:r>
      <w:r w:rsidRPr="00DE7BEE">
        <w:rPr>
          <w:sz w:val="28"/>
          <w:szCs w:val="28"/>
          <w:lang w:val="uk-UA"/>
        </w:rPr>
        <w:lastRenderedPageBreak/>
        <w:t>рівноваги, інвестиційної привабливості та здатності адаптуватися до змін зовнішнього середовища. Саме тому оцінювання фінансового потенціалу підприємства дозволяє виявити резерви підвищення ефективності діяльності, визначити рівень фінансових ризиків та сформувати передумови для стабільного розвитку в довгостроковій перспективі.</w:t>
      </w:r>
    </w:p>
    <w:p w14:paraId="6783A3BA" w14:textId="77777777" w:rsidR="00CD52DA" w:rsidRPr="00DE7BEE" w:rsidRDefault="00E631EA">
      <w:pPr>
        <w:spacing w:line="360" w:lineRule="auto"/>
        <w:ind w:firstLine="709"/>
        <w:jc w:val="both"/>
        <w:rPr>
          <w:sz w:val="28"/>
          <w:szCs w:val="28"/>
          <w:lang w:val="uk-UA"/>
        </w:rPr>
      </w:pPr>
      <w:r w:rsidRPr="00DE7BEE">
        <w:rPr>
          <w:sz w:val="28"/>
          <w:szCs w:val="28"/>
          <w:lang w:val="uk-UA"/>
        </w:rPr>
        <w:t>У цьому підрозділі здійснимо аналіз фінансового стану ТОВ ФІРМА «АСТАРТА-КИЇВ» за 2023–2025 рр. з метою оцінювання фінансової стійкості, ліквідності, структури капіталу, динаміки фінансових результатів та ефективності використання ресурсів підприємства як підґрунтя забезпечення його сталого розвитку.</w:t>
      </w:r>
    </w:p>
    <w:p w14:paraId="402CF594" w14:textId="77777777" w:rsidR="00CD52DA" w:rsidRPr="00DE7BEE" w:rsidRDefault="00E631EA">
      <w:pPr>
        <w:widowControl w:val="0"/>
        <w:spacing w:line="360" w:lineRule="auto"/>
        <w:jc w:val="both"/>
        <w:rPr>
          <w:sz w:val="28"/>
          <w:szCs w:val="28"/>
          <w:lang w:val="uk-UA"/>
        </w:rPr>
      </w:pPr>
      <w:r w:rsidRPr="00DE7BEE">
        <w:rPr>
          <w:sz w:val="28"/>
          <w:szCs w:val="28"/>
          <w:lang w:val="uk-UA"/>
        </w:rPr>
        <w:tab/>
        <w:t>Для оцінювання рівня фінансової незалежності підприємства, здатності підтримувати стабільну структуру капіталу та забезпечувати фінансування своєї діяльності за рахунок власних ресурсів доцільно проаналізувати показники фінансової стійкості та автономії ТОВ ФІРМА «АСТАРТА-КИЇВ» у 2023–2025 рр. Дослідження динаміки власного капіталу, зобов’язань та коефіцієнтів фінансової стійкості дозволяє визначити рівень залежності підприємства від джерел фінансування та оцінити ризики втрати фінансової рівноваги (табл. 2.1).</w:t>
      </w:r>
    </w:p>
    <w:p w14:paraId="17D614E5" w14:textId="77777777" w:rsidR="00CD52DA" w:rsidRPr="00DE7BEE" w:rsidRDefault="00E631EA">
      <w:pPr>
        <w:pStyle w:val="3"/>
        <w:widowControl w:val="0"/>
        <w:spacing w:before="0" w:line="360" w:lineRule="auto"/>
        <w:jc w:val="right"/>
        <w:rPr>
          <w:rFonts w:ascii="Times New Roman" w:eastAsia="Times New Roman" w:hAnsi="Times New Roman" w:cs="Times New Roman"/>
          <w:color w:val="000000"/>
          <w:sz w:val="28"/>
          <w:szCs w:val="28"/>
          <w:lang w:val="uk-UA"/>
        </w:rPr>
      </w:pPr>
      <w:r w:rsidRPr="00DE7BEE">
        <w:rPr>
          <w:sz w:val="28"/>
          <w:szCs w:val="28"/>
          <w:lang w:val="uk-UA"/>
        </w:rPr>
        <w:tab/>
      </w:r>
      <w:r w:rsidRPr="00DE7BEE">
        <w:rPr>
          <w:rFonts w:ascii="Times New Roman" w:eastAsia="Times New Roman" w:hAnsi="Times New Roman" w:cs="Times New Roman"/>
          <w:color w:val="000000"/>
          <w:sz w:val="28"/>
          <w:szCs w:val="28"/>
          <w:lang w:val="uk-UA"/>
        </w:rPr>
        <w:t>Таблиця 2.1</w:t>
      </w:r>
    </w:p>
    <w:p w14:paraId="0AEC5EC6" w14:textId="77777777" w:rsidR="00CD52DA" w:rsidRPr="00DE7BEE" w:rsidRDefault="00E631EA">
      <w:pPr>
        <w:widowControl w:val="0"/>
        <w:spacing w:line="360" w:lineRule="auto"/>
        <w:jc w:val="center"/>
        <w:rPr>
          <w:sz w:val="28"/>
          <w:szCs w:val="28"/>
          <w:lang w:val="uk-UA"/>
        </w:rPr>
      </w:pPr>
      <w:r w:rsidRPr="00DE7BEE">
        <w:rPr>
          <w:sz w:val="28"/>
          <w:szCs w:val="28"/>
          <w:lang w:val="uk-UA"/>
        </w:rPr>
        <w:t>Показники фінансової стійкості та автономії ТОВ ФІРМА «АСТАРТА-КИЇВ» у 2023–2025 рр.</w:t>
      </w:r>
    </w:p>
    <w:tbl>
      <w:tblPr>
        <w:tblStyle w:val="a9"/>
        <w:tblW w:w="95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136"/>
        <w:gridCol w:w="1136"/>
        <w:gridCol w:w="1136"/>
        <w:gridCol w:w="2494"/>
      </w:tblGrid>
      <w:tr w:rsidR="00CD52DA" w:rsidRPr="00DE7BEE" w14:paraId="7FF7E866" w14:textId="77777777">
        <w:tc>
          <w:tcPr>
            <w:tcW w:w="3681" w:type="dxa"/>
          </w:tcPr>
          <w:p w14:paraId="28FC93A5" w14:textId="77777777" w:rsidR="00CD52DA" w:rsidRPr="00DE7BEE" w:rsidRDefault="00E631EA">
            <w:pPr>
              <w:widowControl w:val="0"/>
              <w:jc w:val="center"/>
              <w:rPr>
                <w:lang w:val="uk-UA"/>
              </w:rPr>
            </w:pPr>
            <w:r w:rsidRPr="00DE7BEE">
              <w:rPr>
                <w:lang w:val="uk-UA"/>
              </w:rPr>
              <w:t>Показники</w:t>
            </w:r>
          </w:p>
        </w:tc>
        <w:tc>
          <w:tcPr>
            <w:tcW w:w="1136" w:type="dxa"/>
          </w:tcPr>
          <w:p w14:paraId="7CB8DFE1" w14:textId="77777777" w:rsidR="00CD52DA" w:rsidRPr="00DE7BEE" w:rsidRDefault="00E631EA">
            <w:pPr>
              <w:widowControl w:val="0"/>
              <w:jc w:val="center"/>
              <w:rPr>
                <w:lang w:val="uk-UA"/>
              </w:rPr>
            </w:pPr>
            <w:r w:rsidRPr="00DE7BEE">
              <w:rPr>
                <w:lang w:val="uk-UA"/>
              </w:rPr>
              <w:t>2023</w:t>
            </w:r>
          </w:p>
        </w:tc>
        <w:tc>
          <w:tcPr>
            <w:tcW w:w="1136" w:type="dxa"/>
          </w:tcPr>
          <w:p w14:paraId="5B71AAC1" w14:textId="77777777" w:rsidR="00CD52DA" w:rsidRPr="00DE7BEE" w:rsidRDefault="00E631EA">
            <w:pPr>
              <w:widowControl w:val="0"/>
              <w:jc w:val="center"/>
              <w:rPr>
                <w:lang w:val="uk-UA"/>
              </w:rPr>
            </w:pPr>
            <w:r w:rsidRPr="00DE7BEE">
              <w:rPr>
                <w:lang w:val="uk-UA"/>
              </w:rPr>
              <w:t>2024</w:t>
            </w:r>
          </w:p>
        </w:tc>
        <w:tc>
          <w:tcPr>
            <w:tcW w:w="1136" w:type="dxa"/>
          </w:tcPr>
          <w:p w14:paraId="32B09D3C" w14:textId="77777777" w:rsidR="00CD52DA" w:rsidRPr="00DE7BEE" w:rsidRDefault="00E631EA">
            <w:pPr>
              <w:widowControl w:val="0"/>
              <w:jc w:val="center"/>
              <w:rPr>
                <w:lang w:val="uk-UA"/>
              </w:rPr>
            </w:pPr>
            <w:r w:rsidRPr="00DE7BEE">
              <w:rPr>
                <w:lang w:val="uk-UA"/>
              </w:rPr>
              <w:t>2025</w:t>
            </w:r>
          </w:p>
        </w:tc>
        <w:tc>
          <w:tcPr>
            <w:tcW w:w="2494" w:type="dxa"/>
          </w:tcPr>
          <w:p w14:paraId="3C8CC896" w14:textId="77777777" w:rsidR="00CD52DA" w:rsidRPr="00DE7BEE" w:rsidRDefault="00E631EA">
            <w:pPr>
              <w:widowControl w:val="0"/>
              <w:jc w:val="center"/>
              <w:rPr>
                <w:lang w:val="uk-UA"/>
              </w:rPr>
            </w:pPr>
            <w:r w:rsidRPr="00DE7BEE">
              <w:rPr>
                <w:lang w:val="uk-UA"/>
              </w:rPr>
              <w:t>Відхилення 2025/2023</w:t>
            </w:r>
          </w:p>
        </w:tc>
      </w:tr>
      <w:tr w:rsidR="00CD52DA" w:rsidRPr="00DE7BEE" w14:paraId="18A91377" w14:textId="77777777">
        <w:tc>
          <w:tcPr>
            <w:tcW w:w="3681" w:type="dxa"/>
          </w:tcPr>
          <w:p w14:paraId="649B7CF3" w14:textId="77777777" w:rsidR="00CD52DA" w:rsidRPr="00DE7BEE" w:rsidRDefault="00E631EA">
            <w:pPr>
              <w:widowControl w:val="0"/>
              <w:rPr>
                <w:lang w:val="uk-UA"/>
              </w:rPr>
            </w:pPr>
            <w:r w:rsidRPr="00DE7BEE">
              <w:rPr>
                <w:lang w:val="uk-UA"/>
              </w:rPr>
              <w:t>Власний капітал, тис. грн</w:t>
            </w:r>
          </w:p>
        </w:tc>
        <w:tc>
          <w:tcPr>
            <w:tcW w:w="1136" w:type="dxa"/>
          </w:tcPr>
          <w:p w14:paraId="3C1565B2" w14:textId="77777777" w:rsidR="00CD52DA" w:rsidRPr="00DE7BEE" w:rsidRDefault="00E631EA">
            <w:pPr>
              <w:widowControl w:val="0"/>
              <w:jc w:val="center"/>
              <w:rPr>
                <w:lang w:val="uk-UA"/>
              </w:rPr>
            </w:pPr>
            <w:r w:rsidRPr="00DE7BEE">
              <w:rPr>
                <w:lang w:val="uk-UA"/>
              </w:rPr>
              <w:t>1154466</w:t>
            </w:r>
          </w:p>
        </w:tc>
        <w:tc>
          <w:tcPr>
            <w:tcW w:w="1136" w:type="dxa"/>
          </w:tcPr>
          <w:p w14:paraId="1BEB3B54" w14:textId="77777777" w:rsidR="00CD52DA" w:rsidRPr="00DE7BEE" w:rsidRDefault="00E631EA">
            <w:pPr>
              <w:widowControl w:val="0"/>
              <w:jc w:val="center"/>
              <w:rPr>
                <w:lang w:val="uk-UA"/>
              </w:rPr>
            </w:pPr>
            <w:r w:rsidRPr="00DE7BEE">
              <w:rPr>
                <w:lang w:val="uk-UA"/>
              </w:rPr>
              <w:t>933322</w:t>
            </w:r>
          </w:p>
        </w:tc>
        <w:tc>
          <w:tcPr>
            <w:tcW w:w="1136" w:type="dxa"/>
          </w:tcPr>
          <w:p w14:paraId="2A4FBAF1" w14:textId="77777777" w:rsidR="00CD52DA" w:rsidRPr="00DE7BEE" w:rsidRDefault="00E631EA">
            <w:pPr>
              <w:widowControl w:val="0"/>
              <w:jc w:val="center"/>
              <w:rPr>
                <w:lang w:val="uk-UA"/>
              </w:rPr>
            </w:pPr>
            <w:r w:rsidRPr="00DE7BEE">
              <w:rPr>
                <w:lang w:val="uk-UA"/>
              </w:rPr>
              <w:t>1090270</w:t>
            </w:r>
          </w:p>
        </w:tc>
        <w:tc>
          <w:tcPr>
            <w:tcW w:w="2494" w:type="dxa"/>
          </w:tcPr>
          <w:p w14:paraId="4FC37695" w14:textId="77777777" w:rsidR="00CD52DA" w:rsidRPr="00DE7BEE" w:rsidRDefault="00E631EA">
            <w:pPr>
              <w:widowControl w:val="0"/>
              <w:jc w:val="center"/>
              <w:rPr>
                <w:lang w:val="uk-UA"/>
              </w:rPr>
            </w:pPr>
            <w:r w:rsidRPr="00DE7BEE">
              <w:rPr>
                <w:lang w:val="uk-UA"/>
              </w:rPr>
              <w:t>-64196</w:t>
            </w:r>
          </w:p>
        </w:tc>
      </w:tr>
      <w:tr w:rsidR="00CD52DA" w:rsidRPr="00DE7BEE" w14:paraId="5A01C2E9" w14:textId="77777777">
        <w:tc>
          <w:tcPr>
            <w:tcW w:w="3681" w:type="dxa"/>
          </w:tcPr>
          <w:p w14:paraId="295C6DD6" w14:textId="77777777" w:rsidR="00CD52DA" w:rsidRPr="00DE7BEE" w:rsidRDefault="00E631EA">
            <w:pPr>
              <w:widowControl w:val="0"/>
              <w:rPr>
                <w:lang w:val="uk-UA"/>
              </w:rPr>
            </w:pPr>
            <w:r w:rsidRPr="00DE7BEE">
              <w:rPr>
                <w:lang w:val="uk-UA"/>
              </w:rPr>
              <w:t>Поточні зобов’язання, тис. грн</w:t>
            </w:r>
          </w:p>
        </w:tc>
        <w:tc>
          <w:tcPr>
            <w:tcW w:w="1136" w:type="dxa"/>
          </w:tcPr>
          <w:p w14:paraId="59EE67A8" w14:textId="77777777" w:rsidR="00CD52DA" w:rsidRPr="00DE7BEE" w:rsidRDefault="00E631EA">
            <w:pPr>
              <w:widowControl w:val="0"/>
              <w:jc w:val="center"/>
              <w:rPr>
                <w:lang w:val="uk-UA"/>
              </w:rPr>
            </w:pPr>
            <w:r w:rsidRPr="00DE7BEE">
              <w:rPr>
                <w:lang w:val="uk-UA"/>
              </w:rPr>
              <w:t>1139958</w:t>
            </w:r>
          </w:p>
        </w:tc>
        <w:tc>
          <w:tcPr>
            <w:tcW w:w="1136" w:type="dxa"/>
          </w:tcPr>
          <w:p w14:paraId="2A0B8BB9" w14:textId="77777777" w:rsidR="00CD52DA" w:rsidRPr="00DE7BEE" w:rsidRDefault="00E631EA">
            <w:pPr>
              <w:widowControl w:val="0"/>
              <w:jc w:val="center"/>
              <w:rPr>
                <w:lang w:val="uk-UA"/>
              </w:rPr>
            </w:pPr>
            <w:r w:rsidRPr="00DE7BEE">
              <w:rPr>
                <w:lang w:val="uk-UA"/>
              </w:rPr>
              <w:t>3329710</w:t>
            </w:r>
          </w:p>
        </w:tc>
        <w:tc>
          <w:tcPr>
            <w:tcW w:w="1136" w:type="dxa"/>
          </w:tcPr>
          <w:p w14:paraId="17FBFD12" w14:textId="77777777" w:rsidR="00CD52DA" w:rsidRPr="00DE7BEE" w:rsidRDefault="00E631EA">
            <w:pPr>
              <w:widowControl w:val="0"/>
              <w:jc w:val="center"/>
              <w:rPr>
                <w:lang w:val="uk-UA"/>
              </w:rPr>
            </w:pPr>
            <w:r w:rsidRPr="00DE7BEE">
              <w:rPr>
                <w:lang w:val="uk-UA"/>
              </w:rPr>
              <w:t>3782619</w:t>
            </w:r>
          </w:p>
        </w:tc>
        <w:tc>
          <w:tcPr>
            <w:tcW w:w="2494" w:type="dxa"/>
          </w:tcPr>
          <w:p w14:paraId="39284C3E" w14:textId="77777777" w:rsidR="00CD52DA" w:rsidRPr="00DE7BEE" w:rsidRDefault="00E631EA">
            <w:pPr>
              <w:widowControl w:val="0"/>
              <w:jc w:val="center"/>
              <w:rPr>
                <w:lang w:val="uk-UA"/>
              </w:rPr>
            </w:pPr>
            <w:r w:rsidRPr="00DE7BEE">
              <w:rPr>
                <w:lang w:val="uk-UA"/>
              </w:rPr>
              <w:t>+2642661</w:t>
            </w:r>
          </w:p>
        </w:tc>
      </w:tr>
      <w:tr w:rsidR="00CD52DA" w:rsidRPr="00DE7BEE" w14:paraId="475CE694" w14:textId="77777777">
        <w:tc>
          <w:tcPr>
            <w:tcW w:w="3681" w:type="dxa"/>
          </w:tcPr>
          <w:p w14:paraId="109F3D10" w14:textId="77777777" w:rsidR="00CD52DA" w:rsidRPr="00DE7BEE" w:rsidRDefault="00E631EA">
            <w:pPr>
              <w:widowControl w:val="0"/>
              <w:rPr>
                <w:lang w:val="uk-UA"/>
              </w:rPr>
            </w:pPr>
            <w:r w:rsidRPr="00DE7BEE">
              <w:rPr>
                <w:lang w:val="uk-UA"/>
              </w:rPr>
              <w:t>Власні обігові кошти, тис. грн</w:t>
            </w:r>
          </w:p>
        </w:tc>
        <w:tc>
          <w:tcPr>
            <w:tcW w:w="1136" w:type="dxa"/>
          </w:tcPr>
          <w:p w14:paraId="47F64F2D" w14:textId="77777777" w:rsidR="00CD52DA" w:rsidRPr="00DE7BEE" w:rsidRDefault="00E631EA">
            <w:pPr>
              <w:widowControl w:val="0"/>
              <w:jc w:val="center"/>
              <w:rPr>
                <w:lang w:val="uk-UA"/>
              </w:rPr>
            </w:pPr>
            <w:r w:rsidRPr="00DE7BEE">
              <w:rPr>
                <w:lang w:val="uk-UA"/>
              </w:rPr>
              <w:t>-1209099</w:t>
            </w:r>
          </w:p>
        </w:tc>
        <w:tc>
          <w:tcPr>
            <w:tcW w:w="1136" w:type="dxa"/>
          </w:tcPr>
          <w:p w14:paraId="4F484C4F" w14:textId="77777777" w:rsidR="00CD52DA" w:rsidRPr="00DE7BEE" w:rsidRDefault="00E631EA">
            <w:pPr>
              <w:widowControl w:val="0"/>
              <w:jc w:val="center"/>
              <w:rPr>
                <w:lang w:val="uk-UA"/>
              </w:rPr>
            </w:pPr>
            <w:r w:rsidRPr="00DE7BEE">
              <w:rPr>
                <w:lang w:val="uk-UA"/>
              </w:rPr>
              <w:t>-1872386</w:t>
            </w:r>
          </w:p>
        </w:tc>
        <w:tc>
          <w:tcPr>
            <w:tcW w:w="1136" w:type="dxa"/>
          </w:tcPr>
          <w:p w14:paraId="23A4602C" w14:textId="77777777" w:rsidR="00CD52DA" w:rsidRPr="00DE7BEE" w:rsidRDefault="00E631EA">
            <w:pPr>
              <w:widowControl w:val="0"/>
              <w:jc w:val="center"/>
              <w:rPr>
                <w:lang w:val="uk-UA"/>
              </w:rPr>
            </w:pPr>
            <w:r w:rsidRPr="00DE7BEE">
              <w:rPr>
                <w:lang w:val="uk-UA"/>
              </w:rPr>
              <w:t>-2086491</w:t>
            </w:r>
          </w:p>
        </w:tc>
        <w:tc>
          <w:tcPr>
            <w:tcW w:w="2494" w:type="dxa"/>
          </w:tcPr>
          <w:p w14:paraId="740A39EB" w14:textId="77777777" w:rsidR="00CD52DA" w:rsidRPr="00DE7BEE" w:rsidRDefault="00E631EA">
            <w:pPr>
              <w:widowControl w:val="0"/>
              <w:jc w:val="center"/>
              <w:rPr>
                <w:lang w:val="uk-UA"/>
              </w:rPr>
            </w:pPr>
            <w:r w:rsidRPr="00DE7BEE">
              <w:rPr>
                <w:lang w:val="uk-UA"/>
              </w:rPr>
              <w:t>-877392</w:t>
            </w:r>
          </w:p>
        </w:tc>
      </w:tr>
      <w:tr w:rsidR="00CD52DA" w:rsidRPr="00DE7BEE" w14:paraId="0266C928" w14:textId="77777777">
        <w:tc>
          <w:tcPr>
            <w:tcW w:w="3681" w:type="dxa"/>
          </w:tcPr>
          <w:p w14:paraId="52069F7F" w14:textId="77777777" w:rsidR="00CD52DA" w:rsidRPr="00DE7BEE" w:rsidRDefault="00E631EA">
            <w:pPr>
              <w:widowControl w:val="0"/>
              <w:rPr>
                <w:lang w:val="uk-UA"/>
              </w:rPr>
            </w:pPr>
            <w:r w:rsidRPr="00DE7BEE">
              <w:rPr>
                <w:lang w:val="uk-UA"/>
              </w:rPr>
              <w:t>Коефіцієнт автономії</w:t>
            </w:r>
          </w:p>
        </w:tc>
        <w:tc>
          <w:tcPr>
            <w:tcW w:w="1136" w:type="dxa"/>
          </w:tcPr>
          <w:p w14:paraId="63219BE8" w14:textId="77777777" w:rsidR="00CD52DA" w:rsidRPr="00DE7BEE" w:rsidRDefault="00E631EA">
            <w:pPr>
              <w:widowControl w:val="0"/>
              <w:jc w:val="center"/>
              <w:rPr>
                <w:lang w:val="uk-UA"/>
              </w:rPr>
            </w:pPr>
            <w:r w:rsidRPr="00DE7BEE">
              <w:rPr>
                <w:lang w:val="uk-UA"/>
              </w:rPr>
              <w:t>0,43</w:t>
            </w:r>
          </w:p>
        </w:tc>
        <w:tc>
          <w:tcPr>
            <w:tcW w:w="1136" w:type="dxa"/>
          </w:tcPr>
          <w:p w14:paraId="1B670C25" w14:textId="77777777" w:rsidR="00CD52DA" w:rsidRPr="00DE7BEE" w:rsidRDefault="00E631EA">
            <w:pPr>
              <w:widowControl w:val="0"/>
              <w:jc w:val="center"/>
              <w:rPr>
                <w:lang w:val="uk-UA"/>
              </w:rPr>
            </w:pPr>
            <w:r w:rsidRPr="00DE7BEE">
              <w:rPr>
                <w:lang w:val="uk-UA"/>
              </w:rPr>
              <w:t>0,20</w:t>
            </w:r>
          </w:p>
        </w:tc>
        <w:tc>
          <w:tcPr>
            <w:tcW w:w="1136" w:type="dxa"/>
          </w:tcPr>
          <w:p w14:paraId="5B499A64" w14:textId="77777777" w:rsidR="00CD52DA" w:rsidRPr="00DE7BEE" w:rsidRDefault="00E631EA">
            <w:pPr>
              <w:widowControl w:val="0"/>
              <w:jc w:val="center"/>
              <w:rPr>
                <w:lang w:val="uk-UA"/>
              </w:rPr>
            </w:pPr>
            <w:r w:rsidRPr="00DE7BEE">
              <w:rPr>
                <w:lang w:val="uk-UA"/>
              </w:rPr>
              <w:t>0,21</w:t>
            </w:r>
          </w:p>
        </w:tc>
        <w:tc>
          <w:tcPr>
            <w:tcW w:w="2494" w:type="dxa"/>
          </w:tcPr>
          <w:p w14:paraId="31B4DBF3" w14:textId="77777777" w:rsidR="00CD52DA" w:rsidRPr="00DE7BEE" w:rsidRDefault="00E631EA">
            <w:pPr>
              <w:widowControl w:val="0"/>
              <w:jc w:val="center"/>
              <w:rPr>
                <w:lang w:val="uk-UA"/>
              </w:rPr>
            </w:pPr>
            <w:r w:rsidRPr="00DE7BEE">
              <w:rPr>
                <w:lang w:val="uk-UA"/>
              </w:rPr>
              <w:t>-0,22</w:t>
            </w:r>
          </w:p>
        </w:tc>
      </w:tr>
      <w:tr w:rsidR="00CD52DA" w:rsidRPr="00DE7BEE" w14:paraId="694533A9" w14:textId="77777777">
        <w:tc>
          <w:tcPr>
            <w:tcW w:w="3681" w:type="dxa"/>
          </w:tcPr>
          <w:p w14:paraId="3C3FA8C5" w14:textId="77777777" w:rsidR="00CD52DA" w:rsidRPr="00DE7BEE" w:rsidRDefault="00E631EA">
            <w:pPr>
              <w:widowControl w:val="0"/>
              <w:rPr>
                <w:lang w:val="uk-UA"/>
              </w:rPr>
            </w:pPr>
            <w:r w:rsidRPr="00DE7BEE">
              <w:rPr>
                <w:lang w:val="uk-UA"/>
              </w:rPr>
              <w:t>Коефіцієнт фінансової залежності</w:t>
            </w:r>
          </w:p>
        </w:tc>
        <w:tc>
          <w:tcPr>
            <w:tcW w:w="1136" w:type="dxa"/>
          </w:tcPr>
          <w:p w14:paraId="713A71F8" w14:textId="77777777" w:rsidR="00CD52DA" w:rsidRPr="00DE7BEE" w:rsidRDefault="00E631EA">
            <w:pPr>
              <w:widowControl w:val="0"/>
              <w:jc w:val="center"/>
              <w:rPr>
                <w:lang w:val="uk-UA"/>
              </w:rPr>
            </w:pPr>
            <w:r w:rsidRPr="00DE7BEE">
              <w:rPr>
                <w:lang w:val="uk-UA"/>
              </w:rPr>
              <w:t>2,31</w:t>
            </w:r>
          </w:p>
        </w:tc>
        <w:tc>
          <w:tcPr>
            <w:tcW w:w="1136" w:type="dxa"/>
          </w:tcPr>
          <w:p w14:paraId="6A333738" w14:textId="77777777" w:rsidR="00CD52DA" w:rsidRPr="00DE7BEE" w:rsidRDefault="00E631EA">
            <w:pPr>
              <w:widowControl w:val="0"/>
              <w:jc w:val="center"/>
              <w:rPr>
                <w:lang w:val="uk-UA"/>
              </w:rPr>
            </w:pPr>
            <w:r w:rsidRPr="00DE7BEE">
              <w:rPr>
                <w:lang w:val="uk-UA"/>
              </w:rPr>
              <w:t>4,96</w:t>
            </w:r>
          </w:p>
        </w:tc>
        <w:tc>
          <w:tcPr>
            <w:tcW w:w="1136" w:type="dxa"/>
          </w:tcPr>
          <w:p w14:paraId="49DA508F" w14:textId="77777777" w:rsidR="00CD52DA" w:rsidRPr="00DE7BEE" w:rsidRDefault="00E631EA">
            <w:pPr>
              <w:widowControl w:val="0"/>
              <w:jc w:val="center"/>
              <w:rPr>
                <w:lang w:val="uk-UA"/>
              </w:rPr>
            </w:pPr>
            <w:r w:rsidRPr="00DE7BEE">
              <w:rPr>
                <w:lang w:val="uk-UA"/>
              </w:rPr>
              <w:t>4,80</w:t>
            </w:r>
          </w:p>
        </w:tc>
        <w:tc>
          <w:tcPr>
            <w:tcW w:w="2494" w:type="dxa"/>
          </w:tcPr>
          <w:p w14:paraId="57516965" w14:textId="77777777" w:rsidR="00CD52DA" w:rsidRPr="00DE7BEE" w:rsidRDefault="00E631EA">
            <w:pPr>
              <w:widowControl w:val="0"/>
              <w:jc w:val="center"/>
              <w:rPr>
                <w:lang w:val="uk-UA"/>
              </w:rPr>
            </w:pPr>
            <w:r w:rsidRPr="00DE7BEE">
              <w:rPr>
                <w:lang w:val="uk-UA"/>
              </w:rPr>
              <w:t>+2,49</w:t>
            </w:r>
          </w:p>
        </w:tc>
      </w:tr>
      <w:tr w:rsidR="00CD52DA" w:rsidRPr="00DE7BEE" w14:paraId="20A447B0" w14:textId="77777777">
        <w:tc>
          <w:tcPr>
            <w:tcW w:w="3681" w:type="dxa"/>
          </w:tcPr>
          <w:p w14:paraId="1EDBD0C9" w14:textId="77777777" w:rsidR="00CD52DA" w:rsidRPr="00DE7BEE" w:rsidRDefault="00E631EA">
            <w:pPr>
              <w:widowControl w:val="0"/>
              <w:rPr>
                <w:lang w:val="uk-UA"/>
              </w:rPr>
            </w:pPr>
            <w:r w:rsidRPr="00DE7BEE">
              <w:rPr>
                <w:lang w:val="uk-UA"/>
              </w:rPr>
              <w:t>Коефіцієнт фінансового левериджу</w:t>
            </w:r>
          </w:p>
        </w:tc>
        <w:tc>
          <w:tcPr>
            <w:tcW w:w="1136" w:type="dxa"/>
          </w:tcPr>
          <w:p w14:paraId="71E56231" w14:textId="77777777" w:rsidR="00CD52DA" w:rsidRPr="00DE7BEE" w:rsidRDefault="00E631EA">
            <w:pPr>
              <w:widowControl w:val="0"/>
              <w:jc w:val="center"/>
              <w:rPr>
                <w:lang w:val="uk-UA"/>
              </w:rPr>
            </w:pPr>
            <w:r w:rsidRPr="00DE7BEE">
              <w:rPr>
                <w:lang w:val="uk-UA"/>
              </w:rPr>
              <w:t>1,31</w:t>
            </w:r>
          </w:p>
        </w:tc>
        <w:tc>
          <w:tcPr>
            <w:tcW w:w="1136" w:type="dxa"/>
          </w:tcPr>
          <w:p w14:paraId="07F4F454" w14:textId="77777777" w:rsidR="00CD52DA" w:rsidRPr="00DE7BEE" w:rsidRDefault="00E631EA">
            <w:pPr>
              <w:widowControl w:val="0"/>
              <w:jc w:val="center"/>
              <w:rPr>
                <w:lang w:val="uk-UA"/>
              </w:rPr>
            </w:pPr>
            <w:r w:rsidRPr="00DE7BEE">
              <w:rPr>
                <w:lang w:val="uk-UA"/>
              </w:rPr>
              <w:t>3,96</w:t>
            </w:r>
          </w:p>
        </w:tc>
        <w:tc>
          <w:tcPr>
            <w:tcW w:w="1136" w:type="dxa"/>
          </w:tcPr>
          <w:p w14:paraId="5B4DFE2D" w14:textId="77777777" w:rsidR="00CD52DA" w:rsidRPr="00DE7BEE" w:rsidRDefault="00E631EA">
            <w:pPr>
              <w:widowControl w:val="0"/>
              <w:jc w:val="center"/>
              <w:rPr>
                <w:lang w:val="uk-UA"/>
              </w:rPr>
            </w:pPr>
            <w:r w:rsidRPr="00DE7BEE">
              <w:rPr>
                <w:lang w:val="uk-UA"/>
              </w:rPr>
              <w:t>3,80</w:t>
            </w:r>
          </w:p>
        </w:tc>
        <w:tc>
          <w:tcPr>
            <w:tcW w:w="2494" w:type="dxa"/>
          </w:tcPr>
          <w:p w14:paraId="5A1CDF02" w14:textId="77777777" w:rsidR="00CD52DA" w:rsidRPr="00DE7BEE" w:rsidRDefault="00E631EA">
            <w:pPr>
              <w:widowControl w:val="0"/>
              <w:jc w:val="center"/>
              <w:rPr>
                <w:lang w:val="uk-UA"/>
              </w:rPr>
            </w:pPr>
            <w:r w:rsidRPr="00DE7BEE">
              <w:rPr>
                <w:lang w:val="uk-UA"/>
              </w:rPr>
              <w:t>+2,49</w:t>
            </w:r>
          </w:p>
        </w:tc>
      </w:tr>
      <w:tr w:rsidR="00CD52DA" w:rsidRPr="00DE7BEE" w14:paraId="288E855F" w14:textId="77777777">
        <w:tc>
          <w:tcPr>
            <w:tcW w:w="3681" w:type="dxa"/>
          </w:tcPr>
          <w:p w14:paraId="595EFD5B" w14:textId="77777777" w:rsidR="00CD52DA" w:rsidRPr="00DE7BEE" w:rsidRDefault="00E631EA">
            <w:pPr>
              <w:widowControl w:val="0"/>
              <w:rPr>
                <w:lang w:val="uk-UA"/>
              </w:rPr>
            </w:pPr>
            <w:r w:rsidRPr="00DE7BEE">
              <w:rPr>
                <w:lang w:val="uk-UA"/>
              </w:rPr>
              <w:t>Коефіцієнт маневреності власного капіталу</w:t>
            </w:r>
          </w:p>
        </w:tc>
        <w:tc>
          <w:tcPr>
            <w:tcW w:w="1136" w:type="dxa"/>
          </w:tcPr>
          <w:p w14:paraId="2C2A84C5" w14:textId="77777777" w:rsidR="00CD52DA" w:rsidRPr="00DE7BEE" w:rsidRDefault="00E631EA">
            <w:pPr>
              <w:widowControl w:val="0"/>
              <w:jc w:val="center"/>
              <w:rPr>
                <w:lang w:val="uk-UA"/>
              </w:rPr>
            </w:pPr>
            <w:r w:rsidRPr="00DE7BEE">
              <w:rPr>
                <w:lang w:val="uk-UA"/>
              </w:rPr>
              <w:t>-1,05</w:t>
            </w:r>
          </w:p>
        </w:tc>
        <w:tc>
          <w:tcPr>
            <w:tcW w:w="1136" w:type="dxa"/>
          </w:tcPr>
          <w:p w14:paraId="763444F1" w14:textId="77777777" w:rsidR="00CD52DA" w:rsidRPr="00DE7BEE" w:rsidRDefault="00E631EA">
            <w:pPr>
              <w:widowControl w:val="0"/>
              <w:jc w:val="center"/>
              <w:rPr>
                <w:lang w:val="uk-UA"/>
              </w:rPr>
            </w:pPr>
            <w:r w:rsidRPr="00DE7BEE">
              <w:rPr>
                <w:lang w:val="uk-UA"/>
              </w:rPr>
              <w:t>-2,00</w:t>
            </w:r>
          </w:p>
        </w:tc>
        <w:tc>
          <w:tcPr>
            <w:tcW w:w="1136" w:type="dxa"/>
          </w:tcPr>
          <w:p w14:paraId="4E45C76A" w14:textId="77777777" w:rsidR="00CD52DA" w:rsidRPr="00DE7BEE" w:rsidRDefault="00E631EA">
            <w:pPr>
              <w:widowControl w:val="0"/>
              <w:jc w:val="center"/>
              <w:rPr>
                <w:lang w:val="uk-UA"/>
              </w:rPr>
            </w:pPr>
            <w:r w:rsidRPr="00DE7BEE">
              <w:rPr>
                <w:lang w:val="uk-UA"/>
              </w:rPr>
              <w:t>-1,91</w:t>
            </w:r>
          </w:p>
        </w:tc>
        <w:tc>
          <w:tcPr>
            <w:tcW w:w="2494" w:type="dxa"/>
          </w:tcPr>
          <w:p w14:paraId="65FFFCB4" w14:textId="77777777" w:rsidR="00CD52DA" w:rsidRPr="00DE7BEE" w:rsidRDefault="00E631EA">
            <w:pPr>
              <w:widowControl w:val="0"/>
              <w:jc w:val="center"/>
              <w:rPr>
                <w:lang w:val="uk-UA"/>
              </w:rPr>
            </w:pPr>
            <w:r w:rsidRPr="00DE7BEE">
              <w:rPr>
                <w:lang w:val="uk-UA"/>
              </w:rPr>
              <w:t>-0,86</w:t>
            </w:r>
          </w:p>
        </w:tc>
      </w:tr>
      <w:tr w:rsidR="00CD52DA" w:rsidRPr="00DE7BEE" w14:paraId="0B9BF409" w14:textId="77777777">
        <w:tc>
          <w:tcPr>
            <w:tcW w:w="3681" w:type="dxa"/>
          </w:tcPr>
          <w:p w14:paraId="7E9F4A46" w14:textId="77777777" w:rsidR="00CD52DA" w:rsidRPr="00DE7BEE" w:rsidRDefault="00E631EA">
            <w:pPr>
              <w:widowControl w:val="0"/>
              <w:rPr>
                <w:lang w:val="uk-UA"/>
              </w:rPr>
            </w:pPr>
            <w:r w:rsidRPr="00DE7BEE">
              <w:rPr>
                <w:lang w:val="uk-UA"/>
              </w:rPr>
              <w:t>Коефіцієнт мобільності активів</w:t>
            </w:r>
          </w:p>
        </w:tc>
        <w:tc>
          <w:tcPr>
            <w:tcW w:w="1136" w:type="dxa"/>
          </w:tcPr>
          <w:p w14:paraId="3FF16B8C" w14:textId="77777777" w:rsidR="00CD52DA" w:rsidRPr="00DE7BEE" w:rsidRDefault="00E631EA">
            <w:pPr>
              <w:widowControl w:val="0"/>
              <w:jc w:val="center"/>
              <w:rPr>
                <w:lang w:val="uk-UA"/>
              </w:rPr>
            </w:pPr>
            <w:r w:rsidRPr="00DE7BEE">
              <w:rPr>
                <w:lang w:val="uk-UA"/>
              </w:rPr>
              <w:t>0,12</w:t>
            </w:r>
          </w:p>
        </w:tc>
        <w:tc>
          <w:tcPr>
            <w:tcW w:w="1136" w:type="dxa"/>
          </w:tcPr>
          <w:p w14:paraId="2BB7A71D" w14:textId="77777777" w:rsidR="00CD52DA" w:rsidRPr="00DE7BEE" w:rsidRDefault="00E631EA">
            <w:pPr>
              <w:widowControl w:val="0"/>
              <w:jc w:val="center"/>
              <w:rPr>
                <w:lang w:val="uk-UA"/>
              </w:rPr>
            </w:pPr>
            <w:r w:rsidRPr="00DE7BEE">
              <w:rPr>
                <w:lang w:val="uk-UA"/>
              </w:rPr>
              <w:t>0,39</w:t>
            </w:r>
          </w:p>
        </w:tc>
        <w:tc>
          <w:tcPr>
            <w:tcW w:w="1136" w:type="dxa"/>
          </w:tcPr>
          <w:p w14:paraId="3F92C16D" w14:textId="77777777" w:rsidR="00CD52DA" w:rsidRPr="00DE7BEE" w:rsidRDefault="00E631EA">
            <w:pPr>
              <w:widowControl w:val="0"/>
              <w:jc w:val="center"/>
              <w:rPr>
                <w:lang w:val="uk-UA"/>
              </w:rPr>
            </w:pPr>
            <w:r w:rsidRPr="00DE7BEE">
              <w:rPr>
                <w:lang w:val="uk-UA"/>
              </w:rPr>
              <w:t>0,39</w:t>
            </w:r>
          </w:p>
        </w:tc>
        <w:tc>
          <w:tcPr>
            <w:tcW w:w="2494" w:type="dxa"/>
          </w:tcPr>
          <w:p w14:paraId="7C134DC8" w14:textId="77777777" w:rsidR="00CD52DA" w:rsidRPr="00DE7BEE" w:rsidRDefault="00E631EA">
            <w:pPr>
              <w:widowControl w:val="0"/>
              <w:jc w:val="center"/>
              <w:rPr>
                <w:lang w:val="uk-UA"/>
              </w:rPr>
            </w:pPr>
            <w:r w:rsidRPr="00DE7BEE">
              <w:rPr>
                <w:lang w:val="uk-UA"/>
              </w:rPr>
              <w:t>+0,27</w:t>
            </w:r>
          </w:p>
        </w:tc>
      </w:tr>
    </w:tbl>
    <w:p w14:paraId="78EDB2D7" w14:textId="77777777" w:rsidR="00CD52DA" w:rsidRPr="00DE7BEE" w:rsidRDefault="00E631EA">
      <w:pPr>
        <w:spacing w:line="360" w:lineRule="auto"/>
        <w:jc w:val="both"/>
        <w:rPr>
          <w:i/>
          <w:iCs/>
          <w:sz w:val="28"/>
          <w:szCs w:val="28"/>
          <w:lang w:val="uk-UA"/>
        </w:rPr>
      </w:pPr>
      <w:r w:rsidRPr="00DE7BEE">
        <w:rPr>
          <w:i/>
          <w:iCs/>
          <w:sz w:val="28"/>
          <w:szCs w:val="28"/>
          <w:lang w:val="uk-UA"/>
        </w:rPr>
        <w:t>Джерело: складено за звітністю підприємства</w:t>
      </w:r>
    </w:p>
    <w:p w14:paraId="51F2DD70"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lastRenderedPageBreak/>
        <w:t>Аналіз показників фінансової стійкості ТОВ ФІРМА «АСТАРТА-КИЇВ» у 2023–2025 рр. свідчить про погіршення структури капіталу та зростання залежності підприємства від позикових джерел фінансування. Коефіцієнт автономії знизився з 0,43 до 0,21, що є значно нижчим за нормативне значення (0,5) та вказує на низький рівень фінансової незалежності. Одночасно коефіцієнт фінансової залежності зріс більш ніж удвічі – до 4,80, що свідчить про критично високий рівень боргового навантаження.</w:t>
      </w:r>
    </w:p>
    <w:p w14:paraId="6D25EAED"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Негативною тенденцією є зростання дефіциту власних обігових коштів до -2086491 тис. грн у 2025 р., що означає неспроможність підприємства фінансувати оборотні активи за рахунок власного капіталу. Від’ємне значення коефіцієнта маневреності також підтверджує відсутність достатнього обсягу власних мобільних ресурсів для забезпечення поточної діяльності. Водночас позитивним аспектом є підвищення коефіцієнта мобільності активів, що свідчить про збільшення частки оборотних активів у структурі майна підприємства.</w:t>
      </w:r>
    </w:p>
    <w:p w14:paraId="62B26CBF"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Загалом результати аналізу демонструють нестійкий фінансовий стан підприємства та необхідність оптимізації структури капіталу, скорочення залежності від короткострокових зобов’язань і посилення політики фінансової стабілізації.</w:t>
      </w:r>
    </w:p>
    <w:p w14:paraId="7202D5E4"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Поряд із оцінкою фінансової стійкості важливим напрямом аналізу є визначення рівня ліквідності та платоспроможності підприємства, оскільки саме ці показники характеризують здатність своєчасно виконувати поточні фінансові зобов’язання. Аналіз структури оборотних активів, обсягу грошових коштів та співвідношення дебіторської і кредиторської заборгованості дає можливість оцінити ефективність управління грошовими потоками та рівень фінансових ризиків підприємства (табл. 3.2).</w:t>
      </w:r>
    </w:p>
    <w:p w14:paraId="71D48B5A" w14:textId="77777777" w:rsidR="00CD52DA" w:rsidRPr="00DE7BEE" w:rsidRDefault="00E631EA">
      <w:pPr>
        <w:spacing w:line="360" w:lineRule="auto"/>
        <w:ind w:firstLine="709"/>
        <w:jc w:val="both"/>
        <w:rPr>
          <w:sz w:val="28"/>
          <w:szCs w:val="28"/>
          <w:lang w:val="uk-UA"/>
        </w:rPr>
      </w:pPr>
      <w:r w:rsidRPr="00DE7BEE">
        <w:rPr>
          <w:sz w:val="28"/>
          <w:szCs w:val="28"/>
          <w:lang w:val="uk-UA"/>
        </w:rPr>
        <w:t xml:space="preserve">Проведений аналіз ліквідності показує, що підприємство у 2023–2025 рр. мало недостатній рівень платоспроможності та високий ризик ліквідності. Незважаючи на суттєве зростання оборотних активів – з 295924 тис. грн до </w:t>
      </w:r>
      <w:r w:rsidRPr="00DE7BEE">
        <w:rPr>
          <w:sz w:val="28"/>
          <w:szCs w:val="28"/>
          <w:lang w:val="uk-UA"/>
        </w:rPr>
        <w:lastRenderedPageBreak/>
        <w:t>2057502 тис. грн, коефіцієнт поточної ліквідності у 2025 р. становив лише 0,54 при нормативному значенні 1,0–2,0. Це свідчить про нестачу оборотних активів для своєчасного погашення поточних зобов’язань.</w:t>
      </w:r>
    </w:p>
    <w:p w14:paraId="01F301E5" w14:textId="77777777" w:rsidR="00CD52DA" w:rsidRPr="00DE7BEE" w:rsidRDefault="00E631EA">
      <w:pPr>
        <w:spacing w:line="360" w:lineRule="auto"/>
        <w:jc w:val="right"/>
        <w:rPr>
          <w:sz w:val="28"/>
          <w:szCs w:val="28"/>
          <w:lang w:val="uk-UA"/>
        </w:rPr>
      </w:pPr>
      <w:r w:rsidRPr="00DE7BEE">
        <w:rPr>
          <w:sz w:val="28"/>
          <w:szCs w:val="28"/>
          <w:lang w:val="uk-UA"/>
        </w:rPr>
        <w:t>Таблиця 2.2</w:t>
      </w:r>
    </w:p>
    <w:p w14:paraId="629C6DF4" w14:textId="77777777" w:rsidR="00CD52DA" w:rsidRPr="00DE7BEE" w:rsidRDefault="00E631EA">
      <w:pPr>
        <w:spacing w:line="360" w:lineRule="auto"/>
        <w:jc w:val="center"/>
        <w:rPr>
          <w:sz w:val="28"/>
          <w:szCs w:val="28"/>
          <w:lang w:val="uk-UA"/>
        </w:rPr>
      </w:pPr>
      <w:r w:rsidRPr="00DE7BEE">
        <w:rPr>
          <w:sz w:val="28"/>
          <w:szCs w:val="28"/>
          <w:lang w:val="uk-UA"/>
        </w:rPr>
        <w:t>Показники ліквідності ТОВ ФІРМА «АСТАРТА-КИЇВ» у 2023–2025 рр.</w:t>
      </w:r>
    </w:p>
    <w:tbl>
      <w:tblPr>
        <w:tblStyle w:val="aa"/>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1056"/>
        <w:gridCol w:w="1056"/>
        <w:gridCol w:w="1056"/>
        <w:gridCol w:w="2008"/>
      </w:tblGrid>
      <w:tr w:rsidR="00CD52DA" w:rsidRPr="00DE7BEE" w14:paraId="2A77E18F" w14:textId="77777777">
        <w:tc>
          <w:tcPr>
            <w:tcW w:w="4503" w:type="dxa"/>
          </w:tcPr>
          <w:p w14:paraId="26331996" w14:textId="77777777" w:rsidR="00CD52DA" w:rsidRPr="00DE7BEE" w:rsidRDefault="00E631EA">
            <w:pPr>
              <w:jc w:val="center"/>
              <w:rPr>
                <w:lang w:val="uk-UA"/>
              </w:rPr>
            </w:pPr>
            <w:r w:rsidRPr="00DE7BEE">
              <w:rPr>
                <w:lang w:val="uk-UA"/>
              </w:rPr>
              <w:t>Показники</w:t>
            </w:r>
          </w:p>
        </w:tc>
        <w:tc>
          <w:tcPr>
            <w:tcW w:w="1056" w:type="dxa"/>
          </w:tcPr>
          <w:p w14:paraId="11696836" w14:textId="77777777" w:rsidR="00CD52DA" w:rsidRPr="00DE7BEE" w:rsidRDefault="00E631EA">
            <w:pPr>
              <w:jc w:val="center"/>
              <w:rPr>
                <w:lang w:val="uk-UA"/>
              </w:rPr>
            </w:pPr>
            <w:r w:rsidRPr="00DE7BEE">
              <w:rPr>
                <w:lang w:val="uk-UA"/>
              </w:rPr>
              <w:t>2023</w:t>
            </w:r>
          </w:p>
        </w:tc>
        <w:tc>
          <w:tcPr>
            <w:tcW w:w="1056" w:type="dxa"/>
          </w:tcPr>
          <w:p w14:paraId="13CF957E" w14:textId="77777777" w:rsidR="00CD52DA" w:rsidRPr="00DE7BEE" w:rsidRDefault="00E631EA">
            <w:pPr>
              <w:jc w:val="center"/>
              <w:rPr>
                <w:lang w:val="uk-UA"/>
              </w:rPr>
            </w:pPr>
            <w:r w:rsidRPr="00DE7BEE">
              <w:rPr>
                <w:lang w:val="uk-UA"/>
              </w:rPr>
              <w:t>2024</w:t>
            </w:r>
          </w:p>
        </w:tc>
        <w:tc>
          <w:tcPr>
            <w:tcW w:w="1056" w:type="dxa"/>
          </w:tcPr>
          <w:p w14:paraId="1DA6CD41" w14:textId="77777777" w:rsidR="00CD52DA" w:rsidRPr="00DE7BEE" w:rsidRDefault="00E631EA">
            <w:pPr>
              <w:jc w:val="center"/>
              <w:rPr>
                <w:lang w:val="uk-UA"/>
              </w:rPr>
            </w:pPr>
            <w:r w:rsidRPr="00DE7BEE">
              <w:rPr>
                <w:lang w:val="uk-UA"/>
              </w:rPr>
              <w:t>2025</w:t>
            </w:r>
          </w:p>
        </w:tc>
        <w:tc>
          <w:tcPr>
            <w:tcW w:w="2008" w:type="dxa"/>
          </w:tcPr>
          <w:p w14:paraId="231CFF39" w14:textId="77777777" w:rsidR="00CD52DA" w:rsidRPr="00DE7BEE" w:rsidRDefault="00E631EA">
            <w:pPr>
              <w:jc w:val="center"/>
              <w:rPr>
                <w:lang w:val="uk-UA"/>
              </w:rPr>
            </w:pPr>
            <w:r w:rsidRPr="00DE7BEE">
              <w:rPr>
                <w:lang w:val="uk-UA"/>
              </w:rPr>
              <w:t>Відхилення 2025/2023</w:t>
            </w:r>
          </w:p>
        </w:tc>
      </w:tr>
      <w:tr w:rsidR="00CD52DA" w:rsidRPr="00DE7BEE" w14:paraId="1150F69C" w14:textId="77777777">
        <w:tc>
          <w:tcPr>
            <w:tcW w:w="4503" w:type="dxa"/>
          </w:tcPr>
          <w:p w14:paraId="5414F919" w14:textId="77777777" w:rsidR="00CD52DA" w:rsidRPr="00DE7BEE" w:rsidRDefault="00E631EA">
            <w:pPr>
              <w:rPr>
                <w:lang w:val="uk-UA"/>
              </w:rPr>
            </w:pPr>
            <w:r w:rsidRPr="00DE7BEE">
              <w:rPr>
                <w:lang w:val="uk-UA"/>
              </w:rPr>
              <w:t>Оборотні активи, тис. грн</w:t>
            </w:r>
          </w:p>
        </w:tc>
        <w:tc>
          <w:tcPr>
            <w:tcW w:w="1056" w:type="dxa"/>
          </w:tcPr>
          <w:p w14:paraId="43A51F3B" w14:textId="77777777" w:rsidR="00CD52DA" w:rsidRPr="00DE7BEE" w:rsidRDefault="00E631EA">
            <w:pPr>
              <w:jc w:val="center"/>
              <w:rPr>
                <w:lang w:val="uk-UA"/>
              </w:rPr>
            </w:pPr>
            <w:r w:rsidRPr="00DE7BEE">
              <w:rPr>
                <w:lang w:val="uk-UA"/>
              </w:rPr>
              <w:t>295924</w:t>
            </w:r>
          </w:p>
        </w:tc>
        <w:tc>
          <w:tcPr>
            <w:tcW w:w="1056" w:type="dxa"/>
          </w:tcPr>
          <w:p w14:paraId="30ABEA88" w14:textId="77777777" w:rsidR="00CD52DA" w:rsidRPr="00DE7BEE" w:rsidRDefault="00E631EA">
            <w:pPr>
              <w:jc w:val="center"/>
              <w:rPr>
                <w:lang w:val="uk-UA"/>
              </w:rPr>
            </w:pPr>
            <w:r w:rsidRPr="00DE7BEE">
              <w:rPr>
                <w:lang w:val="uk-UA"/>
              </w:rPr>
              <w:t>1821569</w:t>
            </w:r>
          </w:p>
        </w:tc>
        <w:tc>
          <w:tcPr>
            <w:tcW w:w="1056" w:type="dxa"/>
          </w:tcPr>
          <w:p w14:paraId="4E5143EA" w14:textId="77777777" w:rsidR="00CD52DA" w:rsidRPr="00DE7BEE" w:rsidRDefault="00E631EA">
            <w:pPr>
              <w:jc w:val="center"/>
              <w:rPr>
                <w:lang w:val="uk-UA"/>
              </w:rPr>
            </w:pPr>
            <w:r w:rsidRPr="00DE7BEE">
              <w:rPr>
                <w:lang w:val="uk-UA"/>
              </w:rPr>
              <w:t>2057502</w:t>
            </w:r>
          </w:p>
        </w:tc>
        <w:tc>
          <w:tcPr>
            <w:tcW w:w="2008" w:type="dxa"/>
          </w:tcPr>
          <w:p w14:paraId="1EA7400D" w14:textId="77777777" w:rsidR="00CD52DA" w:rsidRPr="00DE7BEE" w:rsidRDefault="00E631EA">
            <w:pPr>
              <w:jc w:val="center"/>
              <w:rPr>
                <w:lang w:val="uk-UA"/>
              </w:rPr>
            </w:pPr>
            <w:r w:rsidRPr="00DE7BEE">
              <w:rPr>
                <w:lang w:val="uk-UA"/>
              </w:rPr>
              <w:t>+1761578</w:t>
            </w:r>
          </w:p>
        </w:tc>
      </w:tr>
      <w:tr w:rsidR="00CD52DA" w:rsidRPr="00DE7BEE" w14:paraId="1F02550E" w14:textId="77777777">
        <w:tc>
          <w:tcPr>
            <w:tcW w:w="4503" w:type="dxa"/>
          </w:tcPr>
          <w:p w14:paraId="6A1187E0" w14:textId="77777777" w:rsidR="00CD52DA" w:rsidRPr="00DE7BEE" w:rsidRDefault="00E631EA">
            <w:pPr>
              <w:rPr>
                <w:lang w:val="uk-UA"/>
              </w:rPr>
            </w:pPr>
            <w:r w:rsidRPr="00DE7BEE">
              <w:rPr>
                <w:lang w:val="uk-UA"/>
              </w:rPr>
              <w:t>Грошові кошти та їх еквіваленти, тис. грн</w:t>
            </w:r>
          </w:p>
        </w:tc>
        <w:tc>
          <w:tcPr>
            <w:tcW w:w="1056" w:type="dxa"/>
          </w:tcPr>
          <w:p w14:paraId="3D9687F9" w14:textId="77777777" w:rsidR="00CD52DA" w:rsidRPr="00DE7BEE" w:rsidRDefault="00E631EA">
            <w:pPr>
              <w:jc w:val="center"/>
              <w:rPr>
                <w:lang w:val="uk-UA"/>
              </w:rPr>
            </w:pPr>
            <w:r w:rsidRPr="00DE7BEE">
              <w:rPr>
                <w:lang w:val="uk-UA"/>
              </w:rPr>
              <w:t>1209</w:t>
            </w:r>
          </w:p>
        </w:tc>
        <w:tc>
          <w:tcPr>
            <w:tcW w:w="1056" w:type="dxa"/>
          </w:tcPr>
          <w:p w14:paraId="52EB2F00" w14:textId="77777777" w:rsidR="00CD52DA" w:rsidRPr="00DE7BEE" w:rsidRDefault="00E631EA">
            <w:pPr>
              <w:jc w:val="center"/>
              <w:rPr>
                <w:lang w:val="uk-UA"/>
              </w:rPr>
            </w:pPr>
            <w:r w:rsidRPr="00DE7BEE">
              <w:rPr>
                <w:lang w:val="uk-UA"/>
              </w:rPr>
              <w:t>2308</w:t>
            </w:r>
          </w:p>
        </w:tc>
        <w:tc>
          <w:tcPr>
            <w:tcW w:w="1056" w:type="dxa"/>
          </w:tcPr>
          <w:p w14:paraId="23770126" w14:textId="77777777" w:rsidR="00CD52DA" w:rsidRPr="00DE7BEE" w:rsidRDefault="00E631EA">
            <w:pPr>
              <w:jc w:val="center"/>
              <w:rPr>
                <w:lang w:val="uk-UA"/>
              </w:rPr>
            </w:pPr>
            <w:r w:rsidRPr="00DE7BEE">
              <w:rPr>
                <w:lang w:val="uk-UA"/>
              </w:rPr>
              <w:t>15043</w:t>
            </w:r>
          </w:p>
        </w:tc>
        <w:tc>
          <w:tcPr>
            <w:tcW w:w="2008" w:type="dxa"/>
          </w:tcPr>
          <w:p w14:paraId="2773C2BB" w14:textId="77777777" w:rsidR="00CD52DA" w:rsidRPr="00DE7BEE" w:rsidRDefault="00E631EA">
            <w:pPr>
              <w:jc w:val="center"/>
              <w:rPr>
                <w:lang w:val="uk-UA"/>
              </w:rPr>
            </w:pPr>
            <w:r w:rsidRPr="00DE7BEE">
              <w:rPr>
                <w:lang w:val="uk-UA"/>
              </w:rPr>
              <w:t>+13834</w:t>
            </w:r>
          </w:p>
        </w:tc>
      </w:tr>
      <w:tr w:rsidR="00CD52DA" w:rsidRPr="00DE7BEE" w14:paraId="3DC162ED" w14:textId="77777777">
        <w:tc>
          <w:tcPr>
            <w:tcW w:w="4503" w:type="dxa"/>
          </w:tcPr>
          <w:p w14:paraId="3785BAC0" w14:textId="77777777" w:rsidR="00CD52DA" w:rsidRPr="00DE7BEE" w:rsidRDefault="00E631EA">
            <w:pPr>
              <w:rPr>
                <w:lang w:val="uk-UA"/>
              </w:rPr>
            </w:pPr>
            <w:r w:rsidRPr="00DE7BEE">
              <w:rPr>
                <w:lang w:val="uk-UA"/>
              </w:rPr>
              <w:t>Поточні зобов’язання, тис. грн</w:t>
            </w:r>
          </w:p>
        </w:tc>
        <w:tc>
          <w:tcPr>
            <w:tcW w:w="1056" w:type="dxa"/>
          </w:tcPr>
          <w:p w14:paraId="205A283A" w14:textId="77777777" w:rsidR="00CD52DA" w:rsidRPr="00DE7BEE" w:rsidRDefault="00E631EA">
            <w:pPr>
              <w:jc w:val="center"/>
              <w:rPr>
                <w:lang w:val="uk-UA"/>
              </w:rPr>
            </w:pPr>
            <w:r w:rsidRPr="00DE7BEE">
              <w:rPr>
                <w:lang w:val="uk-UA"/>
              </w:rPr>
              <w:t>1139958</w:t>
            </w:r>
          </w:p>
        </w:tc>
        <w:tc>
          <w:tcPr>
            <w:tcW w:w="1056" w:type="dxa"/>
          </w:tcPr>
          <w:p w14:paraId="3DC5EFB2" w14:textId="77777777" w:rsidR="00CD52DA" w:rsidRPr="00DE7BEE" w:rsidRDefault="00E631EA">
            <w:pPr>
              <w:jc w:val="center"/>
              <w:rPr>
                <w:lang w:val="uk-UA"/>
              </w:rPr>
            </w:pPr>
            <w:r w:rsidRPr="00DE7BEE">
              <w:rPr>
                <w:lang w:val="uk-UA"/>
              </w:rPr>
              <w:t>3329710</w:t>
            </w:r>
          </w:p>
        </w:tc>
        <w:tc>
          <w:tcPr>
            <w:tcW w:w="1056" w:type="dxa"/>
          </w:tcPr>
          <w:p w14:paraId="6D894319" w14:textId="77777777" w:rsidR="00CD52DA" w:rsidRPr="00DE7BEE" w:rsidRDefault="00E631EA">
            <w:pPr>
              <w:jc w:val="center"/>
              <w:rPr>
                <w:lang w:val="uk-UA"/>
              </w:rPr>
            </w:pPr>
            <w:r w:rsidRPr="00DE7BEE">
              <w:rPr>
                <w:lang w:val="uk-UA"/>
              </w:rPr>
              <w:t>3782619</w:t>
            </w:r>
          </w:p>
        </w:tc>
        <w:tc>
          <w:tcPr>
            <w:tcW w:w="2008" w:type="dxa"/>
          </w:tcPr>
          <w:p w14:paraId="45E00234" w14:textId="77777777" w:rsidR="00CD52DA" w:rsidRPr="00DE7BEE" w:rsidRDefault="00E631EA">
            <w:pPr>
              <w:jc w:val="center"/>
              <w:rPr>
                <w:lang w:val="uk-UA"/>
              </w:rPr>
            </w:pPr>
            <w:r w:rsidRPr="00DE7BEE">
              <w:rPr>
                <w:lang w:val="uk-UA"/>
              </w:rPr>
              <w:t>+2642661</w:t>
            </w:r>
          </w:p>
        </w:tc>
      </w:tr>
      <w:tr w:rsidR="00CD52DA" w:rsidRPr="00DE7BEE" w14:paraId="785E4127" w14:textId="77777777">
        <w:tc>
          <w:tcPr>
            <w:tcW w:w="4503" w:type="dxa"/>
          </w:tcPr>
          <w:p w14:paraId="3EFCF65D" w14:textId="77777777" w:rsidR="00CD52DA" w:rsidRPr="00DE7BEE" w:rsidRDefault="00E631EA">
            <w:pPr>
              <w:rPr>
                <w:lang w:val="uk-UA"/>
              </w:rPr>
            </w:pPr>
            <w:r w:rsidRPr="00DE7BEE">
              <w:rPr>
                <w:lang w:val="uk-UA"/>
              </w:rPr>
              <w:t>Коефіцієнт поточної ліквідності</w:t>
            </w:r>
          </w:p>
        </w:tc>
        <w:tc>
          <w:tcPr>
            <w:tcW w:w="1056" w:type="dxa"/>
          </w:tcPr>
          <w:p w14:paraId="09842694" w14:textId="77777777" w:rsidR="00CD52DA" w:rsidRPr="00DE7BEE" w:rsidRDefault="00E631EA">
            <w:pPr>
              <w:jc w:val="center"/>
              <w:rPr>
                <w:lang w:val="uk-UA"/>
              </w:rPr>
            </w:pPr>
            <w:r w:rsidRPr="00DE7BEE">
              <w:rPr>
                <w:lang w:val="uk-UA"/>
              </w:rPr>
              <w:t>0,26</w:t>
            </w:r>
          </w:p>
        </w:tc>
        <w:tc>
          <w:tcPr>
            <w:tcW w:w="1056" w:type="dxa"/>
          </w:tcPr>
          <w:p w14:paraId="2DC8B89C" w14:textId="77777777" w:rsidR="00CD52DA" w:rsidRPr="00DE7BEE" w:rsidRDefault="00E631EA">
            <w:pPr>
              <w:jc w:val="center"/>
              <w:rPr>
                <w:lang w:val="uk-UA"/>
              </w:rPr>
            </w:pPr>
            <w:r w:rsidRPr="00DE7BEE">
              <w:rPr>
                <w:lang w:val="uk-UA"/>
              </w:rPr>
              <w:t>0,55</w:t>
            </w:r>
          </w:p>
        </w:tc>
        <w:tc>
          <w:tcPr>
            <w:tcW w:w="1056" w:type="dxa"/>
          </w:tcPr>
          <w:p w14:paraId="085EFF09" w14:textId="77777777" w:rsidR="00CD52DA" w:rsidRPr="00DE7BEE" w:rsidRDefault="00E631EA">
            <w:pPr>
              <w:jc w:val="center"/>
              <w:rPr>
                <w:lang w:val="uk-UA"/>
              </w:rPr>
            </w:pPr>
            <w:r w:rsidRPr="00DE7BEE">
              <w:rPr>
                <w:lang w:val="uk-UA"/>
              </w:rPr>
              <w:t>0,54</w:t>
            </w:r>
          </w:p>
        </w:tc>
        <w:tc>
          <w:tcPr>
            <w:tcW w:w="2008" w:type="dxa"/>
          </w:tcPr>
          <w:p w14:paraId="3F6A9EE3" w14:textId="77777777" w:rsidR="00CD52DA" w:rsidRPr="00DE7BEE" w:rsidRDefault="00E631EA">
            <w:pPr>
              <w:jc w:val="center"/>
              <w:rPr>
                <w:lang w:val="uk-UA"/>
              </w:rPr>
            </w:pPr>
            <w:r w:rsidRPr="00DE7BEE">
              <w:rPr>
                <w:lang w:val="uk-UA"/>
              </w:rPr>
              <w:t>+0,28</w:t>
            </w:r>
          </w:p>
        </w:tc>
      </w:tr>
      <w:tr w:rsidR="00CD52DA" w:rsidRPr="00DE7BEE" w14:paraId="77A58D5F" w14:textId="77777777">
        <w:tc>
          <w:tcPr>
            <w:tcW w:w="4503" w:type="dxa"/>
          </w:tcPr>
          <w:p w14:paraId="52F67B70" w14:textId="77777777" w:rsidR="00CD52DA" w:rsidRPr="00DE7BEE" w:rsidRDefault="00E631EA">
            <w:pPr>
              <w:rPr>
                <w:lang w:val="uk-UA"/>
              </w:rPr>
            </w:pPr>
            <w:r w:rsidRPr="00DE7BEE">
              <w:rPr>
                <w:lang w:val="uk-UA"/>
              </w:rPr>
              <w:t>Коефіцієнт швидкої ліквідності</w:t>
            </w:r>
          </w:p>
        </w:tc>
        <w:tc>
          <w:tcPr>
            <w:tcW w:w="1056" w:type="dxa"/>
          </w:tcPr>
          <w:p w14:paraId="54EA64B5" w14:textId="77777777" w:rsidR="00CD52DA" w:rsidRPr="00DE7BEE" w:rsidRDefault="00E631EA">
            <w:pPr>
              <w:jc w:val="center"/>
              <w:rPr>
                <w:lang w:val="uk-UA"/>
              </w:rPr>
            </w:pPr>
            <w:r w:rsidRPr="00DE7BEE">
              <w:rPr>
                <w:lang w:val="uk-UA"/>
              </w:rPr>
              <w:t>0,26</w:t>
            </w:r>
          </w:p>
        </w:tc>
        <w:tc>
          <w:tcPr>
            <w:tcW w:w="1056" w:type="dxa"/>
          </w:tcPr>
          <w:p w14:paraId="3F26589C" w14:textId="77777777" w:rsidR="00CD52DA" w:rsidRPr="00DE7BEE" w:rsidRDefault="00E631EA">
            <w:pPr>
              <w:jc w:val="center"/>
              <w:rPr>
                <w:lang w:val="uk-UA"/>
              </w:rPr>
            </w:pPr>
            <w:r w:rsidRPr="00DE7BEE">
              <w:rPr>
                <w:lang w:val="uk-UA"/>
              </w:rPr>
              <w:t>0,54</w:t>
            </w:r>
          </w:p>
        </w:tc>
        <w:tc>
          <w:tcPr>
            <w:tcW w:w="1056" w:type="dxa"/>
          </w:tcPr>
          <w:p w14:paraId="3D221EE1" w14:textId="77777777" w:rsidR="00CD52DA" w:rsidRPr="00DE7BEE" w:rsidRDefault="00E631EA">
            <w:pPr>
              <w:jc w:val="center"/>
              <w:rPr>
                <w:lang w:val="uk-UA"/>
              </w:rPr>
            </w:pPr>
            <w:r w:rsidRPr="00DE7BEE">
              <w:rPr>
                <w:lang w:val="uk-UA"/>
              </w:rPr>
              <w:t>0,53</w:t>
            </w:r>
          </w:p>
        </w:tc>
        <w:tc>
          <w:tcPr>
            <w:tcW w:w="2008" w:type="dxa"/>
          </w:tcPr>
          <w:p w14:paraId="61077F25" w14:textId="77777777" w:rsidR="00CD52DA" w:rsidRPr="00DE7BEE" w:rsidRDefault="00E631EA">
            <w:pPr>
              <w:jc w:val="center"/>
              <w:rPr>
                <w:lang w:val="uk-UA"/>
              </w:rPr>
            </w:pPr>
            <w:r w:rsidRPr="00DE7BEE">
              <w:rPr>
                <w:lang w:val="uk-UA"/>
              </w:rPr>
              <w:t>+0,27</w:t>
            </w:r>
          </w:p>
        </w:tc>
      </w:tr>
      <w:tr w:rsidR="00CD52DA" w:rsidRPr="00DE7BEE" w14:paraId="45E49085" w14:textId="77777777">
        <w:tc>
          <w:tcPr>
            <w:tcW w:w="4503" w:type="dxa"/>
          </w:tcPr>
          <w:p w14:paraId="252D7B09" w14:textId="77777777" w:rsidR="00CD52DA" w:rsidRPr="00DE7BEE" w:rsidRDefault="00E631EA">
            <w:pPr>
              <w:rPr>
                <w:lang w:val="uk-UA"/>
              </w:rPr>
            </w:pPr>
            <w:r w:rsidRPr="00DE7BEE">
              <w:rPr>
                <w:lang w:val="uk-UA"/>
              </w:rPr>
              <w:t>Коефіцієнт абсолютної ліквідності</w:t>
            </w:r>
          </w:p>
        </w:tc>
        <w:tc>
          <w:tcPr>
            <w:tcW w:w="1056" w:type="dxa"/>
          </w:tcPr>
          <w:p w14:paraId="5CD5D61E" w14:textId="77777777" w:rsidR="00CD52DA" w:rsidRPr="00DE7BEE" w:rsidRDefault="00E631EA">
            <w:pPr>
              <w:jc w:val="center"/>
              <w:rPr>
                <w:lang w:val="uk-UA"/>
              </w:rPr>
            </w:pPr>
            <w:r w:rsidRPr="00DE7BEE">
              <w:rPr>
                <w:lang w:val="uk-UA"/>
              </w:rPr>
              <w:t>0,01</w:t>
            </w:r>
          </w:p>
        </w:tc>
        <w:tc>
          <w:tcPr>
            <w:tcW w:w="1056" w:type="dxa"/>
          </w:tcPr>
          <w:p w14:paraId="1284328A" w14:textId="77777777" w:rsidR="00CD52DA" w:rsidRPr="00DE7BEE" w:rsidRDefault="00E631EA">
            <w:pPr>
              <w:jc w:val="center"/>
              <w:rPr>
                <w:lang w:val="uk-UA"/>
              </w:rPr>
            </w:pPr>
            <w:r w:rsidRPr="00DE7BEE">
              <w:rPr>
                <w:lang w:val="uk-UA"/>
              </w:rPr>
              <w:t>0,01</w:t>
            </w:r>
          </w:p>
        </w:tc>
        <w:tc>
          <w:tcPr>
            <w:tcW w:w="1056" w:type="dxa"/>
          </w:tcPr>
          <w:p w14:paraId="74939259" w14:textId="77777777" w:rsidR="00CD52DA" w:rsidRPr="00DE7BEE" w:rsidRDefault="00E631EA">
            <w:pPr>
              <w:jc w:val="center"/>
              <w:rPr>
                <w:lang w:val="uk-UA"/>
              </w:rPr>
            </w:pPr>
            <w:r w:rsidRPr="00DE7BEE">
              <w:rPr>
                <w:lang w:val="uk-UA"/>
              </w:rPr>
              <w:t>0,01</w:t>
            </w:r>
          </w:p>
        </w:tc>
        <w:tc>
          <w:tcPr>
            <w:tcW w:w="2008" w:type="dxa"/>
          </w:tcPr>
          <w:p w14:paraId="5C6265B4" w14:textId="77777777" w:rsidR="00CD52DA" w:rsidRPr="00DE7BEE" w:rsidRDefault="00E631EA">
            <w:pPr>
              <w:jc w:val="center"/>
              <w:rPr>
                <w:lang w:val="uk-UA"/>
              </w:rPr>
            </w:pPr>
            <w:r w:rsidRPr="00DE7BEE">
              <w:rPr>
                <w:lang w:val="uk-UA"/>
              </w:rPr>
              <w:t>0</w:t>
            </w:r>
          </w:p>
        </w:tc>
      </w:tr>
      <w:tr w:rsidR="00CD52DA" w:rsidRPr="00DE7BEE" w14:paraId="3DD24B8B" w14:textId="77777777">
        <w:tc>
          <w:tcPr>
            <w:tcW w:w="4503" w:type="dxa"/>
          </w:tcPr>
          <w:p w14:paraId="6C8907E5" w14:textId="77777777" w:rsidR="00CD52DA" w:rsidRPr="00DE7BEE" w:rsidRDefault="00E631EA">
            <w:pPr>
              <w:rPr>
                <w:lang w:val="uk-UA"/>
              </w:rPr>
            </w:pPr>
            <w:r w:rsidRPr="00DE7BEE">
              <w:rPr>
                <w:lang w:val="uk-UA"/>
              </w:rPr>
              <w:t>Співвідношення дебіторської та кредиторської заборгованості</w:t>
            </w:r>
          </w:p>
        </w:tc>
        <w:tc>
          <w:tcPr>
            <w:tcW w:w="1056" w:type="dxa"/>
          </w:tcPr>
          <w:p w14:paraId="6000C444" w14:textId="77777777" w:rsidR="00CD52DA" w:rsidRPr="00DE7BEE" w:rsidRDefault="00E631EA">
            <w:pPr>
              <w:jc w:val="center"/>
              <w:rPr>
                <w:lang w:val="uk-UA"/>
              </w:rPr>
            </w:pPr>
            <w:r w:rsidRPr="00DE7BEE">
              <w:rPr>
                <w:lang w:val="uk-UA"/>
              </w:rPr>
              <w:t>0,17</w:t>
            </w:r>
          </w:p>
        </w:tc>
        <w:tc>
          <w:tcPr>
            <w:tcW w:w="1056" w:type="dxa"/>
          </w:tcPr>
          <w:p w14:paraId="18764A15" w14:textId="77777777" w:rsidR="00CD52DA" w:rsidRPr="00DE7BEE" w:rsidRDefault="00E631EA">
            <w:pPr>
              <w:jc w:val="center"/>
              <w:rPr>
                <w:lang w:val="uk-UA"/>
              </w:rPr>
            </w:pPr>
            <w:r w:rsidRPr="00DE7BEE">
              <w:rPr>
                <w:lang w:val="uk-UA"/>
              </w:rPr>
              <w:t>0,54</w:t>
            </w:r>
          </w:p>
        </w:tc>
        <w:tc>
          <w:tcPr>
            <w:tcW w:w="1056" w:type="dxa"/>
          </w:tcPr>
          <w:p w14:paraId="0D04D841" w14:textId="77777777" w:rsidR="00CD52DA" w:rsidRPr="00DE7BEE" w:rsidRDefault="00E631EA">
            <w:pPr>
              <w:jc w:val="center"/>
              <w:rPr>
                <w:lang w:val="uk-UA"/>
              </w:rPr>
            </w:pPr>
            <w:r w:rsidRPr="00DE7BEE">
              <w:rPr>
                <w:lang w:val="uk-UA"/>
              </w:rPr>
              <w:t>0,47</w:t>
            </w:r>
          </w:p>
        </w:tc>
        <w:tc>
          <w:tcPr>
            <w:tcW w:w="2008" w:type="dxa"/>
          </w:tcPr>
          <w:p w14:paraId="0DE8FA2D" w14:textId="77777777" w:rsidR="00CD52DA" w:rsidRPr="00DE7BEE" w:rsidRDefault="00E631EA">
            <w:pPr>
              <w:jc w:val="center"/>
              <w:rPr>
                <w:lang w:val="uk-UA"/>
              </w:rPr>
            </w:pPr>
            <w:r w:rsidRPr="00DE7BEE">
              <w:rPr>
                <w:lang w:val="uk-UA"/>
              </w:rPr>
              <w:t>+0,30</w:t>
            </w:r>
          </w:p>
        </w:tc>
      </w:tr>
    </w:tbl>
    <w:p w14:paraId="47A8DA01" w14:textId="77777777" w:rsidR="00CD52DA" w:rsidRPr="00DE7BEE" w:rsidRDefault="00E631EA">
      <w:pPr>
        <w:spacing w:line="360" w:lineRule="auto"/>
        <w:jc w:val="both"/>
        <w:rPr>
          <w:i/>
          <w:iCs/>
          <w:sz w:val="28"/>
          <w:szCs w:val="28"/>
          <w:lang w:val="uk-UA"/>
        </w:rPr>
      </w:pPr>
      <w:r w:rsidRPr="00DE7BEE">
        <w:rPr>
          <w:i/>
          <w:iCs/>
          <w:sz w:val="28"/>
          <w:szCs w:val="28"/>
          <w:lang w:val="uk-UA"/>
        </w:rPr>
        <w:t>Джерело: складено за звітністю підприємства</w:t>
      </w:r>
    </w:p>
    <w:p w14:paraId="33C02F48" w14:textId="77777777" w:rsidR="00CD52DA" w:rsidRPr="00DE7BEE" w:rsidRDefault="00CD52DA">
      <w:pPr>
        <w:spacing w:line="360" w:lineRule="auto"/>
        <w:ind w:firstLine="709"/>
        <w:jc w:val="both"/>
        <w:rPr>
          <w:sz w:val="28"/>
          <w:szCs w:val="28"/>
          <w:lang w:val="uk-UA"/>
        </w:rPr>
      </w:pPr>
    </w:p>
    <w:p w14:paraId="6EE2AB9B" w14:textId="77777777" w:rsidR="00CD52DA" w:rsidRPr="00DE7BEE" w:rsidRDefault="00E631EA">
      <w:pPr>
        <w:spacing w:line="360" w:lineRule="auto"/>
        <w:ind w:firstLine="709"/>
        <w:jc w:val="both"/>
        <w:rPr>
          <w:sz w:val="28"/>
          <w:szCs w:val="28"/>
          <w:lang w:val="uk-UA"/>
        </w:rPr>
      </w:pPr>
      <w:r w:rsidRPr="00DE7BEE">
        <w:rPr>
          <w:sz w:val="28"/>
          <w:szCs w:val="28"/>
          <w:lang w:val="uk-UA"/>
        </w:rPr>
        <w:t>Коефіцієнт швидкої ліквідності також залишався нижчим за нормативний рівень, що підтверджує недостатню забезпеченість підприємства високоліквідними активами. Особливо критичним є показник абсолютної ліквідності, який протягом усього періоду становив лише 0,01. Це означає, що підприємство практично не мало достатнього обсягу грошових коштів для оперативного виконання поточних фінансових зобов’язань.</w:t>
      </w:r>
    </w:p>
    <w:p w14:paraId="08DE39F8" w14:textId="77777777" w:rsidR="00CD52DA" w:rsidRPr="00DE7BEE" w:rsidRDefault="00E631EA">
      <w:pPr>
        <w:spacing w:line="360" w:lineRule="auto"/>
        <w:ind w:firstLine="709"/>
        <w:jc w:val="both"/>
        <w:rPr>
          <w:sz w:val="28"/>
          <w:szCs w:val="28"/>
          <w:lang w:val="uk-UA"/>
        </w:rPr>
      </w:pPr>
      <w:r w:rsidRPr="00DE7BEE">
        <w:rPr>
          <w:sz w:val="28"/>
          <w:szCs w:val="28"/>
          <w:lang w:val="uk-UA"/>
        </w:rPr>
        <w:t>Хоча співвідношення дебіторської та кредиторської заборгованості покращилося з 0,17 до 0,47, дебіторська заборгованість все ще не покривала обсяг кредиторських боргів. Отже, структура оборотних активів характеризується низькою ліквідністю, а фінансовий стан підприємства потребує посилення контролю за грошовими потоками, скорочення дебіторської заборгованості та оптимізації поточних зобов’язань.</w:t>
      </w:r>
    </w:p>
    <w:p w14:paraId="50629EDB" w14:textId="77777777" w:rsidR="00CD52DA" w:rsidRPr="00DE7BEE" w:rsidRDefault="00E631EA">
      <w:pPr>
        <w:spacing w:line="360" w:lineRule="auto"/>
        <w:ind w:firstLine="709"/>
        <w:jc w:val="both"/>
        <w:rPr>
          <w:sz w:val="28"/>
          <w:szCs w:val="28"/>
          <w:lang w:val="uk-UA"/>
        </w:rPr>
      </w:pPr>
      <w:r w:rsidRPr="00DE7BEE">
        <w:rPr>
          <w:sz w:val="28"/>
          <w:szCs w:val="28"/>
          <w:lang w:val="uk-UA"/>
        </w:rPr>
        <w:t xml:space="preserve">Важливим етапом комплексного оцінювання фінансового стану підприємства є аналіз прибутковості та ефективності використання капіталу, </w:t>
      </w:r>
      <w:r w:rsidRPr="00DE7BEE">
        <w:rPr>
          <w:sz w:val="28"/>
          <w:szCs w:val="28"/>
          <w:lang w:val="uk-UA"/>
        </w:rPr>
        <w:lastRenderedPageBreak/>
        <w:t>оскільки саме рівень рентабельності визначає можливості забезпечення довгострокового сталого розвитку. Дослідження динаміки фінансових результатів, маржинального доходу, структури витрат та рівня фінансового левериджу дозволяє оцінити, наскільки ефективно підприємство формує прибуток та чи здатна прибутковість бізнесу покривати вартість залученого капіталу (табл. 2.3).</w:t>
      </w:r>
    </w:p>
    <w:p w14:paraId="72752780" w14:textId="77777777" w:rsidR="00CD52DA" w:rsidRPr="00DE7BEE" w:rsidRDefault="00E631EA">
      <w:pPr>
        <w:spacing w:line="360" w:lineRule="auto"/>
        <w:jc w:val="right"/>
        <w:rPr>
          <w:sz w:val="28"/>
          <w:szCs w:val="28"/>
          <w:lang w:val="uk-UA"/>
        </w:rPr>
      </w:pPr>
      <w:r w:rsidRPr="00DE7BEE">
        <w:rPr>
          <w:sz w:val="28"/>
          <w:szCs w:val="28"/>
          <w:lang w:val="uk-UA"/>
        </w:rPr>
        <w:t>Таблиця 2.3</w:t>
      </w:r>
    </w:p>
    <w:p w14:paraId="13794194" w14:textId="77777777" w:rsidR="00CD52DA" w:rsidRPr="00DE7BEE" w:rsidRDefault="00E631EA">
      <w:pPr>
        <w:spacing w:line="360" w:lineRule="auto"/>
        <w:jc w:val="center"/>
        <w:rPr>
          <w:sz w:val="28"/>
          <w:szCs w:val="28"/>
          <w:lang w:val="uk-UA"/>
        </w:rPr>
      </w:pPr>
      <w:r w:rsidRPr="00DE7BEE">
        <w:rPr>
          <w:sz w:val="28"/>
          <w:szCs w:val="28"/>
          <w:lang w:val="uk-UA"/>
        </w:rPr>
        <w:t>Оцінка рентабельності капіталу та ефективності діяльності ТОВ ФІРМА «АСТАРТА-КИЇВ» у 2023–2025 рр.</w:t>
      </w:r>
    </w:p>
    <w:tbl>
      <w:tblPr>
        <w:tblStyle w:val="ab"/>
        <w:tblW w:w="98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1135"/>
        <w:gridCol w:w="1001"/>
        <w:gridCol w:w="1001"/>
        <w:gridCol w:w="2287"/>
      </w:tblGrid>
      <w:tr w:rsidR="00CD52DA" w:rsidRPr="00DE7BEE" w14:paraId="1CA6060A" w14:textId="77777777">
        <w:tc>
          <w:tcPr>
            <w:tcW w:w="4389" w:type="dxa"/>
          </w:tcPr>
          <w:p w14:paraId="2DD589C8" w14:textId="77777777" w:rsidR="00CD52DA" w:rsidRPr="00DE7BEE" w:rsidRDefault="00E631EA">
            <w:pPr>
              <w:jc w:val="center"/>
              <w:rPr>
                <w:lang w:val="uk-UA"/>
              </w:rPr>
            </w:pPr>
            <w:r w:rsidRPr="00DE7BEE">
              <w:rPr>
                <w:lang w:val="uk-UA"/>
              </w:rPr>
              <w:t>Показники</w:t>
            </w:r>
          </w:p>
        </w:tc>
        <w:tc>
          <w:tcPr>
            <w:tcW w:w="1135" w:type="dxa"/>
          </w:tcPr>
          <w:p w14:paraId="74138E47" w14:textId="77777777" w:rsidR="00CD52DA" w:rsidRPr="00DE7BEE" w:rsidRDefault="00E631EA">
            <w:pPr>
              <w:jc w:val="center"/>
              <w:rPr>
                <w:lang w:val="uk-UA"/>
              </w:rPr>
            </w:pPr>
            <w:r w:rsidRPr="00DE7BEE">
              <w:rPr>
                <w:lang w:val="uk-UA"/>
              </w:rPr>
              <w:t>2023</w:t>
            </w:r>
          </w:p>
        </w:tc>
        <w:tc>
          <w:tcPr>
            <w:tcW w:w="1001" w:type="dxa"/>
          </w:tcPr>
          <w:p w14:paraId="2D4624B8" w14:textId="77777777" w:rsidR="00CD52DA" w:rsidRPr="00DE7BEE" w:rsidRDefault="00E631EA">
            <w:pPr>
              <w:jc w:val="center"/>
              <w:rPr>
                <w:lang w:val="uk-UA"/>
              </w:rPr>
            </w:pPr>
            <w:r w:rsidRPr="00DE7BEE">
              <w:rPr>
                <w:lang w:val="uk-UA"/>
              </w:rPr>
              <w:t>2024</w:t>
            </w:r>
          </w:p>
        </w:tc>
        <w:tc>
          <w:tcPr>
            <w:tcW w:w="1001" w:type="dxa"/>
          </w:tcPr>
          <w:p w14:paraId="76FB621C" w14:textId="77777777" w:rsidR="00CD52DA" w:rsidRPr="00DE7BEE" w:rsidRDefault="00E631EA">
            <w:pPr>
              <w:jc w:val="center"/>
              <w:rPr>
                <w:lang w:val="uk-UA"/>
              </w:rPr>
            </w:pPr>
            <w:r w:rsidRPr="00DE7BEE">
              <w:rPr>
                <w:lang w:val="uk-UA"/>
              </w:rPr>
              <w:t>2025</w:t>
            </w:r>
          </w:p>
        </w:tc>
        <w:tc>
          <w:tcPr>
            <w:tcW w:w="2287" w:type="dxa"/>
          </w:tcPr>
          <w:p w14:paraId="24EFC003" w14:textId="77777777" w:rsidR="00CD52DA" w:rsidRPr="00DE7BEE" w:rsidRDefault="00E631EA">
            <w:pPr>
              <w:jc w:val="center"/>
              <w:rPr>
                <w:lang w:val="uk-UA"/>
              </w:rPr>
            </w:pPr>
            <w:r w:rsidRPr="00DE7BEE">
              <w:rPr>
                <w:lang w:val="uk-UA"/>
              </w:rPr>
              <w:t>Відхилення 2025/2023</w:t>
            </w:r>
          </w:p>
        </w:tc>
      </w:tr>
      <w:tr w:rsidR="00CD52DA" w:rsidRPr="00DE7BEE" w14:paraId="06BC9D48" w14:textId="77777777">
        <w:tc>
          <w:tcPr>
            <w:tcW w:w="4389" w:type="dxa"/>
          </w:tcPr>
          <w:p w14:paraId="28426408" w14:textId="77777777" w:rsidR="00CD52DA" w:rsidRPr="00DE7BEE" w:rsidRDefault="00E631EA">
            <w:pPr>
              <w:rPr>
                <w:lang w:val="uk-UA"/>
              </w:rPr>
            </w:pPr>
            <w:r w:rsidRPr="00DE7BEE">
              <w:rPr>
                <w:lang w:val="uk-UA"/>
              </w:rPr>
              <w:t>Чистий дохід, тис. грн</w:t>
            </w:r>
          </w:p>
        </w:tc>
        <w:tc>
          <w:tcPr>
            <w:tcW w:w="1135" w:type="dxa"/>
          </w:tcPr>
          <w:p w14:paraId="16045BCE" w14:textId="77777777" w:rsidR="00CD52DA" w:rsidRPr="00DE7BEE" w:rsidRDefault="00E631EA">
            <w:pPr>
              <w:jc w:val="center"/>
              <w:rPr>
                <w:lang w:val="uk-UA"/>
              </w:rPr>
            </w:pPr>
            <w:r w:rsidRPr="00DE7BEE">
              <w:rPr>
                <w:lang w:val="uk-UA"/>
              </w:rPr>
              <w:t>713235</w:t>
            </w:r>
          </w:p>
        </w:tc>
        <w:tc>
          <w:tcPr>
            <w:tcW w:w="1001" w:type="dxa"/>
          </w:tcPr>
          <w:p w14:paraId="40429998" w14:textId="77777777" w:rsidR="00CD52DA" w:rsidRPr="00DE7BEE" w:rsidRDefault="00E631EA">
            <w:pPr>
              <w:jc w:val="center"/>
              <w:rPr>
                <w:lang w:val="uk-UA"/>
              </w:rPr>
            </w:pPr>
            <w:r w:rsidRPr="00DE7BEE">
              <w:rPr>
                <w:lang w:val="uk-UA"/>
              </w:rPr>
              <w:t>874334</w:t>
            </w:r>
          </w:p>
        </w:tc>
        <w:tc>
          <w:tcPr>
            <w:tcW w:w="1001" w:type="dxa"/>
          </w:tcPr>
          <w:p w14:paraId="560B390E" w14:textId="77777777" w:rsidR="00CD52DA" w:rsidRPr="00DE7BEE" w:rsidRDefault="00E631EA">
            <w:pPr>
              <w:jc w:val="center"/>
              <w:rPr>
                <w:lang w:val="uk-UA"/>
              </w:rPr>
            </w:pPr>
            <w:r w:rsidRPr="00DE7BEE">
              <w:rPr>
                <w:lang w:val="uk-UA"/>
              </w:rPr>
              <w:t>588271</w:t>
            </w:r>
          </w:p>
        </w:tc>
        <w:tc>
          <w:tcPr>
            <w:tcW w:w="2287" w:type="dxa"/>
          </w:tcPr>
          <w:p w14:paraId="0798A9F4" w14:textId="77777777" w:rsidR="00CD52DA" w:rsidRPr="00DE7BEE" w:rsidRDefault="00E631EA">
            <w:pPr>
              <w:jc w:val="center"/>
              <w:rPr>
                <w:lang w:val="uk-UA"/>
              </w:rPr>
            </w:pPr>
            <w:r w:rsidRPr="00DE7BEE">
              <w:rPr>
                <w:lang w:val="uk-UA"/>
              </w:rPr>
              <w:t>-124964</w:t>
            </w:r>
          </w:p>
        </w:tc>
      </w:tr>
      <w:tr w:rsidR="00CD52DA" w:rsidRPr="00DE7BEE" w14:paraId="6B6F53C5" w14:textId="77777777">
        <w:tc>
          <w:tcPr>
            <w:tcW w:w="4389" w:type="dxa"/>
          </w:tcPr>
          <w:p w14:paraId="0CEA8A02" w14:textId="77777777" w:rsidR="00CD52DA" w:rsidRPr="00DE7BEE" w:rsidRDefault="00E631EA">
            <w:pPr>
              <w:rPr>
                <w:lang w:val="uk-UA"/>
              </w:rPr>
            </w:pPr>
            <w:r w:rsidRPr="00DE7BEE">
              <w:rPr>
                <w:lang w:val="uk-UA"/>
              </w:rPr>
              <w:t>Валовий прибуток, тис. грн</w:t>
            </w:r>
          </w:p>
        </w:tc>
        <w:tc>
          <w:tcPr>
            <w:tcW w:w="1135" w:type="dxa"/>
          </w:tcPr>
          <w:p w14:paraId="1CBD20B5" w14:textId="77777777" w:rsidR="00CD52DA" w:rsidRPr="00DE7BEE" w:rsidRDefault="00E631EA">
            <w:pPr>
              <w:jc w:val="center"/>
              <w:rPr>
                <w:lang w:val="uk-UA"/>
              </w:rPr>
            </w:pPr>
            <w:r w:rsidRPr="00DE7BEE">
              <w:rPr>
                <w:lang w:val="uk-UA"/>
              </w:rPr>
              <w:t>169508</w:t>
            </w:r>
          </w:p>
        </w:tc>
        <w:tc>
          <w:tcPr>
            <w:tcW w:w="1001" w:type="dxa"/>
          </w:tcPr>
          <w:p w14:paraId="1E9C7927" w14:textId="77777777" w:rsidR="00CD52DA" w:rsidRPr="00DE7BEE" w:rsidRDefault="00E631EA">
            <w:pPr>
              <w:jc w:val="center"/>
              <w:rPr>
                <w:lang w:val="uk-UA"/>
              </w:rPr>
            </w:pPr>
            <w:r w:rsidRPr="00DE7BEE">
              <w:rPr>
                <w:lang w:val="uk-UA"/>
              </w:rPr>
              <w:t>194288</w:t>
            </w:r>
          </w:p>
        </w:tc>
        <w:tc>
          <w:tcPr>
            <w:tcW w:w="1001" w:type="dxa"/>
          </w:tcPr>
          <w:p w14:paraId="73E085E3" w14:textId="77777777" w:rsidR="00CD52DA" w:rsidRPr="00DE7BEE" w:rsidRDefault="00E631EA">
            <w:pPr>
              <w:jc w:val="center"/>
              <w:rPr>
                <w:lang w:val="uk-UA"/>
              </w:rPr>
            </w:pPr>
            <w:r w:rsidRPr="00DE7BEE">
              <w:rPr>
                <w:lang w:val="uk-UA"/>
              </w:rPr>
              <w:t>205571</w:t>
            </w:r>
          </w:p>
        </w:tc>
        <w:tc>
          <w:tcPr>
            <w:tcW w:w="2287" w:type="dxa"/>
          </w:tcPr>
          <w:p w14:paraId="077D4290" w14:textId="77777777" w:rsidR="00CD52DA" w:rsidRPr="00DE7BEE" w:rsidRDefault="00E631EA">
            <w:pPr>
              <w:jc w:val="center"/>
              <w:rPr>
                <w:lang w:val="uk-UA"/>
              </w:rPr>
            </w:pPr>
            <w:r w:rsidRPr="00DE7BEE">
              <w:rPr>
                <w:lang w:val="uk-UA"/>
              </w:rPr>
              <w:t>+36063</w:t>
            </w:r>
          </w:p>
        </w:tc>
      </w:tr>
      <w:tr w:rsidR="00CD52DA" w:rsidRPr="00DE7BEE" w14:paraId="25CC68C8" w14:textId="77777777">
        <w:tc>
          <w:tcPr>
            <w:tcW w:w="4389" w:type="dxa"/>
          </w:tcPr>
          <w:p w14:paraId="28ED9505" w14:textId="77777777" w:rsidR="00CD52DA" w:rsidRPr="00DE7BEE" w:rsidRDefault="00E631EA">
            <w:pPr>
              <w:rPr>
                <w:lang w:val="uk-UA"/>
              </w:rPr>
            </w:pPr>
            <w:r w:rsidRPr="00DE7BEE">
              <w:rPr>
                <w:lang w:val="uk-UA"/>
              </w:rPr>
              <w:t>Фінансовий результат від операційної діяльності, тис. грн</w:t>
            </w:r>
          </w:p>
        </w:tc>
        <w:tc>
          <w:tcPr>
            <w:tcW w:w="1135" w:type="dxa"/>
          </w:tcPr>
          <w:p w14:paraId="3D7A9C63" w14:textId="77777777" w:rsidR="00CD52DA" w:rsidRPr="00DE7BEE" w:rsidRDefault="00E631EA">
            <w:pPr>
              <w:jc w:val="center"/>
              <w:rPr>
                <w:lang w:val="uk-UA"/>
              </w:rPr>
            </w:pPr>
            <w:r w:rsidRPr="00DE7BEE">
              <w:rPr>
                <w:lang w:val="uk-UA"/>
              </w:rPr>
              <w:t>-280106</w:t>
            </w:r>
          </w:p>
        </w:tc>
        <w:tc>
          <w:tcPr>
            <w:tcW w:w="1001" w:type="dxa"/>
          </w:tcPr>
          <w:p w14:paraId="23CE44F4" w14:textId="77777777" w:rsidR="00CD52DA" w:rsidRPr="00DE7BEE" w:rsidRDefault="00E631EA">
            <w:pPr>
              <w:jc w:val="center"/>
              <w:rPr>
                <w:lang w:val="uk-UA"/>
              </w:rPr>
            </w:pPr>
            <w:r w:rsidRPr="00DE7BEE">
              <w:rPr>
                <w:lang w:val="uk-UA"/>
              </w:rPr>
              <w:t>-352727</w:t>
            </w:r>
          </w:p>
        </w:tc>
        <w:tc>
          <w:tcPr>
            <w:tcW w:w="1001" w:type="dxa"/>
          </w:tcPr>
          <w:p w14:paraId="3B3806F4" w14:textId="77777777" w:rsidR="00CD52DA" w:rsidRPr="00DE7BEE" w:rsidRDefault="00E631EA">
            <w:pPr>
              <w:jc w:val="center"/>
              <w:rPr>
                <w:lang w:val="uk-UA"/>
              </w:rPr>
            </w:pPr>
            <w:r w:rsidRPr="00DE7BEE">
              <w:rPr>
                <w:lang w:val="uk-UA"/>
              </w:rPr>
              <w:t>-364179</w:t>
            </w:r>
          </w:p>
        </w:tc>
        <w:tc>
          <w:tcPr>
            <w:tcW w:w="2287" w:type="dxa"/>
          </w:tcPr>
          <w:p w14:paraId="6F6F8EF6" w14:textId="77777777" w:rsidR="00CD52DA" w:rsidRPr="00DE7BEE" w:rsidRDefault="00E631EA">
            <w:pPr>
              <w:jc w:val="center"/>
              <w:rPr>
                <w:lang w:val="uk-UA"/>
              </w:rPr>
            </w:pPr>
            <w:r w:rsidRPr="00DE7BEE">
              <w:rPr>
                <w:lang w:val="uk-UA"/>
              </w:rPr>
              <w:t>-84073</w:t>
            </w:r>
          </w:p>
        </w:tc>
      </w:tr>
      <w:tr w:rsidR="00CD52DA" w:rsidRPr="00DE7BEE" w14:paraId="6BFFCA53" w14:textId="77777777">
        <w:tc>
          <w:tcPr>
            <w:tcW w:w="4389" w:type="dxa"/>
          </w:tcPr>
          <w:p w14:paraId="2DDC8C69" w14:textId="77777777" w:rsidR="00CD52DA" w:rsidRPr="00DE7BEE" w:rsidRDefault="00E631EA">
            <w:pPr>
              <w:rPr>
                <w:lang w:val="uk-UA"/>
              </w:rPr>
            </w:pPr>
            <w:r w:rsidRPr="00DE7BEE">
              <w:rPr>
                <w:lang w:val="uk-UA"/>
              </w:rPr>
              <w:t>Чистий фінансовий результат, тис. грн</w:t>
            </w:r>
          </w:p>
        </w:tc>
        <w:tc>
          <w:tcPr>
            <w:tcW w:w="1135" w:type="dxa"/>
          </w:tcPr>
          <w:p w14:paraId="01036420" w14:textId="77777777" w:rsidR="00CD52DA" w:rsidRPr="00DE7BEE" w:rsidRDefault="00E631EA">
            <w:pPr>
              <w:jc w:val="center"/>
              <w:rPr>
                <w:lang w:val="uk-UA"/>
              </w:rPr>
            </w:pPr>
            <w:r w:rsidRPr="00DE7BEE">
              <w:rPr>
                <w:lang w:val="uk-UA"/>
              </w:rPr>
              <w:t>-279835</w:t>
            </w:r>
          </w:p>
        </w:tc>
        <w:tc>
          <w:tcPr>
            <w:tcW w:w="1001" w:type="dxa"/>
          </w:tcPr>
          <w:p w14:paraId="7A24DA24" w14:textId="77777777" w:rsidR="00CD52DA" w:rsidRPr="00DE7BEE" w:rsidRDefault="00E631EA">
            <w:pPr>
              <w:jc w:val="center"/>
              <w:rPr>
                <w:lang w:val="uk-UA"/>
              </w:rPr>
            </w:pPr>
            <w:r w:rsidRPr="00DE7BEE">
              <w:rPr>
                <w:lang w:val="uk-UA"/>
              </w:rPr>
              <w:t>147492</w:t>
            </w:r>
          </w:p>
        </w:tc>
        <w:tc>
          <w:tcPr>
            <w:tcW w:w="1001" w:type="dxa"/>
          </w:tcPr>
          <w:p w14:paraId="72D191F5" w14:textId="77777777" w:rsidR="00CD52DA" w:rsidRPr="00DE7BEE" w:rsidRDefault="00E631EA">
            <w:pPr>
              <w:jc w:val="center"/>
              <w:rPr>
                <w:lang w:val="uk-UA"/>
              </w:rPr>
            </w:pPr>
            <w:r w:rsidRPr="00DE7BEE">
              <w:rPr>
                <w:lang w:val="uk-UA"/>
              </w:rPr>
              <w:t>-47222</w:t>
            </w:r>
          </w:p>
        </w:tc>
        <w:tc>
          <w:tcPr>
            <w:tcW w:w="2287" w:type="dxa"/>
          </w:tcPr>
          <w:p w14:paraId="6CD96B8C" w14:textId="77777777" w:rsidR="00CD52DA" w:rsidRPr="00DE7BEE" w:rsidRDefault="00E631EA">
            <w:pPr>
              <w:jc w:val="center"/>
              <w:rPr>
                <w:lang w:val="uk-UA"/>
              </w:rPr>
            </w:pPr>
            <w:r w:rsidRPr="00DE7BEE">
              <w:rPr>
                <w:lang w:val="uk-UA"/>
              </w:rPr>
              <w:t>+232613</w:t>
            </w:r>
          </w:p>
        </w:tc>
      </w:tr>
      <w:tr w:rsidR="00CD52DA" w:rsidRPr="00DE7BEE" w14:paraId="7B4DCDA5" w14:textId="77777777">
        <w:tc>
          <w:tcPr>
            <w:tcW w:w="4389" w:type="dxa"/>
          </w:tcPr>
          <w:p w14:paraId="4F01C4B8" w14:textId="77777777" w:rsidR="00CD52DA" w:rsidRPr="00DE7BEE" w:rsidRDefault="00E631EA">
            <w:pPr>
              <w:rPr>
                <w:lang w:val="uk-UA"/>
              </w:rPr>
            </w:pPr>
            <w:r w:rsidRPr="00DE7BEE">
              <w:rPr>
                <w:lang w:val="uk-UA"/>
              </w:rPr>
              <w:t>Фінансові витрати, тис. грн</w:t>
            </w:r>
          </w:p>
        </w:tc>
        <w:tc>
          <w:tcPr>
            <w:tcW w:w="1135" w:type="dxa"/>
          </w:tcPr>
          <w:p w14:paraId="11E49659" w14:textId="77777777" w:rsidR="00CD52DA" w:rsidRPr="00DE7BEE" w:rsidRDefault="00E631EA">
            <w:pPr>
              <w:jc w:val="center"/>
              <w:rPr>
                <w:lang w:val="uk-UA"/>
              </w:rPr>
            </w:pPr>
            <w:r w:rsidRPr="00DE7BEE">
              <w:rPr>
                <w:lang w:val="uk-UA"/>
              </w:rPr>
              <w:t>62988</w:t>
            </w:r>
          </w:p>
        </w:tc>
        <w:tc>
          <w:tcPr>
            <w:tcW w:w="1001" w:type="dxa"/>
          </w:tcPr>
          <w:p w14:paraId="09687D19" w14:textId="77777777" w:rsidR="00CD52DA" w:rsidRPr="00DE7BEE" w:rsidRDefault="00E631EA">
            <w:pPr>
              <w:jc w:val="center"/>
              <w:rPr>
                <w:lang w:val="uk-UA"/>
              </w:rPr>
            </w:pPr>
            <w:r w:rsidRPr="00DE7BEE">
              <w:rPr>
                <w:lang w:val="uk-UA"/>
              </w:rPr>
              <w:t>82275</w:t>
            </w:r>
          </w:p>
        </w:tc>
        <w:tc>
          <w:tcPr>
            <w:tcW w:w="1001" w:type="dxa"/>
          </w:tcPr>
          <w:p w14:paraId="0893D45E" w14:textId="77777777" w:rsidR="00CD52DA" w:rsidRPr="00DE7BEE" w:rsidRDefault="00E631EA">
            <w:pPr>
              <w:jc w:val="center"/>
              <w:rPr>
                <w:lang w:val="uk-UA"/>
              </w:rPr>
            </w:pPr>
            <w:r w:rsidRPr="00DE7BEE">
              <w:rPr>
                <w:lang w:val="uk-UA"/>
              </w:rPr>
              <w:t>66267</w:t>
            </w:r>
          </w:p>
        </w:tc>
        <w:tc>
          <w:tcPr>
            <w:tcW w:w="2287" w:type="dxa"/>
          </w:tcPr>
          <w:p w14:paraId="2A46DB0A" w14:textId="77777777" w:rsidR="00CD52DA" w:rsidRPr="00DE7BEE" w:rsidRDefault="00E631EA">
            <w:pPr>
              <w:jc w:val="center"/>
              <w:rPr>
                <w:lang w:val="uk-UA"/>
              </w:rPr>
            </w:pPr>
            <w:r w:rsidRPr="00DE7BEE">
              <w:rPr>
                <w:lang w:val="uk-UA"/>
              </w:rPr>
              <w:t>+3279</w:t>
            </w:r>
          </w:p>
        </w:tc>
      </w:tr>
      <w:tr w:rsidR="00CD52DA" w:rsidRPr="00DE7BEE" w14:paraId="1A75A4F9" w14:textId="77777777">
        <w:tc>
          <w:tcPr>
            <w:tcW w:w="4389" w:type="dxa"/>
          </w:tcPr>
          <w:p w14:paraId="72D729ED" w14:textId="77777777" w:rsidR="00CD52DA" w:rsidRPr="00DE7BEE" w:rsidRDefault="00E631EA">
            <w:pPr>
              <w:rPr>
                <w:lang w:val="uk-UA"/>
              </w:rPr>
            </w:pPr>
            <w:r w:rsidRPr="00DE7BEE">
              <w:rPr>
                <w:lang w:val="uk-UA"/>
              </w:rPr>
              <w:t>Маржинальний дохід, тис. грн</w:t>
            </w:r>
          </w:p>
        </w:tc>
        <w:tc>
          <w:tcPr>
            <w:tcW w:w="1135" w:type="dxa"/>
          </w:tcPr>
          <w:p w14:paraId="43705405" w14:textId="77777777" w:rsidR="00CD52DA" w:rsidRPr="00DE7BEE" w:rsidRDefault="00E631EA">
            <w:pPr>
              <w:jc w:val="center"/>
              <w:rPr>
                <w:lang w:val="uk-UA"/>
              </w:rPr>
            </w:pPr>
            <w:r w:rsidRPr="00DE7BEE">
              <w:rPr>
                <w:lang w:val="uk-UA"/>
              </w:rPr>
              <w:t>124760</w:t>
            </w:r>
          </w:p>
        </w:tc>
        <w:tc>
          <w:tcPr>
            <w:tcW w:w="1001" w:type="dxa"/>
          </w:tcPr>
          <w:p w14:paraId="47542573" w14:textId="77777777" w:rsidR="00CD52DA" w:rsidRPr="00DE7BEE" w:rsidRDefault="00E631EA">
            <w:pPr>
              <w:jc w:val="center"/>
              <w:rPr>
                <w:lang w:val="uk-UA"/>
              </w:rPr>
            </w:pPr>
            <w:r w:rsidRPr="00DE7BEE">
              <w:rPr>
                <w:lang w:val="uk-UA"/>
              </w:rPr>
              <w:t>84321</w:t>
            </w:r>
          </w:p>
        </w:tc>
        <w:tc>
          <w:tcPr>
            <w:tcW w:w="1001" w:type="dxa"/>
          </w:tcPr>
          <w:p w14:paraId="022D7A42" w14:textId="77777777" w:rsidR="00CD52DA" w:rsidRPr="00DE7BEE" w:rsidRDefault="00E631EA">
            <w:pPr>
              <w:jc w:val="center"/>
              <w:rPr>
                <w:lang w:val="uk-UA"/>
              </w:rPr>
            </w:pPr>
            <w:r w:rsidRPr="00DE7BEE">
              <w:rPr>
                <w:lang w:val="uk-UA"/>
              </w:rPr>
              <w:t>152295</w:t>
            </w:r>
          </w:p>
        </w:tc>
        <w:tc>
          <w:tcPr>
            <w:tcW w:w="2287" w:type="dxa"/>
          </w:tcPr>
          <w:p w14:paraId="25B7E269" w14:textId="77777777" w:rsidR="00CD52DA" w:rsidRPr="00DE7BEE" w:rsidRDefault="00E631EA">
            <w:pPr>
              <w:jc w:val="center"/>
              <w:rPr>
                <w:lang w:val="uk-UA"/>
              </w:rPr>
            </w:pPr>
            <w:r w:rsidRPr="00DE7BEE">
              <w:rPr>
                <w:lang w:val="uk-UA"/>
              </w:rPr>
              <w:t>+27535</w:t>
            </w:r>
          </w:p>
        </w:tc>
      </w:tr>
      <w:tr w:rsidR="00CD52DA" w:rsidRPr="00DE7BEE" w14:paraId="43F1F46E" w14:textId="77777777">
        <w:tc>
          <w:tcPr>
            <w:tcW w:w="4389" w:type="dxa"/>
          </w:tcPr>
          <w:p w14:paraId="2E46B23C" w14:textId="77777777" w:rsidR="00CD52DA" w:rsidRPr="00DE7BEE" w:rsidRDefault="00E631EA">
            <w:pPr>
              <w:rPr>
                <w:lang w:val="uk-UA"/>
              </w:rPr>
            </w:pPr>
            <w:r w:rsidRPr="00DE7BEE">
              <w:rPr>
                <w:lang w:val="uk-UA"/>
              </w:rPr>
              <w:t>Постійні витрати, тис. грн</w:t>
            </w:r>
          </w:p>
        </w:tc>
        <w:tc>
          <w:tcPr>
            <w:tcW w:w="1135" w:type="dxa"/>
          </w:tcPr>
          <w:p w14:paraId="6930701A" w14:textId="77777777" w:rsidR="00CD52DA" w:rsidRPr="00DE7BEE" w:rsidRDefault="00E631EA">
            <w:pPr>
              <w:jc w:val="center"/>
              <w:rPr>
                <w:lang w:val="uk-UA"/>
              </w:rPr>
            </w:pPr>
            <w:r w:rsidRPr="00DE7BEE">
              <w:rPr>
                <w:lang w:val="uk-UA"/>
              </w:rPr>
              <w:t>472632</w:t>
            </w:r>
          </w:p>
        </w:tc>
        <w:tc>
          <w:tcPr>
            <w:tcW w:w="1001" w:type="dxa"/>
          </w:tcPr>
          <w:p w14:paraId="02497A27" w14:textId="77777777" w:rsidR="00CD52DA" w:rsidRPr="00DE7BEE" w:rsidRDefault="00E631EA">
            <w:pPr>
              <w:jc w:val="center"/>
              <w:rPr>
                <w:lang w:val="uk-UA"/>
              </w:rPr>
            </w:pPr>
            <w:r w:rsidRPr="00DE7BEE">
              <w:rPr>
                <w:lang w:val="uk-UA"/>
              </w:rPr>
              <w:t>527230</w:t>
            </w:r>
          </w:p>
        </w:tc>
        <w:tc>
          <w:tcPr>
            <w:tcW w:w="1001" w:type="dxa"/>
          </w:tcPr>
          <w:p w14:paraId="57DFE270" w14:textId="77777777" w:rsidR="00CD52DA" w:rsidRPr="00DE7BEE" w:rsidRDefault="00E631EA">
            <w:pPr>
              <w:jc w:val="center"/>
              <w:rPr>
                <w:lang w:val="uk-UA"/>
              </w:rPr>
            </w:pPr>
            <w:r w:rsidRPr="00DE7BEE">
              <w:rPr>
                <w:lang w:val="uk-UA"/>
              </w:rPr>
              <w:t>596290</w:t>
            </w:r>
          </w:p>
        </w:tc>
        <w:tc>
          <w:tcPr>
            <w:tcW w:w="2287" w:type="dxa"/>
          </w:tcPr>
          <w:p w14:paraId="42FECC57" w14:textId="77777777" w:rsidR="00CD52DA" w:rsidRPr="00DE7BEE" w:rsidRDefault="00E631EA">
            <w:pPr>
              <w:jc w:val="center"/>
              <w:rPr>
                <w:lang w:val="uk-UA"/>
              </w:rPr>
            </w:pPr>
            <w:r w:rsidRPr="00DE7BEE">
              <w:rPr>
                <w:lang w:val="uk-UA"/>
              </w:rPr>
              <w:t>+123658</w:t>
            </w:r>
          </w:p>
        </w:tc>
      </w:tr>
      <w:tr w:rsidR="00CD52DA" w:rsidRPr="00DE7BEE" w14:paraId="4F5143BF" w14:textId="77777777">
        <w:tc>
          <w:tcPr>
            <w:tcW w:w="4389" w:type="dxa"/>
          </w:tcPr>
          <w:p w14:paraId="343AFD19" w14:textId="77777777" w:rsidR="00CD52DA" w:rsidRPr="00DE7BEE" w:rsidRDefault="00E631EA">
            <w:pPr>
              <w:rPr>
                <w:lang w:val="uk-UA"/>
              </w:rPr>
            </w:pPr>
            <w:r w:rsidRPr="00DE7BEE">
              <w:rPr>
                <w:lang w:val="uk-UA"/>
              </w:rPr>
              <w:t>Коефіцієнт фінансового левериджу</w:t>
            </w:r>
          </w:p>
        </w:tc>
        <w:tc>
          <w:tcPr>
            <w:tcW w:w="1135" w:type="dxa"/>
          </w:tcPr>
          <w:p w14:paraId="560C7974" w14:textId="77777777" w:rsidR="00CD52DA" w:rsidRPr="00DE7BEE" w:rsidRDefault="00E631EA">
            <w:pPr>
              <w:jc w:val="center"/>
              <w:rPr>
                <w:lang w:val="uk-UA"/>
              </w:rPr>
            </w:pPr>
            <w:r w:rsidRPr="00DE7BEE">
              <w:rPr>
                <w:lang w:val="uk-UA"/>
              </w:rPr>
              <w:t>1,31</w:t>
            </w:r>
          </w:p>
        </w:tc>
        <w:tc>
          <w:tcPr>
            <w:tcW w:w="1001" w:type="dxa"/>
          </w:tcPr>
          <w:p w14:paraId="379C3B05" w14:textId="77777777" w:rsidR="00CD52DA" w:rsidRPr="00DE7BEE" w:rsidRDefault="00E631EA">
            <w:pPr>
              <w:jc w:val="center"/>
              <w:rPr>
                <w:lang w:val="uk-UA"/>
              </w:rPr>
            </w:pPr>
            <w:r w:rsidRPr="00DE7BEE">
              <w:rPr>
                <w:lang w:val="uk-UA"/>
              </w:rPr>
              <w:t>3,96</w:t>
            </w:r>
          </w:p>
        </w:tc>
        <w:tc>
          <w:tcPr>
            <w:tcW w:w="1001" w:type="dxa"/>
          </w:tcPr>
          <w:p w14:paraId="7F910D86" w14:textId="77777777" w:rsidR="00CD52DA" w:rsidRPr="00DE7BEE" w:rsidRDefault="00E631EA">
            <w:pPr>
              <w:jc w:val="center"/>
              <w:rPr>
                <w:lang w:val="uk-UA"/>
              </w:rPr>
            </w:pPr>
            <w:r w:rsidRPr="00DE7BEE">
              <w:rPr>
                <w:lang w:val="uk-UA"/>
              </w:rPr>
              <w:t>3,80</w:t>
            </w:r>
          </w:p>
        </w:tc>
        <w:tc>
          <w:tcPr>
            <w:tcW w:w="2287" w:type="dxa"/>
          </w:tcPr>
          <w:p w14:paraId="7AC0BE4B" w14:textId="77777777" w:rsidR="00CD52DA" w:rsidRPr="00DE7BEE" w:rsidRDefault="00E631EA">
            <w:pPr>
              <w:jc w:val="center"/>
              <w:rPr>
                <w:lang w:val="uk-UA"/>
              </w:rPr>
            </w:pPr>
            <w:r w:rsidRPr="00DE7BEE">
              <w:rPr>
                <w:lang w:val="uk-UA"/>
              </w:rPr>
              <w:t>+2,49</w:t>
            </w:r>
          </w:p>
        </w:tc>
      </w:tr>
    </w:tbl>
    <w:p w14:paraId="7BA0E401" w14:textId="77777777" w:rsidR="00CD52DA" w:rsidRPr="00DE7BEE" w:rsidRDefault="00E631EA">
      <w:pPr>
        <w:spacing w:line="360" w:lineRule="auto"/>
        <w:jc w:val="both"/>
        <w:rPr>
          <w:i/>
          <w:iCs/>
          <w:sz w:val="28"/>
          <w:szCs w:val="28"/>
          <w:lang w:val="uk-UA"/>
        </w:rPr>
      </w:pPr>
      <w:r w:rsidRPr="00DE7BEE">
        <w:rPr>
          <w:i/>
          <w:iCs/>
          <w:sz w:val="28"/>
          <w:szCs w:val="28"/>
          <w:lang w:val="uk-UA"/>
        </w:rPr>
        <w:t>Джерело: складено за звітністю підприємства</w:t>
      </w:r>
    </w:p>
    <w:p w14:paraId="6657F099" w14:textId="77777777" w:rsidR="00CD52DA" w:rsidRPr="00DE7BEE" w:rsidRDefault="00CD52DA">
      <w:pPr>
        <w:spacing w:line="360" w:lineRule="auto"/>
        <w:jc w:val="both"/>
        <w:rPr>
          <w:b/>
          <w:bCs/>
          <w:sz w:val="28"/>
          <w:szCs w:val="28"/>
          <w:lang w:val="uk-UA"/>
        </w:rPr>
      </w:pPr>
    </w:p>
    <w:p w14:paraId="56B60FB2" w14:textId="77777777" w:rsidR="00CD52DA" w:rsidRPr="00DE7BEE" w:rsidRDefault="00E631EA">
      <w:pPr>
        <w:spacing w:line="360" w:lineRule="auto"/>
        <w:ind w:firstLine="709"/>
        <w:jc w:val="both"/>
        <w:rPr>
          <w:sz w:val="28"/>
          <w:szCs w:val="28"/>
          <w:lang w:val="uk-UA"/>
        </w:rPr>
      </w:pPr>
      <w:r w:rsidRPr="00DE7BEE">
        <w:rPr>
          <w:sz w:val="28"/>
          <w:szCs w:val="28"/>
          <w:lang w:val="uk-UA"/>
        </w:rPr>
        <w:t>Результати аналізу свідчать про нестабільну прибутковість та недостатню ефективність використання капіталу ТОВ ФІРМА «АСТАРТА-КИЇВ» у 2023–2025 рр. Незважаючи на збільшення валового прибутку на 36063 тис. грн, підприємство залишалося збитковим на рівні операційної діяльності. Операційний збиток у 2025 р. досяг -364179 тис. грн, що свідчить про високий рівень витратомісткості бізнесу.</w:t>
      </w:r>
    </w:p>
    <w:p w14:paraId="21851202" w14:textId="77777777" w:rsidR="00CD52DA" w:rsidRPr="00DE7BEE" w:rsidRDefault="00E631EA">
      <w:pPr>
        <w:spacing w:line="360" w:lineRule="auto"/>
        <w:ind w:firstLine="709"/>
        <w:jc w:val="both"/>
        <w:rPr>
          <w:sz w:val="28"/>
          <w:szCs w:val="28"/>
          <w:lang w:val="uk-UA"/>
        </w:rPr>
      </w:pPr>
      <w:r w:rsidRPr="00DE7BEE">
        <w:rPr>
          <w:sz w:val="28"/>
          <w:szCs w:val="28"/>
          <w:lang w:val="uk-UA"/>
        </w:rPr>
        <w:t>Чистий фінансовий результат мав нестабільний характер: після отримання прибутку у 2024 р. підприємство знову зазнало збитків у 2025 р. Основною причиною тимчасового покращення у 2024 р. стало різке зростання інших фінансових доходів, а не підвищення ефективності основної діяльності (рис. 2.1).</w:t>
      </w:r>
    </w:p>
    <w:p w14:paraId="5DFF23D6" w14:textId="77777777" w:rsidR="00CD52DA" w:rsidRPr="00DE7BEE" w:rsidRDefault="00E631EA">
      <w:pPr>
        <w:spacing w:line="360" w:lineRule="auto"/>
        <w:ind w:firstLine="709"/>
        <w:jc w:val="both"/>
        <w:rPr>
          <w:sz w:val="28"/>
          <w:szCs w:val="28"/>
          <w:lang w:val="uk-UA"/>
        </w:rPr>
      </w:pPr>
      <w:bookmarkStart w:id="1" w:name="_pqjgl1of6ppq" w:colFirst="0" w:colLast="0"/>
      <w:bookmarkEnd w:id="1"/>
      <w:r w:rsidRPr="00DE7BEE">
        <w:rPr>
          <w:sz w:val="28"/>
          <w:szCs w:val="28"/>
          <w:lang w:val="uk-UA"/>
        </w:rPr>
        <w:lastRenderedPageBreak/>
        <w:t>Суттєвим негативним фактором є перевищення постійних витрат над маржинальним доходом. У 2025 р. постійні витрати становили 596290 тис. грн, тоді як маржинальний дохід – лише 152295 тис. грн. Це означає, що операційна діяльність підприємства не забезпечувала покриття витрат та формування достатнього рівня прибутковості.</w:t>
      </w:r>
    </w:p>
    <w:p w14:paraId="200EA86E" w14:textId="77777777" w:rsidR="00CD52DA" w:rsidRPr="00DE7BEE" w:rsidRDefault="00E631EA">
      <w:pPr>
        <w:spacing w:line="360" w:lineRule="auto"/>
        <w:ind w:firstLine="709"/>
        <w:jc w:val="both"/>
        <w:rPr>
          <w:sz w:val="28"/>
          <w:szCs w:val="28"/>
          <w:lang w:val="uk-UA"/>
        </w:rPr>
      </w:pPr>
      <w:r w:rsidRPr="00DE7BEE">
        <w:rPr>
          <w:sz w:val="28"/>
          <w:szCs w:val="28"/>
          <w:lang w:val="uk-UA"/>
        </w:rPr>
        <w:t>Крім того, зростання коефіцієнта фінансового левериджу до 3,80 свідчить про значне боргове навантаження та підвищення фінансових ризиків. За таких умов прибутковість бізнесу не покриває повною мірою вартість залученого капіталу, що негативно впливає на фінансову стійкість підприємства та його можливості забезпечення сталого розвитку.</w:t>
      </w:r>
    </w:p>
    <w:p w14:paraId="6D6035B6" w14:textId="77777777" w:rsidR="00CD52DA" w:rsidRPr="00DE7BEE" w:rsidRDefault="00E631EA">
      <w:pPr>
        <w:spacing w:line="360" w:lineRule="auto"/>
        <w:ind w:firstLine="709"/>
        <w:jc w:val="both"/>
        <w:rPr>
          <w:sz w:val="28"/>
          <w:szCs w:val="28"/>
          <w:lang w:val="uk-UA"/>
        </w:rPr>
      </w:pPr>
      <w:r w:rsidRPr="00DE7BEE">
        <w:rPr>
          <w:sz w:val="28"/>
          <w:szCs w:val="28"/>
          <w:lang w:val="uk-UA"/>
        </w:rPr>
        <w:t>Для наочнішої оцінки змін у структурі джерел фінансування ТОВ ФІРМА «АСТАРТА-КИЇВ» упродовж 2023–2025 рр. доцільно проаналізувати динаміку основних складових власного та позикового капіталу. Графічне відображення дозволяє визначити тенденції зміни частки власного капіталу, нерозподіленого прибутку та поточних зобов’язань підприємства, а також оцінити рівень фінансової залежності та трансформацію структури пасивів у досліджуваному періоді (рис. 2.2).</w:t>
      </w:r>
    </w:p>
    <w:p w14:paraId="1E02B18B" w14:textId="77777777" w:rsidR="00CD52DA" w:rsidRPr="00DE7BEE" w:rsidRDefault="00E631EA">
      <w:pPr>
        <w:spacing w:line="360" w:lineRule="auto"/>
        <w:ind w:firstLine="709"/>
        <w:jc w:val="both"/>
        <w:rPr>
          <w:sz w:val="28"/>
          <w:szCs w:val="28"/>
          <w:lang w:val="uk-UA"/>
        </w:rPr>
      </w:pPr>
      <w:r w:rsidRPr="00DE7BEE">
        <w:rPr>
          <w:sz w:val="28"/>
          <w:szCs w:val="28"/>
          <w:lang w:val="uk-UA"/>
        </w:rPr>
        <w:t>Аналіз динаміки структури джерел фінансування ТОВ ФІРМА «АСТАРТА-КИЇВ» у 2023–2025 рр. свідчить про суттєві зміни у співвідношенні власного та позикового капіталу підприємства, що безпосередньо впливає на рівень його фінансової стійкості та можливості забезпечення сталого розвитку.</w:t>
      </w:r>
    </w:p>
    <w:p w14:paraId="6861D50B" w14:textId="77777777" w:rsidR="00CD52DA" w:rsidRPr="00DE7BEE" w:rsidRDefault="00E631EA">
      <w:pPr>
        <w:spacing w:line="360" w:lineRule="auto"/>
        <w:ind w:firstLine="709"/>
        <w:jc w:val="both"/>
        <w:rPr>
          <w:sz w:val="28"/>
          <w:szCs w:val="28"/>
          <w:lang w:val="uk-UA"/>
        </w:rPr>
      </w:pPr>
      <w:r w:rsidRPr="00DE7BEE">
        <w:rPr>
          <w:sz w:val="28"/>
          <w:szCs w:val="28"/>
          <w:lang w:val="uk-UA"/>
        </w:rPr>
        <w:t xml:space="preserve">У 2023 році у структурі джерел фінансування переважали поточні зобов’язання, частка яких становила 64,0 % підсумку балансу. Водночас частка власного капіталу була від’ємною (-13,0 %), що свідчить про наявність непокритих збитків або дефіциту власних фінансових ресурсів. Така структура капіталу характеризує високий рівень залежності підприємства від зовнішніх короткострокових джерел фінансування, підвищує ризики втрати платоспроможності та негативно впливає на фінансову незалежність </w:t>
      </w:r>
      <w:r w:rsidRPr="00DE7BEE">
        <w:rPr>
          <w:sz w:val="28"/>
          <w:szCs w:val="28"/>
          <w:lang w:val="uk-UA"/>
        </w:rPr>
        <w:lastRenderedPageBreak/>
        <w:t>підприємства. Довгострокові зобов’язання у 2023 році становили 49,0 %, що свідчить про значне залучення довгострокового позикового капіталу для підтримки господарської діяльності.</w:t>
      </w:r>
    </w:p>
    <w:p w14:paraId="0C370601" w14:textId="77777777" w:rsidR="00CD52DA" w:rsidRPr="00DE7BEE" w:rsidRDefault="00E631EA">
      <w:pPr>
        <w:spacing w:line="360" w:lineRule="auto"/>
        <w:ind w:firstLine="709"/>
        <w:jc w:val="both"/>
        <w:rPr>
          <w:sz w:val="28"/>
          <w:szCs w:val="28"/>
          <w:lang w:val="uk-UA"/>
        </w:rPr>
      </w:pPr>
      <w:r w:rsidRPr="00DE7BEE">
        <w:rPr>
          <w:sz w:val="28"/>
          <w:szCs w:val="28"/>
          <w:lang w:val="uk-UA"/>
        </w:rPr>
        <w:t>У 2024 році спостерігається певне покращення структури джерел фінансування. Частка власного капіталу зросла до 4,0 %, що може бути наслідком зменшення збитковості діяльності або формування позитивного фінансового результату. Частка довгострокових зобов’язань скоротилася до 33,0 %, а поточних – зросла до 63,0 %. Це свідчить про часткову переорієнтацію підприємства на короткострокові джерела фінансування, що може забезпечувати більшу гнучкість у використанні ресурсів, однак водночас підвищує ризик дефіциту ліквідності у разі погіршення ринкової ситуації.</w:t>
      </w:r>
    </w:p>
    <w:p w14:paraId="35EE0345" w14:textId="77777777" w:rsidR="00CD52DA" w:rsidRPr="00DE7BEE" w:rsidRDefault="00E631EA">
      <w:pPr>
        <w:spacing w:line="360" w:lineRule="auto"/>
        <w:ind w:firstLine="709"/>
        <w:jc w:val="both"/>
        <w:rPr>
          <w:sz w:val="28"/>
          <w:szCs w:val="28"/>
          <w:lang w:val="uk-UA"/>
        </w:rPr>
      </w:pPr>
      <w:r w:rsidRPr="00DE7BEE">
        <w:rPr>
          <w:sz w:val="28"/>
          <w:szCs w:val="28"/>
          <w:lang w:val="uk-UA"/>
        </w:rPr>
        <w:t>У 2025 році відбулися найбільш суттєві позитивні зміни у структурі капіталу підприємства. Частка власного капіталу зросла до 30,0 %, що є свідченням зміцнення фінансової незалежності та підвищення рівня самофінансування. Одночасно частка довгострокових зобов’язань скоротилася до 14,0 %, а поточних – до 56,0 %. Така тенденція свідчить про поступове зниження боргового навантаження та оптимізацію структури джерел фінансування. Зростання питомої ваги власного капіталу позитивно характеризує фінансовий стан підприємства, оскільки підвищує його стійкість до зовнішніх ризиків, розширює можливості інвестування у розвиток та створює передумови для довгострокового економічного зростання.</w:t>
      </w:r>
    </w:p>
    <w:p w14:paraId="07003CAC" w14:textId="77777777" w:rsidR="00CD52DA" w:rsidRPr="00DE7BEE" w:rsidRDefault="00E631EA">
      <w:pPr>
        <w:spacing w:line="360" w:lineRule="auto"/>
        <w:ind w:firstLine="709"/>
        <w:jc w:val="both"/>
        <w:rPr>
          <w:sz w:val="28"/>
          <w:szCs w:val="28"/>
          <w:lang w:val="uk-UA"/>
        </w:rPr>
      </w:pPr>
      <w:r w:rsidRPr="00DE7BEE">
        <w:rPr>
          <w:sz w:val="28"/>
          <w:szCs w:val="28"/>
          <w:lang w:val="uk-UA"/>
        </w:rPr>
        <w:t>Отже, результати аналізу засвідчують, що протягом 2023–2025 рр. ТОВ ФІРМА «АСТАРТА-КИЇВ» поступово покращувало структуру джерел фінансування шляхом зростання частки власного капіталу та скорочення залежності від позикових ресурсів. Це свідчить про посилення фінансової стійкості підприємства та формування більш надійного підґрунтя для забезпечення сталого розвитку в майбутньому.</w:t>
      </w:r>
    </w:p>
    <w:p w14:paraId="2F24345A" w14:textId="77777777" w:rsidR="00CD52DA" w:rsidRPr="00DE7BEE" w:rsidRDefault="00E631EA">
      <w:pPr>
        <w:spacing w:line="360" w:lineRule="auto"/>
        <w:ind w:firstLine="720"/>
        <w:jc w:val="both"/>
        <w:rPr>
          <w:sz w:val="28"/>
          <w:szCs w:val="28"/>
          <w:lang w:val="uk-UA"/>
        </w:rPr>
      </w:pPr>
      <w:r w:rsidRPr="00DE7BEE">
        <w:rPr>
          <w:sz w:val="28"/>
          <w:szCs w:val="28"/>
          <w:lang w:val="uk-UA"/>
        </w:rPr>
        <w:lastRenderedPageBreak/>
        <w:t>Узагальнюючи результати проведеного аналізу фінансового стану ТОВ ФІРМА «АСТАРТА-КИЇВ» за 2023–2025 рр., слід відзначити, що підприємство функціонує в умовах підвищених фінансових ризиків, що проявляються у низькому рівні ліквідності, значній залежності від позикового капіталу та нестабільності фінансових результатів. Незважаючи на окремі позитивні зрушення, зокрема зростання частки власного капіталу та часткове покращення структури джерел фінансування, загальний фінансовий стан залишається напруженим через дефіцит власних обігових коштів, недостатній рівень платоспроможності та високий рівень боргового навантаження. При цьому прибутковість підприємства характеризується нестійкістю та значним впливом зовнішніх фінансових чинників, а операційна діяльність у більшості періодів не забезпечує достатнього рівня ефективності. Водночас виявлені тенденції до поступового зміцнення фінансової незалежності створюють певні передумови для стабілізації діяльності в перспективі, однак потребують подальшої оптимізації структури капіталу, підвищення ефективності управління оборотними активами та посилення фінансової дисципліни як ключових умов забезпечення сталого розвитку підприємства.</w:t>
      </w:r>
    </w:p>
    <w:p w14:paraId="1AF93E6F" w14:textId="77777777" w:rsidR="00CD52DA" w:rsidRPr="00DE7BEE" w:rsidRDefault="00CD52DA">
      <w:pPr>
        <w:spacing w:line="360" w:lineRule="auto"/>
        <w:ind w:firstLine="720"/>
        <w:jc w:val="both"/>
        <w:rPr>
          <w:sz w:val="28"/>
          <w:szCs w:val="28"/>
          <w:lang w:val="uk-UA"/>
        </w:rPr>
      </w:pPr>
    </w:p>
    <w:p w14:paraId="66DCE4B7" w14:textId="77777777" w:rsidR="00CD52DA" w:rsidRPr="00DE7BEE" w:rsidRDefault="00E631EA">
      <w:pPr>
        <w:spacing w:line="360" w:lineRule="auto"/>
        <w:ind w:firstLine="720"/>
        <w:jc w:val="both"/>
        <w:rPr>
          <w:sz w:val="28"/>
          <w:szCs w:val="28"/>
          <w:lang w:val="uk-UA"/>
        </w:rPr>
      </w:pPr>
      <w:r w:rsidRPr="00DE7BEE">
        <w:rPr>
          <w:sz w:val="28"/>
          <w:szCs w:val="28"/>
          <w:lang w:val="uk-UA"/>
        </w:rPr>
        <w:t xml:space="preserve">2.2. Оцінка інвестиційної спроможності підприємства щодо впровадження принципів сталого розвитку </w:t>
      </w:r>
    </w:p>
    <w:p w14:paraId="433F29C1" w14:textId="77777777" w:rsidR="00CD52DA" w:rsidRPr="00DE7BEE" w:rsidRDefault="00E631EA">
      <w:pPr>
        <w:spacing w:line="360" w:lineRule="auto"/>
        <w:jc w:val="both"/>
        <w:rPr>
          <w:sz w:val="28"/>
          <w:szCs w:val="28"/>
          <w:lang w:val="uk-UA"/>
        </w:rPr>
      </w:pPr>
      <w:r w:rsidRPr="00DE7BEE">
        <w:rPr>
          <w:sz w:val="28"/>
          <w:szCs w:val="28"/>
          <w:lang w:val="uk-UA"/>
        </w:rPr>
        <w:t xml:space="preserve"> </w:t>
      </w:r>
    </w:p>
    <w:p w14:paraId="6931B2D1" w14:textId="77777777" w:rsidR="00CD52DA" w:rsidRPr="00DE7BEE" w:rsidRDefault="00E631EA">
      <w:pPr>
        <w:pBdr>
          <w:top w:val="nil"/>
          <w:left w:val="nil"/>
          <w:bottom w:val="nil"/>
          <w:right w:val="nil"/>
          <w:between w:val="nil"/>
        </w:pBdr>
        <w:spacing w:line="360" w:lineRule="auto"/>
        <w:ind w:firstLine="709"/>
        <w:jc w:val="both"/>
        <w:rPr>
          <w:color w:val="000000"/>
          <w:sz w:val="28"/>
          <w:szCs w:val="28"/>
          <w:lang w:val="uk-UA"/>
        </w:rPr>
      </w:pPr>
      <w:r w:rsidRPr="00DE7BEE">
        <w:rPr>
          <w:color w:val="000000"/>
          <w:sz w:val="28"/>
          <w:szCs w:val="28"/>
          <w:lang w:val="uk-UA"/>
        </w:rPr>
        <w:tab/>
        <w:t>Потенціал самофінансування підприємства формується за рахунок чистого прибутку, амортизаційних відрахувань та внутрішніх резервів, які можуть бути спрямовані на інвестиції в оновлення активів та впровадження принципів сталого розвитку. У випадку ТОВ ФІРМА «АСТАРТА-КИЇВ» ключове значення має аналіз нерозподіленого прибутку (збитку) та фінансових результатів.</w:t>
      </w:r>
    </w:p>
    <w:p w14:paraId="32A5F6BC" w14:textId="77777777" w:rsidR="00CD52DA" w:rsidRPr="00DE7BEE" w:rsidRDefault="00E631EA">
      <w:pPr>
        <w:spacing w:line="360" w:lineRule="auto"/>
        <w:ind w:firstLine="709"/>
        <w:jc w:val="both"/>
        <w:rPr>
          <w:sz w:val="28"/>
          <w:szCs w:val="28"/>
          <w:lang w:val="uk-UA"/>
        </w:rPr>
      </w:pPr>
      <w:r w:rsidRPr="00DE7BEE">
        <w:rPr>
          <w:sz w:val="28"/>
          <w:szCs w:val="28"/>
          <w:lang w:val="uk-UA"/>
        </w:rPr>
        <w:t xml:space="preserve">Для оцінювання внутрішніх можливостей підприємства щодо фінансування інвестиційних проєктів сталого розвитку доцільно насамперед </w:t>
      </w:r>
      <w:r w:rsidRPr="00DE7BEE">
        <w:rPr>
          <w:sz w:val="28"/>
          <w:szCs w:val="28"/>
          <w:lang w:val="uk-UA"/>
        </w:rPr>
        <w:lastRenderedPageBreak/>
        <w:t>проаналізувати його потенціал самофінансування, який визначається рівнем чистого фінансового результату, накопиченого нерозподіленого прибутку та обсягом амортизаційних відрахувань, що можуть бути спрямовані на відновлення та модернізацію активів. Узагальнені дані наведено в табл. 2.7.</w:t>
      </w:r>
    </w:p>
    <w:p w14:paraId="23F758F9" w14:textId="77777777" w:rsidR="00CD52DA" w:rsidRPr="00DE7BEE" w:rsidRDefault="00E631EA">
      <w:pPr>
        <w:spacing w:line="360" w:lineRule="auto"/>
        <w:jc w:val="right"/>
        <w:rPr>
          <w:sz w:val="28"/>
          <w:szCs w:val="28"/>
          <w:lang w:val="uk-UA"/>
        </w:rPr>
      </w:pPr>
      <w:r w:rsidRPr="00DE7BEE">
        <w:rPr>
          <w:sz w:val="28"/>
          <w:szCs w:val="28"/>
          <w:lang w:val="uk-UA"/>
        </w:rPr>
        <w:t>Таблиця 2.7</w:t>
      </w:r>
    </w:p>
    <w:p w14:paraId="631D17A8" w14:textId="77777777" w:rsidR="00CD52DA" w:rsidRPr="00DE7BEE" w:rsidRDefault="00E631EA">
      <w:pPr>
        <w:spacing w:line="360" w:lineRule="auto"/>
        <w:jc w:val="center"/>
        <w:rPr>
          <w:sz w:val="28"/>
          <w:szCs w:val="28"/>
          <w:lang w:val="uk-UA"/>
        </w:rPr>
      </w:pPr>
      <w:r w:rsidRPr="00DE7BEE">
        <w:rPr>
          <w:sz w:val="28"/>
          <w:szCs w:val="28"/>
          <w:lang w:val="uk-UA"/>
        </w:rPr>
        <w:t>Показники потенціалу самофінансування ТОВ ФІРМА «АСТАРТА-КИЇВ» у 2023–2025 рр.</w:t>
      </w:r>
    </w:p>
    <w:tbl>
      <w:tblPr>
        <w:tblStyle w:val="ac"/>
        <w:tblW w:w="9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016"/>
        <w:gridCol w:w="1016"/>
        <w:gridCol w:w="1136"/>
        <w:gridCol w:w="2494"/>
      </w:tblGrid>
      <w:tr w:rsidR="00CD52DA" w:rsidRPr="00DE7BEE" w14:paraId="24CEDBF0" w14:textId="77777777">
        <w:tc>
          <w:tcPr>
            <w:tcW w:w="3823" w:type="dxa"/>
          </w:tcPr>
          <w:p w14:paraId="6E2161A5" w14:textId="77777777" w:rsidR="00CD52DA" w:rsidRPr="00DE7BEE" w:rsidRDefault="00E631EA">
            <w:pPr>
              <w:jc w:val="center"/>
              <w:rPr>
                <w:lang w:val="uk-UA"/>
              </w:rPr>
            </w:pPr>
            <w:r w:rsidRPr="00DE7BEE">
              <w:rPr>
                <w:lang w:val="uk-UA"/>
              </w:rPr>
              <w:t>Показники</w:t>
            </w:r>
          </w:p>
        </w:tc>
        <w:tc>
          <w:tcPr>
            <w:tcW w:w="1016" w:type="dxa"/>
          </w:tcPr>
          <w:p w14:paraId="11ABDA13" w14:textId="77777777" w:rsidR="00CD52DA" w:rsidRPr="00DE7BEE" w:rsidRDefault="00E631EA">
            <w:pPr>
              <w:jc w:val="center"/>
              <w:rPr>
                <w:lang w:val="uk-UA"/>
              </w:rPr>
            </w:pPr>
            <w:r w:rsidRPr="00DE7BEE">
              <w:rPr>
                <w:lang w:val="uk-UA"/>
              </w:rPr>
              <w:t>2023</w:t>
            </w:r>
          </w:p>
        </w:tc>
        <w:tc>
          <w:tcPr>
            <w:tcW w:w="1016" w:type="dxa"/>
          </w:tcPr>
          <w:p w14:paraId="08D9CA5F" w14:textId="77777777" w:rsidR="00CD52DA" w:rsidRPr="00DE7BEE" w:rsidRDefault="00E631EA">
            <w:pPr>
              <w:jc w:val="center"/>
              <w:rPr>
                <w:lang w:val="uk-UA"/>
              </w:rPr>
            </w:pPr>
            <w:r w:rsidRPr="00DE7BEE">
              <w:rPr>
                <w:lang w:val="uk-UA"/>
              </w:rPr>
              <w:t>2024</w:t>
            </w:r>
          </w:p>
        </w:tc>
        <w:tc>
          <w:tcPr>
            <w:tcW w:w="1136" w:type="dxa"/>
          </w:tcPr>
          <w:p w14:paraId="26354C38" w14:textId="77777777" w:rsidR="00CD52DA" w:rsidRPr="00DE7BEE" w:rsidRDefault="00E631EA">
            <w:pPr>
              <w:jc w:val="center"/>
              <w:rPr>
                <w:lang w:val="uk-UA"/>
              </w:rPr>
            </w:pPr>
            <w:r w:rsidRPr="00DE7BEE">
              <w:rPr>
                <w:lang w:val="uk-UA"/>
              </w:rPr>
              <w:t>2025</w:t>
            </w:r>
          </w:p>
        </w:tc>
        <w:tc>
          <w:tcPr>
            <w:tcW w:w="2494" w:type="dxa"/>
          </w:tcPr>
          <w:p w14:paraId="65B9D28A" w14:textId="77777777" w:rsidR="00CD52DA" w:rsidRPr="00DE7BEE" w:rsidRDefault="00E631EA">
            <w:pPr>
              <w:jc w:val="center"/>
              <w:rPr>
                <w:lang w:val="uk-UA"/>
              </w:rPr>
            </w:pPr>
            <w:r w:rsidRPr="00DE7BEE">
              <w:rPr>
                <w:lang w:val="uk-UA"/>
              </w:rPr>
              <w:t>Відхилення 2025/2023</w:t>
            </w:r>
          </w:p>
        </w:tc>
      </w:tr>
      <w:tr w:rsidR="00CD52DA" w:rsidRPr="00DE7BEE" w14:paraId="42C4AE1B" w14:textId="77777777">
        <w:tc>
          <w:tcPr>
            <w:tcW w:w="3823" w:type="dxa"/>
          </w:tcPr>
          <w:p w14:paraId="2ED85DEE" w14:textId="77777777" w:rsidR="00CD52DA" w:rsidRPr="00DE7BEE" w:rsidRDefault="00E631EA">
            <w:pPr>
              <w:rPr>
                <w:lang w:val="uk-UA"/>
              </w:rPr>
            </w:pPr>
            <w:r w:rsidRPr="00DE7BEE">
              <w:rPr>
                <w:lang w:val="uk-UA"/>
              </w:rPr>
              <w:t>Чистий фінансовий результат, тис. грн</w:t>
            </w:r>
          </w:p>
        </w:tc>
        <w:tc>
          <w:tcPr>
            <w:tcW w:w="1016" w:type="dxa"/>
          </w:tcPr>
          <w:p w14:paraId="3D9841D6" w14:textId="77777777" w:rsidR="00CD52DA" w:rsidRPr="00DE7BEE" w:rsidRDefault="00E631EA">
            <w:pPr>
              <w:rPr>
                <w:lang w:val="uk-UA"/>
              </w:rPr>
            </w:pPr>
            <w:r w:rsidRPr="00DE7BEE">
              <w:rPr>
                <w:lang w:val="uk-UA"/>
              </w:rPr>
              <w:t>-279835</w:t>
            </w:r>
          </w:p>
        </w:tc>
        <w:tc>
          <w:tcPr>
            <w:tcW w:w="1016" w:type="dxa"/>
          </w:tcPr>
          <w:p w14:paraId="1522886F" w14:textId="77777777" w:rsidR="00CD52DA" w:rsidRPr="00DE7BEE" w:rsidRDefault="00E631EA">
            <w:pPr>
              <w:rPr>
                <w:lang w:val="uk-UA"/>
              </w:rPr>
            </w:pPr>
            <w:r w:rsidRPr="00DE7BEE">
              <w:rPr>
                <w:lang w:val="uk-UA"/>
              </w:rPr>
              <w:t>147492</w:t>
            </w:r>
          </w:p>
        </w:tc>
        <w:tc>
          <w:tcPr>
            <w:tcW w:w="1136" w:type="dxa"/>
          </w:tcPr>
          <w:p w14:paraId="68D8CE0F" w14:textId="77777777" w:rsidR="00CD52DA" w:rsidRPr="00DE7BEE" w:rsidRDefault="00E631EA">
            <w:pPr>
              <w:rPr>
                <w:lang w:val="uk-UA"/>
              </w:rPr>
            </w:pPr>
            <w:r w:rsidRPr="00DE7BEE">
              <w:rPr>
                <w:lang w:val="uk-UA"/>
              </w:rPr>
              <w:t>-47222</w:t>
            </w:r>
          </w:p>
        </w:tc>
        <w:tc>
          <w:tcPr>
            <w:tcW w:w="2494" w:type="dxa"/>
          </w:tcPr>
          <w:p w14:paraId="6065F714" w14:textId="77777777" w:rsidR="00CD52DA" w:rsidRPr="00DE7BEE" w:rsidRDefault="00E631EA">
            <w:pPr>
              <w:jc w:val="center"/>
              <w:rPr>
                <w:lang w:val="uk-UA"/>
              </w:rPr>
            </w:pPr>
            <w:r w:rsidRPr="00DE7BEE">
              <w:rPr>
                <w:lang w:val="uk-UA"/>
              </w:rPr>
              <w:t>+232613</w:t>
            </w:r>
          </w:p>
        </w:tc>
      </w:tr>
      <w:tr w:rsidR="00CD52DA" w:rsidRPr="00DE7BEE" w14:paraId="3482E47B" w14:textId="77777777">
        <w:tc>
          <w:tcPr>
            <w:tcW w:w="3823" w:type="dxa"/>
          </w:tcPr>
          <w:p w14:paraId="0E58149C" w14:textId="77777777" w:rsidR="00CD52DA" w:rsidRPr="00DE7BEE" w:rsidRDefault="00E631EA">
            <w:pPr>
              <w:rPr>
                <w:lang w:val="uk-UA"/>
              </w:rPr>
            </w:pPr>
            <w:r w:rsidRPr="00DE7BEE">
              <w:rPr>
                <w:lang w:val="uk-UA"/>
              </w:rPr>
              <w:t>Нерозподілений прибуток (збиток), тис. грн</w:t>
            </w:r>
          </w:p>
        </w:tc>
        <w:tc>
          <w:tcPr>
            <w:tcW w:w="1016" w:type="dxa"/>
          </w:tcPr>
          <w:p w14:paraId="641B4D22" w14:textId="77777777" w:rsidR="00CD52DA" w:rsidRPr="00DE7BEE" w:rsidRDefault="00E631EA">
            <w:pPr>
              <w:rPr>
                <w:lang w:val="uk-UA"/>
              </w:rPr>
            </w:pPr>
            <w:r w:rsidRPr="00DE7BEE">
              <w:rPr>
                <w:lang w:val="uk-UA"/>
              </w:rPr>
              <w:t>-528878</w:t>
            </w:r>
          </w:p>
        </w:tc>
        <w:tc>
          <w:tcPr>
            <w:tcW w:w="1016" w:type="dxa"/>
          </w:tcPr>
          <w:p w14:paraId="066AEE7E" w14:textId="77777777" w:rsidR="00CD52DA" w:rsidRPr="00DE7BEE" w:rsidRDefault="00E631EA">
            <w:pPr>
              <w:rPr>
                <w:lang w:val="uk-UA"/>
              </w:rPr>
            </w:pPr>
            <w:r w:rsidRPr="00DE7BEE">
              <w:rPr>
                <w:lang w:val="uk-UA"/>
              </w:rPr>
              <w:t>-693238</w:t>
            </w:r>
          </w:p>
        </w:tc>
        <w:tc>
          <w:tcPr>
            <w:tcW w:w="1136" w:type="dxa"/>
          </w:tcPr>
          <w:p w14:paraId="4F4C02C8" w14:textId="77777777" w:rsidR="00CD52DA" w:rsidRPr="00DE7BEE" w:rsidRDefault="00E631EA">
            <w:pPr>
              <w:rPr>
                <w:lang w:val="uk-UA"/>
              </w:rPr>
            </w:pPr>
            <w:r w:rsidRPr="00DE7BEE">
              <w:rPr>
                <w:lang w:val="uk-UA"/>
              </w:rPr>
              <w:t>-1009070</w:t>
            </w:r>
          </w:p>
        </w:tc>
        <w:tc>
          <w:tcPr>
            <w:tcW w:w="2494" w:type="dxa"/>
          </w:tcPr>
          <w:p w14:paraId="32139689" w14:textId="77777777" w:rsidR="00CD52DA" w:rsidRPr="00DE7BEE" w:rsidRDefault="00E631EA">
            <w:pPr>
              <w:jc w:val="center"/>
              <w:rPr>
                <w:lang w:val="uk-UA"/>
              </w:rPr>
            </w:pPr>
            <w:r w:rsidRPr="00DE7BEE">
              <w:rPr>
                <w:lang w:val="uk-UA"/>
              </w:rPr>
              <w:t>-480192</w:t>
            </w:r>
          </w:p>
        </w:tc>
      </w:tr>
      <w:tr w:rsidR="00CD52DA" w:rsidRPr="00DE7BEE" w14:paraId="5E9A6885" w14:textId="77777777">
        <w:tc>
          <w:tcPr>
            <w:tcW w:w="3823" w:type="dxa"/>
          </w:tcPr>
          <w:p w14:paraId="1C840CF1" w14:textId="77777777" w:rsidR="00CD52DA" w:rsidRPr="00DE7BEE" w:rsidRDefault="00E631EA">
            <w:pPr>
              <w:rPr>
                <w:lang w:val="uk-UA"/>
              </w:rPr>
            </w:pPr>
            <w:r w:rsidRPr="00DE7BEE">
              <w:rPr>
                <w:lang w:val="uk-UA"/>
              </w:rPr>
              <w:t>Амортизаційні відрахування (оцінка), тис. грн</w:t>
            </w:r>
          </w:p>
        </w:tc>
        <w:tc>
          <w:tcPr>
            <w:tcW w:w="1016" w:type="dxa"/>
          </w:tcPr>
          <w:p w14:paraId="10F12D41" w14:textId="77777777" w:rsidR="00CD52DA" w:rsidRPr="00DE7BEE" w:rsidRDefault="00E631EA">
            <w:pPr>
              <w:rPr>
                <w:lang w:val="uk-UA"/>
              </w:rPr>
            </w:pPr>
            <w:r w:rsidRPr="00DE7BEE">
              <w:rPr>
                <w:lang w:val="uk-UA"/>
              </w:rPr>
              <w:t>180500</w:t>
            </w:r>
          </w:p>
        </w:tc>
        <w:tc>
          <w:tcPr>
            <w:tcW w:w="1016" w:type="dxa"/>
          </w:tcPr>
          <w:p w14:paraId="0F61D6D5" w14:textId="77777777" w:rsidR="00CD52DA" w:rsidRPr="00DE7BEE" w:rsidRDefault="00E631EA">
            <w:pPr>
              <w:rPr>
                <w:lang w:val="uk-UA"/>
              </w:rPr>
            </w:pPr>
            <w:r w:rsidRPr="00DE7BEE">
              <w:rPr>
                <w:lang w:val="uk-UA"/>
              </w:rPr>
              <w:t>210300</w:t>
            </w:r>
          </w:p>
        </w:tc>
        <w:tc>
          <w:tcPr>
            <w:tcW w:w="1136" w:type="dxa"/>
          </w:tcPr>
          <w:p w14:paraId="377B500B" w14:textId="77777777" w:rsidR="00CD52DA" w:rsidRPr="00DE7BEE" w:rsidRDefault="00E631EA">
            <w:pPr>
              <w:rPr>
                <w:lang w:val="uk-UA"/>
              </w:rPr>
            </w:pPr>
            <w:r w:rsidRPr="00DE7BEE">
              <w:rPr>
                <w:lang w:val="uk-UA"/>
              </w:rPr>
              <w:t>245800</w:t>
            </w:r>
          </w:p>
        </w:tc>
        <w:tc>
          <w:tcPr>
            <w:tcW w:w="2494" w:type="dxa"/>
          </w:tcPr>
          <w:p w14:paraId="10BA8559" w14:textId="77777777" w:rsidR="00CD52DA" w:rsidRPr="00DE7BEE" w:rsidRDefault="00E631EA">
            <w:pPr>
              <w:jc w:val="center"/>
              <w:rPr>
                <w:lang w:val="uk-UA"/>
              </w:rPr>
            </w:pPr>
            <w:r w:rsidRPr="00DE7BEE">
              <w:rPr>
                <w:lang w:val="uk-UA"/>
              </w:rPr>
              <w:t>+65300</w:t>
            </w:r>
          </w:p>
        </w:tc>
      </w:tr>
      <w:tr w:rsidR="00CD52DA" w:rsidRPr="00DE7BEE" w14:paraId="700E72B9" w14:textId="77777777">
        <w:tc>
          <w:tcPr>
            <w:tcW w:w="3823" w:type="dxa"/>
          </w:tcPr>
          <w:p w14:paraId="64A89134" w14:textId="77777777" w:rsidR="00CD52DA" w:rsidRPr="00DE7BEE" w:rsidRDefault="00E631EA">
            <w:pPr>
              <w:rPr>
                <w:lang w:val="uk-UA"/>
              </w:rPr>
            </w:pPr>
            <w:r w:rsidRPr="00DE7BEE">
              <w:rPr>
                <w:lang w:val="uk-UA"/>
              </w:rPr>
              <w:t>Потенціал самофінансування, тис. грн</w:t>
            </w:r>
          </w:p>
        </w:tc>
        <w:tc>
          <w:tcPr>
            <w:tcW w:w="1016" w:type="dxa"/>
          </w:tcPr>
          <w:p w14:paraId="31D75E65" w14:textId="77777777" w:rsidR="00CD52DA" w:rsidRPr="00DE7BEE" w:rsidRDefault="00E631EA">
            <w:pPr>
              <w:rPr>
                <w:lang w:val="uk-UA"/>
              </w:rPr>
            </w:pPr>
            <w:r w:rsidRPr="00DE7BEE">
              <w:rPr>
                <w:lang w:val="uk-UA"/>
              </w:rPr>
              <w:t>-127878</w:t>
            </w:r>
          </w:p>
        </w:tc>
        <w:tc>
          <w:tcPr>
            <w:tcW w:w="1016" w:type="dxa"/>
          </w:tcPr>
          <w:p w14:paraId="2E4D0EC0" w14:textId="77777777" w:rsidR="00CD52DA" w:rsidRPr="00DE7BEE" w:rsidRDefault="00E631EA">
            <w:pPr>
              <w:rPr>
                <w:lang w:val="uk-UA"/>
              </w:rPr>
            </w:pPr>
            <w:r w:rsidRPr="00DE7BEE">
              <w:rPr>
                <w:lang w:val="uk-UA"/>
              </w:rPr>
              <w:t>357792</w:t>
            </w:r>
          </w:p>
        </w:tc>
        <w:tc>
          <w:tcPr>
            <w:tcW w:w="1136" w:type="dxa"/>
          </w:tcPr>
          <w:p w14:paraId="5D3BAF38" w14:textId="77777777" w:rsidR="00CD52DA" w:rsidRPr="00DE7BEE" w:rsidRDefault="00E631EA">
            <w:pPr>
              <w:rPr>
                <w:lang w:val="uk-UA"/>
              </w:rPr>
            </w:pPr>
            <w:r w:rsidRPr="00DE7BEE">
              <w:rPr>
                <w:lang w:val="uk-UA"/>
              </w:rPr>
              <w:t>198578</w:t>
            </w:r>
          </w:p>
        </w:tc>
        <w:tc>
          <w:tcPr>
            <w:tcW w:w="2494" w:type="dxa"/>
          </w:tcPr>
          <w:p w14:paraId="55BDDE85" w14:textId="77777777" w:rsidR="00CD52DA" w:rsidRPr="00DE7BEE" w:rsidRDefault="00E631EA">
            <w:pPr>
              <w:jc w:val="center"/>
              <w:rPr>
                <w:lang w:val="uk-UA"/>
              </w:rPr>
            </w:pPr>
            <w:r w:rsidRPr="00DE7BEE">
              <w:rPr>
                <w:lang w:val="uk-UA"/>
              </w:rPr>
              <w:t>+326456</w:t>
            </w:r>
          </w:p>
        </w:tc>
      </w:tr>
    </w:tbl>
    <w:p w14:paraId="75541E50" w14:textId="77777777" w:rsidR="00CD52DA" w:rsidRPr="00DE7BEE" w:rsidRDefault="00CD52DA">
      <w:pPr>
        <w:spacing w:line="360" w:lineRule="auto"/>
        <w:ind w:firstLine="709"/>
        <w:jc w:val="both"/>
        <w:rPr>
          <w:sz w:val="28"/>
          <w:szCs w:val="28"/>
          <w:lang w:val="uk-UA"/>
        </w:rPr>
      </w:pPr>
    </w:p>
    <w:p w14:paraId="371BCDB0"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Аналіз показує, що підприємство має обмежений, але нестабільний потенціал самофінансування. У 2023 році він був від’ємним через значні збитки. У 2024 році ситуація тимчасово покращилася завдяки зростанню інших фінансових доходів, що забезпечило позитивний внутрішній інвестиційний ресурс. У 2025 році спостерігається знову зниження через погіршення чистого результату та зростання накопичених збитків. Водночас зростання амортизаційних відрахувань формує певний резерв для модернізації основних засобів, що є важливою передумовою інвестицій у сталий розвиток.</w:t>
      </w:r>
    </w:p>
    <w:p w14:paraId="40AE9EB2"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Кредитоспроможність визначає здатність підприємства залучати довгострокові ресурси для фінансування інвестиційних проєктів. Важливим етапом оцінювання інвестиційної спроможності підприємства є аналіз його кредитоспроможності, оскільки саме здатність залучати довгострокові позикові ресурси визначає можливості реалізації масштабних інвестиційних проєктів, у тому числі в межах впровадження принципів сталого розвитку. Основні показники кредитоспроможності підприємства подано в табл. 2.8.</w:t>
      </w:r>
    </w:p>
    <w:p w14:paraId="060AF0A1" w14:textId="77777777" w:rsidR="00CD52DA" w:rsidRPr="00DE7BEE" w:rsidRDefault="00E631EA">
      <w:pPr>
        <w:widowControl w:val="0"/>
        <w:spacing w:line="360" w:lineRule="auto"/>
        <w:jc w:val="right"/>
        <w:rPr>
          <w:sz w:val="28"/>
          <w:szCs w:val="28"/>
          <w:lang w:val="uk-UA"/>
        </w:rPr>
      </w:pPr>
      <w:r w:rsidRPr="00DE7BEE">
        <w:rPr>
          <w:sz w:val="28"/>
          <w:szCs w:val="28"/>
          <w:lang w:val="uk-UA"/>
        </w:rPr>
        <w:lastRenderedPageBreak/>
        <w:t>Таблиця 2.8</w:t>
      </w:r>
    </w:p>
    <w:p w14:paraId="6CBDFB6B" w14:textId="77777777" w:rsidR="00CD52DA" w:rsidRPr="00DE7BEE" w:rsidRDefault="00E631EA">
      <w:pPr>
        <w:widowControl w:val="0"/>
        <w:spacing w:line="360" w:lineRule="auto"/>
        <w:jc w:val="center"/>
        <w:rPr>
          <w:sz w:val="28"/>
          <w:szCs w:val="28"/>
          <w:lang w:val="uk-UA"/>
        </w:rPr>
      </w:pPr>
      <w:r w:rsidRPr="00DE7BEE">
        <w:rPr>
          <w:sz w:val="28"/>
          <w:szCs w:val="28"/>
          <w:lang w:val="uk-UA"/>
        </w:rPr>
        <w:t>Оцінка кредитоспроможності ТОВ ФІРМА «АСТАРТА-КИЇВ» у 2023–2025 рр.</w:t>
      </w:r>
    </w:p>
    <w:tbl>
      <w:tblPr>
        <w:tblStyle w:val="ad"/>
        <w:tblW w:w="97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696"/>
        <w:gridCol w:w="696"/>
        <w:gridCol w:w="696"/>
      </w:tblGrid>
      <w:tr w:rsidR="00CD52DA" w:rsidRPr="00DE7BEE" w14:paraId="3F873957" w14:textId="77777777">
        <w:tc>
          <w:tcPr>
            <w:tcW w:w="7650" w:type="dxa"/>
          </w:tcPr>
          <w:p w14:paraId="4F633B25" w14:textId="77777777" w:rsidR="00CD52DA" w:rsidRPr="00DE7BEE" w:rsidRDefault="00E631EA">
            <w:pPr>
              <w:widowControl w:val="0"/>
              <w:jc w:val="center"/>
              <w:rPr>
                <w:lang w:val="uk-UA"/>
              </w:rPr>
            </w:pPr>
            <w:r w:rsidRPr="00DE7BEE">
              <w:rPr>
                <w:lang w:val="uk-UA"/>
              </w:rPr>
              <w:t>Показники</w:t>
            </w:r>
          </w:p>
        </w:tc>
        <w:tc>
          <w:tcPr>
            <w:tcW w:w="696" w:type="dxa"/>
          </w:tcPr>
          <w:p w14:paraId="2CE0DD46" w14:textId="77777777" w:rsidR="00CD52DA" w:rsidRPr="00DE7BEE" w:rsidRDefault="00E631EA">
            <w:pPr>
              <w:widowControl w:val="0"/>
              <w:jc w:val="center"/>
              <w:rPr>
                <w:lang w:val="uk-UA"/>
              </w:rPr>
            </w:pPr>
            <w:r w:rsidRPr="00DE7BEE">
              <w:rPr>
                <w:lang w:val="uk-UA"/>
              </w:rPr>
              <w:t>2023</w:t>
            </w:r>
          </w:p>
        </w:tc>
        <w:tc>
          <w:tcPr>
            <w:tcW w:w="696" w:type="dxa"/>
          </w:tcPr>
          <w:p w14:paraId="4995904F" w14:textId="77777777" w:rsidR="00CD52DA" w:rsidRPr="00DE7BEE" w:rsidRDefault="00E631EA">
            <w:pPr>
              <w:widowControl w:val="0"/>
              <w:jc w:val="center"/>
              <w:rPr>
                <w:lang w:val="uk-UA"/>
              </w:rPr>
            </w:pPr>
            <w:r w:rsidRPr="00DE7BEE">
              <w:rPr>
                <w:lang w:val="uk-UA"/>
              </w:rPr>
              <w:t>2024</w:t>
            </w:r>
          </w:p>
        </w:tc>
        <w:tc>
          <w:tcPr>
            <w:tcW w:w="696" w:type="dxa"/>
          </w:tcPr>
          <w:p w14:paraId="09CE044A" w14:textId="77777777" w:rsidR="00CD52DA" w:rsidRPr="00DE7BEE" w:rsidRDefault="00E631EA">
            <w:pPr>
              <w:widowControl w:val="0"/>
              <w:jc w:val="center"/>
              <w:rPr>
                <w:lang w:val="uk-UA"/>
              </w:rPr>
            </w:pPr>
            <w:r w:rsidRPr="00DE7BEE">
              <w:rPr>
                <w:lang w:val="uk-UA"/>
              </w:rPr>
              <w:t>2025</w:t>
            </w:r>
          </w:p>
        </w:tc>
      </w:tr>
      <w:tr w:rsidR="00CD52DA" w:rsidRPr="00DE7BEE" w14:paraId="4B20BD72" w14:textId="77777777">
        <w:tc>
          <w:tcPr>
            <w:tcW w:w="7650" w:type="dxa"/>
          </w:tcPr>
          <w:p w14:paraId="41AF89C2" w14:textId="77777777" w:rsidR="00CD52DA" w:rsidRPr="00DE7BEE" w:rsidRDefault="00E631EA">
            <w:pPr>
              <w:widowControl w:val="0"/>
              <w:rPr>
                <w:lang w:val="uk-UA"/>
              </w:rPr>
            </w:pPr>
            <w:r w:rsidRPr="00DE7BEE">
              <w:rPr>
                <w:lang w:val="uk-UA"/>
              </w:rPr>
              <w:t>Коефіцієнт автономії</w:t>
            </w:r>
          </w:p>
        </w:tc>
        <w:tc>
          <w:tcPr>
            <w:tcW w:w="696" w:type="dxa"/>
          </w:tcPr>
          <w:p w14:paraId="0644B870" w14:textId="77777777" w:rsidR="00CD52DA" w:rsidRPr="00DE7BEE" w:rsidRDefault="00E631EA">
            <w:pPr>
              <w:widowControl w:val="0"/>
              <w:rPr>
                <w:lang w:val="uk-UA"/>
              </w:rPr>
            </w:pPr>
            <w:r w:rsidRPr="00DE7BEE">
              <w:rPr>
                <w:lang w:val="uk-UA"/>
              </w:rPr>
              <w:t>0,43</w:t>
            </w:r>
          </w:p>
        </w:tc>
        <w:tc>
          <w:tcPr>
            <w:tcW w:w="696" w:type="dxa"/>
          </w:tcPr>
          <w:p w14:paraId="156455D1" w14:textId="77777777" w:rsidR="00CD52DA" w:rsidRPr="00DE7BEE" w:rsidRDefault="00E631EA">
            <w:pPr>
              <w:widowControl w:val="0"/>
              <w:rPr>
                <w:lang w:val="uk-UA"/>
              </w:rPr>
            </w:pPr>
            <w:r w:rsidRPr="00DE7BEE">
              <w:rPr>
                <w:lang w:val="uk-UA"/>
              </w:rPr>
              <w:t>0,20</w:t>
            </w:r>
          </w:p>
        </w:tc>
        <w:tc>
          <w:tcPr>
            <w:tcW w:w="696" w:type="dxa"/>
          </w:tcPr>
          <w:p w14:paraId="453CDE16" w14:textId="77777777" w:rsidR="00CD52DA" w:rsidRPr="00DE7BEE" w:rsidRDefault="00E631EA">
            <w:pPr>
              <w:widowControl w:val="0"/>
              <w:rPr>
                <w:lang w:val="uk-UA"/>
              </w:rPr>
            </w:pPr>
            <w:r w:rsidRPr="00DE7BEE">
              <w:rPr>
                <w:lang w:val="uk-UA"/>
              </w:rPr>
              <w:t>0,21</w:t>
            </w:r>
          </w:p>
        </w:tc>
      </w:tr>
      <w:tr w:rsidR="00CD52DA" w:rsidRPr="00DE7BEE" w14:paraId="537CE73C" w14:textId="77777777">
        <w:tc>
          <w:tcPr>
            <w:tcW w:w="7650" w:type="dxa"/>
          </w:tcPr>
          <w:p w14:paraId="421094E2" w14:textId="77777777" w:rsidR="00CD52DA" w:rsidRPr="00DE7BEE" w:rsidRDefault="00E631EA">
            <w:pPr>
              <w:widowControl w:val="0"/>
              <w:rPr>
                <w:lang w:val="uk-UA"/>
              </w:rPr>
            </w:pPr>
            <w:r w:rsidRPr="00DE7BEE">
              <w:rPr>
                <w:lang w:val="uk-UA"/>
              </w:rPr>
              <w:t>Коефіцієнт фінансової залежності</w:t>
            </w:r>
          </w:p>
        </w:tc>
        <w:tc>
          <w:tcPr>
            <w:tcW w:w="696" w:type="dxa"/>
          </w:tcPr>
          <w:p w14:paraId="112C6D1C" w14:textId="77777777" w:rsidR="00CD52DA" w:rsidRPr="00DE7BEE" w:rsidRDefault="00E631EA">
            <w:pPr>
              <w:widowControl w:val="0"/>
              <w:rPr>
                <w:lang w:val="uk-UA"/>
              </w:rPr>
            </w:pPr>
            <w:r w:rsidRPr="00DE7BEE">
              <w:rPr>
                <w:lang w:val="uk-UA"/>
              </w:rPr>
              <w:t>2,31</w:t>
            </w:r>
          </w:p>
        </w:tc>
        <w:tc>
          <w:tcPr>
            <w:tcW w:w="696" w:type="dxa"/>
          </w:tcPr>
          <w:p w14:paraId="706277D4" w14:textId="77777777" w:rsidR="00CD52DA" w:rsidRPr="00DE7BEE" w:rsidRDefault="00E631EA">
            <w:pPr>
              <w:widowControl w:val="0"/>
              <w:rPr>
                <w:lang w:val="uk-UA"/>
              </w:rPr>
            </w:pPr>
            <w:r w:rsidRPr="00DE7BEE">
              <w:rPr>
                <w:lang w:val="uk-UA"/>
              </w:rPr>
              <w:t>4,96</w:t>
            </w:r>
          </w:p>
        </w:tc>
        <w:tc>
          <w:tcPr>
            <w:tcW w:w="696" w:type="dxa"/>
          </w:tcPr>
          <w:p w14:paraId="0C9BE3C0" w14:textId="77777777" w:rsidR="00CD52DA" w:rsidRPr="00DE7BEE" w:rsidRDefault="00E631EA">
            <w:pPr>
              <w:widowControl w:val="0"/>
              <w:rPr>
                <w:lang w:val="uk-UA"/>
              </w:rPr>
            </w:pPr>
            <w:r w:rsidRPr="00DE7BEE">
              <w:rPr>
                <w:lang w:val="uk-UA"/>
              </w:rPr>
              <w:t>4,80</w:t>
            </w:r>
          </w:p>
        </w:tc>
      </w:tr>
      <w:tr w:rsidR="00CD52DA" w:rsidRPr="00DE7BEE" w14:paraId="6833FFD1" w14:textId="77777777">
        <w:tc>
          <w:tcPr>
            <w:tcW w:w="7650" w:type="dxa"/>
          </w:tcPr>
          <w:p w14:paraId="79BFC242" w14:textId="77777777" w:rsidR="00CD52DA" w:rsidRPr="00DE7BEE" w:rsidRDefault="00E631EA">
            <w:pPr>
              <w:widowControl w:val="0"/>
              <w:rPr>
                <w:lang w:val="uk-UA"/>
              </w:rPr>
            </w:pPr>
            <w:r w:rsidRPr="00DE7BEE">
              <w:rPr>
                <w:lang w:val="uk-UA"/>
              </w:rPr>
              <w:t>Коефіцієнт покриття зобов’язань (оцінка)</w:t>
            </w:r>
          </w:p>
        </w:tc>
        <w:tc>
          <w:tcPr>
            <w:tcW w:w="696" w:type="dxa"/>
          </w:tcPr>
          <w:p w14:paraId="4C8C5988" w14:textId="77777777" w:rsidR="00CD52DA" w:rsidRPr="00DE7BEE" w:rsidRDefault="00E631EA">
            <w:pPr>
              <w:widowControl w:val="0"/>
              <w:rPr>
                <w:lang w:val="uk-UA"/>
              </w:rPr>
            </w:pPr>
            <w:r w:rsidRPr="00DE7BEE">
              <w:rPr>
                <w:lang w:val="uk-UA"/>
              </w:rPr>
              <w:t>0,62</w:t>
            </w:r>
          </w:p>
        </w:tc>
        <w:tc>
          <w:tcPr>
            <w:tcW w:w="696" w:type="dxa"/>
          </w:tcPr>
          <w:p w14:paraId="3F53A47A" w14:textId="77777777" w:rsidR="00CD52DA" w:rsidRPr="00DE7BEE" w:rsidRDefault="00E631EA">
            <w:pPr>
              <w:widowControl w:val="0"/>
              <w:rPr>
                <w:lang w:val="uk-UA"/>
              </w:rPr>
            </w:pPr>
            <w:r w:rsidRPr="00DE7BEE">
              <w:rPr>
                <w:lang w:val="uk-UA"/>
              </w:rPr>
              <w:t>0,48</w:t>
            </w:r>
          </w:p>
        </w:tc>
        <w:tc>
          <w:tcPr>
            <w:tcW w:w="696" w:type="dxa"/>
          </w:tcPr>
          <w:p w14:paraId="06D9AFA5" w14:textId="77777777" w:rsidR="00CD52DA" w:rsidRPr="00DE7BEE" w:rsidRDefault="00E631EA">
            <w:pPr>
              <w:widowControl w:val="0"/>
              <w:rPr>
                <w:lang w:val="uk-UA"/>
              </w:rPr>
            </w:pPr>
            <w:r w:rsidRPr="00DE7BEE">
              <w:rPr>
                <w:lang w:val="uk-UA"/>
              </w:rPr>
              <w:t>0,54</w:t>
            </w:r>
          </w:p>
        </w:tc>
      </w:tr>
      <w:tr w:rsidR="00CD52DA" w:rsidRPr="00DE7BEE" w14:paraId="3656D4D0" w14:textId="77777777">
        <w:tc>
          <w:tcPr>
            <w:tcW w:w="7650" w:type="dxa"/>
          </w:tcPr>
          <w:p w14:paraId="2DE9DB94" w14:textId="77777777" w:rsidR="00CD52DA" w:rsidRPr="00DE7BEE" w:rsidRDefault="00E631EA">
            <w:pPr>
              <w:widowControl w:val="0"/>
              <w:rPr>
                <w:lang w:val="uk-UA"/>
              </w:rPr>
            </w:pPr>
            <w:r w:rsidRPr="00DE7BEE">
              <w:rPr>
                <w:lang w:val="uk-UA"/>
              </w:rPr>
              <w:t>Частка довгострокових зобов’язань</w:t>
            </w:r>
          </w:p>
        </w:tc>
        <w:tc>
          <w:tcPr>
            <w:tcW w:w="696" w:type="dxa"/>
          </w:tcPr>
          <w:p w14:paraId="7F9990C2" w14:textId="77777777" w:rsidR="00CD52DA" w:rsidRPr="00DE7BEE" w:rsidRDefault="00E631EA">
            <w:pPr>
              <w:widowControl w:val="0"/>
              <w:rPr>
                <w:lang w:val="uk-UA"/>
              </w:rPr>
            </w:pPr>
            <w:r w:rsidRPr="00DE7BEE">
              <w:rPr>
                <w:lang w:val="uk-UA"/>
              </w:rPr>
              <w:t>0,25</w:t>
            </w:r>
          </w:p>
        </w:tc>
        <w:tc>
          <w:tcPr>
            <w:tcW w:w="696" w:type="dxa"/>
          </w:tcPr>
          <w:p w14:paraId="41535411" w14:textId="77777777" w:rsidR="00CD52DA" w:rsidRPr="00DE7BEE" w:rsidRDefault="00E631EA">
            <w:pPr>
              <w:widowControl w:val="0"/>
              <w:rPr>
                <w:lang w:val="uk-UA"/>
              </w:rPr>
            </w:pPr>
            <w:r w:rsidRPr="00DE7BEE">
              <w:rPr>
                <w:lang w:val="uk-UA"/>
              </w:rPr>
              <w:t>0,08</w:t>
            </w:r>
          </w:p>
        </w:tc>
        <w:tc>
          <w:tcPr>
            <w:tcW w:w="696" w:type="dxa"/>
          </w:tcPr>
          <w:p w14:paraId="34CCF81A" w14:textId="77777777" w:rsidR="00CD52DA" w:rsidRPr="00DE7BEE" w:rsidRDefault="00E631EA">
            <w:pPr>
              <w:widowControl w:val="0"/>
              <w:rPr>
                <w:lang w:val="uk-UA"/>
              </w:rPr>
            </w:pPr>
            <w:r w:rsidRPr="00DE7BEE">
              <w:rPr>
                <w:lang w:val="uk-UA"/>
              </w:rPr>
              <w:t>0,07</w:t>
            </w:r>
          </w:p>
        </w:tc>
      </w:tr>
      <w:tr w:rsidR="00CD52DA" w:rsidRPr="00DE7BEE" w14:paraId="794D1F8B" w14:textId="77777777">
        <w:tc>
          <w:tcPr>
            <w:tcW w:w="7650" w:type="dxa"/>
          </w:tcPr>
          <w:p w14:paraId="3C2F0176" w14:textId="77777777" w:rsidR="00CD52DA" w:rsidRPr="00DE7BEE" w:rsidRDefault="00E631EA">
            <w:pPr>
              <w:widowControl w:val="0"/>
              <w:rPr>
                <w:lang w:val="uk-UA"/>
              </w:rPr>
            </w:pPr>
            <w:r w:rsidRPr="00DE7BEE">
              <w:rPr>
                <w:lang w:val="uk-UA"/>
              </w:rPr>
              <w:t>Рівень інвестиційної привабливості (індекс)</w:t>
            </w:r>
          </w:p>
        </w:tc>
        <w:tc>
          <w:tcPr>
            <w:tcW w:w="696" w:type="dxa"/>
          </w:tcPr>
          <w:p w14:paraId="7257D3CC" w14:textId="77777777" w:rsidR="00CD52DA" w:rsidRPr="00DE7BEE" w:rsidRDefault="00E631EA">
            <w:pPr>
              <w:widowControl w:val="0"/>
              <w:rPr>
                <w:lang w:val="uk-UA"/>
              </w:rPr>
            </w:pPr>
            <w:r w:rsidRPr="00DE7BEE">
              <w:rPr>
                <w:lang w:val="uk-UA"/>
              </w:rPr>
              <w:t>0,55</w:t>
            </w:r>
          </w:p>
        </w:tc>
        <w:tc>
          <w:tcPr>
            <w:tcW w:w="696" w:type="dxa"/>
          </w:tcPr>
          <w:p w14:paraId="2E652156" w14:textId="77777777" w:rsidR="00CD52DA" w:rsidRPr="00DE7BEE" w:rsidRDefault="00E631EA">
            <w:pPr>
              <w:widowControl w:val="0"/>
              <w:rPr>
                <w:lang w:val="uk-UA"/>
              </w:rPr>
            </w:pPr>
            <w:r w:rsidRPr="00DE7BEE">
              <w:rPr>
                <w:lang w:val="uk-UA"/>
              </w:rPr>
              <w:t>0,38</w:t>
            </w:r>
          </w:p>
        </w:tc>
        <w:tc>
          <w:tcPr>
            <w:tcW w:w="696" w:type="dxa"/>
          </w:tcPr>
          <w:p w14:paraId="78BCAD31" w14:textId="77777777" w:rsidR="00CD52DA" w:rsidRPr="00DE7BEE" w:rsidRDefault="00E631EA">
            <w:pPr>
              <w:widowControl w:val="0"/>
              <w:rPr>
                <w:lang w:val="uk-UA"/>
              </w:rPr>
            </w:pPr>
            <w:r w:rsidRPr="00DE7BEE">
              <w:rPr>
                <w:lang w:val="uk-UA"/>
              </w:rPr>
              <w:t>0,41</w:t>
            </w:r>
          </w:p>
        </w:tc>
      </w:tr>
    </w:tbl>
    <w:p w14:paraId="1EC00352" w14:textId="77777777" w:rsidR="00CD52DA" w:rsidRPr="00DE7BEE" w:rsidRDefault="00CD52DA">
      <w:pPr>
        <w:widowControl w:val="0"/>
        <w:spacing w:line="360" w:lineRule="auto"/>
        <w:ind w:firstLine="720"/>
        <w:jc w:val="both"/>
        <w:rPr>
          <w:sz w:val="28"/>
          <w:szCs w:val="28"/>
          <w:lang w:val="uk-UA"/>
        </w:rPr>
      </w:pPr>
    </w:p>
    <w:p w14:paraId="474C22F3"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Проведена оцінка кредитоспроможності ТОВ ФІРМА «АСТАРТА-КИЇВ» у 2023–2025 рр. дозволяє комплексно охарактеризувати здатність підприємства залучати довгострокові фінансові ресурси для реалізації інвестиційних проєктів, у тому числі в межах впровадження принципів сталого розвитку.</w:t>
      </w:r>
    </w:p>
    <w:p w14:paraId="4EE5AD07"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Зниження коефіцієнта автономії з 0,43 у 2023 р. до 0,20 у 2024 р. та незначне його відновлення до 0,21 у 2025 р. свідчить про суттєве зменшення частки власного капіталу у структурі джерел фінансування. Такий рівень є нижчим за нормативні значення (не менше 0,5), що вказує на високу залежність підприємства від зовнішніх джерел фінансування та обмежує його фінансову незалежність. У контексті сталого розвитку це означає зниження здатності підприємства самостійно фінансувати екологічні та модернізаційні інвестиції без залучення кредитних ресурсів.</w:t>
      </w:r>
    </w:p>
    <w:p w14:paraId="5C2BBCD5"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Підтвердженням цієї тенденції є зростання коефіцієнта фінансової залежності з 2,31 у 2023 р. до 4,96 у 2024 р. та його незначне зниження до 4,80 у 2025 р. Це свідчить про критично високий рівень боргового навантаження, коли на одну одиницю власного капіталу припадає майже п’ять одиниць залучених коштів. Така структура капіталу підвищує фінансові ризики та знижує інвестиційну гнучкість підприємства, особливо у довгостроковій перспективі.</w:t>
      </w:r>
    </w:p>
    <w:p w14:paraId="14F828AC"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 xml:space="preserve">Коефіцієнт покриття зобов’язань демонструє нестабільну динаміку: зниження з 0,62 у 2023 р. до 0,48 у 2024 р. свідчить про погіршення здатності підприємства покривати свої боргові зобов’язання за рахунок активів, тоді як </w:t>
      </w:r>
      <w:r w:rsidRPr="00DE7BEE">
        <w:rPr>
          <w:sz w:val="28"/>
          <w:szCs w:val="28"/>
          <w:lang w:val="uk-UA"/>
        </w:rPr>
        <w:lastRenderedPageBreak/>
        <w:t>зростання до 0,54 у 2025 р. вказує на певне часткове відновлення платоспроможності. Однак значення показника залишається нижчим за бажаний рівень, що обмежує довіру кредиторів та ускладнює залучення інвестиційних кредитів для фінансування проєктів сталого розвитку.</w:t>
      </w:r>
    </w:p>
    <w:p w14:paraId="0F3D1A8A"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Частка довгострокових зобов’язань знизилася з 0,25 у 2023 р. до 0,08 у 2024 р. та 0,07 у 2025 р., що свідчить про скорочення довгострокового кредитного фінансування. З одного боку, це може розглядатися як зменшення довгострокових боргових ризиків, однак з іншого — обмежує можливості підприємства щодо залучення стабільних інвестиційних ресурсів, необхідних для реалізації масштабних програм модернізації та «зелених» трансформацій.</w:t>
      </w:r>
    </w:p>
    <w:p w14:paraId="362FE19F"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Рівень інвестиційної привабливості (індекс) знизився з 0,55 у 2023 р. до 0,38 у 2024 р., після чого дещо зріс до 0,41 у 2025 р. Така динаміка свідчить про часткове відновлення довіри інвесторів, однак загальний рівень залишається середнім і недостатнім для активного залучення зовнішнього фінансування без додаткових гарантій.</w:t>
      </w:r>
    </w:p>
    <w:p w14:paraId="65EF6128"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Узагальнюючи результати, слід зазначити, що кредитоспроможність підприємства характеризується високою залежністю від позикового капіталу, недостатнім рівнем фінансової автономії та обмеженою довгостроковою інвестиційною базою. Це створює бар’єри для активного залучення ресурсів на реалізацію проєктів сталого розвитку. Водночас наявність часткової стабілізації показників у 2025 р. свідчить про потенційну можливість поступового відновлення інвестиційної привабливості за умови оптимізації структури капіталу, зниження боргового навантаження та підвищення частки власних фінансових ресурсів.</w:t>
      </w:r>
    </w:p>
    <w:p w14:paraId="2B6F37EA" w14:textId="77777777" w:rsidR="00CD52DA" w:rsidRPr="00DE7BEE" w:rsidRDefault="00E631EA">
      <w:pPr>
        <w:spacing w:line="360" w:lineRule="auto"/>
        <w:ind w:firstLine="720"/>
        <w:jc w:val="both"/>
        <w:rPr>
          <w:sz w:val="28"/>
          <w:szCs w:val="28"/>
          <w:lang w:val="uk-UA"/>
        </w:rPr>
      </w:pPr>
      <w:r w:rsidRPr="00DE7BEE">
        <w:rPr>
          <w:sz w:val="28"/>
          <w:szCs w:val="28"/>
          <w:lang w:val="uk-UA"/>
        </w:rPr>
        <w:t xml:space="preserve">Наступним напрямом дослідження є інвестиційний аудит необоротних активів підприємства, який дозволяє оцінити рівень його технологічного розвитку, ступінь зносу основних засобів та потребу в модернізації відповідно до сучасних екологічних, енергетичних та цифрових стандартів Європейського </w:t>
      </w:r>
      <w:r w:rsidRPr="00DE7BEE">
        <w:rPr>
          <w:sz w:val="28"/>
          <w:szCs w:val="28"/>
          <w:lang w:val="uk-UA"/>
        </w:rPr>
        <w:lastRenderedPageBreak/>
        <w:t xml:space="preserve">Союзу. Оцінка структури необоротних активів дозволяє визначити технологічний рівень підприємства та потребу в модернізації відповідно до стандартів ЄС (енергоефективність, цифровізація, екологічність виробництва). Динаміка необоротних активів підприємства представлена в табл. 2.9. </w:t>
      </w:r>
    </w:p>
    <w:p w14:paraId="64C0D390" w14:textId="77777777" w:rsidR="00CD52DA" w:rsidRPr="00DE7BEE" w:rsidRDefault="00E631EA">
      <w:pPr>
        <w:spacing w:line="360" w:lineRule="auto"/>
        <w:ind w:firstLine="720"/>
        <w:jc w:val="right"/>
        <w:rPr>
          <w:sz w:val="28"/>
          <w:szCs w:val="28"/>
          <w:lang w:val="uk-UA"/>
        </w:rPr>
      </w:pPr>
      <w:r w:rsidRPr="00DE7BEE">
        <w:rPr>
          <w:sz w:val="28"/>
          <w:szCs w:val="28"/>
          <w:lang w:val="uk-UA"/>
        </w:rPr>
        <w:t>Таблиця 2.9</w:t>
      </w:r>
    </w:p>
    <w:p w14:paraId="5481270F" w14:textId="77777777" w:rsidR="00CD52DA" w:rsidRPr="00DE7BEE" w:rsidRDefault="00E631EA">
      <w:pPr>
        <w:spacing w:line="360" w:lineRule="auto"/>
        <w:jc w:val="center"/>
        <w:rPr>
          <w:sz w:val="28"/>
          <w:szCs w:val="28"/>
          <w:lang w:val="uk-UA"/>
        </w:rPr>
      </w:pPr>
      <w:r w:rsidRPr="00DE7BEE">
        <w:rPr>
          <w:sz w:val="28"/>
          <w:szCs w:val="28"/>
          <w:lang w:val="uk-UA"/>
        </w:rPr>
        <w:t>Структура та динаміка необоротних активів ТОВ ФІРМА «АСТАРТА-КИЇВ» у 2023–2025 рр.</w:t>
      </w:r>
    </w:p>
    <w:tbl>
      <w:tblPr>
        <w:tblStyle w:val="ae"/>
        <w:tblW w:w="9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089"/>
        <w:gridCol w:w="1048"/>
        <w:gridCol w:w="1088"/>
        <w:gridCol w:w="1048"/>
        <w:gridCol w:w="1088"/>
        <w:gridCol w:w="1048"/>
        <w:gridCol w:w="1469"/>
      </w:tblGrid>
      <w:tr w:rsidR="00CD52DA" w:rsidRPr="00DE7BEE" w14:paraId="4D3BF93F" w14:textId="77777777">
        <w:tc>
          <w:tcPr>
            <w:tcW w:w="1801" w:type="dxa"/>
          </w:tcPr>
          <w:p w14:paraId="79C44BED" w14:textId="77777777" w:rsidR="00CD52DA" w:rsidRPr="00DE7BEE" w:rsidRDefault="00E631EA">
            <w:pPr>
              <w:jc w:val="center"/>
              <w:rPr>
                <w:lang w:val="uk-UA"/>
              </w:rPr>
            </w:pPr>
            <w:r w:rsidRPr="00DE7BEE">
              <w:rPr>
                <w:lang w:val="uk-UA"/>
              </w:rPr>
              <w:t>Показники</w:t>
            </w:r>
          </w:p>
        </w:tc>
        <w:tc>
          <w:tcPr>
            <w:tcW w:w="1089" w:type="dxa"/>
          </w:tcPr>
          <w:p w14:paraId="7AA1CF5C" w14:textId="77777777" w:rsidR="00CD52DA" w:rsidRPr="00DE7BEE" w:rsidRDefault="00E631EA">
            <w:pPr>
              <w:jc w:val="center"/>
              <w:rPr>
                <w:lang w:val="uk-UA"/>
              </w:rPr>
            </w:pPr>
            <w:r w:rsidRPr="00DE7BEE">
              <w:rPr>
                <w:lang w:val="uk-UA"/>
              </w:rPr>
              <w:t>2023, тис. грн</w:t>
            </w:r>
          </w:p>
        </w:tc>
        <w:tc>
          <w:tcPr>
            <w:tcW w:w="1048" w:type="dxa"/>
          </w:tcPr>
          <w:p w14:paraId="2C9CFDD3" w14:textId="77777777" w:rsidR="00CD52DA" w:rsidRPr="00DE7BEE" w:rsidRDefault="00E631EA">
            <w:pPr>
              <w:jc w:val="center"/>
              <w:rPr>
                <w:lang w:val="uk-UA"/>
              </w:rPr>
            </w:pPr>
            <w:r w:rsidRPr="00DE7BEE">
              <w:rPr>
                <w:lang w:val="uk-UA"/>
              </w:rPr>
              <w:t>Питома вага, %</w:t>
            </w:r>
          </w:p>
        </w:tc>
        <w:tc>
          <w:tcPr>
            <w:tcW w:w="1088" w:type="dxa"/>
          </w:tcPr>
          <w:p w14:paraId="1DC255CE" w14:textId="77777777" w:rsidR="00CD52DA" w:rsidRPr="00DE7BEE" w:rsidRDefault="00E631EA">
            <w:pPr>
              <w:jc w:val="center"/>
              <w:rPr>
                <w:lang w:val="uk-UA"/>
              </w:rPr>
            </w:pPr>
            <w:r w:rsidRPr="00DE7BEE">
              <w:rPr>
                <w:lang w:val="uk-UA"/>
              </w:rPr>
              <w:t>2024, тис. грн</w:t>
            </w:r>
          </w:p>
        </w:tc>
        <w:tc>
          <w:tcPr>
            <w:tcW w:w="1048" w:type="dxa"/>
          </w:tcPr>
          <w:p w14:paraId="4362849F" w14:textId="77777777" w:rsidR="00CD52DA" w:rsidRPr="00DE7BEE" w:rsidRDefault="00E631EA">
            <w:pPr>
              <w:jc w:val="center"/>
              <w:rPr>
                <w:lang w:val="uk-UA"/>
              </w:rPr>
            </w:pPr>
            <w:r w:rsidRPr="00DE7BEE">
              <w:rPr>
                <w:lang w:val="uk-UA"/>
              </w:rPr>
              <w:t>Питома вага, %</w:t>
            </w:r>
          </w:p>
        </w:tc>
        <w:tc>
          <w:tcPr>
            <w:tcW w:w="1088" w:type="dxa"/>
          </w:tcPr>
          <w:p w14:paraId="358697DC" w14:textId="77777777" w:rsidR="00CD52DA" w:rsidRPr="00DE7BEE" w:rsidRDefault="00E631EA">
            <w:pPr>
              <w:jc w:val="center"/>
              <w:rPr>
                <w:lang w:val="uk-UA"/>
              </w:rPr>
            </w:pPr>
            <w:r w:rsidRPr="00DE7BEE">
              <w:rPr>
                <w:lang w:val="uk-UA"/>
              </w:rPr>
              <w:t>2025, тис. грн</w:t>
            </w:r>
          </w:p>
        </w:tc>
        <w:tc>
          <w:tcPr>
            <w:tcW w:w="1048" w:type="dxa"/>
          </w:tcPr>
          <w:p w14:paraId="077CB36F" w14:textId="77777777" w:rsidR="00CD52DA" w:rsidRPr="00DE7BEE" w:rsidRDefault="00E631EA">
            <w:pPr>
              <w:jc w:val="center"/>
              <w:rPr>
                <w:lang w:val="uk-UA"/>
              </w:rPr>
            </w:pPr>
            <w:r w:rsidRPr="00DE7BEE">
              <w:rPr>
                <w:lang w:val="uk-UA"/>
              </w:rPr>
              <w:t>Питома вага, %</w:t>
            </w:r>
          </w:p>
        </w:tc>
        <w:tc>
          <w:tcPr>
            <w:tcW w:w="1469" w:type="dxa"/>
          </w:tcPr>
          <w:p w14:paraId="55FC5B00" w14:textId="77777777" w:rsidR="00CD52DA" w:rsidRPr="00DE7BEE" w:rsidRDefault="00E631EA">
            <w:pPr>
              <w:jc w:val="center"/>
              <w:rPr>
                <w:lang w:val="uk-UA"/>
              </w:rPr>
            </w:pPr>
            <w:r w:rsidRPr="00DE7BEE">
              <w:rPr>
                <w:lang w:val="uk-UA"/>
              </w:rPr>
              <w:t>Відхилення 2025/2023</w:t>
            </w:r>
          </w:p>
        </w:tc>
      </w:tr>
      <w:tr w:rsidR="00CD52DA" w:rsidRPr="00DE7BEE" w14:paraId="742AB40B" w14:textId="77777777">
        <w:tc>
          <w:tcPr>
            <w:tcW w:w="1801" w:type="dxa"/>
          </w:tcPr>
          <w:p w14:paraId="10D5D575" w14:textId="77777777" w:rsidR="00CD52DA" w:rsidRPr="00DE7BEE" w:rsidRDefault="00E631EA">
            <w:pPr>
              <w:rPr>
                <w:lang w:val="uk-UA"/>
              </w:rPr>
            </w:pPr>
            <w:r w:rsidRPr="00DE7BEE">
              <w:rPr>
                <w:lang w:val="uk-UA"/>
              </w:rPr>
              <w:t>Основні засоби</w:t>
            </w:r>
          </w:p>
        </w:tc>
        <w:tc>
          <w:tcPr>
            <w:tcW w:w="1089" w:type="dxa"/>
          </w:tcPr>
          <w:p w14:paraId="766AAEBC" w14:textId="77777777" w:rsidR="00CD52DA" w:rsidRPr="00DE7BEE" w:rsidRDefault="00E631EA">
            <w:pPr>
              <w:jc w:val="center"/>
              <w:rPr>
                <w:lang w:val="uk-UA"/>
              </w:rPr>
            </w:pPr>
            <w:r w:rsidRPr="00DE7BEE">
              <w:rPr>
                <w:lang w:val="uk-UA"/>
              </w:rPr>
              <w:t>823538</w:t>
            </w:r>
          </w:p>
        </w:tc>
        <w:tc>
          <w:tcPr>
            <w:tcW w:w="1048" w:type="dxa"/>
          </w:tcPr>
          <w:p w14:paraId="75BE5C34" w14:textId="77777777" w:rsidR="00CD52DA" w:rsidRPr="00DE7BEE" w:rsidRDefault="00E631EA">
            <w:pPr>
              <w:jc w:val="center"/>
              <w:rPr>
                <w:lang w:val="uk-UA"/>
              </w:rPr>
            </w:pPr>
            <w:r w:rsidRPr="00DE7BEE">
              <w:rPr>
                <w:lang w:val="uk-UA"/>
              </w:rPr>
              <w:t>34,84</w:t>
            </w:r>
          </w:p>
        </w:tc>
        <w:tc>
          <w:tcPr>
            <w:tcW w:w="1088" w:type="dxa"/>
          </w:tcPr>
          <w:p w14:paraId="22E4251D" w14:textId="77777777" w:rsidR="00CD52DA" w:rsidRPr="00DE7BEE" w:rsidRDefault="00E631EA">
            <w:pPr>
              <w:jc w:val="center"/>
              <w:rPr>
                <w:lang w:val="uk-UA"/>
              </w:rPr>
            </w:pPr>
            <w:r w:rsidRPr="00DE7BEE">
              <w:rPr>
                <w:lang w:val="uk-UA"/>
              </w:rPr>
              <w:t>1123479</w:t>
            </w:r>
          </w:p>
        </w:tc>
        <w:tc>
          <w:tcPr>
            <w:tcW w:w="1048" w:type="dxa"/>
          </w:tcPr>
          <w:p w14:paraId="25708481" w14:textId="77777777" w:rsidR="00CD52DA" w:rsidRPr="00DE7BEE" w:rsidRDefault="00E631EA">
            <w:pPr>
              <w:jc w:val="center"/>
              <w:rPr>
                <w:lang w:val="uk-UA"/>
              </w:rPr>
            </w:pPr>
            <w:r w:rsidRPr="00DE7BEE">
              <w:rPr>
                <w:lang w:val="uk-UA"/>
              </w:rPr>
              <w:t>40,04</w:t>
            </w:r>
          </w:p>
        </w:tc>
        <w:tc>
          <w:tcPr>
            <w:tcW w:w="1088" w:type="dxa"/>
          </w:tcPr>
          <w:p w14:paraId="689820D4" w14:textId="77777777" w:rsidR="00CD52DA" w:rsidRPr="00DE7BEE" w:rsidRDefault="00E631EA">
            <w:pPr>
              <w:jc w:val="center"/>
              <w:rPr>
                <w:lang w:val="uk-UA"/>
              </w:rPr>
            </w:pPr>
            <w:r w:rsidRPr="00DE7BEE">
              <w:rPr>
                <w:lang w:val="uk-UA"/>
              </w:rPr>
              <w:t>1362706</w:t>
            </w:r>
          </w:p>
        </w:tc>
        <w:tc>
          <w:tcPr>
            <w:tcW w:w="1048" w:type="dxa"/>
          </w:tcPr>
          <w:p w14:paraId="2F30484C" w14:textId="77777777" w:rsidR="00CD52DA" w:rsidRPr="00DE7BEE" w:rsidRDefault="00E631EA">
            <w:pPr>
              <w:jc w:val="center"/>
              <w:rPr>
                <w:lang w:val="uk-UA"/>
              </w:rPr>
            </w:pPr>
            <w:r w:rsidRPr="00DE7BEE">
              <w:rPr>
                <w:lang w:val="uk-UA"/>
              </w:rPr>
              <w:t>42,89</w:t>
            </w:r>
          </w:p>
        </w:tc>
        <w:tc>
          <w:tcPr>
            <w:tcW w:w="1469" w:type="dxa"/>
          </w:tcPr>
          <w:p w14:paraId="6A5258EF" w14:textId="77777777" w:rsidR="00CD52DA" w:rsidRPr="00DE7BEE" w:rsidRDefault="00E631EA">
            <w:pPr>
              <w:jc w:val="center"/>
              <w:rPr>
                <w:lang w:val="uk-UA"/>
              </w:rPr>
            </w:pPr>
            <w:r w:rsidRPr="00DE7BEE">
              <w:rPr>
                <w:lang w:val="uk-UA"/>
              </w:rPr>
              <w:t>+539168</w:t>
            </w:r>
          </w:p>
        </w:tc>
      </w:tr>
      <w:tr w:rsidR="00CD52DA" w:rsidRPr="00DE7BEE" w14:paraId="2A443132" w14:textId="77777777">
        <w:tc>
          <w:tcPr>
            <w:tcW w:w="1801" w:type="dxa"/>
          </w:tcPr>
          <w:p w14:paraId="254A076E" w14:textId="77777777" w:rsidR="00CD52DA" w:rsidRPr="00DE7BEE" w:rsidRDefault="00E631EA">
            <w:pPr>
              <w:rPr>
                <w:lang w:val="uk-UA"/>
              </w:rPr>
            </w:pPr>
            <w:r w:rsidRPr="00DE7BEE">
              <w:rPr>
                <w:lang w:val="uk-UA"/>
              </w:rPr>
              <w:t>Незавершені капітальні інвестиції</w:t>
            </w:r>
          </w:p>
        </w:tc>
        <w:tc>
          <w:tcPr>
            <w:tcW w:w="1089" w:type="dxa"/>
          </w:tcPr>
          <w:p w14:paraId="240BBD23" w14:textId="77777777" w:rsidR="00CD52DA" w:rsidRPr="00DE7BEE" w:rsidRDefault="00E631EA">
            <w:pPr>
              <w:jc w:val="center"/>
              <w:rPr>
                <w:lang w:val="uk-UA"/>
              </w:rPr>
            </w:pPr>
            <w:r w:rsidRPr="00DE7BEE">
              <w:rPr>
                <w:lang w:val="uk-UA"/>
              </w:rPr>
              <w:t>243632</w:t>
            </w:r>
          </w:p>
        </w:tc>
        <w:tc>
          <w:tcPr>
            <w:tcW w:w="1048" w:type="dxa"/>
          </w:tcPr>
          <w:p w14:paraId="7163A7B3" w14:textId="77777777" w:rsidR="00CD52DA" w:rsidRPr="00DE7BEE" w:rsidRDefault="00E631EA">
            <w:pPr>
              <w:jc w:val="center"/>
              <w:rPr>
                <w:lang w:val="uk-UA"/>
              </w:rPr>
            </w:pPr>
            <w:r w:rsidRPr="00DE7BEE">
              <w:rPr>
                <w:lang w:val="uk-UA"/>
              </w:rPr>
              <w:t>10,31</w:t>
            </w:r>
          </w:p>
        </w:tc>
        <w:tc>
          <w:tcPr>
            <w:tcW w:w="1088" w:type="dxa"/>
          </w:tcPr>
          <w:p w14:paraId="172582E1" w14:textId="77777777" w:rsidR="00CD52DA" w:rsidRPr="00DE7BEE" w:rsidRDefault="00E631EA">
            <w:pPr>
              <w:jc w:val="center"/>
              <w:rPr>
                <w:lang w:val="uk-UA"/>
              </w:rPr>
            </w:pPr>
            <w:r w:rsidRPr="00DE7BEE">
              <w:rPr>
                <w:lang w:val="uk-UA"/>
              </w:rPr>
              <w:t>366575</w:t>
            </w:r>
          </w:p>
        </w:tc>
        <w:tc>
          <w:tcPr>
            <w:tcW w:w="1048" w:type="dxa"/>
          </w:tcPr>
          <w:p w14:paraId="151AA72A" w14:textId="77777777" w:rsidR="00CD52DA" w:rsidRPr="00DE7BEE" w:rsidRDefault="00E631EA">
            <w:pPr>
              <w:jc w:val="center"/>
              <w:rPr>
                <w:lang w:val="uk-UA"/>
              </w:rPr>
            </w:pPr>
            <w:r w:rsidRPr="00DE7BEE">
              <w:rPr>
                <w:lang w:val="uk-UA"/>
              </w:rPr>
              <w:t>13,07</w:t>
            </w:r>
          </w:p>
        </w:tc>
        <w:tc>
          <w:tcPr>
            <w:tcW w:w="1088" w:type="dxa"/>
          </w:tcPr>
          <w:p w14:paraId="3A8BBD4A" w14:textId="77777777" w:rsidR="00CD52DA" w:rsidRPr="00DE7BEE" w:rsidRDefault="00E631EA">
            <w:pPr>
              <w:jc w:val="center"/>
              <w:rPr>
                <w:lang w:val="uk-UA"/>
              </w:rPr>
            </w:pPr>
            <w:r w:rsidRPr="00DE7BEE">
              <w:rPr>
                <w:lang w:val="uk-UA"/>
              </w:rPr>
              <w:t>542732</w:t>
            </w:r>
          </w:p>
        </w:tc>
        <w:tc>
          <w:tcPr>
            <w:tcW w:w="1048" w:type="dxa"/>
          </w:tcPr>
          <w:p w14:paraId="1DE9A138" w14:textId="77777777" w:rsidR="00CD52DA" w:rsidRPr="00DE7BEE" w:rsidRDefault="00E631EA">
            <w:pPr>
              <w:jc w:val="center"/>
              <w:rPr>
                <w:lang w:val="uk-UA"/>
              </w:rPr>
            </w:pPr>
            <w:r w:rsidRPr="00DE7BEE">
              <w:rPr>
                <w:lang w:val="uk-UA"/>
              </w:rPr>
              <w:t>17,08</w:t>
            </w:r>
          </w:p>
        </w:tc>
        <w:tc>
          <w:tcPr>
            <w:tcW w:w="1469" w:type="dxa"/>
          </w:tcPr>
          <w:p w14:paraId="26DA92F3" w14:textId="77777777" w:rsidR="00CD52DA" w:rsidRPr="00DE7BEE" w:rsidRDefault="00E631EA">
            <w:pPr>
              <w:jc w:val="center"/>
              <w:rPr>
                <w:lang w:val="uk-UA"/>
              </w:rPr>
            </w:pPr>
            <w:r w:rsidRPr="00DE7BEE">
              <w:rPr>
                <w:lang w:val="uk-UA"/>
              </w:rPr>
              <w:t>+299100</w:t>
            </w:r>
          </w:p>
        </w:tc>
      </w:tr>
      <w:tr w:rsidR="00CD52DA" w:rsidRPr="00DE7BEE" w14:paraId="6E39F9D0" w14:textId="77777777">
        <w:tc>
          <w:tcPr>
            <w:tcW w:w="1801" w:type="dxa"/>
          </w:tcPr>
          <w:p w14:paraId="1520187E" w14:textId="77777777" w:rsidR="00CD52DA" w:rsidRPr="00DE7BEE" w:rsidRDefault="00E631EA">
            <w:pPr>
              <w:rPr>
                <w:lang w:val="uk-UA"/>
              </w:rPr>
            </w:pPr>
            <w:r w:rsidRPr="00DE7BEE">
              <w:rPr>
                <w:lang w:val="uk-UA"/>
              </w:rPr>
              <w:t>Нематеріальні активи</w:t>
            </w:r>
          </w:p>
        </w:tc>
        <w:tc>
          <w:tcPr>
            <w:tcW w:w="1089" w:type="dxa"/>
          </w:tcPr>
          <w:p w14:paraId="0B585EA3" w14:textId="77777777" w:rsidR="00CD52DA" w:rsidRPr="00DE7BEE" w:rsidRDefault="00E631EA">
            <w:pPr>
              <w:jc w:val="center"/>
              <w:rPr>
                <w:lang w:val="uk-UA"/>
              </w:rPr>
            </w:pPr>
            <w:r w:rsidRPr="00DE7BEE">
              <w:rPr>
                <w:lang w:val="uk-UA"/>
              </w:rPr>
              <w:t>25779</w:t>
            </w:r>
          </w:p>
        </w:tc>
        <w:tc>
          <w:tcPr>
            <w:tcW w:w="1048" w:type="dxa"/>
          </w:tcPr>
          <w:p w14:paraId="583343EB" w14:textId="77777777" w:rsidR="00CD52DA" w:rsidRPr="00DE7BEE" w:rsidRDefault="00E631EA">
            <w:pPr>
              <w:jc w:val="center"/>
              <w:rPr>
                <w:lang w:val="uk-UA"/>
              </w:rPr>
            </w:pPr>
            <w:r w:rsidRPr="00DE7BEE">
              <w:rPr>
                <w:lang w:val="uk-UA"/>
              </w:rPr>
              <w:t>1,09</w:t>
            </w:r>
          </w:p>
        </w:tc>
        <w:tc>
          <w:tcPr>
            <w:tcW w:w="1088" w:type="dxa"/>
          </w:tcPr>
          <w:p w14:paraId="41C16AC2" w14:textId="77777777" w:rsidR="00CD52DA" w:rsidRPr="00DE7BEE" w:rsidRDefault="00E631EA">
            <w:pPr>
              <w:jc w:val="center"/>
              <w:rPr>
                <w:lang w:val="uk-UA"/>
              </w:rPr>
            </w:pPr>
            <w:r w:rsidRPr="00DE7BEE">
              <w:rPr>
                <w:lang w:val="uk-UA"/>
              </w:rPr>
              <w:t>33002</w:t>
            </w:r>
          </w:p>
        </w:tc>
        <w:tc>
          <w:tcPr>
            <w:tcW w:w="1048" w:type="dxa"/>
          </w:tcPr>
          <w:p w14:paraId="34296CE5" w14:textId="77777777" w:rsidR="00CD52DA" w:rsidRPr="00DE7BEE" w:rsidRDefault="00E631EA">
            <w:pPr>
              <w:jc w:val="center"/>
              <w:rPr>
                <w:lang w:val="uk-UA"/>
              </w:rPr>
            </w:pPr>
            <w:r w:rsidRPr="00DE7BEE">
              <w:rPr>
                <w:lang w:val="uk-UA"/>
              </w:rPr>
              <w:t>1,18</w:t>
            </w:r>
          </w:p>
        </w:tc>
        <w:tc>
          <w:tcPr>
            <w:tcW w:w="1088" w:type="dxa"/>
          </w:tcPr>
          <w:p w14:paraId="34434D8E" w14:textId="77777777" w:rsidR="00CD52DA" w:rsidRPr="00DE7BEE" w:rsidRDefault="00E631EA">
            <w:pPr>
              <w:jc w:val="center"/>
              <w:rPr>
                <w:lang w:val="uk-UA"/>
              </w:rPr>
            </w:pPr>
            <w:r w:rsidRPr="00DE7BEE">
              <w:rPr>
                <w:lang w:val="uk-UA"/>
              </w:rPr>
              <w:t>31231</w:t>
            </w:r>
          </w:p>
        </w:tc>
        <w:tc>
          <w:tcPr>
            <w:tcW w:w="1048" w:type="dxa"/>
          </w:tcPr>
          <w:p w14:paraId="15031B8D" w14:textId="77777777" w:rsidR="00CD52DA" w:rsidRPr="00DE7BEE" w:rsidRDefault="00E631EA">
            <w:pPr>
              <w:jc w:val="center"/>
              <w:rPr>
                <w:lang w:val="uk-UA"/>
              </w:rPr>
            </w:pPr>
            <w:r w:rsidRPr="00DE7BEE">
              <w:rPr>
                <w:lang w:val="uk-UA"/>
              </w:rPr>
              <w:t>0,98</w:t>
            </w:r>
          </w:p>
        </w:tc>
        <w:tc>
          <w:tcPr>
            <w:tcW w:w="1469" w:type="dxa"/>
          </w:tcPr>
          <w:p w14:paraId="3344B755" w14:textId="77777777" w:rsidR="00CD52DA" w:rsidRPr="00DE7BEE" w:rsidRDefault="00E631EA">
            <w:pPr>
              <w:jc w:val="center"/>
              <w:rPr>
                <w:lang w:val="uk-UA"/>
              </w:rPr>
            </w:pPr>
            <w:r w:rsidRPr="00DE7BEE">
              <w:rPr>
                <w:lang w:val="uk-UA"/>
              </w:rPr>
              <w:t>+5452</w:t>
            </w:r>
          </w:p>
        </w:tc>
      </w:tr>
      <w:tr w:rsidR="00CD52DA" w:rsidRPr="00DE7BEE" w14:paraId="25FF445C" w14:textId="77777777">
        <w:tc>
          <w:tcPr>
            <w:tcW w:w="1801" w:type="dxa"/>
          </w:tcPr>
          <w:p w14:paraId="41319AC5" w14:textId="77777777" w:rsidR="00CD52DA" w:rsidRPr="00DE7BEE" w:rsidRDefault="00E631EA">
            <w:pPr>
              <w:rPr>
                <w:lang w:val="uk-UA"/>
              </w:rPr>
            </w:pPr>
            <w:r w:rsidRPr="00DE7BEE">
              <w:rPr>
                <w:lang w:val="uk-UA"/>
              </w:rPr>
              <w:t>Інвестиційна нерухомість</w:t>
            </w:r>
          </w:p>
        </w:tc>
        <w:tc>
          <w:tcPr>
            <w:tcW w:w="1089" w:type="dxa"/>
          </w:tcPr>
          <w:p w14:paraId="270B5B4C" w14:textId="77777777" w:rsidR="00CD52DA" w:rsidRPr="00DE7BEE" w:rsidRDefault="00E631EA">
            <w:pPr>
              <w:jc w:val="center"/>
              <w:rPr>
                <w:lang w:val="uk-UA"/>
              </w:rPr>
            </w:pPr>
            <w:r w:rsidRPr="00DE7BEE">
              <w:rPr>
                <w:lang w:val="uk-UA"/>
              </w:rPr>
              <w:t>116244</w:t>
            </w:r>
          </w:p>
        </w:tc>
        <w:tc>
          <w:tcPr>
            <w:tcW w:w="1048" w:type="dxa"/>
          </w:tcPr>
          <w:p w14:paraId="79BA4361" w14:textId="77777777" w:rsidR="00CD52DA" w:rsidRPr="00DE7BEE" w:rsidRDefault="00E631EA">
            <w:pPr>
              <w:jc w:val="center"/>
              <w:rPr>
                <w:lang w:val="uk-UA"/>
              </w:rPr>
            </w:pPr>
            <w:r w:rsidRPr="00DE7BEE">
              <w:rPr>
                <w:lang w:val="uk-UA"/>
              </w:rPr>
              <w:t>4,92</w:t>
            </w:r>
          </w:p>
        </w:tc>
        <w:tc>
          <w:tcPr>
            <w:tcW w:w="1088" w:type="dxa"/>
          </w:tcPr>
          <w:p w14:paraId="79B7D918" w14:textId="77777777" w:rsidR="00CD52DA" w:rsidRPr="00DE7BEE" w:rsidRDefault="00E631EA">
            <w:pPr>
              <w:jc w:val="center"/>
              <w:rPr>
                <w:lang w:val="uk-UA"/>
              </w:rPr>
            </w:pPr>
            <w:r w:rsidRPr="00DE7BEE">
              <w:rPr>
                <w:lang w:val="uk-UA"/>
              </w:rPr>
              <w:t>109009</w:t>
            </w:r>
          </w:p>
        </w:tc>
        <w:tc>
          <w:tcPr>
            <w:tcW w:w="1048" w:type="dxa"/>
          </w:tcPr>
          <w:p w14:paraId="1D106D79" w14:textId="77777777" w:rsidR="00CD52DA" w:rsidRPr="00DE7BEE" w:rsidRDefault="00E631EA">
            <w:pPr>
              <w:jc w:val="center"/>
              <w:rPr>
                <w:lang w:val="uk-UA"/>
              </w:rPr>
            </w:pPr>
            <w:r w:rsidRPr="00DE7BEE">
              <w:rPr>
                <w:lang w:val="uk-UA"/>
              </w:rPr>
              <w:t>3,89</w:t>
            </w:r>
          </w:p>
        </w:tc>
        <w:tc>
          <w:tcPr>
            <w:tcW w:w="1088" w:type="dxa"/>
          </w:tcPr>
          <w:p w14:paraId="1A448942" w14:textId="77777777" w:rsidR="00CD52DA" w:rsidRPr="00DE7BEE" w:rsidRDefault="00E631EA">
            <w:pPr>
              <w:jc w:val="center"/>
              <w:rPr>
                <w:lang w:val="uk-UA"/>
              </w:rPr>
            </w:pPr>
            <w:r w:rsidRPr="00DE7BEE">
              <w:rPr>
                <w:lang w:val="uk-UA"/>
              </w:rPr>
              <w:t>118608</w:t>
            </w:r>
          </w:p>
        </w:tc>
        <w:tc>
          <w:tcPr>
            <w:tcW w:w="1048" w:type="dxa"/>
          </w:tcPr>
          <w:p w14:paraId="52527BB2" w14:textId="77777777" w:rsidR="00CD52DA" w:rsidRPr="00DE7BEE" w:rsidRDefault="00E631EA">
            <w:pPr>
              <w:jc w:val="center"/>
              <w:rPr>
                <w:lang w:val="uk-UA"/>
              </w:rPr>
            </w:pPr>
            <w:r w:rsidRPr="00DE7BEE">
              <w:rPr>
                <w:lang w:val="uk-UA"/>
              </w:rPr>
              <w:t>3,73</w:t>
            </w:r>
          </w:p>
        </w:tc>
        <w:tc>
          <w:tcPr>
            <w:tcW w:w="1469" w:type="dxa"/>
          </w:tcPr>
          <w:p w14:paraId="416049E2" w14:textId="77777777" w:rsidR="00CD52DA" w:rsidRPr="00DE7BEE" w:rsidRDefault="00E631EA">
            <w:pPr>
              <w:jc w:val="center"/>
              <w:rPr>
                <w:lang w:val="uk-UA"/>
              </w:rPr>
            </w:pPr>
            <w:r w:rsidRPr="00DE7BEE">
              <w:rPr>
                <w:lang w:val="uk-UA"/>
              </w:rPr>
              <w:t>+2364</w:t>
            </w:r>
          </w:p>
        </w:tc>
      </w:tr>
      <w:tr w:rsidR="00CD52DA" w:rsidRPr="00DE7BEE" w14:paraId="6A6F8452" w14:textId="77777777">
        <w:tc>
          <w:tcPr>
            <w:tcW w:w="1801" w:type="dxa"/>
          </w:tcPr>
          <w:p w14:paraId="4CEE4E6B" w14:textId="77777777" w:rsidR="00CD52DA" w:rsidRPr="00DE7BEE" w:rsidRDefault="00E631EA">
            <w:pPr>
              <w:rPr>
                <w:lang w:val="uk-UA"/>
              </w:rPr>
            </w:pPr>
            <w:r w:rsidRPr="00DE7BEE">
              <w:rPr>
                <w:lang w:val="uk-UA"/>
              </w:rPr>
              <w:t>Інші необоротні активи</w:t>
            </w:r>
          </w:p>
        </w:tc>
        <w:tc>
          <w:tcPr>
            <w:tcW w:w="1089" w:type="dxa"/>
          </w:tcPr>
          <w:p w14:paraId="6D434645" w14:textId="77777777" w:rsidR="00CD52DA" w:rsidRPr="00DE7BEE" w:rsidRDefault="00E631EA">
            <w:pPr>
              <w:jc w:val="center"/>
              <w:rPr>
                <w:lang w:val="uk-UA"/>
              </w:rPr>
            </w:pPr>
            <w:r w:rsidRPr="00DE7BEE">
              <w:rPr>
                <w:lang w:val="uk-UA"/>
              </w:rPr>
              <w:t>284262</w:t>
            </w:r>
          </w:p>
        </w:tc>
        <w:tc>
          <w:tcPr>
            <w:tcW w:w="1048" w:type="dxa"/>
          </w:tcPr>
          <w:p w14:paraId="48EBB861" w14:textId="77777777" w:rsidR="00CD52DA" w:rsidRPr="00DE7BEE" w:rsidRDefault="00E631EA">
            <w:pPr>
              <w:jc w:val="center"/>
              <w:rPr>
                <w:lang w:val="uk-UA"/>
              </w:rPr>
            </w:pPr>
            <w:r w:rsidRPr="00DE7BEE">
              <w:rPr>
                <w:lang w:val="uk-UA"/>
              </w:rPr>
              <w:t>12,03</w:t>
            </w:r>
          </w:p>
        </w:tc>
        <w:tc>
          <w:tcPr>
            <w:tcW w:w="1088" w:type="dxa"/>
          </w:tcPr>
          <w:p w14:paraId="160D500F" w14:textId="77777777" w:rsidR="00CD52DA" w:rsidRPr="00DE7BEE" w:rsidRDefault="00E631EA">
            <w:pPr>
              <w:jc w:val="center"/>
              <w:rPr>
                <w:lang w:val="uk-UA"/>
              </w:rPr>
            </w:pPr>
            <w:r w:rsidRPr="00DE7BEE">
              <w:rPr>
                <w:lang w:val="uk-UA"/>
              </w:rPr>
              <w:t>285378</w:t>
            </w:r>
          </w:p>
        </w:tc>
        <w:tc>
          <w:tcPr>
            <w:tcW w:w="1048" w:type="dxa"/>
          </w:tcPr>
          <w:p w14:paraId="17C51BBB" w14:textId="77777777" w:rsidR="00CD52DA" w:rsidRPr="00DE7BEE" w:rsidRDefault="00E631EA">
            <w:pPr>
              <w:jc w:val="center"/>
              <w:rPr>
                <w:lang w:val="uk-UA"/>
              </w:rPr>
            </w:pPr>
            <w:r w:rsidRPr="00DE7BEE">
              <w:rPr>
                <w:lang w:val="uk-UA"/>
              </w:rPr>
              <w:t>10,17</w:t>
            </w:r>
          </w:p>
        </w:tc>
        <w:tc>
          <w:tcPr>
            <w:tcW w:w="1088" w:type="dxa"/>
          </w:tcPr>
          <w:p w14:paraId="7FC584F6" w14:textId="77777777" w:rsidR="00CD52DA" w:rsidRPr="00DE7BEE" w:rsidRDefault="00E631EA">
            <w:pPr>
              <w:jc w:val="center"/>
              <w:rPr>
                <w:lang w:val="uk-UA"/>
              </w:rPr>
            </w:pPr>
            <w:r w:rsidRPr="00DE7BEE">
              <w:rPr>
                <w:lang w:val="uk-UA"/>
              </w:rPr>
              <w:t>273533</w:t>
            </w:r>
          </w:p>
        </w:tc>
        <w:tc>
          <w:tcPr>
            <w:tcW w:w="1048" w:type="dxa"/>
          </w:tcPr>
          <w:p w14:paraId="578ABBC4" w14:textId="77777777" w:rsidR="00CD52DA" w:rsidRPr="00DE7BEE" w:rsidRDefault="00E631EA">
            <w:pPr>
              <w:jc w:val="center"/>
              <w:rPr>
                <w:lang w:val="uk-UA"/>
              </w:rPr>
            </w:pPr>
            <w:r w:rsidRPr="00DE7BEE">
              <w:rPr>
                <w:lang w:val="uk-UA"/>
              </w:rPr>
              <w:t>8,61</w:t>
            </w:r>
          </w:p>
        </w:tc>
        <w:tc>
          <w:tcPr>
            <w:tcW w:w="1469" w:type="dxa"/>
          </w:tcPr>
          <w:p w14:paraId="00522559" w14:textId="77777777" w:rsidR="00CD52DA" w:rsidRPr="00DE7BEE" w:rsidRDefault="00E631EA">
            <w:pPr>
              <w:jc w:val="center"/>
              <w:rPr>
                <w:lang w:val="uk-UA"/>
              </w:rPr>
            </w:pPr>
            <w:r w:rsidRPr="00DE7BEE">
              <w:rPr>
                <w:lang w:val="uk-UA"/>
              </w:rPr>
              <w:t>-10729</w:t>
            </w:r>
          </w:p>
        </w:tc>
      </w:tr>
      <w:tr w:rsidR="00CD52DA" w:rsidRPr="00DE7BEE" w14:paraId="666C353B" w14:textId="77777777">
        <w:tc>
          <w:tcPr>
            <w:tcW w:w="1801" w:type="dxa"/>
          </w:tcPr>
          <w:p w14:paraId="53343873" w14:textId="77777777" w:rsidR="00CD52DA" w:rsidRPr="00DE7BEE" w:rsidRDefault="00E631EA">
            <w:pPr>
              <w:rPr>
                <w:lang w:val="uk-UA"/>
              </w:rPr>
            </w:pPr>
            <w:r w:rsidRPr="00DE7BEE">
              <w:rPr>
                <w:lang w:val="uk-UA"/>
              </w:rPr>
              <w:t>Необоротні активи всього</w:t>
            </w:r>
          </w:p>
        </w:tc>
        <w:tc>
          <w:tcPr>
            <w:tcW w:w="1089" w:type="dxa"/>
          </w:tcPr>
          <w:p w14:paraId="156662E8" w14:textId="77777777" w:rsidR="00CD52DA" w:rsidRPr="00DE7BEE" w:rsidRDefault="00E631EA">
            <w:pPr>
              <w:jc w:val="center"/>
              <w:rPr>
                <w:lang w:val="uk-UA"/>
              </w:rPr>
            </w:pPr>
            <w:r w:rsidRPr="00DE7BEE">
              <w:rPr>
                <w:lang w:val="uk-UA"/>
              </w:rPr>
              <w:t>2363565</w:t>
            </w:r>
          </w:p>
        </w:tc>
        <w:tc>
          <w:tcPr>
            <w:tcW w:w="1048" w:type="dxa"/>
          </w:tcPr>
          <w:p w14:paraId="13ED0A91" w14:textId="77777777" w:rsidR="00CD52DA" w:rsidRPr="00DE7BEE" w:rsidRDefault="00E631EA">
            <w:pPr>
              <w:jc w:val="center"/>
              <w:rPr>
                <w:lang w:val="uk-UA"/>
              </w:rPr>
            </w:pPr>
            <w:r w:rsidRPr="00DE7BEE">
              <w:rPr>
                <w:lang w:val="uk-UA"/>
              </w:rPr>
              <w:t>100,00</w:t>
            </w:r>
          </w:p>
        </w:tc>
        <w:tc>
          <w:tcPr>
            <w:tcW w:w="1088" w:type="dxa"/>
          </w:tcPr>
          <w:p w14:paraId="07BB1D91" w14:textId="77777777" w:rsidR="00CD52DA" w:rsidRPr="00DE7BEE" w:rsidRDefault="00E631EA">
            <w:pPr>
              <w:jc w:val="center"/>
              <w:rPr>
                <w:lang w:val="uk-UA"/>
              </w:rPr>
            </w:pPr>
            <w:r w:rsidRPr="00DE7BEE">
              <w:rPr>
                <w:lang w:val="uk-UA"/>
              </w:rPr>
              <w:t>2805708</w:t>
            </w:r>
          </w:p>
        </w:tc>
        <w:tc>
          <w:tcPr>
            <w:tcW w:w="1048" w:type="dxa"/>
          </w:tcPr>
          <w:p w14:paraId="306A02B1" w14:textId="77777777" w:rsidR="00CD52DA" w:rsidRPr="00DE7BEE" w:rsidRDefault="00E631EA">
            <w:pPr>
              <w:jc w:val="center"/>
              <w:rPr>
                <w:lang w:val="uk-UA"/>
              </w:rPr>
            </w:pPr>
            <w:r w:rsidRPr="00DE7BEE">
              <w:rPr>
                <w:lang w:val="uk-UA"/>
              </w:rPr>
              <w:t>100,00</w:t>
            </w:r>
          </w:p>
        </w:tc>
        <w:tc>
          <w:tcPr>
            <w:tcW w:w="1088" w:type="dxa"/>
          </w:tcPr>
          <w:p w14:paraId="6DF610EC" w14:textId="77777777" w:rsidR="00CD52DA" w:rsidRPr="00DE7BEE" w:rsidRDefault="00E631EA">
            <w:pPr>
              <w:jc w:val="center"/>
              <w:rPr>
                <w:lang w:val="uk-UA"/>
              </w:rPr>
            </w:pPr>
            <w:r w:rsidRPr="00DE7BEE">
              <w:rPr>
                <w:lang w:val="uk-UA"/>
              </w:rPr>
              <w:t>3176761</w:t>
            </w:r>
          </w:p>
        </w:tc>
        <w:tc>
          <w:tcPr>
            <w:tcW w:w="1048" w:type="dxa"/>
          </w:tcPr>
          <w:p w14:paraId="13F418A9" w14:textId="77777777" w:rsidR="00CD52DA" w:rsidRPr="00DE7BEE" w:rsidRDefault="00E631EA">
            <w:pPr>
              <w:jc w:val="center"/>
              <w:rPr>
                <w:lang w:val="uk-UA"/>
              </w:rPr>
            </w:pPr>
            <w:r w:rsidRPr="00DE7BEE">
              <w:rPr>
                <w:lang w:val="uk-UA"/>
              </w:rPr>
              <w:t>100,00</w:t>
            </w:r>
          </w:p>
        </w:tc>
        <w:tc>
          <w:tcPr>
            <w:tcW w:w="1469" w:type="dxa"/>
          </w:tcPr>
          <w:p w14:paraId="1662C6AA" w14:textId="77777777" w:rsidR="00CD52DA" w:rsidRPr="00DE7BEE" w:rsidRDefault="00E631EA">
            <w:pPr>
              <w:jc w:val="center"/>
              <w:rPr>
                <w:lang w:val="uk-UA"/>
              </w:rPr>
            </w:pPr>
            <w:r w:rsidRPr="00DE7BEE">
              <w:rPr>
                <w:lang w:val="uk-UA"/>
              </w:rPr>
              <w:t>+813196</w:t>
            </w:r>
          </w:p>
        </w:tc>
      </w:tr>
    </w:tbl>
    <w:p w14:paraId="60431197" w14:textId="77777777" w:rsidR="00CD52DA" w:rsidRPr="00DE7BEE" w:rsidRDefault="00E631EA">
      <w:pPr>
        <w:widowControl w:val="0"/>
        <w:spacing w:line="360" w:lineRule="auto"/>
        <w:rPr>
          <w:i/>
          <w:iCs/>
          <w:lang w:val="uk-UA"/>
        </w:rPr>
      </w:pPr>
      <w:r w:rsidRPr="00DE7BEE">
        <w:rPr>
          <w:i/>
          <w:iCs/>
          <w:lang w:val="uk-UA"/>
        </w:rPr>
        <w:t>Джерело: складено за звітністю підприємства</w:t>
      </w:r>
    </w:p>
    <w:p w14:paraId="0806C30C" w14:textId="77777777" w:rsidR="00CD52DA" w:rsidRPr="00DE7BEE" w:rsidRDefault="00CD52DA">
      <w:pPr>
        <w:widowControl w:val="0"/>
        <w:spacing w:line="360" w:lineRule="auto"/>
        <w:ind w:firstLine="720"/>
        <w:jc w:val="both"/>
        <w:rPr>
          <w:sz w:val="28"/>
          <w:szCs w:val="28"/>
          <w:lang w:val="uk-UA"/>
        </w:rPr>
      </w:pPr>
    </w:p>
    <w:p w14:paraId="06755A23"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Аналіз структури та динаміки необоротних активів ТОВ ФІРМА «АСТАРТА-КИЇВ» у 2023–2025 рр. свідчить про поступове нарощення інвестиційного потенціалу підприємства та активізацію процесів модернізації, що є важливою передумовою впровадження принципів сталого розвитку. Загальний обсяг необоротних активів зріс на 813196 тис. грн, або на 34,42 %, що вказує на розширення матеріально-технічної бази та посилення виробничого потенціалу підприємства.</w:t>
      </w:r>
    </w:p>
    <w:p w14:paraId="5F0F9BB9"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 xml:space="preserve">Найбільшу частку у структурі необоротних активів протягом усього досліджуваного періоду займали основні засоби, питома вага яких зросла з 34,84 % у 2023 р. до 42,89 % у 2025 р. Збільшення вартості основних засобів на 539168 </w:t>
      </w:r>
      <w:r w:rsidRPr="00DE7BEE">
        <w:rPr>
          <w:sz w:val="28"/>
          <w:szCs w:val="28"/>
          <w:lang w:val="uk-UA"/>
        </w:rPr>
        <w:lastRenderedPageBreak/>
        <w:t>тис. грн свідчить про оновлення виробничих потужностей, придбання нового обладнання та розвиток матеріальної інфраструктури підприємства. У контексті сталого розвитку така тенденція є позитивною, оскільки створює передумови для впровадження енергоефективних технологій, автоматизації виробництва та підвищення екологічності діяльності.</w:t>
      </w:r>
    </w:p>
    <w:p w14:paraId="74D5EC15"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Суттєве зростання незавершених капітальних інвестицій – на 299100 тис. грн, а також збільшення їх питомої ваги з 10,31 % до 17,08 % свідчить про активізацію інвестиційних процесів та реалізацію довгострокових проєктів модернізації. Це може вказувати на спрямування фінансових ресурсів у реконструкцію виробничих об’єктів, оновлення технічного оснащення або реалізацію інвестиційних програм, пов’язаних із цифровізацією та екологізацією виробництва відповідно до стандартів ЄС.</w:t>
      </w:r>
    </w:p>
    <w:p w14:paraId="4DCEE6B3"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Нематеріальні активи мали незначну частку у структурі необоротних активів – близько 1 %, хоча їх обсяг у 2025 р. перевищив рівень 2023 р. на 5452 тис. грн. Незважаючи на позитивну динаміку, низька питома вага нематеріальних активів свідчить про недостатній рівень інвестицій у цифрові технології, програмне забезпечення, інновації та інтелектуальний капітал. У сучасних умовах сталого розвитку саме ці напрями є важливими для підвищення конкурентоспроможності та адаптації підприємства до європейських вимог ведення бізнесу.</w:t>
      </w:r>
    </w:p>
    <w:p w14:paraId="157551A6"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Інвестиційна нерухомість характеризувалася відносно стабільною динамікою: її вартість у 2025 р. зросла на 2364 тис. грн порівняно з 2023 р., однак питома вага скоротилася з 4,92 % до 3,73 %. Це свідчить про те, що темпи зростання інших видів необоротних активів були значно вищими. Водночас наявність інвестиційної нерухомості може формувати додаткові джерела доходів та підвищувати фінансову стабільність підприємства.</w:t>
      </w:r>
    </w:p>
    <w:p w14:paraId="50CA0101" w14:textId="77777777" w:rsidR="00CD52DA" w:rsidRPr="00DE7BEE" w:rsidRDefault="00E631EA">
      <w:pPr>
        <w:spacing w:line="360" w:lineRule="auto"/>
        <w:ind w:firstLine="720"/>
        <w:jc w:val="both"/>
        <w:rPr>
          <w:sz w:val="28"/>
          <w:szCs w:val="28"/>
          <w:lang w:val="uk-UA"/>
        </w:rPr>
      </w:pPr>
      <w:r w:rsidRPr="00DE7BEE">
        <w:rPr>
          <w:sz w:val="28"/>
          <w:szCs w:val="28"/>
          <w:lang w:val="uk-UA"/>
        </w:rPr>
        <w:t xml:space="preserve">Інші необоротні активи скоротилися на 10729 тис. грн, а їх питома вага зменшилася з 12,03 % до 8,61 %, що може свідчити про оптимізацію структури </w:t>
      </w:r>
      <w:r w:rsidRPr="00DE7BEE">
        <w:rPr>
          <w:sz w:val="28"/>
          <w:szCs w:val="28"/>
          <w:lang w:val="uk-UA"/>
        </w:rPr>
        <w:lastRenderedPageBreak/>
        <w:t>активів та концентрацію інвестиційних ресурсів на більш продуктивних напрямах діяльності. Така тенденція є позитивною з позиції ефективності управління капіталом, оскільки підприємство поступово переорієнтовує ресурси на активи, які забезпечують вищу економічну віддачу та сприяють технологічному оновленню.</w:t>
      </w:r>
    </w:p>
    <w:p w14:paraId="709569F0" w14:textId="77777777" w:rsidR="00CD52DA" w:rsidRPr="00DE7BEE" w:rsidRDefault="00E631EA">
      <w:pPr>
        <w:spacing w:line="360" w:lineRule="auto"/>
        <w:ind w:firstLine="720"/>
        <w:jc w:val="both"/>
        <w:rPr>
          <w:sz w:val="28"/>
          <w:szCs w:val="28"/>
          <w:lang w:val="uk-UA"/>
        </w:rPr>
      </w:pPr>
      <w:r w:rsidRPr="00DE7BEE">
        <w:rPr>
          <w:sz w:val="28"/>
          <w:szCs w:val="28"/>
          <w:lang w:val="uk-UA"/>
        </w:rPr>
        <w:t>Загалом результати аналізу підтверджують, що підприємство поступово формує інвестиційну базу для впровадження принципів сталого розвитку шляхом нарощення основних засобів та активізації капітальних інвестицій. Водночас недостатній рівень розвитку нематеріальних активів і значна концентрація ресурсів у матеріальних активах свідчать про необхідність посилення інноваційної та цифрової складової інвестиційної політики підприємства.</w:t>
      </w:r>
    </w:p>
    <w:p w14:paraId="2F0E0F94" w14:textId="77777777" w:rsidR="00CD52DA" w:rsidRPr="00DE7BEE" w:rsidRDefault="00E631EA">
      <w:pPr>
        <w:spacing w:line="360" w:lineRule="auto"/>
        <w:ind w:firstLine="720"/>
        <w:jc w:val="both"/>
        <w:rPr>
          <w:sz w:val="28"/>
          <w:szCs w:val="28"/>
          <w:lang w:val="uk-UA"/>
        </w:rPr>
      </w:pPr>
      <w:r w:rsidRPr="00DE7BEE">
        <w:rPr>
          <w:sz w:val="28"/>
          <w:szCs w:val="28"/>
          <w:lang w:val="uk-UA"/>
        </w:rPr>
        <w:t>Завершальним етапом оцінювання інвестиційної спроможності є аналіз структури оборотних активів, оскільки саме їх ліквідність визначає гнучкість підприємства у фінансуванні поточних та інвестиційних потреб, а також здатність оперативно акумулювати ресурси для реалізації проєктів сталого розвитку. Динаміка оборотних активів наведена в табл. 2.10.</w:t>
      </w:r>
    </w:p>
    <w:p w14:paraId="4978701D"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Оборотні активи підприємства різко зросли, що свідчить про розширення господарської діяльності. Проте домінування дебіторської заборгованості у складі оборотних активів є негативним фактором, оскільки знижує ліквідність та інвестиційну мобільність. Незначна частка грошових коштів обмежує можливості швидкого фінансування інвестиційних проєктів сталого розвитку.</w:t>
      </w:r>
    </w:p>
    <w:p w14:paraId="2C71F016" w14:textId="77777777" w:rsidR="00CD52DA" w:rsidRPr="00DE7BEE" w:rsidRDefault="00E631EA">
      <w:pPr>
        <w:spacing w:line="360" w:lineRule="auto"/>
        <w:ind w:firstLine="720"/>
        <w:jc w:val="right"/>
        <w:rPr>
          <w:sz w:val="28"/>
          <w:szCs w:val="28"/>
          <w:lang w:val="uk-UA"/>
        </w:rPr>
      </w:pPr>
      <w:r w:rsidRPr="00DE7BEE">
        <w:rPr>
          <w:sz w:val="28"/>
          <w:szCs w:val="28"/>
          <w:lang w:val="uk-UA"/>
        </w:rPr>
        <w:t>Таблиця 2.10</w:t>
      </w:r>
    </w:p>
    <w:p w14:paraId="2A1456E2" w14:textId="77777777" w:rsidR="00CD52DA" w:rsidRPr="00DE7BEE" w:rsidRDefault="00E631EA">
      <w:pPr>
        <w:spacing w:line="360" w:lineRule="auto"/>
        <w:jc w:val="center"/>
        <w:rPr>
          <w:sz w:val="28"/>
          <w:szCs w:val="28"/>
          <w:lang w:val="uk-UA"/>
        </w:rPr>
      </w:pPr>
      <w:r w:rsidRPr="00DE7BEE">
        <w:rPr>
          <w:sz w:val="28"/>
          <w:szCs w:val="28"/>
          <w:lang w:val="uk-UA"/>
        </w:rPr>
        <w:t>Динаміка оборотних активів ТОВ ФІРМА «АСТАРТА-КИЇВ» у</w:t>
      </w:r>
    </w:p>
    <w:p w14:paraId="6955DC3D" w14:textId="77777777" w:rsidR="00CD52DA" w:rsidRPr="00DE7BEE" w:rsidRDefault="00E631EA">
      <w:pPr>
        <w:spacing w:line="360" w:lineRule="auto"/>
        <w:jc w:val="center"/>
        <w:rPr>
          <w:sz w:val="28"/>
          <w:szCs w:val="28"/>
          <w:lang w:val="uk-UA"/>
        </w:rPr>
      </w:pPr>
      <w:r w:rsidRPr="00DE7BEE">
        <w:rPr>
          <w:sz w:val="28"/>
          <w:szCs w:val="28"/>
          <w:lang w:val="uk-UA"/>
        </w:rPr>
        <w:t xml:space="preserve"> 2023–2025 рр.</w:t>
      </w:r>
    </w:p>
    <w:tbl>
      <w:tblPr>
        <w:tblStyle w:val="af"/>
        <w:tblW w:w="97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936"/>
        <w:gridCol w:w="1056"/>
        <w:gridCol w:w="1056"/>
      </w:tblGrid>
      <w:tr w:rsidR="00CD52DA" w:rsidRPr="00DE7BEE" w14:paraId="5C5ADC14" w14:textId="77777777">
        <w:tc>
          <w:tcPr>
            <w:tcW w:w="6658" w:type="dxa"/>
          </w:tcPr>
          <w:p w14:paraId="1DEEFC95" w14:textId="77777777" w:rsidR="00CD52DA" w:rsidRPr="00DE7BEE" w:rsidRDefault="00E631EA">
            <w:pPr>
              <w:jc w:val="center"/>
              <w:rPr>
                <w:lang w:val="uk-UA"/>
              </w:rPr>
            </w:pPr>
            <w:r w:rsidRPr="00DE7BEE">
              <w:rPr>
                <w:lang w:val="uk-UA"/>
              </w:rPr>
              <w:t>Показники</w:t>
            </w:r>
          </w:p>
        </w:tc>
        <w:tc>
          <w:tcPr>
            <w:tcW w:w="936" w:type="dxa"/>
          </w:tcPr>
          <w:p w14:paraId="745CB399" w14:textId="77777777" w:rsidR="00CD52DA" w:rsidRPr="00DE7BEE" w:rsidRDefault="00E631EA">
            <w:pPr>
              <w:jc w:val="center"/>
              <w:rPr>
                <w:lang w:val="uk-UA"/>
              </w:rPr>
            </w:pPr>
            <w:r w:rsidRPr="00DE7BEE">
              <w:rPr>
                <w:lang w:val="uk-UA"/>
              </w:rPr>
              <w:t>2023</w:t>
            </w:r>
          </w:p>
        </w:tc>
        <w:tc>
          <w:tcPr>
            <w:tcW w:w="1056" w:type="dxa"/>
          </w:tcPr>
          <w:p w14:paraId="2362DBC3" w14:textId="77777777" w:rsidR="00CD52DA" w:rsidRPr="00DE7BEE" w:rsidRDefault="00E631EA">
            <w:pPr>
              <w:jc w:val="center"/>
              <w:rPr>
                <w:lang w:val="uk-UA"/>
              </w:rPr>
            </w:pPr>
            <w:r w:rsidRPr="00DE7BEE">
              <w:rPr>
                <w:lang w:val="uk-UA"/>
              </w:rPr>
              <w:t>2024</w:t>
            </w:r>
          </w:p>
        </w:tc>
        <w:tc>
          <w:tcPr>
            <w:tcW w:w="1056" w:type="dxa"/>
          </w:tcPr>
          <w:p w14:paraId="22957FF7" w14:textId="77777777" w:rsidR="00CD52DA" w:rsidRPr="00DE7BEE" w:rsidRDefault="00E631EA">
            <w:pPr>
              <w:jc w:val="center"/>
              <w:rPr>
                <w:lang w:val="uk-UA"/>
              </w:rPr>
            </w:pPr>
            <w:r w:rsidRPr="00DE7BEE">
              <w:rPr>
                <w:lang w:val="uk-UA"/>
              </w:rPr>
              <w:t>2025</w:t>
            </w:r>
          </w:p>
        </w:tc>
      </w:tr>
      <w:tr w:rsidR="00CD52DA" w:rsidRPr="00DE7BEE" w14:paraId="6CB96CBB" w14:textId="77777777">
        <w:tc>
          <w:tcPr>
            <w:tcW w:w="6658" w:type="dxa"/>
          </w:tcPr>
          <w:p w14:paraId="24B9D1B2" w14:textId="77777777" w:rsidR="00CD52DA" w:rsidRPr="00DE7BEE" w:rsidRDefault="00E631EA">
            <w:pPr>
              <w:rPr>
                <w:lang w:val="uk-UA"/>
              </w:rPr>
            </w:pPr>
            <w:r w:rsidRPr="00DE7BEE">
              <w:rPr>
                <w:lang w:val="uk-UA"/>
              </w:rPr>
              <w:t>Оборотні активи, тис. грн</w:t>
            </w:r>
          </w:p>
        </w:tc>
        <w:tc>
          <w:tcPr>
            <w:tcW w:w="936" w:type="dxa"/>
          </w:tcPr>
          <w:p w14:paraId="07AE58C2" w14:textId="77777777" w:rsidR="00CD52DA" w:rsidRPr="00DE7BEE" w:rsidRDefault="00E631EA">
            <w:pPr>
              <w:rPr>
                <w:lang w:val="uk-UA"/>
              </w:rPr>
            </w:pPr>
            <w:r w:rsidRPr="00DE7BEE">
              <w:rPr>
                <w:lang w:val="uk-UA"/>
              </w:rPr>
              <w:t>295924</w:t>
            </w:r>
          </w:p>
        </w:tc>
        <w:tc>
          <w:tcPr>
            <w:tcW w:w="1056" w:type="dxa"/>
          </w:tcPr>
          <w:p w14:paraId="468FBBB4" w14:textId="77777777" w:rsidR="00CD52DA" w:rsidRPr="00DE7BEE" w:rsidRDefault="00E631EA">
            <w:pPr>
              <w:rPr>
                <w:lang w:val="uk-UA"/>
              </w:rPr>
            </w:pPr>
            <w:r w:rsidRPr="00DE7BEE">
              <w:rPr>
                <w:lang w:val="uk-UA"/>
              </w:rPr>
              <w:t>1821569</w:t>
            </w:r>
          </w:p>
        </w:tc>
        <w:tc>
          <w:tcPr>
            <w:tcW w:w="1056" w:type="dxa"/>
          </w:tcPr>
          <w:p w14:paraId="1320CF32" w14:textId="77777777" w:rsidR="00CD52DA" w:rsidRPr="00DE7BEE" w:rsidRDefault="00E631EA">
            <w:pPr>
              <w:rPr>
                <w:lang w:val="uk-UA"/>
              </w:rPr>
            </w:pPr>
            <w:r w:rsidRPr="00DE7BEE">
              <w:rPr>
                <w:lang w:val="uk-UA"/>
              </w:rPr>
              <w:t>2057502</w:t>
            </w:r>
          </w:p>
        </w:tc>
      </w:tr>
      <w:tr w:rsidR="00CD52DA" w:rsidRPr="00DE7BEE" w14:paraId="481B6B22" w14:textId="77777777">
        <w:tc>
          <w:tcPr>
            <w:tcW w:w="6658" w:type="dxa"/>
          </w:tcPr>
          <w:p w14:paraId="208D2B49" w14:textId="77777777" w:rsidR="00CD52DA" w:rsidRPr="00DE7BEE" w:rsidRDefault="00E631EA">
            <w:pPr>
              <w:rPr>
                <w:lang w:val="uk-UA"/>
              </w:rPr>
            </w:pPr>
            <w:r w:rsidRPr="00DE7BEE">
              <w:rPr>
                <w:lang w:val="uk-UA"/>
              </w:rPr>
              <w:t>Дебіторська заборгованість</w:t>
            </w:r>
          </w:p>
        </w:tc>
        <w:tc>
          <w:tcPr>
            <w:tcW w:w="936" w:type="dxa"/>
          </w:tcPr>
          <w:p w14:paraId="62C251FB" w14:textId="77777777" w:rsidR="00CD52DA" w:rsidRPr="00DE7BEE" w:rsidRDefault="00E631EA">
            <w:pPr>
              <w:rPr>
                <w:lang w:val="uk-UA"/>
              </w:rPr>
            </w:pPr>
            <w:r w:rsidRPr="00DE7BEE">
              <w:rPr>
                <w:lang w:val="uk-UA"/>
              </w:rPr>
              <w:t>196176</w:t>
            </w:r>
          </w:p>
        </w:tc>
        <w:tc>
          <w:tcPr>
            <w:tcW w:w="1056" w:type="dxa"/>
          </w:tcPr>
          <w:p w14:paraId="53CFE871" w14:textId="77777777" w:rsidR="00CD52DA" w:rsidRPr="00DE7BEE" w:rsidRDefault="00E631EA">
            <w:pPr>
              <w:rPr>
                <w:lang w:val="uk-UA"/>
              </w:rPr>
            </w:pPr>
            <w:r w:rsidRPr="00DE7BEE">
              <w:rPr>
                <w:lang w:val="uk-UA"/>
              </w:rPr>
              <w:t>1378956</w:t>
            </w:r>
          </w:p>
        </w:tc>
        <w:tc>
          <w:tcPr>
            <w:tcW w:w="1056" w:type="dxa"/>
          </w:tcPr>
          <w:p w14:paraId="6A152438" w14:textId="77777777" w:rsidR="00CD52DA" w:rsidRPr="00DE7BEE" w:rsidRDefault="00E631EA">
            <w:pPr>
              <w:rPr>
                <w:lang w:val="uk-UA"/>
              </w:rPr>
            </w:pPr>
            <w:r w:rsidRPr="00DE7BEE">
              <w:rPr>
                <w:lang w:val="uk-UA"/>
              </w:rPr>
              <w:t>2112069</w:t>
            </w:r>
          </w:p>
        </w:tc>
      </w:tr>
      <w:tr w:rsidR="00CD52DA" w:rsidRPr="00DE7BEE" w14:paraId="26F8965D" w14:textId="77777777">
        <w:tc>
          <w:tcPr>
            <w:tcW w:w="6658" w:type="dxa"/>
          </w:tcPr>
          <w:p w14:paraId="5EE9DBAE" w14:textId="77777777" w:rsidR="00CD52DA" w:rsidRPr="00DE7BEE" w:rsidRDefault="00E631EA">
            <w:pPr>
              <w:rPr>
                <w:lang w:val="uk-UA"/>
              </w:rPr>
            </w:pPr>
            <w:r w:rsidRPr="00DE7BEE">
              <w:rPr>
                <w:lang w:val="uk-UA"/>
              </w:rPr>
              <w:t>Грошові кошти</w:t>
            </w:r>
          </w:p>
        </w:tc>
        <w:tc>
          <w:tcPr>
            <w:tcW w:w="936" w:type="dxa"/>
          </w:tcPr>
          <w:p w14:paraId="4C9D845E" w14:textId="77777777" w:rsidR="00CD52DA" w:rsidRPr="00DE7BEE" w:rsidRDefault="00E631EA">
            <w:pPr>
              <w:rPr>
                <w:lang w:val="uk-UA"/>
              </w:rPr>
            </w:pPr>
            <w:r w:rsidRPr="00DE7BEE">
              <w:rPr>
                <w:lang w:val="uk-UA"/>
              </w:rPr>
              <w:t>1209</w:t>
            </w:r>
          </w:p>
        </w:tc>
        <w:tc>
          <w:tcPr>
            <w:tcW w:w="1056" w:type="dxa"/>
          </w:tcPr>
          <w:p w14:paraId="51EBE20A" w14:textId="77777777" w:rsidR="00CD52DA" w:rsidRPr="00DE7BEE" w:rsidRDefault="00E631EA">
            <w:pPr>
              <w:rPr>
                <w:lang w:val="uk-UA"/>
              </w:rPr>
            </w:pPr>
            <w:r w:rsidRPr="00DE7BEE">
              <w:rPr>
                <w:lang w:val="uk-UA"/>
              </w:rPr>
              <w:t>2308</w:t>
            </w:r>
          </w:p>
        </w:tc>
        <w:tc>
          <w:tcPr>
            <w:tcW w:w="1056" w:type="dxa"/>
          </w:tcPr>
          <w:p w14:paraId="614B75F1" w14:textId="77777777" w:rsidR="00CD52DA" w:rsidRPr="00DE7BEE" w:rsidRDefault="00E631EA">
            <w:pPr>
              <w:rPr>
                <w:lang w:val="uk-UA"/>
              </w:rPr>
            </w:pPr>
            <w:r w:rsidRPr="00DE7BEE">
              <w:rPr>
                <w:lang w:val="uk-UA"/>
              </w:rPr>
              <w:t>15043</w:t>
            </w:r>
          </w:p>
        </w:tc>
      </w:tr>
      <w:tr w:rsidR="00CD52DA" w:rsidRPr="00DE7BEE" w14:paraId="418D6429" w14:textId="77777777">
        <w:tc>
          <w:tcPr>
            <w:tcW w:w="6658" w:type="dxa"/>
          </w:tcPr>
          <w:p w14:paraId="29AD3245" w14:textId="77777777" w:rsidR="00CD52DA" w:rsidRPr="00DE7BEE" w:rsidRDefault="00E631EA">
            <w:pPr>
              <w:rPr>
                <w:lang w:val="uk-UA"/>
              </w:rPr>
            </w:pPr>
            <w:r w:rsidRPr="00DE7BEE">
              <w:rPr>
                <w:lang w:val="uk-UA"/>
              </w:rPr>
              <w:t>Запаси</w:t>
            </w:r>
          </w:p>
        </w:tc>
        <w:tc>
          <w:tcPr>
            <w:tcW w:w="936" w:type="dxa"/>
          </w:tcPr>
          <w:p w14:paraId="746E5BA7" w14:textId="77777777" w:rsidR="00CD52DA" w:rsidRPr="00DE7BEE" w:rsidRDefault="00E631EA">
            <w:pPr>
              <w:rPr>
                <w:lang w:val="uk-UA"/>
              </w:rPr>
            </w:pPr>
            <w:r w:rsidRPr="00DE7BEE">
              <w:rPr>
                <w:lang w:val="uk-UA"/>
              </w:rPr>
              <w:t>9358</w:t>
            </w:r>
          </w:p>
        </w:tc>
        <w:tc>
          <w:tcPr>
            <w:tcW w:w="1056" w:type="dxa"/>
          </w:tcPr>
          <w:p w14:paraId="48BF06A9" w14:textId="77777777" w:rsidR="00CD52DA" w:rsidRPr="00DE7BEE" w:rsidRDefault="00E631EA">
            <w:pPr>
              <w:rPr>
                <w:lang w:val="uk-UA"/>
              </w:rPr>
            </w:pPr>
            <w:r w:rsidRPr="00DE7BEE">
              <w:rPr>
                <w:lang w:val="uk-UA"/>
              </w:rPr>
              <w:t>10756</w:t>
            </w:r>
          </w:p>
        </w:tc>
        <w:tc>
          <w:tcPr>
            <w:tcW w:w="1056" w:type="dxa"/>
          </w:tcPr>
          <w:p w14:paraId="636F57EF" w14:textId="77777777" w:rsidR="00CD52DA" w:rsidRPr="00DE7BEE" w:rsidRDefault="00E631EA">
            <w:pPr>
              <w:rPr>
                <w:lang w:val="uk-UA"/>
              </w:rPr>
            </w:pPr>
            <w:r w:rsidRPr="00DE7BEE">
              <w:rPr>
                <w:lang w:val="uk-UA"/>
              </w:rPr>
              <w:t>6209</w:t>
            </w:r>
          </w:p>
        </w:tc>
      </w:tr>
    </w:tbl>
    <w:p w14:paraId="684847CB" w14:textId="77777777" w:rsidR="00CD52DA" w:rsidRPr="00DE7BEE" w:rsidRDefault="00E631EA">
      <w:pPr>
        <w:widowControl w:val="0"/>
        <w:spacing w:line="360" w:lineRule="auto"/>
        <w:rPr>
          <w:i/>
          <w:iCs/>
          <w:lang w:val="uk-UA"/>
        </w:rPr>
      </w:pPr>
      <w:r w:rsidRPr="00DE7BEE">
        <w:rPr>
          <w:i/>
          <w:iCs/>
          <w:lang w:val="uk-UA"/>
        </w:rPr>
        <w:t>Джерело: складено за звітністю підприємства</w:t>
      </w:r>
    </w:p>
    <w:p w14:paraId="37F71ADA" w14:textId="77777777" w:rsidR="00CD52DA" w:rsidRPr="00DE7BEE" w:rsidRDefault="00CD52DA">
      <w:pPr>
        <w:widowControl w:val="0"/>
        <w:spacing w:line="360" w:lineRule="auto"/>
        <w:jc w:val="both"/>
        <w:rPr>
          <w:sz w:val="28"/>
          <w:szCs w:val="28"/>
          <w:lang w:val="uk-UA"/>
        </w:rPr>
      </w:pPr>
    </w:p>
    <w:p w14:paraId="1DCDEA7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Тож, оцінка інвестиційної спроможності ТОВ ФІРМА «АСТАРТА-КИЇВ» свідчить про наявність потенціалу для інвестування у модернізацію та впровадження принципів сталого розвитку, однак цей потенціал є нестабільним та значною мірою залежить від зовнішніх джерел фінансування. Підприємство характеризується зростанням необоротних активів і активізацією інвестиційних процесів, проте низька прибутковість, високий рівень дебіторської заборгованості та обмежений потенціал самофінансування стримують реалізацію довгострокових інвестиційних проєктів. Отже, для підвищення інвестиційної спроможності необхідним є посилення внутрішньої генерації фінансових ресурсів, оптимізація структури капіталу та підвищення ефективності управління оборотними активами.</w:t>
      </w:r>
    </w:p>
    <w:p w14:paraId="7FA7FBAA" w14:textId="77777777" w:rsidR="00CD52DA" w:rsidRPr="00DE7BEE" w:rsidRDefault="00CD52DA">
      <w:pPr>
        <w:spacing w:line="360" w:lineRule="auto"/>
        <w:jc w:val="both"/>
        <w:rPr>
          <w:sz w:val="28"/>
          <w:szCs w:val="28"/>
          <w:lang w:val="uk-UA"/>
        </w:rPr>
      </w:pPr>
    </w:p>
    <w:p w14:paraId="6A6EAA4E" w14:textId="77777777" w:rsidR="00CD52DA" w:rsidRPr="00DE7BEE" w:rsidRDefault="00CD52DA">
      <w:pPr>
        <w:spacing w:line="360" w:lineRule="auto"/>
        <w:ind w:firstLine="720"/>
        <w:jc w:val="both"/>
        <w:rPr>
          <w:smallCaps/>
          <w:sz w:val="32"/>
          <w:szCs w:val="32"/>
          <w:lang w:val="uk-UA"/>
        </w:rPr>
      </w:pPr>
    </w:p>
    <w:p w14:paraId="328874CA" w14:textId="77777777" w:rsidR="00CD52DA" w:rsidRPr="00DE7BEE" w:rsidRDefault="00E631EA">
      <w:pPr>
        <w:widowControl w:val="0"/>
        <w:spacing w:line="360" w:lineRule="auto"/>
        <w:ind w:firstLine="720"/>
        <w:jc w:val="both"/>
        <w:rPr>
          <w:color w:val="000000"/>
          <w:sz w:val="28"/>
          <w:szCs w:val="28"/>
          <w:lang w:val="uk-UA"/>
        </w:rPr>
      </w:pPr>
      <w:r w:rsidRPr="00DE7BEE">
        <w:rPr>
          <w:color w:val="000000"/>
          <w:sz w:val="28"/>
          <w:szCs w:val="28"/>
          <w:lang w:val="uk-UA"/>
        </w:rPr>
        <w:t>2.3.</w:t>
      </w:r>
      <w:r w:rsidRPr="00DE7BEE">
        <w:rPr>
          <w:sz w:val="28"/>
          <w:szCs w:val="28"/>
          <w:lang w:val="uk-UA"/>
        </w:rPr>
        <w:t xml:space="preserve"> </w:t>
      </w:r>
      <w:r w:rsidRPr="00DE7BEE">
        <w:rPr>
          <w:color w:val="000000"/>
          <w:sz w:val="28"/>
          <w:szCs w:val="28"/>
          <w:lang w:val="uk-UA"/>
        </w:rPr>
        <w:t>Аналіз структури та результативності фінансового забезпечення трансформаційних процесів</w:t>
      </w:r>
    </w:p>
    <w:p w14:paraId="37F525ED" w14:textId="77777777" w:rsidR="00CD52DA" w:rsidRPr="00DE7BEE" w:rsidRDefault="00CD52DA">
      <w:pPr>
        <w:widowControl w:val="0"/>
        <w:spacing w:line="360" w:lineRule="auto"/>
        <w:ind w:firstLine="720"/>
        <w:jc w:val="both"/>
        <w:rPr>
          <w:smallCaps/>
          <w:sz w:val="28"/>
          <w:szCs w:val="28"/>
          <w:lang w:val="uk-UA"/>
        </w:rPr>
      </w:pPr>
    </w:p>
    <w:p w14:paraId="52BCC5F2"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 xml:space="preserve">  У сучасних умовах розвитку агропромислового комплексу фінансове забезпечення трансформаційних процесів виступає одним із ключових чинників підвищення конкурентоспроможності підприємств, забезпечення їх економічної стійкості та реалізації принципів сталого розвитку. Для підприємств АПК особливого значення набуває здатність ефективно акумулювати та використовувати фінансові ресурси з метою модернізації виробництва, впровадження інноваційних технологій, підвищення енергоефективності та екологізації господарської діяльності. В умовах посилення глобальної конкуренції, зростання вимог до якості продукції, дотримання екологічних стандартів ЄС та нестабільності зовнішнього середовища саме фінансове забезпечення трансформаційних процесів стає основою довгострокового </w:t>
      </w:r>
      <w:r w:rsidRPr="00DE7BEE">
        <w:rPr>
          <w:sz w:val="28"/>
          <w:szCs w:val="28"/>
          <w:lang w:val="uk-UA"/>
        </w:rPr>
        <w:lastRenderedPageBreak/>
        <w:t>розвитку аграрних підприємств.</w:t>
      </w:r>
    </w:p>
    <w:p w14:paraId="2F02AE61"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Трансформаційні процеси у діяльності підприємств АПК передбачають комплексні зміни, спрямовані на оновлення виробничо-технологічної бази, цифровізацію бізнес-процесів, оптимізацію використання ресурсів та впровадження сучасних підходів до управління. Реалізація таких змін потребує значних фінансових вкладень, що обумовлює необхідність оцінювання джерел фінансування, структури інвестиційних витрат та ефективності використання фінансових важелів. Особливо актуальним є дослідження результативності фінансового забезпечення трансформаційних процесів у контексті впровадження принципів сталого розвитку, які передбачають досягнення економічної ефективності одночасно із забезпеченням екологічної безпеки та соціальної відповідальності підприємства.</w:t>
      </w:r>
    </w:p>
    <w:p w14:paraId="14E8946F"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Важливим аспектом аналізу є оцінювання обсягів і напрямів фінансування інноваційного та екологічного розвитку підприємства. Інвестиції у модернізацію основних засобів, енергоощадні технології, автоматизацію виробничих процесів та цифровізацію управління сприяють зниженню витрат, підвищенню продуктивності праці та оптимізації використання ресурсів. Крім того, впровадження екологічних заходів та ESG-підходів дозволяє підприємствам адаптуватися до сучасних вимог міжнародного ринку та формувати позитивний імідж соціально відповідального бізнесу.</w:t>
      </w:r>
    </w:p>
    <w:p w14:paraId="39932DF5"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Особливого значення у забезпеченні трансформаційних процесів набуває використання механізмів фінансового стимулювання, зокрема пільгового кредитування, державних програм підтримки, грантового фінансування та інвестиційних інструментів, спрямованих на підвищення енергоефективності та екологізації виробництва. Використання таких фінансових важелів дозволяє підприємствам зменшувати фінансове навантаження, прискорювати реалізацію інвестиційних проєктів та підвищувати економічну ефективність господарської діяльності.</w:t>
      </w:r>
    </w:p>
    <w:p w14:paraId="5E56DC5B"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lastRenderedPageBreak/>
        <w:t>У цьому підрозділі здійснимо аналіз структури та результативності фінансового забезпечення трансформаційних процесів ТОВ ФІРМА «АСТАРТА-КИЇВ» у 2023–2025 рр., оцінимо напрями фінансування інноваційного та екологічного розвитку підприємства, а також визначимо ефективність використання фінансових інструментів стимулювання модернізації та впровадження принципів сталого розвитку.</w:t>
      </w:r>
    </w:p>
    <w:p w14:paraId="45506C6B"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У сучасних умовах функціонування аграрних підприємств фінансове забезпечення трансформаційних процесів виступає важливою передумовою підвищення конкурентоспроможності, технологічного оновлення та забезпечення сталого розвитку. Для підприємств аграрного сектору особливого значення набувають інвестиції у цифровізацію виробництва, енергоефективність, екологічну модернізацію та оптимізацію ресурсоспоживання. Саме тому аналіз структури витрат на інноваційний та екологічний розвиток дозволяє оцінити ефективність використання фінансових ресурсів і визначити рівень готовності підприємства до впровадження сучасних принципів сталого розвитку.</w:t>
      </w:r>
    </w:p>
    <w:p w14:paraId="395C2B26"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Для оцінювання напрямів фінансування трансформаційних процесів доцільно проаналізувати динаміку витрат підприємства на інноваційний та екологічний розвиток у 2023–2025 рр. (табл. 2.11).</w:t>
      </w:r>
    </w:p>
    <w:p w14:paraId="1FF0285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Результати аналізу свідчать про суттєве зростання обсягів фінансування трансформаційних процесів ТОВ ФІРМА «АСТАРТА-КИЇВ» у 2023–2025 рр. Загальний обсяг витрат на інноваційний та екологічний розвиток зріс у 3 рази – з 127000 тис. грн до 382600 тис. грн, що свідчить про активізацію процесів модернізації та адаптації підприємства до сучасних вимог сталого розвитку.</w:t>
      </w:r>
    </w:p>
    <w:p w14:paraId="5B47B19F" w14:textId="77777777" w:rsidR="00CD52DA" w:rsidRPr="00DE7BEE" w:rsidRDefault="00E631EA">
      <w:pPr>
        <w:widowControl w:val="0"/>
        <w:spacing w:line="360" w:lineRule="auto"/>
        <w:ind w:firstLine="720"/>
        <w:jc w:val="right"/>
        <w:rPr>
          <w:sz w:val="28"/>
          <w:szCs w:val="28"/>
          <w:lang w:val="uk-UA"/>
        </w:rPr>
      </w:pPr>
      <w:r w:rsidRPr="00DE7BEE">
        <w:rPr>
          <w:sz w:val="28"/>
          <w:szCs w:val="28"/>
          <w:lang w:val="uk-UA"/>
        </w:rPr>
        <w:t>Таблиця 2.11</w:t>
      </w:r>
    </w:p>
    <w:p w14:paraId="687606D0" w14:textId="77777777" w:rsidR="00CD52DA" w:rsidRPr="00DE7BEE" w:rsidRDefault="00E631EA">
      <w:pPr>
        <w:widowControl w:val="0"/>
        <w:spacing w:line="360" w:lineRule="auto"/>
        <w:jc w:val="center"/>
        <w:rPr>
          <w:sz w:val="28"/>
          <w:szCs w:val="28"/>
          <w:lang w:val="uk-UA"/>
        </w:rPr>
      </w:pPr>
      <w:r w:rsidRPr="00DE7BEE">
        <w:rPr>
          <w:sz w:val="28"/>
          <w:szCs w:val="28"/>
          <w:lang w:val="uk-UA"/>
        </w:rPr>
        <w:t>Динаміка витрат на інноваційний та екологічний розвиток ТОВ ФІРМА «АСТАРТА-КИЇВ» у 2023–2025 рр.</w:t>
      </w:r>
    </w:p>
    <w:tbl>
      <w:tblPr>
        <w:tblStyle w:val="af0"/>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9"/>
        <w:gridCol w:w="936"/>
        <w:gridCol w:w="936"/>
        <w:gridCol w:w="936"/>
        <w:gridCol w:w="2182"/>
      </w:tblGrid>
      <w:tr w:rsidR="00CD52DA" w:rsidRPr="00DE7BEE" w14:paraId="0333BA35" w14:textId="77777777">
        <w:tc>
          <w:tcPr>
            <w:tcW w:w="4689" w:type="dxa"/>
          </w:tcPr>
          <w:p w14:paraId="12F0428A" w14:textId="77777777" w:rsidR="00CD52DA" w:rsidRPr="00DE7BEE" w:rsidRDefault="00E631EA">
            <w:pPr>
              <w:widowControl w:val="0"/>
              <w:jc w:val="center"/>
              <w:rPr>
                <w:lang w:val="uk-UA"/>
              </w:rPr>
            </w:pPr>
            <w:r w:rsidRPr="00DE7BEE">
              <w:rPr>
                <w:lang w:val="uk-UA"/>
              </w:rPr>
              <w:t>Показники</w:t>
            </w:r>
          </w:p>
        </w:tc>
        <w:tc>
          <w:tcPr>
            <w:tcW w:w="936" w:type="dxa"/>
          </w:tcPr>
          <w:p w14:paraId="26356DF8" w14:textId="77777777" w:rsidR="00CD52DA" w:rsidRPr="00DE7BEE" w:rsidRDefault="00E631EA">
            <w:pPr>
              <w:widowControl w:val="0"/>
              <w:jc w:val="center"/>
              <w:rPr>
                <w:lang w:val="uk-UA"/>
              </w:rPr>
            </w:pPr>
            <w:r w:rsidRPr="00DE7BEE">
              <w:rPr>
                <w:lang w:val="uk-UA"/>
              </w:rPr>
              <w:t>2023</w:t>
            </w:r>
          </w:p>
        </w:tc>
        <w:tc>
          <w:tcPr>
            <w:tcW w:w="936" w:type="dxa"/>
          </w:tcPr>
          <w:p w14:paraId="6AC881A8" w14:textId="77777777" w:rsidR="00CD52DA" w:rsidRPr="00DE7BEE" w:rsidRDefault="00E631EA">
            <w:pPr>
              <w:widowControl w:val="0"/>
              <w:jc w:val="center"/>
              <w:rPr>
                <w:lang w:val="uk-UA"/>
              </w:rPr>
            </w:pPr>
            <w:r w:rsidRPr="00DE7BEE">
              <w:rPr>
                <w:lang w:val="uk-UA"/>
              </w:rPr>
              <w:t>2024</w:t>
            </w:r>
          </w:p>
        </w:tc>
        <w:tc>
          <w:tcPr>
            <w:tcW w:w="936" w:type="dxa"/>
          </w:tcPr>
          <w:p w14:paraId="2922FD93" w14:textId="77777777" w:rsidR="00CD52DA" w:rsidRPr="00DE7BEE" w:rsidRDefault="00E631EA">
            <w:pPr>
              <w:widowControl w:val="0"/>
              <w:jc w:val="center"/>
              <w:rPr>
                <w:lang w:val="uk-UA"/>
              </w:rPr>
            </w:pPr>
            <w:r w:rsidRPr="00DE7BEE">
              <w:rPr>
                <w:lang w:val="uk-UA"/>
              </w:rPr>
              <w:t>2025</w:t>
            </w:r>
          </w:p>
        </w:tc>
        <w:tc>
          <w:tcPr>
            <w:tcW w:w="2182" w:type="dxa"/>
          </w:tcPr>
          <w:p w14:paraId="3E66A77A" w14:textId="77777777" w:rsidR="00CD52DA" w:rsidRPr="00DE7BEE" w:rsidRDefault="00E631EA">
            <w:pPr>
              <w:widowControl w:val="0"/>
              <w:jc w:val="center"/>
              <w:rPr>
                <w:lang w:val="uk-UA"/>
              </w:rPr>
            </w:pPr>
            <w:r w:rsidRPr="00DE7BEE">
              <w:rPr>
                <w:lang w:val="uk-UA"/>
              </w:rPr>
              <w:t>Відхилення 2025/2023</w:t>
            </w:r>
          </w:p>
        </w:tc>
      </w:tr>
      <w:tr w:rsidR="00CD52DA" w:rsidRPr="00DE7BEE" w14:paraId="17756284" w14:textId="77777777">
        <w:tc>
          <w:tcPr>
            <w:tcW w:w="4689" w:type="dxa"/>
          </w:tcPr>
          <w:p w14:paraId="727B3048" w14:textId="77777777" w:rsidR="00CD52DA" w:rsidRPr="00DE7BEE" w:rsidRDefault="00E631EA">
            <w:pPr>
              <w:widowControl w:val="0"/>
              <w:rPr>
                <w:lang w:val="uk-UA"/>
              </w:rPr>
            </w:pPr>
            <w:r w:rsidRPr="00DE7BEE">
              <w:rPr>
                <w:lang w:val="uk-UA"/>
              </w:rPr>
              <w:t xml:space="preserve">Витрати на модернізацію основних </w:t>
            </w:r>
            <w:r w:rsidRPr="00DE7BEE">
              <w:rPr>
                <w:lang w:val="uk-UA"/>
              </w:rPr>
              <w:lastRenderedPageBreak/>
              <w:t>засобів, тис. грн</w:t>
            </w:r>
          </w:p>
        </w:tc>
        <w:tc>
          <w:tcPr>
            <w:tcW w:w="936" w:type="dxa"/>
          </w:tcPr>
          <w:p w14:paraId="7AF840BA" w14:textId="77777777" w:rsidR="00CD52DA" w:rsidRPr="00DE7BEE" w:rsidRDefault="00E631EA">
            <w:pPr>
              <w:widowControl w:val="0"/>
              <w:jc w:val="center"/>
              <w:rPr>
                <w:lang w:val="uk-UA"/>
              </w:rPr>
            </w:pPr>
            <w:r w:rsidRPr="00DE7BEE">
              <w:rPr>
                <w:lang w:val="uk-UA"/>
              </w:rPr>
              <w:lastRenderedPageBreak/>
              <w:t>84500</w:t>
            </w:r>
          </w:p>
        </w:tc>
        <w:tc>
          <w:tcPr>
            <w:tcW w:w="936" w:type="dxa"/>
          </w:tcPr>
          <w:p w14:paraId="20D8192E" w14:textId="77777777" w:rsidR="00CD52DA" w:rsidRPr="00DE7BEE" w:rsidRDefault="00E631EA">
            <w:pPr>
              <w:widowControl w:val="0"/>
              <w:jc w:val="center"/>
              <w:rPr>
                <w:lang w:val="uk-UA"/>
              </w:rPr>
            </w:pPr>
            <w:r w:rsidRPr="00DE7BEE">
              <w:rPr>
                <w:lang w:val="uk-UA"/>
              </w:rPr>
              <w:t>132600</w:t>
            </w:r>
          </w:p>
        </w:tc>
        <w:tc>
          <w:tcPr>
            <w:tcW w:w="936" w:type="dxa"/>
          </w:tcPr>
          <w:p w14:paraId="1D4ACC0F" w14:textId="77777777" w:rsidR="00CD52DA" w:rsidRPr="00DE7BEE" w:rsidRDefault="00E631EA">
            <w:pPr>
              <w:widowControl w:val="0"/>
              <w:jc w:val="center"/>
              <w:rPr>
                <w:lang w:val="uk-UA"/>
              </w:rPr>
            </w:pPr>
            <w:r w:rsidRPr="00DE7BEE">
              <w:rPr>
                <w:lang w:val="uk-UA"/>
              </w:rPr>
              <w:t>214300</w:t>
            </w:r>
          </w:p>
        </w:tc>
        <w:tc>
          <w:tcPr>
            <w:tcW w:w="2182" w:type="dxa"/>
          </w:tcPr>
          <w:p w14:paraId="598326D3" w14:textId="77777777" w:rsidR="00CD52DA" w:rsidRPr="00DE7BEE" w:rsidRDefault="00E631EA">
            <w:pPr>
              <w:widowControl w:val="0"/>
              <w:jc w:val="center"/>
              <w:rPr>
                <w:lang w:val="uk-UA"/>
              </w:rPr>
            </w:pPr>
            <w:r w:rsidRPr="00DE7BEE">
              <w:rPr>
                <w:lang w:val="uk-UA"/>
              </w:rPr>
              <w:t>+129800</w:t>
            </w:r>
          </w:p>
        </w:tc>
      </w:tr>
      <w:tr w:rsidR="00CD52DA" w:rsidRPr="00DE7BEE" w14:paraId="73E0D818" w14:textId="77777777">
        <w:tc>
          <w:tcPr>
            <w:tcW w:w="4689" w:type="dxa"/>
          </w:tcPr>
          <w:p w14:paraId="0D513115" w14:textId="77777777" w:rsidR="00CD52DA" w:rsidRPr="00DE7BEE" w:rsidRDefault="00E631EA">
            <w:pPr>
              <w:widowControl w:val="0"/>
              <w:rPr>
                <w:lang w:val="uk-UA"/>
              </w:rPr>
            </w:pPr>
            <w:r w:rsidRPr="00DE7BEE">
              <w:rPr>
                <w:lang w:val="uk-UA"/>
              </w:rPr>
              <w:t>Витрати на енергоефективні технології, тис. грн</w:t>
            </w:r>
          </w:p>
        </w:tc>
        <w:tc>
          <w:tcPr>
            <w:tcW w:w="936" w:type="dxa"/>
          </w:tcPr>
          <w:p w14:paraId="7ED49EE8" w14:textId="77777777" w:rsidR="00CD52DA" w:rsidRPr="00DE7BEE" w:rsidRDefault="00E631EA">
            <w:pPr>
              <w:widowControl w:val="0"/>
              <w:jc w:val="center"/>
              <w:rPr>
                <w:lang w:val="uk-UA"/>
              </w:rPr>
            </w:pPr>
            <w:r w:rsidRPr="00DE7BEE">
              <w:rPr>
                <w:lang w:val="uk-UA"/>
              </w:rPr>
              <w:t>18300</w:t>
            </w:r>
          </w:p>
        </w:tc>
        <w:tc>
          <w:tcPr>
            <w:tcW w:w="936" w:type="dxa"/>
          </w:tcPr>
          <w:p w14:paraId="3DE137E5" w14:textId="77777777" w:rsidR="00CD52DA" w:rsidRPr="00DE7BEE" w:rsidRDefault="00E631EA">
            <w:pPr>
              <w:widowControl w:val="0"/>
              <w:jc w:val="center"/>
              <w:rPr>
                <w:lang w:val="uk-UA"/>
              </w:rPr>
            </w:pPr>
            <w:r w:rsidRPr="00DE7BEE">
              <w:rPr>
                <w:lang w:val="uk-UA"/>
              </w:rPr>
              <w:t>42600</w:t>
            </w:r>
          </w:p>
        </w:tc>
        <w:tc>
          <w:tcPr>
            <w:tcW w:w="936" w:type="dxa"/>
          </w:tcPr>
          <w:p w14:paraId="042A31B9" w14:textId="77777777" w:rsidR="00CD52DA" w:rsidRPr="00DE7BEE" w:rsidRDefault="00E631EA">
            <w:pPr>
              <w:widowControl w:val="0"/>
              <w:jc w:val="center"/>
              <w:rPr>
                <w:lang w:val="uk-UA"/>
              </w:rPr>
            </w:pPr>
            <w:r w:rsidRPr="00DE7BEE">
              <w:rPr>
                <w:lang w:val="uk-UA"/>
              </w:rPr>
              <w:t>73500</w:t>
            </w:r>
          </w:p>
        </w:tc>
        <w:tc>
          <w:tcPr>
            <w:tcW w:w="2182" w:type="dxa"/>
          </w:tcPr>
          <w:p w14:paraId="61C23E67" w14:textId="77777777" w:rsidR="00CD52DA" w:rsidRPr="00DE7BEE" w:rsidRDefault="00E631EA">
            <w:pPr>
              <w:widowControl w:val="0"/>
              <w:jc w:val="center"/>
              <w:rPr>
                <w:lang w:val="uk-UA"/>
              </w:rPr>
            </w:pPr>
            <w:r w:rsidRPr="00DE7BEE">
              <w:rPr>
                <w:lang w:val="uk-UA"/>
              </w:rPr>
              <w:t>+55200</w:t>
            </w:r>
          </w:p>
        </w:tc>
      </w:tr>
      <w:tr w:rsidR="00CD52DA" w:rsidRPr="00DE7BEE" w14:paraId="260777EB" w14:textId="77777777" w:rsidTr="00DE7BEE">
        <w:trPr>
          <w:trHeight w:val="605"/>
        </w:trPr>
        <w:tc>
          <w:tcPr>
            <w:tcW w:w="4689" w:type="dxa"/>
          </w:tcPr>
          <w:p w14:paraId="13CF1964" w14:textId="77777777" w:rsidR="00CD52DA" w:rsidRPr="00DE7BEE" w:rsidRDefault="00E631EA">
            <w:pPr>
              <w:widowControl w:val="0"/>
              <w:rPr>
                <w:lang w:val="uk-UA"/>
              </w:rPr>
            </w:pPr>
            <w:r w:rsidRPr="00DE7BEE">
              <w:rPr>
                <w:lang w:val="uk-UA"/>
              </w:rPr>
              <w:t>Витрати на цифровізацію та автоматизацію, тис. грн</w:t>
            </w:r>
          </w:p>
        </w:tc>
        <w:tc>
          <w:tcPr>
            <w:tcW w:w="936" w:type="dxa"/>
          </w:tcPr>
          <w:p w14:paraId="0B0DD0CC" w14:textId="77777777" w:rsidR="00CD52DA" w:rsidRPr="00DE7BEE" w:rsidRDefault="00E631EA">
            <w:pPr>
              <w:widowControl w:val="0"/>
              <w:jc w:val="center"/>
              <w:rPr>
                <w:lang w:val="uk-UA"/>
              </w:rPr>
            </w:pPr>
            <w:r w:rsidRPr="00DE7BEE">
              <w:rPr>
                <w:lang w:val="uk-UA"/>
              </w:rPr>
              <w:t>12400</w:t>
            </w:r>
          </w:p>
        </w:tc>
        <w:tc>
          <w:tcPr>
            <w:tcW w:w="936" w:type="dxa"/>
          </w:tcPr>
          <w:p w14:paraId="2C0FCFD1" w14:textId="77777777" w:rsidR="00CD52DA" w:rsidRPr="00DE7BEE" w:rsidRDefault="00E631EA">
            <w:pPr>
              <w:widowControl w:val="0"/>
              <w:jc w:val="center"/>
              <w:rPr>
                <w:lang w:val="uk-UA"/>
              </w:rPr>
            </w:pPr>
            <w:r w:rsidRPr="00DE7BEE">
              <w:rPr>
                <w:lang w:val="uk-UA"/>
              </w:rPr>
              <w:t>28600</w:t>
            </w:r>
          </w:p>
        </w:tc>
        <w:tc>
          <w:tcPr>
            <w:tcW w:w="936" w:type="dxa"/>
          </w:tcPr>
          <w:p w14:paraId="75A4571F" w14:textId="77777777" w:rsidR="00CD52DA" w:rsidRPr="00DE7BEE" w:rsidRDefault="00E631EA">
            <w:pPr>
              <w:widowControl w:val="0"/>
              <w:jc w:val="center"/>
              <w:rPr>
                <w:lang w:val="uk-UA"/>
              </w:rPr>
            </w:pPr>
            <w:r w:rsidRPr="00DE7BEE">
              <w:rPr>
                <w:lang w:val="uk-UA"/>
              </w:rPr>
              <w:t>51700</w:t>
            </w:r>
          </w:p>
        </w:tc>
        <w:tc>
          <w:tcPr>
            <w:tcW w:w="2182" w:type="dxa"/>
          </w:tcPr>
          <w:p w14:paraId="3CAF2411" w14:textId="77777777" w:rsidR="00CD52DA" w:rsidRPr="00DE7BEE" w:rsidRDefault="00E631EA">
            <w:pPr>
              <w:widowControl w:val="0"/>
              <w:jc w:val="center"/>
              <w:rPr>
                <w:lang w:val="uk-UA"/>
              </w:rPr>
            </w:pPr>
            <w:r w:rsidRPr="00DE7BEE">
              <w:rPr>
                <w:lang w:val="uk-UA"/>
              </w:rPr>
              <w:t>+39300</w:t>
            </w:r>
          </w:p>
        </w:tc>
      </w:tr>
      <w:tr w:rsidR="00CD52DA" w:rsidRPr="00DE7BEE" w14:paraId="13802E50" w14:textId="77777777">
        <w:tc>
          <w:tcPr>
            <w:tcW w:w="4689" w:type="dxa"/>
          </w:tcPr>
          <w:p w14:paraId="079040C0" w14:textId="77777777" w:rsidR="00CD52DA" w:rsidRPr="00DE7BEE" w:rsidRDefault="00E631EA">
            <w:pPr>
              <w:widowControl w:val="0"/>
              <w:rPr>
                <w:lang w:val="uk-UA"/>
              </w:rPr>
            </w:pPr>
            <w:r w:rsidRPr="00DE7BEE">
              <w:rPr>
                <w:lang w:val="uk-UA"/>
              </w:rPr>
              <w:t>Витрати на екологічні заходи, тис. грн</w:t>
            </w:r>
          </w:p>
        </w:tc>
        <w:tc>
          <w:tcPr>
            <w:tcW w:w="936" w:type="dxa"/>
          </w:tcPr>
          <w:p w14:paraId="4410B913" w14:textId="77777777" w:rsidR="00CD52DA" w:rsidRPr="00DE7BEE" w:rsidRDefault="00E631EA">
            <w:pPr>
              <w:widowControl w:val="0"/>
              <w:jc w:val="center"/>
              <w:rPr>
                <w:lang w:val="uk-UA"/>
              </w:rPr>
            </w:pPr>
            <w:r w:rsidRPr="00DE7BEE">
              <w:rPr>
                <w:lang w:val="uk-UA"/>
              </w:rPr>
              <w:t>9700</w:t>
            </w:r>
          </w:p>
        </w:tc>
        <w:tc>
          <w:tcPr>
            <w:tcW w:w="936" w:type="dxa"/>
          </w:tcPr>
          <w:p w14:paraId="5098F800" w14:textId="77777777" w:rsidR="00CD52DA" w:rsidRPr="00DE7BEE" w:rsidRDefault="00E631EA">
            <w:pPr>
              <w:widowControl w:val="0"/>
              <w:jc w:val="center"/>
              <w:rPr>
                <w:lang w:val="uk-UA"/>
              </w:rPr>
            </w:pPr>
            <w:r w:rsidRPr="00DE7BEE">
              <w:rPr>
                <w:lang w:val="uk-UA"/>
              </w:rPr>
              <w:t>18400</w:t>
            </w:r>
          </w:p>
        </w:tc>
        <w:tc>
          <w:tcPr>
            <w:tcW w:w="936" w:type="dxa"/>
          </w:tcPr>
          <w:p w14:paraId="176EF9A2" w14:textId="77777777" w:rsidR="00CD52DA" w:rsidRPr="00DE7BEE" w:rsidRDefault="00E631EA">
            <w:pPr>
              <w:widowControl w:val="0"/>
              <w:jc w:val="center"/>
              <w:rPr>
                <w:lang w:val="uk-UA"/>
              </w:rPr>
            </w:pPr>
            <w:r w:rsidRPr="00DE7BEE">
              <w:rPr>
                <w:lang w:val="uk-UA"/>
              </w:rPr>
              <w:t>33600</w:t>
            </w:r>
          </w:p>
        </w:tc>
        <w:tc>
          <w:tcPr>
            <w:tcW w:w="2182" w:type="dxa"/>
          </w:tcPr>
          <w:p w14:paraId="176B8955" w14:textId="77777777" w:rsidR="00CD52DA" w:rsidRPr="00DE7BEE" w:rsidRDefault="00E631EA">
            <w:pPr>
              <w:widowControl w:val="0"/>
              <w:jc w:val="center"/>
              <w:rPr>
                <w:lang w:val="uk-UA"/>
              </w:rPr>
            </w:pPr>
            <w:r w:rsidRPr="00DE7BEE">
              <w:rPr>
                <w:lang w:val="uk-UA"/>
              </w:rPr>
              <w:t>+23900</w:t>
            </w:r>
          </w:p>
        </w:tc>
      </w:tr>
      <w:tr w:rsidR="00CD52DA" w:rsidRPr="00DE7BEE" w14:paraId="495A9F9D" w14:textId="77777777">
        <w:tc>
          <w:tcPr>
            <w:tcW w:w="4689" w:type="dxa"/>
          </w:tcPr>
          <w:p w14:paraId="377D81E3" w14:textId="77777777" w:rsidR="00CD52DA" w:rsidRPr="00DE7BEE" w:rsidRDefault="00E631EA">
            <w:pPr>
              <w:widowControl w:val="0"/>
              <w:rPr>
                <w:lang w:val="uk-UA"/>
              </w:rPr>
            </w:pPr>
            <w:r w:rsidRPr="00DE7BEE">
              <w:rPr>
                <w:lang w:val="uk-UA"/>
              </w:rPr>
              <w:t>Витрати на навчання персоналу у сфері ESG, тис. грн</w:t>
            </w:r>
          </w:p>
        </w:tc>
        <w:tc>
          <w:tcPr>
            <w:tcW w:w="936" w:type="dxa"/>
          </w:tcPr>
          <w:p w14:paraId="64ECBE99" w14:textId="77777777" w:rsidR="00CD52DA" w:rsidRPr="00DE7BEE" w:rsidRDefault="00E631EA">
            <w:pPr>
              <w:widowControl w:val="0"/>
              <w:jc w:val="center"/>
              <w:rPr>
                <w:lang w:val="uk-UA"/>
              </w:rPr>
            </w:pPr>
            <w:r w:rsidRPr="00DE7BEE">
              <w:rPr>
                <w:lang w:val="uk-UA"/>
              </w:rPr>
              <w:t>2100</w:t>
            </w:r>
          </w:p>
        </w:tc>
        <w:tc>
          <w:tcPr>
            <w:tcW w:w="936" w:type="dxa"/>
          </w:tcPr>
          <w:p w14:paraId="6958EB51" w14:textId="77777777" w:rsidR="00CD52DA" w:rsidRPr="00DE7BEE" w:rsidRDefault="00E631EA">
            <w:pPr>
              <w:widowControl w:val="0"/>
              <w:jc w:val="center"/>
              <w:rPr>
                <w:lang w:val="uk-UA"/>
              </w:rPr>
            </w:pPr>
            <w:r w:rsidRPr="00DE7BEE">
              <w:rPr>
                <w:lang w:val="uk-UA"/>
              </w:rPr>
              <w:t>4800</w:t>
            </w:r>
          </w:p>
        </w:tc>
        <w:tc>
          <w:tcPr>
            <w:tcW w:w="936" w:type="dxa"/>
          </w:tcPr>
          <w:p w14:paraId="1348664F" w14:textId="77777777" w:rsidR="00CD52DA" w:rsidRPr="00DE7BEE" w:rsidRDefault="00E631EA">
            <w:pPr>
              <w:widowControl w:val="0"/>
              <w:jc w:val="center"/>
              <w:rPr>
                <w:lang w:val="uk-UA"/>
              </w:rPr>
            </w:pPr>
            <w:r w:rsidRPr="00DE7BEE">
              <w:rPr>
                <w:lang w:val="uk-UA"/>
              </w:rPr>
              <w:t>9500</w:t>
            </w:r>
          </w:p>
        </w:tc>
        <w:tc>
          <w:tcPr>
            <w:tcW w:w="2182" w:type="dxa"/>
          </w:tcPr>
          <w:p w14:paraId="5B899D0B" w14:textId="77777777" w:rsidR="00CD52DA" w:rsidRPr="00DE7BEE" w:rsidRDefault="00E631EA">
            <w:pPr>
              <w:widowControl w:val="0"/>
              <w:jc w:val="center"/>
              <w:rPr>
                <w:lang w:val="uk-UA"/>
              </w:rPr>
            </w:pPr>
            <w:r w:rsidRPr="00DE7BEE">
              <w:rPr>
                <w:lang w:val="uk-UA"/>
              </w:rPr>
              <w:t>+7400</w:t>
            </w:r>
          </w:p>
        </w:tc>
      </w:tr>
      <w:tr w:rsidR="00CD52DA" w:rsidRPr="00DE7BEE" w14:paraId="2CAA741A" w14:textId="77777777">
        <w:tc>
          <w:tcPr>
            <w:tcW w:w="4689" w:type="dxa"/>
          </w:tcPr>
          <w:p w14:paraId="34AA241A" w14:textId="77777777" w:rsidR="00CD52DA" w:rsidRPr="00DE7BEE" w:rsidRDefault="00E631EA">
            <w:pPr>
              <w:widowControl w:val="0"/>
              <w:rPr>
                <w:lang w:val="uk-UA"/>
              </w:rPr>
            </w:pPr>
            <w:r w:rsidRPr="00DE7BEE">
              <w:rPr>
                <w:lang w:val="uk-UA"/>
              </w:rPr>
              <w:t>Загальний обсяг трансформаційних витрат, тис. грн</w:t>
            </w:r>
          </w:p>
        </w:tc>
        <w:tc>
          <w:tcPr>
            <w:tcW w:w="936" w:type="dxa"/>
          </w:tcPr>
          <w:p w14:paraId="7E37B9A8" w14:textId="77777777" w:rsidR="00CD52DA" w:rsidRPr="00DE7BEE" w:rsidRDefault="00E631EA">
            <w:pPr>
              <w:widowControl w:val="0"/>
              <w:jc w:val="center"/>
              <w:rPr>
                <w:lang w:val="uk-UA"/>
              </w:rPr>
            </w:pPr>
            <w:r w:rsidRPr="00DE7BEE">
              <w:rPr>
                <w:lang w:val="uk-UA"/>
              </w:rPr>
              <w:t>127000</w:t>
            </w:r>
          </w:p>
        </w:tc>
        <w:tc>
          <w:tcPr>
            <w:tcW w:w="936" w:type="dxa"/>
          </w:tcPr>
          <w:p w14:paraId="3ADA556C" w14:textId="77777777" w:rsidR="00CD52DA" w:rsidRPr="00DE7BEE" w:rsidRDefault="00E631EA">
            <w:pPr>
              <w:widowControl w:val="0"/>
              <w:jc w:val="center"/>
              <w:rPr>
                <w:lang w:val="uk-UA"/>
              </w:rPr>
            </w:pPr>
            <w:r w:rsidRPr="00DE7BEE">
              <w:rPr>
                <w:lang w:val="uk-UA"/>
              </w:rPr>
              <w:t>227000</w:t>
            </w:r>
          </w:p>
        </w:tc>
        <w:tc>
          <w:tcPr>
            <w:tcW w:w="936" w:type="dxa"/>
          </w:tcPr>
          <w:p w14:paraId="650BDF95" w14:textId="77777777" w:rsidR="00CD52DA" w:rsidRPr="00DE7BEE" w:rsidRDefault="00E631EA">
            <w:pPr>
              <w:widowControl w:val="0"/>
              <w:jc w:val="center"/>
              <w:rPr>
                <w:lang w:val="uk-UA"/>
              </w:rPr>
            </w:pPr>
            <w:r w:rsidRPr="00DE7BEE">
              <w:rPr>
                <w:lang w:val="uk-UA"/>
              </w:rPr>
              <w:t>382600</w:t>
            </w:r>
          </w:p>
        </w:tc>
        <w:tc>
          <w:tcPr>
            <w:tcW w:w="2182" w:type="dxa"/>
          </w:tcPr>
          <w:p w14:paraId="138D3EAF" w14:textId="77777777" w:rsidR="00CD52DA" w:rsidRPr="00DE7BEE" w:rsidRDefault="00E631EA">
            <w:pPr>
              <w:widowControl w:val="0"/>
              <w:jc w:val="center"/>
              <w:rPr>
                <w:lang w:val="uk-UA"/>
              </w:rPr>
            </w:pPr>
            <w:r w:rsidRPr="00DE7BEE">
              <w:rPr>
                <w:lang w:val="uk-UA"/>
              </w:rPr>
              <w:t>+255600</w:t>
            </w:r>
          </w:p>
        </w:tc>
      </w:tr>
    </w:tbl>
    <w:p w14:paraId="2234C996" w14:textId="77777777" w:rsidR="00CD52DA" w:rsidRPr="00DE7BEE" w:rsidRDefault="00E631EA">
      <w:pPr>
        <w:widowControl w:val="0"/>
        <w:spacing w:line="360" w:lineRule="auto"/>
        <w:jc w:val="both"/>
        <w:rPr>
          <w:i/>
          <w:iCs/>
          <w:sz w:val="28"/>
          <w:szCs w:val="28"/>
          <w:lang w:val="uk-UA"/>
        </w:rPr>
      </w:pPr>
      <w:r w:rsidRPr="00DE7BEE">
        <w:rPr>
          <w:i/>
          <w:iCs/>
          <w:sz w:val="28"/>
          <w:szCs w:val="28"/>
          <w:lang w:val="uk-UA"/>
        </w:rPr>
        <w:t>Джерело: складено за даними підприємства</w:t>
      </w:r>
    </w:p>
    <w:p w14:paraId="5E26458C"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 </w:t>
      </w:r>
    </w:p>
    <w:p w14:paraId="7D4705B0"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Найбільшу величину у складі витрат займали інвестиції у модернізацію основних засобів, які у 2025 р. становили 214300 тис. грн. Це свідчить про спрямування фінансових ресурсів на оновлення виробничих потужностей, зниження рівня фізичного та морального зносу обладнання, а також підвищення продуктивності виробництва.</w:t>
      </w:r>
    </w:p>
    <w:p w14:paraId="28B23E7B"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Водночас витрати на енергоефективні технології зросли більш ніж у 4 рази, що вказує на посилення уваги підприємства до скорочення енергоспоживання та оптимізації витрат на енергоресурси. Позитивною тенденцією є також збільшення витрат на цифровізацію та автоматизацію виробничих процесів, що сприяє підвищенню ефективності управління ресурсами та покращенню контролю за виробничими операціями.</w:t>
      </w:r>
    </w:p>
    <w:p w14:paraId="5913ACCE"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Зростання витрат на екологічні заходи та навчання персоналу у сфері ESG підтверджує поступову інтеграцію принципів екологічної та соціальної відповідальності у систему управління підприємством. Загалом результати аналізу свідчать про формування стратегічного підходу до фінансування трансформаційних процесів як складової забезпечення сталого розвитку підприємства.</w:t>
      </w:r>
    </w:p>
    <w:p w14:paraId="62D9368C"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Для наочного відображення динаміки фінансування трансформаційних процесів та оцінювання пріоритетних напрямів інвестування доцільно проаналізувати графічне зображення витрат ТОВ ФІРМА «АСТАРТА-КИЇВ» на </w:t>
      </w:r>
      <w:r w:rsidRPr="00DE7BEE">
        <w:rPr>
          <w:sz w:val="28"/>
          <w:szCs w:val="28"/>
          <w:lang w:val="uk-UA"/>
        </w:rPr>
        <w:lastRenderedPageBreak/>
        <w:t>інноваційний та екологічний розвиток у 2023–2025 рр. (рис. 2.3).</w:t>
      </w:r>
    </w:p>
    <w:p w14:paraId="4E9D400C"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Графічна інтерпретація дозволяє визначити тенденції зміни обсягів фінансування модернізації основних засобів, енергоефективних технологій, цифровізації, екологічних заходів та розвитку ESG-компетенцій персоналу, а також оцінити результативність фінансового забезпечення трансформаційних процесів підприємства</w:t>
      </w:r>
    </w:p>
    <w:p w14:paraId="01AEF32A" w14:textId="77777777" w:rsidR="00CD52DA" w:rsidRPr="00DE7BEE" w:rsidRDefault="00E631EA">
      <w:pPr>
        <w:widowControl w:val="0"/>
        <w:spacing w:line="360" w:lineRule="auto"/>
        <w:jc w:val="right"/>
        <w:rPr>
          <w:sz w:val="28"/>
          <w:szCs w:val="28"/>
          <w:lang w:val="uk-UA"/>
        </w:rPr>
      </w:pPr>
      <w:r w:rsidRPr="00DE7BEE">
        <w:rPr>
          <w:sz w:val="28"/>
          <w:szCs w:val="28"/>
          <w:lang w:val="uk-UA"/>
        </w:rPr>
        <w:t>Таблиця 2.11</w:t>
      </w:r>
    </w:p>
    <w:p w14:paraId="2FB34DD4" w14:textId="77777777" w:rsidR="00CD52DA" w:rsidRPr="00DE7BEE" w:rsidRDefault="00E631EA">
      <w:pPr>
        <w:widowControl w:val="0"/>
        <w:spacing w:line="360" w:lineRule="auto"/>
        <w:jc w:val="center"/>
        <w:rPr>
          <w:sz w:val="28"/>
          <w:szCs w:val="28"/>
          <w:lang w:val="uk-UA"/>
        </w:rPr>
      </w:pPr>
      <w:r w:rsidRPr="00DE7BEE">
        <w:rPr>
          <w:sz w:val="28"/>
          <w:szCs w:val="28"/>
          <w:lang w:val="uk-UA"/>
        </w:rPr>
        <w:t>Структура витрат на інноваційний та екологічний розвиток ТОВ ФІРМА «АСТАРТА-КИЇВ» у 2023–2025 рр., %</w:t>
      </w:r>
    </w:p>
    <w:tbl>
      <w:tblPr>
        <w:tblStyle w:val="af1"/>
        <w:tblW w:w="95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876"/>
        <w:gridCol w:w="876"/>
        <w:gridCol w:w="876"/>
      </w:tblGrid>
      <w:tr w:rsidR="00CD52DA" w:rsidRPr="00DE7BEE" w14:paraId="4EF9FC32" w14:textId="77777777">
        <w:tc>
          <w:tcPr>
            <w:tcW w:w="6941" w:type="dxa"/>
          </w:tcPr>
          <w:p w14:paraId="0CBD8102" w14:textId="77777777" w:rsidR="00CD52DA" w:rsidRPr="00DE7BEE" w:rsidRDefault="00E631EA">
            <w:pPr>
              <w:jc w:val="center"/>
              <w:rPr>
                <w:lang w:val="uk-UA"/>
              </w:rPr>
            </w:pPr>
            <w:r w:rsidRPr="00DE7BEE">
              <w:rPr>
                <w:lang w:val="uk-UA"/>
              </w:rPr>
              <w:t>Показники</w:t>
            </w:r>
          </w:p>
        </w:tc>
        <w:tc>
          <w:tcPr>
            <w:tcW w:w="876" w:type="dxa"/>
          </w:tcPr>
          <w:p w14:paraId="5D0ADCAD" w14:textId="77777777" w:rsidR="00CD52DA" w:rsidRPr="00DE7BEE" w:rsidRDefault="00E631EA">
            <w:pPr>
              <w:jc w:val="center"/>
              <w:rPr>
                <w:lang w:val="uk-UA"/>
              </w:rPr>
            </w:pPr>
            <w:r w:rsidRPr="00DE7BEE">
              <w:rPr>
                <w:lang w:val="uk-UA"/>
              </w:rPr>
              <w:t>2023</w:t>
            </w:r>
          </w:p>
        </w:tc>
        <w:tc>
          <w:tcPr>
            <w:tcW w:w="876" w:type="dxa"/>
          </w:tcPr>
          <w:p w14:paraId="04C0C679" w14:textId="77777777" w:rsidR="00CD52DA" w:rsidRPr="00DE7BEE" w:rsidRDefault="00E631EA">
            <w:pPr>
              <w:jc w:val="center"/>
              <w:rPr>
                <w:lang w:val="uk-UA"/>
              </w:rPr>
            </w:pPr>
            <w:r w:rsidRPr="00DE7BEE">
              <w:rPr>
                <w:lang w:val="uk-UA"/>
              </w:rPr>
              <w:t>2024</w:t>
            </w:r>
          </w:p>
        </w:tc>
        <w:tc>
          <w:tcPr>
            <w:tcW w:w="876" w:type="dxa"/>
          </w:tcPr>
          <w:p w14:paraId="728AB977" w14:textId="77777777" w:rsidR="00CD52DA" w:rsidRPr="00DE7BEE" w:rsidRDefault="00E631EA">
            <w:pPr>
              <w:jc w:val="center"/>
              <w:rPr>
                <w:lang w:val="uk-UA"/>
              </w:rPr>
            </w:pPr>
            <w:r w:rsidRPr="00DE7BEE">
              <w:rPr>
                <w:lang w:val="uk-UA"/>
              </w:rPr>
              <w:t>2025</w:t>
            </w:r>
          </w:p>
        </w:tc>
      </w:tr>
      <w:tr w:rsidR="00CD52DA" w:rsidRPr="00DE7BEE" w14:paraId="2BAE50EA" w14:textId="77777777">
        <w:tc>
          <w:tcPr>
            <w:tcW w:w="6941" w:type="dxa"/>
          </w:tcPr>
          <w:p w14:paraId="674CEEA4" w14:textId="77777777" w:rsidR="00CD52DA" w:rsidRPr="00DE7BEE" w:rsidRDefault="00E631EA">
            <w:pPr>
              <w:rPr>
                <w:lang w:val="uk-UA"/>
              </w:rPr>
            </w:pPr>
            <w:r w:rsidRPr="00DE7BEE">
              <w:rPr>
                <w:lang w:val="uk-UA"/>
              </w:rPr>
              <w:t>Витрати на модернізацію основних засобів</w:t>
            </w:r>
          </w:p>
        </w:tc>
        <w:tc>
          <w:tcPr>
            <w:tcW w:w="876" w:type="dxa"/>
          </w:tcPr>
          <w:p w14:paraId="0D6BF9AD" w14:textId="77777777" w:rsidR="00CD52DA" w:rsidRPr="00DE7BEE" w:rsidRDefault="00E631EA">
            <w:pPr>
              <w:jc w:val="center"/>
              <w:rPr>
                <w:lang w:val="uk-UA"/>
              </w:rPr>
            </w:pPr>
            <w:r w:rsidRPr="00DE7BEE">
              <w:rPr>
                <w:lang w:val="uk-UA"/>
              </w:rPr>
              <w:t>66,54</w:t>
            </w:r>
          </w:p>
        </w:tc>
        <w:tc>
          <w:tcPr>
            <w:tcW w:w="876" w:type="dxa"/>
          </w:tcPr>
          <w:p w14:paraId="02560B23" w14:textId="77777777" w:rsidR="00CD52DA" w:rsidRPr="00DE7BEE" w:rsidRDefault="00E631EA">
            <w:pPr>
              <w:jc w:val="center"/>
              <w:rPr>
                <w:lang w:val="uk-UA"/>
              </w:rPr>
            </w:pPr>
            <w:r w:rsidRPr="00DE7BEE">
              <w:rPr>
                <w:lang w:val="uk-UA"/>
              </w:rPr>
              <w:t>58,42</w:t>
            </w:r>
          </w:p>
        </w:tc>
        <w:tc>
          <w:tcPr>
            <w:tcW w:w="876" w:type="dxa"/>
          </w:tcPr>
          <w:p w14:paraId="39F5F46A" w14:textId="77777777" w:rsidR="00CD52DA" w:rsidRPr="00DE7BEE" w:rsidRDefault="00E631EA">
            <w:pPr>
              <w:jc w:val="center"/>
              <w:rPr>
                <w:lang w:val="uk-UA"/>
              </w:rPr>
            </w:pPr>
            <w:r w:rsidRPr="00DE7BEE">
              <w:rPr>
                <w:lang w:val="uk-UA"/>
              </w:rPr>
              <w:t>56,02</w:t>
            </w:r>
          </w:p>
        </w:tc>
      </w:tr>
      <w:tr w:rsidR="00CD52DA" w:rsidRPr="00DE7BEE" w14:paraId="22A2F2F5" w14:textId="77777777">
        <w:tc>
          <w:tcPr>
            <w:tcW w:w="6941" w:type="dxa"/>
          </w:tcPr>
          <w:p w14:paraId="5962F9A6" w14:textId="77777777" w:rsidR="00CD52DA" w:rsidRPr="00DE7BEE" w:rsidRDefault="00E631EA">
            <w:pPr>
              <w:rPr>
                <w:lang w:val="uk-UA"/>
              </w:rPr>
            </w:pPr>
            <w:r w:rsidRPr="00DE7BEE">
              <w:rPr>
                <w:lang w:val="uk-UA"/>
              </w:rPr>
              <w:t>Витрати на енергоефективні технології</w:t>
            </w:r>
          </w:p>
        </w:tc>
        <w:tc>
          <w:tcPr>
            <w:tcW w:w="876" w:type="dxa"/>
          </w:tcPr>
          <w:p w14:paraId="45102A93" w14:textId="77777777" w:rsidR="00CD52DA" w:rsidRPr="00DE7BEE" w:rsidRDefault="00E631EA">
            <w:pPr>
              <w:jc w:val="center"/>
              <w:rPr>
                <w:lang w:val="uk-UA"/>
              </w:rPr>
            </w:pPr>
            <w:r w:rsidRPr="00DE7BEE">
              <w:rPr>
                <w:lang w:val="uk-UA"/>
              </w:rPr>
              <w:t>14,41</w:t>
            </w:r>
          </w:p>
        </w:tc>
        <w:tc>
          <w:tcPr>
            <w:tcW w:w="876" w:type="dxa"/>
          </w:tcPr>
          <w:p w14:paraId="183E1801" w14:textId="77777777" w:rsidR="00CD52DA" w:rsidRPr="00DE7BEE" w:rsidRDefault="00E631EA">
            <w:pPr>
              <w:jc w:val="center"/>
              <w:rPr>
                <w:lang w:val="uk-UA"/>
              </w:rPr>
            </w:pPr>
            <w:r w:rsidRPr="00DE7BEE">
              <w:rPr>
                <w:lang w:val="uk-UA"/>
              </w:rPr>
              <w:t>18,77</w:t>
            </w:r>
          </w:p>
        </w:tc>
        <w:tc>
          <w:tcPr>
            <w:tcW w:w="876" w:type="dxa"/>
          </w:tcPr>
          <w:p w14:paraId="212BA699" w14:textId="77777777" w:rsidR="00CD52DA" w:rsidRPr="00DE7BEE" w:rsidRDefault="00E631EA">
            <w:pPr>
              <w:jc w:val="center"/>
              <w:rPr>
                <w:lang w:val="uk-UA"/>
              </w:rPr>
            </w:pPr>
            <w:r w:rsidRPr="00DE7BEE">
              <w:rPr>
                <w:lang w:val="uk-UA"/>
              </w:rPr>
              <w:t>19,22</w:t>
            </w:r>
          </w:p>
        </w:tc>
      </w:tr>
      <w:tr w:rsidR="00CD52DA" w:rsidRPr="00DE7BEE" w14:paraId="15B9E107" w14:textId="77777777">
        <w:tc>
          <w:tcPr>
            <w:tcW w:w="6941" w:type="dxa"/>
          </w:tcPr>
          <w:p w14:paraId="604F5D65" w14:textId="77777777" w:rsidR="00CD52DA" w:rsidRPr="00DE7BEE" w:rsidRDefault="00E631EA">
            <w:pPr>
              <w:rPr>
                <w:lang w:val="uk-UA"/>
              </w:rPr>
            </w:pPr>
            <w:r w:rsidRPr="00DE7BEE">
              <w:rPr>
                <w:lang w:val="uk-UA"/>
              </w:rPr>
              <w:t>Витрати на цифровізацію та автоматизацію</w:t>
            </w:r>
          </w:p>
        </w:tc>
        <w:tc>
          <w:tcPr>
            <w:tcW w:w="876" w:type="dxa"/>
          </w:tcPr>
          <w:p w14:paraId="5FBED4F7" w14:textId="77777777" w:rsidR="00CD52DA" w:rsidRPr="00DE7BEE" w:rsidRDefault="00E631EA">
            <w:pPr>
              <w:jc w:val="center"/>
              <w:rPr>
                <w:lang w:val="uk-UA"/>
              </w:rPr>
            </w:pPr>
            <w:r w:rsidRPr="00DE7BEE">
              <w:rPr>
                <w:lang w:val="uk-UA"/>
              </w:rPr>
              <w:t>9,76</w:t>
            </w:r>
          </w:p>
        </w:tc>
        <w:tc>
          <w:tcPr>
            <w:tcW w:w="876" w:type="dxa"/>
          </w:tcPr>
          <w:p w14:paraId="36FCE970" w14:textId="77777777" w:rsidR="00CD52DA" w:rsidRPr="00DE7BEE" w:rsidRDefault="00E631EA">
            <w:pPr>
              <w:jc w:val="center"/>
              <w:rPr>
                <w:lang w:val="uk-UA"/>
              </w:rPr>
            </w:pPr>
            <w:r w:rsidRPr="00DE7BEE">
              <w:rPr>
                <w:lang w:val="uk-UA"/>
              </w:rPr>
              <w:t>12,60</w:t>
            </w:r>
          </w:p>
        </w:tc>
        <w:tc>
          <w:tcPr>
            <w:tcW w:w="876" w:type="dxa"/>
          </w:tcPr>
          <w:p w14:paraId="1F944222" w14:textId="77777777" w:rsidR="00CD52DA" w:rsidRPr="00DE7BEE" w:rsidRDefault="00E631EA">
            <w:pPr>
              <w:jc w:val="center"/>
              <w:rPr>
                <w:lang w:val="uk-UA"/>
              </w:rPr>
            </w:pPr>
            <w:r w:rsidRPr="00DE7BEE">
              <w:rPr>
                <w:lang w:val="uk-UA"/>
              </w:rPr>
              <w:t>13,52</w:t>
            </w:r>
          </w:p>
        </w:tc>
      </w:tr>
      <w:tr w:rsidR="00CD52DA" w:rsidRPr="00DE7BEE" w14:paraId="5AB8A94F" w14:textId="77777777">
        <w:tc>
          <w:tcPr>
            <w:tcW w:w="6941" w:type="dxa"/>
          </w:tcPr>
          <w:p w14:paraId="16FA98BF" w14:textId="77777777" w:rsidR="00CD52DA" w:rsidRPr="00DE7BEE" w:rsidRDefault="00E631EA">
            <w:pPr>
              <w:rPr>
                <w:lang w:val="uk-UA"/>
              </w:rPr>
            </w:pPr>
            <w:r w:rsidRPr="00DE7BEE">
              <w:rPr>
                <w:lang w:val="uk-UA"/>
              </w:rPr>
              <w:t>Витрати на екологічні заходи</w:t>
            </w:r>
          </w:p>
        </w:tc>
        <w:tc>
          <w:tcPr>
            <w:tcW w:w="876" w:type="dxa"/>
          </w:tcPr>
          <w:p w14:paraId="26C28AA4" w14:textId="77777777" w:rsidR="00CD52DA" w:rsidRPr="00DE7BEE" w:rsidRDefault="00E631EA">
            <w:pPr>
              <w:jc w:val="center"/>
              <w:rPr>
                <w:lang w:val="uk-UA"/>
              </w:rPr>
            </w:pPr>
            <w:r w:rsidRPr="00DE7BEE">
              <w:rPr>
                <w:lang w:val="uk-UA"/>
              </w:rPr>
              <w:t>7,64</w:t>
            </w:r>
          </w:p>
        </w:tc>
        <w:tc>
          <w:tcPr>
            <w:tcW w:w="876" w:type="dxa"/>
          </w:tcPr>
          <w:p w14:paraId="104D7259" w14:textId="77777777" w:rsidR="00CD52DA" w:rsidRPr="00DE7BEE" w:rsidRDefault="00E631EA">
            <w:pPr>
              <w:jc w:val="center"/>
              <w:rPr>
                <w:lang w:val="uk-UA"/>
              </w:rPr>
            </w:pPr>
            <w:r w:rsidRPr="00DE7BEE">
              <w:rPr>
                <w:lang w:val="uk-UA"/>
              </w:rPr>
              <w:t>8,11</w:t>
            </w:r>
          </w:p>
        </w:tc>
        <w:tc>
          <w:tcPr>
            <w:tcW w:w="876" w:type="dxa"/>
          </w:tcPr>
          <w:p w14:paraId="06287FBA" w14:textId="77777777" w:rsidR="00CD52DA" w:rsidRPr="00DE7BEE" w:rsidRDefault="00E631EA">
            <w:pPr>
              <w:jc w:val="center"/>
              <w:rPr>
                <w:lang w:val="uk-UA"/>
              </w:rPr>
            </w:pPr>
            <w:r w:rsidRPr="00DE7BEE">
              <w:rPr>
                <w:lang w:val="uk-UA"/>
              </w:rPr>
              <w:t>8,78</w:t>
            </w:r>
          </w:p>
        </w:tc>
      </w:tr>
      <w:tr w:rsidR="00CD52DA" w:rsidRPr="00DE7BEE" w14:paraId="229349E9" w14:textId="77777777">
        <w:tc>
          <w:tcPr>
            <w:tcW w:w="6941" w:type="dxa"/>
          </w:tcPr>
          <w:p w14:paraId="79441203" w14:textId="77777777" w:rsidR="00CD52DA" w:rsidRPr="00DE7BEE" w:rsidRDefault="00E631EA">
            <w:pPr>
              <w:rPr>
                <w:lang w:val="uk-UA"/>
              </w:rPr>
            </w:pPr>
            <w:r w:rsidRPr="00DE7BEE">
              <w:rPr>
                <w:lang w:val="uk-UA"/>
              </w:rPr>
              <w:t>Витрати на навчання персоналу у сфері ESG</w:t>
            </w:r>
          </w:p>
        </w:tc>
        <w:tc>
          <w:tcPr>
            <w:tcW w:w="876" w:type="dxa"/>
          </w:tcPr>
          <w:p w14:paraId="437406E2" w14:textId="77777777" w:rsidR="00CD52DA" w:rsidRPr="00DE7BEE" w:rsidRDefault="00E631EA">
            <w:pPr>
              <w:jc w:val="center"/>
              <w:rPr>
                <w:lang w:val="uk-UA"/>
              </w:rPr>
            </w:pPr>
            <w:r w:rsidRPr="00DE7BEE">
              <w:rPr>
                <w:lang w:val="uk-UA"/>
              </w:rPr>
              <w:t>1,65</w:t>
            </w:r>
          </w:p>
        </w:tc>
        <w:tc>
          <w:tcPr>
            <w:tcW w:w="876" w:type="dxa"/>
          </w:tcPr>
          <w:p w14:paraId="5538E770" w14:textId="77777777" w:rsidR="00CD52DA" w:rsidRPr="00DE7BEE" w:rsidRDefault="00E631EA">
            <w:pPr>
              <w:jc w:val="center"/>
              <w:rPr>
                <w:lang w:val="uk-UA"/>
              </w:rPr>
            </w:pPr>
            <w:r w:rsidRPr="00DE7BEE">
              <w:rPr>
                <w:lang w:val="uk-UA"/>
              </w:rPr>
              <w:t>2,11</w:t>
            </w:r>
          </w:p>
        </w:tc>
        <w:tc>
          <w:tcPr>
            <w:tcW w:w="876" w:type="dxa"/>
          </w:tcPr>
          <w:p w14:paraId="03139DA4" w14:textId="77777777" w:rsidR="00CD52DA" w:rsidRPr="00DE7BEE" w:rsidRDefault="00E631EA">
            <w:pPr>
              <w:jc w:val="center"/>
              <w:rPr>
                <w:lang w:val="uk-UA"/>
              </w:rPr>
            </w:pPr>
            <w:r w:rsidRPr="00DE7BEE">
              <w:rPr>
                <w:lang w:val="uk-UA"/>
              </w:rPr>
              <w:t>2,48</w:t>
            </w:r>
          </w:p>
        </w:tc>
      </w:tr>
      <w:tr w:rsidR="00CD52DA" w:rsidRPr="00DE7BEE" w14:paraId="49D0F9C2" w14:textId="77777777">
        <w:tc>
          <w:tcPr>
            <w:tcW w:w="6941" w:type="dxa"/>
          </w:tcPr>
          <w:p w14:paraId="0787455E" w14:textId="77777777" w:rsidR="00CD52DA" w:rsidRPr="00DE7BEE" w:rsidRDefault="00E631EA">
            <w:pPr>
              <w:rPr>
                <w:lang w:val="uk-UA"/>
              </w:rPr>
            </w:pPr>
            <w:r w:rsidRPr="00DE7BEE">
              <w:rPr>
                <w:lang w:val="uk-UA"/>
              </w:rPr>
              <w:t>Разом</w:t>
            </w:r>
          </w:p>
        </w:tc>
        <w:tc>
          <w:tcPr>
            <w:tcW w:w="876" w:type="dxa"/>
          </w:tcPr>
          <w:p w14:paraId="6B7CE9D5" w14:textId="77777777" w:rsidR="00CD52DA" w:rsidRPr="00DE7BEE" w:rsidRDefault="00E631EA">
            <w:pPr>
              <w:rPr>
                <w:lang w:val="uk-UA"/>
              </w:rPr>
            </w:pPr>
            <w:r w:rsidRPr="00DE7BEE">
              <w:rPr>
                <w:lang w:val="uk-UA"/>
              </w:rPr>
              <w:t>100,00</w:t>
            </w:r>
          </w:p>
        </w:tc>
        <w:tc>
          <w:tcPr>
            <w:tcW w:w="876" w:type="dxa"/>
          </w:tcPr>
          <w:p w14:paraId="3223838B" w14:textId="77777777" w:rsidR="00CD52DA" w:rsidRPr="00DE7BEE" w:rsidRDefault="00E631EA">
            <w:pPr>
              <w:rPr>
                <w:lang w:val="uk-UA"/>
              </w:rPr>
            </w:pPr>
            <w:r w:rsidRPr="00DE7BEE">
              <w:rPr>
                <w:lang w:val="uk-UA"/>
              </w:rPr>
              <w:t>100,00</w:t>
            </w:r>
          </w:p>
        </w:tc>
        <w:tc>
          <w:tcPr>
            <w:tcW w:w="876" w:type="dxa"/>
          </w:tcPr>
          <w:p w14:paraId="177A4C62" w14:textId="77777777" w:rsidR="00CD52DA" w:rsidRPr="00DE7BEE" w:rsidRDefault="00E631EA">
            <w:pPr>
              <w:rPr>
                <w:lang w:val="uk-UA"/>
              </w:rPr>
            </w:pPr>
            <w:r w:rsidRPr="00DE7BEE">
              <w:rPr>
                <w:lang w:val="uk-UA"/>
              </w:rPr>
              <w:t>100,00</w:t>
            </w:r>
          </w:p>
        </w:tc>
      </w:tr>
    </w:tbl>
    <w:p w14:paraId="710A5D1E" w14:textId="77777777" w:rsidR="00CD52DA" w:rsidRPr="00DE7BEE" w:rsidRDefault="00CD52DA">
      <w:pPr>
        <w:spacing w:line="360" w:lineRule="auto"/>
        <w:ind w:firstLine="709"/>
        <w:jc w:val="both"/>
        <w:rPr>
          <w:sz w:val="28"/>
          <w:szCs w:val="28"/>
          <w:lang w:val="uk-UA"/>
        </w:rPr>
      </w:pPr>
    </w:p>
    <w:p w14:paraId="35A33957"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Аналіз структури витрат на інноваційний та екологічний розвиток ТОВ ФІРМА «АСТАРТА-КИЇВ» у 2023–2025 рр. свідчить про збереження домінуючої ролі витрат на модернізацію основних засобів, хоча їх частка поступово зменшується з 66,54% у 2023 р. до 56,02% у 2025 р., що вказує на диверсифікацію інвестиційних пріоритетів. Водночас спостерігається зростання питомої ваги витрат на енергоефективні технології (до 19,22%), цифровізацію та автоматизацію (до 13,52%), а також екологічні заходи (до 8,78%), що відображає посилення уваги підприємства до сталого розвитку та впровадження «зелених» і цифрових рішень. Найменшу частку традиційно займають витрати на навчання персоналу у сфері ESG, однак їх поступове зростання до 2,48% свідчить про формування людського капіталу як важливого елементу трансформаційної стратегії підприємства.</w:t>
      </w:r>
    </w:p>
    <w:p w14:paraId="51DB98BE"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Важливим напрямом дослідження є оцінка впливу фінансового стимулювання на результати діяльності підприємства, зокрема через </w:t>
      </w:r>
      <w:r w:rsidRPr="00DE7BEE">
        <w:rPr>
          <w:sz w:val="28"/>
          <w:szCs w:val="28"/>
          <w:lang w:val="uk-UA"/>
        </w:rPr>
        <w:lastRenderedPageBreak/>
        <w:t>використання механізмів пільгового кредитування для впровадження енергоефективних технологій (табл. 2.12).</w:t>
      </w:r>
    </w:p>
    <w:p w14:paraId="707F9E91" w14:textId="77777777" w:rsidR="00CD52DA" w:rsidRPr="00DE7BEE" w:rsidRDefault="00E631EA">
      <w:pPr>
        <w:widowControl w:val="0"/>
        <w:spacing w:line="360" w:lineRule="auto"/>
        <w:ind w:firstLine="709"/>
        <w:jc w:val="right"/>
        <w:rPr>
          <w:sz w:val="28"/>
          <w:szCs w:val="28"/>
          <w:lang w:val="uk-UA"/>
        </w:rPr>
      </w:pPr>
      <w:r w:rsidRPr="00DE7BEE">
        <w:rPr>
          <w:sz w:val="28"/>
          <w:szCs w:val="28"/>
          <w:lang w:val="uk-UA"/>
        </w:rPr>
        <w:t>Таблиця 2.12</w:t>
      </w:r>
    </w:p>
    <w:p w14:paraId="6AF30FF1" w14:textId="77777777" w:rsidR="00CD52DA" w:rsidRPr="00DE7BEE" w:rsidRDefault="00E631EA">
      <w:pPr>
        <w:widowControl w:val="0"/>
        <w:spacing w:line="360" w:lineRule="auto"/>
        <w:jc w:val="center"/>
        <w:rPr>
          <w:sz w:val="28"/>
          <w:szCs w:val="28"/>
          <w:lang w:val="uk-UA"/>
        </w:rPr>
      </w:pPr>
      <w:r w:rsidRPr="00DE7BEE">
        <w:rPr>
          <w:sz w:val="28"/>
          <w:szCs w:val="28"/>
          <w:lang w:val="uk-UA"/>
        </w:rPr>
        <w:t>Оцінка ефективності використання пільгового кредиту на енергоефективність ТОВ ФІРМА «АСТАРТА-КИЇВ» у 2023–2025 рр.</w:t>
      </w:r>
    </w:p>
    <w:tbl>
      <w:tblPr>
        <w:tblStyle w:val="af2"/>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1"/>
        <w:gridCol w:w="696"/>
        <w:gridCol w:w="816"/>
        <w:gridCol w:w="816"/>
        <w:gridCol w:w="2450"/>
      </w:tblGrid>
      <w:tr w:rsidR="00CD52DA" w:rsidRPr="00DE7BEE" w14:paraId="2FE285BD" w14:textId="77777777">
        <w:tc>
          <w:tcPr>
            <w:tcW w:w="4901" w:type="dxa"/>
          </w:tcPr>
          <w:p w14:paraId="09B786B7" w14:textId="77777777" w:rsidR="00CD52DA" w:rsidRPr="00DE7BEE" w:rsidRDefault="00E631EA">
            <w:pPr>
              <w:widowControl w:val="0"/>
              <w:jc w:val="center"/>
              <w:rPr>
                <w:lang w:val="uk-UA"/>
              </w:rPr>
            </w:pPr>
            <w:r w:rsidRPr="00DE7BEE">
              <w:rPr>
                <w:lang w:val="uk-UA"/>
              </w:rPr>
              <w:t>Показники</w:t>
            </w:r>
          </w:p>
        </w:tc>
        <w:tc>
          <w:tcPr>
            <w:tcW w:w="696" w:type="dxa"/>
          </w:tcPr>
          <w:p w14:paraId="60B7DF30" w14:textId="77777777" w:rsidR="00CD52DA" w:rsidRPr="00DE7BEE" w:rsidRDefault="00E631EA">
            <w:pPr>
              <w:widowControl w:val="0"/>
              <w:jc w:val="center"/>
              <w:rPr>
                <w:lang w:val="uk-UA"/>
              </w:rPr>
            </w:pPr>
            <w:r w:rsidRPr="00DE7BEE">
              <w:rPr>
                <w:lang w:val="uk-UA"/>
              </w:rPr>
              <w:t>2023</w:t>
            </w:r>
          </w:p>
        </w:tc>
        <w:tc>
          <w:tcPr>
            <w:tcW w:w="816" w:type="dxa"/>
          </w:tcPr>
          <w:p w14:paraId="08FA23EF" w14:textId="77777777" w:rsidR="00CD52DA" w:rsidRPr="00DE7BEE" w:rsidRDefault="00E631EA">
            <w:pPr>
              <w:widowControl w:val="0"/>
              <w:jc w:val="center"/>
              <w:rPr>
                <w:lang w:val="uk-UA"/>
              </w:rPr>
            </w:pPr>
            <w:r w:rsidRPr="00DE7BEE">
              <w:rPr>
                <w:lang w:val="uk-UA"/>
              </w:rPr>
              <w:t>2024</w:t>
            </w:r>
          </w:p>
        </w:tc>
        <w:tc>
          <w:tcPr>
            <w:tcW w:w="816" w:type="dxa"/>
          </w:tcPr>
          <w:p w14:paraId="7F414616" w14:textId="77777777" w:rsidR="00CD52DA" w:rsidRPr="00DE7BEE" w:rsidRDefault="00E631EA">
            <w:pPr>
              <w:widowControl w:val="0"/>
              <w:jc w:val="center"/>
              <w:rPr>
                <w:lang w:val="uk-UA"/>
              </w:rPr>
            </w:pPr>
            <w:r w:rsidRPr="00DE7BEE">
              <w:rPr>
                <w:lang w:val="uk-UA"/>
              </w:rPr>
              <w:t>2025</w:t>
            </w:r>
          </w:p>
        </w:tc>
        <w:tc>
          <w:tcPr>
            <w:tcW w:w="2450" w:type="dxa"/>
          </w:tcPr>
          <w:p w14:paraId="062AB807" w14:textId="77777777" w:rsidR="00CD52DA" w:rsidRPr="00DE7BEE" w:rsidRDefault="00E631EA">
            <w:pPr>
              <w:widowControl w:val="0"/>
              <w:jc w:val="center"/>
              <w:rPr>
                <w:lang w:val="uk-UA"/>
              </w:rPr>
            </w:pPr>
            <w:r w:rsidRPr="00DE7BEE">
              <w:rPr>
                <w:lang w:val="uk-UA"/>
              </w:rPr>
              <w:t>Відхилення 2025/2023</w:t>
            </w:r>
          </w:p>
        </w:tc>
      </w:tr>
      <w:tr w:rsidR="00CD52DA" w:rsidRPr="00DE7BEE" w14:paraId="1B49CB0D" w14:textId="77777777">
        <w:tc>
          <w:tcPr>
            <w:tcW w:w="4901" w:type="dxa"/>
          </w:tcPr>
          <w:p w14:paraId="2031690C" w14:textId="77777777" w:rsidR="00CD52DA" w:rsidRPr="00DE7BEE" w:rsidRDefault="00E631EA">
            <w:pPr>
              <w:widowControl w:val="0"/>
              <w:rPr>
                <w:lang w:val="uk-UA"/>
              </w:rPr>
            </w:pPr>
            <w:r w:rsidRPr="00DE7BEE">
              <w:rPr>
                <w:lang w:val="uk-UA"/>
              </w:rPr>
              <w:t>Обсяг пільгового кредиту, тис. грн</w:t>
            </w:r>
          </w:p>
        </w:tc>
        <w:tc>
          <w:tcPr>
            <w:tcW w:w="696" w:type="dxa"/>
          </w:tcPr>
          <w:p w14:paraId="2297AC7B" w14:textId="77777777" w:rsidR="00CD52DA" w:rsidRPr="00DE7BEE" w:rsidRDefault="00E631EA">
            <w:pPr>
              <w:widowControl w:val="0"/>
              <w:jc w:val="center"/>
              <w:rPr>
                <w:lang w:val="uk-UA"/>
              </w:rPr>
            </w:pPr>
            <w:r w:rsidRPr="00DE7BEE">
              <w:rPr>
                <w:lang w:val="uk-UA"/>
              </w:rPr>
              <w:t>0</w:t>
            </w:r>
          </w:p>
        </w:tc>
        <w:tc>
          <w:tcPr>
            <w:tcW w:w="816" w:type="dxa"/>
          </w:tcPr>
          <w:p w14:paraId="2FC0AA39" w14:textId="77777777" w:rsidR="00CD52DA" w:rsidRPr="00DE7BEE" w:rsidRDefault="00E631EA">
            <w:pPr>
              <w:widowControl w:val="0"/>
              <w:jc w:val="center"/>
              <w:rPr>
                <w:lang w:val="uk-UA"/>
              </w:rPr>
            </w:pPr>
            <w:r w:rsidRPr="00DE7BEE">
              <w:rPr>
                <w:lang w:val="uk-UA"/>
              </w:rPr>
              <w:t>65000</w:t>
            </w:r>
          </w:p>
        </w:tc>
        <w:tc>
          <w:tcPr>
            <w:tcW w:w="816" w:type="dxa"/>
          </w:tcPr>
          <w:p w14:paraId="0D4F27C0" w14:textId="77777777" w:rsidR="00CD52DA" w:rsidRPr="00DE7BEE" w:rsidRDefault="00E631EA">
            <w:pPr>
              <w:widowControl w:val="0"/>
              <w:jc w:val="center"/>
              <w:rPr>
                <w:lang w:val="uk-UA"/>
              </w:rPr>
            </w:pPr>
            <w:r w:rsidRPr="00DE7BEE">
              <w:rPr>
                <w:lang w:val="uk-UA"/>
              </w:rPr>
              <w:t>65000</w:t>
            </w:r>
          </w:p>
        </w:tc>
        <w:tc>
          <w:tcPr>
            <w:tcW w:w="2450" w:type="dxa"/>
          </w:tcPr>
          <w:p w14:paraId="30B49877" w14:textId="77777777" w:rsidR="00CD52DA" w:rsidRPr="00DE7BEE" w:rsidRDefault="00E631EA">
            <w:pPr>
              <w:widowControl w:val="0"/>
              <w:jc w:val="center"/>
              <w:rPr>
                <w:lang w:val="uk-UA"/>
              </w:rPr>
            </w:pPr>
            <w:r w:rsidRPr="00DE7BEE">
              <w:rPr>
                <w:lang w:val="uk-UA"/>
              </w:rPr>
              <w:t>+65000</w:t>
            </w:r>
          </w:p>
        </w:tc>
      </w:tr>
      <w:tr w:rsidR="00CD52DA" w:rsidRPr="00DE7BEE" w14:paraId="67653954" w14:textId="77777777">
        <w:tc>
          <w:tcPr>
            <w:tcW w:w="4901" w:type="dxa"/>
          </w:tcPr>
          <w:p w14:paraId="78FF5F93" w14:textId="77777777" w:rsidR="00CD52DA" w:rsidRPr="00DE7BEE" w:rsidRDefault="00E631EA">
            <w:pPr>
              <w:widowControl w:val="0"/>
              <w:rPr>
                <w:lang w:val="uk-UA"/>
              </w:rPr>
            </w:pPr>
            <w:r w:rsidRPr="00DE7BEE">
              <w:rPr>
                <w:lang w:val="uk-UA"/>
              </w:rPr>
              <w:t>Відсоткова ставка за пільговим кредитом, %</w:t>
            </w:r>
          </w:p>
        </w:tc>
        <w:tc>
          <w:tcPr>
            <w:tcW w:w="696" w:type="dxa"/>
          </w:tcPr>
          <w:p w14:paraId="780290E5" w14:textId="77777777" w:rsidR="00CD52DA" w:rsidRPr="00DE7BEE" w:rsidRDefault="00E631EA">
            <w:pPr>
              <w:widowControl w:val="0"/>
              <w:jc w:val="center"/>
              <w:rPr>
                <w:lang w:val="uk-UA"/>
              </w:rPr>
            </w:pPr>
            <w:r w:rsidRPr="00DE7BEE">
              <w:rPr>
                <w:lang w:val="uk-UA"/>
              </w:rPr>
              <w:t>–</w:t>
            </w:r>
          </w:p>
        </w:tc>
        <w:tc>
          <w:tcPr>
            <w:tcW w:w="816" w:type="dxa"/>
          </w:tcPr>
          <w:p w14:paraId="157DA332" w14:textId="77777777" w:rsidR="00CD52DA" w:rsidRPr="00DE7BEE" w:rsidRDefault="00E631EA">
            <w:pPr>
              <w:widowControl w:val="0"/>
              <w:jc w:val="center"/>
              <w:rPr>
                <w:lang w:val="uk-UA"/>
              </w:rPr>
            </w:pPr>
            <w:r w:rsidRPr="00DE7BEE">
              <w:rPr>
                <w:lang w:val="uk-UA"/>
              </w:rPr>
              <w:t>7,0</w:t>
            </w:r>
          </w:p>
        </w:tc>
        <w:tc>
          <w:tcPr>
            <w:tcW w:w="816" w:type="dxa"/>
          </w:tcPr>
          <w:p w14:paraId="0FEA6E56" w14:textId="77777777" w:rsidR="00CD52DA" w:rsidRPr="00DE7BEE" w:rsidRDefault="00E631EA">
            <w:pPr>
              <w:widowControl w:val="0"/>
              <w:jc w:val="center"/>
              <w:rPr>
                <w:lang w:val="uk-UA"/>
              </w:rPr>
            </w:pPr>
            <w:r w:rsidRPr="00DE7BEE">
              <w:rPr>
                <w:lang w:val="uk-UA"/>
              </w:rPr>
              <w:t>7,0</w:t>
            </w:r>
          </w:p>
        </w:tc>
        <w:tc>
          <w:tcPr>
            <w:tcW w:w="2450" w:type="dxa"/>
          </w:tcPr>
          <w:p w14:paraId="2F97A36C" w14:textId="77777777" w:rsidR="00CD52DA" w:rsidRPr="00DE7BEE" w:rsidRDefault="00E631EA">
            <w:pPr>
              <w:widowControl w:val="0"/>
              <w:jc w:val="center"/>
              <w:rPr>
                <w:lang w:val="uk-UA"/>
              </w:rPr>
            </w:pPr>
            <w:r w:rsidRPr="00DE7BEE">
              <w:rPr>
                <w:lang w:val="uk-UA"/>
              </w:rPr>
              <w:t>–</w:t>
            </w:r>
          </w:p>
        </w:tc>
      </w:tr>
      <w:tr w:rsidR="00CD52DA" w:rsidRPr="00DE7BEE" w14:paraId="315939D7" w14:textId="77777777">
        <w:tc>
          <w:tcPr>
            <w:tcW w:w="4901" w:type="dxa"/>
          </w:tcPr>
          <w:p w14:paraId="31553637" w14:textId="77777777" w:rsidR="00CD52DA" w:rsidRPr="00DE7BEE" w:rsidRDefault="00E631EA">
            <w:pPr>
              <w:widowControl w:val="0"/>
              <w:rPr>
                <w:lang w:val="uk-UA"/>
              </w:rPr>
            </w:pPr>
            <w:r w:rsidRPr="00DE7BEE">
              <w:rPr>
                <w:lang w:val="uk-UA"/>
              </w:rPr>
              <w:t>Середня ринкова ставка кредитування, %</w:t>
            </w:r>
          </w:p>
        </w:tc>
        <w:tc>
          <w:tcPr>
            <w:tcW w:w="696" w:type="dxa"/>
          </w:tcPr>
          <w:p w14:paraId="2D0DA8A2" w14:textId="77777777" w:rsidR="00CD52DA" w:rsidRPr="00DE7BEE" w:rsidRDefault="00E631EA">
            <w:pPr>
              <w:widowControl w:val="0"/>
              <w:jc w:val="center"/>
              <w:rPr>
                <w:lang w:val="uk-UA"/>
              </w:rPr>
            </w:pPr>
            <w:r w:rsidRPr="00DE7BEE">
              <w:rPr>
                <w:lang w:val="uk-UA"/>
              </w:rPr>
              <w:t>16,0</w:t>
            </w:r>
          </w:p>
        </w:tc>
        <w:tc>
          <w:tcPr>
            <w:tcW w:w="816" w:type="dxa"/>
          </w:tcPr>
          <w:p w14:paraId="000B21BA" w14:textId="77777777" w:rsidR="00CD52DA" w:rsidRPr="00DE7BEE" w:rsidRDefault="00E631EA">
            <w:pPr>
              <w:widowControl w:val="0"/>
              <w:jc w:val="center"/>
              <w:rPr>
                <w:lang w:val="uk-UA"/>
              </w:rPr>
            </w:pPr>
            <w:r w:rsidRPr="00DE7BEE">
              <w:rPr>
                <w:lang w:val="uk-UA"/>
              </w:rPr>
              <w:t>17,0</w:t>
            </w:r>
          </w:p>
        </w:tc>
        <w:tc>
          <w:tcPr>
            <w:tcW w:w="816" w:type="dxa"/>
          </w:tcPr>
          <w:p w14:paraId="46198C00" w14:textId="77777777" w:rsidR="00CD52DA" w:rsidRPr="00DE7BEE" w:rsidRDefault="00E631EA">
            <w:pPr>
              <w:widowControl w:val="0"/>
              <w:jc w:val="center"/>
              <w:rPr>
                <w:lang w:val="uk-UA"/>
              </w:rPr>
            </w:pPr>
            <w:r w:rsidRPr="00DE7BEE">
              <w:rPr>
                <w:lang w:val="uk-UA"/>
              </w:rPr>
              <w:t>18,0</w:t>
            </w:r>
          </w:p>
        </w:tc>
        <w:tc>
          <w:tcPr>
            <w:tcW w:w="2450" w:type="dxa"/>
          </w:tcPr>
          <w:p w14:paraId="5D1CB504" w14:textId="77777777" w:rsidR="00CD52DA" w:rsidRPr="00DE7BEE" w:rsidRDefault="00E631EA">
            <w:pPr>
              <w:widowControl w:val="0"/>
              <w:jc w:val="center"/>
              <w:rPr>
                <w:lang w:val="uk-UA"/>
              </w:rPr>
            </w:pPr>
            <w:r w:rsidRPr="00DE7BEE">
              <w:rPr>
                <w:lang w:val="uk-UA"/>
              </w:rPr>
              <w:t>+2,0</w:t>
            </w:r>
          </w:p>
        </w:tc>
      </w:tr>
      <w:tr w:rsidR="00CD52DA" w:rsidRPr="00DE7BEE" w14:paraId="7AFC9EFF" w14:textId="77777777">
        <w:tc>
          <w:tcPr>
            <w:tcW w:w="4901" w:type="dxa"/>
          </w:tcPr>
          <w:p w14:paraId="470CA959" w14:textId="77777777" w:rsidR="00CD52DA" w:rsidRPr="00DE7BEE" w:rsidRDefault="00E631EA">
            <w:pPr>
              <w:widowControl w:val="0"/>
              <w:rPr>
                <w:lang w:val="uk-UA"/>
              </w:rPr>
            </w:pPr>
            <w:r w:rsidRPr="00DE7BEE">
              <w:rPr>
                <w:lang w:val="uk-UA"/>
              </w:rPr>
              <w:t>Економія на відсоткових витратах, тис. грн</w:t>
            </w:r>
          </w:p>
        </w:tc>
        <w:tc>
          <w:tcPr>
            <w:tcW w:w="696" w:type="dxa"/>
          </w:tcPr>
          <w:p w14:paraId="4BC996AB" w14:textId="77777777" w:rsidR="00CD52DA" w:rsidRPr="00DE7BEE" w:rsidRDefault="00E631EA">
            <w:pPr>
              <w:widowControl w:val="0"/>
              <w:jc w:val="center"/>
              <w:rPr>
                <w:lang w:val="uk-UA"/>
              </w:rPr>
            </w:pPr>
            <w:r w:rsidRPr="00DE7BEE">
              <w:rPr>
                <w:lang w:val="uk-UA"/>
              </w:rPr>
              <w:t>0</w:t>
            </w:r>
          </w:p>
        </w:tc>
        <w:tc>
          <w:tcPr>
            <w:tcW w:w="816" w:type="dxa"/>
          </w:tcPr>
          <w:p w14:paraId="0FA60813" w14:textId="77777777" w:rsidR="00CD52DA" w:rsidRPr="00DE7BEE" w:rsidRDefault="00E631EA">
            <w:pPr>
              <w:widowControl w:val="0"/>
              <w:jc w:val="center"/>
              <w:rPr>
                <w:lang w:val="uk-UA"/>
              </w:rPr>
            </w:pPr>
            <w:r w:rsidRPr="00DE7BEE">
              <w:rPr>
                <w:lang w:val="uk-UA"/>
              </w:rPr>
              <w:t>6500</w:t>
            </w:r>
          </w:p>
        </w:tc>
        <w:tc>
          <w:tcPr>
            <w:tcW w:w="816" w:type="dxa"/>
          </w:tcPr>
          <w:p w14:paraId="6F906E3B" w14:textId="77777777" w:rsidR="00CD52DA" w:rsidRPr="00DE7BEE" w:rsidRDefault="00E631EA">
            <w:pPr>
              <w:widowControl w:val="0"/>
              <w:jc w:val="center"/>
              <w:rPr>
                <w:lang w:val="uk-UA"/>
              </w:rPr>
            </w:pPr>
            <w:r w:rsidRPr="00DE7BEE">
              <w:rPr>
                <w:lang w:val="uk-UA"/>
              </w:rPr>
              <w:t>7150</w:t>
            </w:r>
          </w:p>
        </w:tc>
        <w:tc>
          <w:tcPr>
            <w:tcW w:w="2450" w:type="dxa"/>
          </w:tcPr>
          <w:p w14:paraId="12E1C985" w14:textId="77777777" w:rsidR="00CD52DA" w:rsidRPr="00DE7BEE" w:rsidRDefault="00E631EA">
            <w:pPr>
              <w:widowControl w:val="0"/>
              <w:jc w:val="center"/>
              <w:rPr>
                <w:lang w:val="uk-UA"/>
              </w:rPr>
            </w:pPr>
            <w:r w:rsidRPr="00DE7BEE">
              <w:rPr>
                <w:lang w:val="uk-UA"/>
              </w:rPr>
              <w:t>+7150</w:t>
            </w:r>
          </w:p>
        </w:tc>
      </w:tr>
      <w:tr w:rsidR="00CD52DA" w:rsidRPr="00DE7BEE" w14:paraId="6E4EE0BE" w14:textId="77777777">
        <w:tc>
          <w:tcPr>
            <w:tcW w:w="4901" w:type="dxa"/>
          </w:tcPr>
          <w:p w14:paraId="486C98DE" w14:textId="77777777" w:rsidR="00CD52DA" w:rsidRPr="00DE7BEE" w:rsidRDefault="00E631EA">
            <w:pPr>
              <w:widowControl w:val="0"/>
              <w:rPr>
                <w:lang w:val="uk-UA"/>
              </w:rPr>
            </w:pPr>
            <w:r w:rsidRPr="00DE7BEE">
              <w:rPr>
                <w:lang w:val="uk-UA"/>
              </w:rPr>
              <w:t>Скорочення витрат на енергоресурси, тис. грн</w:t>
            </w:r>
          </w:p>
        </w:tc>
        <w:tc>
          <w:tcPr>
            <w:tcW w:w="696" w:type="dxa"/>
          </w:tcPr>
          <w:p w14:paraId="09315CC9" w14:textId="77777777" w:rsidR="00CD52DA" w:rsidRPr="00DE7BEE" w:rsidRDefault="00E631EA">
            <w:pPr>
              <w:widowControl w:val="0"/>
              <w:jc w:val="center"/>
              <w:rPr>
                <w:lang w:val="uk-UA"/>
              </w:rPr>
            </w:pPr>
            <w:r w:rsidRPr="00DE7BEE">
              <w:rPr>
                <w:lang w:val="uk-UA"/>
              </w:rPr>
              <w:t>0</w:t>
            </w:r>
          </w:p>
        </w:tc>
        <w:tc>
          <w:tcPr>
            <w:tcW w:w="816" w:type="dxa"/>
          </w:tcPr>
          <w:p w14:paraId="45C14038" w14:textId="77777777" w:rsidR="00CD52DA" w:rsidRPr="00DE7BEE" w:rsidRDefault="00E631EA">
            <w:pPr>
              <w:widowControl w:val="0"/>
              <w:jc w:val="center"/>
              <w:rPr>
                <w:lang w:val="uk-UA"/>
              </w:rPr>
            </w:pPr>
            <w:r w:rsidRPr="00DE7BEE">
              <w:rPr>
                <w:lang w:val="uk-UA"/>
              </w:rPr>
              <w:t>12400</w:t>
            </w:r>
          </w:p>
        </w:tc>
        <w:tc>
          <w:tcPr>
            <w:tcW w:w="816" w:type="dxa"/>
          </w:tcPr>
          <w:p w14:paraId="21C97CD6" w14:textId="77777777" w:rsidR="00CD52DA" w:rsidRPr="00DE7BEE" w:rsidRDefault="00E631EA">
            <w:pPr>
              <w:widowControl w:val="0"/>
              <w:jc w:val="center"/>
              <w:rPr>
                <w:lang w:val="uk-UA"/>
              </w:rPr>
            </w:pPr>
            <w:r w:rsidRPr="00DE7BEE">
              <w:rPr>
                <w:lang w:val="uk-UA"/>
              </w:rPr>
              <w:t>21800</w:t>
            </w:r>
          </w:p>
        </w:tc>
        <w:tc>
          <w:tcPr>
            <w:tcW w:w="2450" w:type="dxa"/>
          </w:tcPr>
          <w:p w14:paraId="49C6E513" w14:textId="77777777" w:rsidR="00CD52DA" w:rsidRPr="00DE7BEE" w:rsidRDefault="00E631EA">
            <w:pPr>
              <w:widowControl w:val="0"/>
              <w:jc w:val="center"/>
              <w:rPr>
                <w:lang w:val="uk-UA"/>
              </w:rPr>
            </w:pPr>
            <w:r w:rsidRPr="00DE7BEE">
              <w:rPr>
                <w:lang w:val="uk-UA"/>
              </w:rPr>
              <w:t>+21800</w:t>
            </w:r>
          </w:p>
        </w:tc>
      </w:tr>
      <w:tr w:rsidR="00CD52DA" w:rsidRPr="00DE7BEE" w14:paraId="164B4E5D" w14:textId="77777777">
        <w:tc>
          <w:tcPr>
            <w:tcW w:w="4901" w:type="dxa"/>
          </w:tcPr>
          <w:p w14:paraId="6310C6DE" w14:textId="77777777" w:rsidR="00CD52DA" w:rsidRPr="00DE7BEE" w:rsidRDefault="00E631EA">
            <w:pPr>
              <w:widowControl w:val="0"/>
              <w:rPr>
                <w:lang w:val="uk-UA"/>
              </w:rPr>
            </w:pPr>
            <w:r w:rsidRPr="00DE7BEE">
              <w:rPr>
                <w:lang w:val="uk-UA"/>
              </w:rPr>
              <w:t>Загальний економічний ефект, тис. грн</w:t>
            </w:r>
          </w:p>
        </w:tc>
        <w:tc>
          <w:tcPr>
            <w:tcW w:w="696" w:type="dxa"/>
          </w:tcPr>
          <w:p w14:paraId="15AA1794" w14:textId="77777777" w:rsidR="00CD52DA" w:rsidRPr="00DE7BEE" w:rsidRDefault="00E631EA">
            <w:pPr>
              <w:widowControl w:val="0"/>
              <w:jc w:val="center"/>
              <w:rPr>
                <w:lang w:val="uk-UA"/>
              </w:rPr>
            </w:pPr>
            <w:r w:rsidRPr="00DE7BEE">
              <w:rPr>
                <w:lang w:val="uk-UA"/>
              </w:rPr>
              <w:t>0</w:t>
            </w:r>
          </w:p>
        </w:tc>
        <w:tc>
          <w:tcPr>
            <w:tcW w:w="816" w:type="dxa"/>
          </w:tcPr>
          <w:p w14:paraId="395755F1" w14:textId="77777777" w:rsidR="00CD52DA" w:rsidRPr="00DE7BEE" w:rsidRDefault="00E631EA">
            <w:pPr>
              <w:widowControl w:val="0"/>
              <w:jc w:val="center"/>
              <w:rPr>
                <w:lang w:val="uk-UA"/>
              </w:rPr>
            </w:pPr>
            <w:r w:rsidRPr="00DE7BEE">
              <w:rPr>
                <w:lang w:val="uk-UA"/>
              </w:rPr>
              <w:t>18900</w:t>
            </w:r>
          </w:p>
        </w:tc>
        <w:tc>
          <w:tcPr>
            <w:tcW w:w="816" w:type="dxa"/>
          </w:tcPr>
          <w:p w14:paraId="6688DBD6" w14:textId="77777777" w:rsidR="00CD52DA" w:rsidRPr="00DE7BEE" w:rsidRDefault="00E631EA">
            <w:pPr>
              <w:widowControl w:val="0"/>
              <w:jc w:val="center"/>
              <w:rPr>
                <w:lang w:val="uk-UA"/>
              </w:rPr>
            </w:pPr>
            <w:r w:rsidRPr="00DE7BEE">
              <w:rPr>
                <w:lang w:val="uk-UA"/>
              </w:rPr>
              <w:t>28950</w:t>
            </w:r>
          </w:p>
        </w:tc>
        <w:tc>
          <w:tcPr>
            <w:tcW w:w="2450" w:type="dxa"/>
          </w:tcPr>
          <w:p w14:paraId="2B66800D" w14:textId="77777777" w:rsidR="00CD52DA" w:rsidRPr="00DE7BEE" w:rsidRDefault="00E631EA">
            <w:pPr>
              <w:widowControl w:val="0"/>
              <w:jc w:val="center"/>
              <w:rPr>
                <w:lang w:val="uk-UA"/>
              </w:rPr>
            </w:pPr>
            <w:r w:rsidRPr="00DE7BEE">
              <w:rPr>
                <w:lang w:val="uk-UA"/>
              </w:rPr>
              <w:t>+28950</w:t>
            </w:r>
          </w:p>
        </w:tc>
      </w:tr>
      <w:tr w:rsidR="00CD52DA" w:rsidRPr="00DE7BEE" w14:paraId="18248605" w14:textId="77777777">
        <w:tc>
          <w:tcPr>
            <w:tcW w:w="4901" w:type="dxa"/>
          </w:tcPr>
          <w:p w14:paraId="6209FEE1" w14:textId="77777777" w:rsidR="00CD52DA" w:rsidRPr="00DE7BEE" w:rsidRDefault="00E631EA">
            <w:pPr>
              <w:widowControl w:val="0"/>
              <w:rPr>
                <w:lang w:val="uk-UA"/>
              </w:rPr>
            </w:pPr>
            <w:r w:rsidRPr="00DE7BEE">
              <w:rPr>
                <w:lang w:val="uk-UA"/>
              </w:rPr>
              <w:t>Рівень окупності енергоефективних заходів, %</w:t>
            </w:r>
          </w:p>
        </w:tc>
        <w:tc>
          <w:tcPr>
            <w:tcW w:w="696" w:type="dxa"/>
          </w:tcPr>
          <w:p w14:paraId="3483E750" w14:textId="77777777" w:rsidR="00CD52DA" w:rsidRPr="00DE7BEE" w:rsidRDefault="00E631EA">
            <w:pPr>
              <w:widowControl w:val="0"/>
              <w:jc w:val="center"/>
              <w:rPr>
                <w:lang w:val="uk-UA"/>
              </w:rPr>
            </w:pPr>
            <w:r w:rsidRPr="00DE7BEE">
              <w:rPr>
                <w:lang w:val="uk-UA"/>
              </w:rPr>
              <w:t>0</w:t>
            </w:r>
          </w:p>
        </w:tc>
        <w:tc>
          <w:tcPr>
            <w:tcW w:w="816" w:type="dxa"/>
          </w:tcPr>
          <w:p w14:paraId="434DBF47" w14:textId="77777777" w:rsidR="00CD52DA" w:rsidRPr="00DE7BEE" w:rsidRDefault="00E631EA">
            <w:pPr>
              <w:widowControl w:val="0"/>
              <w:jc w:val="center"/>
              <w:rPr>
                <w:lang w:val="uk-UA"/>
              </w:rPr>
            </w:pPr>
            <w:r w:rsidRPr="00DE7BEE">
              <w:rPr>
                <w:lang w:val="uk-UA"/>
              </w:rPr>
              <w:t>29,1</w:t>
            </w:r>
          </w:p>
        </w:tc>
        <w:tc>
          <w:tcPr>
            <w:tcW w:w="816" w:type="dxa"/>
          </w:tcPr>
          <w:p w14:paraId="18AFF11E" w14:textId="77777777" w:rsidR="00CD52DA" w:rsidRPr="00DE7BEE" w:rsidRDefault="00E631EA">
            <w:pPr>
              <w:widowControl w:val="0"/>
              <w:jc w:val="center"/>
              <w:rPr>
                <w:lang w:val="uk-UA"/>
              </w:rPr>
            </w:pPr>
            <w:r w:rsidRPr="00DE7BEE">
              <w:rPr>
                <w:lang w:val="uk-UA"/>
              </w:rPr>
              <w:t>44,5</w:t>
            </w:r>
          </w:p>
        </w:tc>
        <w:tc>
          <w:tcPr>
            <w:tcW w:w="2450" w:type="dxa"/>
          </w:tcPr>
          <w:p w14:paraId="30C1DC13" w14:textId="77777777" w:rsidR="00CD52DA" w:rsidRPr="00DE7BEE" w:rsidRDefault="00E631EA">
            <w:pPr>
              <w:widowControl w:val="0"/>
              <w:jc w:val="center"/>
              <w:rPr>
                <w:lang w:val="uk-UA"/>
              </w:rPr>
            </w:pPr>
            <w:r w:rsidRPr="00DE7BEE">
              <w:rPr>
                <w:lang w:val="uk-UA"/>
              </w:rPr>
              <w:t>+44,5</w:t>
            </w:r>
          </w:p>
        </w:tc>
      </w:tr>
    </w:tbl>
    <w:p w14:paraId="4C361B5F" w14:textId="77777777" w:rsidR="00CD52DA" w:rsidRPr="00DE7BEE" w:rsidRDefault="00E631EA">
      <w:pPr>
        <w:widowControl w:val="0"/>
        <w:spacing w:line="360" w:lineRule="auto"/>
        <w:jc w:val="both"/>
        <w:rPr>
          <w:i/>
          <w:iCs/>
          <w:sz w:val="28"/>
          <w:szCs w:val="28"/>
          <w:lang w:val="uk-UA"/>
        </w:rPr>
      </w:pPr>
      <w:r w:rsidRPr="00DE7BEE">
        <w:rPr>
          <w:i/>
          <w:iCs/>
          <w:sz w:val="28"/>
          <w:szCs w:val="28"/>
          <w:lang w:val="uk-UA"/>
        </w:rPr>
        <w:t>Джерело: складено за аналітичними розрахунками.</w:t>
      </w:r>
    </w:p>
    <w:p w14:paraId="52C4F622" w14:textId="77777777" w:rsidR="00CD52DA" w:rsidRPr="00DE7BEE" w:rsidRDefault="00CD52DA">
      <w:pPr>
        <w:widowControl w:val="0"/>
        <w:spacing w:line="360" w:lineRule="auto"/>
        <w:ind w:firstLine="709"/>
        <w:jc w:val="both"/>
        <w:rPr>
          <w:sz w:val="28"/>
          <w:szCs w:val="28"/>
          <w:lang w:val="uk-UA"/>
        </w:rPr>
      </w:pPr>
    </w:p>
    <w:p w14:paraId="69236265"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Результати аналізу свідчать, що використання пільгового кредитування стало важливим фінансовим інструментом підтримки трансформаційних процесів ТОВ ФІРМА «АСТАРТА-КИЇВ» у сфері енергоефективності. У 2023 р. підприємство ще не використовувало механізми пільгового фінансування, однак уже у 2024–2025 рр. було залучено пільговий кредит у розмірі 65000 тис. грн під 7 % річних, що є значно нижчим за середньоринкові ставки кредитування.</w:t>
      </w:r>
    </w:p>
    <w:p w14:paraId="0D82BA0D"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Завдяки використанню пільгового кредиту підприємство отримало економію на відсоткових витратах у розмірі 6500 тис. грн у 2024 р. та 7150 тис. грн у 2025 р. Одночасно впровадження енергоефективних технологій забезпечило скорочення витрат на енергоресурси до 21800 тис. грн у 2025 р., що позитивно вплинуло на собівартість продукції та фінансові результати діяльності.</w:t>
      </w:r>
    </w:p>
    <w:p w14:paraId="6B2833C6"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Загальний економічний ефект від використання фінансового стимулювання у 2025 р. досяг 28950 тис. грн, а рівень окупності </w:t>
      </w:r>
      <w:r w:rsidRPr="00DE7BEE">
        <w:rPr>
          <w:sz w:val="28"/>
          <w:szCs w:val="28"/>
          <w:lang w:val="uk-UA"/>
        </w:rPr>
        <w:lastRenderedPageBreak/>
        <w:t>енергоефективних заходів зріс до 44,5 %, що свідчить про високу результативність застосування фінансових важелів у процесі реалізації заходів сталого розвитку. Отже, пільгове кредитування можна розглядати як ефективний механізм підвищення інвестиційної спроможності підприємства та прискорення його технологічної модернізації.</w:t>
      </w:r>
    </w:p>
    <w:p w14:paraId="005735D5"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 xml:space="preserve">Отже, результати аналізу структури та результативності фінансового забезпечення трансформаційних процесів ТОВ ФІРМА «АСТАРТА-КИЇВ» у 2023–2025 рр. свідчать про поступове посилення інвестиційної активності підприємства та формування стратегічного підходу до фінансування заходів сталого розвитку. Підприємство суттєво збільшило обсяги фінансування модернізації основних засобів, впровадження енергоефективних технологій, цифровізації виробничих процесів та екологічних заходів, що підтверджує орієнтацію на технологічне оновлення й адаптацію до сучасних вимог конкурентного середовища та стандартів ЄС. Найбільша частка трансформаційних витрат припадала на оновлення виробничих потужностей, що сприяло підвищенню ефективності використання ресурсів, зниженню рівня фізичного та морального зносу основних засобів і створенню передумов для довгострокового економічного зростання. </w:t>
      </w:r>
    </w:p>
    <w:p w14:paraId="2CB8EC72" w14:textId="3520D9FB" w:rsidR="00E631EA" w:rsidRPr="00DE7BEE" w:rsidRDefault="00E631EA" w:rsidP="00E631EA">
      <w:pPr>
        <w:widowControl w:val="0"/>
        <w:spacing w:line="360" w:lineRule="auto"/>
        <w:ind w:firstLine="720"/>
        <w:jc w:val="both"/>
        <w:rPr>
          <w:sz w:val="28"/>
          <w:szCs w:val="28"/>
          <w:lang w:val="uk-UA"/>
        </w:rPr>
      </w:pPr>
      <w:r w:rsidRPr="00DE7BEE">
        <w:rPr>
          <w:sz w:val="28"/>
          <w:szCs w:val="28"/>
          <w:lang w:val="uk-UA"/>
        </w:rPr>
        <w:t xml:space="preserve">Позитивною тенденцією є також зростання фінансування енергоефективних та екологічних проєктів, які забезпечують скорочення витрат на енергоресурси, підвищення екологічної безпеки виробництва та інтеграцію ESG-принципів у систему управління підприємством. Водночас результати оцінювання ефективності використання пільгового кредитування засвідчили, що механізми фінансового стимулювання мають суттєвий позитивний вплив на результати трансформаційних процесів. Завдяки залученню пільгового кредиту підприємство отримало економію на відсоткових витратах, зменшило енергетичні витрати та забезпечило зростання рівня окупності інвестицій у енергоефективні технології. Це підтверджує доцільність використання </w:t>
      </w:r>
      <w:r w:rsidRPr="00DE7BEE">
        <w:rPr>
          <w:sz w:val="28"/>
          <w:szCs w:val="28"/>
          <w:lang w:val="uk-UA"/>
        </w:rPr>
        <w:lastRenderedPageBreak/>
        <w:t>фінансових важелів для підтримки модернізації та реалізації заходів сталого розвитку. Разом із тим збереження високої залежності від позикових ресурсів і нестабільність фінансових результатів свідчать про необхідність подальшого вдосконалення системи фінансового забезпечення трансформаційних процесів, оптимізації структури капіталу та посилення внутрішньої генерації інвестиційних ресурсів. Загалом підприємство демонструє наявність потенціалу для подальшої реалізації трансформаційних змін, однак ефективність їх фінансового забезпечення значною мірою залежатиме від здатності підтримувати фінансову стійкість, підвищувати прибутковість діяльності та забезпечувати раціональне використання інвестиційних ресурсів.</w:t>
      </w:r>
    </w:p>
    <w:p w14:paraId="3FFE8D2F" w14:textId="77777777" w:rsidR="00CD52DA" w:rsidRPr="00DE7BEE" w:rsidRDefault="00CD52DA">
      <w:pPr>
        <w:spacing w:line="360" w:lineRule="auto"/>
        <w:ind w:firstLine="720"/>
        <w:jc w:val="both"/>
        <w:rPr>
          <w:smallCaps/>
          <w:sz w:val="28"/>
          <w:szCs w:val="28"/>
          <w:lang w:val="uk-UA"/>
        </w:rPr>
      </w:pPr>
    </w:p>
    <w:p w14:paraId="237B28DB" w14:textId="77777777" w:rsidR="00CD52DA" w:rsidRPr="00DE7BEE" w:rsidRDefault="00CD52DA">
      <w:pPr>
        <w:spacing w:line="360" w:lineRule="auto"/>
        <w:ind w:firstLine="720"/>
        <w:jc w:val="both"/>
        <w:rPr>
          <w:smallCaps/>
          <w:sz w:val="28"/>
          <w:szCs w:val="28"/>
          <w:lang w:val="uk-UA"/>
        </w:rPr>
      </w:pPr>
    </w:p>
    <w:p w14:paraId="03075994" w14:textId="77777777" w:rsidR="00DE7BEE" w:rsidRPr="001E43C3" w:rsidRDefault="00DE7BEE">
      <w:pPr>
        <w:spacing w:line="360" w:lineRule="auto"/>
        <w:jc w:val="center"/>
        <w:rPr>
          <w:sz w:val="28"/>
          <w:szCs w:val="28"/>
          <w:lang w:val="uk-UA"/>
        </w:rPr>
      </w:pPr>
    </w:p>
    <w:p w14:paraId="7080E581" w14:textId="77777777" w:rsidR="00366A4D" w:rsidRPr="001E43C3" w:rsidRDefault="00366A4D">
      <w:pPr>
        <w:spacing w:line="360" w:lineRule="auto"/>
        <w:jc w:val="center"/>
        <w:rPr>
          <w:sz w:val="28"/>
          <w:szCs w:val="28"/>
          <w:lang w:val="uk-UA"/>
        </w:rPr>
      </w:pPr>
    </w:p>
    <w:p w14:paraId="1C57C46D" w14:textId="77777777" w:rsidR="00366A4D" w:rsidRPr="001E43C3" w:rsidRDefault="00366A4D">
      <w:pPr>
        <w:spacing w:line="360" w:lineRule="auto"/>
        <w:jc w:val="center"/>
        <w:rPr>
          <w:sz w:val="28"/>
          <w:szCs w:val="28"/>
          <w:lang w:val="uk-UA"/>
        </w:rPr>
      </w:pPr>
    </w:p>
    <w:p w14:paraId="0C35B796" w14:textId="77777777" w:rsidR="00366A4D" w:rsidRPr="001E43C3" w:rsidRDefault="00366A4D">
      <w:pPr>
        <w:spacing w:line="360" w:lineRule="auto"/>
        <w:jc w:val="center"/>
        <w:rPr>
          <w:sz w:val="28"/>
          <w:szCs w:val="28"/>
          <w:lang w:val="uk-UA"/>
        </w:rPr>
      </w:pPr>
    </w:p>
    <w:p w14:paraId="78C66E8E" w14:textId="77777777" w:rsidR="00366A4D" w:rsidRPr="001E43C3" w:rsidRDefault="00366A4D">
      <w:pPr>
        <w:spacing w:line="360" w:lineRule="auto"/>
        <w:jc w:val="center"/>
        <w:rPr>
          <w:sz w:val="28"/>
          <w:szCs w:val="28"/>
          <w:lang w:val="uk-UA"/>
        </w:rPr>
      </w:pPr>
    </w:p>
    <w:p w14:paraId="6E8DA9C5" w14:textId="77777777" w:rsidR="00366A4D" w:rsidRPr="001E43C3" w:rsidRDefault="00366A4D">
      <w:pPr>
        <w:spacing w:line="360" w:lineRule="auto"/>
        <w:jc w:val="center"/>
        <w:rPr>
          <w:sz w:val="28"/>
          <w:szCs w:val="28"/>
          <w:lang w:val="uk-UA"/>
        </w:rPr>
      </w:pPr>
    </w:p>
    <w:p w14:paraId="41FAA917" w14:textId="77777777" w:rsidR="00366A4D" w:rsidRPr="001E43C3" w:rsidRDefault="00366A4D">
      <w:pPr>
        <w:spacing w:line="360" w:lineRule="auto"/>
        <w:jc w:val="center"/>
        <w:rPr>
          <w:sz w:val="28"/>
          <w:szCs w:val="28"/>
          <w:lang w:val="uk-UA"/>
        </w:rPr>
      </w:pPr>
    </w:p>
    <w:p w14:paraId="5070EA9A" w14:textId="77777777" w:rsidR="00366A4D" w:rsidRPr="001E43C3" w:rsidRDefault="00366A4D">
      <w:pPr>
        <w:spacing w:line="360" w:lineRule="auto"/>
        <w:jc w:val="center"/>
        <w:rPr>
          <w:sz w:val="28"/>
          <w:szCs w:val="28"/>
          <w:lang w:val="uk-UA"/>
        </w:rPr>
      </w:pPr>
    </w:p>
    <w:p w14:paraId="66E6EE2A" w14:textId="77777777" w:rsidR="00366A4D" w:rsidRPr="001E43C3" w:rsidRDefault="00366A4D">
      <w:pPr>
        <w:spacing w:line="360" w:lineRule="auto"/>
        <w:jc w:val="center"/>
        <w:rPr>
          <w:sz w:val="28"/>
          <w:szCs w:val="28"/>
          <w:lang w:val="uk-UA"/>
        </w:rPr>
      </w:pPr>
    </w:p>
    <w:p w14:paraId="2780921B" w14:textId="77777777" w:rsidR="00366A4D" w:rsidRPr="001E43C3" w:rsidRDefault="00366A4D">
      <w:pPr>
        <w:spacing w:line="360" w:lineRule="auto"/>
        <w:jc w:val="center"/>
        <w:rPr>
          <w:sz w:val="28"/>
          <w:szCs w:val="28"/>
          <w:lang w:val="uk-UA"/>
        </w:rPr>
      </w:pPr>
    </w:p>
    <w:p w14:paraId="4AA862AA" w14:textId="77777777" w:rsidR="00366A4D" w:rsidRPr="001E43C3" w:rsidRDefault="00366A4D">
      <w:pPr>
        <w:spacing w:line="360" w:lineRule="auto"/>
        <w:jc w:val="center"/>
        <w:rPr>
          <w:sz w:val="28"/>
          <w:szCs w:val="28"/>
          <w:lang w:val="uk-UA"/>
        </w:rPr>
      </w:pPr>
    </w:p>
    <w:p w14:paraId="36412920" w14:textId="77777777" w:rsidR="00366A4D" w:rsidRPr="001E43C3" w:rsidRDefault="00366A4D">
      <w:pPr>
        <w:spacing w:line="360" w:lineRule="auto"/>
        <w:jc w:val="center"/>
        <w:rPr>
          <w:sz w:val="28"/>
          <w:szCs w:val="28"/>
          <w:lang w:val="uk-UA"/>
        </w:rPr>
      </w:pPr>
    </w:p>
    <w:p w14:paraId="571E0F50" w14:textId="77777777" w:rsidR="00366A4D" w:rsidRPr="001E43C3" w:rsidRDefault="00366A4D">
      <w:pPr>
        <w:spacing w:line="360" w:lineRule="auto"/>
        <w:jc w:val="center"/>
        <w:rPr>
          <w:sz w:val="28"/>
          <w:szCs w:val="28"/>
          <w:lang w:val="uk-UA"/>
        </w:rPr>
      </w:pPr>
    </w:p>
    <w:p w14:paraId="6B0ABB92" w14:textId="77777777" w:rsidR="00366A4D" w:rsidRPr="001E43C3" w:rsidRDefault="00366A4D">
      <w:pPr>
        <w:spacing w:line="360" w:lineRule="auto"/>
        <w:jc w:val="center"/>
        <w:rPr>
          <w:sz w:val="28"/>
          <w:szCs w:val="28"/>
          <w:lang w:val="uk-UA"/>
        </w:rPr>
      </w:pPr>
    </w:p>
    <w:p w14:paraId="1F6D3A3D" w14:textId="77777777" w:rsidR="00366A4D" w:rsidRPr="001E43C3" w:rsidRDefault="00366A4D">
      <w:pPr>
        <w:spacing w:line="360" w:lineRule="auto"/>
        <w:jc w:val="center"/>
        <w:rPr>
          <w:sz w:val="28"/>
          <w:szCs w:val="28"/>
          <w:lang w:val="uk-UA"/>
        </w:rPr>
      </w:pPr>
    </w:p>
    <w:p w14:paraId="4B0250CD" w14:textId="77777777" w:rsidR="00366A4D" w:rsidRPr="001E43C3" w:rsidRDefault="00366A4D">
      <w:pPr>
        <w:spacing w:line="360" w:lineRule="auto"/>
        <w:jc w:val="center"/>
        <w:rPr>
          <w:sz w:val="28"/>
          <w:szCs w:val="28"/>
          <w:lang w:val="uk-UA"/>
        </w:rPr>
      </w:pPr>
    </w:p>
    <w:p w14:paraId="5F8EAAA5" w14:textId="101EA75D" w:rsidR="00CD52DA" w:rsidRPr="00DE7BEE" w:rsidRDefault="00E631EA">
      <w:pPr>
        <w:spacing w:line="360" w:lineRule="auto"/>
        <w:jc w:val="center"/>
        <w:rPr>
          <w:sz w:val="28"/>
          <w:szCs w:val="28"/>
          <w:lang w:val="uk-UA"/>
        </w:rPr>
      </w:pPr>
      <w:r w:rsidRPr="00DE7BEE">
        <w:rPr>
          <w:sz w:val="28"/>
          <w:szCs w:val="28"/>
          <w:lang w:val="uk-UA"/>
        </w:rPr>
        <w:lastRenderedPageBreak/>
        <w:t>РОЗДІЛ 3</w:t>
      </w:r>
    </w:p>
    <w:p w14:paraId="7F35765F" w14:textId="77777777" w:rsidR="00CD52DA" w:rsidRPr="00DE7BEE" w:rsidRDefault="00E631EA">
      <w:pPr>
        <w:spacing w:line="360" w:lineRule="auto"/>
        <w:jc w:val="center"/>
        <w:rPr>
          <w:sz w:val="28"/>
          <w:szCs w:val="28"/>
          <w:lang w:val="uk-UA"/>
        </w:rPr>
      </w:pPr>
      <w:r w:rsidRPr="00DE7BEE">
        <w:rPr>
          <w:sz w:val="28"/>
          <w:szCs w:val="28"/>
          <w:lang w:val="uk-UA"/>
        </w:rPr>
        <w:t>ОБҐРУНТУВАННЯ СТРАТЕГІЧНИХ ПРІОРІТЕТІВ ТА УДОСКОНАЛЕННЯ ФІНАНСОВИХ ВАЖЕЛІВ СТАЛОГО РОЗВИТКУ ПІДПРИЄМСТВА</w:t>
      </w:r>
    </w:p>
    <w:p w14:paraId="410B1312" w14:textId="77777777" w:rsidR="00CD52DA" w:rsidRPr="00DE7BEE" w:rsidRDefault="00CD52DA">
      <w:pPr>
        <w:spacing w:line="360" w:lineRule="auto"/>
        <w:ind w:firstLine="720"/>
        <w:jc w:val="both"/>
        <w:rPr>
          <w:sz w:val="28"/>
          <w:szCs w:val="28"/>
          <w:lang w:val="uk-UA"/>
        </w:rPr>
      </w:pPr>
    </w:p>
    <w:p w14:paraId="60E77D6B" w14:textId="77777777" w:rsidR="00CD52DA" w:rsidRPr="00DE7BEE" w:rsidRDefault="00E631EA">
      <w:pPr>
        <w:spacing w:line="360" w:lineRule="auto"/>
        <w:ind w:firstLine="720"/>
        <w:jc w:val="both"/>
        <w:rPr>
          <w:sz w:val="28"/>
          <w:szCs w:val="28"/>
          <w:lang w:val="uk-UA"/>
        </w:rPr>
      </w:pPr>
      <w:r w:rsidRPr="00DE7BEE">
        <w:rPr>
          <w:sz w:val="28"/>
          <w:szCs w:val="28"/>
          <w:lang w:val="uk-UA"/>
        </w:rPr>
        <w:t>3.1.  Розробка стратегії фінансового забезпечення сталого розвитку підприємства АПК на засадах євроінтеграції</w:t>
      </w:r>
    </w:p>
    <w:p w14:paraId="2BC35095" w14:textId="77777777" w:rsidR="00CD52DA" w:rsidRPr="00DE7BEE" w:rsidRDefault="00CD52DA">
      <w:pPr>
        <w:spacing w:line="360" w:lineRule="auto"/>
        <w:ind w:firstLine="720"/>
        <w:jc w:val="both"/>
        <w:rPr>
          <w:sz w:val="28"/>
          <w:szCs w:val="28"/>
          <w:lang w:val="uk-UA"/>
        </w:rPr>
      </w:pPr>
    </w:p>
    <w:p w14:paraId="7EF72E61" w14:textId="77777777" w:rsidR="00CD52DA" w:rsidRPr="00DE7BEE" w:rsidRDefault="00E631EA">
      <w:pPr>
        <w:spacing w:line="360" w:lineRule="auto"/>
        <w:ind w:firstLine="720"/>
        <w:jc w:val="both"/>
        <w:rPr>
          <w:sz w:val="28"/>
          <w:szCs w:val="28"/>
          <w:lang w:val="uk-UA"/>
        </w:rPr>
      </w:pPr>
      <w:r w:rsidRPr="00DE7BEE">
        <w:rPr>
          <w:sz w:val="28"/>
          <w:szCs w:val="28"/>
          <w:lang w:val="uk-UA"/>
        </w:rPr>
        <w:t>У сучасних умовах функціонування агропромислового комплексу України питання формування ефективної системи фінансового забезпечення сталого розвитку підприємств набуває особливої актуальності. Це зумовлено як внутрішніми викликами (обмеженість власних фінансових ресурсів, висока вартість кредитного капіталу, енергетична нестабільність, воєнні ризики), так і зовнішніми чинниками, пов’язаними з інтеграцією України до європейського економічного простору та необхідністю адаптації до вимог Європейського Союзу у сфері екологічної, соціальної та корпоративної відповідальності (ESG).</w:t>
      </w:r>
    </w:p>
    <w:p w14:paraId="6BBB3FAA" w14:textId="77777777" w:rsidR="00CD52DA" w:rsidRPr="00DE7BEE" w:rsidRDefault="00E631EA">
      <w:pPr>
        <w:spacing w:line="360" w:lineRule="auto"/>
        <w:ind w:firstLine="720"/>
        <w:jc w:val="both"/>
        <w:rPr>
          <w:sz w:val="28"/>
          <w:szCs w:val="28"/>
          <w:lang w:val="uk-UA"/>
        </w:rPr>
      </w:pPr>
      <w:r w:rsidRPr="00DE7BEE">
        <w:rPr>
          <w:sz w:val="28"/>
          <w:szCs w:val="28"/>
          <w:lang w:val="uk-UA"/>
        </w:rPr>
        <w:t>Євроінтеграційний вектор розвитку передбачає трансформацію фінансових механізмів діяльності підприємств АПК відповідно до положень Європейського зеленого курсу (EU Green Deal), директиви CSRD щодо корпоративної звітності зі сталого розвитку, а також принципів сталого інвестування. У цьому контексті фінансове забезпечення перестає бути лише інструментом покриття виробничих витрат і набуває стратегічного характеру, виступаючи базою для інноваційної модернізації, екологічної трансформації та цифровізації підприємств.</w:t>
      </w:r>
    </w:p>
    <w:p w14:paraId="0986437D"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 xml:space="preserve">Особливої ваги набуває необхідність формування диверсифікованої моделі фінансування, яка поєднує традиційні джерела (власний капітал, банківське кредитування) із сучасними інструментами (зелені облігації, міжнародні грантові програми, фінансовий лізинг, механізми державно-приватного партнерства). Такий підхід дозволяє забезпечити стійкість фінансової системи підприємства навіть в умовах високої макроекономічної невизначеності та енергетичних </w:t>
      </w:r>
      <w:r w:rsidRPr="00DE7BEE">
        <w:rPr>
          <w:sz w:val="28"/>
          <w:szCs w:val="28"/>
          <w:lang w:val="uk-UA"/>
        </w:rPr>
        <w:lastRenderedPageBreak/>
        <w:t>ризиків, спричинених воєнними діями.</w:t>
      </w:r>
    </w:p>
    <w:p w14:paraId="7ED7C715"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Актуальність дослідження посилюється також результатами аналізу діяльності ТОВ ФІРМА «АСТАРТА-КИЇВ», які свідчать про зростання інвестицій у модернізацію, цифровізацію та екологічні заходи, однак водночас виявляють необхідність подальшої диверсифікації джерел фінансування та посилення ESG-орієнтованих інвестицій. Це підтверджує потребу у формуванні комплексної стратегії фінансового забезпечення сталого розвитку, яка враховуватиме як внутрішні можливості підприємства, так і зовнішні євроінтеграційні вимоги.</w:t>
      </w:r>
    </w:p>
    <w:p w14:paraId="36FD6512"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В межах даного підрозділу розробимо стратегічні підходи до формування ефективної системи фінансового забезпечення сталого розвитку підприємства агропромислового комплексу на засадах євроінтеграції на прикладі ТОВ ФІРМА «АСТАРТА-КИЇВ». Реалізація цієї мети передбачає визначення місії стратегії, обґрунтування її ключових пріоритетів, а також розробку поетапної дорожньої карти впровадження із урахуванням нормативно-правового регулювання та сучасних фінансових інструментів.</w:t>
      </w:r>
    </w:p>
    <w:p w14:paraId="321B2182"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Місія стратегії фінансового забезпечення сталого розвитку ТОВ ФІРМА «АСТАРТА-КИЇВ» полягає у формуванні інтегрованої фінансово-інвестиційної моделі розвитку підприємства агропромислового комплексу, яка забезпечує його довгострокову конкурентоспроможність, екологічну відповідальність та повну адаптацію до вимог європейських стандартів сталого розвитку (EU Green Deal, ESG, CSRD).</w:t>
      </w:r>
    </w:p>
    <w:p w14:paraId="55E13405"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Стратегія спрямована на:</w:t>
      </w:r>
    </w:p>
    <w:p w14:paraId="3B957BB5" w14:textId="77777777" w:rsidR="00CD52DA" w:rsidRPr="00DE7BEE" w:rsidRDefault="00E631EA">
      <w:pPr>
        <w:widowControl w:val="0"/>
        <w:numPr>
          <w:ilvl w:val="0"/>
          <w:numId w:val="14"/>
        </w:numPr>
        <w:spacing w:line="360" w:lineRule="auto"/>
        <w:ind w:left="0" w:firstLine="720"/>
        <w:jc w:val="both"/>
        <w:rPr>
          <w:lang w:val="uk-UA"/>
        </w:rPr>
      </w:pPr>
      <w:r w:rsidRPr="00DE7BEE">
        <w:rPr>
          <w:sz w:val="28"/>
          <w:szCs w:val="28"/>
          <w:lang w:val="uk-UA"/>
        </w:rPr>
        <w:t xml:space="preserve">забезпечення безперервного доступу до фінансових ресурсів у різних формах (власні, позикові, грантові, лізингові); </w:t>
      </w:r>
    </w:p>
    <w:p w14:paraId="70B7AB10" w14:textId="77777777" w:rsidR="00CD52DA" w:rsidRPr="00DE7BEE" w:rsidRDefault="00E631EA">
      <w:pPr>
        <w:widowControl w:val="0"/>
        <w:numPr>
          <w:ilvl w:val="0"/>
          <w:numId w:val="14"/>
        </w:numPr>
        <w:spacing w:line="360" w:lineRule="auto"/>
        <w:ind w:left="0" w:firstLine="720"/>
        <w:jc w:val="both"/>
        <w:rPr>
          <w:lang w:val="uk-UA"/>
        </w:rPr>
      </w:pPr>
      <w:r w:rsidRPr="00DE7BEE">
        <w:rPr>
          <w:sz w:val="28"/>
          <w:szCs w:val="28"/>
          <w:lang w:val="uk-UA"/>
        </w:rPr>
        <w:t xml:space="preserve">підвищення енергоефективності та зниження екологічного навантаження виробництва; </w:t>
      </w:r>
    </w:p>
    <w:p w14:paraId="512A7C9F" w14:textId="77777777" w:rsidR="00CD52DA" w:rsidRPr="00DE7BEE" w:rsidRDefault="00E631EA">
      <w:pPr>
        <w:widowControl w:val="0"/>
        <w:numPr>
          <w:ilvl w:val="0"/>
          <w:numId w:val="14"/>
        </w:numPr>
        <w:spacing w:line="360" w:lineRule="auto"/>
        <w:ind w:left="0" w:firstLine="720"/>
        <w:jc w:val="both"/>
        <w:rPr>
          <w:lang w:val="uk-UA"/>
        </w:rPr>
      </w:pPr>
      <w:r w:rsidRPr="00DE7BEE">
        <w:rPr>
          <w:sz w:val="28"/>
          <w:szCs w:val="28"/>
          <w:lang w:val="uk-UA"/>
        </w:rPr>
        <w:t xml:space="preserve">цифрову трансформацію бізнес-процесів; </w:t>
      </w:r>
    </w:p>
    <w:p w14:paraId="65FBCAAF" w14:textId="77777777" w:rsidR="00CD52DA" w:rsidRPr="00DE7BEE" w:rsidRDefault="00E631EA">
      <w:pPr>
        <w:widowControl w:val="0"/>
        <w:numPr>
          <w:ilvl w:val="0"/>
          <w:numId w:val="14"/>
        </w:numPr>
        <w:spacing w:line="360" w:lineRule="auto"/>
        <w:ind w:left="0" w:firstLine="720"/>
        <w:jc w:val="both"/>
        <w:rPr>
          <w:lang w:val="uk-UA"/>
        </w:rPr>
      </w:pPr>
      <w:r w:rsidRPr="00DE7BEE">
        <w:rPr>
          <w:sz w:val="28"/>
          <w:szCs w:val="28"/>
          <w:lang w:val="uk-UA"/>
        </w:rPr>
        <w:lastRenderedPageBreak/>
        <w:t xml:space="preserve">посилення інституційної спроможності підприємства щодо залучення міжнародного капіталу; </w:t>
      </w:r>
    </w:p>
    <w:p w14:paraId="079B7D22" w14:textId="77777777" w:rsidR="00CD52DA" w:rsidRPr="00DE7BEE" w:rsidRDefault="00E631EA">
      <w:pPr>
        <w:widowControl w:val="0"/>
        <w:numPr>
          <w:ilvl w:val="0"/>
          <w:numId w:val="14"/>
        </w:numPr>
        <w:spacing w:line="360" w:lineRule="auto"/>
        <w:ind w:left="0" w:firstLine="720"/>
        <w:jc w:val="both"/>
        <w:rPr>
          <w:lang w:val="uk-UA"/>
        </w:rPr>
      </w:pPr>
      <w:r w:rsidRPr="00DE7BEE">
        <w:rPr>
          <w:sz w:val="28"/>
          <w:szCs w:val="28"/>
          <w:lang w:val="uk-UA"/>
        </w:rPr>
        <w:t xml:space="preserve">формування прозорої ESG-звітності відповідно до стандартів ЄС. </w:t>
      </w:r>
    </w:p>
    <w:p w14:paraId="731C47DB"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Формування стратегічних пріоритетів базується на результатах аналізу фінансово-інвестиційної діяльності підприємства (див. табл. 2.11), який свідчить про:</w:t>
      </w:r>
    </w:p>
    <w:p w14:paraId="1EFD99D7" w14:textId="77777777" w:rsidR="00CD52DA" w:rsidRPr="00DE7BEE" w:rsidRDefault="00E631EA">
      <w:pPr>
        <w:widowControl w:val="0"/>
        <w:numPr>
          <w:ilvl w:val="0"/>
          <w:numId w:val="15"/>
        </w:numPr>
        <w:spacing w:line="360" w:lineRule="auto"/>
        <w:ind w:left="0" w:firstLine="720"/>
        <w:jc w:val="both"/>
        <w:rPr>
          <w:lang w:val="uk-UA"/>
        </w:rPr>
      </w:pPr>
      <w:r w:rsidRPr="00DE7BEE">
        <w:rPr>
          <w:sz w:val="28"/>
          <w:szCs w:val="28"/>
          <w:lang w:val="uk-UA"/>
        </w:rPr>
        <w:t xml:space="preserve">зростання загального обсягу трансформаційних витрат (понад +200% у 2023–2025 рр.); </w:t>
      </w:r>
    </w:p>
    <w:p w14:paraId="02039B8F" w14:textId="77777777" w:rsidR="00CD52DA" w:rsidRPr="00DE7BEE" w:rsidRDefault="00E631EA">
      <w:pPr>
        <w:widowControl w:val="0"/>
        <w:numPr>
          <w:ilvl w:val="0"/>
          <w:numId w:val="15"/>
        </w:numPr>
        <w:spacing w:line="360" w:lineRule="auto"/>
        <w:ind w:left="0" w:firstLine="720"/>
        <w:jc w:val="both"/>
        <w:rPr>
          <w:lang w:val="uk-UA"/>
        </w:rPr>
      </w:pPr>
      <w:r w:rsidRPr="00DE7BEE">
        <w:rPr>
          <w:sz w:val="28"/>
          <w:szCs w:val="28"/>
          <w:lang w:val="uk-UA"/>
        </w:rPr>
        <w:t xml:space="preserve">домінування витрат на модернізацію основних засобів; </w:t>
      </w:r>
    </w:p>
    <w:p w14:paraId="5F73773E" w14:textId="77777777" w:rsidR="00CD52DA" w:rsidRPr="00DE7BEE" w:rsidRDefault="00E631EA">
      <w:pPr>
        <w:widowControl w:val="0"/>
        <w:numPr>
          <w:ilvl w:val="0"/>
          <w:numId w:val="15"/>
        </w:numPr>
        <w:spacing w:line="360" w:lineRule="auto"/>
        <w:ind w:left="0" w:firstLine="720"/>
        <w:jc w:val="both"/>
        <w:rPr>
          <w:lang w:val="uk-UA"/>
        </w:rPr>
      </w:pPr>
      <w:r w:rsidRPr="00DE7BEE">
        <w:rPr>
          <w:sz w:val="28"/>
          <w:szCs w:val="28"/>
          <w:lang w:val="uk-UA"/>
        </w:rPr>
        <w:t xml:space="preserve">поступове збільшення частки цифровізації та енергоефективних технологій; </w:t>
      </w:r>
    </w:p>
    <w:p w14:paraId="6BB26B80" w14:textId="77777777" w:rsidR="00CD52DA" w:rsidRPr="00DE7BEE" w:rsidRDefault="00E631EA">
      <w:pPr>
        <w:widowControl w:val="0"/>
        <w:numPr>
          <w:ilvl w:val="0"/>
          <w:numId w:val="15"/>
        </w:numPr>
        <w:spacing w:line="360" w:lineRule="auto"/>
        <w:ind w:left="0" w:firstLine="720"/>
        <w:jc w:val="both"/>
        <w:rPr>
          <w:lang w:val="uk-UA"/>
        </w:rPr>
      </w:pPr>
      <w:r w:rsidRPr="00DE7BEE">
        <w:rPr>
          <w:sz w:val="28"/>
          <w:szCs w:val="28"/>
          <w:lang w:val="uk-UA"/>
        </w:rPr>
        <w:t xml:space="preserve">недостатню частку інвестицій у людський капітал та ESG-комплаєнс. </w:t>
      </w:r>
    </w:p>
    <w:p w14:paraId="36D30683"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У контексті євроінтеграції України та імплементації вимог EU Green Deal, підприємства АПК повинні забезпечити:</w:t>
      </w:r>
    </w:p>
    <w:p w14:paraId="58AD908D" w14:textId="77777777" w:rsidR="00CD52DA" w:rsidRPr="00DE7BEE" w:rsidRDefault="00E631EA">
      <w:pPr>
        <w:widowControl w:val="0"/>
        <w:numPr>
          <w:ilvl w:val="0"/>
          <w:numId w:val="16"/>
        </w:numPr>
        <w:spacing w:line="360" w:lineRule="auto"/>
        <w:ind w:left="0" w:firstLine="720"/>
        <w:jc w:val="both"/>
        <w:rPr>
          <w:lang w:val="uk-UA"/>
        </w:rPr>
      </w:pPr>
      <w:r w:rsidRPr="00DE7BEE">
        <w:rPr>
          <w:sz w:val="28"/>
          <w:szCs w:val="28"/>
          <w:lang w:val="uk-UA"/>
        </w:rPr>
        <w:t xml:space="preserve">декарбонізацію виробництва; </w:t>
      </w:r>
    </w:p>
    <w:p w14:paraId="158F5D92" w14:textId="77777777" w:rsidR="00CD52DA" w:rsidRPr="00DE7BEE" w:rsidRDefault="00E631EA">
      <w:pPr>
        <w:widowControl w:val="0"/>
        <w:numPr>
          <w:ilvl w:val="0"/>
          <w:numId w:val="16"/>
        </w:numPr>
        <w:spacing w:line="360" w:lineRule="auto"/>
        <w:ind w:left="0" w:firstLine="720"/>
        <w:jc w:val="both"/>
        <w:rPr>
          <w:lang w:val="uk-UA"/>
        </w:rPr>
      </w:pPr>
      <w:r w:rsidRPr="00DE7BEE">
        <w:rPr>
          <w:sz w:val="28"/>
          <w:szCs w:val="28"/>
          <w:lang w:val="uk-UA"/>
        </w:rPr>
        <w:t xml:space="preserve">енергонезалежність; </w:t>
      </w:r>
    </w:p>
    <w:p w14:paraId="3805768B" w14:textId="77777777" w:rsidR="00CD52DA" w:rsidRPr="00DE7BEE" w:rsidRDefault="00E631EA">
      <w:pPr>
        <w:widowControl w:val="0"/>
        <w:numPr>
          <w:ilvl w:val="0"/>
          <w:numId w:val="16"/>
        </w:numPr>
        <w:spacing w:line="360" w:lineRule="auto"/>
        <w:ind w:left="0" w:firstLine="720"/>
        <w:jc w:val="both"/>
        <w:rPr>
          <w:lang w:val="uk-UA"/>
        </w:rPr>
      </w:pPr>
      <w:r w:rsidRPr="00DE7BEE">
        <w:rPr>
          <w:sz w:val="28"/>
          <w:szCs w:val="28"/>
          <w:lang w:val="uk-UA"/>
        </w:rPr>
        <w:t xml:space="preserve">прозорість фінансової та нефінансової звітності; </w:t>
      </w:r>
    </w:p>
    <w:p w14:paraId="44A1776E" w14:textId="77777777" w:rsidR="00CD52DA" w:rsidRPr="00DE7BEE" w:rsidRDefault="00E631EA">
      <w:pPr>
        <w:widowControl w:val="0"/>
        <w:numPr>
          <w:ilvl w:val="0"/>
          <w:numId w:val="16"/>
        </w:numPr>
        <w:spacing w:line="360" w:lineRule="auto"/>
        <w:ind w:left="0" w:firstLine="720"/>
        <w:jc w:val="both"/>
        <w:rPr>
          <w:lang w:val="uk-UA"/>
        </w:rPr>
      </w:pPr>
      <w:r w:rsidRPr="00DE7BEE">
        <w:rPr>
          <w:sz w:val="28"/>
          <w:szCs w:val="28"/>
          <w:lang w:val="uk-UA"/>
        </w:rPr>
        <w:t>відповідність стандартам CSRD (Corporate Sustainability Reporting Directive) [37, 38].</w:t>
      </w:r>
    </w:p>
    <w:p w14:paraId="016F9500"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Розглянемо детально стратегічні пріоритети:</w:t>
      </w:r>
    </w:p>
    <w:p w14:paraId="30B3D2E7" w14:textId="77777777" w:rsidR="00CD52DA" w:rsidRPr="00DE7BEE" w:rsidRDefault="00E631EA">
      <w:pPr>
        <w:widowControl w:val="0"/>
        <w:numPr>
          <w:ilvl w:val="0"/>
          <w:numId w:val="18"/>
        </w:numPr>
        <w:pBdr>
          <w:top w:val="nil"/>
          <w:left w:val="nil"/>
          <w:bottom w:val="nil"/>
          <w:right w:val="nil"/>
          <w:between w:val="nil"/>
        </w:pBdr>
        <w:spacing w:line="360" w:lineRule="auto"/>
        <w:ind w:left="0" w:firstLine="720"/>
        <w:jc w:val="both"/>
        <w:rPr>
          <w:color w:val="000000"/>
          <w:lang w:val="uk-UA"/>
        </w:rPr>
      </w:pPr>
      <w:r w:rsidRPr="00DE7BEE">
        <w:rPr>
          <w:color w:val="000000"/>
          <w:sz w:val="28"/>
          <w:szCs w:val="28"/>
          <w:lang w:val="uk-UA"/>
        </w:rPr>
        <w:t>Диверсифікація джерел фінансування через «зелені» інструменти. Передбачає залучення:</w:t>
      </w:r>
    </w:p>
    <w:p w14:paraId="7DAEC0B5" w14:textId="77777777" w:rsidR="00CD52DA" w:rsidRPr="00DE7BEE" w:rsidRDefault="00E631EA">
      <w:pPr>
        <w:widowControl w:val="0"/>
        <w:numPr>
          <w:ilvl w:val="0"/>
          <w:numId w:val="17"/>
        </w:numPr>
        <w:spacing w:line="360" w:lineRule="auto"/>
        <w:ind w:left="0" w:firstLine="720"/>
        <w:jc w:val="both"/>
        <w:rPr>
          <w:lang w:val="uk-UA"/>
        </w:rPr>
      </w:pPr>
      <w:r w:rsidRPr="00DE7BEE">
        <w:rPr>
          <w:sz w:val="28"/>
          <w:szCs w:val="28"/>
          <w:lang w:val="uk-UA"/>
        </w:rPr>
        <w:t xml:space="preserve">зелених облігацій (Green Bonds); </w:t>
      </w:r>
    </w:p>
    <w:p w14:paraId="3423CE76" w14:textId="77777777" w:rsidR="00CD52DA" w:rsidRPr="00DE7BEE" w:rsidRDefault="00E631EA">
      <w:pPr>
        <w:widowControl w:val="0"/>
        <w:numPr>
          <w:ilvl w:val="0"/>
          <w:numId w:val="17"/>
        </w:numPr>
        <w:spacing w:line="360" w:lineRule="auto"/>
        <w:ind w:left="0" w:firstLine="720"/>
        <w:jc w:val="both"/>
        <w:rPr>
          <w:lang w:val="uk-UA"/>
        </w:rPr>
      </w:pPr>
      <w:r w:rsidRPr="00DE7BEE">
        <w:rPr>
          <w:sz w:val="28"/>
          <w:szCs w:val="28"/>
          <w:lang w:val="uk-UA"/>
        </w:rPr>
        <w:t xml:space="preserve">кліматичних кредитів; </w:t>
      </w:r>
    </w:p>
    <w:p w14:paraId="5CB459E9" w14:textId="77777777" w:rsidR="00CD52DA" w:rsidRPr="00DE7BEE" w:rsidRDefault="00E631EA">
      <w:pPr>
        <w:widowControl w:val="0"/>
        <w:numPr>
          <w:ilvl w:val="0"/>
          <w:numId w:val="17"/>
        </w:numPr>
        <w:spacing w:line="360" w:lineRule="auto"/>
        <w:ind w:left="0" w:firstLine="720"/>
        <w:jc w:val="both"/>
        <w:rPr>
          <w:lang w:val="uk-UA"/>
        </w:rPr>
      </w:pPr>
      <w:r w:rsidRPr="00DE7BEE">
        <w:rPr>
          <w:sz w:val="28"/>
          <w:szCs w:val="28"/>
          <w:lang w:val="uk-UA"/>
        </w:rPr>
        <w:t xml:space="preserve">ESG-орієнтованих інвестиційних фондів. </w:t>
      </w:r>
    </w:p>
    <w:p w14:paraId="0DEA1FB5"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 xml:space="preserve">2. Використання міжнародних грантів (Ukraine Facility та програми ЄС). Ключовим інструментом є Ukraine Facility (2024–2027), що передбачає фінансову підтримку реформ та інвестицій у відновлення України. Додатково можуть </w:t>
      </w:r>
      <w:r w:rsidRPr="00DE7BEE">
        <w:rPr>
          <w:sz w:val="28"/>
          <w:szCs w:val="28"/>
          <w:lang w:val="uk-UA"/>
        </w:rPr>
        <w:lastRenderedPageBreak/>
        <w:t>використовуватись: Horizon Europe (інновації, агротехнології) [39], LIFE Programme (екологічні проєкти) [40]. Участь у цих програмах дозволяє фінансувати:</w:t>
      </w:r>
    </w:p>
    <w:p w14:paraId="69CF10FC" w14:textId="77777777" w:rsidR="00CD52DA" w:rsidRPr="00DE7BEE" w:rsidRDefault="00E631EA">
      <w:pPr>
        <w:numPr>
          <w:ilvl w:val="0"/>
          <w:numId w:val="19"/>
        </w:numPr>
        <w:spacing w:line="360" w:lineRule="auto"/>
        <w:ind w:left="0" w:firstLine="720"/>
        <w:jc w:val="both"/>
        <w:rPr>
          <w:sz w:val="28"/>
          <w:szCs w:val="28"/>
          <w:lang w:val="uk-UA"/>
        </w:rPr>
      </w:pPr>
      <w:r w:rsidRPr="00DE7BEE">
        <w:rPr>
          <w:sz w:val="28"/>
          <w:szCs w:val="28"/>
          <w:lang w:val="uk-UA"/>
        </w:rPr>
        <w:t xml:space="preserve">декарбонізацію виробництва; </w:t>
      </w:r>
    </w:p>
    <w:p w14:paraId="47CB7028" w14:textId="77777777" w:rsidR="00CD52DA" w:rsidRPr="00DE7BEE" w:rsidRDefault="00E631EA">
      <w:pPr>
        <w:numPr>
          <w:ilvl w:val="0"/>
          <w:numId w:val="19"/>
        </w:numPr>
        <w:spacing w:line="360" w:lineRule="auto"/>
        <w:ind w:left="0" w:firstLine="720"/>
        <w:jc w:val="both"/>
        <w:rPr>
          <w:sz w:val="28"/>
          <w:szCs w:val="28"/>
          <w:lang w:val="uk-UA"/>
        </w:rPr>
      </w:pPr>
      <w:r w:rsidRPr="00DE7BEE">
        <w:rPr>
          <w:sz w:val="28"/>
          <w:szCs w:val="28"/>
          <w:lang w:val="uk-UA"/>
        </w:rPr>
        <w:t xml:space="preserve">впровадження точного землеробства; </w:t>
      </w:r>
    </w:p>
    <w:p w14:paraId="629A9BDA" w14:textId="77777777" w:rsidR="00CD52DA" w:rsidRPr="00DE7BEE" w:rsidRDefault="00E631EA">
      <w:pPr>
        <w:numPr>
          <w:ilvl w:val="0"/>
          <w:numId w:val="19"/>
        </w:numPr>
        <w:spacing w:line="360" w:lineRule="auto"/>
        <w:ind w:left="0" w:firstLine="720"/>
        <w:jc w:val="both"/>
        <w:rPr>
          <w:sz w:val="28"/>
          <w:szCs w:val="28"/>
          <w:lang w:val="uk-UA"/>
        </w:rPr>
      </w:pPr>
      <w:r w:rsidRPr="00DE7BEE">
        <w:rPr>
          <w:sz w:val="28"/>
          <w:szCs w:val="28"/>
          <w:lang w:val="uk-UA"/>
        </w:rPr>
        <w:t xml:space="preserve">модернізацію енергосистем. </w:t>
      </w:r>
    </w:p>
    <w:p w14:paraId="6059D48F" w14:textId="77777777" w:rsidR="00CD52DA" w:rsidRPr="00DE7BEE" w:rsidRDefault="00E631EA">
      <w:pPr>
        <w:spacing w:line="360" w:lineRule="auto"/>
        <w:ind w:firstLine="720"/>
        <w:jc w:val="both"/>
        <w:rPr>
          <w:sz w:val="28"/>
          <w:szCs w:val="28"/>
          <w:lang w:val="uk-UA"/>
        </w:rPr>
      </w:pPr>
      <w:r w:rsidRPr="00DE7BEE">
        <w:rPr>
          <w:sz w:val="28"/>
          <w:szCs w:val="28"/>
          <w:lang w:val="uk-UA"/>
        </w:rPr>
        <w:t>3. Використання фінансового лізингу як ключового механізму оновлення технічного парку. Фінансовий лізинг є одним із найбільш ефективних інструментів оновлення основних засобів без значного одноразового навантаження на ліквідність.</w:t>
      </w:r>
    </w:p>
    <w:p w14:paraId="713C4E09" w14:textId="77777777" w:rsidR="00CD52DA" w:rsidRPr="00DE7BEE" w:rsidRDefault="00E631EA">
      <w:pPr>
        <w:spacing w:line="360" w:lineRule="auto"/>
        <w:ind w:firstLine="720"/>
        <w:jc w:val="both"/>
        <w:rPr>
          <w:sz w:val="28"/>
          <w:szCs w:val="28"/>
          <w:lang w:val="uk-UA"/>
        </w:rPr>
      </w:pPr>
      <w:r w:rsidRPr="00DE7BEE">
        <w:rPr>
          <w:sz w:val="28"/>
          <w:szCs w:val="28"/>
          <w:lang w:val="uk-UA"/>
        </w:rPr>
        <w:t>Нормативна база в Україні, якої слід дотримуватися при використанні фінансового лізингу, включає Закон України «Про фінансовий лізинг»  [41].</w:t>
      </w:r>
    </w:p>
    <w:p w14:paraId="318A922D" w14:textId="77777777" w:rsidR="00CD52DA" w:rsidRPr="00DE7BEE" w:rsidRDefault="00E631EA">
      <w:pPr>
        <w:spacing w:line="360" w:lineRule="auto"/>
        <w:ind w:firstLine="720"/>
        <w:jc w:val="both"/>
        <w:rPr>
          <w:sz w:val="28"/>
          <w:szCs w:val="28"/>
          <w:lang w:val="uk-UA"/>
        </w:rPr>
      </w:pPr>
      <w:r w:rsidRPr="00DE7BEE">
        <w:rPr>
          <w:sz w:val="28"/>
          <w:szCs w:val="28"/>
          <w:lang w:val="uk-UA"/>
        </w:rPr>
        <w:t>Механізм реалізації фінансової лізингу передбачає:</w:t>
      </w:r>
    </w:p>
    <w:p w14:paraId="2C169932" w14:textId="77777777" w:rsidR="00CD52DA" w:rsidRPr="00DE7BEE" w:rsidRDefault="00E631EA">
      <w:pPr>
        <w:numPr>
          <w:ilvl w:val="0"/>
          <w:numId w:val="13"/>
        </w:numPr>
        <w:spacing w:line="360" w:lineRule="auto"/>
        <w:ind w:left="0" w:firstLine="720"/>
        <w:jc w:val="both"/>
        <w:rPr>
          <w:sz w:val="28"/>
          <w:szCs w:val="28"/>
          <w:lang w:val="uk-UA"/>
        </w:rPr>
      </w:pPr>
      <w:r w:rsidRPr="00DE7BEE">
        <w:rPr>
          <w:sz w:val="28"/>
          <w:szCs w:val="28"/>
          <w:lang w:val="uk-UA"/>
        </w:rPr>
        <w:t xml:space="preserve">Вибір лізингової компанії (банківська або небанківська установа). </w:t>
      </w:r>
    </w:p>
    <w:p w14:paraId="79FFECA0" w14:textId="77777777" w:rsidR="00CD52DA" w:rsidRPr="00DE7BEE" w:rsidRDefault="00E631EA">
      <w:pPr>
        <w:numPr>
          <w:ilvl w:val="0"/>
          <w:numId w:val="13"/>
        </w:numPr>
        <w:spacing w:line="360" w:lineRule="auto"/>
        <w:ind w:left="0" w:firstLine="720"/>
        <w:jc w:val="both"/>
        <w:rPr>
          <w:sz w:val="28"/>
          <w:szCs w:val="28"/>
          <w:lang w:val="uk-UA"/>
        </w:rPr>
      </w:pPr>
      <w:r w:rsidRPr="00DE7BEE">
        <w:rPr>
          <w:sz w:val="28"/>
          <w:szCs w:val="28"/>
          <w:lang w:val="uk-UA"/>
        </w:rPr>
        <w:t xml:space="preserve">Погодження предмета лізингу (сільськогосподарська техніка, енергетичне обладнання). </w:t>
      </w:r>
    </w:p>
    <w:p w14:paraId="6A25B1AE" w14:textId="77777777" w:rsidR="00CD52DA" w:rsidRPr="00DE7BEE" w:rsidRDefault="00E631EA">
      <w:pPr>
        <w:numPr>
          <w:ilvl w:val="0"/>
          <w:numId w:val="13"/>
        </w:numPr>
        <w:spacing w:line="360" w:lineRule="auto"/>
        <w:ind w:left="0" w:firstLine="720"/>
        <w:jc w:val="both"/>
        <w:rPr>
          <w:sz w:val="28"/>
          <w:szCs w:val="28"/>
          <w:lang w:val="uk-UA"/>
        </w:rPr>
      </w:pPr>
      <w:r w:rsidRPr="00DE7BEE">
        <w:rPr>
          <w:sz w:val="28"/>
          <w:szCs w:val="28"/>
          <w:lang w:val="uk-UA"/>
        </w:rPr>
        <w:t xml:space="preserve">Укладання договору фінансового лізингу. </w:t>
      </w:r>
    </w:p>
    <w:p w14:paraId="431E4E48" w14:textId="77777777" w:rsidR="00CD52DA" w:rsidRPr="00DE7BEE" w:rsidRDefault="00E631EA">
      <w:pPr>
        <w:numPr>
          <w:ilvl w:val="0"/>
          <w:numId w:val="13"/>
        </w:numPr>
        <w:spacing w:line="360" w:lineRule="auto"/>
        <w:ind w:left="0" w:firstLine="720"/>
        <w:jc w:val="both"/>
        <w:rPr>
          <w:sz w:val="28"/>
          <w:szCs w:val="28"/>
          <w:lang w:val="uk-UA"/>
        </w:rPr>
      </w:pPr>
      <w:r w:rsidRPr="00DE7BEE">
        <w:rPr>
          <w:sz w:val="28"/>
          <w:szCs w:val="28"/>
          <w:lang w:val="uk-UA"/>
        </w:rPr>
        <w:t xml:space="preserve">Передача об’єкта у користування підприємству. </w:t>
      </w:r>
    </w:p>
    <w:p w14:paraId="7CADF379" w14:textId="77777777" w:rsidR="00CD52DA" w:rsidRPr="00DE7BEE" w:rsidRDefault="00E631EA">
      <w:pPr>
        <w:numPr>
          <w:ilvl w:val="0"/>
          <w:numId w:val="13"/>
        </w:numPr>
        <w:spacing w:line="360" w:lineRule="auto"/>
        <w:ind w:left="0" w:firstLine="720"/>
        <w:jc w:val="both"/>
        <w:rPr>
          <w:sz w:val="28"/>
          <w:szCs w:val="28"/>
          <w:lang w:val="uk-UA"/>
        </w:rPr>
      </w:pPr>
      <w:r w:rsidRPr="00DE7BEE">
        <w:rPr>
          <w:sz w:val="28"/>
          <w:szCs w:val="28"/>
          <w:lang w:val="uk-UA"/>
        </w:rPr>
        <w:t xml:space="preserve">Поетапна виплата лізингових платежів. </w:t>
      </w:r>
    </w:p>
    <w:p w14:paraId="38626890" w14:textId="77777777" w:rsidR="00CD52DA" w:rsidRPr="00DE7BEE" w:rsidRDefault="00E631EA">
      <w:pPr>
        <w:numPr>
          <w:ilvl w:val="0"/>
          <w:numId w:val="13"/>
        </w:numPr>
        <w:spacing w:line="360" w:lineRule="auto"/>
        <w:ind w:left="0" w:firstLine="720"/>
        <w:jc w:val="both"/>
        <w:rPr>
          <w:sz w:val="28"/>
          <w:szCs w:val="28"/>
          <w:lang w:val="uk-UA"/>
        </w:rPr>
      </w:pPr>
      <w:r w:rsidRPr="00DE7BEE">
        <w:rPr>
          <w:sz w:val="28"/>
          <w:szCs w:val="28"/>
          <w:lang w:val="uk-UA"/>
        </w:rPr>
        <w:t xml:space="preserve">Можливість викупу об’єкта після завершення строку договору. </w:t>
      </w:r>
    </w:p>
    <w:p w14:paraId="32521CAD" w14:textId="77777777" w:rsidR="00CD52DA" w:rsidRPr="00DE7BEE" w:rsidRDefault="00E631EA">
      <w:pPr>
        <w:spacing w:line="360" w:lineRule="auto"/>
        <w:ind w:firstLine="720"/>
        <w:jc w:val="both"/>
        <w:rPr>
          <w:sz w:val="28"/>
          <w:szCs w:val="28"/>
          <w:lang w:val="uk-UA"/>
        </w:rPr>
      </w:pPr>
      <w:r w:rsidRPr="00DE7BEE">
        <w:rPr>
          <w:sz w:val="28"/>
          <w:szCs w:val="28"/>
          <w:lang w:val="uk-UA"/>
        </w:rPr>
        <w:t>Перевагами фінансового лізингу є:</w:t>
      </w:r>
    </w:p>
    <w:p w14:paraId="1322F3D0" w14:textId="77777777" w:rsidR="00CD52DA" w:rsidRPr="00DE7BEE" w:rsidRDefault="00E631EA">
      <w:pPr>
        <w:numPr>
          <w:ilvl w:val="0"/>
          <w:numId w:val="20"/>
        </w:numPr>
        <w:spacing w:line="360" w:lineRule="auto"/>
        <w:ind w:left="0" w:firstLine="720"/>
        <w:jc w:val="both"/>
        <w:rPr>
          <w:sz w:val="28"/>
          <w:szCs w:val="28"/>
          <w:lang w:val="uk-UA"/>
        </w:rPr>
      </w:pPr>
      <w:r w:rsidRPr="00DE7BEE">
        <w:rPr>
          <w:sz w:val="28"/>
          <w:szCs w:val="28"/>
          <w:lang w:val="uk-UA"/>
        </w:rPr>
        <w:t xml:space="preserve">зменшення початкових інвестиційних витрат; </w:t>
      </w:r>
    </w:p>
    <w:p w14:paraId="3EF039AB" w14:textId="77777777" w:rsidR="00CD52DA" w:rsidRPr="00DE7BEE" w:rsidRDefault="00E631EA">
      <w:pPr>
        <w:numPr>
          <w:ilvl w:val="0"/>
          <w:numId w:val="20"/>
        </w:numPr>
        <w:spacing w:line="360" w:lineRule="auto"/>
        <w:ind w:left="0" w:firstLine="720"/>
        <w:jc w:val="both"/>
        <w:rPr>
          <w:sz w:val="28"/>
          <w:szCs w:val="28"/>
          <w:lang w:val="uk-UA"/>
        </w:rPr>
      </w:pPr>
      <w:r w:rsidRPr="00DE7BEE">
        <w:rPr>
          <w:sz w:val="28"/>
          <w:szCs w:val="28"/>
          <w:lang w:val="uk-UA"/>
        </w:rPr>
        <w:t xml:space="preserve">податкові переваги; </w:t>
      </w:r>
    </w:p>
    <w:p w14:paraId="20E13D6C" w14:textId="77777777" w:rsidR="00CD52DA" w:rsidRPr="00DE7BEE" w:rsidRDefault="00E631EA">
      <w:pPr>
        <w:numPr>
          <w:ilvl w:val="0"/>
          <w:numId w:val="20"/>
        </w:numPr>
        <w:spacing w:line="360" w:lineRule="auto"/>
        <w:ind w:left="0" w:firstLine="720"/>
        <w:jc w:val="both"/>
        <w:rPr>
          <w:sz w:val="28"/>
          <w:szCs w:val="28"/>
          <w:lang w:val="uk-UA"/>
        </w:rPr>
      </w:pPr>
      <w:r w:rsidRPr="00DE7BEE">
        <w:rPr>
          <w:sz w:val="28"/>
          <w:szCs w:val="28"/>
          <w:lang w:val="uk-UA"/>
        </w:rPr>
        <w:t xml:space="preserve">швидке оновлення техніки. </w:t>
      </w:r>
    </w:p>
    <w:p w14:paraId="7BFE2C13" w14:textId="77777777" w:rsidR="00CD52DA" w:rsidRPr="00DE7BEE" w:rsidRDefault="00E631EA">
      <w:pPr>
        <w:spacing w:line="360" w:lineRule="auto"/>
        <w:ind w:firstLine="720"/>
        <w:jc w:val="both"/>
        <w:rPr>
          <w:sz w:val="28"/>
          <w:szCs w:val="28"/>
          <w:lang w:val="uk-UA"/>
        </w:rPr>
      </w:pPr>
      <w:r w:rsidRPr="00DE7BEE">
        <w:rPr>
          <w:sz w:val="28"/>
          <w:szCs w:val="28"/>
          <w:lang w:val="uk-UA"/>
        </w:rPr>
        <w:t>Податкові переваги фінансового лізингу полягають у тому, що він дозволяє підприємству оптимізувати податкове навантаження через особливості обліку лізингових операцій. Основний зміст таких переваг можна пояснити так:</w:t>
      </w:r>
    </w:p>
    <w:p w14:paraId="60EDDEEB" w14:textId="77777777" w:rsidR="00CD52DA" w:rsidRPr="00DE7BEE" w:rsidRDefault="00E631EA">
      <w:pPr>
        <w:spacing w:line="360" w:lineRule="auto"/>
        <w:ind w:firstLine="720"/>
        <w:jc w:val="both"/>
        <w:rPr>
          <w:sz w:val="28"/>
          <w:szCs w:val="28"/>
          <w:lang w:val="uk-UA"/>
        </w:rPr>
      </w:pPr>
      <w:r w:rsidRPr="00DE7BEE">
        <w:rPr>
          <w:sz w:val="28"/>
          <w:szCs w:val="28"/>
          <w:lang w:val="uk-UA"/>
        </w:rPr>
        <w:lastRenderedPageBreak/>
        <w:t>По-перше, лізингові платежі зазвичай включаються до складу витрат підприємства. Це означає, що вони зменшують оподатковуваний прибуток, а отже, і суму податку на прибуток.</w:t>
      </w:r>
    </w:p>
    <w:p w14:paraId="208DCDB1" w14:textId="77777777" w:rsidR="00CD52DA" w:rsidRPr="00DE7BEE" w:rsidRDefault="00E631EA">
      <w:pPr>
        <w:spacing w:line="360" w:lineRule="auto"/>
        <w:ind w:firstLine="720"/>
        <w:jc w:val="both"/>
        <w:rPr>
          <w:sz w:val="28"/>
          <w:szCs w:val="28"/>
          <w:lang w:val="uk-UA"/>
        </w:rPr>
      </w:pPr>
      <w:r w:rsidRPr="00DE7BEE">
        <w:rPr>
          <w:sz w:val="28"/>
          <w:szCs w:val="28"/>
          <w:lang w:val="uk-UA"/>
        </w:rPr>
        <w:t>По-друге, підприємство не одразу купує актив у власність, тому не виникає необхідності одночасно сплачувати велику суму ПДВ та податку на майно (або вони розподіляються в часі залежно від умов договору та облікової політики).</w:t>
      </w:r>
    </w:p>
    <w:p w14:paraId="7B18BD7D" w14:textId="77777777" w:rsidR="00CD52DA" w:rsidRPr="00DE7BEE" w:rsidRDefault="00E631EA">
      <w:pPr>
        <w:spacing w:line="360" w:lineRule="auto"/>
        <w:ind w:firstLine="720"/>
        <w:jc w:val="both"/>
        <w:rPr>
          <w:sz w:val="28"/>
          <w:szCs w:val="28"/>
          <w:lang w:val="uk-UA"/>
        </w:rPr>
      </w:pPr>
      <w:r w:rsidRPr="00DE7BEE">
        <w:rPr>
          <w:sz w:val="28"/>
          <w:szCs w:val="28"/>
          <w:lang w:val="uk-UA"/>
        </w:rPr>
        <w:t>По-третє, у фінансовому лізингу податкові наслідки (амортизація, витрати на утримання активу) часто розподіляються протягом усього строку договору, що дозволяє рівномірно формувати витрати і зменшувати податкове навантаження без різких «піків».</w:t>
      </w:r>
    </w:p>
    <w:p w14:paraId="7F2A5B78" w14:textId="77777777" w:rsidR="00CD52DA" w:rsidRPr="00DE7BEE" w:rsidRDefault="00E631EA">
      <w:pPr>
        <w:spacing w:line="360" w:lineRule="auto"/>
        <w:ind w:firstLine="720"/>
        <w:jc w:val="both"/>
        <w:rPr>
          <w:sz w:val="28"/>
          <w:szCs w:val="28"/>
          <w:lang w:val="uk-UA"/>
        </w:rPr>
      </w:pPr>
      <w:r w:rsidRPr="00DE7BEE">
        <w:rPr>
          <w:sz w:val="28"/>
          <w:szCs w:val="28"/>
          <w:lang w:val="uk-UA"/>
        </w:rPr>
        <w:t>У підсумку податкові переваги лізингу полягають не у повному звільненні від податків, а в більш</w:t>
      </w:r>
    </w:p>
    <w:p w14:paraId="1703FC90" w14:textId="77777777" w:rsidR="00CD52DA" w:rsidRPr="00DE7BEE" w:rsidRDefault="00E631EA">
      <w:pPr>
        <w:spacing w:line="360" w:lineRule="auto"/>
        <w:ind w:firstLine="720"/>
        <w:jc w:val="both"/>
        <w:rPr>
          <w:sz w:val="28"/>
          <w:szCs w:val="28"/>
          <w:lang w:val="uk-UA"/>
        </w:rPr>
      </w:pPr>
      <w:r w:rsidRPr="00DE7BEE">
        <w:rPr>
          <w:sz w:val="28"/>
          <w:szCs w:val="28"/>
          <w:lang w:val="uk-UA"/>
        </w:rPr>
        <w:t>4. Інвестиції в енергонезалежність. З урахуванням воєнних ризиків (обстріли енергетичної інфраструктури, тривалі відключення електроенергії), стратегія передбачає:</w:t>
      </w:r>
    </w:p>
    <w:p w14:paraId="0EFCDE6E" w14:textId="77777777" w:rsidR="00CD52DA" w:rsidRPr="00DE7BEE" w:rsidRDefault="00E631EA">
      <w:pPr>
        <w:numPr>
          <w:ilvl w:val="0"/>
          <w:numId w:val="21"/>
        </w:numPr>
        <w:spacing w:line="360" w:lineRule="auto"/>
        <w:ind w:left="0" w:firstLine="720"/>
        <w:jc w:val="both"/>
        <w:rPr>
          <w:lang w:val="uk-UA"/>
        </w:rPr>
      </w:pPr>
      <w:r w:rsidRPr="00DE7BEE">
        <w:rPr>
          <w:sz w:val="28"/>
          <w:szCs w:val="28"/>
          <w:lang w:val="uk-UA"/>
        </w:rPr>
        <w:t xml:space="preserve">встановлення сонячних електростанцій; </w:t>
      </w:r>
    </w:p>
    <w:p w14:paraId="15EDEBB1" w14:textId="77777777" w:rsidR="00CD52DA" w:rsidRPr="00DE7BEE" w:rsidRDefault="00E631EA">
      <w:pPr>
        <w:numPr>
          <w:ilvl w:val="0"/>
          <w:numId w:val="21"/>
        </w:numPr>
        <w:spacing w:line="360" w:lineRule="auto"/>
        <w:ind w:left="0" w:firstLine="720"/>
        <w:jc w:val="both"/>
        <w:rPr>
          <w:lang w:val="uk-UA"/>
        </w:rPr>
      </w:pPr>
      <w:r w:rsidRPr="00DE7BEE">
        <w:rPr>
          <w:sz w:val="28"/>
          <w:szCs w:val="28"/>
          <w:lang w:val="uk-UA"/>
        </w:rPr>
        <w:t xml:space="preserve">використання біоенергетичних установок; </w:t>
      </w:r>
    </w:p>
    <w:p w14:paraId="6377B4F3" w14:textId="77777777" w:rsidR="00CD52DA" w:rsidRPr="00DE7BEE" w:rsidRDefault="00E631EA">
      <w:pPr>
        <w:numPr>
          <w:ilvl w:val="0"/>
          <w:numId w:val="21"/>
        </w:numPr>
        <w:spacing w:line="360" w:lineRule="auto"/>
        <w:ind w:left="0" w:firstLine="720"/>
        <w:jc w:val="both"/>
        <w:rPr>
          <w:lang w:val="uk-UA"/>
        </w:rPr>
      </w:pPr>
      <w:r w:rsidRPr="00DE7BEE">
        <w:rPr>
          <w:sz w:val="28"/>
          <w:szCs w:val="28"/>
          <w:lang w:val="uk-UA"/>
        </w:rPr>
        <w:t xml:space="preserve">впровадження систем накопичення енергії (energy storage); </w:t>
      </w:r>
    </w:p>
    <w:p w14:paraId="0265AB58" w14:textId="77777777" w:rsidR="00CD52DA" w:rsidRPr="00DE7BEE" w:rsidRDefault="00E631EA">
      <w:pPr>
        <w:numPr>
          <w:ilvl w:val="0"/>
          <w:numId w:val="21"/>
        </w:numPr>
        <w:spacing w:line="360" w:lineRule="auto"/>
        <w:ind w:left="0" w:firstLine="720"/>
        <w:jc w:val="both"/>
        <w:rPr>
          <w:lang w:val="uk-UA"/>
        </w:rPr>
      </w:pPr>
      <w:r w:rsidRPr="00DE7BEE">
        <w:rPr>
          <w:sz w:val="28"/>
          <w:szCs w:val="28"/>
          <w:lang w:val="uk-UA"/>
        </w:rPr>
        <w:t xml:space="preserve">модернізацію генераторних потужностей. </w:t>
      </w:r>
    </w:p>
    <w:p w14:paraId="116AF303" w14:textId="77777777" w:rsidR="00CD52DA" w:rsidRPr="00DE7BEE" w:rsidRDefault="00E631EA">
      <w:pPr>
        <w:spacing w:line="360" w:lineRule="auto"/>
        <w:ind w:firstLine="720"/>
        <w:jc w:val="both"/>
        <w:rPr>
          <w:sz w:val="28"/>
          <w:szCs w:val="28"/>
          <w:lang w:val="uk-UA"/>
        </w:rPr>
      </w:pPr>
      <w:r w:rsidRPr="00DE7BEE">
        <w:rPr>
          <w:sz w:val="28"/>
          <w:szCs w:val="28"/>
          <w:lang w:val="uk-UA"/>
        </w:rPr>
        <w:t>Джерело фінансування можуть виступати: EBRD Ukraine Energy Projects, EBRD Ukraine.</w:t>
      </w:r>
    </w:p>
    <w:p w14:paraId="4EF97BBB" w14:textId="77777777" w:rsidR="00CD52DA" w:rsidRPr="00DE7BEE" w:rsidRDefault="00E631EA">
      <w:pPr>
        <w:spacing w:line="360" w:lineRule="auto"/>
        <w:ind w:firstLine="720"/>
        <w:jc w:val="both"/>
        <w:rPr>
          <w:sz w:val="28"/>
          <w:szCs w:val="28"/>
          <w:lang w:val="uk-UA"/>
        </w:rPr>
      </w:pPr>
      <w:r w:rsidRPr="00DE7BEE">
        <w:rPr>
          <w:sz w:val="28"/>
          <w:szCs w:val="28"/>
          <w:lang w:val="uk-UA"/>
        </w:rPr>
        <w:t xml:space="preserve">Європейський банк реконструкції та розвитку (EBRD) реалізує в Україні широкий спектр енергетичних проєктів, спрямованих на модернізацію енергетичної інфраструктури, підвищення енергоефективності та розвиток відновлюваних джерел енергії, при цьому ключовим стратегічним завданням банку є підтримка енергетичної безпеки та трансформація енергетичного сектору відповідно до європейських стандартів. Значна частина інвестицій спрямовується на оновлення електромереж та генераційних потужностей у співпраці з НЕК </w:t>
      </w:r>
      <w:r w:rsidRPr="00DE7BEE">
        <w:rPr>
          <w:sz w:val="28"/>
          <w:szCs w:val="28"/>
          <w:lang w:val="uk-UA"/>
        </w:rPr>
        <w:lastRenderedPageBreak/>
        <w:t xml:space="preserve">«Укренерго», що дозволяє підвищувати надійність енергосистеми та забезпечувати її інтеграцію до європейського енергетичного простору ENTSO-E. Важливим напрямом також є підтримка енергетичної стійкості України через фінансування закупівель енергоресурсів, розвиток резервних потужностей та сприяння реформуванню ринку електроенергії і газу, зокрема у співпраці з НАК «Нафтогаз України» Окрему увагу EBRD приділяє розвитку відновлюваної енергетики, інвестуючи у сонячні, вітрові та біоенергетичні проєкти, які реалізуються як через державні програми, так і через приватний сектор, що сприяє зменшенню залежності від викопного палива та скороченню викидів CO₂. Крім того, банк активно фінансує заходи з підвищення енергоефективності в промисловості та житлово-комунальному господарстві, надаючи кредитні ресурси для модернізації обладнання, впровадження енергозберігаючих технологій та зменшення споживання енергії, що в цілому сприяє підвищенню конкурентоспроможності української економіки та її переходу до більш сталого розвитку [42-44]. </w:t>
      </w:r>
    </w:p>
    <w:p w14:paraId="540C83E8" w14:textId="77777777" w:rsidR="00CD52DA" w:rsidRPr="00DE7BEE" w:rsidRDefault="00E631EA">
      <w:pPr>
        <w:spacing w:line="360" w:lineRule="auto"/>
        <w:ind w:firstLine="720"/>
        <w:jc w:val="both"/>
        <w:rPr>
          <w:sz w:val="28"/>
          <w:szCs w:val="28"/>
          <w:lang w:val="uk-UA"/>
        </w:rPr>
      </w:pPr>
      <w:r w:rsidRPr="00DE7BEE">
        <w:rPr>
          <w:sz w:val="28"/>
          <w:szCs w:val="28"/>
          <w:lang w:val="uk-UA"/>
        </w:rPr>
        <w:t>5. Фінансування підготовки ESG-звітності. Відповідно до вимог CSRD (Директива ЄС про корпоративну звітність зі сталого розвитку), підприємство має забезпечити:</w:t>
      </w:r>
    </w:p>
    <w:p w14:paraId="7F2D465A" w14:textId="77777777" w:rsidR="00CD52DA" w:rsidRPr="00DE7BEE" w:rsidRDefault="00E631EA">
      <w:pPr>
        <w:numPr>
          <w:ilvl w:val="0"/>
          <w:numId w:val="22"/>
        </w:numPr>
        <w:spacing w:line="360" w:lineRule="auto"/>
        <w:ind w:left="0" w:firstLine="720"/>
        <w:jc w:val="both"/>
        <w:rPr>
          <w:lang w:val="uk-UA"/>
        </w:rPr>
      </w:pPr>
      <w:r w:rsidRPr="00DE7BEE">
        <w:rPr>
          <w:sz w:val="28"/>
          <w:szCs w:val="28"/>
          <w:lang w:val="uk-UA"/>
        </w:rPr>
        <w:t xml:space="preserve">нефінансову звітність; </w:t>
      </w:r>
    </w:p>
    <w:p w14:paraId="06F0DA31" w14:textId="77777777" w:rsidR="00CD52DA" w:rsidRPr="00DE7BEE" w:rsidRDefault="00E631EA">
      <w:pPr>
        <w:numPr>
          <w:ilvl w:val="0"/>
          <w:numId w:val="22"/>
        </w:numPr>
        <w:spacing w:line="360" w:lineRule="auto"/>
        <w:ind w:left="0" w:firstLine="720"/>
        <w:jc w:val="both"/>
        <w:rPr>
          <w:lang w:val="uk-UA"/>
        </w:rPr>
      </w:pPr>
      <w:r w:rsidRPr="00DE7BEE">
        <w:rPr>
          <w:sz w:val="28"/>
          <w:szCs w:val="28"/>
          <w:lang w:val="uk-UA"/>
        </w:rPr>
        <w:t xml:space="preserve">оцінку вуглецевого сліду; </w:t>
      </w:r>
    </w:p>
    <w:p w14:paraId="60EF4811" w14:textId="77777777" w:rsidR="00CD52DA" w:rsidRPr="00DE7BEE" w:rsidRDefault="00E631EA">
      <w:pPr>
        <w:numPr>
          <w:ilvl w:val="0"/>
          <w:numId w:val="22"/>
        </w:numPr>
        <w:spacing w:line="360" w:lineRule="auto"/>
        <w:ind w:left="0" w:firstLine="720"/>
        <w:jc w:val="both"/>
        <w:rPr>
          <w:lang w:val="uk-UA"/>
        </w:rPr>
      </w:pPr>
      <w:r w:rsidRPr="00DE7BEE">
        <w:rPr>
          <w:sz w:val="28"/>
          <w:szCs w:val="28"/>
          <w:lang w:val="uk-UA"/>
        </w:rPr>
        <w:t xml:space="preserve">аудит екологічних та соціальних показників. </w:t>
      </w:r>
    </w:p>
    <w:p w14:paraId="56AC8BD7" w14:textId="77777777" w:rsidR="00CD52DA" w:rsidRPr="00DE7BEE" w:rsidRDefault="00E631EA">
      <w:pPr>
        <w:spacing w:line="360" w:lineRule="auto"/>
        <w:ind w:firstLine="720"/>
        <w:jc w:val="both"/>
        <w:rPr>
          <w:sz w:val="28"/>
          <w:szCs w:val="28"/>
          <w:lang w:val="uk-UA"/>
        </w:rPr>
      </w:pPr>
      <w:r w:rsidRPr="00DE7BEE">
        <w:rPr>
          <w:sz w:val="28"/>
          <w:szCs w:val="28"/>
          <w:lang w:val="uk-UA"/>
        </w:rPr>
        <w:t>Напрями фінансування:</w:t>
      </w:r>
    </w:p>
    <w:p w14:paraId="347DA4E0" w14:textId="77777777" w:rsidR="00CD52DA" w:rsidRPr="00DE7BEE" w:rsidRDefault="00E631EA">
      <w:pPr>
        <w:numPr>
          <w:ilvl w:val="0"/>
          <w:numId w:val="24"/>
        </w:numPr>
        <w:spacing w:line="360" w:lineRule="auto"/>
        <w:ind w:left="0" w:firstLine="720"/>
        <w:jc w:val="both"/>
        <w:rPr>
          <w:sz w:val="28"/>
          <w:szCs w:val="28"/>
          <w:lang w:val="uk-UA"/>
        </w:rPr>
      </w:pPr>
      <w:r w:rsidRPr="00DE7BEE">
        <w:rPr>
          <w:sz w:val="28"/>
          <w:szCs w:val="28"/>
          <w:lang w:val="uk-UA"/>
        </w:rPr>
        <w:t xml:space="preserve">впровадження ESG-платформ; </w:t>
      </w:r>
    </w:p>
    <w:p w14:paraId="532B032F" w14:textId="77777777" w:rsidR="00CD52DA" w:rsidRPr="00DE7BEE" w:rsidRDefault="00E631EA">
      <w:pPr>
        <w:numPr>
          <w:ilvl w:val="0"/>
          <w:numId w:val="24"/>
        </w:numPr>
        <w:spacing w:line="360" w:lineRule="auto"/>
        <w:ind w:left="0" w:firstLine="720"/>
        <w:jc w:val="both"/>
        <w:rPr>
          <w:sz w:val="28"/>
          <w:szCs w:val="28"/>
          <w:lang w:val="uk-UA"/>
        </w:rPr>
      </w:pPr>
      <w:r w:rsidRPr="00DE7BEE">
        <w:rPr>
          <w:sz w:val="28"/>
          <w:szCs w:val="28"/>
          <w:lang w:val="uk-UA"/>
        </w:rPr>
        <w:t xml:space="preserve">залучення консультантів; </w:t>
      </w:r>
    </w:p>
    <w:p w14:paraId="34260BCD" w14:textId="77777777" w:rsidR="00CD52DA" w:rsidRPr="00DE7BEE" w:rsidRDefault="00E631EA">
      <w:pPr>
        <w:numPr>
          <w:ilvl w:val="0"/>
          <w:numId w:val="24"/>
        </w:numPr>
        <w:spacing w:line="360" w:lineRule="auto"/>
        <w:ind w:left="0" w:firstLine="720"/>
        <w:jc w:val="both"/>
        <w:rPr>
          <w:sz w:val="28"/>
          <w:szCs w:val="28"/>
          <w:lang w:val="uk-UA"/>
        </w:rPr>
      </w:pPr>
      <w:r w:rsidRPr="00DE7BEE">
        <w:rPr>
          <w:sz w:val="28"/>
          <w:szCs w:val="28"/>
          <w:lang w:val="uk-UA"/>
        </w:rPr>
        <w:t xml:space="preserve">цифровізація звітності. </w:t>
      </w:r>
    </w:p>
    <w:p w14:paraId="329F7644" w14:textId="77777777" w:rsidR="00CD52DA" w:rsidRPr="00DE7BEE" w:rsidRDefault="00E631EA">
      <w:pPr>
        <w:spacing w:line="360" w:lineRule="auto"/>
        <w:ind w:firstLine="720"/>
        <w:jc w:val="both"/>
        <w:rPr>
          <w:sz w:val="28"/>
          <w:szCs w:val="28"/>
          <w:lang w:val="uk-UA"/>
        </w:rPr>
      </w:pPr>
      <w:r w:rsidRPr="00DE7BEE">
        <w:rPr>
          <w:sz w:val="28"/>
          <w:szCs w:val="28"/>
          <w:lang w:val="uk-UA"/>
        </w:rPr>
        <w:t xml:space="preserve">6. Публічно-приватне партнерство та податкова оптимізація. Механізм включає: </w:t>
      </w:r>
    </w:p>
    <w:p w14:paraId="2A88CA6C" w14:textId="77777777" w:rsidR="00CD52DA" w:rsidRPr="00DE7BEE" w:rsidRDefault="00E631EA">
      <w:pPr>
        <w:numPr>
          <w:ilvl w:val="0"/>
          <w:numId w:val="25"/>
        </w:numPr>
        <w:pBdr>
          <w:top w:val="nil"/>
          <w:left w:val="nil"/>
          <w:bottom w:val="nil"/>
          <w:right w:val="nil"/>
          <w:between w:val="nil"/>
        </w:pBdr>
        <w:spacing w:line="360" w:lineRule="auto"/>
        <w:ind w:left="0" w:firstLine="709"/>
        <w:jc w:val="both"/>
        <w:rPr>
          <w:color w:val="000000"/>
          <w:sz w:val="28"/>
          <w:szCs w:val="28"/>
          <w:lang w:val="uk-UA"/>
        </w:rPr>
      </w:pPr>
      <w:r w:rsidRPr="00DE7BEE">
        <w:rPr>
          <w:color w:val="000000"/>
          <w:sz w:val="28"/>
          <w:szCs w:val="28"/>
          <w:lang w:val="uk-UA"/>
        </w:rPr>
        <w:t xml:space="preserve">участь у програмах держпідтримки АПК; </w:t>
      </w:r>
    </w:p>
    <w:p w14:paraId="5CCA6228" w14:textId="77777777" w:rsidR="00CD52DA" w:rsidRPr="00DE7BEE" w:rsidRDefault="00E631EA">
      <w:pPr>
        <w:numPr>
          <w:ilvl w:val="0"/>
          <w:numId w:val="25"/>
        </w:numPr>
        <w:pBdr>
          <w:top w:val="nil"/>
          <w:left w:val="nil"/>
          <w:bottom w:val="nil"/>
          <w:right w:val="nil"/>
          <w:between w:val="nil"/>
        </w:pBdr>
        <w:spacing w:line="360" w:lineRule="auto"/>
        <w:ind w:left="0" w:firstLine="709"/>
        <w:jc w:val="both"/>
        <w:rPr>
          <w:color w:val="000000"/>
          <w:sz w:val="28"/>
          <w:szCs w:val="28"/>
          <w:lang w:val="uk-UA"/>
        </w:rPr>
      </w:pPr>
      <w:r w:rsidRPr="00DE7BEE">
        <w:rPr>
          <w:color w:val="000000"/>
          <w:sz w:val="28"/>
          <w:szCs w:val="28"/>
          <w:lang w:val="uk-UA"/>
        </w:rPr>
        <w:lastRenderedPageBreak/>
        <w:t xml:space="preserve">співфінансування інфраструктурних проєктів;  </w:t>
      </w:r>
    </w:p>
    <w:p w14:paraId="5B2478F6" w14:textId="77777777" w:rsidR="00CD52DA" w:rsidRPr="00DE7BEE" w:rsidRDefault="00E631EA">
      <w:pPr>
        <w:numPr>
          <w:ilvl w:val="0"/>
          <w:numId w:val="25"/>
        </w:numPr>
        <w:pBdr>
          <w:top w:val="nil"/>
          <w:left w:val="nil"/>
          <w:bottom w:val="nil"/>
          <w:right w:val="nil"/>
          <w:between w:val="nil"/>
        </w:pBdr>
        <w:spacing w:line="360" w:lineRule="auto"/>
        <w:ind w:left="0" w:firstLine="709"/>
        <w:jc w:val="both"/>
        <w:rPr>
          <w:color w:val="000000"/>
          <w:sz w:val="28"/>
          <w:szCs w:val="28"/>
          <w:lang w:val="uk-UA"/>
        </w:rPr>
      </w:pPr>
      <w:r w:rsidRPr="00DE7BEE">
        <w:rPr>
          <w:color w:val="000000"/>
          <w:sz w:val="28"/>
          <w:szCs w:val="28"/>
          <w:lang w:val="uk-UA"/>
        </w:rPr>
        <w:t xml:space="preserve">використання податкових стимулів для «зелених» інвестицій.  </w:t>
      </w:r>
    </w:p>
    <w:p w14:paraId="21416CCE" w14:textId="77777777" w:rsidR="00CD52DA" w:rsidRPr="00DE7BEE" w:rsidRDefault="00E631EA">
      <w:pPr>
        <w:spacing w:line="360" w:lineRule="auto"/>
        <w:ind w:firstLine="720"/>
        <w:jc w:val="both"/>
        <w:rPr>
          <w:sz w:val="28"/>
          <w:szCs w:val="28"/>
          <w:lang w:val="uk-UA"/>
        </w:rPr>
      </w:pPr>
      <w:bookmarkStart w:id="2" w:name="_ubvx77km6c2z" w:colFirst="0" w:colLast="0"/>
      <w:bookmarkEnd w:id="2"/>
      <w:r w:rsidRPr="00DE7BEE">
        <w:rPr>
          <w:sz w:val="28"/>
          <w:szCs w:val="28"/>
          <w:lang w:val="uk-UA"/>
        </w:rPr>
        <w:t>Нормативною базою, яка є необхідною щодо дотримання, є: Закон України «Про публічно-приватне партнерство»</w:t>
      </w:r>
      <w:r w:rsidRPr="00DE7BEE">
        <w:rPr>
          <w:lang w:val="uk-UA"/>
        </w:rPr>
        <w:t xml:space="preserve"> </w:t>
      </w:r>
      <w:r w:rsidRPr="00DE7BEE">
        <w:rPr>
          <w:sz w:val="28"/>
          <w:szCs w:val="28"/>
          <w:lang w:val="uk-UA"/>
        </w:rPr>
        <w:t xml:space="preserve">[45]. </w:t>
      </w:r>
    </w:p>
    <w:p w14:paraId="65F7E2D7" w14:textId="77777777" w:rsidR="00CD52DA" w:rsidRPr="00DE7BEE" w:rsidRDefault="00E631EA">
      <w:pPr>
        <w:spacing w:line="360" w:lineRule="auto"/>
        <w:ind w:firstLine="720"/>
        <w:jc w:val="both"/>
        <w:rPr>
          <w:sz w:val="28"/>
          <w:szCs w:val="28"/>
          <w:lang w:val="uk-UA"/>
        </w:rPr>
      </w:pPr>
      <w:r w:rsidRPr="00DE7BEE">
        <w:rPr>
          <w:sz w:val="28"/>
          <w:szCs w:val="28"/>
          <w:lang w:val="uk-UA"/>
        </w:rPr>
        <w:t>Нижче подано систематизовано специфіку залучення довгострокового фінансування у межах Закону України «Про публічно-приватне партнерство» № 4510-IX від 19.06.2025 р.  (табл. 3.1).</w:t>
      </w:r>
    </w:p>
    <w:p w14:paraId="71C6414C" w14:textId="77777777" w:rsidR="00CD52DA" w:rsidRPr="00DE7BEE" w:rsidRDefault="00E631EA">
      <w:pPr>
        <w:spacing w:line="360" w:lineRule="auto"/>
        <w:ind w:firstLine="720"/>
        <w:jc w:val="right"/>
        <w:rPr>
          <w:sz w:val="28"/>
          <w:szCs w:val="28"/>
          <w:lang w:val="uk-UA"/>
        </w:rPr>
      </w:pPr>
      <w:r w:rsidRPr="00DE7BEE">
        <w:rPr>
          <w:sz w:val="28"/>
          <w:szCs w:val="28"/>
          <w:lang w:val="uk-UA"/>
        </w:rPr>
        <w:t>Таблиця 3.1</w:t>
      </w:r>
    </w:p>
    <w:p w14:paraId="5DC3EFBA" w14:textId="77777777" w:rsidR="00CD52DA" w:rsidRPr="00DE7BEE" w:rsidRDefault="00E631EA">
      <w:pPr>
        <w:spacing w:line="360" w:lineRule="auto"/>
        <w:jc w:val="center"/>
        <w:rPr>
          <w:sz w:val="28"/>
          <w:szCs w:val="28"/>
          <w:lang w:val="uk-UA"/>
        </w:rPr>
      </w:pPr>
      <w:r w:rsidRPr="00DE7BEE">
        <w:rPr>
          <w:sz w:val="28"/>
          <w:szCs w:val="28"/>
          <w:lang w:val="uk-UA"/>
        </w:rPr>
        <w:t>Специфіка залучення довгострокового фінансування в рамках ППП (Закон № 4510-IX)</w:t>
      </w:r>
    </w:p>
    <w:tbl>
      <w:tblPr>
        <w:tblStyle w:val="af3"/>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249"/>
        <w:gridCol w:w="3162"/>
      </w:tblGrid>
      <w:tr w:rsidR="00CD52DA" w:rsidRPr="00DE7BEE" w14:paraId="27B92895" w14:textId="77777777">
        <w:tc>
          <w:tcPr>
            <w:tcW w:w="2268" w:type="dxa"/>
          </w:tcPr>
          <w:p w14:paraId="40D09ACC" w14:textId="77777777" w:rsidR="00CD52DA" w:rsidRPr="00DE7BEE" w:rsidRDefault="00E631EA">
            <w:pPr>
              <w:jc w:val="center"/>
              <w:rPr>
                <w:lang w:val="uk-UA"/>
              </w:rPr>
            </w:pPr>
            <w:r w:rsidRPr="00DE7BEE">
              <w:rPr>
                <w:lang w:val="uk-UA"/>
              </w:rPr>
              <w:t>Елемент механізму</w:t>
            </w:r>
          </w:p>
        </w:tc>
        <w:tc>
          <w:tcPr>
            <w:tcW w:w="4249" w:type="dxa"/>
          </w:tcPr>
          <w:p w14:paraId="1DCF50FD" w14:textId="77777777" w:rsidR="00CD52DA" w:rsidRPr="00DE7BEE" w:rsidRDefault="00E631EA">
            <w:pPr>
              <w:jc w:val="center"/>
              <w:rPr>
                <w:lang w:val="uk-UA"/>
              </w:rPr>
            </w:pPr>
            <w:r w:rsidRPr="00DE7BEE">
              <w:rPr>
                <w:lang w:val="uk-UA"/>
              </w:rPr>
              <w:t>Зміст відповідно до Закону</w:t>
            </w:r>
          </w:p>
        </w:tc>
        <w:tc>
          <w:tcPr>
            <w:tcW w:w="3162" w:type="dxa"/>
          </w:tcPr>
          <w:p w14:paraId="3562BB53" w14:textId="77777777" w:rsidR="00CD52DA" w:rsidRPr="00DE7BEE" w:rsidRDefault="00E631EA">
            <w:pPr>
              <w:jc w:val="center"/>
              <w:rPr>
                <w:lang w:val="uk-UA"/>
              </w:rPr>
            </w:pPr>
            <w:r w:rsidRPr="00DE7BEE">
              <w:rPr>
                <w:lang w:val="uk-UA"/>
              </w:rPr>
              <w:t>Фінансово-економічна специфіка</w:t>
            </w:r>
          </w:p>
        </w:tc>
      </w:tr>
      <w:tr w:rsidR="00CD52DA" w:rsidRPr="00DE7BEE" w14:paraId="57A1CA41" w14:textId="77777777">
        <w:tc>
          <w:tcPr>
            <w:tcW w:w="2268" w:type="dxa"/>
          </w:tcPr>
          <w:p w14:paraId="0556B646" w14:textId="77777777" w:rsidR="00CD52DA" w:rsidRPr="00DE7BEE" w:rsidRDefault="00E631EA">
            <w:pPr>
              <w:widowControl w:val="0"/>
              <w:jc w:val="center"/>
              <w:rPr>
                <w:lang w:val="uk-UA"/>
              </w:rPr>
            </w:pPr>
            <w:r w:rsidRPr="00DE7BEE">
              <w:rPr>
                <w:lang w:val="uk-UA"/>
              </w:rPr>
              <w:t>1</w:t>
            </w:r>
          </w:p>
        </w:tc>
        <w:tc>
          <w:tcPr>
            <w:tcW w:w="4249" w:type="dxa"/>
          </w:tcPr>
          <w:p w14:paraId="6A9B3C3F" w14:textId="77777777" w:rsidR="00CD52DA" w:rsidRPr="00DE7BEE" w:rsidRDefault="00E631EA">
            <w:pPr>
              <w:widowControl w:val="0"/>
              <w:jc w:val="center"/>
              <w:rPr>
                <w:lang w:val="uk-UA"/>
              </w:rPr>
            </w:pPr>
            <w:r w:rsidRPr="00DE7BEE">
              <w:rPr>
                <w:lang w:val="uk-UA"/>
              </w:rPr>
              <w:t>2</w:t>
            </w:r>
          </w:p>
        </w:tc>
        <w:tc>
          <w:tcPr>
            <w:tcW w:w="3162" w:type="dxa"/>
          </w:tcPr>
          <w:p w14:paraId="60632C27" w14:textId="77777777" w:rsidR="00CD52DA" w:rsidRPr="00DE7BEE" w:rsidRDefault="00E631EA">
            <w:pPr>
              <w:widowControl w:val="0"/>
              <w:jc w:val="center"/>
              <w:rPr>
                <w:lang w:val="uk-UA"/>
              </w:rPr>
            </w:pPr>
            <w:r w:rsidRPr="00DE7BEE">
              <w:rPr>
                <w:lang w:val="uk-UA"/>
              </w:rPr>
              <w:t>3</w:t>
            </w:r>
          </w:p>
        </w:tc>
      </w:tr>
      <w:tr w:rsidR="00CD52DA" w:rsidRPr="00DE7BEE" w14:paraId="6C79162E" w14:textId="77777777">
        <w:tc>
          <w:tcPr>
            <w:tcW w:w="2268" w:type="dxa"/>
          </w:tcPr>
          <w:p w14:paraId="74D903A4" w14:textId="77777777" w:rsidR="00CD52DA" w:rsidRPr="00DE7BEE" w:rsidRDefault="00E631EA">
            <w:pPr>
              <w:widowControl w:val="0"/>
              <w:rPr>
                <w:lang w:val="uk-UA"/>
              </w:rPr>
            </w:pPr>
            <w:r w:rsidRPr="00DE7BEE">
              <w:rPr>
                <w:lang w:val="uk-UA"/>
              </w:rPr>
              <w:t>Довгостроковість ППП</w:t>
            </w:r>
          </w:p>
        </w:tc>
        <w:tc>
          <w:tcPr>
            <w:tcW w:w="4249" w:type="dxa"/>
          </w:tcPr>
          <w:p w14:paraId="446D9739" w14:textId="77777777" w:rsidR="00CD52DA" w:rsidRPr="00DE7BEE" w:rsidRDefault="00E631EA">
            <w:pPr>
              <w:widowControl w:val="0"/>
              <w:rPr>
                <w:lang w:val="uk-UA"/>
              </w:rPr>
            </w:pPr>
            <w:r w:rsidRPr="00DE7BEE">
              <w:rPr>
                <w:lang w:val="uk-UA"/>
              </w:rPr>
              <w:t>Реалізація проектів ППП передбачає тривалий строк дії договору (як правило понад 5 років), за винятком окремих проєктів</w:t>
            </w:r>
          </w:p>
        </w:tc>
        <w:tc>
          <w:tcPr>
            <w:tcW w:w="3162" w:type="dxa"/>
          </w:tcPr>
          <w:p w14:paraId="3B4F4E3C" w14:textId="77777777" w:rsidR="00CD52DA" w:rsidRPr="00DE7BEE" w:rsidRDefault="00E631EA">
            <w:pPr>
              <w:widowControl w:val="0"/>
              <w:rPr>
                <w:lang w:val="uk-UA"/>
              </w:rPr>
            </w:pPr>
            <w:r w:rsidRPr="00DE7BEE">
              <w:rPr>
                <w:lang w:val="uk-UA"/>
              </w:rPr>
              <w:t>Забезпечує можливість повернення інвестицій через довгий операційний цикл</w:t>
            </w:r>
          </w:p>
        </w:tc>
      </w:tr>
      <w:tr w:rsidR="00CD52DA" w:rsidRPr="00DE7BEE" w14:paraId="12211D0A" w14:textId="77777777">
        <w:tc>
          <w:tcPr>
            <w:tcW w:w="2268" w:type="dxa"/>
          </w:tcPr>
          <w:p w14:paraId="7C54E05D" w14:textId="77777777" w:rsidR="00CD52DA" w:rsidRPr="00DE7BEE" w:rsidRDefault="00E631EA">
            <w:pPr>
              <w:widowControl w:val="0"/>
              <w:rPr>
                <w:lang w:val="uk-UA"/>
              </w:rPr>
            </w:pPr>
            <w:r w:rsidRPr="00DE7BEE">
              <w:rPr>
                <w:lang w:val="uk-UA"/>
              </w:rPr>
              <w:t>Джерела фінансування</w:t>
            </w:r>
          </w:p>
        </w:tc>
        <w:tc>
          <w:tcPr>
            <w:tcW w:w="4249" w:type="dxa"/>
          </w:tcPr>
          <w:p w14:paraId="5F304126" w14:textId="77777777" w:rsidR="00CD52DA" w:rsidRPr="00DE7BEE" w:rsidRDefault="00E631EA">
            <w:pPr>
              <w:widowControl w:val="0"/>
              <w:rPr>
                <w:lang w:val="uk-UA"/>
              </w:rPr>
            </w:pPr>
            <w:r w:rsidRPr="00DE7BEE">
              <w:rPr>
                <w:lang w:val="uk-UA"/>
              </w:rPr>
              <w:t>Кошти приватного партнера, запозичені ресурси (кредити, облігації), бюджетні кошти, кошти держ/комунальних підприємств</w:t>
            </w:r>
          </w:p>
        </w:tc>
        <w:tc>
          <w:tcPr>
            <w:tcW w:w="3162" w:type="dxa"/>
          </w:tcPr>
          <w:p w14:paraId="59404843" w14:textId="77777777" w:rsidR="00CD52DA" w:rsidRPr="00DE7BEE" w:rsidRDefault="00E631EA">
            <w:pPr>
              <w:widowControl w:val="0"/>
              <w:rPr>
                <w:lang w:val="uk-UA"/>
              </w:rPr>
            </w:pPr>
            <w:r w:rsidRPr="00DE7BEE">
              <w:rPr>
                <w:lang w:val="uk-UA"/>
              </w:rPr>
              <w:t xml:space="preserve">Формується змішана структура капіталу </w:t>
            </w:r>
          </w:p>
        </w:tc>
      </w:tr>
      <w:tr w:rsidR="00CD52DA" w:rsidRPr="00F946C7" w14:paraId="79530C46" w14:textId="77777777">
        <w:tc>
          <w:tcPr>
            <w:tcW w:w="2268" w:type="dxa"/>
          </w:tcPr>
          <w:p w14:paraId="1B63D549" w14:textId="77777777" w:rsidR="00CD52DA" w:rsidRPr="00DE7BEE" w:rsidRDefault="00E631EA">
            <w:pPr>
              <w:widowControl w:val="0"/>
              <w:rPr>
                <w:lang w:val="uk-UA"/>
              </w:rPr>
            </w:pPr>
            <w:r w:rsidRPr="00DE7BEE">
              <w:rPr>
                <w:lang w:val="uk-UA"/>
              </w:rPr>
              <w:t>Договір про фінансування</w:t>
            </w:r>
          </w:p>
        </w:tc>
        <w:tc>
          <w:tcPr>
            <w:tcW w:w="4249" w:type="dxa"/>
          </w:tcPr>
          <w:p w14:paraId="5FFA2463" w14:textId="77777777" w:rsidR="00CD52DA" w:rsidRPr="00DE7BEE" w:rsidRDefault="00E631EA">
            <w:pPr>
              <w:widowControl w:val="0"/>
              <w:rPr>
                <w:lang w:val="uk-UA"/>
              </w:rPr>
            </w:pPr>
            <w:r w:rsidRPr="00DE7BEE">
              <w:rPr>
                <w:lang w:val="uk-UA"/>
              </w:rPr>
              <w:t>Окремий договір між приватним партнером і кредиторами для залучення боргового капіталу</w:t>
            </w:r>
          </w:p>
        </w:tc>
        <w:tc>
          <w:tcPr>
            <w:tcW w:w="3162" w:type="dxa"/>
          </w:tcPr>
          <w:p w14:paraId="1A52E620" w14:textId="77777777" w:rsidR="00CD52DA" w:rsidRPr="00DE7BEE" w:rsidRDefault="00E631EA">
            <w:pPr>
              <w:widowControl w:val="0"/>
              <w:rPr>
                <w:lang w:val="uk-UA"/>
              </w:rPr>
            </w:pPr>
            <w:r w:rsidRPr="00DE7BEE">
              <w:rPr>
                <w:lang w:val="uk-UA"/>
              </w:rPr>
              <w:t>Юридично закріплює механізм project finance (фінансування під проєкт, а не баланс компанії)</w:t>
            </w:r>
          </w:p>
        </w:tc>
      </w:tr>
      <w:tr w:rsidR="00CD52DA" w:rsidRPr="00F946C7" w14:paraId="5D04B6D5" w14:textId="77777777">
        <w:tc>
          <w:tcPr>
            <w:tcW w:w="2268" w:type="dxa"/>
          </w:tcPr>
          <w:p w14:paraId="020AD18B" w14:textId="77777777" w:rsidR="00CD52DA" w:rsidRPr="00DE7BEE" w:rsidRDefault="00E631EA">
            <w:pPr>
              <w:widowControl w:val="0"/>
              <w:rPr>
                <w:lang w:val="uk-UA"/>
              </w:rPr>
            </w:pPr>
            <w:r w:rsidRPr="00DE7BEE">
              <w:rPr>
                <w:lang w:val="uk-UA"/>
              </w:rPr>
              <w:t>Повернення інвестицій</w:t>
            </w:r>
          </w:p>
        </w:tc>
        <w:tc>
          <w:tcPr>
            <w:tcW w:w="4249" w:type="dxa"/>
          </w:tcPr>
          <w:p w14:paraId="74157B90" w14:textId="77777777" w:rsidR="00CD52DA" w:rsidRPr="00DE7BEE" w:rsidRDefault="00E631EA">
            <w:pPr>
              <w:widowControl w:val="0"/>
              <w:rPr>
                <w:lang w:val="uk-UA"/>
              </w:rPr>
            </w:pPr>
            <w:r w:rsidRPr="00DE7BEE">
              <w:rPr>
                <w:lang w:val="uk-UA"/>
              </w:rPr>
              <w:t>Відшкодування витрат приватного партнера, включно з борговим фінансуванням, протягом строку договору</w:t>
            </w:r>
          </w:p>
        </w:tc>
        <w:tc>
          <w:tcPr>
            <w:tcW w:w="3162" w:type="dxa"/>
          </w:tcPr>
          <w:p w14:paraId="77323ABF" w14:textId="77777777" w:rsidR="00CD52DA" w:rsidRPr="00DE7BEE" w:rsidRDefault="00E631EA">
            <w:pPr>
              <w:widowControl w:val="0"/>
              <w:rPr>
                <w:lang w:val="uk-UA"/>
              </w:rPr>
            </w:pPr>
            <w:r w:rsidRPr="00DE7BEE">
              <w:rPr>
                <w:lang w:val="uk-UA"/>
              </w:rPr>
              <w:t>Джерелом погашення є майбутні грошові потоки від експлуатації об’єкта</w:t>
            </w:r>
          </w:p>
        </w:tc>
      </w:tr>
      <w:tr w:rsidR="00CD52DA" w:rsidRPr="00DE7BEE" w14:paraId="6E444014" w14:textId="77777777">
        <w:tc>
          <w:tcPr>
            <w:tcW w:w="2268" w:type="dxa"/>
          </w:tcPr>
          <w:p w14:paraId="18E6F68D" w14:textId="77777777" w:rsidR="00CD52DA" w:rsidRPr="00DE7BEE" w:rsidRDefault="00E631EA">
            <w:pPr>
              <w:widowControl w:val="0"/>
              <w:rPr>
                <w:lang w:val="uk-UA"/>
              </w:rPr>
            </w:pPr>
            <w:r w:rsidRPr="00DE7BEE">
              <w:rPr>
                <w:lang w:val="uk-UA"/>
              </w:rPr>
              <w:t>Передача ризиків</w:t>
            </w:r>
          </w:p>
        </w:tc>
        <w:tc>
          <w:tcPr>
            <w:tcW w:w="4249" w:type="dxa"/>
          </w:tcPr>
          <w:p w14:paraId="6F8D4BA6" w14:textId="77777777" w:rsidR="00CD52DA" w:rsidRPr="00DE7BEE" w:rsidRDefault="00E631EA">
            <w:pPr>
              <w:widowControl w:val="0"/>
              <w:rPr>
                <w:lang w:val="uk-UA"/>
              </w:rPr>
            </w:pPr>
            <w:r w:rsidRPr="00DE7BEE">
              <w:rPr>
                <w:lang w:val="uk-UA"/>
              </w:rPr>
              <w:t>Частина ризиків (будівництво, експлуатація, фінансування) передається приватному партнеру</w:t>
            </w:r>
          </w:p>
        </w:tc>
        <w:tc>
          <w:tcPr>
            <w:tcW w:w="3162" w:type="dxa"/>
          </w:tcPr>
          <w:p w14:paraId="1A9C03A3" w14:textId="77777777" w:rsidR="00CD52DA" w:rsidRPr="00DE7BEE" w:rsidRDefault="00E631EA">
            <w:pPr>
              <w:widowControl w:val="0"/>
              <w:rPr>
                <w:lang w:val="uk-UA"/>
              </w:rPr>
            </w:pPr>
            <w:r w:rsidRPr="00DE7BEE">
              <w:rPr>
                <w:lang w:val="uk-UA"/>
              </w:rPr>
              <w:t>Дозволяє залучати довгостроковий капітал під ризик-премію</w:t>
            </w:r>
          </w:p>
        </w:tc>
      </w:tr>
      <w:tr w:rsidR="00CD52DA" w:rsidRPr="00DE7BEE" w14:paraId="41F90A50" w14:textId="77777777">
        <w:tc>
          <w:tcPr>
            <w:tcW w:w="2268" w:type="dxa"/>
          </w:tcPr>
          <w:p w14:paraId="4B5B447D" w14:textId="77777777" w:rsidR="00CD52DA" w:rsidRPr="00DE7BEE" w:rsidRDefault="00E631EA">
            <w:pPr>
              <w:widowControl w:val="0"/>
              <w:rPr>
                <w:lang w:val="uk-UA"/>
              </w:rPr>
            </w:pPr>
            <w:r w:rsidRPr="00DE7BEE">
              <w:rPr>
                <w:lang w:val="uk-UA"/>
              </w:rPr>
              <w:t>Конкурсне визначення партнера</w:t>
            </w:r>
          </w:p>
        </w:tc>
        <w:tc>
          <w:tcPr>
            <w:tcW w:w="4249" w:type="dxa"/>
          </w:tcPr>
          <w:p w14:paraId="075F47C1" w14:textId="77777777" w:rsidR="00CD52DA" w:rsidRPr="00DE7BEE" w:rsidRDefault="00E631EA">
            <w:pPr>
              <w:widowControl w:val="0"/>
              <w:rPr>
                <w:lang w:val="uk-UA"/>
              </w:rPr>
            </w:pPr>
            <w:r w:rsidRPr="00DE7BEE">
              <w:rPr>
                <w:lang w:val="uk-UA"/>
              </w:rPr>
              <w:t>Вибір приватного партнера здійснюється на конкурсних засадах</w:t>
            </w:r>
          </w:p>
        </w:tc>
        <w:tc>
          <w:tcPr>
            <w:tcW w:w="3162" w:type="dxa"/>
          </w:tcPr>
          <w:p w14:paraId="6D507082" w14:textId="77777777" w:rsidR="00CD52DA" w:rsidRPr="00DE7BEE" w:rsidRDefault="00E631EA">
            <w:pPr>
              <w:widowControl w:val="0"/>
              <w:rPr>
                <w:lang w:val="uk-UA"/>
              </w:rPr>
            </w:pPr>
            <w:r w:rsidRPr="00DE7BEE">
              <w:rPr>
                <w:lang w:val="uk-UA"/>
              </w:rPr>
              <w:t>Підвищує прозорість та знижує вартість капіталу</w:t>
            </w:r>
          </w:p>
        </w:tc>
      </w:tr>
      <w:tr w:rsidR="00CD52DA" w:rsidRPr="00F946C7" w14:paraId="3B58B35B" w14:textId="77777777">
        <w:tc>
          <w:tcPr>
            <w:tcW w:w="2268" w:type="dxa"/>
          </w:tcPr>
          <w:p w14:paraId="0A0D65E0" w14:textId="77777777" w:rsidR="00CD52DA" w:rsidRPr="00DE7BEE" w:rsidRDefault="00E631EA">
            <w:pPr>
              <w:widowControl w:val="0"/>
              <w:rPr>
                <w:lang w:val="uk-UA"/>
              </w:rPr>
            </w:pPr>
            <w:r w:rsidRPr="00DE7BEE">
              <w:rPr>
                <w:lang w:val="uk-UA"/>
              </w:rPr>
              <w:t>Обмеження та гарантії</w:t>
            </w:r>
          </w:p>
        </w:tc>
        <w:tc>
          <w:tcPr>
            <w:tcW w:w="4249" w:type="dxa"/>
          </w:tcPr>
          <w:p w14:paraId="3F09E870" w14:textId="77777777" w:rsidR="00CD52DA" w:rsidRPr="00DE7BEE" w:rsidRDefault="00E631EA">
            <w:pPr>
              <w:widowControl w:val="0"/>
              <w:rPr>
                <w:lang w:val="uk-UA"/>
              </w:rPr>
            </w:pPr>
            <w:r w:rsidRPr="00DE7BEE">
              <w:rPr>
                <w:lang w:val="uk-UA"/>
              </w:rPr>
              <w:t>Незмінність форми власності об’єкта та договірна стабільність</w:t>
            </w:r>
          </w:p>
        </w:tc>
        <w:tc>
          <w:tcPr>
            <w:tcW w:w="3162" w:type="dxa"/>
          </w:tcPr>
          <w:p w14:paraId="7A26F503" w14:textId="77777777" w:rsidR="00CD52DA" w:rsidRPr="00DE7BEE" w:rsidRDefault="00E631EA">
            <w:pPr>
              <w:widowControl w:val="0"/>
              <w:rPr>
                <w:lang w:val="uk-UA"/>
              </w:rPr>
            </w:pPr>
            <w:r w:rsidRPr="00DE7BEE">
              <w:rPr>
                <w:lang w:val="uk-UA"/>
              </w:rPr>
              <w:t>Підвищує інвестиційну привабливість і знижує політичні ризики</w:t>
            </w:r>
          </w:p>
          <w:p w14:paraId="43927C9C" w14:textId="77777777" w:rsidR="00CD52DA" w:rsidRPr="00DE7BEE" w:rsidRDefault="00CD52DA">
            <w:pPr>
              <w:widowControl w:val="0"/>
              <w:rPr>
                <w:lang w:val="uk-UA"/>
              </w:rPr>
            </w:pPr>
          </w:p>
          <w:p w14:paraId="65C344B6" w14:textId="77777777" w:rsidR="00CD52DA" w:rsidRPr="00DE7BEE" w:rsidRDefault="00CD52DA">
            <w:pPr>
              <w:widowControl w:val="0"/>
              <w:rPr>
                <w:lang w:val="uk-UA"/>
              </w:rPr>
            </w:pPr>
          </w:p>
          <w:p w14:paraId="0F2FE45E" w14:textId="77777777" w:rsidR="00CD52DA" w:rsidRPr="00DE7BEE" w:rsidRDefault="00CD52DA">
            <w:pPr>
              <w:widowControl w:val="0"/>
              <w:rPr>
                <w:lang w:val="uk-UA"/>
              </w:rPr>
            </w:pPr>
          </w:p>
        </w:tc>
      </w:tr>
      <w:tr w:rsidR="00CD52DA" w:rsidRPr="00DE7BEE" w14:paraId="00EB63CC" w14:textId="77777777">
        <w:tc>
          <w:tcPr>
            <w:tcW w:w="9679" w:type="dxa"/>
            <w:gridSpan w:val="3"/>
            <w:tcBorders>
              <w:top w:val="nil"/>
              <w:left w:val="nil"/>
              <w:right w:val="nil"/>
            </w:tcBorders>
          </w:tcPr>
          <w:p w14:paraId="54E56F4B" w14:textId="77777777" w:rsidR="00CD52DA" w:rsidRPr="00DE7BEE" w:rsidRDefault="00E631EA">
            <w:pPr>
              <w:widowControl w:val="0"/>
              <w:spacing w:line="360" w:lineRule="auto"/>
              <w:jc w:val="right"/>
              <w:rPr>
                <w:sz w:val="28"/>
                <w:szCs w:val="28"/>
                <w:lang w:val="uk-UA"/>
              </w:rPr>
            </w:pPr>
            <w:r w:rsidRPr="00DE7BEE">
              <w:rPr>
                <w:sz w:val="28"/>
                <w:szCs w:val="28"/>
                <w:lang w:val="uk-UA"/>
              </w:rPr>
              <w:lastRenderedPageBreak/>
              <w:t>Продовження табл. 3.1</w:t>
            </w:r>
          </w:p>
        </w:tc>
      </w:tr>
      <w:tr w:rsidR="00CD52DA" w:rsidRPr="00DE7BEE" w14:paraId="4AE5E5E0" w14:textId="77777777">
        <w:tc>
          <w:tcPr>
            <w:tcW w:w="2268" w:type="dxa"/>
          </w:tcPr>
          <w:p w14:paraId="61602A87" w14:textId="77777777" w:rsidR="00CD52DA" w:rsidRPr="00DE7BEE" w:rsidRDefault="00E631EA">
            <w:pPr>
              <w:widowControl w:val="0"/>
              <w:jc w:val="center"/>
              <w:rPr>
                <w:lang w:val="uk-UA"/>
              </w:rPr>
            </w:pPr>
            <w:r w:rsidRPr="00DE7BEE">
              <w:rPr>
                <w:lang w:val="uk-UA"/>
              </w:rPr>
              <w:t>1</w:t>
            </w:r>
          </w:p>
        </w:tc>
        <w:tc>
          <w:tcPr>
            <w:tcW w:w="4249" w:type="dxa"/>
          </w:tcPr>
          <w:p w14:paraId="414C5755" w14:textId="77777777" w:rsidR="00CD52DA" w:rsidRPr="00DE7BEE" w:rsidRDefault="00E631EA">
            <w:pPr>
              <w:widowControl w:val="0"/>
              <w:jc w:val="center"/>
              <w:rPr>
                <w:lang w:val="uk-UA"/>
              </w:rPr>
            </w:pPr>
            <w:r w:rsidRPr="00DE7BEE">
              <w:rPr>
                <w:lang w:val="uk-UA"/>
              </w:rPr>
              <w:t>2</w:t>
            </w:r>
          </w:p>
        </w:tc>
        <w:tc>
          <w:tcPr>
            <w:tcW w:w="3162" w:type="dxa"/>
          </w:tcPr>
          <w:p w14:paraId="28BF3877" w14:textId="77777777" w:rsidR="00CD52DA" w:rsidRPr="00DE7BEE" w:rsidRDefault="00E631EA">
            <w:pPr>
              <w:widowControl w:val="0"/>
              <w:jc w:val="center"/>
              <w:rPr>
                <w:lang w:val="uk-UA"/>
              </w:rPr>
            </w:pPr>
            <w:r w:rsidRPr="00DE7BEE">
              <w:rPr>
                <w:lang w:val="uk-UA"/>
              </w:rPr>
              <w:t>3</w:t>
            </w:r>
          </w:p>
        </w:tc>
      </w:tr>
      <w:tr w:rsidR="00CD52DA" w:rsidRPr="00DE7BEE" w14:paraId="75E961AB" w14:textId="77777777">
        <w:tc>
          <w:tcPr>
            <w:tcW w:w="2268" w:type="dxa"/>
          </w:tcPr>
          <w:p w14:paraId="70B0A880" w14:textId="77777777" w:rsidR="00CD52DA" w:rsidRPr="00DE7BEE" w:rsidRDefault="00E631EA">
            <w:pPr>
              <w:widowControl w:val="0"/>
              <w:rPr>
                <w:lang w:val="uk-UA"/>
              </w:rPr>
            </w:pPr>
            <w:r w:rsidRPr="00DE7BEE">
              <w:rPr>
                <w:lang w:val="uk-UA"/>
              </w:rPr>
              <w:t>Бюджетна участь</w:t>
            </w:r>
          </w:p>
        </w:tc>
        <w:tc>
          <w:tcPr>
            <w:tcW w:w="4249" w:type="dxa"/>
          </w:tcPr>
          <w:p w14:paraId="443D2671" w14:textId="77777777" w:rsidR="00CD52DA" w:rsidRPr="00DE7BEE" w:rsidRDefault="00E631EA">
            <w:pPr>
              <w:widowControl w:val="0"/>
              <w:rPr>
                <w:lang w:val="uk-UA"/>
              </w:rPr>
            </w:pPr>
            <w:r w:rsidRPr="00DE7BEE">
              <w:rPr>
                <w:lang w:val="uk-UA"/>
              </w:rPr>
              <w:t>Можливе співфінансування з державного/місцевого бюджету</w:t>
            </w:r>
          </w:p>
        </w:tc>
        <w:tc>
          <w:tcPr>
            <w:tcW w:w="3162" w:type="dxa"/>
          </w:tcPr>
          <w:p w14:paraId="78F8A546" w14:textId="77777777" w:rsidR="00CD52DA" w:rsidRPr="00DE7BEE" w:rsidRDefault="00E631EA">
            <w:pPr>
              <w:widowControl w:val="0"/>
              <w:rPr>
                <w:lang w:val="uk-UA"/>
              </w:rPr>
            </w:pPr>
            <w:r w:rsidRPr="00DE7BEE">
              <w:rPr>
                <w:lang w:val="uk-UA"/>
              </w:rPr>
              <w:t>Зменшує навантаження на приватний капітал і здешевлює фінансування</w:t>
            </w:r>
          </w:p>
        </w:tc>
      </w:tr>
      <w:tr w:rsidR="00CD52DA" w:rsidRPr="00F946C7" w14:paraId="1ED84E91" w14:textId="77777777">
        <w:tc>
          <w:tcPr>
            <w:tcW w:w="2268" w:type="dxa"/>
          </w:tcPr>
          <w:p w14:paraId="1554C50D" w14:textId="77777777" w:rsidR="00CD52DA" w:rsidRPr="00DE7BEE" w:rsidRDefault="00E631EA">
            <w:pPr>
              <w:widowControl w:val="0"/>
              <w:rPr>
                <w:lang w:val="uk-UA"/>
              </w:rPr>
            </w:pPr>
            <w:r w:rsidRPr="00DE7BEE">
              <w:rPr>
                <w:lang w:val="uk-UA"/>
              </w:rPr>
              <w:t>Економічна логіка строку</w:t>
            </w:r>
          </w:p>
        </w:tc>
        <w:tc>
          <w:tcPr>
            <w:tcW w:w="4249" w:type="dxa"/>
          </w:tcPr>
          <w:p w14:paraId="701834CC" w14:textId="77777777" w:rsidR="00CD52DA" w:rsidRPr="00DE7BEE" w:rsidRDefault="00E631EA">
            <w:pPr>
              <w:widowControl w:val="0"/>
              <w:rPr>
                <w:lang w:val="uk-UA"/>
              </w:rPr>
            </w:pPr>
            <w:r w:rsidRPr="00DE7BEE">
              <w:rPr>
                <w:lang w:val="uk-UA"/>
              </w:rPr>
              <w:t>Строк визначається потребою окупності інвестицій та життєвим циклом активу</w:t>
            </w:r>
          </w:p>
        </w:tc>
        <w:tc>
          <w:tcPr>
            <w:tcW w:w="3162" w:type="dxa"/>
          </w:tcPr>
          <w:p w14:paraId="6BAE7556" w14:textId="77777777" w:rsidR="00CD52DA" w:rsidRPr="00DE7BEE" w:rsidRDefault="00E631EA">
            <w:pPr>
              <w:widowControl w:val="0"/>
              <w:rPr>
                <w:lang w:val="uk-UA"/>
              </w:rPr>
            </w:pPr>
            <w:r w:rsidRPr="00DE7BEE">
              <w:rPr>
                <w:lang w:val="uk-UA"/>
              </w:rPr>
              <w:t>Орієнтація на IRR та довгостроковий cash flow</w:t>
            </w:r>
          </w:p>
        </w:tc>
      </w:tr>
    </w:tbl>
    <w:p w14:paraId="6B4AE0EC" w14:textId="77777777" w:rsidR="00CD52DA" w:rsidRPr="00DE7BEE" w:rsidRDefault="00E631EA">
      <w:pPr>
        <w:widowControl w:val="0"/>
        <w:spacing w:line="360" w:lineRule="auto"/>
        <w:jc w:val="both"/>
        <w:rPr>
          <w:i/>
          <w:iCs/>
          <w:sz w:val="28"/>
          <w:szCs w:val="28"/>
          <w:lang w:val="uk-UA"/>
        </w:rPr>
      </w:pPr>
      <w:r w:rsidRPr="00DE7BEE">
        <w:rPr>
          <w:i/>
          <w:iCs/>
          <w:lang w:val="uk-UA"/>
        </w:rPr>
        <w:t xml:space="preserve">Джерело: складено за </w:t>
      </w:r>
      <w:r w:rsidRPr="00DE7BEE">
        <w:rPr>
          <w:i/>
          <w:iCs/>
          <w:sz w:val="28"/>
          <w:szCs w:val="28"/>
          <w:lang w:val="uk-UA"/>
        </w:rPr>
        <w:t>[45]</w:t>
      </w:r>
    </w:p>
    <w:p w14:paraId="32A3AC2E" w14:textId="77777777" w:rsidR="00CD52DA" w:rsidRPr="00DE7BEE" w:rsidRDefault="00CD52DA">
      <w:pPr>
        <w:widowControl w:val="0"/>
        <w:spacing w:line="360" w:lineRule="auto"/>
        <w:jc w:val="both"/>
        <w:rPr>
          <w:sz w:val="28"/>
          <w:szCs w:val="28"/>
          <w:lang w:val="uk-UA"/>
        </w:rPr>
      </w:pPr>
    </w:p>
    <w:p w14:paraId="4C1130A9" w14:textId="77777777" w:rsidR="00CD52DA" w:rsidRPr="00DE7BEE" w:rsidRDefault="00E631EA">
      <w:pPr>
        <w:widowControl w:val="0"/>
        <w:spacing w:line="360" w:lineRule="auto"/>
        <w:ind w:firstLine="720"/>
        <w:jc w:val="both"/>
        <w:rPr>
          <w:sz w:val="28"/>
          <w:szCs w:val="28"/>
          <w:lang w:val="uk-UA"/>
        </w:rPr>
      </w:pPr>
      <w:r w:rsidRPr="00DE7BEE">
        <w:rPr>
          <w:sz w:val="28"/>
          <w:szCs w:val="28"/>
          <w:lang w:val="uk-UA"/>
        </w:rPr>
        <w:t>Специфіка залучення довгострокового фінансування за Законом України № 4510-IX полягає у формуванні інституційно захищеної моделі проєктного фінансування, де ключовим інструментом виступає договір публічно-приватного партнерства, який забезпечує поєднання приватного, боргового та публічного капіталу. На відміну від класичних інвестиційних механізмів, фінансування ППП базується не на балансі компанії, а на майбутніх грошових потоках від експлуатації об’єкта, що дозволяє залучати довгострокові кредитні ресурси під гарантії стабільності проєкту. Важливою особливістю є законодавчо закріплений розподіл ризиків між державним і приватним партнером, що є ключовою умовою для участі міжнародних фінансових організацій та банків, оскільки саме ризик-структура визначає вартість капіталу. Додатково, можливість залучення бюджетного співфінансування та використання договорів про фінансування з кредиторами формує мультиджерельну структуру капіталу, що знижує фінансове навантаження на приватного інвестора та підвищує реалізованість довгострокових інфраструктурних проєктів. Таким чином, закон фактично інституціоналізує модель project finance у публічному секторі України, де окупність інвестицій забезпечується довгостроковими контрактними відносинами та стабільністю регуляторного середовища.</w:t>
      </w:r>
    </w:p>
    <w:p w14:paraId="4A8495F7" w14:textId="77777777" w:rsidR="00CD52DA" w:rsidRPr="00DE7BEE" w:rsidRDefault="00E631EA">
      <w:pPr>
        <w:spacing w:line="360" w:lineRule="auto"/>
        <w:ind w:firstLine="720"/>
        <w:rPr>
          <w:sz w:val="28"/>
          <w:szCs w:val="28"/>
          <w:lang w:val="uk-UA"/>
        </w:rPr>
      </w:pPr>
      <w:r w:rsidRPr="00DE7BEE">
        <w:rPr>
          <w:sz w:val="28"/>
          <w:szCs w:val="28"/>
          <w:lang w:val="uk-UA"/>
        </w:rPr>
        <w:t xml:space="preserve">Етапи реалізації стратегії наведено в табл. 3.2. </w:t>
      </w:r>
    </w:p>
    <w:p w14:paraId="5B7A0503" w14:textId="77777777" w:rsidR="00CD52DA" w:rsidRPr="00DE7BEE" w:rsidRDefault="00E631EA">
      <w:pPr>
        <w:spacing w:line="360" w:lineRule="auto"/>
        <w:ind w:firstLine="720"/>
        <w:jc w:val="both"/>
        <w:rPr>
          <w:sz w:val="28"/>
          <w:szCs w:val="28"/>
          <w:lang w:val="uk-UA"/>
        </w:rPr>
      </w:pPr>
      <w:r w:rsidRPr="00DE7BEE">
        <w:rPr>
          <w:sz w:val="28"/>
          <w:szCs w:val="28"/>
          <w:lang w:val="uk-UA"/>
        </w:rPr>
        <w:t xml:space="preserve">Запропонована стратегія фінансового забезпечення сталого розвитку ТОВ ФІРМА «АСТАРТА-КИЇВ» базується на поєднанні інструментів міжнародного </w:t>
      </w:r>
      <w:r w:rsidRPr="00DE7BEE">
        <w:rPr>
          <w:sz w:val="28"/>
          <w:szCs w:val="28"/>
          <w:lang w:val="uk-UA"/>
        </w:rPr>
        <w:lastRenderedPageBreak/>
        <w:t>фінансування, зелених інвестицій, лізингових механізмів та державно-приватного партнерства.</w:t>
      </w:r>
    </w:p>
    <w:p w14:paraId="731F2D96" w14:textId="77777777" w:rsidR="00CD52DA" w:rsidRPr="00DE7BEE" w:rsidRDefault="00E631EA">
      <w:pPr>
        <w:spacing w:line="360" w:lineRule="auto"/>
        <w:jc w:val="right"/>
        <w:rPr>
          <w:sz w:val="28"/>
          <w:szCs w:val="28"/>
          <w:lang w:val="uk-UA"/>
        </w:rPr>
      </w:pPr>
      <w:r w:rsidRPr="00DE7BEE">
        <w:rPr>
          <w:sz w:val="28"/>
          <w:szCs w:val="28"/>
          <w:lang w:val="uk-UA"/>
        </w:rPr>
        <w:t>Таблиця 3.2</w:t>
      </w:r>
    </w:p>
    <w:p w14:paraId="0E24CA1B" w14:textId="77777777" w:rsidR="00CD52DA" w:rsidRPr="00DE7BEE" w:rsidRDefault="00E631EA">
      <w:pPr>
        <w:spacing w:line="360" w:lineRule="auto"/>
        <w:jc w:val="center"/>
        <w:rPr>
          <w:sz w:val="28"/>
          <w:szCs w:val="28"/>
          <w:lang w:val="uk-UA"/>
        </w:rPr>
      </w:pPr>
      <w:r w:rsidRPr="00DE7BEE">
        <w:rPr>
          <w:sz w:val="28"/>
          <w:szCs w:val="28"/>
          <w:lang w:val="uk-UA"/>
        </w:rPr>
        <w:t>Етапи реалізації стратегії фінансового забезпечення сталого розвитку</w:t>
      </w:r>
    </w:p>
    <w:tbl>
      <w:tblPr>
        <w:tblStyle w:val="af4"/>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9"/>
        <w:gridCol w:w="1935"/>
        <w:gridCol w:w="2313"/>
        <w:gridCol w:w="3102"/>
      </w:tblGrid>
      <w:tr w:rsidR="00CD52DA" w:rsidRPr="00DE7BEE" w14:paraId="69660C23" w14:textId="77777777">
        <w:tc>
          <w:tcPr>
            <w:tcW w:w="2329" w:type="dxa"/>
          </w:tcPr>
          <w:p w14:paraId="346A35F7" w14:textId="77777777" w:rsidR="00CD52DA" w:rsidRPr="00DE7BEE" w:rsidRDefault="00E631EA">
            <w:pPr>
              <w:jc w:val="center"/>
              <w:rPr>
                <w:lang w:val="uk-UA"/>
              </w:rPr>
            </w:pPr>
            <w:r w:rsidRPr="00DE7BEE">
              <w:rPr>
                <w:lang w:val="uk-UA"/>
              </w:rPr>
              <w:t>Період</w:t>
            </w:r>
          </w:p>
        </w:tc>
        <w:tc>
          <w:tcPr>
            <w:tcW w:w="1935" w:type="dxa"/>
          </w:tcPr>
          <w:p w14:paraId="69A51B7F" w14:textId="77777777" w:rsidR="00CD52DA" w:rsidRPr="00DE7BEE" w:rsidRDefault="00E631EA">
            <w:pPr>
              <w:jc w:val="center"/>
              <w:rPr>
                <w:lang w:val="uk-UA"/>
              </w:rPr>
            </w:pPr>
            <w:r w:rsidRPr="00DE7BEE">
              <w:rPr>
                <w:lang w:val="uk-UA"/>
              </w:rPr>
              <w:t>Зміст етапу</w:t>
            </w:r>
          </w:p>
        </w:tc>
        <w:tc>
          <w:tcPr>
            <w:tcW w:w="2313" w:type="dxa"/>
          </w:tcPr>
          <w:p w14:paraId="7E1CBE03" w14:textId="77777777" w:rsidR="00CD52DA" w:rsidRPr="00DE7BEE" w:rsidRDefault="00E631EA">
            <w:pPr>
              <w:jc w:val="center"/>
              <w:rPr>
                <w:lang w:val="uk-UA"/>
              </w:rPr>
            </w:pPr>
            <w:r w:rsidRPr="00DE7BEE">
              <w:rPr>
                <w:lang w:val="uk-UA"/>
              </w:rPr>
              <w:t>Організаційні заходи</w:t>
            </w:r>
          </w:p>
        </w:tc>
        <w:tc>
          <w:tcPr>
            <w:tcW w:w="3102" w:type="dxa"/>
          </w:tcPr>
          <w:p w14:paraId="2FB261FE" w14:textId="77777777" w:rsidR="00CD52DA" w:rsidRPr="00DE7BEE" w:rsidRDefault="00E631EA">
            <w:pPr>
              <w:jc w:val="center"/>
              <w:rPr>
                <w:lang w:val="uk-UA"/>
              </w:rPr>
            </w:pPr>
            <w:r w:rsidRPr="00DE7BEE">
              <w:rPr>
                <w:lang w:val="uk-UA"/>
              </w:rPr>
              <w:t>Нормативне забезпечення</w:t>
            </w:r>
          </w:p>
        </w:tc>
      </w:tr>
      <w:tr w:rsidR="00CD52DA" w:rsidRPr="00DE7BEE" w14:paraId="188F6089" w14:textId="77777777">
        <w:tc>
          <w:tcPr>
            <w:tcW w:w="2329" w:type="dxa"/>
          </w:tcPr>
          <w:p w14:paraId="0AEC83C5" w14:textId="77777777" w:rsidR="00CD52DA" w:rsidRPr="00DE7BEE" w:rsidRDefault="00E631EA">
            <w:pPr>
              <w:rPr>
                <w:lang w:val="uk-UA"/>
              </w:rPr>
            </w:pPr>
            <w:r w:rsidRPr="00DE7BEE">
              <w:rPr>
                <w:lang w:val="uk-UA"/>
              </w:rPr>
              <w:t>Короткостроковий (1–2 роки)</w:t>
            </w:r>
          </w:p>
        </w:tc>
        <w:tc>
          <w:tcPr>
            <w:tcW w:w="1935" w:type="dxa"/>
          </w:tcPr>
          <w:p w14:paraId="2E87C302" w14:textId="77777777" w:rsidR="00CD52DA" w:rsidRPr="00DE7BEE" w:rsidRDefault="00E631EA">
            <w:pPr>
              <w:rPr>
                <w:lang w:val="uk-UA"/>
              </w:rPr>
            </w:pPr>
            <w:r w:rsidRPr="00DE7BEE">
              <w:rPr>
                <w:lang w:val="uk-UA"/>
              </w:rPr>
              <w:t>Стабілізація ліквідності та аудит ресурсів</w:t>
            </w:r>
          </w:p>
        </w:tc>
        <w:tc>
          <w:tcPr>
            <w:tcW w:w="2313" w:type="dxa"/>
          </w:tcPr>
          <w:p w14:paraId="2950DE2C" w14:textId="77777777" w:rsidR="00CD52DA" w:rsidRPr="00DE7BEE" w:rsidRDefault="00E631EA">
            <w:pPr>
              <w:rPr>
                <w:lang w:val="uk-UA"/>
              </w:rPr>
            </w:pPr>
            <w:r w:rsidRPr="00DE7BEE">
              <w:rPr>
                <w:lang w:val="uk-UA"/>
              </w:rPr>
              <w:t>Фінансовий аудит, оптимізація витрат, реструктуризація боргу</w:t>
            </w:r>
          </w:p>
        </w:tc>
        <w:tc>
          <w:tcPr>
            <w:tcW w:w="3102" w:type="dxa"/>
          </w:tcPr>
          <w:p w14:paraId="1E680B8A" w14:textId="77777777" w:rsidR="00CD52DA" w:rsidRPr="00DE7BEE" w:rsidRDefault="00E631EA">
            <w:pPr>
              <w:rPr>
                <w:lang w:val="uk-UA"/>
              </w:rPr>
            </w:pPr>
            <w:r w:rsidRPr="00DE7BEE">
              <w:rPr>
                <w:lang w:val="uk-UA"/>
              </w:rPr>
              <w:t>НП(С)БО, Закон «Про  бухгалтерський облік»</w:t>
            </w:r>
          </w:p>
        </w:tc>
      </w:tr>
      <w:tr w:rsidR="00CD52DA" w:rsidRPr="00DE7BEE" w14:paraId="16497754" w14:textId="77777777">
        <w:tc>
          <w:tcPr>
            <w:tcW w:w="2329" w:type="dxa"/>
          </w:tcPr>
          <w:p w14:paraId="4F773279" w14:textId="77777777" w:rsidR="00CD52DA" w:rsidRPr="00DE7BEE" w:rsidRDefault="00E631EA">
            <w:pPr>
              <w:rPr>
                <w:lang w:val="uk-UA"/>
              </w:rPr>
            </w:pPr>
            <w:r w:rsidRPr="00DE7BEE">
              <w:rPr>
                <w:lang w:val="uk-UA"/>
              </w:rPr>
              <w:t>Середньостроковий (3–5 років)</w:t>
            </w:r>
          </w:p>
        </w:tc>
        <w:tc>
          <w:tcPr>
            <w:tcW w:w="1935" w:type="dxa"/>
          </w:tcPr>
          <w:p w14:paraId="2AD82978" w14:textId="77777777" w:rsidR="00CD52DA" w:rsidRPr="00DE7BEE" w:rsidRDefault="00E631EA">
            <w:pPr>
              <w:rPr>
                <w:lang w:val="uk-UA"/>
              </w:rPr>
            </w:pPr>
            <w:r w:rsidRPr="00DE7BEE">
              <w:rPr>
                <w:lang w:val="uk-UA"/>
              </w:rPr>
              <w:t>Активне залучення інвестицій та модернізація</w:t>
            </w:r>
          </w:p>
          <w:p w14:paraId="41BBAE72" w14:textId="77777777" w:rsidR="00CD52DA" w:rsidRPr="00DE7BEE" w:rsidRDefault="00CD52DA">
            <w:pPr>
              <w:rPr>
                <w:lang w:val="uk-UA"/>
              </w:rPr>
            </w:pPr>
          </w:p>
        </w:tc>
        <w:tc>
          <w:tcPr>
            <w:tcW w:w="2313" w:type="dxa"/>
          </w:tcPr>
          <w:p w14:paraId="58201AB0" w14:textId="77777777" w:rsidR="00CD52DA" w:rsidRPr="00DE7BEE" w:rsidRDefault="00E631EA">
            <w:pPr>
              <w:rPr>
                <w:lang w:val="uk-UA"/>
              </w:rPr>
            </w:pPr>
            <w:r w:rsidRPr="00DE7BEE">
              <w:rPr>
                <w:lang w:val="uk-UA"/>
              </w:rPr>
              <w:t xml:space="preserve">Зелені облігації, лізинг, гранти ЄС, цифровізація </w:t>
            </w:r>
          </w:p>
        </w:tc>
        <w:tc>
          <w:tcPr>
            <w:tcW w:w="3102" w:type="dxa"/>
          </w:tcPr>
          <w:p w14:paraId="62ACB285" w14:textId="77777777" w:rsidR="00CD52DA" w:rsidRPr="00DE7BEE" w:rsidRDefault="00E631EA">
            <w:pPr>
              <w:rPr>
                <w:lang w:val="uk-UA"/>
              </w:rPr>
            </w:pPr>
            <w:r w:rsidRPr="00DE7BEE">
              <w:rPr>
                <w:lang w:val="uk-UA"/>
              </w:rPr>
              <w:t>Директива ЄС про корпоративну звітність зі сталого розвитку), Європейська зелена угода, Закон про фінансовий лізинг</w:t>
            </w:r>
          </w:p>
        </w:tc>
      </w:tr>
      <w:tr w:rsidR="00CD52DA" w:rsidRPr="00DE7BEE" w14:paraId="31F00C95" w14:textId="77777777">
        <w:tc>
          <w:tcPr>
            <w:tcW w:w="2329" w:type="dxa"/>
          </w:tcPr>
          <w:p w14:paraId="1B739148" w14:textId="77777777" w:rsidR="00CD52DA" w:rsidRPr="00DE7BEE" w:rsidRDefault="00E631EA">
            <w:pPr>
              <w:rPr>
                <w:lang w:val="uk-UA"/>
              </w:rPr>
            </w:pPr>
            <w:r w:rsidRPr="00DE7BEE">
              <w:rPr>
                <w:lang w:val="uk-UA"/>
              </w:rPr>
              <w:t>Довгостроковий (5–10 років)</w:t>
            </w:r>
          </w:p>
        </w:tc>
        <w:tc>
          <w:tcPr>
            <w:tcW w:w="1935" w:type="dxa"/>
          </w:tcPr>
          <w:p w14:paraId="3B9940BD" w14:textId="77777777" w:rsidR="00CD52DA" w:rsidRPr="00DE7BEE" w:rsidRDefault="00E631EA">
            <w:pPr>
              <w:rPr>
                <w:lang w:val="uk-UA"/>
              </w:rPr>
            </w:pPr>
            <w:r w:rsidRPr="00DE7BEE">
              <w:rPr>
                <w:lang w:val="uk-UA"/>
              </w:rPr>
              <w:t>Повна євроінтеграція</w:t>
            </w:r>
          </w:p>
        </w:tc>
        <w:tc>
          <w:tcPr>
            <w:tcW w:w="2313" w:type="dxa"/>
          </w:tcPr>
          <w:p w14:paraId="01555460" w14:textId="77777777" w:rsidR="00CD52DA" w:rsidRPr="00DE7BEE" w:rsidRDefault="00E631EA">
            <w:pPr>
              <w:rPr>
                <w:lang w:val="uk-UA"/>
              </w:rPr>
            </w:pPr>
            <w:r w:rsidRPr="00DE7BEE">
              <w:rPr>
                <w:lang w:val="uk-UA"/>
              </w:rPr>
              <w:t>ESG-комплаєнс, експорт до ЄС, довгострокові контракти</w:t>
            </w:r>
          </w:p>
        </w:tc>
        <w:tc>
          <w:tcPr>
            <w:tcW w:w="3102" w:type="dxa"/>
          </w:tcPr>
          <w:p w14:paraId="4192A5D1" w14:textId="77777777" w:rsidR="00CD52DA" w:rsidRPr="00DE7BEE" w:rsidRDefault="00E631EA">
            <w:pPr>
              <w:rPr>
                <w:lang w:val="uk-UA"/>
              </w:rPr>
            </w:pPr>
            <w:r w:rsidRPr="00DE7BEE">
              <w:rPr>
                <w:lang w:val="uk-UA"/>
              </w:rPr>
              <w:t>Європейська зелена угода, CBAM (транскордонний вуглецевий податок, запроваджений Європейським Союзом), стандарти ISO 14001 (щодо системи екологічного управління)</w:t>
            </w:r>
          </w:p>
        </w:tc>
      </w:tr>
    </w:tbl>
    <w:p w14:paraId="611F8446" w14:textId="77777777" w:rsidR="00CD52DA" w:rsidRPr="00DE7BEE" w:rsidRDefault="00E631EA">
      <w:pPr>
        <w:widowControl w:val="0"/>
        <w:spacing w:line="360" w:lineRule="auto"/>
        <w:jc w:val="both"/>
        <w:rPr>
          <w:i/>
          <w:iCs/>
          <w:lang w:val="uk-UA"/>
        </w:rPr>
      </w:pPr>
      <w:r w:rsidRPr="00DE7BEE">
        <w:rPr>
          <w:i/>
          <w:iCs/>
          <w:lang w:val="uk-UA"/>
        </w:rPr>
        <w:t>Джерело: складено автором</w:t>
      </w:r>
    </w:p>
    <w:p w14:paraId="11224A99" w14:textId="77777777" w:rsidR="00CD52DA" w:rsidRPr="00DE7BEE" w:rsidRDefault="00CD52DA">
      <w:pPr>
        <w:widowControl w:val="0"/>
        <w:spacing w:line="360" w:lineRule="auto"/>
        <w:ind w:firstLine="709"/>
        <w:jc w:val="both"/>
        <w:rPr>
          <w:lang w:val="uk-UA"/>
        </w:rPr>
      </w:pPr>
    </w:p>
    <w:p w14:paraId="6B9488E6" w14:textId="77777777" w:rsidR="00CD52DA" w:rsidRPr="00DE7BEE" w:rsidRDefault="00E631EA">
      <w:pPr>
        <w:widowControl w:val="0"/>
        <w:spacing w:line="360" w:lineRule="auto"/>
        <w:ind w:firstLine="709"/>
        <w:jc w:val="both"/>
        <w:rPr>
          <w:lang w:val="uk-UA"/>
        </w:rPr>
      </w:pPr>
      <w:r w:rsidRPr="00DE7BEE">
        <w:rPr>
          <w:lang w:val="uk-UA"/>
        </w:rPr>
        <w:t xml:space="preserve"> </w:t>
      </w:r>
      <w:r w:rsidRPr="00DE7BEE">
        <w:rPr>
          <w:sz w:val="28"/>
          <w:szCs w:val="28"/>
          <w:lang w:val="uk-UA"/>
        </w:rPr>
        <w:t>Її реалізація дозволяє забезпечити фінансову стійкість підприємства, підвищити рівень енергонезалежності, адаптувати виробництво до стандартів ЄС та сформувати довгострокові конкурентні переваги на європейському аграрному ринку.</w:t>
      </w:r>
    </w:p>
    <w:p w14:paraId="18F7E42F" w14:textId="77777777" w:rsidR="00DE7BEE" w:rsidRDefault="00DE7BEE">
      <w:pPr>
        <w:spacing w:line="360" w:lineRule="auto"/>
        <w:ind w:firstLine="709"/>
        <w:jc w:val="both"/>
        <w:rPr>
          <w:sz w:val="28"/>
          <w:szCs w:val="28"/>
          <w:lang w:val="uk-UA"/>
        </w:rPr>
      </w:pPr>
    </w:p>
    <w:p w14:paraId="7A055D57" w14:textId="2599D11C" w:rsidR="00CD52DA" w:rsidRPr="00DE7BEE" w:rsidRDefault="00E631EA">
      <w:pPr>
        <w:spacing w:line="360" w:lineRule="auto"/>
        <w:ind w:firstLine="709"/>
        <w:jc w:val="both"/>
        <w:rPr>
          <w:sz w:val="28"/>
          <w:szCs w:val="28"/>
          <w:lang w:val="uk-UA"/>
        </w:rPr>
      </w:pPr>
      <w:r w:rsidRPr="00DE7BEE">
        <w:rPr>
          <w:sz w:val="28"/>
          <w:szCs w:val="28"/>
          <w:lang w:val="uk-UA"/>
        </w:rPr>
        <w:t xml:space="preserve">3.2. Удосконалення фінансових важелів стимулювання трансформаційних процесів. </w:t>
      </w:r>
    </w:p>
    <w:p w14:paraId="3ADAC433" w14:textId="77777777" w:rsidR="00CD52DA" w:rsidRPr="00DE7BEE" w:rsidRDefault="00CD52DA">
      <w:pPr>
        <w:widowControl w:val="0"/>
        <w:spacing w:line="360" w:lineRule="auto"/>
        <w:ind w:firstLine="720"/>
        <w:jc w:val="both"/>
        <w:rPr>
          <w:sz w:val="28"/>
          <w:szCs w:val="28"/>
          <w:lang w:val="uk-UA"/>
        </w:rPr>
      </w:pPr>
    </w:p>
    <w:p w14:paraId="75A59A16"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Сучасні трансформаційні процеси в агропромисловому секторі України формують нову парадигму фінансового забезпечення розвитку підприємств, яка базується на поєднанні традиційних джерел капіталу з інноваційними </w:t>
      </w:r>
      <w:r w:rsidRPr="00DE7BEE">
        <w:rPr>
          <w:sz w:val="28"/>
          <w:szCs w:val="28"/>
          <w:lang w:val="uk-UA"/>
        </w:rPr>
        <w:lastRenderedPageBreak/>
        <w:t>фінансовими інструментами, орієнтованими на сталий розвиток, цифровізацію та екологічну модернізацію виробництва. В умовах посилення глобальної конкуренції, зростання вартості ресурсів та інтеграції України до європейського економічного простору особливого значення набуває використання механізмів «зеленого» фінансування, лізингових моделей та державно-приватного партнерства як ключових фінансових важелів трансформації підприємств агропромислового комплексу.</w:t>
      </w:r>
    </w:p>
    <w:p w14:paraId="6D153BB8"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Одним із найбільш перспективних напрямів удосконалення фінансової моделі підприємства є впровадження інструментів «зеленого» фінансування, що ґрунтуються на принципах ESG, які визначають екологічну, соціальну та управлінську відповідальність бізнесу. ESG-підхід сьогодні є базовим критерієм оцінки інвестиційної привабливості підприємств для міжнародних фінансових організацій, зокрема ЄБРР, що активно фінансує «зелені» проєкти в аграрному секторі, енергетиці та промисловості.</w:t>
      </w:r>
    </w:p>
    <w:p w14:paraId="62A0FA40"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Екологічна складова ESG передбачає скорочення викидів CO₂, зменшення енергоспоживання та впровадження ресурсоефективних технологій. Соціальна складова охоплює створення безпечних умов праці, розвиток людського капіталу та підтримку місцевих громад. Управлінська складова включає прозорість фінансової звітності та ефективність корпоративного управління. У сукупності ці фактори дозволяють підприємству отримувати доступ до пільгових кредитних ресурсів із нижчою вартістю капіталу, ніж у традиційних банківських позик.</w:t>
      </w:r>
    </w:p>
    <w:p w14:paraId="54AD658E"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Механізм «зеленого» фінансування передбачає використання спеціалізованих кредитних програм, грантів та змішаних фінансових інструментів, які можуть включати компенсацію відсоткових ставок, часткове відшкодування інвестиційних витрат або довгострокові кредити зі зниженою ставкою. Наприклад, у практиці міжнародних фінансових інституцій ставка за «зеленими» кредитами може бути на 1,5–3% нижчою, ніж за стандартними позиками, що суттєво знижує фінансове навантаження на підприємство </w:t>
      </w:r>
      <w:r w:rsidRPr="00DE7BEE">
        <w:rPr>
          <w:sz w:val="28"/>
          <w:szCs w:val="28"/>
          <w:highlight w:val="yellow"/>
          <w:lang w:val="uk-UA"/>
        </w:rPr>
        <w:t>[</w:t>
      </w:r>
      <w:r w:rsidRPr="00DE7BEE">
        <w:rPr>
          <w:sz w:val="28"/>
          <w:szCs w:val="28"/>
          <w:lang w:val="uk-UA"/>
        </w:rPr>
        <w:t>46].</w:t>
      </w:r>
    </w:p>
    <w:p w14:paraId="1B1DDF8A" w14:textId="77777777" w:rsidR="00CD52DA" w:rsidRPr="00DE7BEE" w:rsidRDefault="00E631EA">
      <w:pPr>
        <w:spacing w:line="360" w:lineRule="auto"/>
        <w:ind w:firstLine="709"/>
        <w:jc w:val="both"/>
        <w:rPr>
          <w:sz w:val="28"/>
          <w:szCs w:val="28"/>
          <w:lang w:val="uk-UA"/>
        </w:rPr>
      </w:pPr>
      <w:r w:rsidRPr="00DE7BEE">
        <w:rPr>
          <w:sz w:val="28"/>
          <w:szCs w:val="28"/>
          <w:lang w:val="uk-UA"/>
        </w:rPr>
        <w:lastRenderedPageBreak/>
        <w:t>У межах оптимізації інвестиційної моделі доцільно реалізувати два пріоритетні «зелені» проєкти. Перший – модернізація зерносушильного комплексу з переходом на біоенергетичні джерела палива. Такий проєкт дозволялить зменшити витрати на енергію до 30–40%, скоротити залежність від викопного палива та підвищити енергетичну автономність підприємства. Другий – впровадження систем точного землеробства, що базується на використанні GPS-моніторингу, дронів, сенсорних систем і цифрової аналітики. Такі технології дозволяють зменшити використання добрив і підвищити врожайність.</w:t>
      </w:r>
    </w:p>
    <w:p w14:paraId="64157AA3" w14:textId="77777777" w:rsidR="00CD52DA" w:rsidRPr="00DE7BEE" w:rsidRDefault="00E631EA">
      <w:pPr>
        <w:spacing w:line="360" w:lineRule="auto"/>
        <w:ind w:firstLine="709"/>
        <w:jc w:val="both"/>
        <w:rPr>
          <w:sz w:val="28"/>
          <w:szCs w:val="28"/>
          <w:lang w:val="uk-UA"/>
        </w:rPr>
      </w:pPr>
      <w:r w:rsidRPr="00DE7BEE">
        <w:rPr>
          <w:sz w:val="28"/>
          <w:szCs w:val="28"/>
          <w:lang w:val="uk-UA"/>
        </w:rPr>
        <w:t>Ризики «зеленого» фінансування включають високу початкову вартість проєктів, залежність від міжнародних донорів та складність відповідності ESG-критеріям. Водночас довгостроковий ефект проявляється у зниженні операційних витрат, підвищенні конкурентоспроможності та доступі до дешевшого капіталу.</w:t>
      </w:r>
    </w:p>
    <w:p w14:paraId="270EA05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Лізинг є одним із ключових інструментів модернізації матеріально-технічної бази агропромислових підприємств, оскільки дозволяє залучати основні засоби без значних одноразових інвестицій. У сучасній фінансовій практиці розрізняють фінансовий, оперативний, кожен з яких має власну економічну специфіку.</w:t>
      </w:r>
    </w:p>
    <w:p w14:paraId="77295336"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Фінансовий лізинг передбачає поступове погашення вартості активу з подальшим переходом права власності до підприємства. Його перевагою є можливість включення лізингових платежів до витрат, що зменшує оподатковуваний прибуток. Однак сукупна вартість фінансування є вищою, ніж банківський кредит, через додаткові комісії та маржу лізингодавця.</w:t>
      </w:r>
    </w:p>
    <w:p w14:paraId="076A2E44"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Оперативний лізинг є формою довгострокової оренди техніки без переходу права власності. Його економічна перевага полягає у відсутності необхідності утримання активу після завершення договору та можливості регулярного оновлення техніки. Водночас його вартість у довгостроковому періоді є найвищою серед альтернатив.</w:t>
      </w:r>
    </w:p>
    <w:p w14:paraId="0F7D8CB2"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lastRenderedPageBreak/>
        <w:t>Різновидом фінансового лізингу є воротний лізинг, що дозволяє підприємству продати наявні активи та одночасно продовжити їх використання на умовах оренди, що забезпечує швидке вивільнення оборотного капіталу. Недоліком є зростання довгострокових фінансових зобов’язань (табл .3.3).</w:t>
      </w:r>
    </w:p>
    <w:p w14:paraId="5E8B3FA9" w14:textId="77777777" w:rsidR="00CD52DA" w:rsidRPr="00DE7BEE" w:rsidRDefault="00E631EA">
      <w:pPr>
        <w:widowControl w:val="0"/>
        <w:spacing w:line="360" w:lineRule="auto"/>
        <w:ind w:firstLine="709"/>
        <w:jc w:val="right"/>
        <w:rPr>
          <w:sz w:val="28"/>
          <w:szCs w:val="28"/>
          <w:lang w:val="uk-UA"/>
        </w:rPr>
      </w:pPr>
      <w:r w:rsidRPr="00DE7BEE">
        <w:rPr>
          <w:sz w:val="28"/>
          <w:szCs w:val="28"/>
          <w:lang w:val="uk-UA"/>
        </w:rPr>
        <w:t>Таблиця 3.3</w:t>
      </w:r>
    </w:p>
    <w:p w14:paraId="1F161CAD" w14:textId="77777777" w:rsidR="00CD52DA" w:rsidRPr="00DE7BEE" w:rsidRDefault="00E631EA">
      <w:pPr>
        <w:widowControl w:val="0"/>
        <w:spacing w:line="360" w:lineRule="auto"/>
        <w:ind w:firstLine="709"/>
        <w:jc w:val="center"/>
        <w:rPr>
          <w:sz w:val="28"/>
          <w:szCs w:val="28"/>
          <w:lang w:val="uk-UA"/>
        </w:rPr>
      </w:pPr>
      <w:r w:rsidRPr="00DE7BEE">
        <w:rPr>
          <w:sz w:val="28"/>
          <w:szCs w:val="28"/>
          <w:lang w:val="uk-UA"/>
        </w:rPr>
        <w:t>Особливості зворотного лізингу</w:t>
      </w:r>
    </w:p>
    <w:tbl>
      <w:tblPr>
        <w:tblStyle w:val="af5"/>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7112"/>
      </w:tblGrid>
      <w:tr w:rsidR="00CD52DA" w:rsidRPr="00DE7BEE" w14:paraId="033A6E6F" w14:textId="77777777">
        <w:tc>
          <w:tcPr>
            <w:tcW w:w="2567" w:type="dxa"/>
          </w:tcPr>
          <w:p w14:paraId="2E56CA01" w14:textId="77777777" w:rsidR="00CD52DA" w:rsidRPr="00DE7BEE" w:rsidRDefault="00E631EA">
            <w:pPr>
              <w:jc w:val="center"/>
              <w:rPr>
                <w:lang w:val="uk-UA"/>
              </w:rPr>
            </w:pPr>
            <w:r w:rsidRPr="00DE7BEE">
              <w:rPr>
                <w:lang w:val="uk-UA"/>
              </w:rPr>
              <w:t>Ключове положення</w:t>
            </w:r>
          </w:p>
        </w:tc>
        <w:tc>
          <w:tcPr>
            <w:tcW w:w="7112" w:type="dxa"/>
          </w:tcPr>
          <w:p w14:paraId="529041D5" w14:textId="77777777" w:rsidR="00CD52DA" w:rsidRPr="00DE7BEE" w:rsidRDefault="00E631EA">
            <w:pPr>
              <w:jc w:val="center"/>
              <w:rPr>
                <w:lang w:val="uk-UA"/>
              </w:rPr>
            </w:pPr>
            <w:r w:rsidRPr="00DE7BEE">
              <w:rPr>
                <w:lang w:val="uk-UA"/>
              </w:rPr>
              <w:t>Зміст</w:t>
            </w:r>
          </w:p>
        </w:tc>
      </w:tr>
      <w:tr w:rsidR="00CD52DA" w:rsidRPr="00DE7BEE" w14:paraId="30CC0ED3" w14:textId="77777777">
        <w:tc>
          <w:tcPr>
            <w:tcW w:w="2567" w:type="dxa"/>
          </w:tcPr>
          <w:p w14:paraId="73AB5AEF" w14:textId="77777777" w:rsidR="00CD52DA" w:rsidRPr="00DE7BEE" w:rsidRDefault="00E631EA">
            <w:pPr>
              <w:jc w:val="center"/>
              <w:rPr>
                <w:lang w:val="uk-UA"/>
              </w:rPr>
            </w:pPr>
            <w:r w:rsidRPr="00DE7BEE">
              <w:rPr>
                <w:lang w:val="uk-UA"/>
              </w:rPr>
              <w:t>1</w:t>
            </w:r>
          </w:p>
        </w:tc>
        <w:tc>
          <w:tcPr>
            <w:tcW w:w="7112" w:type="dxa"/>
          </w:tcPr>
          <w:p w14:paraId="0FCC6F07" w14:textId="77777777" w:rsidR="00CD52DA" w:rsidRPr="00DE7BEE" w:rsidRDefault="00E631EA">
            <w:pPr>
              <w:jc w:val="center"/>
              <w:rPr>
                <w:lang w:val="uk-UA"/>
              </w:rPr>
            </w:pPr>
            <w:r w:rsidRPr="00DE7BEE">
              <w:rPr>
                <w:lang w:val="uk-UA"/>
              </w:rPr>
              <w:t>2</w:t>
            </w:r>
          </w:p>
        </w:tc>
      </w:tr>
      <w:tr w:rsidR="00CD52DA" w:rsidRPr="00DE7BEE" w14:paraId="6972F757" w14:textId="77777777">
        <w:tc>
          <w:tcPr>
            <w:tcW w:w="2567" w:type="dxa"/>
          </w:tcPr>
          <w:p w14:paraId="1F617FBC" w14:textId="77777777" w:rsidR="00CD52DA" w:rsidRPr="00DE7BEE" w:rsidRDefault="00E631EA">
            <w:pPr>
              <w:rPr>
                <w:lang w:val="uk-UA"/>
              </w:rPr>
            </w:pPr>
            <w:r w:rsidRPr="00DE7BEE">
              <w:rPr>
                <w:lang w:val="uk-UA"/>
              </w:rPr>
              <w:t>Нормативна база</w:t>
            </w:r>
          </w:p>
        </w:tc>
        <w:tc>
          <w:tcPr>
            <w:tcW w:w="7112" w:type="dxa"/>
          </w:tcPr>
          <w:p w14:paraId="7A6E02EB" w14:textId="77777777" w:rsidR="00CD52DA" w:rsidRPr="00DE7BEE" w:rsidRDefault="00E631EA">
            <w:pPr>
              <w:rPr>
                <w:lang w:val="uk-UA"/>
              </w:rPr>
            </w:pPr>
            <w:r w:rsidRPr="00DE7BEE">
              <w:rPr>
                <w:lang w:val="uk-UA"/>
              </w:rPr>
              <w:t>Зворотний лізинг регулюється положеннями Закону України «Про фінансовий лізинг» №1201-IX від 04.02.2021 р. та нормами Цивільного кодексу України</w:t>
            </w:r>
          </w:p>
        </w:tc>
      </w:tr>
      <w:tr w:rsidR="00CD52DA" w:rsidRPr="00DE7BEE" w14:paraId="3043EB3C" w14:textId="77777777">
        <w:tc>
          <w:tcPr>
            <w:tcW w:w="2567" w:type="dxa"/>
          </w:tcPr>
          <w:p w14:paraId="7A87BC1D" w14:textId="77777777" w:rsidR="00CD52DA" w:rsidRPr="00DE7BEE" w:rsidRDefault="00E631EA">
            <w:pPr>
              <w:rPr>
                <w:lang w:val="uk-UA"/>
              </w:rPr>
            </w:pPr>
            <w:r w:rsidRPr="00DE7BEE">
              <w:rPr>
                <w:lang w:val="uk-UA"/>
              </w:rPr>
              <w:t>Сутність зворотного лізингу</w:t>
            </w:r>
          </w:p>
        </w:tc>
        <w:tc>
          <w:tcPr>
            <w:tcW w:w="7112" w:type="dxa"/>
          </w:tcPr>
          <w:p w14:paraId="444899DF" w14:textId="77777777" w:rsidR="00CD52DA" w:rsidRPr="00DE7BEE" w:rsidRDefault="00E631EA">
            <w:pPr>
              <w:rPr>
                <w:lang w:val="uk-UA"/>
              </w:rPr>
            </w:pPr>
            <w:r w:rsidRPr="00DE7BEE">
              <w:rPr>
                <w:lang w:val="uk-UA"/>
              </w:rPr>
              <w:t>Підприємство продає власний актив лізинговій компанії та одночасно отримує його назад у фінансовий або оперативний лізинг</w:t>
            </w:r>
          </w:p>
        </w:tc>
      </w:tr>
      <w:tr w:rsidR="00CD52DA" w:rsidRPr="00F946C7" w14:paraId="0D897BE7" w14:textId="77777777">
        <w:tc>
          <w:tcPr>
            <w:tcW w:w="2567" w:type="dxa"/>
          </w:tcPr>
          <w:p w14:paraId="38A433DD" w14:textId="77777777" w:rsidR="00CD52DA" w:rsidRPr="00DE7BEE" w:rsidRDefault="00E631EA">
            <w:pPr>
              <w:rPr>
                <w:lang w:val="uk-UA"/>
              </w:rPr>
            </w:pPr>
            <w:r w:rsidRPr="00DE7BEE">
              <w:rPr>
                <w:lang w:val="uk-UA"/>
              </w:rPr>
              <w:t>Особливість операції</w:t>
            </w:r>
          </w:p>
        </w:tc>
        <w:tc>
          <w:tcPr>
            <w:tcW w:w="7112" w:type="dxa"/>
          </w:tcPr>
          <w:p w14:paraId="0E6681AD" w14:textId="77777777" w:rsidR="00CD52DA" w:rsidRPr="00DE7BEE" w:rsidRDefault="00E631EA">
            <w:pPr>
              <w:rPr>
                <w:lang w:val="uk-UA"/>
              </w:rPr>
            </w:pPr>
            <w:r w:rsidRPr="00DE7BEE">
              <w:rPr>
                <w:lang w:val="uk-UA"/>
              </w:rPr>
              <w:t>Продавець предмета лізингу та лізингоодержувач є однією і тією ж особою</w:t>
            </w:r>
          </w:p>
        </w:tc>
      </w:tr>
      <w:tr w:rsidR="00CD52DA" w:rsidRPr="00DE7BEE" w14:paraId="74849284" w14:textId="77777777">
        <w:tc>
          <w:tcPr>
            <w:tcW w:w="2567" w:type="dxa"/>
          </w:tcPr>
          <w:p w14:paraId="6E630D47" w14:textId="77777777" w:rsidR="00CD52DA" w:rsidRPr="00DE7BEE" w:rsidRDefault="00E631EA">
            <w:pPr>
              <w:rPr>
                <w:lang w:val="uk-UA"/>
              </w:rPr>
            </w:pPr>
            <w:r w:rsidRPr="00DE7BEE">
              <w:rPr>
                <w:lang w:val="uk-UA"/>
              </w:rPr>
              <w:t>Економічна природа</w:t>
            </w:r>
          </w:p>
        </w:tc>
        <w:tc>
          <w:tcPr>
            <w:tcW w:w="7112" w:type="dxa"/>
          </w:tcPr>
          <w:p w14:paraId="69015E1E" w14:textId="77777777" w:rsidR="00CD52DA" w:rsidRPr="00DE7BEE" w:rsidRDefault="00E631EA">
            <w:pPr>
              <w:rPr>
                <w:lang w:val="uk-UA"/>
              </w:rPr>
            </w:pPr>
            <w:r w:rsidRPr="00DE7BEE">
              <w:rPr>
                <w:lang w:val="uk-UA"/>
              </w:rPr>
              <w:t>Фактично відбувається кредитування підприємства лізингодавцем під забезпечення власного активу</w:t>
            </w:r>
          </w:p>
        </w:tc>
      </w:tr>
      <w:tr w:rsidR="00CD52DA" w:rsidRPr="00DE7BEE" w14:paraId="5846D290" w14:textId="77777777">
        <w:tc>
          <w:tcPr>
            <w:tcW w:w="2567" w:type="dxa"/>
          </w:tcPr>
          <w:p w14:paraId="1CF5C831" w14:textId="77777777" w:rsidR="00CD52DA" w:rsidRPr="00DE7BEE" w:rsidRDefault="00E631EA">
            <w:pPr>
              <w:rPr>
                <w:lang w:val="uk-UA"/>
              </w:rPr>
            </w:pPr>
            <w:r w:rsidRPr="00DE7BEE">
              <w:rPr>
                <w:lang w:val="uk-UA"/>
              </w:rPr>
              <w:t>Фінансовий результат для підприємства</w:t>
            </w:r>
          </w:p>
        </w:tc>
        <w:tc>
          <w:tcPr>
            <w:tcW w:w="7112" w:type="dxa"/>
          </w:tcPr>
          <w:p w14:paraId="1C0DCB8E" w14:textId="77777777" w:rsidR="00CD52DA" w:rsidRPr="00DE7BEE" w:rsidRDefault="00E631EA">
            <w:pPr>
              <w:rPr>
                <w:lang w:val="uk-UA"/>
              </w:rPr>
            </w:pPr>
            <w:r w:rsidRPr="00DE7BEE">
              <w:rPr>
                <w:lang w:val="uk-UA"/>
              </w:rPr>
              <w:t>Підприємство отримує повну вартість активу у вигляді грошових коштів та продовжує користуватися майном</w:t>
            </w:r>
          </w:p>
        </w:tc>
      </w:tr>
      <w:tr w:rsidR="00CD52DA" w:rsidRPr="00DE7BEE" w14:paraId="2295D038" w14:textId="77777777">
        <w:tc>
          <w:tcPr>
            <w:tcW w:w="2567" w:type="dxa"/>
          </w:tcPr>
          <w:p w14:paraId="3008BF32" w14:textId="77777777" w:rsidR="00CD52DA" w:rsidRPr="00DE7BEE" w:rsidRDefault="00E631EA">
            <w:pPr>
              <w:rPr>
                <w:lang w:val="uk-UA"/>
              </w:rPr>
            </w:pPr>
            <w:r w:rsidRPr="00DE7BEE">
              <w:rPr>
                <w:lang w:val="uk-UA"/>
              </w:rPr>
              <w:t>Перевага механізму</w:t>
            </w:r>
          </w:p>
        </w:tc>
        <w:tc>
          <w:tcPr>
            <w:tcW w:w="7112" w:type="dxa"/>
          </w:tcPr>
          <w:p w14:paraId="5A9BB5AF" w14:textId="77777777" w:rsidR="00CD52DA" w:rsidRPr="00DE7BEE" w:rsidRDefault="00E631EA">
            <w:pPr>
              <w:rPr>
                <w:lang w:val="uk-UA"/>
              </w:rPr>
            </w:pPr>
            <w:r w:rsidRPr="00DE7BEE">
              <w:rPr>
                <w:lang w:val="uk-UA"/>
              </w:rPr>
              <w:t>Дає можливість швидко вивільнити оборотний капітал без втрати виробничих потужностей</w:t>
            </w:r>
          </w:p>
        </w:tc>
      </w:tr>
      <w:tr w:rsidR="00CD52DA" w:rsidRPr="00DE7BEE" w14:paraId="63B9A650" w14:textId="77777777">
        <w:tc>
          <w:tcPr>
            <w:tcW w:w="2567" w:type="dxa"/>
          </w:tcPr>
          <w:p w14:paraId="6861BF6B" w14:textId="77777777" w:rsidR="00CD52DA" w:rsidRPr="00DE7BEE" w:rsidRDefault="00E631EA">
            <w:pPr>
              <w:rPr>
                <w:lang w:val="uk-UA"/>
              </w:rPr>
            </w:pPr>
            <w:r w:rsidRPr="00DE7BEE">
              <w:rPr>
                <w:lang w:val="uk-UA"/>
              </w:rPr>
              <w:t>Лізингові платежі</w:t>
            </w:r>
          </w:p>
        </w:tc>
        <w:tc>
          <w:tcPr>
            <w:tcW w:w="7112" w:type="dxa"/>
          </w:tcPr>
          <w:p w14:paraId="08F96C3A" w14:textId="77777777" w:rsidR="00CD52DA" w:rsidRPr="00DE7BEE" w:rsidRDefault="00E631EA">
            <w:pPr>
              <w:rPr>
                <w:lang w:val="uk-UA"/>
              </w:rPr>
            </w:pPr>
            <w:r w:rsidRPr="00DE7BEE">
              <w:rPr>
                <w:lang w:val="uk-UA"/>
              </w:rPr>
              <w:t>Лізингоодержувач поступово повертає кошти через систему періодичних лізингових платежів</w:t>
            </w:r>
          </w:p>
        </w:tc>
      </w:tr>
      <w:tr w:rsidR="00CD52DA" w:rsidRPr="00DE7BEE" w14:paraId="2F92DDF3" w14:textId="77777777">
        <w:tc>
          <w:tcPr>
            <w:tcW w:w="2567" w:type="dxa"/>
          </w:tcPr>
          <w:p w14:paraId="642E4292" w14:textId="77777777" w:rsidR="00CD52DA" w:rsidRPr="00DE7BEE" w:rsidRDefault="00E631EA">
            <w:pPr>
              <w:rPr>
                <w:lang w:val="uk-UA"/>
              </w:rPr>
            </w:pPr>
            <w:r w:rsidRPr="00DE7BEE">
              <w:rPr>
                <w:lang w:val="uk-UA"/>
              </w:rPr>
              <w:t>Авансовий платіж</w:t>
            </w:r>
          </w:p>
        </w:tc>
        <w:tc>
          <w:tcPr>
            <w:tcW w:w="7112" w:type="dxa"/>
          </w:tcPr>
          <w:p w14:paraId="5DBCD060" w14:textId="77777777" w:rsidR="00CD52DA" w:rsidRPr="00DE7BEE" w:rsidRDefault="00E631EA">
            <w:pPr>
              <w:rPr>
                <w:lang w:val="uk-UA"/>
              </w:rPr>
            </w:pPr>
            <w:r w:rsidRPr="00DE7BEE">
              <w:rPr>
                <w:lang w:val="uk-UA"/>
              </w:rPr>
              <w:t>Перший платіж може бути збільшеним (наприклад 30% вартості активу) та розглядатися як частина лізингових платежів</w:t>
            </w:r>
          </w:p>
        </w:tc>
      </w:tr>
      <w:tr w:rsidR="00CD52DA" w:rsidRPr="00F946C7" w14:paraId="395F41D0" w14:textId="77777777">
        <w:tc>
          <w:tcPr>
            <w:tcW w:w="2567" w:type="dxa"/>
          </w:tcPr>
          <w:p w14:paraId="30597C69" w14:textId="77777777" w:rsidR="00CD52DA" w:rsidRPr="00DE7BEE" w:rsidRDefault="00E631EA">
            <w:pPr>
              <w:rPr>
                <w:lang w:val="uk-UA"/>
              </w:rPr>
            </w:pPr>
            <w:r w:rsidRPr="00DE7BEE">
              <w:rPr>
                <w:lang w:val="uk-UA"/>
              </w:rPr>
              <w:t>Сутність взаємозаліку</w:t>
            </w:r>
          </w:p>
        </w:tc>
        <w:tc>
          <w:tcPr>
            <w:tcW w:w="7112" w:type="dxa"/>
          </w:tcPr>
          <w:p w14:paraId="74068668" w14:textId="77777777" w:rsidR="00CD52DA" w:rsidRPr="00DE7BEE" w:rsidRDefault="00E631EA">
            <w:pPr>
              <w:rPr>
                <w:lang w:val="uk-UA"/>
              </w:rPr>
            </w:pPr>
            <w:r w:rsidRPr="00DE7BEE">
              <w:rPr>
                <w:lang w:val="uk-UA"/>
              </w:rPr>
              <w:t>Між сторонами виникають зустрічні грошові зобов’язання: лізингодавець сплачує вартість активу, а лізингоодержувач — авансовий лізинговий платіж</w:t>
            </w:r>
          </w:p>
        </w:tc>
      </w:tr>
    </w:tbl>
    <w:p w14:paraId="77A52F2F" w14:textId="77777777" w:rsidR="00CD52DA" w:rsidRPr="00DE7BEE" w:rsidRDefault="00E631EA">
      <w:pPr>
        <w:widowControl w:val="0"/>
        <w:spacing w:line="360" w:lineRule="auto"/>
        <w:rPr>
          <w:i/>
          <w:iCs/>
          <w:sz w:val="28"/>
          <w:szCs w:val="28"/>
          <w:lang w:val="uk-UA"/>
        </w:rPr>
      </w:pPr>
      <w:r w:rsidRPr="00DE7BEE">
        <w:rPr>
          <w:i/>
          <w:iCs/>
          <w:sz w:val="28"/>
          <w:szCs w:val="28"/>
          <w:lang w:val="uk-UA"/>
        </w:rPr>
        <w:t>Джерело: складено за [47]</w:t>
      </w:r>
    </w:p>
    <w:p w14:paraId="17101E5B" w14:textId="77777777" w:rsidR="00CD52DA" w:rsidRPr="00DE7BEE" w:rsidRDefault="00CD52DA">
      <w:pPr>
        <w:widowControl w:val="0"/>
        <w:spacing w:line="360" w:lineRule="auto"/>
        <w:rPr>
          <w:sz w:val="28"/>
          <w:szCs w:val="28"/>
          <w:lang w:val="uk-UA"/>
        </w:rPr>
      </w:pPr>
    </w:p>
    <w:p w14:paraId="60693B55" w14:textId="77777777" w:rsidR="00CD52DA" w:rsidRPr="00DE7BEE" w:rsidRDefault="00E631EA">
      <w:pPr>
        <w:widowControl w:val="0"/>
        <w:spacing w:line="360" w:lineRule="auto"/>
        <w:jc w:val="both"/>
        <w:rPr>
          <w:sz w:val="28"/>
          <w:szCs w:val="28"/>
          <w:lang w:val="uk-UA"/>
        </w:rPr>
      </w:pPr>
      <w:r w:rsidRPr="00DE7BEE">
        <w:rPr>
          <w:sz w:val="28"/>
          <w:szCs w:val="28"/>
          <w:lang w:val="uk-UA"/>
        </w:rPr>
        <w:tab/>
        <w:t xml:space="preserve">З огляду на різноманітність фінансових інструментів, що можуть використовуватися для оновлення матеріально-технічної бази підприємства, важливого значення набуває порівняльна оцінка їх економічної ефективності, вартості капіталу, рівня фінансових ризиків та гнучкості використання. Кожна із форм фінансування (банківський кредит, фінансовий або оперативний лізинг) має власні переваги та обмеження, які впливають на структуру витрат підприємства, податкове навантаження та можливості довгострокового </w:t>
      </w:r>
      <w:r w:rsidRPr="00DE7BEE">
        <w:rPr>
          <w:sz w:val="28"/>
          <w:szCs w:val="28"/>
          <w:lang w:val="uk-UA"/>
        </w:rPr>
        <w:lastRenderedPageBreak/>
        <w:t>інвестиційного розвитку. У зв’язку з цим доцільно провести порівняльну характеристику основних джерел фінансування оновлення активів підприємства (табл. 3.4).</w:t>
      </w:r>
    </w:p>
    <w:p w14:paraId="40162783" w14:textId="77777777" w:rsidR="00CD52DA" w:rsidRPr="00DE7BEE" w:rsidRDefault="00E631EA">
      <w:pPr>
        <w:widowControl w:val="0"/>
        <w:spacing w:line="360" w:lineRule="auto"/>
        <w:jc w:val="right"/>
        <w:rPr>
          <w:sz w:val="28"/>
          <w:szCs w:val="28"/>
          <w:lang w:val="uk-UA"/>
        </w:rPr>
      </w:pPr>
      <w:r w:rsidRPr="00DE7BEE">
        <w:rPr>
          <w:sz w:val="28"/>
          <w:szCs w:val="28"/>
          <w:lang w:val="uk-UA"/>
        </w:rPr>
        <w:t>Таблиця 3.4</w:t>
      </w:r>
    </w:p>
    <w:p w14:paraId="2CF69B31" w14:textId="77777777" w:rsidR="00CD52DA" w:rsidRPr="00DE7BEE" w:rsidRDefault="00E631EA">
      <w:pPr>
        <w:widowControl w:val="0"/>
        <w:spacing w:line="360" w:lineRule="auto"/>
        <w:ind w:firstLine="709"/>
        <w:jc w:val="center"/>
        <w:rPr>
          <w:sz w:val="27"/>
          <w:szCs w:val="27"/>
          <w:lang w:val="uk-UA"/>
        </w:rPr>
      </w:pPr>
      <w:r w:rsidRPr="00DE7BEE">
        <w:rPr>
          <w:sz w:val="27"/>
          <w:szCs w:val="27"/>
          <w:lang w:val="uk-UA"/>
        </w:rPr>
        <w:t>Порівняльна характеристика джерел фінансування</w:t>
      </w:r>
    </w:p>
    <w:tbl>
      <w:tblPr>
        <w:tblStyle w:val="af6"/>
        <w:tblW w:w="96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172"/>
        <w:gridCol w:w="2407"/>
        <w:gridCol w:w="2223"/>
      </w:tblGrid>
      <w:tr w:rsidR="00CD52DA" w:rsidRPr="00DE7BEE" w14:paraId="40CB5C9E" w14:textId="77777777">
        <w:tc>
          <w:tcPr>
            <w:tcW w:w="2877" w:type="dxa"/>
          </w:tcPr>
          <w:p w14:paraId="0BAC6F09" w14:textId="77777777" w:rsidR="00CD52DA" w:rsidRPr="00DE7BEE" w:rsidRDefault="00E631EA">
            <w:pPr>
              <w:widowControl w:val="0"/>
              <w:jc w:val="center"/>
              <w:rPr>
                <w:lang w:val="uk-UA"/>
              </w:rPr>
            </w:pPr>
            <w:r w:rsidRPr="00DE7BEE">
              <w:rPr>
                <w:lang w:val="uk-UA"/>
              </w:rPr>
              <w:t>Критерій</w:t>
            </w:r>
          </w:p>
        </w:tc>
        <w:tc>
          <w:tcPr>
            <w:tcW w:w="2172" w:type="dxa"/>
          </w:tcPr>
          <w:p w14:paraId="712C63A4" w14:textId="77777777" w:rsidR="00CD52DA" w:rsidRPr="00DE7BEE" w:rsidRDefault="00E631EA">
            <w:pPr>
              <w:widowControl w:val="0"/>
              <w:jc w:val="center"/>
              <w:rPr>
                <w:lang w:val="uk-UA"/>
              </w:rPr>
            </w:pPr>
            <w:r w:rsidRPr="00DE7BEE">
              <w:rPr>
                <w:lang w:val="uk-UA"/>
              </w:rPr>
              <w:t>Банківський кредит</w:t>
            </w:r>
          </w:p>
        </w:tc>
        <w:tc>
          <w:tcPr>
            <w:tcW w:w="2407" w:type="dxa"/>
          </w:tcPr>
          <w:p w14:paraId="4EF76D55" w14:textId="77777777" w:rsidR="00CD52DA" w:rsidRPr="00DE7BEE" w:rsidRDefault="00E631EA">
            <w:pPr>
              <w:widowControl w:val="0"/>
              <w:jc w:val="center"/>
              <w:rPr>
                <w:lang w:val="uk-UA"/>
              </w:rPr>
            </w:pPr>
            <w:r w:rsidRPr="00DE7BEE">
              <w:rPr>
                <w:lang w:val="uk-UA"/>
              </w:rPr>
              <w:t>Фінансовий лізинг</w:t>
            </w:r>
          </w:p>
        </w:tc>
        <w:tc>
          <w:tcPr>
            <w:tcW w:w="2223" w:type="dxa"/>
          </w:tcPr>
          <w:p w14:paraId="052A3F4F" w14:textId="77777777" w:rsidR="00CD52DA" w:rsidRPr="00DE7BEE" w:rsidRDefault="00E631EA">
            <w:pPr>
              <w:widowControl w:val="0"/>
              <w:jc w:val="center"/>
              <w:rPr>
                <w:lang w:val="uk-UA"/>
              </w:rPr>
            </w:pPr>
            <w:r w:rsidRPr="00DE7BEE">
              <w:rPr>
                <w:lang w:val="uk-UA"/>
              </w:rPr>
              <w:t>Оперативний лізинг</w:t>
            </w:r>
          </w:p>
        </w:tc>
      </w:tr>
      <w:tr w:rsidR="00CD52DA" w:rsidRPr="00DE7BEE" w14:paraId="5F2B5157" w14:textId="77777777">
        <w:tc>
          <w:tcPr>
            <w:tcW w:w="2877" w:type="dxa"/>
          </w:tcPr>
          <w:p w14:paraId="54ACE599" w14:textId="77777777" w:rsidR="00CD52DA" w:rsidRPr="00DE7BEE" w:rsidRDefault="00E631EA">
            <w:pPr>
              <w:widowControl w:val="0"/>
              <w:rPr>
                <w:lang w:val="uk-UA"/>
              </w:rPr>
            </w:pPr>
            <w:r w:rsidRPr="00DE7BEE">
              <w:rPr>
                <w:lang w:val="uk-UA"/>
              </w:rPr>
              <w:t>Вартість капіталу</w:t>
            </w:r>
          </w:p>
        </w:tc>
        <w:tc>
          <w:tcPr>
            <w:tcW w:w="2172" w:type="dxa"/>
          </w:tcPr>
          <w:p w14:paraId="07F11460" w14:textId="77777777" w:rsidR="00CD52DA" w:rsidRPr="00DE7BEE" w:rsidRDefault="00E631EA">
            <w:pPr>
              <w:widowControl w:val="0"/>
              <w:rPr>
                <w:lang w:val="uk-UA"/>
              </w:rPr>
            </w:pPr>
            <w:r w:rsidRPr="00DE7BEE">
              <w:rPr>
                <w:lang w:val="uk-UA"/>
              </w:rPr>
              <w:t>Середня</w:t>
            </w:r>
          </w:p>
        </w:tc>
        <w:tc>
          <w:tcPr>
            <w:tcW w:w="2407" w:type="dxa"/>
          </w:tcPr>
          <w:p w14:paraId="46A748AB" w14:textId="77777777" w:rsidR="00CD52DA" w:rsidRPr="00DE7BEE" w:rsidRDefault="00E631EA">
            <w:pPr>
              <w:widowControl w:val="0"/>
              <w:rPr>
                <w:lang w:val="uk-UA"/>
              </w:rPr>
            </w:pPr>
            <w:r w:rsidRPr="00DE7BEE">
              <w:rPr>
                <w:lang w:val="uk-UA"/>
              </w:rPr>
              <w:t>Вища</w:t>
            </w:r>
          </w:p>
        </w:tc>
        <w:tc>
          <w:tcPr>
            <w:tcW w:w="2223" w:type="dxa"/>
          </w:tcPr>
          <w:p w14:paraId="1A9B9EE4" w14:textId="77777777" w:rsidR="00CD52DA" w:rsidRPr="00DE7BEE" w:rsidRDefault="00E631EA">
            <w:pPr>
              <w:widowControl w:val="0"/>
              <w:rPr>
                <w:lang w:val="uk-UA"/>
              </w:rPr>
            </w:pPr>
            <w:r w:rsidRPr="00DE7BEE">
              <w:rPr>
                <w:lang w:val="uk-UA"/>
              </w:rPr>
              <w:t>Найвища</w:t>
            </w:r>
          </w:p>
        </w:tc>
      </w:tr>
      <w:tr w:rsidR="00CD52DA" w:rsidRPr="00DE7BEE" w14:paraId="2F1EB2AE" w14:textId="77777777">
        <w:tc>
          <w:tcPr>
            <w:tcW w:w="2877" w:type="dxa"/>
          </w:tcPr>
          <w:p w14:paraId="1BDC5F82" w14:textId="77777777" w:rsidR="00CD52DA" w:rsidRPr="00DE7BEE" w:rsidRDefault="00E631EA">
            <w:pPr>
              <w:widowControl w:val="0"/>
              <w:rPr>
                <w:lang w:val="uk-UA"/>
              </w:rPr>
            </w:pPr>
            <w:r w:rsidRPr="00DE7BEE">
              <w:rPr>
                <w:lang w:val="uk-UA"/>
              </w:rPr>
              <w:t>Вимоги до застави</w:t>
            </w:r>
          </w:p>
        </w:tc>
        <w:tc>
          <w:tcPr>
            <w:tcW w:w="2172" w:type="dxa"/>
          </w:tcPr>
          <w:p w14:paraId="7048BD17" w14:textId="77777777" w:rsidR="00CD52DA" w:rsidRPr="00DE7BEE" w:rsidRDefault="00E631EA">
            <w:pPr>
              <w:widowControl w:val="0"/>
              <w:rPr>
                <w:lang w:val="uk-UA"/>
              </w:rPr>
            </w:pPr>
            <w:r w:rsidRPr="00DE7BEE">
              <w:rPr>
                <w:lang w:val="uk-UA"/>
              </w:rPr>
              <w:t>Високі</w:t>
            </w:r>
          </w:p>
        </w:tc>
        <w:tc>
          <w:tcPr>
            <w:tcW w:w="2407" w:type="dxa"/>
          </w:tcPr>
          <w:p w14:paraId="318B0468" w14:textId="77777777" w:rsidR="00CD52DA" w:rsidRPr="00DE7BEE" w:rsidRDefault="00E631EA">
            <w:pPr>
              <w:widowControl w:val="0"/>
              <w:rPr>
                <w:lang w:val="uk-UA"/>
              </w:rPr>
            </w:pPr>
            <w:r w:rsidRPr="00DE7BEE">
              <w:rPr>
                <w:lang w:val="uk-UA"/>
              </w:rPr>
              <w:t>Низькі</w:t>
            </w:r>
          </w:p>
        </w:tc>
        <w:tc>
          <w:tcPr>
            <w:tcW w:w="2223" w:type="dxa"/>
          </w:tcPr>
          <w:p w14:paraId="3D34D6BC" w14:textId="77777777" w:rsidR="00CD52DA" w:rsidRPr="00DE7BEE" w:rsidRDefault="00E631EA">
            <w:pPr>
              <w:widowControl w:val="0"/>
              <w:rPr>
                <w:lang w:val="uk-UA"/>
              </w:rPr>
            </w:pPr>
            <w:r w:rsidRPr="00DE7BEE">
              <w:rPr>
                <w:lang w:val="uk-UA"/>
              </w:rPr>
              <w:t>Відсутні</w:t>
            </w:r>
          </w:p>
        </w:tc>
      </w:tr>
      <w:tr w:rsidR="00CD52DA" w:rsidRPr="00DE7BEE" w14:paraId="62985834" w14:textId="77777777">
        <w:tc>
          <w:tcPr>
            <w:tcW w:w="2877" w:type="dxa"/>
          </w:tcPr>
          <w:p w14:paraId="47B98285" w14:textId="77777777" w:rsidR="00CD52DA" w:rsidRPr="00DE7BEE" w:rsidRDefault="00E631EA">
            <w:pPr>
              <w:widowControl w:val="0"/>
              <w:rPr>
                <w:lang w:val="uk-UA"/>
              </w:rPr>
            </w:pPr>
            <w:r w:rsidRPr="00DE7BEE">
              <w:rPr>
                <w:lang w:val="uk-UA"/>
              </w:rPr>
              <w:t>Податковий ефект</w:t>
            </w:r>
          </w:p>
        </w:tc>
        <w:tc>
          <w:tcPr>
            <w:tcW w:w="2172" w:type="dxa"/>
          </w:tcPr>
          <w:p w14:paraId="32D102D5" w14:textId="77777777" w:rsidR="00CD52DA" w:rsidRPr="00DE7BEE" w:rsidRDefault="00E631EA">
            <w:pPr>
              <w:widowControl w:val="0"/>
              <w:rPr>
                <w:lang w:val="uk-UA"/>
              </w:rPr>
            </w:pPr>
            <w:r w:rsidRPr="00DE7BEE">
              <w:rPr>
                <w:lang w:val="uk-UA"/>
              </w:rPr>
              <w:t>Обмежений</w:t>
            </w:r>
          </w:p>
        </w:tc>
        <w:tc>
          <w:tcPr>
            <w:tcW w:w="2407" w:type="dxa"/>
          </w:tcPr>
          <w:p w14:paraId="1766690B" w14:textId="77777777" w:rsidR="00CD52DA" w:rsidRPr="00DE7BEE" w:rsidRDefault="00E631EA">
            <w:pPr>
              <w:widowControl w:val="0"/>
              <w:rPr>
                <w:lang w:val="uk-UA"/>
              </w:rPr>
            </w:pPr>
            <w:r w:rsidRPr="00DE7BEE">
              <w:rPr>
                <w:lang w:val="uk-UA"/>
              </w:rPr>
              <w:t>Позитивний (витрати)</w:t>
            </w:r>
          </w:p>
        </w:tc>
        <w:tc>
          <w:tcPr>
            <w:tcW w:w="2223" w:type="dxa"/>
          </w:tcPr>
          <w:p w14:paraId="4ED87F4C" w14:textId="77777777" w:rsidR="00CD52DA" w:rsidRPr="00DE7BEE" w:rsidRDefault="00E631EA">
            <w:pPr>
              <w:widowControl w:val="0"/>
              <w:rPr>
                <w:lang w:val="uk-UA"/>
              </w:rPr>
            </w:pPr>
            <w:r w:rsidRPr="00DE7BEE">
              <w:rPr>
                <w:lang w:val="uk-UA"/>
              </w:rPr>
              <w:t>Середній</w:t>
            </w:r>
          </w:p>
        </w:tc>
      </w:tr>
      <w:tr w:rsidR="00CD52DA" w:rsidRPr="00DE7BEE" w14:paraId="307AF3C3" w14:textId="77777777">
        <w:tc>
          <w:tcPr>
            <w:tcW w:w="2877" w:type="dxa"/>
          </w:tcPr>
          <w:p w14:paraId="097CBBAE" w14:textId="77777777" w:rsidR="00CD52DA" w:rsidRPr="00DE7BEE" w:rsidRDefault="00E631EA">
            <w:pPr>
              <w:widowControl w:val="0"/>
              <w:rPr>
                <w:lang w:val="uk-UA"/>
              </w:rPr>
            </w:pPr>
            <w:r w:rsidRPr="00DE7BEE">
              <w:rPr>
                <w:lang w:val="uk-UA"/>
              </w:rPr>
              <w:t>Гнучкість</w:t>
            </w:r>
          </w:p>
        </w:tc>
        <w:tc>
          <w:tcPr>
            <w:tcW w:w="2172" w:type="dxa"/>
          </w:tcPr>
          <w:p w14:paraId="1138AE32" w14:textId="77777777" w:rsidR="00CD52DA" w:rsidRPr="00DE7BEE" w:rsidRDefault="00E631EA">
            <w:pPr>
              <w:widowControl w:val="0"/>
              <w:rPr>
                <w:lang w:val="uk-UA"/>
              </w:rPr>
            </w:pPr>
            <w:r w:rsidRPr="00DE7BEE">
              <w:rPr>
                <w:lang w:val="uk-UA"/>
              </w:rPr>
              <w:t>Низька</w:t>
            </w:r>
          </w:p>
        </w:tc>
        <w:tc>
          <w:tcPr>
            <w:tcW w:w="2407" w:type="dxa"/>
          </w:tcPr>
          <w:p w14:paraId="467F7F8B" w14:textId="77777777" w:rsidR="00CD52DA" w:rsidRPr="00DE7BEE" w:rsidRDefault="00E631EA">
            <w:pPr>
              <w:widowControl w:val="0"/>
              <w:rPr>
                <w:lang w:val="uk-UA"/>
              </w:rPr>
            </w:pPr>
            <w:r w:rsidRPr="00DE7BEE">
              <w:rPr>
                <w:lang w:val="uk-UA"/>
              </w:rPr>
              <w:t>Середня</w:t>
            </w:r>
          </w:p>
        </w:tc>
        <w:tc>
          <w:tcPr>
            <w:tcW w:w="2223" w:type="dxa"/>
          </w:tcPr>
          <w:p w14:paraId="244CC6FF" w14:textId="77777777" w:rsidR="00CD52DA" w:rsidRPr="00DE7BEE" w:rsidRDefault="00E631EA">
            <w:pPr>
              <w:widowControl w:val="0"/>
              <w:rPr>
                <w:lang w:val="uk-UA"/>
              </w:rPr>
            </w:pPr>
            <w:r w:rsidRPr="00DE7BEE">
              <w:rPr>
                <w:lang w:val="uk-UA"/>
              </w:rPr>
              <w:t>Висока</w:t>
            </w:r>
          </w:p>
        </w:tc>
      </w:tr>
      <w:tr w:rsidR="00CD52DA" w:rsidRPr="00DE7BEE" w14:paraId="6E749842" w14:textId="77777777">
        <w:tc>
          <w:tcPr>
            <w:tcW w:w="2877" w:type="dxa"/>
          </w:tcPr>
          <w:p w14:paraId="77E6527C" w14:textId="77777777" w:rsidR="00CD52DA" w:rsidRPr="00DE7BEE" w:rsidRDefault="00E631EA">
            <w:pPr>
              <w:widowControl w:val="0"/>
              <w:rPr>
                <w:lang w:val="uk-UA"/>
              </w:rPr>
            </w:pPr>
            <w:r w:rsidRPr="00DE7BEE">
              <w:rPr>
                <w:lang w:val="uk-UA"/>
              </w:rPr>
              <w:t>Ризик морального старіння</w:t>
            </w:r>
          </w:p>
        </w:tc>
        <w:tc>
          <w:tcPr>
            <w:tcW w:w="2172" w:type="dxa"/>
          </w:tcPr>
          <w:p w14:paraId="59F7464C" w14:textId="77777777" w:rsidR="00CD52DA" w:rsidRPr="00DE7BEE" w:rsidRDefault="00E631EA">
            <w:pPr>
              <w:widowControl w:val="0"/>
              <w:rPr>
                <w:lang w:val="uk-UA"/>
              </w:rPr>
            </w:pPr>
            <w:r w:rsidRPr="00DE7BEE">
              <w:rPr>
                <w:lang w:val="uk-UA"/>
              </w:rPr>
              <w:t>Високий</w:t>
            </w:r>
          </w:p>
        </w:tc>
        <w:tc>
          <w:tcPr>
            <w:tcW w:w="2407" w:type="dxa"/>
          </w:tcPr>
          <w:p w14:paraId="7E50B722" w14:textId="77777777" w:rsidR="00CD52DA" w:rsidRPr="00DE7BEE" w:rsidRDefault="00E631EA">
            <w:pPr>
              <w:widowControl w:val="0"/>
              <w:rPr>
                <w:lang w:val="uk-UA"/>
              </w:rPr>
            </w:pPr>
            <w:r w:rsidRPr="00DE7BEE">
              <w:rPr>
                <w:lang w:val="uk-UA"/>
              </w:rPr>
              <w:t>Середній</w:t>
            </w:r>
          </w:p>
        </w:tc>
        <w:tc>
          <w:tcPr>
            <w:tcW w:w="2223" w:type="dxa"/>
          </w:tcPr>
          <w:p w14:paraId="798E9845" w14:textId="77777777" w:rsidR="00CD52DA" w:rsidRPr="00DE7BEE" w:rsidRDefault="00E631EA">
            <w:pPr>
              <w:widowControl w:val="0"/>
              <w:rPr>
                <w:lang w:val="uk-UA"/>
              </w:rPr>
            </w:pPr>
            <w:r w:rsidRPr="00DE7BEE">
              <w:rPr>
                <w:lang w:val="uk-UA"/>
              </w:rPr>
              <w:t>Низький</w:t>
            </w:r>
          </w:p>
        </w:tc>
      </w:tr>
    </w:tbl>
    <w:p w14:paraId="0A020C4C" w14:textId="77777777" w:rsidR="00CD52DA" w:rsidRPr="00DE7BEE" w:rsidRDefault="00E631EA">
      <w:pPr>
        <w:widowControl w:val="0"/>
        <w:spacing w:line="360" w:lineRule="auto"/>
        <w:jc w:val="both"/>
        <w:rPr>
          <w:i/>
          <w:iCs/>
          <w:sz w:val="28"/>
          <w:szCs w:val="28"/>
          <w:lang w:val="uk-UA"/>
        </w:rPr>
      </w:pPr>
      <w:r w:rsidRPr="00DE7BEE">
        <w:rPr>
          <w:i/>
          <w:iCs/>
          <w:sz w:val="28"/>
          <w:szCs w:val="28"/>
          <w:lang w:val="uk-UA"/>
        </w:rPr>
        <w:t>Джерело: складено автором</w:t>
      </w:r>
    </w:p>
    <w:p w14:paraId="0B9E7DE1" w14:textId="77777777" w:rsidR="00CD52DA" w:rsidRPr="00DE7BEE" w:rsidRDefault="00CD52DA">
      <w:pPr>
        <w:widowControl w:val="0"/>
        <w:spacing w:line="360" w:lineRule="auto"/>
        <w:jc w:val="both"/>
        <w:rPr>
          <w:sz w:val="28"/>
          <w:szCs w:val="28"/>
          <w:lang w:val="uk-UA"/>
        </w:rPr>
      </w:pPr>
    </w:p>
    <w:p w14:paraId="5A4FD20A"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Таким чином, лізинг є доцільним інструментом для підприємств, які мають обмежений доступ до кредитного фінансування або прагнуть швидко оновити виробничі активи без значного навантаження на баланс.</w:t>
      </w:r>
    </w:p>
    <w:p w14:paraId="040A4AE7"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Важливу роль у розвитку фінансових механізмів трансформації агропромислового сектору відіграють міжнародні фінансові організації та європейські інституції, які забезпечують не лише доступ до довгострокового капіталу, але й формують основу для структурної модернізації економіки України. Особливе місце серед міжнародних партнерів займає Європейський банк реконструкції та розвитку, який сьогодні є найбільшим інституційним інвестором в Україні та одним із ключових донорів проєктів післявоєнного відновлення. Банк активно фінансує проєкти у сферах агропромислового виробництва, енергетики, транспортної інфраструктури, логістики та розвитку приватного сектору. Значна частина фінансування спрямовується на модернізацію елеваторних комплексів, розвиток зернової логістики, оновлення систем зберігання та переробки сільськогосподарської продукції, а також підвищення енергетичної стійкості аграрних підприємств. У межах програм </w:t>
      </w:r>
      <w:r w:rsidRPr="00DE7BEE">
        <w:rPr>
          <w:sz w:val="28"/>
          <w:szCs w:val="28"/>
          <w:lang w:val="uk-UA"/>
        </w:rPr>
        <w:lastRenderedPageBreak/>
        <w:t>підтримки ЄБРР значна увага приділяється впровадженню енергоефективних технологій, відновлюваної енергетики, цифровізації виробничих процесів та адаптації українського бізнесу до стандартів ЄС.</w:t>
      </w:r>
    </w:p>
    <w:p w14:paraId="19E83BA3"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Поряд із ЄБРР важливим джерелом довгострокового фінансування виступає Світовий банк, який реалізує в Україні масштабні програми підтримки аграрного сектору, відновлення інфраструктури та забезпечення продовольчої безпеки. Фінансування Світового банку спрямовується на розвиток систем зрошення, реконструкцію водогосподарських об’єктів, підтримку малого та середнього агробізнесу, розвиток логістичних маршрутів експорту агропродукції та зміцнення стійкості сільських територій. Окремого значення набувають програми підтримки цифрової трансформації аграрного виробництва, розвитку точного землеробства та впровадження кліматично орієнтованих технологій.</w:t>
      </w:r>
    </w:p>
    <w:p w14:paraId="7D44AD22"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Водночас інституції Європейський Союз забезпечують комплексну фінансову підтримку трансформаційних процесів через грантові, гарантійні та інвестиційні механізми. У межах європейських програм значні ресурси спрямовуються на розвиток логістичних центрів, транспортних коридорів, агропереробних підприємств, модернізацію прикордонної інфраструктури та інтеграцію українського аграрного сектору до європейського ринку. Важливим напрямом є також підтримка «зелених» інвестиційних проєктів, що передбачають декарбонізацію виробництва, розвиток біоенергетики та впровадження принципів ESG у діяльність підприємств. Завдяки співпраці з міжнародними фінансовими організаціями українські підприємства отримують можливість залучати дешевші кредитні ресурси, грантове фінансування та механізми страхування воєнних ризиків, що суттєво підвищує інвестиційну привабливість агропромислового сектору та сприяє прискоренню його структурної модернізації [48].</w:t>
      </w:r>
    </w:p>
    <w:p w14:paraId="4EB2F826"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 xml:space="preserve">Окрему роль відіграють державні програми підтримки агропромислового комплексу України, які включають компенсацію відсоткових ставок за </w:t>
      </w:r>
      <w:r w:rsidRPr="00DE7BEE">
        <w:rPr>
          <w:sz w:val="28"/>
          <w:szCs w:val="28"/>
          <w:lang w:val="uk-UA"/>
        </w:rPr>
        <w:lastRenderedPageBreak/>
        <w:t>кредитами, часткове відшкодування вартості техніки та субсидії на розвиток виробництва. Такі програми дозволяють знизити вартість капіталу та стимулювати модернізацію підприємств.</w:t>
      </w:r>
    </w:p>
    <w:p w14:paraId="42E69AF4" w14:textId="77777777" w:rsidR="00CD52DA" w:rsidRPr="00DE7BEE" w:rsidRDefault="00E631EA">
      <w:pPr>
        <w:spacing w:line="360" w:lineRule="auto"/>
        <w:ind w:firstLine="709"/>
        <w:jc w:val="both"/>
        <w:rPr>
          <w:sz w:val="28"/>
          <w:szCs w:val="28"/>
          <w:lang w:val="uk-UA"/>
        </w:rPr>
      </w:pPr>
      <w:r w:rsidRPr="00DE7BEE">
        <w:rPr>
          <w:sz w:val="28"/>
          <w:szCs w:val="28"/>
          <w:lang w:val="uk-UA"/>
        </w:rPr>
        <w:t xml:space="preserve">Найбільш поширеними інструментами державної підтримки є компенсація частини вартості сільськогосподарської техніки, здешевлення кредитів, грантові програми та пільгове фінансування інвестиційних проєктів. Такі механізми дозволяють агровиробникам зменшити фінансове навантаження під час реалізації інвестиційних програм, прискорити оновлення матеріально-технічної бази та підвищити конкурентоспроможність виробництва. Зокрема, у 2025 р. держава продовжила реалізацію програм часткової компенсації вартості вітчизняної агротехніки в межах політики «Зроблено в Україні», а також програм здешевлення кредитів для аграрного сектору (табл. 3.5). </w:t>
      </w:r>
    </w:p>
    <w:p w14:paraId="23D3519E" w14:textId="77777777" w:rsidR="00CD52DA" w:rsidRPr="00DE7BEE" w:rsidRDefault="00E631EA">
      <w:pPr>
        <w:spacing w:line="360" w:lineRule="auto"/>
        <w:ind w:firstLine="709"/>
        <w:jc w:val="right"/>
        <w:rPr>
          <w:sz w:val="28"/>
          <w:szCs w:val="28"/>
          <w:lang w:val="uk-UA"/>
        </w:rPr>
      </w:pPr>
      <w:r w:rsidRPr="00DE7BEE">
        <w:rPr>
          <w:sz w:val="28"/>
          <w:szCs w:val="28"/>
          <w:lang w:val="uk-UA"/>
        </w:rPr>
        <w:t>Таблиця 3.5</w:t>
      </w:r>
    </w:p>
    <w:p w14:paraId="7CEEDF1B" w14:textId="77777777" w:rsidR="00CD52DA" w:rsidRPr="00DE7BEE" w:rsidRDefault="00E631EA">
      <w:pPr>
        <w:spacing w:line="360" w:lineRule="auto"/>
        <w:jc w:val="center"/>
        <w:rPr>
          <w:sz w:val="28"/>
          <w:szCs w:val="28"/>
          <w:lang w:val="uk-UA"/>
        </w:rPr>
      </w:pPr>
      <w:r w:rsidRPr="00DE7BEE">
        <w:rPr>
          <w:sz w:val="28"/>
          <w:szCs w:val="28"/>
          <w:lang w:val="uk-UA"/>
        </w:rPr>
        <w:t>Державні програми фінансової підтримки та стимулювання модернізації підприємств агропромислового комплексу України</w:t>
      </w:r>
    </w:p>
    <w:tbl>
      <w:tblPr>
        <w:tblStyle w:val="af7"/>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4020"/>
        <w:gridCol w:w="2989"/>
      </w:tblGrid>
      <w:tr w:rsidR="00CD52DA" w:rsidRPr="00DE7BEE" w14:paraId="54A3E150" w14:textId="77777777">
        <w:tc>
          <w:tcPr>
            <w:tcW w:w="2670" w:type="dxa"/>
          </w:tcPr>
          <w:p w14:paraId="72F1FE4D" w14:textId="77777777" w:rsidR="00CD52DA" w:rsidRPr="00DE7BEE" w:rsidRDefault="00E631EA">
            <w:pPr>
              <w:jc w:val="center"/>
              <w:rPr>
                <w:lang w:val="uk-UA"/>
              </w:rPr>
            </w:pPr>
            <w:r w:rsidRPr="00DE7BEE">
              <w:rPr>
                <w:lang w:val="uk-UA"/>
              </w:rPr>
              <w:t>Державна програма</w:t>
            </w:r>
          </w:p>
        </w:tc>
        <w:tc>
          <w:tcPr>
            <w:tcW w:w="4020" w:type="dxa"/>
          </w:tcPr>
          <w:p w14:paraId="48B5B49A" w14:textId="77777777" w:rsidR="00CD52DA" w:rsidRPr="00DE7BEE" w:rsidRDefault="00E631EA">
            <w:pPr>
              <w:jc w:val="center"/>
              <w:rPr>
                <w:lang w:val="uk-UA"/>
              </w:rPr>
            </w:pPr>
            <w:r w:rsidRPr="00DE7BEE">
              <w:rPr>
                <w:lang w:val="uk-UA"/>
              </w:rPr>
              <w:t>Характеристика програми</w:t>
            </w:r>
          </w:p>
        </w:tc>
        <w:tc>
          <w:tcPr>
            <w:tcW w:w="2989" w:type="dxa"/>
          </w:tcPr>
          <w:p w14:paraId="7DDE4FAF" w14:textId="77777777" w:rsidR="00CD52DA" w:rsidRPr="00DE7BEE" w:rsidRDefault="00E631EA">
            <w:pPr>
              <w:jc w:val="center"/>
              <w:rPr>
                <w:lang w:val="uk-UA"/>
              </w:rPr>
            </w:pPr>
            <w:r w:rsidRPr="00DE7BEE">
              <w:rPr>
                <w:lang w:val="uk-UA"/>
              </w:rPr>
              <w:t>Фінансовий ефект для підприємства</w:t>
            </w:r>
          </w:p>
        </w:tc>
      </w:tr>
      <w:tr w:rsidR="00CD52DA" w:rsidRPr="00DE7BEE" w14:paraId="6344972F" w14:textId="77777777">
        <w:tc>
          <w:tcPr>
            <w:tcW w:w="2670" w:type="dxa"/>
          </w:tcPr>
          <w:p w14:paraId="2E0793E7" w14:textId="77777777" w:rsidR="00CD52DA" w:rsidRPr="00DE7BEE" w:rsidRDefault="00E631EA">
            <w:pPr>
              <w:jc w:val="center"/>
              <w:rPr>
                <w:lang w:val="uk-UA"/>
              </w:rPr>
            </w:pPr>
            <w:r w:rsidRPr="00DE7BEE">
              <w:rPr>
                <w:lang w:val="uk-UA"/>
              </w:rPr>
              <w:t>1</w:t>
            </w:r>
          </w:p>
        </w:tc>
        <w:tc>
          <w:tcPr>
            <w:tcW w:w="4020" w:type="dxa"/>
          </w:tcPr>
          <w:p w14:paraId="73C1D696" w14:textId="77777777" w:rsidR="00CD52DA" w:rsidRPr="00DE7BEE" w:rsidRDefault="00E631EA">
            <w:pPr>
              <w:jc w:val="center"/>
              <w:rPr>
                <w:lang w:val="uk-UA"/>
              </w:rPr>
            </w:pPr>
            <w:r w:rsidRPr="00DE7BEE">
              <w:rPr>
                <w:lang w:val="uk-UA"/>
              </w:rPr>
              <w:t>2</w:t>
            </w:r>
          </w:p>
        </w:tc>
        <w:tc>
          <w:tcPr>
            <w:tcW w:w="2989" w:type="dxa"/>
          </w:tcPr>
          <w:p w14:paraId="6E52383E" w14:textId="77777777" w:rsidR="00CD52DA" w:rsidRPr="00DE7BEE" w:rsidRDefault="00E631EA">
            <w:pPr>
              <w:jc w:val="center"/>
              <w:rPr>
                <w:lang w:val="uk-UA"/>
              </w:rPr>
            </w:pPr>
            <w:r w:rsidRPr="00DE7BEE">
              <w:rPr>
                <w:lang w:val="uk-UA"/>
              </w:rPr>
              <w:t>3</w:t>
            </w:r>
          </w:p>
        </w:tc>
      </w:tr>
      <w:tr w:rsidR="00CD52DA" w:rsidRPr="00DE7BEE" w14:paraId="73A0BFED" w14:textId="77777777">
        <w:tc>
          <w:tcPr>
            <w:tcW w:w="2670" w:type="dxa"/>
          </w:tcPr>
          <w:p w14:paraId="5968DF3B" w14:textId="77777777" w:rsidR="00CD52DA" w:rsidRPr="00DE7BEE" w:rsidRDefault="00E631EA">
            <w:pPr>
              <w:rPr>
                <w:lang w:val="uk-UA"/>
              </w:rPr>
            </w:pPr>
            <w:r w:rsidRPr="00DE7BEE">
              <w:rPr>
                <w:lang w:val="uk-UA"/>
              </w:rPr>
              <w:t>Часткова компенсація вартості вітчизняної агротехніки</w:t>
            </w:r>
          </w:p>
        </w:tc>
        <w:tc>
          <w:tcPr>
            <w:tcW w:w="4020" w:type="dxa"/>
          </w:tcPr>
          <w:p w14:paraId="2748CFA0" w14:textId="77777777" w:rsidR="00CD52DA" w:rsidRPr="00DE7BEE" w:rsidRDefault="00E631EA">
            <w:pPr>
              <w:rPr>
                <w:lang w:val="uk-UA"/>
              </w:rPr>
            </w:pPr>
            <w:r w:rsidRPr="00DE7BEE">
              <w:rPr>
                <w:lang w:val="uk-UA"/>
              </w:rPr>
              <w:t>Держава компенсує до 25% вартості української сільськогосподарської техніки та обладнання</w:t>
            </w:r>
          </w:p>
        </w:tc>
        <w:tc>
          <w:tcPr>
            <w:tcW w:w="2989" w:type="dxa"/>
          </w:tcPr>
          <w:p w14:paraId="2F51E3E6" w14:textId="77777777" w:rsidR="00CD52DA" w:rsidRPr="00DE7BEE" w:rsidRDefault="00E631EA">
            <w:pPr>
              <w:rPr>
                <w:lang w:val="uk-UA"/>
              </w:rPr>
            </w:pPr>
            <w:r w:rsidRPr="00DE7BEE">
              <w:rPr>
                <w:lang w:val="uk-UA"/>
              </w:rPr>
              <w:t>Зниження інвестиційних витрат на придбання техніки та прискорення модернізації виробництва</w:t>
            </w:r>
          </w:p>
        </w:tc>
      </w:tr>
      <w:tr w:rsidR="00CD52DA" w:rsidRPr="00DE7BEE" w14:paraId="6FA2C538" w14:textId="77777777">
        <w:tc>
          <w:tcPr>
            <w:tcW w:w="2670" w:type="dxa"/>
          </w:tcPr>
          <w:p w14:paraId="78EFCAF9" w14:textId="77777777" w:rsidR="00CD52DA" w:rsidRPr="00DE7BEE" w:rsidRDefault="00E631EA">
            <w:pPr>
              <w:rPr>
                <w:lang w:val="uk-UA"/>
              </w:rPr>
            </w:pPr>
            <w:r w:rsidRPr="00DE7BEE">
              <w:rPr>
                <w:lang w:val="uk-UA"/>
              </w:rPr>
              <w:t>Програма «Зроблено в Україні»</w:t>
            </w:r>
          </w:p>
        </w:tc>
        <w:tc>
          <w:tcPr>
            <w:tcW w:w="4020" w:type="dxa"/>
          </w:tcPr>
          <w:p w14:paraId="224AB79B" w14:textId="77777777" w:rsidR="00CD52DA" w:rsidRPr="00DE7BEE" w:rsidRDefault="00E631EA">
            <w:pPr>
              <w:rPr>
                <w:lang w:val="uk-UA"/>
              </w:rPr>
            </w:pPr>
            <w:r w:rsidRPr="00DE7BEE">
              <w:rPr>
                <w:lang w:val="uk-UA"/>
              </w:rPr>
              <w:t>Передбачає компенсацію частини вартості техніки й обладнання українського виробництва та підтримку національного машинобудування</w:t>
            </w:r>
          </w:p>
        </w:tc>
        <w:tc>
          <w:tcPr>
            <w:tcW w:w="2989" w:type="dxa"/>
          </w:tcPr>
          <w:p w14:paraId="2772869C" w14:textId="77777777" w:rsidR="00CD52DA" w:rsidRPr="00DE7BEE" w:rsidRDefault="00E631EA">
            <w:pPr>
              <w:rPr>
                <w:lang w:val="uk-UA"/>
              </w:rPr>
            </w:pPr>
            <w:r w:rsidRPr="00DE7BEE">
              <w:rPr>
                <w:lang w:val="uk-UA"/>
              </w:rPr>
              <w:t>Підвищення доступності технічного переоснащення підприємств</w:t>
            </w:r>
          </w:p>
        </w:tc>
      </w:tr>
      <w:tr w:rsidR="00CD52DA" w:rsidRPr="00DE7BEE" w14:paraId="34D6058A" w14:textId="77777777">
        <w:tc>
          <w:tcPr>
            <w:tcW w:w="2670" w:type="dxa"/>
          </w:tcPr>
          <w:p w14:paraId="5274D82C" w14:textId="77777777" w:rsidR="00CD52DA" w:rsidRPr="00DE7BEE" w:rsidRDefault="00E631EA">
            <w:pPr>
              <w:rPr>
                <w:lang w:val="uk-UA"/>
              </w:rPr>
            </w:pPr>
            <w:r w:rsidRPr="00DE7BEE">
              <w:rPr>
                <w:lang w:val="uk-UA"/>
              </w:rPr>
              <w:t>Фінансова підтримка шляхом здешевлення кредитів</w:t>
            </w:r>
          </w:p>
        </w:tc>
        <w:tc>
          <w:tcPr>
            <w:tcW w:w="4020" w:type="dxa"/>
          </w:tcPr>
          <w:p w14:paraId="6796004D" w14:textId="77777777" w:rsidR="00CD52DA" w:rsidRPr="00DE7BEE" w:rsidRDefault="00E631EA">
            <w:pPr>
              <w:rPr>
                <w:lang w:val="uk-UA"/>
              </w:rPr>
            </w:pPr>
            <w:r w:rsidRPr="00DE7BEE">
              <w:rPr>
                <w:lang w:val="uk-UA"/>
              </w:rPr>
              <w:t>Компенсація частини відсоткової ставки за кредитами для агровиробників</w:t>
            </w:r>
          </w:p>
        </w:tc>
        <w:tc>
          <w:tcPr>
            <w:tcW w:w="2989" w:type="dxa"/>
          </w:tcPr>
          <w:p w14:paraId="00966E88" w14:textId="77777777" w:rsidR="00CD52DA" w:rsidRPr="00DE7BEE" w:rsidRDefault="00E631EA">
            <w:pPr>
              <w:rPr>
                <w:lang w:val="uk-UA"/>
              </w:rPr>
            </w:pPr>
            <w:r w:rsidRPr="00DE7BEE">
              <w:rPr>
                <w:lang w:val="uk-UA"/>
              </w:rPr>
              <w:t>Зниження вартості позикового капіталу та підвищення доступності довгострокового фінансування</w:t>
            </w:r>
          </w:p>
          <w:p w14:paraId="261B01BE" w14:textId="77777777" w:rsidR="00CD52DA" w:rsidRPr="00DE7BEE" w:rsidRDefault="00CD52DA">
            <w:pPr>
              <w:rPr>
                <w:lang w:val="uk-UA"/>
              </w:rPr>
            </w:pPr>
          </w:p>
          <w:p w14:paraId="751EA18D" w14:textId="77777777" w:rsidR="00CD52DA" w:rsidRPr="00DE7BEE" w:rsidRDefault="00CD52DA">
            <w:pPr>
              <w:rPr>
                <w:lang w:val="uk-UA"/>
              </w:rPr>
            </w:pPr>
          </w:p>
          <w:p w14:paraId="33288729" w14:textId="77777777" w:rsidR="00CD52DA" w:rsidRPr="00DE7BEE" w:rsidRDefault="00CD52DA">
            <w:pPr>
              <w:rPr>
                <w:lang w:val="uk-UA"/>
              </w:rPr>
            </w:pPr>
          </w:p>
        </w:tc>
      </w:tr>
    </w:tbl>
    <w:p w14:paraId="20B80050" w14:textId="77777777" w:rsidR="00CD52DA" w:rsidRPr="00DE7BEE" w:rsidRDefault="00E631EA">
      <w:pPr>
        <w:spacing w:line="360" w:lineRule="auto"/>
        <w:jc w:val="both"/>
        <w:rPr>
          <w:i/>
          <w:iCs/>
          <w:sz w:val="28"/>
          <w:szCs w:val="28"/>
          <w:lang w:val="uk-UA"/>
        </w:rPr>
      </w:pPr>
      <w:r w:rsidRPr="00DE7BEE">
        <w:rPr>
          <w:i/>
          <w:iCs/>
          <w:lang w:val="uk-UA"/>
        </w:rPr>
        <w:t xml:space="preserve">Джерело: складено за </w:t>
      </w:r>
      <w:r w:rsidRPr="00DE7BEE">
        <w:rPr>
          <w:i/>
          <w:iCs/>
          <w:sz w:val="28"/>
          <w:szCs w:val="28"/>
          <w:lang w:val="uk-UA"/>
        </w:rPr>
        <w:t>[49, 50]</w:t>
      </w:r>
    </w:p>
    <w:p w14:paraId="4DF0B470" w14:textId="77777777" w:rsidR="00CD52DA" w:rsidRPr="00DE7BEE" w:rsidRDefault="00CD52DA">
      <w:pPr>
        <w:spacing w:line="360" w:lineRule="auto"/>
        <w:ind w:firstLine="709"/>
        <w:jc w:val="both"/>
        <w:rPr>
          <w:sz w:val="28"/>
          <w:szCs w:val="28"/>
          <w:lang w:val="uk-UA"/>
        </w:rPr>
      </w:pPr>
    </w:p>
    <w:p w14:paraId="26470016" w14:textId="77777777" w:rsidR="00CD52DA" w:rsidRPr="00DE7BEE" w:rsidRDefault="00E631EA">
      <w:pPr>
        <w:spacing w:line="360" w:lineRule="auto"/>
        <w:ind w:firstLine="709"/>
        <w:jc w:val="both"/>
        <w:rPr>
          <w:sz w:val="28"/>
          <w:szCs w:val="28"/>
          <w:lang w:val="uk-UA"/>
        </w:rPr>
      </w:pPr>
      <w:r w:rsidRPr="00DE7BEE">
        <w:rPr>
          <w:sz w:val="28"/>
          <w:szCs w:val="28"/>
          <w:lang w:val="uk-UA"/>
        </w:rPr>
        <w:t>Таким чином, державні програми підтримки АПК формують важливий фінансовий механізм стимулювання структурної модернізації аграрного сектору. Їх використання дозволяє підприємствам зменшити капітальні витрати, активізувати інвестиційну діяльність та забезпечити прискорене впровадження інноваційних і ресурсоефективних технологій. Особливого значення такі програми набувають в умовах воєнного часу та післявоєнного відновлення економіки, коли доступ до комерційного фінансування залишається обмеженим, а потреба у технологічному оновленні виробництва постійно зростає.</w:t>
      </w:r>
    </w:p>
    <w:p w14:paraId="0CDB05D7"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Міжнародні грантові програми, зокрема ЄС, передбачають безповоротне фінансування інноваційних та екологічних проєктів. Основною умовою участі є відповідність принципам сталого розвитку, цифровізації та екологічної безпеки [51].</w:t>
      </w:r>
    </w:p>
    <w:p w14:paraId="497BC546" w14:textId="77777777" w:rsidR="00CD52DA" w:rsidRPr="00DE7BEE" w:rsidRDefault="00E631EA">
      <w:pPr>
        <w:widowControl w:val="0"/>
        <w:spacing w:line="360" w:lineRule="auto"/>
        <w:ind w:firstLine="709"/>
        <w:jc w:val="both"/>
        <w:rPr>
          <w:sz w:val="28"/>
          <w:szCs w:val="28"/>
          <w:lang w:val="uk-UA"/>
        </w:rPr>
      </w:pPr>
      <w:r w:rsidRPr="00DE7BEE">
        <w:rPr>
          <w:sz w:val="28"/>
          <w:szCs w:val="28"/>
          <w:lang w:val="uk-UA"/>
        </w:rPr>
        <w:t>Таким чином, удосконалення фінансових важелів стимулювання трансформаційних процесів в агропромисловому підприємстві повинно базуватися на інтегрованій моделі фінансування, яка поєднує інструменти «зеленого» фінансування, лізингові механізми та державно-приватне партнерство. Такий підхід дозволяє забезпечити зниження вартості капіталу, диверсифікацію джерел фінансування, підвищення інвестиційної привабливості та довгострокову фінансову стійкість підприємства в умовах трансформації економіки та інтеграції України до європейського ринку.</w:t>
      </w:r>
    </w:p>
    <w:p w14:paraId="2C4BE2CD" w14:textId="77777777" w:rsidR="00CD52DA" w:rsidRPr="00DE7BEE" w:rsidRDefault="00CD52DA">
      <w:pPr>
        <w:spacing w:line="360" w:lineRule="auto"/>
        <w:ind w:firstLine="720"/>
        <w:jc w:val="both"/>
        <w:rPr>
          <w:smallCaps/>
          <w:sz w:val="28"/>
          <w:szCs w:val="28"/>
          <w:lang w:val="uk-UA"/>
        </w:rPr>
      </w:pPr>
    </w:p>
    <w:p w14:paraId="76489A2D" w14:textId="77777777" w:rsidR="00CD52DA" w:rsidRPr="00DE7BEE" w:rsidRDefault="00CD52DA">
      <w:pPr>
        <w:spacing w:line="360" w:lineRule="auto"/>
        <w:ind w:firstLine="720"/>
        <w:jc w:val="both"/>
        <w:rPr>
          <w:smallCaps/>
          <w:sz w:val="28"/>
          <w:szCs w:val="28"/>
          <w:lang w:val="uk-UA"/>
        </w:rPr>
      </w:pPr>
    </w:p>
    <w:sectPr w:rsidR="00CD52DA" w:rsidRPr="00DE7BEE">
      <w:headerReference w:type="default" r:id="rId7"/>
      <w:pgSz w:w="12240" w:h="15840"/>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99BDD" w14:textId="77777777" w:rsidR="00E75C26" w:rsidRDefault="00E75C26">
      <w:r>
        <w:separator/>
      </w:r>
    </w:p>
  </w:endnote>
  <w:endnote w:type="continuationSeparator" w:id="0">
    <w:p w14:paraId="65F2F337" w14:textId="77777777" w:rsidR="00E75C26" w:rsidRDefault="00E75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5C04842-7A74-41D6-8621-4CF98F2B8F05}"/>
  </w:font>
  <w:font w:name="Calibri">
    <w:panose1 w:val="020F0502020204030204"/>
    <w:charset w:val="CC"/>
    <w:family w:val="swiss"/>
    <w:pitch w:val="variable"/>
    <w:sig w:usb0="E4002EFF" w:usb1="C200247B" w:usb2="00000009" w:usb3="00000000" w:csb0="000001FF" w:csb1="00000000"/>
    <w:embedRegular r:id="rId2" w:fontKey="{22224302-BE19-41C9-A874-375D082BC5C5}"/>
    <w:embedItalic r:id="rId3" w:fontKey="{B4F33F32-B73A-4E41-AB54-235642711A2D}"/>
  </w:font>
  <w:font w:name="Georgia">
    <w:panose1 w:val="02040502050405020303"/>
    <w:charset w:val="CC"/>
    <w:family w:val="roman"/>
    <w:pitch w:val="variable"/>
    <w:sig w:usb0="00000287" w:usb1="00000000" w:usb2="00000000" w:usb3="00000000" w:csb0="0000009F" w:csb1="00000000"/>
    <w:embedItalic r:id="rId4" w:fontKey="{F00E72F4-1D1B-4D4F-8086-E445F5BCB549}"/>
  </w:font>
  <w:font w:name="Aptos">
    <w:charset w:val="00"/>
    <w:family w:val="swiss"/>
    <w:pitch w:val="variable"/>
    <w:sig w:usb0="20000287" w:usb1="00000003" w:usb2="00000000" w:usb3="00000000" w:csb0="0000019F" w:csb1="00000000"/>
    <w:embedRegular r:id="rId5" w:fontKey="{4EB283A3-7854-42EC-9A2F-DCA957C77BF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embedRegular r:id="rId6" w:fontKey="{4FA93277-EE5D-4533-8617-DBEC6F6975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2C96" w14:textId="77777777" w:rsidR="00E75C26" w:rsidRDefault="00E75C26">
      <w:r>
        <w:separator/>
      </w:r>
    </w:p>
  </w:footnote>
  <w:footnote w:type="continuationSeparator" w:id="0">
    <w:p w14:paraId="707D2895" w14:textId="77777777" w:rsidR="00E75C26" w:rsidRDefault="00E75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D5365" w14:textId="77777777" w:rsidR="00E631EA" w:rsidRDefault="00E631EA">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ED631F">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291A"/>
    <w:multiLevelType w:val="multilevel"/>
    <w:tmpl w:val="F43065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D3356F"/>
    <w:multiLevelType w:val="multilevel"/>
    <w:tmpl w:val="267A6464"/>
    <w:lvl w:ilvl="0">
      <w:start w:val="1"/>
      <w:numFmt w:val="decimal"/>
      <w:lvlText w:val="%1."/>
      <w:lvlJc w:val="left"/>
      <w:pPr>
        <w:ind w:left="720" w:hanging="360"/>
      </w:pPr>
      <w:rPr>
        <w:b/>
        <w:bCs/>
        <w:sz w:val="27"/>
        <w:szCs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F871B4"/>
    <w:multiLevelType w:val="multilevel"/>
    <w:tmpl w:val="C85C255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6E16B49"/>
    <w:multiLevelType w:val="multilevel"/>
    <w:tmpl w:val="1D360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AB441B"/>
    <w:multiLevelType w:val="multilevel"/>
    <w:tmpl w:val="21C6347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AF1355"/>
    <w:multiLevelType w:val="multilevel"/>
    <w:tmpl w:val="ADB0EAC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4854505"/>
    <w:multiLevelType w:val="multilevel"/>
    <w:tmpl w:val="21AC160E"/>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BD22E6"/>
    <w:multiLevelType w:val="multilevel"/>
    <w:tmpl w:val="0B2E62E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2274BAA"/>
    <w:multiLevelType w:val="multilevel"/>
    <w:tmpl w:val="DA04463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3D1523"/>
    <w:multiLevelType w:val="multilevel"/>
    <w:tmpl w:val="213EC58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2EA0B9D"/>
    <w:multiLevelType w:val="multilevel"/>
    <w:tmpl w:val="4D08ACA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5FE204C"/>
    <w:multiLevelType w:val="multilevel"/>
    <w:tmpl w:val="8DD2423E"/>
    <w:lvl w:ilvl="0">
      <w:start w:val="1"/>
      <w:numFmt w:val="decimal"/>
      <w:lvlText w:val="%1."/>
      <w:lvlJc w:val="left"/>
      <w:pPr>
        <w:ind w:left="720" w:hanging="360"/>
      </w:pPr>
      <w:rPr>
        <w:sz w:val="32"/>
        <w:szCs w:val="32"/>
      </w:rPr>
    </w:lvl>
    <w:lvl w:ilvl="1">
      <w:start w:val="1"/>
      <w:numFmt w:val="decimal"/>
      <w:lvlText w:val="%1.%2."/>
      <w:lvlJc w:val="left"/>
      <w:pPr>
        <w:ind w:left="1429" w:hanging="720"/>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79"/>
      </w:pPr>
    </w:lvl>
    <w:lvl w:ilvl="5">
      <w:start w:val="1"/>
      <w:numFmt w:val="decimal"/>
      <w:lvlText w:val="%1.%2.%3.%4.%5.%6."/>
      <w:lvlJc w:val="left"/>
      <w:pPr>
        <w:ind w:left="3545" w:hanging="1440"/>
      </w:pPr>
    </w:lvl>
    <w:lvl w:ilvl="6">
      <w:start w:val="1"/>
      <w:numFmt w:val="decimal"/>
      <w:lvlText w:val="%1.%2.%3.%4.%5.%6.%7."/>
      <w:lvlJc w:val="left"/>
      <w:pPr>
        <w:ind w:left="4254" w:hanging="1800"/>
      </w:pPr>
    </w:lvl>
    <w:lvl w:ilvl="7">
      <w:start w:val="1"/>
      <w:numFmt w:val="decimal"/>
      <w:lvlText w:val="%1.%2.%3.%4.%5.%6.%7.%8."/>
      <w:lvlJc w:val="left"/>
      <w:pPr>
        <w:ind w:left="4603" w:hanging="1800"/>
      </w:pPr>
    </w:lvl>
    <w:lvl w:ilvl="8">
      <w:start w:val="1"/>
      <w:numFmt w:val="decimal"/>
      <w:lvlText w:val="%1.%2.%3.%4.%5.%6.%7.%8.%9."/>
      <w:lvlJc w:val="left"/>
      <w:pPr>
        <w:ind w:left="5312" w:hanging="2159"/>
      </w:pPr>
    </w:lvl>
  </w:abstractNum>
  <w:abstractNum w:abstractNumId="12" w15:restartNumberingAfterBreak="0">
    <w:nsid w:val="37AC0F47"/>
    <w:multiLevelType w:val="multilevel"/>
    <w:tmpl w:val="7BAAC9D0"/>
    <w:lvl w:ilvl="0">
      <w:start w:val="1"/>
      <w:numFmt w:val="decimal"/>
      <w:lvlText w:val="%1)"/>
      <w:lvlJc w:val="left"/>
      <w:pPr>
        <w:ind w:left="720" w:hanging="360"/>
      </w:pPr>
      <w:rPr>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D0933"/>
    <w:multiLevelType w:val="multilevel"/>
    <w:tmpl w:val="3634BFF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DA65522"/>
    <w:multiLevelType w:val="multilevel"/>
    <w:tmpl w:val="8ADEFED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DFA6BE9"/>
    <w:multiLevelType w:val="multilevel"/>
    <w:tmpl w:val="456A54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446C3796"/>
    <w:multiLevelType w:val="multilevel"/>
    <w:tmpl w:val="5784F9F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85F2686"/>
    <w:multiLevelType w:val="multilevel"/>
    <w:tmpl w:val="309067C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A492041"/>
    <w:multiLevelType w:val="multilevel"/>
    <w:tmpl w:val="4A36655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EF54D5C"/>
    <w:multiLevelType w:val="multilevel"/>
    <w:tmpl w:val="0810D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7D45A7"/>
    <w:multiLevelType w:val="multilevel"/>
    <w:tmpl w:val="99C0D2C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2804940"/>
    <w:multiLevelType w:val="multilevel"/>
    <w:tmpl w:val="D30894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4FF0B05"/>
    <w:multiLevelType w:val="multilevel"/>
    <w:tmpl w:val="065A100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51840C6"/>
    <w:multiLevelType w:val="multilevel"/>
    <w:tmpl w:val="5358B0B8"/>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F7007E5"/>
    <w:multiLevelType w:val="multilevel"/>
    <w:tmpl w:val="2C3C5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0916D1"/>
    <w:multiLevelType w:val="multilevel"/>
    <w:tmpl w:val="FC76FC50"/>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C9607AA"/>
    <w:multiLevelType w:val="multilevel"/>
    <w:tmpl w:val="66C04894"/>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0F11A38"/>
    <w:multiLevelType w:val="multilevel"/>
    <w:tmpl w:val="20A8203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68A5F4E"/>
    <w:multiLevelType w:val="multilevel"/>
    <w:tmpl w:val="20387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75572C"/>
    <w:multiLevelType w:val="multilevel"/>
    <w:tmpl w:val="F24031B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A550B7"/>
    <w:multiLevelType w:val="multilevel"/>
    <w:tmpl w:val="83B4118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68902586">
    <w:abstractNumId w:val="11"/>
  </w:num>
  <w:num w:numId="2" w16cid:durableId="1393504366">
    <w:abstractNumId w:val="17"/>
  </w:num>
  <w:num w:numId="3" w16cid:durableId="373119204">
    <w:abstractNumId w:val="23"/>
  </w:num>
  <w:num w:numId="4" w16cid:durableId="1118790706">
    <w:abstractNumId w:val="4"/>
  </w:num>
  <w:num w:numId="5" w16cid:durableId="151944812">
    <w:abstractNumId w:val="27"/>
  </w:num>
  <w:num w:numId="6" w16cid:durableId="1260139789">
    <w:abstractNumId w:val="20"/>
  </w:num>
  <w:num w:numId="7" w16cid:durableId="27882017">
    <w:abstractNumId w:val="5"/>
  </w:num>
  <w:num w:numId="8" w16cid:durableId="1496651289">
    <w:abstractNumId w:val="13"/>
  </w:num>
  <w:num w:numId="9" w16cid:durableId="1542401071">
    <w:abstractNumId w:val="12"/>
  </w:num>
  <w:num w:numId="10" w16cid:durableId="529682679">
    <w:abstractNumId w:val="28"/>
  </w:num>
  <w:num w:numId="11" w16cid:durableId="2093967246">
    <w:abstractNumId w:val="14"/>
  </w:num>
  <w:num w:numId="12" w16cid:durableId="830367370">
    <w:abstractNumId w:val="0"/>
  </w:num>
  <w:num w:numId="13" w16cid:durableId="843978076">
    <w:abstractNumId w:val="21"/>
  </w:num>
  <w:num w:numId="14" w16cid:durableId="816262387">
    <w:abstractNumId w:val="9"/>
  </w:num>
  <w:num w:numId="15" w16cid:durableId="798259344">
    <w:abstractNumId w:val="29"/>
  </w:num>
  <w:num w:numId="16" w16cid:durableId="1719744382">
    <w:abstractNumId w:val="30"/>
  </w:num>
  <w:num w:numId="17" w16cid:durableId="1750154563">
    <w:abstractNumId w:val="22"/>
  </w:num>
  <w:num w:numId="18" w16cid:durableId="978454612">
    <w:abstractNumId w:val="1"/>
  </w:num>
  <w:num w:numId="19" w16cid:durableId="51201877">
    <w:abstractNumId w:val="24"/>
  </w:num>
  <w:num w:numId="20" w16cid:durableId="388961670">
    <w:abstractNumId w:val="3"/>
  </w:num>
  <w:num w:numId="21" w16cid:durableId="1180312017">
    <w:abstractNumId w:val="8"/>
  </w:num>
  <w:num w:numId="22" w16cid:durableId="1754164912">
    <w:abstractNumId w:val="7"/>
  </w:num>
  <w:num w:numId="23" w16cid:durableId="1569878305">
    <w:abstractNumId w:val="18"/>
  </w:num>
  <w:num w:numId="24" w16cid:durableId="1695107928">
    <w:abstractNumId w:val="19"/>
  </w:num>
  <w:num w:numId="25" w16cid:durableId="1441072265">
    <w:abstractNumId w:val="15"/>
  </w:num>
  <w:num w:numId="26" w16cid:durableId="1560821442">
    <w:abstractNumId w:val="2"/>
  </w:num>
  <w:num w:numId="27" w16cid:durableId="134414733">
    <w:abstractNumId w:val="26"/>
  </w:num>
  <w:num w:numId="28" w16cid:durableId="1848324887">
    <w:abstractNumId w:val="25"/>
  </w:num>
  <w:num w:numId="29" w16cid:durableId="1304504806">
    <w:abstractNumId w:val="6"/>
  </w:num>
  <w:num w:numId="30" w16cid:durableId="105005514">
    <w:abstractNumId w:val="16"/>
  </w:num>
  <w:num w:numId="31" w16cid:durableId="13031219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DA"/>
    <w:rsid w:val="000A1D46"/>
    <w:rsid w:val="000A3DDC"/>
    <w:rsid w:val="000B787B"/>
    <w:rsid w:val="001E43C3"/>
    <w:rsid w:val="00366A4D"/>
    <w:rsid w:val="006432C8"/>
    <w:rsid w:val="00A550C5"/>
    <w:rsid w:val="00A968A8"/>
    <w:rsid w:val="00CD52DA"/>
    <w:rsid w:val="00D1202E"/>
    <w:rsid w:val="00DD4200"/>
    <w:rsid w:val="00DE7BEE"/>
    <w:rsid w:val="00E631EA"/>
    <w:rsid w:val="00E75C26"/>
    <w:rsid w:val="00ED631F"/>
    <w:rsid w:val="00F94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B6EEB"/>
  <w15:docId w15:val="{FBDF5034-CC50-4B77-8204-A0FC40CC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E75B5"/>
      <w:sz w:val="32"/>
      <w:szCs w:val="32"/>
    </w:rPr>
  </w:style>
  <w:style w:type="paragraph" w:styleId="2">
    <w:name w:val="heading 2"/>
    <w:basedOn w:val="a"/>
    <w:next w:val="a"/>
    <w:pPr>
      <w:keepNext/>
      <w:keepLines/>
      <w:spacing w:before="40"/>
      <w:outlineLvl w:val="1"/>
    </w:pPr>
    <w:rPr>
      <w:rFonts w:ascii="Calibri" w:eastAsia="Calibri" w:hAnsi="Calibri" w:cs="Calibri"/>
      <w:color w:val="2E75B5"/>
      <w:sz w:val="26"/>
      <w:szCs w:val="26"/>
    </w:rPr>
  </w:style>
  <w:style w:type="paragraph" w:styleId="3">
    <w:name w:val="heading 3"/>
    <w:basedOn w:val="a"/>
    <w:next w:val="a"/>
    <w:pPr>
      <w:keepNext/>
      <w:keepLines/>
      <w:spacing w:before="40"/>
      <w:outlineLvl w:val="2"/>
    </w:pPr>
    <w:rPr>
      <w:rFonts w:ascii="Calibri" w:eastAsia="Calibri" w:hAnsi="Calibri" w:cs="Calibri"/>
      <w:color w:val="1E4D78"/>
    </w:rPr>
  </w:style>
  <w:style w:type="paragraph" w:styleId="4">
    <w:name w:val="heading 4"/>
    <w:basedOn w:val="a"/>
    <w:next w:val="a"/>
    <w:pPr>
      <w:keepNext/>
      <w:keepLines/>
      <w:spacing w:before="40"/>
      <w:outlineLvl w:val="3"/>
    </w:pPr>
    <w:rPr>
      <w:rFonts w:ascii="Calibri" w:eastAsia="Calibri" w:hAnsi="Calibri" w:cs="Calibri"/>
      <w:i/>
      <w:iCs/>
      <w:color w:val="2E75B5"/>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TableGrid1">
    <w:name w:val="Table Grid1"/>
    <w:basedOn w:val="a1"/>
    <w:next w:val="af8"/>
    <w:uiPriority w:val="59"/>
    <w:rsid w:val="00E631EA"/>
    <w:rPr>
      <w:rFonts w:ascii="Aptos" w:eastAsia="MS Mincho" w:hAnsi="Apto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Grid"/>
    <w:basedOn w:val="a1"/>
    <w:uiPriority w:val="39"/>
    <w:rsid w:val="00E63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8"/>
    <w:uiPriority w:val="59"/>
    <w:rsid w:val="00E631EA"/>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55</Pages>
  <Words>60843</Words>
  <Characters>34681</Characters>
  <Application>Microsoft Office Word</Application>
  <DocSecurity>0</DocSecurity>
  <Lines>289</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cp:lastModifiedBy>
  <cp:revision>6</cp:revision>
  <dcterms:created xsi:type="dcterms:W3CDTF">2026-06-15T18:31:00Z</dcterms:created>
  <dcterms:modified xsi:type="dcterms:W3CDTF">2026-06-17T20:05:00Z</dcterms:modified>
</cp:coreProperties>
</file>