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2556" w14:textId="2B7F7B42" w:rsidR="00084FB3" w:rsidRPr="000B2FA9" w:rsidRDefault="003E113A" w:rsidP="003E113A">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0B2FA9">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0B2FA9">
        <w:rPr>
          <w:rFonts w:ascii="Times New Roman" w:hAnsi="Times New Roman" w:cs="Times New Roman"/>
          <w:b/>
          <w:bCs/>
          <w:caps/>
          <w:color w:val="000000"/>
          <w:sz w:val="28"/>
          <w:szCs w:val="28"/>
          <w:lang w:val="uk-UA"/>
        </w:rPr>
        <w:t xml:space="preserve"> </w:t>
      </w:r>
      <w:r w:rsidRPr="000B2FA9">
        <w:rPr>
          <w:rFonts w:ascii="Times New Roman" w:eastAsia="Times New Roman" w:hAnsi="Times New Roman" w:cs="Times New Roman"/>
          <w:b/>
          <w:bCs/>
          <w:caps/>
          <w:sz w:val="28"/>
          <w:szCs w:val="24"/>
          <w:lang w:val="uk-UA" w:eastAsia="ru-RU"/>
        </w:rPr>
        <w:t>корекції посттравматичного стресового розладу особистості в умовах сучасних соціогенних викликів</w:t>
      </w:r>
    </w:p>
    <w:p w14:paraId="7B374FB2" w14:textId="77777777" w:rsidR="00B94F7C" w:rsidRPr="000B2FA9" w:rsidRDefault="00B94F7C" w:rsidP="001060A1">
      <w:pPr>
        <w:spacing w:after="0" w:line="360" w:lineRule="auto"/>
        <w:ind w:firstLine="709"/>
        <w:jc w:val="both"/>
        <w:rPr>
          <w:rFonts w:ascii="Times New Roman" w:hAnsi="Times New Roman" w:cs="Times New Roman"/>
          <w:color w:val="000000"/>
          <w:sz w:val="28"/>
          <w:szCs w:val="28"/>
          <w:lang w:val="uk-UA"/>
        </w:rPr>
      </w:pPr>
    </w:p>
    <w:p w14:paraId="7811AACF" w14:textId="65852F5C" w:rsidR="003E113A" w:rsidRPr="000B2FA9" w:rsidRDefault="003E113A" w:rsidP="001060A1">
      <w:pPr>
        <w:spacing w:after="0" w:line="360" w:lineRule="auto"/>
        <w:ind w:firstLine="709"/>
        <w:jc w:val="both"/>
        <w:rPr>
          <w:rFonts w:ascii="Times New Roman" w:hAnsi="Times New Roman" w:cs="Times New Roman"/>
          <w:b/>
          <w:bCs/>
          <w:color w:val="000000"/>
          <w:sz w:val="28"/>
          <w:szCs w:val="28"/>
          <w:lang w:val="uk-UA"/>
        </w:rPr>
      </w:pPr>
      <w:r w:rsidRPr="000B2FA9">
        <w:rPr>
          <w:rFonts w:ascii="Times New Roman" w:hAnsi="Times New Roman" w:cs="Times New Roman"/>
          <w:b/>
          <w:bCs/>
          <w:color w:val="000000"/>
          <w:sz w:val="28"/>
          <w:szCs w:val="28"/>
          <w:lang w:val="uk-UA"/>
        </w:rPr>
        <w:t>1.1. Огляд наукової літератури для визначення специфіки дезадаптації в умовах  посттравматичного стресового розладу</w:t>
      </w:r>
    </w:p>
    <w:p w14:paraId="0F89D113" w14:textId="77777777" w:rsidR="003E113A" w:rsidRPr="000B2FA9" w:rsidRDefault="003E113A" w:rsidP="001060A1">
      <w:pPr>
        <w:spacing w:after="0" w:line="360" w:lineRule="auto"/>
        <w:ind w:firstLine="709"/>
        <w:jc w:val="both"/>
        <w:rPr>
          <w:rFonts w:ascii="Times New Roman" w:hAnsi="Times New Roman" w:cs="Times New Roman"/>
          <w:color w:val="000000"/>
          <w:sz w:val="28"/>
          <w:szCs w:val="28"/>
          <w:lang w:val="uk-UA"/>
        </w:rPr>
      </w:pPr>
    </w:p>
    <w:p w14:paraId="49A39D99" w14:textId="0FC31620"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розуміння того, що є дезадаптацією необхідно почати з визначення того, що таке адаптація. Адаптація розглядається у таких галузях як біологія</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Williams</w:t>
      </w:r>
      <w:proofErr w:type="spellEnd"/>
      <w:r w:rsidRPr="000B2FA9">
        <w:rPr>
          <w:rFonts w:ascii="Times New Roman" w:hAnsi="Times New Roman" w:cs="Times New Roman"/>
          <w:color w:val="000000"/>
          <w:sz w:val="28"/>
          <w:szCs w:val="28"/>
          <w:lang w:val="uk-UA"/>
        </w:rPr>
        <w:t>), генетика</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Orr</w:t>
      </w:r>
      <w:proofErr w:type="spellEnd"/>
      <w:r w:rsidRPr="000B2FA9">
        <w:rPr>
          <w:rFonts w:ascii="Times New Roman" w:hAnsi="Times New Roman" w:cs="Times New Roman"/>
          <w:color w:val="000000"/>
          <w:sz w:val="28"/>
          <w:szCs w:val="28"/>
          <w:lang w:val="uk-UA"/>
        </w:rPr>
        <w:t>), психологія (</w:t>
      </w:r>
      <w:proofErr w:type="spellStart"/>
      <w:r w:rsidRPr="000B2FA9">
        <w:rPr>
          <w:rFonts w:ascii="Times New Roman" w:hAnsi="Times New Roman" w:cs="Times New Roman"/>
          <w:color w:val="000000"/>
          <w:sz w:val="28"/>
          <w:szCs w:val="28"/>
          <w:lang w:val="uk-UA"/>
        </w:rPr>
        <w:t>Leda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Tooby</w:t>
      </w:r>
      <w:proofErr w:type="spellEnd"/>
      <w:r w:rsidRPr="000B2FA9">
        <w:rPr>
          <w:rFonts w:ascii="Times New Roman" w:hAnsi="Times New Roman" w:cs="Times New Roman"/>
          <w:color w:val="000000"/>
          <w:sz w:val="28"/>
          <w:szCs w:val="28"/>
          <w:lang w:val="uk-UA"/>
        </w:rPr>
        <w:t>), медицина</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Jones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Donner</w:t>
      </w:r>
      <w:proofErr w:type="spellEnd"/>
      <w:r w:rsidRPr="000B2FA9">
        <w:rPr>
          <w:rFonts w:ascii="Times New Roman" w:hAnsi="Times New Roman" w:cs="Times New Roman"/>
          <w:color w:val="000000"/>
          <w:sz w:val="28"/>
          <w:szCs w:val="28"/>
          <w:lang w:val="uk-UA"/>
        </w:rPr>
        <w:t xml:space="preserve">). </w:t>
      </w:r>
    </w:p>
    <w:p w14:paraId="59A4CC25"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даній роботі основна увага буде зосереджена на адаптації та дезадаптації у галузі психології суміжно з медициною, проте для загального розуміння будуть розглянуті і суміжні сфери. Життєві проблеми сучасності полягають не тільки у сучасних винаходах. </w:t>
      </w:r>
    </w:p>
    <w:p w14:paraId="6CA4DA40"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Проте проблеми, які ми маємо сьогодні, багато в чому відрізняються від проблем попередніх поколінь. За минуле століття якість людського існування, ймовірно, змінилася більше, ніж за попередні десять століть.</w:t>
      </w:r>
    </w:p>
    <w:p w14:paraId="4265EAB1"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Щоб проілюструвати цей факт, </w:t>
      </w:r>
      <w:proofErr w:type="spellStart"/>
      <w:r w:rsidRPr="000B2FA9">
        <w:rPr>
          <w:rFonts w:ascii="Times New Roman" w:hAnsi="Times New Roman" w:cs="Times New Roman"/>
          <w:color w:val="000000"/>
          <w:sz w:val="28"/>
          <w:szCs w:val="28"/>
          <w:lang w:val="uk-UA"/>
        </w:rPr>
        <w:t>Alvin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Toffler</w:t>
      </w:r>
      <w:proofErr w:type="spellEnd"/>
      <w:r w:rsidRPr="000B2FA9">
        <w:rPr>
          <w:rFonts w:ascii="Times New Roman" w:hAnsi="Times New Roman" w:cs="Times New Roman"/>
          <w:color w:val="000000"/>
          <w:sz w:val="28"/>
          <w:szCs w:val="28"/>
          <w:lang w:val="uk-UA"/>
        </w:rPr>
        <w:t xml:space="preserve"> у своїй книзі «</w:t>
      </w:r>
      <w:proofErr w:type="spellStart"/>
      <w:r w:rsidRPr="000B2FA9">
        <w:rPr>
          <w:rFonts w:ascii="Times New Roman" w:hAnsi="Times New Roman" w:cs="Times New Roman"/>
          <w:color w:val="000000"/>
          <w:sz w:val="28"/>
          <w:szCs w:val="28"/>
          <w:lang w:val="uk-UA"/>
        </w:rPr>
        <w:t>Future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shock</w:t>
      </w:r>
      <w:proofErr w:type="spellEnd"/>
      <w:r w:rsidRPr="000B2FA9">
        <w:rPr>
          <w:rFonts w:ascii="Times New Roman" w:hAnsi="Times New Roman" w:cs="Times New Roman"/>
          <w:color w:val="000000"/>
          <w:sz w:val="28"/>
          <w:szCs w:val="28"/>
          <w:lang w:val="uk-UA"/>
        </w:rPr>
        <w:t>»</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Toffler</w:t>
      </w:r>
      <w:proofErr w:type="spellEnd"/>
      <w:r w:rsidRPr="000B2FA9">
        <w:rPr>
          <w:rFonts w:ascii="Times New Roman" w:hAnsi="Times New Roman" w:cs="Times New Roman"/>
          <w:color w:val="000000"/>
          <w:sz w:val="28"/>
          <w:szCs w:val="28"/>
          <w:lang w:val="uk-UA"/>
        </w:rPr>
        <w:t xml:space="preserve">) демонструє, що більшість </w:t>
      </w:r>
      <w:proofErr w:type="spellStart"/>
      <w:r w:rsidRPr="000B2FA9">
        <w:rPr>
          <w:rFonts w:ascii="Times New Roman" w:hAnsi="Times New Roman" w:cs="Times New Roman"/>
          <w:color w:val="000000"/>
          <w:sz w:val="28"/>
          <w:szCs w:val="28"/>
          <w:lang w:val="uk-UA"/>
        </w:rPr>
        <w:t>відкриттів</w:t>
      </w:r>
      <w:proofErr w:type="spellEnd"/>
      <w:r w:rsidRPr="000B2FA9">
        <w:rPr>
          <w:rFonts w:ascii="Times New Roman" w:hAnsi="Times New Roman" w:cs="Times New Roman"/>
          <w:color w:val="000000"/>
          <w:sz w:val="28"/>
          <w:szCs w:val="28"/>
          <w:lang w:val="uk-UA"/>
        </w:rPr>
        <w:t>, що сьогодні є невід’ємною частиною нашого повсякденного життя є продуктом</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розвитку людства. Різниця у житті останніх 2-3 поколінь настільки відрізняється, що нам з вами необхідно докласти зусиль, щоб просто це уявити</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Toffler</w:t>
      </w:r>
      <w:proofErr w:type="spellEnd"/>
      <w:r w:rsidRPr="000B2FA9">
        <w:rPr>
          <w:rFonts w:ascii="Times New Roman" w:hAnsi="Times New Roman" w:cs="Times New Roman"/>
          <w:color w:val="000000"/>
          <w:sz w:val="28"/>
          <w:szCs w:val="28"/>
          <w:lang w:val="uk-UA"/>
        </w:rPr>
        <w:t xml:space="preserve">). </w:t>
      </w:r>
    </w:p>
    <w:p w14:paraId="459AB9EF"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Зі змінами умов життя приходять і нові виклики та перешкоди. Для попередніх поколінь, проблеми часто були фізичного характеру: врятуватись від хижаків та ворогів, не вмерти від гіпотермії або голоду. Громадяни індустріально розвинутих країн, як правило, не стикаються з подібними складнощами. Натомість є виклики сучасного світу.</w:t>
      </w:r>
    </w:p>
    <w:p w14:paraId="364D92CC" w14:textId="3E60216B"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Здебільшого теперішні проблеми виникли внаслідок трьох великих змін у житті: збільшення доступності та кількості знань, високі очікування і наявність </w:t>
      </w:r>
      <w:r w:rsidRPr="000B2FA9">
        <w:rPr>
          <w:rFonts w:ascii="Times New Roman" w:hAnsi="Times New Roman" w:cs="Times New Roman"/>
          <w:color w:val="000000"/>
          <w:sz w:val="28"/>
          <w:szCs w:val="28"/>
          <w:lang w:val="uk-UA"/>
        </w:rPr>
        <w:lastRenderedPageBreak/>
        <w:t>ширшого вибору</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Folkman</w:t>
      </w:r>
      <w:proofErr w:type="spellEnd"/>
      <w:r w:rsidRPr="000B2FA9">
        <w:rPr>
          <w:rFonts w:ascii="Times New Roman" w:hAnsi="Times New Roman" w:cs="Times New Roman"/>
          <w:color w:val="000000"/>
          <w:sz w:val="28"/>
          <w:szCs w:val="28"/>
          <w:lang w:val="uk-UA"/>
        </w:rPr>
        <w:t xml:space="preserve">). Ці речі дають свободу та можливості, проте, водночас можуть негативно вплинути на стан та життя людини. Всі зміни вимагають від людини адаптації. Останні роки були яскравим прикладом того, коли виникають обставини зовнішнього світу до яких треба адаптуватись – пандемія з  карантинними заходами, обмеженнями, соціальною ізоляцією, захворюваністю, смертністю, контагіозністю. </w:t>
      </w:r>
    </w:p>
    <w:p w14:paraId="2394516C"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Навіть без пандемії, необхідність пристосовуватись виникатиме протягом всього життя людини. В час пандемії обставини склались таким чином, що вибору не було ні в кого – необхідно було пристосовуватись хоча б якось до навколишнього світу. З незапам'ятних часів існувала безперервна боротьба між потребами людини та зовнішніми обставинами. </w:t>
      </w:r>
    </w:p>
    <w:p w14:paraId="7F32C27D" w14:textId="4484BA3A"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Вчені розмірковували над еволюцією, та адаптацією, хоча на той час цього терміну ще не існувало. Так Жан Батист </w:t>
      </w:r>
      <w:proofErr w:type="spellStart"/>
      <w:r w:rsidRPr="000B2FA9">
        <w:rPr>
          <w:rFonts w:ascii="Times New Roman" w:hAnsi="Times New Roman" w:cs="Times New Roman"/>
          <w:color w:val="000000"/>
          <w:sz w:val="28"/>
          <w:szCs w:val="28"/>
          <w:lang w:val="uk-UA"/>
        </w:rPr>
        <w:t>Ламарк</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Lamarck</w:t>
      </w:r>
      <w:proofErr w:type="spellEnd"/>
      <w:r w:rsidRPr="000B2FA9">
        <w:rPr>
          <w:rFonts w:ascii="Times New Roman" w:hAnsi="Times New Roman" w:cs="Times New Roman"/>
          <w:color w:val="000000"/>
          <w:sz w:val="28"/>
          <w:szCs w:val="28"/>
          <w:lang w:val="uk-UA"/>
        </w:rPr>
        <w:t>) публікує «Філософію зоології» на основі якої був сформульований ламаркізм. Коротким описом цієї теорії буде англійський вираз “</w:t>
      </w:r>
      <w:proofErr w:type="spellStart"/>
      <w:r w:rsidRPr="000B2FA9">
        <w:rPr>
          <w:rFonts w:ascii="Times New Roman" w:hAnsi="Times New Roman" w:cs="Times New Roman"/>
          <w:color w:val="000000"/>
          <w:sz w:val="28"/>
          <w:szCs w:val="28"/>
          <w:lang w:val="uk-UA"/>
        </w:rPr>
        <w:t>Use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it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or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lose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it</w:t>
      </w:r>
      <w:proofErr w:type="spellEnd"/>
      <w:r w:rsidRPr="000B2FA9">
        <w:rPr>
          <w:rFonts w:ascii="Times New Roman" w:hAnsi="Times New Roman" w:cs="Times New Roman"/>
          <w:color w:val="000000"/>
          <w:sz w:val="28"/>
          <w:szCs w:val="28"/>
          <w:lang w:val="uk-UA"/>
        </w:rPr>
        <w:t xml:space="preserve">.”. У теперішньому часі він не втратив своєї актуальності та застосовується у сфері </w:t>
      </w:r>
      <w:proofErr w:type="spellStart"/>
      <w:r w:rsidRPr="000B2FA9">
        <w:rPr>
          <w:rFonts w:ascii="Times New Roman" w:hAnsi="Times New Roman" w:cs="Times New Roman"/>
          <w:color w:val="000000"/>
          <w:sz w:val="28"/>
          <w:szCs w:val="28"/>
          <w:lang w:val="uk-UA"/>
        </w:rPr>
        <w:t>нейропластичності</w:t>
      </w:r>
      <w:proofErr w:type="spellEnd"/>
      <w:r w:rsidRPr="000B2FA9">
        <w:rPr>
          <w:rFonts w:ascii="Times New Roman" w:hAnsi="Times New Roman" w:cs="Times New Roman"/>
          <w:color w:val="000000"/>
          <w:sz w:val="28"/>
          <w:szCs w:val="28"/>
          <w:lang w:val="uk-UA"/>
        </w:rPr>
        <w:t xml:space="preserve">, гнучкості, фізичного стану та загалом всього що стосується розвитку або підтримки чогось. Перший закон </w:t>
      </w:r>
      <w:proofErr w:type="spellStart"/>
      <w:r w:rsidRPr="000B2FA9">
        <w:rPr>
          <w:rFonts w:ascii="Times New Roman" w:hAnsi="Times New Roman" w:cs="Times New Roman"/>
          <w:color w:val="000000"/>
          <w:sz w:val="28"/>
          <w:szCs w:val="28"/>
          <w:lang w:val="uk-UA"/>
        </w:rPr>
        <w:t>Ламарка</w:t>
      </w:r>
      <w:proofErr w:type="spellEnd"/>
      <w:r w:rsidRPr="000B2FA9">
        <w:rPr>
          <w:rFonts w:ascii="Times New Roman" w:hAnsi="Times New Roman" w:cs="Times New Roman"/>
          <w:color w:val="000000"/>
          <w:sz w:val="28"/>
          <w:szCs w:val="28"/>
          <w:lang w:val="uk-UA"/>
        </w:rPr>
        <w:t xml:space="preserve"> узагальнено звучить як «Організми пристосовуються до умов навколишнього середовища. Якщо орган використовується то він розвивається, якщо ж ні – орган поступово зникає». І хоча як самого терміну «адаптація» тут немає з контексту можна зробити висновок, що загалом говориться про адаптацію в еволюційному аспекті. Він запропонував іншу еволюційну теорію у своїй праці «Походження видів» (</w:t>
      </w:r>
      <w:proofErr w:type="spellStart"/>
      <w:r w:rsidRPr="000B2FA9">
        <w:rPr>
          <w:rFonts w:ascii="Times New Roman" w:hAnsi="Times New Roman" w:cs="Times New Roman"/>
          <w:color w:val="000000"/>
          <w:sz w:val="28"/>
          <w:szCs w:val="28"/>
          <w:lang w:val="uk-UA"/>
        </w:rPr>
        <w:t>Darwin</w:t>
      </w:r>
      <w:proofErr w:type="spellEnd"/>
      <w:r w:rsidRPr="000B2FA9">
        <w:rPr>
          <w:rFonts w:ascii="Times New Roman" w:hAnsi="Times New Roman" w:cs="Times New Roman"/>
          <w:color w:val="000000"/>
          <w:sz w:val="28"/>
          <w:szCs w:val="28"/>
          <w:lang w:val="uk-UA"/>
        </w:rPr>
        <w:t>), де основна ідея була у тому, що адаптація – це риса, яка виникає внаслідок зіткнення із певним дискомфортом виду у своєму середовищі, що призводить ,або ні, до змін та, відповідно, до виживання.</w:t>
      </w:r>
      <w:r w:rsid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Тому адаптація</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або зміна себе чи свого оточення відповідно до вимог зовнішнього середовища стала основною потребою для виживання. </w:t>
      </w:r>
    </w:p>
    <w:p w14:paraId="341813D8" w14:textId="62D77BC1"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Вперше термін «адаптація» був запропонований німецьким фізіологом </w:t>
      </w:r>
      <w:r w:rsid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Г. </w:t>
      </w:r>
      <w:proofErr w:type="spellStart"/>
      <w:r w:rsidRPr="000B2FA9">
        <w:rPr>
          <w:rFonts w:ascii="Times New Roman" w:hAnsi="Times New Roman" w:cs="Times New Roman"/>
          <w:color w:val="000000"/>
          <w:sz w:val="28"/>
          <w:szCs w:val="28"/>
          <w:lang w:val="uk-UA"/>
        </w:rPr>
        <w:t>Аубертом</w:t>
      </w:r>
      <w:proofErr w:type="spellEnd"/>
      <w:r w:rsidRPr="000B2FA9">
        <w:rPr>
          <w:rFonts w:ascii="Times New Roman" w:hAnsi="Times New Roman" w:cs="Times New Roman"/>
          <w:color w:val="000000"/>
          <w:sz w:val="28"/>
          <w:szCs w:val="28"/>
          <w:lang w:val="uk-UA"/>
        </w:rPr>
        <w:t xml:space="preserve"> для позначення зміни чутливості пристосувального характеру органів </w:t>
      </w:r>
      <w:r w:rsidRPr="000B2FA9">
        <w:rPr>
          <w:rFonts w:ascii="Times New Roman" w:hAnsi="Times New Roman" w:cs="Times New Roman"/>
          <w:color w:val="000000"/>
          <w:sz w:val="28"/>
          <w:szCs w:val="28"/>
          <w:lang w:val="uk-UA"/>
        </w:rPr>
        <w:lastRenderedPageBreak/>
        <w:t>чуття у відповідь на дію зовнішніх подразників/чинників. Пізніше, з біологічно-медичних спрямувань адаптація почала більше досліджуватись у інших сферах, для прикладу, у психології та соціології.</w:t>
      </w:r>
    </w:p>
    <w:p w14:paraId="23477AC2"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Поняття адаптації у психології визначається як здатність людини до пристосування до  змін у її фізичному, соціальному, емоційному та\або оточуючому середовищі. Підходи до дослідження адаптації з часом стали дуже різноманітні. </w:t>
      </w:r>
    </w:p>
    <w:p w14:paraId="2828CC5A" w14:textId="40347010"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своєму дослідженні підходів до адаптації, С. М. Кулик виявила наявність трьох основних підходів: </w:t>
      </w:r>
      <w:proofErr w:type="spellStart"/>
      <w:r w:rsidRPr="000B2FA9">
        <w:rPr>
          <w:rFonts w:ascii="Times New Roman" w:hAnsi="Times New Roman" w:cs="Times New Roman"/>
          <w:color w:val="000000"/>
          <w:sz w:val="28"/>
          <w:szCs w:val="28"/>
          <w:lang w:val="uk-UA"/>
        </w:rPr>
        <w:t>біофізіологічний</w:t>
      </w:r>
      <w:proofErr w:type="spellEnd"/>
      <w:r w:rsidRPr="000B2FA9">
        <w:rPr>
          <w:rFonts w:ascii="Times New Roman" w:hAnsi="Times New Roman" w:cs="Times New Roman"/>
          <w:color w:val="000000"/>
          <w:sz w:val="28"/>
          <w:szCs w:val="28"/>
          <w:lang w:val="uk-UA"/>
        </w:rPr>
        <w:t>, психологічний та інформаційно</w:t>
      </w:r>
      <w:r w:rsidR="001B2775"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комунікативний. </w:t>
      </w:r>
    </w:p>
    <w:p w14:paraId="5AEA65A9"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Під час вивчення проблем адаптації було визначено, що це поняття можна використовувати також до соціальних систем. Е. </w:t>
      </w:r>
      <w:proofErr w:type="spellStart"/>
      <w:r w:rsidRPr="000B2FA9">
        <w:rPr>
          <w:rFonts w:ascii="Times New Roman" w:hAnsi="Times New Roman" w:cs="Times New Roman"/>
          <w:color w:val="000000"/>
          <w:sz w:val="28"/>
          <w:szCs w:val="28"/>
          <w:lang w:val="uk-UA"/>
        </w:rPr>
        <w:t>Гідденс</w:t>
      </w:r>
      <w:proofErr w:type="spellEnd"/>
      <w:r w:rsidRPr="000B2FA9">
        <w:rPr>
          <w:rFonts w:ascii="Times New Roman" w:hAnsi="Times New Roman" w:cs="Times New Roman"/>
          <w:color w:val="000000"/>
          <w:sz w:val="28"/>
          <w:szCs w:val="28"/>
          <w:lang w:val="uk-UA"/>
        </w:rPr>
        <w:t xml:space="preserve"> вивчав і осмислював значення соціальної адаптації і визначив її як процес соціалізації або пристосування до виконання конкретної ролі в суспільстві</w:t>
      </w:r>
      <w:r w:rsidR="001B2775"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Він вказує на необхідність адаптації людини не лише до фізичного середовища, але й до соціального оточення. </w:t>
      </w:r>
    </w:p>
    <w:p w14:paraId="2494507F" w14:textId="7FB39505"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Spencer</w:t>
      </w:r>
      <w:proofErr w:type="spellEnd"/>
      <w:r w:rsidRPr="000B2FA9">
        <w:rPr>
          <w:rFonts w:ascii="Times New Roman" w:hAnsi="Times New Roman" w:cs="Times New Roman"/>
          <w:color w:val="000000"/>
          <w:sz w:val="28"/>
          <w:szCs w:val="28"/>
          <w:lang w:val="uk-UA"/>
        </w:rPr>
        <w:t xml:space="preserve"> H. розвинув цю ідею, стверджуючи, що людський розум є безмежним і саме це дає можливість індивіду адекватно пристосовуватися до свого оточення (</w:t>
      </w:r>
      <w:proofErr w:type="spellStart"/>
      <w:r w:rsidRPr="000B2FA9">
        <w:rPr>
          <w:rFonts w:ascii="Times New Roman" w:hAnsi="Times New Roman" w:cs="Times New Roman"/>
          <w:color w:val="000000"/>
          <w:sz w:val="28"/>
          <w:szCs w:val="28"/>
          <w:lang w:val="uk-UA"/>
        </w:rPr>
        <w:t>Spencer</w:t>
      </w:r>
      <w:proofErr w:type="spellEnd"/>
      <w:r w:rsidRPr="000B2FA9">
        <w:rPr>
          <w:rFonts w:ascii="Times New Roman" w:hAnsi="Times New Roman" w:cs="Times New Roman"/>
          <w:color w:val="000000"/>
          <w:sz w:val="28"/>
          <w:szCs w:val="28"/>
          <w:lang w:val="uk-UA"/>
        </w:rPr>
        <w:t xml:space="preserve">). </w:t>
      </w:r>
      <w:r w:rsidR="001B2775" w:rsidRPr="000B2FA9">
        <w:rPr>
          <w:rFonts w:ascii="Times New Roman" w:hAnsi="Times New Roman" w:cs="Times New Roman"/>
          <w:color w:val="000000"/>
          <w:sz w:val="28"/>
          <w:szCs w:val="28"/>
          <w:lang w:val="uk-UA"/>
        </w:rPr>
        <w:t>В</w:t>
      </w:r>
      <w:r w:rsidRPr="000B2FA9">
        <w:rPr>
          <w:rFonts w:ascii="Times New Roman" w:hAnsi="Times New Roman" w:cs="Times New Roman"/>
          <w:color w:val="000000"/>
          <w:sz w:val="28"/>
          <w:szCs w:val="28"/>
          <w:lang w:val="uk-UA"/>
        </w:rPr>
        <w:t xml:space="preserve">иявлено різні підходи до пояснення механізмів адаптації. Вони виділяють три основні напрями дослідження адаптації, що належать до області психофізіології: </w:t>
      </w:r>
    </w:p>
    <w:p w14:paraId="13975069"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Перший напрямок - це клініко-психологічні дослідження стресу, де адаптація вивчається незалежно від конкретної предметної діяльності. </w:t>
      </w:r>
    </w:p>
    <w:p w14:paraId="74F626C0"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Другий напрямок - це вивчення реакцій органів та психічних процесів на робоче навантаження або небезпечні умови діяльності, такі як шум, гіпоксія або тиск. </w:t>
      </w:r>
    </w:p>
    <w:p w14:paraId="1395047F" w14:textId="0A3F18C6"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Третій напрямок - це комплексне вивчення психічного і фізіологічного стану індивіда в процесі адаптації</w:t>
      </w:r>
      <w:r w:rsidR="001B2775" w:rsidRPr="000B2FA9">
        <w:rPr>
          <w:rFonts w:ascii="Times New Roman" w:hAnsi="Times New Roman" w:cs="Times New Roman"/>
          <w:color w:val="000000"/>
          <w:sz w:val="28"/>
          <w:szCs w:val="28"/>
          <w:lang w:val="uk-UA"/>
        </w:rPr>
        <w:t>.</w:t>
      </w:r>
    </w:p>
    <w:p w14:paraId="2048BB9D" w14:textId="77777777" w:rsidR="001B2775" w:rsidRPr="000B2FA9" w:rsidRDefault="001B2775"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w:t>
      </w:r>
      <w:r w:rsidR="003E113A" w:rsidRPr="000B2FA9">
        <w:rPr>
          <w:rFonts w:ascii="Times New Roman" w:hAnsi="Times New Roman" w:cs="Times New Roman"/>
          <w:color w:val="000000"/>
          <w:sz w:val="28"/>
          <w:szCs w:val="28"/>
          <w:lang w:val="uk-UA"/>
        </w:rPr>
        <w:t>озрізня</w:t>
      </w:r>
      <w:r w:rsidRPr="000B2FA9">
        <w:rPr>
          <w:rFonts w:ascii="Times New Roman" w:hAnsi="Times New Roman" w:cs="Times New Roman"/>
          <w:color w:val="000000"/>
          <w:sz w:val="28"/>
          <w:szCs w:val="28"/>
          <w:lang w:val="uk-UA"/>
        </w:rPr>
        <w:t>ють</w:t>
      </w:r>
      <w:r w:rsidR="003E113A" w:rsidRPr="000B2FA9">
        <w:rPr>
          <w:rFonts w:ascii="Times New Roman" w:hAnsi="Times New Roman" w:cs="Times New Roman"/>
          <w:color w:val="000000"/>
          <w:sz w:val="28"/>
          <w:szCs w:val="28"/>
          <w:lang w:val="uk-UA"/>
        </w:rPr>
        <w:t xml:space="preserve"> кілька підходів у поясненні механізмів адаптації. Один з таких підходів - </w:t>
      </w:r>
      <w:proofErr w:type="spellStart"/>
      <w:r w:rsidR="003E113A" w:rsidRPr="000B2FA9">
        <w:rPr>
          <w:rFonts w:ascii="Times New Roman" w:hAnsi="Times New Roman" w:cs="Times New Roman"/>
          <w:color w:val="000000"/>
          <w:sz w:val="28"/>
          <w:szCs w:val="28"/>
          <w:lang w:val="uk-UA"/>
        </w:rPr>
        <w:t>організмоцентричний</w:t>
      </w:r>
      <w:proofErr w:type="spellEnd"/>
      <w:r w:rsidR="003E113A" w:rsidRPr="000B2FA9">
        <w:rPr>
          <w:rFonts w:ascii="Times New Roman" w:hAnsi="Times New Roman" w:cs="Times New Roman"/>
          <w:color w:val="000000"/>
          <w:sz w:val="28"/>
          <w:szCs w:val="28"/>
          <w:lang w:val="uk-UA"/>
        </w:rPr>
        <w:t xml:space="preserve">, в якому окремий індивід є основною одиницею </w:t>
      </w:r>
      <w:r w:rsidR="003E113A" w:rsidRPr="000B2FA9">
        <w:rPr>
          <w:rFonts w:ascii="Times New Roman" w:hAnsi="Times New Roman" w:cs="Times New Roman"/>
          <w:color w:val="000000"/>
          <w:sz w:val="28"/>
          <w:szCs w:val="28"/>
          <w:lang w:val="uk-UA"/>
        </w:rPr>
        <w:lastRenderedPageBreak/>
        <w:t xml:space="preserve">еволюції, і в якому роль відбору є незначною, а сам еволюційний розвиток не враховується. Цей підхід призводить до помилкових уявлень про філогенетичні адаптації, які відбуваються через функціональне пристосування або психічні реакції індивідів, а також про загальну спрямованість еволюційного процесу. </w:t>
      </w:r>
    </w:p>
    <w:p w14:paraId="6A14C0FB"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Інший підхід - </w:t>
      </w:r>
      <w:proofErr w:type="spellStart"/>
      <w:r w:rsidRPr="000B2FA9">
        <w:rPr>
          <w:rFonts w:ascii="Times New Roman" w:hAnsi="Times New Roman" w:cs="Times New Roman"/>
          <w:color w:val="000000"/>
          <w:sz w:val="28"/>
          <w:szCs w:val="28"/>
          <w:lang w:val="uk-UA"/>
        </w:rPr>
        <w:t>популяційноцентричний</w:t>
      </w:r>
      <w:proofErr w:type="spellEnd"/>
      <w:r w:rsidRPr="000B2FA9">
        <w:rPr>
          <w:rFonts w:ascii="Times New Roman" w:hAnsi="Times New Roman" w:cs="Times New Roman"/>
          <w:color w:val="000000"/>
          <w:sz w:val="28"/>
          <w:szCs w:val="28"/>
          <w:lang w:val="uk-UA"/>
        </w:rPr>
        <w:t xml:space="preserve">, в якому популяція розглядається як система взаємопов'язаних індивідів, а обмін генетичною інформацією між індивідами та </w:t>
      </w:r>
      <w:proofErr w:type="spellStart"/>
      <w:r w:rsidRPr="000B2FA9">
        <w:rPr>
          <w:rFonts w:ascii="Times New Roman" w:hAnsi="Times New Roman" w:cs="Times New Roman"/>
          <w:color w:val="000000"/>
          <w:sz w:val="28"/>
          <w:szCs w:val="28"/>
          <w:lang w:val="uk-UA"/>
        </w:rPr>
        <w:t>внутрішньопопуляційний</w:t>
      </w:r>
      <w:proofErr w:type="spellEnd"/>
      <w:r w:rsidRPr="000B2FA9">
        <w:rPr>
          <w:rFonts w:ascii="Times New Roman" w:hAnsi="Times New Roman" w:cs="Times New Roman"/>
          <w:color w:val="000000"/>
          <w:sz w:val="28"/>
          <w:szCs w:val="28"/>
          <w:lang w:val="uk-UA"/>
        </w:rPr>
        <w:t xml:space="preserve"> добір відіграють вирішальну роль. Генетична інформація в цьому підході забезпечує адаптацію майбутніх поколінь, а набуті зміни в житті не передаються спадково, акумулюються поряд з спадковими ознаками і формують індивідуальну адаптацію. </w:t>
      </w:r>
    </w:p>
    <w:p w14:paraId="59D7C7A8" w14:textId="229CDB4B"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Третій підхід - </w:t>
      </w:r>
      <w:proofErr w:type="spellStart"/>
      <w:r w:rsidRPr="000B2FA9">
        <w:rPr>
          <w:rFonts w:ascii="Times New Roman" w:hAnsi="Times New Roman" w:cs="Times New Roman"/>
          <w:color w:val="000000"/>
          <w:sz w:val="28"/>
          <w:szCs w:val="28"/>
          <w:lang w:val="uk-UA"/>
        </w:rPr>
        <w:t>біоцентричний</w:t>
      </w:r>
      <w:proofErr w:type="spellEnd"/>
      <w:r w:rsidRPr="000B2FA9">
        <w:rPr>
          <w:rFonts w:ascii="Times New Roman" w:hAnsi="Times New Roman" w:cs="Times New Roman"/>
          <w:color w:val="000000"/>
          <w:sz w:val="28"/>
          <w:szCs w:val="28"/>
          <w:lang w:val="uk-UA"/>
        </w:rPr>
        <w:t>, в якому акцентується увага на здатності біосистеми до саморегуляції. Внутрішні процеси біосистем спрямовані на стабілізацію внутрішнього середовища (гомеостаз) і постійну його модуляцію відповідно до потреб. У цьому підході спостерігається динамічна суперечність понять, таких як причина і наслідок, випадкове і необхідне, внутрішнє і зовнішнє. Окремо, згадує</w:t>
      </w:r>
      <w:r w:rsidR="001B2775" w:rsidRPr="000B2FA9">
        <w:rPr>
          <w:rFonts w:ascii="Times New Roman" w:hAnsi="Times New Roman" w:cs="Times New Roman"/>
          <w:color w:val="000000"/>
          <w:sz w:val="28"/>
          <w:szCs w:val="28"/>
          <w:lang w:val="uk-UA"/>
        </w:rPr>
        <w:t>ться</w:t>
      </w:r>
      <w:r w:rsidRPr="000B2FA9">
        <w:rPr>
          <w:rFonts w:ascii="Times New Roman" w:hAnsi="Times New Roman" w:cs="Times New Roman"/>
          <w:color w:val="000000"/>
          <w:sz w:val="28"/>
          <w:szCs w:val="28"/>
          <w:lang w:val="uk-UA"/>
        </w:rPr>
        <w:t xml:space="preserve"> соціологічний підхід, який він не уточнює, але описує як включення індивіда в соціальну систему </w:t>
      </w:r>
      <w:proofErr w:type="spellStart"/>
      <w:r w:rsidRPr="000B2FA9">
        <w:rPr>
          <w:rFonts w:ascii="Times New Roman" w:hAnsi="Times New Roman" w:cs="Times New Roman"/>
          <w:color w:val="000000"/>
          <w:sz w:val="28"/>
          <w:szCs w:val="28"/>
          <w:lang w:val="uk-UA"/>
        </w:rPr>
        <w:t>зв'язків</w:t>
      </w:r>
      <w:proofErr w:type="spellEnd"/>
      <w:r w:rsidRPr="000B2FA9">
        <w:rPr>
          <w:rFonts w:ascii="Times New Roman" w:hAnsi="Times New Roman" w:cs="Times New Roman"/>
          <w:color w:val="000000"/>
          <w:sz w:val="28"/>
          <w:szCs w:val="28"/>
          <w:lang w:val="uk-UA"/>
        </w:rPr>
        <w:t xml:space="preserve">. </w:t>
      </w:r>
    </w:p>
    <w:p w14:paraId="175FA3E3" w14:textId="4B1EFA8E"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Окрім того, вказує</w:t>
      </w:r>
      <w:r w:rsidR="001B2775" w:rsidRPr="000B2FA9">
        <w:rPr>
          <w:rFonts w:ascii="Times New Roman" w:hAnsi="Times New Roman" w:cs="Times New Roman"/>
          <w:color w:val="000000"/>
          <w:sz w:val="28"/>
          <w:szCs w:val="28"/>
          <w:lang w:val="uk-UA"/>
        </w:rPr>
        <w:t>ться</w:t>
      </w:r>
      <w:r w:rsidRPr="000B2FA9">
        <w:rPr>
          <w:rFonts w:ascii="Times New Roman" w:hAnsi="Times New Roman" w:cs="Times New Roman"/>
          <w:color w:val="000000"/>
          <w:sz w:val="28"/>
          <w:szCs w:val="28"/>
          <w:lang w:val="uk-UA"/>
        </w:rPr>
        <w:t xml:space="preserve">, що адаптація відбувається на двох рівнях. Перший рівень - це взаємодія між організмом і природним середовищем, який характеризується біологічними закономірностями, але також підпорядковується соціальним умовам, які модифікують ці закономірності. Другий рівень - це взаємовідносини між особистістю та соціальним середовищем, які відрізняються від біологічної адаптації і характеризуються впливом соціальних факторів на особистість. </w:t>
      </w:r>
    </w:p>
    <w:p w14:paraId="66F73226" w14:textId="4DD61396"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 </w:t>
      </w:r>
      <w:proofErr w:type="spellStart"/>
      <w:r w:rsidRPr="000B2FA9">
        <w:rPr>
          <w:rFonts w:ascii="Times New Roman" w:hAnsi="Times New Roman" w:cs="Times New Roman"/>
          <w:color w:val="000000"/>
          <w:sz w:val="28"/>
          <w:szCs w:val="28"/>
          <w:lang w:val="uk-UA"/>
        </w:rPr>
        <w:t>Семиченко</w:t>
      </w:r>
      <w:proofErr w:type="spellEnd"/>
      <w:r w:rsidRPr="000B2FA9">
        <w:rPr>
          <w:rFonts w:ascii="Times New Roman" w:hAnsi="Times New Roman" w:cs="Times New Roman"/>
          <w:color w:val="000000"/>
          <w:sz w:val="28"/>
          <w:szCs w:val="28"/>
          <w:lang w:val="uk-UA"/>
        </w:rPr>
        <w:t xml:space="preserve"> внесла вагомий внесок до розуміння процесу адаптації шляхом пропонування концепції системного розгляду. Згідно з цією концепцією, ефективність адаптації людини залежить від інтеграційних тенденцій особистості. Процес адаптації являє собою складне явище з певною структурою, що включає багато відносно незалежних процесів. Кожен з цих процесів обслуговує певну </w:t>
      </w:r>
      <w:r w:rsidRPr="000B2FA9">
        <w:rPr>
          <w:rFonts w:ascii="Times New Roman" w:hAnsi="Times New Roman" w:cs="Times New Roman"/>
          <w:color w:val="000000"/>
          <w:sz w:val="28"/>
          <w:szCs w:val="28"/>
          <w:lang w:val="uk-UA"/>
        </w:rPr>
        <w:lastRenderedPageBreak/>
        <w:t>систему взаємовідносин, що виникають у людини з відповідною системою. Разом з цими системами та відповідними зв'язками вони утворюють певний структурний компонент</w:t>
      </w:r>
      <w:r w:rsidR="001B2775"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w:t>
      </w:r>
    </w:p>
    <w:p w14:paraId="5A6ED346" w14:textId="77777777" w:rsidR="001B2775" w:rsidRPr="000B2FA9" w:rsidRDefault="001B2775"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w:t>
      </w:r>
      <w:r w:rsidR="003E113A" w:rsidRPr="000B2FA9">
        <w:rPr>
          <w:rFonts w:ascii="Times New Roman" w:hAnsi="Times New Roman" w:cs="Times New Roman"/>
          <w:color w:val="000000"/>
          <w:sz w:val="28"/>
          <w:szCs w:val="28"/>
          <w:lang w:val="uk-UA"/>
        </w:rPr>
        <w:t xml:space="preserve">онцепція адаптації може відрізнятись в залежності від сфери та підходу. Психологи, як і інші вчені значно розходяться в тлумаченні його значення та походження. Нижче буде розглянуто визначення терміну адаптація виключно у сфері психології. </w:t>
      </w:r>
    </w:p>
    <w:p w14:paraId="2C3A6CBA" w14:textId="688B7A60"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Адаптація - це безперервний процес, у якому людина постійно змінює свою поведінку для створення більш гармонійних стосунків між собою та своїм оточенням. </w:t>
      </w:r>
      <w:proofErr w:type="spellStart"/>
      <w:r w:rsidRPr="000B2FA9">
        <w:rPr>
          <w:rFonts w:ascii="Times New Roman" w:hAnsi="Times New Roman" w:cs="Times New Roman"/>
          <w:color w:val="000000"/>
          <w:sz w:val="28"/>
          <w:szCs w:val="28"/>
          <w:lang w:val="uk-UA"/>
        </w:rPr>
        <w:t>Webster</w:t>
      </w:r>
      <w:proofErr w:type="spellEnd"/>
      <w:r w:rsidRPr="000B2FA9">
        <w:rPr>
          <w:rFonts w:ascii="Times New Roman" w:hAnsi="Times New Roman" w:cs="Times New Roman"/>
          <w:color w:val="000000"/>
          <w:sz w:val="28"/>
          <w:szCs w:val="28"/>
          <w:lang w:val="uk-UA"/>
        </w:rPr>
        <w:t xml:space="preserve"> Адаптація - це встановлення задовільних стосунків, які представляють гармонію, відповідність, пристосування, тощо. </w:t>
      </w:r>
      <w:proofErr w:type="spellStart"/>
      <w:r w:rsidRPr="000B2FA9">
        <w:rPr>
          <w:rFonts w:ascii="Times New Roman" w:hAnsi="Times New Roman" w:cs="Times New Roman"/>
          <w:color w:val="000000"/>
          <w:sz w:val="28"/>
          <w:szCs w:val="28"/>
          <w:lang w:val="uk-UA"/>
        </w:rPr>
        <w:t>Drever</w:t>
      </w:r>
      <w:proofErr w:type="spellEnd"/>
      <w:r w:rsidRPr="000B2FA9">
        <w:rPr>
          <w:rFonts w:ascii="Times New Roman" w:hAnsi="Times New Roman" w:cs="Times New Roman"/>
          <w:color w:val="000000"/>
          <w:sz w:val="28"/>
          <w:szCs w:val="28"/>
          <w:lang w:val="uk-UA"/>
        </w:rPr>
        <w:t xml:space="preserve"> Адаптація означає модифікацію для компенсації або задоволення особливих умов. </w:t>
      </w:r>
    </w:p>
    <w:p w14:paraId="1527C188"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Ця організація веде до стабільності, яка є динамічним пристосуванням індивіда до його соціального та фізичного середовища. </w:t>
      </w:r>
      <w:proofErr w:type="spellStart"/>
      <w:r w:rsidRPr="000B2FA9">
        <w:rPr>
          <w:rFonts w:ascii="Times New Roman" w:hAnsi="Times New Roman" w:cs="Times New Roman"/>
          <w:color w:val="000000"/>
          <w:sz w:val="28"/>
          <w:szCs w:val="28"/>
          <w:lang w:val="uk-UA"/>
        </w:rPr>
        <w:t>Crow</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and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Crow</w:t>
      </w:r>
      <w:proofErr w:type="spellEnd"/>
      <w:r w:rsidRPr="000B2FA9">
        <w:rPr>
          <w:rFonts w:ascii="Times New Roman" w:hAnsi="Times New Roman" w:cs="Times New Roman"/>
          <w:color w:val="000000"/>
          <w:sz w:val="28"/>
          <w:szCs w:val="28"/>
          <w:lang w:val="uk-UA"/>
        </w:rPr>
        <w:t xml:space="preserve"> Пристосування людини є адекватним, корисним або здоровим у тій мірі, в якій вона встановила гармонійні стосунки між собою та умовами, ситуаціями та людьми, які складають його фізичне та соціальне оточення. </w:t>
      </w:r>
    </w:p>
    <w:p w14:paraId="55D01AF3"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Адаптація – це процес пошуку та прийняття способів поведінки, які відповідають навколишньому середовищу або змінам у навколишньому середовищі. </w:t>
      </w:r>
    </w:p>
    <w:p w14:paraId="08D13068"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Пристосування - це процес, за допомогою якого живий організм підтримує баланс між своїми потребами та обставинами, які впливають на задоволення цих потреб. </w:t>
      </w:r>
    </w:p>
    <w:p w14:paraId="7E8CAD68" w14:textId="77777777" w:rsidR="001B2775" w:rsidRPr="000B2FA9" w:rsidRDefault="001B2775"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w:t>
      </w:r>
      <w:r w:rsidR="003E113A" w:rsidRPr="000B2FA9">
        <w:rPr>
          <w:rFonts w:ascii="Times New Roman" w:hAnsi="Times New Roman" w:cs="Times New Roman"/>
          <w:color w:val="000000"/>
          <w:sz w:val="28"/>
          <w:szCs w:val="28"/>
          <w:lang w:val="uk-UA"/>
        </w:rPr>
        <w:t xml:space="preserve">ожемо розглядати адаптацію як психологічне виживання приблизно так само, як біолог використовує термін адаптація для опису фізіологічного виживання. </w:t>
      </w:r>
    </w:p>
    <w:p w14:paraId="6EC595C3"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Адаптація є результатом спроб індивіда впоратися зі стресом і задовольнити свої потреби: його зусилля підтримувати гармонійні стосунки з оточенням. </w:t>
      </w:r>
    </w:p>
    <w:p w14:paraId="3C412052"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Адаптація – це пристосування або </w:t>
      </w:r>
      <w:proofErr w:type="spellStart"/>
      <w:r w:rsidRPr="000B2FA9">
        <w:rPr>
          <w:rFonts w:ascii="Times New Roman" w:hAnsi="Times New Roman" w:cs="Times New Roman"/>
          <w:color w:val="000000"/>
          <w:sz w:val="28"/>
          <w:szCs w:val="28"/>
          <w:lang w:val="uk-UA"/>
        </w:rPr>
        <w:t>підлаштовування</w:t>
      </w:r>
      <w:proofErr w:type="spellEnd"/>
      <w:r w:rsidRPr="000B2FA9">
        <w:rPr>
          <w:rFonts w:ascii="Times New Roman" w:hAnsi="Times New Roman" w:cs="Times New Roman"/>
          <w:color w:val="000000"/>
          <w:sz w:val="28"/>
          <w:szCs w:val="28"/>
          <w:lang w:val="uk-UA"/>
        </w:rPr>
        <w:t xml:space="preserve"> до обставин, наприклад, коли ми кажемо, що учень пристосований до навчання або добре ладнає з групою, в якій він знаходиться. </w:t>
      </w:r>
    </w:p>
    <w:p w14:paraId="7C208929"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Розглянемо вищенаведені визначення. </w:t>
      </w:r>
      <w:proofErr w:type="spellStart"/>
      <w:r w:rsidRPr="000B2FA9">
        <w:rPr>
          <w:rFonts w:ascii="Times New Roman" w:hAnsi="Times New Roman" w:cs="Times New Roman"/>
          <w:color w:val="000000"/>
          <w:sz w:val="28"/>
          <w:szCs w:val="28"/>
          <w:lang w:val="uk-UA"/>
        </w:rPr>
        <w:t>James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Drever</w:t>
      </w:r>
      <w:proofErr w:type="spellEnd"/>
      <w:r w:rsidRPr="000B2FA9">
        <w:rPr>
          <w:rFonts w:ascii="Times New Roman" w:hAnsi="Times New Roman" w:cs="Times New Roman"/>
          <w:color w:val="000000"/>
          <w:sz w:val="28"/>
          <w:szCs w:val="28"/>
          <w:lang w:val="uk-UA"/>
        </w:rPr>
        <w:t xml:space="preserve"> вважає, що адаптація — це шляхи та засоби, які допомагають людині відповідати вимогам змінених умов шляхом адаптації або зміни її попередніх способів поведінки або сприйняття речей. Визначення </w:t>
      </w:r>
      <w:proofErr w:type="spellStart"/>
      <w:r w:rsidRPr="000B2FA9">
        <w:rPr>
          <w:rFonts w:ascii="Times New Roman" w:hAnsi="Times New Roman" w:cs="Times New Roman"/>
          <w:color w:val="000000"/>
          <w:sz w:val="28"/>
          <w:szCs w:val="28"/>
          <w:lang w:val="uk-UA"/>
        </w:rPr>
        <w:t>Vanhaller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Warren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Webster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Munn</w:t>
      </w:r>
      <w:proofErr w:type="spellEnd"/>
      <w:r w:rsidRPr="000B2FA9">
        <w:rPr>
          <w:rFonts w:ascii="Times New Roman" w:hAnsi="Times New Roman" w:cs="Times New Roman"/>
          <w:color w:val="000000"/>
          <w:sz w:val="28"/>
          <w:szCs w:val="28"/>
          <w:lang w:val="uk-UA"/>
        </w:rPr>
        <w:t xml:space="preserve"> також узгоджуються з цією думкою про те, що потрібно змінити свій ширший поведінковий </w:t>
      </w:r>
      <w:proofErr w:type="spellStart"/>
      <w:r w:rsidRPr="000B2FA9">
        <w:rPr>
          <w:rFonts w:ascii="Times New Roman" w:hAnsi="Times New Roman" w:cs="Times New Roman"/>
          <w:color w:val="000000"/>
          <w:sz w:val="28"/>
          <w:szCs w:val="28"/>
          <w:lang w:val="uk-UA"/>
        </w:rPr>
        <w:t>патерн</w:t>
      </w:r>
      <w:proofErr w:type="spellEnd"/>
      <w:r w:rsidRPr="000B2FA9">
        <w:rPr>
          <w:rFonts w:ascii="Times New Roman" w:hAnsi="Times New Roman" w:cs="Times New Roman"/>
          <w:color w:val="000000"/>
          <w:sz w:val="28"/>
          <w:szCs w:val="28"/>
          <w:lang w:val="uk-UA"/>
        </w:rPr>
        <w:t xml:space="preserve"> відповідно до змінених ситуацій, щоб можна було підтримувати задовільні та гармонійні стосунки, зважаючи на людину та її потреби, з одного боку, та навколишнє середовище та його вплив на особистість, з іншого. </w:t>
      </w:r>
    </w:p>
    <w:p w14:paraId="7B6A04DC"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При цьому, як стверджує визначення </w:t>
      </w:r>
      <w:proofErr w:type="spellStart"/>
      <w:r w:rsidRPr="000B2FA9">
        <w:rPr>
          <w:rFonts w:ascii="Times New Roman" w:hAnsi="Times New Roman" w:cs="Times New Roman"/>
          <w:color w:val="000000"/>
          <w:sz w:val="28"/>
          <w:szCs w:val="28"/>
          <w:lang w:val="uk-UA"/>
        </w:rPr>
        <w:t>Carter</w:t>
      </w:r>
      <w:proofErr w:type="spellEnd"/>
      <w:r w:rsidRPr="000B2FA9">
        <w:rPr>
          <w:rFonts w:ascii="Times New Roman" w:hAnsi="Times New Roman" w:cs="Times New Roman"/>
          <w:color w:val="000000"/>
          <w:sz w:val="28"/>
          <w:szCs w:val="28"/>
          <w:lang w:val="uk-UA"/>
        </w:rPr>
        <w:t xml:space="preserve"> V. </w:t>
      </w:r>
      <w:proofErr w:type="spellStart"/>
      <w:r w:rsidRPr="000B2FA9">
        <w:rPr>
          <w:rFonts w:ascii="Times New Roman" w:hAnsi="Times New Roman" w:cs="Times New Roman"/>
          <w:color w:val="000000"/>
          <w:sz w:val="28"/>
          <w:szCs w:val="28"/>
          <w:lang w:val="uk-UA"/>
        </w:rPr>
        <w:t>Good</w:t>
      </w:r>
      <w:proofErr w:type="spellEnd"/>
      <w:r w:rsidRPr="000B2FA9">
        <w:rPr>
          <w:rFonts w:ascii="Times New Roman" w:hAnsi="Times New Roman" w:cs="Times New Roman"/>
          <w:color w:val="000000"/>
          <w:sz w:val="28"/>
          <w:szCs w:val="28"/>
          <w:lang w:val="uk-UA"/>
        </w:rPr>
        <w:t xml:space="preserve">, індивід може або змінити себе відповідно до потреб оточення, або змінити оточення відповідно до власних потреб. Визначення </w:t>
      </w:r>
      <w:proofErr w:type="spellStart"/>
      <w:r w:rsidRPr="000B2FA9">
        <w:rPr>
          <w:rFonts w:ascii="Times New Roman" w:hAnsi="Times New Roman" w:cs="Times New Roman"/>
          <w:color w:val="000000"/>
          <w:sz w:val="28"/>
          <w:szCs w:val="28"/>
          <w:lang w:val="uk-UA"/>
        </w:rPr>
        <w:t>Shaffer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Shoben</w:t>
      </w:r>
      <w:proofErr w:type="spellEnd"/>
      <w:r w:rsidRPr="000B2FA9">
        <w:rPr>
          <w:rFonts w:ascii="Times New Roman" w:hAnsi="Times New Roman" w:cs="Times New Roman"/>
          <w:color w:val="000000"/>
          <w:sz w:val="28"/>
          <w:szCs w:val="28"/>
          <w:lang w:val="uk-UA"/>
        </w:rPr>
        <w:t xml:space="preserve"> підкреслюють важливість власних потреб та їхнього задоволення. </w:t>
      </w:r>
    </w:p>
    <w:p w14:paraId="724A9606"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Людські потреби є </w:t>
      </w:r>
      <w:proofErr w:type="spellStart"/>
      <w:r w:rsidRPr="000B2FA9">
        <w:rPr>
          <w:rFonts w:ascii="Times New Roman" w:hAnsi="Times New Roman" w:cs="Times New Roman"/>
          <w:color w:val="000000"/>
          <w:sz w:val="28"/>
          <w:szCs w:val="28"/>
          <w:lang w:val="uk-UA"/>
        </w:rPr>
        <w:t>життєво</w:t>
      </w:r>
      <w:proofErr w:type="spellEnd"/>
      <w:r w:rsidRPr="000B2FA9">
        <w:rPr>
          <w:rFonts w:ascii="Times New Roman" w:hAnsi="Times New Roman" w:cs="Times New Roman"/>
          <w:color w:val="000000"/>
          <w:sz w:val="28"/>
          <w:szCs w:val="28"/>
          <w:lang w:val="uk-UA"/>
        </w:rPr>
        <w:t xml:space="preserve"> важливими, незамінними та терміново необхідними. Людина відчуває себе адаптованою до тієї міри, в якій її потреби задовольняються або знаходяться в процесі задоволення. Особа намагається змінити свої обставини, щоб подолати труднощі в задоволенні своїх потреб. Іноді людина зменшує свої потреби, і в результаті може відчувати їх задоволеними у межах свого оточення. </w:t>
      </w:r>
    </w:p>
    <w:p w14:paraId="3720EF59"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вона намагається підтримувати баланс між своїми потребами та своєю здатністю реалізувати ці потреби і поки цей баланс підтримується, особа залишається пристосованою. Як тільки цей баланс порушується, людина починає рухатись в сторону дезадаптації. </w:t>
      </w:r>
      <w:proofErr w:type="spellStart"/>
      <w:r w:rsidRPr="000B2FA9">
        <w:rPr>
          <w:rFonts w:ascii="Times New Roman" w:hAnsi="Times New Roman" w:cs="Times New Roman"/>
          <w:color w:val="000000"/>
          <w:sz w:val="28"/>
          <w:szCs w:val="28"/>
          <w:lang w:val="uk-UA"/>
        </w:rPr>
        <w:t>Coleman</w:t>
      </w:r>
      <w:proofErr w:type="spellEnd"/>
      <w:r w:rsidRPr="000B2FA9">
        <w:rPr>
          <w:rFonts w:ascii="Times New Roman" w:hAnsi="Times New Roman" w:cs="Times New Roman"/>
          <w:color w:val="000000"/>
          <w:sz w:val="28"/>
          <w:szCs w:val="28"/>
          <w:lang w:val="uk-UA"/>
        </w:rPr>
        <w:t xml:space="preserve"> також відзначав важливість задоволення потреб, але у аспекті рівноваги між спробами впоратись зі стресом, що приносить навколишній світ та спробами задовільнити потреби попри це, та у рівновазі. </w:t>
      </w:r>
    </w:p>
    <w:p w14:paraId="3D034ED3"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Gates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Jersild</w:t>
      </w:r>
      <w:proofErr w:type="spellEnd"/>
      <w:r w:rsidRPr="000B2FA9">
        <w:rPr>
          <w:rFonts w:ascii="Times New Roman" w:hAnsi="Times New Roman" w:cs="Times New Roman"/>
          <w:color w:val="000000"/>
          <w:sz w:val="28"/>
          <w:szCs w:val="28"/>
          <w:lang w:val="uk-UA"/>
        </w:rPr>
        <w:t xml:space="preserve">, а також </w:t>
      </w:r>
      <w:proofErr w:type="spellStart"/>
      <w:r w:rsidRPr="000B2FA9">
        <w:rPr>
          <w:rFonts w:ascii="Times New Roman" w:hAnsi="Times New Roman" w:cs="Times New Roman"/>
          <w:color w:val="000000"/>
          <w:sz w:val="28"/>
          <w:szCs w:val="28"/>
          <w:lang w:val="uk-UA"/>
        </w:rPr>
        <w:t>Crow</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Crow</w:t>
      </w:r>
      <w:proofErr w:type="spellEnd"/>
      <w:r w:rsidRPr="000B2FA9">
        <w:rPr>
          <w:rFonts w:ascii="Times New Roman" w:hAnsi="Times New Roman" w:cs="Times New Roman"/>
          <w:color w:val="000000"/>
          <w:sz w:val="28"/>
          <w:szCs w:val="28"/>
          <w:lang w:val="uk-UA"/>
        </w:rPr>
        <w:t xml:space="preserve"> визначають адаптацію як підтримання гармонійних стосунків між людиною та навколишнім середовищем. Індивіду </w:t>
      </w:r>
      <w:r w:rsidRPr="000B2FA9">
        <w:rPr>
          <w:rFonts w:ascii="Times New Roman" w:hAnsi="Times New Roman" w:cs="Times New Roman"/>
          <w:color w:val="000000"/>
          <w:sz w:val="28"/>
          <w:szCs w:val="28"/>
          <w:lang w:val="uk-UA"/>
        </w:rPr>
        <w:lastRenderedPageBreak/>
        <w:t xml:space="preserve">потрібно змінити або модифікувати себе в той чи інший спосіб, щоб вписатися в навколишнє середовище або пристосуватися до нього. </w:t>
      </w:r>
    </w:p>
    <w:p w14:paraId="2036D313"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Оскільки умови навколишнього середовища постійно змінюються, адаптація також є безперервним процесом. </w:t>
      </w:r>
      <w:proofErr w:type="spellStart"/>
      <w:r w:rsidRPr="000B2FA9">
        <w:rPr>
          <w:rFonts w:ascii="Times New Roman" w:hAnsi="Times New Roman" w:cs="Times New Roman"/>
          <w:color w:val="000000"/>
          <w:sz w:val="28"/>
          <w:szCs w:val="28"/>
          <w:lang w:val="uk-UA"/>
        </w:rPr>
        <w:t>Skinner</w:t>
      </w:r>
      <w:proofErr w:type="spellEnd"/>
      <w:r w:rsidRPr="000B2FA9">
        <w:rPr>
          <w:rFonts w:ascii="Times New Roman" w:hAnsi="Times New Roman" w:cs="Times New Roman"/>
          <w:color w:val="000000"/>
          <w:sz w:val="28"/>
          <w:szCs w:val="28"/>
          <w:lang w:val="uk-UA"/>
        </w:rPr>
        <w:t xml:space="preserve"> також мав схожі погляди на адаптацію, як безперервний процес, у який входять постійна реорганізація особистості в залежності від умов середовища.</w:t>
      </w:r>
    </w:p>
    <w:p w14:paraId="72AEE723"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Аналізуючи визначення можна побачити, що науковці розглядати «адаптацію» з двох перспектив. Для одних адаптація є досягненням, а для інших процесом. Перші акцентують увагу на якості або ефективності адаптації, в той 39 час як для другі наголошують на процесі за допомогою якого індивід звикає до зовнішнього середовища.</w:t>
      </w:r>
    </w:p>
    <w:p w14:paraId="2978BE6A" w14:textId="77777777"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В загальному процес адаптації включає в себе: </w:t>
      </w:r>
    </w:p>
    <w:p w14:paraId="2CD39589" w14:textId="79BCF726"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1. Потребу</w:t>
      </w:r>
      <w:r w:rsidR="001B2775"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w:t>
      </w:r>
    </w:p>
    <w:p w14:paraId="034677A6" w14:textId="6F0DA698"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2. Перешкоду на шляху задоволення потреби, або її неповне задоволення</w:t>
      </w:r>
      <w:r w:rsidR="001B2775"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w:t>
      </w:r>
    </w:p>
    <w:p w14:paraId="783F40B8" w14:textId="4168DDB1" w:rsidR="001B2775"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3. Розвиток різноманітної поведінки пов’язаної з пошуковим запитом на задоволення потреби та критичним мисленням</w:t>
      </w:r>
      <w:r w:rsidR="001B2775"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w:t>
      </w:r>
    </w:p>
    <w:p w14:paraId="3C991836" w14:textId="6162563A" w:rsidR="003E113A" w:rsidRPr="000B2FA9" w:rsidRDefault="003E113A"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 Певна подія, що повертає до рівноваги всю систему – нівелювання потреби або задоволення її</w:t>
      </w:r>
      <w:r w:rsidR="001B2775" w:rsidRPr="000B2FA9">
        <w:rPr>
          <w:rFonts w:ascii="Times New Roman" w:hAnsi="Times New Roman" w:cs="Times New Roman"/>
          <w:color w:val="000000"/>
          <w:sz w:val="28"/>
          <w:szCs w:val="28"/>
          <w:lang w:val="uk-UA"/>
        </w:rPr>
        <w:t>.</w:t>
      </w:r>
    </w:p>
    <w:p w14:paraId="517B7833" w14:textId="7AD88DCD"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подальшого розгляду причин та чинників можливої дезадаптації або адаптації нам необхідно звернутись до поняття стресу. Поняття стресу має довгу історію (</w:t>
      </w:r>
      <w:proofErr w:type="spellStart"/>
      <w:r w:rsidRPr="000B2FA9">
        <w:rPr>
          <w:rFonts w:ascii="Times New Roman" w:hAnsi="Times New Roman" w:cs="Times New Roman"/>
          <w:color w:val="000000"/>
          <w:sz w:val="28"/>
          <w:szCs w:val="28"/>
          <w:lang w:val="uk-UA"/>
        </w:rPr>
        <w:t>Lumsden</w:t>
      </w:r>
      <w:proofErr w:type="spellEnd"/>
      <w:r w:rsidRPr="000B2FA9">
        <w:rPr>
          <w:rFonts w:ascii="Times New Roman" w:hAnsi="Times New Roman" w:cs="Times New Roman"/>
          <w:color w:val="000000"/>
          <w:sz w:val="28"/>
          <w:szCs w:val="28"/>
          <w:lang w:val="uk-UA"/>
        </w:rPr>
        <w:t xml:space="preserve">). Однак його значення зросло завдяки внеску вченого Роберта </w:t>
      </w:r>
      <w:proofErr w:type="spellStart"/>
      <w:r w:rsidRPr="000B2FA9">
        <w:rPr>
          <w:rFonts w:ascii="Times New Roman" w:hAnsi="Times New Roman" w:cs="Times New Roman"/>
          <w:color w:val="000000"/>
          <w:sz w:val="28"/>
          <w:szCs w:val="28"/>
          <w:lang w:val="uk-UA"/>
        </w:rPr>
        <w:t>Гука</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Hooke</w:t>
      </w:r>
      <w:proofErr w:type="spellEnd"/>
      <w:r w:rsidRPr="000B2FA9">
        <w:rPr>
          <w:rFonts w:ascii="Times New Roman" w:hAnsi="Times New Roman" w:cs="Times New Roman"/>
          <w:color w:val="000000"/>
          <w:sz w:val="28"/>
          <w:szCs w:val="28"/>
          <w:lang w:val="uk-UA"/>
        </w:rPr>
        <w:t xml:space="preserve">), який спочатку використовував його в контексті інженерії. Аналіз </w:t>
      </w:r>
      <w:proofErr w:type="spellStart"/>
      <w:r w:rsidRPr="000B2FA9">
        <w:rPr>
          <w:rFonts w:ascii="Times New Roman" w:hAnsi="Times New Roman" w:cs="Times New Roman"/>
          <w:color w:val="000000"/>
          <w:sz w:val="28"/>
          <w:szCs w:val="28"/>
          <w:lang w:val="uk-UA"/>
        </w:rPr>
        <w:t>Гука</w:t>
      </w:r>
      <w:proofErr w:type="spellEnd"/>
      <w:r w:rsidRPr="000B2FA9">
        <w:rPr>
          <w:rFonts w:ascii="Times New Roman" w:hAnsi="Times New Roman" w:cs="Times New Roman"/>
          <w:color w:val="000000"/>
          <w:sz w:val="28"/>
          <w:szCs w:val="28"/>
          <w:lang w:val="uk-UA"/>
        </w:rPr>
        <w:t xml:space="preserve"> помітно вплинув на підходи до стресу, які </w:t>
      </w:r>
      <w:proofErr w:type="spellStart"/>
      <w:r w:rsidRPr="000B2FA9">
        <w:rPr>
          <w:rFonts w:ascii="Times New Roman" w:hAnsi="Times New Roman" w:cs="Times New Roman"/>
          <w:color w:val="000000"/>
          <w:sz w:val="28"/>
          <w:szCs w:val="28"/>
          <w:lang w:val="uk-UA"/>
        </w:rPr>
        <w:t>концептуалізували</w:t>
      </w:r>
      <w:proofErr w:type="spellEnd"/>
      <w:r w:rsidRPr="000B2FA9">
        <w:rPr>
          <w:rFonts w:ascii="Times New Roman" w:hAnsi="Times New Roman" w:cs="Times New Roman"/>
          <w:color w:val="000000"/>
          <w:sz w:val="28"/>
          <w:szCs w:val="28"/>
          <w:lang w:val="uk-UA"/>
        </w:rPr>
        <w:t xml:space="preserve"> його в механічних термінах як тягар або тиск на систему, будь то біологічна, психологічна чи соціальна система (</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w:t>
      </w:r>
    </w:p>
    <w:p w14:paraId="02ED7F39" w14:textId="60C4FAE4"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Під час Другої світової війни з'явився інтерес до стресу, пов'язаного з бойовими діями, і згодом це поняття було поширене на ситуації повсякденного життя. Інженерна модель стресу була прийнята та застосована механістично, спираючись на спрощені та лінійні поняття стимулу та реакції (</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 xml:space="preserve">). </w:t>
      </w:r>
    </w:p>
    <w:p w14:paraId="74197489"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Однак цю точку зору було поставлено під сумнів відкриттям того, що стресові умови не завжди дають передбачувані результати. Визнання індивідуальних відмінностей як значущих змінних у реакції на стрес почало отримувати визнання (</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 xml:space="preserve"> та ін., </w:t>
      </w:r>
      <w:proofErr w:type="spellStart"/>
      <w:r w:rsidRPr="000B2FA9">
        <w:rPr>
          <w:rFonts w:ascii="Times New Roman" w:hAnsi="Times New Roman" w:cs="Times New Roman"/>
          <w:color w:val="000000"/>
          <w:sz w:val="28"/>
          <w:szCs w:val="28"/>
          <w:lang w:val="uk-UA"/>
        </w:rPr>
        <w:t>Monat</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 xml:space="preserve">). </w:t>
      </w:r>
    </w:p>
    <w:p w14:paraId="6EDC4345"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Стрес та адаптація є безпосередньо пов’язані між собою. Нижче будуть розглянуті погляди на стрес. </w:t>
      </w:r>
    </w:p>
    <w:p w14:paraId="7363BFF4"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Лазарус</w:t>
      </w:r>
      <w:proofErr w:type="spellEnd"/>
      <w:r w:rsidRPr="000B2FA9">
        <w:rPr>
          <w:rFonts w:ascii="Times New Roman" w:hAnsi="Times New Roman" w:cs="Times New Roman"/>
          <w:color w:val="000000"/>
          <w:sz w:val="28"/>
          <w:szCs w:val="28"/>
          <w:lang w:val="uk-UA"/>
        </w:rPr>
        <w:t xml:space="preserve"> і </w:t>
      </w:r>
      <w:proofErr w:type="spellStart"/>
      <w:r w:rsidRPr="000B2FA9">
        <w:rPr>
          <w:rFonts w:ascii="Times New Roman" w:hAnsi="Times New Roman" w:cs="Times New Roman"/>
          <w:color w:val="000000"/>
          <w:sz w:val="28"/>
          <w:szCs w:val="28"/>
          <w:lang w:val="uk-UA"/>
        </w:rPr>
        <w:t>Фолкман</w:t>
      </w:r>
      <w:proofErr w:type="spellEnd"/>
      <w:r w:rsidRPr="000B2FA9">
        <w:rPr>
          <w:rFonts w:ascii="Times New Roman" w:hAnsi="Times New Roman" w:cs="Times New Roman"/>
          <w:color w:val="000000"/>
          <w:sz w:val="28"/>
          <w:szCs w:val="28"/>
          <w:lang w:val="uk-UA"/>
        </w:rPr>
        <w:t xml:space="preserve"> стверджували, що стрес − це ситуація, в якій внутрішні вимоги, зовнішні вимоги або обидва оцінюються як такі, що обтяжують або перевищують адаптаційні ресурси індивіда чи групи (</w:t>
      </w:r>
      <w:proofErr w:type="spellStart"/>
      <w:r w:rsidRPr="000B2FA9">
        <w:rPr>
          <w:rFonts w:ascii="Times New Roman" w:hAnsi="Times New Roman" w:cs="Times New Roman"/>
          <w:color w:val="000000"/>
          <w:sz w:val="28"/>
          <w:szCs w:val="28"/>
          <w:lang w:val="uk-UA"/>
        </w:rPr>
        <w:t>Lazarus</w:t>
      </w:r>
      <w:proofErr w:type="spellEnd"/>
      <w:r w:rsidRPr="000B2FA9">
        <w:rPr>
          <w:rFonts w:ascii="Times New Roman" w:hAnsi="Times New Roman" w:cs="Times New Roman"/>
          <w:color w:val="000000"/>
          <w:sz w:val="28"/>
          <w:szCs w:val="28"/>
          <w:lang w:val="uk-UA"/>
        </w:rPr>
        <w:t xml:space="preserve"> &amp;</w:t>
      </w:r>
      <w:proofErr w:type="spellStart"/>
      <w:r w:rsidRPr="000B2FA9">
        <w:rPr>
          <w:rFonts w:ascii="Times New Roman" w:hAnsi="Times New Roman" w:cs="Times New Roman"/>
          <w:color w:val="000000"/>
          <w:sz w:val="28"/>
          <w:szCs w:val="28"/>
          <w:lang w:val="uk-UA"/>
        </w:rPr>
        <w:t>Folkman</w:t>
      </w:r>
      <w:proofErr w:type="spellEnd"/>
      <w:r w:rsidRPr="000B2FA9">
        <w:rPr>
          <w:rFonts w:ascii="Times New Roman" w:hAnsi="Times New Roman" w:cs="Times New Roman"/>
          <w:color w:val="000000"/>
          <w:sz w:val="28"/>
          <w:szCs w:val="28"/>
          <w:lang w:val="uk-UA"/>
        </w:rPr>
        <w:t>).</w:t>
      </w:r>
    </w:p>
    <w:p w14:paraId="1202C3E9"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Класичне розуміння адаптаційного синдрому складається з комплексу неспецифічних реакцій на стресори. У розвитку адаптаційного синдрому виділяють три етапи: стадію тривоги або активації, стадію резистентності або опірності та стадію виснаження. Стадія тривоги, реакція бий чи біжи, — це негайна реакція організму на отриманий стрес. </w:t>
      </w:r>
    </w:p>
    <w:p w14:paraId="6A86E8DD"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Резистентність (адаптація), другий етап стресової реакції, полягає в досягненні оптимальної адаптації в протистоянні стресору. Повсякденні стресори (</w:t>
      </w:r>
      <w:proofErr w:type="spellStart"/>
      <w:r w:rsidRPr="000B2FA9">
        <w:rPr>
          <w:rFonts w:ascii="Times New Roman" w:hAnsi="Times New Roman" w:cs="Times New Roman"/>
          <w:color w:val="000000"/>
          <w:sz w:val="28"/>
          <w:szCs w:val="28"/>
          <w:lang w:val="uk-UA"/>
        </w:rPr>
        <w:t>еустресори</w:t>
      </w:r>
      <w:proofErr w:type="spellEnd"/>
      <w:r w:rsidRPr="000B2FA9">
        <w:rPr>
          <w:rFonts w:ascii="Times New Roman" w:hAnsi="Times New Roman" w:cs="Times New Roman"/>
          <w:color w:val="000000"/>
          <w:sz w:val="28"/>
          <w:szCs w:val="28"/>
          <w:lang w:val="uk-UA"/>
        </w:rPr>
        <w:t xml:space="preserve">) сприяють підтримці психофізіологічної рівноваги, яка виникає, коли людина успішно усуває стресор, адаптується або справляється з ним. </w:t>
      </w:r>
    </w:p>
    <w:p w14:paraId="3A527CA5" w14:textId="41CCD7FD"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Стрес насправді є необхідною складовою життя, оскільки він сприяє виживанню та, зрештою, зростанню. </w:t>
      </w:r>
    </w:p>
    <w:p w14:paraId="248F08DE"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Оптимальний стрес забезпечує максимальну продуктивність, але надмірний стрес виникає, коли вимоги до людини перевищують або падають набагато нижче її можливостей.</w:t>
      </w:r>
    </w:p>
    <w:p w14:paraId="12E0FC44"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Ганс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сказав, що єдиний час, коли людина вільна від стресу, це смерть, що є остаточною реакцією втечі. Однак надмірний стрес і нездатність адаптуватися та досягти здорового гомеостазу також можуть призвести до хвороби або смерті. Виснаження, остання стадія реакції на стрес, тривала, хронічна реакція на стрес, може бути фактором ризику багатьох багатофакторних розладів. </w:t>
      </w:r>
    </w:p>
    <w:p w14:paraId="49AC1DD9"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Це, у свою чергу, може призвести до низхідної спіралі ще більшого стресу, виснаження та, можливо, вмирання. Фізичне та психологічне благополуччя стає «хворим», погіршуючи якість життя, якщо не саму його присутність. </w:t>
      </w:r>
    </w:p>
    <w:p w14:paraId="3079BAB7"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Стресові фактори, починаючи від щоденних клопотів і закінчуючи серйозними життєвими подіями, можуть мати глибокий вплив на психологічну адаптацію та результати фізичного здоров’я.</w:t>
      </w:r>
    </w:p>
    <w:p w14:paraId="730CD18D" w14:textId="2278F67C"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 останні десятиліття поняття стресу значно розвинулось і розширилось. Хоча сучасна концепція стресу була розроблена на основі внесків Клода </w:t>
      </w:r>
      <w:proofErr w:type="spellStart"/>
      <w:r w:rsidRPr="000B2FA9">
        <w:rPr>
          <w:rFonts w:ascii="Times New Roman" w:hAnsi="Times New Roman" w:cs="Times New Roman"/>
          <w:color w:val="000000"/>
          <w:sz w:val="28"/>
          <w:szCs w:val="28"/>
          <w:lang w:val="uk-UA"/>
        </w:rPr>
        <w:t>Бернара</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Holmes</w:t>
      </w:r>
      <w:proofErr w:type="spellEnd"/>
      <w:r w:rsidRPr="000B2FA9">
        <w:rPr>
          <w:rFonts w:ascii="Times New Roman" w:hAnsi="Times New Roman" w:cs="Times New Roman"/>
          <w:color w:val="000000"/>
          <w:sz w:val="28"/>
          <w:szCs w:val="28"/>
          <w:lang w:val="uk-UA"/>
        </w:rPr>
        <w:t xml:space="preserve">), Уолтера Б. </w:t>
      </w:r>
      <w:proofErr w:type="spellStart"/>
      <w:r w:rsidRPr="000B2FA9">
        <w:rPr>
          <w:rFonts w:ascii="Times New Roman" w:hAnsi="Times New Roman" w:cs="Times New Roman"/>
          <w:color w:val="000000"/>
          <w:sz w:val="28"/>
          <w:szCs w:val="28"/>
          <w:lang w:val="uk-UA"/>
        </w:rPr>
        <w:t>Кенона</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Cannon</w:t>
      </w:r>
      <w:proofErr w:type="spellEnd"/>
      <w:r w:rsidRPr="000B2FA9">
        <w:rPr>
          <w:rFonts w:ascii="Times New Roman" w:hAnsi="Times New Roman" w:cs="Times New Roman"/>
          <w:color w:val="000000"/>
          <w:sz w:val="28"/>
          <w:szCs w:val="28"/>
          <w:lang w:val="uk-UA"/>
        </w:rPr>
        <w:t xml:space="preserve">) і Ганса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Selye</w:t>
      </w:r>
      <w:proofErr w:type="spellEnd"/>
      <w:r w:rsidRPr="000B2FA9">
        <w:rPr>
          <w:rFonts w:ascii="Times New Roman" w:hAnsi="Times New Roman" w:cs="Times New Roman"/>
          <w:color w:val="000000"/>
          <w:sz w:val="28"/>
          <w:szCs w:val="28"/>
          <w:lang w:val="uk-UA"/>
        </w:rPr>
        <w:t xml:space="preserve">), стрес більше не стосується тільки гострої активації </w:t>
      </w:r>
      <w:proofErr w:type="spellStart"/>
      <w:r w:rsidRPr="000B2FA9">
        <w:rPr>
          <w:rFonts w:ascii="Times New Roman" w:hAnsi="Times New Roman" w:cs="Times New Roman"/>
          <w:color w:val="000000"/>
          <w:sz w:val="28"/>
          <w:szCs w:val="28"/>
          <w:lang w:val="uk-UA"/>
        </w:rPr>
        <w:t>гіпоталамо</w:t>
      </w:r>
      <w:proofErr w:type="spellEnd"/>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гіпофізарно</w:t>
      </w:r>
      <w:proofErr w:type="spellEnd"/>
      <w:r w:rsidRPr="000B2FA9">
        <w:rPr>
          <w:rFonts w:ascii="Times New Roman" w:hAnsi="Times New Roman" w:cs="Times New Roman"/>
          <w:color w:val="000000"/>
          <w:sz w:val="28"/>
          <w:szCs w:val="28"/>
          <w:lang w:val="uk-UA"/>
        </w:rPr>
        <w:t xml:space="preserve">-надниркових залоз                    (HPA) і рядом компенсаторних </w:t>
      </w:r>
      <w:proofErr w:type="spellStart"/>
      <w:r w:rsidRPr="000B2FA9">
        <w:rPr>
          <w:rFonts w:ascii="Times New Roman" w:hAnsi="Times New Roman" w:cs="Times New Roman"/>
          <w:color w:val="000000"/>
          <w:sz w:val="28"/>
          <w:szCs w:val="28"/>
          <w:lang w:val="uk-UA"/>
        </w:rPr>
        <w:t>симпатоадреналових</w:t>
      </w:r>
      <w:proofErr w:type="spellEnd"/>
      <w:r w:rsidRPr="000B2FA9">
        <w:rPr>
          <w:rFonts w:ascii="Times New Roman" w:hAnsi="Times New Roman" w:cs="Times New Roman"/>
          <w:color w:val="000000"/>
          <w:sz w:val="28"/>
          <w:szCs w:val="28"/>
          <w:lang w:val="uk-UA"/>
        </w:rPr>
        <w:t xml:space="preserve"> реакцій при загрозі гомеостазу (</w:t>
      </w:r>
      <w:proofErr w:type="spellStart"/>
      <w:r w:rsidRPr="000B2FA9">
        <w:rPr>
          <w:rFonts w:ascii="Times New Roman" w:hAnsi="Times New Roman" w:cs="Times New Roman"/>
          <w:color w:val="000000"/>
          <w:sz w:val="28"/>
          <w:szCs w:val="28"/>
          <w:lang w:val="uk-UA"/>
        </w:rPr>
        <w:t>Cannon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Selye</w:t>
      </w:r>
      <w:proofErr w:type="spellEnd"/>
      <w:r w:rsidRPr="000B2FA9">
        <w:rPr>
          <w:rFonts w:ascii="Times New Roman" w:hAnsi="Times New Roman" w:cs="Times New Roman"/>
          <w:color w:val="000000"/>
          <w:sz w:val="28"/>
          <w:szCs w:val="28"/>
          <w:lang w:val="uk-UA"/>
        </w:rPr>
        <w:t xml:space="preserve">). </w:t>
      </w:r>
    </w:p>
    <w:p w14:paraId="0F8E5579"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Зараз зрозуміло, що навіть нижчі організми або ізольовані тканини та клітини також мають реакції на стрес (</w:t>
      </w:r>
      <w:proofErr w:type="spellStart"/>
      <w:r w:rsidRPr="000B2FA9">
        <w:rPr>
          <w:rFonts w:ascii="Times New Roman" w:hAnsi="Times New Roman" w:cs="Times New Roman"/>
          <w:color w:val="000000"/>
          <w:sz w:val="28"/>
          <w:szCs w:val="28"/>
          <w:lang w:val="uk-UA"/>
        </w:rPr>
        <w:t>Goldstein</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Kopin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Chrousos</w:t>
      </w:r>
      <w:proofErr w:type="spellEnd"/>
      <w:r w:rsidRPr="000B2FA9">
        <w:rPr>
          <w:rFonts w:ascii="Times New Roman" w:hAnsi="Times New Roman" w:cs="Times New Roman"/>
          <w:color w:val="000000"/>
          <w:sz w:val="28"/>
          <w:szCs w:val="28"/>
          <w:lang w:val="uk-UA"/>
        </w:rPr>
        <w:t xml:space="preserve">). З подальшим вивченням концепції гомеостазу концепція стресу проникла в нашу культуру в багатьох аспектах, вона стала основною концепцією в галузі біології та медицини, і широко використовується в психологічній, фізіологічній, соціальній та екологічній сферах. Розуміння стресу стало набагато ширшим. Тепер він включає не лише негативні аспекти, такі як «адаптаційний синдром» (GAS – </w:t>
      </w:r>
      <w:proofErr w:type="spellStart"/>
      <w:r w:rsidRPr="000B2FA9">
        <w:rPr>
          <w:rFonts w:ascii="Times New Roman" w:hAnsi="Times New Roman" w:cs="Times New Roman"/>
          <w:color w:val="000000"/>
          <w:sz w:val="28"/>
          <w:szCs w:val="28"/>
          <w:lang w:val="uk-UA"/>
        </w:rPr>
        <w:t>general</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adaptation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syndrome</w:t>
      </w:r>
      <w:proofErr w:type="spellEnd"/>
      <w:r w:rsidRPr="000B2FA9">
        <w:rPr>
          <w:rFonts w:ascii="Times New Roman" w:hAnsi="Times New Roman" w:cs="Times New Roman"/>
          <w:color w:val="000000"/>
          <w:sz w:val="28"/>
          <w:szCs w:val="28"/>
          <w:lang w:val="uk-UA"/>
        </w:rPr>
        <w:t xml:space="preserve">) за визначенням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загроз здоров’ю та життю, а й позитивні аспекти, такі як адаптація до існуючого середовища та передбачення майбутніх викликів. </w:t>
      </w:r>
    </w:p>
    <w:p w14:paraId="3D7F485F" w14:textId="6FD750B0"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також припускає, що слід краще класифікувати стрес на «</w:t>
      </w:r>
      <w:proofErr w:type="spellStart"/>
      <w:r w:rsidRPr="000B2FA9">
        <w:rPr>
          <w:rFonts w:ascii="Times New Roman" w:hAnsi="Times New Roman" w:cs="Times New Roman"/>
          <w:color w:val="000000"/>
          <w:sz w:val="28"/>
          <w:szCs w:val="28"/>
          <w:lang w:val="uk-UA"/>
        </w:rPr>
        <w:t>еустрес</w:t>
      </w:r>
      <w:proofErr w:type="spellEnd"/>
      <w:r w:rsidRPr="000B2FA9">
        <w:rPr>
          <w:rFonts w:ascii="Times New Roman" w:hAnsi="Times New Roman" w:cs="Times New Roman"/>
          <w:color w:val="000000"/>
          <w:sz w:val="28"/>
          <w:szCs w:val="28"/>
          <w:lang w:val="uk-UA"/>
        </w:rPr>
        <w:t>», що позначає хороший стрес, і «</w:t>
      </w:r>
      <w:proofErr w:type="spellStart"/>
      <w:r w:rsidRPr="000B2FA9">
        <w:rPr>
          <w:rFonts w:ascii="Times New Roman" w:hAnsi="Times New Roman" w:cs="Times New Roman"/>
          <w:color w:val="000000"/>
          <w:sz w:val="28"/>
          <w:szCs w:val="28"/>
          <w:lang w:val="uk-UA"/>
        </w:rPr>
        <w:t>дистрес</w:t>
      </w:r>
      <w:proofErr w:type="spellEnd"/>
      <w:r w:rsidRPr="000B2FA9">
        <w:rPr>
          <w:rFonts w:ascii="Times New Roman" w:hAnsi="Times New Roman" w:cs="Times New Roman"/>
          <w:color w:val="000000"/>
          <w:sz w:val="28"/>
          <w:szCs w:val="28"/>
          <w:lang w:val="uk-UA"/>
        </w:rPr>
        <w:t>», що позначає поганий стрес (</w:t>
      </w:r>
      <w:proofErr w:type="spellStart"/>
      <w:r w:rsidRPr="000B2FA9">
        <w:rPr>
          <w:rFonts w:ascii="Times New Roman" w:hAnsi="Times New Roman" w:cs="Times New Roman"/>
          <w:color w:val="000000"/>
          <w:sz w:val="28"/>
          <w:szCs w:val="28"/>
          <w:lang w:val="uk-UA"/>
        </w:rPr>
        <w:t>Selye</w:t>
      </w:r>
      <w:proofErr w:type="spellEnd"/>
      <w:r w:rsidRPr="000B2FA9">
        <w:rPr>
          <w:rFonts w:ascii="Times New Roman" w:hAnsi="Times New Roman" w:cs="Times New Roman"/>
          <w:color w:val="000000"/>
          <w:sz w:val="28"/>
          <w:szCs w:val="28"/>
          <w:lang w:val="uk-UA"/>
        </w:rPr>
        <w:t xml:space="preserve">). </w:t>
      </w:r>
    </w:p>
    <w:p w14:paraId="43F2271A"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Проте багато вчених досі використовують адаптаційний синдром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для визначення стресу та просто інтерпретують стрес як загрозу здоров’ю. Важливою причиною цього є те, що саме поняття стресу не є єдиним. </w:t>
      </w:r>
    </w:p>
    <w:p w14:paraId="6B73DB1D"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За словами </w:t>
      </w:r>
      <w:proofErr w:type="spellStart"/>
      <w:r w:rsidRPr="000B2FA9">
        <w:rPr>
          <w:rFonts w:ascii="Times New Roman" w:hAnsi="Times New Roman" w:cs="Times New Roman"/>
          <w:color w:val="000000"/>
          <w:sz w:val="28"/>
          <w:szCs w:val="28"/>
          <w:lang w:val="uk-UA"/>
        </w:rPr>
        <w:t>Сельє</w:t>
      </w:r>
      <w:proofErr w:type="spellEnd"/>
      <w:r w:rsidRPr="000B2FA9">
        <w:rPr>
          <w:rFonts w:ascii="Times New Roman" w:hAnsi="Times New Roman" w:cs="Times New Roman"/>
          <w:color w:val="000000"/>
          <w:sz w:val="28"/>
          <w:szCs w:val="28"/>
          <w:lang w:val="uk-UA"/>
        </w:rPr>
        <w:t xml:space="preserve"> та примітками інших науковців (</w:t>
      </w:r>
      <w:proofErr w:type="spellStart"/>
      <w:r w:rsidRPr="000B2FA9">
        <w:rPr>
          <w:rFonts w:ascii="Times New Roman" w:hAnsi="Times New Roman" w:cs="Times New Roman"/>
          <w:color w:val="000000"/>
          <w:sz w:val="28"/>
          <w:szCs w:val="28"/>
          <w:lang w:val="uk-UA"/>
        </w:rPr>
        <w:t>Goldstein</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Kopin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Chrousos</w:t>
      </w:r>
      <w:proofErr w:type="spellEnd"/>
      <w:r w:rsidRPr="000B2FA9">
        <w:rPr>
          <w:rFonts w:ascii="Times New Roman" w:hAnsi="Times New Roman" w:cs="Times New Roman"/>
          <w:color w:val="000000"/>
          <w:sz w:val="28"/>
          <w:szCs w:val="28"/>
          <w:lang w:val="uk-UA"/>
        </w:rPr>
        <w:t xml:space="preserve">), поняття стресу часто плутають із поняттями стресового стимулу, стресора, реакції на стрес і ефекту стресу, оскільки все це є різними компонентами єдиного процесу. </w:t>
      </w:r>
    </w:p>
    <w:p w14:paraId="4771AB30"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Враховуючи, що процес дії стресу на організм загалом подібний до інших процесів передачі сигналів, для прикладу тактильна чутливість, він також повинен включати стимули, рецептори та відповідні реакції на подразники. Ряд авторів (</w:t>
      </w:r>
      <w:proofErr w:type="spellStart"/>
      <w:r w:rsidRPr="000B2FA9">
        <w:rPr>
          <w:rFonts w:ascii="Times New Roman" w:hAnsi="Times New Roman" w:cs="Times New Roman"/>
          <w:color w:val="000000"/>
          <w:sz w:val="28"/>
          <w:szCs w:val="28"/>
          <w:lang w:val="uk-UA"/>
        </w:rPr>
        <w:t>Lu</w:t>
      </w:r>
      <w:proofErr w:type="spellEnd"/>
      <w:r w:rsidRPr="000B2FA9">
        <w:rPr>
          <w:rFonts w:ascii="Times New Roman" w:hAnsi="Times New Roman" w:cs="Times New Roman"/>
          <w:color w:val="000000"/>
          <w:sz w:val="28"/>
          <w:szCs w:val="28"/>
          <w:lang w:val="uk-UA"/>
        </w:rPr>
        <w:t xml:space="preserve"> та ін.) запропонували у структуру системи стресу включати п’ять основних елементів: стресовий стимул, стресор, стрес, реакція на стрес і ефект стресу.</w:t>
      </w:r>
    </w:p>
    <w:p w14:paraId="0479CC38" w14:textId="77777777" w:rsidR="004129AB" w:rsidRPr="000B2FA9" w:rsidRDefault="004129AB" w:rsidP="001060A1">
      <w:pPr>
        <w:spacing w:after="0" w:line="360" w:lineRule="auto"/>
        <w:ind w:firstLine="709"/>
        <w:jc w:val="both"/>
        <w:rPr>
          <w:rFonts w:ascii="Times New Roman" w:hAnsi="Times New Roman" w:cs="Times New Roman"/>
          <w:color w:val="000000"/>
          <w:sz w:val="28"/>
          <w:szCs w:val="28"/>
          <w:lang w:val="uk-UA"/>
        </w:rPr>
      </w:pPr>
    </w:p>
    <w:p w14:paraId="1A6DD6EF" w14:textId="0AD4F2BD" w:rsidR="005E5983" w:rsidRPr="000B2FA9" w:rsidRDefault="005E5983" w:rsidP="001060A1">
      <w:pPr>
        <w:spacing w:after="0" w:line="360" w:lineRule="auto"/>
        <w:ind w:firstLine="709"/>
        <w:jc w:val="both"/>
        <w:rPr>
          <w:rFonts w:ascii="Times New Roman" w:hAnsi="Times New Roman" w:cs="Times New Roman"/>
          <w:b/>
          <w:bCs/>
          <w:color w:val="000000"/>
          <w:sz w:val="28"/>
          <w:szCs w:val="28"/>
          <w:lang w:val="uk-UA"/>
        </w:rPr>
      </w:pPr>
      <w:r w:rsidRPr="000B2FA9">
        <w:rPr>
          <w:rFonts w:ascii="Times New Roman" w:hAnsi="Times New Roman" w:cs="Times New Roman"/>
          <w:b/>
          <w:bCs/>
          <w:color w:val="000000"/>
          <w:sz w:val="28"/>
          <w:szCs w:val="28"/>
          <w:lang w:val="uk-UA"/>
        </w:rPr>
        <w:t xml:space="preserve">1.2. Вплив стресорів на особистість в умовах сучасних </w:t>
      </w:r>
      <w:proofErr w:type="spellStart"/>
      <w:r w:rsidRPr="000B2FA9">
        <w:rPr>
          <w:rFonts w:ascii="Times New Roman" w:hAnsi="Times New Roman" w:cs="Times New Roman"/>
          <w:b/>
          <w:bCs/>
          <w:color w:val="000000"/>
          <w:sz w:val="28"/>
          <w:szCs w:val="28"/>
          <w:lang w:val="uk-UA"/>
        </w:rPr>
        <w:t>соціогенних</w:t>
      </w:r>
      <w:proofErr w:type="spellEnd"/>
      <w:r w:rsidRPr="000B2FA9">
        <w:rPr>
          <w:rFonts w:ascii="Times New Roman" w:hAnsi="Times New Roman" w:cs="Times New Roman"/>
          <w:b/>
          <w:bCs/>
          <w:color w:val="000000"/>
          <w:sz w:val="28"/>
          <w:szCs w:val="28"/>
          <w:lang w:val="uk-UA"/>
        </w:rPr>
        <w:t xml:space="preserve"> викликів</w:t>
      </w:r>
    </w:p>
    <w:p w14:paraId="16BF4748"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p>
    <w:p w14:paraId="58D91BD8"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Вірусні захворювання були серйозною проблемою світового рівня, що час від часу набуває більшого чи меншого розголосу. Світ став свідком тривожних новин щодо поширення </w:t>
      </w:r>
      <w:proofErr w:type="spellStart"/>
      <w:r w:rsidRPr="000B2FA9">
        <w:rPr>
          <w:rFonts w:ascii="Times New Roman" w:hAnsi="Times New Roman" w:cs="Times New Roman"/>
          <w:color w:val="000000"/>
          <w:sz w:val="28"/>
          <w:szCs w:val="28"/>
          <w:lang w:val="uk-UA"/>
        </w:rPr>
        <w:t>коронавірусної</w:t>
      </w:r>
      <w:proofErr w:type="spellEnd"/>
      <w:r w:rsidRPr="000B2FA9">
        <w:rPr>
          <w:rFonts w:ascii="Times New Roman" w:hAnsi="Times New Roman" w:cs="Times New Roman"/>
          <w:color w:val="000000"/>
          <w:sz w:val="28"/>
          <w:szCs w:val="28"/>
          <w:lang w:val="uk-UA"/>
        </w:rPr>
        <w:t xml:space="preserve"> хвороби по цілому світу. Швидкість поширення та тяжкість ускладнень від </w:t>
      </w:r>
      <w:proofErr w:type="spellStart"/>
      <w:r w:rsidRPr="000B2FA9">
        <w:rPr>
          <w:rFonts w:ascii="Times New Roman" w:hAnsi="Times New Roman" w:cs="Times New Roman"/>
          <w:color w:val="000000"/>
          <w:sz w:val="28"/>
          <w:szCs w:val="28"/>
          <w:lang w:val="uk-UA"/>
        </w:rPr>
        <w:t>коронавірусної</w:t>
      </w:r>
      <w:proofErr w:type="spellEnd"/>
      <w:r w:rsidRPr="000B2FA9">
        <w:rPr>
          <w:rFonts w:ascii="Times New Roman" w:hAnsi="Times New Roman" w:cs="Times New Roman"/>
          <w:color w:val="000000"/>
          <w:sz w:val="28"/>
          <w:szCs w:val="28"/>
          <w:lang w:val="uk-UA"/>
        </w:rPr>
        <w:t xml:space="preserve"> хвороби зробили його загрозою світового рівня. Дослідники вказують на те, що пандемія може завдати ментальної травми у глобальному масштабі (</w:t>
      </w:r>
      <w:proofErr w:type="spellStart"/>
      <w:r w:rsidRPr="000B2FA9">
        <w:rPr>
          <w:rFonts w:ascii="Times New Roman" w:hAnsi="Times New Roman" w:cs="Times New Roman"/>
          <w:color w:val="000000"/>
          <w:sz w:val="28"/>
          <w:szCs w:val="28"/>
          <w:lang w:val="uk-UA"/>
        </w:rPr>
        <w:t>Henderson</w:t>
      </w:r>
      <w:proofErr w:type="spellEnd"/>
      <w:r w:rsidRPr="000B2FA9">
        <w:rPr>
          <w:rFonts w:ascii="Times New Roman" w:hAnsi="Times New Roman" w:cs="Times New Roman"/>
          <w:color w:val="000000"/>
          <w:sz w:val="28"/>
          <w:szCs w:val="28"/>
          <w:lang w:val="uk-UA"/>
        </w:rPr>
        <w:t xml:space="preserve"> та ін.). </w:t>
      </w:r>
    </w:p>
    <w:p w14:paraId="418C1997"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Саме тому психічне здоров’я лікарів та студентів-медиків набуває все більшої актуальності. Одночасно з цим стає зрозуміло, що ця сфера потребує подальших досліджень та </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Thornicroft</w:t>
      </w:r>
      <w:proofErr w:type="spellEnd"/>
      <w:r w:rsidRPr="000B2FA9">
        <w:rPr>
          <w:rFonts w:ascii="Times New Roman" w:hAnsi="Times New Roman" w:cs="Times New Roman"/>
          <w:color w:val="000000"/>
          <w:sz w:val="28"/>
          <w:szCs w:val="28"/>
          <w:lang w:val="uk-UA"/>
        </w:rPr>
        <w:t xml:space="preserve"> та ін.).</w:t>
      </w:r>
    </w:p>
    <w:p w14:paraId="40EC4177"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ВООЗ було визначено, що здоров’я – це стан повного фізичного психічного та соціального благополуччя. І якщо, для фізичного благополуччя, соціум може отримати допомогу у зверненні до лікарів соматичного профілю, то звернення за допомогою, у випадку психічного захворювання, все ще вважається стигмою у суспільстві. </w:t>
      </w:r>
    </w:p>
    <w:p w14:paraId="65667A55" w14:textId="0F337EFF"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Психічні захворювання сильно </w:t>
      </w:r>
      <w:proofErr w:type="spellStart"/>
      <w:r w:rsidRPr="000B2FA9">
        <w:rPr>
          <w:rFonts w:ascii="Times New Roman" w:hAnsi="Times New Roman" w:cs="Times New Roman"/>
          <w:color w:val="000000"/>
          <w:sz w:val="28"/>
          <w:szCs w:val="28"/>
          <w:lang w:val="uk-UA"/>
        </w:rPr>
        <w:t>стигматизовані</w:t>
      </w:r>
      <w:proofErr w:type="spellEnd"/>
      <w:r w:rsidRPr="000B2FA9">
        <w:rPr>
          <w:rFonts w:ascii="Times New Roman" w:hAnsi="Times New Roman" w:cs="Times New Roman"/>
          <w:color w:val="000000"/>
          <w:sz w:val="28"/>
          <w:szCs w:val="28"/>
          <w:lang w:val="uk-UA"/>
        </w:rPr>
        <w:t>, і стає все більш зрозуміло, що ця стигма поширена не тільки в межах загальної популяції, але й серед медичних працівників та студентів медичних закладів.</w:t>
      </w:r>
    </w:p>
    <w:p w14:paraId="297B76CE"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Незважаючи на підвищений інтерес наукової спільноти до цієї теми, все ще не було розроблено уніфікованих протоколів профілактики та/чи допомоги для подолання цих проблем. З початком пандемії питання про психічне здоров’я студентів медиків постало повторно та терміново. </w:t>
      </w:r>
    </w:p>
    <w:p w14:paraId="74BD90B5"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необхідні подальші дослідження психічного здоров’я студентів-медиків та систематизація знань, що були отримані до пандемії та під час неї. </w:t>
      </w:r>
      <w:r w:rsidRPr="000B2FA9">
        <w:rPr>
          <w:rFonts w:ascii="Times New Roman" w:hAnsi="Times New Roman" w:cs="Times New Roman"/>
          <w:color w:val="000000"/>
          <w:sz w:val="28"/>
          <w:szCs w:val="28"/>
          <w:lang w:val="uk-UA"/>
        </w:rPr>
        <w:br/>
        <w:t xml:space="preserve">         Вплив стресових факторів на студентів-медиків та їхні наслідки. Студенти медичних університетів стикаються з великою кількістю академічних, клінічних та психосоціальних стресових факторів.</w:t>
      </w:r>
    </w:p>
    <w:p w14:paraId="76C49B82" w14:textId="41F5E122"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До значних академічних стресових факторів належать, наприклад, надмірне академічне навантаження - велика кількість навчальних годин, обсяг інформації, складність академічного матеріалу; труднощі з розподілом часу на навчання та інші справи (</w:t>
      </w:r>
      <w:proofErr w:type="spellStart"/>
      <w:r w:rsidRPr="000B2FA9">
        <w:rPr>
          <w:rFonts w:ascii="Times New Roman" w:hAnsi="Times New Roman" w:cs="Times New Roman"/>
          <w:color w:val="000000"/>
          <w:sz w:val="28"/>
          <w:szCs w:val="28"/>
          <w:lang w:val="uk-UA"/>
        </w:rPr>
        <w:t>таймменеджмент</w:t>
      </w:r>
      <w:proofErr w:type="spellEnd"/>
      <w:r w:rsidRPr="000B2FA9">
        <w:rPr>
          <w:rFonts w:ascii="Times New Roman" w:hAnsi="Times New Roman" w:cs="Times New Roman"/>
          <w:color w:val="000000"/>
          <w:sz w:val="28"/>
          <w:szCs w:val="28"/>
          <w:lang w:val="uk-UA"/>
        </w:rPr>
        <w:t xml:space="preserve">), конкуренція з однолітками, іспити (складність, частота) та страх невдачі. </w:t>
      </w:r>
    </w:p>
    <w:p w14:paraId="175555A5"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Іншими категоріями стресового впливу можуть бути соціальні фактори, такі як складнощі у регулюванні режиму навчання\відпочинок\соціальне життя, фінансові проблеми та невизначеність щодо майбутнього.</w:t>
      </w:r>
    </w:p>
    <w:p w14:paraId="41F1F890" w14:textId="41BDAD9B"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Окрім типових змін під час переходу від академічного навчання до клінічної практики, студенти-медики також повинні адаптуватися до нових умов. Завдяки контакту з пацієнтами на старших курсах навчання, студенти піддаються стресорам, пов’язаним з взаємодією з пацієнтами, таким як страждання та смерть людини (</w:t>
      </w:r>
      <w:proofErr w:type="spellStart"/>
      <w:r w:rsidRPr="000B2FA9">
        <w:rPr>
          <w:rFonts w:ascii="Times New Roman" w:hAnsi="Times New Roman" w:cs="Times New Roman"/>
          <w:color w:val="000000"/>
          <w:sz w:val="28"/>
          <w:szCs w:val="28"/>
          <w:lang w:val="uk-UA"/>
        </w:rPr>
        <w:t>Chang</w:t>
      </w:r>
      <w:proofErr w:type="spellEnd"/>
      <w:r w:rsidRPr="000B2FA9">
        <w:rPr>
          <w:rFonts w:ascii="Times New Roman" w:hAnsi="Times New Roman" w:cs="Times New Roman"/>
          <w:color w:val="000000"/>
          <w:sz w:val="28"/>
          <w:szCs w:val="28"/>
          <w:lang w:val="uk-UA"/>
        </w:rPr>
        <w:t xml:space="preserve"> та ін.). </w:t>
      </w:r>
    </w:p>
    <w:p w14:paraId="0B75605C" w14:textId="2A752743"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Крім того, можна також виділити клінічні стресові фактори, що були виявлені серед студентів, такі як недостатність практичних навичок, розрив між теорією та практикою, напружену атмосферу серед клінічного персоналу, </w:t>
      </w:r>
      <w:r w:rsidRPr="000B2FA9">
        <w:rPr>
          <w:rFonts w:ascii="Times New Roman" w:hAnsi="Times New Roman" w:cs="Times New Roman"/>
          <w:color w:val="000000"/>
          <w:sz w:val="28"/>
          <w:szCs w:val="28"/>
          <w:lang w:val="uk-UA"/>
        </w:rPr>
        <w:lastRenderedPageBreak/>
        <w:t>негативне ставлення медичних працівників, критика студентів перед персоналом та пацієнтами.</w:t>
      </w:r>
    </w:p>
    <w:p w14:paraId="417C91FE"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Хронічний стрес пережитий під час медичної освіти може мати вплив на фізичне та психічне здоров’я студентів. </w:t>
      </w:r>
    </w:p>
    <w:p w14:paraId="5115B9F8"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прикладу, студенти медичних університетів та коледжів повідомляють про виникнення розладів сну.</w:t>
      </w:r>
    </w:p>
    <w:p w14:paraId="0B42FE30"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Навчання в медичному університеті сприймається багатьма студентами, як стресове, що призводить до підвищеного рівня стресу, що переживають студенти. Студенти-медики мають підвищений ризик розвитку таких симптомів вигорання, як високе емоційне виснаження та тривожність.</w:t>
      </w:r>
    </w:p>
    <w:p w14:paraId="2220F7DB"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Досвід стресових факторів та наслідки для здоров’я можуть негативно вплинути на академічну та клінічну успішність студентів (наприклад, зниження рівня емпатії), а може також сприяти виникненню високих показників виснаження серед студентів-медиків як було продемонстровано за деякими дослідженнями.</w:t>
      </w:r>
    </w:p>
    <w:p w14:paraId="2B7D9DCF"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Вплив пандемії на студентів старших курсів. У зв’язку із раптовим підвищенням кількості хворих, медичні системи більшості країн світу відчувають нестачу медичного персоналу. Через це багато країн розглядають, або вже ухвалили, як варіант вирішення проблеми залучення інтернів та/або старшокурсників до медичної допомоги. </w:t>
      </w:r>
    </w:p>
    <w:p w14:paraId="57D2D0D3"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Одночасно з тим, вони є групою з недостатньої кількістю досвіду, що може бути досить великим стресом для них у ситуації підвищення їхньої відповідальності у розпал пандемії. У Китаї, де студентів та інтернів залучали до допомоги хворим, було знайдено такі результати зміни їхнього стану: · четверть опитуваних продемонстрували клінічно значущий психологічний </w:t>
      </w:r>
      <w:proofErr w:type="spellStart"/>
      <w:r w:rsidRPr="000B2FA9">
        <w:rPr>
          <w:rFonts w:ascii="Times New Roman" w:hAnsi="Times New Roman" w:cs="Times New Roman"/>
          <w:color w:val="000000"/>
          <w:sz w:val="28"/>
          <w:szCs w:val="28"/>
          <w:lang w:val="uk-UA"/>
        </w:rPr>
        <w:t>дистрес</w:t>
      </w:r>
      <w:proofErr w:type="spellEnd"/>
      <w:r w:rsidRPr="000B2FA9">
        <w:rPr>
          <w:rFonts w:ascii="Times New Roman" w:hAnsi="Times New Roman" w:cs="Times New Roman"/>
          <w:color w:val="000000"/>
          <w:sz w:val="28"/>
          <w:szCs w:val="28"/>
          <w:lang w:val="uk-UA"/>
        </w:rPr>
        <w:t xml:space="preserve"> · десята частина опитуваних відповідали критеріям гострої реакції на стрес, що з часом може стати ПТСР. </w:t>
      </w:r>
    </w:p>
    <w:p w14:paraId="5D408F07"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Учасники, у яких були високі бали у графі опитувальника «дитячі негаразди(можна припустити, що мається на увазі навколо травматичний стресовий досвід)» та «стресові події протягом останнього року» одночасно були у </w:t>
      </w:r>
      <w:r w:rsidRPr="000B2FA9">
        <w:rPr>
          <w:rFonts w:ascii="Times New Roman" w:hAnsi="Times New Roman" w:cs="Times New Roman"/>
          <w:color w:val="000000"/>
          <w:sz w:val="28"/>
          <w:szCs w:val="28"/>
          <w:lang w:val="uk-UA"/>
        </w:rPr>
        <w:lastRenderedPageBreak/>
        <w:t xml:space="preserve">підвищеному ризику як </w:t>
      </w:r>
      <w:proofErr w:type="spellStart"/>
      <w:r w:rsidRPr="000B2FA9">
        <w:rPr>
          <w:rFonts w:ascii="Times New Roman" w:hAnsi="Times New Roman" w:cs="Times New Roman"/>
          <w:color w:val="000000"/>
          <w:sz w:val="28"/>
          <w:szCs w:val="28"/>
          <w:lang w:val="uk-UA"/>
        </w:rPr>
        <w:t>дистресу</w:t>
      </w:r>
      <w:proofErr w:type="spellEnd"/>
      <w:r w:rsidRPr="000B2FA9">
        <w:rPr>
          <w:rFonts w:ascii="Times New Roman" w:hAnsi="Times New Roman" w:cs="Times New Roman"/>
          <w:color w:val="000000"/>
          <w:sz w:val="28"/>
          <w:szCs w:val="28"/>
          <w:lang w:val="uk-UA"/>
        </w:rPr>
        <w:t xml:space="preserve">, так і ймовірної гострої реакції на стрес. Також було знайдено, що наявність інтернет-залежності була асоційовано з підвищеним ризиком виникнення </w:t>
      </w:r>
      <w:proofErr w:type="spellStart"/>
      <w:r w:rsidRPr="000B2FA9">
        <w:rPr>
          <w:rFonts w:ascii="Times New Roman" w:hAnsi="Times New Roman" w:cs="Times New Roman"/>
          <w:color w:val="000000"/>
          <w:sz w:val="28"/>
          <w:szCs w:val="28"/>
          <w:lang w:val="uk-UA"/>
        </w:rPr>
        <w:t>дистресу</w:t>
      </w:r>
      <w:proofErr w:type="spellEnd"/>
      <w:r w:rsidRPr="000B2FA9">
        <w:rPr>
          <w:rFonts w:ascii="Times New Roman" w:hAnsi="Times New Roman" w:cs="Times New Roman"/>
          <w:color w:val="000000"/>
          <w:sz w:val="28"/>
          <w:szCs w:val="28"/>
          <w:lang w:val="uk-UA"/>
        </w:rPr>
        <w:t xml:space="preserve"> та ймовірної гострої реакції на стрес. </w:t>
      </w:r>
    </w:p>
    <w:p w14:paraId="1571E988" w14:textId="249770AC"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 той самий час, хороші сімейні стосунки були асоційовані зі зниженням ймовірності </w:t>
      </w:r>
      <w:proofErr w:type="spellStart"/>
      <w:r w:rsidRPr="000B2FA9">
        <w:rPr>
          <w:rFonts w:ascii="Times New Roman" w:hAnsi="Times New Roman" w:cs="Times New Roman"/>
          <w:color w:val="000000"/>
          <w:sz w:val="28"/>
          <w:szCs w:val="28"/>
          <w:lang w:val="uk-UA"/>
        </w:rPr>
        <w:t>дистресу</w:t>
      </w:r>
      <w:proofErr w:type="spellEnd"/>
      <w:r w:rsidRPr="000B2FA9">
        <w:rPr>
          <w:rFonts w:ascii="Times New Roman" w:hAnsi="Times New Roman" w:cs="Times New Roman"/>
          <w:color w:val="000000"/>
          <w:sz w:val="28"/>
          <w:szCs w:val="28"/>
          <w:lang w:val="uk-UA"/>
        </w:rPr>
        <w:t xml:space="preserve"> та симптомів гострої реакції на стрес.</w:t>
      </w:r>
    </w:p>
    <w:p w14:paraId="563FF17B" w14:textId="7777777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Сімейна або соціальна підтримка після травматичних подій є </w:t>
      </w:r>
      <w:proofErr w:type="spellStart"/>
      <w:r w:rsidRPr="000B2FA9">
        <w:rPr>
          <w:rFonts w:ascii="Times New Roman" w:hAnsi="Times New Roman" w:cs="Times New Roman"/>
          <w:color w:val="000000"/>
          <w:sz w:val="28"/>
          <w:szCs w:val="28"/>
          <w:lang w:val="uk-UA"/>
        </w:rPr>
        <w:t>протективними</w:t>
      </w:r>
      <w:proofErr w:type="spellEnd"/>
      <w:r w:rsidRPr="000B2FA9">
        <w:rPr>
          <w:rFonts w:ascii="Times New Roman" w:hAnsi="Times New Roman" w:cs="Times New Roman"/>
          <w:color w:val="000000"/>
          <w:sz w:val="28"/>
          <w:szCs w:val="28"/>
          <w:lang w:val="uk-UA"/>
        </w:rPr>
        <w:t xml:space="preserve"> факторами у розвитку ПТСР (</w:t>
      </w:r>
      <w:proofErr w:type="spellStart"/>
      <w:r w:rsidRPr="000B2FA9">
        <w:rPr>
          <w:rFonts w:ascii="Times New Roman" w:hAnsi="Times New Roman" w:cs="Times New Roman"/>
          <w:color w:val="000000"/>
          <w:sz w:val="28"/>
          <w:szCs w:val="28"/>
          <w:lang w:val="uk-UA"/>
        </w:rPr>
        <w:t>Kim</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Dimsdale</w:t>
      </w:r>
      <w:proofErr w:type="spellEnd"/>
      <w:r w:rsidRPr="000B2FA9">
        <w:rPr>
          <w:rFonts w:ascii="Times New Roman" w:hAnsi="Times New Roman" w:cs="Times New Roman"/>
          <w:color w:val="000000"/>
          <w:sz w:val="28"/>
          <w:szCs w:val="28"/>
          <w:lang w:val="uk-UA"/>
        </w:rPr>
        <w:t>).</w:t>
      </w:r>
    </w:p>
    <w:p w14:paraId="31644F71" w14:textId="7FD9DBC2"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Також цікавою знахідкою було те, що 19.14% опитуваних вказали, що досвід пандемії вплине на їх майбутній вибір професії (спеціалізації); серед них тільки половина (56.03%) зазначили, що будуть продовжувати працювати у сфері охорони здоров’я. </w:t>
      </w:r>
    </w:p>
    <w:p w14:paraId="34CBF897" w14:textId="49A75367" w:rsidR="005E5983"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Розлади сну є поширеними серед загальної популяції. Приблизно одна третя дорослих повідомляє про проблеми зі сном (безсоння) (</w:t>
      </w:r>
      <w:proofErr w:type="spellStart"/>
      <w:r w:rsidRPr="000B2FA9">
        <w:rPr>
          <w:rFonts w:ascii="Times New Roman" w:hAnsi="Times New Roman" w:cs="Times New Roman"/>
          <w:color w:val="000000"/>
          <w:sz w:val="28"/>
          <w:szCs w:val="28"/>
          <w:lang w:val="uk-UA"/>
        </w:rPr>
        <w:t>Giri</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Baviskar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Phalke</w:t>
      </w:r>
      <w:proofErr w:type="spellEnd"/>
      <w:r w:rsidRPr="000B2FA9">
        <w:rPr>
          <w:rFonts w:ascii="Times New Roman" w:hAnsi="Times New Roman" w:cs="Times New Roman"/>
          <w:color w:val="000000"/>
          <w:sz w:val="28"/>
          <w:szCs w:val="28"/>
          <w:lang w:val="uk-UA"/>
        </w:rPr>
        <w:t xml:space="preserve">). </w:t>
      </w:r>
    </w:p>
    <w:p w14:paraId="5B7ED558" w14:textId="2BCB6903"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Студенти медики є частиною загальної популяції, що вочевидь є особливо вразливою до проблем зі сном через довгу тривалість навчального процесу, високу інтенсивність навчання, </w:t>
      </w:r>
      <w:proofErr w:type="spellStart"/>
      <w:r w:rsidRPr="000B2FA9">
        <w:rPr>
          <w:rFonts w:ascii="Times New Roman" w:hAnsi="Times New Roman" w:cs="Times New Roman"/>
          <w:color w:val="000000"/>
          <w:sz w:val="28"/>
          <w:szCs w:val="28"/>
          <w:lang w:val="uk-UA"/>
        </w:rPr>
        <w:t>емоційно</w:t>
      </w:r>
      <w:proofErr w:type="spellEnd"/>
      <w:r w:rsidRPr="000B2FA9">
        <w:rPr>
          <w:rFonts w:ascii="Times New Roman" w:hAnsi="Times New Roman" w:cs="Times New Roman"/>
          <w:color w:val="000000"/>
          <w:sz w:val="28"/>
          <w:szCs w:val="28"/>
          <w:lang w:val="uk-UA"/>
        </w:rPr>
        <w:t xml:space="preserve"> виснажливі умови навчання та стиль життя під час університетського життя. Сон студентів медиків є особливо важливим враховуючи зв’язок між сном та станом психічного здоров’я (</w:t>
      </w:r>
      <w:proofErr w:type="spellStart"/>
      <w:r w:rsidRPr="000B2FA9">
        <w:rPr>
          <w:rFonts w:ascii="Times New Roman" w:hAnsi="Times New Roman" w:cs="Times New Roman"/>
          <w:color w:val="000000"/>
          <w:sz w:val="28"/>
          <w:szCs w:val="28"/>
          <w:lang w:val="uk-UA"/>
        </w:rPr>
        <w:t>Gomes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Tavares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Azevedo</w:t>
      </w:r>
      <w:proofErr w:type="spellEnd"/>
      <w:r w:rsidRPr="000B2FA9">
        <w:rPr>
          <w:rFonts w:ascii="Times New Roman" w:hAnsi="Times New Roman" w:cs="Times New Roman"/>
          <w:color w:val="000000"/>
          <w:sz w:val="28"/>
          <w:szCs w:val="28"/>
          <w:lang w:val="uk-UA"/>
        </w:rPr>
        <w:t xml:space="preserve">). </w:t>
      </w:r>
    </w:p>
    <w:p w14:paraId="0A0D84C8"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Велика кількість досліджень вказує на те, що якісний сон важливий для оптимальної </w:t>
      </w:r>
      <w:proofErr w:type="spellStart"/>
      <w:r w:rsidRPr="000B2FA9">
        <w:rPr>
          <w:rFonts w:ascii="Times New Roman" w:hAnsi="Times New Roman" w:cs="Times New Roman"/>
          <w:color w:val="000000"/>
          <w:sz w:val="28"/>
          <w:szCs w:val="28"/>
          <w:lang w:val="uk-UA"/>
        </w:rPr>
        <w:t>нейрокогнітивної</w:t>
      </w:r>
      <w:proofErr w:type="spellEnd"/>
      <w:r w:rsidRPr="000B2FA9">
        <w:rPr>
          <w:rFonts w:ascii="Times New Roman" w:hAnsi="Times New Roman" w:cs="Times New Roman"/>
          <w:color w:val="000000"/>
          <w:sz w:val="28"/>
          <w:szCs w:val="28"/>
          <w:lang w:val="uk-UA"/>
        </w:rPr>
        <w:t xml:space="preserve"> та психомоторної роботи, а також фізичного та психічного здоров'я (</w:t>
      </w:r>
      <w:proofErr w:type="spellStart"/>
      <w:r w:rsidRPr="000B2FA9">
        <w:rPr>
          <w:rFonts w:ascii="Times New Roman" w:hAnsi="Times New Roman" w:cs="Times New Roman"/>
          <w:color w:val="000000"/>
          <w:sz w:val="28"/>
          <w:szCs w:val="28"/>
          <w:lang w:val="uk-UA"/>
        </w:rPr>
        <w:t>Giri</w:t>
      </w:r>
      <w:proofErr w:type="spellEnd"/>
      <w:r w:rsidRPr="000B2FA9">
        <w:rPr>
          <w:rFonts w:ascii="Times New Roman" w:hAnsi="Times New Roman" w:cs="Times New Roman"/>
          <w:color w:val="000000"/>
          <w:sz w:val="28"/>
          <w:szCs w:val="28"/>
          <w:lang w:val="uk-UA"/>
        </w:rPr>
        <w:t xml:space="preserve"> та ін.).</w:t>
      </w:r>
    </w:p>
    <w:p w14:paraId="3C9D9B3B" w14:textId="05590D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Загалом  фундаментальні характеристики, такі як тривалість сну, якість сну, регулярність сну та розклад фаз сну(</w:t>
      </w:r>
      <w:proofErr w:type="spellStart"/>
      <w:r w:rsidRPr="000B2FA9">
        <w:rPr>
          <w:rFonts w:ascii="Times New Roman" w:hAnsi="Times New Roman" w:cs="Times New Roman"/>
          <w:color w:val="000000"/>
          <w:sz w:val="28"/>
          <w:szCs w:val="28"/>
          <w:lang w:val="uk-UA"/>
        </w:rPr>
        <w:t>sleep</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phase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scheduling</w:t>
      </w:r>
      <w:proofErr w:type="spellEnd"/>
      <w:r w:rsidRPr="000B2FA9">
        <w:rPr>
          <w:rFonts w:ascii="Times New Roman" w:hAnsi="Times New Roman" w:cs="Times New Roman"/>
          <w:color w:val="000000"/>
          <w:sz w:val="28"/>
          <w:szCs w:val="28"/>
          <w:lang w:val="uk-UA"/>
        </w:rPr>
        <w:t>) впливають на академічну успішність (</w:t>
      </w:r>
      <w:proofErr w:type="spellStart"/>
      <w:r w:rsidRPr="000B2FA9">
        <w:rPr>
          <w:rFonts w:ascii="Times New Roman" w:hAnsi="Times New Roman" w:cs="Times New Roman"/>
          <w:color w:val="000000"/>
          <w:sz w:val="28"/>
          <w:szCs w:val="28"/>
          <w:lang w:val="uk-UA"/>
        </w:rPr>
        <w:t>Gomes</w:t>
      </w:r>
      <w:proofErr w:type="spellEnd"/>
      <w:r w:rsidRPr="000B2FA9">
        <w:rPr>
          <w:rFonts w:ascii="Times New Roman" w:hAnsi="Times New Roman" w:cs="Times New Roman"/>
          <w:color w:val="000000"/>
          <w:sz w:val="28"/>
          <w:szCs w:val="28"/>
          <w:lang w:val="uk-UA"/>
        </w:rPr>
        <w:t xml:space="preserve"> та ін.). </w:t>
      </w:r>
    </w:p>
    <w:p w14:paraId="208C3E98"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Зміни сну. Близько 19% студентів відзначають у себе низьку якість сну. У той час як інше дослідження також вказує на те, що більше 90% студентів відчувають надмірну під час академічних занять, при чому чоловіки більше ніж жінки схильні до цього.</w:t>
      </w:r>
    </w:p>
    <w:p w14:paraId="176DC2CB"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 Близько 70% студентів відзначають в себе </w:t>
      </w:r>
      <w:proofErr w:type="spellStart"/>
      <w:r w:rsidRPr="000B2FA9">
        <w:rPr>
          <w:rFonts w:ascii="Times New Roman" w:hAnsi="Times New Roman" w:cs="Times New Roman"/>
          <w:color w:val="000000"/>
          <w:sz w:val="28"/>
          <w:szCs w:val="28"/>
          <w:lang w:val="uk-UA"/>
        </w:rPr>
        <w:t>депривацію</w:t>
      </w:r>
      <w:proofErr w:type="spellEnd"/>
      <w:r w:rsidRPr="000B2FA9">
        <w:rPr>
          <w:rFonts w:ascii="Times New Roman" w:hAnsi="Times New Roman" w:cs="Times New Roman"/>
          <w:color w:val="000000"/>
          <w:sz w:val="28"/>
          <w:szCs w:val="28"/>
          <w:lang w:val="uk-UA"/>
        </w:rPr>
        <w:t xml:space="preserve"> сну підтверджену інструментальними методами вимірювання без статевих чи вікових відмінностей. Середня нічна тривалість сну у опитаних </w:t>
      </w:r>
      <w:proofErr w:type="spellStart"/>
      <w:r w:rsidRPr="000B2FA9">
        <w:rPr>
          <w:rFonts w:ascii="Times New Roman" w:hAnsi="Times New Roman" w:cs="Times New Roman"/>
          <w:color w:val="000000"/>
          <w:sz w:val="28"/>
          <w:szCs w:val="28"/>
          <w:lang w:val="uk-UA"/>
        </w:rPr>
        <w:t>студентівмедиків</w:t>
      </w:r>
      <w:proofErr w:type="spellEnd"/>
      <w:r w:rsidRPr="000B2FA9">
        <w:rPr>
          <w:rFonts w:ascii="Times New Roman" w:hAnsi="Times New Roman" w:cs="Times New Roman"/>
          <w:color w:val="000000"/>
          <w:sz w:val="28"/>
          <w:szCs w:val="28"/>
          <w:lang w:val="uk-UA"/>
        </w:rPr>
        <w:t xml:space="preserve"> сягає всього 6.6 годин. </w:t>
      </w:r>
    </w:p>
    <w:p w14:paraId="0C5F0A45" w14:textId="3572FCDE"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Денна сонливість зустрічалась у 35.5% студентів у той час як у 16% була низька якість сну та була більш притаманна студентам старших курсів та у тих, хто переживав </w:t>
      </w:r>
      <w:proofErr w:type="spellStart"/>
      <w:r w:rsidRPr="000B2FA9">
        <w:rPr>
          <w:rFonts w:ascii="Times New Roman" w:hAnsi="Times New Roman" w:cs="Times New Roman"/>
          <w:color w:val="000000"/>
          <w:sz w:val="28"/>
          <w:szCs w:val="28"/>
          <w:lang w:val="uk-UA"/>
        </w:rPr>
        <w:t>дистрес</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Gomes</w:t>
      </w:r>
      <w:proofErr w:type="spellEnd"/>
      <w:r w:rsidRPr="000B2FA9">
        <w:rPr>
          <w:rFonts w:ascii="Times New Roman" w:hAnsi="Times New Roman" w:cs="Times New Roman"/>
          <w:color w:val="000000"/>
          <w:sz w:val="28"/>
          <w:szCs w:val="28"/>
          <w:lang w:val="uk-UA"/>
        </w:rPr>
        <w:t xml:space="preserve"> та ін.). </w:t>
      </w:r>
    </w:p>
    <w:p w14:paraId="30440AA1"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Фактори, що впливають на сон. Визначення факторів, що впливають на сон студентів-медиків, необхідне, якщо викладачі та студенти хочуть покращити результати навчання. Проблеми зі сном пов’язані як із внутрішніми, так і з зовнішніми факторами.</w:t>
      </w:r>
    </w:p>
    <w:p w14:paraId="0AB17CDB" w14:textId="2F4CEBA8"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Такі біологічні фактори як: </w:t>
      </w:r>
      <w:proofErr w:type="spellStart"/>
      <w:r w:rsidRPr="000B2FA9">
        <w:rPr>
          <w:rFonts w:ascii="Times New Roman" w:hAnsi="Times New Roman" w:cs="Times New Roman"/>
          <w:color w:val="000000"/>
          <w:sz w:val="28"/>
          <w:szCs w:val="28"/>
          <w:lang w:val="uk-UA"/>
        </w:rPr>
        <w:t>гіперзбудження</w:t>
      </w:r>
      <w:proofErr w:type="spellEnd"/>
      <w:r w:rsidRPr="000B2FA9">
        <w:rPr>
          <w:rFonts w:ascii="Times New Roman" w:hAnsi="Times New Roman" w:cs="Times New Roman"/>
          <w:color w:val="000000"/>
          <w:sz w:val="28"/>
          <w:szCs w:val="28"/>
          <w:lang w:val="uk-UA"/>
        </w:rPr>
        <w:t xml:space="preserve"> вегетативної нервової системи та </w:t>
      </w:r>
      <w:proofErr w:type="spellStart"/>
      <w:r w:rsidRPr="000B2FA9">
        <w:rPr>
          <w:rFonts w:ascii="Times New Roman" w:hAnsi="Times New Roman" w:cs="Times New Roman"/>
          <w:color w:val="000000"/>
          <w:sz w:val="28"/>
          <w:szCs w:val="28"/>
          <w:lang w:val="uk-UA"/>
        </w:rPr>
        <w:t>гіперактивація</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гіпоталамо</w:t>
      </w:r>
      <w:proofErr w:type="spellEnd"/>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гіпофізарно</w:t>
      </w:r>
      <w:proofErr w:type="spellEnd"/>
      <w:r w:rsidRPr="000B2FA9">
        <w:rPr>
          <w:rFonts w:ascii="Times New Roman" w:hAnsi="Times New Roman" w:cs="Times New Roman"/>
          <w:color w:val="000000"/>
          <w:sz w:val="28"/>
          <w:szCs w:val="28"/>
          <w:lang w:val="uk-UA"/>
        </w:rPr>
        <w:t xml:space="preserve">-надниркової осі можуть бути факторами схильності. Стресові події, такі як екзамени та проблеми у стосунках, </w:t>
      </w:r>
      <w:proofErr w:type="spellStart"/>
      <w:r w:rsidRPr="000B2FA9">
        <w:rPr>
          <w:rFonts w:ascii="Times New Roman" w:hAnsi="Times New Roman" w:cs="Times New Roman"/>
          <w:color w:val="000000"/>
          <w:sz w:val="28"/>
          <w:szCs w:val="28"/>
          <w:lang w:val="uk-UA"/>
        </w:rPr>
        <w:t>румінація</w:t>
      </w:r>
      <w:proofErr w:type="spellEnd"/>
      <w:r w:rsidRPr="000B2FA9">
        <w:rPr>
          <w:rFonts w:ascii="Times New Roman" w:hAnsi="Times New Roman" w:cs="Times New Roman"/>
          <w:color w:val="000000"/>
          <w:sz w:val="28"/>
          <w:szCs w:val="28"/>
          <w:lang w:val="uk-UA"/>
        </w:rPr>
        <w:t xml:space="preserve"> та хвилювання можуть також бути провокуючими факторами для виникнення проблем зі сном (</w:t>
      </w:r>
      <w:proofErr w:type="spellStart"/>
      <w:r w:rsidRPr="000B2FA9">
        <w:rPr>
          <w:rFonts w:ascii="Times New Roman" w:hAnsi="Times New Roman" w:cs="Times New Roman"/>
          <w:color w:val="000000"/>
          <w:sz w:val="28"/>
          <w:szCs w:val="28"/>
          <w:lang w:val="uk-UA"/>
        </w:rPr>
        <w:t>Lund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Reider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Whiting</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Prichard</w:t>
      </w:r>
      <w:proofErr w:type="spellEnd"/>
      <w:r w:rsidRPr="000B2FA9">
        <w:rPr>
          <w:rFonts w:ascii="Times New Roman" w:hAnsi="Times New Roman" w:cs="Times New Roman"/>
          <w:color w:val="000000"/>
          <w:sz w:val="28"/>
          <w:szCs w:val="28"/>
          <w:lang w:val="uk-UA"/>
        </w:rPr>
        <w:t xml:space="preserve">). </w:t>
      </w:r>
    </w:p>
    <w:p w14:paraId="19B4421A"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Роздуми перед сном, для прикладу, активне мислення, хвилювання, планування та аналіз перед сном суттєво корелюють з безсонням (</w:t>
      </w:r>
      <w:proofErr w:type="spellStart"/>
      <w:r w:rsidRPr="000B2FA9">
        <w:rPr>
          <w:rFonts w:ascii="Times New Roman" w:hAnsi="Times New Roman" w:cs="Times New Roman"/>
          <w:color w:val="000000"/>
          <w:sz w:val="28"/>
          <w:szCs w:val="28"/>
          <w:lang w:val="uk-UA"/>
        </w:rPr>
        <w:t>Lichstein</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Rosenthal</w:t>
      </w:r>
      <w:proofErr w:type="spellEnd"/>
      <w:r w:rsidRPr="000B2FA9">
        <w:rPr>
          <w:rFonts w:ascii="Times New Roman" w:hAnsi="Times New Roman" w:cs="Times New Roman"/>
          <w:color w:val="000000"/>
          <w:sz w:val="28"/>
          <w:szCs w:val="28"/>
          <w:lang w:val="uk-UA"/>
        </w:rPr>
        <w:t>).</w:t>
      </w:r>
    </w:p>
    <w:p w14:paraId="6B8FD0CC"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Проте загалом, ставлення студентів-медиків до навчання, вибір способу життя, академічне навантаження, використання Інтернету та потенційне апное уві сні можуть сприяти порушенню сну, і деякі фактори, ймовірно, взаємопов’язані. Наприклад, на пізній час сну можуть впливати спосіб життя, академічне навантаження, користування інтернетом і все це може бути </w:t>
      </w:r>
      <w:proofErr w:type="spellStart"/>
      <w:r w:rsidRPr="000B2FA9">
        <w:rPr>
          <w:rFonts w:ascii="Times New Roman" w:hAnsi="Times New Roman" w:cs="Times New Roman"/>
          <w:color w:val="000000"/>
          <w:sz w:val="28"/>
          <w:szCs w:val="28"/>
          <w:lang w:val="uk-UA"/>
        </w:rPr>
        <w:t>взаємоповʼязано</w:t>
      </w:r>
      <w:proofErr w:type="spellEnd"/>
      <w:r w:rsidRPr="000B2FA9">
        <w:rPr>
          <w:rFonts w:ascii="Times New Roman" w:hAnsi="Times New Roman" w:cs="Times New Roman"/>
          <w:color w:val="000000"/>
          <w:sz w:val="28"/>
          <w:szCs w:val="28"/>
          <w:lang w:val="uk-UA"/>
        </w:rPr>
        <w:t xml:space="preserve"> із </w:t>
      </w:r>
      <w:proofErr w:type="spellStart"/>
      <w:r w:rsidRPr="000B2FA9">
        <w:rPr>
          <w:rFonts w:ascii="Times New Roman" w:hAnsi="Times New Roman" w:cs="Times New Roman"/>
          <w:color w:val="000000"/>
          <w:sz w:val="28"/>
          <w:szCs w:val="28"/>
          <w:lang w:val="uk-UA"/>
        </w:rPr>
        <w:t>циркадними</w:t>
      </w:r>
      <w:proofErr w:type="spellEnd"/>
      <w:r w:rsidRPr="000B2FA9">
        <w:rPr>
          <w:rFonts w:ascii="Times New Roman" w:hAnsi="Times New Roman" w:cs="Times New Roman"/>
          <w:color w:val="000000"/>
          <w:sz w:val="28"/>
          <w:szCs w:val="28"/>
          <w:lang w:val="uk-UA"/>
        </w:rPr>
        <w:t xml:space="preserve"> ритмами. </w:t>
      </w:r>
    </w:p>
    <w:p w14:paraId="438C3F1B"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Подальші дослідження повинні прагнути з'ясувати відносну важливість цих факторів, щоб належним чином розробити втручання, які покращують сон. Сон та психічне здоров’я. Існує чітка кореляція між розладами сну та різними психічними захворюваннями, особливо розладами настрою та тривоги. </w:t>
      </w:r>
    </w:p>
    <w:p w14:paraId="3F65FFFD"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Погана якість сну, пов’язана з багатьма розладами сну, може призвести до розвитку або загострення психологічного </w:t>
      </w:r>
      <w:proofErr w:type="spellStart"/>
      <w:r w:rsidRPr="000B2FA9">
        <w:rPr>
          <w:rFonts w:ascii="Times New Roman" w:hAnsi="Times New Roman" w:cs="Times New Roman"/>
          <w:color w:val="000000"/>
          <w:sz w:val="28"/>
          <w:szCs w:val="28"/>
          <w:lang w:val="uk-UA"/>
        </w:rPr>
        <w:t>дистресу</w:t>
      </w:r>
      <w:proofErr w:type="spellEnd"/>
      <w:r w:rsidRPr="000B2FA9">
        <w:rPr>
          <w:rFonts w:ascii="Times New Roman" w:hAnsi="Times New Roman" w:cs="Times New Roman"/>
          <w:color w:val="000000"/>
          <w:sz w:val="28"/>
          <w:szCs w:val="28"/>
          <w:lang w:val="uk-UA"/>
        </w:rPr>
        <w:t xml:space="preserve"> та психічних захворювань. Подібним чином, наявність психічних захворювань може ускладнювати діагностику та лікування розладів сну (</w:t>
      </w:r>
      <w:proofErr w:type="spellStart"/>
      <w:r w:rsidRPr="000B2FA9">
        <w:rPr>
          <w:rFonts w:ascii="Times New Roman" w:hAnsi="Times New Roman" w:cs="Times New Roman"/>
          <w:color w:val="000000"/>
          <w:sz w:val="28"/>
          <w:szCs w:val="28"/>
          <w:lang w:val="uk-UA"/>
        </w:rPr>
        <w:t>Sateia</w:t>
      </w:r>
      <w:proofErr w:type="spellEnd"/>
      <w:r w:rsidRPr="000B2FA9">
        <w:rPr>
          <w:rFonts w:ascii="Times New Roman" w:hAnsi="Times New Roman" w:cs="Times New Roman"/>
          <w:color w:val="000000"/>
          <w:sz w:val="28"/>
          <w:szCs w:val="28"/>
          <w:lang w:val="uk-UA"/>
        </w:rPr>
        <w:t xml:space="preserve">). </w:t>
      </w:r>
    </w:p>
    <w:p w14:paraId="5B6BBF58" w14:textId="4F986A7C"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Було проведено багато досліджень для вивчення зв'язку між психічними розладами та порушеннями сну серед загальної популяції. Ці дослідження вказують на те, що порушення сну може бути як супутнім захворюванням, причиною, так і симптомом психічних розладів (</w:t>
      </w:r>
      <w:proofErr w:type="spellStart"/>
      <w:r w:rsidRPr="000B2FA9">
        <w:rPr>
          <w:rFonts w:ascii="Times New Roman" w:hAnsi="Times New Roman" w:cs="Times New Roman"/>
          <w:color w:val="000000"/>
          <w:sz w:val="28"/>
          <w:szCs w:val="28"/>
          <w:lang w:val="uk-UA"/>
        </w:rPr>
        <w:t>Ford</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Kamerow</w:t>
      </w:r>
      <w:proofErr w:type="spellEnd"/>
      <w:r w:rsidRPr="000B2FA9">
        <w:rPr>
          <w:rFonts w:ascii="Times New Roman" w:hAnsi="Times New Roman" w:cs="Times New Roman"/>
          <w:color w:val="000000"/>
          <w:sz w:val="28"/>
          <w:szCs w:val="28"/>
          <w:lang w:val="uk-UA"/>
        </w:rPr>
        <w:t xml:space="preserve">). </w:t>
      </w:r>
    </w:p>
    <w:p w14:paraId="3BC0FBCB" w14:textId="75885D5B"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Існують дані, що такі психічні розлади, як депресія та розлади адаптації, можуть бути спричинені безсонням як одним з найважливіших факторів впливу (</w:t>
      </w:r>
      <w:proofErr w:type="spellStart"/>
      <w:r w:rsidRPr="000B2FA9">
        <w:rPr>
          <w:rFonts w:ascii="Times New Roman" w:hAnsi="Times New Roman" w:cs="Times New Roman"/>
          <w:color w:val="000000"/>
          <w:sz w:val="28"/>
          <w:szCs w:val="28"/>
          <w:lang w:val="uk-UA"/>
        </w:rPr>
        <w:t>Chang</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Ford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Mead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Cooper-Patrick</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Klag</w:t>
      </w:r>
      <w:proofErr w:type="spellEnd"/>
      <w:r w:rsidRPr="000B2FA9">
        <w:rPr>
          <w:rFonts w:ascii="Times New Roman" w:hAnsi="Times New Roman" w:cs="Times New Roman"/>
          <w:color w:val="000000"/>
          <w:sz w:val="28"/>
          <w:szCs w:val="28"/>
          <w:lang w:val="uk-UA"/>
        </w:rPr>
        <w:t xml:space="preserve">). </w:t>
      </w:r>
    </w:p>
    <w:p w14:paraId="629F0AC5"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Також безсоння може збільшувати ризик для подальшого розвитку депресії в чотири рази (</w:t>
      </w:r>
      <w:proofErr w:type="spellStart"/>
      <w:r w:rsidRPr="000B2FA9">
        <w:rPr>
          <w:rFonts w:ascii="Times New Roman" w:hAnsi="Times New Roman" w:cs="Times New Roman"/>
          <w:color w:val="000000"/>
          <w:sz w:val="28"/>
          <w:szCs w:val="28"/>
          <w:lang w:val="uk-UA"/>
        </w:rPr>
        <w:t>Ford</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Kamerow</w:t>
      </w:r>
      <w:proofErr w:type="spellEnd"/>
      <w:r w:rsidRPr="000B2FA9">
        <w:rPr>
          <w:rFonts w:ascii="Times New Roman" w:hAnsi="Times New Roman" w:cs="Times New Roman"/>
          <w:color w:val="000000"/>
          <w:sz w:val="28"/>
          <w:szCs w:val="28"/>
          <w:lang w:val="uk-UA"/>
        </w:rPr>
        <w:t>) та може бути раннім проявом депресії, тривоги та зловживання алкоголем (</w:t>
      </w:r>
      <w:proofErr w:type="spellStart"/>
      <w:r w:rsidRPr="000B2FA9">
        <w:rPr>
          <w:rFonts w:ascii="Times New Roman" w:hAnsi="Times New Roman" w:cs="Times New Roman"/>
          <w:color w:val="000000"/>
          <w:sz w:val="28"/>
          <w:szCs w:val="28"/>
          <w:lang w:val="uk-UA"/>
        </w:rPr>
        <w:t>Dolsen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Prather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Lamers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Penninx</w:t>
      </w:r>
      <w:proofErr w:type="spellEnd"/>
      <w:r w:rsidRPr="000B2FA9">
        <w:rPr>
          <w:rFonts w:ascii="Times New Roman" w:hAnsi="Times New Roman" w:cs="Times New Roman"/>
          <w:color w:val="000000"/>
          <w:sz w:val="28"/>
          <w:szCs w:val="28"/>
          <w:lang w:val="uk-UA"/>
        </w:rPr>
        <w:t xml:space="preserve">). </w:t>
      </w:r>
    </w:p>
    <w:p w14:paraId="2CE2616F"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Таким чином, як і раніше важко з'ясувати відносну важливість безсоння як попередника або наслідку депресії (</w:t>
      </w:r>
      <w:proofErr w:type="spellStart"/>
      <w:r w:rsidRPr="000B2FA9">
        <w:rPr>
          <w:rFonts w:ascii="Times New Roman" w:hAnsi="Times New Roman" w:cs="Times New Roman"/>
          <w:color w:val="000000"/>
          <w:sz w:val="28"/>
          <w:szCs w:val="28"/>
          <w:lang w:val="uk-UA"/>
        </w:rPr>
        <w:t>Chang</w:t>
      </w:r>
      <w:proofErr w:type="spellEnd"/>
      <w:r w:rsidRPr="000B2FA9">
        <w:rPr>
          <w:rFonts w:ascii="Times New Roman" w:hAnsi="Times New Roman" w:cs="Times New Roman"/>
          <w:color w:val="000000"/>
          <w:sz w:val="28"/>
          <w:szCs w:val="28"/>
          <w:lang w:val="uk-UA"/>
        </w:rPr>
        <w:t xml:space="preserve"> та ін.). Інший цікавий взаємозв'язок полягає між розладом вечірнього </w:t>
      </w:r>
      <w:proofErr w:type="spellStart"/>
      <w:r w:rsidRPr="000B2FA9">
        <w:rPr>
          <w:rFonts w:ascii="Times New Roman" w:hAnsi="Times New Roman" w:cs="Times New Roman"/>
          <w:color w:val="000000"/>
          <w:sz w:val="28"/>
          <w:szCs w:val="28"/>
          <w:lang w:val="uk-UA"/>
        </w:rPr>
        <w:t>хронотипу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циркадного</w:t>
      </w:r>
      <w:proofErr w:type="spellEnd"/>
      <w:r w:rsidRPr="000B2FA9">
        <w:rPr>
          <w:rFonts w:ascii="Times New Roman" w:hAnsi="Times New Roman" w:cs="Times New Roman"/>
          <w:color w:val="000000"/>
          <w:sz w:val="28"/>
          <w:szCs w:val="28"/>
          <w:lang w:val="uk-UA"/>
        </w:rPr>
        <w:t xml:space="preserve"> ритму та депресивним розладом (</w:t>
      </w:r>
      <w:proofErr w:type="spellStart"/>
      <w:r w:rsidRPr="000B2FA9">
        <w:rPr>
          <w:rFonts w:ascii="Times New Roman" w:hAnsi="Times New Roman" w:cs="Times New Roman"/>
          <w:color w:val="000000"/>
          <w:sz w:val="28"/>
          <w:szCs w:val="28"/>
          <w:lang w:val="uk-UA"/>
        </w:rPr>
        <w:t>Drennan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Klauber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Kripke</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Goyette</w:t>
      </w:r>
      <w:proofErr w:type="spellEnd"/>
      <w:r w:rsidRPr="000B2FA9">
        <w:rPr>
          <w:rFonts w:ascii="Times New Roman" w:hAnsi="Times New Roman" w:cs="Times New Roman"/>
          <w:color w:val="000000"/>
          <w:sz w:val="28"/>
          <w:szCs w:val="28"/>
          <w:lang w:val="uk-UA"/>
        </w:rPr>
        <w:t xml:space="preserve">), досі триває дискусія щодо напрямку взаємозв’язків між ними. </w:t>
      </w:r>
    </w:p>
    <w:p w14:paraId="1327B676" w14:textId="1BC8B253"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Хронічне недосипання може також призвести до розладів зловживання наркотичними речовинами. Щоб регулювати графік сну / неспання, молоді люди можуть частіше вживати алкоголь та </w:t>
      </w:r>
      <w:proofErr w:type="spellStart"/>
      <w:r w:rsidRPr="000B2FA9">
        <w:rPr>
          <w:rFonts w:ascii="Times New Roman" w:hAnsi="Times New Roman" w:cs="Times New Roman"/>
          <w:color w:val="000000"/>
          <w:sz w:val="28"/>
          <w:szCs w:val="28"/>
          <w:lang w:val="uk-UA"/>
        </w:rPr>
        <w:t>безрецептурні</w:t>
      </w:r>
      <w:proofErr w:type="spellEnd"/>
      <w:r w:rsidRPr="000B2FA9">
        <w:rPr>
          <w:rFonts w:ascii="Times New Roman" w:hAnsi="Times New Roman" w:cs="Times New Roman"/>
          <w:color w:val="000000"/>
          <w:sz w:val="28"/>
          <w:szCs w:val="28"/>
          <w:lang w:val="uk-UA"/>
        </w:rPr>
        <w:t xml:space="preserve"> наркотики. Кінцевий наслідок такої поведінки може призвести до «петлі стимулятора та </w:t>
      </w:r>
      <w:proofErr w:type="spellStart"/>
      <w:r w:rsidRPr="000B2FA9">
        <w:rPr>
          <w:rFonts w:ascii="Times New Roman" w:hAnsi="Times New Roman" w:cs="Times New Roman"/>
          <w:color w:val="000000"/>
          <w:sz w:val="28"/>
          <w:szCs w:val="28"/>
          <w:lang w:val="uk-UA"/>
        </w:rPr>
        <w:t>седації</w:t>
      </w:r>
      <w:proofErr w:type="spellEnd"/>
      <w:r w:rsidRPr="000B2FA9">
        <w:rPr>
          <w:rFonts w:ascii="Times New Roman" w:hAnsi="Times New Roman" w:cs="Times New Roman"/>
          <w:color w:val="000000"/>
          <w:sz w:val="28"/>
          <w:szCs w:val="28"/>
          <w:lang w:val="uk-UA"/>
        </w:rPr>
        <w:t>», тобто використання стимулятора для протидії денній сонливості та подальшого використання седативного препарату для протидії ефекту стимулятора (</w:t>
      </w:r>
      <w:proofErr w:type="spellStart"/>
      <w:r w:rsidRPr="000B2FA9">
        <w:rPr>
          <w:rFonts w:ascii="Times New Roman" w:hAnsi="Times New Roman" w:cs="Times New Roman"/>
          <w:color w:val="000000"/>
          <w:sz w:val="28"/>
          <w:szCs w:val="28"/>
          <w:lang w:val="uk-UA"/>
        </w:rPr>
        <w:t>Lund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et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all</w:t>
      </w:r>
      <w:proofErr w:type="spellEnd"/>
      <w:r w:rsidRPr="000B2FA9">
        <w:rPr>
          <w:rFonts w:ascii="Times New Roman" w:hAnsi="Times New Roman" w:cs="Times New Roman"/>
          <w:color w:val="000000"/>
          <w:sz w:val="28"/>
          <w:szCs w:val="28"/>
          <w:lang w:val="uk-UA"/>
        </w:rPr>
        <w:t xml:space="preserve">). </w:t>
      </w:r>
    </w:p>
    <w:p w14:paraId="7D55F307"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Необхідно дослідити наявність такого взаємозв'язку між недоліком сну та зловживанням речовинами серед студентів-медиків. Для виявлення зв’язку між розладами сну та психічними розладами серед студентів-медиків було проведено </w:t>
      </w:r>
      <w:r w:rsidRPr="000B2FA9">
        <w:rPr>
          <w:rFonts w:ascii="Times New Roman" w:hAnsi="Times New Roman" w:cs="Times New Roman"/>
          <w:color w:val="000000"/>
          <w:sz w:val="28"/>
          <w:szCs w:val="28"/>
          <w:lang w:val="uk-UA"/>
        </w:rPr>
        <w:lastRenderedPageBreak/>
        <w:t xml:space="preserve">декілька досліджень. Довгострокове перспективне дослідження, включало більше 1000 людей, які надавали інформацію про звички сну під час медичного навчання. </w:t>
      </w:r>
    </w:p>
    <w:p w14:paraId="0E04F428" w14:textId="6F17665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Висновками даного дослідження стало, що безсоння у молодих людей під час навчання у медичному університеті може призводити до клінічної депресії, та як наслідок у декотрих випадках, самогубства. Підвищений ризик виникнення депресії може зберігатись протягом 30 років (</w:t>
      </w:r>
      <w:proofErr w:type="spellStart"/>
      <w:r w:rsidRPr="000B2FA9">
        <w:rPr>
          <w:rFonts w:ascii="Times New Roman" w:hAnsi="Times New Roman" w:cs="Times New Roman"/>
          <w:color w:val="000000"/>
          <w:sz w:val="28"/>
          <w:szCs w:val="28"/>
          <w:lang w:val="uk-UA"/>
        </w:rPr>
        <w:t>Ford</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Kamerow</w:t>
      </w:r>
      <w:proofErr w:type="spellEnd"/>
      <w:r w:rsidRPr="000B2FA9">
        <w:rPr>
          <w:rFonts w:ascii="Times New Roman" w:hAnsi="Times New Roman" w:cs="Times New Roman"/>
          <w:color w:val="000000"/>
          <w:sz w:val="28"/>
          <w:szCs w:val="28"/>
          <w:lang w:val="uk-UA"/>
        </w:rPr>
        <w:t>).</w:t>
      </w:r>
    </w:p>
    <w:p w14:paraId="671ABA9B" w14:textId="0775C5EC"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У естонських студентів безсоння, неспання через нічні кошмари, нічні харчові звички, денна сонливість та сон під час занять були пов’язані з депресією та тривогою(</w:t>
      </w:r>
      <w:proofErr w:type="spellStart"/>
      <w:r w:rsidRPr="000B2FA9">
        <w:rPr>
          <w:rFonts w:ascii="Times New Roman" w:hAnsi="Times New Roman" w:cs="Times New Roman"/>
          <w:color w:val="000000"/>
          <w:sz w:val="28"/>
          <w:szCs w:val="28"/>
          <w:lang w:val="uk-UA"/>
        </w:rPr>
        <w:t>Eller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Aluoja</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Vasar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Veldi</w:t>
      </w:r>
      <w:proofErr w:type="spellEnd"/>
      <w:r w:rsidRPr="000B2FA9">
        <w:rPr>
          <w:rFonts w:ascii="Times New Roman" w:hAnsi="Times New Roman" w:cs="Times New Roman"/>
          <w:color w:val="000000"/>
          <w:sz w:val="28"/>
          <w:szCs w:val="28"/>
          <w:lang w:val="uk-UA"/>
        </w:rPr>
        <w:t xml:space="preserve">). </w:t>
      </w:r>
    </w:p>
    <w:p w14:paraId="65D77059" w14:textId="63D0A6FF"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Дослідження студентів-медиків з Мексики дійшло висновку, що найкращими </w:t>
      </w:r>
      <w:proofErr w:type="spellStart"/>
      <w:r w:rsidRPr="000B2FA9">
        <w:rPr>
          <w:rFonts w:ascii="Times New Roman" w:hAnsi="Times New Roman" w:cs="Times New Roman"/>
          <w:color w:val="000000"/>
          <w:sz w:val="28"/>
          <w:szCs w:val="28"/>
          <w:lang w:val="uk-UA"/>
        </w:rPr>
        <w:t>предикторами</w:t>
      </w:r>
      <w:proofErr w:type="spellEnd"/>
      <w:r w:rsidRPr="000B2FA9">
        <w:rPr>
          <w:rFonts w:ascii="Times New Roman" w:hAnsi="Times New Roman" w:cs="Times New Roman"/>
          <w:color w:val="000000"/>
          <w:sz w:val="28"/>
          <w:szCs w:val="28"/>
          <w:lang w:val="uk-UA"/>
        </w:rPr>
        <w:t xml:space="preserve"> розладів сну були симптоми, пов'язані зі стресом, гнівом, занепокоєнням, когнітивною </w:t>
      </w:r>
      <w:proofErr w:type="spellStart"/>
      <w:r w:rsidRPr="000B2FA9">
        <w:rPr>
          <w:rFonts w:ascii="Times New Roman" w:hAnsi="Times New Roman" w:cs="Times New Roman"/>
          <w:color w:val="000000"/>
          <w:sz w:val="28"/>
          <w:szCs w:val="28"/>
          <w:lang w:val="uk-UA"/>
        </w:rPr>
        <w:t>гіперзбудливістю</w:t>
      </w:r>
      <w:proofErr w:type="spellEnd"/>
      <w:r w:rsidRPr="000B2FA9">
        <w:rPr>
          <w:rFonts w:ascii="Times New Roman" w:hAnsi="Times New Roman" w:cs="Times New Roman"/>
          <w:color w:val="000000"/>
          <w:sz w:val="28"/>
          <w:szCs w:val="28"/>
          <w:lang w:val="uk-UA"/>
        </w:rPr>
        <w:t xml:space="preserve"> та підвищеною пильністю (</w:t>
      </w:r>
      <w:proofErr w:type="spellStart"/>
      <w:r w:rsidRPr="000B2FA9">
        <w:rPr>
          <w:rFonts w:ascii="Times New Roman" w:hAnsi="Times New Roman" w:cs="Times New Roman"/>
          <w:color w:val="000000"/>
          <w:sz w:val="28"/>
          <w:szCs w:val="28"/>
          <w:lang w:val="uk-UA"/>
        </w:rPr>
        <w:t>Tafoya</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Jurado</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Yépez</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Fouilloux</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Lara</w:t>
      </w:r>
      <w:proofErr w:type="spellEnd"/>
      <w:r w:rsidRPr="000B2FA9">
        <w:rPr>
          <w:rFonts w:ascii="Times New Roman" w:hAnsi="Times New Roman" w:cs="Times New Roman"/>
          <w:color w:val="000000"/>
          <w:sz w:val="28"/>
          <w:szCs w:val="28"/>
          <w:lang w:val="uk-UA"/>
        </w:rPr>
        <w:t xml:space="preserve">). </w:t>
      </w:r>
    </w:p>
    <w:p w14:paraId="3BD63D76"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Поширеність низької якості сну висока серед </w:t>
      </w:r>
      <w:proofErr w:type="spellStart"/>
      <w:r w:rsidRPr="000B2FA9">
        <w:rPr>
          <w:rFonts w:ascii="Times New Roman" w:hAnsi="Times New Roman" w:cs="Times New Roman"/>
          <w:color w:val="000000"/>
          <w:sz w:val="28"/>
          <w:szCs w:val="28"/>
          <w:lang w:val="uk-UA"/>
        </w:rPr>
        <w:t>студентівмедиків</w:t>
      </w:r>
      <w:proofErr w:type="spellEnd"/>
      <w:r w:rsidRPr="000B2FA9">
        <w:rPr>
          <w:rFonts w:ascii="Times New Roman" w:hAnsi="Times New Roman" w:cs="Times New Roman"/>
          <w:color w:val="000000"/>
          <w:sz w:val="28"/>
          <w:szCs w:val="28"/>
          <w:lang w:val="uk-UA"/>
        </w:rPr>
        <w:t>, що пов’язано із виснаженням, поведінковими змінами (стиль життя), зміною дієти. Карантин у відповідь на</w:t>
      </w:r>
      <w:r w:rsidR="00DB50FD" w:rsidRPr="000B2FA9">
        <w:rPr>
          <w:rFonts w:ascii="Times New Roman" w:hAnsi="Times New Roman" w:cs="Times New Roman"/>
          <w:color w:val="000000"/>
          <w:sz w:val="28"/>
          <w:szCs w:val="28"/>
          <w:lang w:val="uk-UA"/>
        </w:rPr>
        <w:t xml:space="preserve"> </w:t>
      </w:r>
      <w:proofErr w:type="spellStart"/>
      <w:r w:rsidR="00DB50FD" w:rsidRPr="000B2FA9">
        <w:rPr>
          <w:rFonts w:ascii="Times New Roman" w:hAnsi="Times New Roman" w:cs="Times New Roman"/>
          <w:color w:val="000000"/>
          <w:sz w:val="28"/>
          <w:szCs w:val="28"/>
          <w:lang w:val="uk-UA"/>
        </w:rPr>
        <w:t>коронавірусну</w:t>
      </w:r>
      <w:proofErr w:type="spellEnd"/>
      <w:r w:rsidR="00DB50FD" w:rsidRPr="000B2FA9">
        <w:rPr>
          <w:rFonts w:ascii="Times New Roman" w:hAnsi="Times New Roman" w:cs="Times New Roman"/>
          <w:color w:val="000000"/>
          <w:sz w:val="28"/>
          <w:szCs w:val="28"/>
          <w:lang w:val="uk-UA"/>
        </w:rPr>
        <w:t xml:space="preserve"> хворобу</w:t>
      </w:r>
      <w:r w:rsidRPr="000B2FA9">
        <w:rPr>
          <w:rFonts w:ascii="Times New Roman" w:hAnsi="Times New Roman" w:cs="Times New Roman"/>
          <w:color w:val="000000"/>
          <w:sz w:val="28"/>
          <w:szCs w:val="28"/>
          <w:lang w:val="uk-UA"/>
        </w:rPr>
        <w:t xml:space="preserve">, можливо, призвів до змін способу життя, які також вплинули на якість сну. Середній час, проведений студентами в ліжку, збільшився із введенням карантину та змінились такі ознаки сну як латентність, тривалість та ефективність. </w:t>
      </w:r>
    </w:p>
    <w:p w14:paraId="266661A9" w14:textId="3BC14711"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Основний висновок полягає в тому, що, хоча студенти проводили більше часу в ліжку, загальна якість сну була гіршою під час карантину (</w:t>
      </w:r>
      <w:proofErr w:type="spellStart"/>
      <w:r w:rsidRPr="000B2FA9">
        <w:rPr>
          <w:rFonts w:ascii="Times New Roman" w:hAnsi="Times New Roman" w:cs="Times New Roman"/>
          <w:color w:val="000000"/>
          <w:sz w:val="28"/>
          <w:szCs w:val="28"/>
          <w:lang w:val="uk-UA"/>
        </w:rPr>
        <w:t>Romero-Blanco</w:t>
      </w:r>
      <w:proofErr w:type="spellEnd"/>
      <w:r w:rsidRPr="000B2FA9">
        <w:rPr>
          <w:rFonts w:ascii="Times New Roman" w:hAnsi="Times New Roman" w:cs="Times New Roman"/>
          <w:color w:val="000000"/>
          <w:sz w:val="28"/>
          <w:szCs w:val="28"/>
          <w:lang w:val="uk-UA"/>
        </w:rPr>
        <w:t xml:space="preserve"> та ін</w:t>
      </w:r>
      <w:r w:rsidR="00DB50FD" w:rsidRP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w:t>
      </w:r>
    </w:p>
    <w:p w14:paraId="6349AF0F"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Студенти-медики були відрізані від отримання клінічного досвіду. Весь навчальний план переведено у онлайн формат. Іспити проводяться в Інтернеті. Ліцензійні іспити затримуються. </w:t>
      </w:r>
    </w:p>
    <w:p w14:paraId="481DE371"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Студенти, які повинні продовжувати контакт з пацієнтом не можуть повноцінно себе захистити у зв’язку із відсутністю або недостатністю засобів індивідуального захисту</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(ЗІЗ), що призводить до повного або часткового обмеження практичного досвіду.</w:t>
      </w:r>
    </w:p>
    <w:p w14:paraId="74F8FD57"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 Студенти-медики відчувають дедалі більше тривоги, оскільки </w:t>
      </w:r>
      <w:r w:rsidR="00DB50FD" w:rsidRPr="000B2FA9">
        <w:rPr>
          <w:rFonts w:ascii="Times New Roman" w:hAnsi="Times New Roman" w:cs="Times New Roman"/>
          <w:color w:val="000000"/>
          <w:sz w:val="28"/>
          <w:szCs w:val="28"/>
          <w:lang w:val="uk-UA"/>
        </w:rPr>
        <w:t xml:space="preserve">пандемія </w:t>
      </w:r>
      <w:r w:rsidRPr="000B2FA9">
        <w:rPr>
          <w:rFonts w:ascii="Times New Roman" w:hAnsi="Times New Roman" w:cs="Times New Roman"/>
          <w:color w:val="000000"/>
          <w:sz w:val="28"/>
          <w:szCs w:val="28"/>
          <w:lang w:val="uk-UA"/>
        </w:rPr>
        <w:t xml:space="preserve">поступово впливає на їх фізичне, емоційне та психічне самопочуття. Поточна пандемія може погіршити вже існуючі стани психічного здоров'я або спричинити виникнення вперше діагностований проблем із психічних здоров’ям. Зі збільшенням кількості смертей із кожним  днем, а також з обговоренням </w:t>
      </w:r>
      <w:proofErr w:type="spellStart"/>
      <w:r w:rsidR="00DB50FD" w:rsidRPr="000B2FA9">
        <w:rPr>
          <w:rFonts w:ascii="Times New Roman" w:hAnsi="Times New Roman" w:cs="Times New Roman"/>
          <w:color w:val="000000"/>
          <w:sz w:val="28"/>
          <w:szCs w:val="28"/>
          <w:lang w:val="uk-UA"/>
        </w:rPr>
        <w:t>коронавірусної</w:t>
      </w:r>
      <w:proofErr w:type="spellEnd"/>
      <w:r w:rsidR="00DB50FD" w:rsidRPr="000B2FA9">
        <w:rPr>
          <w:rFonts w:ascii="Times New Roman" w:hAnsi="Times New Roman" w:cs="Times New Roman"/>
          <w:color w:val="000000"/>
          <w:sz w:val="28"/>
          <w:szCs w:val="28"/>
          <w:lang w:val="uk-UA"/>
        </w:rPr>
        <w:t xml:space="preserve"> хвороби </w:t>
      </w:r>
      <w:r w:rsidRPr="000B2FA9">
        <w:rPr>
          <w:rFonts w:ascii="Times New Roman" w:hAnsi="Times New Roman" w:cs="Times New Roman"/>
          <w:color w:val="000000"/>
          <w:sz w:val="28"/>
          <w:szCs w:val="28"/>
          <w:lang w:val="uk-UA"/>
        </w:rPr>
        <w:t xml:space="preserve">у всіх інформаційних джерелах, важко залишатися осторонь. </w:t>
      </w:r>
    </w:p>
    <w:p w14:paraId="3ECE7A7B"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Адаптація до нової нормальної форми навчання через відсутність очного навчання в університеті, відсутність взаємодії з однолітками, відсутність безпосередньої участі у взаємодії з пацієнтами та збільшення бар’єрів у формуванні професійної ідентичності в галузі охорони здоров’я, є непростою. </w:t>
      </w:r>
    </w:p>
    <w:p w14:paraId="46D4B917"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Студенти-медики є вразливим населенням у всьому світі, і згідно з дослідженням, як відомо, вищі показники депресії, </w:t>
      </w:r>
      <w:proofErr w:type="spellStart"/>
      <w:r w:rsidRPr="000B2FA9">
        <w:rPr>
          <w:rFonts w:ascii="Times New Roman" w:hAnsi="Times New Roman" w:cs="Times New Roman"/>
          <w:color w:val="000000"/>
          <w:sz w:val="28"/>
          <w:szCs w:val="28"/>
          <w:lang w:val="uk-UA"/>
        </w:rPr>
        <w:t>суїцидальних</w:t>
      </w:r>
      <w:proofErr w:type="spellEnd"/>
      <w:r w:rsidRPr="000B2FA9">
        <w:rPr>
          <w:rFonts w:ascii="Times New Roman" w:hAnsi="Times New Roman" w:cs="Times New Roman"/>
          <w:color w:val="000000"/>
          <w:sz w:val="28"/>
          <w:szCs w:val="28"/>
          <w:lang w:val="uk-UA"/>
        </w:rPr>
        <w:t xml:space="preserve"> намірів та стигматизації навколо депресії, а також рідше звертаються за підтримкою (</w:t>
      </w:r>
      <w:proofErr w:type="spellStart"/>
      <w:r w:rsidRPr="000B2FA9">
        <w:rPr>
          <w:rFonts w:ascii="Times New Roman" w:hAnsi="Times New Roman" w:cs="Times New Roman"/>
          <w:color w:val="000000"/>
          <w:sz w:val="28"/>
          <w:szCs w:val="28"/>
          <w:lang w:val="uk-UA"/>
        </w:rPr>
        <w:t>Schwenk</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Davis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Wimsatt</w:t>
      </w:r>
      <w:proofErr w:type="spellEnd"/>
      <w:r w:rsidRPr="000B2FA9">
        <w:rPr>
          <w:rFonts w:ascii="Times New Roman" w:hAnsi="Times New Roman" w:cs="Times New Roman"/>
          <w:color w:val="000000"/>
          <w:sz w:val="28"/>
          <w:szCs w:val="28"/>
          <w:lang w:val="uk-UA"/>
        </w:rPr>
        <w:t>). Ще одне глобальне дослідження, що оцінює психічне здоров'я студентів медиків з 12 різних країни продемонстрували високі показники проблем із психічним здоров’ям, вигоранням, зловживання наркотичними речовинами та психічного стресу в студентів медиків (</w:t>
      </w:r>
      <w:proofErr w:type="spellStart"/>
      <w:r w:rsidRPr="000B2FA9">
        <w:rPr>
          <w:rFonts w:ascii="Times New Roman" w:hAnsi="Times New Roman" w:cs="Times New Roman"/>
          <w:color w:val="000000"/>
          <w:sz w:val="28"/>
          <w:szCs w:val="28"/>
          <w:lang w:val="uk-UA"/>
        </w:rPr>
        <w:t>Molodynski</w:t>
      </w:r>
      <w:proofErr w:type="spellEnd"/>
      <w:r w:rsidRPr="000B2FA9">
        <w:rPr>
          <w:rFonts w:ascii="Times New Roman" w:hAnsi="Times New Roman" w:cs="Times New Roman"/>
          <w:color w:val="000000"/>
          <w:sz w:val="28"/>
          <w:szCs w:val="28"/>
          <w:lang w:val="uk-UA"/>
        </w:rPr>
        <w:t xml:space="preserve"> та ін.). </w:t>
      </w:r>
    </w:p>
    <w:p w14:paraId="3070B20C"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Депресія та тривога під час пандемії. Дані, що є на даний момент є суперечливими. Одні дані вказують на підвищений рівень депресивної та тривожної симптоматики (</w:t>
      </w:r>
      <w:proofErr w:type="spellStart"/>
      <w:r w:rsidRPr="000B2FA9">
        <w:rPr>
          <w:rFonts w:ascii="Times New Roman" w:hAnsi="Times New Roman" w:cs="Times New Roman"/>
          <w:color w:val="000000"/>
          <w:sz w:val="28"/>
          <w:szCs w:val="28"/>
          <w:lang w:val="uk-UA"/>
        </w:rPr>
        <w:t>Liu</w:t>
      </w:r>
      <w:proofErr w:type="spellEnd"/>
      <w:r w:rsidRPr="000B2FA9">
        <w:rPr>
          <w:rFonts w:ascii="Times New Roman" w:hAnsi="Times New Roman" w:cs="Times New Roman"/>
          <w:color w:val="000000"/>
          <w:sz w:val="28"/>
          <w:szCs w:val="28"/>
          <w:lang w:val="uk-UA"/>
        </w:rPr>
        <w:t xml:space="preserve"> та ін.) під час спалаху </w:t>
      </w:r>
      <w:proofErr w:type="spellStart"/>
      <w:r w:rsidR="00DB50FD" w:rsidRPr="000B2FA9">
        <w:rPr>
          <w:rFonts w:ascii="Times New Roman" w:hAnsi="Times New Roman" w:cs="Times New Roman"/>
          <w:color w:val="000000"/>
          <w:sz w:val="28"/>
          <w:szCs w:val="28"/>
          <w:lang w:val="uk-UA"/>
        </w:rPr>
        <w:t>коронавірусної</w:t>
      </w:r>
      <w:proofErr w:type="spellEnd"/>
      <w:r w:rsidR="00DB50FD" w:rsidRPr="000B2FA9">
        <w:rPr>
          <w:rFonts w:ascii="Times New Roman" w:hAnsi="Times New Roman" w:cs="Times New Roman"/>
          <w:color w:val="000000"/>
          <w:sz w:val="28"/>
          <w:szCs w:val="28"/>
          <w:lang w:val="uk-UA"/>
        </w:rPr>
        <w:t xml:space="preserve"> хвороби</w:t>
      </w:r>
      <w:r w:rsidRPr="000B2FA9">
        <w:rPr>
          <w:rFonts w:ascii="Times New Roman" w:hAnsi="Times New Roman" w:cs="Times New Roman"/>
          <w:color w:val="000000"/>
          <w:sz w:val="28"/>
          <w:szCs w:val="28"/>
          <w:lang w:val="uk-UA"/>
        </w:rPr>
        <w:t>. Але необхідно пам’ятати, що у студентів-медиків у порівнянні із загальною популяцією є вищі показники тривожної та депресивної симптоматики (</w:t>
      </w:r>
      <w:proofErr w:type="spellStart"/>
      <w:r w:rsidRPr="000B2FA9">
        <w:rPr>
          <w:rFonts w:ascii="Times New Roman" w:hAnsi="Times New Roman" w:cs="Times New Roman"/>
          <w:color w:val="000000"/>
          <w:sz w:val="28"/>
          <w:szCs w:val="28"/>
          <w:lang w:val="uk-UA"/>
        </w:rPr>
        <w:t>Tung</w:t>
      </w:r>
      <w:proofErr w:type="spellEnd"/>
      <w:r w:rsidRPr="000B2FA9">
        <w:rPr>
          <w:rFonts w:ascii="Times New Roman" w:hAnsi="Times New Roman" w:cs="Times New Roman"/>
          <w:color w:val="000000"/>
          <w:sz w:val="28"/>
          <w:szCs w:val="28"/>
          <w:lang w:val="uk-UA"/>
        </w:rPr>
        <w:t xml:space="preserve"> та ін.). </w:t>
      </w:r>
    </w:p>
    <w:p w14:paraId="373CCA5F"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Оскільки у даному дослідженні йдеться про широкий спектр симптомів, що стосуються дезадаптації, то огляд літератури був розширений до огляду </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для розладу адаптації, симптом-орієнтованих </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та програм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у яких згадується покращення адаптації як результат даних програм.</w:t>
      </w:r>
    </w:p>
    <w:p w14:paraId="1A24705C" w14:textId="58601278"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Розлад адаптації був одним з найбільш часто </w:t>
      </w:r>
      <w:proofErr w:type="spellStart"/>
      <w:r w:rsidRPr="000B2FA9">
        <w:rPr>
          <w:rFonts w:ascii="Times New Roman" w:hAnsi="Times New Roman" w:cs="Times New Roman"/>
          <w:color w:val="000000"/>
          <w:sz w:val="28"/>
          <w:szCs w:val="28"/>
          <w:lang w:val="uk-UA"/>
        </w:rPr>
        <w:t>діагностованих</w:t>
      </w:r>
      <w:proofErr w:type="spellEnd"/>
      <w:r w:rsidRPr="000B2FA9">
        <w:rPr>
          <w:rFonts w:ascii="Times New Roman" w:hAnsi="Times New Roman" w:cs="Times New Roman"/>
          <w:color w:val="000000"/>
          <w:sz w:val="28"/>
          <w:szCs w:val="28"/>
          <w:lang w:val="uk-UA"/>
        </w:rPr>
        <w:t xml:space="preserve"> психічних розладів (</w:t>
      </w:r>
      <w:proofErr w:type="spellStart"/>
      <w:r w:rsidRPr="000B2FA9">
        <w:rPr>
          <w:rFonts w:ascii="Times New Roman" w:hAnsi="Times New Roman" w:cs="Times New Roman"/>
          <w:color w:val="000000"/>
          <w:sz w:val="28"/>
          <w:szCs w:val="28"/>
          <w:lang w:val="uk-UA"/>
        </w:rPr>
        <w:t>Evans</w:t>
      </w:r>
      <w:proofErr w:type="spellEnd"/>
      <w:r w:rsidRPr="000B2FA9">
        <w:rPr>
          <w:rFonts w:ascii="Times New Roman" w:hAnsi="Times New Roman" w:cs="Times New Roman"/>
          <w:color w:val="000000"/>
          <w:sz w:val="28"/>
          <w:szCs w:val="28"/>
          <w:lang w:val="uk-UA"/>
        </w:rPr>
        <w:t xml:space="preserve"> та ін.). Однак досліджень, спрямованих на лікування досі бракує </w:t>
      </w:r>
      <w:r w:rsidRPr="000B2FA9">
        <w:rPr>
          <w:rFonts w:ascii="Times New Roman" w:hAnsi="Times New Roman" w:cs="Times New Roman"/>
          <w:color w:val="000000"/>
          <w:sz w:val="28"/>
          <w:szCs w:val="28"/>
          <w:lang w:val="uk-UA"/>
        </w:rPr>
        <w:lastRenderedPageBreak/>
        <w:t>(</w:t>
      </w:r>
      <w:proofErr w:type="spellStart"/>
      <w:r w:rsidRPr="000B2FA9">
        <w:rPr>
          <w:rFonts w:ascii="Times New Roman" w:hAnsi="Times New Roman" w:cs="Times New Roman"/>
          <w:color w:val="000000"/>
          <w:sz w:val="28"/>
          <w:szCs w:val="28"/>
          <w:lang w:val="uk-UA"/>
        </w:rPr>
        <w:t>Casey</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Doherty</w:t>
      </w:r>
      <w:proofErr w:type="spellEnd"/>
      <w:r w:rsidRPr="000B2FA9">
        <w:rPr>
          <w:rFonts w:ascii="Times New Roman" w:hAnsi="Times New Roman" w:cs="Times New Roman"/>
          <w:color w:val="000000"/>
          <w:sz w:val="28"/>
          <w:szCs w:val="28"/>
          <w:lang w:val="uk-UA"/>
        </w:rPr>
        <w:t>). Про ефективність інтернет-</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при психічних розладах повідомлялося в кількох мета-аналізах</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Barak</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Hen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Boniel-Nissim</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Shapira</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Cujipers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Olthuis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Watt</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Stewart</w:t>
      </w:r>
      <w:proofErr w:type="spellEnd"/>
      <w:r w:rsidRPr="000B2FA9">
        <w:rPr>
          <w:rFonts w:ascii="Times New Roman" w:hAnsi="Times New Roman" w:cs="Times New Roman"/>
          <w:color w:val="000000"/>
          <w:sz w:val="28"/>
          <w:szCs w:val="28"/>
          <w:lang w:val="uk-UA"/>
        </w:rPr>
        <w:t xml:space="preserve">). </w:t>
      </w:r>
    </w:p>
    <w:p w14:paraId="03C0E0FF"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Розвиток інтернет-</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для самодопомоги знаходиться на підйомі, оскільки ці самокеровані втручання можуть значно підвищити доступ до послуг з охорони психічного здоров'я. Існують суперечливі дані про результати некерованих інтернет-</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для самодопомоги при психічних розладах. Деякі дослідження припускають, що підтримка терапевта в інтернет-</w:t>
      </w:r>
      <w:proofErr w:type="spellStart"/>
      <w:r w:rsidRPr="000B2FA9">
        <w:rPr>
          <w:rFonts w:ascii="Times New Roman" w:hAnsi="Times New Roman" w:cs="Times New Roman"/>
          <w:color w:val="000000"/>
          <w:sz w:val="28"/>
          <w:szCs w:val="28"/>
          <w:lang w:val="uk-UA"/>
        </w:rPr>
        <w:t>втручаннях</w:t>
      </w:r>
      <w:proofErr w:type="spellEnd"/>
      <w:r w:rsidRPr="000B2FA9">
        <w:rPr>
          <w:rFonts w:ascii="Times New Roman" w:hAnsi="Times New Roman" w:cs="Times New Roman"/>
          <w:color w:val="000000"/>
          <w:sz w:val="28"/>
          <w:szCs w:val="28"/>
          <w:lang w:val="uk-UA"/>
        </w:rPr>
        <w:t xml:space="preserve"> самодопомоги допомагає підвищити терапевтичний ефект</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Andersson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Carlbring</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Berger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Almöv</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Cujipers</w:t>
      </w:r>
      <w:proofErr w:type="spellEnd"/>
      <w:r w:rsidRPr="000B2FA9">
        <w:rPr>
          <w:rFonts w:ascii="Times New Roman" w:hAnsi="Times New Roman" w:cs="Times New Roman"/>
          <w:color w:val="000000"/>
          <w:sz w:val="28"/>
          <w:szCs w:val="28"/>
          <w:lang w:val="uk-UA"/>
        </w:rPr>
        <w:t>), прихильність і запобігти відмові від лікування (</w:t>
      </w:r>
      <w:proofErr w:type="spellStart"/>
      <w:r w:rsidRPr="000B2FA9">
        <w:rPr>
          <w:rFonts w:ascii="Times New Roman" w:hAnsi="Times New Roman" w:cs="Times New Roman"/>
          <w:color w:val="000000"/>
          <w:sz w:val="28"/>
          <w:szCs w:val="28"/>
          <w:lang w:val="uk-UA"/>
        </w:rPr>
        <w:t>Kleiboer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Donker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Seekles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van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Straten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Riper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Cuijpers</w:t>
      </w:r>
      <w:proofErr w:type="spellEnd"/>
      <w:r w:rsidRPr="000B2FA9">
        <w:rPr>
          <w:rFonts w:ascii="Times New Roman" w:hAnsi="Times New Roman" w:cs="Times New Roman"/>
          <w:color w:val="000000"/>
          <w:sz w:val="28"/>
          <w:szCs w:val="28"/>
          <w:lang w:val="uk-UA"/>
        </w:rPr>
        <w:t xml:space="preserve">). </w:t>
      </w:r>
    </w:p>
    <w:p w14:paraId="15586E2C" w14:textId="2051F5D6"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Однак інші дослідження вказують на те, що інтернет-втручання без керівництва терапевта можуть бути корисними для учасників</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Berger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et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w:t>
      </w:r>
      <w:proofErr w:type="spellEnd"/>
      <w:r w:rsidRPr="000B2FA9">
        <w:rPr>
          <w:rFonts w:ascii="Times New Roman" w:hAnsi="Times New Roman" w:cs="Times New Roman"/>
          <w:color w:val="000000"/>
          <w:sz w:val="28"/>
          <w:szCs w:val="28"/>
          <w:lang w:val="uk-UA"/>
        </w:rPr>
        <w:t>.). Самокеровані інтернет-втручання виявилися ефективними при різних психічних розладах і станах, наприклад, при депресивних симптомах</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Karyotaki</w:t>
      </w:r>
      <w:proofErr w:type="spellEnd"/>
      <w:r w:rsidRPr="000B2FA9">
        <w:rPr>
          <w:rFonts w:ascii="Times New Roman" w:hAnsi="Times New Roman" w:cs="Times New Roman"/>
          <w:color w:val="000000"/>
          <w:sz w:val="28"/>
          <w:szCs w:val="28"/>
          <w:lang w:val="uk-UA"/>
        </w:rPr>
        <w:t xml:space="preserve"> та ін.), тривозі</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w:t>
      </w:r>
      <w:proofErr w:type="spellStart"/>
      <w:r w:rsidRPr="000B2FA9">
        <w:rPr>
          <w:rFonts w:ascii="Times New Roman" w:hAnsi="Times New Roman" w:cs="Times New Roman"/>
          <w:color w:val="000000"/>
          <w:sz w:val="28"/>
          <w:szCs w:val="28"/>
          <w:lang w:val="uk-UA"/>
        </w:rPr>
        <w:t>Olthuis</w:t>
      </w:r>
      <w:proofErr w:type="spellEnd"/>
      <w:r w:rsidRPr="000B2FA9">
        <w:rPr>
          <w:rFonts w:ascii="Times New Roman" w:hAnsi="Times New Roman" w:cs="Times New Roman"/>
          <w:color w:val="000000"/>
          <w:sz w:val="28"/>
          <w:szCs w:val="28"/>
          <w:lang w:val="uk-UA"/>
        </w:rPr>
        <w:t xml:space="preserve"> та ін.) і посттравматичному стресовому розлад</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і(</w:t>
      </w:r>
      <w:proofErr w:type="spellStart"/>
      <w:r w:rsidRPr="000B2FA9">
        <w:rPr>
          <w:rFonts w:ascii="Times New Roman" w:hAnsi="Times New Roman" w:cs="Times New Roman"/>
          <w:color w:val="000000"/>
          <w:sz w:val="28"/>
          <w:szCs w:val="28"/>
          <w:lang w:val="uk-UA"/>
        </w:rPr>
        <w:t>Lewis</w:t>
      </w:r>
      <w:proofErr w:type="spellEnd"/>
      <w:r w:rsidRPr="000B2FA9">
        <w:rPr>
          <w:rFonts w:ascii="Times New Roman" w:hAnsi="Times New Roman" w:cs="Times New Roman"/>
          <w:color w:val="000000"/>
          <w:sz w:val="28"/>
          <w:szCs w:val="28"/>
          <w:lang w:val="uk-UA"/>
        </w:rPr>
        <w:t xml:space="preserve"> та ін.). </w:t>
      </w:r>
    </w:p>
    <w:p w14:paraId="35C1932E"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Різноманітність тренінгових програм з розвитку стійкості в їхніх теоретичних припущеннях, доступності, концепції та включенні основних компонентів відображає сучасний стан знань, а провідні керівні принципи все ще обговорюються</w:t>
      </w:r>
      <w:r w:rsidR="00DB50FD" w:rsidRPr="000B2FA9">
        <w:rPr>
          <w:rFonts w:ascii="Times New Roman" w:hAnsi="Times New Roman" w:cs="Times New Roman"/>
          <w:color w:val="000000"/>
          <w:sz w:val="28"/>
          <w:szCs w:val="28"/>
          <w:lang w:val="uk-UA"/>
        </w:rPr>
        <w:t>.</w:t>
      </w:r>
    </w:p>
    <w:p w14:paraId="26C1150A"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Більшість навчальних програм, як індивідуальних, так і групових, реалізуються віч-на-віч. Альтернативні формати включають онлайн-втручання або комбінації різних форматів. </w:t>
      </w:r>
    </w:p>
    <w:p w14:paraId="348C124E"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Програми тренінгів з підвищення життєстійкості часто використовують такі методи, як дискусії, рольові ігри, практичні вправи та домашні завдання, щоб закріпити навчальний матеріал. Зазвичай вони містять </w:t>
      </w:r>
      <w:proofErr w:type="spellStart"/>
      <w:r w:rsidRPr="000B2FA9">
        <w:rPr>
          <w:rFonts w:ascii="Times New Roman" w:hAnsi="Times New Roman" w:cs="Times New Roman"/>
          <w:color w:val="000000"/>
          <w:sz w:val="28"/>
          <w:szCs w:val="28"/>
          <w:lang w:val="uk-UA"/>
        </w:rPr>
        <w:t>психоосвітні</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елементb</w:t>
      </w:r>
      <w:proofErr w:type="spellEnd"/>
      <w:r w:rsidRPr="000B2FA9">
        <w:rPr>
          <w:rFonts w:ascii="Times New Roman" w:hAnsi="Times New Roman" w:cs="Times New Roman"/>
          <w:color w:val="000000"/>
          <w:sz w:val="28"/>
          <w:szCs w:val="28"/>
          <w:lang w:val="uk-UA"/>
        </w:rPr>
        <w:t xml:space="preserve">, який надає інформацію про концепцію життєстійкості, або конкретні тренінгові елементи (наприклад, когнітивну реструктуризацію). </w:t>
      </w:r>
    </w:p>
    <w:p w14:paraId="41111913"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Загалом, інтервенції з підвищення стійкості базуються на різних психотерапевтичних підходах: </w:t>
      </w:r>
      <w:proofErr w:type="spellStart"/>
      <w:r w:rsidRPr="000B2FA9">
        <w:rPr>
          <w:rFonts w:ascii="Times New Roman" w:hAnsi="Times New Roman" w:cs="Times New Roman"/>
          <w:color w:val="000000"/>
          <w:sz w:val="28"/>
          <w:szCs w:val="28"/>
          <w:lang w:val="uk-UA"/>
        </w:rPr>
        <w:t>когнітивно</w:t>
      </w:r>
      <w:proofErr w:type="spellEnd"/>
      <w:r w:rsidRPr="000B2FA9">
        <w:rPr>
          <w:rFonts w:ascii="Times New Roman" w:hAnsi="Times New Roman" w:cs="Times New Roman"/>
          <w:color w:val="000000"/>
          <w:sz w:val="28"/>
          <w:szCs w:val="28"/>
          <w:lang w:val="uk-UA"/>
        </w:rPr>
        <w:t>-поведінкова терапія, а також стрес-ін'єкція (</w:t>
      </w:r>
      <w:proofErr w:type="spellStart"/>
      <w:r w:rsidRPr="000B2FA9">
        <w:rPr>
          <w:rFonts w:ascii="Times New Roman" w:hAnsi="Times New Roman" w:cs="Times New Roman"/>
          <w:color w:val="000000"/>
          <w:sz w:val="28"/>
          <w:szCs w:val="28"/>
          <w:lang w:val="uk-UA"/>
        </w:rPr>
        <w:t>Farchi</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Gidron</w:t>
      </w:r>
      <w:proofErr w:type="spellEnd"/>
      <w:r w:rsidRPr="000B2FA9">
        <w:rPr>
          <w:rFonts w:ascii="Times New Roman" w:hAnsi="Times New Roman" w:cs="Times New Roman"/>
          <w:color w:val="000000"/>
          <w:sz w:val="28"/>
          <w:szCs w:val="28"/>
          <w:lang w:val="uk-UA"/>
        </w:rPr>
        <w:t>). Ряд тренінгових програм зосереджені на розвитку одного або декількох факторів психосоціальної стійкості (</w:t>
      </w:r>
      <w:proofErr w:type="spellStart"/>
      <w:r w:rsidRPr="000B2FA9">
        <w:rPr>
          <w:rFonts w:ascii="Times New Roman" w:hAnsi="Times New Roman" w:cs="Times New Roman"/>
          <w:color w:val="000000"/>
          <w:sz w:val="28"/>
          <w:szCs w:val="28"/>
          <w:lang w:val="uk-UA"/>
        </w:rPr>
        <w:t>Kanekar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Sharma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Atri</w:t>
      </w:r>
      <w:proofErr w:type="spellEnd"/>
      <w:r w:rsidRPr="000B2FA9">
        <w:rPr>
          <w:rFonts w:ascii="Times New Roman" w:hAnsi="Times New Roman" w:cs="Times New Roman"/>
          <w:color w:val="000000"/>
          <w:sz w:val="28"/>
          <w:szCs w:val="28"/>
          <w:lang w:val="uk-UA"/>
        </w:rPr>
        <w:t xml:space="preserve">), не прив'язуючись до певного підходу. </w:t>
      </w:r>
    </w:p>
    <w:p w14:paraId="7AFC2E50"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Лише деякі втручання ґрунтуються на визначеній моделі стійкості</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Залежно від концепції життєстійкості, що лежить в основі, інтервенції з розвитку життєстійкості спрямовані на різні ресурси та навички. Теоретичні засади тренінгових програм і гіпотези про те, як вони можуть підтримувати або відновлювати психічне здоров'я, настільки ж різноманітні, як і їхній зміст. </w:t>
      </w:r>
    </w:p>
    <w:p w14:paraId="732BD27C"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Наразі не існує емпірично підтвердженої теоретичної бази, яка б окреслювала спосіб дії інтервенцій з розвитку життєстійкості. Оскільки життєстійкість як результат визначається кількома потенційно модифікованими факторами життєстійкості, інтервенції з підвищення життєстійкості можуть працювати шляхом посилення цих факторів. </w:t>
      </w:r>
    </w:p>
    <w:p w14:paraId="0ADC2B77"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Однак, залежно від теоретичного підґрунтя, що лежить в основі, існують різні теорії змін щодо того, як можна впливати на певні фактори, а отже, і на життєстійкість. З </w:t>
      </w:r>
      <w:proofErr w:type="spellStart"/>
      <w:r w:rsidRPr="000B2FA9">
        <w:rPr>
          <w:rFonts w:ascii="Times New Roman" w:hAnsi="Times New Roman" w:cs="Times New Roman"/>
          <w:color w:val="000000"/>
          <w:sz w:val="28"/>
          <w:szCs w:val="28"/>
          <w:lang w:val="uk-UA"/>
        </w:rPr>
        <w:t>когнітивно</w:t>
      </w:r>
      <w:proofErr w:type="spellEnd"/>
      <w:r w:rsidRPr="000B2FA9">
        <w:rPr>
          <w:rFonts w:ascii="Times New Roman" w:hAnsi="Times New Roman" w:cs="Times New Roman"/>
          <w:color w:val="000000"/>
          <w:sz w:val="28"/>
          <w:szCs w:val="28"/>
          <w:lang w:val="uk-UA"/>
        </w:rPr>
        <w:t xml:space="preserve">-поведінкової точки зору, пов'язані зі стресом психічні дисфункції (наприклад, депресія) вважаються результатом </w:t>
      </w:r>
      <w:proofErr w:type="spellStart"/>
      <w:r w:rsidRPr="000B2FA9">
        <w:rPr>
          <w:rFonts w:ascii="Times New Roman" w:hAnsi="Times New Roman" w:cs="Times New Roman"/>
          <w:color w:val="000000"/>
          <w:sz w:val="28"/>
          <w:szCs w:val="28"/>
          <w:lang w:val="uk-UA"/>
        </w:rPr>
        <w:t>дисфункціонального</w:t>
      </w:r>
      <w:proofErr w:type="spellEnd"/>
      <w:r w:rsidRPr="000B2FA9">
        <w:rPr>
          <w:rFonts w:ascii="Times New Roman" w:hAnsi="Times New Roman" w:cs="Times New Roman"/>
          <w:color w:val="000000"/>
          <w:sz w:val="28"/>
          <w:szCs w:val="28"/>
          <w:lang w:val="uk-UA"/>
        </w:rPr>
        <w:t xml:space="preserve"> мислення</w:t>
      </w:r>
      <w:r w:rsidR="00DB50FD" w:rsidRPr="000B2FA9">
        <w:rPr>
          <w:rFonts w:ascii="Times New Roman" w:hAnsi="Times New Roman" w:cs="Times New Roman"/>
          <w:color w:val="000000"/>
          <w:sz w:val="28"/>
          <w:szCs w:val="28"/>
          <w:lang w:val="uk-UA"/>
        </w:rPr>
        <w:t>.</w:t>
      </w:r>
    </w:p>
    <w:p w14:paraId="5E6E0CF4"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Коли люди стикаються з несприятливими обставинами, вони демонструють неадаптивні поведінкові реакції або відчувають негативний настрій, або і те, і інше, через ірраціональне пізнання</w:t>
      </w:r>
      <w:r w:rsidR="00DB50FD" w:rsidRPr="000B2FA9">
        <w:rPr>
          <w:rFonts w:ascii="Times New Roman" w:hAnsi="Times New Roman" w:cs="Times New Roman"/>
          <w:color w:val="000000"/>
          <w:sz w:val="28"/>
          <w:szCs w:val="28"/>
          <w:lang w:val="uk-UA"/>
        </w:rPr>
        <w:t>.</w:t>
      </w:r>
    </w:p>
    <w:p w14:paraId="21F71C79"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узгоджується з іншими теоріями стресу та </w:t>
      </w:r>
      <w:proofErr w:type="spellStart"/>
      <w:r w:rsidRPr="000B2FA9">
        <w:rPr>
          <w:rFonts w:ascii="Times New Roman" w:hAnsi="Times New Roman" w:cs="Times New Roman"/>
          <w:color w:val="000000"/>
          <w:sz w:val="28"/>
          <w:szCs w:val="28"/>
          <w:lang w:val="uk-UA"/>
        </w:rPr>
        <w:t>стресостійкості</w:t>
      </w:r>
      <w:proofErr w:type="spellEnd"/>
      <w:r w:rsidRPr="000B2FA9">
        <w:rPr>
          <w:rFonts w:ascii="Times New Roman" w:hAnsi="Times New Roman" w:cs="Times New Roman"/>
          <w:color w:val="000000"/>
          <w:sz w:val="28"/>
          <w:szCs w:val="28"/>
          <w:lang w:val="uk-UA"/>
        </w:rPr>
        <w:t>, які припускають, що не сам стресор, а його когнітивна оцінка може призвести до стресових реакцій</w:t>
      </w:r>
      <w:r w:rsidR="00DB50FD" w:rsidRPr="000B2FA9">
        <w:rPr>
          <w:rFonts w:ascii="Times New Roman" w:hAnsi="Times New Roman" w:cs="Times New Roman"/>
          <w:color w:val="000000"/>
          <w:sz w:val="28"/>
          <w:szCs w:val="28"/>
          <w:lang w:val="uk-UA"/>
        </w:rPr>
        <w:t>.</w:t>
      </w:r>
    </w:p>
    <w:p w14:paraId="3884BF98" w14:textId="57B6F153"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Модифікація когнітивних процесів у більш адаптивні моделі мислення, ймовірно, призведе до більш адаптивної реакції на стрес (</w:t>
      </w:r>
      <w:proofErr w:type="spellStart"/>
      <w:r w:rsidRPr="000B2FA9">
        <w:rPr>
          <w:rFonts w:ascii="Times New Roman" w:hAnsi="Times New Roman" w:cs="Times New Roman"/>
          <w:color w:val="000000"/>
          <w:sz w:val="28"/>
          <w:szCs w:val="28"/>
          <w:lang w:val="uk-UA"/>
        </w:rPr>
        <w:t>Beck</w:t>
      </w:r>
      <w:proofErr w:type="spellEnd"/>
      <w:r w:rsidRPr="000B2FA9">
        <w:rPr>
          <w:rFonts w:ascii="Times New Roman" w:hAnsi="Times New Roman" w:cs="Times New Roman"/>
          <w:color w:val="000000"/>
          <w:sz w:val="28"/>
          <w:szCs w:val="28"/>
          <w:lang w:val="uk-UA"/>
        </w:rPr>
        <w:t xml:space="preserve">). Кидаючи виклик неадаптивним думкам людини та навчаючи стратегіям подолання стресу, </w:t>
      </w:r>
      <w:r w:rsidRPr="000B2FA9">
        <w:rPr>
          <w:rFonts w:ascii="Times New Roman" w:hAnsi="Times New Roman" w:cs="Times New Roman"/>
          <w:color w:val="000000"/>
          <w:sz w:val="28"/>
          <w:szCs w:val="28"/>
          <w:lang w:val="uk-UA"/>
        </w:rPr>
        <w:lastRenderedPageBreak/>
        <w:t>інтервенції з КПТ можуть бути корисними для розвитку таких факторів стійкості, як когнітивна гнучкість та активне подолання</w:t>
      </w:r>
      <w:r w:rsidR="00DB50FD"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стресу. Як одна з форм КПТ, терапія щеплення стресу ґрунтується на припущенні, що вплив на людину більш м'яких форм стресу може посилити стратегії подолання стресу та впевненість людини у використанні свого репертуару подолання стресу (</w:t>
      </w:r>
      <w:proofErr w:type="spellStart"/>
      <w:r w:rsidRPr="000B2FA9">
        <w:rPr>
          <w:rFonts w:ascii="Times New Roman" w:hAnsi="Times New Roman" w:cs="Times New Roman"/>
          <w:color w:val="000000"/>
          <w:sz w:val="28"/>
          <w:szCs w:val="28"/>
          <w:lang w:val="uk-UA"/>
        </w:rPr>
        <w:t>Meichenbaum</w:t>
      </w:r>
      <w:proofErr w:type="spellEnd"/>
      <w:r w:rsidRPr="000B2FA9">
        <w:rPr>
          <w:rFonts w:ascii="Times New Roman" w:hAnsi="Times New Roman" w:cs="Times New Roman"/>
          <w:color w:val="000000"/>
          <w:sz w:val="28"/>
          <w:szCs w:val="28"/>
          <w:lang w:val="uk-UA"/>
        </w:rPr>
        <w:t xml:space="preserve">). </w:t>
      </w:r>
    </w:p>
    <w:p w14:paraId="73F366FC"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тренінгові програми з розвитку життєстійкості, засновані на терапії щеплення стресу, можуть сприяти підвищенню життєстійкості, посилюючи такі фактори, як </w:t>
      </w:r>
      <w:proofErr w:type="spellStart"/>
      <w:r w:rsidRPr="000B2FA9">
        <w:rPr>
          <w:rFonts w:ascii="Times New Roman" w:hAnsi="Times New Roman" w:cs="Times New Roman"/>
          <w:color w:val="000000"/>
          <w:sz w:val="28"/>
          <w:szCs w:val="28"/>
          <w:lang w:val="uk-UA"/>
        </w:rPr>
        <w:t>самоефективність</w:t>
      </w:r>
      <w:proofErr w:type="spellEnd"/>
      <w:r w:rsidRPr="000B2FA9">
        <w:rPr>
          <w:rFonts w:ascii="Times New Roman" w:hAnsi="Times New Roman" w:cs="Times New Roman"/>
          <w:color w:val="000000"/>
          <w:sz w:val="28"/>
          <w:szCs w:val="28"/>
          <w:lang w:val="uk-UA"/>
        </w:rPr>
        <w:t xml:space="preserve">. </w:t>
      </w:r>
    </w:p>
    <w:p w14:paraId="57AE55D8" w14:textId="56202406"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Терапія вирішення проблем тісно пов'язана з КПТ і базується на теорії вирішення проблем. Згідно з моделлю вирішення проблем стресу та адаптації, ефективне вирішення проблем може послабити негативний вплив стресу та несприятливих обставин на благополуччя, пом'якшуючи або опосередковуючи (або і те, і інше) вплив стресорів на емоційний </w:t>
      </w:r>
      <w:proofErr w:type="spellStart"/>
      <w:r w:rsidRPr="000B2FA9">
        <w:rPr>
          <w:rFonts w:ascii="Times New Roman" w:hAnsi="Times New Roman" w:cs="Times New Roman"/>
          <w:color w:val="000000"/>
          <w:sz w:val="28"/>
          <w:szCs w:val="28"/>
          <w:lang w:val="uk-UA"/>
        </w:rPr>
        <w:t>дистрес</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Nezu</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Nezu</w:t>
      </w:r>
      <w:proofErr w:type="spellEnd"/>
      <w:r w:rsidRPr="000B2FA9">
        <w:rPr>
          <w:rFonts w:ascii="Times New Roman" w:hAnsi="Times New Roman" w:cs="Times New Roman"/>
          <w:color w:val="000000"/>
          <w:sz w:val="28"/>
          <w:szCs w:val="28"/>
          <w:lang w:val="uk-UA"/>
        </w:rPr>
        <w:t xml:space="preserve"> &amp; D' </w:t>
      </w:r>
      <w:proofErr w:type="spellStart"/>
      <w:r w:rsidRPr="000B2FA9">
        <w:rPr>
          <w:rFonts w:ascii="Times New Roman" w:hAnsi="Times New Roman" w:cs="Times New Roman"/>
          <w:color w:val="000000"/>
          <w:sz w:val="28"/>
          <w:szCs w:val="28"/>
          <w:lang w:val="uk-UA"/>
        </w:rPr>
        <w:t>Zurilla</w:t>
      </w:r>
      <w:proofErr w:type="spellEnd"/>
      <w:r w:rsidRPr="000B2FA9">
        <w:rPr>
          <w:rFonts w:ascii="Times New Roman" w:hAnsi="Times New Roman" w:cs="Times New Roman"/>
          <w:color w:val="000000"/>
          <w:sz w:val="28"/>
          <w:szCs w:val="28"/>
          <w:lang w:val="uk-UA"/>
        </w:rPr>
        <w:t xml:space="preserve">). </w:t>
      </w:r>
    </w:p>
    <w:p w14:paraId="2DFDE544"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Інтервенції з розвитку життєстійкості, засновані на вирішенні проблем, які посилюють позитивну орієнтацію людини на проблему і планомірне вирішення проблем, можуть сприяти психологічній адаптації учасників до стресу, підвищуючи фактор життєстійкості активного подолання стресу. </w:t>
      </w:r>
    </w:p>
    <w:p w14:paraId="5BC01F34"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Згідно з ACT (</w:t>
      </w:r>
      <w:proofErr w:type="spellStart"/>
      <w:r w:rsidRPr="000B2FA9">
        <w:rPr>
          <w:rFonts w:ascii="Times New Roman" w:hAnsi="Times New Roman" w:cs="Times New Roman"/>
          <w:color w:val="000000"/>
          <w:sz w:val="28"/>
          <w:szCs w:val="28"/>
          <w:lang w:val="uk-UA"/>
        </w:rPr>
        <w:t>Hayes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Follette</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Linehan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Hayes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Luoma</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Bond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Masuda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Lillis</w:t>
      </w:r>
      <w:proofErr w:type="spellEnd"/>
      <w:r w:rsidRPr="000B2FA9">
        <w:rPr>
          <w:rFonts w:ascii="Times New Roman" w:hAnsi="Times New Roman" w:cs="Times New Roman"/>
          <w:color w:val="000000"/>
          <w:sz w:val="28"/>
          <w:szCs w:val="28"/>
          <w:lang w:val="uk-UA"/>
        </w:rPr>
        <w:t>), психопатологія є насамперед наслідком психологічної негнучкості (</w:t>
      </w:r>
      <w:proofErr w:type="spellStart"/>
      <w:r w:rsidRPr="000B2FA9">
        <w:rPr>
          <w:rFonts w:ascii="Times New Roman" w:hAnsi="Times New Roman" w:cs="Times New Roman"/>
          <w:color w:val="000000"/>
          <w:sz w:val="28"/>
          <w:szCs w:val="28"/>
          <w:lang w:val="uk-UA"/>
        </w:rPr>
        <w:t>Hayes</w:t>
      </w:r>
      <w:proofErr w:type="spellEnd"/>
      <w:r w:rsidRPr="000B2FA9">
        <w:rPr>
          <w:rFonts w:ascii="Times New Roman" w:hAnsi="Times New Roman" w:cs="Times New Roman"/>
          <w:color w:val="000000"/>
          <w:sz w:val="28"/>
          <w:szCs w:val="28"/>
          <w:lang w:val="uk-UA"/>
        </w:rPr>
        <w:t xml:space="preserve"> та ін.), що також актуально, коли людина стикається зі стресовими факторами. Навчаючи навичкам прийняття та усвідомленості, з одного боку (контакту з теперішнім моментом), і навичкам прихильності та зміни поведінки, з іншого (цінностям, цілеспрямованим діям), в інтервенціях, заснованих на КПТ, можна розвинути кілька факторів життєстійкості (наприклад, когнітивну гнучкість, мету в житті). </w:t>
      </w:r>
    </w:p>
    <w:p w14:paraId="76640960"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Зокрема, прийняття повного спектру емоцій, якому навчають в КПТ, може призвести до кращої адаптації до стресових подій. У терапії, що базується на усвідомленості - зменшення стресу на основі усвідомленості (MBSR - </w:t>
      </w:r>
      <w:proofErr w:type="spellStart"/>
      <w:r w:rsidRPr="000B2FA9">
        <w:rPr>
          <w:rFonts w:ascii="Times New Roman" w:hAnsi="Times New Roman" w:cs="Times New Roman"/>
          <w:color w:val="000000"/>
          <w:sz w:val="28"/>
          <w:szCs w:val="28"/>
          <w:lang w:val="uk-UA"/>
        </w:rPr>
        <w:t>mindfulness-based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stress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reduction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Stahl</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Goldstein</w:t>
      </w:r>
      <w:proofErr w:type="spellEnd"/>
      <w:r w:rsidRPr="000B2FA9">
        <w:rPr>
          <w:rFonts w:ascii="Times New Roman" w:hAnsi="Times New Roman" w:cs="Times New Roman"/>
          <w:color w:val="000000"/>
          <w:sz w:val="28"/>
          <w:szCs w:val="28"/>
          <w:lang w:val="uk-UA"/>
        </w:rPr>
        <w:t>); AIT - терапія уваги та інтерпретації, (</w:t>
      </w:r>
      <w:proofErr w:type="spellStart"/>
      <w:r w:rsidRPr="000B2FA9">
        <w:rPr>
          <w:rFonts w:ascii="Times New Roman" w:hAnsi="Times New Roman" w:cs="Times New Roman"/>
          <w:color w:val="000000"/>
          <w:sz w:val="28"/>
          <w:szCs w:val="28"/>
          <w:lang w:val="uk-UA"/>
        </w:rPr>
        <w:t>Sood</w:t>
      </w:r>
      <w:proofErr w:type="spellEnd"/>
      <w:r w:rsidRPr="000B2FA9">
        <w:rPr>
          <w:rFonts w:ascii="Times New Roman" w:hAnsi="Times New Roman" w:cs="Times New Roman"/>
          <w:color w:val="000000"/>
          <w:sz w:val="28"/>
          <w:szCs w:val="28"/>
          <w:lang w:val="uk-UA"/>
        </w:rPr>
        <w:t xml:space="preserve"> та ін.), усвідомленість характеризується неупередженим усвідомленням </w:t>
      </w:r>
      <w:r w:rsidRPr="000B2FA9">
        <w:rPr>
          <w:rFonts w:ascii="Times New Roman" w:hAnsi="Times New Roman" w:cs="Times New Roman"/>
          <w:color w:val="000000"/>
          <w:sz w:val="28"/>
          <w:szCs w:val="28"/>
          <w:lang w:val="uk-UA"/>
        </w:rPr>
        <w:lastRenderedPageBreak/>
        <w:t xml:space="preserve">теперішнього моменту та супутніх психічних явищ (тобто тілесних </w:t>
      </w:r>
      <w:proofErr w:type="spellStart"/>
      <w:r w:rsidRPr="000B2FA9">
        <w:rPr>
          <w:rFonts w:ascii="Times New Roman" w:hAnsi="Times New Roman" w:cs="Times New Roman"/>
          <w:color w:val="000000"/>
          <w:sz w:val="28"/>
          <w:szCs w:val="28"/>
          <w:lang w:val="uk-UA"/>
        </w:rPr>
        <w:t>відчуттів</w:t>
      </w:r>
      <w:proofErr w:type="spellEnd"/>
      <w:r w:rsidRPr="000B2FA9">
        <w:rPr>
          <w:rFonts w:ascii="Times New Roman" w:hAnsi="Times New Roman" w:cs="Times New Roman"/>
          <w:color w:val="000000"/>
          <w:sz w:val="28"/>
          <w:szCs w:val="28"/>
          <w:lang w:val="uk-UA"/>
        </w:rPr>
        <w:t xml:space="preserve">, думок та емоцій). </w:t>
      </w:r>
    </w:p>
    <w:p w14:paraId="1CA976D0"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Оскільки практикуючі </w:t>
      </w:r>
      <w:proofErr w:type="spellStart"/>
      <w:r w:rsidRPr="000B2FA9">
        <w:rPr>
          <w:rFonts w:ascii="Times New Roman" w:hAnsi="Times New Roman" w:cs="Times New Roman"/>
          <w:color w:val="000000"/>
          <w:sz w:val="28"/>
          <w:szCs w:val="28"/>
          <w:lang w:val="uk-UA"/>
        </w:rPr>
        <w:t>вчаться</w:t>
      </w:r>
      <w:proofErr w:type="spellEnd"/>
      <w:r w:rsidRPr="000B2FA9">
        <w:rPr>
          <w:rFonts w:ascii="Times New Roman" w:hAnsi="Times New Roman" w:cs="Times New Roman"/>
          <w:color w:val="000000"/>
          <w:sz w:val="28"/>
          <w:szCs w:val="28"/>
          <w:lang w:val="uk-UA"/>
        </w:rPr>
        <w:t xml:space="preserve"> приймати все, що відбувається в даний момент, вважається, що вони більш ефективно адаптуються до стресу (</w:t>
      </w:r>
      <w:proofErr w:type="spellStart"/>
      <w:r w:rsidRPr="000B2FA9">
        <w:rPr>
          <w:rFonts w:ascii="Times New Roman" w:hAnsi="Times New Roman" w:cs="Times New Roman"/>
          <w:color w:val="000000"/>
          <w:sz w:val="28"/>
          <w:szCs w:val="28"/>
          <w:lang w:val="uk-UA"/>
        </w:rPr>
        <w:t>Grossman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Niemann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Schmidt</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Walach</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Shapiro</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Astin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Bishop</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Cordova</w:t>
      </w:r>
      <w:proofErr w:type="spellEnd"/>
      <w:r w:rsidRPr="000B2FA9">
        <w:rPr>
          <w:rFonts w:ascii="Times New Roman" w:hAnsi="Times New Roman" w:cs="Times New Roman"/>
          <w:color w:val="000000"/>
          <w:sz w:val="28"/>
          <w:szCs w:val="28"/>
          <w:lang w:val="uk-UA"/>
        </w:rPr>
        <w:t xml:space="preserve">). </w:t>
      </w:r>
    </w:p>
    <w:p w14:paraId="297B5F2F" w14:textId="77777777" w:rsidR="00DB50FD" w:rsidRPr="000B2FA9" w:rsidRDefault="005E5983" w:rsidP="001060A1">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Оскільки усвідомлення того, що відбувається "тут і зараз", може підвищити чутливість до позитивних аспектів життя, втручання з підвищення життєстійкості на основі усвідомленості можуть також допомогти учасникам отримати світліший погляд на майбутнє (тобто оптимізм) або відчувати позитивні емоції більш регулярно. Навчання усвідомленості може також підвищити когнітивну гнучкість учасників, навчивши їх приймати негативні ситуації та емоції</w:t>
      </w:r>
      <w:r w:rsidR="00DB50FD" w:rsidRPr="000B2FA9">
        <w:rPr>
          <w:rFonts w:ascii="Times New Roman" w:hAnsi="Times New Roman" w:cs="Times New Roman"/>
          <w:color w:val="000000"/>
          <w:sz w:val="28"/>
          <w:szCs w:val="28"/>
          <w:lang w:val="uk-UA"/>
        </w:rPr>
        <w:t>.</w:t>
      </w:r>
    </w:p>
    <w:p w14:paraId="6D3C8DF0"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679E72D6"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0EA4E4B8"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4B766720"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10722924"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69F25955" w14:textId="77777777" w:rsidR="00DB50FD" w:rsidRDefault="00DB50FD" w:rsidP="001060A1">
      <w:pPr>
        <w:spacing w:after="0" w:line="360" w:lineRule="auto"/>
        <w:ind w:firstLine="709"/>
        <w:jc w:val="both"/>
        <w:rPr>
          <w:rFonts w:ascii="Times New Roman" w:hAnsi="Times New Roman" w:cs="Times New Roman"/>
          <w:color w:val="000000"/>
          <w:sz w:val="28"/>
          <w:szCs w:val="28"/>
          <w:lang w:val="uk-UA"/>
        </w:rPr>
      </w:pPr>
    </w:p>
    <w:p w14:paraId="48A9AB5B" w14:textId="77777777" w:rsidR="000B2FA9" w:rsidRDefault="000B2FA9" w:rsidP="001060A1">
      <w:pPr>
        <w:spacing w:after="0" w:line="360" w:lineRule="auto"/>
        <w:ind w:firstLine="709"/>
        <w:jc w:val="both"/>
        <w:rPr>
          <w:rFonts w:ascii="Times New Roman" w:hAnsi="Times New Roman" w:cs="Times New Roman"/>
          <w:color w:val="000000"/>
          <w:sz w:val="28"/>
          <w:szCs w:val="28"/>
          <w:lang w:val="uk-UA"/>
        </w:rPr>
      </w:pPr>
    </w:p>
    <w:p w14:paraId="49840304" w14:textId="77777777" w:rsidR="000B2FA9" w:rsidRDefault="000B2FA9" w:rsidP="001060A1">
      <w:pPr>
        <w:spacing w:after="0" w:line="360" w:lineRule="auto"/>
        <w:ind w:firstLine="709"/>
        <w:jc w:val="both"/>
        <w:rPr>
          <w:rFonts w:ascii="Times New Roman" w:hAnsi="Times New Roman" w:cs="Times New Roman"/>
          <w:color w:val="000000"/>
          <w:sz w:val="28"/>
          <w:szCs w:val="28"/>
          <w:lang w:val="uk-UA"/>
        </w:rPr>
      </w:pPr>
    </w:p>
    <w:p w14:paraId="5C0C5858" w14:textId="77777777" w:rsidR="000B2FA9" w:rsidRDefault="000B2FA9" w:rsidP="001060A1">
      <w:pPr>
        <w:spacing w:after="0" w:line="360" w:lineRule="auto"/>
        <w:ind w:firstLine="709"/>
        <w:jc w:val="both"/>
        <w:rPr>
          <w:rFonts w:ascii="Times New Roman" w:hAnsi="Times New Roman" w:cs="Times New Roman"/>
          <w:color w:val="000000"/>
          <w:sz w:val="28"/>
          <w:szCs w:val="28"/>
          <w:lang w:val="uk-UA"/>
        </w:rPr>
      </w:pPr>
    </w:p>
    <w:p w14:paraId="5EF30D97" w14:textId="77777777" w:rsidR="000B2FA9" w:rsidRDefault="000B2FA9" w:rsidP="001060A1">
      <w:pPr>
        <w:spacing w:after="0" w:line="360" w:lineRule="auto"/>
        <w:ind w:firstLine="709"/>
        <w:jc w:val="both"/>
        <w:rPr>
          <w:rFonts w:ascii="Times New Roman" w:hAnsi="Times New Roman" w:cs="Times New Roman"/>
          <w:color w:val="000000"/>
          <w:sz w:val="28"/>
          <w:szCs w:val="28"/>
          <w:lang w:val="uk-UA"/>
        </w:rPr>
      </w:pPr>
    </w:p>
    <w:p w14:paraId="6CAEB8A9" w14:textId="77777777" w:rsidR="000B2FA9" w:rsidRPr="000B2FA9" w:rsidRDefault="000B2FA9" w:rsidP="001060A1">
      <w:pPr>
        <w:spacing w:after="0" w:line="360" w:lineRule="auto"/>
        <w:ind w:firstLine="709"/>
        <w:jc w:val="both"/>
        <w:rPr>
          <w:rFonts w:ascii="Times New Roman" w:hAnsi="Times New Roman" w:cs="Times New Roman"/>
          <w:color w:val="000000"/>
          <w:sz w:val="28"/>
          <w:szCs w:val="28"/>
          <w:lang w:val="uk-UA"/>
        </w:rPr>
      </w:pPr>
    </w:p>
    <w:p w14:paraId="4504BD5D"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22AF0203"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539D67BF" w14:textId="77777777" w:rsidR="00DB50FD" w:rsidRPr="000B2FA9" w:rsidRDefault="00DB50FD" w:rsidP="001060A1">
      <w:pPr>
        <w:spacing w:after="0" w:line="360" w:lineRule="auto"/>
        <w:ind w:firstLine="709"/>
        <w:jc w:val="both"/>
        <w:rPr>
          <w:rFonts w:ascii="Times New Roman" w:hAnsi="Times New Roman" w:cs="Times New Roman"/>
          <w:color w:val="000000"/>
          <w:sz w:val="28"/>
          <w:szCs w:val="28"/>
          <w:lang w:val="uk-UA"/>
        </w:rPr>
      </w:pPr>
    </w:p>
    <w:p w14:paraId="6179BE8D" w14:textId="6C597482" w:rsidR="001B2775" w:rsidRPr="000B2FA9" w:rsidRDefault="00DB50FD" w:rsidP="00DB50FD">
      <w:pPr>
        <w:spacing w:after="0" w:line="360" w:lineRule="auto"/>
        <w:ind w:firstLine="709"/>
        <w:jc w:val="center"/>
        <w:rPr>
          <w:rFonts w:ascii="Times New Roman" w:eastAsia="Times New Roman" w:hAnsi="Times New Roman" w:cs="Times New Roman"/>
          <w:b/>
          <w:bCs/>
          <w:caps/>
          <w:sz w:val="28"/>
          <w:szCs w:val="24"/>
          <w:lang w:val="uk-UA" w:eastAsia="ru-RU"/>
        </w:rPr>
      </w:pPr>
      <w:r w:rsidRPr="000B2FA9">
        <w:rPr>
          <w:rFonts w:ascii="Times New Roman" w:hAnsi="Times New Roman" w:cs="Times New Roman"/>
          <w:b/>
          <w:bCs/>
          <w:color w:val="000000"/>
          <w:sz w:val="28"/>
          <w:szCs w:val="28"/>
          <w:lang w:val="uk-UA"/>
        </w:rPr>
        <w:t xml:space="preserve">РОЗДІЛ 2. ЕМПІРИЧНЕ ДОСЛІДЖЕННЯ </w:t>
      </w:r>
      <w:r w:rsidRPr="000B2FA9">
        <w:rPr>
          <w:rFonts w:ascii="Times New Roman" w:eastAsia="Times New Roman" w:hAnsi="Times New Roman" w:cs="Times New Roman"/>
          <w:b/>
          <w:bCs/>
          <w:caps/>
          <w:sz w:val="28"/>
          <w:szCs w:val="28"/>
          <w:lang w:val="uk-UA" w:eastAsia="ru-RU"/>
        </w:rPr>
        <w:t xml:space="preserve">психологічних особливостей </w:t>
      </w:r>
      <w:r w:rsidRPr="000B2FA9">
        <w:rPr>
          <w:rFonts w:ascii="Times New Roman" w:eastAsia="Times New Roman" w:hAnsi="Times New Roman" w:cs="Times New Roman"/>
          <w:b/>
          <w:bCs/>
          <w:caps/>
          <w:sz w:val="28"/>
          <w:szCs w:val="24"/>
          <w:lang w:val="uk-UA" w:eastAsia="ru-RU"/>
        </w:rPr>
        <w:t>корекції посттравматичного стресового розладу особистості в умовах сучасних соціогенних викликів</w:t>
      </w:r>
    </w:p>
    <w:p w14:paraId="51840A86" w14:textId="77777777" w:rsidR="00112AD9" w:rsidRPr="000B2FA9" w:rsidRDefault="00112AD9" w:rsidP="00DB50FD">
      <w:pPr>
        <w:spacing w:after="0" w:line="360" w:lineRule="auto"/>
        <w:ind w:firstLine="709"/>
        <w:jc w:val="center"/>
        <w:rPr>
          <w:rFonts w:ascii="Times New Roman" w:eastAsia="Times New Roman" w:hAnsi="Times New Roman" w:cs="Times New Roman"/>
          <w:b/>
          <w:bCs/>
          <w:caps/>
          <w:sz w:val="28"/>
          <w:szCs w:val="24"/>
          <w:lang w:val="uk-UA" w:eastAsia="ru-RU"/>
        </w:rPr>
      </w:pPr>
    </w:p>
    <w:p w14:paraId="0018755F" w14:textId="179C7573" w:rsidR="00112AD9" w:rsidRPr="000B2FA9" w:rsidRDefault="00112AD9" w:rsidP="00112AD9">
      <w:pPr>
        <w:spacing w:after="0" w:line="360" w:lineRule="auto"/>
        <w:ind w:firstLine="709"/>
        <w:jc w:val="both"/>
        <w:rPr>
          <w:rFonts w:ascii="Times New Roman" w:hAnsi="Times New Roman" w:cs="Times New Roman"/>
          <w:b/>
          <w:bCs/>
          <w:color w:val="000000"/>
          <w:sz w:val="28"/>
          <w:szCs w:val="28"/>
          <w:lang w:val="uk-UA"/>
        </w:rPr>
      </w:pPr>
      <w:r w:rsidRPr="000B2FA9">
        <w:rPr>
          <w:rFonts w:ascii="Times New Roman" w:hAnsi="Times New Roman" w:cs="Times New Roman"/>
          <w:b/>
          <w:bCs/>
          <w:color w:val="000000"/>
          <w:sz w:val="28"/>
          <w:szCs w:val="28"/>
          <w:lang w:val="uk-UA"/>
        </w:rPr>
        <w:t xml:space="preserve">2.1. Методи емпіричного дослідження </w:t>
      </w:r>
    </w:p>
    <w:p w14:paraId="5D8F282A"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p>
    <w:p w14:paraId="3DDA2897"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Теоретичні методи: аналіз літературних джерел, системний аналіз інформації концепцій та підходів, що використовуються в дослідженні, узагальнення концептуальних аспектів дослідження. </w:t>
      </w:r>
    </w:p>
    <w:p w14:paraId="535296CC"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Було проведено аналіз літературних джерел щодо адаптації та дезадаптації з акцентом на сфері психології з метою узагальнення наявної теоретичної бази.</w:t>
      </w:r>
    </w:p>
    <w:p w14:paraId="431D1369" w14:textId="4D7E8826"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Розглядався континуум змін понять адаптація-дезадаптація від першої згадки до сучасного уявлення на різних рівнях функціонування. </w:t>
      </w:r>
    </w:p>
    <w:p w14:paraId="6B6A5C71"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Використаними ключовими словами були: «адаптація», «дезадаптація», «психологічна адаптація», «психологічна дезадаптація», «іноземні студенти» та, відповідно, англійською “</w:t>
      </w:r>
      <w:proofErr w:type="spellStart"/>
      <w:r w:rsidRPr="000B2FA9">
        <w:rPr>
          <w:rFonts w:ascii="Times New Roman" w:hAnsi="Times New Roman" w:cs="Times New Roman"/>
          <w:color w:val="000000"/>
          <w:sz w:val="28"/>
          <w:szCs w:val="28"/>
          <w:lang w:val="uk-UA"/>
        </w:rPr>
        <w:t>adaptation</w:t>
      </w:r>
      <w:proofErr w:type="spellEnd"/>
      <w:r w:rsidRPr="000B2FA9">
        <w:rPr>
          <w:rFonts w:ascii="Times New Roman" w:hAnsi="Times New Roman" w:cs="Times New Roman"/>
          <w:color w:val="000000"/>
          <w:sz w:val="28"/>
          <w:szCs w:val="28"/>
          <w:lang w:val="uk-UA"/>
        </w:rPr>
        <w:t>”, “</w:t>
      </w:r>
      <w:proofErr w:type="spellStart"/>
      <w:r w:rsidRPr="000B2FA9">
        <w:rPr>
          <w:rFonts w:ascii="Times New Roman" w:hAnsi="Times New Roman" w:cs="Times New Roman"/>
          <w:color w:val="000000"/>
          <w:sz w:val="28"/>
          <w:szCs w:val="28"/>
          <w:lang w:val="uk-UA"/>
        </w:rPr>
        <w:t>adjustment</w:t>
      </w:r>
      <w:proofErr w:type="spellEnd"/>
      <w:r w:rsidRPr="000B2FA9">
        <w:rPr>
          <w:rFonts w:ascii="Times New Roman" w:hAnsi="Times New Roman" w:cs="Times New Roman"/>
          <w:color w:val="000000"/>
          <w:sz w:val="28"/>
          <w:szCs w:val="28"/>
          <w:lang w:val="uk-UA"/>
        </w:rPr>
        <w:t>”, “</w:t>
      </w:r>
      <w:proofErr w:type="spellStart"/>
      <w:r w:rsidRPr="000B2FA9">
        <w:rPr>
          <w:rFonts w:ascii="Times New Roman" w:hAnsi="Times New Roman" w:cs="Times New Roman"/>
          <w:color w:val="000000"/>
          <w:sz w:val="28"/>
          <w:szCs w:val="28"/>
          <w:lang w:val="uk-UA"/>
        </w:rPr>
        <w:t>maladaptation</w:t>
      </w:r>
      <w:proofErr w:type="spellEnd"/>
      <w:r w:rsidRPr="000B2FA9">
        <w:rPr>
          <w:rFonts w:ascii="Times New Roman" w:hAnsi="Times New Roman" w:cs="Times New Roman"/>
          <w:color w:val="000000"/>
          <w:sz w:val="28"/>
          <w:szCs w:val="28"/>
          <w:lang w:val="uk-UA"/>
        </w:rPr>
        <w:t>”, “</w:t>
      </w:r>
      <w:proofErr w:type="spellStart"/>
      <w:r w:rsidRPr="000B2FA9">
        <w:rPr>
          <w:rFonts w:ascii="Times New Roman" w:hAnsi="Times New Roman" w:cs="Times New Roman"/>
          <w:color w:val="000000"/>
          <w:sz w:val="28"/>
          <w:szCs w:val="28"/>
          <w:lang w:val="uk-UA"/>
        </w:rPr>
        <w:t>maladjustment</w:t>
      </w:r>
      <w:proofErr w:type="spellEnd"/>
      <w:r w:rsidRPr="000B2FA9">
        <w:rPr>
          <w:rFonts w:ascii="Times New Roman" w:hAnsi="Times New Roman" w:cs="Times New Roman"/>
          <w:color w:val="000000"/>
          <w:sz w:val="28"/>
          <w:szCs w:val="28"/>
          <w:lang w:val="uk-UA"/>
        </w:rPr>
        <w:t>”, “</w:t>
      </w:r>
      <w:proofErr w:type="spellStart"/>
      <w:r w:rsidRPr="000B2FA9">
        <w:rPr>
          <w:rFonts w:ascii="Times New Roman" w:hAnsi="Times New Roman" w:cs="Times New Roman"/>
          <w:color w:val="000000"/>
          <w:sz w:val="28"/>
          <w:szCs w:val="28"/>
          <w:lang w:val="uk-UA"/>
        </w:rPr>
        <w:t>foreign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students</w:t>
      </w:r>
      <w:proofErr w:type="spellEnd"/>
      <w:r w:rsidRPr="000B2FA9">
        <w:rPr>
          <w:rFonts w:ascii="Times New Roman" w:hAnsi="Times New Roman" w:cs="Times New Roman"/>
          <w:color w:val="000000"/>
          <w:sz w:val="28"/>
          <w:szCs w:val="28"/>
          <w:lang w:val="uk-UA"/>
        </w:rPr>
        <w:t xml:space="preserve">’’. </w:t>
      </w:r>
    </w:p>
    <w:p w14:paraId="53003DC2"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 процесі пошуку ключові слова застосовувались самостійно або у комбінації один з один з використанням “AND” або “OR”. Для пошуку літератури були використані найбільші бази даних медичних та психологічних досліджень </w:t>
      </w:r>
      <w:proofErr w:type="spellStart"/>
      <w:r w:rsidRPr="000B2FA9">
        <w:rPr>
          <w:rFonts w:ascii="Times New Roman" w:hAnsi="Times New Roman" w:cs="Times New Roman"/>
          <w:color w:val="000000"/>
          <w:sz w:val="28"/>
          <w:szCs w:val="28"/>
          <w:lang w:val="uk-UA"/>
        </w:rPr>
        <w:t>PubMed</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Google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Scholar</w:t>
      </w:r>
      <w:proofErr w:type="spellEnd"/>
      <w:r w:rsidRPr="000B2FA9">
        <w:rPr>
          <w:rFonts w:ascii="Times New Roman" w:hAnsi="Times New Roman" w:cs="Times New Roman"/>
          <w:color w:val="000000"/>
          <w:sz w:val="28"/>
          <w:szCs w:val="28"/>
          <w:lang w:val="uk-UA"/>
        </w:rPr>
        <w:t xml:space="preserve">. </w:t>
      </w:r>
    </w:p>
    <w:p w14:paraId="61FF167C" w14:textId="4B4E27D3"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першому етапі була проведена оглядова робота з методою ідентифікації базових джерел, зокрема наукових статей, монографій, конференційних матеріалів. </w:t>
      </w:r>
    </w:p>
    <w:p w14:paraId="7E3F417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Наступний етап передбачав критичний аналіз отриманих матеріалів. Зокрема, було визначено основні підходи до розуміння поняття «дезадаптація», її можливих проявів, можливих механізмів формування. Особлива увага була приділена історичному контексту поняття адаптації та дезадаптації. </w:t>
      </w:r>
    </w:p>
    <w:p w14:paraId="5577190B"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розуміння того як з часом змінювались погляди, та що на теперішній час є актуальним. Окремо було розглянуту адаптацію іноземних студентів та її особливості. </w:t>
      </w:r>
    </w:p>
    <w:p w14:paraId="6C8E13CC" w14:textId="30F59DAB"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Для того, щоб сформувати актуальне розуміння впливу пандемії на психічне здоров’я іноземних та вітчизняних студентів медичних навчальних закладів було проведено контент-аналіз наукової україномовної та англомовної літератури.</w:t>
      </w:r>
    </w:p>
    <w:p w14:paraId="652475E8"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Критерії включення: </w:t>
      </w:r>
    </w:p>
    <w:p w14:paraId="2E735BAC"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Оглядові статті, мета-аналізи, систематичні огляди, концепт-аналізи, які узагальнювали знання щодо психічного здоров’я вітчизняних та іноземних студентів-медиків; </w:t>
      </w:r>
    </w:p>
    <w:p w14:paraId="33E40C5A"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Статті присвячені впливу пандемії на психічне здоров’я вітчизняних та іноземних студентів-медиків; </w:t>
      </w:r>
    </w:p>
    <w:p w14:paraId="6B1DE66A"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Критерії виключення: </w:t>
      </w:r>
    </w:p>
    <w:p w14:paraId="025D8BC4"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Матеріали у яких не згадуються студенти медичного спрямування; </w:t>
      </w:r>
    </w:p>
    <w:p w14:paraId="58CD8AA4"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Матеріали, які не відносяться до означеного періоду часу або не відповідають іншим критеріям включення. Аналіз літератури, що стосувався наявних методів </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про </w:t>
      </w:r>
      <w:proofErr w:type="spellStart"/>
      <w:r w:rsidRPr="000B2FA9">
        <w:rPr>
          <w:rFonts w:ascii="Times New Roman" w:hAnsi="Times New Roman" w:cs="Times New Roman"/>
          <w:color w:val="000000"/>
          <w:sz w:val="28"/>
          <w:szCs w:val="28"/>
          <w:lang w:val="uk-UA"/>
        </w:rPr>
        <w:t>психокорекційні</w:t>
      </w:r>
      <w:proofErr w:type="spellEnd"/>
      <w:r w:rsidRPr="000B2FA9">
        <w:rPr>
          <w:rFonts w:ascii="Times New Roman" w:hAnsi="Times New Roman" w:cs="Times New Roman"/>
          <w:color w:val="000000"/>
          <w:sz w:val="28"/>
          <w:szCs w:val="28"/>
          <w:lang w:val="uk-UA"/>
        </w:rPr>
        <w:t xml:space="preserve"> програми та\або психологічні інтервенції при дезадаптації у студентів медичного спрямування відбувався наступним чином. </w:t>
      </w:r>
    </w:p>
    <w:p w14:paraId="463F58DA"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Соціально-демографічний метод: вивчення розподілу обстежуваних за віком, статтю, обставинами проживання, міста та\чи країни походження, наявності стосунків. </w:t>
      </w:r>
    </w:p>
    <w:p w14:paraId="4D85B0E9"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Психодіагностичний</w:t>
      </w:r>
      <w:proofErr w:type="spellEnd"/>
      <w:r w:rsidRPr="000B2FA9">
        <w:rPr>
          <w:rFonts w:ascii="Times New Roman" w:hAnsi="Times New Roman" w:cs="Times New Roman"/>
          <w:color w:val="000000"/>
          <w:sz w:val="28"/>
          <w:szCs w:val="28"/>
          <w:lang w:val="uk-UA"/>
        </w:rPr>
        <w:t xml:space="preserve"> метод: для визначення рівня дезадаптації, особливостей психоемоційного стану, індивідуально-психологічних особливостей, провідних поведінкових </w:t>
      </w:r>
      <w:proofErr w:type="spellStart"/>
      <w:r w:rsidRPr="000B2FA9">
        <w:rPr>
          <w:rFonts w:ascii="Times New Roman" w:hAnsi="Times New Roman" w:cs="Times New Roman"/>
          <w:color w:val="000000"/>
          <w:sz w:val="28"/>
          <w:szCs w:val="28"/>
          <w:lang w:val="uk-UA"/>
        </w:rPr>
        <w:t>патернів</w:t>
      </w:r>
      <w:proofErr w:type="spellEnd"/>
      <w:r w:rsidRPr="000B2FA9">
        <w:rPr>
          <w:rFonts w:ascii="Times New Roman" w:hAnsi="Times New Roman" w:cs="Times New Roman"/>
          <w:color w:val="000000"/>
          <w:sz w:val="28"/>
          <w:szCs w:val="28"/>
          <w:lang w:val="uk-UA"/>
        </w:rPr>
        <w:t xml:space="preserve"> було використано ряд опитувальників. </w:t>
      </w:r>
    </w:p>
    <w:p w14:paraId="73C3875A"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Рівень дезадаптації вимірювався за допомогою шкали дезадаптації (ADNM-20) та шкалою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проявів (NSI), індивідуально-психологічні особливості вимірювались </w:t>
      </w:r>
      <w:proofErr w:type="spellStart"/>
      <w:r w:rsidRPr="000B2FA9">
        <w:rPr>
          <w:rFonts w:ascii="Times New Roman" w:hAnsi="Times New Roman" w:cs="Times New Roman"/>
          <w:color w:val="000000"/>
          <w:sz w:val="28"/>
          <w:szCs w:val="28"/>
          <w:lang w:val="uk-UA"/>
        </w:rPr>
        <w:t>фрайбурсьзим</w:t>
      </w:r>
      <w:proofErr w:type="spellEnd"/>
      <w:r w:rsidRPr="000B2FA9">
        <w:rPr>
          <w:rFonts w:ascii="Times New Roman" w:hAnsi="Times New Roman" w:cs="Times New Roman"/>
          <w:color w:val="000000"/>
          <w:sz w:val="28"/>
          <w:szCs w:val="28"/>
          <w:lang w:val="uk-UA"/>
        </w:rPr>
        <w:t xml:space="preserve"> особистісним опитувальником (FPI), шкалою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Коннора</w:t>
      </w:r>
      <w:proofErr w:type="spellEnd"/>
      <w:r w:rsidRPr="000B2FA9">
        <w:rPr>
          <w:rFonts w:ascii="Times New Roman" w:hAnsi="Times New Roman" w:cs="Times New Roman"/>
          <w:color w:val="000000"/>
          <w:sz w:val="28"/>
          <w:szCs w:val="28"/>
          <w:lang w:val="uk-UA"/>
        </w:rPr>
        <w:t xml:space="preserve">-Девідсона (CD-RISC) та шкалою труднощів емоційної </w:t>
      </w:r>
      <w:r w:rsidRPr="000B2FA9">
        <w:rPr>
          <w:rFonts w:ascii="Times New Roman" w:hAnsi="Times New Roman" w:cs="Times New Roman"/>
          <w:color w:val="000000"/>
          <w:sz w:val="28"/>
          <w:szCs w:val="28"/>
          <w:lang w:val="uk-UA"/>
        </w:rPr>
        <w:lastRenderedPageBreak/>
        <w:t xml:space="preserve">регуляції(DERS), прояви тривоги та депресії за допомогою шкали тривоги та депресії (HADS), поведінкові </w:t>
      </w:r>
      <w:proofErr w:type="spellStart"/>
      <w:r w:rsidRPr="000B2FA9">
        <w:rPr>
          <w:rFonts w:ascii="Times New Roman" w:hAnsi="Times New Roman" w:cs="Times New Roman"/>
          <w:color w:val="000000"/>
          <w:sz w:val="28"/>
          <w:szCs w:val="28"/>
          <w:lang w:val="uk-UA"/>
        </w:rPr>
        <w:t>патерни</w:t>
      </w:r>
      <w:proofErr w:type="spellEnd"/>
      <w:r w:rsidRPr="000B2FA9">
        <w:rPr>
          <w:rFonts w:ascii="Times New Roman" w:hAnsi="Times New Roman" w:cs="Times New Roman"/>
          <w:color w:val="000000"/>
          <w:sz w:val="28"/>
          <w:szCs w:val="28"/>
          <w:lang w:val="uk-UA"/>
        </w:rPr>
        <w:t xml:space="preserve"> за допомогою шкали поведінкової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(CSE), якість життя оцінювали шкалою якості життя (SF-36). </w:t>
      </w:r>
    </w:p>
    <w:p w14:paraId="5B85C75E" w14:textId="0EDF5143"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Детальна інформація щодо опитувальників нижче. </w:t>
      </w:r>
      <w:proofErr w:type="spellStart"/>
      <w:r w:rsidRPr="000B2FA9">
        <w:rPr>
          <w:rFonts w:ascii="Times New Roman" w:hAnsi="Times New Roman" w:cs="Times New Roman"/>
          <w:color w:val="000000"/>
          <w:sz w:val="28"/>
          <w:szCs w:val="28"/>
          <w:lang w:val="uk-UA"/>
        </w:rPr>
        <w:t>Фрайбурзький</w:t>
      </w:r>
      <w:proofErr w:type="spellEnd"/>
      <w:r w:rsidRPr="000B2FA9">
        <w:rPr>
          <w:rFonts w:ascii="Times New Roman" w:hAnsi="Times New Roman" w:cs="Times New Roman"/>
          <w:color w:val="000000"/>
          <w:sz w:val="28"/>
          <w:szCs w:val="28"/>
          <w:lang w:val="uk-UA"/>
        </w:rPr>
        <w:t xml:space="preserve"> особистісний опитувальник (</w:t>
      </w:r>
      <w:proofErr w:type="spellStart"/>
      <w:r w:rsidRPr="000B2FA9">
        <w:rPr>
          <w:rFonts w:ascii="Times New Roman" w:hAnsi="Times New Roman" w:cs="Times New Roman"/>
          <w:color w:val="000000"/>
          <w:sz w:val="28"/>
          <w:szCs w:val="28"/>
          <w:lang w:val="uk-UA"/>
        </w:rPr>
        <w:t>Freiburg</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Personality</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Inventory</w:t>
      </w:r>
      <w:proofErr w:type="spellEnd"/>
      <w:r w:rsidRPr="000B2FA9">
        <w:rPr>
          <w:rFonts w:ascii="Times New Roman" w:hAnsi="Times New Roman" w:cs="Times New Roman"/>
          <w:color w:val="000000"/>
          <w:sz w:val="28"/>
          <w:szCs w:val="28"/>
          <w:lang w:val="uk-UA"/>
        </w:rPr>
        <w:t xml:space="preserve">, FPI) є багатофакторним особистісним опитувальником для обстеження дорослих. Його розробка почата І. </w:t>
      </w:r>
      <w:proofErr w:type="spellStart"/>
      <w:r w:rsidRPr="000B2FA9">
        <w:rPr>
          <w:rFonts w:ascii="Times New Roman" w:hAnsi="Times New Roman" w:cs="Times New Roman"/>
          <w:color w:val="000000"/>
          <w:sz w:val="28"/>
          <w:szCs w:val="28"/>
          <w:lang w:val="uk-UA"/>
        </w:rPr>
        <w:t>Фаренбергом</w:t>
      </w:r>
      <w:proofErr w:type="spellEnd"/>
      <w:r w:rsidRPr="000B2FA9">
        <w:rPr>
          <w:rFonts w:ascii="Times New Roman" w:hAnsi="Times New Roman" w:cs="Times New Roman"/>
          <w:color w:val="000000"/>
          <w:sz w:val="28"/>
          <w:szCs w:val="28"/>
          <w:lang w:val="uk-UA"/>
        </w:rPr>
        <w:t xml:space="preserve">, Х. </w:t>
      </w:r>
      <w:proofErr w:type="spellStart"/>
      <w:r w:rsidRPr="000B2FA9">
        <w:rPr>
          <w:rFonts w:ascii="Times New Roman" w:hAnsi="Times New Roman" w:cs="Times New Roman"/>
          <w:color w:val="000000"/>
          <w:sz w:val="28"/>
          <w:szCs w:val="28"/>
          <w:lang w:val="uk-UA"/>
        </w:rPr>
        <w:t>Зелігом</w:t>
      </w:r>
      <w:proofErr w:type="spellEnd"/>
      <w:r w:rsidRPr="000B2FA9">
        <w:rPr>
          <w:rFonts w:ascii="Times New Roman" w:hAnsi="Times New Roman" w:cs="Times New Roman"/>
          <w:color w:val="000000"/>
          <w:sz w:val="28"/>
          <w:szCs w:val="28"/>
          <w:lang w:val="uk-UA"/>
        </w:rPr>
        <w:t xml:space="preserve"> та Р. </w:t>
      </w:r>
      <w:proofErr w:type="spellStart"/>
      <w:r w:rsidRPr="000B2FA9">
        <w:rPr>
          <w:rFonts w:ascii="Times New Roman" w:hAnsi="Times New Roman" w:cs="Times New Roman"/>
          <w:color w:val="000000"/>
          <w:sz w:val="28"/>
          <w:szCs w:val="28"/>
          <w:lang w:val="uk-UA"/>
        </w:rPr>
        <w:t>Гампелем</w:t>
      </w:r>
      <w:proofErr w:type="spellEnd"/>
      <w:r w:rsidRPr="000B2FA9">
        <w:rPr>
          <w:rFonts w:ascii="Times New Roman" w:hAnsi="Times New Roman" w:cs="Times New Roman"/>
          <w:color w:val="000000"/>
          <w:sz w:val="28"/>
          <w:szCs w:val="28"/>
          <w:lang w:val="uk-UA"/>
        </w:rPr>
        <w:t>.</w:t>
      </w:r>
    </w:p>
    <w:p w14:paraId="5049A6F2"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Цей інструмент розроблений для оцінки рівнів та характеристик особистості, що є ключовими для соціальної інтеграції та управління поведінкою. Анкета включає твердження, які відображають поведінкові звички, емоційні стани, життєві настанови та ставлення до життєвих перешкод. </w:t>
      </w:r>
    </w:p>
    <w:p w14:paraId="0CBB99BE"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Опитувальник має чотири варіанти (A, B, C, K), причому варіант B включає 114 пунктів у формі тверджень. Форма B анкети оцінює дванадцять характеристик: I - «Рівень </w:t>
      </w:r>
      <w:proofErr w:type="spellStart"/>
      <w:r w:rsidRPr="000B2FA9">
        <w:rPr>
          <w:rFonts w:ascii="Times New Roman" w:hAnsi="Times New Roman" w:cs="Times New Roman"/>
          <w:color w:val="000000"/>
          <w:sz w:val="28"/>
          <w:szCs w:val="28"/>
          <w:lang w:val="uk-UA"/>
        </w:rPr>
        <w:t>невротизму</w:t>
      </w:r>
      <w:proofErr w:type="spellEnd"/>
      <w:r w:rsidRPr="000B2FA9">
        <w:rPr>
          <w:rFonts w:ascii="Times New Roman" w:hAnsi="Times New Roman" w:cs="Times New Roman"/>
          <w:color w:val="000000"/>
          <w:sz w:val="28"/>
          <w:szCs w:val="28"/>
          <w:lang w:val="uk-UA"/>
        </w:rPr>
        <w:t xml:space="preserve">», II - «Спонтанна агресія», III - «Тенденції до депресії», IV - «Імпульсивне поведінка», V - «Соціальна згуртованість», VI - «Емоційна стабільність», VII - «Реактивна агресивність», VIII - «Обережність і скромність», 94 IX - «Відкритість до нового», X - «Зовнішня спрямованість», XI - «Емоційна чутливість», XII - «Співвідношення </w:t>
      </w:r>
      <w:proofErr w:type="spellStart"/>
      <w:r w:rsidRPr="000B2FA9">
        <w:rPr>
          <w:rFonts w:ascii="Times New Roman" w:hAnsi="Times New Roman" w:cs="Times New Roman"/>
          <w:color w:val="000000"/>
          <w:sz w:val="28"/>
          <w:szCs w:val="28"/>
          <w:lang w:val="uk-UA"/>
        </w:rPr>
        <w:t>маскулінності</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фемінінності</w:t>
      </w:r>
      <w:proofErr w:type="spellEnd"/>
      <w:r w:rsidRPr="000B2FA9">
        <w:rPr>
          <w:rFonts w:ascii="Times New Roman" w:hAnsi="Times New Roman" w:cs="Times New Roman"/>
          <w:color w:val="000000"/>
          <w:sz w:val="28"/>
          <w:szCs w:val="28"/>
          <w:lang w:val="uk-UA"/>
        </w:rPr>
        <w:t xml:space="preserve">». Основними є шкали I–IX, в той час як X–XII є додатковими. Шкала для оцінки госпітальної тривожності та депресії (HADS). </w:t>
      </w:r>
    </w:p>
    <w:p w14:paraId="0960EB44"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Створена </w:t>
      </w:r>
      <w:proofErr w:type="spellStart"/>
      <w:r w:rsidRPr="000B2FA9">
        <w:rPr>
          <w:rFonts w:ascii="Times New Roman" w:hAnsi="Times New Roman" w:cs="Times New Roman"/>
          <w:color w:val="000000"/>
          <w:sz w:val="28"/>
          <w:szCs w:val="28"/>
          <w:lang w:val="uk-UA"/>
        </w:rPr>
        <w:t>Zigmond</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Snaith</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Zigmond</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Snaith</w:t>
      </w:r>
      <w:proofErr w:type="spellEnd"/>
      <w:r w:rsidRPr="000B2FA9">
        <w:rPr>
          <w:rFonts w:ascii="Times New Roman" w:hAnsi="Times New Roman" w:cs="Times New Roman"/>
          <w:color w:val="000000"/>
          <w:sz w:val="28"/>
          <w:szCs w:val="28"/>
          <w:lang w:val="uk-UA"/>
        </w:rPr>
        <w:t xml:space="preserve">), є надійним інструментом (з надійністю α=0.94) для визначення рівнів тривожності та депресивної. Ця шкала включає 14 пунктів, поділених на дві </w:t>
      </w:r>
      <w:proofErr w:type="spellStart"/>
      <w:r w:rsidRPr="000B2FA9">
        <w:rPr>
          <w:rFonts w:ascii="Times New Roman" w:hAnsi="Times New Roman" w:cs="Times New Roman"/>
          <w:color w:val="000000"/>
          <w:sz w:val="28"/>
          <w:szCs w:val="28"/>
          <w:lang w:val="uk-UA"/>
        </w:rPr>
        <w:t>субшкали</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субшкала</w:t>
      </w:r>
      <w:proofErr w:type="spellEnd"/>
      <w:r w:rsidRPr="000B2FA9">
        <w:rPr>
          <w:rFonts w:ascii="Times New Roman" w:hAnsi="Times New Roman" w:cs="Times New Roman"/>
          <w:color w:val="000000"/>
          <w:sz w:val="28"/>
          <w:szCs w:val="28"/>
          <w:lang w:val="uk-UA"/>
        </w:rPr>
        <w:t xml:space="preserve"> А для аналізу тривожних симптомів, яка містить непарні номери тверджень (1, 3, 5, 7, 9, 11, 13), та </w:t>
      </w:r>
      <w:proofErr w:type="spellStart"/>
      <w:r w:rsidRPr="000B2FA9">
        <w:rPr>
          <w:rFonts w:ascii="Times New Roman" w:hAnsi="Times New Roman" w:cs="Times New Roman"/>
          <w:color w:val="000000"/>
          <w:sz w:val="28"/>
          <w:szCs w:val="28"/>
          <w:lang w:val="uk-UA"/>
        </w:rPr>
        <w:t>субшкала</w:t>
      </w:r>
      <w:proofErr w:type="spellEnd"/>
      <w:r w:rsidRPr="000B2FA9">
        <w:rPr>
          <w:rFonts w:ascii="Times New Roman" w:hAnsi="Times New Roman" w:cs="Times New Roman"/>
          <w:color w:val="000000"/>
          <w:sz w:val="28"/>
          <w:szCs w:val="28"/>
          <w:lang w:val="uk-UA"/>
        </w:rPr>
        <w:t xml:space="preserve"> D для оцінки симптомів депресії, що містить парні номери тверджень (2, 4, 6, 8, 10, 12, 14). </w:t>
      </w:r>
    </w:p>
    <w:p w14:paraId="549FA16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Оцінювання кожного пункту варіюється від 0 до 3 балів, де вищі бали вказують на серйозність симптомів (</w:t>
      </w:r>
      <w:proofErr w:type="spellStart"/>
      <w:r w:rsidRPr="000B2FA9">
        <w:rPr>
          <w:rFonts w:ascii="Times New Roman" w:hAnsi="Times New Roman" w:cs="Times New Roman"/>
          <w:color w:val="000000"/>
          <w:sz w:val="28"/>
          <w:szCs w:val="28"/>
          <w:lang w:val="uk-UA"/>
        </w:rPr>
        <w:t>Boxley</w:t>
      </w:r>
      <w:proofErr w:type="spellEnd"/>
      <w:r w:rsidRPr="000B2FA9">
        <w:rPr>
          <w:rFonts w:ascii="Times New Roman" w:hAnsi="Times New Roman" w:cs="Times New Roman"/>
          <w:color w:val="000000"/>
          <w:sz w:val="28"/>
          <w:szCs w:val="28"/>
          <w:lang w:val="uk-UA"/>
        </w:rPr>
        <w:t xml:space="preserve"> та ін.). Найнижчий можливий підсумковий бал для кожної з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становить нуль, а найвищий - 21 бал. </w:t>
      </w:r>
    </w:p>
    <w:p w14:paraId="0C43FEC1" w14:textId="2790E8AA"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Адаптацію та переклад шкали на українську мову здійснили </w:t>
      </w:r>
      <w:proofErr w:type="spellStart"/>
      <w:r w:rsidRPr="000B2FA9">
        <w:rPr>
          <w:rFonts w:ascii="Times New Roman" w:hAnsi="Times New Roman" w:cs="Times New Roman"/>
          <w:color w:val="000000"/>
          <w:sz w:val="28"/>
          <w:szCs w:val="28"/>
          <w:lang w:val="uk-UA"/>
        </w:rPr>
        <w:t>Агаєв</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Кокун</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Пішко</w:t>
      </w:r>
      <w:proofErr w:type="spellEnd"/>
      <w:r w:rsidRPr="000B2FA9">
        <w:rPr>
          <w:rFonts w:ascii="Times New Roman" w:hAnsi="Times New Roman" w:cs="Times New Roman"/>
          <w:color w:val="000000"/>
          <w:sz w:val="28"/>
          <w:szCs w:val="28"/>
          <w:lang w:val="uk-UA"/>
        </w:rPr>
        <w:t xml:space="preserve"> (2016). В попередніх дослідженнях було встановлено, що різниця, яка має клінічне значення на шкалі HADS, дорівнює приблизно 1.5 балів для обох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Puhan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Frey</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Büchi</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Schünemann</w:t>
      </w:r>
      <w:proofErr w:type="spellEnd"/>
      <w:r w:rsidRPr="000B2FA9">
        <w:rPr>
          <w:rFonts w:ascii="Times New Roman" w:hAnsi="Times New Roman" w:cs="Times New Roman"/>
          <w:color w:val="000000"/>
          <w:sz w:val="28"/>
          <w:szCs w:val="28"/>
          <w:lang w:val="uk-UA"/>
        </w:rPr>
        <w:t xml:space="preserve">). </w:t>
      </w:r>
    </w:p>
    <w:p w14:paraId="260D8804"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труднощів емоційної регуляції (DERS). Була створена </w:t>
      </w:r>
      <w:proofErr w:type="spellStart"/>
      <w:r w:rsidRPr="000B2FA9">
        <w:rPr>
          <w:rFonts w:ascii="Times New Roman" w:hAnsi="Times New Roman" w:cs="Times New Roman"/>
          <w:color w:val="000000"/>
          <w:sz w:val="28"/>
          <w:szCs w:val="28"/>
          <w:lang w:val="uk-UA"/>
        </w:rPr>
        <w:t>Grats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Roemer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Grats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Roemer</w:t>
      </w:r>
      <w:proofErr w:type="spellEnd"/>
      <w:r w:rsidRPr="000B2FA9">
        <w:rPr>
          <w:rFonts w:ascii="Times New Roman" w:hAnsi="Times New Roman" w:cs="Times New Roman"/>
          <w:color w:val="000000"/>
          <w:sz w:val="28"/>
          <w:szCs w:val="28"/>
          <w:lang w:val="uk-UA"/>
        </w:rPr>
        <w:t xml:space="preserve">). Представляє собою самозвіт, що використовується для діагностики труднощів із керуванням емоціями у юнацтва та дорослих. Шкала DERS включає шість окремих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зібраних із 3-5 висловлювань кожна, у загальній кількості 36 висловлювань. </w:t>
      </w:r>
    </w:p>
    <w:p w14:paraId="3FAAF0BE"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Основне поняття емоційного регулювання, на якому базується DERS, акцентує на корисності емоцій та зосереджується на пристосувальних методах їх керування в момент стресу або після нього. Це включає: (а) усвідомлення, розуміння та прийняття власних емоцій; (б) здібність до контролю над поведінкою під час відчуття негативних емоцій; (в) використання відповідних стратегій для зменшення сили та/або тривалості емоційних відгуків, не </w:t>
      </w:r>
      <w:proofErr w:type="spellStart"/>
      <w:r w:rsidRPr="000B2FA9">
        <w:rPr>
          <w:rFonts w:ascii="Times New Roman" w:hAnsi="Times New Roman" w:cs="Times New Roman"/>
          <w:color w:val="000000"/>
          <w:sz w:val="28"/>
          <w:szCs w:val="28"/>
          <w:lang w:val="uk-UA"/>
        </w:rPr>
        <w:t>прагнучи</w:t>
      </w:r>
      <w:proofErr w:type="spellEnd"/>
      <w:r w:rsidRPr="000B2FA9">
        <w:rPr>
          <w:rFonts w:ascii="Times New Roman" w:hAnsi="Times New Roman" w:cs="Times New Roman"/>
          <w:color w:val="000000"/>
          <w:sz w:val="28"/>
          <w:szCs w:val="28"/>
          <w:lang w:val="uk-UA"/>
        </w:rPr>
        <w:t xml:space="preserve"> до їх повного придушення; (г) готовність випробувати негативні емоції як елемент суттєвих і потрібних життєвих процесів. </w:t>
      </w:r>
    </w:p>
    <w:p w14:paraId="12554DCF" w14:textId="6D96A768"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Оцінка ведеться окремо по кожній з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та в сукупності за всі пункти, включаючи: (1) неприйняття емоційних реакцій; (2) труднощі з  поведінкою, що викликані негативними емоціями; (3) проблеми з контролем імпульсів; (4) брак емоційної усвідомленості; (5) обмеження у використанні стратегій для регуляції емоцій; (6) відсутність ясності в емоційному сприйнятті. Шкала оцінки якості життя (SF-36). Опитувальник якості життя, пов'язаної зі здоров'ям, що складається з 36 пунктів. Створений </w:t>
      </w:r>
      <w:proofErr w:type="spellStart"/>
      <w:r w:rsidRPr="000B2FA9">
        <w:rPr>
          <w:rFonts w:ascii="Times New Roman" w:hAnsi="Times New Roman" w:cs="Times New Roman"/>
          <w:color w:val="000000"/>
          <w:sz w:val="28"/>
          <w:szCs w:val="28"/>
          <w:lang w:val="uk-UA"/>
        </w:rPr>
        <w:t>Stewart</w:t>
      </w:r>
      <w:proofErr w:type="spellEnd"/>
      <w:r w:rsidRPr="000B2FA9">
        <w:rPr>
          <w:rFonts w:ascii="Times New Roman" w:hAnsi="Times New Roman" w:cs="Times New Roman"/>
          <w:color w:val="000000"/>
          <w:sz w:val="28"/>
          <w:szCs w:val="28"/>
          <w:lang w:val="uk-UA"/>
        </w:rPr>
        <w:t xml:space="preserve"> &amp;</w:t>
      </w:r>
      <w:proofErr w:type="spellStart"/>
      <w:r w:rsidRPr="000B2FA9">
        <w:rPr>
          <w:rFonts w:ascii="Times New Roman" w:hAnsi="Times New Roman" w:cs="Times New Roman"/>
          <w:color w:val="000000"/>
          <w:sz w:val="28"/>
          <w:szCs w:val="28"/>
          <w:lang w:val="uk-UA"/>
        </w:rPr>
        <w:t>Ware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Stewart</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Ware</w:t>
      </w:r>
      <w:proofErr w:type="spellEnd"/>
      <w:r w:rsidRPr="000B2FA9">
        <w:rPr>
          <w:rFonts w:ascii="Times New Roman" w:hAnsi="Times New Roman" w:cs="Times New Roman"/>
          <w:color w:val="000000"/>
          <w:sz w:val="28"/>
          <w:szCs w:val="28"/>
          <w:lang w:val="uk-UA"/>
        </w:rPr>
        <w:t xml:space="preserve">). </w:t>
      </w:r>
    </w:p>
    <w:p w14:paraId="0FB71BC3"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Він має вісім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що вимірюють різні сфери якості життя, пов'язані зі здоров'ям: фізичне функціонування (PF), рольове фізичне функціонування (RP), тілесний біль (BP), загальне здоров'я (GH), життєздатність (VT), соціальне функціонування (SF), рольове емоційне функціонування (RE) та психічне здоров'я </w:t>
      </w:r>
      <w:r w:rsidRPr="000B2FA9">
        <w:rPr>
          <w:rFonts w:ascii="Times New Roman" w:hAnsi="Times New Roman" w:cs="Times New Roman"/>
          <w:color w:val="000000"/>
          <w:sz w:val="28"/>
          <w:szCs w:val="28"/>
          <w:lang w:val="uk-UA"/>
        </w:rPr>
        <w:lastRenderedPageBreak/>
        <w:t xml:space="preserve">(MH). З восьми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виводяться два компоненти балів: бал фізичного здоров'я та бал психічного здоров'я. </w:t>
      </w:r>
    </w:p>
    <w:p w14:paraId="602B204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Опитувальник SF-36 також включає одне питання, яке оцінює сприйняття змін у стані здоров'я за останній рік. Вищі бали за всіма </w:t>
      </w:r>
      <w:proofErr w:type="spellStart"/>
      <w:r w:rsidRPr="000B2FA9">
        <w:rPr>
          <w:rFonts w:ascii="Times New Roman" w:hAnsi="Times New Roman" w:cs="Times New Roman"/>
          <w:color w:val="000000"/>
          <w:sz w:val="28"/>
          <w:szCs w:val="28"/>
          <w:lang w:val="uk-UA"/>
        </w:rPr>
        <w:t>субшкалами</w:t>
      </w:r>
      <w:proofErr w:type="spellEnd"/>
      <w:r w:rsidRPr="000B2FA9">
        <w:rPr>
          <w:rFonts w:ascii="Times New Roman" w:hAnsi="Times New Roman" w:cs="Times New Roman"/>
          <w:color w:val="000000"/>
          <w:sz w:val="28"/>
          <w:szCs w:val="28"/>
          <w:lang w:val="uk-UA"/>
        </w:rPr>
        <w:t xml:space="preserve"> свідчать про кращий стан здоров'я та функціонування. </w:t>
      </w:r>
    </w:p>
    <w:p w14:paraId="2350D439" w14:textId="404F0206"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Оцінки надійності внутрішньої узгодженості є дуже високими для всіх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Двокомпонентні сумарні оцінки свідчать про дуже високу внутрішню узгодженість (α = </w:t>
      </w:r>
      <w:r w:rsidR="000B2FA9">
        <w:rPr>
          <w:rFonts w:ascii="Times New Roman" w:hAnsi="Times New Roman" w:cs="Times New Roman"/>
          <w:color w:val="000000"/>
          <w:sz w:val="28"/>
          <w:szCs w:val="28"/>
          <w:lang w:val="uk-UA"/>
        </w:rPr>
        <w:t>0</w:t>
      </w:r>
      <w:r w:rsidRPr="000B2FA9">
        <w:rPr>
          <w:rFonts w:ascii="Times New Roman" w:hAnsi="Times New Roman" w:cs="Times New Roman"/>
          <w:color w:val="000000"/>
          <w:sz w:val="28"/>
          <w:szCs w:val="28"/>
          <w:lang w:val="uk-UA"/>
        </w:rPr>
        <w:t xml:space="preserve">.95 і α = </w:t>
      </w:r>
      <w:r w:rsidR="000B2FA9">
        <w:rPr>
          <w:rFonts w:ascii="Times New Roman" w:hAnsi="Times New Roman" w:cs="Times New Roman"/>
          <w:color w:val="000000"/>
          <w:sz w:val="28"/>
          <w:szCs w:val="28"/>
          <w:lang w:val="uk-UA"/>
        </w:rPr>
        <w:t>0</w:t>
      </w:r>
      <w:r w:rsidRPr="000B2FA9">
        <w:rPr>
          <w:rFonts w:ascii="Times New Roman" w:hAnsi="Times New Roman" w:cs="Times New Roman"/>
          <w:color w:val="000000"/>
          <w:sz w:val="28"/>
          <w:szCs w:val="28"/>
          <w:lang w:val="uk-UA"/>
        </w:rPr>
        <w:t xml:space="preserve">.93 для PCS і MCS відповідно). </w:t>
      </w:r>
    </w:p>
    <w:p w14:paraId="2C8F500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Оцінки внутрішньої узгодженості для шкал сфери здоров'я також високі - від α = .83 (GH) до α = .95 (RP) (</w:t>
      </w:r>
      <w:proofErr w:type="spellStart"/>
      <w:r w:rsidRPr="000B2FA9">
        <w:rPr>
          <w:rFonts w:ascii="Times New Roman" w:hAnsi="Times New Roman" w:cs="Times New Roman"/>
          <w:color w:val="000000"/>
          <w:sz w:val="28"/>
          <w:szCs w:val="28"/>
          <w:lang w:val="uk-UA"/>
        </w:rPr>
        <w:t>Ware</w:t>
      </w:r>
      <w:proofErr w:type="spellEnd"/>
      <w:r w:rsidRPr="000B2FA9">
        <w:rPr>
          <w:rFonts w:ascii="Times New Roman" w:hAnsi="Times New Roman" w:cs="Times New Roman"/>
          <w:color w:val="000000"/>
          <w:sz w:val="28"/>
          <w:szCs w:val="28"/>
          <w:lang w:val="uk-UA"/>
        </w:rPr>
        <w:t xml:space="preserve"> та ін., 2007). </w:t>
      </w:r>
    </w:p>
    <w:p w14:paraId="70B848CD"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дезадаптації. </w:t>
      </w:r>
      <w:proofErr w:type="spellStart"/>
      <w:r w:rsidRPr="000B2FA9">
        <w:rPr>
          <w:rFonts w:ascii="Times New Roman" w:hAnsi="Times New Roman" w:cs="Times New Roman"/>
          <w:color w:val="000000"/>
          <w:sz w:val="28"/>
          <w:szCs w:val="28"/>
          <w:lang w:val="uk-UA"/>
        </w:rPr>
        <w:t>Adjustment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Disorder</w:t>
      </w:r>
      <w:proofErr w:type="spellEnd"/>
      <w:r w:rsidRPr="000B2FA9">
        <w:rPr>
          <w:rFonts w:ascii="Times New Roman" w:hAnsi="Times New Roman" w:cs="Times New Roman"/>
          <w:color w:val="000000"/>
          <w:sz w:val="28"/>
          <w:szCs w:val="28"/>
          <w:lang w:val="uk-UA"/>
        </w:rPr>
        <w:t xml:space="preserve"> – </w:t>
      </w:r>
      <w:proofErr w:type="spellStart"/>
      <w:r w:rsidRPr="000B2FA9">
        <w:rPr>
          <w:rFonts w:ascii="Times New Roman" w:hAnsi="Times New Roman" w:cs="Times New Roman"/>
          <w:color w:val="000000"/>
          <w:sz w:val="28"/>
          <w:szCs w:val="28"/>
          <w:lang w:val="uk-UA"/>
        </w:rPr>
        <w:t>New</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Module</w:t>
      </w:r>
      <w:proofErr w:type="spellEnd"/>
      <w:r w:rsidRPr="000B2FA9">
        <w:rPr>
          <w:rFonts w:ascii="Times New Roman" w:hAnsi="Times New Roman" w:cs="Times New Roman"/>
          <w:color w:val="000000"/>
          <w:sz w:val="28"/>
          <w:szCs w:val="28"/>
          <w:lang w:val="uk-UA"/>
        </w:rPr>
        <w:t xml:space="preserve"> 20 (ADNM-20) - це опитувальник для самозвіту, що складається з двох частин: списку стресорів і списку пунктів. Список стресорів охоплює широкий спектр гострих і хронічних життєвих подій за останні два роки. </w:t>
      </w:r>
    </w:p>
    <w:p w14:paraId="3B25F622"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Перелік пунктів вимірює симптоми, що виникають у відповідь на найбільш тривожну подію (події). Учасники вказують за 4-бальною шкалою </w:t>
      </w:r>
      <w:proofErr w:type="spellStart"/>
      <w:r w:rsidRPr="000B2FA9">
        <w:rPr>
          <w:rFonts w:ascii="Times New Roman" w:hAnsi="Times New Roman" w:cs="Times New Roman"/>
          <w:color w:val="000000"/>
          <w:sz w:val="28"/>
          <w:szCs w:val="28"/>
          <w:lang w:val="uk-UA"/>
        </w:rPr>
        <w:t>Лікерта</w:t>
      </w:r>
      <w:proofErr w:type="spellEnd"/>
      <w:r w:rsidRPr="000B2FA9">
        <w:rPr>
          <w:rFonts w:ascii="Times New Roman" w:hAnsi="Times New Roman" w:cs="Times New Roman"/>
          <w:color w:val="000000"/>
          <w:sz w:val="28"/>
          <w:szCs w:val="28"/>
          <w:lang w:val="uk-UA"/>
        </w:rPr>
        <w:t xml:space="preserve">, від 1 (ніколи) до 4 (часто), як часто вони відчували різні симптоми протягом останніх двох тижнів. ADNM-20 складається з шести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заклопотаність (4 пункти), нездатність адаптуватися (4 пункти), уникнення (4 пункти), депресивний настрій (3 пункти), тривога (2 пункти) та імпульсивності (3 пункти). </w:t>
      </w:r>
    </w:p>
    <w:p w14:paraId="76E189FB"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Вираженість симптомів можна оцінити або за сумою балів за всіма пунктами (сумарний бал ADNM-20), або за сумою балів за  </w:t>
      </w:r>
      <w:proofErr w:type="spellStart"/>
      <w:r w:rsidRPr="000B2FA9">
        <w:rPr>
          <w:rFonts w:ascii="Times New Roman" w:hAnsi="Times New Roman" w:cs="Times New Roman"/>
          <w:color w:val="000000"/>
          <w:sz w:val="28"/>
          <w:szCs w:val="28"/>
          <w:lang w:val="uk-UA"/>
        </w:rPr>
        <w:t>субшкалами</w:t>
      </w:r>
      <w:proofErr w:type="spellEnd"/>
      <w:r w:rsidRPr="000B2FA9">
        <w:rPr>
          <w:rFonts w:ascii="Times New Roman" w:hAnsi="Times New Roman" w:cs="Times New Roman"/>
          <w:color w:val="000000"/>
          <w:sz w:val="28"/>
          <w:szCs w:val="28"/>
          <w:lang w:val="uk-UA"/>
        </w:rPr>
        <w:t xml:space="preserve">, або за теоретично обґрунтованим діагностичним алгоритмом. Внутрішня узгодженість суми балів за ADNM-20 була високою (α = 0,94). </w:t>
      </w:r>
    </w:p>
    <w:p w14:paraId="0C013004"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Поведінкові </w:t>
      </w:r>
      <w:proofErr w:type="spellStart"/>
      <w:r w:rsidRPr="000B2FA9">
        <w:rPr>
          <w:rFonts w:ascii="Times New Roman" w:hAnsi="Times New Roman" w:cs="Times New Roman"/>
          <w:color w:val="000000"/>
          <w:sz w:val="28"/>
          <w:szCs w:val="28"/>
          <w:lang w:val="uk-UA"/>
        </w:rPr>
        <w:t>патерни</w:t>
      </w:r>
      <w:proofErr w:type="spellEnd"/>
      <w:r w:rsidRPr="000B2FA9">
        <w:rPr>
          <w:rFonts w:ascii="Times New Roman" w:hAnsi="Times New Roman" w:cs="Times New Roman"/>
          <w:color w:val="000000"/>
          <w:sz w:val="28"/>
          <w:szCs w:val="28"/>
          <w:lang w:val="uk-UA"/>
        </w:rPr>
        <w:t xml:space="preserve">. Шкала </w:t>
      </w:r>
      <w:proofErr w:type="spellStart"/>
      <w:r w:rsidRPr="000B2FA9">
        <w:rPr>
          <w:rFonts w:ascii="Times New Roman" w:hAnsi="Times New Roman" w:cs="Times New Roman"/>
          <w:color w:val="000000"/>
          <w:sz w:val="28"/>
          <w:szCs w:val="28"/>
          <w:lang w:val="uk-UA"/>
        </w:rPr>
        <w:t>коупінг-самоефективності</w:t>
      </w:r>
      <w:proofErr w:type="spellEnd"/>
      <w:r w:rsidRPr="000B2FA9">
        <w:rPr>
          <w:rFonts w:ascii="Times New Roman" w:hAnsi="Times New Roman" w:cs="Times New Roman"/>
          <w:color w:val="000000"/>
          <w:sz w:val="28"/>
          <w:szCs w:val="28"/>
          <w:lang w:val="uk-UA"/>
        </w:rPr>
        <w:t xml:space="preserve"> (CSE) - це психологічний інструмент, який використовується для оцінки здатності людини ефективно поратися з життєвими проблемами. Вона вимірює впевненість людини у своїй здатності здійснювати </w:t>
      </w:r>
      <w:proofErr w:type="spellStart"/>
      <w:r w:rsidRPr="000B2FA9">
        <w:rPr>
          <w:rFonts w:ascii="Times New Roman" w:hAnsi="Times New Roman" w:cs="Times New Roman"/>
          <w:color w:val="000000"/>
          <w:sz w:val="28"/>
          <w:szCs w:val="28"/>
          <w:lang w:val="uk-UA"/>
        </w:rPr>
        <w:t>коупінг</w:t>
      </w:r>
      <w:proofErr w:type="spellEnd"/>
      <w:r w:rsidRPr="000B2FA9">
        <w:rPr>
          <w:rFonts w:ascii="Times New Roman" w:hAnsi="Times New Roman" w:cs="Times New Roman"/>
          <w:color w:val="000000"/>
          <w:sz w:val="28"/>
          <w:szCs w:val="28"/>
          <w:lang w:val="uk-UA"/>
        </w:rPr>
        <w:t>-поведінку, коли вона стикається з життєвими труднощами.</w:t>
      </w:r>
    </w:p>
    <w:p w14:paraId="0386C0D7"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 Розроблена дослідниками </w:t>
      </w:r>
      <w:proofErr w:type="spellStart"/>
      <w:r w:rsidRPr="000B2FA9">
        <w:rPr>
          <w:rFonts w:ascii="Times New Roman" w:hAnsi="Times New Roman" w:cs="Times New Roman"/>
          <w:color w:val="000000"/>
          <w:sz w:val="28"/>
          <w:szCs w:val="28"/>
          <w:lang w:val="uk-UA"/>
        </w:rPr>
        <w:t>Chesney</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Neilands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Chambers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Taylor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Folkman</w:t>
      </w:r>
      <w:proofErr w:type="spellEnd"/>
      <w:r w:rsidRPr="000B2FA9">
        <w:rPr>
          <w:rFonts w:ascii="Times New Roman" w:hAnsi="Times New Roman" w:cs="Times New Roman"/>
          <w:color w:val="000000"/>
          <w:sz w:val="28"/>
          <w:szCs w:val="28"/>
          <w:lang w:val="uk-UA"/>
        </w:rPr>
        <w:t xml:space="preserve"> у 2006 році. Шкала зазвичай включає пункти, які відображають різні аспекти подолання, такі як вирішення проблем, припинення неприємних емоцій і думок та отримання підтримки від друзів і сім'ї. </w:t>
      </w:r>
    </w:p>
    <w:p w14:paraId="230C058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Респонденти оцінюють свою впевненість у здатності виконувати ці дії за шкалою, яка часто варіюється від "зовсім не можу" до "майже впевнений, що можу". CSE широко використовується, оскільки допомагає передбачити, наскільки добре люди можуть справлятися зі стресом і відновлюватися після несприятливих ситуацій.</w:t>
      </w:r>
    </w:p>
    <w:p w14:paraId="43B47DFD" w14:textId="49038F84"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Високі бали за шкалою CSE асоціюються з кращим управлінням стресом і більш адаптивними стратегіями подолання, що може призвести до кращих результатів психологічного і фізичного здоров'я. Внутрішня узгодженість була високою (α = 0,95) (</w:t>
      </w:r>
      <w:proofErr w:type="spellStart"/>
      <w:r w:rsidRPr="000B2FA9">
        <w:rPr>
          <w:rFonts w:ascii="Times New Roman" w:hAnsi="Times New Roman" w:cs="Times New Roman"/>
          <w:color w:val="000000"/>
          <w:sz w:val="28"/>
          <w:szCs w:val="28"/>
          <w:lang w:val="uk-UA"/>
        </w:rPr>
        <w:t>Chesney</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et</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al</w:t>
      </w:r>
      <w:proofErr w:type="spellEnd"/>
      <w:r w:rsidRPr="000B2FA9">
        <w:rPr>
          <w:rFonts w:ascii="Times New Roman" w:hAnsi="Times New Roman" w:cs="Times New Roman"/>
          <w:color w:val="000000"/>
          <w:sz w:val="28"/>
          <w:szCs w:val="28"/>
          <w:lang w:val="uk-UA"/>
        </w:rPr>
        <w:t xml:space="preserve">.). </w:t>
      </w:r>
    </w:p>
    <w:p w14:paraId="2ED9B276" w14:textId="77777777"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Опитувальник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симптомів (</w:t>
      </w:r>
      <w:proofErr w:type="spellStart"/>
      <w:r w:rsidRPr="000B2FA9">
        <w:rPr>
          <w:rFonts w:ascii="Times New Roman" w:hAnsi="Times New Roman" w:cs="Times New Roman"/>
          <w:color w:val="000000"/>
          <w:sz w:val="28"/>
          <w:szCs w:val="28"/>
          <w:lang w:val="uk-UA"/>
        </w:rPr>
        <w:t>Neurobehavioral</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Symptom</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Inventory</w:t>
      </w:r>
      <w:proofErr w:type="spellEnd"/>
      <w:r w:rsidRPr="000B2FA9">
        <w:rPr>
          <w:rFonts w:ascii="Times New Roman" w:hAnsi="Times New Roman" w:cs="Times New Roman"/>
          <w:color w:val="000000"/>
          <w:sz w:val="28"/>
          <w:szCs w:val="28"/>
          <w:lang w:val="uk-UA"/>
        </w:rPr>
        <w:t xml:space="preserve">, NSI) – </w:t>
      </w:r>
      <w:proofErr w:type="spellStart"/>
      <w:r w:rsidRPr="000B2FA9">
        <w:rPr>
          <w:rFonts w:ascii="Times New Roman" w:hAnsi="Times New Roman" w:cs="Times New Roman"/>
          <w:color w:val="000000"/>
          <w:sz w:val="28"/>
          <w:szCs w:val="28"/>
          <w:lang w:val="uk-UA"/>
        </w:rPr>
        <w:t>першопачоткаво</w:t>
      </w:r>
      <w:proofErr w:type="spellEnd"/>
      <w:r w:rsidRPr="000B2FA9">
        <w:rPr>
          <w:rFonts w:ascii="Times New Roman" w:hAnsi="Times New Roman" w:cs="Times New Roman"/>
          <w:color w:val="000000"/>
          <w:sz w:val="28"/>
          <w:szCs w:val="28"/>
          <w:lang w:val="uk-UA"/>
        </w:rPr>
        <w:t xml:space="preserve"> був розроблений </w:t>
      </w:r>
      <w:proofErr w:type="spellStart"/>
      <w:r w:rsidRPr="000B2FA9">
        <w:rPr>
          <w:rFonts w:ascii="Times New Roman" w:hAnsi="Times New Roman" w:cs="Times New Roman"/>
          <w:color w:val="000000"/>
          <w:sz w:val="28"/>
          <w:szCs w:val="28"/>
          <w:lang w:val="uk-UA"/>
        </w:rPr>
        <w:t>Cicerone</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Kalamar</w:t>
      </w:r>
      <w:proofErr w:type="spellEnd"/>
      <w:r w:rsidRPr="000B2FA9">
        <w:rPr>
          <w:rFonts w:ascii="Times New Roman" w:hAnsi="Times New Roman" w:cs="Times New Roman"/>
          <w:color w:val="000000"/>
          <w:sz w:val="28"/>
          <w:szCs w:val="28"/>
          <w:lang w:val="uk-UA"/>
        </w:rPr>
        <w:t xml:space="preserve"> для оцінки симптомів після черепно-мозкових травм. З часом почав використовуватись також у інших сферах. </w:t>
      </w:r>
    </w:p>
    <w:p w14:paraId="4D283C97" w14:textId="7E521AC3" w:rsidR="00112AD9" w:rsidRPr="000B2FA9" w:rsidRDefault="00112AD9"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NSI це опитувальник для самостійного заповнення, призначений для оцінки низки симптомів, які можуть виникати внаслідок стресових станів, психологічного розладу або інших проблем зі здоров'ям, не пов'язаних із черепно-мозковою травмою. Ця версія NSI включає контрольний список симптомів, який охоплює широкий спектр когнітивних, емоційних і фізичних симптомів, які люди можуть відчувати у відповідь на значні стресові фактори або життєві виклики, з якими вони зіткнулися протягом останніх двох років.</w:t>
      </w:r>
    </w:p>
    <w:p w14:paraId="4B78AA6D" w14:textId="30036834" w:rsidR="00112AD9"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Коннор</w:t>
      </w:r>
      <w:proofErr w:type="spellEnd"/>
      <w:r w:rsidRPr="000B2FA9">
        <w:rPr>
          <w:rFonts w:ascii="Times New Roman" w:hAnsi="Times New Roman" w:cs="Times New Roman"/>
          <w:color w:val="000000"/>
          <w:sz w:val="28"/>
          <w:szCs w:val="28"/>
          <w:lang w:val="uk-UA"/>
        </w:rPr>
        <w:t>-Девідсона (</w:t>
      </w:r>
      <w:proofErr w:type="spellStart"/>
      <w:r w:rsidRPr="000B2FA9">
        <w:rPr>
          <w:rFonts w:ascii="Times New Roman" w:hAnsi="Times New Roman" w:cs="Times New Roman"/>
          <w:color w:val="000000"/>
          <w:sz w:val="28"/>
          <w:szCs w:val="28"/>
          <w:lang w:val="uk-UA"/>
        </w:rPr>
        <w:t>Connor-Davidson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Resilience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xml:space="preserve">, CD-RISC). Сконструйована </w:t>
      </w:r>
      <w:proofErr w:type="spellStart"/>
      <w:r w:rsidRPr="000B2FA9">
        <w:rPr>
          <w:rFonts w:ascii="Times New Roman" w:hAnsi="Times New Roman" w:cs="Times New Roman"/>
          <w:color w:val="000000"/>
          <w:sz w:val="28"/>
          <w:szCs w:val="28"/>
          <w:lang w:val="uk-UA"/>
        </w:rPr>
        <w:t>Connor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Davidson</w:t>
      </w:r>
      <w:proofErr w:type="spellEnd"/>
      <w:r w:rsidRPr="000B2FA9">
        <w:rPr>
          <w:rFonts w:ascii="Times New Roman" w:hAnsi="Times New Roman" w:cs="Times New Roman"/>
          <w:color w:val="000000"/>
          <w:sz w:val="28"/>
          <w:szCs w:val="28"/>
          <w:lang w:val="uk-UA"/>
        </w:rPr>
        <w:t xml:space="preserve">, ця шкала включає 25 позицій, які оцінюються згідно з п'ятиступеневою шкалою </w:t>
      </w:r>
      <w:proofErr w:type="spellStart"/>
      <w:r w:rsidRPr="000B2FA9">
        <w:rPr>
          <w:rFonts w:ascii="Times New Roman" w:hAnsi="Times New Roman" w:cs="Times New Roman"/>
          <w:color w:val="000000"/>
          <w:sz w:val="28"/>
          <w:szCs w:val="28"/>
          <w:lang w:val="uk-UA"/>
        </w:rPr>
        <w:t>Лікерта</w:t>
      </w:r>
      <w:proofErr w:type="spellEnd"/>
      <w:r w:rsidRPr="000B2FA9">
        <w:rPr>
          <w:rFonts w:ascii="Times New Roman" w:hAnsi="Times New Roman" w:cs="Times New Roman"/>
          <w:color w:val="000000"/>
          <w:sz w:val="28"/>
          <w:szCs w:val="28"/>
          <w:lang w:val="uk-UA"/>
        </w:rPr>
        <w:t xml:space="preserve">, рейтингом від 0 до 4, де вищі значення вказують на вищий рівень </w:t>
      </w:r>
      <w:proofErr w:type="spellStart"/>
      <w:r w:rsidRPr="000B2FA9">
        <w:rPr>
          <w:rFonts w:ascii="Times New Roman" w:hAnsi="Times New Roman" w:cs="Times New Roman"/>
          <w:color w:val="000000"/>
          <w:sz w:val="28"/>
          <w:szCs w:val="28"/>
          <w:lang w:val="uk-UA"/>
        </w:rPr>
        <w:t>резилієнтності</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Connor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Davidson</w:t>
      </w:r>
      <w:proofErr w:type="spellEnd"/>
      <w:r w:rsidRPr="000B2FA9">
        <w:rPr>
          <w:rFonts w:ascii="Times New Roman" w:hAnsi="Times New Roman" w:cs="Times New Roman"/>
          <w:color w:val="000000"/>
          <w:sz w:val="28"/>
          <w:szCs w:val="28"/>
          <w:lang w:val="uk-UA"/>
        </w:rPr>
        <w:t xml:space="preserve">). Найменший можливий сумарний бал на шкалі становить 0, тоді як найвищий </w:t>
      </w:r>
      <w:r w:rsidRPr="000B2FA9">
        <w:rPr>
          <w:rFonts w:ascii="Times New Roman" w:hAnsi="Times New Roman" w:cs="Times New Roman"/>
          <w:color w:val="000000"/>
          <w:sz w:val="28"/>
          <w:szCs w:val="28"/>
          <w:lang w:val="uk-UA"/>
        </w:rPr>
        <w:lastRenderedPageBreak/>
        <w:t xml:space="preserve">досягає 100 балів. Шкала </w:t>
      </w:r>
      <w:proofErr w:type="spellStart"/>
      <w:r w:rsidRPr="000B2FA9">
        <w:rPr>
          <w:rFonts w:ascii="Times New Roman" w:hAnsi="Times New Roman" w:cs="Times New Roman"/>
          <w:color w:val="000000"/>
          <w:sz w:val="28"/>
          <w:szCs w:val="28"/>
          <w:lang w:val="uk-UA"/>
        </w:rPr>
        <w:t>резилієнтності</w:t>
      </w:r>
      <w:proofErr w:type="spellEnd"/>
      <w:r w:rsidRPr="000B2FA9">
        <w:rPr>
          <w:rFonts w:ascii="Times New Roman" w:hAnsi="Times New Roman" w:cs="Times New Roman"/>
          <w:color w:val="000000"/>
          <w:sz w:val="28"/>
          <w:szCs w:val="28"/>
          <w:lang w:val="uk-UA"/>
        </w:rPr>
        <w:t xml:space="preserve"> CD-RISC є консистентною, надійною, </w:t>
      </w:r>
      <w:proofErr w:type="spellStart"/>
      <w:r w:rsidRPr="000B2FA9">
        <w:rPr>
          <w:rFonts w:ascii="Times New Roman" w:hAnsi="Times New Roman" w:cs="Times New Roman"/>
          <w:color w:val="000000"/>
          <w:sz w:val="28"/>
          <w:szCs w:val="28"/>
          <w:lang w:val="uk-UA"/>
        </w:rPr>
        <w:t>валідною</w:t>
      </w:r>
      <w:proofErr w:type="spellEnd"/>
      <w:r w:rsidRPr="000B2FA9">
        <w:rPr>
          <w:rFonts w:ascii="Times New Roman" w:hAnsi="Times New Roman" w:cs="Times New Roman"/>
          <w:color w:val="000000"/>
          <w:sz w:val="28"/>
          <w:szCs w:val="28"/>
          <w:lang w:val="uk-UA"/>
        </w:rPr>
        <w:t xml:space="preserve"> (α=0.89) і чутливою до </w:t>
      </w:r>
      <w:proofErr w:type="spellStart"/>
      <w:r w:rsidRPr="000B2FA9">
        <w:rPr>
          <w:rFonts w:ascii="Times New Roman" w:hAnsi="Times New Roman" w:cs="Times New Roman"/>
          <w:color w:val="000000"/>
          <w:sz w:val="28"/>
          <w:szCs w:val="28"/>
          <w:lang w:val="uk-UA"/>
        </w:rPr>
        <w:t>втручань</w:t>
      </w:r>
      <w:proofErr w:type="spellEnd"/>
      <w:r w:rsidRPr="000B2FA9">
        <w:rPr>
          <w:rFonts w:ascii="Times New Roman" w:hAnsi="Times New Roman" w:cs="Times New Roman"/>
          <w:color w:val="000000"/>
          <w:sz w:val="28"/>
          <w:szCs w:val="28"/>
          <w:lang w:val="uk-UA"/>
        </w:rPr>
        <w:t xml:space="preserve">, підтверджуючи, що </w:t>
      </w:r>
      <w:proofErr w:type="spellStart"/>
      <w:r w:rsidRPr="000B2FA9">
        <w:rPr>
          <w:rFonts w:ascii="Times New Roman" w:hAnsi="Times New Roman" w:cs="Times New Roman"/>
          <w:color w:val="000000"/>
          <w:sz w:val="28"/>
          <w:szCs w:val="28"/>
          <w:lang w:val="uk-UA"/>
        </w:rPr>
        <w:t>резилієнтність</w:t>
      </w:r>
      <w:proofErr w:type="spellEnd"/>
      <w:r w:rsidRPr="000B2FA9">
        <w:rPr>
          <w:rFonts w:ascii="Times New Roman" w:hAnsi="Times New Roman" w:cs="Times New Roman"/>
          <w:color w:val="000000"/>
          <w:sz w:val="28"/>
          <w:szCs w:val="28"/>
          <w:lang w:val="uk-UA"/>
        </w:rPr>
        <w:t xml:space="preserve"> можливо модифікувати та покращити через психологічні втручання (</w:t>
      </w:r>
      <w:proofErr w:type="spellStart"/>
      <w:r w:rsidRPr="000B2FA9">
        <w:rPr>
          <w:rFonts w:ascii="Times New Roman" w:hAnsi="Times New Roman" w:cs="Times New Roman"/>
          <w:color w:val="000000"/>
          <w:sz w:val="28"/>
          <w:szCs w:val="28"/>
          <w:lang w:val="uk-UA"/>
        </w:rPr>
        <w:t>Connor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Davidson</w:t>
      </w:r>
      <w:proofErr w:type="spellEnd"/>
      <w:r w:rsidRPr="000B2FA9">
        <w:rPr>
          <w:rFonts w:ascii="Times New Roman" w:hAnsi="Times New Roman" w:cs="Times New Roman"/>
          <w:color w:val="000000"/>
          <w:sz w:val="28"/>
          <w:szCs w:val="28"/>
          <w:lang w:val="uk-UA"/>
        </w:rPr>
        <w:t>).</w:t>
      </w:r>
    </w:p>
    <w:p w14:paraId="4FA61CEB"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p>
    <w:p w14:paraId="472AFCEA" w14:textId="1AA8C2FF" w:rsidR="00875100" w:rsidRPr="000B2FA9" w:rsidRDefault="00875100" w:rsidP="00112AD9">
      <w:pPr>
        <w:spacing w:after="0" w:line="360" w:lineRule="auto"/>
        <w:ind w:firstLine="709"/>
        <w:jc w:val="both"/>
        <w:rPr>
          <w:rFonts w:ascii="Times New Roman" w:hAnsi="Times New Roman" w:cs="Times New Roman"/>
          <w:b/>
          <w:bCs/>
          <w:color w:val="000000"/>
          <w:sz w:val="28"/>
          <w:szCs w:val="28"/>
          <w:lang w:val="uk-UA"/>
        </w:rPr>
      </w:pPr>
      <w:r w:rsidRPr="000B2FA9">
        <w:rPr>
          <w:rFonts w:ascii="Times New Roman" w:hAnsi="Times New Roman" w:cs="Times New Roman"/>
          <w:b/>
          <w:bCs/>
          <w:color w:val="000000"/>
          <w:sz w:val="28"/>
          <w:szCs w:val="28"/>
          <w:lang w:val="uk-UA"/>
        </w:rPr>
        <w:t>2.2. Результати емпіричного дослідження та їх узагальнення</w:t>
      </w:r>
    </w:p>
    <w:p w14:paraId="51C99E64"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p>
    <w:p w14:paraId="3757F9C7"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оцінки рівня </w:t>
      </w:r>
      <w:proofErr w:type="spellStart"/>
      <w:r w:rsidRPr="000B2FA9">
        <w:rPr>
          <w:rFonts w:ascii="Times New Roman" w:hAnsi="Times New Roman" w:cs="Times New Roman"/>
          <w:color w:val="000000"/>
          <w:sz w:val="28"/>
          <w:szCs w:val="28"/>
          <w:lang w:val="uk-UA"/>
        </w:rPr>
        <w:t>резилієнтності</w:t>
      </w:r>
      <w:proofErr w:type="spellEnd"/>
      <w:r w:rsidRPr="000B2FA9">
        <w:rPr>
          <w:rFonts w:ascii="Times New Roman" w:hAnsi="Times New Roman" w:cs="Times New Roman"/>
          <w:color w:val="000000"/>
          <w:sz w:val="28"/>
          <w:szCs w:val="28"/>
          <w:lang w:val="uk-UA"/>
        </w:rPr>
        <w:t xml:space="preserve"> студентів було застосовано шкалу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Коннора</w:t>
      </w:r>
      <w:proofErr w:type="spellEnd"/>
      <w:r w:rsidRPr="000B2FA9">
        <w:rPr>
          <w:rFonts w:ascii="Times New Roman" w:hAnsi="Times New Roman" w:cs="Times New Roman"/>
          <w:color w:val="000000"/>
          <w:sz w:val="28"/>
          <w:szCs w:val="28"/>
          <w:lang w:val="uk-UA"/>
        </w:rPr>
        <w:t xml:space="preserve">-Девідсона (CD-RISC). Результати показали значні відмінності між іноземними та вітчизняними студентами. Вітчизняні студенти демонстрували значно вищий середній рівень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що склав 74.3 зі стандартним відхиленням 11.9, порівняно з іноземними студентами, які мали середній бал 57.6 зі стандартним відхиленням 12.9. </w:t>
      </w:r>
    </w:p>
    <w:p w14:paraId="7D41242D"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Загальний середній бал для всіх респондентів був 66.1 зі стандартним відхиленням 14.9. Ці дані можуть вказувати на те, що вітчизняні студенти краще пристосовуються до стресових ситуацій та викликів, які виникають в академічному та соціальному житті, ймовірно через знайомство з місцевою культурою та більш міцну підтримку соціальних мереж. </w:t>
      </w:r>
    </w:p>
    <w:p w14:paraId="291355CD"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Натомість іноземні студенти можуть зіткнутися з додатковими стресорами, такими як культурна адаптація та язиковий бар'єр, що може знижувати їхній загальний рівень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Значне стандартне відхилення, особливо в загальній групі, свідчить про значний розкид в рівнях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серед студентів, що може вказувати на індивідуальні відмінності в стратегіях справляння зі стресом та перешкодами.</w:t>
      </w:r>
    </w:p>
    <w:p w14:paraId="6159C350" w14:textId="3ECE51BF"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Розуміння цих відмінностей може бути ключем до розробки більш ефективних підтримуючих програм, які б допомагали студентам розвивати </w:t>
      </w:r>
      <w:proofErr w:type="spellStart"/>
      <w:r w:rsidRPr="000B2FA9">
        <w:rPr>
          <w:rFonts w:ascii="Times New Roman" w:hAnsi="Times New Roman" w:cs="Times New Roman"/>
          <w:color w:val="000000"/>
          <w:sz w:val="28"/>
          <w:szCs w:val="28"/>
          <w:lang w:val="uk-UA"/>
        </w:rPr>
        <w:t>резилієнтність</w:t>
      </w:r>
      <w:proofErr w:type="spellEnd"/>
      <w:r w:rsidRPr="000B2FA9">
        <w:rPr>
          <w:rFonts w:ascii="Times New Roman" w:hAnsi="Times New Roman" w:cs="Times New Roman"/>
          <w:color w:val="000000"/>
          <w:sz w:val="28"/>
          <w:szCs w:val="28"/>
          <w:lang w:val="uk-UA"/>
        </w:rPr>
        <w:t xml:space="preserve"> і краще адаптуватися до викликів університетського життя. </w:t>
      </w:r>
    </w:p>
    <w:p w14:paraId="00813AD7"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Було досліджено труднощі емоційної регуляції серед іноземних та вітчизняних студентів за допомогою методики шкали труднощів емоційної регуляції (DERS). </w:t>
      </w:r>
    </w:p>
    <w:p w14:paraId="39BE81DF"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виявив незначні відмінності між цими двома групами, що свідчить про подібні виклики, з якими стикаються студенти у відношенні до емоційної регуляції. Вітчизняні студенти мали трохи нижчий загальний рівень труднощів із емоційною регуляцією, з середнім балом 44.24 проти 50.42 у іноземних студентів, зі стандартними відхиленнями відповідно 12.46 і 16.86. </w:t>
      </w:r>
    </w:p>
    <w:p w14:paraId="114997E0"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може вказувати на те, що іноземні студенти можуть відчувати більші труднощі у контролі своїх емоцій, можливо через додатковий стрес від адаптації до нового середовища та пандемії. </w:t>
      </w:r>
    </w:p>
    <w:p w14:paraId="6F647A11"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Детальний аналіз показав, що в обох групах середні бали були досить близькі в категоріях, таких як неприйняття емоційних реакцій, проблеми з контролем імпульсів, та відсутність ясності в емоціях. </w:t>
      </w:r>
    </w:p>
    <w:p w14:paraId="642C52D9"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підкреслює, що  емоційні реакції та їх регуляція є загальною проблемою для студентів незалежно від їхньої походження. Значні розбіжності були виявлені в категорії обмеження у використанні стратегій для регуляції емоцій, де вітчизняні студенти мали трохи вищий середній бал (19.22) у порівнянні з іноземними студентами (18.73). Це може вказувати на те, що вітчизняні студенти відчувають більші труднощі зі знаходженням ефективних методів керування емоційними відгуками на стрес. </w:t>
      </w:r>
    </w:p>
    <w:p w14:paraId="20B90820"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використано шкалу тривоги та депресії (HADS) для оцінки психоемоційного стану іноземних та вітчизняних студентів. Результати показали значні відмінності у рівнях тривоги та депресії між цими двома групами. Іноземні студенти показали значно вищі середні значення за обома </w:t>
      </w:r>
      <w:proofErr w:type="spellStart"/>
      <w:r w:rsidRPr="000B2FA9">
        <w:rPr>
          <w:rFonts w:ascii="Times New Roman" w:hAnsi="Times New Roman" w:cs="Times New Roman"/>
          <w:color w:val="000000"/>
          <w:sz w:val="28"/>
          <w:szCs w:val="28"/>
          <w:lang w:val="uk-UA"/>
        </w:rPr>
        <w:t>субшкалами</w:t>
      </w:r>
      <w:proofErr w:type="spellEnd"/>
      <w:r w:rsidRPr="000B2FA9">
        <w:rPr>
          <w:rFonts w:ascii="Times New Roman" w:hAnsi="Times New Roman" w:cs="Times New Roman"/>
          <w:color w:val="000000"/>
          <w:sz w:val="28"/>
          <w:szCs w:val="28"/>
          <w:lang w:val="uk-UA"/>
        </w:rPr>
        <w:t xml:space="preserve">, зокрема, середній бал за </w:t>
      </w:r>
      <w:proofErr w:type="spellStart"/>
      <w:r w:rsidRPr="000B2FA9">
        <w:rPr>
          <w:rFonts w:ascii="Times New Roman" w:hAnsi="Times New Roman" w:cs="Times New Roman"/>
          <w:color w:val="000000"/>
          <w:sz w:val="28"/>
          <w:szCs w:val="28"/>
          <w:lang w:val="uk-UA"/>
        </w:rPr>
        <w:t>субшкалою</w:t>
      </w:r>
      <w:proofErr w:type="spellEnd"/>
      <w:r w:rsidRPr="000B2FA9">
        <w:rPr>
          <w:rFonts w:ascii="Times New Roman" w:hAnsi="Times New Roman" w:cs="Times New Roman"/>
          <w:color w:val="000000"/>
          <w:sz w:val="28"/>
          <w:szCs w:val="28"/>
          <w:lang w:val="uk-UA"/>
        </w:rPr>
        <w:t xml:space="preserve"> тривожних симптомів склав 9.01 зі стандартним відхиленням 2.45, що значно вище, ніж у вітчизняних студентів, які мали середній бал 6.55 зі стандартним відхиленням 3.16. </w:t>
      </w:r>
    </w:p>
    <w:p w14:paraId="4EE7F16F"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Це може свідчити про більшу вразливість іноземних студентів до стресу, пов'язаного з адаптацією в новому середовищі. Щодо симптомів депресії, іноземні студенти також продемонстрували значно вищий рівень з середнім балом 9.18 та стандартним відхиленням 2.44. </w:t>
      </w:r>
    </w:p>
    <w:p w14:paraId="067FE16B"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порівнянні, вітчизняні студенти мали значно нижчий середній бал 2.77 зі стандартним відхиленням 3.01. Це знову ж таки може вказувати на великі труднощі, з якими стикаються іноземні студенти у зв'язку з культурними та освітніми викликами в новій країні. </w:t>
      </w:r>
    </w:p>
    <w:p w14:paraId="1D0AE515"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Загальні дані для всіх респондентів показали середні рівні тривожності та депресії 7.76 та 5.92 відповідно, що вказує на присутність психоемоційних проблем у студентському середовищі загалом, але іноземні студенти виявилися особливо вразливими. </w:t>
      </w:r>
    </w:p>
    <w:p w14:paraId="76533C83"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Ці результати підкреслюють необхідність звернення уваги на психологічну підтримку іноземних студентів, зокрема на розробку інтегрованих програм, спрямованих на полегшення процесу їхньої адаптації та зниження рівня тривоги і депресії. Зрозуміння цих аспектів важливе для покращення загального добробуту студентів та створення більш сприятливих умов для їх навчання та соціального розвитку. </w:t>
      </w:r>
    </w:p>
    <w:p w14:paraId="09331C3A"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Серед ВС було 27 (28.72%) субклінічних та 9 (9.57%) клінічних проявів тривоги, а депресивних проявів було 7 (7.44%) субклінічних та 3 (3.19%) клінічних. Серед ІС значення були вищими за обома показниками. Тривожних проявів було субклінічних 55 (60.43%), клінічних 16 (17.58%), а депресивних субклінічних 43 (47.25%) та клінічних 23 (25.27%). </w:t>
      </w:r>
    </w:p>
    <w:p w14:paraId="78AE6F77"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використано шкалу поведінкової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(CSE) для оцінки рівня впевненості студентів у своїх здібностях до впорядковування власної поведінки в різноманітних ситуаціях. За результатами опитування, іноземні студенти продемонстрували вищий рівень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порівняно з вітчизняними студентами. </w:t>
      </w:r>
    </w:p>
    <w:p w14:paraId="63A312F6"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Зокрема, середній бал іноземних студентів склав 142 зі стандартним відхиленням 18.4, що значно перевищує показники вітчизняних студентів, які мають середній бал 125 з досить великим стандартним відхиленням 59.7. </w:t>
      </w:r>
    </w:p>
    <w:p w14:paraId="1BF555EE"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Велике стандартне відхилення у вітчизняних студентів може свідчити про значні індивідуальні відмінності у впевненості в своїх силах в цій групі, тоді як іноземні студенти показують більш стабільний рівень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Загальний середній бал усіх респондентів склав  зі стандартним відхиленням 45.2, що також свідчить про велику варіативність у рівнях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серед студентської популяції загалом. </w:t>
      </w:r>
    </w:p>
    <w:p w14:paraId="78E36E2D"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Високий показник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серед іноземних студентів може бути пов'язаний з необхідністю адаптації до нових викликів і умов, що змушує їх бути більш рішучими і впевненими у своїх діях. Ці дані підкреслюють значення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як </w:t>
      </w:r>
      <w:proofErr w:type="spellStart"/>
      <w:r w:rsidRPr="000B2FA9">
        <w:rPr>
          <w:rFonts w:ascii="Times New Roman" w:hAnsi="Times New Roman" w:cs="Times New Roman"/>
          <w:color w:val="000000"/>
          <w:sz w:val="28"/>
          <w:szCs w:val="28"/>
          <w:lang w:val="uk-UA"/>
        </w:rPr>
        <w:t>фактора</w:t>
      </w:r>
      <w:proofErr w:type="spellEnd"/>
      <w:r w:rsidRPr="000B2FA9">
        <w:rPr>
          <w:rFonts w:ascii="Times New Roman" w:hAnsi="Times New Roman" w:cs="Times New Roman"/>
          <w:color w:val="000000"/>
          <w:sz w:val="28"/>
          <w:szCs w:val="28"/>
          <w:lang w:val="uk-UA"/>
        </w:rPr>
        <w:t xml:space="preserve">, що впливає на успішну адаптацію студентів до умов вищої освіти. </w:t>
      </w:r>
    </w:p>
    <w:p w14:paraId="72AF075F"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Розуміння рівнів </w:t>
      </w:r>
      <w:proofErr w:type="spellStart"/>
      <w:r w:rsidRPr="000B2FA9">
        <w:rPr>
          <w:rFonts w:ascii="Times New Roman" w:hAnsi="Times New Roman" w:cs="Times New Roman"/>
          <w:color w:val="000000"/>
          <w:sz w:val="28"/>
          <w:szCs w:val="28"/>
          <w:lang w:val="uk-UA"/>
        </w:rPr>
        <w:t>самоефективності</w:t>
      </w:r>
      <w:proofErr w:type="spellEnd"/>
      <w:r w:rsidRPr="000B2FA9">
        <w:rPr>
          <w:rFonts w:ascii="Times New Roman" w:hAnsi="Times New Roman" w:cs="Times New Roman"/>
          <w:color w:val="000000"/>
          <w:sz w:val="28"/>
          <w:szCs w:val="28"/>
          <w:lang w:val="uk-UA"/>
        </w:rPr>
        <w:t xml:space="preserve"> може допомогти університетам розробляти інтервенції та підтримку, спрямовані на зміцнення цієї важливої складової студентської особистості, особливо для тих, хто може відчувати недостатність у цій області. </w:t>
      </w:r>
    </w:p>
    <w:p w14:paraId="7C3341B9"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використано шкалу якості життя (SF-36) для оцінки різних аспектів фізичного та психічного здоров'я іноземних та вітчизняних студентів. Аналіз даних показав, що обидві групи студентів мають високий рівень фізичного функціонування з однаковим середнім балом 91.8, що вказує на гарне загальне фізичне здоров'я. Значення за шкалою рольового фізичного функціонування також були високими, хоча іноземні студенти мали трохи вищий бал (90.7) порівняно з вітчизняними студентами (88.3). </w:t>
      </w:r>
    </w:p>
    <w:p w14:paraId="5E3FAFD3"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може свідчити про незначні відмінності у впливі фізичного здоров'я на повсякденну активність між цими групами. Щодо рольового емоційного функціонування, вітчизняні студенти показали кращі результати (90.8) порівняно з </w:t>
      </w:r>
      <w:r w:rsidRPr="000B2FA9">
        <w:rPr>
          <w:rFonts w:ascii="Times New Roman" w:hAnsi="Times New Roman" w:cs="Times New Roman"/>
          <w:color w:val="000000"/>
          <w:sz w:val="28"/>
          <w:szCs w:val="28"/>
          <w:lang w:val="uk-UA"/>
        </w:rPr>
        <w:lastRenderedPageBreak/>
        <w:t xml:space="preserve">іноземними студентами (86.4), що може відображати кращу емоційну адаптацію до академічних та соціальних викликів. </w:t>
      </w:r>
    </w:p>
    <w:p w14:paraId="2B1F3D5E"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Життєздатність і психічне здоров'я мали схожі показники в обох групах, з середніми балами близько 62 для життєздатності та 71-72 для психічного здоров'я, що підтверджує загальний психічний добробут студентів. Однак, суттєві відмінності були виявлені у соціальному функціонуванні, де іноземні студенти мали значно вищий середній бал (86.1), ніж вітчизняні студенти (74.4), що може свідчити про їхні кращі соціальні адаптаційні стратегії або більш активне включення в соціальні мережі. </w:t>
      </w:r>
    </w:p>
    <w:p w14:paraId="02BF83B7" w14:textId="2D47A1CF"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Тілесний біль і загальне здоров'я мали порівняні середні бали між обома групами, що вказує на подібні рівні фізичного здоров'я серед іноземних та вітчизняних студентів. </w:t>
      </w:r>
    </w:p>
    <w:p w14:paraId="5113BBFF"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проведено порівняння між іноземними (FS) та вітчизняними студентами (DS) за допомогою методики шкали дезадаптації (ADNM-20), використовуючи u-критерій Манна-Уітні для статистичного аналізу. Результати аналізу показали статистично значущі відмінності між групами в категоріях "Заклопотаність" та "Нездатність адаптуватися". </w:t>
      </w:r>
    </w:p>
    <w:p w14:paraId="36F7E0BB" w14:textId="5E753233"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Зокрема, значення U-критерію для заклопотаності склало 63.5 з рівнем значущості p=0.001, що свідчить про високий рівень статистичної значущості різниці між групами. Середнє відхилення між групами становило 3.00, а розмір ефекту, виміряний як 0.794, індикатор високої практичної значущості цих відмінностей. </w:t>
      </w:r>
    </w:p>
    <w:p w14:paraId="51C38408"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вказує на те, що іноземні студенти відчувають більшу заклопотаність порівняно з вітчизняними студентами, що може бути пов'язано з їх адаптацією в новій культурній та освітній середовищі. Щодо нездатності адаптуватися, значення U-критерію склало 151.5 з рівнем значущості p=0.002, що також є статистично значущим. </w:t>
      </w:r>
    </w:p>
    <w:p w14:paraId="3106BF68"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Середнє відхилення між групами становило 2.00, а розмір ефекту дорівнює 0.508, що вказує на помірну практичну значущість. Це підтверджує, що іноземні </w:t>
      </w:r>
      <w:r w:rsidRPr="000B2FA9">
        <w:rPr>
          <w:rFonts w:ascii="Times New Roman" w:hAnsi="Times New Roman" w:cs="Times New Roman"/>
          <w:color w:val="000000"/>
          <w:sz w:val="28"/>
          <w:szCs w:val="28"/>
          <w:lang w:val="uk-UA"/>
        </w:rPr>
        <w:lastRenderedPageBreak/>
        <w:t xml:space="preserve">студенти зазнають більших труднощів з адаптацією у порівнянні з їхніми вітчизняними колегами. </w:t>
      </w:r>
    </w:p>
    <w:p w14:paraId="272DD057"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здійснено порівняльний аналіз між іноземними (FS) та вітчизняними студентами (DS) за допомогою шкали дезадаптації (ADNM20), використовуючи u-критерій Манна-Уітні для статистичного аналізу. Ця методика дозволяє оцінювати, наскільки виражені відмінності між двома незалежними вибірками стосовно їх рівнів дезадаптації, які включають такі аспекти, як "Заклопотаність" та "Нездатність адаптуватися". </w:t>
      </w:r>
    </w:p>
    <w:p w14:paraId="0F443F29"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Результати дослідження виявили значущі статистичні різниці між групами. Зокрема, у категорії "Заклопотаність" значення u-критерію склало 63.5 з </w:t>
      </w:r>
      <w:proofErr w:type="spellStart"/>
      <w:r w:rsidRPr="000B2FA9">
        <w:rPr>
          <w:rFonts w:ascii="Times New Roman" w:hAnsi="Times New Roman" w:cs="Times New Roman"/>
          <w:color w:val="000000"/>
          <w:sz w:val="28"/>
          <w:szCs w:val="28"/>
          <w:lang w:val="uk-UA"/>
        </w:rPr>
        <w:t>pвеличиною</w:t>
      </w:r>
      <w:proofErr w:type="spellEnd"/>
      <w:r w:rsidRPr="000B2FA9">
        <w:rPr>
          <w:rFonts w:ascii="Times New Roman" w:hAnsi="Times New Roman" w:cs="Times New Roman"/>
          <w:color w:val="000000"/>
          <w:sz w:val="28"/>
          <w:szCs w:val="28"/>
          <w:lang w:val="uk-UA"/>
        </w:rPr>
        <w:t xml:space="preserve"> 0.001, що вказує на високу статистичну значущість виявлених відмінностей. Середня різниця між групами становила 3.00, а розмір ефекту, який досягав 0.794, вказує на сильний вплив групової приналежності на рівень заклопотаності. </w:t>
      </w:r>
    </w:p>
    <w:p w14:paraId="1E133210" w14:textId="77777777"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може свідчити про те, що іноземні студенти відчувають значно більшу тривогу порівняно з вітчизняними студентами, можливо через виклики, пов'язані з адаптацією в новому середовищі. Також було виявлено статистично значущі відмінності у категорії "Нездатність адаптуватися" з u-критерієм 151.5 та p-величиною 0.002. </w:t>
      </w:r>
    </w:p>
    <w:p w14:paraId="2C90E4A8" w14:textId="4837C1D0" w:rsidR="00875100" w:rsidRPr="000B2FA9" w:rsidRDefault="00875100"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Середня різниця між групами склала 2.00, а розмір ефекту був помірним (0.508), що вказує на помірні відмінності у здатності адаптуватися між іноземними та вітчизняними студентами. Ці результати підтверджують, що іноземні студенти можуть зазнавати більших труднощів з адаптацією в порівнянні з їх вітчизняними однолітками.</w:t>
      </w:r>
    </w:p>
    <w:p w14:paraId="72889C06"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p>
    <w:p w14:paraId="46B24197"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p>
    <w:p w14:paraId="3E912376" w14:textId="77777777" w:rsidR="006F6A5D" w:rsidRDefault="006F6A5D" w:rsidP="00112AD9">
      <w:pPr>
        <w:spacing w:after="0" w:line="360" w:lineRule="auto"/>
        <w:ind w:firstLine="709"/>
        <w:jc w:val="both"/>
        <w:rPr>
          <w:rFonts w:ascii="Times New Roman" w:hAnsi="Times New Roman" w:cs="Times New Roman"/>
          <w:color w:val="000000"/>
          <w:sz w:val="28"/>
          <w:szCs w:val="28"/>
          <w:lang w:val="uk-UA"/>
        </w:rPr>
      </w:pPr>
    </w:p>
    <w:p w14:paraId="08C5D93E" w14:textId="77777777" w:rsidR="000B2FA9" w:rsidRDefault="000B2FA9" w:rsidP="00112AD9">
      <w:pPr>
        <w:spacing w:after="0" w:line="360" w:lineRule="auto"/>
        <w:ind w:firstLine="709"/>
        <w:jc w:val="both"/>
        <w:rPr>
          <w:rFonts w:ascii="Times New Roman" w:hAnsi="Times New Roman" w:cs="Times New Roman"/>
          <w:color w:val="000000"/>
          <w:sz w:val="28"/>
          <w:szCs w:val="28"/>
          <w:lang w:val="uk-UA"/>
        </w:rPr>
      </w:pPr>
    </w:p>
    <w:p w14:paraId="12642C00" w14:textId="77777777" w:rsidR="000B2FA9" w:rsidRPr="000B2FA9" w:rsidRDefault="000B2FA9" w:rsidP="00112AD9">
      <w:pPr>
        <w:spacing w:after="0" w:line="360" w:lineRule="auto"/>
        <w:ind w:firstLine="709"/>
        <w:jc w:val="both"/>
        <w:rPr>
          <w:rFonts w:ascii="Times New Roman" w:hAnsi="Times New Roman" w:cs="Times New Roman"/>
          <w:color w:val="000000"/>
          <w:sz w:val="28"/>
          <w:szCs w:val="28"/>
          <w:lang w:val="uk-UA"/>
        </w:rPr>
      </w:pPr>
    </w:p>
    <w:p w14:paraId="60633E20" w14:textId="59A594DD" w:rsidR="006F6A5D" w:rsidRPr="000B2FA9" w:rsidRDefault="006F6A5D" w:rsidP="00112AD9">
      <w:pPr>
        <w:spacing w:after="0" w:line="360" w:lineRule="auto"/>
        <w:ind w:firstLine="709"/>
        <w:jc w:val="both"/>
        <w:rPr>
          <w:rFonts w:ascii="Times New Roman" w:hAnsi="Times New Roman" w:cs="Times New Roman"/>
          <w:b/>
          <w:bCs/>
          <w:color w:val="000000"/>
          <w:sz w:val="28"/>
          <w:szCs w:val="28"/>
          <w:lang w:val="uk-UA"/>
        </w:rPr>
      </w:pPr>
      <w:r w:rsidRPr="000B2FA9">
        <w:rPr>
          <w:rFonts w:ascii="Times New Roman" w:hAnsi="Times New Roman" w:cs="Times New Roman"/>
          <w:b/>
          <w:bCs/>
          <w:color w:val="000000"/>
          <w:sz w:val="28"/>
          <w:szCs w:val="28"/>
          <w:lang w:val="uk-UA"/>
        </w:rPr>
        <w:lastRenderedPageBreak/>
        <w:t xml:space="preserve">2.3. Структура розробленої програми психокорекції </w:t>
      </w:r>
    </w:p>
    <w:p w14:paraId="43F962EE"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p>
    <w:p w14:paraId="75E4E315"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Провівши аналіз різноманітних програм, було вирішено спиратись на КПТ-орієнтовані втручання, оскільки вони є простими, структурованими та короткочасними. </w:t>
      </w:r>
    </w:p>
    <w:p w14:paraId="3A9C99C1" w14:textId="72FE5168"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Проведений аналіз наукової літератури дав розуміння, що прояви дезадаптації можуть бути найширшого спектру, оскільки дане дослідження не фокусується на єдиному діагнозі, а охоплює прояви різноманітних симптомів, що можна розглядати як прояви дезадаптації. Висновок, що можна зробити щодо розвитку </w:t>
      </w:r>
      <w:proofErr w:type="spellStart"/>
      <w:r w:rsidRPr="000B2FA9">
        <w:rPr>
          <w:rFonts w:ascii="Times New Roman" w:hAnsi="Times New Roman" w:cs="Times New Roman"/>
          <w:color w:val="000000"/>
          <w:sz w:val="28"/>
          <w:szCs w:val="28"/>
          <w:lang w:val="uk-UA"/>
        </w:rPr>
        <w:t>дезадаптаційних</w:t>
      </w:r>
      <w:proofErr w:type="spellEnd"/>
      <w:r w:rsidRPr="000B2FA9">
        <w:rPr>
          <w:rFonts w:ascii="Times New Roman" w:hAnsi="Times New Roman" w:cs="Times New Roman"/>
          <w:color w:val="000000"/>
          <w:sz w:val="28"/>
          <w:szCs w:val="28"/>
          <w:lang w:val="uk-UA"/>
        </w:rPr>
        <w:t xml:space="preserve"> симптомів можна описати наступним чином. </w:t>
      </w:r>
    </w:p>
    <w:p w14:paraId="2E1624BF"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Позбутись від стресорів є неможливим завданням, то єдиним можливим рішенням, що буде забезпечувати вище середнього якість життя, залишається здобути навики для адаптації до умов, що виникають. </w:t>
      </w:r>
    </w:p>
    <w:p w14:paraId="00F98AF3" w14:textId="2290C863"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Серед медичних студентів є певні </w:t>
      </w:r>
      <w:proofErr w:type="spellStart"/>
      <w:r w:rsidRPr="000B2FA9">
        <w:rPr>
          <w:rFonts w:ascii="Times New Roman" w:hAnsi="Times New Roman" w:cs="Times New Roman"/>
          <w:color w:val="000000"/>
          <w:sz w:val="28"/>
          <w:szCs w:val="28"/>
          <w:lang w:val="uk-UA"/>
        </w:rPr>
        <w:t>прослідковувані</w:t>
      </w:r>
      <w:proofErr w:type="spellEnd"/>
      <w:r w:rsidRPr="000B2FA9">
        <w:rPr>
          <w:rFonts w:ascii="Times New Roman" w:hAnsi="Times New Roman" w:cs="Times New Roman"/>
          <w:color w:val="000000"/>
          <w:sz w:val="28"/>
          <w:szCs w:val="28"/>
          <w:lang w:val="uk-UA"/>
        </w:rPr>
        <w:t xml:space="preserve"> у дослідженнях особливості. Вони мають вищі рівні тривоги, депресії, порушень сну </w:t>
      </w:r>
      <w:r w:rsidR="000B2FA9">
        <w:rPr>
          <w:rFonts w:ascii="Times New Roman" w:hAnsi="Times New Roman" w:cs="Times New Roman"/>
          <w:color w:val="000000"/>
          <w:sz w:val="28"/>
          <w:szCs w:val="28"/>
          <w:lang w:val="uk-UA"/>
        </w:rPr>
        <w:t>тощо</w:t>
      </w:r>
      <w:r w:rsidRPr="000B2FA9">
        <w:rPr>
          <w:rFonts w:ascii="Times New Roman" w:hAnsi="Times New Roman" w:cs="Times New Roman"/>
          <w:color w:val="000000"/>
          <w:sz w:val="28"/>
          <w:szCs w:val="28"/>
          <w:lang w:val="uk-UA"/>
        </w:rPr>
        <w:t xml:space="preserve">. Також, пізніше у житті, рівень завершених самогубств серед медичних працівників є більший у порівнянні з загальною популяцією. </w:t>
      </w:r>
    </w:p>
    <w:p w14:paraId="3C40F3BA"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Також, з віком входячи у професійне життя вони починають зустрічатись з ще більшою кількістю викликів - тиск, особливо пов'язаний з робочим середовищем, зростаючий менеджеризм, мінливі очікування пацієнтів і суспільства. Важливо визнати цю вразливість. Важливо, щоб вже на ранніх етапах навчання майбутні лікарі отримували більше підтримки, яка може бути адаптована відповідно до потреб студентів та можливостей надавачів послуг психічного здоров’я. </w:t>
      </w:r>
    </w:p>
    <w:p w14:paraId="750CAB78" w14:textId="1BF49EE1" w:rsidR="006F6A5D" w:rsidRPr="000B2FA9" w:rsidRDefault="000B2FA9" w:rsidP="00112AD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w:t>
      </w:r>
      <w:r w:rsidR="006F6A5D" w:rsidRPr="000B2FA9">
        <w:rPr>
          <w:rFonts w:ascii="Times New Roman" w:hAnsi="Times New Roman" w:cs="Times New Roman"/>
          <w:color w:val="000000"/>
          <w:sz w:val="28"/>
          <w:szCs w:val="28"/>
          <w:lang w:val="uk-UA"/>
        </w:rPr>
        <w:t xml:space="preserve">озробки </w:t>
      </w:r>
      <w:proofErr w:type="spellStart"/>
      <w:r w:rsidR="006F6A5D" w:rsidRPr="000B2FA9">
        <w:rPr>
          <w:rFonts w:ascii="Times New Roman" w:hAnsi="Times New Roman" w:cs="Times New Roman"/>
          <w:color w:val="000000"/>
          <w:sz w:val="28"/>
          <w:szCs w:val="28"/>
          <w:lang w:val="uk-UA"/>
        </w:rPr>
        <w:t>когнітивно</w:t>
      </w:r>
      <w:proofErr w:type="spellEnd"/>
      <w:r w:rsidR="006F6A5D" w:rsidRPr="000B2FA9">
        <w:rPr>
          <w:rFonts w:ascii="Times New Roman" w:hAnsi="Times New Roman" w:cs="Times New Roman"/>
          <w:color w:val="000000"/>
          <w:sz w:val="28"/>
          <w:szCs w:val="28"/>
          <w:lang w:val="uk-UA"/>
        </w:rPr>
        <w:t xml:space="preserve">-поведінкової терапії для лікування різноманітних емоційних розладів забезпечили високоефективні методи лікування. Однак ці стандартизовані протоколи з часом ставали дещо </w:t>
      </w:r>
      <w:proofErr w:type="spellStart"/>
      <w:r w:rsidR="006F6A5D" w:rsidRPr="000B2FA9">
        <w:rPr>
          <w:rFonts w:ascii="Times New Roman" w:hAnsi="Times New Roman" w:cs="Times New Roman"/>
          <w:color w:val="000000"/>
          <w:sz w:val="28"/>
          <w:szCs w:val="28"/>
          <w:lang w:val="uk-UA"/>
        </w:rPr>
        <w:t>заскладними</w:t>
      </w:r>
      <w:proofErr w:type="spellEnd"/>
      <w:r w:rsidR="006F6A5D" w:rsidRPr="000B2FA9">
        <w:rPr>
          <w:rFonts w:ascii="Times New Roman" w:hAnsi="Times New Roman" w:cs="Times New Roman"/>
          <w:color w:val="000000"/>
          <w:sz w:val="28"/>
          <w:szCs w:val="28"/>
          <w:lang w:val="uk-UA"/>
        </w:rPr>
        <w:t xml:space="preserve">, що обмежує ефективне використання їх для популяцій, що їх потребують. Увагу було спрямовано на розробку вузько направлених планів лікування, для одиночних </w:t>
      </w:r>
      <w:r w:rsidR="006F6A5D" w:rsidRPr="000B2FA9">
        <w:rPr>
          <w:rFonts w:ascii="Times New Roman" w:hAnsi="Times New Roman" w:cs="Times New Roman"/>
          <w:color w:val="000000"/>
          <w:sz w:val="28"/>
          <w:szCs w:val="28"/>
          <w:lang w:val="uk-UA"/>
        </w:rPr>
        <w:lastRenderedPageBreak/>
        <w:t xml:space="preserve">патологій. Із поглибленням розуміння природи емоційних розладів стало зрозуміло, що спільність етіології та латентної структури цих розладів переважає різниці. </w:t>
      </w:r>
    </w:p>
    <w:p w14:paraId="6635E68A"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вказує на значний розвиток у сферах феноменології та нозології, з особливим акцентом на </w:t>
      </w:r>
      <w:proofErr w:type="spellStart"/>
      <w:r w:rsidRPr="000B2FA9">
        <w:rPr>
          <w:rFonts w:ascii="Times New Roman" w:hAnsi="Times New Roman" w:cs="Times New Roman"/>
          <w:color w:val="000000"/>
          <w:sz w:val="28"/>
          <w:szCs w:val="28"/>
          <w:lang w:val="uk-UA"/>
        </w:rPr>
        <w:t>коморбідностях</w:t>
      </w:r>
      <w:proofErr w:type="spellEnd"/>
      <w:r w:rsidRPr="000B2FA9">
        <w:rPr>
          <w:rFonts w:ascii="Times New Roman" w:hAnsi="Times New Roman" w:cs="Times New Roman"/>
          <w:color w:val="000000"/>
          <w:sz w:val="28"/>
          <w:szCs w:val="28"/>
          <w:lang w:val="uk-UA"/>
        </w:rPr>
        <w:t xml:space="preserve">, результати яких свідчать про значне накладення між розладами. </w:t>
      </w:r>
    </w:p>
    <w:p w14:paraId="3E8C78DC"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Також треба розглянути теорію «потрійної вразливості», що представляє собою поєднання загальної біологічної вразливості, загальної психологічної вразливості та специфічної психологічної вразливості, що є набутою ознакою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Загальна біологічна вразливість передбачає неспецифічний генетичний внесок у розвиток тривожності, негативного афекту та інших поведінкових та емоційних розладів. </w:t>
      </w:r>
    </w:p>
    <w:p w14:paraId="42C37C95"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Більшість досліджень цієї узагальненої біологічної вразливості зосереджені на умовних розподілах, таких як "тривожність", "</w:t>
      </w:r>
      <w:proofErr w:type="spellStart"/>
      <w:r w:rsidRPr="000B2FA9">
        <w:rPr>
          <w:rFonts w:ascii="Times New Roman" w:hAnsi="Times New Roman" w:cs="Times New Roman"/>
          <w:color w:val="000000"/>
          <w:sz w:val="28"/>
          <w:szCs w:val="28"/>
          <w:lang w:val="uk-UA"/>
        </w:rPr>
        <w:t>невротичність</w:t>
      </w:r>
      <w:proofErr w:type="spellEnd"/>
      <w:r w:rsidRPr="000B2FA9">
        <w:rPr>
          <w:rFonts w:ascii="Times New Roman" w:hAnsi="Times New Roman" w:cs="Times New Roman"/>
          <w:color w:val="000000"/>
          <w:sz w:val="28"/>
          <w:szCs w:val="28"/>
          <w:lang w:val="uk-UA"/>
        </w:rPr>
        <w:t>", "негативний афект" або "поведінкове гальмування". І хоча взаємозв’язок між зазначеними вище речами все ще вивчається достеменно, є дані, що вказують на їхню значимість у формуванні емоційних та поведінкових розладів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w:t>
      </w:r>
    </w:p>
    <w:p w14:paraId="35B34495"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Ранній життєвий досвід за певних умов сприяє формуванню узагальненій психологічній вразливості або схильності до переживання тривоги та пов'язаних з нею негативних афективних станів (</w:t>
      </w:r>
      <w:proofErr w:type="spellStart"/>
      <w:r w:rsidRPr="000B2FA9">
        <w:rPr>
          <w:rFonts w:ascii="Times New Roman" w:hAnsi="Times New Roman" w:cs="Times New Roman"/>
          <w:color w:val="000000"/>
          <w:sz w:val="28"/>
          <w:szCs w:val="28"/>
          <w:lang w:val="uk-UA"/>
        </w:rPr>
        <w:t>Chorpita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Саме цей набір переживань породжує відчуття </w:t>
      </w:r>
      <w:proofErr w:type="spellStart"/>
      <w:r w:rsidRPr="000B2FA9">
        <w:rPr>
          <w:rFonts w:ascii="Times New Roman" w:hAnsi="Times New Roman" w:cs="Times New Roman"/>
          <w:color w:val="000000"/>
          <w:sz w:val="28"/>
          <w:szCs w:val="28"/>
          <w:lang w:val="uk-UA"/>
        </w:rPr>
        <w:t>неконтрольованості</w:t>
      </w:r>
      <w:proofErr w:type="spellEnd"/>
      <w:r w:rsidRPr="000B2FA9">
        <w:rPr>
          <w:rFonts w:ascii="Times New Roman" w:hAnsi="Times New Roman" w:cs="Times New Roman"/>
          <w:color w:val="000000"/>
          <w:sz w:val="28"/>
          <w:szCs w:val="28"/>
          <w:lang w:val="uk-UA"/>
        </w:rPr>
        <w:t xml:space="preserve">, що може бути в основі негативного афекту і похідних станів тривоги та депресії. </w:t>
      </w:r>
    </w:p>
    <w:p w14:paraId="571A4170"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Якщо ці дві вразливості збігаються та посилюються під впливом життєвого стресу, то </w:t>
      </w:r>
      <w:proofErr w:type="spellStart"/>
      <w:r w:rsidRPr="000B2FA9">
        <w:rPr>
          <w:rFonts w:ascii="Times New Roman" w:hAnsi="Times New Roman" w:cs="Times New Roman"/>
          <w:color w:val="000000"/>
          <w:sz w:val="28"/>
          <w:szCs w:val="28"/>
          <w:lang w:val="uk-UA"/>
        </w:rPr>
        <w:t>наймовірнішим</w:t>
      </w:r>
      <w:proofErr w:type="spellEnd"/>
      <w:r w:rsidRPr="000B2FA9">
        <w:rPr>
          <w:rFonts w:ascii="Times New Roman" w:hAnsi="Times New Roman" w:cs="Times New Roman"/>
          <w:color w:val="000000"/>
          <w:sz w:val="28"/>
          <w:szCs w:val="28"/>
          <w:lang w:val="uk-UA"/>
        </w:rPr>
        <w:t xml:space="preserve"> результатом будуть клінічні синдроми поведінкових та/або емоційних розладів.</w:t>
      </w:r>
    </w:p>
    <w:p w14:paraId="0A0659F3" w14:textId="437DF3AE"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Згідно з цією концепцією, певний життєвий досвід може фокусувати увагу на конкретних життєвих обставинах; тобто ці обставини або події стають просякнуті підвищеним відчуттям загрози або небезпеки. Наприклад, специфічний досвід </w:t>
      </w:r>
      <w:r w:rsidRPr="000B2FA9">
        <w:rPr>
          <w:rFonts w:ascii="Times New Roman" w:hAnsi="Times New Roman" w:cs="Times New Roman"/>
          <w:color w:val="000000"/>
          <w:sz w:val="28"/>
          <w:szCs w:val="28"/>
          <w:lang w:val="uk-UA"/>
        </w:rPr>
        <w:lastRenderedPageBreak/>
        <w:t>раннього навчання, здається, визначає, чи можуть люди сприймати соматичні відчуття, нав'язливі думки або соціальну оцінку як особливо небезпечні.</w:t>
      </w:r>
    </w:p>
    <w:p w14:paraId="6158305A" w14:textId="2FDBCBCE"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Саме ця специфічна психологічна вразливість у поєднанні з узагальненою біологічною та психологічною вразливістю, згаданою вище, сприяє розвитку окремих розладів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Bouton</w:t>
      </w:r>
      <w:proofErr w:type="spellEnd"/>
      <w:r w:rsidRPr="000B2FA9">
        <w:rPr>
          <w:rFonts w:ascii="Times New Roman" w:hAnsi="Times New Roman" w:cs="Times New Roman"/>
          <w:color w:val="000000"/>
          <w:sz w:val="28"/>
          <w:szCs w:val="28"/>
          <w:lang w:val="uk-UA"/>
        </w:rPr>
        <w:t xml:space="preserve"> та ін., </w:t>
      </w:r>
      <w:proofErr w:type="spellStart"/>
      <w:r w:rsidRPr="000B2FA9">
        <w:rPr>
          <w:rFonts w:ascii="Times New Roman" w:hAnsi="Times New Roman" w:cs="Times New Roman"/>
          <w:color w:val="000000"/>
          <w:sz w:val="28"/>
          <w:szCs w:val="28"/>
          <w:lang w:val="uk-UA"/>
        </w:rPr>
        <w:t>Chorpita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Особливо важливим для розуміння емоційних або поведінкових розладів є поняття регуляції емоцій (</w:t>
      </w:r>
      <w:proofErr w:type="spellStart"/>
      <w:r w:rsidRPr="000B2FA9">
        <w:rPr>
          <w:rFonts w:ascii="Times New Roman" w:hAnsi="Times New Roman" w:cs="Times New Roman"/>
          <w:color w:val="000000"/>
          <w:sz w:val="28"/>
          <w:szCs w:val="28"/>
          <w:lang w:val="uk-UA"/>
        </w:rPr>
        <w:t>Brenner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Salovey</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Mayer</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Salovey</w:t>
      </w:r>
      <w:proofErr w:type="spellEnd"/>
      <w:r w:rsidRPr="000B2FA9">
        <w:rPr>
          <w:rFonts w:ascii="Times New Roman" w:hAnsi="Times New Roman" w:cs="Times New Roman"/>
          <w:color w:val="000000"/>
          <w:sz w:val="28"/>
          <w:szCs w:val="28"/>
          <w:lang w:val="uk-UA"/>
        </w:rPr>
        <w:t>). Під цим поняттям (регуляція емоцій) у даному випадку маються на увазі стратегії, які люди використовують для впливу на виникнення, переживання, інтенсивність та вираження широкого спектру емоцій (</w:t>
      </w:r>
      <w:proofErr w:type="spellStart"/>
      <w:r w:rsidRPr="000B2FA9">
        <w:rPr>
          <w:rFonts w:ascii="Times New Roman" w:hAnsi="Times New Roman" w:cs="Times New Roman"/>
          <w:color w:val="000000"/>
          <w:sz w:val="28"/>
          <w:szCs w:val="28"/>
          <w:lang w:val="uk-UA"/>
        </w:rPr>
        <w:t>Frijda</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Masters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Richards</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Gross</w:t>
      </w:r>
      <w:proofErr w:type="spellEnd"/>
      <w:r w:rsidRPr="000B2FA9">
        <w:rPr>
          <w:rFonts w:ascii="Times New Roman" w:hAnsi="Times New Roman" w:cs="Times New Roman"/>
          <w:color w:val="000000"/>
          <w:sz w:val="28"/>
          <w:szCs w:val="28"/>
          <w:lang w:val="uk-UA"/>
        </w:rPr>
        <w:t xml:space="preserve">). </w:t>
      </w:r>
    </w:p>
    <w:p w14:paraId="6F68F521"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Емоційні чи поведінкові розлади певною мірою характеризуються спробами контролювати як позитивні, так і негативні емоції в різних контекстах. Надмірні спроби контролювати емоційний досвід призводять до посилення саме тих почуттів, які люди намагаються зрегулювати (</w:t>
      </w:r>
      <w:proofErr w:type="spellStart"/>
      <w:r w:rsidRPr="000B2FA9">
        <w:rPr>
          <w:rFonts w:ascii="Times New Roman" w:hAnsi="Times New Roman" w:cs="Times New Roman"/>
          <w:color w:val="000000"/>
          <w:sz w:val="28"/>
          <w:szCs w:val="28"/>
          <w:lang w:val="uk-UA"/>
        </w:rPr>
        <w:t>Craske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Miller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Rotunda</w:t>
      </w:r>
      <w:proofErr w:type="spellEnd"/>
      <w:r w:rsidRPr="000B2FA9">
        <w:rPr>
          <w:rFonts w:ascii="Times New Roman" w:hAnsi="Times New Roman" w:cs="Times New Roman"/>
          <w:color w:val="000000"/>
          <w:sz w:val="28"/>
          <w:szCs w:val="28"/>
          <w:lang w:val="uk-UA"/>
        </w:rPr>
        <w:t xml:space="preserve">, &amp;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w:t>
      </w:r>
    </w:p>
    <w:p w14:paraId="3A715C26"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Ці непереборні переживання часто призводять до спроб придушення мислення як зручного і доступного способу знизити емоційну чутливість. Саме ця закономірність може вилитися в порочне коло підвищеного фізіологічного та емоційного збудження, що призводить до ще більш невдалих спроб придушення, які, в свою чергу, сприяють зростанню психологічного </w:t>
      </w:r>
      <w:proofErr w:type="spellStart"/>
      <w:r w:rsidRPr="000B2FA9">
        <w:rPr>
          <w:rFonts w:ascii="Times New Roman" w:hAnsi="Times New Roman" w:cs="Times New Roman"/>
          <w:color w:val="000000"/>
          <w:sz w:val="28"/>
          <w:szCs w:val="28"/>
          <w:lang w:val="uk-UA"/>
        </w:rPr>
        <w:t>дистресу</w:t>
      </w:r>
      <w:proofErr w:type="spellEnd"/>
      <w:r w:rsidRPr="000B2FA9">
        <w:rPr>
          <w:rFonts w:ascii="Times New Roman" w:hAnsi="Times New Roman" w:cs="Times New Roman"/>
          <w:color w:val="000000"/>
          <w:sz w:val="28"/>
          <w:szCs w:val="28"/>
          <w:lang w:val="uk-UA"/>
        </w:rPr>
        <w:t xml:space="preserve">. </w:t>
      </w:r>
    </w:p>
    <w:p w14:paraId="596A2C2B" w14:textId="29E8FF83"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Когнітивно</w:t>
      </w:r>
      <w:proofErr w:type="spellEnd"/>
      <w:r w:rsidRPr="000B2FA9">
        <w:rPr>
          <w:rFonts w:ascii="Times New Roman" w:hAnsi="Times New Roman" w:cs="Times New Roman"/>
          <w:color w:val="000000"/>
          <w:sz w:val="28"/>
          <w:szCs w:val="28"/>
          <w:lang w:val="uk-UA"/>
        </w:rPr>
        <w:t xml:space="preserve">-поведінкове втручання, розроблене для даного дослідження, ґрунтується на принципах </w:t>
      </w:r>
      <w:proofErr w:type="spellStart"/>
      <w:r w:rsidRPr="000B2FA9">
        <w:rPr>
          <w:rFonts w:ascii="Times New Roman" w:hAnsi="Times New Roman" w:cs="Times New Roman"/>
          <w:color w:val="000000"/>
          <w:sz w:val="28"/>
          <w:szCs w:val="28"/>
          <w:lang w:val="uk-UA"/>
        </w:rPr>
        <w:t>трансдіагностичної</w:t>
      </w:r>
      <w:proofErr w:type="spellEnd"/>
      <w:r w:rsidRPr="000B2FA9">
        <w:rPr>
          <w:rFonts w:ascii="Times New Roman" w:hAnsi="Times New Roman" w:cs="Times New Roman"/>
          <w:color w:val="000000"/>
          <w:sz w:val="28"/>
          <w:szCs w:val="28"/>
          <w:lang w:val="uk-UA"/>
        </w:rPr>
        <w:t xml:space="preserve"> КПТ з використанням уніфікованого протоколу, або уніфікованого протоколу </w:t>
      </w:r>
      <w:proofErr w:type="spellStart"/>
      <w:r w:rsidRPr="000B2FA9">
        <w:rPr>
          <w:rFonts w:ascii="Times New Roman" w:hAnsi="Times New Roman" w:cs="Times New Roman"/>
          <w:color w:val="000000"/>
          <w:sz w:val="28"/>
          <w:szCs w:val="28"/>
          <w:lang w:val="uk-UA"/>
        </w:rPr>
        <w:t>Барлоу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Barlow</w:t>
      </w:r>
      <w:proofErr w:type="spellEnd"/>
      <w:r w:rsidRPr="000B2FA9">
        <w:rPr>
          <w:rFonts w:ascii="Times New Roman" w:hAnsi="Times New Roman" w:cs="Times New Roman"/>
          <w:color w:val="000000"/>
          <w:sz w:val="28"/>
          <w:szCs w:val="28"/>
          <w:lang w:val="uk-UA"/>
        </w:rPr>
        <w:t xml:space="preserve">). </w:t>
      </w:r>
    </w:p>
    <w:p w14:paraId="74903CF1" w14:textId="77777777" w:rsidR="006F6A5D" w:rsidRPr="000B2FA9" w:rsidRDefault="006F6A5D" w:rsidP="00112AD9">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Оригінальний протокол містить 8 модулів. Для даного втручання було вирішено залишити 6 модулів. Їх також було скорочено та адаптовано до 6-ти 50-ти хвилинних групових сесій онлайн формату з домашніми завданнями між даними сесіями. Сесії відбувались щотижня по суботам, оскільки в цей час не було навчання. </w:t>
      </w:r>
    </w:p>
    <w:p w14:paraId="3AB2A612"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Зустрічі відбувались на платформі </w:t>
      </w:r>
      <w:proofErr w:type="spellStart"/>
      <w:r w:rsidRPr="000B2FA9">
        <w:rPr>
          <w:rFonts w:ascii="Times New Roman" w:hAnsi="Times New Roman" w:cs="Times New Roman"/>
          <w:color w:val="000000"/>
          <w:sz w:val="28"/>
          <w:szCs w:val="28"/>
          <w:lang w:val="uk-UA"/>
        </w:rPr>
        <w:t>Google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Meet</w:t>
      </w:r>
      <w:proofErr w:type="spellEnd"/>
      <w:r w:rsidRPr="000B2FA9">
        <w:rPr>
          <w:rFonts w:ascii="Times New Roman" w:hAnsi="Times New Roman" w:cs="Times New Roman"/>
          <w:color w:val="000000"/>
          <w:sz w:val="28"/>
          <w:szCs w:val="28"/>
          <w:lang w:val="uk-UA"/>
        </w:rPr>
        <w:t xml:space="preserve">, оскільки там немає обмеження у кількості учасників та не було необхідності реєструвати преміум </w:t>
      </w:r>
      <w:r w:rsidRPr="000B2FA9">
        <w:rPr>
          <w:rFonts w:ascii="Times New Roman" w:hAnsi="Times New Roman" w:cs="Times New Roman"/>
          <w:color w:val="000000"/>
          <w:sz w:val="28"/>
          <w:szCs w:val="28"/>
          <w:lang w:val="uk-UA"/>
        </w:rPr>
        <w:lastRenderedPageBreak/>
        <w:t xml:space="preserve">акаунт. Зв’язок з учасниками відбувався за вказаними ними контактами (номер телефону у месенджері </w:t>
      </w:r>
      <w:proofErr w:type="spellStart"/>
      <w:r w:rsidRPr="000B2FA9">
        <w:rPr>
          <w:rFonts w:ascii="Times New Roman" w:hAnsi="Times New Roman" w:cs="Times New Roman"/>
          <w:color w:val="000000"/>
          <w:sz w:val="28"/>
          <w:szCs w:val="28"/>
          <w:lang w:val="uk-UA"/>
        </w:rPr>
        <w:t>Viber</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Telegram</w:t>
      </w:r>
      <w:proofErr w:type="spellEnd"/>
      <w:r w:rsidRPr="000B2FA9">
        <w:rPr>
          <w:rFonts w:ascii="Times New Roman" w:hAnsi="Times New Roman" w:cs="Times New Roman"/>
          <w:color w:val="000000"/>
          <w:sz w:val="28"/>
          <w:szCs w:val="28"/>
          <w:lang w:val="uk-UA"/>
        </w:rPr>
        <w:t xml:space="preserve"> або електронною поштою). </w:t>
      </w:r>
    </w:p>
    <w:p w14:paraId="19B7D470"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першій сесії проводилась </w:t>
      </w:r>
      <w:proofErr w:type="spellStart"/>
      <w:r w:rsidRPr="000B2FA9">
        <w:rPr>
          <w:rFonts w:ascii="Times New Roman" w:hAnsi="Times New Roman" w:cs="Times New Roman"/>
          <w:color w:val="000000"/>
          <w:sz w:val="28"/>
          <w:szCs w:val="28"/>
          <w:lang w:val="uk-UA"/>
        </w:rPr>
        <w:t>психоедукація</w:t>
      </w:r>
      <w:proofErr w:type="spellEnd"/>
      <w:r w:rsidRPr="000B2FA9">
        <w:rPr>
          <w:rFonts w:ascii="Times New Roman" w:hAnsi="Times New Roman" w:cs="Times New Roman"/>
          <w:color w:val="000000"/>
          <w:sz w:val="28"/>
          <w:szCs w:val="28"/>
          <w:lang w:val="uk-UA"/>
        </w:rPr>
        <w:t xml:space="preserve"> щодо психічного здоров’я та емоцій загалом. На другій сесії учасники вивчали природу та функції емоцій. На третій сесії відбувалось навчання навикам спостереження за емоціями. На четвертій сесії вивчався зв’язок між емоціями та думками. На п’ятій сесії вивчався зв’язок між поведінкою та емоціями. Шоста сесія була заключною. Вона була спрямована на попередження рецидивів та підведенню підсумків. </w:t>
      </w:r>
    </w:p>
    <w:p w14:paraId="6B8BCB99" w14:textId="4C19E1B2"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Сесія 1. </w:t>
      </w:r>
      <w:proofErr w:type="spellStart"/>
      <w:r w:rsidRPr="000B2FA9">
        <w:rPr>
          <w:rFonts w:ascii="Times New Roman" w:hAnsi="Times New Roman" w:cs="Times New Roman"/>
          <w:color w:val="000000"/>
          <w:sz w:val="28"/>
          <w:szCs w:val="28"/>
          <w:lang w:val="uk-UA"/>
        </w:rPr>
        <w:t>Психоедукаційна</w:t>
      </w:r>
      <w:proofErr w:type="spellEnd"/>
      <w:r w:rsidRPr="000B2FA9">
        <w:rPr>
          <w:rFonts w:ascii="Times New Roman" w:hAnsi="Times New Roman" w:cs="Times New Roman"/>
          <w:color w:val="000000"/>
          <w:sz w:val="28"/>
          <w:szCs w:val="28"/>
          <w:lang w:val="uk-UA"/>
        </w:rPr>
        <w:t xml:space="preserve"> зустріч</w:t>
      </w:r>
      <w:r w:rsid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Відбувалось наведення статистичних даних щодо психічних захворювань у світі. </w:t>
      </w:r>
      <w:proofErr w:type="spellStart"/>
      <w:r w:rsidRPr="000B2FA9">
        <w:rPr>
          <w:rFonts w:ascii="Times New Roman" w:hAnsi="Times New Roman" w:cs="Times New Roman"/>
          <w:color w:val="000000"/>
          <w:sz w:val="28"/>
          <w:szCs w:val="28"/>
          <w:lang w:val="uk-UA"/>
        </w:rPr>
        <w:t>Дестигматизація</w:t>
      </w:r>
      <w:proofErr w:type="spellEnd"/>
      <w:r w:rsidRPr="000B2FA9">
        <w:rPr>
          <w:rFonts w:ascii="Times New Roman" w:hAnsi="Times New Roman" w:cs="Times New Roman"/>
          <w:color w:val="000000"/>
          <w:sz w:val="28"/>
          <w:szCs w:val="28"/>
          <w:lang w:val="uk-UA"/>
        </w:rPr>
        <w:t xml:space="preserve"> психічних захворювань. </w:t>
      </w:r>
      <w:proofErr w:type="spellStart"/>
      <w:r w:rsidRPr="000B2FA9">
        <w:rPr>
          <w:rFonts w:ascii="Times New Roman" w:hAnsi="Times New Roman" w:cs="Times New Roman"/>
          <w:color w:val="000000"/>
          <w:sz w:val="28"/>
          <w:szCs w:val="28"/>
          <w:lang w:val="uk-UA"/>
        </w:rPr>
        <w:t>Психоедукація</w:t>
      </w:r>
      <w:proofErr w:type="spellEnd"/>
      <w:r w:rsidRPr="000B2FA9">
        <w:rPr>
          <w:rFonts w:ascii="Times New Roman" w:hAnsi="Times New Roman" w:cs="Times New Roman"/>
          <w:color w:val="000000"/>
          <w:sz w:val="28"/>
          <w:szCs w:val="28"/>
          <w:lang w:val="uk-UA"/>
        </w:rPr>
        <w:t xml:space="preserve"> щодо найпоширеніших захворювань та симптоматики що переважала серед учасників (тривога, втома, виснаження, вплив фізичного здоров’я на психічне). </w:t>
      </w:r>
    </w:p>
    <w:p w14:paraId="64B187AA" w14:textId="0FBA6E36"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Сесія 2. Складові емоцій та їхні функції</w:t>
      </w:r>
      <w:r w:rsid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Учасники вивчали </w:t>
      </w:r>
      <w:proofErr w:type="spellStart"/>
      <w:r w:rsidRPr="000B2FA9">
        <w:rPr>
          <w:rFonts w:ascii="Times New Roman" w:hAnsi="Times New Roman" w:cs="Times New Roman"/>
          <w:color w:val="000000"/>
          <w:sz w:val="28"/>
          <w:szCs w:val="28"/>
          <w:lang w:val="uk-UA"/>
        </w:rPr>
        <w:t>соціобіологічну</w:t>
      </w:r>
      <w:proofErr w:type="spellEnd"/>
      <w:r w:rsidRPr="000B2FA9">
        <w:rPr>
          <w:rFonts w:ascii="Times New Roman" w:hAnsi="Times New Roman" w:cs="Times New Roman"/>
          <w:color w:val="000000"/>
          <w:sz w:val="28"/>
          <w:szCs w:val="28"/>
          <w:lang w:val="uk-UA"/>
        </w:rPr>
        <w:t xml:space="preserve"> функцію емоцій. Представлення </w:t>
      </w:r>
      <w:proofErr w:type="spellStart"/>
      <w:r w:rsidRPr="000B2FA9">
        <w:rPr>
          <w:rFonts w:ascii="Times New Roman" w:hAnsi="Times New Roman" w:cs="Times New Roman"/>
          <w:color w:val="000000"/>
          <w:sz w:val="28"/>
          <w:szCs w:val="28"/>
          <w:lang w:val="uk-UA"/>
        </w:rPr>
        <w:t>трьохкомпонентного</w:t>
      </w:r>
      <w:proofErr w:type="spellEnd"/>
      <w:r w:rsidRPr="000B2FA9">
        <w:rPr>
          <w:rFonts w:ascii="Times New Roman" w:hAnsi="Times New Roman" w:cs="Times New Roman"/>
          <w:color w:val="000000"/>
          <w:sz w:val="28"/>
          <w:szCs w:val="28"/>
          <w:lang w:val="uk-UA"/>
        </w:rPr>
        <w:t xml:space="preserve"> підходу взаємозв’язків між думками, поведінкою, фізичними відчуттями. </w:t>
      </w:r>
    </w:p>
    <w:p w14:paraId="0466C31E" w14:textId="4B18F811"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Сесія 3. Усвідомлене сприйняття емоцій</w:t>
      </w:r>
      <w:r w:rsid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 Навчання навиків усвідомленого та незасуджуючого спостереження за емоціями. </w:t>
      </w:r>
    </w:p>
    <w:p w14:paraId="7D3D3205" w14:textId="5E15608F"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Сесія 4. Когнітивний компонент</w:t>
      </w:r>
      <w:r w:rsid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 На даній сесії учасники вчились визначати як їхні когнітивні оцінки можуть впливати на їхнє самопочуття, поведінку та емоційний стан. Представлені найпоширеніші когнітивні спотворення. Когнітивне оцінювання.</w:t>
      </w:r>
    </w:p>
    <w:p w14:paraId="0B10290F" w14:textId="578B971E"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Сесія 5. Поведінковий компонент</w:t>
      </w:r>
      <w:r w:rsidR="000B2FA9">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На даній сесії учасники розглядали взаємозв’язок їхньої поведінки загалом та конкретних поведінкових реакцій у їхньому житті. Як певні поведінкові </w:t>
      </w:r>
      <w:proofErr w:type="spellStart"/>
      <w:r w:rsidRPr="000B2FA9">
        <w:rPr>
          <w:rFonts w:ascii="Times New Roman" w:hAnsi="Times New Roman" w:cs="Times New Roman"/>
          <w:color w:val="000000"/>
          <w:sz w:val="28"/>
          <w:szCs w:val="28"/>
          <w:lang w:val="uk-UA"/>
        </w:rPr>
        <w:t>патерни</w:t>
      </w:r>
      <w:proofErr w:type="spellEnd"/>
      <w:r w:rsidRPr="000B2FA9">
        <w:rPr>
          <w:rFonts w:ascii="Times New Roman" w:hAnsi="Times New Roman" w:cs="Times New Roman"/>
          <w:color w:val="000000"/>
          <w:sz w:val="28"/>
          <w:szCs w:val="28"/>
          <w:lang w:val="uk-UA"/>
        </w:rPr>
        <w:t xml:space="preserve"> негативно або позитивно впливають на їхнє життя. Представлення можливих альтернативних варіантів для заміни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поведінкових </w:t>
      </w:r>
      <w:proofErr w:type="spellStart"/>
      <w:r w:rsidRPr="000B2FA9">
        <w:rPr>
          <w:rFonts w:ascii="Times New Roman" w:hAnsi="Times New Roman" w:cs="Times New Roman"/>
          <w:color w:val="000000"/>
          <w:sz w:val="28"/>
          <w:szCs w:val="28"/>
          <w:lang w:val="uk-UA"/>
        </w:rPr>
        <w:t>патернів</w:t>
      </w:r>
      <w:proofErr w:type="spellEnd"/>
      <w:r w:rsidRPr="000B2FA9">
        <w:rPr>
          <w:rFonts w:ascii="Times New Roman" w:hAnsi="Times New Roman" w:cs="Times New Roman"/>
          <w:color w:val="000000"/>
          <w:sz w:val="28"/>
          <w:szCs w:val="28"/>
          <w:lang w:val="uk-UA"/>
        </w:rPr>
        <w:t xml:space="preserve">. </w:t>
      </w:r>
    </w:p>
    <w:p w14:paraId="5D00CAF3" w14:textId="2E5DF13B"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Сесія 6. Завершальна </w:t>
      </w:r>
      <w:r w:rsidR="000B2FA9">
        <w:rPr>
          <w:rFonts w:ascii="Times New Roman" w:hAnsi="Times New Roman" w:cs="Times New Roman"/>
          <w:color w:val="000000"/>
          <w:sz w:val="28"/>
          <w:szCs w:val="28"/>
          <w:lang w:val="uk-UA"/>
        </w:rPr>
        <w:t xml:space="preserve">сесія. </w:t>
      </w:r>
      <w:r w:rsidRPr="000B2FA9">
        <w:rPr>
          <w:rFonts w:ascii="Times New Roman" w:hAnsi="Times New Roman" w:cs="Times New Roman"/>
          <w:color w:val="000000"/>
          <w:sz w:val="28"/>
          <w:szCs w:val="28"/>
          <w:lang w:val="uk-UA"/>
        </w:rPr>
        <w:t xml:space="preserve">На даній сесії підбивались підсумки щодо пройдених сесій. Також був складений короткий узагальнений план для </w:t>
      </w:r>
      <w:r w:rsidRPr="000B2FA9">
        <w:rPr>
          <w:rFonts w:ascii="Times New Roman" w:hAnsi="Times New Roman" w:cs="Times New Roman"/>
          <w:color w:val="000000"/>
          <w:sz w:val="28"/>
          <w:szCs w:val="28"/>
          <w:lang w:val="uk-UA"/>
        </w:rPr>
        <w:lastRenderedPageBreak/>
        <w:t xml:space="preserve">попередження можливих рецидивів, що складався з технік попередніх зустрічей. Між щотижневими сесіями учасникам також були запропоновані до виконання домашні завдання. </w:t>
      </w:r>
    </w:p>
    <w:p w14:paraId="2A75BA0A" w14:textId="64FC411E"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Оскільки домашні завдання були короткими та структурованими, в основному у вигляді таблиць то виконання не займало багато часу та зусиль. Самі зустрічі були короткими та також структурованими тому для учасників (за їхніми суб’єктивними відгуками) була легкою для розуміння та практичного використання у житті.</w:t>
      </w:r>
    </w:p>
    <w:p w14:paraId="23581C92"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оцінки ефективності розробленої </w:t>
      </w:r>
      <w:proofErr w:type="spellStart"/>
      <w:r w:rsidRPr="000B2FA9">
        <w:rPr>
          <w:rFonts w:ascii="Times New Roman" w:hAnsi="Times New Roman" w:cs="Times New Roman"/>
          <w:color w:val="000000"/>
          <w:sz w:val="28"/>
          <w:szCs w:val="28"/>
          <w:lang w:val="uk-UA"/>
        </w:rPr>
        <w:t>психокорекційної</w:t>
      </w:r>
      <w:proofErr w:type="spellEnd"/>
      <w:r w:rsidRPr="000B2FA9">
        <w:rPr>
          <w:rFonts w:ascii="Times New Roman" w:hAnsi="Times New Roman" w:cs="Times New Roman"/>
          <w:color w:val="000000"/>
          <w:sz w:val="28"/>
          <w:szCs w:val="28"/>
          <w:lang w:val="uk-UA"/>
        </w:rPr>
        <w:t xml:space="preserve"> програми було залучено усіх вітчизняних студентів до </w:t>
      </w:r>
      <w:proofErr w:type="spellStart"/>
      <w:r w:rsidRPr="000B2FA9">
        <w:rPr>
          <w:rFonts w:ascii="Times New Roman" w:hAnsi="Times New Roman" w:cs="Times New Roman"/>
          <w:color w:val="000000"/>
          <w:sz w:val="28"/>
          <w:szCs w:val="28"/>
          <w:lang w:val="uk-UA"/>
        </w:rPr>
        <w:t>експерементальної</w:t>
      </w:r>
      <w:proofErr w:type="spellEnd"/>
      <w:r w:rsidRPr="000B2FA9">
        <w:rPr>
          <w:rFonts w:ascii="Times New Roman" w:hAnsi="Times New Roman" w:cs="Times New Roman"/>
          <w:color w:val="000000"/>
          <w:sz w:val="28"/>
          <w:szCs w:val="28"/>
          <w:lang w:val="uk-UA"/>
        </w:rPr>
        <w:t xml:space="preserve"> групи, яка приймала участь у </w:t>
      </w:r>
      <w:proofErr w:type="spellStart"/>
      <w:r w:rsidRPr="000B2FA9">
        <w:rPr>
          <w:rFonts w:ascii="Times New Roman" w:hAnsi="Times New Roman" w:cs="Times New Roman"/>
          <w:color w:val="000000"/>
          <w:sz w:val="28"/>
          <w:szCs w:val="28"/>
          <w:lang w:val="uk-UA"/>
        </w:rPr>
        <w:t>психокорекційній</w:t>
      </w:r>
      <w:proofErr w:type="spellEnd"/>
      <w:r w:rsidRPr="000B2FA9">
        <w:rPr>
          <w:rFonts w:ascii="Times New Roman" w:hAnsi="Times New Roman" w:cs="Times New Roman"/>
          <w:color w:val="000000"/>
          <w:sz w:val="28"/>
          <w:szCs w:val="28"/>
          <w:lang w:val="uk-UA"/>
        </w:rPr>
        <w:t xml:space="preserve"> програмі, і контрольну, що переставляла собою іноземних студентів, учасникам якої були надіслані </w:t>
      </w:r>
      <w:proofErr w:type="spellStart"/>
      <w:r w:rsidRPr="000B2FA9">
        <w:rPr>
          <w:rFonts w:ascii="Times New Roman" w:hAnsi="Times New Roman" w:cs="Times New Roman"/>
          <w:color w:val="000000"/>
          <w:sz w:val="28"/>
          <w:szCs w:val="28"/>
          <w:lang w:val="uk-UA"/>
        </w:rPr>
        <w:t>психоедукаційні</w:t>
      </w:r>
      <w:proofErr w:type="spellEnd"/>
      <w:r w:rsidRPr="000B2FA9">
        <w:rPr>
          <w:rFonts w:ascii="Times New Roman" w:hAnsi="Times New Roman" w:cs="Times New Roman"/>
          <w:color w:val="000000"/>
          <w:sz w:val="28"/>
          <w:szCs w:val="28"/>
          <w:lang w:val="uk-UA"/>
        </w:rPr>
        <w:t xml:space="preserve"> матеріали про психічне здоров’я. </w:t>
      </w:r>
    </w:p>
    <w:p w14:paraId="36439F2D"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Також групі контролю було представлена можливість записатись у лист очікування для участі у розробленій програмі після завершення дослідження. </w:t>
      </w:r>
    </w:p>
    <w:p w14:paraId="0199397C"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використано методику шкали дезадаптації (ADNM-20) для оцінки змін у стані дезадаптації вітчизняних студентів до та після певного втручання. Застосовувався критерій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для парних вибірок, що дозволило оцінити статистичну значущість змін. Результати показали значне покращення в категоріях «Заклопотаність» та «Нездатність адаптуватися». </w:t>
      </w:r>
    </w:p>
    <w:p w14:paraId="0234A7FC"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«Заклопотаності» значення W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склало 231.0, з рівнем значущості p=0.001, що свідчить про високу статистичну значущість змін. Середній показник до втручання був 7.04, що знизився до 4.79 після втручання, демонструючи зменшення рівня заклопотаності серед студентів. Розмір ефекту, що склав 1.000, вказує на значний вплив втручання. </w:t>
      </w:r>
    </w:p>
    <w:p w14:paraId="2EA646BC"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Аналогічні покращення спостерігалися і в категорії «Нездатність адаптуватися». Тут значення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склало 325.0, з рівнем значущості p=0.001. </w:t>
      </w:r>
    </w:p>
    <w:p w14:paraId="285AFF74"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Середнє значення до втручання було 7.36, яке знизилося до 5.36 після заходів, що також свідчить про позитивні зміни в адаптаційних здібностях студентів. Розмір ефекту, який також дорівнює 1.000, підкреслює значущість і ефективність втручання. </w:t>
      </w:r>
    </w:p>
    <w:p w14:paraId="2C490E66"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аналіз результатів вказує на ефективність проведеного втручання у зниженні рівня дезадаптації вітчизняних студентів. Високий розмір ефекту у обох категоріях підтверджує значність і практичну значимість виявлених змін, що є важливим для подальших заходів з підтримки студентського благополуччя. </w:t>
      </w:r>
    </w:p>
    <w:p w14:paraId="453FDC3B"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застосовано методику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проявів (NSI) для вивчення ефекту втручання на вітчизняних студентів. За допомогою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було встановлено, що після втручання спостерігається статистично значуще зниження середнього показника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проявів. </w:t>
      </w:r>
    </w:p>
    <w:p w14:paraId="51196BC2"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Середнє значення до втручання становило 19.36, яке знизилося до 18.35 після втручання, з рівнем значущості p=0.003. Значення W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склало 153.5, що свідчить про високу статистичну значущість змін, які відбулися. Розмір ефекту, визначений як 0.795, показує </w:t>
      </w:r>
      <w:proofErr w:type="spellStart"/>
      <w:r w:rsidRPr="000B2FA9">
        <w:rPr>
          <w:rFonts w:ascii="Times New Roman" w:hAnsi="Times New Roman" w:cs="Times New Roman"/>
          <w:color w:val="000000"/>
          <w:sz w:val="28"/>
          <w:szCs w:val="28"/>
          <w:lang w:val="uk-UA"/>
        </w:rPr>
        <w:t>помірно</w:t>
      </w:r>
      <w:proofErr w:type="spellEnd"/>
      <w:r w:rsidRPr="000B2FA9">
        <w:rPr>
          <w:rFonts w:ascii="Times New Roman" w:hAnsi="Times New Roman" w:cs="Times New Roman"/>
          <w:color w:val="000000"/>
          <w:sz w:val="28"/>
          <w:szCs w:val="28"/>
          <w:lang w:val="uk-UA"/>
        </w:rPr>
        <w:t xml:space="preserve"> високу практичну значущість змін, що були виміряні. </w:t>
      </w:r>
    </w:p>
    <w:p w14:paraId="6D4BFEC2"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демонструє, що втручання мало суттєвий вплив на зниження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симптомів серед студентів. Позитивне зменшення показників у шкалі </w:t>
      </w:r>
      <w:proofErr w:type="spellStart"/>
      <w:r w:rsidRPr="000B2FA9">
        <w:rPr>
          <w:rFonts w:ascii="Times New Roman" w:hAnsi="Times New Roman" w:cs="Times New Roman"/>
          <w:color w:val="000000"/>
          <w:sz w:val="28"/>
          <w:szCs w:val="28"/>
          <w:lang w:val="uk-UA"/>
        </w:rPr>
        <w:t>нейроповедінкових</w:t>
      </w:r>
      <w:proofErr w:type="spellEnd"/>
      <w:r w:rsidRPr="000B2FA9">
        <w:rPr>
          <w:rFonts w:ascii="Times New Roman" w:hAnsi="Times New Roman" w:cs="Times New Roman"/>
          <w:color w:val="000000"/>
          <w:sz w:val="28"/>
          <w:szCs w:val="28"/>
          <w:lang w:val="uk-UA"/>
        </w:rPr>
        <w:t xml:space="preserve"> проявів може вказувати на успішність втручання у вирішенні проблем, пов’язаних з нейропсихічним станом студентів. </w:t>
      </w:r>
    </w:p>
    <w:p w14:paraId="212A0C8D"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 рамках дослідження було використано шкалу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КоннораДевідсона</w:t>
      </w:r>
      <w:proofErr w:type="spellEnd"/>
      <w:r w:rsidRPr="000B2FA9">
        <w:rPr>
          <w:rFonts w:ascii="Times New Roman" w:hAnsi="Times New Roman" w:cs="Times New Roman"/>
          <w:color w:val="000000"/>
          <w:sz w:val="28"/>
          <w:szCs w:val="28"/>
          <w:lang w:val="uk-UA"/>
        </w:rPr>
        <w:t xml:space="preserve"> (CD-RISC) для оцінки змін в </w:t>
      </w:r>
      <w:proofErr w:type="spellStart"/>
      <w:r w:rsidRPr="000B2FA9">
        <w:rPr>
          <w:rFonts w:ascii="Times New Roman" w:hAnsi="Times New Roman" w:cs="Times New Roman"/>
          <w:color w:val="000000"/>
          <w:sz w:val="28"/>
          <w:szCs w:val="28"/>
          <w:lang w:val="uk-UA"/>
        </w:rPr>
        <w:t>резилієнтності</w:t>
      </w:r>
      <w:proofErr w:type="spellEnd"/>
      <w:r w:rsidRPr="000B2FA9">
        <w:rPr>
          <w:rFonts w:ascii="Times New Roman" w:hAnsi="Times New Roman" w:cs="Times New Roman"/>
          <w:color w:val="000000"/>
          <w:sz w:val="28"/>
          <w:szCs w:val="28"/>
          <w:lang w:val="uk-UA"/>
        </w:rPr>
        <w:t xml:space="preserve"> вітчизняних студентів до і після психологічного втручання. Для аналізу даних застосовувався критерій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що показав статистично значуще підвищення середніх значень після проведення втручання. </w:t>
      </w:r>
    </w:p>
    <w:p w14:paraId="08D10646"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Значення W критерію склало 0.0 з рівнем значущості p=0.009,що свідчить про значні відмінності між показниками до і після втручання. Середній показник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до втручання становив 74.34, що зріс до 75.17 після втручання.</w:t>
      </w:r>
    </w:p>
    <w:p w14:paraId="1DB77FE4"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Цей невеликий приріст, однак, вказує на позитивний вплив втручання на здатність студентів адаптуватися і відновлюватися після стресових ситуацій, що є ключовим аспектом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Хоча розмір ефекту було визначено як 1.000, це, ймовірно, свідчить про невелику практичну значущість змін, можливо, через високий початковий рівень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або обмежену тривалість або інтенсивність втручання. </w:t>
      </w:r>
    </w:p>
    <w:p w14:paraId="4031B12D"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Підвищення середнього показника </w:t>
      </w:r>
      <w:proofErr w:type="spellStart"/>
      <w:r w:rsidRPr="000B2FA9">
        <w:rPr>
          <w:rFonts w:ascii="Times New Roman" w:hAnsi="Times New Roman" w:cs="Times New Roman"/>
          <w:color w:val="000000"/>
          <w:sz w:val="28"/>
          <w:szCs w:val="28"/>
          <w:lang w:val="uk-UA"/>
        </w:rPr>
        <w:t>резилієнсу</w:t>
      </w:r>
      <w:proofErr w:type="spellEnd"/>
      <w:r w:rsidRPr="000B2FA9">
        <w:rPr>
          <w:rFonts w:ascii="Times New Roman" w:hAnsi="Times New Roman" w:cs="Times New Roman"/>
          <w:color w:val="000000"/>
          <w:sz w:val="28"/>
          <w:szCs w:val="28"/>
          <w:lang w:val="uk-UA"/>
        </w:rPr>
        <w:t xml:space="preserve">, незважаючи на незначне зростання, демонструє потенційну ефективність застосованих методів психологічного втручання, які можуть сприяти поліпшенню здатності студентів справлятися з викликами академічного та особистісного життя. </w:t>
      </w:r>
    </w:p>
    <w:p w14:paraId="7FF1C56B"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ході дослідження було вивчено вплив втручання на показники шкали труднощів емоційної регуляції (DERS) серед групи вітчизняних студентів. Для аналізу даних використовувався критерій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який показав статистично значущі зміни у всіх категоріях шкали. Встановлено, що середні значення по змінній «Неприйняття емоційних реакцій» значно зросли з 18.85 до 38.99 після втручання, з рівнем значущості p=0.001. </w:t>
      </w:r>
    </w:p>
    <w:p w14:paraId="325BFAE5"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може свідчити про збільшення складнощів у прийнятті власних емоційних реакцій серед студентів після втручання. Значення розміру ефекту - 1.000 указує на значну практичну значимість цього результату. Зі змінною «Труднощі з поведінкою, що викликані негативними емоціями» також спостерігається зростання середнього показника з 9.59 до 16.35, що може вказувати на збільшення труднощів з контролем поведінки в умовах негативних емоцій. </w:t>
      </w:r>
    </w:p>
    <w:p w14:paraId="7106087A"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Показник розміру ефекту також склав 1.000. За змінною «Проблеми з контролем імпульсів» </w:t>
      </w:r>
      <w:proofErr w:type="spellStart"/>
      <w:r w:rsidRPr="000B2FA9">
        <w:rPr>
          <w:rFonts w:ascii="Times New Roman" w:hAnsi="Times New Roman" w:cs="Times New Roman"/>
          <w:color w:val="000000"/>
          <w:sz w:val="28"/>
          <w:szCs w:val="28"/>
          <w:lang w:val="uk-UA"/>
        </w:rPr>
        <w:t>відмічено</w:t>
      </w:r>
      <w:proofErr w:type="spellEnd"/>
      <w:r w:rsidRPr="000B2FA9">
        <w:rPr>
          <w:rFonts w:ascii="Times New Roman" w:hAnsi="Times New Roman" w:cs="Times New Roman"/>
          <w:color w:val="000000"/>
          <w:sz w:val="28"/>
          <w:szCs w:val="28"/>
          <w:lang w:val="uk-UA"/>
        </w:rPr>
        <w:t xml:space="preserve"> зниження середнього показника з 12.26 до 8.89, що свідчить про поліпшення здатності контролювати імпульсивну поведінку після втручання. </w:t>
      </w:r>
    </w:p>
    <w:p w14:paraId="3FFB42A8"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Значення W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склало 3873.0, а розмір ефекту 0.934 підтверджує практичну значущість змін. Показники за змінною «Брак емоційної усвідомленості» змінилися від негативного середнього -18.67 до позитивного 11.65. </w:t>
      </w:r>
    </w:p>
    <w:p w14:paraId="67AE6E1A"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 може вказувати на значне покращення в усвідомленні емоцій після втручання, що є важливим для ефективної емоційної регуляції. Інші показники, такі як «Обмеження у використанні стратегій для регуляції емоцій» та «Відсутність ясності в емоційному», також показали значні зміни. </w:t>
      </w:r>
    </w:p>
    <w:p w14:paraId="1B913EDB"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Статистично значущі відмінності та високі значення розміру ефекту свідчать про суттєвий вплив втручання на ці аспекти емоційної регуляції. Таким чином, результати дослідження демонструють значні зміни в емоційній регуляції вітчизняних студентів, що можуть свідчити як про позитивні, так і негативні наслідки проведеного втручання. </w:t>
      </w:r>
    </w:p>
    <w:p w14:paraId="5D815150"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рамках дослідження було застосовано шкалу тривоги та депресії (HADS) для оцінки впливу втручання на психологічний стан вітчизняних студентів. Аналізувалися показники перед та після втручання з використанням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який дозволив виявити статистично значущі зміни в рівні тривожних симптомів, а також перевірити зміни в рівні симптомів депресії. За </w:t>
      </w:r>
      <w:proofErr w:type="spellStart"/>
      <w:r w:rsidRPr="000B2FA9">
        <w:rPr>
          <w:rFonts w:ascii="Times New Roman" w:hAnsi="Times New Roman" w:cs="Times New Roman"/>
          <w:color w:val="000000"/>
          <w:sz w:val="28"/>
          <w:szCs w:val="28"/>
          <w:lang w:val="uk-UA"/>
        </w:rPr>
        <w:t>субшкалою</w:t>
      </w:r>
      <w:proofErr w:type="spellEnd"/>
      <w:r w:rsidRPr="000B2FA9">
        <w:rPr>
          <w:rFonts w:ascii="Times New Roman" w:hAnsi="Times New Roman" w:cs="Times New Roman"/>
          <w:color w:val="000000"/>
          <w:sz w:val="28"/>
          <w:szCs w:val="28"/>
          <w:lang w:val="uk-UA"/>
        </w:rPr>
        <w:t xml:space="preserve"> A, що вимірює тривожні симптоми, було встановлено, що середній показник знизився з 6.55 до 5.54 після втручання. </w:t>
      </w:r>
    </w:p>
    <w:p w14:paraId="1DB2B45B" w14:textId="4519482C"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Значення W критерію </w:t>
      </w:r>
      <w:proofErr w:type="spellStart"/>
      <w:r w:rsidRPr="000B2FA9">
        <w:rPr>
          <w:rFonts w:ascii="Times New Roman" w:hAnsi="Times New Roman" w:cs="Times New Roman"/>
          <w:color w:val="000000"/>
          <w:sz w:val="28"/>
          <w:szCs w:val="28"/>
          <w:lang w:val="uk-UA"/>
        </w:rPr>
        <w:t>Уілкоксона</w:t>
      </w:r>
      <w:proofErr w:type="spellEnd"/>
      <w:r w:rsidRPr="000B2FA9">
        <w:rPr>
          <w:rFonts w:ascii="Times New Roman" w:hAnsi="Times New Roman" w:cs="Times New Roman"/>
          <w:color w:val="000000"/>
          <w:sz w:val="28"/>
          <w:szCs w:val="28"/>
          <w:lang w:val="uk-UA"/>
        </w:rPr>
        <w:t xml:space="preserve"> склало 734.0 з рівнем значущості p=0.001, що підтверджує статистичну значущість спостережуваних змін. Розмір ефекту, що дорівнює 163 0.981, вказує на високу практичну значущість зменшення тривожних симптомів серед студентів. Що стосується </w:t>
      </w:r>
      <w:proofErr w:type="spellStart"/>
      <w:r w:rsidRPr="000B2FA9">
        <w:rPr>
          <w:rFonts w:ascii="Times New Roman" w:hAnsi="Times New Roman" w:cs="Times New Roman"/>
          <w:color w:val="000000"/>
          <w:sz w:val="28"/>
          <w:szCs w:val="28"/>
          <w:lang w:val="uk-UA"/>
        </w:rPr>
        <w:t>субшкали</w:t>
      </w:r>
      <w:proofErr w:type="spellEnd"/>
      <w:r w:rsidRPr="000B2FA9">
        <w:rPr>
          <w:rFonts w:ascii="Times New Roman" w:hAnsi="Times New Roman" w:cs="Times New Roman"/>
          <w:color w:val="000000"/>
          <w:sz w:val="28"/>
          <w:szCs w:val="28"/>
          <w:lang w:val="uk-UA"/>
        </w:rPr>
        <w:t xml:space="preserve"> D, яка вимірює симптоми депресії, то зміни виявилися менш значущими. Середнє значення лише незначно знизилося з 2.77 до 2.64. </w:t>
      </w:r>
    </w:p>
    <w:p w14:paraId="50C3E22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bookmarkStart w:id="1" w:name="_Hlk214374892"/>
      <w:bookmarkStart w:id="2" w:name="_Hlk215165884"/>
      <w:r w:rsidRPr="000B2FA9">
        <w:rPr>
          <w:rFonts w:ascii="Times New Roman" w:hAnsi="Times New Roman" w:cs="Times New Roman"/>
          <w:color w:val="000000"/>
          <w:sz w:val="28"/>
          <w:szCs w:val="28"/>
          <w:lang w:val="uk-UA"/>
        </w:rPr>
        <w:t xml:space="preserve">Дослідження присвячене вивченню ефективності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у подоланні наслідків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що проявляються у формі </w:t>
      </w:r>
      <w:r w:rsidRPr="000B2FA9">
        <w:rPr>
          <w:rFonts w:ascii="Times New Roman" w:hAnsi="Times New Roman" w:cs="Times New Roman"/>
          <w:color w:val="000000"/>
          <w:sz w:val="28"/>
          <w:szCs w:val="28"/>
          <w:lang w:val="uk-UA"/>
        </w:rPr>
        <w:lastRenderedPageBreak/>
        <w:t xml:space="preserve">невпевненості в собі, порушень </w:t>
      </w:r>
      <w:proofErr w:type="spellStart"/>
      <w:r w:rsidRPr="000B2FA9">
        <w:rPr>
          <w:rFonts w:ascii="Times New Roman" w:hAnsi="Times New Roman" w:cs="Times New Roman"/>
          <w:color w:val="000000"/>
          <w:sz w:val="28"/>
          <w:szCs w:val="28"/>
          <w:lang w:val="uk-UA"/>
        </w:rPr>
        <w:t>самоставлення</w:t>
      </w:r>
      <w:proofErr w:type="spellEnd"/>
      <w:r w:rsidRPr="000B2FA9">
        <w:rPr>
          <w:rFonts w:ascii="Times New Roman" w:hAnsi="Times New Roman" w:cs="Times New Roman"/>
          <w:color w:val="000000"/>
          <w:sz w:val="28"/>
          <w:szCs w:val="28"/>
          <w:lang w:val="uk-UA"/>
        </w:rPr>
        <w:t>, складнощів у міжособистісних стосунках та психосоматичних симптомів у дорослому віці.</w:t>
      </w:r>
    </w:p>
    <w:p w14:paraId="05C6E83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Його основна спрямованість полягає у виявленні психологічних змін, що відбуваються у клієнтів після курсу </w:t>
      </w:r>
      <w:proofErr w:type="spellStart"/>
      <w:r w:rsidRPr="000B2FA9">
        <w:rPr>
          <w:rFonts w:ascii="Times New Roman" w:hAnsi="Times New Roman" w:cs="Times New Roman"/>
          <w:color w:val="000000"/>
          <w:sz w:val="28"/>
          <w:szCs w:val="28"/>
          <w:lang w:val="uk-UA"/>
        </w:rPr>
        <w:t>гіпнотерапевтичних</w:t>
      </w:r>
      <w:proofErr w:type="spellEnd"/>
      <w:r w:rsidRPr="000B2FA9">
        <w:rPr>
          <w:rFonts w:ascii="Times New Roman" w:hAnsi="Times New Roman" w:cs="Times New Roman"/>
          <w:color w:val="000000"/>
          <w:sz w:val="28"/>
          <w:szCs w:val="28"/>
          <w:lang w:val="uk-UA"/>
        </w:rPr>
        <w:t xml:space="preserve"> сесій, та аналізі динаміки в ключових сферах − взаєминах із батьками, тілесності, рівні стресу, відносинах із соціумом і життєвих сценаріях.</w:t>
      </w:r>
    </w:p>
    <w:p w14:paraId="3AC7C38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Передбачалося емпірично підтвердити ефективність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як методу роботи з наслідками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що сприяє зниженню внутрішньої напруги, відновленню емоційної рівноваги, гармонізації відносин із собою та оточенням.</w:t>
      </w:r>
    </w:p>
    <w:p w14:paraId="1CA5C0D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Передбачається, що </w:t>
      </w:r>
      <w:proofErr w:type="spellStart"/>
      <w:r w:rsidRPr="000B2FA9">
        <w:rPr>
          <w:rFonts w:ascii="Times New Roman" w:hAnsi="Times New Roman" w:cs="Times New Roman"/>
          <w:color w:val="000000"/>
          <w:sz w:val="28"/>
          <w:szCs w:val="28"/>
          <w:lang w:val="uk-UA"/>
        </w:rPr>
        <w:t>гіпнотерапевтична</w:t>
      </w:r>
      <w:proofErr w:type="spellEnd"/>
      <w:r w:rsidRPr="000B2FA9">
        <w:rPr>
          <w:rFonts w:ascii="Times New Roman" w:hAnsi="Times New Roman" w:cs="Times New Roman"/>
          <w:color w:val="000000"/>
          <w:sz w:val="28"/>
          <w:szCs w:val="28"/>
          <w:lang w:val="uk-UA"/>
        </w:rPr>
        <w:t xml:space="preserve"> вікова регресія сприяє усвідомленню, емоційному </w:t>
      </w:r>
      <w:proofErr w:type="spellStart"/>
      <w:r w:rsidRPr="000B2FA9">
        <w:rPr>
          <w:rFonts w:ascii="Times New Roman" w:hAnsi="Times New Roman" w:cs="Times New Roman"/>
          <w:color w:val="000000"/>
          <w:sz w:val="28"/>
          <w:szCs w:val="28"/>
          <w:lang w:val="uk-UA"/>
        </w:rPr>
        <w:t>пропрацюванню</w:t>
      </w:r>
      <w:proofErr w:type="spellEnd"/>
      <w:r w:rsidRPr="000B2FA9">
        <w:rPr>
          <w:rFonts w:ascii="Times New Roman" w:hAnsi="Times New Roman" w:cs="Times New Roman"/>
          <w:color w:val="000000"/>
          <w:sz w:val="28"/>
          <w:szCs w:val="28"/>
          <w:lang w:val="uk-UA"/>
        </w:rPr>
        <w:t xml:space="preserve"> та інтеграції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що, у свою чергу, призводить до:</w:t>
      </w:r>
    </w:p>
    <w:p w14:paraId="1DE35F3B" w14:textId="77777777" w:rsidR="001407E3" w:rsidRPr="000B2FA9" w:rsidRDefault="001407E3" w:rsidP="001407E3">
      <w:pPr>
        <w:numPr>
          <w:ilvl w:val="0"/>
          <w:numId w:val="2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зниження рівня тривожності й внутрішньої напруги;</w:t>
      </w:r>
    </w:p>
    <w:p w14:paraId="36C92896" w14:textId="77777777" w:rsidR="001407E3" w:rsidRPr="000B2FA9" w:rsidRDefault="001407E3" w:rsidP="001407E3">
      <w:pPr>
        <w:numPr>
          <w:ilvl w:val="0"/>
          <w:numId w:val="2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підвищення рівня самооцінки;</w:t>
      </w:r>
    </w:p>
    <w:p w14:paraId="5E26C746" w14:textId="77777777" w:rsidR="001407E3" w:rsidRPr="000B2FA9" w:rsidRDefault="001407E3" w:rsidP="001407E3">
      <w:pPr>
        <w:numPr>
          <w:ilvl w:val="0"/>
          <w:numId w:val="2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покращення міжособистісних відносин;</w:t>
      </w:r>
    </w:p>
    <w:p w14:paraId="10B7BEE5" w14:textId="77777777" w:rsidR="001407E3" w:rsidRPr="000B2FA9" w:rsidRDefault="001407E3" w:rsidP="001407E3">
      <w:pPr>
        <w:numPr>
          <w:ilvl w:val="0"/>
          <w:numId w:val="2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формування більш зрілої позиції у спілкуванні з оточенням і з самою собою.</w:t>
      </w:r>
    </w:p>
    <w:p w14:paraId="7423115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Терапія проводилась індивідуально з кожною клієнткою в онлайн форматі та включала наступні етапи: </w:t>
      </w:r>
    </w:p>
    <w:p w14:paraId="005CE84A" w14:textId="3C5B1030" w:rsidR="001407E3" w:rsidRPr="000B2FA9" w:rsidRDefault="001407E3" w:rsidP="001407E3">
      <w:pPr>
        <w:numPr>
          <w:ilvl w:val="0"/>
          <w:numId w:val="22"/>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Підготовчий етап (до першої зустрічі)</w:t>
      </w:r>
      <w:r w:rsidR="000B2FA9">
        <w:rPr>
          <w:rFonts w:ascii="Times New Roman" w:hAnsi="Times New Roman" w:cs="Times New Roman"/>
          <w:color w:val="000000"/>
          <w:sz w:val="28"/>
          <w:szCs w:val="28"/>
          <w:lang w:val="uk-UA"/>
        </w:rPr>
        <w:t>.</w:t>
      </w:r>
    </w:p>
    <w:p w14:paraId="0747FC7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Попереднє збирання інформації, формулювання клієнткою первинного запиту, підготовка до особистої роботи.</w:t>
      </w:r>
    </w:p>
    <w:p w14:paraId="6FADCAD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Зміст:</w:t>
      </w:r>
    </w:p>
    <w:p w14:paraId="794C2969"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заповнення клієнткою онлайн-анкети попереднього запису;</w:t>
      </w:r>
    </w:p>
    <w:p w14:paraId="79DD876B"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первинне проходження Шкали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Rosenberg</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Self-Esteem</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RSES);</w:t>
      </w:r>
    </w:p>
    <w:p w14:paraId="42A111D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первинне проходження Опитувальника сприйнятого стресу (</w:t>
      </w:r>
      <w:proofErr w:type="spellStart"/>
      <w:r w:rsidRPr="000B2FA9">
        <w:rPr>
          <w:rFonts w:ascii="Times New Roman" w:hAnsi="Times New Roman" w:cs="Times New Roman"/>
          <w:color w:val="000000"/>
          <w:sz w:val="28"/>
          <w:szCs w:val="28"/>
          <w:lang w:val="uk-UA"/>
        </w:rPr>
        <w:t>Perceived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Stress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PSS-10);</w:t>
      </w:r>
    </w:p>
    <w:p w14:paraId="3835B288"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аналіз даних опитувань.</w:t>
      </w:r>
    </w:p>
    <w:p w14:paraId="7F0ECDF0" w14:textId="0C88D7AF" w:rsidR="001407E3" w:rsidRPr="000B2FA9" w:rsidRDefault="001407E3" w:rsidP="001407E3">
      <w:pPr>
        <w:numPr>
          <w:ilvl w:val="0"/>
          <w:numId w:val="22"/>
        </w:numPr>
        <w:tabs>
          <w:tab w:val="num" w:pos="142"/>
          <w:tab w:val="num" w:pos="1134"/>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Констатувальний</w:t>
      </w:r>
      <w:proofErr w:type="spellEnd"/>
      <w:r w:rsidRPr="000B2FA9">
        <w:rPr>
          <w:rFonts w:ascii="Times New Roman" w:hAnsi="Times New Roman" w:cs="Times New Roman"/>
          <w:color w:val="000000"/>
          <w:sz w:val="28"/>
          <w:szCs w:val="28"/>
          <w:lang w:val="uk-UA"/>
        </w:rPr>
        <w:t xml:space="preserve"> етап – перша зустріч (тривалість – 1 зустріч, 1,5 години)</w:t>
      </w:r>
      <w:r w:rsidR="000B2FA9">
        <w:rPr>
          <w:rFonts w:ascii="Times New Roman" w:hAnsi="Times New Roman" w:cs="Times New Roman"/>
          <w:color w:val="000000"/>
          <w:sz w:val="28"/>
          <w:szCs w:val="28"/>
          <w:lang w:val="uk-UA"/>
        </w:rPr>
        <w:t>.</w:t>
      </w:r>
    </w:p>
    <w:p w14:paraId="75FF7BC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Мета: Поглиблена діагностика, формулювання індивідуального терапевтичного запиту, визначення готовності до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роботи, планування подальших плану дій.</w:t>
      </w:r>
    </w:p>
    <w:p w14:paraId="653C6A6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Зміст:</w:t>
      </w:r>
    </w:p>
    <w:p w14:paraId="59CB5EB7"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клініко-біографічне інтерв'ю;</w:t>
      </w:r>
    </w:p>
    <w:p w14:paraId="69FD7622"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проведення тесту-діагностики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p>
    <w:p w14:paraId="3BA9E685"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ознайомлення з принципами гіпнотерапії та проведення першої тест-індукції з поглибленням (для тих клієнток, які не мали попереднього досвіду гіпнозу);</w:t>
      </w:r>
    </w:p>
    <w:p w14:paraId="7FFD52EE"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створення «безпечного місця» та «ресурсного якоря» в гіпнозі;</w:t>
      </w:r>
    </w:p>
    <w:p w14:paraId="346373C4"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узгодження з клієнткою цілей та плану терапевтичної роботи;</w:t>
      </w:r>
    </w:p>
    <w:p w14:paraId="665CF10E"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домашнє завдання – тренування використання «ресурсного якоря» в повсякденному житті під час незначного стресу.</w:t>
      </w:r>
    </w:p>
    <w:p w14:paraId="16989189" w14:textId="78C70AAB" w:rsidR="001407E3" w:rsidRPr="000B2FA9" w:rsidRDefault="001407E3" w:rsidP="001407E3">
      <w:pPr>
        <w:numPr>
          <w:ilvl w:val="0"/>
          <w:numId w:val="22"/>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Формувальний (терапевтичний) етап (тривалість – 5 </w:t>
      </w:r>
      <w:proofErr w:type="spellStart"/>
      <w:r w:rsidRPr="000B2FA9">
        <w:rPr>
          <w:rFonts w:ascii="Times New Roman" w:hAnsi="Times New Roman" w:cs="Times New Roman"/>
          <w:color w:val="000000"/>
          <w:sz w:val="28"/>
          <w:szCs w:val="28"/>
          <w:lang w:val="uk-UA"/>
        </w:rPr>
        <w:t>гіпнотерапевтичних</w:t>
      </w:r>
      <w:proofErr w:type="spellEnd"/>
      <w:r w:rsidRPr="000B2FA9">
        <w:rPr>
          <w:rFonts w:ascii="Times New Roman" w:hAnsi="Times New Roman" w:cs="Times New Roman"/>
          <w:color w:val="000000"/>
          <w:sz w:val="28"/>
          <w:szCs w:val="28"/>
          <w:lang w:val="uk-UA"/>
        </w:rPr>
        <w:t xml:space="preserve"> сесій по 1,5-2 години, один раз на тиждень)</w:t>
      </w:r>
      <w:r w:rsidR="000B2FA9">
        <w:rPr>
          <w:rFonts w:ascii="Times New Roman" w:hAnsi="Times New Roman" w:cs="Times New Roman"/>
          <w:color w:val="000000"/>
          <w:sz w:val="28"/>
          <w:szCs w:val="28"/>
          <w:lang w:val="uk-UA"/>
        </w:rPr>
        <w:t>.</w:t>
      </w:r>
    </w:p>
    <w:p w14:paraId="7613FA6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Проведення терапевтичного втручання, спрямованого на вирішення індивідуального запиту клієнтки, шляхом вікової регресії до «ядра травми».</w:t>
      </w:r>
    </w:p>
    <w:p w14:paraId="77792B42" w14:textId="06F147DF"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Зміст: Реалізація протоколу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що включав наступні структурні елементи: </w:t>
      </w:r>
    </w:p>
    <w:p w14:paraId="7E7D82E0"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підготовка та діагностика (ввід в стан гіпнозу, уточнення запиту);</w:t>
      </w:r>
    </w:p>
    <w:p w14:paraId="3012CDFA"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укладення </w:t>
      </w:r>
      <w:proofErr w:type="spellStart"/>
      <w:r w:rsidRPr="000B2FA9">
        <w:rPr>
          <w:rFonts w:ascii="Times New Roman" w:hAnsi="Times New Roman" w:cs="Times New Roman"/>
          <w:color w:val="000000"/>
          <w:sz w:val="28"/>
          <w:szCs w:val="28"/>
          <w:lang w:val="uk-UA"/>
        </w:rPr>
        <w:t>гіпноконтракту</w:t>
      </w:r>
      <w:proofErr w:type="spellEnd"/>
      <w:r w:rsidRPr="000B2FA9">
        <w:rPr>
          <w:rFonts w:ascii="Times New Roman" w:hAnsi="Times New Roman" w:cs="Times New Roman"/>
          <w:color w:val="000000"/>
          <w:sz w:val="28"/>
          <w:szCs w:val="28"/>
          <w:lang w:val="uk-UA"/>
        </w:rPr>
        <w:t xml:space="preserve"> (усна згода клієнтки з інструкціями та правилами роботи під час сеансу гіпнотерапії); </w:t>
      </w:r>
    </w:p>
    <w:p w14:paraId="5C74BA5F"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індукція (поглиблення стану релаксації);</w:t>
      </w:r>
    </w:p>
    <w:p w14:paraId="051EC474"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вікова регресія по лінії часу до ядра травми;</w:t>
      </w:r>
    </w:p>
    <w:p w14:paraId="086345E0"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фаза регресії (контрольоване </w:t>
      </w:r>
      <w:proofErr w:type="spellStart"/>
      <w:r w:rsidRPr="000B2FA9">
        <w:rPr>
          <w:rFonts w:ascii="Times New Roman" w:hAnsi="Times New Roman" w:cs="Times New Roman"/>
          <w:color w:val="000000"/>
          <w:sz w:val="28"/>
          <w:szCs w:val="28"/>
          <w:lang w:val="uk-UA"/>
        </w:rPr>
        <w:t>перепроживання</w:t>
      </w:r>
      <w:proofErr w:type="spellEnd"/>
      <w:r w:rsidRPr="000B2FA9">
        <w:rPr>
          <w:rFonts w:ascii="Times New Roman" w:hAnsi="Times New Roman" w:cs="Times New Roman"/>
          <w:color w:val="000000"/>
          <w:sz w:val="28"/>
          <w:szCs w:val="28"/>
          <w:lang w:val="uk-UA"/>
        </w:rPr>
        <w:t xml:space="preserve"> травматичного досвіду);</w:t>
      </w:r>
    </w:p>
    <w:p w14:paraId="637C4A89"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інтеграційна фаза (</w:t>
      </w:r>
      <w:proofErr w:type="spellStart"/>
      <w:r w:rsidRPr="000B2FA9">
        <w:rPr>
          <w:rFonts w:ascii="Times New Roman" w:hAnsi="Times New Roman" w:cs="Times New Roman"/>
          <w:color w:val="000000"/>
          <w:sz w:val="28"/>
          <w:szCs w:val="28"/>
          <w:lang w:val="uk-UA"/>
        </w:rPr>
        <w:t>рескриптінг</w:t>
      </w:r>
      <w:proofErr w:type="spellEnd"/>
      <w:r w:rsidRPr="000B2FA9">
        <w:rPr>
          <w:rFonts w:ascii="Times New Roman" w:hAnsi="Times New Roman" w:cs="Times New Roman"/>
          <w:color w:val="000000"/>
          <w:sz w:val="28"/>
          <w:szCs w:val="28"/>
          <w:lang w:val="uk-UA"/>
        </w:rPr>
        <w:t>, техніки прощення, діалог з дитячою частиною, встановлення нових переконань);</w:t>
      </w:r>
    </w:p>
    <w:p w14:paraId="32445166"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ресурсна візуалізація та десенсибілізація;</w:t>
      </w:r>
    </w:p>
    <w:p w14:paraId="01F3718D"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повернення в стан бадьорої свідомості із закріпленням позитивних змін.</w:t>
      </w:r>
    </w:p>
    <w:p w14:paraId="7357EA3D" w14:textId="715EF254" w:rsidR="001407E3" w:rsidRPr="000B2FA9" w:rsidRDefault="001407E3" w:rsidP="001407E3">
      <w:pPr>
        <w:numPr>
          <w:ilvl w:val="0"/>
          <w:numId w:val="22"/>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Контрольний етап</w:t>
      </w:r>
      <w:r w:rsidR="000B2FA9">
        <w:rPr>
          <w:rFonts w:ascii="Times New Roman" w:hAnsi="Times New Roman" w:cs="Times New Roman"/>
          <w:color w:val="000000"/>
          <w:sz w:val="28"/>
          <w:szCs w:val="28"/>
          <w:lang w:val="uk-UA"/>
        </w:rPr>
        <w:t>.</w:t>
      </w:r>
    </w:p>
    <w:p w14:paraId="0EC212F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Мета: оцінка ефективності </w:t>
      </w:r>
      <w:proofErr w:type="spellStart"/>
      <w:r w:rsidRPr="000B2FA9">
        <w:rPr>
          <w:rFonts w:ascii="Times New Roman" w:hAnsi="Times New Roman" w:cs="Times New Roman"/>
          <w:color w:val="000000"/>
          <w:sz w:val="28"/>
          <w:szCs w:val="28"/>
          <w:lang w:val="uk-UA"/>
        </w:rPr>
        <w:t>гіпнотерапевтичного</w:t>
      </w:r>
      <w:proofErr w:type="spellEnd"/>
      <w:r w:rsidRPr="000B2FA9">
        <w:rPr>
          <w:rFonts w:ascii="Times New Roman" w:hAnsi="Times New Roman" w:cs="Times New Roman"/>
          <w:color w:val="000000"/>
          <w:sz w:val="28"/>
          <w:szCs w:val="28"/>
          <w:lang w:val="uk-UA"/>
        </w:rPr>
        <w:t xml:space="preserve"> впливу та стійкості результатів. </w:t>
      </w:r>
    </w:p>
    <w:p w14:paraId="465E280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Зміст: </w:t>
      </w:r>
    </w:p>
    <w:p w14:paraId="25328B62" w14:textId="2D6133F0"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4.1. Короткострокова оцінка</w:t>
      </w:r>
      <w:r w:rsidR="0003707C">
        <w:rPr>
          <w:rFonts w:ascii="Times New Roman" w:hAnsi="Times New Roman" w:cs="Times New Roman"/>
          <w:color w:val="000000"/>
          <w:sz w:val="28"/>
          <w:szCs w:val="28"/>
          <w:lang w:val="uk-UA"/>
        </w:rPr>
        <w:t>.</w:t>
      </w:r>
    </w:p>
    <w:p w14:paraId="1F19E53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порівняльний аналіз результатів тестування до і після курсу терапії;</w:t>
      </w:r>
    </w:p>
    <w:p w14:paraId="3F7BA58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збір суб’єктивних даних про самопочуття та емоційний стан клієнток.</w:t>
      </w:r>
    </w:p>
    <w:p w14:paraId="058931FD" w14:textId="5381B184"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4.2. Довгострокова оцінка</w:t>
      </w:r>
      <w:r w:rsidR="0003707C">
        <w:rPr>
          <w:rFonts w:ascii="Times New Roman" w:hAnsi="Times New Roman" w:cs="Times New Roman"/>
          <w:color w:val="000000"/>
          <w:sz w:val="28"/>
          <w:szCs w:val="28"/>
          <w:lang w:val="uk-UA"/>
        </w:rPr>
        <w:t>.</w:t>
      </w:r>
    </w:p>
    <w:p w14:paraId="7B4F6E8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перевірка стабільності та інтеграції позитивних змін;</w:t>
      </w:r>
    </w:p>
    <w:p w14:paraId="314F428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аналіз трифазної динаміки результатів тестування (пре-тест, пост-тест, відстрочена оцінка);</w:t>
      </w:r>
    </w:p>
    <w:p w14:paraId="48B7EBA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коротке ретроспективне контрольне інтерв’ю для уточнення стабільності ефектів.</w:t>
      </w:r>
    </w:p>
    <w:p w14:paraId="52D8C28E" w14:textId="628362D2"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Методи дослідження</w:t>
      </w:r>
      <w:r w:rsidR="000B2FA9">
        <w:rPr>
          <w:rFonts w:ascii="Times New Roman" w:hAnsi="Times New Roman" w:cs="Times New Roman"/>
          <w:color w:val="000000"/>
          <w:sz w:val="28"/>
          <w:szCs w:val="28"/>
          <w:lang w:val="uk-UA"/>
        </w:rPr>
        <w:t>.</w:t>
      </w:r>
    </w:p>
    <w:p w14:paraId="60ACADB5" w14:textId="77777777" w:rsidR="001407E3" w:rsidRPr="000B2FA9" w:rsidRDefault="001407E3" w:rsidP="001407E3">
      <w:pPr>
        <w:numPr>
          <w:ilvl w:val="0"/>
          <w:numId w:val="23"/>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Анкетування</w:t>
      </w:r>
    </w:p>
    <w:p w14:paraId="5B90D6B6" w14:textId="22774526"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Збір соціально-демографічних даних, формулювання та уточнення основного запиту, вивчення попереднього досвіду та очікувань від терапії.</w:t>
      </w:r>
    </w:p>
    <w:p w14:paraId="5E89FBC7" w14:textId="230B98EB"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 Анкета, що включала 20 питань відкритого та закритого типу, спрямованих на з'ясування ПІБ, віку, сімейного стану, освіти, професії, основного запиту, тривалості проблеми, попередніх спроб її вирішення, очікувань від гіпнотерапії та ін.</w:t>
      </w:r>
    </w:p>
    <w:p w14:paraId="6E8CDE34" w14:textId="0EF63E33" w:rsidR="001407E3" w:rsidRPr="000B2FA9" w:rsidRDefault="001407E3" w:rsidP="001407E3">
      <w:pPr>
        <w:numPr>
          <w:ilvl w:val="0"/>
          <w:numId w:val="23"/>
        </w:numPr>
        <w:tabs>
          <w:tab w:val="num" w:pos="142"/>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Психодіагностичний</w:t>
      </w:r>
      <w:proofErr w:type="spellEnd"/>
      <w:r w:rsidRPr="000B2FA9">
        <w:rPr>
          <w:rFonts w:ascii="Times New Roman" w:hAnsi="Times New Roman" w:cs="Times New Roman"/>
          <w:color w:val="000000"/>
          <w:sz w:val="28"/>
          <w:szCs w:val="28"/>
          <w:lang w:val="uk-UA"/>
        </w:rPr>
        <w:t xml:space="preserve"> тест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r w:rsidR="0003707C">
        <w:rPr>
          <w:rFonts w:ascii="Times New Roman" w:hAnsi="Times New Roman" w:cs="Times New Roman"/>
          <w:color w:val="000000"/>
          <w:sz w:val="28"/>
          <w:szCs w:val="28"/>
          <w:lang w:val="uk-UA"/>
        </w:rPr>
        <w:t>.</w:t>
      </w:r>
    </w:p>
    <w:p w14:paraId="2D3553B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Мета: Комплексна діагностика сфер життя, найбільш уражених наслідками </w:t>
      </w:r>
      <w:proofErr w:type="spellStart"/>
      <w:r w:rsidRPr="000B2FA9">
        <w:rPr>
          <w:rFonts w:ascii="Times New Roman" w:hAnsi="Times New Roman" w:cs="Times New Roman"/>
          <w:color w:val="000000"/>
          <w:sz w:val="28"/>
          <w:szCs w:val="28"/>
          <w:lang w:val="uk-UA"/>
        </w:rPr>
        <w:t>психотравматичного</w:t>
      </w:r>
      <w:proofErr w:type="spellEnd"/>
      <w:r w:rsidRPr="000B2FA9">
        <w:rPr>
          <w:rFonts w:ascii="Times New Roman" w:hAnsi="Times New Roman" w:cs="Times New Roman"/>
          <w:color w:val="000000"/>
          <w:sz w:val="28"/>
          <w:szCs w:val="28"/>
          <w:lang w:val="uk-UA"/>
        </w:rPr>
        <w:t xml:space="preserve"> досвіду.</w:t>
      </w:r>
    </w:p>
    <w:p w14:paraId="71D9AA2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Опис: Стандартизований діагностичний інструмент, що складається з 8 шкал, які охоплюють ключові аспекти психологічного функціонування: відносини з </w:t>
      </w:r>
      <w:r w:rsidRPr="000B2FA9">
        <w:rPr>
          <w:rFonts w:ascii="Times New Roman" w:hAnsi="Times New Roman" w:cs="Times New Roman"/>
          <w:color w:val="000000"/>
          <w:sz w:val="28"/>
          <w:szCs w:val="28"/>
          <w:lang w:val="uk-UA"/>
        </w:rPr>
        <w:lastRenderedPageBreak/>
        <w:t>мамою; відносини з батьком; сімейні сценарії; відносини з власним тілом; сексуальність; відносини з соціумом; бачення образу майбутнього; рівень стресу.</w:t>
      </w:r>
    </w:p>
    <w:p w14:paraId="4661CB7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Заповнення тесту дозволило отримати кількісну оцінку (у балах) для кожної зі шкал, визначити найбільш травматичні сфери життя та сформувати індивідуальний психологічний профіль травматизації для кожної клієнтки.</w:t>
      </w:r>
    </w:p>
    <w:p w14:paraId="30C6CBA0" w14:textId="051241B4" w:rsidR="001407E3" w:rsidRPr="000B2FA9" w:rsidRDefault="001407E3" w:rsidP="001407E3">
      <w:pPr>
        <w:numPr>
          <w:ilvl w:val="0"/>
          <w:numId w:val="23"/>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Метод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 для опрацювання ранніх емоційних переживань і звільнення від деструктивних програм</w:t>
      </w:r>
      <w:r w:rsidR="0003707C">
        <w:rPr>
          <w:rFonts w:ascii="Times New Roman" w:hAnsi="Times New Roman" w:cs="Times New Roman"/>
          <w:color w:val="000000"/>
          <w:sz w:val="28"/>
          <w:szCs w:val="28"/>
          <w:lang w:val="uk-UA"/>
        </w:rPr>
        <w:t>.</w:t>
      </w:r>
    </w:p>
    <w:p w14:paraId="557E929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Мета: Безпечне дослідження, </w:t>
      </w:r>
      <w:proofErr w:type="spellStart"/>
      <w:r w:rsidRPr="000B2FA9">
        <w:rPr>
          <w:rFonts w:ascii="Times New Roman" w:hAnsi="Times New Roman" w:cs="Times New Roman"/>
          <w:color w:val="000000"/>
          <w:sz w:val="28"/>
          <w:szCs w:val="28"/>
          <w:lang w:val="uk-UA"/>
        </w:rPr>
        <w:t>перепроживання</w:t>
      </w:r>
      <w:proofErr w:type="spellEnd"/>
      <w:r w:rsidRPr="000B2FA9">
        <w:rPr>
          <w:rFonts w:ascii="Times New Roman" w:hAnsi="Times New Roman" w:cs="Times New Roman"/>
          <w:color w:val="000000"/>
          <w:sz w:val="28"/>
          <w:szCs w:val="28"/>
          <w:lang w:val="uk-UA"/>
        </w:rPr>
        <w:t xml:space="preserve"> та трансформація травматичного досвіду на рівні підсвідомості.</w:t>
      </w:r>
    </w:p>
    <w:p w14:paraId="73CA800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 Протокол є структурованою послідовністю терапевтичних інтервенцій, що включає:</w:t>
      </w:r>
    </w:p>
    <w:p w14:paraId="3A9F3A5B"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методи </w:t>
      </w:r>
      <w:proofErr w:type="spellStart"/>
      <w:r w:rsidRPr="000B2FA9">
        <w:rPr>
          <w:rFonts w:ascii="Times New Roman" w:hAnsi="Times New Roman" w:cs="Times New Roman"/>
          <w:color w:val="000000"/>
          <w:sz w:val="28"/>
          <w:szCs w:val="28"/>
          <w:lang w:val="uk-UA"/>
        </w:rPr>
        <w:t>гіпноіндукції</w:t>
      </w:r>
      <w:proofErr w:type="spellEnd"/>
      <w:r w:rsidRPr="000B2FA9">
        <w:rPr>
          <w:rFonts w:ascii="Times New Roman" w:hAnsi="Times New Roman" w:cs="Times New Roman"/>
          <w:color w:val="000000"/>
          <w:sz w:val="28"/>
          <w:szCs w:val="28"/>
          <w:lang w:val="uk-UA"/>
        </w:rPr>
        <w:t xml:space="preserve"> та поглиблення: для досягнення стану контрольованої релаксації та підвищеної концентрації уваги;</w:t>
      </w:r>
    </w:p>
    <w:p w14:paraId="098E816A"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техніку вікової регресії: для доступу до значущих, часто витіснених спогадів дитинства;</w:t>
      </w:r>
    </w:p>
    <w:p w14:paraId="3B077681"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техніки емоційного </w:t>
      </w:r>
      <w:proofErr w:type="spellStart"/>
      <w:r w:rsidRPr="000B2FA9">
        <w:rPr>
          <w:rFonts w:ascii="Times New Roman" w:hAnsi="Times New Roman" w:cs="Times New Roman"/>
          <w:color w:val="000000"/>
          <w:sz w:val="28"/>
          <w:szCs w:val="28"/>
          <w:lang w:val="uk-UA"/>
        </w:rPr>
        <w:t>відреагування</w:t>
      </w:r>
      <w:proofErr w:type="spellEnd"/>
      <w:r w:rsidRPr="000B2FA9">
        <w:rPr>
          <w:rFonts w:ascii="Times New Roman" w:hAnsi="Times New Roman" w:cs="Times New Roman"/>
          <w:color w:val="000000"/>
          <w:sz w:val="28"/>
          <w:szCs w:val="28"/>
          <w:lang w:val="uk-UA"/>
        </w:rPr>
        <w:t>: для безпечного виводу заблокованих емоцій, пов'язаних з травмою;</w:t>
      </w:r>
    </w:p>
    <w:p w14:paraId="285A1924"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когнітивно</w:t>
      </w:r>
      <w:proofErr w:type="spellEnd"/>
      <w:r w:rsidRPr="000B2FA9">
        <w:rPr>
          <w:rFonts w:ascii="Times New Roman" w:hAnsi="Times New Roman" w:cs="Times New Roman"/>
          <w:color w:val="000000"/>
          <w:sz w:val="28"/>
          <w:szCs w:val="28"/>
          <w:lang w:val="uk-UA"/>
        </w:rPr>
        <w:t>-поведінкові техніки (</w:t>
      </w:r>
      <w:proofErr w:type="spellStart"/>
      <w:r w:rsidRPr="000B2FA9">
        <w:rPr>
          <w:rFonts w:ascii="Times New Roman" w:hAnsi="Times New Roman" w:cs="Times New Roman"/>
          <w:color w:val="000000"/>
          <w:sz w:val="28"/>
          <w:szCs w:val="28"/>
          <w:lang w:val="uk-UA"/>
        </w:rPr>
        <w:t>рескриптинг</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рефреймінг</w:t>
      </w:r>
      <w:proofErr w:type="spellEnd"/>
      <w:r w:rsidRPr="000B2FA9">
        <w:rPr>
          <w:rFonts w:ascii="Times New Roman" w:hAnsi="Times New Roman" w:cs="Times New Roman"/>
          <w:color w:val="000000"/>
          <w:sz w:val="28"/>
          <w:szCs w:val="28"/>
          <w:lang w:val="uk-UA"/>
        </w:rPr>
        <w:t xml:space="preserve">): для перегляду та зміни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переконань;</w:t>
      </w:r>
    </w:p>
    <w:p w14:paraId="23835199"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техніки роботи з </w:t>
      </w:r>
      <w:proofErr w:type="spellStart"/>
      <w:r w:rsidRPr="000B2FA9">
        <w:rPr>
          <w:rFonts w:ascii="Times New Roman" w:hAnsi="Times New Roman" w:cs="Times New Roman"/>
          <w:color w:val="000000"/>
          <w:sz w:val="28"/>
          <w:szCs w:val="28"/>
          <w:lang w:val="uk-UA"/>
        </w:rPr>
        <w:t>субособистостями</w:t>
      </w:r>
      <w:proofErr w:type="spellEnd"/>
      <w:r w:rsidRPr="000B2FA9">
        <w:rPr>
          <w:rFonts w:ascii="Times New Roman" w:hAnsi="Times New Roman" w:cs="Times New Roman"/>
          <w:color w:val="000000"/>
          <w:sz w:val="28"/>
          <w:szCs w:val="28"/>
          <w:lang w:val="uk-UA"/>
        </w:rPr>
        <w:t xml:space="preserve"> (Діалог із Внутрішньою Дитиною): для задоволення нереалізованих потреб та інтеграції дитячої частини особистості;</w:t>
      </w:r>
    </w:p>
    <w:p w14:paraId="7FDE140C"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ресурсну візуалізацію та позитивні афірмації: для закріплення нових, конструктивних установок і формування бажаного майбутнього.</w:t>
      </w:r>
    </w:p>
    <w:p w14:paraId="05B41CC7" w14:textId="17BCE14D"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4. </w:t>
      </w:r>
      <w:proofErr w:type="spellStart"/>
      <w:r w:rsidRPr="000B2FA9">
        <w:rPr>
          <w:rFonts w:ascii="Times New Roman" w:hAnsi="Times New Roman" w:cs="Times New Roman"/>
          <w:color w:val="000000"/>
          <w:sz w:val="28"/>
          <w:szCs w:val="28"/>
          <w:lang w:val="uk-UA"/>
        </w:rPr>
        <w:t>Психодіагностичні</w:t>
      </w:r>
      <w:proofErr w:type="spellEnd"/>
      <w:r w:rsidRPr="000B2FA9">
        <w:rPr>
          <w:rFonts w:ascii="Times New Roman" w:hAnsi="Times New Roman" w:cs="Times New Roman"/>
          <w:color w:val="000000"/>
          <w:sz w:val="28"/>
          <w:szCs w:val="28"/>
          <w:lang w:val="uk-UA"/>
        </w:rPr>
        <w:t xml:space="preserve"> методики для моніторингу динаміки стану клієнток та оцінки ефективності терапії</w:t>
      </w:r>
      <w:r w:rsidR="0003707C">
        <w:rPr>
          <w:rFonts w:ascii="Times New Roman" w:hAnsi="Times New Roman" w:cs="Times New Roman"/>
          <w:color w:val="000000"/>
          <w:sz w:val="28"/>
          <w:szCs w:val="28"/>
          <w:lang w:val="uk-UA"/>
        </w:rPr>
        <w:t>.</w:t>
      </w:r>
    </w:p>
    <w:p w14:paraId="69C0C10D" w14:textId="4E7A91F4"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Етапи застосування: підготовчий етап (до першої зустрічі), формувальний (безпосередньо після терапії) та контрольний</w:t>
      </w:r>
      <w:r w:rsidR="0003707C">
        <w:rPr>
          <w:rFonts w:ascii="Times New Roman" w:hAnsi="Times New Roman" w:cs="Times New Roman"/>
          <w:color w:val="000000"/>
          <w:sz w:val="28"/>
          <w:szCs w:val="28"/>
          <w:lang w:val="uk-UA"/>
        </w:rPr>
        <w:t>.</w:t>
      </w:r>
    </w:p>
    <w:p w14:paraId="22BB09DC" w14:textId="441C1858" w:rsidR="001407E3" w:rsidRPr="000B2FA9" w:rsidRDefault="001407E3" w:rsidP="001407E3">
      <w:pPr>
        <w:numPr>
          <w:ilvl w:val="1"/>
          <w:numId w:val="22"/>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Підготовчий етап (до першої зустрічі)</w:t>
      </w:r>
      <w:r w:rsidR="0003707C">
        <w:rPr>
          <w:rFonts w:ascii="Times New Roman" w:hAnsi="Times New Roman" w:cs="Times New Roman"/>
          <w:color w:val="000000"/>
          <w:sz w:val="28"/>
          <w:szCs w:val="28"/>
          <w:lang w:val="uk-UA"/>
        </w:rPr>
        <w:t>.</w:t>
      </w:r>
    </w:p>
    <w:p w14:paraId="7C75F33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Мета: Встановлення вихідного рівня </w:t>
      </w:r>
      <w:proofErr w:type="spellStart"/>
      <w:r w:rsidRPr="000B2FA9">
        <w:rPr>
          <w:rFonts w:ascii="Times New Roman" w:hAnsi="Times New Roman" w:cs="Times New Roman"/>
          <w:color w:val="000000"/>
          <w:sz w:val="28"/>
          <w:szCs w:val="28"/>
          <w:lang w:val="uk-UA"/>
        </w:rPr>
        <w:t>самоприйняття</w:t>
      </w:r>
      <w:proofErr w:type="spellEnd"/>
      <w:r w:rsidRPr="000B2FA9">
        <w:rPr>
          <w:rFonts w:ascii="Times New Roman" w:hAnsi="Times New Roman" w:cs="Times New Roman"/>
          <w:color w:val="000000"/>
          <w:sz w:val="28"/>
          <w:szCs w:val="28"/>
          <w:lang w:val="uk-UA"/>
        </w:rPr>
        <w:t xml:space="preserve"> та стресового навантаження для формування індивідуального терапевтичного маршруту та створення об'єктивного базису для подальшої оцінки ефективності терапії.</w:t>
      </w:r>
    </w:p>
    <w:p w14:paraId="540185D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w:t>
      </w:r>
    </w:p>
    <w:p w14:paraId="597752C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(RSES);</w:t>
      </w:r>
    </w:p>
    <w:p w14:paraId="51B0854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Опитувальник сприйнятого стресу (PSS-10).</w:t>
      </w:r>
    </w:p>
    <w:p w14:paraId="7BF693FD" w14:textId="04DECBDA" w:rsidR="001407E3" w:rsidRPr="000B2FA9" w:rsidRDefault="001407E3" w:rsidP="001407E3">
      <w:pPr>
        <w:numPr>
          <w:ilvl w:val="1"/>
          <w:numId w:val="22"/>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Формувальний етап (після завершення терапії)</w:t>
      </w:r>
      <w:r w:rsidR="0003707C">
        <w:rPr>
          <w:rFonts w:ascii="Times New Roman" w:hAnsi="Times New Roman" w:cs="Times New Roman"/>
          <w:color w:val="000000"/>
          <w:sz w:val="28"/>
          <w:szCs w:val="28"/>
          <w:lang w:val="uk-UA"/>
        </w:rPr>
        <w:t>.</w:t>
      </w:r>
    </w:p>
    <w:p w14:paraId="3D9859E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Мета: Оцінка поточного емоційного стану, рівня </w:t>
      </w:r>
      <w:proofErr w:type="spellStart"/>
      <w:r w:rsidRPr="000B2FA9">
        <w:rPr>
          <w:rFonts w:ascii="Times New Roman" w:hAnsi="Times New Roman" w:cs="Times New Roman"/>
          <w:color w:val="000000"/>
          <w:sz w:val="28"/>
          <w:szCs w:val="28"/>
          <w:lang w:val="uk-UA"/>
        </w:rPr>
        <w:t>самоприйняття</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стресостійкості</w:t>
      </w:r>
      <w:proofErr w:type="spellEnd"/>
      <w:r w:rsidRPr="000B2FA9">
        <w:rPr>
          <w:rFonts w:ascii="Times New Roman" w:hAnsi="Times New Roman" w:cs="Times New Roman"/>
          <w:color w:val="000000"/>
          <w:sz w:val="28"/>
          <w:szCs w:val="28"/>
          <w:lang w:val="uk-UA"/>
        </w:rPr>
        <w:t>.</w:t>
      </w:r>
    </w:p>
    <w:p w14:paraId="18BCE81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w:t>
      </w:r>
    </w:p>
    <w:p w14:paraId="22200AD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(RSES);</w:t>
      </w:r>
    </w:p>
    <w:p w14:paraId="424D20E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Опитувальник сприйнятого стресу (PSS-10).</w:t>
      </w:r>
    </w:p>
    <w:p w14:paraId="23F3A08C" w14:textId="7709641A"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4.3. Контрольний етап</w:t>
      </w:r>
      <w:r w:rsidR="0003707C">
        <w:rPr>
          <w:rFonts w:ascii="Times New Roman" w:hAnsi="Times New Roman" w:cs="Times New Roman"/>
          <w:color w:val="000000"/>
          <w:sz w:val="28"/>
          <w:szCs w:val="28"/>
          <w:lang w:val="uk-UA"/>
        </w:rPr>
        <w:t>.</w:t>
      </w:r>
    </w:p>
    <w:p w14:paraId="5462ECE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Перевірка стійкості терапевтичних змін та інтеграції позитивних ефектів.</w:t>
      </w:r>
    </w:p>
    <w:p w14:paraId="7227562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w:t>
      </w:r>
    </w:p>
    <w:p w14:paraId="6A20CFC9"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(RSES);</w:t>
      </w:r>
    </w:p>
    <w:p w14:paraId="07D0461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Опитувальник сприйнятого стресу (PSS-10);</w:t>
      </w:r>
    </w:p>
    <w:p w14:paraId="5C1D7B5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Шкала задоволеності життям (SWLS);</w:t>
      </w:r>
    </w:p>
    <w:p w14:paraId="72112E5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Коротке ретроспективне контрольне інтерв’ю.</w:t>
      </w:r>
    </w:p>
    <w:p w14:paraId="182B9DDE" w14:textId="4F3E0F50"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 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Rosenberg</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Self-Esteem</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RSES</w:t>
      </w:r>
      <w:r w:rsidRPr="000B2FA9">
        <w:rPr>
          <w:rFonts w:ascii="Times New Roman" w:hAnsi="Times New Roman" w:cs="Times New Roman"/>
          <w:color w:val="000000"/>
          <w:sz w:val="28"/>
          <w:szCs w:val="28"/>
          <w:lang w:val="uk-UA"/>
        </w:rPr>
        <w:t xml:space="preserve">) модифікована. Стандартизований діагностичний інструмент, що складається з 10 тверджень, які вимірюють загальний рівень самооцінки особистості. Формат відповідей базується на 4-бальній шкалі </w:t>
      </w:r>
      <w:proofErr w:type="spellStart"/>
      <w:r w:rsidRPr="000B2FA9">
        <w:rPr>
          <w:rFonts w:ascii="Times New Roman" w:hAnsi="Times New Roman" w:cs="Times New Roman"/>
          <w:color w:val="000000"/>
          <w:sz w:val="28"/>
          <w:szCs w:val="28"/>
          <w:lang w:val="uk-UA"/>
        </w:rPr>
        <w:t>Лайкерта</w:t>
      </w:r>
      <w:proofErr w:type="spellEnd"/>
      <w:r w:rsidRPr="000B2FA9">
        <w:rPr>
          <w:rFonts w:ascii="Times New Roman" w:hAnsi="Times New Roman" w:cs="Times New Roman"/>
          <w:color w:val="000000"/>
          <w:sz w:val="28"/>
          <w:szCs w:val="28"/>
          <w:lang w:val="uk-UA"/>
        </w:rPr>
        <w:t xml:space="preserve"> (від «повністю не погоджуюсь» до «повністю погоджуюсь»). Тест включає 5 прямих та 5 обернених тверджень, що дозволяє отримати об'єктивну кількісну оцінку. За кожну відповідь нараховуються бали. Для відповідей на позитивно сформульовані запитання бали нараховуються без змін, а для негативно сформульованих – навпаки. Загальний бал може варіюватися від 0 до 30 та інтерпретується наступним чином:</w:t>
      </w:r>
      <w:bookmarkStart w:id="3" w:name="_Hlk213870424"/>
    </w:p>
    <w:p w14:paraId="5C54149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- 0-14 балів: дуже низька самооцінка. Виражене самозаперечення, внутрішній сором, самокритика, залежність від схвалення інших. Це може вказувати на низьку самоповагу та сумніви щодо себе;</w:t>
      </w:r>
    </w:p>
    <w:p w14:paraId="20A758A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- 15-19 балів: низька самооцінка. Епізодичні прояви </w:t>
      </w:r>
      <w:proofErr w:type="spellStart"/>
      <w:r w:rsidRPr="000B2FA9">
        <w:rPr>
          <w:rFonts w:ascii="Times New Roman" w:hAnsi="Times New Roman" w:cs="Times New Roman"/>
          <w:color w:val="000000"/>
          <w:sz w:val="28"/>
          <w:szCs w:val="28"/>
          <w:lang w:val="uk-UA"/>
        </w:rPr>
        <w:t>самознецінення</w:t>
      </w:r>
      <w:proofErr w:type="spellEnd"/>
      <w:r w:rsidRPr="000B2FA9">
        <w:rPr>
          <w:rFonts w:ascii="Times New Roman" w:hAnsi="Times New Roman" w:cs="Times New Roman"/>
          <w:color w:val="000000"/>
          <w:sz w:val="28"/>
          <w:szCs w:val="28"/>
          <w:lang w:val="uk-UA"/>
        </w:rPr>
        <w:t xml:space="preserve">, невпевненість у собі, сумніви у власних здібностях; </w:t>
      </w:r>
    </w:p>
    <w:p w14:paraId="4F019A9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- 20-24 бали: нормальний (середній) рівень самооцінки. Загалом адекватне сприйняття себе, але можлива нестабільність або залежність від зовнішніх оцінок. Це вважається стандартним показником;</w:t>
      </w:r>
    </w:p>
    <w:p w14:paraId="0B93B5F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- 25-30 балів: можуть вказувати на високу або завищену самооцінку. Сформована позитивна «Я-концепція», прийняття себе, стійкість до критики, внутрішня впевненість.</w:t>
      </w:r>
    </w:p>
    <w:bookmarkEnd w:id="3"/>
    <w:p w14:paraId="3CB7D5C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Методика вважається надійною та </w:t>
      </w:r>
      <w:proofErr w:type="spellStart"/>
      <w:r w:rsidRPr="000B2FA9">
        <w:rPr>
          <w:rFonts w:ascii="Times New Roman" w:hAnsi="Times New Roman" w:cs="Times New Roman"/>
          <w:color w:val="000000"/>
          <w:sz w:val="28"/>
          <w:szCs w:val="28"/>
          <w:lang w:val="uk-UA"/>
        </w:rPr>
        <w:t>валідною</w:t>
      </w:r>
      <w:proofErr w:type="spellEnd"/>
      <w:r w:rsidRPr="000B2FA9">
        <w:rPr>
          <w:rFonts w:ascii="Times New Roman" w:hAnsi="Times New Roman" w:cs="Times New Roman"/>
          <w:color w:val="000000"/>
          <w:sz w:val="28"/>
          <w:szCs w:val="28"/>
          <w:lang w:val="uk-UA"/>
        </w:rPr>
        <w:t>, широко застосовується в психологічних дослідженнях та клінічній практиці для скринінгу та оцінки змін рівня самооцінки.</w:t>
      </w:r>
    </w:p>
    <w:p w14:paraId="7390734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зручності заповнення шкали клієнтками було </w:t>
      </w:r>
      <w:proofErr w:type="spellStart"/>
      <w:r w:rsidRPr="000B2FA9">
        <w:rPr>
          <w:rFonts w:ascii="Times New Roman" w:hAnsi="Times New Roman" w:cs="Times New Roman"/>
          <w:color w:val="000000"/>
          <w:sz w:val="28"/>
          <w:szCs w:val="28"/>
          <w:lang w:val="uk-UA"/>
        </w:rPr>
        <w:t>внесено</w:t>
      </w:r>
      <w:proofErr w:type="spellEnd"/>
      <w:r w:rsidRPr="000B2FA9">
        <w:rPr>
          <w:rFonts w:ascii="Times New Roman" w:hAnsi="Times New Roman" w:cs="Times New Roman"/>
          <w:color w:val="000000"/>
          <w:sz w:val="28"/>
          <w:szCs w:val="28"/>
          <w:lang w:val="uk-UA"/>
        </w:rPr>
        <w:t xml:space="preserve"> наступні модифікації до класичної методики:</w:t>
      </w:r>
    </w:p>
    <w:p w14:paraId="07A44C88" w14:textId="77777777" w:rsidR="001407E3" w:rsidRPr="000B2FA9" w:rsidRDefault="001407E3" w:rsidP="001407E3">
      <w:pPr>
        <w:numPr>
          <w:ilvl w:val="0"/>
          <w:numId w:val="24"/>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Перегрупування питань: 5 прямих та 5 обернених твердження були згруповані в окремі блоки, а не представлені у випадковому порядку, як у оригінальній версії.</w:t>
      </w:r>
    </w:p>
    <w:p w14:paraId="4518C51D" w14:textId="77777777" w:rsidR="001407E3" w:rsidRPr="000B2FA9" w:rsidRDefault="001407E3" w:rsidP="001407E3">
      <w:pPr>
        <w:numPr>
          <w:ilvl w:val="0"/>
          <w:numId w:val="24"/>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Послідовна нумерація: прямі твердження отримали послідовну нумерацію 1-5, обернені - 6-10, що спрощує процес заповнення та подальшої обробки даних.</w:t>
      </w:r>
    </w:p>
    <w:p w14:paraId="624EBCD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Процедура оцінювання:</w:t>
      </w:r>
    </w:p>
    <w:p w14:paraId="01AFF6CD"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прямі питання (1-5) оцінюються згідно зі шкалою (3-0 бали);</w:t>
      </w:r>
    </w:p>
    <w:p w14:paraId="569BD6C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обернені питання (6-10) інвертуються за формулою: 0=3, 1=2, 2=1, 3=0</w:t>
      </w:r>
    </w:p>
    <w:p w14:paraId="338ACAD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Застосування у дослідженні:</w:t>
      </w:r>
    </w:p>
    <w:p w14:paraId="6E9455F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підготовчому етапі - для встановлення вихідного рівня </w:t>
      </w:r>
      <w:proofErr w:type="spellStart"/>
      <w:r w:rsidRPr="000B2FA9">
        <w:rPr>
          <w:rFonts w:ascii="Times New Roman" w:hAnsi="Times New Roman" w:cs="Times New Roman"/>
          <w:color w:val="000000"/>
          <w:sz w:val="28"/>
          <w:szCs w:val="28"/>
          <w:lang w:val="uk-UA"/>
        </w:rPr>
        <w:t>самоприйняття</w:t>
      </w:r>
      <w:proofErr w:type="spellEnd"/>
      <w:r w:rsidRPr="000B2FA9">
        <w:rPr>
          <w:rFonts w:ascii="Times New Roman" w:hAnsi="Times New Roman" w:cs="Times New Roman"/>
          <w:color w:val="000000"/>
          <w:sz w:val="28"/>
          <w:szCs w:val="28"/>
          <w:lang w:val="uk-UA"/>
        </w:rPr>
        <w:t>;</w:t>
      </w:r>
    </w:p>
    <w:p w14:paraId="4BB31051"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формувальному етапі - для оцінки безпосередніх терапевтичних ефектів;</w:t>
      </w:r>
    </w:p>
    <w:p w14:paraId="2F85CBC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на контрольному етапі - для вивчення стійкості досягнутих результатів.</w:t>
      </w:r>
    </w:p>
    <w:p w14:paraId="3AE6FDF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Заповнення тесту на всіх етапах дослідження дозволило отримати порівняльні дані щодо динаміки змін у сфері </w:t>
      </w:r>
      <w:proofErr w:type="spellStart"/>
      <w:r w:rsidRPr="000B2FA9">
        <w:rPr>
          <w:rFonts w:ascii="Times New Roman" w:hAnsi="Times New Roman" w:cs="Times New Roman"/>
          <w:color w:val="000000"/>
          <w:sz w:val="28"/>
          <w:szCs w:val="28"/>
          <w:lang w:val="uk-UA"/>
        </w:rPr>
        <w:t>самоставлення</w:t>
      </w:r>
      <w:proofErr w:type="spellEnd"/>
      <w:r w:rsidRPr="000B2FA9">
        <w:rPr>
          <w:rFonts w:ascii="Times New Roman" w:hAnsi="Times New Roman" w:cs="Times New Roman"/>
          <w:color w:val="000000"/>
          <w:sz w:val="28"/>
          <w:szCs w:val="28"/>
          <w:lang w:val="uk-UA"/>
        </w:rPr>
        <w:t>, визначити ефективність терапевтичного втручання та проаналізувати стабільність позитивних змін у довгостроковій перспективі.</w:t>
      </w:r>
    </w:p>
    <w:p w14:paraId="4AA9A573" w14:textId="1ADE4974"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 Опитувальник сприйнятого стресу (</w:t>
      </w:r>
      <w:proofErr w:type="spellStart"/>
      <w:r w:rsidRPr="000B2FA9">
        <w:rPr>
          <w:rFonts w:ascii="Times New Roman" w:hAnsi="Times New Roman" w:cs="Times New Roman"/>
          <w:color w:val="000000"/>
          <w:sz w:val="28"/>
          <w:szCs w:val="28"/>
          <w:lang w:val="uk-UA"/>
        </w:rPr>
        <w:t>Perceived</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Stress</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PSS</w:t>
      </w:r>
      <w:r w:rsidRPr="000B2FA9">
        <w:rPr>
          <w:rFonts w:ascii="Times New Roman" w:hAnsi="Times New Roman" w:cs="Times New Roman"/>
          <w:color w:val="000000"/>
          <w:sz w:val="28"/>
          <w:szCs w:val="28"/>
          <w:lang w:val="uk-UA"/>
        </w:rPr>
        <w:t xml:space="preserve">-10) є одним із найпоширеніших інструментів для вимірювання суб'єктивного досвіду стресу, розроблений </w:t>
      </w:r>
      <w:proofErr w:type="spellStart"/>
      <w:r w:rsidRPr="000B2FA9">
        <w:rPr>
          <w:rFonts w:ascii="Times New Roman" w:hAnsi="Times New Roman" w:cs="Times New Roman"/>
          <w:color w:val="000000"/>
          <w:sz w:val="28"/>
          <w:szCs w:val="28"/>
          <w:lang w:val="uk-UA"/>
        </w:rPr>
        <w:t>Шелдоном</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Коеном</w:t>
      </w:r>
      <w:proofErr w:type="spellEnd"/>
      <w:r w:rsidRPr="000B2FA9">
        <w:rPr>
          <w:rFonts w:ascii="Times New Roman" w:hAnsi="Times New Roman" w:cs="Times New Roman"/>
          <w:color w:val="000000"/>
          <w:sz w:val="28"/>
          <w:szCs w:val="28"/>
          <w:lang w:val="uk-UA"/>
        </w:rPr>
        <w:t xml:space="preserve"> та його колегами у 1983 році. Ця методика дозволяє оцінити суб'єктивний рівень стресового навантаження за останній місяць. PSS-10 складається з 10 питань, на які респондент відповідає, використовуючи 5-бальну шкалу частоти: «0 – Ніколи», «1 – Майже ніколи», «2 – Інколи», «3 – Доволі часто», «4 – Часто».</w:t>
      </w:r>
    </w:p>
    <w:p w14:paraId="693D19D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підвищення зручності заповнення та зменшення когнітивного навантаження на респондентів було </w:t>
      </w:r>
      <w:proofErr w:type="spellStart"/>
      <w:r w:rsidRPr="000B2FA9">
        <w:rPr>
          <w:rFonts w:ascii="Times New Roman" w:hAnsi="Times New Roman" w:cs="Times New Roman"/>
          <w:color w:val="000000"/>
          <w:sz w:val="28"/>
          <w:szCs w:val="28"/>
          <w:lang w:val="uk-UA"/>
        </w:rPr>
        <w:t>внесено</w:t>
      </w:r>
      <w:proofErr w:type="spellEnd"/>
      <w:r w:rsidRPr="000B2FA9">
        <w:rPr>
          <w:rFonts w:ascii="Times New Roman" w:hAnsi="Times New Roman" w:cs="Times New Roman"/>
          <w:color w:val="000000"/>
          <w:sz w:val="28"/>
          <w:szCs w:val="28"/>
          <w:lang w:val="uk-UA"/>
        </w:rPr>
        <w:t xml:space="preserve"> наступні модифікації до класичної методики:</w:t>
      </w:r>
    </w:p>
    <w:p w14:paraId="68166BD5" w14:textId="77777777" w:rsidR="001407E3" w:rsidRPr="000B2FA9" w:rsidRDefault="001407E3" w:rsidP="001407E3">
      <w:pPr>
        <w:numPr>
          <w:ilvl w:val="0"/>
          <w:numId w:val="25"/>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Перегрупування питань: 6 прямих та 4 обернених твердження були згруповані в окремі блоки, а не представлені у випадковому порядку, як у оригінальній версії.</w:t>
      </w:r>
    </w:p>
    <w:p w14:paraId="3F33B2D4" w14:textId="77777777" w:rsidR="001407E3" w:rsidRPr="000B2FA9" w:rsidRDefault="001407E3" w:rsidP="001407E3">
      <w:pPr>
        <w:numPr>
          <w:ilvl w:val="0"/>
          <w:numId w:val="25"/>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Послідовна нумерація: прямі питання отримали послідовну нумерацію 1-6, зворотні - 7-10, що спрощує процес заповнення та подальшої обробки даних.</w:t>
      </w:r>
    </w:p>
    <w:p w14:paraId="3D6050C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Процедура оцінювання:</w:t>
      </w:r>
    </w:p>
    <w:p w14:paraId="33087D8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прямі питання (1-6) оцінюються згідно зі шкалою (0-4 бали);</w:t>
      </w:r>
    </w:p>
    <w:p w14:paraId="67C4483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зворотні питання (7-10) інвертуються за формулою: 0=4, 1=3, 2=2, 3=1, 4=0.</w:t>
      </w:r>
    </w:p>
    <w:p w14:paraId="7013F55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Загальний бал може варіюватися від 0 до 40 та інтерпретується наступним чином:</w:t>
      </w:r>
    </w:p>
    <w:p w14:paraId="48B9139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- 0-13 балів: низький рівень сприйнятого стресу;</w:t>
      </w:r>
    </w:p>
    <w:p w14:paraId="7F31EFE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- 14-26 балів: помірний рівень сприйнятого стресу;</w:t>
      </w:r>
    </w:p>
    <w:p w14:paraId="39CD85E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- 27-40 балів: високий рівень сприйнятого стресу.</w:t>
      </w:r>
    </w:p>
    <w:p w14:paraId="1C95C01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Важливо зазначити, що внесені зміни стосуються виключно процедури подачі </w:t>
      </w:r>
      <w:proofErr w:type="spellStart"/>
      <w:r w:rsidRPr="000B2FA9">
        <w:rPr>
          <w:rFonts w:ascii="Times New Roman" w:hAnsi="Times New Roman" w:cs="Times New Roman"/>
          <w:color w:val="000000"/>
          <w:sz w:val="28"/>
          <w:szCs w:val="28"/>
          <w:lang w:val="uk-UA"/>
        </w:rPr>
        <w:t>методик</w:t>
      </w:r>
      <w:proofErr w:type="spellEnd"/>
      <w:r w:rsidRPr="000B2FA9">
        <w:rPr>
          <w:rFonts w:ascii="Times New Roman" w:hAnsi="Times New Roman" w:cs="Times New Roman"/>
          <w:color w:val="000000"/>
          <w:sz w:val="28"/>
          <w:szCs w:val="28"/>
          <w:lang w:val="uk-UA"/>
        </w:rPr>
        <w:t xml:space="preserve"> та не впливають на зміст питань, формулювання відповідей або процедуру підрахунку балів. Оскільки структурна валідність оригінальних опитувань залишилася недоторканою, а метою дослідження був порівняльний аналіз динаміки, а не абсолютних значень, дані модифікації не компрометують валідність отриманих результатів для </w:t>
      </w:r>
      <w:proofErr w:type="spellStart"/>
      <w:r w:rsidRPr="000B2FA9">
        <w:rPr>
          <w:rFonts w:ascii="Times New Roman" w:hAnsi="Times New Roman" w:cs="Times New Roman"/>
          <w:color w:val="000000"/>
          <w:sz w:val="28"/>
          <w:szCs w:val="28"/>
          <w:lang w:val="uk-UA"/>
        </w:rPr>
        <w:t>внутрішньогрупового</w:t>
      </w:r>
      <w:proofErr w:type="spellEnd"/>
      <w:r w:rsidRPr="000B2FA9">
        <w:rPr>
          <w:rFonts w:ascii="Times New Roman" w:hAnsi="Times New Roman" w:cs="Times New Roman"/>
          <w:color w:val="000000"/>
          <w:sz w:val="28"/>
          <w:szCs w:val="28"/>
          <w:lang w:val="uk-UA"/>
        </w:rPr>
        <w:t xml:space="preserve"> порівняння.</w:t>
      </w:r>
    </w:p>
    <w:p w14:paraId="37F7D4EE" w14:textId="5CB4B55D"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 Шкала задоволеності життям (</w:t>
      </w:r>
      <w:proofErr w:type="spellStart"/>
      <w:r w:rsidRPr="000B2FA9">
        <w:rPr>
          <w:rFonts w:ascii="Times New Roman" w:hAnsi="Times New Roman" w:cs="Times New Roman"/>
          <w:color w:val="000000"/>
          <w:sz w:val="28"/>
          <w:szCs w:val="28"/>
          <w:lang w:val="uk-UA"/>
        </w:rPr>
        <w:t>Satisfaction</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with</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Life</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Scale</w:t>
      </w:r>
      <w:proofErr w:type="spellEnd"/>
      <w:r w:rsidRPr="000B2FA9">
        <w:rPr>
          <w:rFonts w:ascii="Times New Roman" w:hAnsi="Times New Roman" w:cs="Times New Roman"/>
          <w:color w:val="000000"/>
          <w:sz w:val="28"/>
          <w:szCs w:val="28"/>
          <w:lang w:val="uk-UA"/>
        </w:rPr>
        <w:t xml:space="preserve">, SWLS) це загальновизнаний психометричний інструмент, призначений для вимірювання суб'єктивного відчуття благополуччя та глобальної когнітивної оцінки людиною якості власного життя. </w:t>
      </w:r>
    </w:p>
    <w:p w14:paraId="39B0715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Поняття суб’єктивного благополуччя включає два головні аспекти − емоційний (афективний) та когнітивний. SWLS спрямована саме на вимірювання когнітивного компонента, тобто усвідомленої оцінки власного життя. Її валідність підтверджується високою відповідністю з іншими шкалами благополуччя, такими як шкали </w:t>
      </w:r>
      <w:proofErr w:type="spellStart"/>
      <w:r w:rsidRPr="000B2FA9">
        <w:rPr>
          <w:rFonts w:ascii="Times New Roman" w:hAnsi="Times New Roman" w:cs="Times New Roman"/>
          <w:color w:val="000000"/>
          <w:sz w:val="28"/>
          <w:szCs w:val="28"/>
          <w:lang w:val="uk-UA"/>
        </w:rPr>
        <w:t>Фордайса</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Джунна</w:t>
      </w:r>
      <w:proofErr w:type="spellEnd"/>
      <w:r w:rsidRPr="000B2FA9">
        <w:rPr>
          <w:rFonts w:ascii="Times New Roman" w:hAnsi="Times New Roman" w:cs="Times New Roman"/>
          <w:color w:val="000000"/>
          <w:sz w:val="28"/>
          <w:szCs w:val="28"/>
          <w:lang w:val="uk-UA"/>
        </w:rPr>
        <w:t>, а також низькою кореляцією з показниками емоційної інтенсивності, що свідчить про незалежність від поточних емоційних станів.</w:t>
      </w:r>
    </w:p>
    <w:p w14:paraId="40FA2B3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задоволеності життям SWLS складається з п'яти пунктів, сформульованих у відкритій для інтерпретації формі, що дозволяє респондентам вільно тлумачити їх згідно з власним життєвим досвідом. Відповіді оцінюються за 7-бальною шкалою </w:t>
      </w:r>
      <w:proofErr w:type="spellStart"/>
      <w:r w:rsidRPr="000B2FA9">
        <w:rPr>
          <w:rFonts w:ascii="Times New Roman" w:hAnsi="Times New Roman" w:cs="Times New Roman"/>
          <w:color w:val="000000"/>
          <w:sz w:val="28"/>
          <w:szCs w:val="28"/>
          <w:lang w:val="uk-UA"/>
        </w:rPr>
        <w:t>Лайкерта</w:t>
      </w:r>
      <w:proofErr w:type="spellEnd"/>
      <w:r w:rsidRPr="000B2FA9">
        <w:rPr>
          <w:rFonts w:ascii="Times New Roman" w:hAnsi="Times New Roman" w:cs="Times New Roman"/>
          <w:color w:val="000000"/>
          <w:sz w:val="28"/>
          <w:szCs w:val="28"/>
          <w:lang w:val="uk-UA"/>
        </w:rPr>
        <w:t>, де 1 бал відповідає повній незгоді, а 7 балів - повній згоді з твердженням. Середній час заповнення опитувальника становить 1-2 хвилини.</w:t>
      </w:r>
    </w:p>
    <w:p w14:paraId="5858D7C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Результат розраховується як сума балів за п’ятьма твердженнями, у межах від 5 до 35. Чим більше балів, тим більша задоволеність життям. Отримані показники можна інтерпретувати за такими рівнями:</w:t>
      </w:r>
    </w:p>
    <w:p w14:paraId="635B2F0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30–35 − дуже задоволений життям;</w:t>
      </w:r>
    </w:p>
    <w:p w14:paraId="3C2921A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25–29 − задоволений;</w:t>
      </w:r>
    </w:p>
    <w:p w14:paraId="10FCB6E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20–24 − </w:t>
      </w:r>
      <w:proofErr w:type="spellStart"/>
      <w:r w:rsidRPr="000B2FA9">
        <w:rPr>
          <w:rFonts w:ascii="Times New Roman" w:hAnsi="Times New Roman" w:cs="Times New Roman"/>
          <w:color w:val="000000"/>
          <w:sz w:val="28"/>
          <w:szCs w:val="28"/>
          <w:lang w:val="uk-UA"/>
        </w:rPr>
        <w:t>помірно</w:t>
      </w:r>
      <w:proofErr w:type="spellEnd"/>
      <w:r w:rsidRPr="000B2FA9">
        <w:rPr>
          <w:rFonts w:ascii="Times New Roman" w:hAnsi="Times New Roman" w:cs="Times New Roman"/>
          <w:color w:val="000000"/>
          <w:sz w:val="28"/>
          <w:szCs w:val="28"/>
          <w:lang w:val="uk-UA"/>
        </w:rPr>
        <w:t xml:space="preserve"> задоволений;</w:t>
      </w:r>
    </w:p>
    <w:p w14:paraId="4A02388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15–19 − дещо незадоволений;</w:t>
      </w:r>
    </w:p>
    <w:p w14:paraId="523E6C4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10–14 − незадоволений;</w:t>
      </w:r>
    </w:p>
    <w:p w14:paraId="3FCBC6B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5–9 − вкрай незадоволений.</w:t>
      </w:r>
    </w:p>
    <w:p w14:paraId="079330CD" w14:textId="77777777" w:rsidR="001407E3" w:rsidRPr="000B2FA9" w:rsidRDefault="001407E3" w:rsidP="001407E3">
      <w:pPr>
        <w:numPr>
          <w:ilvl w:val="0"/>
          <w:numId w:val="23"/>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Метод спостереження</w:t>
      </w:r>
    </w:p>
    <w:p w14:paraId="34C3E58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Безпосередня фіксація поведінкових та емоційних змін у процесі терапевтичних сесій.</w:t>
      </w:r>
    </w:p>
    <w:p w14:paraId="5A49BA6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Опис: Пряме спостереження за вербальними та невербальними проявами клієнтів під час </w:t>
      </w:r>
      <w:proofErr w:type="spellStart"/>
      <w:r w:rsidRPr="000B2FA9">
        <w:rPr>
          <w:rFonts w:ascii="Times New Roman" w:hAnsi="Times New Roman" w:cs="Times New Roman"/>
          <w:color w:val="000000"/>
          <w:sz w:val="28"/>
          <w:szCs w:val="28"/>
          <w:lang w:val="uk-UA"/>
        </w:rPr>
        <w:t>гіпнотерапевтичних</w:t>
      </w:r>
      <w:proofErr w:type="spellEnd"/>
      <w:r w:rsidRPr="000B2FA9">
        <w:rPr>
          <w:rFonts w:ascii="Times New Roman" w:hAnsi="Times New Roman" w:cs="Times New Roman"/>
          <w:color w:val="000000"/>
          <w:sz w:val="28"/>
          <w:szCs w:val="28"/>
          <w:lang w:val="uk-UA"/>
        </w:rPr>
        <w:t xml:space="preserve"> сеансів, з акцентом на:</w:t>
      </w:r>
    </w:p>
    <w:p w14:paraId="598097AC"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динаміку емоційних реакцій при роботі з травматичними спогадами;</w:t>
      </w:r>
    </w:p>
    <w:p w14:paraId="3547794D"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зміни в мові тіла, інтонації, швидкості мовлення;</w:t>
      </w:r>
    </w:p>
    <w:p w14:paraId="12055452"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прогрес у здатності саморегуляції та відкритості в терапевтичному процесі.</w:t>
      </w:r>
    </w:p>
    <w:p w14:paraId="71807CF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 Порівняльний аналіз «до-після»</w:t>
      </w:r>
    </w:p>
    <w:p w14:paraId="694806B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Виявлення та об'єктивна оцінка позитивної динаміки в ключових сферах життєдіяльності.</w:t>
      </w:r>
    </w:p>
    <w:p w14:paraId="0B37AB9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Опис: Системне порівняння показників на різних етапах дослідження:</w:t>
      </w:r>
    </w:p>
    <w:p w14:paraId="71BDE63D"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змін у профілях тесту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p>
    <w:p w14:paraId="1D36A913"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порівняння даних анкетування на початку та наприкінці терапії;</w:t>
      </w:r>
    </w:p>
    <w:p w14:paraId="5500FB91"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зіставлення спостережень терапевта з </w:t>
      </w:r>
      <w:proofErr w:type="spellStart"/>
      <w:r w:rsidRPr="000B2FA9">
        <w:rPr>
          <w:rFonts w:ascii="Times New Roman" w:hAnsi="Times New Roman" w:cs="Times New Roman"/>
          <w:color w:val="000000"/>
          <w:sz w:val="28"/>
          <w:szCs w:val="28"/>
          <w:lang w:val="uk-UA"/>
        </w:rPr>
        <w:t>самоописами</w:t>
      </w:r>
      <w:proofErr w:type="spellEnd"/>
      <w:r w:rsidRPr="000B2FA9">
        <w:rPr>
          <w:rFonts w:ascii="Times New Roman" w:hAnsi="Times New Roman" w:cs="Times New Roman"/>
          <w:color w:val="000000"/>
          <w:sz w:val="28"/>
          <w:szCs w:val="28"/>
          <w:lang w:val="uk-UA"/>
        </w:rPr>
        <w:t xml:space="preserve"> клієнтів;</w:t>
      </w:r>
    </w:p>
    <w:p w14:paraId="21BFD653"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аналіз довгострокових змін за результатами додаткової діагностики та контрольного інтерв'ю.</w:t>
      </w:r>
    </w:p>
    <w:p w14:paraId="578DF02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Методи математико-статистичної обробки даних</w:t>
      </w:r>
    </w:p>
    <w:p w14:paraId="7B43561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обробки отриманих результатів було використано комплекс методів описової та непараметричної статистики.</w:t>
      </w:r>
    </w:p>
    <w:p w14:paraId="6149D01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 кожній із застосованих </w:t>
      </w:r>
      <w:proofErr w:type="spellStart"/>
      <w:r w:rsidRPr="000B2FA9">
        <w:rPr>
          <w:rFonts w:ascii="Times New Roman" w:hAnsi="Times New Roman" w:cs="Times New Roman"/>
          <w:color w:val="000000"/>
          <w:sz w:val="28"/>
          <w:szCs w:val="28"/>
          <w:lang w:val="uk-UA"/>
        </w:rPr>
        <w:t>психодіагностичних</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методик</w:t>
      </w:r>
      <w:proofErr w:type="spellEnd"/>
      <w:r w:rsidRPr="000B2FA9">
        <w:rPr>
          <w:rFonts w:ascii="Times New Roman" w:hAnsi="Times New Roman" w:cs="Times New Roman"/>
          <w:color w:val="000000"/>
          <w:sz w:val="28"/>
          <w:szCs w:val="28"/>
          <w:lang w:val="uk-UA"/>
        </w:rPr>
        <w:t xml:space="preserve">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(RSES), Опитувальник сприйнятого стресу (PSS-10) було здійснено розрахунок середніх арифметичних значень, стандартних відхилень та відсоткових розподілів, що дозволило охарактеризувати вихідний стан вибірки та визначити провідні зони психологічної вразливості.</w:t>
      </w:r>
    </w:p>
    <w:p w14:paraId="67C0332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Для оцінки ефективності </w:t>
      </w:r>
      <w:proofErr w:type="spellStart"/>
      <w:r w:rsidRPr="000B2FA9">
        <w:rPr>
          <w:rFonts w:ascii="Times New Roman" w:hAnsi="Times New Roman" w:cs="Times New Roman"/>
          <w:color w:val="000000"/>
          <w:sz w:val="28"/>
          <w:szCs w:val="28"/>
          <w:lang w:val="uk-UA"/>
        </w:rPr>
        <w:t>гіпнотерапевтичного</w:t>
      </w:r>
      <w:proofErr w:type="spellEnd"/>
      <w:r w:rsidRPr="000B2FA9">
        <w:rPr>
          <w:rFonts w:ascii="Times New Roman" w:hAnsi="Times New Roman" w:cs="Times New Roman"/>
          <w:color w:val="000000"/>
          <w:sz w:val="28"/>
          <w:szCs w:val="28"/>
          <w:lang w:val="uk-UA"/>
        </w:rPr>
        <w:t xml:space="preserve"> втручання та визначення динаміки змін між різними етапами дослідження (до терапії, після завершення курсу та у віддаленому контрольному вимірі) застосовувався Т-критерій </w:t>
      </w:r>
      <w:proofErr w:type="spellStart"/>
      <w:r w:rsidRPr="000B2FA9">
        <w:rPr>
          <w:rFonts w:ascii="Times New Roman" w:hAnsi="Times New Roman" w:cs="Times New Roman"/>
          <w:color w:val="000000"/>
          <w:sz w:val="28"/>
          <w:szCs w:val="28"/>
          <w:lang w:val="uk-UA"/>
        </w:rPr>
        <w:t>Вілкоксона</w:t>
      </w:r>
      <w:proofErr w:type="spellEnd"/>
      <w:r w:rsidRPr="000B2FA9">
        <w:rPr>
          <w:rFonts w:ascii="Times New Roman" w:hAnsi="Times New Roman" w:cs="Times New Roman"/>
          <w:color w:val="000000"/>
          <w:sz w:val="28"/>
          <w:szCs w:val="28"/>
          <w:lang w:val="uk-UA"/>
        </w:rPr>
        <w:t xml:space="preserve"> для зв’язаних вибірок. Використання цього критерію є статистично обґрунтованим з огляду на невелику кількість </w:t>
      </w:r>
      <w:proofErr w:type="spellStart"/>
      <w:r w:rsidRPr="000B2FA9">
        <w:rPr>
          <w:rFonts w:ascii="Times New Roman" w:hAnsi="Times New Roman" w:cs="Times New Roman"/>
          <w:color w:val="000000"/>
          <w:sz w:val="28"/>
          <w:szCs w:val="28"/>
          <w:lang w:val="uk-UA"/>
        </w:rPr>
        <w:t>респонденток</w:t>
      </w:r>
      <w:proofErr w:type="spellEnd"/>
      <w:r w:rsidRPr="000B2FA9">
        <w:rPr>
          <w:rFonts w:ascii="Times New Roman" w:hAnsi="Times New Roman" w:cs="Times New Roman"/>
          <w:color w:val="000000"/>
          <w:sz w:val="28"/>
          <w:szCs w:val="28"/>
          <w:lang w:val="uk-UA"/>
        </w:rPr>
        <w:t xml:space="preserve"> (n = 10) та відсутність нормального розподілу показників.</w:t>
      </w:r>
    </w:p>
    <w:p w14:paraId="53775F9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візуалізації динаміки були побудовані порівняльні таблиці середніх значень, графічні діаграми та профілі </w:t>
      </w:r>
      <w:proofErr w:type="spellStart"/>
      <w:r w:rsidRPr="000B2FA9">
        <w:rPr>
          <w:rFonts w:ascii="Times New Roman" w:hAnsi="Times New Roman" w:cs="Times New Roman"/>
          <w:color w:val="000000"/>
          <w:sz w:val="28"/>
          <w:szCs w:val="28"/>
          <w:lang w:val="uk-UA"/>
        </w:rPr>
        <w:t>субшкал</w:t>
      </w:r>
      <w:proofErr w:type="spellEnd"/>
      <w:r w:rsidRPr="000B2FA9">
        <w:rPr>
          <w:rFonts w:ascii="Times New Roman" w:hAnsi="Times New Roman" w:cs="Times New Roman"/>
          <w:color w:val="000000"/>
          <w:sz w:val="28"/>
          <w:szCs w:val="28"/>
          <w:lang w:val="uk-UA"/>
        </w:rPr>
        <w:t xml:space="preserve">, що відображають зміни рівня самооцінки, показників сприйнятого стресу та загального індексу </w:t>
      </w:r>
      <w:proofErr w:type="spellStart"/>
      <w:r w:rsidRPr="000B2FA9">
        <w:rPr>
          <w:rFonts w:ascii="Times New Roman" w:hAnsi="Times New Roman" w:cs="Times New Roman"/>
          <w:color w:val="000000"/>
          <w:sz w:val="28"/>
          <w:szCs w:val="28"/>
          <w:lang w:val="uk-UA"/>
        </w:rPr>
        <w:t>психотравматизації</w:t>
      </w:r>
      <w:proofErr w:type="spellEnd"/>
      <w:r w:rsidRPr="000B2FA9">
        <w:rPr>
          <w:rFonts w:ascii="Times New Roman" w:hAnsi="Times New Roman" w:cs="Times New Roman"/>
          <w:color w:val="000000"/>
          <w:sz w:val="28"/>
          <w:szCs w:val="28"/>
          <w:lang w:val="uk-UA"/>
        </w:rPr>
        <w:t>.</w:t>
      </w:r>
    </w:p>
    <w:p w14:paraId="259B30C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Додатково було проведено кореляційний аналіз за коефіцієнтом </w:t>
      </w:r>
      <w:proofErr w:type="spellStart"/>
      <w:r w:rsidRPr="000B2FA9">
        <w:rPr>
          <w:rFonts w:ascii="Times New Roman" w:hAnsi="Times New Roman" w:cs="Times New Roman"/>
          <w:color w:val="000000"/>
          <w:sz w:val="28"/>
          <w:szCs w:val="28"/>
          <w:lang w:val="uk-UA"/>
        </w:rPr>
        <w:t>Спірмена</w:t>
      </w:r>
      <w:proofErr w:type="spellEnd"/>
      <w:r w:rsidRPr="000B2FA9">
        <w:rPr>
          <w:rFonts w:ascii="Times New Roman" w:hAnsi="Times New Roman" w:cs="Times New Roman"/>
          <w:color w:val="000000"/>
          <w:sz w:val="28"/>
          <w:szCs w:val="28"/>
          <w:lang w:val="uk-UA"/>
        </w:rPr>
        <w:t xml:space="preserve"> для дослідження взаємозв’язку між рівнем самооцінки, сприйнятим стресом та інтенсивністю травматичних </w:t>
      </w:r>
      <w:proofErr w:type="spellStart"/>
      <w:r w:rsidRPr="000B2FA9">
        <w:rPr>
          <w:rFonts w:ascii="Times New Roman" w:hAnsi="Times New Roman" w:cs="Times New Roman"/>
          <w:color w:val="000000"/>
          <w:sz w:val="28"/>
          <w:szCs w:val="28"/>
          <w:lang w:val="uk-UA"/>
        </w:rPr>
        <w:t>патернів</w:t>
      </w:r>
      <w:proofErr w:type="spellEnd"/>
      <w:r w:rsidRPr="000B2FA9">
        <w:rPr>
          <w:rFonts w:ascii="Times New Roman" w:hAnsi="Times New Roman" w:cs="Times New Roman"/>
          <w:color w:val="000000"/>
          <w:sz w:val="28"/>
          <w:szCs w:val="28"/>
          <w:lang w:val="uk-UA"/>
        </w:rPr>
        <w:t xml:space="preserve">, виявлених за методикою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p>
    <w:p w14:paraId="4DABCF2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Більшість клієнток мали труднощі у сфері самооцінки, невпевненості у собі, прояві власних емоцій, формуванні особистих кордонів та побудові гармонійних міжособистісних відносин.</w:t>
      </w:r>
    </w:p>
    <w:p w14:paraId="5336411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Таким чином, вибірка є соціально різнорідною, але психологічно однорідною − усі учасниці мають запити, пов’язані з самооцінкою, дитячими травмами та емоційною регуляцією.</w:t>
      </w:r>
    </w:p>
    <w:p w14:paraId="636AEA5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Найчастіше вони формулювали запити як:</w:t>
      </w:r>
    </w:p>
    <w:p w14:paraId="17ADCCAD"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невпевненість у собі, занижена самооцінка − 7 осіб;</w:t>
      </w:r>
    </w:p>
    <w:p w14:paraId="0191C8F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труднощі у стосунках − 2 осіб;</w:t>
      </w:r>
    </w:p>
    <w:p w14:paraId="50D857F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психосоматичні проблеми − 1 особа.</w:t>
      </w:r>
    </w:p>
    <w:p w14:paraId="16B3989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 супутніх труднощів, пов’язаних з основною проблемою, переважали:</w:t>
      </w:r>
    </w:p>
    <w:p w14:paraId="02F0BEF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неприйняття тіла, зайва вага − 8 осіб;</w:t>
      </w:r>
    </w:p>
    <w:p w14:paraId="68DA6D0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фінансові труднощі − 2 особи;</w:t>
      </w:r>
    </w:p>
    <w:p w14:paraId="1E95B64F"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перфекціонізм</w:t>
      </w:r>
      <w:proofErr w:type="spellEnd"/>
      <w:r w:rsidRPr="000B2FA9">
        <w:rPr>
          <w:rFonts w:ascii="Times New Roman" w:hAnsi="Times New Roman" w:cs="Times New Roman"/>
          <w:color w:val="000000"/>
          <w:sz w:val="28"/>
          <w:szCs w:val="28"/>
          <w:lang w:val="uk-UA"/>
        </w:rPr>
        <w:t xml:space="preserve"> − 1 особа;</w:t>
      </w:r>
    </w:p>
    <w:p w14:paraId="707FBC7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емоційна напруга − 5 осіб;</w:t>
      </w:r>
    </w:p>
    <w:p w14:paraId="6F6E94F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проблеми у відносинах − 2 особи;</w:t>
      </w:r>
    </w:p>
    <w:p w14:paraId="0055E9A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психосоматичні симптоми − 1 особа;</w:t>
      </w:r>
    </w:p>
    <w:p w14:paraId="7AF1735F"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відсутність відносин − 4 особи;</w:t>
      </w:r>
    </w:p>
    <w:p w14:paraId="1BE3FD3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відсутність особистих кордонів − 1 особа.</w:t>
      </w:r>
    </w:p>
    <w:p w14:paraId="14754EC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кращої візуалізації розподілу запитів було побудовано діаграму, яка наочно відображає структуру основних та супутніх психологічних труднощів учасниць.</w:t>
      </w:r>
    </w:p>
    <w:p w14:paraId="735C7D3D" w14:textId="5EEDC1EE"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noProof/>
          <w:color w:val="000000"/>
          <w:sz w:val="28"/>
          <w:szCs w:val="28"/>
          <w:lang w:val="uk-UA"/>
        </w:rPr>
        <mc:AlternateContent>
          <mc:Choice Requires="wpg">
            <w:drawing>
              <wp:anchor distT="0" distB="0" distL="114300" distR="114300" simplePos="0" relativeHeight="251659264" behindDoc="0" locked="0" layoutInCell="1" allowOverlap="1" wp14:anchorId="0F768473" wp14:editId="60FCD7C0">
                <wp:simplePos x="0" y="0"/>
                <wp:positionH relativeFrom="margin">
                  <wp:posOffset>515620</wp:posOffset>
                </wp:positionH>
                <wp:positionV relativeFrom="paragraph">
                  <wp:posOffset>33020</wp:posOffset>
                </wp:positionV>
                <wp:extent cx="4991100" cy="5245100"/>
                <wp:effectExtent l="0" t="0" r="0" b="12700"/>
                <wp:wrapThrough wrapText="bothSides">
                  <wp:wrapPolygon edited="0">
                    <wp:start x="0" y="0"/>
                    <wp:lineTo x="0" y="21574"/>
                    <wp:lineTo x="21518" y="21574"/>
                    <wp:lineTo x="21518" y="0"/>
                    <wp:lineTo x="0" y="0"/>
                  </wp:wrapPolygon>
                </wp:wrapThrough>
                <wp:docPr id="845111948" name="Группа 2">
                  <a:extLst xmlns:a="http://schemas.openxmlformats.org/drawingml/2006/main">
                    <a:ext uri="{FF2B5EF4-FFF2-40B4-BE49-F238E27FC236}">
                      <a16:creationId xmlns:a16="http://schemas.microsoft.com/office/drawing/2014/main" id="{3C3A4989-2C0C-F0C7-766B-2EC302926223}"/>
                    </a:ext>
                  </a:extLst>
                </wp:docPr>
                <wp:cNvGraphicFramePr/>
                <a:graphic xmlns:a="http://schemas.openxmlformats.org/drawingml/2006/main">
                  <a:graphicData uri="http://schemas.microsoft.com/office/word/2010/wordprocessingGroup">
                    <wpg:wgp>
                      <wpg:cNvGrpSpPr/>
                      <wpg:grpSpPr>
                        <a:xfrm>
                          <a:off x="0" y="0"/>
                          <a:ext cx="4991100" cy="5245100"/>
                          <a:chOff x="0" y="0"/>
                          <a:chExt cx="4673599" cy="5492750"/>
                        </a:xfrm>
                      </wpg:grpSpPr>
                      <wpg:graphicFrame>
                        <wpg:cNvPr id="915523844" name="Діаграма 1">
                          <a:extLst>
                            <a:ext uri="{FF2B5EF4-FFF2-40B4-BE49-F238E27FC236}">
                              <a16:creationId xmlns:a16="http://schemas.microsoft.com/office/drawing/2014/main" id="{D3A6479F-16D7-5016-7141-B6A616B506F3}"/>
                            </a:ext>
                          </a:extLst>
                        </wpg:cNvPr>
                        <wpg:cNvFrPr/>
                        <wpg:xfrm>
                          <a:off x="12700" y="0"/>
                          <a:ext cx="4660899" cy="2743200"/>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1823243638" name="Діаграма 2">
                          <a:extLst>
                            <a:ext uri="{FF2B5EF4-FFF2-40B4-BE49-F238E27FC236}">
                              <a16:creationId xmlns:a16="http://schemas.microsoft.com/office/drawing/2014/main" id="{D9C47A79-2E54-DB20-DF73-285CD2F6E561}"/>
                            </a:ext>
                          </a:extLst>
                        </wpg:cNvPr>
                        <wpg:cNvFrPr/>
                        <wpg:xfrm>
                          <a:off x="0" y="2749550"/>
                          <a:ext cx="4667249" cy="2743200"/>
                        </wpg:xfrm>
                        <a:graphic>
                          <a:graphicData uri="http://schemas.openxmlformats.org/drawingml/2006/chart">
                            <c:chart xmlns:c="http://schemas.openxmlformats.org/drawingml/2006/chart" xmlns:r="http://schemas.openxmlformats.org/officeDocument/2006/relationships" r:id="rId9"/>
                          </a:graphicData>
                        </a:graphic>
                      </wpg:graphicFrame>
                    </wpg:wgp>
                  </a:graphicData>
                </a:graphic>
                <wp14:sizeRelH relativeFrom="margin">
                  <wp14:pctWidth>0</wp14:pctWidth>
                </wp14:sizeRelH>
                <wp14:sizeRelV relativeFrom="margin">
                  <wp14:pctHeight>0</wp14:pctHeight>
                </wp14:sizeRelV>
              </wp:anchor>
            </w:drawing>
          </mc:Choice>
          <mc:Fallback>
            <w:pict>
              <v:group w14:anchorId="4238641A" id="Группа 2" o:spid="_x0000_s1026" style="position:absolute;margin-left:40.6pt;margin-top:2.6pt;width:393pt;height:413pt;z-index:251659264;mso-position-horizontal-relative:margin;mso-width-relative:margin;mso-height-relative:margin" coordsize="46735,54927"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іаграма 1" o:spid="_x0000_s1027" type="#_x0000_t75" style="position:absolute;left:57;top:-63;width:46750;height:27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">
                  <v:imagedata r:id="rId10" o:title=""/>
                  <o:lock v:ext="edit" aspectratio="f"/>
                </v:shape>
                <v:shape id="Діаграма 2" o:spid="_x0000_s1028" type="#_x0000_t75" style="position:absolute;left:-57;top:27450;width:46807;height:275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">
                  <v:imagedata r:id="rId11" o:title=""/>
                  <o:lock v:ext="edit" aspectratio="f"/>
                </v:shape>
                <w10:wrap type="through" anchorx="margin"/>
              </v:group>
            </w:pict>
          </mc:Fallback>
        </mc:AlternateContent>
      </w:r>
    </w:p>
    <w:p w14:paraId="3E3D6F8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5ECEE0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7D73734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11A5F9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7BD29E0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A05D29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2C6C55C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32471B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382C387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137E76F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75A767E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3249F84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AC5F92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77F5478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17C6F75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470C907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480EEB5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Рис. 2.1. Структура основних та супутніх психологічних запитів учасниць дослідження</w:t>
      </w:r>
    </w:p>
    <w:p w14:paraId="7F68293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A0252C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Більшість учасниць раніше мали досвід психотерапії, саморозвитку або гіпнозу (7 осіб), проте зазначали відсутність глибинних змін. Решта (3 особи) звернулись до гіпнотерапії вперше. Основна мотивація: «знайти внутрішню опору», «повірити в себе», «звільнитися від дитячих програм і сценаріїв».</w:t>
      </w:r>
    </w:p>
    <w:p w14:paraId="262DE1C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об’єктивної оцінки початкового емоційного стану використано:</w:t>
      </w:r>
    </w:p>
    <w:p w14:paraId="493B4817" w14:textId="77777777" w:rsidR="001407E3" w:rsidRPr="000B2FA9" w:rsidRDefault="001407E3" w:rsidP="001407E3">
      <w:pPr>
        <w:numPr>
          <w:ilvl w:val="0"/>
          <w:numId w:val="26"/>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Шкалу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RSES</w:t>
      </w:r>
      <w:r w:rsidRPr="000B2FA9">
        <w:rPr>
          <w:rFonts w:ascii="Times New Roman" w:hAnsi="Times New Roman" w:cs="Times New Roman"/>
          <w:color w:val="000000"/>
          <w:sz w:val="28"/>
          <w:szCs w:val="28"/>
          <w:lang w:val="uk-UA"/>
        </w:rPr>
        <w:t>);</w:t>
      </w:r>
    </w:p>
    <w:p w14:paraId="0249680F" w14:textId="77777777" w:rsidR="001407E3" w:rsidRPr="000B2FA9" w:rsidRDefault="001407E3" w:rsidP="001407E3">
      <w:pPr>
        <w:numPr>
          <w:ilvl w:val="0"/>
          <w:numId w:val="26"/>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Опитувальник сприйнятого стресу (</w:t>
      </w:r>
      <w:r w:rsidRPr="000B2FA9">
        <w:rPr>
          <w:rFonts w:ascii="Times New Roman" w:hAnsi="Times New Roman" w:cs="Times New Roman"/>
          <w:color w:val="000000"/>
          <w:sz w:val="28"/>
          <w:szCs w:val="28"/>
          <w:lang w:val="uk-UA" w:bidi="en-US"/>
        </w:rPr>
        <w:t>PSS</w:t>
      </w:r>
      <w:r w:rsidRPr="000B2FA9">
        <w:rPr>
          <w:rFonts w:ascii="Times New Roman" w:hAnsi="Times New Roman" w:cs="Times New Roman"/>
          <w:color w:val="000000"/>
          <w:sz w:val="28"/>
          <w:szCs w:val="28"/>
          <w:lang w:val="uk-UA"/>
        </w:rPr>
        <w:t>-10);</w:t>
      </w:r>
    </w:p>
    <w:p w14:paraId="5529C8C9" w14:textId="77777777" w:rsidR="001407E3" w:rsidRPr="000B2FA9" w:rsidRDefault="001407E3" w:rsidP="001407E3">
      <w:pPr>
        <w:numPr>
          <w:ilvl w:val="0"/>
          <w:numId w:val="26"/>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Тест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 для якісного виявлення травматичних тем дитячого досвіду.</w:t>
      </w:r>
    </w:p>
    <w:p w14:paraId="3F08AFD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Результати тестів до терапії:</w:t>
      </w:r>
    </w:p>
    <w:p w14:paraId="4B4EE6B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середній показник самооцінки становив 15,2 бали, що відповідає низькому рівню (у 4 учасниць – дуже низький, у 6 учасниць − низький рівень);</w:t>
      </w:r>
    </w:p>
    <w:p w14:paraId="2CF6780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середній показник сприйнятого стресу − 27,6 бали, що вказує на високий рівень стресу. У 7 учасниць значення коливались у межах 27–30 балів;</w:t>
      </w:r>
    </w:p>
    <w:p w14:paraId="0667E4E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 тестом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найвищі усереднені показники </w:t>
      </w:r>
      <w:proofErr w:type="spellStart"/>
      <w:r w:rsidRPr="000B2FA9">
        <w:rPr>
          <w:rFonts w:ascii="Times New Roman" w:hAnsi="Times New Roman" w:cs="Times New Roman"/>
          <w:color w:val="000000"/>
          <w:sz w:val="28"/>
          <w:szCs w:val="28"/>
          <w:lang w:val="uk-UA"/>
        </w:rPr>
        <w:t>психотравматизації</w:t>
      </w:r>
      <w:proofErr w:type="spellEnd"/>
      <w:r w:rsidRPr="000B2FA9">
        <w:rPr>
          <w:rFonts w:ascii="Times New Roman" w:hAnsi="Times New Roman" w:cs="Times New Roman"/>
          <w:color w:val="000000"/>
          <w:sz w:val="28"/>
          <w:szCs w:val="28"/>
          <w:lang w:val="uk-UA"/>
        </w:rPr>
        <w:t xml:space="preserve"> (за шкалою від 0 до 8) становили: </w:t>
      </w:r>
    </w:p>
    <w:p w14:paraId="5AC4965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 сфері сімейних цінностей - 7,0 бали (88%) та стосунках із мамою - 6,5 балів (81%), що підтверджує значний вплив раннього дитячого досвіду на формування почуття безпеки, дозволу проявлятися та базової самоцінності;</w:t>
      </w:r>
    </w:p>
    <w:p w14:paraId="42C8FC3F"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 шкалах тілесності - 6,2 бали (78%) та сексуальності - 5,8 балів (73%), які свідчать про виражене неприйняття тіла, сором, порушені кордони та дефіцит підтримки у дитячому віці.</w:t>
      </w:r>
    </w:p>
    <w:p w14:paraId="3381D8E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більш наочної візуалізації цих даних, узагальнені результати за шкалами тесту представлені в Таблиці 2.1.</w:t>
      </w:r>
    </w:p>
    <w:p w14:paraId="176ACB7F" w14:textId="77777777" w:rsidR="001407E3" w:rsidRPr="000B2FA9" w:rsidRDefault="001407E3" w:rsidP="0003707C">
      <w:pPr>
        <w:spacing w:after="0" w:line="360" w:lineRule="auto"/>
        <w:ind w:firstLine="709"/>
        <w:jc w:val="right"/>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Таблиця 2.1</w:t>
      </w:r>
    </w:p>
    <w:p w14:paraId="770D75BD" w14:textId="77777777" w:rsidR="001407E3" w:rsidRPr="000B2FA9" w:rsidRDefault="001407E3" w:rsidP="0003707C">
      <w:pPr>
        <w:spacing w:after="0" w:line="360" w:lineRule="auto"/>
        <w:ind w:firstLine="709"/>
        <w:jc w:val="center"/>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Рівень </w:t>
      </w:r>
      <w:proofErr w:type="spellStart"/>
      <w:r w:rsidRPr="000B2FA9">
        <w:rPr>
          <w:rFonts w:ascii="Times New Roman" w:hAnsi="Times New Roman" w:cs="Times New Roman"/>
          <w:color w:val="000000"/>
          <w:sz w:val="28"/>
          <w:szCs w:val="28"/>
          <w:lang w:val="uk-UA"/>
        </w:rPr>
        <w:t>психотравматизації</w:t>
      </w:r>
      <w:proofErr w:type="spellEnd"/>
      <w:r w:rsidRPr="000B2FA9">
        <w:rPr>
          <w:rFonts w:ascii="Times New Roman" w:hAnsi="Times New Roman" w:cs="Times New Roman"/>
          <w:color w:val="000000"/>
          <w:sz w:val="28"/>
          <w:szCs w:val="28"/>
          <w:lang w:val="uk-UA"/>
        </w:rPr>
        <w:t xml:space="preserve"> за життєвими сферами</w:t>
      </w:r>
    </w:p>
    <w:tbl>
      <w:tblPr>
        <w:tblStyle w:val="afb"/>
        <w:tblW w:w="9634" w:type="dxa"/>
        <w:tblLook w:val="04A0" w:firstRow="1" w:lastRow="0" w:firstColumn="1" w:lastColumn="0" w:noHBand="0" w:noVBand="1"/>
      </w:tblPr>
      <w:tblGrid>
        <w:gridCol w:w="2830"/>
        <w:gridCol w:w="2694"/>
        <w:gridCol w:w="4110"/>
      </w:tblGrid>
      <w:tr w:rsidR="001407E3" w:rsidRPr="000B2FA9" w14:paraId="55B09EE8" w14:textId="77777777">
        <w:tc>
          <w:tcPr>
            <w:tcW w:w="2830" w:type="dxa"/>
            <w:tcBorders>
              <w:top w:val="single" w:sz="4" w:space="0" w:color="auto"/>
              <w:left w:val="single" w:sz="4" w:space="0" w:color="auto"/>
              <w:bottom w:val="single" w:sz="4" w:space="0" w:color="auto"/>
              <w:right w:val="single" w:sz="4" w:space="0" w:color="auto"/>
            </w:tcBorders>
          </w:tcPr>
          <w:p w14:paraId="5A6AD31D"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p>
          <w:p w14:paraId="4F31D853"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Життєва сфера</w:t>
            </w:r>
          </w:p>
        </w:tc>
        <w:tc>
          <w:tcPr>
            <w:tcW w:w="2694" w:type="dxa"/>
            <w:tcBorders>
              <w:top w:val="single" w:sz="4" w:space="0" w:color="auto"/>
              <w:left w:val="single" w:sz="4" w:space="0" w:color="auto"/>
              <w:bottom w:val="single" w:sz="4" w:space="0" w:color="auto"/>
              <w:right w:val="single" w:sz="4" w:space="0" w:color="auto"/>
            </w:tcBorders>
            <w:hideMark/>
          </w:tcPr>
          <w:p w14:paraId="4644CB5B"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Середній бал</w:t>
            </w:r>
          </w:p>
          <w:p w14:paraId="583A4EC7"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(шкала 0-8)</w:t>
            </w:r>
          </w:p>
        </w:tc>
        <w:tc>
          <w:tcPr>
            <w:tcW w:w="4110" w:type="dxa"/>
            <w:tcBorders>
              <w:top w:val="single" w:sz="4" w:space="0" w:color="auto"/>
              <w:left w:val="single" w:sz="4" w:space="0" w:color="auto"/>
              <w:bottom w:val="single" w:sz="4" w:space="0" w:color="auto"/>
              <w:right w:val="single" w:sz="4" w:space="0" w:color="auto"/>
            </w:tcBorders>
            <w:hideMark/>
          </w:tcPr>
          <w:p w14:paraId="4FED17A3"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Відсоток від максимального рівня проблеми (%)</w:t>
            </w:r>
          </w:p>
        </w:tc>
      </w:tr>
      <w:tr w:rsidR="001407E3" w:rsidRPr="000B2FA9" w14:paraId="291BC881" w14:textId="77777777">
        <w:trPr>
          <w:trHeight w:val="518"/>
        </w:trPr>
        <w:tc>
          <w:tcPr>
            <w:tcW w:w="2830" w:type="dxa"/>
            <w:tcBorders>
              <w:top w:val="single" w:sz="4" w:space="0" w:color="auto"/>
              <w:left w:val="single" w:sz="4" w:space="0" w:color="auto"/>
              <w:bottom w:val="single" w:sz="4" w:space="0" w:color="auto"/>
              <w:right w:val="single" w:sz="4" w:space="0" w:color="auto"/>
            </w:tcBorders>
            <w:hideMark/>
          </w:tcPr>
          <w:p w14:paraId="73CD0A30"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Сімейні цінності</w:t>
            </w:r>
          </w:p>
        </w:tc>
        <w:tc>
          <w:tcPr>
            <w:tcW w:w="2694" w:type="dxa"/>
            <w:tcBorders>
              <w:top w:val="single" w:sz="4" w:space="0" w:color="auto"/>
              <w:left w:val="single" w:sz="4" w:space="0" w:color="auto"/>
              <w:bottom w:val="single" w:sz="4" w:space="0" w:color="auto"/>
              <w:right w:val="single" w:sz="4" w:space="0" w:color="auto"/>
            </w:tcBorders>
            <w:hideMark/>
          </w:tcPr>
          <w:p w14:paraId="1C0CC076"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7,0</w:t>
            </w:r>
          </w:p>
        </w:tc>
        <w:tc>
          <w:tcPr>
            <w:tcW w:w="4110" w:type="dxa"/>
            <w:tcBorders>
              <w:top w:val="single" w:sz="4" w:space="0" w:color="auto"/>
              <w:left w:val="single" w:sz="4" w:space="0" w:color="auto"/>
              <w:bottom w:val="single" w:sz="4" w:space="0" w:color="auto"/>
              <w:right w:val="single" w:sz="4" w:space="0" w:color="auto"/>
            </w:tcBorders>
            <w:hideMark/>
          </w:tcPr>
          <w:p w14:paraId="30402D6F"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88%</w:t>
            </w:r>
          </w:p>
        </w:tc>
      </w:tr>
      <w:tr w:rsidR="001407E3" w:rsidRPr="000B2FA9" w14:paraId="2CE30EA1" w14:textId="77777777">
        <w:trPr>
          <w:trHeight w:val="568"/>
        </w:trPr>
        <w:tc>
          <w:tcPr>
            <w:tcW w:w="2830" w:type="dxa"/>
            <w:tcBorders>
              <w:top w:val="single" w:sz="4" w:space="0" w:color="auto"/>
              <w:left w:val="single" w:sz="4" w:space="0" w:color="auto"/>
              <w:bottom w:val="single" w:sz="4" w:space="0" w:color="auto"/>
              <w:right w:val="single" w:sz="4" w:space="0" w:color="auto"/>
            </w:tcBorders>
            <w:hideMark/>
          </w:tcPr>
          <w:p w14:paraId="29E7B3CA"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Мама</w:t>
            </w:r>
          </w:p>
        </w:tc>
        <w:tc>
          <w:tcPr>
            <w:tcW w:w="2694" w:type="dxa"/>
            <w:tcBorders>
              <w:top w:val="single" w:sz="4" w:space="0" w:color="auto"/>
              <w:left w:val="single" w:sz="4" w:space="0" w:color="auto"/>
              <w:bottom w:val="single" w:sz="4" w:space="0" w:color="auto"/>
              <w:right w:val="single" w:sz="4" w:space="0" w:color="auto"/>
            </w:tcBorders>
            <w:hideMark/>
          </w:tcPr>
          <w:p w14:paraId="38E90554"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6,5</w:t>
            </w:r>
          </w:p>
        </w:tc>
        <w:tc>
          <w:tcPr>
            <w:tcW w:w="4110" w:type="dxa"/>
            <w:tcBorders>
              <w:top w:val="single" w:sz="4" w:space="0" w:color="auto"/>
              <w:left w:val="single" w:sz="4" w:space="0" w:color="auto"/>
              <w:bottom w:val="single" w:sz="4" w:space="0" w:color="auto"/>
              <w:right w:val="single" w:sz="4" w:space="0" w:color="auto"/>
            </w:tcBorders>
            <w:hideMark/>
          </w:tcPr>
          <w:p w14:paraId="5E7E4327"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81%</w:t>
            </w:r>
          </w:p>
        </w:tc>
      </w:tr>
      <w:tr w:rsidR="001407E3" w:rsidRPr="000B2FA9" w14:paraId="60AD9001" w14:textId="77777777">
        <w:trPr>
          <w:trHeight w:val="562"/>
        </w:trPr>
        <w:tc>
          <w:tcPr>
            <w:tcW w:w="2830" w:type="dxa"/>
            <w:tcBorders>
              <w:top w:val="single" w:sz="4" w:space="0" w:color="auto"/>
              <w:left w:val="single" w:sz="4" w:space="0" w:color="auto"/>
              <w:bottom w:val="single" w:sz="4" w:space="0" w:color="auto"/>
              <w:right w:val="single" w:sz="4" w:space="0" w:color="auto"/>
            </w:tcBorders>
            <w:hideMark/>
          </w:tcPr>
          <w:p w14:paraId="1DB4F9B4"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Відносини з тілом</w:t>
            </w:r>
          </w:p>
        </w:tc>
        <w:tc>
          <w:tcPr>
            <w:tcW w:w="2694" w:type="dxa"/>
            <w:tcBorders>
              <w:top w:val="single" w:sz="4" w:space="0" w:color="auto"/>
              <w:left w:val="single" w:sz="4" w:space="0" w:color="auto"/>
              <w:bottom w:val="single" w:sz="4" w:space="0" w:color="auto"/>
              <w:right w:val="single" w:sz="4" w:space="0" w:color="auto"/>
            </w:tcBorders>
            <w:hideMark/>
          </w:tcPr>
          <w:p w14:paraId="42DC1F3E"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6,2</w:t>
            </w:r>
          </w:p>
        </w:tc>
        <w:tc>
          <w:tcPr>
            <w:tcW w:w="4110" w:type="dxa"/>
            <w:tcBorders>
              <w:top w:val="single" w:sz="4" w:space="0" w:color="auto"/>
              <w:left w:val="single" w:sz="4" w:space="0" w:color="auto"/>
              <w:bottom w:val="single" w:sz="4" w:space="0" w:color="auto"/>
              <w:right w:val="single" w:sz="4" w:space="0" w:color="auto"/>
            </w:tcBorders>
            <w:hideMark/>
          </w:tcPr>
          <w:p w14:paraId="11A777DA"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78%</w:t>
            </w:r>
          </w:p>
        </w:tc>
      </w:tr>
      <w:tr w:rsidR="001407E3" w:rsidRPr="000B2FA9" w14:paraId="3B567185" w14:textId="77777777">
        <w:trPr>
          <w:trHeight w:val="557"/>
        </w:trPr>
        <w:tc>
          <w:tcPr>
            <w:tcW w:w="2830" w:type="dxa"/>
            <w:tcBorders>
              <w:top w:val="single" w:sz="4" w:space="0" w:color="auto"/>
              <w:left w:val="single" w:sz="4" w:space="0" w:color="auto"/>
              <w:bottom w:val="single" w:sz="4" w:space="0" w:color="auto"/>
              <w:right w:val="single" w:sz="4" w:space="0" w:color="auto"/>
            </w:tcBorders>
            <w:hideMark/>
          </w:tcPr>
          <w:p w14:paraId="7D7A5DD6"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Сексуальність</w:t>
            </w:r>
          </w:p>
        </w:tc>
        <w:tc>
          <w:tcPr>
            <w:tcW w:w="2694" w:type="dxa"/>
            <w:tcBorders>
              <w:top w:val="single" w:sz="4" w:space="0" w:color="auto"/>
              <w:left w:val="single" w:sz="4" w:space="0" w:color="auto"/>
              <w:bottom w:val="single" w:sz="4" w:space="0" w:color="auto"/>
              <w:right w:val="single" w:sz="4" w:space="0" w:color="auto"/>
            </w:tcBorders>
            <w:hideMark/>
          </w:tcPr>
          <w:p w14:paraId="5A6ED506"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5,8</w:t>
            </w:r>
          </w:p>
        </w:tc>
        <w:tc>
          <w:tcPr>
            <w:tcW w:w="4110" w:type="dxa"/>
            <w:tcBorders>
              <w:top w:val="single" w:sz="4" w:space="0" w:color="auto"/>
              <w:left w:val="single" w:sz="4" w:space="0" w:color="auto"/>
              <w:bottom w:val="single" w:sz="4" w:space="0" w:color="auto"/>
              <w:right w:val="single" w:sz="4" w:space="0" w:color="auto"/>
            </w:tcBorders>
            <w:hideMark/>
          </w:tcPr>
          <w:p w14:paraId="68EF31CD"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73%</w:t>
            </w:r>
          </w:p>
        </w:tc>
      </w:tr>
      <w:tr w:rsidR="001407E3" w:rsidRPr="000B2FA9" w14:paraId="2EDDBDAD" w14:textId="77777777">
        <w:trPr>
          <w:trHeight w:val="550"/>
        </w:trPr>
        <w:tc>
          <w:tcPr>
            <w:tcW w:w="2830" w:type="dxa"/>
            <w:tcBorders>
              <w:top w:val="single" w:sz="4" w:space="0" w:color="auto"/>
              <w:left w:val="single" w:sz="4" w:space="0" w:color="auto"/>
              <w:bottom w:val="single" w:sz="4" w:space="0" w:color="auto"/>
              <w:right w:val="single" w:sz="4" w:space="0" w:color="auto"/>
            </w:tcBorders>
            <w:hideMark/>
          </w:tcPr>
          <w:p w14:paraId="7E4DD24E"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Соціум</w:t>
            </w:r>
          </w:p>
        </w:tc>
        <w:tc>
          <w:tcPr>
            <w:tcW w:w="2694" w:type="dxa"/>
            <w:tcBorders>
              <w:top w:val="single" w:sz="4" w:space="0" w:color="auto"/>
              <w:left w:val="single" w:sz="4" w:space="0" w:color="auto"/>
              <w:bottom w:val="single" w:sz="4" w:space="0" w:color="auto"/>
              <w:right w:val="single" w:sz="4" w:space="0" w:color="auto"/>
            </w:tcBorders>
            <w:hideMark/>
          </w:tcPr>
          <w:p w14:paraId="0A89F61F"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5,5</w:t>
            </w:r>
          </w:p>
        </w:tc>
        <w:tc>
          <w:tcPr>
            <w:tcW w:w="4110" w:type="dxa"/>
            <w:tcBorders>
              <w:top w:val="single" w:sz="4" w:space="0" w:color="auto"/>
              <w:left w:val="single" w:sz="4" w:space="0" w:color="auto"/>
              <w:bottom w:val="single" w:sz="4" w:space="0" w:color="auto"/>
              <w:right w:val="single" w:sz="4" w:space="0" w:color="auto"/>
            </w:tcBorders>
            <w:hideMark/>
          </w:tcPr>
          <w:p w14:paraId="69B3B96F"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69%</w:t>
            </w:r>
          </w:p>
        </w:tc>
      </w:tr>
      <w:tr w:rsidR="001407E3" w:rsidRPr="000B2FA9" w14:paraId="12C6569D" w14:textId="77777777">
        <w:trPr>
          <w:trHeight w:val="558"/>
        </w:trPr>
        <w:tc>
          <w:tcPr>
            <w:tcW w:w="2830" w:type="dxa"/>
            <w:tcBorders>
              <w:top w:val="single" w:sz="4" w:space="0" w:color="auto"/>
              <w:left w:val="single" w:sz="4" w:space="0" w:color="auto"/>
              <w:bottom w:val="single" w:sz="4" w:space="0" w:color="auto"/>
              <w:right w:val="single" w:sz="4" w:space="0" w:color="auto"/>
            </w:tcBorders>
            <w:hideMark/>
          </w:tcPr>
          <w:p w14:paraId="0BC27456"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Майбутнє</w:t>
            </w:r>
          </w:p>
        </w:tc>
        <w:tc>
          <w:tcPr>
            <w:tcW w:w="2694" w:type="dxa"/>
            <w:tcBorders>
              <w:top w:val="single" w:sz="4" w:space="0" w:color="auto"/>
              <w:left w:val="single" w:sz="4" w:space="0" w:color="auto"/>
              <w:bottom w:val="single" w:sz="4" w:space="0" w:color="auto"/>
              <w:right w:val="single" w:sz="4" w:space="0" w:color="auto"/>
            </w:tcBorders>
            <w:hideMark/>
          </w:tcPr>
          <w:p w14:paraId="3DF5BC97"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4,8</w:t>
            </w:r>
          </w:p>
        </w:tc>
        <w:tc>
          <w:tcPr>
            <w:tcW w:w="4110" w:type="dxa"/>
            <w:tcBorders>
              <w:top w:val="single" w:sz="4" w:space="0" w:color="auto"/>
              <w:left w:val="single" w:sz="4" w:space="0" w:color="auto"/>
              <w:bottom w:val="single" w:sz="4" w:space="0" w:color="auto"/>
              <w:right w:val="single" w:sz="4" w:space="0" w:color="auto"/>
            </w:tcBorders>
            <w:hideMark/>
          </w:tcPr>
          <w:p w14:paraId="1750D349"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60%</w:t>
            </w:r>
          </w:p>
        </w:tc>
      </w:tr>
      <w:tr w:rsidR="001407E3" w:rsidRPr="000B2FA9" w14:paraId="07268814" w14:textId="77777777">
        <w:trPr>
          <w:trHeight w:val="552"/>
        </w:trPr>
        <w:tc>
          <w:tcPr>
            <w:tcW w:w="2830" w:type="dxa"/>
            <w:tcBorders>
              <w:top w:val="single" w:sz="4" w:space="0" w:color="auto"/>
              <w:left w:val="single" w:sz="4" w:space="0" w:color="auto"/>
              <w:bottom w:val="single" w:sz="4" w:space="0" w:color="auto"/>
              <w:right w:val="single" w:sz="4" w:space="0" w:color="auto"/>
            </w:tcBorders>
            <w:vAlign w:val="center"/>
            <w:hideMark/>
          </w:tcPr>
          <w:p w14:paraId="5DF57643"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Рівень стресу</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CC6CF25"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4,5</w:t>
            </w:r>
          </w:p>
        </w:tc>
        <w:tc>
          <w:tcPr>
            <w:tcW w:w="4110" w:type="dxa"/>
            <w:tcBorders>
              <w:top w:val="single" w:sz="4" w:space="0" w:color="auto"/>
              <w:left w:val="single" w:sz="4" w:space="0" w:color="auto"/>
              <w:bottom w:val="single" w:sz="4" w:space="0" w:color="auto"/>
              <w:right w:val="single" w:sz="4" w:space="0" w:color="auto"/>
            </w:tcBorders>
            <w:vAlign w:val="center"/>
            <w:hideMark/>
          </w:tcPr>
          <w:p w14:paraId="62057A02"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56%</w:t>
            </w:r>
          </w:p>
        </w:tc>
      </w:tr>
      <w:tr w:rsidR="001407E3" w:rsidRPr="000B2FA9" w14:paraId="3FED3976" w14:textId="77777777">
        <w:tc>
          <w:tcPr>
            <w:tcW w:w="2830" w:type="dxa"/>
            <w:tcBorders>
              <w:top w:val="single" w:sz="4" w:space="0" w:color="auto"/>
              <w:left w:val="single" w:sz="4" w:space="0" w:color="auto"/>
              <w:bottom w:val="single" w:sz="4" w:space="0" w:color="auto"/>
              <w:right w:val="single" w:sz="4" w:space="0" w:color="auto"/>
            </w:tcBorders>
            <w:vAlign w:val="center"/>
            <w:hideMark/>
          </w:tcPr>
          <w:p w14:paraId="6C3F2993"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Батько</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E2AE317"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4,5</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E56B867" w14:textId="77777777" w:rsidR="001407E3" w:rsidRPr="000B2FA9" w:rsidRDefault="001407E3" w:rsidP="001407E3">
            <w:pPr>
              <w:spacing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56%</w:t>
            </w:r>
          </w:p>
        </w:tc>
      </w:tr>
    </w:tbl>
    <w:p w14:paraId="0AC228E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55A6FE6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Загалом результати підтверджують, що вибір клієнток для дослідження є </w:t>
      </w:r>
      <w:proofErr w:type="spellStart"/>
      <w:r w:rsidRPr="000B2FA9">
        <w:rPr>
          <w:rFonts w:ascii="Times New Roman" w:hAnsi="Times New Roman" w:cs="Times New Roman"/>
          <w:color w:val="000000"/>
          <w:sz w:val="28"/>
          <w:szCs w:val="28"/>
          <w:lang w:val="uk-UA"/>
        </w:rPr>
        <w:t>валідним</w:t>
      </w:r>
      <w:proofErr w:type="spellEnd"/>
      <w:r w:rsidRPr="000B2FA9">
        <w:rPr>
          <w:rFonts w:ascii="Times New Roman" w:hAnsi="Times New Roman" w:cs="Times New Roman"/>
          <w:color w:val="000000"/>
          <w:sz w:val="28"/>
          <w:szCs w:val="28"/>
          <w:lang w:val="uk-UA"/>
        </w:rPr>
        <w:t xml:space="preserve">: усі вони мають виражені травматичні </w:t>
      </w:r>
      <w:proofErr w:type="spellStart"/>
      <w:r w:rsidRPr="000B2FA9">
        <w:rPr>
          <w:rFonts w:ascii="Times New Roman" w:hAnsi="Times New Roman" w:cs="Times New Roman"/>
          <w:color w:val="000000"/>
          <w:sz w:val="28"/>
          <w:szCs w:val="28"/>
          <w:lang w:val="uk-UA"/>
        </w:rPr>
        <w:t>патерни</w:t>
      </w:r>
      <w:proofErr w:type="spellEnd"/>
      <w:r w:rsidRPr="000B2FA9">
        <w:rPr>
          <w:rFonts w:ascii="Times New Roman" w:hAnsi="Times New Roman" w:cs="Times New Roman"/>
          <w:color w:val="000000"/>
          <w:sz w:val="28"/>
          <w:szCs w:val="28"/>
          <w:lang w:val="uk-UA"/>
        </w:rPr>
        <w:t xml:space="preserve">, які можуть ефективно коригуватися у форматі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w:t>
      </w:r>
    </w:p>
    <w:p w14:paraId="0279A36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Гіпнотерапевтичне</w:t>
      </w:r>
      <w:proofErr w:type="spellEnd"/>
      <w:r w:rsidRPr="000B2FA9">
        <w:rPr>
          <w:rFonts w:ascii="Times New Roman" w:hAnsi="Times New Roman" w:cs="Times New Roman"/>
          <w:color w:val="000000"/>
          <w:sz w:val="28"/>
          <w:szCs w:val="28"/>
          <w:lang w:val="uk-UA"/>
        </w:rPr>
        <w:t xml:space="preserve"> втручання у межах формувального етапу дослідження включало п’ять індивідуальних сесій тривалістю 1,5–2 години, що проводилися один раз на тиждень. Методичною основою інтервенції слугувала авторська модель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спрямована на опрацювання ранніх емоційних переживань, зміну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переконань та інтеграцію нових ресурсних станів.</w:t>
      </w:r>
    </w:p>
    <w:p w14:paraId="0F7DBFC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1. </w:t>
      </w:r>
      <w:proofErr w:type="spellStart"/>
      <w:r w:rsidRPr="000B2FA9">
        <w:rPr>
          <w:rFonts w:ascii="Times New Roman" w:hAnsi="Times New Roman" w:cs="Times New Roman"/>
          <w:color w:val="000000"/>
          <w:sz w:val="28"/>
          <w:szCs w:val="28"/>
          <w:lang w:val="uk-UA"/>
        </w:rPr>
        <w:t>Підготовчо</w:t>
      </w:r>
      <w:proofErr w:type="spellEnd"/>
      <w:r w:rsidRPr="000B2FA9">
        <w:rPr>
          <w:rFonts w:ascii="Times New Roman" w:hAnsi="Times New Roman" w:cs="Times New Roman"/>
          <w:color w:val="000000"/>
          <w:sz w:val="28"/>
          <w:szCs w:val="28"/>
          <w:lang w:val="uk-UA"/>
        </w:rPr>
        <w:t>-діагностичний блок (15-20 хв.)</w:t>
      </w:r>
    </w:p>
    <w:p w14:paraId="6632A1E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початку кожної терапевтичної програми здійснювалася коротка актуалізація запиту та оцінка поточного емоційного стану клієнтки в гіпнозі для уточнення актуальної проблематики та контексту її прояву; формування чіткої терапевтичної цілі; налаштування клієнтки на глибинну роботу.</w:t>
      </w:r>
    </w:p>
    <w:p w14:paraId="3F79709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Проводилася діагностика проявів проблеми на трьох рівнях:</w:t>
      </w:r>
    </w:p>
    <w:p w14:paraId="30E0EC4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тілесному (напруга, дискомфорт, болючі відчуття);</w:t>
      </w:r>
    </w:p>
    <w:p w14:paraId="3FD54C11"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емоційному (тривога, страх, злість, апатія);</w:t>
      </w:r>
    </w:p>
    <w:p w14:paraId="74D3EDB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когнітивному (негативні установки, ірраціональні переконання).</w:t>
      </w:r>
    </w:p>
    <w:p w14:paraId="0153282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Це дозволяло сформувати індивідуальні «ключові формулювання», які згодом включалися в корекційний блок.</w:t>
      </w:r>
    </w:p>
    <w:p w14:paraId="6E38FDB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2. Укладення </w:t>
      </w:r>
      <w:proofErr w:type="spellStart"/>
      <w:r w:rsidRPr="000B2FA9">
        <w:rPr>
          <w:rFonts w:ascii="Times New Roman" w:hAnsi="Times New Roman" w:cs="Times New Roman"/>
          <w:color w:val="000000"/>
          <w:sz w:val="28"/>
          <w:szCs w:val="28"/>
          <w:lang w:val="uk-UA"/>
        </w:rPr>
        <w:t>гіпноконтракту</w:t>
      </w:r>
      <w:proofErr w:type="spellEnd"/>
      <w:r w:rsidRPr="000B2FA9">
        <w:rPr>
          <w:rFonts w:ascii="Times New Roman" w:hAnsi="Times New Roman" w:cs="Times New Roman"/>
          <w:color w:val="000000"/>
          <w:sz w:val="28"/>
          <w:szCs w:val="28"/>
          <w:lang w:val="uk-UA"/>
        </w:rPr>
        <w:t xml:space="preserve"> (5 хв.)</w:t>
      </w:r>
    </w:p>
    <w:p w14:paraId="1B6A5E9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Перед індукцією клієнтці надавалися чіткі інструкції для формування робочого альянсу:</w:t>
      </w:r>
    </w:p>
    <w:p w14:paraId="5ABC086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дозволити виникненню будь-яких емоцій та образів без спротиву;</w:t>
      </w:r>
    </w:p>
    <w:p w14:paraId="7A9AEB5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слідувати виключно настановам терапевта під час сеансу;</w:t>
      </w:r>
    </w:p>
    <w:p w14:paraId="24439B5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уникати самостійних дій без прямого керівництва.</w:t>
      </w:r>
    </w:p>
    <w:p w14:paraId="50AA07C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Це забезпечувало безпеку та ефективність терапевтичного процесу шляхом мінімізації свідомого контролю та створення оптимальних умов для роботи з несвідомим.</w:t>
      </w:r>
    </w:p>
    <w:p w14:paraId="25F9549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3. Індукція та поглиблення стану релаксації (10-15 хв.)</w:t>
      </w:r>
    </w:p>
    <w:p w14:paraId="692E923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входження у стан контрольованої гіпнотичної концентрації застосовувалися різні техніки індукції в залежності від індивідуальних особливостей клієнтки та контексту сеансу:</w:t>
      </w:r>
    </w:p>
    <w:p w14:paraId="3AAB7F9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Класичні (директивні) індукції: метод фіксації погляду; лічба назад; пряма сугестія на сонливість або тяжкість повік.</w:t>
      </w:r>
    </w:p>
    <w:p w14:paraId="604AFEF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Недирективні (</w:t>
      </w:r>
      <w:proofErr w:type="spellStart"/>
      <w:r w:rsidRPr="000B2FA9">
        <w:rPr>
          <w:rFonts w:ascii="Times New Roman" w:hAnsi="Times New Roman" w:cs="Times New Roman"/>
          <w:color w:val="000000"/>
          <w:sz w:val="28"/>
          <w:szCs w:val="28"/>
          <w:lang w:val="uk-UA"/>
        </w:rPr>
        <w:t>еріксонівські</w:t>
      </w:r>
      <w:proofErr w:type="spellEnd"/>
      <w:r w:rsidRPr="000B2FA9">
        <w:rPr>
          <w:rFonts w:ascii="Times New Roman" w:hAnsi="Times New Roman" w:cs="Times New Roman"/>
          <w:color w:val="000000"/>
          <w:sz w:val="28"/>
          <w:szCs w:val="28"/>
          <w:lang w:val="uk-UA"/>
        </w:rPr>
        <w:t>) індукції: техніка “розмовного гіпнозу”; фокусування на тілесних відчуттях.</w:t>
      </w:r>
    </w:p>
    <w:p w14:paraId="38239F7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Тілесно-орієнтовані індукції: прогресивна м’язова релаксація; глибоке діафрагмальне дихання; соматичне сканування (уважне проходження увагою по тілу).</w:t>
      </w:r>
    </w:p>
    <w:p w14:paraId="49A9ADB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Швидка індукція - «3D-наведення»</w:t>
      </w:r>
    </w:p>
    <w:p w14:paraId="0D7A074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Мета етапу:</w:t>
      </w:r>
    </w:p>
    <w:p w14:paraId="1D75A7F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зниження рівня поверхневої тривоги;</w:t>
      </w:r>
    </w:p>
    <w:p w14:paraId="45B9E75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переключення уваги із зовнішніх подразників на внутрішні сенсорні процеси;</w:t>
      </w:r>
    </w:p>
    <w:p w14:paraId="07ED571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створення оптимальних умов для доступу до підсвідомих матеріалів.</w:t>
      </w:r>
    </w:p>
    <w:p w14:paraId="3733D13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При необхідності застосовувалися прийоми поглиблення (через рахунок, </w:t>
      </w:r>
      <w:proofErr w:type="spellStart"/>
      <w:r w:rsidRPr="000B2FA9">
        <w:rPr>
          <w:rFonts w:ascii="Times New Roman" w:hAnsi="Times New Roman" w:cs="Times New Roman"/>
          <w:color w:val="000000"/>
          <w:sz w:val="28"/>
          <w:szCs w:val="28"/>
          <w:lang w:val="uk-UA"/>
        </w:rPr>
        <w:t>фракцинацію</w:t>
      </w:r>
      <w:proofErr w:type="spellEnd"/>
      <w:r w:rsidRPr="000B2FA9">
        <w:rPr>
          <w:rFonts w:ascii="Times New Roman" w:hAnsi="Times New Roman" w:cs="Times New Roman"/>
          <w:color w:val="000000"/>
          <w:sz w:val="28"/>
          <w:szCs w:val="28"/>
          <w:lang w:val="uk-UA"/>
        </w:rPr>
        <w:t xml:space="preserve">, магніти або повітряну кулю)  та стабілізації гіпнотичного стану (через </w:t>
      </w:r>
      <w:proofErr w:type="spellStart"/>
      <w:r w:rsidRPr="000B2FA9">
        <w:rPr>
          <w:rFonts w:ascii="Times New Roman" w:hAnsi="Times New Roman" w:cs="Times New Roman"/>
          <w:color w:val="000000"/>
          <w:sz w:val="28"/>
          <w:szCs w:val="28"/>
          <w:lang w:val="uk-UA"/>
        </w:rPr>
        <w:t>верифікаційні</w:t>
      </w:r>
      <w:proofErr w:type="spellEnd"/>
      <w:r w:rsidRPr="000B2FA9">
        <w:rPr>
          <w:rFonts w:ascii="Times New Roman" w:hAnsi="Times New Roman" w:cs="Times New Roman"/>
          <w:color w:val="000000"/>
          <w:sz w:val="28"/>
          <w:szCs w:val="28"/>
          <w:lang w:val="uk-UA"/>
        </w:rPr>
        <w:t xml:space="preserve"> сигнали, додаткове закріплення, контрольовані коливання).</w:t>
      </w:r>
    </w:p>
    <w:p w14:paraId="59ED46F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 Активізація ресурсного стану та створення безпечного простору (3-5 хв.)</w:t>
      </w:r>
    </w:p>
    <w:p w14:paraId="7EC7C5A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Після досягнення необхідної глибини гіпнотичного трансу проводилася директива повернення до попередньо створеного «безпечного місця» через механізм ресурсного «</w:t>
      </w:r>
      <w:proofErr w:type="spellStart"/>
      <w:r w:rsidRPr="000B2FA9">
        <w:rPr>
          <w:rFonts w:ascii="Times New Roman" w:hAnsi="Times New Roman" w:cs="Times New Roman"/>
          <w:color w:val="000000"/>
          <w:sz w:val="28"/>
          <w:szCs w:val="28"/>
          <w:lang w:val="uk-UA"/>
        </w:rPr>
        <w:t>якорювання</w:t>
      </w:r>
      <w:proofErr w:type="spellEnd"/>
      <w:r w:rsidRPr="000B2FA9">
        <w:rPr>
          <w:rFonts w:ascii="Times New Roman" w:hAnsi="Times New Roman" w:cs="Times New Roman"/>
          <w:color w:val="000000"/>
          <w:sz w:val="28"/>
          <w:szCs w:val="28"/>
          <w:lang w:val="uk-UA"/>
        </w:rPr>
        <w:t xml:space="preserve">» з метою: </w:t>
      </w:r>
    </w:p>
    <w:p w14:paraId="50F738D1"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забезпечення психологічної безпеки перед початком роботи з травматичним матеріалом;</w:t>
      </w:r>
    </w:p>
    <w:p w14:paraId="374B81F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активізації внутрішніх ресурсів клієнтки;</w:t>
      </w:r>
    </w:p>
    <w:p w14:paraId="66C5CAF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створення опорної точки для можливості миттєвого повернення до стану безпеки під час регресії (у разі інтенсивної </w:t>
      </w:r>
      <w:proofErr w:type="spellStart"/>
      <w:r w:rsidRPr="000B2FA9">
        <w:rPr>
          <w:rFonts w:ascii="Times New Roman" w:hAnsi="Times New Roman" w:cs="Times New Roman"/>
          <w:color w:val="000000"/>
          <w:sz w:val="28"/>
          <w:szCs w:val="28"/>
          <w:lang w:val="uk-UA"/>
        </w:rPr>
        <w:t>абреакції</w:t>
      </w:r>
      <w:proofErr w:type="spellEnd"/>
      <w:r w:rsidRPr="000B2FA9">
        <w:rPr>
          <w:rFonts w:ascii="Times New Roman" w:hAnsi="Times New Roman" w:cs="Times New Roman"/>
          <w:color w:val="000000"/>
          <w:sz w:val="28"/>
          <w:szCs w:val="28"/>
          <w:lang w:val="uk-UA"/>
        </w:rPr>
        <w:t>).</w:t>
      </w:r>
    </w:p>
    <w:p w14:paraId="4D08C86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Процес включав:</w:t>
      </w:r>
    </w:p>
    <w:p w14:paraId="64FC698F"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використання вербальної «команди-якоря» («Зараз ви опинитесь у своєму безпечному місці»);</w:t>
      </w:r>
    </w:p>
    <w:p w14:paraId="426A8CD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підсилення позитивних сенсорних переживань (зорові, звукові, </w:t>
      </w:r>
      <w:proofErr w:type="spellStart"/>
      <w:r w:rsidRPr="000B2FA9">
        <w:rPr>
          <w:rFonts w:ascii="Times New Roman" w:hAnsi="Times New Roman" w:cs="Times New Roman"/>
          <w:color w:val="000000"/>
          <w:sz w:val="28"/>
          <w:szCs w:val="28"/>
          <w:lang w:val="uk-UA"/>
        </w:rPr>
        <w:t>кінестетичні</w:t>
      </w:r>
      <w:proofErr w:type="spellEnd"/>
      <w:r w:rsidRPr="000B2FA9">
        <w:rPr>
          <w:rFonts w:ascii="Times New Roman" w:hAnsi="Times New Roman" w:cs="Times New Roman"/>
          <w:color w:val="000000"/>
          <w:sz w:val="28"/>
          <w:szCs w:val="28"/>
          <w:lang w:val="uk-UA"/>
        </w:rPr>
        <w:t xml:space="preserve"> образи);</w:t>
      </w:r>
    </w:p>
    <w:p w14:paraId="0CAA9BB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закріплення стану за допомогою ідеомоторного сигналу (стискання пальців).</w:t>
      </w:r>
    </w:p>
    <w:p w14:paraId="082422A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Цей етап забезпечував стабільний емоційний фон для подальшої вікової регресії та мінімізував ризик </w:t>
      </w:r>
      <w:proofErr w:type="spellStart"/>
      <w:r w:rsidRPr="000B2FA9">
        <w:rPr>
          <w:rFonts w:ascii="Times New Roman" w:hAnsi="Times New Roman" w:cs="Times New Roman"/>
          <w:color w:val="000000"/>
          <w:sz w:val="28"/>
          <w:szCs w:val="28"/>
          <w:lang w:val="uk-UA"/>
        </w:rPr>
        <w:t>ретравматизації</w:t>
      </w:r>
      <w:proofErr w:type="spellEnd"/>
      <w:r w:rsidRPr="000B2FA9">
        <w:rPr>
          <w:rFonts w:ascii="Times New Roman" w:hAnsi="Times New Roman" w:cs="Times New Roman"/>
          <w:color w:val="000000"/>
          <w:sz w:val="28"/>
          <w:szCs w:val="28"/>
          <w:lang w:val="uk-UA"/>
        </w:rPr>
        <w:t>.</w:t>
      </w:r>
    </w:p>
    <w:p w14:paraId="6D53425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5. Вікова регресія по лінії часу (15-25 хв.)</w:t>
      </w:r>
    </w:p>
    <w:p w14:paraId="2E24778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Центральним елементом втручання була </w:t>
      </w:r>
      <w:proofErr w:type="spellStart"/>
      <w:r w:rsidRPr="000B2FA9">
        <w:rPr>
          <w:rFonts w:ascii="Times New Roman" w:hAnsi="Times New Roman" w:cs="Times New Roman"/>
          <w:color w:val="000000"/>
          <w:sz w:val="28"/>
          <w:szCs w:val="28"/>
          <w:lang w:val="uk-UA"/>
        </w:rPr>
        <w:t>гіпнотерапевтична</w:t>
      </w:r>
      <w:proofErr w:type="spellEnd"/>
      <w:r w:rsidRPr="000B2FA9">
        <w:rPr>
          <w:rFonts w:ascii="Times New Roman" w:hAnsi="Times New Roman" w:cs="Times New Roman"/>
          <w:color w:val="000000"/>
          <w:sz w:val="28"/>
          <w:szCs w:val="28"/>
          <w:lang w:val="uk-UA"/>
        </w:rPr>
        <w:t xml:space="preserve"> вікова регресія, що дозволяла клієнтці перемістити увагу у більш ранні періоди життя.</w:t>
      </w:r>
    </w:p>
    <w:p w14:paraId="480AE00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 межах протоколу регресія застосовувалася для:</w:t>
      </w:r>
    </w:p>
    <w:p w14:paraId="6441E9F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пошуку витіснених або малодоступних спогадів, пов’язаних із первинною травматичною подією («ядром травми»);</w:t>
      </w:r>
    </w:p>
    <w:p w14:paraId="4FB8F4F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відтворення ранніх сценаріїв формування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переконань (наприклад, «я не варта любові», «мені небезпечно проявлятись»);</w:t>
      </w:r>
    </w:p>
    <w:p w14:paraId="059A212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аналізу перших спроб психіки адаптуватися до </w:t>
      </w:r>
      <w:proofErr w:type="spellStart"/>
      <w:r w:rsidRPr="000B2FA9">
        <w:rPr>
          <w:rFonts w:ascii="Times New Roman" w:hAnsi="Times New Roman" w:cs="Times New Roman"/>
          <w:color w:val="000000"/>
          <w:sz w:val="28"/>
          <w:szCs w:val="28"/>
          <w:lang w:val="uk-UA"/>
        </w:rPr>
        <w:t>фруструючих</w:t>
      </w:r>
      <w:proofErr w:type="spellEnd"/>
      <w:r w:rsidRPr="000B2FA9">
        <w:rPr>
          <w:rFonts w:ascii="Times New Roman" w:hAnsi="Times New Roman" w:cs="Times New Roman"/>
          <w:color w:val="000000"/>
          <w:sz w:val="28"/>
          <w:szCs w:val="28"/>
          <w:lang w:val="uk-UA"/>
        </w:rPr>
        <w:t xml:space="preserve"> або загрозливих подій.</w:t>
      </w:r>
    </w:p>
    <w:p w14:paraId="04F6162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точної ідентифікації ядра травми в процесі регресії використовувалися наступні критерії:</w:t>
      </w:r>
    </w:p>
    <w:p w14:paraId="6FBCB93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віковий діапазон: подія відбувалася переважно до 4-5 років;</w:t>
      </w:r>
    </w:p>
    <w:p w14:paraId="361A9E7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новизна відчуття: у ядрі клієнтка вперше усвідомлювала ключову емоцію (відчуття було «новим»);</w:t>
      </w:r>
    </w:p>
    <w:p w14:paraId="363F1912"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феномен "петлі": подальша спроба регресії за тією ж емоцією приводила до тієї ж ситуації або «пустоти»;</w:t>
      </w:r>
    </w:p>
    <w:p w14:paraId="2DB1A47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відсутність попереднього досвіду: до цієї події болісна емоція або переконання були клієнтці незнайомі;</w:t>
      </w:r>
    </w:p>
    <w:p w14:paraId="12FEB29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конгруентність історії: знайдена ситуація </w:t>
      </w:r>
      <w:proofErr w:type="spellStart"/>
      <w:r w:rsidRPr="000B2FA9">
        <w:rPr>
          <w:rFonts w:ascii="Times New Roman" w:hAnsi="Times New Roman" w:cs="Times New Roman"/>
          <w:color w:val="000000"/>
          <w:sz w:val="28"/>
          <w:szCs w:val="28"/>
          <w:lang w:val="uk-UA"/>
        </w:rPr>
        <w:t>логічно</w:t>
      </w:r>
      <w:proofErr w:type="spellEnd"/>
      <w:r w:rsidRPr="000B2FA9">
        <w:rPr>
          <w:rFonts w:ascii="Times New Roman" w:hAnsi="Times New Roman" w:cs="Times New Roman"/>
          <w:color w:val="000000"/>
          <w:sz w:val="28"/>
          <w:szCs w:val="28"/>
          <w:lang w:val="uk-UA"/>
        </w:rPr>
        <w:t xml:space="preserve"> пояснювала виникнення та розвиток проблеми.</w:t>
      </w:r>
    </w:p>
    <w:p w14:paraId="5016D48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Переміщення уздовж лінії часу здійснювалося поступово − через тілесні відчуття, емоційні маркери та символічні образи за допомогою різних технік: «прямої лічби – від 5 до 1», «часової лінії», «ліфта», «дверей», «екрана», «метафоричних образів», «соматичного моста», «кіноплівки». Метою етапу було вийти на подію, що відповідала переліченим критеріям, оскільки саме її опрацювання забезпечувало досягнення вищенаведених цілей та стійкий терапевтичний ефект.</w:t>
      </w:r>
    </w:p>
    <w:p w14:paraId="16E502D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6. Фаза регресії та контрольованого </w:t>
      </w:r>
      <w:proofErr w:type="spellStart"/>
      <w:r w:rsidRPr="000B2FA9">
        <w:rPr>
          <w:rFonts w:ascii="Times New Roman" w:hAnsi="Times New Roman" w:cs="Times New Roman"/>
          <w:color w:val="000000"/>
          <w:sz w:val="28"/>
          <w:szCs w:val="28"/>
          <w:lang w:val="uk-UA"/>
        </w:rPr>
        <w:t>перепроживання</w:t>
      </w:r>
      <w:proofErr w:type="spellEnd"/>
      <w:r w:rsidRPr="000B2FA9">
        <w:rPr>
          <w:rFonts w:ascii="Times New Roman" w:hAnsi="Times New Roman" w:cs="Times New Roman"/>
          <w:color w:val="000000"/>
          <w:sz w:val="28"/>
          <w:szCs w:val="28"/>
          <w:lang w:val="uk-UA"/>
        </w:rPr>
        <w:t xml:space="preserve"> травматичного досвіду (20-30 хв.)</w:t>
      </w:r>
    </w:p>
    <w:p w14:paraId="6AA9940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цьому етапі відбувався безпечний контакт із ключовою травматичною ситуацією, ідентифікованою за критеріями ядра. Робота була спрямована на завершення процесів, перерваних у дитинстві, через:</w:t>
      </w:r>
    </w:p>
    <w:p w14:paraId="06A04EF9"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емоційне </w:t>
      </w:r>
      <w:proofErr w:type="spellStart"/>
      <w:r w:rsidRPr="000B2FA9">
        <w:rPr>
          <w:rFonts w:ascii="Times New Roman" w:hAnsi="Times New Roman" w:cs="Times New Roman"/>
          <w:color w:val="000000"/>
          <w:sz w:val="28"/>
          <w:szCs w:val="28"/>
          <w:lang w:val="uk-UA"/>
        </w:rPr>
        <w:t>відреагування</w:t>
      </w:r>
      <w:proofErr w:type="spellEnd"/>
      <w:r w:rsidRPr="000B2FA9">
        <w:rPr>
          <w:rFonts w:ascii="Times New Roman" w:hAnsi="Times New Roman" w:cs="Times New Roman"/>
          <w:color w:val="000000"/>
          <w:sz w:val="28"/>
          <w:szCs w:val="28"/>
          <w:lang w:val="uk-UA"/>
        </w:rPr>
        <w:t xml:space="preserve"> в безпечному просторі (вираження заблокованих емоцій - сльози, гнів, страх, які не могли бути виявлені в оригінальній ситуації);</w:t>
      </w:r>
    </w:p>
    <w:p w14:paraId="4F02610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дозоване «занурення» (поетапне, контрольоване «відтворення» спогаду з можливістю миттєвого повернення до ресурсного стану за допомогою ідеомоторного сигналу);</w:t>
      </w:r>
    </w:p>
    <w:p w14:paraId="29520B3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пряму терапевтичну підтримку (вербальне супроводження: «Ви в безпеці зараз», «Це лише спогад», що забезпечувало зв'язок із теперішнім моментом та підтримувало его-стан клієнтки.</w:t>
      </w:r>
    </w:p>
    <w:p w14:paraId="4B84E82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7. Інтеграційний корекційний блок (25-30 хв.)</w:t>
      </w:r>
    </w:p>
    <w:p w14:paraId="44CA788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Після виходу на «ядро травми» проводився комплекс технік, спрямованих на трансформацію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переконань та інтеграцію нових ресурсів.</w:t>
      </w:r>
    </w:p>
    <w:p w14:paraId="267ECFE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Застосовувалися такі терапевтичні методи:</w:t>
      </w:r>
    </w:p>
    <w:p w14:paraId="69F98F6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рескриптинг</w:t>
      </w:r>
      <w:proofErr w:type="spellEnd"/>
      <w:r w:rsidRPr="000B2FA9">
        <w:rPr>
          <w:rFonts w:ascii="Times New Roman" w:hAnsi="Times New Roman" w:cs="Times New Roman"/>
          <w:color w:val="000000"/>
          <w:sz w:val="28"/>
          <w:szCs w:val="28"/>
          <w:lang w:val="uk-UA"/>
        </w:rPr>
        <w:t xml:space="preserve"> − створення нової емоційної та когнітивної інтерпретації </w:t>
      </w:r>
      <w:proofErr w:type="spellStart"/>
      <w:r w:rsidRPr="000B2FA9">
        <w:rPr>
          <w:rFonts w:ascii="Times New Roman" w:hAnsi="Times New Roman" w:cs="Times New Roman"/>
          <w:color w:val="000000"/>
          <w:sz w:val="28"/>
          <w:szCs w:val="28"/>
          <w:lang w:val="uk-UA"/>
        </w:rPr>
        <w:t>травмуючої</w:t>
      </w:r>
      <w:proofErr w:type="spellEnd"/>
      <w:r w:rsidRPr="000B2FA9">
        <w:rPr>
          <w:rFonts w:ascii="Times New Roman" w:hAnsi="Times New Roman" w:cs="Times New Roman"/>
          <w:color w:val="000000"/>
          <w:sz w:val="28"/>
          <w:szCs w:val="28"/>
          <w:lang w:val="uk-UA"/>
        </w:rPr>
        <w:t xml:space="preserve"> події;</w:t>
      </w:r>
    </w:p>
    <w:p w14:paraId="25FE4F4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діалог із Внутрішньою Дитиною − відновлення контакту з дитячою частиною, задоволення базових потреб у прийнятті, любові та безпеці;</w:t>
      </w:r>
    </w:p>
    <w:p w14:paraId="28337AB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техніки прощення та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 спрямовані на зниження внутрішньої критики;</w:t>
      </w:r>
    </w:p>
    <w:p w14:paraId="59F7428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рефреймінг</w:t>
      </w:r>
      <w:proofErr w:type="spellEnd"/>
      <w:r w:rsidRPr="000B2FA9">
        <w:rPr>
          <w:rFonts w:ascii="Times New Roman" w:hAnsi="Times New Roman" w:cs="Times New Roman"/>
          <w:color w:val="000000"/>
          <w:sz w:val="28"/>
          <w:szCs w:val="28"/>
          <w:lang w:val="uk-UA"/>
        </w:rPr>
        <w:t xml:space="preserve"> − зміна деструктивних внутрішніх </w:t>
      </w:r>
      <w:proofErr w:type="spellStart"/>
      <w:r w:rsidRPr="000B2FA9">
        <w:rPr>
          <w:rFonts w:ascii="Times New Roman" w:hAnsi="Times New Roman" w:cs="Times New Roman"/>
          <w:color w:val="000000"/>
          <w:sz w:val="28"/>
          <w:szCs w:val="28"/>
          <w:lang w:val="uk-UA"/>
        </w:rPr>
        <w:t>наративів</w:t>
      </w:r>
      <w:proofErr w:type="spellEnd"/>
      <w:r w:rsidRPr="000B2FA9">
        <w:rPr>
          <w:rFonts w:ascii="Times New Roman" w:hAnsi="Times New Roman" w:cs="Times New Roman"/>
          <w:color w:val="000000"/>
          <w:sz w:val="28"/>
          <w:szCs w:val="28"/>
          <w:lang w:val="uk-UA"/>
        </w:rPr>
        <w:t xml:space="preserve"> на адаптивні;</w:t>
      </w:r>
    </w:p>
    <w:p w14:paraId="7DC00789"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формування нових переконань відповідно до актуального життєвого контексту клієнтки.</w:t>
      </w:r>
    </w:p>
    <w:p w14:paraId="4AEE127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8. Ресурсна візуалізація та десенсибілізація (10-15 хв.)</w:t>
      </w:r>
    </w:p>
    <w:p w14:paraId="2A468D0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Завершальним елементом сесії була стабілізація внутрішнього стану через:</w:t>
      </w:r>
    </w:p>
    <w:p w14:paraId="6F9D622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ресурсні візуалізації (образи захищеності, опори, підтримки);</w:t>
      </w:r>
    </w:p>
    <w:p w14:paraId="03CAF10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формування позитивних сценаріїв майбутнього;</w:t>
      </w:r>
    </w:p>
    <w:p w14:paraId="1B8E177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десенсибілізацію (зниження інтенсивності реакції на травматичні тригери).</w:t>
      </w:r>
    </w:p>
    <w:p w14:paraId="35276D0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Цей етап сприяв закріпленню нових моделей реагування і підвищенню регуляції емоцій.</w:t>
      </w:r>
    </w:p>
    <w:p w14:paraId="448F5B5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9. Повернення у стан бадьорої свідомості та інтеграція досвіду (5-10 хв.)</w:t>
      </w:r>
    </w:p>
    <w:p w14:paraId="4AB1289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завершальному етапі проводилася плавна та безпечна інтеграція отриманого терапевтичного досвіду. Процедура повернення включала поетапне виведення з гіпнотичного стану через зворотний відлік із акцентом на відчутті комфорту, безпеки та повного контролю над тілом.</w:t>
      </w:r>
    </w:p>
    <w:p w14:paraId="096E59C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Етап інтеграції охоплював вербалізацію досвіду через огляд ключових </w:t>
      </w:r>
      <w:proofErr w:type="spellStart"/>
      <w:r w:rsidRPr="000B2FA9">
        <w:rPr>
          <w:rFonts w:ascii="Times New Roman" w:hAnsi="Times New Roman" w:cs="Times New Roman"/>
          <w:color w:val="000000"/>
          <w:sz w:val="28"/>
          <w:szCs w:val="28"/>
          <w:lang w:val="uk-UA"/>
        </w:rPr>
        <w:t>інсайтів</w:t>
      </w:r>
      <w:proofErr w:type="spellEnd"/>
      <w:r w:rsidRPr="000B2FA9">
        <w:rPr>
          <w:rFonts w:ascii="Times New Roman" w:hAnsi="Times New Roman" w:cs="Times New Roman"/>
          <w:color w:val="000000"/>
          <w:sz w:val="28"/>
          <w:szCs w:val="28"/>
          <w:lang w:val="uk-UA"/>
        </w:rPr>
        <w:t xml:space="preserve"> та </w:t>
      </w:r>
      <w:proofErr w:type="spellStart"/>
      <w:r w:rsidRPr="000B2FA9">
        <w:rPr>
          <w:rFonts w:ascii="Times New Roman" w:hAnsi="Times New Roman" w:cs="Times New Roman"/>
          <w:color w:val="000000"/>
          <w:sz w:val="28"/>
          <w:szCs w:val="28"/>
          <w:lang w:val="uk-UA"/>
        </w:rPr>
        <w:t>відкриттів</w:t>
      </w:r>
      <w:proofErr w:type="spellEnd"/>
      <w:r w:rsidRPr="000B2FA9">
        <w:rPr>
          <w:rFonts w:ascii="Times New Roman" w:hAnsi="Times New Roman" w:cs="Times New Roman"/>
          <w:color w:val="000000"/>
          <w:sz w:val="28"/>
          <w:szCs w:val="28"/>
          <w:lang w:val="uk-UA"/>
        </w:rPr>
        <w:t xml:space="preserve"> під час сесії, аналіз змін у тілесних відчуттях та емоційних реакціях, а також формулювання нових адаптивних переконань. Обговорювався зв'язок між знайденим «ядром» травми та актуальними проблемами, що дозволяло відстежити позитивні зміни у сприйнятті себе та своєї історії.</w:t>
      </w:r>
    </w:p>
    <w:p w14:paraId="69781BD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завершення надавалися підтримуючі рекомендації, включаючи домашні практики для закріплення результатів, стратегії саморегуляції для використання в повсякденному житті та план підтримки до наступної сесії. Критеріями успішного завершення виступали повне відновлення контролю та орієнтації, зменшення емоційного напруження, формування чіткого розуміння отриманого досвіду та загальне відчуття полегшення. Цей етап забезпечував стабільний перехід до звичайного стану свідомості та сприяв закріпленню терапевтичного ефекту.</w:t>
      </w:r>
    </w:p>
    <w:p w14:paraId="3FD0BF1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 стосунках із чоловіком спостерігалися відчуття емоційної самотності поруч із партнером; відчуття неприйняття її особистості; характеристика партнера як роздратованого, грубого, деспотичного, позбавленого здатності до похвали та підтримки.</w:t>
      </w:r>
    </w:p>
    <w:p w14:paraId="463F300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Психодіагностичні</w:t>
      </w:r>
      <w:proofErr w:type="spellEnd"/>
      <w:r w:rsidRPr="000B2FA9">
        <w:rPr>
          <w:rFonts w:ascii="Times New Roman" w:hAnsi="Times New Roman" w:cs="Times New Roman"/>
          <w:color w:val="000000"/>
          <w:sz w:val="28"/>
          <w:szCs w:val="28"/>
          <w:lang w:val="uk-UA"/>
        </w:rPr>
        <w:t xml:space="preserve"> показники:</w:t>
      </w:r>
    </w:p>
    <w:p w14:paraId="0122DE4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Шкала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(RSES): 19 балів (середній рівень із ознаками нестабільності та ситуативної самокритики).</w:t>
      </w:r>
    </w:p>
    <w:p w14:paraId="31B714AD"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Опитувальник сприйнятого стресу (PSS-10): 28 балів (високий рівень стресу).</w:t>
      </w:r>
    </w:p>
    <w:p w14:paraId="57A10F7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Тест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виражені проблеми у сферах: відносини з батьком (8/8), відносини з тілом (8/8), сімейні сценарії (7/8), бачення майбутнього (7/8), сексуальність (6/8).</w:t>
      </w:r>
    </w:p>
    <w:p w14:paraId="58DBD6D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Ключові </w:t>
      </w:r>
      <w:proofErr w:type="spellStart"/>
      <w:r w:rsidRPr="000B2FA9">
        <w:rPr>
          <w:rFonts w:ascii="Times New Roman" w:hAnsi="Times New Roman" w:cs="Times New Roman"/>
          <w:color w:val="000000"/>
          <w:sz w:val="28"/>
          <w:szCs w:val="28"/>
          <w:lang w:val="uk-UA"/>
        </w:rPr>
        <w:t>дезадаптивні</w:t>
      </w:r>
      <w:proofErr w:type="spellEnd"/>
      <w:r w:rsidRPr="000B2FA9">
        <w:rPr>
          <w:rFonts w:ascii="Times New Roman" w:hAnsi="Times New Roman" w:cs="Times New Roman"/>
          <w:color w:val="000000"/>
          <w:sz w:val="28"/>
          <w:szCs w:val="28"/>
          <w:lang w:val="uk-UA"/>
        </w:rPr>
        <w:t xml:space="preserve"> переконання:  «Я все роблю не так»; «Я рабиня»; «Я повинна терпіти»; «Мною можна користуватись, я маю бути зручною»; «Я нікому не потрібна»; «Я ніхто і звуть мене ніяк»; Мої почуття і слова не мають значення»; «Я не заслуговую на любов»; «Я не варта»; «Я повинна терпіти, щоб мене полюбили»; «Я маю бути зручною».</w:t>
      </w:r>
    </w:p>
    <w:p w14:paraId="04CD962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переконань виявляє структуру глибинної </w:t>
      </w:r>
      <w:proofErr w:type="spellStart"/>
      <w:r w:rsidRPr="000B2FA9">
        <w:rPr>
          <w:rFonts w:ascii="Times New Roman" w:hAnsi="Times New Roman" w:cs="Times New Roman"/>
          <w:color w:val="000000"/>
          <w:sz w:val="28"/>
          <w:szCs w:val="28"/>
          <w:lang w:val="uk-UA"/>
        </w:rPr>
        <w:t>дефіцитарної</w:t>
      </w:r>
      <w:proofErr w:type="spellEnd"/>
      <w:r w:rsidRPr="000B2FA9">
        <w:rPr>
          <w:rFonts w:ascii="Times New Roman" w:hAnsi="Times New Roman" w:cs="Times New Roman"/>
          <w:color w:val="000000"/>
          <w:sz w:val="28"/>
          <w:szCs w:val="28"/>
          <w:lang w:val="uk-UA"/>
        </w:rPr>
        <w:t xml:space="preserve"> самооцінки, що ґрунтується на внутрішньому сценарії "дихотомії рабства та тиранії", а також патологічної залежності від зовнішньої фігури "надійного чоловіка" як компенсаторного механізму психологічного виживання.</w:t>
      </w:r>
    </w:p>
    <w:p w14:paraId="5E070C4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Основні аспекти структури:</w:t>
      </w:r>
    </w:p>
    <w:p w14:paraId="4F6F922E" w14:textId="77777777" w:rsidR="001407E3" w:rsidRPr="000B2FA9" w:rsidRDefault="001407E3" w:rsidP="001407E3">
      <w:pPr>
        <w:numPr>
          <w:ilvl w:val="0"/>
          <w:numId w:val="27"/>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Дихотомія "раб-тиран"</w:t>
      </w:r>
    </w:p>
    <w:p w14:paraId="0647CEF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інтерналізована</w:t>
      </w:r>
      <w:proofErr w:type="spellEnd"/>
      <w:r w:rsidRPr="000B2FA9">
        <w:rPr>
          <w:rFonts w:ascii="Times New Roman" w:hAnsi="Times New Roman" w:cs="Times New Roman"/>
          <w:color w:val="000000"/>
          <w:sz w:val="28"/>
          <w:szCs w:val="28"/>
          <w:lang w:val="uk-UA"/>
        </w:rPr>
        <w:t xml:space="preserve"> модель стосунків як ієрархічної системи;</w:t>
      </w:r>
    </w:p>
    <w:p w14:paraId="0BDCCFC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відтворення дитячого сценарію підпорядкування авторитарному батькові;</w:t>
      </w:r>
    </w:p>
    <w:p w14:paraId="311BAF2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циклічність ролей: від позиції "раба" до відтворення "тиранії" через контроль.</w:t>
      </w:r>
    </w:p>
    <w:p w14:paraId="0E1C3FCC" w14:textId="77777777" w:rsidR="001407E3" w:rsidRPr="000B2FA9" w:rsidRDefault="001407E3" w:rsidP="001407E3">
      <w:pPr>
        <w:numPr>
          <w:ilvl w:val="0"/>
          <w:numId w:val="28"/>
        </w:numPr>
        <w:tabs>
          <w:tab w:val="num" w:pos="142"/>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Екстерналізація</w:t>
      </w:r>
      <w:proofErr w:type="spellEnd"/>
      <w:r w:rsidRPr="000B2FA9">
        <w:rPr>
          <w:rFonts w:ascii="Times New Roman" w:hAnsi="Times New Roman" w:cs="Times New Roman"/>
          <w:color w:val="000000"/>
          <w:sz w:val="28"/>
          <w:szCs w:val="28"/>
          <w:lang w:val="uk-UA"/>
        </w:rPr>
        <w:t xml:space="preserve"> безпеки</w:t>
      </w:r>
    </w:p>
    <w:p w14:paraId="6CC81E8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проєкція</w:t>
      </w:r>
      <w:proofErr w:type="spellEnd"/>
      <w:r w:rsidRPr="000B2FA9">
        <w:rPr>
          <w:rFonts w:ascii="Times New Roman" w:hAnsi="Times New Roman" w:cs="Times New Roman"/>
          <w:color w:val="000000"/>
          <w:sz w:val="28"/>
          <w:szCs w:val="28"/>
          <w:lang w:val="uk-UA"/>
        </w:rPr>
        <w:t xml:space="preserve"> функції безпеки на зовнішній об'єкт;</w:t>
      </w:r>
    </w:p>
    <w:p w14:paraId="5448A57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ілюзорне відшкодування дефіциту батьківського захисту;</w:t>
      </w:r>
    </w:p>
    <w:p w14:paraId="0201BB4D"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патологічна залежність як форма психологічного симбіозу.</w:t>
      </w:r>
    </w:p>
    <w:p w14:paraId="177B3B5D" w14:textId="77777777" w:rsidR="001407E3" w:rsidRPr="000B2FA9" w:rsidRDefault="001407E3" w:rsidP="001407E3">
      <w:pPr>
        <w:numPr>
          <w:ilvl w:val="0"/>
          <w:numId w:val="29"/>
        </w:numPr>
        <w:tabs>
          <w:tab w:val="num" w:pos="142"/>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Дефіцитарна</w:t>
      </w:r>
      <w:proofErr w:type="spellEnd"/>
      <w:r w:rsidRPr="000B2FA9">
        <w:rPr>
          <w:rFonts w:ascii="Times New Roman" w:hAnsi="Times New Roman" w:cs="Times New Roman"/>
          <w:color w:val="000000"/>
          <w:sz w:val="28"/>
          <w:szCs w:val="28"/>
          <w:lang w:val="uk-UA"/>
        </w:rPr>
        <w:t xml:space="preserve"> ідентичність</w:t>
      </w:r>
    </w:p>
    <w:p w14:paraId="6DA10FB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ідентифікація з позицією "жертви-власності";</w:t>
      </w:r>
    </w:p>
    <w:p w14:paraId="56E4C169"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відмова від суб'єктності через </w:t>
      </w:r>
      <w:proofErr w:type="spellStart"/>
      <w:r w:rsidRPr="000B2FA9">
        <w:rPr>
          <w:rFonts w:ascii="Times New Roman" w:hAnsi="Times New Roman" w:cs="Times New Roman"/>
          <w:color w:val="000000"/>
          <w:sz w:val="28"/>
          <w:szCs w:val="28"/>
          <w:lang w:val="uk-UA"/>
        </w:rPr>
        <w:t>інтерналізацію</w:t>
      </w:r>
      <w:proofErr w:type="spellEnd"/>
      <w:r w:rsidRPr="000B2FA9">
        <w:rPr>
          <w:rFonts w:ascii="Times New Roman" w:hAnsi="Times New Roman" w:cs="Times New Roman"/>
          <w:color w:val="000000"/>
          <w:sz w:val="28"/>
          <w:szCs w:val="28"/>
          <w:lang w:val="uk-UA"/>
        </w:rPr>
        <w:t xml:space="preserve"> батьківських </w:t>
      </w:r>
      <w:proofErr w:type="spellStart"/>
      <w:r w:rsidRPr="000B2FA9">
        <w:rPr>
          <w:rFonts w:ascii="Times New Roman" w:hAnsi="Times New Roman" w:cs="Times New Roman"/>
          <w:color w:val="000000"/>
          <w:sz w:val="28"/>
          <w:szCs w:val="28"/>
          <w:lang w:val="uk-UA"/>
        </w:rPr>
        <w:t>інтроєктів</w:t>
      </w:r>
      <w:proofErr w:type="spellEnd"/>
      <w:r w:rsidRPr="000B2FA9">
        <w:rPr>
          <w:rFonts w:ascii="Times New Roman" w:hAnsi="Times New Roman" w:cs="Times New Roman"/>
          <w:color w:val="000000"/>
          <w:sz w:val="28"/>
          <w:szCs w:val="28"/>
          <w:lang w:val="uk-UA"/>
        </w:rPr>
        <w:t>;</w:t>
      </w:r>
    </w:p>
    <w:p w14:paraId="20DCC292"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нульова соціальна валентність у власній життєвій стратегії.</w:t>
      </w:r>
    </w:p>
    <w:p w14:paraId="5021245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Сформована система переконань є психологічним відтворенням первинної травматичної динаміки, де безпека ідентифікується з підпорядкуванням, а автономія − з емоційною </w:t>
      </w:r>
      <w:proofErr w:type="spellStart"/>
      <w:r w:rsidRPr="000B2FA9">
        <w:rPr>
          <w:rFonts w:ascii="Times New Roman" w:hAnsi="Times New Roman" w:cs="Times New Roman"/>
          <w:color w:val="000000"/>
          <w:sz w:val="28"/>
          <w:szCs w:val="28"/>
          <w:lang w:val="uk-UA"/>
        </w:rPr>
        <w:t>покинутістю</w:t>
      </w:r>
      <w:proofErr w:type="spellEnd"/>
      <w:r w:rsidRPr="000B2FA9">
        <w:rPr>
          <w:rFonts w:ascii="Times New Roman" w:hAnsi="Times New Roman" w:cs="Times New Roman"/>
          <w:color w:val="000000"/>
          <w:sz w:val="28"/>
          <w:szCs w:val="28"/>
          <w:lang w:val="uk-UA"/>
        </w:rPr>
        <w:t>.</w:t>
      </w:r>
    </w:p>
    <w:p w14:paraId="6A06C4B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Сімейна система клієнтки функціонувала за авторитарним сценарієм з домінуванням батьківської фігури, який утверджував свою владу через систему психологічного контролю. Його виховний стиль полягав у систематичному придушенні будь-яких проявів індивідуальності та автономії дітей. Критика, непокора та навіть висловлювання власної думки жорстко переривалися через вербальні санкції, </w:t>
      </w:r>
      <w:proofErr w:type="spellStart"/>
      <w:r w:rsidRPr="000B2FA9">
        <w:rPr>
          <w:rFonts w:ascii="Times New Roman" w:hAnsi="Times New Roman" w:cs="Times New Roman"/>
          <w:color w:val="000000"/>
          <w:sz w:val="28"/>
          <w:szCs w:val="28"/>
          <w:lang w:val="uk-UA"/>
        </w:rPr>
        <w:t>газлайтинг</w:t>
      </w:r>
      <w:proofErr w:type="spellEnd"/>
      <w:r w:rsidRPr="000B2FA9">
        <w:rPr>
          <w:rFonts w:ascii="Times New Roman" w:hAnsi="Times New Roman" w:cs="Times New Roman"/>
          <w:color w:val="000000"/>
          <w:sz w:val="28"/>
          <w:szCs w:val="28"/>
          <w:lang w:val="uk-UA"/>
        </w:rPr>
        <w:t xml:space="preserve"> та маніпуляцію почуттям провини. Це створило середовище, де підпорядкування було єдиною можливістю для психологічного виживання.</w:t>
      </w:r>
    </w:p>
    <w:p w14:paraId="20B4CF2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віці 18 років відбулася символічна «передача» дочки від батька до майбутнього чоловіка, що юридично оформило перехід від батьківської опіки до подружньої залежності. Протягом 16-річного періоду шлюбу в клієнтки повністю розвився «Синдром </w:t>
      </w:r>
      <w:proofErr w:type="spellStart"/>
      <w:r w:rsidRPr="000B2FA9">
        <w:rPr>
          <w:rFonts w:ascii="Times New Roman" w:hAnsi="Times New Roman" w:cs="Times New Roman"/>
          <w:color w:val="000000"/>
          <w:sz w:val="28"/>
          <w:szCs w:val="28"/>
          <w:lang w:val="uk-UA"/>
        </w:rPr>
        <w:t>Офелії</w:t>
      </w:r>
      <w:proofErr w:type="spellEnd"/>
      <w:r w:rsidRPr="000B2FA9">
        <w:rPr>
          <w:rFonts w:ascii="Times New Roman" w:hAnsi="Times New Roman" w:cs="Times New Roman"/>
          <w:color w:val="000000"/>
          <w:sz w:val="28"/>
          <w:szCs w:val="28"/>
          <w:lang w:val="uk-UA"/>
        </w:rPr>
        <w:t>» [14], який можна окреслити як безпеку та матеріальну забезпеченість у обмін на втрату особистої ідентичності, права на самореалізацію та автономію. Ця модель підкорення підтримувалася панічним страхом перед самотністю та соціальною ізоляцією у разі розриву стосунків.</w:t>
      </w:r>
    </w:p>
    <w:p w14:paraId="537D14D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Відповідно до описаного протоколу, з клієнткою Т. було проведено повний курс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що складався з п'яти індивідуальних сесій тривалістю 1,5–2 години. Терапевтичне втручання реалізовувало авторську модель, спрямовану на послідовне опрацювання ранніх емоційних переживань, трансформацію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переконань та інтеграцію ресурсних станів.</w:t>
      </w:r>
    </w:p>
    <w:p w14:paraId="009562F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Методологічний підхід передбачав роботу в межах кожної сесії з одним чітко визначеним запитом та пов'язаним з ним «ядром травми». Процес терапії охоплював повний цикл − від виявлення травматичного ядра через регресію до його повної інтеграції − в межах однієї сесії. Така організація забезпечила цілісність терапевтичного процесу та сприяла ефекту «закриття </w:t>
      </w:r>
      <w:proofErr w:type="spellStart"/>
      <w:r w:rsidRPr="000B2FA9">
        <w:rPr>
          <w:rFonts w:ascii="Times New Roman" w:hAnsi="Times New Roman" w:cs="Times New Roman"/>
          <w:color w:val="000000"/>
          <w:sz w:val="28"/>
          <w:szCs w:val="28"/>
          <w:lang w:val="uk-UA"/>
        </w:rPr>
        <w:t>гештальту</w:t>
      </w:r>
      <w:proofErr w:type="spellEnd"/>
      <w:r w:rsidRPr="000B2FA9">
        <w:rPr>
          <w:rFonts w:ascii="Times New Roman" w:hAnsi="Times New Roman" w:cs="Times New Roman"/>
          <w:color w:val="000000"/>
          <w:sz w:val="28"/>
          <w:szCs w:val="28"/>
          <w:lang w:val="uk-UA"/>
        </w:rPr>
        <w:t>».</w:t>
      </w:r>
    </w:p>
    <w:p w14:paraId="7E03201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Курс з п'яти сеансів будувався наступним чином:</w:t>
      </w:r>
    </w:p>
    <w:p w14:paraId="58F2AAD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Сесія 1 фокусувалася на первинному запиті клієнтки, з виявленням та повним опрацюванням ключового ядра травми, що забезпечило початковий імпульс для подальшої трансформації.</w:t>
      </w:r>
    </w:p>
    <w:p w14:paraId="7091883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Сесії 2-5 були присвячені опрацюванню похідних аспектів: провини перед батьком, </w:t>
      </w:r>
      <w:proofErr w:type="spellStart"/>
      <w:r w:rsidRPr="000B2FA9">
        <w:rPr>
          <w:rFonts w:ascii="Times New Roman" w:hAnsi="Times New Roman" w:cs="Times New Roman"/>
          <w:color w:val="000000"/>
          <w:sz w:val="28"/>
          <w:szCs w:val="28"/>
          <w:lang w:val="uk-UA"/>
        </w:rPr>
        <w:t>дисморкофічних</w:t>
      </w:r>
      <w:proofErr w:type="spellEnd"/>
      <w:r w:rsidRPr="000B2FA9">
        <w:rPr>
          <w:rFonts w:ascii="Times New Roman" w:hAnsi="Times New Roman" w:cs="Times New Roman"/>
          <w:color w:val="000000"/>
          <w:sz w:val="28"/>
          <w:szCs w:val="28"/>
          <w:lang w:val="uk-UA"/>
        </w:rPr>
        <w:t xml:space="preserve"> порушень, дихотомії "раба-тирана" та формування нової ідентичності.</w:t>
      </w:r>
    </w:p>
    <w:p w14:paraId="1A23C56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Загальний принцип структурування передбачав, що кожна з п'яти сесій становила окремий завершений терапевтичний цикл, які у взаємозв'язку утворили послідовний ланцюг трансформації особистісних сценаріїв.</w:t>
      </w:r>
    </w:p>
    <w:p w14:paraId="6959D4D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Нижче наведено детальний аналіз найбільш показової та ключової першої сесії, що була присвячена вихідному головному запиту.</w:t>
      </w:r>
    </w:p>
    <w:p w14:paraId="3646372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w:t>
      </w:r>
      <w:proofErr w:type="spellStart"/>
      <w:r w:rsidRPr="000B2FA9">
        <w:rPr>
          <w:rFonts w:ascii="Times New Roman" w:hAnsi="Times New Roman" w:cs="Times New Roman"/>
          <w:color w:val="000000"/>
          <w:sz w:val="28"/>
          <w:szCs w:val="28"/>
          <w:lang w:val="uk-UA"/>
        </w:rPr>
        <w:t>підготовчо</w:t>
      </w:r>
      <w:proofErr w:type="spellEnd"/>
      <w:r w:rsidRPr="000B2FA9">
        <w:rPr>
          <w:rFonts w:ascii="Times New Roman" w:hAnsi="Times New Roman" w:cs="Times New Roman"/>
          <w:color w:val="000000"/>
          <w:sz w:val="28"/>
          <w:szCs w:val="28"/>
          <w:lang w:val="uk-UA"/>
        </w:rPr>
        <w:t>-діагностичному етапі були виявлені тілесні симптоми (задуха, ком у горлі, напруга), емоції (гнів, образа, злість, страх) та ключові переконання («Я рабиня», «Я нікому не потрібна»).</w:t>
      </w:r>
    </w:p>
    <w:p w14:paraId="3EBFD71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Після стандартної індукції клієнтка була введена в стан терапевтичного трансу. Було створено та закріплено «безпечне місце» − образ спокійного моря, до якого можна було повертатися.</w:t>
      </w:r>
    </w:p>
    <w:p w14:paraId="60AAB4F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прохання психіки повернутися до першоджерела думки про себе «Я погана», з якої почали розгортатися всі інші </w:t>
      </w:r>
      <w:proofErr w:type="spellStart"/>
      <w:r w:rsidRPr="000B2FA9">
        <w:rPr>
          <w:rFonts w:ascii="Times New Roman" w:hAnsi="Times New Roman" w:cs="Times New Roman"/>
          <w:color w:val="000000"/>
          <w:sz w:val="28"/>
          <w:szCs w:val="28"/>
          <w:lang w:val="uk-UA"/>
        </w:rPr>
        <w:t>дезадаптивні</w:t>
      </w:r>
      <w:proofErr w:type="spellEnd"/>
      <w:r w:rsidRPr="000B2FA9">
        <w:rPr>
          <w:rFonts w:ascii="Times New Roman" w:hAnsi="Times New Roman" w:cs="Times New Roman"/>
          <w:color w:val="000000"/>
          <w:sz w:val="28"/>
          <w:szCs w:val="28"/>
          <w:lang w:val="uk-UA"/>
        </w:rPr>
        <w:t xml:space="preserve"> переконання, клієнтка регресувала в раннє дитинство. Ключовою була сцена у віці приблизно 4-5 років: маленька Т. грається у кімнаті. До неї підходить авторитарний батько, щоб забрати улюблену ляльку та віддати її сестрі, аргументуючи це тим, що «треба ділитися» і «ти вже велика». Дівчинка плаче і не хоче віддавати іграшку, але батько ніби не помічає її емоцій та не чує слів, а суворо і холодно забирає ляльку зі словами: «Не люблю, коли ти скиглиш. Ти моя донька і маєш слухатися. Я головний і вирішую, що тобі робити. Буде так, як я сказав».</w:t>
      </w:r>
    </w:p>
    <w:p w14:paraId="0FEC4E8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Саме в цій сцені вперше у клієнтки виникла хибна думка про себе: «Я погана. Тато мене не любить таку», з якої в подальшому виросла вся структура переконань: «Мої почуття не мають значення», «Я повинна терпіти», «Я нічого не варта», «Я рабиня», «Мною можна користуватись», «Я не заслуговую на любов», «Я повинна терпіти, щоб мене полюбили»</w:t>
      </w:r>
    </w:p>
    <w:p w14:paraId="778C733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Ця сцена відповідала всім критеріям ядра:</w:t>
      </w:r>
    </w:p>
    <w:p w14:paraId="622DFD32"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конгруентність: сцена була первинним джерелом хибних думок про себе «Я погана. Тато мене не любить таку»;</w:t>
      </w:r>
    </w:p>
    <w:p w14:paraId="195741C1"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феномен «петлі»: емоції гніву, безсилля та образи повторювалися в петлі, посилюючись;</w:t>
      </w:r>
    </w:p>
    <w:p w14:paraId="438253B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емоційна новизна: для клієнтки стало відкриттям усвідомлення, що схема «я – власність» була закладена не в шлюбі, а саме в цьому моменті з батьком.</w:t>
      </w:r>
    </w:p>
    <w:p w14:paraId="79D3769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стані регресії клієнтка </w:t>
      </w:r>
      <w:proofErr w:type="spellStart"/>
      <w:r w:rsidRPr="000B2FA9">
        <w:rPr>
          <w:rFonts w:ascii="Times New Roman" w:hAnsi="Times New Roman" w:cs="Times New Roman"/>
          <w:color w:val="000000"/>
          <w:sz w:val="28"/>
          <w:szCs w:val="28"/>
          <w:lang w:val="uk-UA"/>
        </w:rPr>
        <w:t>перепрожила</w:t>
      </w:r>
      <w:proofErr w:type="spellEnd"/>
      <w:r w:rsidRPr="000B2FA9">
        <w:rPr>
          <w:rFonts w:ascii="Times New Roman" w:hAnsi="Times New Roman" w:cs="Times New Roman"/>
          <w:color w:val="000000"/>
          <w:sz w:val="28"/>
          <w:szCs w:val="28"/>
          <w:lang w:val="uk-UA"/>
        </w:rPr>
        <w:t xml:space="preserve"> травматичну сцену, відтворивши відчуття безпомічності та жаху дитини, чиї автономія та емоції були знецінені, що супроводжувалось інтенсивним емоційним </w:t>
      </w:r>
      <w:proofErr w:type="spellStart"/>
      <w:r w:rsidRPr="000B2FA9">
        <w:rPr>
          <w:rFonts w:ascii="Times New Roman" w:hAnsi="Times New Roman" w:cs="Times New Roman"/>
          <w:color w:val="000000"/>
          <w:sz w:val="28"/>
          <w:szCs w:val="28"/>
          <w:lang w:val="uk-UA"/>
        </w:rPr>
        <w:t>відреагуванням</w:t>
      </w:r>
      <w:proofErr w:type="spellEnd"/>
      <w:r w:rsidRPr="000B2FA9">
        <w:rPr>
          <w:rFonts w:ascii="Times New Roman" w:hAnsi="Times New Roman" w:cs="Times New Roman"/>
          <w:color w:val="000000"/>
          <w:sz w:val="28"/>
          <w:szCs w:val="28"/>
          <w:lang w:val="uk-UA"/>
        </w:rPr>
        <w:t xml:space="preserve"> (сльози, гнів) та соматичними проявами, які візуально підтвердили зв'язок між ядром травми й актуальною симптоматикою.</w:t>
      </w:r>
    </w:p>
    <w:p w14:paraId="40786AA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наступному етапі за допомогою діалогу Дорослої, ресурсної частини клієнтки із Внутрішньою Дитиною відбувся контакт. Під час цього діалогу Доросла Т. задовольнила базові потреби маленької Т. у прийнятті, любові та безпеці. Вона пояснила їй, що у такому віці дитина не здатна раціонально аналізувати поведінку дорослих. І коли батьки не чують її потреб, забирають важливу річ або реагують роздратовано, дитина робить хибний висновок, що причина — у ній самій, що вона якась не така. Унаслідок цього будь-які складні життєві ситуації інтерпретувались нею як такі, що виникли з власної провини.</w:t>
      </w:r>
    </w:p>
    <w:p w14:paraId="66A0315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Саме таким чином сформувались первинні ірраціональні переконання — «зі мною щось не так», «я не заслуговую на добре ставлення», «я погана», — які, по суті, були лише дитячою спробою осмислити </w:t>
      </w:r>
      <w:proofErr w:type="spellStart"/>
      <w:r w:rsidRPr="000B2FA9">
        <w:rPr>
          <w:rFonts w:ascii="Times New Roman" w:hAnsi="Times New Roman" w:cs="Times New Roman"/>
          <w:color w:val="000000"/>
          <w:sz w:val="28"/>
          <w:szCs w:val="28"/>
          <w:lang w:val="uk-UA"/>
        </w:rPr>
        <w:t>емоційно</w:t>
      </w:r>
      <w:proofErr w:type="spellEnd"/>
      <w:r w:rsidRPr="000B2FA9">
        <w:rPr>
          <w:rFonts w:ascii="Times New Roman" w:hAnsi="Times New Roman" w:cs="Times New Roman"/>
          <w:color w:val="000000"/>
          <w:sz w:val="28"/>
          <w:szCs w:val="28"/>
          <w:lang w:val="uk-UA"/>
        </w:rPr>
        <w:t xml:space="preserve"> болючий досвід, але об'єктивно не відповідали реальності.</w:t>
      </w:r>
    </w:p>
    <w:p w14:paraId="2A923BB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Під час терапевтичного діалогу Доросла частина особистості надала Внутрішній Дитині нове, реалістичне тлумачення: поведінка батька була відображенням його власного психоемоційного стану та обмежень, а не об'єктивним виміром її особистої цінності. Її потреби були нормальними й природними, вона не несла відповідальності за почуття батьків і з нею все в </w:t>
      </w:r>
      <w:r w:rsidRPr="000B2FA9">
        <w:rPr>
          <w:rFonts w:ascii="Times New Roman" w:hAnsi="Times New Roman" w:cs="Times New Roman"/>
          <w:color w:val="000000"/>
          <w:sz w:val="28"/>
          <w:szCs w:val="28"/>
          <w:lang w:val="uk-UA"/>
        </w:rPr>
        <w:lastRenderedPageBreak/>
        <w:t>порядку, що її почуття важливі та значущі, як і вона сама. Це дозволило розпочати процес переосмислення ранніх переконань і повернення дитині відчуття безпеки та значущості.</w:t>
      </w:r>
    </w:p>
    <w:p w14:paraId="470A86A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Після захисту Внутрішньої Дитини було створено потужний ресурсний образ: маленька Т., яка щасливо й вільно грається зі своєю лялькою в безпечному просторі, усвідомлюючи своє право на радість та особисті кордони. Цей образ став символічним закріпленням нової, здорової ідентичності.</w:t>
      </w:r>
    </w:p>
    <w:p w14:paraId="79DD331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завершальному етапі клієнтка інтегрувала зцілену частину себе та повернулася до стану звичайної свідомості, наповнена відчуттям внутрішнього спокою та полегшення. Важливим індикатором успіху стало повне зникнення фізичних симптомів (ком у горлі, задухи), які чітко проявлялися на початку сесії, що підтвердило прямий зв'язок між опрацюванням травматичного ядра та соматичними проявами.</w:t>
      </w:r>
    </w:p>
    <w:p w14:paraId="35FF26C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Висновок по сесії:</w:t>
      </w:r>
    </w:p>
    <w:p w14:paraId="187F2CC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Було знайдено та трансформовано ядро травми у віці 4-5 років — джерело базового сценарію стосунків: «підкорення авторитету = безпека». Саме ця дитяча модель стосунків з тиранічним батьком стала шаблоном для шлюбу, де клієнтка відтворила роль «рабині», а чоловік — роль «тирана-опору». Робота з первинною сценою заклала фундамент для розформування всього сценарію «рабства та тиранії» та побудови нової ідентичності вільної жінки на наступних сесіях.</w:t>
      </w:r>
    </w:p>
    <w:p w14:paraId="61E6C17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основі виявленого ядра травми подальша корекція була спрямована на </w:t>
      </w:r>
      <w:proofErr w:type="spellStart"/>
      <w:r w:rsidRPr="000B2FA9">
        <w:rPr>
          <w:rFonts w:ascii="Times New Roman" w:hAnsi="Times New Roman" w:cs="Times New Roman"/>
          <w:color w:val="000000"/>
          <w:sz w:val="28"/>
          <w:szCs w:val="28"/>
          <w:lang w:val="uk-UA"/>
        </w:rPr>
        <w:t>деконструкцію</w:t>
      </w:r>
      <w:proofErr w:type="spellEnd"/>
      <w:r w:rsidRPr="000B2FA9">
        <w:rPr>
          <w:rFonts w:ascii="Times New Roman" w:hAnsi="Times New Roman" w:cs="Times New Roman"/>
          <w:color w:val="000000"/>
          <w:sz w:val="28"/>
          <w:szCs w:val="28"/>
          <w:lang w:val="uk-UA"/>
        </w:rPr>
        <w:t xml:space="preserve"> сценарію «рабства та тиранії», який проявлявся через:</w:t>
      </w:r>
    </w:p>
    <w:p w14:paraId="6C99AC6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відтворення в шлюбі моделі стосунків з батьком, де чоловік поєднував ролі джерела контролю та «єдиної надійної опори»;</w:t>
      </w:r>
    </w:p>
    <w:p w14:paraId="5E77DD02"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вплив родових установок на необхідність «терпіти» та «бути зручною»;</w:t>
      </w:r>
    </w:p>
    <w:p w14:paraId="37667DA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провину перед батьком.</w:t>
      </w:r>
    </w:p>
    <w:p w14:paraId="71EF470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досягнення цілей терапії </w:t>
      </w:r>
      <w:proofErr w:type="spellStart"/>
      <w:r w:rsidRPr="000B2FA9">
        <w:rPr>
          <w:rFonts w:ascii="Times New Roman" w:hAnsi="Times New Roman" w:cs="Times New Roman"/>
          <w:color w:val="000000"/>
          <w:sz w:val="28"/>
          <w:szCs w:val="28"/>
          <w:lang w:val="uk-UA"/>
        </w:rPr>
        <w:t>гіпнотерапевтична</w:t>
      </w:r>
      <w:proofErr w:type="spellEnd"/>
      <w:r w:rsidRPr="000B2FA9">
        <w:rPr>
          <w:rFonts w:ascii="Times New Roman" w:hAnsi="Times New Roman" w:cs="Times New Roman"/>
          <w:color w:val="000000"/>
          <w:sz w:val="28"/>
          <w:szCs w:val="28"/>
          <w:lang w:val="uk-UA"/>
        </w:rPr>
        <w:t xml:space="preserve"> робота була структурована навколо п'яти ключових напрямів:</w:t>
      </w:r>
    </w:p>
    <w:p w14:paraId="0384F62C" w14:textId="77777777" w:rsidR="001407E3" w:rsidRPr="000B2FA9" w:rsidRDefault="001407E3" w:rsidP="001407E3">
      <w:pPr>
        <w:numPr>
          <w:ilvl w:val="0"/>
          <w:numId w:val="30"/>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Усвідомлення сценарію «рабства»</w:t>
      </w:r>
    </w:p>
    <w:p w14:paraId="1EE497A1"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вербалізація досвіду тиранічного батьківського контролю;</w:t>
      </w:r>
    </w:p>
    <w:p w14:paraId="4299C452"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розпізнавання того, як цей сценарій відтворюється в шлюбі;</w:t>
      </w:r>
    </w:p>
    <w:p w14:paraId="200D468C"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розмежування «безпеки через підпорядкування» та реальної емоційної близькості.</w:t>
      </w:r>
    </w:p>
    <w:p w14:paraId="38582AA6" w14:textId="77777777" w:rsidR="001407E3" w:rsidRPr="000B2FA9" w:rsidRDefault="001407E3" w:rsidP="001407E3">
      <w:pPr>
        <w:numPr>
          <w:ilvl w:val="0"/>
          <w:numId w:val="30"/>
        </w:numPr>
        <w:tabs>
          <w:tab w:val="num" w:pos="142"/>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Перепроживання</w:t>
      </w:r>
      <w:proofErr w:type="spellEnd"/>
      <w:r w:rsidRPr="000B2FA9">
        <w:rPr>
          <w:rFonts w:ascii="Times New Roman" w:hAnsi="Times New Roman" w:cs="Times New Roman"/>
          <w:color w:val="000000"/>
          <w:sz w:val="28"/>
          <w:szCs w:val="28"/>
          <w:lang w:val="uk-UA"/>
        </w:rPr>
        <w:t xml:space="preserve"> та символічне звільнення</w:t>
      </w:r>
    </w:p>
    <w:p w14:paraId="2968E83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робота з образами підвалу, кайданів, ланцюга, що тримає клієнтку «прив’язаною» до партнера та батьківських установок;</w:t>
      </w:r>
    </w:p>
    <w:p w14:paraId="38A14B8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образ дії (розрив кайданів, «молоток», що руйнує обмеження) як акт повернення собі права на власне рішення і власне життя;</w:t>
      </w:r>
    </w:p>
    <w:p w14:paraId="1EDAD00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відпускання чоловіка на внутрішньому рівні: подяка за досвід без збереження ролі «боржниці».</w:t>
      </w:r>
    </w:p>
    <w:p w14:paraId="4B6ABA63" w14:textId="77777777" w:rsidR="001407E3" w:rsidRPr="000B2FA9" w:rsidRDefault="001407E3" w:rsidP="001407E3">
      <w:pPr>
        <w:numPr>
          <w:ilvl w:val="0"/>
          <w:numId w:val="30"/>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Робота з родовими програмами та провиною перед батьком</w:t>
      </w:r>
    </w:p>
    <w:p w14:paraId="587D43C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розпізнавання нав’язаних послань: «жінка повинна терпіти», «сім’я − це хрест», «ти не зможеш одна», «ти маєш бути вдячною, що тебе «взяли»;</w:t>
      </w:r>
    </w:p>
    <w:p w14:paraId="589D0A2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переосмислення ролі батька: не як абсолютного авторитету, а як людини зі своїми страхами й обмеженнями;</w:t>
      </w:r>
    </w:p>
    <w:p w14:paraId="1B9B0EC7"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зняття ірраціональної провини за власне право обирати − в тому числі обирати розлучення.</w:t>
      </w:r>
    </w:p>
    <w:p w14:paraId="269299E6" w14:textId="77777777" w:rsidR="001407E3" w:rsidRPr="000B2FA9" w:rsidRDefault="001407E3" w:rsidP="001407E3">
      <w:pPr>
        <w:numPr>
          <w:ilvl w:val="0"/>
          <w:numId w:val="30"/>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Трансформація ідентичності («рабиня / борець» → «вільна жінка»)</w:t>
      </w:r>
    </w:p>
    <w:p w14:paraId="6126C978"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перехід від постійної внутрішньої боротьби (у формі </w:t>
      </w:r>
      <w:proofErr w:type="spellStart"/>
      <w:r w:rsidRPr="000B2FA9">
        <w:rPr>
          <w:rFonts w:ascii="Times New Roman" w:hAnsi="Times New Roman" w:cs="Times New Roman"/>
          <w:color w:val="000000"/>
          <w:sz w:val="28"/>
          <w:szCs w:val="28"/>
          <w:lang w:val="uk-UA"/>
        </w:rPr>
        <w:t>контртиску</w:t>
      </w:r>
      <w:proofErr w:type="spellEnd"/>
      <w:r w:rsidRPr="000B2FA9">
        <w:rPr>
          <w:rFonts w:ascii="Times New Roman" w:hAnsi="Times New Roman" w:cs="Times New Roman"/>
          <w:color w:val="000000"/>
          <w:sz w:val="28"/>
          <w:szCs w:val="28"/>
          <w:lang w:val="uk-UA"/>
        </w:rPr>
        <w:t xml:space="preserve"> партнеру) до позиції, де не потрібно боротися, щоб існувати;</w:t>
      </w:r>
    </w:p>
    <w:p w14:paraId="280BF449"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формування образу себе як дорослої, автономної, компетентної жінки, яка має право на щастя, кохання й самореалізацію, а не лише на «служіння».</w:t>
      </w:r>
    </w:p>
    <w:p w14:paraId="6DA75960" w14:textId="77777777" w:rsidR="001407E3" w:rsidRPr="000B2FA9" w:rsidRDefault="001407E3" w:rsidP="001407E3">
      <w:pPr>
        <w:numPr>
          <w:ilvl w:val="0"/>
          <w:numId w:val="30"/>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Інтеграція нової опори</w:t>
      </w:r>
    </w:p>
    <w:p w14:paraId="481CB54E"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формування внутрішнього відчуття: «Моя безпека — в мені, а не в контролі іншої людини»; «Я маю право бути щасливою, навіть якщо це суперечить родовим сценаріям»;</w:t>
      </w:r>
    </w:p>
    <w:p w14:paraId="10644DE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Динаміка змін та результат через 2 роки</w:t>
      </w:r>
    </w:p>
    <w:p w14:paraId="730C4A5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Через рік після завершення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роботи клієнтка демонструє значущі позитивні зміни в усіх ключових сферах життя. Згідно з даними контрольного інтерв'ю, у стосунках та сімейному статусі відбулися кардинальні зміни: клієнтка розлучилася з першим чоловіком, зберігши з ним добрі стосунки, вийшла заміж вдруге та народила дитину, описуючи себе як "дуже щасливу" у новому шлюбі, де панують турбота та підтримка. </w:t>
      </w:r>
    </w:p>
    <w:p w14:paraId="398DB04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Емоційний стан і самооцінка значно покращилися, що підтверджується результатами психодіагностики:</w:t>
      </w:r>
    </w:p>
    <w:p w14:paraId="0BB022DB"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 шкалою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RSES</w:t>
      </w:r>
      <w:r w:rsidRPr="000B2FA9">
        <w:rPr>
          <w:rFonts w:ascii="Times New Roman" w:hAnsi="Times New Roman" w:cs="Times New Roman"/>
          <w:color w:val="000000"/>
          <w:sz w:val="28"/>
          <w:szCs w:val="28"/>
          <w:lang w:val="uk-UA"/>
        </w:rPr>
        <w:t>) показник зріс з 19 балів (середній рівень) до 28 балів (висока самооцінка), що свідчить про стабільну впевненість у собі та позитивне ставлення до життя;</w:t>
      </w:r>
    </w:p>
    <w:p w14:paraId="7F35F29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 опитувальником сприйнятого стресу (</w:t>
      </w:r>
      <w:r w:rsidRPr="000B2FA9">
        <w:rPr>
          <w:rFonts w:ascii="Times New Roman" w:hAnsi="Times New Roman" w:cs="Times New Roman"/>
          <w:color w:val="000000"/>
          <w:sz w:val="28"/>
          <w:szCs w:val="28"/>
          <w:lang w:val="uk-UA" w:bidi="en-US"/>
        </w:rPr>
        <w:t>PSS</w:t>
      </w:r>
      <w:r w:rsidRPr="000B2FA9">
        <w:rPr>
          <w:rFonts w:ascii="Times New Roman" w:hAnsi="Times New Roman" w:cs="Times New Roman"/>
          <w:color w:val="000000"/>
          <w:sz w:val="28"/>
          <w:szCs w:val="28"/>
          <w:lang w:val="uk-UA"/>
        </w:rPr>
        <w:t>-10) рівень знизився з 28 балів (високий стрес) до 20 балів (помірний стрес), що підтверджує ефективність набутих навичок впоратися зі стресом;</w:t>
      </w:r>
    </w:p>
    <w:p w14:paraId="53A86C3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за шкалою задоволеності життям (</w:t>
      </w:r>
      <w:r w:rsidRPr="000B2FA9">
        <w:rPr>
          <w:rFonts w:ascii="Times New Roman" w:hAnsi="Times New Roman" w:cs="Times New Roman"/>
          <w:color w:val="000000"/>
          <w:sz w:val="28"/>
          <w:szCs w:val="28"/>
          <w:lang w:val="uk-UA" w:bidi="en-US"/>
        </w:rPr>
        <w:t>SWLS</w:t>
      </w:r>
      <w:r w:rsidRPr="000B2FA9">
        <w:rPr>
          <w:rFonts w:ascii="Times New Roman" w:hAnsi="Times New Roman" w:cs="Times New Roman"/>
          <w:color w:val="000000"/>
          <w:sz w:val="28"/>
          <w:szCs w:val="28"/>
          <w:lang w:val="uk-UA"/>
        </w:rPr>
        <w:t xml:space="preserve">) загальний показник складає 32 бали («дуже задоволена»), що свідчить про високий рівень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 xml:space="preserve"> та задоволення від власних рішень.</w:t>
      </w:r>
    </w:p>
    <w:p w14:paraId="7F4B457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У професійній сфері, згідно з даними інтерв'ю, клієнтка активно розвиває приватну практику </w:t>
      </w:r>
      <w:proofErr w:type="spellStart"/>
      <w:r w:rsidRPr="000B2FA9">
        <w:rPr>
          <w:rFonts w:ascii="Times New Roman" w:hAnsi="Times New Roman" w:cs="Times New Roman"/>
          <w:color w:val="000000"/>
          <w:sz w:val="28"/>
          <w:szCs w:val="28"/>
          <w:lang w:val="uk-UA"/>
        </w:rPr>
        <w:t>психосоматолога</w:t>
      </w:r>
      <w:proofErr w:type="spellEnd"/>
      <w:r w:rsidRPr="000B2FA9">
        <w:rPr>
          <w:rFonts w:ascii="Times New Roman" w:hAnsi="Times New Roman" w:cs="Times New Roman"/>
          <w:color w:val="000000"/>
          <w:sz w:val="28"/>
          <w:szCs w:val="28"/>
          <w:lang w:val="uk-UA"/>
        </w:rPr>
        <w:t>, має численних клієнтів, веде соціальні мережі та досягла доходу понад 10 тисяч євро на місяць, що підкріплює відчуття власної компетентності.</w:t>
      </w:r>
    </w:p>
    <w:p w14:paraId="05B5439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Ставлення до тіла також зазнало позитивних змін: воно перестало бути «носієм провини та сорому» і перетворилося на ресурс, що підтверджується зниженням ваги та формуванням більш приймаючого сприйняття себе.</w:t>
      </w:r>
    </w:p>
    <w:p w14:paraId="15EE016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Узагальнюючий висновок</w:t>
      </w:r>
    </w:p>
    <w:p w14:paraId="66B852D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Клінічний випадок клієнтки Т. емпірично підтверджує гіпотезу дослідження щодо ефективності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у подоланні наслідків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та трансформації глибинних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сценаріїв. Аналіз випадку дозволяє простежити чітку причинно-наслідкову зв'язність: дитяча </w:t>
      </w:r>
      <w:r w:rsidRPr="000B2FA9">
        <w:rPr>
          <w:rFonts w:ascii="Times New Roman" w:hAnsi="Times New Roman" w:cs="Times New Roman"/>
          <w:color w:val="000000"/>
          <w:sz w:val="28"/>
          <w:szCs w:val="28"/>
          <w:lang w:val="uk-UA"/>
        </w:rPr>
        <w:lastRenderedPageBreak/>
        <w:t xml:space="preserve">травма (сцена з лялькою у 4-5 років) → формування ядра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 xml:space="preserve"> («Я погана») → розвиток «Синдрому гарної дівчинки» як стратегії виживання в авторитарній родині → закріплення «Синдрому </w:t>
      </w:r>
      <w:proofErr w:type="spellStart"/>
      <w:r w:rsidRPr="000B2FA9">
        <w:rPr>
          <w:rFonts w:ascii="Times New Roman" w:hAnsi="Times New Roman" w:cs="Times New Roman"/>
          <w:color w:val="000000"/>
          <w:sz w:val="28"/>
          <w:szCs w:val="28"/>
          <w:lang w:val="uk-UA"/>
        </w:rPr>
        <w:t>Офелії</w:t>
      </w:r>
      <w:proofErr w:type="spellEnd"/>
      <w:r w:rsidRPr="000B2FA9">
        <w:rPr>
          <w:rFonts w:ascii="Times New Roman" w:hAnsi="Times New Roman" w:cs="Times New Roman"/>
          <w:color w:val="000000"/>
          <w:sz w:val="28"/>
          <w:szCs w:val="28"/>
          <w:lang w:val="uk-UA"/>
        </w:rPr>
        <w:t>» у дорослому житті через втрату власної ідентичності та меж.</w:t>
      </w:r>
    </w:p>
    <w:p w14:paraId="484FB39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Проведена терапевтична робота охопила всі рівні прояву наслідків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які утворили ланки </w:t>
      </w:r>
      <w:proofErr w:type="spellStart"/>
      <w:r w:rsidRPr="000B2FA9">
        <w:rPr>
          <w:rFonts w:ascii="Times New Roman" w:hAnsi="Times New Roman" w:cs="Times New Roman"/>
          <w:color w:val="000000"/>
          <w:sz w:val="28"/>
          <w:szCs w:val="28"/>
          <w:lang w:val="uk-UA"/>
        </w:rPr>
        <w:t>дезадаптивного</w:t>
      </w:r>
      <w:proofErr w:type="spellEnd"/>
      <w:r w:rsidRPr="000B2FA9">
        <w:rPr>
          <w:rFonts w:ascii="Times New Roman" w:hAnsi="Times New Roman" w:cs="Times New Roman"/>
          <w:color w:val="000000"/>
          <w:sz w:val="28"/>
          <w:szCs w:val="28"/>
          <w:lang w:val="uk-UA"/>
        </w:rPr>
        <w:t xml:space="preserve"> сценарного ланцюга:</w:t>
      </w:r>
    </w:p>
    <w:p w14:paraId="34A97063"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рівні емоційного реагування - через </w:t>
      </w:r>
      <w:proofErr w:type="spellStart"/>
      <w:r w:rsidRPr="000B2FA9">
        <w:rPr>
          <w:rFonts w:ascii="Times New Roman" w:hAnsi="Times New Roman" w:cs="Times New Roman"/>
          <w:color w:val="000000"/>
          <w:sz w:val="28"/>
          <w:szCs w:val="28"/>
          <w:lang w:val="uk-UA"/>
        </w:rPr>
        <w:t>відреагування</w:t>
      </w:r>
      <w:proofErr w:type="spellEnd"/>
      <w:r w:rsidRPr="000B2FA9">
        <w:rPr>
          <w:rFonts w:ascii="Times New Roman" w:hAnsi="Times New Roman" w:cs="Times New Roman"/>
          <w:color w:val="000000"/>
          <w:sz w:val="28"/>
          <w:szCs w:val="28"/>
          <w:lang w:val="uk-UA"/>
        </w:rPr>
        <w:t xml:space="preserve"> заблокованих емоцій та формування нових </w:t>
      </w:r>
      <w:proofErr w:type="spellStart"/>
      <w:r w:rsidRPr="000B2FA9">
        <w:rPr>
          <w:rFonts w:ascii="Times New Roman" w:hAnsi="Times New Roman" w:cs="Times New Roman"/>
          <w:color w:val="000000"/>
          <w:sz w:val="28"/>
          <w:szCs w:val="28"/>
          <w:lang w:val="uk-UA"/>
        </w:rPr>
        <w:t>паттернів</w:t>
      </w:r>
      <w:proofErr w:type="spellEnd"/>
      <w:r w:rsidRPr="000B2FA9">
        <w:rPr>
          <w:rFonts w:ascii="Times New Roman" w:hAnsi="Times New Roman" w:cs="Times New Roman"/>
          <w:color w:val="000000"/>
          <w:sz w:val="28"/>
          <w:szCs w:val="28"/>
          <w:lang w:val="uk-UA"/>
        </w:rPr>
        <w:t>;</w:t>
      </w:r>
    </w:p>
    <w:p w14:paraId="63495935"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рівні переконань - через заміну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дитячих рішень на ресурсні установки;</w:t>
      </w:r>
    </w:p>
    <w:p w14:paraId="0FF03EE4"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рівні ідентичності - через відновлення контакту з собою та формування здорового </w:t>
      </w:r>
      <w:proofErr w:type="spellStart"/>
      <w:r w:rsidRPr="000B2FA9">
        <w:rPr>
          <w:rFonts w:ascii="Times New Roman" w:hAnsi="Times New Roman" w:cs="Times New Roman"/>
          <w:color w:val="000000"/>
          <w:sz w:val="28"/>
          <w:szCs w:val="28"/>
          <w:lang w:val="uk-UA"/>
        </w:rPr>
        <w:t>самосприйняття</w:t>
      </w:r>
      <w:proofErr w:type="spellEnd"/>
    </w:p>
    <w:p w14:paraId="0EA9753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Оцінка результатів через 2 роки демонструє стійкі системні зміни в усіх сферах життєдіяльності, що свідчить про здатність методу забезпечувати не симптоматичне, а глибинне перетворення особистості. Це підтверджує перспективність застосування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для роботи з наслідками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як методики, здатної ефективно впливати на різні рівні психічного функціонування.</w:t>
      </w:r>
    </w:p>
    <w:p w14:paraId="160378C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комплексного аналізу ефективності </w:t>
      </w:r>
      <w:proofErr w:type="spellStart"/>
      <w:r w:rsidRPr="000B2FA9">
        <w:rPr>
          <w:rFonts w:ascii="Times New Roman" w:hAnsi="Times New Roman" w:cs="Times New Roman"/>
          <w:color w:val="000000"/>
          <w:sz w:val="28"/>
          <w:szCs w:val="28"/>
          <w:lang w:val="uk-UA"/>
        </w:rPr>
        <w:t>гіпнотерапевтичного</w:t>
      </w:r>
      <w:proofErr w:type="spellEnd"/>
      <w:r w:rsidRPr="000B2FA9">
        <w:rPr>
          <w:rFonts w:ascii="Times New Roman" w:hAnsi="Times New Roman" w:cs="Times New Roman"/>
          <w:color w:val="000000"/>
          <w:sz w:val="28"/>
          <w:szCs w:val="28"/>
          <w:lang w:val="uk-UA"/>
        </w:rPr>
        <w:t xml:space="preserve"> втручання було проведено порівняння вихідних запитів та очікувань клієнток із даними об'єктивної психодіагностики та кінцевими результатами, оціненими в довгостроковій перспективі.</w:t>
      </w:r>
    </w:p>
    <w:p w14:paraId="1E3D5F6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Основним запитом для більшості учасниць дослідження (7 з 10) була невпевненість у собі, яка проявлялася у різних сферах життя: професійній, соціальній та особистій. Найпоширенішою супутньою проблемою, що підкреслює глибину порушень у сфері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 було неприйняття власного тіла (8 з 10 клієнток).</w:t>
      </w:r>
    </w:p>
    <w:p w14:paraId="3381EEF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очікувань показує, що клієнтки прагнули не стільки усвідомлення причин своїх проблем, скільки конкретних внутрішніх та зовнішніх змін. Їхні </w:t>
      </w:r>
      <w:r w:rsidRPr="000B2FA9">
        <w:rPr>
          <w:rFonts w:ascii="Times New Roman" w:hAnsi="Times New Roman" w:cs="Times New Roman"/>
          <w:color w:val="000000"/>
          <w:sz w:val="28"/>
          <w:szCs w:val="28"/>
          <w:lang w:val="uk-UA"/>
        </w:rPr>
        <w:lastRenderedPageBreak/>
        <w:t xml:space="preserve">запити були зосереджені на трансформації болючих станів («звільнитися від болю», «позбутися панічних атак») та формуванні нових, здорових способів бути з собою («прийняти себе», «полюбити себе», «поставити себе на перше місце»). Також чітко простежувалося бажання змін у стосунках та фізичному стані. Ці очікування повністю відповідають механізму дії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спрямованому саме на глибинну трансформацію емоційних та тілесних </w:t>
      </w:r>
      <w:proofErr w:type="spellStart"/>
      <w:r w:rsidRPr="000B2FA9">
        <w:rPr>
          <w:rFonts w:ascii="Times New Roman" w:hAnsi="Times New Roman" w:cs="Times New Roman"/>
          <w:color w:val="000000"/>
          <w:sz w:val="28"/>
          <w:szCs w:val="28"/>
          <w:lang w:val="uk-UA"/>
        </w:rPr>
        <w:t>паттернів</w:t>
      </w:r>
      <w:proofErr w:type="spellEnd"/>
      <w:r w:rsidRPr="000B2FA9">
        <w:rPr>
          <w:rFonts w:ascii="Times New Roman" w:hAnsi="Times New Roman" w:cs="Times New Roman"/>
          <w:color w:val="000000"/>
          <w:sz w:val="28"/>
          <w:szCs w:val="28"/>
          <w:lang w:val="uk-UA"/>
        </w:rPr>
        <w:t>, а не лише на когнітивне розуміння проблем.</w:t>
      </w:r>
    </w:p>
    <w:p w14:paraId="1AB8B5C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об’єктивної оцінки сфер життя, найбільш уражених наслідками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на вхідному етапі була проведена тест-діагностика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результати якої показали, що найбільш проблемними сферами для групи в цілому виявилися: відносини з власним тілом, сімейні цінності та соціум. А ключову роль у формуванні травматичного досвіду відіграла материнська фігура (6 з 10 клієнток мали підвищені бали за шкалою «Мама»). Ці дані вказують на те, що основними наслідками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у даної вибірки є глибинне порушення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 xml:space="preserve"> на тілесному рівні та наявність </w:t>
      </w:r>
      <w:proofErr w:type="spellStart"/>
      <w:r w:rsidRPr="000B2FA9">
        <w:rPr>
          <w:rFonts w:ascii="Times New Roman" w:hAnsi="Times New Roman" w:cs="Times New Roman"/>
          <w:color w:val="000000"/>
          <w:sz w:val="28"/>
          <w:szCs w:val="28"/>
          <w:lang w:val="uk-UA"/>
        </w:rPr>
        <w:t>дезадаптивних</w:t>
      </w:r>
      <w:proofErr w:type="spellEnd"/>
      <w:r w:rsidRPr="000B2FA9">
        <w:rPr>
          <w:rFonts w:ascii="Times New Roman" w:hAnsi="Times New Roman" w:cs="Times New Roman"/>
          <w:color w:val="000000"/>
          <w:sz w:val="28"/>
          <w:szCs w:val="28"/>
          <w:lang w:val="uk-UA"/>
        </w:rPr>
        <w:t xml:space="preserve"> сімейних сценаріїв, що передаються між поколіннями. </w:t>
      </w:r>
    </w:p>
    <w:p w14:paraId="3B222A1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Отримані дані не лише підтвердили обґрунтованість первинних запитів, але й визначили пріоритетні напрями для </w:t>
      </w:r>
      <w:proofErr w:type="spellStart"/>
      <w:r w:rsidRPr="000B2FA9">
        <w:rPr>
          <w:rFonts w:ascii="Times New Roman" w:hAnsi="Times New Roman" w:cs="Times New Roman"/>
          <w:color w:val="000000"/>
          <w:sz w:val="28"/>
          <w:szCs w:val="28"/>
          <w:lang w:val="uk-UA"/>
        </w:rPr>
        <w:t>гіпнотерапевтичного</w:t>
      </w:r>
      <w:proofErr w:type="spellEnd"/>
      <w:r w:rsidRPr="000B2FA9">
        <w:rPr>
          <w:rFonts w:ascii="Times New Roman" w:hAnsi="Times New Roman" w:cs="Times New Roman"/>
          <w:color w:val="000000"/>
          <w:sz w:val="28"/>
          <w:szCs w:val="28"/>
          <w:lang w:val="uk-UA"/>
        </w:rPr>
        <w:t xml:space="preserve"> втручання, що дозволило сформувати індивідуальні терапевтичні маршрути, спрямовані саме на опрацювання ядра травми в найбільш уражених сферах.</w:t>
      </w:r>
    </w:p>
    <w:p w14:paraId="28B4D6C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Таким чином, на момент початку терапевтичної роботи був сформований комплексний діагностичний «зріз», що інтегрував дані про поточний емоційний стан з глибинною структурною картиною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p>
    <w:p w14:paraId="3CA0226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об'єктивної оцінки ефективності проведеної роботи було проведено порівняльний аналіз результатів стандартизованого тестування на трьох етапах: до початку терапії, після її завершення та у відстроченому контрольному замірі через 12-24 місяці.</w:t>
      </w:r>
    </w:p>
    <w:p w14:paraId="665587C9" w14:textId="1B9EA2E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Моніторинг включав </w:t>
      </w:r>
      <w:r w:rsidR="0003707C">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rPr>
        <w:t xml:space="preserve">Шкалу самооцінки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RSES</w:t>
      </w:r>
      <w:r w:rsidRPr="000B2FA9">
        <w:rPr>
          <w:rFonts w:ascii="Times New Roman" w:hAnsi="Times New Roman" w:cs="Times New Roman"/>
          <w:color w:val="000000"/>
          <w:sz w:val="28"/>
          <w:szCs w:val="28"/>
          <w:lang w:val="uk-UA"/>
        </w:rPr>
        <w:t xml:space="preserve">) та Опитувальник сприйнятого стресу (PSS-10), які проводились на всіх </w:t>
      </w:r>
      <w:r w:rsidRPr="000B2FA9">
        <w:rPr>
          <w:rFonts w:ascii="Times New Roman" w:hAnsi="Times New Roman" w:cs="Times New Roman"/>
          <w:color w:val="000000"/>
          <w:sz w:val="28"/>
          <w:szCs w:val="28"/>
          <w:lang w:val="uk-UA"/>
        </w:rPr>
        <w:lastRenderedPageBreak/>
        <w:t xml:space="preserve">трьох етапах, а також Шкалу задоволеності життям (SWLS), що була застосована на етапі відстроченого контролю для оцінки загального рівня життєвого благополуччя. </w:t>
      </w:r>
    </w:p>
    <w:p w14:paraId="7A47223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 початку дослідження середній показник становив 15,2 бали (низький рівень). Після завершення курсу гіпнотерапії спостерігався значний позитивний зсув (+6,2 бали) до 21,4 бали (середній рівень), що свідчить про пряму ефективність терапевтичного втручання.</w:t>
      </w:r>
    </w:p>
    <w:p w14:paraId="15F80C3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Візуально це відображено на діаграмі: якщо до початку терапії переважна більшість учасниць мали низький (60%) та дуже низький (40%) рівень самооцінки, то після її завершення результати змінилися. Більшість учасниць почали демонструвати середній (50%) та високий (30%) рівень, тоді як частка низької самооцінки скоротилася до 20%.</w:t>
      </w:r>
    </w:p>
    <w:p w14:paraId="67F9866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Найважливішим результатом є те, що позитивна динаміка не лише зберіглася, але й продовжила зростати. Середній бал самооцінки через 12-24 місяців досяг 25,4 бали, що відповідає високому рівню.</w:t>
      </w:r>
    </w:p>
    <w:p w14:paraId="6AA5F0E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Як видно з таблиці, усі без винятку учасниці продемонстрували значне підвищення рівня самооцінки в довгостроковій перспективі (приріст від +7 до +16 балів). Це підтверджує універсальний позитивний вплив терапії для всієї вибірки. Найбільш показовим є приклад клієнток, які на початку мали дуже низькі показники: Клієнтка 1 (12→24), Клієнтка 3 (12→28) та Клієнтка 5 (12→24).</w:t>
      </w:r>
    </w:p>
    <w:p w14:paraId="7B171BA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Окрім позитивної динаміки у сфері самооцінки, важливим індикатором ефективності терапії виступили зміни в рівні сприйнятого стресу, оціненому за Опитувальником сприйнятого стресу (PSS).</w:t>
      </w:r>
    </w:p>
    <w:p w14:paraId="408C40F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Середній бал сприйнятого стресу в групі знизився з вихідних 27,6 балів (високий рівень стресу) до 22,7 балів (у середньому на 4,9 бали) після завершення терапії та до 19,9 балів (на 7,7 балів) у відстроченому контрольному замірі через 1-2 роки, що свідчить про стабілізацію результату на середньому рівні з тенденцією до його нижньої межі.</w:t>
      </w:r>
    </w:p>
    <w:p w14:paraId="5FA5FEA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Позитивна динаміка спостерігалася в кожної учасниці. Усі клієнтки продемонстрували значне зниження рівня стресу в довгостроковій перспективі (від -5 до -11 балів). Найбільший загальний прогрес показали Клієнтка 1 (-11 балів) та Клієнтки 3 і 7 (по -10 балів).</w:t>
      </w:r>
    </w:p>
    <w:p w14:paraId="7E27373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Важливо відзначити </w:t>
      </w:r>
      <w:proofErr w:type="spellStart"/>
      <w:r w:rsidRPr="000B2FA9">
        <w:rPr>
          <w:rFonts w:ascii="Times New Roman" w:hAnsi="Times New Roman" w:cs="Times New Roman"/>
          <w:color w:val="000000"/>
          <w:sz w:val="28"/>
          <w:szCs w:val="28"/>
          <w:lang w:val="uk-UA"/>
        </w:rPr>
        <w:t>двоетапність</w:t>
      </w:r>
      <w:proofErr w:type="spellEnd"/>
      <w:r w:rsidRPr="000B2FA9">
        <w:rPr>
          <w:rFonts w:ascii="Times New Roman" w:hAnsi="Times New Roman" w:cs="Times New Roman"/>
          <w:color w:val="000000"/>
          <w:sz w:val="28"/>
          <w:szCs w:val="28"/>
          <w:lang w:val="uk-UA"/>
        </w:rPr>
        <w:t xml:space="preserve"> покращення: у більшості учасниць (7 з 10) спостерігалося подальше зниження показників стресу порівняно з результатами відразу після терапії. Наприклад, у Клієнтки 7 сумарне зниження за два роки склало -10 балів.</w:t>
      </w:r>
    </w:p>
    <w:p w14:paraId="417E1E0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На початковому етапі переважна більшість учасниць (80%) перебували у зоні високого стресу. Вже після завершення терапії всі (100%) клієнтки демонстрували показники середнього рівня, а на етапі відстроченого контролю спостерігалася тенденція до їх стабілізації та подальшого незначного покращення, що підтверджує формування стійких навичок </w:t>
      </w:r>
      <w:proofErr w:type="spellStart"/>
      <w:r w:rsidRPr="000B2FA9">
        <w:rPr>
          <w:rFonts w:ascii="Times New Roman" w:hAnsi="Times New Roman" w:cs="Times New Roman"/>
          <w:color w:val="000000"/>
          <w:sz w:val="28"/>
          <w:szCs w:val="28"/>
          <w:lang w:val="uk-UA"/>
        </w:rPr>
        <w:t>стресостійкості</w:t>
      </w:r>
      <w:proofErr w:type="spellEnd"/>
      <w:r w:rsidRPr="000B2FA9">
        <w:rPr>
          <w:rFonts w:ascii="Times New Roman" w:hAnsi="Times New Roman" w:cs="Times New Roman"/>
          <w:color w:val="000000"/>
          <w:sz w:val="28"/>
          <w:szCs w:val="28"/>
          <w:lang w:val="uk-UA"/>
        </w:rPr>
        <w:t xml:space="preserve">. </w:t>
      </w:r>
    </w:p>
    <w:p w14:paraId="1E5400A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Статистична оцінка значущості змін</w:t>
      </w:r>
    </w:p>
    <w:p w14:paraId="17A9493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Для об'єктивної перевірки гіпотези дослідження та оцінки достовірності отриманих позитивних змін було застосовано методи математико-статистичного аналізу.</w:t>
      </w:r>
    </w:p>
    <w:p w14:paraId="546B1202" w14:textId="77777777" w:rsidR="001407E3" w:rsidRPr="000B2FA9" w:rsidRDefault="001407E3" w:rsidP="0003707C">
      <w:pPr>
        <w:spacing w:after="0" w:line="360" w:lineRule="auto"/>
        <w:ind w:firstLine="709"/>
        <w:jc w:val="right"/>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Таблиця 2.2</w:t>
      </w:r>
    </w:p>
    <w:p w14:paraId="242DA4C1" w14:textId="77777777" w:rsidR="001407E3" w:rsidRPr="000B2FA9" w:rsidRDefault="001407E3" w:rsidP="0003707C">
      <w:pPr>
        <w:spacing w:after="0" w:line="360" w:lineRule="auto"/>
        <w:ind w:firstLine="709"/>
        <w:jc w:val="center"/>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Результати статистичного аналізу динаміки показників</w:t>
      </w:r>
    </w:p>
    <w:p w14:paraId="061658D5" w14:textId="77777777" w:rsidR="001407E3" w:rsidRPr="000B2FA9" w:rsidRDefault="001407E3" w:rsidP="0003707C">
      <w:pPr>
        <w:spacing w:after="0" w:line="360" w:lineRule="auto"/>
        <w:ind w:firstLine="709"/>
        <w:jc w:val="center"/>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 Т-критерієм </w:t>
      </w:r>
      <w:proofErr w:type="spellStart"/>
      <w:r w:rsidRPr="000B2FA9">
        <w:rPr>
          <w:rFonts w:ascii="Times New Roman" w:hAnsi="Times New Roman" w:cs="Times New Roman"/>
          <w:color w:val="000000"/>
          <w:sz w:val="28"/>
          <w:szCs w:val="28"/>
          <w:lang w:val="uk-UA"/>
        </w:rPr>
        <w:t>Вілкоксона</w:t>
      </w:r>
      <w:proofErr w:type="spellEnd"/>
      <w:r w:rsidRPr="000B2FA9">
        <w:rPr>
          <w:rFonts w:ascii="Times New Roman" w:hAnsi="Times New Roman" w:cs="Times New Roman"/>
          <w:color w:val="000000"/>
          <w:sz w:val="28"/>
          <w:szCs w:val="28"/>
          <w:lang w:val="uk-UA"/>
        </w:rPr>
        <w:t xml:space="preserve"> для зв’язаних вибірок</w:t>
      </w:r>
    </w:p>
    <w:tbl>
      <w:tblPr>
        <w:tblW w:w="9728" w:type="dxa"/>
        <w:tblLook w:val="04A0" w:firstRow="1" w:lastRow="0" w:firstColumn="1" w:lastColumn="0" w:noHBand="0" w:noVBand="1"/>
      </w:tblPr>
      <w:tblGrid>
        <w:gridCol w:w="2532"/>
        <w:gridCol w:w="3124"/>
        <w:gridCol w:w="2033"/>
        <w:gridCol w:w="2039"/>
      </w:tblGrid>
      <w:tr w:rsidR="001407E3" w:rsidRPr="000B2FA9" w14:paraId="62A4CEC1" w14:textId="77777777">
        <w:trPr>
          <w:trHeight w:val="1070"/>
        </w:trPr>
        <w:tc>
          <w:tcPr>
            <w:tcW w:w="2547" w:type="dxa"/>
            <w:tcBorders>
              <w:top w:val="single" w:sz="4" w:space="0" w:color="auto"/>
              <w:left w:val="single" w:sz="4" w:space="0" w:color="auto"/>
              <w:bottom w:val="single" w:sz="4" w:space="0" w:color="auto"/>
              <w:right w:val="single" w:sz="4" w:space="0" w:color="auto"/>
            </w:tcBorders>
            <w:vAlign w:val="center"/>
            <w:hideMark/>
          </w:tcPr>
          <w:p w14:paraId="225A994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Показник</w:t>
            </w:r>
          </w:p>
        </w:tc>
        <w:tc>
          <w:tcPr>
            <w:tcW w:w="3260" w:type="dxa"/>
            <w:tcBorders>
              <w:top w:val="single" w:sz="4" w:space="0" w:color="auto"/>
              <w:left w:val="nil"/>
              <w:bottom w:val="single" w:sz="4" w:space="0" w:color="auto"/>
              <w:right w:val="single" w:sz="4" w:space="0" w:color="auto"/>
            </w:tcBorders>
            <w:vAlign w:val="center"/>
            <w:hideMark/>
          </w:tcPr>
          <w:p w14:paraId="08B61D1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Парі порівнюваних вимірів</w:t>
            </w:r>
          </w:p>
        </w:tc>
        <w:tc>
          <w:tcPr>
            <w:tcW w:w="1843" w:type="dxa"/>
            <w:tcBorders>
              <w:top w:val="single" w:sz="4" w:space="0" w:color="auto"/>
              <w:left w:val="nil"/>
              <w:bottom w:val="single" w:sz="4" w:space="0" w:color="auto"/>
              <w:right w:val="single" w:sz="4" w:space="0" w:color="auto"/>
            </w:tcBorders>
            <w:vAlign w:val="center"/>
            <w:hideMark/>
          </w:tcPr>
          <w:p w14:paraId="4D86EA5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Значення </w:t>
            </w:r>
          </w:p>
          <w:p w14:paraId="4BD84C5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Т-критерію</w:t>
            </w:r>
          </w:p>
        </w:tc>
        <w:tc>
          <w:tcPr>
            <w:tcW w:w="2078" w:type="dxa"/>
            <w:tcBorders>
              <w:top w:val="single" w:sz="4" w:space="0" w:color="auto"/>
              <w:left w:val="nil"/>
              <w:bottom w:val="single" w:sz="4" w:space="0" w:color="auto"/>
              <w:right w:val="single" w:sz="4" w:space="0" w:color="auto"/>
            </w:tcBorders>
            <w:vAlign w:val="center"/>
            <w:hideMark/>
          </w:tcPr>
          <w:p w14:paraId="43F6804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Рівень значущості (p)</w:t>
            </w:r>
          </w:p>
        </w:tc>
      </w:tr>
      <w:tr w:rsidR="001407E3" w:rsidRPr="000B2FA9" w14:paraId="767042EF" w14:textId="77777777">
        <w:trPr>
          <w:trHeight w:val="748"/>
        </w:trPr>
        <w:tc>
          <w:tcPr>
            <w:tcW w:w="2547" w:type="dxa"/>
            <w:tcBorders>
              <w:top w:val="nil"/>
              <w:left w:val="single" w:sz="4" w:space="0" w:color="auto"/>
              <w:bottom w:val="single" w:sz="4" w:space="0" w:color="auto"/>
              <w:right w:val="single" w:sz="4" w:space="0" w:color="auto"/>
            </w:tcBorders>
            <w:vAlign w:val="center"/>
            <w:hideMark/>
          </w:tcPr>
          <w:p w14:paraId="679CB89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Самооцінка (RSES)</w:t>
            </w:r>
          </w:p>
        </w:tc>
        <w:tc>
          <w:tcPr>
            <w:tcW w:w="3260" w:type="dxa"/>
            <w:tcBorders>
              <w:top w:val="nil"/>
              <w:left w:val="nil"/>
              <w:bottom w:val="single" w:sz="4" w:space="0" w:color="auto"/>
              <w:right w:val="single" w:sz="4" w:space="0" w:color="auto"/>
            </w:tcBorders>
            <w:vAlign w:val="center"/>
            <w:hideMark/>
          </w:tcPr>
          <w:p w14:paraId="0261BFE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 терапії → Після терапії</w:t>
            </w:r>
          </w:p>
        </w:tc>
        <w:tc>
          <w:tcPr>
            <w:tcW w:w="1843" w:type="dxa"/>
            <w:tcBorders>
              <w:top w:val="nil"/>
              <w:left w:val="nil"/>
              <w:bottom w:val="single" w:sz="4" w:space="0" w:color="auto"/>
              <w:right w:val="single" w:sz="4" w:space="0" w:color="auto"/>
            </w:tcBorders>
            <w:vAlign w:val="center"/>
            <w:hideMark/>
          </w:tcPr>
          <w:p w14:paraId="7B0C25A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0</w:t>
            </w:r>
          </w:p>
        </w:tc>
        <w:tc>
          <w:tcPr>
            <w:tcW w:w="2078" w:type="dxa"/>
            <w:tcBorders>
              <w:top w:val="nil"/>
              <w:left w:val="nil"/>
              <w:bottom w:val="single" w:sz="4" w:space="0" w:color="auto"/>
              <w:right w:val="single" w:sz="4" w:space="0" w:color="auto"/>
            </w:tcBorders>
            <w:vAlign w:val="center"/>
            <w:hideMark/>
          </w:tcPr>
          <w:p w14:paraId="1C0E94D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&lt; 0.01</w:t>
            </w:r>
          </w:p>
        </w:tc>
      </w:tr>
      <w:tr w:rsidR="001407E3" w:rsidRPr="000B2FA9" w14:paraId="5DAEF79B" w14:textId="77777777">
        <w:trPr>
          <w:trHeight w:val="1080"/>
        </w:trPr>
        <w:tc>
          <w:tcPr>
            <w:tcW w:w="2547" w:type="dxa"/>
            <w:tcBorders>
              <w:top w:val="nil"/>
              <w:left w:val="single" w:sz="4" w:space="0" w:color="auto"/>
              <w:bottom w:val="single" w:sz="4" w:space="0" w:color="auto"/>
              <w:right w:val="single" w:sz="4" w:space="0" w:color="auto"/>
            </w:tcBorders>
            <w:vAlign w:val="center"/>
            <w:hideMark/>
          </w:tcPr>
          <w:p w14:paraId="4BC4B45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w:t>
            </w:r>
          </w:p>
        </w:tc>
        <w:tc>
          <w:tcPr>
            <w:tcW w:w="3260" w:type="dxa"/>
            <w:tcBorders>
              <w:top w:val="nil"/>
              <w:left w:val="nil"/>
              <w:bottom w:val="single" w:sz="4" w:space="0" w:color="auto"/>
              <w:right w:val="single" w:sz="4" w:space="0" w:color="auto"/>
            </w:tcBorders>
            <w:vAlign w:val="center"/>
            <w:hideMark/>
          </w:tcPr>
          <w:p w14:paraId="5446A46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 терапії → Відстрочений контроль</w:t>
            </w:r>
          </w:p>
        </w:tc>
        <w:tc>
          <w:tcPr>
            <w:tcW w:w="1843" w:type="dxa"/>
            <w:tcBorders>
              <w:top w:val="nil"/>
              <w:left w:val="nil"/>
              <w:bottom w:val="single" w:sz="4" w:space="0" w:color="auto"/>
              <w:right w:val="single" w:sz="4" w:space="0" w:color="auto"/>
            </w:tcBorders>
            <w:vAlign w:val="center"/>
            <w:hideMark/>
          </w:tcPr>
          <w:p w14:paraId="351DCB8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0</w:t>
            </w:r>
          </w:p>
        </w:tc>
        <w:tc>
          <w:tcPr>
            <w:tcW w:w="2078" w:type="dxa"/>
            <w:tcBorders>
              <w:top w:val="nil"/>
              <w:left w:val="nil"/>
              <w:bottom w:val="single" w:sz="4" w:space="0" w:color="auto"/>
              <w:right w:val="single" w:sz="4" w:space="0" w:color="auto"/>
            </w:tcBorders>
            <w:vAlign w:val="center"/>
            <w:hideMark/>
          </w:tcPr>
          <w:p w14:paraId="5314BD4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&lt; 0.01</w:t>
            </w:r>
          </w:p>
        </w:tc>
      </w:tr>
      <w:tr w:rsidR="001407E3" w:rsidRPr="000B2FA9" w14:paraId="22279B0C" w14:textId="77777777">
        <w:trPr>
          <w:trHeight w:val="1080"/>
        </w:trPr>
        <w:tc>
          <w:tcPr>
            <w:tcW w:w="2547" w:type="dxa"/>
            <w:tcBorders>
              <w:top w:val="nil"/>
              <w:left w:val="single" w:sz="4" w:space="0" w:color="auto"/>
              <w:bottom w:val="single" w:sz="4" w:space="0" w:color="auto"/>
              <w:right w:val="single" w:sz="4" w:space="0" w:color="auto"/>
            </w:tcBorders>
            <w:vAlign w:val="center"/>
            <w:hideMark/>
          </w:tcPr>
          <w:p w14:paraId="1C5DDDD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w:t>
            </w:r>
          </w:p>
        </w:tc>
        <w:tc>
          <w:tcPr>
            <w:tcW w:w="3260" w:type="dxa"/>
            <w:tcBorders>
              <w:top w:val="nil"/>
              <w:left w:val="nil"/>
              <w:bottom w:val="single" w:sz="4" w:space="0" w:color="auto"/>
              <w:right w:val="single" w:sz="4" w:space="0" w:color="auto"/>
            </w:tcBorders>
            <w:vAlign w:val="center"/>
            <w:hideMark/>
          </w:tcPr>
          <w:p w14:paraId="58141D2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Після терапії → Відстрочений контроль</w:t>
            </w:r>
          </w:p>
        </w:tc>
        <w:tc>
          <w:tcPr>
            <w:tcW w:w="1843" w:type="dxa"/>
            <w:tcBorders>
              <w:top w:val="nil"/>
              <w:left w:val="nil"/>
              <w:bottom w:val="single" w:sz="4" w:space="0" w:color="auto"/>
              <w:right w:val="single" w:sz="4" w:space="0" w:color="auto"/>
            </w:tcBorders>
            <w:vAlign w:val="center"/>
            <w:hideMark/>
          </w:tcPr>
          <w:p w14:paraId="16AE524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4</w:t>
            </w:r>
          </w:p>
        </w:tc>
        <w:tc>
          <w:tcPr>
            <w:tcW w:w="2078" w:type="dxa"/>
            <w:tcBorders>
              <w:top w:val="nil"/>
              <w:left w:val="nil"/>
              <w:bottom w:val="single" w:sz="4" w:space="0" w:color="auto"/>
              <w:right w:val="single" w:sz="4" w:space="0" w:color="auto"/>
            </w:tcBorders>
            <w:vAlign w:val="center"/>
            <w:hideMark/>
          </w:tcPr>
          <w:p w14:paraId="38975F1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&lt; 0.05</w:t>
            </w:r>
          </w:p>
        </w:tc>
      </w:tr>
      <w:tr w:rsidR="001407E3" w:rsidRPr="000B2FA9" w14:paraId="68559769" w14:textId="77777777">
        <w:trPr>
          <w:trHeight w:val="740"/>
        </w:trPr>
        <w:tc>
          <w:tcPr>
            <w:tcW w:w="2547" w:type="dxa"/>
            <w:tcBorders>
              <w:top w:val="nil"/>
              <w:left w:val="single" w:sz="4" w:space="0" w:color="auto"/>
              <w:bottom w:val="single" w:sz="4" w:space="0" w:color="auto"/>
              <w:right w:val="single" w:sz="4" w:space="0" w:color="auto"/>
            </w:tcBorders>
            <w:vAlign w:val="center"/>
            <w:hideMark/>
          </w:tcPr>
          <w:p w14:paraId="6473DCD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Сприйнятий стрес (PSS-10)</w:t>
            </w:r>
          </w:p>
        </w:tc>
        <w:tc>
          <w:tcPr>
            <w:tcW w:w="3260" w:type="dxa"/>
            <w:tcBorders>
              <w:top w:val="nil"/>
              <w:left w:val="nil"/>
              <w:bottom w:val="single" w:sz="4" w:space="0" w:color="auto"/>
              <w:right w:val="single" w:sz="4" w:space="0" w:color="auto"/>
            </w:tcBorders>
            <w:vAlign w:val="center"/>
            <w:hideMark/>
          </w:tcPr>
          <w:p w14:paraId="4BEC413B"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 терапії → Після терапії</w:t>
            </w:r>
          </w:p>
        </w:tc>
        <w:tc>
          <w:tcPr>
            <w:tcW w:w="1843" w:type="dxa"/>
            <w:tcBorders>
              <w:top w:val="nil"/>
              <w:left w:val="nil"/>
              <w:bottom w:val="single" w:sz="4" w:space="0" w:color="auto"/>
              <w:right w:val="single" w:sz="4" w:space="0" w:color="auto"/>
            </w:tcBorders>
            <w:vAlign w:val="center"/>
            <w:hideMark/>
          </w:tcPr>
          <w:p w14:paraId="418F4A7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1</w:t>
            </w:r>
          </w:p>
        </w:tc>
        <w:tc>
          <w:tcPr>
            <w:tcW w:w="2078" w:type="dxa"/>
            <w:tcBorders>
              <w:top w:val="nil"/>
              <w:left w:val="nil"/>
              <w:bottom w:val="single" w:sz="4" w:space="0" w:color="auto"/>
              <w:right w:val="single" w:sz="4" w:space="0" w:color="auto"/>
            </w:tcBorders>
            <w:vAlign w:val="center"/>
            <w:hideMark/>
          </w:tcPr>
          <w:p w14:paraId="31280BB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&lt; 0.01</w:t>
            </w:r>
          </w:p>
        </w:tc>
      </w:tr>
      <w:tr w:rsidR="001407E3" w:rsidRPr="000B2FA9" w14:paraId="58BC9FF0" w14:textId="77777777">
        <w:trPr>
          <w:trHeight w:val="846"/>
        </w:trPr>
        <w:tc>
          <w:tcPr>
            <w:tcW w:w="2547" w:type="dxa"/>
            <w:tcBorders>
              <w:top w:val="nil"/>
              <w:left w:val="single" w:sz="4" w:space="0" w:color="auto"/>
              <w:bottom w:val="single" w:sz="4" w:space="0" w:color="auto"/>
              <w:right w:val="single" w:sz="4" w:space="0" w:color="auto"/>
            </w:tcBorders>
            <w:vAlign w:val="center"/>
            <w:hideMark/>
          </w:tcPr>
          <w:p w14:paraId="369E78A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w:t>
            </w:r>
          </w:p>
        </w:tc>
        <w:tc>
          <w:tcPr>
            <w:tcW w:w="3260" w:type="dxa"/>
            <w:tcBorders>
              <w:top w:val="nil"/>
              <w:left w:val="nil"/>
              <w:bottom w:val="single" w:sz="4" w:space="0" w:color="auto"/>
              <w:right w:val="single" w:sz="4" w:space="0" w:color="auto"/>
            </w:tcBorders>
            <w:vAlign w:val="center"/>
            <w:hideMark/>
          </w:tcPr>
          <w:p w14:paraId="78867806"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До терапії → Відстрочений контроль</w:t>
            </w:r>
          </w:p>
        </w:tc>
        <w:tc>
          <w:tcPr>
            <w:tcW w:w="1843" w:type="dxa"/>
            <w:tcBorders>
              <w:top w:val="nil"/>
              <w:left w:val="nil"/>
              <w:bottom w:val="single" w:sz="4" w:space="0" w:color="auto"/>
              <w:right w:val="single" w:sz="4" w:space="0" w:color="auto"/>
            </w:tcBorders>
            <w:vAlign w:val="center"/>
            <w:hideMark/>
          </w:tcPr>
          <w:p w14:paraId="59B77F9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0</w:t>
            </w:r>
          </w:p>
        </w:tc>
        <w:tc>
          <w:tcPr>
            <w:tcW w:w="2078" w:type="dxa"/>
            <w:tcBorders>
              <w:top w:val="nil"/>
              <w:left w:val="nil"/>
              <w:bottom w:val="single" w:sz="4" w:space="0" w:color="auto"/>
              <w:right w:val="single" w:sz="4" w:space="0" w:color="auto"/>
            </w:tcBorders>
            <w:vAlign w:val="center"/>
            <w:hideMark/>
          </w:tcPr>
          <w:p w14:paraId="6FA6454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&lt; 0.01</w:t>
            </w:r>
          </w:p>
        </w:tc>
      </w:tr>
      <w:tr w:rsidR="001407E3" w:rsidRPr="000B2FA9" w14:paraId="724F071B" w14:textId="77777777">
        <w:trPr>
          <w:trHeight w:val="702"/>
        </w:trPr>
        <w:tc>
          <w:tcPr>
            <w:tcW w:w="2547" w:type="dxa"/>
            <w:tcBorders>
              <w:top w:val="nil"/>
              <w:left w:val="single" w:sz="4" w:space="0" w:color="auto"/>
              <w:bottom w:val="single" w:sz="4" w:space="0" w:color="auto"/>
              <w:right w:val="single" w:sz="4" w:space="0" w:color="auto"/>
            </w:tcBorders>
            <w:vAlign w:val="center"/>
            <w:hideMark/>
          </w:tcPr>
          <w:p w14:paraId="5750B0C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w:t>
            </w:r>
          </w:p>
        </w:tc>
        <w:tc>
          <w:tcPr>
            <w:tcW w:w="3260" w:type="dxa"/>
            <w:tcBorders>
              <w:top w:val="nil"/>
              <w:left w:val="nil"/>
              <w:bottom w:val="single" w:sz="4" w:space="0" w:color="auto"/>
              <w:right w:val="single" w:sz="4" w:space="0" w:color="auto"/>
            </w:tcBorders>
            <w:vAlign w:val="center"/>
            <w:hideMark/>
          </w:tcPr>
          <w:p w14:paraId="4D9B708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Після терапії → Відстрочений контроль</w:t>
            </w:r>
          </w:p>
        </w:tc>
        <w:tc>
          <w:tcPr>
            <w:tcW w:w="1843" w:type="dxa"/>
            <w:tcBorders>
              <w:top w:val="nil"/>
              <w:left w:val="nil"/>
              <w:bottom w:val="single" w:sz="4" w:space="0" w:color="auto"/>
              <w:right w:val="single" w:sz="4" w:space="0" w:color="auto"/>
            </w:tcBorders>
            <w:vAlign w:val="center"/>
            <w:hideMark/>
          </w:tcPr>
          <w:p w14:paraId="5F39C76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12</w:t>
            </w:r>
          </w:p>
        </w:tc>
        <w:tc>
          <w:tcPr>
            <w:tcW w:w="2078" w:type="dxa"/>
            <w:tcBorders>
              <w:top w:val="nil"/>
              <w:left w:val="nil"/>
              <w:bottom w:val="single" w:sz="4" w:space="0" w:color="auto"/>
              <w:right w:val="single" w:sz="4" w:space="0" w:color="auto"/>
            </w:tcBorders>
            <w:vAlign w:val="center"/>
            <w:hideMark/>
          </w:tcPr>
          <w:p w14:paraId="46A2E59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p &gt; 0.05 (незначуще)</w:t>
            </w:r>
          </w:p>
        </w:tc>
      </w:tr>
    </w:tbl>
    <w:p w14:paraId="5CD07F8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p>
    <w:p w14:paraId="45BA686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Примітка: p &lt; 0.01 – високо значуще, p &lt; 0.05 – значуще.</w:t>
      </w:r>
    </w:p>
    <w:p w14:paraId="1B439D3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Як видно з таблиці 2.2, зростання самооцінки є статистично високо значущим як безпосередньо після терапії, так і через 1-2 роки. Важливо, що позитивна динаміка продовжилася і в період між завершенням курсу та відстроченим контролем (p &lt; 0.05), що свідчить не лише про стійкість, але й про посилення ефекту з часом.</w:t>
      </w:r>
    </w:p>
    <w:p w14:paraId="0BF24AF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Зниження рівня сприйнятого стресу також є високо значущим при порівнянні вихідних даних з результатами після терапії та відстроченого контролю. Відсутня статистична значущість між пост-тестом та відстроченим контролем (p &gt; 0.05) свідчить про те, що досягнутий рівень </w:t>
      </w:r>
      <w:proofErr w:type="spellStart"/>
      <w:r w:rsidRPr="000B2FA9">
        <w:rPr>
          <w:rFonts w:ascii="Times New Roman" w:hAnsi="Times New Roman" w:cs="Times New Roman"/>
          <w:color w:val="000000"/>
          <w:sz w:val="28"/>
          <w:szCs w:val="28"/>
          <w:lang w:val="uk-UA"/>
        </w:rPr>
        <w:t>стресостійкості</w:t>
      </w:r>
      <w:proofErr w:type="spellEnd"/>
      <w:r w:rsidRPr="000B2FA9">
        <w:rPr>
          <w:rFonts w:ascii="Times New Roman" w:hAnsi="Times New Roman" w:cs="Times New Roman"/>
          <w:color w:val="000000"/>
          <w:sz w:val="28"/>
          <w:szCs w:val="28"/>
          <w:lang w:val="uk-UA"/>
        </w:rPr>
        <w:t> стабілізувався та ефективно підтримується клієнтками в довгостроковій перспективі.</w:t>
      </w:r>
    </w:p>
    <w:p w14:paraId="69331B0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Оцінка взаємозв'язків за коефіцієнтом </w:t>
      </w:r>
      <w:proofErr w:type="spellStart"/>
      <w:r w:rsidRPr="000B2FA9">
        <w:rPr>
          <w:rFonts w:ascii="Times New Roman" w:hAnsi="Times New Roman" w:cs="Times New Roman"/>
          <w:color w:val="000000"/>
          <w:sz w:val="28"/>
          <w:szCs w:val="28"/>
          <w:lang w:val="uk-UA"/>
        </w:rPr>
        <w:t>Спірмена</w:t>
      </w:r>
      <w:proofErr w:type="spellEnd"/>
      <w:r w:rsidRPr="000B2FA9">
        <w:rPr>
          <w:rFonts w:ascii="Times New Roman" w:hAnsi="Times New Roman" w:cs="Times New Roman"/>
          <w:color w:val="000000"/>
          <w:sz w:val="28"/>
          <w:szCs w:val="28"/>
          <w:lang w:val="uk-UA"/>
        </w:rPr>
        <w:t>.</w:t>
      </w:r>
    </w:p>
    <w:p w14:paraId="68A1D7CD"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Для дослідження взаємозв’язку між ключовими змінними на початковому етапі дослідження було проведено кореляційний аналіз. Результати підтверджують тісний зв’язок між основним запитом клієнток – невпевненістю в собі – та виявленими сферами </w:t>
      </w:r>
      <w:proofErr w:type="spellStart"/>
      <w:r w:rsidRPr="000B2FA9">
        <w:rPr>
          <w:rFonts w:ascii="Times New Roman" w:hAnsi="Times New Roman" w:cs="Times New Roman"/>
          <w:color w:val="000000"/>
          <w:sz w:val="28"/>
          <w:szCs w:val="28"/>
          <w:lang w:val="uk-UA"/>
        </w:rPr>
        <w:t>психотравматизації</w:t>
      </w:r>
      <w:proofErr w:type="spellEnd"/>
      <w:r w:rsidRPr="000B2FA9">
        <w:rPr>
          <w:rFonts w:ascii="Times New Roman" w:hAnsi="Times New Roman" w:cs="Times New Roman"/>
          <w:color w:val="000000"/>
          <w:sz w:val="28"/>
          <w:szCs w:val="28"/>
          <w:lang w:val="uk-UA"/>
        </w:rPr>
        <w:t>.</w:t>
      </w:r>
    </w:p>
    <w:p w14:paraId="23E0CD0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виявив статистично значущі сильні обернені зв'язки між самооцінкою та ключовими сферами травматизації: чим вищі бали за шкалами "Відносини з тілом", "Сімейні цінності" та "Мама", тим нижчим був рівень самооцінки. Також </w:t>
      </w:r>
      <w:r w:rsidRPr="000B2FA9">
        <w:rPr>
          <w:rFonts w:ascii="Times New Roman" w:hAnsi="Times New Roman" w:cs="Times New Roman"/>
          <w:color w:val="000000"/>
          <w:sz w:val="28"/>
          <w:szCs w:val="28"/>
          <w:lang w:val="uk-UA"/>
        </w:rPr>
        <w:lastRenderedPageBreak/>
        <w:t xml:space="preserve">виявлено сильний прямий зв'язок між рівнем стресу та проблемами у сфері тілесності та сімейних сценаріїв. Ці дані об'єктивно підтверджують, що вихідні запити клієнток були закономірно пов'язані з глибинними травматичними </w:t>
      </w:r>
      <w:proofErr w:type="spellStart"/>
      <w:r w:rsidRPr="000B2FA9">
        <w:rPr>
          <w:rFonts w:ascii="Times New Roman" w:hAnsi="Times New Roman" w:cs="Times New Roman"/>
          <w:color w:val="000000"/>
          <w:sz w:val="28"/>
          <w:szCs w:val="28"/>
          <w:lang w:val="uk-UA"/>
        </w:rPr>
        <w:t>патернами</w:t>
      </w:r>
      <w:proofErr w:type="spellEnd"/>
      <w:r w:rsidRPr="000B2FA9">
        <w:rPr>
          <w:rFonts w:ascii="Times New Roman" w:hAnsi="Times New Roman" w:cs="Times New Roman"/>
          <w:color w:val="000000"/>
          <w:sz w:val="28"/>
          <w:szCs w:val="28"/>
          <w:lang w:val="uk-UA"/>
        </w:rPr>
        <w:t xml:space="preserve">, виявленими за методикою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w:t>
      </w:r>
    </w:p>
    <w:p w14:paraId="02259109"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Вплив позитивних змін у самооцінці та рівні стресу закономірно позначився на загальному відчутті благополуччя учасниць дослідження. Щоб оцінити цей ефект, на етапі відстроченого контролю було використано Шкалу задоволеності життям (SWLS).</w:t>
      </w:r>
    </w:p>
    <w:p w14:paraId="7639A86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Отримані результати свідчать про високий рівень життєвого благополуччя учасниць дослідження на етапі відстроченого контролю. Середній показник по групі склав 28,8 бали, що відповідає дуже високому рівню задоволеності життям за класифікацією методики.</w:t>
      </w:r>
    </w:p>
    <w:p w14:paraId="1CFFA3F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Усі без винятку учасниці демонструють показники у діапазоні «високої» та «дуже високої» задоволеності (26-32 бали). Особливо варто відзначити Клієнтку 3, яка відчуває повне задоволення від особистого та професійного життя, що свідчить про глибинну інтеграцію позитивних змін.</w:t>
      </w:r>
    </w:p>
    <w:p w14:paraId="1640F11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30% учасниць (Клієнтки 3, 6 та 7) показують максимальні результати (32 бали), які після терапії пережили масштабні життєві зміни: зміну професії, налагодження стосунків чи вступ у шлюб, прорив у доходах, покращення здоров’я. Зокрема, Клієнтка 6 демонструє високий рівень </w:t>
      </w:r>
      <w:proofErr w:type="spellStart"/>
      <w:r w:rsidRPr="000B2FA9">
        <w:rPr>
          <w:rFonts w:ascii="Times New Roman" w:hAnsi="Times New Roman" w:cs="Times New Roman"/>
          <w:color w:val="000000"/>
          <w:sz w:val="28"/>
          <w:szCs w:val="28"/>
          <w:lang w:val="uk-UA"/>
        </w:rPr>
        <w:t>самоприйняття</w:t>
      </w:r>
      <w:proofErr w:type="spellEnd"/>
      <w:r w:rsidRPr="000B2FA9">
        <w:rPr>
          <w:rFonts w:ascii="Times New Roman" w:hAnsi="Times New Roman" w:cs="Times New Roman"/>
          <w:color w:val="000000"/>
          <w:sz w:val="28"/>
          <w:szCs w:val="28"/>
          <w:lang w:val="uk-UA"/>
        </w:rPr>
        <w:t xml:space="preserve"> та задоволення від власних життєвих рішень, а Клієнтка 7 – впевненість у обраному життєвому напрямку та відчуття реалізації.</w:t>
      </w:r>
    </w:p>
    <w:p w14:paraId="546E2DC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Жодна з клієнток не продемонструвала результатів нижче 26 балів. Проте у деяких учасниць, як Клієнтка 10, спостерігається процес інтеграції змін у повсякденність, що свідчить про триваючий позитивний розвиток.</w:t>
      </w:r>
    </w:p>
    <w:p w14:paraId="21DF72D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Представлення ілюструє переважання в групі показників «задоволена» (70%) та «дуже задоволена» (30%), відсутність учасниць із середнім чи низьким рівнем задоволеності та однорідність позитивних результатів серед усієї вибірки.</w:t>
      </w:r>
    </w:p>
    <w:p w14:paraId="1444FDB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Отримані кількісні дані, що свідчать про позитивну динаміку за шкалами самооцінки, стресу та задоволеності життям, знаходять своє підтвердження у результатах якісного аналізу. Дані інтерв’ю, зібрані через 12-24 місяців після завершення терапії, демонструють стійкі системні зміни у різних сферах функціонування учасниць дослідження.</w:t>
      </w:r>
    </w:p>
    <w:p w14:paraId="35C53E8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Зокрема, дослідження інтерв'ю виявило п'ять ключових напрямів покращення, які деталізують та розкривають механізми зафіксованих кількісних змін. Першим із цих напрямів стала стабілізація психоемоційного стану, що проявилася у:</w:t>
      </w:r>
    </w:p>
    <w:p w14:paraId="6AFB8E1D"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зникненні панічних атак та тривожності (Клієнтка 1);</w:t>
      </w:r>
    </w:p>
    <w:p w14:paraId="4F87D1AA"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покращенні самопочуття та вирішенні проблем зі здоров'ям (Клієнтка 7);</w:t>
      </w:r>
    </w:p>
    <w:p w14:paraId="28834C96"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формуванні відчуття безпеки та довіри до світу (Клієнтка 1).</w:t>
      </w:r>
    </w:p>
    <w:p w14:paraId="501DEA9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Клієнтка 1 продемонструвала кардинальне зниження рівня тривожності. За її словами: «Панічні атаки, які раніше супроводжували мене в місцях скупчення людей, практично зникли». Це дозволило їй вільно відвідувати супермаркети, громадський транспорт та інші публічні місця, що раніше викликало сильний стрес. Важливим аспектом стало формування відчуття базової безпеки: «Я перестала відчувати постійну загрозу зовні, світ перестав бути ворожим».</w:t>
      </w:r>
    </w:p>
    <w:p w14:paraId="26BC688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Клієнтка 7 повідомила про вирішення тривалих проблем зі здоров'ям, що безпосередньо пов'язане з поліпшенням психоемоційного стану. "Після завершення терапії міома матки значно зменшилась, а супутні проблеми зі здоров'ям практично зникли", - зазначила вона.</w:t>
      </w:r>
    </w:p>
    <w:p w14:paraId="2502270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Додатково варто відзначити, що в обох випадках спостерігається: зменшення соматичних проявів тривоги, покращення якості сну, збільшення енергетичного потенціалу, формування адаптивних </w:t>
      </w:r>
      <w:proofErr w:type="spellStart"/>
      <w:r w:rsidRPr="000B2FA9">
        <w:rPr>
          <w:rFonts w:ascii="Times New Roman" w:hAnsi="Times New Roman" w:cs="Times New Roman"/>
          <w:color w:val="000000"/>
          <w:sz w:val="28"/>
          <w:szCs w:val="28"/>
          <w:lang w:val="uk-UA"/>
        </w:rPr>
        <w:t>копінг</w:t>
      </w:r>
      <w:proofErr w:type="spellEnd"/>
      <w:r w:rsidRPr="000B2FA9">
        <w:rPr>
          <w:rFonts w:ascii="Times New Roman" w:hAnsi="Times New Roman" w:cs="Times New Roman"/>
          <w:color w:val="000000"/>
          <w:sz w:val="28"/>
          <w:szCs w:val="28"/>
          <w:lang w:val="uk-UA"/>
        </w:rPr>
        <w:t>-стратегій, що свідчить про глибинну трансформацію не лише на рівні симптоматики, але й на рівні базових психологічних механізмів.</w:t>
      </w:r>
    </w:p>
    <w:p w14:paraId="5EA035A5"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Важливим аспектом загального покращення якості життя стала трансформація міжособистісних відносин, яка знайшла своє відображення у:</w:t>
      </w:r>
    </w:p>
    <w:p w14:paraId="4336EFAE"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налагодженні стосунків із батьками (Клієнтки 2, 4, 7);</w:t>
      </w:r>
    </w:p>
    <w:p w14:paraId="2D95BFE7"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сепарації від матері та становленні особистої автономії (Клієнтки 1, 10);</w:t>
      </w:r>
    </w:p>
    <w:p w14:paraId="64EFC4A7"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побудові щасливих партнерських відносин (Клієнтки 1, 2, 6, 7).</w:t>
      </w:r>
    </w:p>
    <w:p w14:paraId="5D581C4C"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Клієнтка 2 не лише покращила відносини з матір'ю, але й віднайшла батька, з яким зараз підтримує повноцінне спілкування. Вона зазначила: «Відновлення зв'язку з батьком дозволило мені закрити важливу психологічну потребу в прийнятті».</w:t>
      </w:r>
    </w:p>
    <w:p w14:paraId="1842837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Клієнтка 4 продемонструвала значний прогрес у стосунках з матір'ю: «Після першої сесії я вперше за багато років зателефонувала батькам і говорила з мамою майже годину, що раніше було неможливим через напруженість між нами».</w:t>
      </w:r>
    </w:p>
    <w:p w14:paraId="4AB9A59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Процес сепарації та становлення особистої автономії яскраво простежується у Клієнтки 1, яка зазначила: «Я відокремила своє життя від очікувань мами, і це одразу ж позитивно вплинуло на мій бізнес та особисте життя». Клієнтка 10 також успішно пройшла цей шлях, почавши жити окремо та приймати самостійні рішення.</w:t>
      </w:r>
    </w:p>
    <w:p w14:paraId="4F11C73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Побудова щасливих партнерських відносин стала особливо помітним досягненням для кількох учасниць. Клієнтка 6 розповіла: «Мені не лише вдалося розлучитися з першим чоловіком, зберігши взаємну повагу та гарні стосунки, без претензій одне до одного, але й створити нову сім'ю, де відчуваю підтримку та розуміння». Клієнтка 1 додала: «Після терапії я почала будувати стосунки з чоловіком на принципах взаємоповаги та довіри». Клієнтка 7 відзначає гармонійні взаємини з чоловіком та покращення стосунків з батьками.</w:t>
      </w:r>
    </w:p>
    <w:p w14:paraId="7814D93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Важливим виміром позитивних змін став розвиток особистісних якостей, який проявився через:</w:t>
      </w:r>
    </w:p>
    <w:p w14:paraId="52DD97A0" w14:textId="77777777" w:rsidR="001407E3" w:rsidRPr="000B2FA9" w:rsidRDefault="001407E3" w:rsidP="001407E3">
      <w:pPr>
        <w:numPr>
          <w:ilvl w:val="0"/>
          <w:numId w:val="21"/>
        </w:numPr>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формування здорового </w:t>
      </w:r>
      <w:proofErr w:type="spellStart"/>
      <w:r w:rsidRPr="000B2FA9">
        <w:rPr>
          <w:rFonts w:ascii="Times New Roman" w:hAnsi="Times New Roman" w:cs="Times New Roman"/>
          <w:color w:val="000000"/>
          <w:sz w:val="28"/>
          <w:szCs w:val="28"/>
          <w:lang w:val="uk-UA"/>
        </w:rPr>
        <w:t>самоприйняття</w:t>
      </w:r>
      <w:proofErr w:type="spellEnd"/>
      <w:r w:rsidRPr="000B2FA9">
        <w:rPr>
          <w:rFonts w:ascii="Times New Roman" w:hAnsi="Times New Roman" w:cs="Times New Roman"/>
          <w:color w:val="000000"/>
          <w:sz w:val="28"/>
          <w:szCs w:val="28"/>
          <w:lang w:val="uk-UA"/>
        </w:rPr>
        <w:t xml:space="preserve"> та здатності до встановлення меж. Клієнтка 1 наголосила: «Я почала більше з повагою ставитися до себе та власних особистих кордонів». Клієнтка 9 відзначила, що «перестала бути в позиції дитини та жертви», а Клієнтка 4 навчилася «активно відстоювати власні кордони, але без агресії»;</w:t>
      </w:r>
    </w:p>
    <w:p w14:paraId="1A0EB928" w14:textId="77777777" w:rsidR="001407E3" w:rsidRPr="000B2FA9" w:rsidRDefault="001407E3" w:rsidP="001407E3">
      <w:pPr>
        <w:numPr>
          <w:ilvl w:val="0"/>
          <w:numId w:val="21"/>
        </w:numPr>
        <w:tabs>
          <w:tab w:val="num" w:pos="142"/>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розвиток впевненості та соціальної активності. Усі учасниці дослідження демонструють активну соціальну присутність та впевнене ведення соціальних мереж, що свідчить про зростання соціальної компетентності та здатності до самопрезентації.</w:t>
      </w:r>
    </w:p>
    <w:p w14:paraId="41E1F9D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П’ятим ключовим напрямом позитивних змін стало покращення фізичного стану та трансформація ставлення до тіла. </w:t>
      </w:r>
    </w:p>
    <w:p w14:paraId="153988F1"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Клієнтка 2 повідомила про значне покращення фізичної форми: «Вага знизилася до 55 кг абсолютно природним шляхом, без жорстких дієт чи виснажливих тренувань. Це стало наслідком гармонізації психоемоційного стану». Вона наголосила, що це змінило не лише її зовнішність, але й </w:t>
      </w:r>
      <w:proofErr w:type="spellStart"/>
      <w:r w:rsidRPr="000B2FA9">
        <w:rPr>
          <w:rFonts w:ascii="Times New Roman" w:hAnsi="Times New Roman" w:cs="Times New Roman"/>
          <w:color w:val="000000"/>
          <w:sz w:val="28"/>
          <w:szCs w:val="28"/>
          <w:lang w:val="uk-UA"/>
        </w:rPr>
        <w:t>самосприйняття</w:t>
      </w:r>
      <w:proofErr w:type="spellEnd"/>
      <w:r w:rsidRPr="000B2FA9">
        <w:rPr>
          <w:rFonts w:ascii="Times New Roman" w:hAnsi="Times New Roman" w:cs="Times New Roman"/>
          <w:color w:val="000000"/>
          <w:sz w:val="28"/>
          <w:szCs w:val="28"/>
          <w:lang w:val="uk-UA"/>
        </w:rPr>
        <w:t>.</w:t>
      </w:r>
    </w:p>
    <w:p w14:paraId="5B473A00"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Клієнтка 1 переосмислила образ тіла, усвідомивши його привабливість. Решта учасниць також демонструють покращення самопочуття, підвищення енергетичного тонусу та формування об’єктивного сприйняття власної зовнішності.</w:t>
      </w:r>
    </w:p>
    <w:p w14:paraId="5688F188"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Отримані результати підтверджують стійкий комплексний позитивний вплив терапевтичного втручання на всі сфери життєдіяльності учасниць, що демонструє ефективність застосованого підходу у довгостроковій перспективі.</w:t>
      </w:r>
    </w:p>
    <w:bookmarkEnd w:id="1"/>
    <w:p w14:paraId="5EA6DEF2"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Емпіричне дослідження дало змогу перевірити на практиці теоретичні положення щодо механізмів дії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окреслені у попередньому розділі, та простежити, яким чином робота з ядрами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відображається на самооцінці, рівні стресу, тілесності, міжособистісних стосунках і життєвих сценаріях клієнток. Вибірка з 10 жінок із вираженими проявами </w:t>
      </w:r>
      <w:proofErr w:type="spellStart"/>
      <w:r w:rsidRPr="000B2FA9">
        <w:rPr>
          <w:rFonts w:ascii="Times New Roman" w:hAnsi="Times New Roman" w:cs="Times New Roman"/>
          <w:color w:val="000000"/>
          <w:sz w:val="28"/>
          <w:szCs w:val="28"/>
          <w:lang w:val="uk-UA"/>
        </w:rPr>
        <w:t>психотравматизації</w:t>
      </w:r>
      <w:proofErr w:type="spellEnd"/>
      <w:r w:rsidRPr="000B2FA9">
        <w:rPr>
          <w:rFonts w:ascii="Times New Roman" w:hAnsi="Times New Roman" w:cs="Times New Roman"/>
          <w:color w:val="000000"/>
          <w:sz w:val="28"/>
          <w:szCs w:val="28"/>
          <w:lang w:val="uk-UA"/>
        </w:rPr>
        <w:t xml:space="preserve"> (низька самооцінка, високий рівень стресу, неприйняття тіла, труднощі у стосунках) виявилася достатньо однорідною за психологічними характеристиками, щоб простежити спільні закономірності змін. </w:t>
      </w:r>
    </w:p>
    <w:p w14:paraId="42C3E35F"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Початкові дані констатували значну глибину внутрішніх конфліктів: середній рівень самооцінки за шкалою </w:t>
      </w:r>
      <w:proofErr w:type="spellStart"/>
      <w:r w:rsidRPr="000B2FA9">
        <w:rPr>
          <w:rFonts w:ascii="Times New Roman" w:hAnsi="Times New Roman" w:cs="Times New Roman"/>
          <w:color w:val="000000"/>
          <w:sz w:val="28"/>
          <w:szCs w:val="28"/>
          <w:lang w:val="uk-UA"/>
        </w:rPr>
        <w:t>Розенберга</w:t>
      </w:r>
      <w:proofErr w:type="spellEnd"/>
      <w:r w:rsidRPr="000B2FA9">
        <w:rPr>
          <w:rFonts w:ascii="Times New Roman" w:hAnsi="Times New Roman" w:cs="Times New Roman"/>
          <w:color w:val="000000"/>
          <w:sz w:val="28"/>
          <w:szCs w:val="28"/>
          <w:lang w:val="uk-UA"/>
        </w:rPr>
        <w:t xml:space="preserve"> (</w:t>
      </w:r>
      <w:r w:rsidRPr="000B2FA9">
        <w:rPr>
          <w:rFonts w:ascii="Times New Roman" w:hAnsi="Times New Roman" w:cs="Times New Roman"/>
          <w:color w:val="000000"/>
          <w:sz w:val="28"/>
          <w:szCs w:val="28"/>
          <w:lang w:val="uk-UA" w:bidi="en-US"/>
        </w:rPr>
        <w:t>RSES</w:t>
      </w:r>
      <w:r w:rsidRPr="000B2FA9">
        <w:rPr>
          <w:rFonts w:ascii="Times New Roman" w:hAnsi="Times New Roman" w:cs="Times New Roman"/>
          <w:color w:val="000000"/>
          <w:sz w:val="28"/>
          <w:szCs w:val="28"/>
          <w:lang w:val="uk-UA"/>
        </w:rPr>
        <w:t xml:space="preserve">) відповідав низьким показникам, тоді як рівень сприйнятого стресу за PSS-10 перебував переважно в </w:t>
      </w:r>
      <w:r w:rsidRPr="000B2FA9">
        <w:rPr>
          <w:rFonts w:ascii="Times New Roman" w:hAnsi="Times New Roman" w:cs="Times New Roman"/>
          <w:color w:val="000000"/>
          <w:sz w:val="28"/>
          <w:szCs w:val="28"/>
          <w:lang w:val="uk-UA"/>
        </w:rPr>
        <w:lastRenderedPageBreak/>
        <w:t xml:space="preserve">зоні високих значень. Тест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виявив найбільшу вираженість травматичних </w:t>
      </w:r>
      <w:proofErr w:type="spellStart"/>
      <w:r w:rsidRPr="000B2FA9">
        <w:rPr>
          <w:rFonts w:ascii="Times New Roman" w:hAnsi="Times New Roman" w:cs="Times New Roman"/>
          <w:color w:val="000000"/>
          <w:sz w:val="28"/>
          <w:szCs w:val="28"/>
          <w:lang w:val="uk-UA"/>
        </w:rPr>
        <w:t>патернів</w:t>
      </w:r>
      <w:proofErr w:type="spellEnd"/>
      <w:r w:rsidRPr="000B2FA9">
        <w:rPr>
          <w:rFonts w:ascii="Times New Roman" w:hAnsi="Times New Roman" w:cs="Times New Roman"/>
          <w:color w:val="000000"/>
          <w:sz w:val="28"/>
          <w:szCs w:val="28"/>
          <w:lang w:val="uk-UA"/>
        </w:rPr>
        <w:t xml:space="preserve"> у сферах сімейних цінностей, стосунків із матір’ю, тілесності та сексуальності, що підтвердило центральну роль раннього сімейного досвіду, дефіциту прийняття й порушених тілесних кордонів у формуванні проблем самооцінки та емоційної регуляції. </w:t>
      </w:r>
    </w:p>
    <w:p w14:paraId="6FF69E35" w14:textId="30258913"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Запропонована програма </w:t>
      </w:r>
      <w:proofErr w:type="spellStart"/>
      <w:r w:rsidRPr="000B2FA9">
        <w:rPr>
          <w:rFonts w:ascii="Times New Roman" w:hAnsi="Times New Roman" w:cs="Times New Roman"/>
          <w:color w:val="000000"/>
          <w:sz w:val="28"/>
          <w:szCs w:val="28"/>
          <w:lang w:val="uk-UA"/>
        </w:rPr>
        <w:t>гіпнотерапевтичного</w:t>
      </w:r>
      <w:proofErr w:type="spellEnd"/>
      <w:r w:rsidRPr="000B2FA9">
        <w:rPr>
          <w:rFonts w:ascii="Times New Roman" w:hAnsi="Times New Roman" w:cs="Times New Roman"/>
          <w:color w:val="000000"/>
          <w:sz w:val="28"/>
          <w:szCs w:val="28"/>
          <w:lang w:val="uk-UA"/>
        </w:rPr>
        <w:t xml:space="preserve"> втручання (5 індивідуальних сесій вікової регресії з чітко структурованими етапами </w:t>
      </w:r>
      <w:r w:rsidR="0003707C">
        <w:rPr>
          <w:rFonts w:ascii="Times New Roman" w:hAnsi="Times New Roman" w:cs="Times New Roman"/>
          <w:color w:val="000000"/>
          <w:sz w:val="28"/>
          <w:szCs w:val="28"/>
          <w:lang w:val="uk-UA"/>
        </w:rPr>
        <w:t>−</w:t>
      </w:r>
      <w:r w:rsidRPr="000B2FA9">
        <w:rPr>
          <w:rFonts w:ascii="Times New Roman" w:hAnsi="Times New Roman" w:cs="Times New Roman"/>
          <w:color w:val="000000"/>
          <w:sz w:val="28"/>
          <w:szCs w:val="28"/>
          <w:lang w:val="uk-UA"/>
        </w:rPr>
        <w:t xml:space="preserve"> стабілізація, регресія до ядра травми, контрольоване </w:t>
      </w:r>
      <w:proofErr w:type="spellStart"/>
      <w:r w:rsidRPr="000B2FA9">
        <w:rPr>
          <w:rFonts w:ascii="Times New Roman" w:hAnsi="Times New Roman" w:cs="Times New Roman"/>
          <w:color w:val="000000"/>
          <w:sz w:val="28"/>
          <w:szCs w:val="28"/>
          <w:lang w:val="uk-UA"/>
        </w:rPr>
        <w:t>перепроживання</w:t>
      </w:r>
      <w:proofErr w:type="spellEnd"/>
      <w:r w:rsidRPr="000B2FA9">
        <w:rPr>
          <w:rFonts w:ascii="Times New Roman" w:hAnsi="Times New Roman" w:cs="Times New Roman"/>
          <w:color w:val="000000"/>
          <w:sz w:val="28"/>
          <w:szCs w:val="28"/>
          <w:lang w:val="uk-UA"/>
        </w:rPr>
        <w:t xml:space="preserve">, </w:t>
      </w:r>
      <w:proofErr w:type="spellStart"/>
      <w:r w:rsidRPr="000B2FA9">
        <w:rPr>
          <w:rFonts w:ascii="Times New Roman" w:hAnsi="Times New Roman" w:cs="Times New Roman"/>
          <w:color w:val="000000"/>
          <w:sz w:val="28"/>
          <w:szCs w:val="28"/>
          <w:lang w:val="uk-UA"/>
        </w:rPr>
        <w:t>рескриптинг</w:t>
      </w:r>
      <w:proofErr w:type="spellEnd"/>
      <w:r w:rsidRPr="000B2FA9">
        <w:rPr>
          <w:rFonts w:ascii="Times New Roman" w:hAnsi="Times New Roman" w:cs="Times New Roman"/>
          <w:color w:val="000000"/>
          <w:sz w:val="28"/>
          <w:szCs w:val="28"/>
          <w:lang w:val="uk-UA"/>
        </w:rPr>
        <w:t xml:space="preserve">, інтеграція) продемонструвала високу клінічну чутливість: уже впродовж перших сесій у більшості клієнток відмічалося зниження тілесної напруги, зменшення симптомів тривоги, панічних реакцій та внутрішнього «кома в горлі», що відображало розрив автоматичного зв’язку «тригер − загроза». Виявлений у дослідженні механізм − повернення до ключових сцен дитинства, де формувались базові переконання на кшталт «я погана», «зі мною щось не так», «я повинна терпіти» − дозволив не лише їх усвідомити, а й переписати у форматі нового емоційного досвіду прийняття, захисту та права на власні межі. </w:t>
      </w:r>
    </w:p>
    <w:p w14:paraId="63204A44"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Кількісні результати підтвердили гіпотезу про ефективність методу. За підсумками </w:t>
      </w:r>
      <w:proofErr w:type="spellStart"/>
      <w:r w:rsidRPr="000B2FA9">
        <w:rPr>
          <w:rFonts w:ascii="Times New Roman" w:hAnsi="Times New Roman" w:cs="Times New Roman"/>
          <w:color w:val="000000"/>
          <w:sz w:val="28"/>
          <w:szCs w:val="28"/>
          <w:lang w:val="uk-UA"/>
        </w:rPr>
        <w:t>посттестування</w:t>
      </w:r>
      <w:proofErr w:type="spellEnd"/>
      <w:r w:rsidRPr="000B2FA9">
        <w:rPr>
          <w:rFonts w:ascii="Times New Roman" w:hAnsi="Times New Roman" w:cs="Times New Roman"/>
          <w:color w:val="000000"/>
          <w:sz w:val="28"/>
          <w:szCs w:val="28"/>
          <w:lang w:val="uk-UA"/>
        </w:rPr>
        <w:t xml:space="preserve"> та відстроченого контролю більшість клієнток продемонстрували перехід з дуже низької або низької самооцінки до середнього та високого рівнів, причому у частини з них високі показники зберігались і через 1–2 роки після завершення терапії. Рівень сприйнятого стресу у всіх учасниць знизився з високого до помірного, що свідчить про підвищення </w:t>
      </w:r>
      <w:proofErr w:type="spellStart"/>
      <w:r w:rsidRPr="000B2FA9">
        <w:rPr>
          <w:rFonts w:ascii="Times New Roman" w:hAnsi="Times New Roman" w:cs="Times New Roman"/>
          <w:color w:val="000000"/>
          <w:sz w:val="28"/>
          <w:szCs w:val="28"/>
          <w:lang w:val="uk-UA"/>
        </w:rPr>
        <w:t>стресостійкості</w:t>
      </w:r>
      <w:proofErr w:type="spellEnd"/>
      <w:r w:rsidRPr="000B2FA9">
        <w:rPr>
          <w:rFonts w:ascii="Times New Roman" w:hAnsi="Times New Roman" w:cs="Times New Roman"/>
          <w:color w:val="000000"/>
          <w:sz w:val="28"/>
          <w:szCs w:val="28"/>
          <w:lang w:val="uk-UA"/>
        </w:rPr>
        <w:t xml:space="preserve"> та формування більш адаптивних стратегій подолання труднощів. Додаткове застосування шкали задоволеності життям на етапі відстроченого контролю показало, що всі клієнтки оцінюють своє життя щонайменше як «задовільне», а значна частина − як «дуже задовільне». </w:t>
      </w:r>
    </w:p>
    <w:p w14:paraId="68CE0C03"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Якісний аналіз інтерв’ю та клінічних описів засвідчив, що зміни не обмежувалися рівнем суб’єктивного комфорту. Вони мали системний характер: покращувалися стосунки з батьками (зокрема з матір’ю), зменшувалася залежність </w:t>
      </w:r>
      <w:r w:rsidRPr="000B2FA9">
        <w:rPr>
          <w:rFonts w:ascii="Times New Roman" w:hAnsi="Times New Roman" w:cs="Times New Roman"/>
          <w:color w:val="000000"/>
          <w:sz w:val="28"/>
          <w:szCs w:val="28"/>
          <w:lang w:val="uk-UA"/>
        </w:rPr>
        <w:lastRenderedPageBreak/>
        <w:t xml:space="preserve">від зовнішнього схвалення, зростала здатність екологічно відстоювати особисті кордони, підвищувалася готовність до побудови або перегляду партнерських стосунків. У низки клієнток були відзначені значущі позитивні зрушення у професійній сфері − розгортання власної практики, зміна виду діяльності, зростання доходу, активніший прояв у соціальних мережах і публічному просторі. Окремо фіксувалися зміни у ставленні до тіла: від сорому, контролю та боротьби − до більш приймаючого, дбайливого ставлення, іноді з вираженими змінами ваги та стилю життя. </w:t>
      </w:r>
    </w:p>
    <w:p w14:paraId="43AFABDA"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Аналіз динаміки за тестом «Код </w:t>
      </w:r>
      <w:proofErr w:type="spellStart"/>
      <w:r w:rsidRPr="000B2FA9">
        <w:rPr>
          <w:rFonts w:ascii="Times New Roman" w:hAnsi="Times New Roman" w:cs="Times New Roman"/>
          <w:color w:val="000000"/>
          <w:sz w:val="28"/>
          <w:szCs w:val="28"/>
          <w:lang w:val="uk-UA"/>
        </w:rPr>
        <w:t>психотравми</w:t>
      </w:r>
      <w:proofErr w:type="spellEnd"/>
      <w:r w:rsidRPr="000B2FA9">
        <w:rPr>
          <w:rFonts w:ascii="Times New Roman" w:hAnsi="Times New Roman" w:cs="Times New Roman"/>
          <w:color w:val="000000"/>
          <w:sz w:val="28"/>
          <w:szCs w:val="28"/>
          <w:lang w:val="uk-UA"/>
        </w:rPr>
        <w:t xml:space="preserve">» показав тенденцію до зниження інтенсивності травматичних </w:t>
      </w:r>
      <w:proofErr w:type="spellStart"/>
      <w:r w:rsidRPr="000B2FA9">
        <w:rPr>
          <w:rFonts w:ascii="Times New Roman" w:hAnsi="Times New Roman" w:cs="Times New Roman"/>
          <w:color w:val="000000"/>
          <w:sz w:val="28"/>
          <w:szCs w:val="28"/>
          <w:lang w:val="uk-UA"/>
        </w:rPr>
        <w:t>патернів</w:t>
      </w:r>
      <w:proofErr w:type="spellEnd"/>
      <w:r w:rsidRPr="000B2FA9">
        <w:rPr>
          <w:rFonts w:ascii="Times New Roman" w:hAnsi="Times New Roman" w:cs="Times New Roman"/>
          <w:color w:val="000000"/>
          <w:sz w:val="28"/>
          <w:szCs w:val="28"/>
          <w:lang w:val="uk-UA"/>
        </w:rPr>
        <w:t xml:space="preserve"> у ключових сферах − сімейних сценаріях, тілесності, сексуальності, бачення майбутнього. Хоча обмеження вибірки (n = 10, відсутність контрольної групи, фокус виключно на жінках) не дозволяють робити широкі узагальнення, сукупність кількісних і якісних даних свідчить про те, що вікова регресія працює як метод глибинної </w:t>
      </w:r>
      <w:proofErr w:type="spellStart"/>
      <w:r w:rsidRPr="000B2FA9">
        <w:rPr>
          <w:rFonts w:ascii="Times New Roman" w:hAnsi="Times New Roman" w:cs="Times New Roman"/>
          <w:color w:val="000000"/>
          <w:sz w:val="28"/>
          <w:szCs w:val="28"/>
          <w:lang w:val="uk-UA"/>
        </w:rPr>
        <w:t>реконсолідації</w:t>
      </w:r>
      <w:proofErr w:type="spellEnd"/>
      <w:r w:rsidRPr="000B2FA9">
        <w:rPr>
          <w:rFonts w:ascii="Times New Roman" w:hAnsi="Times New Roman" w:cs="Times New Roman"/>
          <w:color w:val="000000"/>
          <w:sz w:val="28"/>
          <w:szCs w:val="28"/>
          <w:lang w:val="uk-UA"/>
        </w:rPr>
        <w:t xml:space="preserve"> травматичних спогадів, а не лише як засіб ситуативного зняття симптомів. Стійкість ефектів через 12–24 місяці після завершення терапії вказує на те, що змінюється не тільки емоційний фон, а й базові уявлення про себе, інших та світ. </w:t>
      </w:r>
    </w:p>
    <w:p w14:paraId="45609F17"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Узагальнюючи результати емпіричної частини, можна сформулювати такі ключові висновки:</w:t>
      </w:r>
    </w:p>
    <w:p w14:paraId="26C4077B" w14:textId="77777777" w:rsidR="001407E3" w:rsidRPr="000B2FA9" w:rsidRDefault="001407E3" w:rsidP="001407E3">
      <w:pPr>
        <w:numPr>
          <w:ilvl w:val="0"/>
          <w:numId w:val="31"/>
        </w:numPr>
        <w:tabs>
          <w:tab w:val="num" w:pos="0"/>
        </w:tabs>
        <w:spacing w:after="0" w:line="360" w:lineRule="auto"/>
        <w:jc w:val="both"/>
        <w:rPr>
          <w:rFonts w:ascii="Times New Roman" w:hAnsi="Times New Roman" w:cs="Times New Roman"/>
          <w:color w:val="000000"/>
          <w:sz w:val="28"/>
          <w:szCs w:val="28"/>
          <w:lang w:val="uk-UA"/>
        </w:rPr>
      </w:pPr>
      <w:proofErr w:type="spellStart"/>
      <w:r w:rsidRPr="000B2FA9">
        <w:rPr>
          <w:rFonts w:ascii="Times New Roman" w:hAnsi="Times New Roman" w:cs="Times New Roman"/>
          <w:color w:val="000000"/>
          <w:sz w:val="28"/>
          <w:szCs w:val="28"/>
          <w:lang w:val="uk-UA"/>
        </w:rPr>
        <w:t>Гіпнотерапевтична</w:t>
      </w:r>
      <w:proofErr w:type="spellEnd"/>
      <w:r w:rsidRPr="000B2FA9">
        <w:rPr>
          <w:rFonts w:ascii="Times New Roman" w:hAnsi="Times New Roman" w:cs="Times New Roman"/>
          <w:color w:val="000000"/>
          <w:sz w:val="28"/>
          <w:szCs w:val="28"/>
          <w:lang w:val="uk-UA"/>
        </w:rPr>
        <w:t xml:space="preserve"> вікова регресія продемонструвала високу ефективність у роботі з наслідками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У всіх клієнток зафіксовано позитивну динаміку рівня самооцінки, зниження сприйнятого стресу та підвищення задоволеності життям у відстроченій перспективі.</w:t>
      </w:r>
    </w:p>
    <w:p w14:paraId="495FB028" w14:textId="77777777" w:rsidR="001407E3" w:rsidRPr="000B2FA9" w:rsidRDefault="001407E3" w:rsidP="001407E3">
      <w:pPr>
        <w:numPr>
          <w:ilvl w:val="0"/>
          <w:numId w:val="3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Клінічний ефект методу має багаторівневий характер. Зміни відбуваються на емоційному (зменшення тривоги, сорому, відчуття безсилля), когнітивному (трансформація базових переконань «зі мною щось не так», «я повинна терпіти»), поведінковому (формування й утримання особистих кордонів, нові моделі взаємодії) та тілесному рівнях (зменшення психосоматичних проявів, більш приймаюче ставлення до тіла).</w:t>
      </w:r>
    </w:p>
    <w:p w14:paraId="76F5CA64" w14:textId="77777777" w:rsidR="001407E3" w:rsidRPr="000B2FA9" w:rsidRDefault="001407E3" w:rsidP="001407E3">
      <w:pPr>
        <w:numPr>
          <w:ilvl w:val="0"/>
          <w:numId w:val="3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lastRenderedPageBreak/>
        <w:t xml:space="preserve">Центральним механізмом дії вікової регресії є робота з ядром травми. Повернення до ранніх епізодів дитинства, де вперше сформувалися травматичні висновки про себе, у поєднанні з </w:t>
      </w:r>
      <w:proofErr w:type="spellStart"/>
      <w:r w:rsidRPr="000B2FA9">
        <w:rPr>
          <w:rFonts w:ascii="Times New Roman" w:hAnsi="Times New Roman" w:cs="Times New Roman"/>
          <w:color w:val="000000"/>
          <w:sz w:val="28"/>
          <w:szCs w:val="28"/>
          <w:lang w:val="uk-UA"/>
        </w:rPr>
        <w:t>рескриптингом</w:t>
      </w:r>
      <w:proofErr w:type="spellEnd"/>
      <w:r w:rsidRPr="000B2FA9">
        <w:rPr>
          <w:rFonts w:ascii="Times New Roman" w:hAnsi="Times New Roman" w:cs="Times New Roman"/>
          <w:color w:val="000000"/>
          <w:sz w:val="28"/>
          <w:szCs w:val="28"/>
          <w:lang w:val="uk-UA"/>
        </w:rPr>
        <w:t xml:space="preserve"> та діалогом із Внутрішньою Дитиною дозволяє розірвати усталені сценарії підкорення, </w:t>
      </w:r>
      <w:proofErr w:type="spellStart"/>
      <w:r w:rsidRPr="000B2FA9">
        <w:rPr>
          <w:rFonts w:ascii="Times New Roman" w:hAnsi="Times New Roman" w:cs="Times New Roman"/>
          <w:color w:val="000000"/>
          <w:sz w:val="28"/>
          <w:szCs w:val="28"/>
          <w:lang w:val="uk-UA"/>
        </w:rPr>
        <w:t>самознецінення</w:t>
      </w:r>
      <w:proofErr w:type="spellEnd"/>
      <w:r w:rsidRPr="000B2FA9">
        <w:rPr>
          <w:rFonts w:ascii="Times New Roman" w:hAnsi="Times New Roman" w:cs="Times New Roman"/>
          <w:color w:val="000000"/>
          <w:sz w:val="28"/>
          <w:szCs w:val="28"/>
          <w:lang w:val="uk-UA"/>
        </w:rPr>
        <w:t xml:space="preserve"> та «життя заради інших» і замінити їх досвідом внутрішньої опори й самоповаги.</w:t>
      </w:r>
    </w:p>
    <w:p w14:paraId="4E6252B1" w14:textId="77777777" w:rsidR="001407E3" w:rsidRPr="000B2FA9" w:rsidRDefault="001407E3" w:rsidP="001407E3">
      <w:pPr>
        <w:numPr>
          <w:ilvl w:val="0"/>
          <w:numId w:val="3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Стійкість позитивних змін у часовій перспективі підтверджує глибинний, а не лише симптоматичний характер впливу. Дані відстроченого контролю (через 1–2 роки) свідчать про те, що нові моделі </w:t>
      </w:r>
      <w:proofErr w:type="spellStart"/>
      <w:r w:rsidRPr="000B2FA9">
        <w:rPr>
          <w:rFonts w:ascii="Times New Roman" w:hAnsi="Times New Roman" w:cs="Times New Roman"/>
          <w:color w:val="000000"/>
          <w:sz w:val="28"/>
          <w:szCs w:val="28"/>
          <w:lang w:val="uk-UA"/>
        </w:rPr>
        <w:t>самоставлення</w:t>
      </w:r>
      <w:proofErr w:type="spellEnd"/>
      <w:r w:rsidRPr="000B2FA9">
        <w:rPr>
          <w:rFonts w:ascii="Times New Roman" w:hAnsi="Times New Roman" w:cs="Times New Roman"/>
          <w:color w:val="000000"/>
          <w:sz w:val="28"/>
          <w:szCs w:val="28"/>
          <w:lang w:val="uk-UA"/>
        </w:rPr>
        <w:t>, стосунків і тілесності не зникають після завершення терапії, а інтегруються в щоденне життя, підтримуючи професійну, особисту та сімейну реалізацію клієнток.</w:t>
      </w:r>
    </w:p>
    <w:p w14:paraId="2D0B2D97" w14:textId="77777777" w:rsidR="001407E3" w:rsidRPr="000B2FA9" w:rsidRDefault="001407E3" w:rsidP="001407E3">
      <w:pPr>
        <w:numPr>
          <w:ilvl w:val="0"/>
          <w:numId w:val="31"/>
        </w:numPr>
        <w:tabs>
          <w:tab w:val="num" w:pos="0"/>
        </w:tabs>
        <w:spacing w:after="0" w:line="360" w:lineRule="auto"/>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Разом із тим, результати дослідження мають певні методологічні обмеження. Невеликий обсяг вибірки, відсутність контрольної групи, переважно жіночий склад учасниць та ретроспективно-</w:t>
      </w:r>
      <w:proofErr w:type="spellStart"/>
      <w:r w:rsidRPr="000B2FA9">
        <w:rPr>
          <w:rFonts w:ascii="Times New Roman" w:hAnsi="Times New Roman" w:cs="Times New Roman"/>
          <w:color w:val="000000"/>
          <w:sz w:val="28"/>
          <w:szCs w:val="28"/>
          <w:lang w:val="uk-UA"/>
        </w:rPr>
        <w:t>лонгітюдний</w:t>
      </w:r>
      <w:proofErr w:type="spellEnd"/>
      <w:r w:rsidRPr="000B2FA9">
        <w:rPr>
          <w:rFonts w:ascii="Times New Roman" w:hAnsi="Times New Roman" w:cs="Times New Roman"/>
          <w:color w:val="000000"/>
          <w:sz w:val="28"/>
          <w:szCs w:val="28"/>
          <w:lang w:val="uk-UA"/>
        </w:rPr>
        <w:t xml:space="preserve"> дизайн не дозволяють автоматично переносити отримані дані на всі категорії клієнтів. Це вказує на необхідність подальших досліджень з більшими вибірками, включенням контрольних груп і порівнянням </w:t>
      </w:r>
      <w:proofErr w:type="spellStart"/>
      <w:r w:rsidRPr="000B2FA9">
        <w:rPr>
          <w:rFonts w:ascii="Times New Roman" w:hAnsi="Times New Roman" w:cs="Times New Roman"/>
          <w:color w:val="000000"/>
          <w:sz w:val="28"/>
          <w:szCs w:val="28"/>
          <w:lang w:val="uk-UA"/>
        </w:rPr>
        <w:t>гіпнотерапевтичної</w:t>
      </w:r>
      <w:proofErr w:type="spellEnd"/>
      <w:r w:rsidRPr="000B2FA9">
        <w:rPr>
          <w:rFonts w:ascii="Times New Roman" w:hAnsi="Times New Roman" w:cs="Times New Roman"/>
          <w:color w:val="000000"/>
          <w:sz w:val="28"/>
          <w:szCs w:val="28"/>
          <w:lang w:val="uk-UA"/>
        </w:rPr>
        <w:t xml:space="preserve"> вікової регресії з іншими підходами лікування наслідків травми.</w:t>
      </w:r>
    </w:p>
    <w:p w14:paraId="20E0B2CE" w14:textId="77777777" w:rsidR="001407E3" w:rsidRPr="000B2FA9" w:rsidRDefault="001407E3" w:rsidP="001407E3">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Отже, </w:t>
      </w:r>
      <w:proofErr w:type="spellStart"/>
      <w:r w:rsidRPr="000B2FA9">
        <w:rPr>
          <w:rFonts w:ascii="Times New Roman" w:hAnsi="Times New Roman" w:cs="Times New Roman"/>
          <w:color w:val="000000"/>
          <w:sz w:val="28"/>
          <w:szCs w:val="28"/>
          <w:lang w:val="uk-UA"/>
        </w:rPr>
        <w:t>гіпнотерапевтична</w:t>
      </w:r>
      <w:proofErr w:type="spellEnd"/>
      <w:r w:rsidRPr="000B2FA9">
        <w:rPr>
          <w:rFonts w:ascii="Times New Roman" w:hAnsi="Times New Roman" w:cs="Times New Roman"/>
          <w:color w:val="000000"/>
          <w:sz w:val="28"/>
          <w:szCs w:val="28"/>
          <w:lang w:val="uk-UA"/>
        </w:rPr>
        <w:t xml:space="preserve"> вікова регресія може розглядатися як перспективний метод роботи з наслідками ранніх </w:t>
      </w:r>
      <w:proofErr w:type="spellStart"/>
      <w:r w:rsidRPr="000B2FA9">
        <w:rPr>
          <w:rFonts w:ascii="Times New Roman" w:hAnsi="Times New Roman" w:cs="Times New Roman"/>
          <w:color w:val="000000"/>
          <w:sz w:val="28"/>
          <w:szCs w:val="28"/>
          <w:lang w:val="uk-UA"/>
        </w:rPr>
        <w:t>психотравм</w:t>
      </w:r>
      <w:proofErr w:type="spellEnd"/>
      <w:r w:rsidRPr="000B2FA9">
        <w:rPr>
          <w:rFonts w:ascii="Times New Roman" w:hAnsi="Times New Roman" w:cs="Times New Roman"/>
          <w:color w:val="000000"/>
          <w:sz w:val="28"/>
          <w:szCs w:val="28"/>
          <w:lang w:val="uk-UA"/>
        </w:rPr>
        <w:t xml:space="preserve">, здатний забезпечувати глибоку трансформацію самооцінки, тілесного та емоційного досвіду і життєвих сценаріїв дорослих клієнтів. Він не замінює інших форм психотерапії, але є потужним інструментом у тих випадках, коли травматичний досвід «зашитий» у ранніх до- або </w:t>
      </w:r>
      <w:proofErr w:type="spellStart"/>
      <w:r w:rsidRPr="000B2FA9">
        <w:rPr>
          <w:rFonts w:ascii="Times New Roman" w:hAnsi="Times New Roman" w:cs="Times New Roman"/>
          <w:color w:val="000000"/>
          <w:sz w:val="28"/>
          <w:szCs w:val="28"/>
          <w:lang w:val="uk-UA"/>
        </w:rPr>
        <w:t>ранньовербальних</w:t>
      </w:r>
      <w:proofErr w:type="spellEnd"/>
      <w:r w:rsidRPr="000B2FA9">
        <w:rPr>
          <w:rFonts w:ascii="Times New Roman" w:hAnsi="Times New Roman" w:cs="Times New Roman"/>
          <w:color w:val="000000"/>
          <w:sz w:val="28"/>
          <w:szCs w:val="28"/>
          <w:lang w:val="uk-UA"/>
        </w:rPr>
        <w:t xml:space="preserve"> шарах пам’яті та мало піддається суто когнітивним інтервенціям.</w:t>
      </w:r>
    </w:p>
    <w:bookmarkEnd w:id="2"/>
    <w:p w14:paraId="1A98A380" w14:textId="197E9C54" w:rsidR="0099044A"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В контексті медико-психологічного розуміння дезадаптації можна зробити висновок, що дезадаптація може виникати після впливу певних обставин, що можуть бути одноразовими або тривати протягом якось періоду часу. Можна зробити припущення, що саме навчання у медичному вже може сприяти ризику </w:t>
      </w:r>
      <w:r w:rsidRPr="000B2FA9">
        <w:rPr>
          <w:rFonts w:ascii="Times New Roman" w:hAnsi="Times New Roman" w:cs="Times New Roman"/>
          <w:color w:val="000000"/>
          <w:sz w:val="28"/>
          <w:szCs w:val="28"/>
          <w:lang w:val="uk-UA"/>
        </w:rPr>
        <w:lastRenderedPageBreak/>
        <w:t xml:space="preserve">дезадаптації, оскільки характеризується високим рівнем хронічного стресу. Для підтвердження цієї гіпотези необхідні подальші дослідження. </w:t>
      </w:r>
    </w:p>
    <w:p w14:paraId="64ABCED4" w14:textId="29400727" w:rsidR="0099044A"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Згідно з сучасним розумінням моделей стресу, потрійної вразливості та отриманих результатів дослідження було прийнято рішення про розробку програми, що фокусується на навчанні навиків емоційної регуляції, що включала комплексний підхід до дезадаптації та загального стану психічного здоров’я. </w:t>
      </w:r>
    </w:p>
    <w:p w14:paraId="32161616" w14:textId="18FC0506" w:rsidR="0099044A"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Результати використання даної програми були статистично та клінічно значущими. Проте дана програма не показала такі ж результати для депресивної симптоматики. Це дає простір для подальших досліджень з урахуванням вже наявних у даній роботі результатів. </w:t>
      </w:r>
    </w:p>
    <w:p w14:paraId="6214A8ED" w14:textId="1527F045" w:rsidR="0099044A" w:rsidRPr="000B2FA9" w:rsidRDefault="006F6A5D" w:rsidP="006F6A5D">
      <w:pPr>
        <w:spacing w:after="0" w:line="360" w:lineRule="auto"/>
        <w:ind w:firstLine="709"/>
        <w:jc w:val="both"/>
        <w:rPr>
          <w:rFonts w:ascii="Times New Roman" w:hAnsi="Times New Roman" w:cs="Times New Roman"/>
          <w:color w:val="000000"/>
          <w:sz w:val="28"/>
          <w:szCs w:val="28"/>
          <w:lang w:val="uk-UA"/>
        </w:rPr>
      </w:pPr>
      <w:r w:rsidRPr="000B2FA9">
        <w:rPr>
          <w:rFonts w:ascii="Times New Roman" w:hAnsi="Times New Roman" w:cs="Times New Roman"/>
          <w:color w:val="000000"/>
          <w:sz w:val="28"/>
          <w:szCs w:val="28"/>
          <w:lang w:val="uk-UA"/>
        </w:rPr>
        <w:t xml:space="preserve">Пропонується використовувати дану програму психокорекції для </w:t>
      </w:r>
      <w:proofErr w:type="spellStart"/>
      <w:r w:rsidRPr="000B2FA9">
        <w:rPr>
          <w:rFonts w:ascii="Times New Roman" w:hAnsi="Times New Roman" w:cs="Times New Roman"/>
          <w:color w:val="000000"/>
          <w:sz w:val="28"/>
          <w:szCs w:val="28"/>
          <w:lang w:val="uk-UA"/>
        </w:rPr>
        <w:t>дезадаптивної</w:t>
      </w:r>
      <w:proofErr w:type="spellEnd"/>
      <w:r w:rsidRPr="000B2FA9">
        <w:rPr>
          <w:rFonts w:ascii="Times New Roman" w:hAnsi="Times New Roman" w:cs="Times New Roman"/>
          <w:color w:val="000000"/>
          <w:sz w:val="28"/>
          <w:szCs w:val="28"/>
          <w:lang w:val="uk-UA"/>
        </w:rPr>
        <w:t xml:space="preserve"> симптоматики з переважаючим тривожним компонентом. </w:t>
      </w:r>
    </w:p>
    <w:p w14:paraId="193E008C" w14:textId="77777777" w:rsidR="006F6A5D" w:rsidRPr="000B2FA9" w:rsidRDefault="006F6A5D" w:rsidP="006F6A5D">
      <w:pPr>
        <w:spacing w:after="0" w:line="360" w:lineRule="auto"/>
        <w:ind w:firstLine="709"/>
        <w:jc w:val="both"/>
        <w:rPr>
          <w:rFonts w:ascii="Times New Roman" w:hAnsi="Times New Roman" w:cs="Times New Roman"/>
          <w:color w:val="000000"/>
          <w:sz w:val="28"/>
          <w:szCs w:val="28"/>
          <w:lang w:val="uk-UA"/>
        </w:rPr>
      </w:pPr>
    </w:p>
    <w:p w14:paraId="0625FC92"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7976516B"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694018AF"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24FCF2B9"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5047A790"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1DDCB7A8"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p w14:paraId="08101ECE" w14:textId="77777777" w:rsidR="0099044A" w:rsidRDefault="0099044A" w:rsidP="006F6A5D">
      <w:pPr>
        <w:spacing w:after="0" w:line="360" w:lineRule="auto"/>
        <w:ind w:firstLine="709"/>
        <w:jc w:val="both"/>
        <w:rPr>
          <w:rFonts w:ascii="Times New Roman" w:hAnsi="Times New Roman" w:cs="Times New Roman"/>
          <w:color w:val="000000"/>
          <w:sz w:val="28"/>
          <w:szCs w:val="28"/>
          <w:lang w:val="uk-UA"/>
        </w:rPr>
      </w:pPr>
    </w:p>
    <w:p w14:paraId="7E1A6EE0"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7A53C410"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55769D7A"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640E0ED7"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0EC565F3"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750D9D18"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7CC87ED8" w14:textId="77777777" w:rsidR="0003707C" w:rsidRDefault="0003707C" w:rsidP="006F6A5D">
      <w:pPr>
        <w:spacing w:after="0" w:line="360" w:lineRule="auto"/>
        <w:ind w:firstLine="709"/>
        <w:jc w:val="both"/>
        <w:rPr>
          <w:rFonts w:ascii="Times New Roman" w:hAnsi="Times New Roman" w:cs="Times New Roman"/>
          <w:color w:val="000000"/>
          <w:sz w:val="28"/>
          <w:szCs w:val="28"/>
          <w:lang w:val="uk-UA"/>
        </w:rPr>
      </w:pPr>
    </w:p>
    <w:p w14:paraId="33B6B24F" w14:textId="77777777" w:rsidR="0003707C" w:rsidRPr="000B2FA9" w:rsidRDefault="0003707C" w:rsidP="006F6A5D">
      <w:pPr>
        <w:spacing w:after="0" w:line="360" w:lineRule="auto"/>
        <w:ind w:firstLine="709"/>
        <w:jc w:val="both"/>
        <w:rPr>
          <w:rFonts w:ascii="Times New Roman" w:hAnsi="Times New Roman" w:cs="Times New Roman"/>
          <w:color w:val="000000"/>
          <w:sz w:val="28"/>
          <w:szCs w:val="28"/>
          <w:lang w:val="uk-UA"/>
        </w:rPr>
      </w:pPr>
    </w:p>
    <w:p w14:paraId="0D5B12C4" w14:textId="77777777" w:rsidR="0099044A" w:rsidRPr="000B2FA9" w:rsidRDefault="0099044A" w:rsidP="006F6A5D">
      <w:pPr>
        <w:spacing w:after="0" w:line="360" w:lineRule="auto"/>
        <w:ind w:firstLine="709"/>
        <w:jc w:val="both"/>
        <w:rPr>
          <w:rFonts w:ascii="Times New Roman" w:hAnsi="Times New Roman" w:cs="Times New Roman"/>
          <w:color w:val="000000"/>
          <w:sz w:val="28"/>
          <w:szCs w:val="28"/>
          <w:lang w:val="uk-UA"/>
        </w:rPr>
      </w:pPr>
    </w:p>
    <w:bookmarkEnd w:id="0"/>
    <w:p w14:paraId="197452CC" w14:textId="7F7D024A" w:rsidR="00D24B8B" w:rsidRPr="000B2FA9" w:rsidRDefault="00D24B8B" w:rsidP="00A6735A">
      <w:pPr>
        <w:pStyle w:val="a8"/>
        <w:spacing w:after="0" w:line="360" w:lineRule="auto"/>
        <w:jc w:val="both"/>
        <w:rPr>
          <w:rFonts w:ascii="Times New Roman" w:hAnsi="Times New Roman" w:cs="Times New Roman"/>
          <w:color w:val="000000"/>
          <w:sz w:val="28"/>
          <w:szCs w:val="28"/>
          <w:lang w:val="uk-UA"/>
        </w:rPr>
      </w:pPr>
    </w:p>
    <w:sectPr w:rsidR="00D24B8B" w:rsidRPr="000B2FA9" w:rsidSect="00B87217">
      <w:headerReference w:type="default" r:id="rId1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BA7B" w14:textId="77777777" w:rsidR="004C4BC6" w:rsidRDefault="004C4BC6" w:rsidP="00202B69">
      <w:pPr>
        <w:spacing w:after="0" w:line="240" w:lineRule="auto"/>
      </w:pPr>
      <w:r>
        <w:separator/>
      </w:r>
    </w:p>
  </w:endnote>
  <w:endnote w:type="continuationSeparator" w:id="0">
    <w:p w14:paraId="71CDEBBF" w14:textId="77777777" w:rsidR="004C4BC6" w:rsidRDefault="004C4BC6"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415DF" w14:textId="77777777" w:rsidR="004C4BC6" w:rsidRDefault="004C4BC6" w:rsidP="00202B69">
      <w:pPr>
        <w:spacing w:after="0" w:line="240" w:lineRule="auto"/>
      </w:pPr>
      <w:r>
        <w:separator/>
      </w:r>
    </w:p>
  </w:footnote>
  <w:footnote w:type="continuationSeparator" w:id="0">
    <w:p w14:paraId="6A173591" w14:textId="77777777" w:rsidR="004C4BC6" w:rsidRDefault="004C4BC6"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32316CB"/>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42214"/>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F7F9F"/>
    <w:multiLevelType w:val="multilevel"/>
    <w:tmpl w:val="79FA0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C0B438B"/>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E58ED"/>
    <w:multiLevelType w:val="hybridMultilevel"/>
    <w:tmpl w:val="1DD267EA"/>
    <w:lvl w:ilvl="0" w:tplc="10920F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1D9810E6"/>
    <w:multiLevelType w:val="hybridMultilevel"/>
    <w:tmpl w:val="D77E97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E665C3E"/>
    <w:multiLevelType w:val="multilevel"/>
    <w:tmpl w:val="0D048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1AA3706"/>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749"/>
    <w:multiLevelType w:val="multilevel"/>
    <w:tmpl w:val="22847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4FF7AF5"/>
    <w:multiLevelType w:val="hybridMultilevel"/>
    <w:tmpl w:val="271E0D12"/>
    <w:lvl w:ilvl="0" w:tplc="434622B6">
      <w:start w:val="1"/>
      <w:numFmt w:val="bullet"/>
      <w:lvlText w:val="-"/>
      <w:lvlJc w:val="left"/>
      <w:pPr>
        <w:ind w:left="1069"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2" w15:restartNumberingAfterBreak="0">
    <w:nsid w:val="298E7239"/>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8A29BF"/>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82ED6"/>
    <w:multiLevelType w:val="multilevel"/>
    <w:tmpl w:val="0DA27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7C3602C"/>
    <w:multiLevelType w:val="multilevel"/>
    <w:tmpl w:val="73F02EF6"/>
    <w:lvl w:ilvl="0">
      <w:start w:val="1"/>
      <w:numFmt w:val="decimal"/>
      <w:lvlText w:val="%1."/>
      <w:lvlJc w:val="left"/>
      <w:pPr>
        <w:ind w:left="1069" w:hanging="360"/>
      </w:pPr>
      <w:rPr>
        <w:b w:val="0"/>
        <w:bCs/>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6" w15:restartNumberingAfterBreak="0">
    <w:nsid w:val="39B502C7"/>
    <w:multiLevelType w:val="multilevel"/>
    <w:tmpl w:val="701E8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1953FE"/>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B04CF7"/>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BD39AA"/>
    <w:multiLevelType w:val="multilevel"/>
    <w:tmpl w:val="CB94A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84235FD"/>
    <w:multiLevelType w:val="hybridMultilevel"/>
    <w:tmpl w:val="4ACE0E28"/>
    <w:lvl w:ilvl="0" w:tplc="EB12AE9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1" w15:restartNumberingAfterBreak="0">
    <w:nsid w:val="65F2547B"/>
    <w:multiLevelType w:val="hybridMultilevel"/>
    <w:tmpl w:val="9CD2BE5E"/>
    <w:lvl w:ilvl="0" w:tplc="8D380E7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6AF32F2F"/>
    <w:multiLevelType w:val="multilevel"/>
    <w:tmpl w:val="E0AE0B7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74693E88"/>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B8680F"/>
    <w:multiLevelType w:val="multilevel"/>
    <w:tmpl w:val="A790A99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DD5C37"/>
    <w:multiLevelType w:val="multilevel"/>
    <w:tmpl w:val="013CA0C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77815309"/>
    <w:multiLevelType w:val="multilevel"/>
    <w:tmpl w:val="77C063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985313E"/>
    <w:multiLevelType w:val="multilevel"/>
    <w:tmpl w:val="9F807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A403B14"/>
    <w:multiLevelType w:val="multilevel"/>
    <w:tmpl w:val="6854D78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E020C1"/>
    <w:multiLevelType w:val="hybridMultilevel"/>
    <w:tmpl w:val="6292D5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21838063">
    <w:abstractNumId w:val="23"/>
  </w:num>
  <w:num w:numId="2" w16cid:durableId="1985887036">
    <w:abstractNumId w:val="1"/>
  </w:num>
  <w:num w:numId="3" w16cid:durableId="1340884756">
    <w:abstractNumId w:val="0"/>
  </w:num>
  <w:num w:numId="4" w16cid:durableId="21788433">
    <w:abstractNumId w:val="6"/>
  </w:num>
  <w:num w:numId="5" w16cid:durableId="1323316160">
    <w:abstractNumId w:val="7"/>
  </w:num>
  <w:num w:numId="6" w16cid:durableId="987322446">
    <w:abstractNumId w:val="20"/>
  </w:num>
  <w:num w:numId="7" w16cid:durableId="275065249">
    <w:abstractNumId w:val="21"/>
  </w:num>
  <w:num w:numId="8" w16cid:durableId="258569448">
    <w:abstractNumId w:val="17"/>
  </w:num>
  <w:num w:numId="9" w16cid:durableId="1327589619">
    <w:abstractNumId w:val="12"/>
  </w:num>
  <w:num w:numId="10" w16cid:durableId="1693459172">
    <w:abstractNumId w:val="24"/>
  </w:num>
  <w:num w:numId="11" w16cid:durableId="1167355624">
    <w:abstractNumId w:val="18"/>
  </w:num>
  <w:num w:numId="12" w16cid:durableId="356809259">
    <w:abstractNumId w:val="29"/>
  </w:num>
  <w:num w:numId="13" w16cid:durableId="1934166216">
    <w:abstractNumId w:val="5"/>
  </w:num>
  <w:num w:numId="14" w16cid:durableId="1979870132">
    <w:abstractNumId w:val="3"/>
  </w:num>
  <w:num w:numId="15" w16cid:durableId="1572812597">
    <w:abstractNumId w:val="9"/>
  </w:num>
  <w:num w:numId="16" w16cid:durableId="1933589946">
    <w:abstractNumId w:val="22"/>
  </w:num>
  <w:num w:numId="17" w16cid:durableId="817265522">
    <w:abstractNumId w:val="2"/>
  </w:num>
  <w:num w:numId="18" w16cid:durableId="777062297">
    <w:abstractNumId w:val="13"/>
  </w:num>
  <w:num w:numId="19" w16cid:durableId="128481319">
    <w:abstractNumId w:val="26"/>
  </w:num>
  <w:num w:numId="20" w16cid:durableId="144978009">
    <w:abstractNumId w:val="30"/>
  </w:num>
  <w:num w:numId="21" w16cid:durableId="1363361083">
    <w:abstractNumId w:val="11"/>
  </w:num>
  <w:num w:numId="22" w16cid:durableId="2150949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60283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7682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506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8299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8186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542630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633530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0552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975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5AD"/>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3707C"/>
    <w:rsid w:val="00041536"/>
    <w:rsid w:val="0004189F"/>
    <w:rsid w:val="00043E28"/>
    <w:rsid w:val="00045086"/>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4ED9"/>
    <w:rsid w:val="000762A4"/>
    <w:rsid w:val="000767D0"/>
    <w:rsid w:val="000775C9"/>
    <w:rsid w:val="00080112"/>
    <w:rsid w:val="00081238"/>
    <w:rsid w:val="0008186A"/>
    <w:rsid w:val="00083038"/>
    <w:rsid w:val="0008316A"/>
    <w:rsid w:val="00084FB3"/>
    <w:rsid w:val="00085679"/>
    <w:rsid w:val="0008622C"/>
    <w:rsid w:val="00091EF7"/>
    <w:rsid w:val="00094A6B"/>
    <w:rsid w:val="00095014"/>
    <w:rsid w:val="00095403"/>
    <w:rsid w:val="00095F1D"/>
    <w:rsid w:val="00096AF4"/>
    <w:rsid w:val="0009713D"/>
    <w:rsid w:val="000A0A96"/>
    <w:rsid w:val="000A1D4E"/>
    <w:rsid w:val="000A40D5"/>
    <w:rsid w:val="000A4177"/>
    <w:rsid w:val="000A561C"/>
    <w:rsid w:val="000A56DF"/>
    <w:rsid w:val="000A6A1E"/>
    <w:rsid w:val="000A6E59"/>
    <w:rsid w:val="000A7C55"/>
    <w:rsid w:val="000B220B"/>
    <w:rsid w:val="000B2A35"/>
    <w:rsid w:val="000B2FA9"/>
    <w:rsid w:val="000B35D3"/>
    <w:rsid w:val="000B36C9"/>
    <w:rsid w:val="000B3955"/>
    <w:rsid w:val="000B3DCA"/>
    <w:rsid w:val="000B419F"/>
    <w:rsid w:val="000B4223"/>
    <w:rsid w:val="000B5A89"/>
    <w:rsid w:val="000C0DE0"/>
    <w:rsid w:val="000C1249"/>
    <w:rsid w:val="000C31BF"/>
    <w:rsid w:val="000C405E"/>
    <w:rsid w:val="000D00DB"/>
    <w:rsid w:val="000D03E9"/>
    <w:rsid w:val="000D22DB"/>
    <w:rsid w:val="000D293B"/>
    <w:rsid w:val="000D35F4"/>
    <w:rsid w:val="000D585E"/>
    <w:rsid w:val="000D5E74"/>
    <w:rsid w:val="000D6F31"/>
    <w:rsid w:val="000D70D5"/>
    <w:rsid w:val="000E1603"/>
    <w:rsid w:val="000E16C1"/>
    <w:rsid w:val="000E2E56"/>
    <w:rsid w:val="000E338F"/>
    <w:rsid w:val="000E4178"/>
    <w:rsid w:val="000E55E6"/>
    <w:rsid w:val="000E6BF9"/>
    <w:rsid w:val="000F0C5B"/>
    <w:rsid w:val="000F1701"/>
    <w:rsid w:val="000F4229"/>
    <w:rsid w:val="00100913"/>
    <w:rsid w:val="00101606"/>
    <w:rsid w:val="00101A59"/>
    <w:rsid w:val="001057C0"/>
    <w:rsid w:val="00105AA0"/>
    <w:rsid w:val="00105BD0"/>
    <w:rsid w:val="00105C99"/>
    <w:rsid w:val="001060A1"/>
    <w:rsid w:val="00106CFC"/>
    <w:rsid w:val="001114DC"/>
    <w:rsid w:val="00112AD9"/>
    <w:rsid w:val="00115189"/>
    <w:rsid w:val="00115B4B"/>
    <w:rsid w:val="00115C62"/>
    <w:rsid w:val="0011696C"/>
    <w:rsid w:val="001209BB"/>
    <w:rsid w:val="0012309F"/>
    <w:rsid w:val="0012497F"/>
    <w:rsid w:val="00126788"/>
    <w:rsid w:val="00126E40"/>
    <w:rsid w:val="0012759A"/>
    <w:rsid w:val="001318A9"/>
    <w:rsid w:val="00132A15"/>
    <w:rsid w:val="00132D08"/>
    <w:rsid w:val="00134566"/>
    <w:rsid w:val="001351B3"/>
    <w:rsid w:val="001407E3"/>
    <w:rsid w:val="001413AF"/>
    <w:rsid w:val="0014163E"/>
    <w:rsid w:val="00145729"/>
    <w:rsid w:val="0014572C"/>
    <w:rsid w:val="00145932"/>
    <w:rsid w:val="00146748"/>
    <w:rsid w:val="00147AD1"/>
    <w:rsid w:val="001509AE"/>
    <w:rsid w:val="00152642"/>
    <w:rsid w:val="001538E1"/>
    <w:rsid w:val="00153CAB"/>
    <w:rsid w:val="00154207"/>
    <w:rsid w:val="001547CA"/>
    <w:rsid w:val="001554D4"/>
    <w:rsid w:val="0016108C"/>
    <w:rsid w:val="00161E4B"/>
    <w:rsid w:val="001627CE"/>
    <w:rsid w:val="00163A98"/>
    <w:rsid w:val="00163BD7"/>
    <w:rsid w:val="0016619D"/>
    <w:rsid w:val="00170546"/>
    <w:rsid w:val="00172492"/>
    <w:rsid w:val="001769C4"/>
    <w:rsid w:val="00177390"/>
    <w:rsid w:val="00177A20"/>
    <w:rsid w:val="0018175B"/>
    <w:rsid w:val="001900A5"/>
    <w:rsid w:val="00190BE6"/>
    <w:rsid w:val="00191868"/>
    <w:rsid w:val="00193AC1"/>
    <w:rsid w:val="0019594B"/>
    <w:rsid w:val="00195CF8"/>
    <w:rsid w:val="00195F51"/>
    <w:rsid w:val="001966D6"/>
    <w:rsid w:val="001976C8"/>
    <w:rsid w:val="001A0F37"/>
    <w:rsid w:val="001A1C11"/>
    <w:rsid w:val="001A7DF0"/>
    <w:rsid w:val="001B049B"/>
    <w:rsid w:val="001B108B"/>
    <w:rsid w:val="001B251E"/>
    <w:rsid w:val="001B2775"/>
    <w:rsid w:val="001B33AB"/>
    <w:rsid w:val="001B5F57"/>
    <w:rsid w:val="001B72F1"/>
    <w:rsid w:val="001C0438"/>
    <w:rsid w:val="001C176B"/>
    <w:rsid w:val="001C1C6C"/>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7B57"/>
    <w:rsid w:val="002105CA"/>
    <w:rsid w:val="002111E6"/>
    <w:rsid w:val="00211B3B"/>
    <w:rsid w:val="002150AC"/>
    <w:rsid w:val="00215D3D"/>
    <w:rsid w:val="0021765A"/>
    <w:rsid w:val="00223F6B"/>
    <w:rsid w:val="002242B2"/>
    <w:rsid w:val="0022545C"/>
    <w:rsid w:val="00226244"/>
    <w:rsid w:val="00226813"/>
    <w:rsid w:val="002327D1"/>
    <w:rsid w:val="00235DBF"/>
    <w:rsid w:val="0023663B"/>
    <w:rsid w:val="00237784"/>
    <w:rsid w:val="00240285"/>
    <w:rsid w:val="00240AD8"/>
    <w:rsid w:val="00240EFA"/>
    <w:rsid w:val="002414E6"/>
    <w:rsid w:val="00243693"/>
    <w:rsid w:val="00247A98"/>
    <w:rsid w:val="0025018D"/>
    <w:rsid w:val="002506E7"/>
    <w:rsid w:val="00252833"/>
    <w:rsid w:val="00252C74"/>
    <w:rsid w:val="00253CE4"/>
    <w:rsid w:val="002566C6"/>
    <w:rsid w:val="002575D4"/>
    <w:rsid w:val="00260557"/>
    <w:rsid w:val="0026093F"/>
    <w:rsid w:val="002612A3"/>
    <w:rsid w:val="00262339"/>
    <w:rsid w:val="002639F5"/>
    <w:rsid w:val="002660D8"/>
    <w:rsid w:val="00267F86"/>
    <w:rsid w:val="00271EE6"/>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6FAC"/>
    <w:rsid w:val="00297C2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4B10"/>
    <w:rsid w:val="002D528B"/>
    <w:rsid w:val="002E14E9"/>
    <w:rsid w:val="002E1B1E"/>
    <w:rsid w:val="002E2801"/>
    <w:rsid w:val="002E3246"/>
    <w:rsid w:val="002E443C"/>
    <w:rsid w:val="002E6F90"/>
    <w:rsid w:val="002E6FFB"/>
    <w:rsid w:val="002E7847"/>
    <w:rsid w:val="002F120D"/>
    <w:rsid w:val="002F3546"/>
    <w:rsid w:val="002F46DA"/>
    <w:rsid w:val="002F76AA"/>
    <w:rsid w:val="003020DE"/>
    <w:rsid w:val="00302EA7"/>
    <w:rsid w:val="003030FA"/>
    <w:rsid w:val="003058C6"/>
    <w:rsid w:val="003064F7"/>
    <w:rsid w:val="00310155"/>
    <w:rsid w:val="00310C4F"/>
    <w:rsid w:val="00310F1E"/>
    <w:rsid w:val="0031170C"/>
    <w:rsid w:val="00313923"/>
    <w:rsid w:val="00315001"/>
    <w:rsid w:val="003168C3"/>
    <w:rsid w:val="00316CA5"/>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1F90"/>
    <w:rsid w:val="00352000"/>
    <w:rsid w:val="0035241F"/>
    <w:rsid w:val="00353D3E"/>
    <w:rsid w:val="0035460E"/>
    <w:rsid w:val="003559CD"/>
    <w:rsid w:val="00355D17"/>
    <w:rsid w:val="00356B82"/>
    <w:rsid w:val="00356BBB"/>
    <w:rsid w:val="00361AA5"/>
    <w:rsid w:val="003626A7"/>
    <w:rsid w:val="00362719"/>
    <w:rsid w:val="0036488E"/>
    <w:rsid w:val="00365134"/>
    <w:rsid w:val="003672D7"/>
    <w:rsid w:val="0037398F"/>
    <w:rsid w:val="00375417"/>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0C3"/>
    <w:rsid w:val="003B6B2A"/>
    <w:rsid w:val="003C2E5B"/>
    <w:rsid w:val="003C38F2"/>
    <w:rsid w:val="003C50B5"/>
    <w:rsid w:val="003D0BE0"/>
    <w:rsid w:val="003D31B4"/>
    <w:rsid w:val="003D3FEC"/>
    <w:rsid w:val="003D4583"/>
    <w:rsid w:val="003D5661"/>
    <w:rsid w:val="003D616F"/>
    <w:rsid w:val="003D7985"/>
    <w:rsid w:val="003E113A"/>
    <w:rsid w:val="003E1F7D"/>
    <w:rsid w:val="003E2CAF"/>
    <w:rsid w:val="003E5071"/>
    <w:rsid w:val="003E6264"/>
    <w:rsid w:val="003E65B5"/>
    <w:rsid w:val="003F0459"/>
    <w:rsid w:val="003F09C7"/>
    <w:rsid w:val="003F1FAC"/>
    <w:rsid w:val="003F541C"/>
    <w:rsid w:val="003F5F06"/>
    <w:rsid w:val="003F615D"/>
    <w:rsid w:val="003F6DD6"/>
    <w:rsid w:val="004009CC"/>
    <w:rsid w:val="00401A50"/>
    <w:rsid w:val="00401EDE"/>
    <w:rsid w:val="00403694"/>
    <w:rsid w:val="00404E7B"/>
    <w:rsid w:val="0040575B"/>
    <w:rsid w:val="0041076E"/>
    <w:rsid w:val="00411D88"/>
    <w:rsid w:val="004129AB"/>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470A9"/>
    <w:rsid w:val="00450BEB"/>
    <w:rsid w:val="00450F56"/>
    <w:rsid w:val="00451810"/>
    <w:rsid w:val="0045284F"/>
    <w:rsid w:val="00453030"/>
    <w:rsid w:val="00453681"/>
    <w:rsid w:val="0045384C"/>
    <w:rsid w:val="0045418B"/>
    <w:rsid w:val="00455E94"/>
    <w:rsid w:val="004560F5"/>
    <w:rsid w:val="004561B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044B"/>
    <w:rsid w:val="00493654"/>
    <w:rsid w:val="004940F8"/>
    <w:rsid w:val="00496DDB"/>
    <w:rsid w:val="004972A7"/>
    <w:rsid w:val="00497CF9"/>
    <w:rsid w:val="00497FDE"/>
    <w:rsid w:val="004A0516"/>
    <w:rsid w:val="004A3AB8"/>
    <w:rsid w:val="004A3B91"/>
    <w:rsid w:val="004A5796"/>
    <w:rsid w:val="004A5AFB"/>
    <w:rsid w:val="004A5C71"/>
    <w:rsid w:val="004A5D55"/>
    <w:rsid w:val="004A6486"/>
    <w:rsid w:val="004B0112"/>
    <w:rsid w:val="004B04AF"/>
    <w:rsid w:val="004B05B9"/>
    <w:rsid w:val="004B22D8"/>
    <w:rsid w:val="004B2F05"/>
    <w:rsid w:val="004B5CFE"/>
    <w:rsid w:val="004C2D83"/>
    <w:rsid w:val="004C2E22"/>
    <w:rsid w:val="004C4BC6"/>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2930"/>
    <w:rsid w:val="00507E42"/>
    <w:rsid w:val="00511E32"/>
    <w:rsid w:val="00515AEB"/>
    <w:rsid w:val="005166D0"/>
    <w:rsid w:val="0051698D"/>
    <w:rsid w:val="00517086"/>
    <w:rsid w:val="00521026"/>
    <w:rsid w:val="00524DA1"/>
    <w:rsid w:val="005271ED"/>
    <w:rsid w:val="005312B1"/>
    <w:rsid w:val="005319DA"/>
    <w:rsid w:val="00533ED4"/>
    <w:rsid w:val="00534B78"/>
    <w:rsid w:val="00536893"/>
    <w:rsid w:val="00536B3B"/>
    <w:rsid w:val="00537D16"/>
    <w:rsid w:val="00540945"/>
    <w:rsid w:val="005431EB"/>
    <w:rsid w:val="00546981"/>
    <w:rsid w:val="00547517"/>
    <w:rsid w:val="00547CE7"/>
    <w:rsid w:val="00547FA9"/>
    <w:rsid w:val="0055008B"/>
    <w:rsid w:val="0055015C"/>
    <w:rsid w:val="005516C1"/>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7F94"/>
    <w:rsid w:val="005A04BF"/>
    <w:rsid w:val="005A4756"/>
    <w:rsid w:val="005A5BE5"/>
    <w:rsid w:val="005A626A"/>
    <w:rsid w:val="005B0D3B"/>
    <w:rsid w:val="005B479A"/>
    <w:rsid w:val="005B5891"/>
    <w:rsid w:val="005C1DCE"/>
    <w:rsid w:val="005C25A7"/>
    <w:rsid w:val="005C46FC"/>
    <w:rsid w:val="005C4F9D"/>
    <w:rsid w:val="005C55C5"/>
    <w:rsid w:val="005C5CE9"/>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5983"/>
    <w:rsid w:val="005E6476"/>
    <w:rsid w:val="005E6C9A"/>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802"/>
    <w:rsid w:val="00604B4E"/>
    <w:rsid w:val="00605082"/>
    <w:rsid w:val="006058DD"/>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1B76"/>
    <w:rsid w:val="006421AE"/>
    <w:rsid w:val="006467A1"/>
    <w:rsid w:val="00646D49"/>
    <w:rsid w:val="00652F91"/>
    <w:rsid w:val="00653936"/>
    <w:rsid w:val="00653D59"/>
    <w:rsid w:val="00654597"/>
    <w:rsid w:val="0065497D"/>
    <w:rsid w:val="00654CC1"/>
    <w:rsid w:val="00654E53"/>
    <w:rsid w:val="00654FCC"/>
    <w:rsid w:val="00656098"/>
    <w:rsid w:val="00656719"/>
    <w:rsid w:val="006569D9"/>
    <w:rsid w:val="00660315"/>
    <w:rsid w:val="00660676"/>
    <w:rsid w:val="00660B24"/>
    <w:rsid w:val="0066186E"/>
    <w:rsid w:val="006722A8"/>
    <w:rsid w:val="00672B73"/>
    <w:rsid w:val="00674A86"/>
    <w:rsid w:val="006752D8"/>
    <w:rsid w:val="006761D6"/>
    <w:rsid w:val="006763BC"/>
    <w:rsid w:val="00676519"/>
    <w:rsid w:val="00676607"/>
    <w:rsid w:val="00676712"/>
    <w:rsid w:val="00676AF1"/>
    <w:rsid w:val="0067703D"/>
    <w:rsid w:val="00677B29"/>
    <w:rsid w:val="00681E04"/>
    <w:rsid w:val="00682ECF"/>
    <w:rsid w:val="00683534"/>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26E"/>
    <w:rsid w:val="006C1A8E"/>
    <w:rsid w:val="006C30DA"/>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475B"/>
    <w:rsid w:val="006E5C85"/>
    <w:rsid w:val="006E6C4D"/>
    <w:rsid w:val="006E6DB3"/>
    <w:rsid w:val="006E726A"/>
    <w:rsid w:val="006E761E"/>
    <w:rsid w:val="006E76D5"/>
    <w:rsid w:val="006F041C"/>
    <w:rsid w:val="006F1D86"/>
    <w:rsid w:val="006F2A75"/>
    <w:rsid w:val="006F33DA"/>
    <w:rsid w:val="006F3AF3"/>
    <w:rsid w:val="006F4268"/>
    <w:rsid w:val="006F4936"/>
    <w:rsid w:val="006F5099"/>
    <w:rsid w:val="006F6A5D"/>
    <w:rsid w:val="006F6B17"/>
    <w:rsid w:val="007030D4"/>
    <w:rsid w:val="007049EA"/>
    <w:rsid w:val="00705995"/>
    <w:rsid w:val="00706E7E"/>
    <w:rsid w:val="00713D6E"/>
    <w:rsid w:val="0071569E"/>
    <w:rsid w:val="00716032"/>
    <w:rsid w:val="00716780"/>
    <w:rsid w:val="0071717A"/>
    <w:rsid w:val="0071775C"/>
    <w:rsid w:val="00717DE5"/>
    <w:rsid w:val="00721995"/>
    <w:rsid w:val="00723311"/>
    <w:rsid w:val="007235BC"/>
    <w:rsid w:val="00725C65"/>
    <w:rsid w:val="00730A8F"/>
    <w:rsid w:val="00730F04"/>
    <w:rsid w:val="007310B1"/>
    <w:rsid w:val="007341F6"/>
    <w:rsid w:val="00735C5B"/>
    <w:rsid w:val="00736862"/>
    <w:rsid w:val="007412FC"/>
    <w:rsid w:val="007416FE"/>
    <w:rsid w:val="007424EF"/>
    <w:rsid w:val="00745104"/>
    <w:rsid w:val="00745577"/>
    <w:rsid w:val="0074576C"/>
    <w:rsid w:val="00750676"/>
    <w:rsid w:val="0075253C"/>
    <w:rsid w:val="0075447F"/>
    <w:rsid w:val="00754E56"/>
    <w:rsid w:val="0075677B"/>
    <w:rsid w:val="00757B41"/>
    <w:rsid w:val="00760447"/>
    <w:rsid w:val="00760638"/>
    <w:rsid w:val="007616B3"/>
    <w:rsid w:val="007621BD"/>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C00B1"/>
    <w:rsid w:val="007C651B"/>
    <w:rsid w:val="007D0248"/>
    <w:rsid w:val="007D0958"/>
    <w:rsid w:val="007D1A4B"/>
    <w:rsid w:val="007D1F19"/>
    <w:rsid w:val="007D4DF4"/>
    <w:rsid w:val="007D6879"/>
    <w:rsid w:val="007D6A34"/>
    <w:rsid w:val="007D79B5"/>
    <w:rsid w:val="007D7E51"/>
    <w:rsid w:val="007E0624"/>
    <w:rsid w:val="007E0824"/>
    <w:rsid w:val="007E230E"/>
    <w:rsid w:val="007E4905"/>
    <w:rsid w:val="007E6B68"/>
    <w:rsid w:val="007F00F1"/>
    <w:rsid w:val="007F0370"/>
    <w:rsid w:val="007F2517"/>
    <w:rsid w:val="007F6549"/>
    <w:rsid w:val="007F6E87"/>
    <w:rsid w:val="0080061A"/>
    <w:rsid w:val="00801C1E"/>
    <w:rsid w:val="00805096"/>
    <w:rsid w:val="00805722"/>
    <w:rsid w:val="0080595D"/>
    <w:rsid w:val="008066DB"/>
    <w:rsid w:val="00807603"/>
    <w:rsid w:val="008077BA"/>
    <w:rsid w:val="0081163F"/>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72F0E"/>
    <w:rsid w:val="00873352"/>
    <w:rsid w:val="00873737"/>
    <w:rsid w:val="00875100"/>
    <w:rsid w:val="00875DDB"/>
    <w:rsid w:val="0087633F"/>
    <w:rsid w:val="0087684C"/>
    <w:rsid w:val="00880242"/>
    <w:rsid w:val="008818D1"/>
    <w:rsid w:val="00883C2A"/>
    <w:rsid w:val="00884589"/>
    <w:rsid w:val="00885CEF"/>
    <w:rsid w:val="00886C19"/>
    <w:rsid w:val="00887DE3"/>
    <w:rsid w:val="00887E96"/>
    <w:rsid w:val="00890FD5"/>
    <w:rsid w:val="008940BF"/>
    <w:rsid w:val="008A10FC"/>
    <w:rsid w:val="008A3AD7"/>
    <w:rsid w:val="008A5129"/>
    <w:rsid w:val="008A7254"/>
    <w:rsid w:val="008A7362"/>
    <w:rsid w:val="008A7367"/>
    <w:rsid w:val="008A77C2"/>
    <w:rsid w:val="008B1078"/>
    <w:rsid w:val="008B3DA9"/>
    <w:rsid w:val="008B6127"/>
    <w:rsid w:val="008C2B36"/>
    <w:rsid w:val="008C2ED4"/>
    <w:rsid w:val="008C317C"/>
    <w:rsid w:val="008C539C"/>
    <w:rsid w:val="008C65F2"/>
    <w:rsid w:val="008C6639"/>
    <w:rsid w:val="008C679A"/>
    <w:rsid w:val="008C7AB2"/>
    <w:rsid w:val="008D174D"/>
    <w:rsid w:val="008D1829"/>
    <w:rsid w:val="008D1EE5"/>
    <w:rsid w:val="008D3377"/>
    <w:rsid w:val="008D4ABC"/>
    <w:rsid w:val="008D59FC"/>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E3E"/>
    <w:rsid w:val="008F721E"/>
    <w:rsid w:val="009006FB"/>
    <w:rsid w:val="00900BFA"/>
    <w:rsid w:val="00901B42"/>
    <w:rsid w:val="00904608"/>
    <w:rsid w:val="009047F6"/>
    <w:rsid w:val="00904FA4"/>
    <w:rsid w:val="009073BC"/>
    <w:rsid w:val="00913A2F"/>
    <w:rsid w:val="00920963"/>
    <w:rsid w:val="00921942"/>
    <w:rsid w:val="00921C69"/>
    <w:rsid w:val="00924B01"/>
    <w:rsid w:val="00925743"/>
    <w:rsid w:val="00927B24"/>
    <w:rsid w:val="00930067"/>
    <w:rsid w:val="00930518"/>
    <w:rsid w:val="00930790"/>
    <w:rsid w:val="00930AC7"/>
    <w:rsid w:val="00931264"/>
    <w:rsid w:val="009316E4"/>
    <w:rsid w:val="0093206C"/>
    <w:rsid w:val="009356D0"/>
    <w:rsid w:val="00937971"/>
    <w:rsid w:val="00940CF4"/>
    <w:rsid w:val="00940D7B"/>
    <w:rsid w:val="00945B29"/>
    <w:rsid w:val="00946994"/>
    <w:rsid w:val="00946E07"/>
    <w:rsid w:val="009472AD"/>
    <w:rsid w:val="00947AF9"/>
    <w:rsid w:val="009524A4"/>
    <w:rsid w:val="009528B3"/>
    <w:rsid w:val="00952F37"/>
    <w:rsid w:val="00954091"/>
    <w:rsid w:val="0095430C"/>
    <w:rsid w:val="00954753"/>
    <w:rsid w:val="00954946"/>
    <w:rsid w:val="0095608E"/>
    <w:rsid w:val="0096285A"/>
    <w:rsid w:val="0096368D"/>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B9A"/>
    <w:rsid w:val="0098661B"/>
    <w:rsid w:val="00987324"/>
    <w:rsid w:val="00987ACD"/>
    <w:rsid w:val="0099044A"/>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C0DED"/>
    <w:rsid w:val="009C14C8"/>
    <w:rsid w:val="009C1B76"/>
    <w:rsid w:val="009C1FAF"/>
    <w:rsid w:val="009C316B"/>
    <w:rsid w:val="009C3A4E"/>
    <w:rsid w:val="009C4E02"/>
    <w:rsid w:val="009C5B1A"/>
    <w:rsid w:val="009D1E86"/>
    <w:rsid w:val="009D447D"/>
    <w:rsid w:val="009D470B"/>
    <w:rsid w:val="009D5D18"/>
    <w:rsid w:val="009E196A"/>
    <w:rsid w:val="009E3E0A"/>
    <w:rsid w:val="009E41B5"/>
    <w:rsid w:val="009E5317"/>
    <w:rsid w:val="009F1026"/>
    <w:rsid w:val="009F3B01"/>
    <w:rsid w:val="009F4655"/>
    <w:rsid w:val="00A0217B"/>
    <w:rsid w:val="00A022DF"/>
    <w:rsid w:val="00A03CC4"/>
    <w:rsid w:val="00A05D97"/>
    <w:rsid w:val="00A075F8"/>
    <w:rsid w:val="00A1174C"/>
    <w:rsid w:val="00A11C5A"/>
    <w:rsid w:val="00A1274F"/>
    <w:rsid w:val="00A14B55"/>
    <w:rsid w:val="00A166C0"/>
    <w:rsid w:val="00A17BBE"/>
    <w:rsid w:val="00A17EF2"/>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12AB"/>
    <w:rsid w:val="00A63996"/>
    <w:rsid w:val="00A63D86"/>
    <w:rsid w:val="00A65278"/>
    <w:rsid w:val="00A65DA9"/>
    <w:rsid w:val="00A66583"/>
    <w:rsid w:val="00A6735A"/>
    <w:rsid w:val="00A7192F"/>
    <w:rsid w:val="00A72506"/>
    <w:rsid w:val="00A729CF"/>
    <w:rsid w:val="00A733C4"/>
    <w:rsid w:val="00A73F2D"/>
    <w:rsid w:val="00A766CA"/>
    <w:rsid w:val="00A77BCF"/>
    <w:rsid w:val="00A83E05"/>
    <w:rsid w:val="00A8404C"/>
    <w:rsid w:val="00A84A83"/>
    <w:rsid w:val="00A85648"/>
    <w:rsid w:val="00A86FE0"/>
    <w:rsid w:val="00A873AA"/>
    <w:rsid w:val="00A914F8"/>
    <w:rsid w:val="00A9318C"/>
    <w:rsid w:val="00A932B5"/>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B7D42"/>
    <w:rsid w:val="00AC07E9"/>
    <w:rsid w:val="00AC33EF"/>
    <w:rsid w:val="00AC6A36"/>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1551"/>
    <w:rsid w:val="00B13BCD"/>
    <w:rsid w:val="00B13D7D"/>
    <w:rsid w:val="00B141B2"/>
    <w:rsid w:val="00B144C3"/>
    <w:rsid w:val="00B152A0"/>
    <w:rsid w:val="00B16918"/>
    <w:rsid w:val="00B170D0"/>
    <w:rsid w:val="00B209A5"/>
    <w:rsid w:val="00B21F8F"/>
    <w:rsid w:val="00B21FF2"/>
    <w:rsid w:val="00B22D2C"/>
    <w:rsid w:val="00B26397"/>
    <w:rsid w:val="00B27840"/>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00E"/>
    <w:rsid w:val="00B441D0"/>
    <w:rsid w:val="00B46575"/>
    <w:rsid w:val="00B50B6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6EEB"/>
    <w:rsid w:val="00B87217"/>
    <w:rsid w:val="00B87A0E"/>
    <w:rsid w:val="00B90993"/>
    <w:rsid w:val="00B91535"/>
    <w:rsid w:val="00B929BE"/>
    <w:rsid w:val="00B92F47"/>
    <w:rsid w:val="00B94782"/>
    <w:rsid w:val="00B94F7C"/>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337"/>
    <w:rsid w:val="00BD4619"/>
    <w:rsid w:val="00BD54AD"/>
    <w:rsid w:val="00BD5584"/>
    <w:rsid w:val="00BD770A"/>
    <w:rsid w:val="00BE0861"/>
    <w:rsid w:val="00BE1311"/>
    <w:rsid w:val="00BE14BF"/>
    <w:rsid w:val="00BE1A49"/>
    <w:rsid w:val="00BE2447"/>
    <w:rsid w:val="00BE3AA0"/>
    <w:rsid w:val="00BE5B70"/>
    <w:rsid w:val="00BE7E8F"/>
    <w:rsid w:val="00BF15C5"/>
    <w:rsid w:val="00BF1BE7"/>
    <w:rsid w:val="00BF5761"/>
    <w:rsid w:val="00BF5B5F"/>
    <w:rsid w:val="00BF63DB"/>
    <w:rsid w:val="00C00EB2"/>
    <w:rsid w:val="00C01173"/>
    <w:rsid w:val="00C020EB"/>
    <w:rsid w:val="00C03210"/>
    <w:rsid w:val="00C052A0"/>
    <w:rsid w:val="00C0583C"/>
    <w:rsid w:val="00C0610D"/>
    <w:rsid w:val="00C12BAE"/>
    <w:rsid w:val="00C15C06"/>
    <w:rsid w:val="00C16223"/>
    <w:rsid w:val="00C16661"/>
    <w:rsid w:val="00C17267"/>
    <w:rsid w:val="00C17F2B"/>
    <w:rsid w:val="00C2144A"/>
    <w:rsid w:val="00C21A0A"/>
    <w:rsid w:val="00C21EA0"/>
    <w:rsid w:val="00C22874"/>
    <w:rsid w:val="00C22DF8"/>
    <w:rsid w:val="00C248C9"/>
    <w:rsid w:val="00C25549"/>
    <w:rsid w:val="00C2647B"/>
    <w:rsid w:val="00C269E3"/>
    <w:rsid w:val="00C27CB5"/>
    <w:rsid w:val="00C32932"/>
    <w:rsid w:val="00C32F9F"/>
    <w:rsid w:val="00C34D0B"/>
    <w:rsid w:val="00C425E8"/>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4A1"/>
    <w:rsid w:val="00C73D7F"/>
    <w:rsid w:val="00C750B7"/>
    <w:rsid w:val="00C76405"/>
    <w:rsid w:val="00C76EA5"/>
    <w:rsid w:val="00C7702A"/>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D0011"/>
    <w:rsid w:val="00CD085C"/>
    <w:rsid w:val="00CD08B0"/>
    <w:rsid w:val="00CD488C"/>
    <w:rsid w:val="00CD76EF"/>
    <w:rsid w:val="00CD7E4E"/>
    <w:rsid w:val="00CE064A"/>
    <w:rsid w:val="00CE08C4"/>
    <w:rsid w:val="00CE0B97"/>
    <w:rsid w:val="00CE0DAB"/>
    <w:rsid w:val="00CE12AB"/>
    <w:rsid w:val="00CE2675"/>
    <w:rsid w:val="00CE49BE"/>
    <w:rsid w:val="00CE54BC"/>
    <w:rsid w:val="00CE71F4"/>
    <w:rsid w:val="00CF0456"/>
    <w:rsid w:val="00CF2F5B"/>
    <w:rsid w:val="00CF5401"/>
    <w:rsid w:val="00CF70A0"/>
    <w:rsid w:val="00CF712A"/>
    <w:rsid w:val="00D02A84"/>
    <w:rsid w:val="00D03997"/>
    <w:rsid w:val="00D044AA"/>
    <w:rsid w:val="00D044DB"/>
    <w:rsid w:val="00D073CA"/>
    <w:rsid w:val="00D07541"/>
    <w:rsid w:val="00D11547"/>
    <w:rsid w:val="00D124B3"/>
    <w:rsid w:val="00D150A1"/>
    <w:rsid w:val="00D16C93"/>
    <w:rsid w:val="00D17ACB"/>
    <w:rsid w:val="00D23878"/>
    <w:rsid w:val="00D23A05"/>
    <w:rsid w:val="00D248FA"/>
    <w:rsid w:val="00D24B8B"/>
    <w:rsid w:val="00D27E98"/>
    <w:rsid w:val="00D30E0E"/>
    <w:rsid w:val="00D31E69"/>
    <w:rsid w:val="00D32F9A"/>
    <w:rsid w:val="00D341B8"/>
    <w:rsid w:val="00D342B7"/>
    <w:rsid w:val="00D35517"/>
    <w:rsid w:val="00D368FA"/>
    <w:rsid w:val="00D404F7"/>
    <w:rsid w:val="00D41E4E"/>
    <w:rsid w:val="00D43A5D"/>
    <w:rsid w:val="00D44009"/>
    <w:rsid w:val="00D44973"/>
    <w:rsid w:val="00D46603"/>
    <w:rsid w:val="00D469FB"/>
    <w:rsid w:val="00D523DB"/>
    <w:rsid w:val="00D53AFD"/>
    <w:rsid w:val="00D55948"/>
    <w:rsid w:val="00D56C21"/>
    <w:rsid w:val="00D60957"/>
    <w:rsid w:val="00D61690"/>
    <w:rsid w:val="00D63DC1"/>
    <w:rsid w:val="00D64A65"/>
    <w:rsid w:val="00D64B50"/>
    <w:rsid w:val="00D664F8"/>
    <w:rsid w:val="00D67415"/>
    <w:rsid w:val="00D67588"/>
    <w:rsid w:val="00D7041A"/>
    <w:rsid w:val="00D7066E"/>
    <w:rsid w:val="00D733B3"/>
    <w:rsid w:val="00D73A81"/>
    <w:rsid w:val="00D743E3"/>
    <w:rsid w:val="00D74B61"/>
    <w:rsid w:val="00D7534B"/>
    <w:rsid w:val="00D7655A"/>
    <w:rsid w:val="00D77E4F"/>
    <w:rsid w:val="00D80B0B"/>
    <w:rsid w:val="00D81E1D"/>
    <w:rsid w:val="00D83D88"/>
    <w:rsid w:val="00D84D46"/>
    <w:rsid w:val="00D85922"/>
    <w:rsid w:val="00D85FF5"/>
    <w:rsid w:val="00D8603E"/>
    <w:rsid w:val="00D90723"/>
    <w:rsid w:val="00D92BDD"/>
    <w:rsid w:val="00D95DE6"/>
    <w:rsid w:val="00D97247"/>
    <w:rsid w:val="00DA0826"/>
    <w:rsid w:val="00DA1E0C"/>
    <w:rsid w:val="00DA4BB9"/>
    <w:rsid w:val="00DA6064"/>
    <w:rsid w:val="00DA6E51"/>
    <w:rsid w:val="00DB002A"/>
    <w:rsid w:val="00DB2ED7"/>
    <w:rsid w:val="00DB37D0"/>
    <w:rsid w:val="00DB454F"/>
    <w:rsid w:val="00DB4DC5"/>
    <w:rsid w:val="00DB50FD"/>
    <w:rsid w:val="00DB529B"/>
    <w:rsid w:val="00DB6EA4"/>
    <w:rsid w:val="00DC0C5B"/>
    <w:rsid w:val="00DC0E4B"/>
    <w:rsid w:val="00DC14F8"/>
    <w:rsid w:val="00DC1A89"/>
    <w:rsid w:val="00DC327E"/>
    <w:rsid w:val="00DC3927"/>
    <w:rsid w:val="00DC3E2B"/>
    <w:rsid w:val="00DC4963"/>
    <w:rsid w:val="00DD1296"/>
    <w:rsid w:val="00DD1E6A"/>
    <w:rsid w:val="00DD2D8C"/>
    <w:rsid w:val="00DD35F9"/>
    <w:rsid w:val="00DD6A81"/>
    <w:rsid w:val="00DD6E1A"/>
    <w:rsid w:val="00DE18F4"/>
    <w:rsid w:val="00DE207B"/>
    <w:rsid w:val="00DE3CC3"/>
    <w:rsid w:val="00DE4825"/>
    <w:rsid w:val="00DE5C7E"/>
    <w:rsid w:val="00DE6B3C"/>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440"/>
    <w:rsid w:val="00E2296B"/>
    <w:rsid w:val="00E2471D"/>
    <w:rsid w:val="00E24D82"/>
    <w:rsid w:val="00E26B05"/>
    <w:rsid w:val="00E26C6E"/>
    <w:rsid w:val="00E271D3"/>
    <w:rsid w:val="00E31245"/>
    <w:rsid w:val="00E31DB3"/>
    <w:rsid w:val="00E34176"/>
    <w:rsid w:val="00E36D4A"/>
    <w:rsid w:val="00E43023"/>
    <w:rsid w:val="00E453CA"/>
    <w:rsid w:val="00E470B5"/>
    <w:rsid w:val="00E5065F"/>
    <w:rsid w:val="00E50A97"/>
    <w:rsid w:val="00E525CF"/>
    <w:rsid w:val="00E5614F"/>
    <w:rsid w:val="00E563BB"/>
    <w:rsid w:val="00E60519"/>
    <w:rsid w:val="00E60E5E"/>
    <w:rsid w:val="00E638BF"/>
    <w:rsid w:val="00E64262"/>
    <w:rsid w:val="00E650FE"/>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6F56"/>
    <w:rsid w:val="00E8759F"/>
    <w:rsid w:val="00E931B3"/>
    <w:rsid w:val="00E950D0"/>
    <w:rsid w:val="00E9553C"/>
    <w:rsid w:val="00E956F6"/>
    <w:rsid w:val="00E95F02"/>
    <w:rsid w:val="00E96C9A"/>
    <w:rsid w:val="00E97054"/>
    <w:rsid w:val="00E97E0F"/>
    <w:rsid w:val="00EA105E"/>
    <w:rsid w:val="00EA1DB4"/>
    <w:rsid w:val="00EA278F"/>
    <w:rsid w:val="00EA28D8"/>
    <w:rsid w:val="00EA2DA2"/>
    <w:rsid w:val="00EA4426"/>
    <w:rsid w:val="00EA684C"/>
    <w:rsid w:val="00EA6A0F"/>
    <w:rsid w:val="00EA763A"/>
    <w:rsid w:val="00EB1019"/>
    <w:rsid w:val="00EB194F"/>
    <w:rsid w:val="00EB23C0"/>
    <w:rsid w:val="00EB281E"/>
    <w:rsid w:val="00EB3066"/>
    <w:rsid w:val="00EB3CC3"/>
    <w:rsid w:val="00EB6BDB"/>
    <w:rsid w:val="00EC0EDC"/>
    <w:rsid w:val="00EC1F43"/>
    <w:rsid w:val="00EC2622"/>
    <w:rsid w:val="00EC2E06"/>
    <w:rsid w:val="00EC3FE6"/>
    <w:rsid w:val="00EC4E93"/>
    <w:rsid w:val="00EC56E3"/>
    <w:rsid w:val="00EC64CD"/>
    <w:rsid w:val="00EC6745"/>
    <w:rsid w:val="00EC6DBD"/>
    <w:rsid w:val="00EC7341"/>
    <w:rsid w:val="00EC7C65"/>
    <w:rsid w:val="00ED0BC1"/>
    <w:rsid w:val="00ED1442"/>
    <w:rsid w:val="00ED25B0"/>
    <w:rsid w:val="00ED6C29"/>
    <w:rsid w:val="00EE3462"/>
    <w:rsid w:val="00EF1569"/>
    <w:rsid w:val="00EF1BFD"/>
    <w:rsid w:val="00EF262D"/>
    <w:rsid w:val="00EF6DEA"/>
    <w:rsid w:val="00EF7A94"/>
    <w:rsid w:val="00F01898"/>
    <w:rsid w:val="00F02120"/>
    <w:rsid w:val="00F0335E"/>
    <w:rsid w:val="00F038B3"/>
    <w:rsid w:val="00F03EDA"/>
    <w:rsid w:val="00F04E90"/>
    <w:rsid w:val="00F17013"/>
    <w:rsid w:val="00F1726A"/>
    <w:rsid w:val="00F17F49"/>
    <w:rsid w:val="00F232DE"/>
    <w:rsid w:val="00F24CB7"/>
    <w:rsid w:val="00F256B0"/>
    <w:rsid w:val="00F33C35"/>
    <w:rsid w:val="00F35878"/>
    <w:rsid w:val="00F36302"/>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6DFD"/>
    <w:rsid w:val="00F67535"/>
    <w:rsid w:val="00F67C4F"/>
    <w:rsid w:val="00F67EF7"/>
    <w:rsid w:val="00F70BDB"/>
    <w:rsid w:val="00F7173A"/>
    <w:rsid w:val="00F725EC"/>
    <w:rsid w:val="00F84A31"/>
    <w:rsid w:val="00F85CDA"/>
    <w:rsid w:val="00F86005"/>
    <w:rsid w:val="00F878B4"/>
    <w:rsid w:val="00F9203C"/>
    <w:rsid w:val="00F953D0"/>
    <w:rsid w:val="00F95E7E"/>
    <w:rsid w:val="00F96BD5"/>
    <w:rsid w:val="00FA03C2"/>
    <w:rsid w:val="00FA3B2C"/>
    <w:rsid w:val="00FA5181"/>
    <w:rsid w:val="00FA6DFF"/>
    <w:rsid w:val="00FA6F9F"/>
    <w:rsid w:val="00FB5E7F"/>
    <w:rsid w:val="00FB6B51"/>
    <w:rsid w:val="00FB7341"/>
    <w:rsid w:val="00FB760C"/>
    <w:rsid w:val="00FC2906"/>
    <w:rsid w:val="00FC2F01"/>
    <w:rsid w:val="00FC2F0D"/>
    <w:rsid w:val="00FC687C"/>
    <w:rsid w:val="00FC6A89"/>
    <w:rsid w:val="00FC7B92"/>
    <w:rsid w:val="00FC7F41"/>
    <w:rsid w:val="00FD1CE4"/>
    <w:rsid w:val="00FD4FA6"/>
    <w:rsid w:val="00FD54E1"/>
    <w:rsid w:val="00FD72A0"/>
    <w:rsid w:val="00FD7449"/>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rsid w:val="001F4BCA"/>
    <w:rPr>
      <w:rFonts w:ascii="Times New Roman" w:eastAsia="Times New Roman" w:hAnsi="Times New Roman" w:cs="Times New Roman"/>
      <w:sz w:val="28"/>
      <w:szCs w:val="24"/>
      <w:lang w:val="uk-UA" w:eastAsia="ru-RU"/>
    </w:rPr>
  </w:style>
  <w:style w:type="paragraph" w:styleId="aa">
    <w:name w:val="Body Text"/>
    <w:basedOn w:val="a0"/>
    <w:link w:val="ab"/>
    <w:uiPriority w:val="1"/>
    <w:qFormat/>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uiPriority w:val="1"/>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iPriority w:val="99"/>
    <w:unhideWhenUsed/>
    <w:rsid w:val="001F4BCA"/>
    <w:rPr>
      <w:color w:val="0000FF"/>
      <w:u w:val="single"/>
    </w:rPr>
  </w:style>
  <w:style w:type="paragraph" w:customStyle="1" w:styleId="Default">
    <w:name w:val="Default"/>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iPriority w:val="99"/>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3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1"/>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uiPriority w:val="99"/>
    <w:locked/>
    <w:rsid w:val="00E8759F"/>
    <w:rPr>
      <w:sz w:val="25"/>
      <w:shd w:val="clear" w:color="auto" w:fill="FFFFFF"/>
    </w:rPr>
  </w:style>
  <w:style w:type="character" w:customStyle="1" w:styleId="atn">
    <w:name w:val="atn"/>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uiPriority w:val="99"/>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0">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1"/>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iPriority w:val="99"/>
    <w:semi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iPriority w:val="99"/>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3"/>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3">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1">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4">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5">
    <w:name w:val="Оглавление 1 Знак"/>
    <w:link w:val="1f6"/>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6">
    <w:name w:val="toc 1"/>
    <w:basedOn w:val="a0"/>
    <w:next w:val="a0"/>
    <w:link w:val="1f5"/>
    <w:uiPriority w:val="39"/>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uiPriority w:val="39"/>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
    <w:basedOn w:val="150"/>
    <w:uiPriority w:val="99"/>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7">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ind w:left="1996"/>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ind w:left="643"/>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8">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 w:type="paragraph" w:styleId="2fa">
    <w:name w:val="Quote"/>
    <w:basedOn w:val="a0"/>
    <w:next w:val="a0"/>
    <w:link w:val="2fb"/>
    <w:uiPriority w:val="29"/>
    <w:qFormat/>
    <w:rsid w:val="005319DA"/>
    <w:pPr>
      <w:spacing w:before="160" w:after="160" w:line="256" w:lineRule="auto"/>
      <w:jc w:val="center"/>
    </w:pPr>
    <w:rPr>
      <w:i/>
      <w:iCs/>
      <w:color w:val="404040" w:themeColor="text1" w:themeTint="BF"/>
    </w:rPr>
  </w:style>
  <w:style w:type="character" w:customStyle="1" w:styleId="2fb">
    <w:name w:val="Цитата 2 Знак"/>
    <w:basedOn w:val="a1"/>
    <w:link w:val="2fa"/>
    <w:uiPriority w:val="29"/>
    <w:rsid w:val="005319DA"/>
    <w:rPr>
      <w:i/>
      <w:iCs/>
      <w:color w:val="404040" w:themeColor="text1" w:themeTint="BF"/>
    </w:rPr>
  </w:style>
  <w:style w:type="character" w:styleId="affff7">
    <w:name w:val="Intense Emphasis"/>
    <w:basedOn w:val="a1"/>
    <w:uiPriority w:val="21"/>
    <w:qFormat/>
    <w:rsid w:val="005319DA"/>
    <w:rPr>
      <w:i/>
      <w:iCs/>
      <w:color w:val="365F91" w:themeColor="accent1" w:themeShade="BF"/>
    </w:rPr>
  </w:style>
  <w:style w:type="paragraph" w:styleId="affff8">
    <w:name w:val="Intense Quote"/>
    <w:basedOn w:val="a0"/>
    <w:next w:val="a0"/>
    <w:link w:val="affff9"/>
    <w:uiPriority w:val="30"/>
    <w:qFormat/>
    <w:rsid w:val="005319DA"/>
    <w:pPr>
      <w:pBdr>
        <w:top w:val="single" w:sz="4" w:space="10" w:color="365F91" w:themeColor="accent1" w:themeShade="BF"/>
        <w:bottom w:val="single" w:sz="4" w:space="10" w:color="365F91" w:themeColor="accent1" w:themeShade="BF"/>
      </w:pBdr>
      <w:spacing w:before="360" w:after="360" w:line="256" w:lineRule="auto"/>
      <w:ind w:left="864" w:right="864"/>
      <w:jc w:val="center"/>
    </w:pPr>
    <w:rPr>
      <w:i/>
      <w:iCs/>
      <w:color w:val="365F91" w:themeColor="accent1" w:themeShade="BF"/>
    </w:rPr>
  </w:style>
  <w:style w:type="character" w:customStyle="1" w:styleId="affff9">
    <w:name w:val="Выделенная цитата Знак"/>
    <w:basedOn w:val="a1"/>
    <w:link w:val="affff8"/>
    <w:uiPriority w:val="30"/>
    <w:rsid w:val="005319DA"/>
    <w:rPr>
      <w:i/>
      <w:iCs/>
      <w:color w:val="365F91" w:themeColor="accent1" w:themeShade="BF"/>
    </w:rPr>
  </w:style>
  <w:style w:type="character" w:styleId="affffa">
    <w:name w:val="Intense Reference"/>
    <w:basedOn w:val="a1"/>
    <w:uiPriority w:val="32"/>
    <w:qFormat/>
    <w:rsid w:val="005319DA"/>
    <w:rPr>
      <w:b/>
      <w:bCs/>
      <w:smallCaps/>
      <w:color w:val="365F91" w:themeColor="accent1" w:themeShade="BF"/>
      <w:spacing w:val="5"/>
    </w:rPr>
  </w:style>
  <w:style w:type="character" w:customStyle="1" w:styleId="1f9">
    <w:name w:val="Стиль1 Знак"/>
    <w:basedOn w:val="a1"/>
    <w:link w:val="1fa"/>
    <w:locked/>
    <w:rsid w:val="005319DA"/>
    <w:rPr>
      <w:rFonts w:ascii="Times New Roman" w:hAnsi="Times New Roman" w:cs="Times New Roman"/>
      <w:color w:val="000000" w:themeColor="text1"/>
      <w:sz w:val="28"/>
      <w:szCs w:val="28"/>
      <w:lang w:val="uk-UA"/>
    </w:rPr>
  </w:style>
  <w:style w:type="paragraph" w:customStyle="1" w:styleId="1fa">
    <w:name w:val="Стиль1"/>
    <w:basedOn w:val="a0"/>
    <w:link w:val="1f9"/>
    <w:qFormat/>
    <w:rsid w:val="005319DA"/>
    <w:pPr>
      <w:spacing w:after="0" w:line="360" w:lineRule="auto"/>
      <w:ind w:firstLine="709"/>
      <w:jc w:val="both"/>
    </w:pPr>
    <w:rPr>
      <w:rFonts w:ascii="Times New Roman" w:hAnsi="Times New Roman" w:cs="Times New Roman"/>
      <w:color w:val="000000" w:themeColor="text1"/>
      <w:sz w:val="28"/>
      <w:szCs w:val="28"/>
      <w:lang w:val="uk-UA"/>
    </w:rPr>
  </w:style>
  <w:style w:type="paragraph" w:customStyle="1" w:styleId="2fc">
    <w:name w:val="Стиль2"/>
    <w:basedOn w:val="a0"/>
    <w:link w:val="2fd"/>
    <w:qFormat/>
    <w:rsid w:val="005319DA"/>
    <w:pPr>
      <w:spacing w:after="0" w:line="256" w:lineRule="auto"/>
    </w:pPr>
    <w:rPr>
      <w:rFonts w:ascii="Times New Roman" w:hAnsi="Times New Roman" w:cs="Times New Roman"/>
      <w:sz w:val="28"/>
      <w:szCs w:val="28"/>
    </w:rPr>
  </w:style>
  <w:style w:type="character" w:customStyle="1" w:styleId="2fd">
    <w:name w:val="Стиль2 Знак"/>
    <w:basedOn w:val="a1"/>
    <w:link w:val="2fc"/>
    <w:rsid w:val="005319DA"/>
    <w:rPr>
      <w:rFonts w:ascii="Times New Roman" w:hAnsi="Times New Roman" w:cs="Times New Roman"/>
      <w:sz w:val="28"/>
      <w:szCs w:val="28"/>
    </w:rPr>
  </w:style>
  <w:style w:type="table" w:customStyle="1" w:styleId="1fb">
    <w:name w:val="Сітка таблиці1"/>
    <w:basedOn w:val="a2"/>
    <w:next w:val="afb"/>
    <w:uiPriority w:val="39"/>
    <w:rsid w:val="005319DA"/>
    <w:pPr>
      <w:spacing w:after="0" w:line="240" w:lineRule="auto"/>
    </w:pPr>
    <w:rPr>
      <w:kern w:val="2"/>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TOC Heading"/>
    <w:basedOn w:val="1"/>
    <w:next w:val="a0"/>
    <w:uiPriority w:val="39"/>
    <w:unhideWhenUsed/>
    <w:qFormat/>
    <w:rsid w:val="005319DA"/>
    <w:pPr>
      <w:keepLines/>
      <w:widowControl/>
      <w:autoSpaceDE/>
      <w:autoSpaceDN/>
      <w:adjustRightInd/>
      <w:spacing w:line="259" w:lineRule="auto"/>
      <w:ind w:right="0"/>
      <w:jc w:val="left"/>
      <w:outlineLvl w:val="9"/>
    </w:pPr>
    <w:rPr>
      <w:rFonts w:asciiTheme="majorHAnsi" w:eastAsiaTheme="majorEastAsia" w:hAnsiTheme="majorHAnsi" w:cstheme="majorBidi"/>
      <w:color w:val="365F91" w:themeColor="accent1" w:themeShade="BF"/>
      <w:sz w:val="32"/>
      <w:szCs w:val="32"/>
      <w:lang w:val="ru-RU"/>
    </w:rPr>
  </w:style>
  <w:style w:type="paragraph" w:customStyle="1" w:styleId="whitespace-pre-wrap">
    <w:name w:val="whitespace-pre-wrap"/>
    <w:basedOn w:val="a0"/>
    <w:rsid w:val="005319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a0"/>
    <w:rsid w:val="005319DA"/>
    <w:pPr>
      <w:spacing w:before="100" w:beforeAutospacing="1" w:after="100" w:afterAutospacing="1" w:line="240" w:lineRule="auto"/>
    </w:pPr>
    <w:rPr>
      <w:rFonts w:ascii="Times New Roman" w:eastAsia="Times New Roman" w:hAnsi="Times New Roman" w:cs="Times New Roman"/>
      <w:sz w:val="24"/>
      <w:szCs w:val="24"/>
    </w:rPr>
  </w:style>
  <w:style w:type="paragraph" w:styleId="3f">
    <w:name w:val="toc 3"/>
    <w:basedOn w:val="a0"/>
    <w:next w:val="a0"/>
    <w:autoRedefine/>
    <w:uiPriority w:val="39"/>
    <w:unhideWhenUsed/>
    <w:rsid w:val="005319DA"/>
    <w:pPr>
      <w:spacing w:after="100" w:line="259" w:lineRule="auto"/>
      <w:ind w:left="440"/>
    </w:pPr>
    <w:rPr>
      <w:rFonts w:eastAsiaTheme="minorEastAsia" w:cs="Times New Roman"/>
    </w:rPr>
  </w:style>
  <w:style w:type="paragraph" w:customStyle="1" w:styleId="msonormal0">
    <w:name w:val="msonormal"/>
    <w:basedOn w:val="a0"/>
    <w:rsid w:val="005319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font-claude-response-body">
    <w:name w:val="font-claude-response-body"/>
    <w:basedOn w:val="a0"/>
    <w:rsid w:val="005319DA"/>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1059;&#1085;&#1110;&#1074;&#1077;&#1088;&#1089;&#1080;&#1090;&#1077;&#1090;.%20&#1055;&#1088;&#1072;&#1082;&#1090;&#1080;&#1095;&#1085;&#1072;%20&#1087;&#1089;&#1080;&#1093;&#1086;&#1083;&#1086;&#1075;&#1110;&#1103;.%20&#1052;&#1072;&#1075;&#1110;&#1089;&#1090;&#1088;\3%20&#1057;&#1045;&#1052;&#1045;&#1057;&#1058;&#1056;%20-%20&#1086;&#1089;&#1110;&#1085;&#1100;%202025\&#1044;&#1048;&#1055;&#1051;&#1054;&#1052;&#1053;&#1040;%20&#1056;&#1054;&#1041;&#1054;&#1058;&#1040;%20&#1052;&#1040;&#1043;&#1030;&#1057;&#1058;&#1056;&#1040;\&#1056;&#1086;&#1079;&#1096;&#1080;&#1092;&#1088;&#1086;&#1074;&#1082;&#1072;%20&#1082;&#1086;&#1076;&#1091;%20&#1087;&#1089;&#1080;&#1093;&#1086;&#1090;&#1088;&#1072;&#1074;&#1084;&#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9;&#1085;&#1110;&#1074;&#1077;&#1088;&#1089;&#1080;&#1090;&#1077;&#1090;.%20&#1055;&#1088;&#1072;&#1082;&#1090;&#1080;&#1095;&#1085;&#1072;%20&#1087;&#1089;&#1080;&#1093;&#1086;&#1083;&#1086;&#1075;&#1110;&#1103;.%20&#1052;&#1072;&#1075;&#1110;&#1089;&#1090;&#1088;\3%20&#1057;&#1045;&#1052;&#1045;&#1057;&#1058;&#1056;%20-%20&#1086;&#1089;&#1110;&#1085;&#1100;%202025\&#1044;&#1048;&#1055;&#1051;&#1054;&#1052;&#1053;&#1040;%20&#1056;&#1054;&#1041;&#1054;&#1058;&#1040;%20&#1052;&#1040;&#1043;&#1030;&#1057;&#1058;&#1056;&#1040;\&#1056;&#1086;&#1079;&#1096;&#1080;&#1092;&#1088;&#1086;&#1074;&#1082;&#1072;%20&#1082;&#1086;&#1076;&#1091;%20&#1087;&#1089;&#1080;&#1093;&#1086;&#1090;&#1088;&#1072;&#1074;&#1084;&#108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mn-cs"/>
            </a:defRPr>
          </a:pPr>
          <a:endParaRPr lang="uk-UA"/>
        </a:p>
      </c:txPr>
    </c:title>
    <c:autoTitleDeleted val="0"/>
    <c:plotArea>
      <c:layout/>
      <c:pieChart>
        <c:varyColors val="1"/>
        <c:ser>
          <c:idx val="0"/>
          <c:order val="0"/>
          <c:tx>
            <c:strRef>
              <c:f>Аркуш2!$H$18</c:f>
              <c:strCache>
                <c:ptCount val="1"/>
                <c:pt idx="0">
                  <c:v>Основні запити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F0-45D3-AA1E-47FDEC93DF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F0-45D3-AA1E-47FDEC93DF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F0-45D3-AA1E-47FDEC93DF39}"/>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mn-cs"/>
                  </a:defRPr>
                </a:pPr>
                <a:endParaRPr lang="uk-UA"/>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Аркуш2!$G$19:$G$21</c:f>
              <c:strCache>
                <c:ptCount val="3"/>
                <c:pt idx="0">
                  <c:v>невпевненість у собі, занижена самооцінка </c:v>
                </c:pt>
                <c:pt idx="1">
                  <c:v> неякісна комунікація, труднощі у стосунках</c:v>
                </c:pt>
                <c:pt idx="2">
                  <c:v> міома матки</c:v>
                </c:pt>
              </c:strCache>
            </c:strRef>
          </c:cat>
          <c:val>
            <c:numRef>
              <c:f>Аркуш2!$H$19:$H$21</c:f>
              <c:numCache>
                <c:formatCode>General</c:formatCode>
                <c:ptCount val="3"/>
                <c:pt idx="0">
                  <c:v>7</c:v>
                </c:pt>
                <c:pt idx="1">
                  <c:v>2</c:v>
                </c:pt>
                <c:pt idx="2">
                  <c:v>1</c:v>
                </c:pt>
              </c:numCache>
            </c:numRef>
          </c:val>
          <c:extLst>
            <c:ext xmlns:c16="http://schemas.microsoft.com/office/drawing/2014/chart" uri="{C3380CC4-5D6E-409C-BE32-E72D297353CC}">
              <c16:uniqueId val="{00000006-ECF0-45D3-AA1E-47FDEC93DF3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mn-cs"/>
              </a:defRPr>
            </a:pPr>
            <a:r>
              <a:rPr lang="uk-UA" baseline="0">
                <a:solidFill>
                  <a:schemeClr val="tx1"/>
                </a:solidFill>
                <a:latin typeface="Times New Roman" panose="02020603050405020304" pitchFamily="18" charset="0"/>
              </a:rPr>
              <a:t>Супутні проблеми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mn-cs"/>
            </a:defRPr>
          </a:pPr>
          <a:endParaRPr lang="uk-UA"/>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DB9-4F8A-AA4F-9C85867DBD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DB9-4F8A-AA4F-9C85867DBD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DB9-4F8A-AA4F-9C85867DBD8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DB9-4F8A-AA4F-9C85867DBD8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DB9-4F8A-AA4F-9C85867DBD8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DB9-4F8A-AA4F-9C85867DBD8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DB9-4F8A-AA4F-9C85867DBD8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DB9-4F8A-AA4F-9C85867DBD8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DB9-4F8A-AA4F-9C85867DBD80}"/>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mn-cs"/>
                  </a:defRPr>
                </a:pPr>
                <a:endParaRPr lang="uk-UA"/>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Аркуш2!$J$18:$J$26</c:f>
              <c:strCache>
                <c:ptCount val="9"/>
                <c:pt idx="0">
                  <c:v>Супутні проблеми</c:v>
                </c:pt>
                <c:pt idx="1">
                  <c:v> неприйняття тіла, зайва вага </c:v>
                </c:pt>
                <c:pt idx="2">
                  <c:v>фінансові труднощі</c:v>
                </c:pt>
                <c:pt idx="3">
                  <c:v>перфекціонізм</c:v>
                </c:pt>
                <c:pt idx="4">
                  <c:v> емоційна напруга</c:v>
                </c:pt>
                <c:pt idx="5">
                  <c:v> проблеми у відносинах</c:v>
                </c:pt>
                <c:pt idx="6">
                  <c:v>психосоматичні симптоми</c:v>
                </c:pt>
                <c:pt idx="7">
                  <c:v>відсутність відносин </c:v>
                </c:pt>
                <c:pt idx="8">
                  <c:v>відсутність особистих кордонів </c:v>
                </c:pt>
              </c:strCache>
            </c:strRef>
          </c:cat>
          <c:val>
            <c:numRef>
              <c:f>Аркуш2!$K$18:$K$26</c:f>
              <c:numCache>
                <c:formatCode>General</c:formatCode>
                <c:ptCount val="9"/>
                <c:pt idx="1">
                  <c:v>8</c:v>
                </c:pt>
                <c:pt idx="2">
                  <c:v>2</c:v>
                </c:pt>
                <c:pt idx="3">
                  <c:v>1</c:v>
                </c:pt>
                <c:pt idx="4">
                  <c:v>5</c:v>
                </c:pt>
                <c:pt idx="5">
                  <c:v>2</c:v>
                </c:pt>
                <c:pt idx="6">
                  <c:v>1</c:v>
                </c:pt>
                <c:pt idx="7">
                  <c:v>4</c:v>
                </c:pt>
                <c:pt idx="8">
                  <c:v>1</c:v>
                </c:pt>
              </c:numCache>
            </c:numRef>
          </c:val>
          <c:extLst>
            <c:ext xmlns:c16="http://schemas.microsoft.com/office/drawing/2014/chart" uri="{C3380CC4-5D6E-409C-BE32-E72D297353CC}">
              <c16:uniqueId val="{00000012-6DB9-4F8A-AA4F-9C85867DBD8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3570035396951523E-2"/>
          <c:y val="0.66555513894096574"/>
          <c:w val="0.94707217847769032"/>
          <c:h val="0.29255787471010569"/>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20531</Words>
  <Characters>117030</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2026-06-20T15:29:00Z</dcterms:created>
  <dcterms:modified xsi:type="dcterms:W3CDTF">2026-06-20T15:30:00Z</dcterms:modified>
</cp:coreProperties>
</file>