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12556" w14:textId="777AED91" w:rsidR="00084FB3" w:rsidRPr="00192103" w:rsidRDefault="00CC63C6" w:rsidP="00CC63C6">
      <w:pPr>
        <w:spacing w:after="0" w:line="360" w:lineRule="auto"/>
        <w:ind w:firstLine="709"/>
        <w:jc w:val="center"/>
        <w:rPr>
          <w:rFonts w:ascii="Times New Roman" w:hAnsi="Times New Roman" w:cs="Times New Roman"/>
          <w:b/>
          <w:bCs/>
          <w:color w:val="000000"/>
          <w:sz w:val="28"/>
          <w:szCs w:val="28"/>
          <w:lang w:val="uk-UA"/>
        </w:rPr>
      </w:pPr>
      <w:bookmarkStart w:id="0" w:name="_Hlk169558854"/>
      <w:r w:rsidRPr="00192103">
        <w:rPr>
          <w:rFonts w:ascii="Times New Roman" w:hAnsi="Times New Roman" w:cs="Times New Roman"/>
          <w:b/>
          <w:bCs/>
          <w:color w:val="000000"/>
          <w:sz w:val="28"/>
          <w:szCs w:val="28"/>
          <w:lang w:val="uk-UA"/>
        </w:rPr>
        <w:t xml:space="preserve">РОЗДІЛ 1. </w:t>
      </w:r>
      <w:r w:rsidR="00946F1F" w:rsidRPr="00192103">
        <w:rPr>
          <w:rFonts w:ascii="Times New Roman" w:hAnsi="Times New Roman" w:cs="Times New Roman"/>
          <w:b/>
          <w:bCs/>
          <w:color w:val="000000"/>
          <w:sz w:val="28"/>
          <w:szCs w:val="28"/>
          <w:lang w:val="uk-UA"/>
        </w:rPr>
        <w:t>ТЕОРЕТИКО-МЕТОДОЛОГІЧНІ ПІДХОДИ ДО ВИВЧЕННЯ ПРОБЛЕМИ</w:t>
      </w:r>
      <w:r w:rsidR="00946F1F" w:rsidRPr="00192103">
        <w:rPr>
          <w:rFonts w:ascii="Times New Roman" w:hAnsi="Times New Roman" w:cs="Times New Roman"/>
          <w:b/>
          <w:bCs/>
          <w:caps/>
          <w:color w:val="000000"/>
          <w:sz w:val="28"/>
          <w:szCs w:val="28"/>
          <w:lang w:val="uk-UA"/>
        </w:rPr>
        <w:t xml:space="preserve"> </w:t>
      </w:r>
      <w:r w:rsidR="00946F1F" w:rsidRPr="00192103">
        <w:rPr>
          <w:rFonts w:ascii="Times New Roman" w:hAnsi="Times New Roman" w:cs="Times New Roman"/>
          <w:b/>
          <w:bCs/>
          <w:iCs/>
          <w:caps/>
          <w:sz w:val="28"/>
          <w:szCs w:val="28"/>
          <w:lang w:val="uk-UA"/>
        </w:rPr>
        <w:t>пізнавальних процесів у неповнолітніх та їх оптимізації</w:t>
      </w:r>
    </w:p>
    <w:p w14:paraId="50BEDD02" w14:textId="77777777" w:rsidR="00CC63C6" w:rsidRPr="00192103" w:rsidRDefault="00CC63C6" w:rsidP="00A17EF2">
      <w:pPr>
        <w:spacing w:after="0" w:line="360" w:lineRule="auto"/>
        <w:ind w:firstLine="709"/>
        <w:jc w:val="both"/>
        <w:rPr>
          <w:rFonts w:ascii="Times New Roman" w:hAnsi="Times New Roman" w:cs="Times New Roman"/>
          <w:b/>
          <w:bCs/>
          <w:color w:val="000000"/>
          <w:sz w:val="28"/>
          <w:szCs w:val="28"/>
          <w:lang w:val="uk-UA"/>
        </w:rPr>
      </w:pPr>
    </w:p>
    <w:p w14:paraId="1DF3948F" w14:textId="7324C421" w:rsidR="00AD0230" w:rsidRPr="00192103" w:rsidRDefault="00AD0230" w:rsidP="00AD0230">
      <w:pPr>
        <w:pStyle w:val="20"/>
        <w:spacing w:before="0" w:line="360" w:lineRule="auto"/>
        <w:jc w:val="both"/>
        <w:rPr>
          <w:rFonts w:ascii="Times New Roman" w:eastAsiaTheme="minorHAnsi" w:hAnsi="Times New Roman" w:cstheme="minorBidi"/>
          <w:bCs w:val="0"/>
          <w:color w:val="auto"/>
          <w:sz w:val="28"/>
          <w:szCs w:val="28"/>
          <w:lang w:val="uk-UA"/>
        </w:rPr>
      </w:pPr>
      <w:bookmarkStart w:id="1" w:name="_Toc176359677"/>
      <w:r w:rsidRPr="00192103">
        <w:rPr>
          <w:rFonts w:ascii="Times New Roman" w:eastAsiaTheme="minorHAnsi" w:hAnsi="Times New Roman" w:cstheme="minorBidi"/>
          <w:bCs w:val="0"/>
          <w:color w:val="auto"/>
          <w:sz w:val="28"/>
          <w:szCs w:val="28"/>
          <w:lang w:val="uk-UA"/>
        </w:rPr>
        <w:t xml:space="preserve">          1.1. Наукові підходи до визначення поняття «когнітивний стиль особистості» у психології</w:t>
      </w:r>
      <w:bookmarkEnd w:id="1"/>
    </w:p>
    <w:p w14:paraId="21789635" w14:textId="77777777" w:rsidR="00AD0230" w:rsidRPr="00192103" w:rsidRDefault="00AD0230" w:rsidP="00AD0230">
      <w:pPr>
        <w:spacing w:after="0" w:line="360" w:lineRule="auto"/>
        <w:ind w:firstLine="851"/>
        <w:jc w:val="both"/>
        <w:rPr>
          <w:rFonts w:ascii="Times New Roman" w:hAnsi="Times New Roman"/>
          <w:bCs/>
          <w:sz w:val="28"/>
          <w:szCs w:val="28"/>
          <w:lang w:val="uk-UA"/>
        </w:rPr>
      </w:pPr>
    </w:p>
    <w:p w14:paraId="2496E2A8" w14:textId="64851927"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 xml:space="preserve">Вивчення когнітивного стилю особистості останніми роками стало одним із найпріоритетніших напрямів когнітивної психології. Початковий емпіризм у дослідженні когнітивного стилю поступово змінився системним аналізом його змістовних аспектів. </w:t>
      </w:r>
    </w:p>
    <w:p w14:paraId="4B81FD0E" w14:textId="77777777"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 xml:space="preserve">Сьогодення ці уявлення недостатньо конкретизовані, хоча їх реалізація в експериментальних дослідженнях дозволила б повніше розкрити механізми саморегуляції розумової діяльності. Отже цілком правомірно вивчення когнітивного стилю особистості як системно детерміновананого та сталого утворення у його проявах в індивідуальній своєрідності вирішення розумових завдань. </w:t>
      </w:r>
    </w:p>
    <w:p w14:paraId="54D5DA80" w14:textId="3CA1FDAE"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Важливість різноманіття стильових засобів, що використовуються суб'єктом у процесах переробки інформації, негативний вплив психічної ригідності на інтелектуальні досягнення людини відзначалася багатьма вченими. Але в даний час проблема детермінації та розвитку когнітивної ригідності по суті лише позначена. Особливе значення її рішення має внаслідок необхідності підвищення ефективності розумової діяльності через оволодіння різноманітними стильовими засобами, оскільки саме цим забезпечується можливість варіювати їх залежно від характеру розумових завдань, що вирішуються.</w:t>
      </w:r>
    </w:p>
    <w:p w14:paraId="2B2C473A" w14:textId="32DB5F1B"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Протягом багатьох років пильну увагу в психологічній науці приділяється когнітивним стилям. Головною причиною цього інтересу є те, що когнітивні стилі забезпечують зв'язок між пізнанням і особистістю і, відповідно, знаходяться на стику психології пізнання та психології особистості [</w:t>
      </w:r>
      <w:r w:rsidRPr="00192103">
        <w:rPr>
          <w:rFonts w:ascii="Times New Roman" w:hAnsi="Times New Roman"/>
          <w:sz w:val="28"/>
          <w:szCs w:val="28"/>
          <w:lang w:val="uk-UA"/>
        </w:rPr>
        <w:t>18</w:t>
      </w:r>
      <w:r w:rsidRPr="00192103">
        <w:rPr>
          <w:rFonts w:ascii="Times New Roman" w:hAnsi="Times New Roman"/>
          <w:bCs/>
          <w:sz w:val="28"/>
          <w:szCs w:val="28"/>
          <w:lang w:val="uk-UA"/>
        </w:rPr>
        <w:t xml:space="preserve">]. </w:t>
      </w:r>
    </w:p>
    <w:p w14:paraId="5CB55708" w14:textId="77777777"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lastRenderedPageBreak/>
        <w:t xml:space="preserve">Також це обумовлено наявністю можливості розуміння, передбачення та підвищення ефективності освітню діяльність. У процесі навчання взаємодія учня з навчальною ситуацією залежить не лише від зовнішніх, а й від внутрішніх факторів, до яких у тому числі ставляться когнітивно- психологічні характеристики индивидуальности. Надалі, стильова характеристика індивіда дозволяє точніше визначити ефективну сферу професійної діяльності дорослої людини. Така можливість з'являється у зв'язку з впливом когнітивних стилів на поведінку людини на різних рівнях її взаємодії з навколишнім середовищем. Тому їхня діагностика дозволяє дати широкий прогноз поведінкові особливості індивіда. </w:t>
      </w:r>
    </w:p>
    <w:p w14:paraId="33D8BB61" w14:textId="24DC625B"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Незважаючи на високий інтерес до когнітивних стилів, в даний час у психології немає цілісного уявлення про положення стилів у структурі індивідуальності. Існує кілька підходів до вивчення когнітивних стилів. Один з історично перших підходів розглядав когнітивні стилі з погляду процесів сприйняття. Когнітивні стилі тут розглядалися з погляду одного конкретного процесу, і вважалося, що вони зумовлені вродженими особливостями індивіду [</w:t>
      </w:r>
      <w:r w:rsidRPr="00192103">
        <w:rPr>
          <w:rFonts w:ascii="Times New Roman" w:hAnsi="Times New Roman"/>
          <w:sz w:val="28"/>
          <w:szCs w:val="28"/>
          <w:lang w:val="uk-UA"/>
        </w:rPr>
        <w:t>22</w:t>
      </w:r>
      <w:r w:rsidRPr="00192103">
        <w:rPr>
          <w:rFonts w:ascii="Times New Roman" w:hAnsi="Times New Roman"/>
          <w:bCs/>
          <w:sz w:val="28"/>
          <w:szCs w:val="28"/>
          <w:lang w:val="uk-UA"/>
        </w:rPr>
        <w:t>].</w:t>
      </w:r>
    </w:p>
    <w:p w14:paraId="1C993A2D" w14:textId="35B604D7"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В рамках іншого, аналітичного підходу, поняття когнітивного стилю розширюється, і описуються вже окремі стилі, представлені двома полюсами, такими як полезалежність-полінезалежність, імпульсивність-рефлексивність та інші [</w:t>
      </w:r>
      <w:r w:rsidRPr="00192103">
        <w:rPr>
          <w:rFonts w:ascii="Times New Roman" w:hAnsi="Times New Roman"/>
          <w:iCs/>
          <w:sz w:val="28"/>
          <w:szCs w:val="28"/>
          <w:lang w:val="uk-UA"/>
        </w:rPr>
        <w:t>15</w:t>
      </w:r>
      <w:r w:rsidRPr="00192103">
        <w:rPr>
          <w:rFonts w:ascii="Times New Roman" w:hAnsi="Times New Roman"/>
          <w:bCs/>
          <w:sz w:val="28"/>
          <w:szCs w:val="28"/>
          <w:lang w:val="uk-UA"/>
        </w:rPr>
        <w:t>].</w:t>
      </w:r>
    </w:p>
    <w:p w14:paraId="3D59A431" w14:textId="77777777"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У сучасній літературі  описується до двадцяти різних стилів, і можна з упевненістю сказати, що останнім часом аналітична тенденція посилюється. При цьому відзначаються спроби виділення базових стилів, що визначають прояв індивідуального набору інших стильових характеристик особистості</w:t>
      </w:r>
    </w:p>
    <w:p w14:paraId="32FCCF75" w14:textId="574836B1"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Аналіз літературних джерел показав, що найчастіше як базовий розглядається когнітивний стиль аналітичність-холістичність [</w:t>
      </w:r>
      <w:r w:rsidRPr="00192103">
        <w:rPr>
          <w:rFonts w:ascii="Times New Roman" w:hAnsi="Times New Roman"/>
          <w:sz w:val="28"/>
          <w:szCs w:val="28"/>
          <w:lang w:val="uk-UA"/>
        </w:rPr>
        <w:t>7</w:t>
      </w:r>
      <w:r w:rsidRPr="00192103">
        <w:rPr>
          <w:rFonts w:ascii="Times New Roman" w:hAnsi="Times New Roman"/>
          <w:bCs/>
          <w:sz w:val="28"/>
          <w:szCs w:val="28"/>
          <w:lang w:val="uk-UA"/>
        </w:rPr>
        <w:t xml:space="preserve">]. Це значною мірою обумовлюється психофізіологічною основою цього стилю. Вважається, що ліва півкуля мозку забезпечує аналітичний стиль, а праве – холістичний. Існують методики діагностики аналітичності-холістичності на рівнях сприйняття, мислення </w:t>
      </w:r>
      <w:r w:rsidRPr="00192103">
        <w:rPr>
          <w:rFonts w:ascii="Times New Roman" w:hAnsi="Times New Roman"/>
          <w:bCs/>
          <w:sz w:val="28"/>
          <w:szCs w:val="28"/>
          <w:lang w:val="uk-UA"/>
        </w:rPr>
        <w:lastRenderedPageBreak/>
        <w:t xml:space="preserve">та навіть світогляду. Однак досліджень зв'язку між показниками аналітичності-холістичності на всіх цих рівнях не виявлено. </w:t>
      </w:r>
    </w:p>
    <w:p w14:paraId="27AF854F" w14:textId="7A304E04"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 xml:space="preserve">Третій підхід дотримується думки про те, що когнітивні стилі є універсальним компонентом особистості, що впливає на розвиток всіх галузей психічної активності людини. В основному дані дослідження носять теоретичний характер, тоді як емпіричні результати є дуже неоднозначними та суперечливими. Така різноманітність підходів до визначення когнітивних стилів та їх структурної організації говорить про те, що в даний час, як і раніше зберігається багатозначність цього поняття </w:t>
      </w:r>
      <w:bookmarkStart w:id="2" w:name="_Hlk167870987"/>
      <w:r w:rsidRPr="00192103">
        <w:rPr>
          <w:rFonts w:ascii="Times New Roman" w:hAnsi="Times New Roman"/>
          <w:bCs/>
          <w:sz w:val="28"/>
          <w:szCs w:val="28"/>
          <w:lang w:val="uk-UA"/>
        </w:rPr>
        <w:t>[</w:t>
      </w:r>
      <w:r w:rsidRPr="00192103">
        <w:rPr>
          <w:rFonts w:ascii="Times New Roman" w:hAnsi="Times New Roman"/>
          <w:sz w:val="28"/>
          <w:szCs w:val="28"/>
          <w:lang w:val="uk-UA"/>
        </w:rPr>
        <w:t>18</w:t>
      </w:r>
      <w:r w:rsidRPr="00192103">
        <w:rPr>
          <w:rFonts w:ascii="Times New Roman" w:hAnsi="Times New Roman"/>
          <w:bCs/>
          <w:sz w:val="28"/>
          <w:szCs w:val="28"/>
          <w:lang w:val="uk-UA"/>
        </w:rPr>
        <w:t>].</w:t>
      </w:r>
      <w:bookmarkEnd w:id="2"/>
      <w:r w:rsidRPr="00192103">
        <w:rPr>
          <w:rFonts w:ascii="Times New Roman" w:hAnsi="Times New Roman"/>
          <w:bCs/>
          <w:sz w:val="28"/>
          <w:szCs w:val="28"/>
          <w:lang w:val="uk-UA"/>
        </w:rPr>
        <w:t xml:space="preserve"> Останнім часом проблема когнітивних стилів почала знову активно розроблятися. І одним із найбільш хвилюючих дослідників питань є їх структурна організація [</w:t>
      </w:r>
      <w:r w:rsidRPr="00192103">
        <w:rPr>
          <w:rFonts w:ascii="Times New Roman" w:hAnsi="Times New Roman"/>
          <w:sz w:val="28"/>
          <w:szCs w:val="28"/>
          <w:lang w:val="uk-UA"/>
        </w:rPr>
        <w:t>17</w:t>
      </w:r>
      <w:r w:rsidRPr="00192103">
        <w:rPr>
          <w:rFonts w:ascii="Times New Roman" w:hAnsi="Times New Roman"/>
          <w:bCs/>
          <w:sz w:val="28"/>
          <w:szCs w:val="28"/>
          <w:lang w:val="uk-UA"/>
        </w:rPr>
        <w:t>].</w:t>
      </w:r>
    </w:p>
    <w:p w14:paraId="1399FE52" w14:textId="77777777"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 xml:space="preserve">Протягом усієї історії вчені, так чи інакше, цікавили відмінності людей. Ще в Стародавній Греції Гіппократ заклав основу вивчення темпераменту як індивідуальних особливостей поведінки людей. Платона цікавило розподіл людей відповідно до призначених для них завданнями, що також можна віднести до вивчення індивідуальних відмінностей. Аристотель цікавився видовими, расовими, соціальними та статевими відмінностями, що виявляються в психіці та моралі людей. </w:t>
      </w:r>
    </w:p>
    <w:p w14:paraId="15BE425E" w14:textId="3DF1C3F8"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Дослідник</w:t>
      </w:r>
      <w:r w:rsidRPr="00192103">
        <w:rPr>
          <w:rFonts w:ascii="Times New Roman" w:hAnsi="Times New Roman"/>
          <w:bCs/>
          <w:color w:val="FF0000"/>
          <w:sz w:val="28"/>
          <w:szCs w:val="28"/>
          <w:lang w:val="uk-UA"/>
        </w:rPr>
        <w:t xml:space="preserve"> </w:t>
      </w:r>
      <w:r w:rsidRPr="00192103">
        <w:rPr>
          <w:rFonts w:ascii="Times New Roman" w:hAnsi="Times New Roman"/>
          <w:sz w:val="28"/>
          <w:szCs w:val="28"/>
          <w:lang w:val="uk-UA"/>
        </w:rPr>
        <w:t xml:space="preserve">Kelly G. </w:t>
      </w:r>
      <w:r w:rsidRPr="00192103">
        <w:rPr>
          <w:rFonts w:ascii="Times New Roman" w:hAnsi="Times New Roman"/>
          <w:bCs/>
          <w:sz w:val="28"/>
          <w:szCs w:val="28"/>
          <w:lang w:val="uk-UA"/>
        </w:rPr>
        <w:t xml:space="preserve">займався розробкою проблем спадковості та індивідуальних психологічних відмінностей людей. Вивченням інтелектуальних відмінностей займалися </w:t>
      </w:r>
      <w:r w:rsidRPr="00192103">
        <w:rPr>
          <w:rFonts w:ascii="Times New Roman" w:hAnsi="Times New Roman"/>
          <w:sz w:val="28"/>
          <w:szCs w:val="28"/>
          <w:lang w:val="uk-UA"/>
        </w:rPr>
        <w:t xml:space="preserve">Gibelli J, Aubin-Horth N, Dubois F. </w:t>
      </w:r>
      <w:r w:rsidRPr="00192103">
        <w:rPr>
          <w:rFonts w:ascii="Times New Roman" w:hAnsi="Times New Roman"/>
          <w:bCs/>
          <w:sz w:val="28"/>
          <w:szCs w:val="28"/>
          <w:lang w:val="uk-UA"/>
        </w:rPr>
        <w:t xml:space="preserve">та багато інших вчених. Список дослідників, які займалися вивченням індивідуальних особливостей та відмінностей людей можна продовжувати дуже довго. </w:t>
      </w:r>
    </w:p>
    <w:p w14:paraId="3F04DAED" w14:textId="607A5DF1"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 xml:space="preserve">Сьогодення суспільство почало звертати увагу на унікальність певної людини. Даний інтерес проявився також і в психологічній науці, адже психологією давно вивчаються відмінності прояву: пізнання, діяльності, мислення та спілкування конкретної людини. Альфред Адлер  започаткував «індивідуальну психологію», напрямі, що вивчає особливості людського характеру, важливу роль </w:t>
      </w:r>
      <w:r w:rsidRPr="00192103">
        <w:rPr>
          <w:rFonts w:ascii="Times New Roman" w:hAnsi="Times New Roman"/>
          <w:bCs/>
          <w:sz w:val="28"/>
          <w:szCs w:val="28"/>
          <w:lang w:val="uk-UA"/>
        </w:rPr>
        <w:lastRenderedPageBreak/>
        <w:t xml:space="preserve">становленні якого грає інтелект. Саме Адлер запровадив поняття когнітивного стилю. </w:t>
      </w:r>
    </w:p>
    <w:p w14:paraId="384F9A94" w14:textId="0F8369AA"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 xml:space="preserve">Під когнітивним стилем він розумів характеристику особистості, яка представляє собою деякі стійкі індивідуальні особливості пізнавальних процесів, які визначають використання різних дослідницьких стратегій, необхідні постановки і досягнення цілей. Вивчаючи історію становлення поняття «когнітивний стиль» виділити чотири періоди, спрямованих на вивчення певних проблем. </w:t>
      </w:r>
    </w:p>
    <w:p w14:paraId="60E9E97E" w14:textId="2C3ABAA2"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 xml:space="preserve">Перший період спрямований на виявлення індивідуальних відмінностей способів переробки інформації. Головне досягнення цього етапу полягає в усвідомленні того, що люди відрізняються не лише успішністю виконання якогось завдання, а й способами її сприйняття та рішення. </w:t>
      </w:r>
    </w:p>
    <w:p w14:paraId="08AF7CCA" w14:textId="6416B0F7"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 xml:space="preserve">Другий період був спрямований на вивчення взаємозв'язку когнітивних стилів з іншими психологічними характеристиками, що послужило поліпшенню розуміння зв'язків пізнання та особистості. </w:t>
      </w:r>
    </w:p>
    <w:p w14:paraId="4F530814" w14:textId="100B994C"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Третій період характеризується спадом інтересу до вивчення когнітивних стилів. Це було з виникненням низки серйозні проблеми гальмують розвитку стильового підходу. Головною проблемою була відсутність точного визначення конструктів «стиль» та «когнітивний стиль», а також загальної теоретико-методологічної основи. У психології найбільш значущі роботи з дослідження мислення [</w:t>
      </w:r>
      <w:r w:rsidRPr="00192103">
        <w:rPr>
          <w:rFonts w:ascii="Times New Roman" w:hAnsi="Times New Roman"/>
          <w:sz w:val="28"/>
          <w:szCs w:val="28"/>
          <w:lang w:val="uk-UA"/>
        </w:rPr>
        <w:t>18</w:t>
      </w:r>
      <w:r w:rsidRPr="00192103">
        <w:rPr>
          <w:rFonts w:ascii="Times New Roman" w:hAnsi="Times New Roman"/>
          <w:bCs/>
          <w:sz w:val="28"/>
          <w:szCs w:val="28"/>
          <w:lang w:val="uk-UA"/>
        </w:rPr>
        <w:t xml:space="preserve">] та багатьма іншими дослідниками. У на цих роботах вивчалося феноменальне поле психології мислення, показано сутність механізмів аналізу та синтезу, продуктивної пізнавальної діяльності. Але дані відкриття описували лише загальні психологічні закономірності, властиві всім людям. Особливості окремої людини залишалися невивченими. </w:t>
      </w:r>
    </w:p>
    <w:p w14:paraId="3F69D808" w14:textId="02E7DA37"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Дослідження саме індивідуальних особливостей мислення людини почалося в середині 20-го століття американськими психологами [</w:t>
      </w:r>
      <w:r w:rsidRPr="00192103">
        <w:rPr>
          <w:rFonts w:ascii="Times New Roman" w:hAnsi="Times New Roman"/>
          <w:sz w:val="28"/>
          <w:szCs w:val="28"/>
          <w:lang w:val="uk-UA"/>
        </w:rPr>
        <w:t>9</w:t>
      </w:r>
      <w:r w:rsidRPr="00192103">
        <w:rPr>
          <w:rFonts w:ascii="Times New Roman" w:hAnsi="Times New Roman"/>
          <w:bCs/>
          <w:sz w:val="28"/>
          <w:szCs w:val="28"/>
          <w:lang w:val="uk-UA"/>
        </w:rPr>
        <w:t xml:space="preserve">] рамках дослідження когнітивних стилів, як своєрідних способів переробки формації. У цей час починається розробка проблематики стилю мислення вітчизняними </w:t>
      </w:r>
      <w:r w:rsidRPr="00192103">
        <w:rPr>
          <w:rFonts w:ascii="Times New Roman" w:hAnsi="Times New Roman"/>
          <w:bCs/>
          <w:sz w:val="28"/>
          <w:szCs w:val="28"/>
          <w:lang w:val="uk-UA"/>
        </w:rPr>
        <w:lastRenderedPageBreak/>
        <w:t xml:space="preserve">психологами. У вітчизняній психології термін «когнітивний стиль» з'явився при запозиченні з англомовної літератури. У зв'язку з цим може виникнути термінологічна плутанина, оскільки дослівно англійське слово «cognitive» перекладається як «пізнавальний». Незважаючи на це, терміни «пізнавальний» і «когнітивний» не є синонімами в вітчизняної психології. Поняття «пізнавальний» застосовується по відношенню до процесу відображення дійсності в індивідуальній свідомості у вигляді пізнавального образу (сенсорного, перцептивного, мнемічного, розумового). Можна сказати, що цей термін відноситься до того, що відображено у пізнавальному образі. </w:t>
      </w:r>
    </w:p>
    <w:p w14:paraId="5A9192E8" w14:textId="77777777"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 xml:space="preserve">Концепція ж «когнітивний» відноситься до психічних механізмів переробки інформації в процесі побудови пізнавального образу на різних рівнях пізнавального відображення. Тобто, даний термін відображає те, як будується пізнавальний образ. В даний час у вітчизняній психології більшою мірою використовується термін «когнітивний стиль», саме тому в цій роботі використовуватиметься це поняття. </w:t>
      </w:r>
    </w:p>
    <w:p w14:paraId="1DBDAC9E" w14:textId="13AB2662"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Подальше вивчення когнітивних стилів, як і раніше, актуальне. Адже воно може мати велике прикладне значення у таких галузях як освіта, навчання, менеджмент, психотерапії тощо [</w:t>
      </w:r>
      <w:r w:rsidRPr="00192103">
        <w:rPr>
          <w:rFonts w:ascii="Times New Roman" w:hAnsi="Times New Roman"/>
          <w:sz w:val="28"/>
          <w:szCs w:val="28"/>
          <w:lang w:val="uk-UA"/>
        </w:rPr>
        <w:t>12</w:t>
      </w:r>
      <w:r w:rsidRPr="00192103">
        <w:rPr>
          <w:rFonts w:ascii="Times New Roman" w:hAnsi="Times New Roman"/>
          <w:bCs/>
          <w:sz w:val="28"/>
          <w:szCs w:val="28"/>
          <w:lang w:val="uk-UA"/>
        </w:rPr>
        <w:t>].</w:t>
      </w:r>
    </w:p>
    <w:p w14:paraId="1093F72D" w14:textId="0070C549"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Існує також думка про те, що когнітивний стиль відноситься до методу організації та обробки інформації, що є стійкою характеристикою, яка не має нічого спільного з рівнем інтелекту. Однак деякі автори виступають на користь те, що феноменологія когнітивних стилів розглядається як форма прояви інтелекту.</w:t>
      </w:r>
    </w:p>
    <w:p w14:paraId="177E41A8" w14:textId="3DAAF0C6"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Когнітивні стилі - це інтелектуальні організаційні функції, що мають справу з ініціацією та контролем інтелектуальної діяльності особистості - когнітивні стилі, на його думку, пов'язані не з рівнем інтелектуального виконання в рамках того чи іншого конкретного завдання, а з так званими варіативними оцінками, що характеризують міру відхилення показників успішності виконання деякої безлічі інтелектуальних завдань порівняно з індивідуальним середнім рівнем виконання.</w:t>
      </w:r>
    </w:p>
    <w:p w14:paraId="61A9885F" w14:textId="61E3BA6A"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 xml:space="preserve">Аргументом на користь припущення про те, що когнітивні стилі виступають як прояви інтелекту, є результати дослідження (Roodenburg). У рамках </w:t>
      </w:r>
      <w:r w:rsidRPr="00192103">
        <w:rPr>
          <w:rFonts w:ascii="Times New Roman" w:hAnsi="Times New Roman"/>
          <w:bCs/>
          <w:sz w:val="28"/>
          <w:szCs w:val="28"/>
          <w:lang w:val="uk-UA"/>
        </w:rPr>
        <w:lastRenderedPageBreak/>
        <w:t>«психолексичного, або особистісно-орієнтованого підходу». Підставою наукової дискусії на цю тему слугує відсутність у ряді вітчизняних та зарубіжних досліджень фактів нестача значущих кореляційних зв'язків між показниками когнітивних стилів і таким показником, як IQ. До цих пір залишається відкритим питання чи це факт є достатньою підставою для висновку про відсутність реальних зв'язків між феноменологією стилів та загального інтелекту.</w:t>
      </w:r>
    </w:p>
    <w:p w14:paraId="3FE18325" w14:textId="64EE5F43"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Когнітивні стилі – це індивідуально-своєрідні способи переробки інформації, що характеризують специфіку складу розуму конкретної людини та відмінні риси її інтелектуального поведінки [</w:t>
      </w:r>
      <w:r w:rsidRPr="00192103">
        <w:rPr>
          <w:rFonts w:ascii="Times New Roman" w:hAnsi="Times New Roman"/>
          <w:sz w:val="28"/>
          <w:szCs w:val="28"/>
          <w:lang w:val="uk-UA"/>
        </w:rPr>
        <w:t>19</w:t>
      </w:r>
      <w:r w:rsidRPr="00192103">
        <w:rPr>
          <w:rFonts w:ascii="Times New Roman" w:hAnsi="Times New Roman"/>
          <w:bCs/>
          <w:sz w:val="28"/>
          <w:szCs w:val="28"/>
          <w:lang w:val="uk-UA"/>
        </w:rPr>
        <w:t xml:space="preserve">]. Інакше кажучи, це особливості пізнавальної сфери та інтелектуальної поведінки, які виявляються в індивідуальних відмінностях сприйняття, аналізу, структурування, категоризації та оцінювання того, що відбувається. </w:t>
      </w:r>
    </w:p>
    <w:p w14:paraId="6EA4C069" w14:textId="70572861"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Узагальнюючи дані можна дійти наступних висновків:</w:t>
      </w:r>
    </w:p>
    <w:p w14:paraId="417668CA" w14:textId="77777777" w:rsidR="00AD0230" w:rsidRPr="00192103" w:rsidRDefault="00AD0230" w:rsidP="00AD0230">
      <w:pPr>
        <w:spacing w:after="0" w:line="360" w:lineRule="auto"/>
        <w:ind w:firstLine="851"/>
        <w:jc w:val="both"/>
        <w:rPr>
          <w:rFonts w:ascii="Times New Roman" w:hAnsi="Times New Roman"/>
          <w:bCs/>
          <w:color w:val="FF0000"/>
          <w:sz w:val="28"/>
          <w:szCs w:val="28"/>
          <w:lang w:val="uk-UA"/>
        </w:rPr>
      </w:pPr>
      <w:r w:rsidRPr="00192103">
        <w:rPr>
          <w:rFonts w:ascii="Times New Roman" w:hAnsi="Times New Roman"/>
          <w:bCs/>
          <w:sz w:val="28"/>
          <w:szCs w:val="28"/>
          <w:lang w:val="uk-UA"/>
        </w:rPr>
        <w:t xml:space="preserve">1. Когнітивні стилі </w:t>
      </w:r>
      <w:bookmarkStart w:id="3" w:name="_Hlk167874622"/>
      <w:r w:rsidRPr="00192103">
        <w:rPr>
          <w:rFonts w:ascii="Times New Roman" w:hAnsi="Times New Roman"/>
          <w:bCs/>
          <w:sz w:val="28"/>
          <w:szCs w:val="28"/>
          <w:lang w:val="uk-UA"/>
        </w:rPr>
        <w:t>діагностують динамічні сторони мислення</w:t>
      </w:r>
      <w:bookmarkEnd w:id="3"/>
      <w:r w:rsidRPr="00192103">
        <w:rPr>
          <w:rFonts w:ascii="Times New Roman" w:hAnsi="Times New Roman"/>
          <w:bCs/>
          <w:sz w:val="28"/>
          <w:szCs w:val="28"/>
          <w:lang w:val="uk-UA"/>
        </w:rPr>
        <w:t>, тобто. швидкість реагування ті чи інші стимули.</w:t>
      </w:r>
    </w:p>
    <w:p w14:paraId="769EF5E8" w14:textId="77777777"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 xml:space="preserve">2. Когнітивні стилі </w:t>
      </w:r>
      <w:bookmarkStart w:id="4" w:name="_Hlk167874653"/>
      <w:r w:rsidRPr="00192103">
        <w:rPr>
          <w:rFonts w:ascii="Times New Roman" w:hAnsi="Times New Roman"/>
          <w:bCs/>
          <w:sz w:val="28"/>
          <w:szCs w:val="28"/>
          <w:lang w:val="uk-UA"/>
        </w:rPr>
        <w:t>показують особливості переважаючої у людини форми відтворення інформації</w:t>
      </w:r>
      <w:bookmarkEnd w:id="4"/>
      <w:r w:rsidRPr="00192103">
        <w:rPr>
          <w:rFonts w:ascii="Times New Roman" w:hAnsi="Times New Roman"/>
          <w:bCs/>
          <w:sz w:val="28"/>
          <w:szCs w:val="28"/>
          <w:lang w:val="uk-UA"/>
        </w:rPr>
        <w:t>, отриманої з навколишнього світу, відповідно до якої людина здійснює пізнавальну та розумову діяльність.</w:t>
      </w:r>
    </w:p>
    <w:p w14:paraId="4B4CAE08" w14:textId="77777777"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 xml:space="preserve">3. Когнітивні стилі описують індивідуально-своєрідне розвиток різних аспектів понятійного мислення, особливості використання понять людиною під час пізнавальної діяльності. </w:t>
      </w:r>
    </w:p>
    <w:p w14:paraId="57BD4059" w14:textId="77777777"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 xml:space="preserve">4. Характеризують особливості розвитку системного причинно-наслідкового мислення. </w:t>
      </w:r>
    </w:p>
    <w:p w14:paraId="125A6F33" w14:textId="77777777"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5. Свідчить про наявність потенційної готовності переходу на наступний ступінь розвитку мислення.</w:t>
      </w:r>
    </w:p>
    <w:p w14:paraId="3268BB57" w14:textId="6CB62D0A"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 xml:space="preserve">Деякі науковці пропонують розглядати когнітивні стилі як приватну форму індивідуальних пізнавальних стилів, яка характеризує індивідуально-своєрідний спосіб вивчення реальності, та виділяє чотири рівні пізнавальної діяльності: </w:t>
      </w:r>
    </w:p>
    <w:p w14:paraId="76E7BAD7" w14:textId="77777777"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 xml:space="preserve">1. Кодування інформації; </w:t>
      </w:r>
    </w:p>
    <w:p w14:paraId="32F7B9D3" w14:textId="77777777"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lastRenderedPageBreak/>
        <w:t xml:space="preserve">2. Переробка інформації; </w:t>
      </w:r>
    </w:p>
    <w:p w14:paraId="64A0A6E5" w14:textId="77777777"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 xml:space="preserve">3. Постановка та вирішення проблем; </w:t>
      </w:r>
    </w:p>
    <w:p w14:paraId="022F97D4" w14:textId="77777777" w:rsidR="00AD0230" w:rsidRPr="00192103" w:rsidRDefault="00AD0230" w:rsidP="00AD0230">
      <w:pPr>
        <w:spacing w:after="0" w:line="360" w:lineRule="auto"/>
        <w:ind w:firstLine="851"/>
        <w:jc w:val="both"/>
        <w:rPr>
          <w:rFonts w:ascii="Times New Roman" w:hAnsi="Times New Roman"/>
          <w:bCs/>
          <w:sz w:val="28"/>
          <w:szCs w:val="28"/>
          <w:lang w:val="uk-UA"/>
        </w:rPr>
      </w:pPr>
      <w:r w:rsidRPr="00192103">
        <w:rPr>
          <w:rFonts w:ascii="Times New Roman" w:hAnsi="Times New Roman"/>
          <w:bCs/>
          <w:sz w:val="28"/>
          <w:szCs w:val="28"/>
          <w:lang w:val="uk-UA"/>
        </w:rPr>
        <w:t xml:space="preserve">4. Пізнавальне ставлення до світу. На кожному з цих рівнів розвивається певне стильове поведінка індивіда. </w:t>
      </w:r>
    </w:p>
    <w:p w14:paraId="100AD485" w14:textId="3DFB3F5B"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Серед зарубіжних робіт, близький за змістом напрямок дослідження було представлено у роботах Р. Бремсона та А. Харрісона. Вони виділили п'ять інтелектуальних стилів, ґрунтуючись на роботах відомих філософів, таких як Георг Вільгельм Гегель, Іммануїл Кант, Джон Дьюї, Готфрід Вільгельм, Лейбніц, Джон Локк. </w:t>
      </w:r>
    </w:p>
    <w:p w14:paraId="769E4FF3" w14:textId="77777777"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Синтетичний стиль відрізняється схильністю будувати з багатьох різних елементів цілісний погляд на проблему. Відмінною особливістю є перевага протиріч, парадоксів при узагальнення різних ідей. </w:t>
      </w:r>
    </w:p>
    <w:p w14:paraId="326E1C48" w14:textId="77777777"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Ідеалістичний стиль. Як і для представників попереднього стилю для цих людей характерний широкий погляд на проблему, але що ґрунтується на інтуїтивних оцінках. </w:t>
      </w:r>
    </w:p>
    <w:p w14:paraId="453FCB80" w14:textId="77777777"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Прагматичний стиль. Люди, які віддають перевагу даному стилю, при вирішенні проблеми використовують свій особистий досвід, за допомогою якого вони оцінюють отримані знання та виділяють підходи до вирішення проблем. </w:t>
      </w:r>
    </w:p>
    <w:p w14:paraId="3B6EC312" w14:textId="77777777"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Аналітичний стиль. Люди з цим стилем дуже ретельно і систематично підходять до аналізу проблеми та вивчають усі можливі варіанти її вирішення. </w:t>
      </w:r>
    </w:p>
    <w:p w14:paraId="233E4DA7" w14:textId="77777777"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Реалістичний стиль. Людям з цим складом розуму властиво чіткість і точність при пошуку вирішення проблеми, орієнтовані на одержання практичного результату. Такі люди вірить у реальність тільки того, що можна побачити та спробувати.</w:t>
      </w:r>
    </w:p>
    <w:p w14:paraId="2835B76B" w14:textId="0820CD35"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Інший видний представник когнітивно - стильового напрямку Дж. Каган в результаті своїх досліджень зробив висновок про існування індивідуальних відмінностей у «когнітивному темпі» (у швидкості прийняття рішень): імпульсивний стиль співвідноситься зі швидким прийняттям рішень, рефлексивний стиль – із повільним. Фактор когнітивного темпу Д. Каган пов'язував із певними </w:t>
      </w:r>
      <w:r w:rsidRPr="00192103">
        <w:rPr>
          <w:rFonts w:ascii="Times New Roman" w:hAnsi="Times New Roman"/>
          <w:bCs/>
          <w:sz w:val="28"/>
          <w:szCs w:val="28"/>
          <w:lang w:val="uk-UA"/>
        </w:rPr>
        <w:lastRenderedPageBreak/>
        <w:t xml:space="preserve">фазами процесу розв'язання задачі, такими як селекція можливих гіпотез та оцінка ухваленого рішення. </w:t>
      </w:r>
    </w:p>
    <w:p w14:paraId="2FCA3CBE" w14:textId="104AE764"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Іншими словами, імпульсивно-рефлексивний стилі пов'язані з етапами вибору гіпотез та обґрунтування рішення. На перший план теорії когнітивного темпу вийшли динамічні характеристики інтелектуальної діяльності. При цьому детермінанти індивідуальних відмінностей у швидкості прийняття рішень Д. Каган пов'язував з особливостями мотиваційно-афективної сфери особистості: у разі орієнтації на швидкий успіх особистість виявляє схильність до імпульсивного стилю, у разі тривоги щодо можливості зробити помилку – схильність до рефлективного стилю.</w:t>
      </w:r>
    </w:p>
    <w:p w14:paraId="7C8919B0" w14:textId="77777777"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Відповідно до теорії особистісних конструктів Дж. Келлі, людина оцінює та прогнозує дійсність з урахуванням певним чином організованого суб'єктивного досвіду, представленого як системи конструктів. Конструкт - це деяка біполярна суб'єктивна шкала, за допомогою якої людина може оцінити, два або кілька об'єктів, що подібні між собою і, отже, чим вони відмінні від третього об'єкту чи кількох інших об'єктів. </w:t>
      </w:r>
    </w:p>
    <w:p w14:paraId="32AB7EE2" w14:textId="77777777"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Когнітивна складність індивідуальної конструктивної системи означає, що суб'єкт створює багатовимірну модель реальності, виділяючи в ній безліч взаємозалежних сторін. Когнітивна простота свідчить про те, що розуміння та інтерпретація того, що відбувається у свідомості суб'єкта здійснюються у спрощеній формі з урахуванням обмеженого набору відомостей.</w:t>
      </w:r>
    </w:p>
    <w:p w14:paraId="782F6702" w14:textId="00CDDFAB"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Передбачалося, що тенденція сприймати реальність когнітивно простим чи когнітивно складним способом характеризує стійкі переваги даної особистості, тому вимір «когнітивна простота – когнітивна складність» було віднесено до категорії когнітивних стилів, хоча у роботах самого автора проблема когнітивних стилів не обговорювалася. </w:t>
      </w:r>
    </w:p>
    <w:p w14:paraId="4D8FBFCC" w14:textId="2BF6BCED"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Така багатопланова технологія стильової проблематики мала подвійні наслідки. З однією сторони, сама ця багатоплановість зумовила досить швидкі темпи її розвитку. З іншого сторони, вона ж призвела до того, що з початку 80-х </w:t>
      </w:r>
      <w:r w:rsidRPr="00192103">
        <w:rPr>
          <w:rFonts w:ascii="Times New Roman" w:hAnsi="Times New Roman"/>
          <w:bCs/>
          <w:sz w:val="28"/>
          <w:szCs w:val="28"/>
          <w:lang w:val="uk-UA"/>
        </w:rPr>
        <w:lastRenderedPageBreak/>
        <w:t xml:space="preserve">мм. XX ст. і до теперішнього часу намітилася тенденція до гіперузагальнення поняття «стиль». Зокрема, поняття когнітивного стилю розширюється за рахунок появи нових стильових понять, таких як «стиль мислення», «стиль вчення», «стиль педагогічного спілкування», «стиль саморегуляції діяльності», «стиль подолання со складними життєвими ситуаціями» та інших. З'являються стильові метапоняття («метастилі»).  У цей період спостерігається фактичне ототожнення стилю з індивідуальними відмінностями в психічної діяльності. Ця тенденція в її екстремальному варіанті призвела до відомої формулі «стиль – це людина», а проблематика стильового напряму виявилася близька до проблематики психології загалом. Ґрунтуючись на аналізі даних класифікацій та багатьох інших, можна виділити ієрархію стилів постановки та вирішення проблем, що включає п'ять стилів. </w:t>
      </w:r>
    </w:p>
    <w:p w14:paraId="3D24A88A" w14:textId="5AD3D67B"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Аналізуючи можна узагальнено, що</w:t>
      </w:r>
    </w:p>
    <w:p w14:paraId="42628FD2" w14:textId="77777777" w:rsidR="00AD0230" w:rsidRPr="00192103" w:rsidRDefault="00AD0230">
      <w:pPr>
        <w:pStyle w:val="a8"/>
        <w:numPr>
          <w:ilvl w:val="0"/>
          <w:numId w:val="5"/>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об'єктивний стиль (рішення приймається на основі вже освоєних) способів діяльності, в роботі надають перевагу алгоритмічні прийоми або метод проб та помилок); </w:t>
      </w:r>
    </w:p>
    <w:p w14:paraId="5A345563" w14:textId="77777777" w:rsidR="00AD0230" w:rsidRPr="00192103" w:rsidRDefault="00AD0230">
      <w:pPr>
        <w:pStyle w:val="a8"/>
        <w:numPr>
          <w:ilvl w:val="0"/>
          <w:numId w:val="6"/>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евристичний (мета досягається за допомогою винаходу нових, більш ефективних методів вирішення існуючих проблем); </w:t>
      </w:r>
    </w:p>
    <w:p w14:paraId="24BC9899" w14:textId="77777777" w:rsidR="00AD0230" w:rsidRPr="00192103" w:rsidRDefault="00AD0230">
      <w:pPr>
        <w:pStyle w:val="a8"/>
        <w:numPr>
          <w:ilvl w:val="0"/>
          <w:numId w:val="6"/>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дослідницький (спосіб вирішення проблеми визначається після збору інформації з широкого спектру проблемного поля та спирається на різні, що вже існують варіанти аналізу проблеми); </w:t>
      </w:r>
    </w:p>
    <w:p w14:paraId="7236F30E" w14:textId="77777777" w:rsidR="00AD0230" w:rsidRPr="00192103" w:rsidRDefault="00AD0230">
      <w:pPr>
        <w:pStyle w:val="a8"/>
        <w:numPr>
          <w:ilvl w:val="0"/>
          <w:numId w:val="6"/>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інноваційний (переваги до висунення нових ідей, перегляду існуючих підстав для ухвалення рішення); </w:t>
      </w:r>
    </w:p>
    <w:p w14:paraId="4117593F" w14:textId="66732A87" w:rsidR="00AD0230" w:rsidRPr="00192103" w:rsidRDefault="00AD0230">
      <w:pPr>
        <w:pStyle w:val="a8"/>
        <w:numPr>
          <w:ilvl w:val="0"/>
          <w:numId w:val="6"/>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смислопороджуючий (віддається перевага роботі зі смислами існуючих понять та подальша зміна способів розуміння проблемної галузі) [</w:t>
      </w:r>
      <w:r w:rsidRPr="00192103">
        <w:rPr>
          <w:rFonts w:ascii="Times New Roman" w:hAnsi="Times New Roman"/>
          <w:sz w:val="28"/>
          <w:szCs w:val="28"/>
          <w:lang w:val="uk-UA"/>
        </w:rPr>
        <w:t>41</w:t>
      </w:r>
      <w:r w:rsidRPr="00192103">
        <w:rPr>
          <w:rFonts w:ascii="Times New Roman" w:hAnsi="Times New Roman"/>
          <w:bCs/>
          <w:sz w:val="28"/>
          <w:szCs w:val="28"/>
          <w:lang w:val="uk-UA"/>
        </w:rPr>
        <w:t>].</w:t>
      </w:r>
    </w:p>
    <w:p w14:paraId="37C794C9" w14:textId="77777777"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До четвертого рівня – пізнання світу і себе як суб'єкта пізнання – відносять емпіричний, конструктивно-технічний, раціональний та рефлексивно-медитативний та хаотичний стилі. Стилі пізнавального ставлення до світу, або, як їх ще називають епістемологічні стилі – це індивідуальні форми пізнавального </w:t>
      </w:r>
      <w:r w:rsidRPr="00192103">
        <w:rPr>
          <w:rFonts w:ascii="Times New Roman" w:hAnsi="Times New Roman"/>
          <w:bCs/>
          <w:sz w:val="28"/>
          <w:szCs w:val="28"/>
          <w:lang w:val="uk-UA"/>
        </w:rPr>
        <w:lastRenderedPageBreak/>
        <w:t xml:space="preserve">ставлення до навколишнього світу та самого себе як до суб'єкта пізнавальної діяльності. </w:t>
      </w:r>
    </w:p>
    <w:p w14:paraId="7EA3C71F" w14:textId="0AAB45A1"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Так само, як і зі стилями попереднього рівня, різні вчені виділяють різні класифікації стилів пізнання світу. Найбільш значними у цій галузі є дослідження Дж. Росса, Дж. Ройса, Ч. Носала. Дж. Росс описав три фактори, що характеризують стиль пізнавального мислення до світу, властивий даної особистості: </w:t>
      </w:r>
    </w:p>
    <w:p w14:paraId="6C1AE3E0" w14:textId="77777777" w:rsidR="00AD0230" w:rsidRPr="00192103" w:rsidRDefault="00AD0230">
      <w:pPr>
        <w:pStyle w:val="a8"/>
        <w:numPr>
          <w:ilvl w:val="0"/>
          <w:numId w:val="7"/>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концептуалізація – характеризує ступінь диференціації подій та можливості їх вербалізації; </w:t>
      </w:r>
    </w:p>
    <w:p w14:paraId="5EA4ECB4" w14:textId="77777777" w:rsidR="00AD0230" w:rsidRPr="00192103" w:rsidRDefault="00AD0230">
      <w:pPr>
        <w:pStyle w:val="a8"/>
        <w:numPr>
          <w:ilvl w:val="0"/>
          <w:numId w:val="8"/>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теоретизація – ступінь абстрактності підходу та опори на фактологічну базу; </w:t>
      </w:r>
    </w:p>
    <w:p w14:paraId="7819979E" w14:textId="77777777" w:rsidR="00AD0230" w:rsidRPr="00192103" w:rsidRDefault="00AD0230">
      <w:pPr>
        <w:pStyle w:val="a8"/>
        <w:numPr>
          <w:ilvl w:val="0"/>
          <w:numId w:val="8"/>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екстенсивність – кількість фактів, що враховуються під час аналізу ситуації. </w:t>
      </w:r>
    </w:p>
    <w:p w14:paraId="08DA8DA0" w14:textId="16718118"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Узагальнення та систематизація безлічі різних стилів пізнавального носіння до світу, описаних різними дослідниками, дозволяють виділити п'ять основних епістемологічних стилів: </w:t>
      </w:r>
    </w:p>
    <w:p w14:paraId="4377E51A" w14:textId="77777777"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1. Емпіричний – орієнтований на спостереження та аналіз безпосередніх вражень. </w:t>
      </w:r>
    </w:p>
    <w:p w14:paraId="699CF634" w14:textId="77777777"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2. Конструктивно-технічний – орієнтований управління навколишньою дійсністю та моделювання її в умовах експериментів. </w:t>
      </w:r>
    </w:p>
    <w:p w14:paraId="459E07FA" w14:textId="77777777"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3. Раціоналістичний – спрямований пошук подібностей, підстав, закономірностей, узагальнень. </w:t>
      </w:r>
    </w:p>
    <w:p w14:paraId="4DD99B1A" w14:textId="77777777"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4. Рефлексивно-медитативний – орієнтований на інтуїтивне переживання того, що відбувається, використання рефлексії та символів як засоби організації індивідуальної картини світу. </w:t>
      </w:r>
    </w:p>
    <w:p w14:paraId="302004D8" w14:textId="77777777"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5. Хаотичний – орієнтований здійснення надзначних цілей суб'єкта. Відмінною рисою є дезорганізація інтелектуальної діяльності за максимальної концентрації розумових сил на проблемній галузі. </w:t>
      </w:r>
    </w:p>
    <w:p w14:paraId="5766A87C" w14:textId="1B722CCB"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Епістемологічні стилі формуються під впливом стилів постановки та вирішення проблем. За припущенням Н. Давидюк, емпіристичний стиль </w:t>
      </w:r>
      <w:r w:rsidRPr="00192103">
        <w:rPr>
          <w:rFonts w:ascii="Times New Roman" w:hAnsi="Times New Roman"/>
          <w:bCs/>
          <w:sz w:val="28"/>
          <w:szCs w:val="28"/>
          <w:lang w:val="uk-UA"/>
        </w:rPr>
        <w:lastRenderedPageBreak/>
        <w:t>ґрунтується на адаптивному в стилі постановки та вирішення проблем, конструктивно-технічний – на евристичному, раціоналістичний – на дослідному, рефлексивно-медитативний – на інноваційному, хаотичний – на сенсоризму. Всі перелічені стилі пов'язані між собою, і кожний попередній рівень впливає формування наступного рівня, таким чином, формуючи індивідуальний пізнавальний стиль [</w:t>
      </w:r>
      <w:r w:rsidRPr="00192103">
        <w:rPr>
          <w:rFonts w:ascii="Times New Roman" w:hAnsi="Times New Roman"/>
          <w:sz w:val="28"/>
          <w:szCs w:val="28"/>
          <w:lang w:val="uk-UA"/>
        </w:rPr>
        <w:t>15</w:t>
      </w:r>
      <w:r w:rsidRPr="00192103">
        <w:rPr>
          <w:rFonts w:ascii="Times New Roman" w:hAnsi="Times New Roman"/>
          <w:bCs/>
          <w:sz w:val="28"/>
          <w:szCs w:val="28"/>
          <w:lang w:val="uk-UA"/>
        </w:rPr>
        <w:t>].</w:t>
      </w:r>
    </w:p>
    <w:p w14:paraId="185A8AF8" w14:textId="0E62A9E3"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Науковці </w:t>
      </w:r>
      <w:r w:rsidRPr="00192103">
        <w:rPr>
          <w:rFonts w:ascii="Times New Roman" w:hAnsi="Times New Roman"/>
          <w:sz w:val="28"/>
          <w:szCs w:val="28"/>
          <w:lang w:val="uk-UA"/>
        </w:rPr>
        <w:t xml:space="preserve">Н. Пилявець, Є. Потапчук </w:t>
      </w:r>
      <w:r w:rsidRPr="00192103">
        <w:rPr>
          <w:rFonts w:ascii="Times New Roman" w:hAnsi="Times New Roman"/>
          <w:bCs/>
          <w:sz w:val="28"/>
          <w:szCs w:val="28"/>
          <w:lang w:val="uk-UA"/>
        </w:rPr>
        <w:t>запропонували свою трирівневу модель структурно-рівневої організації когнітивних стилів особистості:</w:t>
      </w:r>
    </w:p>
    <w:p w14:paraId="6492117A" w14:textId="77777777" w:rsidR="00AD0230" w:rsidRPr="00192103" w:rsidRDefault="00AD0230">
      <w:pPr>
        <w:pStyle w:val="a8"/>
        <w:numPr>
          <w:ilvl w:val="0"/>
          <w:numId w:val="9"/>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перший рівень – сенсорно-перцептивний, виражений характеристиками сприйняття (зорового, слухового, кінестетичного), які задають особливості переробки інформації;</w:t>
      </w:r>
    </w:p>
    <w:p w14:paraId="52B556CD" w14:textId="77777777" w:rsidR="00AD0230" w:rsidRPr="00192103" w:rsidRDefault="00AD0230">
      <w:pPr>
        <w:pStyle w:val="a8"/>
        <w:numPr>
          <w:ilvl w:val="0"/>
          <w:numId w:val="10"/>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другий рівень – розумовий, виражений стильовими характеристиками мислення аналітичність-синтетичність;</w:t>
      </w:r>
    </w:p>
    <w:p w14:paraId="11CFDC61" w14:textId="77777777" w:rsidR="00AD0230" w:rsidRPr="00192103" w:rsidRDefault="00AD0230">
      <w:pPr>
        <w:pStyle w:val="a8"/>
        <w:numPr>
          <w:ilvl w:val="0"/>
          <w:numId w:val="10"/>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третій рівень – метапізнавальний (рефлексивний), який включає 10 груп характеристик метавідображення, таких як зовнішня форма надходження інформації, якість мислення, час, мотивація, темп, соціальний та емоційні фактори і т.п. </w:t>
      </w:r>
    </w:p>
    <w:p w14:paraId="6E4629E9" w14:textId="77777777"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Дані концепції дозволяють об'єднати пізнавальні стилі, що виділяються різними авторами. Таким чином, різноманітні когнітивні стилі вишиковуються в єдину структуру пізнавальної сфери людини, дозволяючи виявити їх взаємовідносини та місце кожного стилю у процесі пізнання людиною навколишнього світу.</w:t>
      </w:r>
    </w:p>
    <w:p w14:paraId="14C2C416" w14:textId="77777777" w:rsidR="00AD0230" w:rsidRPr="00192103" w:rsidRDefault="00AD0230" w:rsidP="00AD0230">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На підставі сучасних наукових уявлень сутності когнітивних стилів, ми сміємо стверджувати, що вони виступають одним із видів здібностей. При цьому когнітивні стилі не залежать від показників традиційного психометричного тестування інтелекту. Протиріччя криється в різних поглядах на цю особливість. З одного боку, когнітивні стилі не відповідають за результативність інтелектуальної діяльності, з погляду правильності, швидкості вирішення завдань. Виходячи з цього вони є здібностями. Але когнітивні стилі відповідають за організацію </w:t>
      </w:r>
      <w:r w:rsidRPr="00192103">
        <w:rPr>
          <w:rFonts w:ascii="Times New Roman" w:hAnsi="Times New Roman"/>
          <w:bCs/>
          <w:sz w:val="28"/>
          <w:szCs w:val="28"/>
          <w:lang w:val="uk-UA"/>
        </w:rPr>
        <w:lastRenderedPageBreak/>
        <w:t>процесу опрацювання інформації. З цього кута огляду вони є метакогнітивними здібностями, які мають відношення до інтелектуальної саморегуляції, а отже, до продуктивності інтелектуального функціонування.</w:t>
      </w:r>
    </w:p>
    <w:p w14:paraId="0EE2A046" w14:textId="77777777" w:rsidR="00552C1F" w:rsidRPr="00192103" w:rsidRDefault="00552C1F" w:rsidP="00A17EF2">
      <w:pPr>
        <w:spacing w:after="0" w:line="360" w:lineRule="auto"/>
        <w:ind w:firstLine="709"/>
        <w:jc w:val="both"/>
        <w:rPr>
          <w:rFonts w:ascii="Times New Roman" w:hAnsi="Times New Roman" w:cs="Times New Roman"/>
          <w:b/>
          <w:bCs/>
          <w:color w:val="000000"/>
          <w:sz w:val="28"/>
          <w:szCs w:val="28"/>
          <w:lang w:val="uk-UA"/>
        </w:rPr>
      </w:pPr>
    </w:p>
    <w:p w14:paraId="1524AA42" w14:textId="0E8908AB" w:rsidR="00984A0D" w:rsidRPr="00192103" w:rsidRDefault="00984A0D" w:rsidP="00984A0D">
      <w:pPr>
        <w:pStyle w:val="20"/>
        <w:spacing w:before="0" w:line="360" w:lineRule="auto"/>
        <w:jc w:val="both"/>
        <w:rPr>
          <w:rFonts w:ascii="Times New Roman" w:hAnsi="Times New Roman"/>
          <w:bCs w:val="0"/>
          <w:color w:val="auto"/>
          <w:sz w:val="28"/>
          <w:szCs w:val="28"/>
          <w:lang w:val="uk-UA"/>
        </w:rPr>
      </w:pPr>
      <w:bookmarkStart w:id="5" w:name="_Toc176359679"/>
      <w:r w:rsidRPr="00192103">
        <w:rPr>
          <w:color w:val="auto"/>
          <w:lang w:val="uk-UA"/>
        </w:rPr>
        <w:t xml:space="preserve">             1.2. </w:t>
      </w:r>
      <w:bookmarkEnd w:id="5"/>
      <w:r w:rsidRPr="00192103">
        <w:rPr>
          <w:rFonts w:ascii="Times New Roman" w:eastAsia="SimSun" w:hAnsi="Times New Roman" w:cs="Times New Roman"/>
          <w:color w:val="auto"/>
          <w:sz w:val="28"/>
          <w:szCs w:val="28"/>
          <w:lang w:val="uk-UA" w:eastAsia="zh-CN" w:bidi="hi-IN"/>
        </w:rPr>
        <w:t xml:space="preserve">Психологічні прояви </w:t>
      </w:r>
      <w:r w:rsidRPr="00192103">
        <w:rPr>
          <w:rFonts w:ascii="Times New Roman" w:hAnsi="Times New Roman" w:cs="Times New Roman"/>
          <w:color w:val="auto"/>
          <w:sz w:val="28"/>
          <w:szCs w:val="28"/>
          <w:lang w:val="uk-UA"/>
        </w:rPr>
        <w:t>пізнавальних процесів у неповнолітніх</w:t>
      </w:r>
    </w:p>
    <w:p w14:paraId="39F8EB01" w14:textId="77777777" w:rsidR="00984A0D" w:rsidRPr="00192103" w:rsidRDefault="00984A0D" w:rsidP="00984A0D">
      <w:pPr>
        <w:spacing w:after="0" w:line="360" w:lineRule="auto"/>
        <w:ind w:firstLine="709"/>
        <w:jc w:val="both"/>
        <w:rPr>
          <w:rFonts w:ascii="Times New Roman" w:hAnsi="Times New Roman"/>
          <w:bCs/>
          <w:sz w:val="28"/>
          <w:szCs w:val="28"/>
          <w:lang w:val="uk-UA"/>
        </w:rPr>
      </w:pPr>
    </w:p>
    <w:p w14:paraId="519A9FB0" w14:textId="240350EC"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Проблема психологічних особливостей підліткового віку досліджується досить давно і є добре освітленою областю психології. Однак інтерес психологів до цього напряму не слабшає через появу в умовах сучасного суспільства нових проблем і потреб. Поява нових форм та засобів спілкування, які мають свою специфіку, зумовлена ​​розвитком інформаційних технологій, найбільш поширеною з яких є Інтернет. Підлітками активно освоюється новий комунікаційний простір для реалізації комунікативних потреб [</w:t>
      </w:r>
      <w:r w:rsidRPr="00192103">
        <w:rPr>
          <w:rFonts w:ascii="Times New Roman" w:hAnsi="Times New Roman"/>
          <w:sz w:val="28"/>
          <w:szCs w:val="28"/>
          <w:lang w:val="uk-UA"/>
        </w:rPr>
        <w:t>5</w:t>
      </w:r>
      <w:r w:rsidRPr="00192103">
        <w:rPr>
          <w:rFonts w:ascii="Times New Roman" w:hAnsi="Times New Roman"/>
          <w:bCs/>
          <w:sz w:val="28"/>
          <w:szCs w:val="28"/>
          <w:lang w:val="uk-UA"/>
        </w:rPr>
        <w:t xml:space="preserve">]. </w:t>
      </w:r>
    </w:p>
    <w:p w14:paraId="33ECF62F" w14:textId="3577CD2D"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Простота, доступність використання та інші переваги інтернет-спілкування в більшості випадків сприяють надмірному захопленню подібною формою спілкування. Велике значення мають чинники незвичності та новизни досвіду, які дозволяють варіювати ступінь анонімності спілкування. Безпосередньо новизна приваблює молодь природно, підлітки експериментують з анонімними формами спілкування найактивніше. Різного роду недоліки неважко приховати за високого ступеня анонімності спілкування, і навіть за наявності настирливих розпитувань на чутливі теми процес спілкування можна перервати [2]. </w:t>
      </w:r>
    </w:p>
    <w:p w14:paraId="24AD3B59" w14:textId="6A9434FA"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Дослідниками [</w:t>
      </w:r>
      <w:r w:rsidRPr="00192103">
        <w:rPr>
          <w:rFonts w:ascii="Times New Roman" w:hAnsi="Times New Roman"/>
          <w:sz w:val="28"/>
          <w:szCs w:val="28"/>
          <w:lang w:val="uk-UA"/>
        </w:rPr>
        <w:t>19</w:t>
      </w:r>
      <w:r w:rsidRPr="00192103">
        <w:rPr>
          <w:rFonts w:ascii="Times New Roman" w:hAnsi="Times New Roman"/>
          <w:bCs/>
          <w:sz w:val="28"/>
          <w:szCs w:val="28"/>
          <w:lang w:val="uk-UA"/>
        </w:rPr>
        <w:t xml:space="preserve">] виділено такі особливості взаємовідносин у період підліткового віку: </w:t>
      </w:r>
    </w:p>
    <w:p w14:paraId="24CA89BE" w14:textId="77777777" w:rsidR="00984A0D" w:rsidRPr="00192103" w:rsidRDefault="00984A0D">
      <w:pPr>
        <w:pStyle w:val="a8"/>
        <w:numPr>
          <w:ilvl w:val="0"/>
          <w:numId w:val="11"/>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значно більше часу підлітки проводять із членами підліткових груп, а не з сім'єю; </w:t>
      </w:r>
    </w:p>
    <w:p w14:paraId="091311A6" w14:textId="77777777" w:rsidR="00984A0D" w:rsidRPr="00192103" w:rsidRDefault="00984A0D">
      <w:pPr>
        <w:pStyle w:val="a8"/>
        <w:numPr>
          <w:ilvl w:val="0"/>
          <w:numId w:val="12"/>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групи однолітків необхідні підлітку у розвиток соціальної компетентності; </w:t>
      </w:r>
    </w:p>
    <w:p w14:paraId="3B98B5B1" w14:textId="77777777" w:rsidR="00984A0D" w:rsidRPr="00192103" w:rsidRDefault="00984A0D">
      <w:pPr>
        <w:pStyle w:val="a8"/>
        <w:numPr>
          <w:ilvl w:val="0"/>
          <w:numId w:val="12"/>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у підлітковому віці відбувається посилення соціального порівняння, яке також робить внесок у формування дружніх відносин, крім впливу на розвиток особистості; </w:t>
      </w:r>
    </w:p>
    <w:p w14:paraId="6C7F1D77" w14:textId="77777777" w:rsidR="00984A0D" w:rsidRPr="00192103" w:rsidRDefault="00984A0D">
      <w:pPr>
        <w:pStyle w:val="a8"/>
        <w:numPr>
          <w:ilvl w:val="0"/>
          <w:numId w:val="12"/>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lastRenderedPageBreak/>
        <w:t>групи підлітків можуть бути різні за складом та метою створення;</w:t>
      </w:r>
    </w:p>
    <w:p w14:paraId="639A5A16" w14:textId="77777777" w:rsidR="00984A0D" w:rsidRPr="00192103" w:rsidRDefault="00984A0D">
      <w:pPr>
        <w:pStyle w:val="a8"/>
        <w:numPr>
          <w:ilvl w:val="0"/>
          <w:numId w:val="12"/>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деяка частина підлітків залишається одинаками, які не належать до груп однолітків; </w:t>
      </w:r>
    </w:p>
    <w:p w14:paraId="337EE193" w14:textId="77777777" w:rsidR="00984A0D" w:rsidRPr="00192103" w:rsidRDefault="00984A0D">
      <w:pPr>
        <w:pStyle w:val="a8"/>
        <w:numPr>
          <w:ilvl w:val="0"/>
          <w:numId w:val="12"/>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часто провісником побачень, якими виконується ряд важливих розвитку функцій, є розмови у групах;</w:t>
      </w:r>
    </w:p>
    <w:p w14:paraId="25A0873E" w14:textId="495D747A" w:rsidR="00984A0D" w:rsidRPr="00192103" w:rsidRDefault="00984A0D">
      <w:pPr>
        <w:pStyle w:val="a8"/>
        <w:numPr>
          <w:ilvl w:val="0"/>
          <w:numId w:val="12"/>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у більшості випадків підлітки змушені залагоджувати виникаючі між вимогами групи однолітків та батьків протиріччя [</w:t>
      </w:r>
      <w:r w:rsidRPr="00192103">
        <w:rPr>
          <w:rFonts w:ascii="Times New Roman" w:hAnsi="Times New Roman"/>
          <w:sz w:val="28"/>
          <w:szCs w:val="28"/>
          <w:lang w:val="uk-UA"/>
        </w:rPr>
        <w:t>19</w:t>
      </w:r>
      <w:r w:rsidRPr="00192103">
        <w:rPr>
          <w:rFonts w:ascii="Times New Roman" w:hAnsi="Times New Roman"/>
          <w:bCs/>
          <w:sz w:val="28"/>
          <w:szCs w:val="28"/>
          <w:lang w:val="uk-UA"/>
        </w:rPr>
        <w:t>].</w:t>
      </w:r>
    </w:p>
    <w:p w14:paraId="1A7109E7" w14:textId="77777777"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В умовах суспільства, що швидко змінюється, ми все частіше відзначаємо дисгармонію людських стосунків. Є в житті будь-якої людини період, коли відбувається формування нових потреб особистості. У підлітковому віці актуальними стають автономія, належність до референтної групи однолітків, удосконалюється здатність до відокремлення та ідентифікації. Ці процеси дозволяють підлітку трансформувати світогляд, відстоювати, захищати власне Я.</w:t>
      </w:r>
    </w:p>
    <w:p w14:paraId="7D95951E" w14:textId="60935350"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 Підлітковим віком є віковий етап від 11 до 15 років, що характеризується перебудовою організму, статевим дозріванням [</w:t>
      </w:r>
      <w:r w:rsidRPr="00192103">
        <w:rPr>
          <w:rFonts w:ascii="Times New Roman" w:hAnsi="Times New Roman"/>
          <w:iCs/>
          <w:sz w:val="28"/>
          <w:szCs w:val="28"/>
          <w:lang w:val="uk-UA"/>
        </w:rPr>
        <w:t>19</w:t>
      </w:r>
      <w:r w:rsidRPr="00192103">
        <w:rPr>
          <w:rFonts w:ascii="Times New Roman" w:hAnsi="Times New Roman"/>
          <w:bCs/>
          <w:sz w:val="28"/>
          <w:szCs w:val="28"/>
          <w:lang w:val="uk-UA"/>
        </w:rPr>
        <w:t xml:space="preserve">]. На думку </w:t>
      </w:r>
      <w:r w:rsidRPr="00192103">
        <w:rPr>
          <w:rFonts w:ascii="Times New Roman" w:hAnsi="Times New Roman"/>
          <w:sz w:val="28"/>
          <w:szCs w:val="28"/>
          <w:lang w:val="uk-UA"/>
        </w:rPr>
        <w:t xml:space="preserve">Royce J. </w:t>
      </w:r>
      <w:r w:rsidRPr="00192103">
        <w:rPr>
          <w:rFonts w:ascii="Times New Roman" w:hAnsi="Times New Roman"/>
          <w:bCs/>
          <w:sz w:val="28"/>
          <w:szCs w:val="28"/>
          <w:lang w:val="uk-UA"/>
        </w:rPr>
        <w:t>підлітковий вік починається від 11 до 15 років і є раннім підлітковим періодом, тоді як старший підлітковий дорівнює юності. В цей період відбувається подальший розвиток пізнавальних процесів, формується особистість, відбувається трансформація інтересів, відбувається бурхливий розвиток емоцій людини, що характеризує різку зміну настроїв, підвищену збудливість, імпульсивність, діапазон полярних почуттів.</w:t>
      </w:r>
    </w:p>
    <w:p w14:paraId="6E86948F" w14:textId="6F14C7CB"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Вивчаючи перетворення у будові мотиваційно-особистісної сфери підлітка, </w:t>
      </w:r>
      <w:r w:rsidRPr="00192103">
        <w:rPr>
          <w:rFonts w:ascii="Times New Roman" w:hAnsi="Times New Roman"/>
          <w:sz w:val="28"/>
          <w:szCs w:val="28"/>
          <w:lang w:val="uk-UA"/>
        </w:rPr>
        <w:t xml:space="preserve">Sternberg R. </w:t>
      </w:r>
      <w:r w:rsidRPr="00192103">
        <w:rPr>
          <w:rFonts w:ascii="Times New Roman" w:hAnsi="Times New Roman"/>
          <w:bCs/>
          <w:sz w:val="28"/>
          <w:szCs w:val="28"/>
          <w:lang w:val="uk-UA"/>
        </w:rPr>
        <w:t>наголошує на значних змінах мотиваційної структури: втрачають актуальність стосунки з батьками та педагогами, першорядну значимість набувають відносини з однолітками, яскраво проявляється афілітатна потреба у приналежності до групи [</w:t>
      </w:r>
      <w:r w:rsidRPr="00192103">
        <w:rPr>
          <w:rFonts w:ascii="Times New Roman" w:hAnsi="Times New Roman"/>
          <w:sz w:val="28"/>
          <w:szCs w:val="28"/>
          <w:lang w:val="uk-UA"/>
        </w:rPr>
        <w:t>14</w:t>
      </w:r>
      <w:r w:rsidRPr="00192103">
        <w:rPr>
          <w:rFonts w:ascii="Times New Roman" w:hAnsi="Times New Roman"/>
          <w:bCs/>
          <w:sz w:val="28"/>
          <w:szCs w:val="28"/>
          <w:lang w:val="uk-UA"/>
        </w:rPr>
        <w:t xml:space="preserve">]. </w:t>
      </w:r>
    </w:p>
    <w:p w14:paraId="3BFE2B1C" w14:textId="1B10D309"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sz w:val="28"/>
          <w:szCs w:val="28"/>
          <w:lang w:val="uk-UA"/>
        </w:rPr>
        <w:t xml:space="preserve">Дослідник Benziger K. </w:t>
      </w:r>
      <w:r w:rsidRPr="00192103">
        <w:rPr>
          <w:rFonts w:ascii="Times New Roman" w:hAnsi="Times New Roman"/>
          <w:bCs/>
          <w:sz w:val="28"/>
          <w:szCs w:val="28"/>
          <w:lang w:val="uk-UA"/>
        </w:rPr>
        <w:t xml:space="preserve">вказує, що підлітки «стають емоційно нестійкими, вразливими», особливо схильні до самоаналізу, не можуть прийняти себе в новому якості і соромляться свого нового вигляду. </w:t>
      </w:r>
    </w:p>
    <w:p w14:paraId="20C8A013" w14:textId="44F7B45B"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sz w:val="28"/>
          <w:szCs w:val="28"/>
          <w:lang w:val="uk-UA"/>
        </w:rPr>
        <w:lastRenderedPageBreak/>
        <w:t xml:space="preserve">Інший дослідник, Engelkamp J, </w:t>
      </w:r>
      <w:r w:rsidRPr="00192103">
        <w:rPr>
          <w:rFonts w:ascii="Times New Roman" w:hAnsi="Times New Roman"/>
          <w:bCs/>
          <w:sz w:val="28"/>
          <w:szCs w:val="28"/>
          <w:lang w:val="uk-UA"/>
        </w:rPr>
        <w:t xml:space="preserve">вважав, що багато підлітків відчувають життєвий криза, в ході якої стають занадто імпульсивними, не впевнені в собі, прагнучи знайти своє почуття «Я» та розуміння того, що вони хочуть. Зіткнення між «Я» та рольовою дифузією підштовхує до кризи ідентичності – періоду внутрішнього безладдя, протягом якого підлітки приймають рішення щодо ролей у житті та своїх внутрішніх цінностей. </w:t>
      </w:r>
    </w:p>
    <w:p w14:paraId="4BB1B6A5" w14:textId="50C76949"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Таку думку надає О. </w:t>
      </w:r>
      <w:r w:rsidRPr="00192103">
        <w:rPr>
          <w:rFonts w:ascii="Times New Roman" w:hAnsi="Times New Roman"/>
          <w:sz w:val="28"/>
          <w:szCs w:val="28"/>
          <w:lang w:val="uk-UA"/>
        </w:rPr>
        <w:t>Скориніна</w:t>
      </w:r>
      <w:r w:rsidRPr="00192103">
        <w:rPr>
          <w:rFonts w:ascii="Times New Roman" w:hAnsi="Times New Roman"/>
          <w:bCs/>
          <w:sz w:val="28"/>
          <w:szCs w:val="28"/>
          <w:lang w:val="uk-UA"/>
        </w:rPr>
        <w:t>, вона зазначає, що процес формування «образу Я», моралі, поглядів на світ у підлітка супроводжується сильними афективними переживаннями, прагненням до емансипації. Розвиток емоційного компонента самооцінки, пов'язаний з аналізом переживань, думками, очікуваннями та установками призводить до переконання підлітків у тому, що вони не схожі на інших людей, унікальні та неповторні, а отже – ніхто не може їх зрозуміти. Подібні висновки є сприятливим тлом для прояви підвищеної тривожності, почуття самотності, дратівливості та збудливості.</w:t>
      </w:r>
    </w:p>
    <w:p w14:paraId="7BB8A530" w14:textId="77777777"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На сучасному етапі розвитку соціальної та наукової думки констатується, що у дітей віком від 11-12 до 15-16 років дуже часто розвиваються дисгармонічні міжособистісні відносини у системі «батько-підліток». Цей факт визначається цілою низкою фізіологічних (специфіка розвитку організму в цьому віці у підлітка), соціальних (наприклад, несприятливі умови зовнішнього оточення, що впливають на дитини) та психологічних факторів (формування неадекватної самооцінки у дитини, відхилення в інтелектуальному та емоційному розвитку дорослого та підлітка і т.п.). Батьки підлітків мають низку проблем у вихованні та побудові взаємин зі своїми майже дорослими дітьми. Дуже часто у підлітковому віці, батькам не вдається зберегти взаєморозуміння з сином чи донькою, а через низку помилок, руйнуються взаємини.</w:t>
      </w:r>
    </w:p>
    <w:p w14:paraId="75A62D0D" w14:textId="3DC1589E"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Вивчення когнітивних стилів особистості у підлітковому віці знаходиться на стику психології пізнання та психології особистості. Дослідників проблеми когнітивних стилів цікавить людська індивідуальність та переконаність у існуванні властивих всім людям індивідуально своєрідних форм розуміння реальності. </w:t>
      </w:r>
      <w:r w:rsidRPr="00192103">
        <w:rPr>
          <w:rFonts w:ascii="Times New Roman" w:hAnsi="Times New Roman"/>
          <w:bCs/>
          <w:sz w:val="28"/>
          <w:szCs w:val="28"/>
          <w:lang w:val="uk-UA"/>
        </w:rPr>
        <w:lastRenderedPageBreak/>
        <w:t>Когнітивний стиль є стійкою, стабілізованою в часі межею, особливості якої виявляються в різних видів діяльності та характеризують не діяльність, а особистість. Дослідники відзначають важливість когнітивних стилів як способів виконання різноманітної діяльності та отримання результатів цієї діяльності [</w:t>
      </w:r>
      <w:r w:rsidRPr="00192103">
        <w:rPr>
          <w:rFonts w:ascii="Times New Roman" w:hAnsi="Times New Roman"/>
          <w:sz w:val="28"/>
          <w:szCs w:val="28"/>
          <w:lang w:val="uk-UA"/>
        </w:rPr>
        <w:t>28</w:t>
      </w:r>
      <w:r w:rsidRPr="00192103">
        <w:rPr>
          <w:rFonts w:ascii="Times New Roman" w:hAnsi="Times New Roman"/>
          <w:bCs/>
          <w:sz w:val="28"/>
          <w:szCs w:val="28"/>
          <w:lang w:val="uk-UA"/>
        </w:rPr>
        <w:t>].</w:t>
      </w:r>
    </w:p>
    <w:p w14:paraId="031B4D6D" w14:textId="3F3665EB"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У дослідженнях [</w:t>
      </w:r>
      <w:r w:rsidRPr="00192103">
        <w:rPr>
          <w:rFonts w:ascii="Times New Roman" w:hAnsi="Times New Roman"/>
          <w:iCs/>
          <w:sz w:val="28"/>
          <w:szCs w:val="28"/>
          <w:lang w:val="uk-UA"/>
        </w:rPr>
        <w:t>13</w:t>
      </w:r>
      <w:r w:rsidRPr="00192103">
        <w:rPr>
          <w:rFonts w:ascii="Times New Roman" w:hAnsi="Times New Roman"/>
          <w:bCs/>
          <w:sz w:val="28"/>
          <w:szCs w:val="28"/>
          <w:lang w:val="uk-UA"/>
        </w:rPr>
        <w:t>], особлива увага приділялася таким когнітивним процесам, як категоризація, індивідуальні відмінності у сприйнятті інформації, аналіз та відтворення інформації. Індивідуально специфічні способи переробки інформації, якими є когнітивні стилі, були розмежовані з індивідуальними відмінностями в успішності інтелектуальної діяльності.</w:t>
      </w:r>
    </w:p>
    <w:p w14:paraId="49761242" w14:textId="77777777"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Когнітивні стилі визначили як формально-динамічні характеристики інтелектуальної діяльності, які не мають ставлення до результативних аспектів інтелекту. Також було запропоновано таке розуміння когнітивних стилів, як переваги певних способів інтелектуальної поведінки, які найбільше відповідають пізнавальним можливостям конкретного суб'єкта (теорія когнітивних контролів Дж. Клейна, теорія психологічної диференціації Віткіна, теорія індивідуальних понятійних систем О. Харві, теорія когнітивного темпу Дж. Кагана). </w:t>
      </w:r>
    </w:p>
    <w:p w14:paraId="51A748A4" w14:textId="77777777"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В даний час когнітивні стилі трактуються як особливий спосіб прояву загального інтелекту. Однак при невеликому перебільшенні терміну «стиль», що у багатьох роботах кінця 80-х – початку 90-х рр., когнітивний стиль розглядається як глобальне утворення, яка проявляється у пізнанні, у спілкуванні, у поведінці та професійній діяльності. </w:t>
      </w:r>
    </w:p>
    <w:p w14:paraId="199AA42E" w14:textId="77777777"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Дослідження когнітивних стилів особистості у підлітковому віці мають, скоріше, прикладний характер, а не теоретичний. На сьогоднішній день є проблема єдиної систематизації когнітивних стилів, оскільки деякі з них є комплексними, тобто, утворені за допомогою злиття кількох схожих між собою стилів. Можна виділити десять основних когнітивних стилів особистості у підлітковому віці: </w:t>
      </w:r>
    </w:p>
    <w:p w14:paraId="5C994210" w14:textId="77777777"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1. Полезалежність/поленезалежність – за типом сприйняття. Цей когнітивний стиль відображає відмінності в особливостях вирішення завдань. Полезалежна людина при вирішенні завдань орієнтується на зовнішні джерела інформації, менш </w:t>
      </w:r>
      <w:r w:rsidRPr="00192103">
        <w:rPr>
          <w:rFonts w:ascii="Times New Roman" w:hAnsi="Times New Roman"/>
          <w:bCs/>
          <w:sz w:val="28"/>
          <w:szCs w:val="28"/>
          <w:lang w:val="uk-UA"/>
        </w:rPr>
        <w:lastRenderedPageBreak/>
        <w:t xml:space="preserve">помітні риси аналізованого об'єкта він ігнорує, і це створює великі труднощі. Поленезалежний індивід орієнтується на внутрішні джерела інформації (знання та досвід), схильний виділяти в ситуації її суттєві, а не помітніші риси, тому він меншою мірою схильний до впливу зовнішніх орієнтирів. </w:t>
      </w:r>
    </w:p>
    <w:p w14:paraId="7E885958" w14:textId="77777777"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2. Вузькість/широта – за діапазоном еквівалентності. Цей когнітивний стиль відображає здатність вбачати подібності і відмінності між предметами або явищами, що характеризує індивідуальні відмінності в особливостях орієнтації на риси подібності чи відмінності об'єктів. Чим більше індивід орієнтований на відмінності, тим більше груп формується при вільному об'єднанні, тим більше діапазон еквівалентності, тим паче виражена його аналітична спрямованість. </w:t>
      </w:r>
    </w:p>
    <w:p w14:paraId="4FD876A2" w14:textId="77777777"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3. Вузькість/широта категорії. Цей когнітивний стиль певною мірою близький за змістом когнітивного стилю «вузький/широкий діапазон еквівалентності, але різниця полягає в тому, що широта категорії відбиває ступінь суб'єктивної диференціації змісту однієї-єдиної категорії (різні варіації значення категорії «великий», ступінь розмежування різних відтінків червоного кольору й т.п). </w:t>
      </w:r>
    </w:p>
    <w:p w14:paraId="3E4C13D2" w14:textId="77777777"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Таким чином, вузькі категоризатори схильні специфікувати свої враження та обмежувати сферу застосування певної категорії, тоді як широкі категоризатори, навпаки, схильні підводити під одну категорію велике число прикладів. </w:t>
      </w:r>
    </w:p>
    <w:p w14:paraId="07A13982" w14:textId="24F0C0F0"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4. Ригідність / гнучкість - за типом когнітивного контролю. Специфічна форма симптоматичної поведінки (ригідність/гнучкість) є наслідком характерного стилю та способу мислення. Ригідність – це жорсткість, нездатність індивіда до зміни запланованої схеми діяльності в обставинах, коли раніше вона потребує великих змін або ригідний / гнучкий контроль, означає можливість людини долати чинники, що заважають і орієнтуватися у реалізованих методах действий. Люди з ригідним контролем жорстко дотримуються звичного способу дій [</w:t>
      </w:r>
      <w:r w:rsidRPr="00192103">
        <w:rPr>
          <w:rFonts w:ascii="Times New Roman" w:hAnsi="Times New Roman"/>
          <w:sz w:val="28"/>
          <w:szCs w:val="28"/>
          <w:lang w:val="uk-UA"/>
        </w:rPr>
        <w:t>20</w:t>
      </w:r>
      <w:r w:rsidRPr="00192103">
        <w:rPr>
          <w:rFonts w:ascii="Times New Roman" w:hAnsi="Times New Roman"/>
          <w:bCs/>
          <w:sz w:val="28"/>
          <w:szCs w:val="28"/>
          <w:lang w:val="uk-UA"/>
        </w:rPr>
        <w:t>].</w:t>
      </w:r>
    </w:p>
    <w:p w14:paraId="4F27D803" w14:textId="77777777"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 5. Толерантність до нереалістичного досвіду – складно. Даний стиль характеризує можливість у невизначених двозначних, суперечливих ситуаціях </w:t>
      </w:r>
      <w:r w:rsidRPr="00192103">
        <w:rPr>
          <w:rFonts w:ascii="Times New Roman" w:hAnsi="Times New Roman"/>
          <w:bCs/>
          <w:sz w:val="28"/>
          <w:szCs w:val="28"/>
          <w:lang w:val="uk-UA"/>
        </w:rPr>
        <w:lastRenderedPageBreak/>
        <w:t xml:space="preserve">приймати враження, які він оцінює як правильні і які відповідають тим знанням, які є в людини. </w:t>
      </w:r>
    </w:p>
    <w:p w14:paraId="4696D63D" w14:textId="77777777"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6. Фокусуючий/скануючий контроль. Цей стиль характеризує індивідуальні особливості розподілу уваги, за рівнем величини охоплення різних аспектів спостережуваної ситуації та ступеня обліку різних її ознак. Існує полюс широкого/скануючого контролю, коли індивід оперативно розподіляє увагу на безліч аспектів ситуації із виділенням її об'єктивних деталей. При полюсі вузький/фокусуючий контроль, увага фіксує лише явні, найістотніші характеристики ситуації, що є поверхневим та фрагментарним.</w:t>
      </w:r>
    </w:p>
    <w:p w14:paraId="23A5B243" w14:textId="4326857D"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7. Згладжування/загострення. Цей когнітивний стиль характеризує індивідуальні відмінності особливостей зберігання у пам'яті матеріалу. У «згладжувачів» матеріал у пам'яті зберігається у спрощеному вигляді, губляться деталі, можуть випадати деякі фрагменти. «Загострювачі» при запам'ятовуванні виділяють, підкреслюють особливі специфічні деталі матеріалу, що запам'ятовується. В умовах сприйняття та запам'ятовування послідовності стимулів даний стильовий параметр проявляється, характеризуючи чутливість досліджуваних до поступово наростаючих відмінностей у ряду сприйманих впливів  [</w:t>
      </w:r>
      <w:r w:rsidRPr="00192103">
        <w:rPr>
          <w:rFonts w:ascii="Times New Roman" w:hAnsi="Times New Roman"/>
          <w:iCs/>
          <w:sz w:val="28"/>
          <w:szCs w:val="28"/>
          <w:lang w:val="uk-UA"/>
        </w:rPr>
        <w:t>13</w:t>
      </w:r>
      <w:r w:rsidRPr="00192103">
        <w:rPr>
          <w:rFonts w:ascii="Times New Roman" w:hAnsi="Times New Roman"/>
          <w:bCs/>
          <w:sz w:val="28"/>
          <w:szCs w:val="28"/>
          <w:lang w:val="uk-UA"/>
        </w:rPr>
        <w:t>].</w:t>
      </w:r>
    </w:p>
    <w:p w14:paraId="26B46E7C" w14:textId="77777777"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8. Імпульсивність/рефлективність – на кшталт реагування. Дані стилі характеризуються двома показниками: швидкістю прийняття рішення, швидкістю реагування на проблемну ситуацію та точністю вирішення проблеми. Ці стилі були виділені при вивченні інтелектуальної діяльності, коли в умовах невизначеності потрібно ухвалити рішення, зробивши правильний вибір з безлічі альтернатив. </w:t>
      </w:r>
    </w:p>
    <w:p w14:paraId="72FF6316" w14:textId="5B690B9F"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9. Конкретність/абстрактність – на кшталт концептуалізації. В основі даного когнітивного стилю лежать такі психологічні процеси, як диференціація та інтеграція понять. Полюс «конкретної концептуалізації» характеризується малою диференціацією та недостатньою інтеграцією понять. У «конкретних» випробуваних яскраво виявлено такі психологічні якості як схильність до чорно-білого мислення, залежність від статусу та авторитету, нетерпимість до </w:t>
      </w:r>
      <w:r w:rsidRPr="00192103">
        <w:rPr>
          <w:rFonts w:ascii="Times New Roman" w:hAnsi="Times New Roman"/>
          <w:bCs/>
          <w:sz w:val="28"/>
          <w:szCs w:val="28"/>
          <w:lang w:val="uk-UA"/>
        </w:rPr>
        <w:lastRenderedPageBreak/>
        <w:t>невизначеності, стереотипність рішень, ситуативний характер поведінки, менша здатність мислити в термінах гіпотетичних ситуацій  [</w:t>
      </w:r>
      <w:r w:rsidRPr="00192103">
        <w:rPr>
          <w:rFonts w:ascii="Times New Roman" w:hAnsi="Times New Roman"/>
          <w:iCs/>
          <w:sz w:val="28"/>
          <w:szCs w:val="28"/>
          <w:lang w:val="uk-UA"/>
        </w:rPr>
        <w:t>34</w:t>
      </w:r>
      <w:r w:rsidRPr="00192103">
        <w:rPr>
          <w:rFonts w:ascii="Times New Roman" w:hAnsi="Times New Roman"/>
          <w:bCs/>
          <w:sz w:val="28"/>
          <w:szCs w:val="28"/>
          <w:lang w:val="uk-UA"/>
        </w:rPr>
        <w:t>].</w:t>
      </w:r>
    </w:p>
    <w:p w14:paraId="4A892D3D" w14:textId="77777777"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При полюсі «абстрактної концептуалізації» характерною є висока диференціація та висока інтеграція понять. «Абстрактні» випробувані характеризуються свободою від безпосередніх властивостей ситуації, покладаються на внутрішній досвід у поясненні властивостей фізичного та соціального світу, схильні до ризику. Їм притаманні гнучкість, креативність та незалежність. </w:t>
      </w:r>
    </w:p>
    <w:p w14:paraId="0B996CE2" w14:textId="77777777"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10. Когнітивна простота/складність – за складністю. Одні люди розуміють та інтерпретують те, що відбувається у спрощеній формі на основі фіксації обмеженого набору відомостей (полюс когнітивної простоти). Інші, навпаки, схильні створювати багатовимірну модель реальності, виділяючи в ній безліч взаємопов'язаних сторін (полюс когнітивної складності).</w:t>
      </w:r>
    </w:p>
    <w:p w14:paraId="17F2C6E9" w14:textId="77777777"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У багатьох емпіричних дослідженнях вивчаються не всі когнітивні стилі, лише їхні окремі характеристики. Наприклад, у напрямку порівняння когнітивних стилів з різними властивостями особистості (дослідження Віткіна, Кожевнікова, S. Frederick). Більшість досліджень спрямовані на вивчення полезалежності та диференційованості, що не є комплексним дослідженням когнітивних стилів </w:t>
      </w:r>
    </w:p>
    <w:p w14:paraId="57C5A3F2" w14:textId="71EE13E8"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Підлітковий вік з погляду його психологічного змісту є поворотним моментом у розвитку мислення та оновлення структури навчальної діяльності та здібності до навчання, підготовки до вибору професії. У цьому віці мислення стає організованішим і послідовнішим, воно характеризується глибиною і ретельністю думки, відзначено зростаючим розвитком теоретичного мислення, розвитком словесно-логічного чи абстрактного, творчого мислення [</w:t>
      </w:r>
      <w:r w:rsidRPr="00192103">
        <w:rPr>
          <w:rFonts w:ascii="Times New Roman" w:hAnsi="Times New Roman"/>
          <w:iCs/>
          <w:sz w:val="28"/>
          <w:szCs w:val="28"/>
          <w:lang w:val="uk-UA"/>
        </w:rPr>
        <w:t>11</w:t>
      </w:r>
      <w:r w:rsidRPr="00192103">
        <w:rPr>
          <w:rFonts w:ascii="Times New Roman" w:hAnsi="Times New Roman"/>
          <w:bCs/>
          <w:sz w:val="28"/>
          <w:szCs w:val="28"/>
          <w:lang w:val="uk-UA"/>
        </w:rPr>
        <w:t>].</w:t>
      </w:r>
    </w:p>
    <w:p w14:paraId="542F69CF" w14:textId="458B00FC"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Проблемі розвитку мислення у підлітковому віці слід приділяти пильну увагу, оскільки мислення є основою інтелекту, а його розвитку актуальна визначення продуктивного підходи до інтелектуального виховання підлітків. З приходом підліткового віку</w:t>
      </w:r>
      <w:r w:rsidR="00717993" w:rsidRPr="00192103">
        <w:rPr>
          <w:rFonts w:ascii="Times New Roman" w:hAnsi="Times New Roman"/>
          <w:bCs/>
          <w:sz w:val="28"/>
          <w:szCs w:val="28"/>
          <w:lang w:val="uk-UA"/>
        </w:rPr>
        <w:t xml:space="preserve"> </w:t>
      </w:r>
      <w:r w:rsidRPr="00192103">
        <w:rPr>
          <w:rFonts w:ascii="Times New Roman" w:hAnsi="Times New Roman"/>
          <w:bCs/>
          <w:sz w:val="28"/>
          <w:szCs w:val="28"/>
          <w:lang w:val="uk-UA"/>
        </w:rPr>
        <w:t xml:space="preserve">відбувається зміна особливостях мислення: </w:t>
      </w:r>
    </w:p>
    <w:p w14:paraId="39FAFD72" w14:textId="77777777" w:rsidR="00984A0D" w:rsidRPr="00192103" w:rsidRDefault="00984A0D">
      <w:pPr>
        <w:pStyle w:val="a8"/>
        <w:numPr>
          <w:ilvl w:val="0"/>
          <w:numId w:val="13"/>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lastRenderedPageBreak/>
        <w:t xml:space="preserve">з'являється «конвертованість» мислення, тобто здатність змінювати напрямок думки, повертаючись до вихідного стану об'єкта; </w:t>
      </w:r>
    </w:p>
    <w:p w14:paraId="6CD9D0AF" w14:textId="77777777" w:rsidR="00984A0D" w:rsidRPr="00192103" w:rsidRDefault="00984A0D">
      <w:pPr>
        <w:pStyle w:val="a8"/>
        <w:numPr>
          <w:ilvl w:val="0"/>
          <w:numId w:val="14"/>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виникає привабливість до загальних теорій, формул; </w:t>
      </w:r>
    </w:p>
    <w:p w14:paraId="7B27B458" w14:textId="77777777" w:rsidR="00984A0D" w:rsidRPr="00192103" w:rsidRDefault="00984A0D">
      <w:pPr>
        <w:pStyle w:val="a8"/>
        <w:numPr>
          <w:ilvl w:val="0"/>
          <w:numId w:val="14"/>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прагнення до теоретичного мислення вважається віковою особливістю; </w:t>
      </w:r>
    </w:p>
    <w:p w14:paraId="3D3E8E07" w14:textId="77777777" w:rsidR="00984A0D" w:rsidRPr="00192103" w:rsidRDefault="00984A0D">
      <w:pPr>
        <w:pStyle w:val="a8"/>
        <w:numPr>
          <w:ilvl w:val="0"/>
          <w:numId w:val="14"/>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формуються особисті концепції політики, філософії, формули щастя та любові. Мислення характеризується більшою формацією та послідовністю, логікою, глибиною та ретельністю думки; </w:t>
      </w:r>
    </w:p>
    <w:p w14:paraId="23DB7857" w14:textId="77777777" w:rsidR="00984A0D" w:rsidRPr="00192103" w:rsidRDefault="00984A0D">
      <w:pPr>
        <w:pStyle w:val="a8"/>
        <w:numPr>
          <w:ilvl w:val="0"/>
          <w:numId w:val="14"/>
        </w:numPr>
        <w:tabs>
          <w:tab w:val="left" w:pos="992"/>
        </w:tabs>
        <w:spacing w:after="0" w:line="360" w:lineRule="auto"/>
        <w:ind w:left="0"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є інтерес до причинного пояснення явищ. Процедура мислення включає створення і незалежне тестування гіпотез. У цьому віці персональні відмінності у мисленні чітко класифікуються, що виявляється у перевагах певних академічних предметів, результатах вирішення різних типів проблем та особливостях пізнавальних цілей. </w:t>
      </w:r>
    </w:p>
    <w:p w14:paraId="35A45442" w14:textId="77777777"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Сучасні дослідження когнітивних стилів є однією з найбільш перспективних галузей психології, що також знаходять своє застосування у процесі навчання, починаючи з підліткового віку. Однак є багато невирішених питань, пов'язаних із цією областю досліджень. Однією з ключових проблем є «вузькість» сприйняття когнітивних стилів та їхнього впливу на процес навчання у школі зокрема. Більшість емпіричного матеріалу заснована на вивченні лише окремого когнітивного стилю – «полезалежність – поленезалежність». Однак для створення повноцінної картини впливу когнітивних стилів на різні особисті фактори слід враховувати комплекс когнітивних стилів загалом.</w:t>
      </w:r>
    </w:p>
    <w:p w14:paraId="7C4139B8" w14:textId="4EA161CE"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В рамках інформаційного підходу у когнітивній сфері підліткового віку </w:t>
      </w:r>
      <w:r w:rsidR="00717993" w:rsidRPr="00192103">
        <w:rPr>
          <w:rFonts w:ascii="Times New Roman" w:hAnsi="Times New Roman"/>
          <w:bCs/>
          <w:sz w:val="28"/>
          <w:szCs w:val="28"/>
          <w:lang w:val="uk-UA"/>
        </w:rPr>
        <w:t xml:space="preserve">                      </w:t>
      </w:r>
      <w:r w:rsidRPr="00192103">
        <w:rPr>
          <w:rFonts w:ascii="Times New Roman" w:hAnsi="Times New Roman"/>
          <w:bCs/>
          <w:sz w:val="28"/>
          <w:szCs w:val="28"/>
          <w:lang w:val="uk-UA"/>
        </w:rPr>
        <w:t>(Р. Стернберг, Р. Зіглер) прийнято звертати увагу на такі вміння, як «метапізнання», яке включають здатність розмірковувати, формувати стратегії та планувати. Результатом появи цих когнітивних умінь є аналіз та свідоме зміна процесів свого мислення.</w:t>
      </w:r>
    </w:p>
    <w:p w14:paraId="6D504E90" w14:textId="15226AD7"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 xml:space="preserve">Ж. Піаже зазначає, що у період з 12 до 15 років у підлітка на місці конкретно – операційних структур формуються формально – операційні структури. Формально розумові операції характеризуються здатністю підлітка міркувати </w:t>
      </w:r>
      <w:r w:rsidRPr="00192103">
        <w:rPr>
          <w:rFonts w:ascii="Times New Roman" w:hAnsi="Times New Roman"/>
          <w:bCs/>
          <w:sz w:val="28"/>
          <w:szCs w:val="28"/>
          <w:lang w:val="uk-UA"/>
        </w:rPr>
        <w:lastRenderedPageBreak/>
        <w:t>гіпотетично, здатністю будувати висновки за правилами логіки. Ж. Піаже також припускав, що оволодіння формальними розумовими операціями може розтягнутися до 20-ти років, а за несприятливих умов може зовсім не сформуватися. Слід зазначити, що підлітки одного віку можуть перебувати різних стадіях когнітивного розвитку</w:t>
      </w:r>
      <w:r w:rsidR="00717993" w:rsidRPr="00192103">
        <w:rPr>
          <w:rFonts w:ascii="Times New Roman" w:hAnsi="Times New Roman"/>
          <w:bCs/>
          <w:sz w:val="28"/>
          <w:szCs w:val="28"/>
          <w:lang w:val="uk-UA"/>
        </w:rPr>
        <w:t>.</w:t>
      </w:r>
      <w:r w:rsidRPr="00192103">
        <w:rPr>
          <w:rFonts w:ascii="Times New Roman" w:hAnsi="Times New Roman"/>
          <w:bCs/>
          <w:sz w:val="28"/>
          <w:szCs w:val="28"/>
          <w:lang w:val="uk-UA"/>
        </w:rPr>
        <w:t xml:space="preserve"> </w:t>
      </w:r>
    </w:p>
    <w:p w14:paraId="3CE2DAEE" w14:textId="3F18D6B6" w:rsidR="00984A0D" w:rsidRPr="00192103" w:rsidRDefault="00984A0D" w:rsidP="00984A0D">
      <w:pPr>
        <w:spacing w:after="0" w:line="360" w:lineRule="auto"/>
        <w:ind w:firstLine="709"/>
        <w:jc w:val="both"/>
        <w:rPr>
          <w:rFonts w:ascii="Times New Roman" w:hAnsi="Times New Roman"/>
          <w:bCs/>
          <w:sz w:val="28"/>
          <w:szCs w:val="28"/>
          <w:lang w:val="uk-UA"/>
        </w:rPr>
      </w:pPr>
      <w:r w:rsidRPr="00192103">
        <w:rPr>
          <w:rFonts w:ascii="Times New Roman" w:hAnsi="Times New Roman"/>
          <w:bCs/>
          <w:sz w:val="28"/>
          <w:szCs w:val="28"/>
          <w:lang w:val="uk-UA"/>
        </w:rPr>
        <w:t>Дослідження Ф. Райса показують, що формально – операційними структурами користуються лише 50% всіх підлітків. Крім цього, необхідно розуміти, що розвиток інтелектуальних операцій (порівняння, аналіз, синтез тощо) залежить від форми навчальних занять</w:t>
      </w:r>
      <w:r w:rsidR="00717993" w:rsidRPr="00192103">
        <w:rPr>
          <w:rFonts w:ascii="Times New Roman" w:hAnsi="Times New Roman"/>
          <w:bCs/>
          <w:sz w:val="28"/>
          <w:szCs w:val="28"/>
          <w:lang w:val="uk-UA"/>
        </w:rPr>
        <w:t>.</w:t>
      </w:r>
      <w:r w:rsidRPr="00192103">
        <w:rPr>
          <w:rFonts w:ascii="Times New Roman" w:hAnsi="Times New Roman"/>
          <w:bCs/>
          <w:sz w:val="28"/>
          <w:szCs w:val="28"/>
          <w:lang w:val="uk-UA"/>
        </w:rPr>
        <w:t xml:space="preserve"> </w:t>
      </w:r>
    </w:p>
    <w:p w14:paraId="338E71A9" w14:textId="77777777" w:rsidR="00984A0D" w:rsidRPr="00192103" w:rsidRDefault="00984A0D" w:rsidP="00A17EF2">
      <w:pPr>
        <w:spacing w:after="0" w:line="360" w:lineRule="auto"/>
        <w:ind w:firstLine="709"/>
        <w:jc w:val="both"/>
        <w:rPr>
          <w:rFonts w:ascii="Times New Roman" w:hAnsi="Times New Roman" w:cs="Times New Roman"/>
          <w:b/>
          <w:bCs/>
          <w:color w:val="000000"/>
          <w:sz w:val="28"/>
          <w:szCs w:val="28"/>
          <w:lang w:val="uk-UA"/>
        </w:rPr>
      </w:pPr>
    </w:p>
    <w:p w14:paraId="4BD4C91B" w14:textId="77777777" w:rsidR="00257F7F" w:rsidRPr="00192103" w:rsidRDefault="00257F7F" w:rsidP="00A17EF2">
      <w:pPr>
        <w:spacing w:after="0" w:line="360" w:lineRule="auto"/>
        <w:ind w:firstLine="709"/>
        <w:jc w:val="both"/>
        <w:rPr>
          <w:rFonts w:ascii="Times New Roman" w:hAnsi="Times New Roman" w:cs="Times New Roman"/>
          <w:b/>
          <w:bCs/>
          <w:color w:val="000000"/>
          <w:sz w:val="28"/>
          <w:szCs w:val="28"/>
          <w:lang w:val="uk-UA"/>
        </w:rPr>
      </w:pPr>
    </w:p>
    <w:p w14:paraId="1C0CE4DD" w14:textId="77777777" w:rsidR="00257F7F" w:rsidRPr="00192103" w:rsidRDefault="00257F7F" w:rsidP="00A17EF2">
      <w:pPr>
        <w:spacing w:after="0" w:line="360" w:lineRule="auto"/>
        <w:ind w:firstLine="709"/>
        <w:jc w:val="both"/>
        <w:rPr>
          <w:rFonts w:ascii="Times New Roman" w:hAnsi="Times New Roman" w:cs="Times New Roman"/>
          <w:b/>
          <w:bCs/>
          <w:color w:val="000000"/>
          <w:sz w:val="28"/>
          <w:szCs w:val="28"/>
          <w:lang w:val="uk-UA"/>
        </w:rPr>
      </w:pPr>
    </w:p>
    <w:p w14:paraId="529E35CC" w14:textId="77777777" w:rsidR="00257F7F" w:rsidRPr="00192103" w:rsidRDefault="00257F7F" w:rsidP="00A17EF2">
      <w:pPr>
        <w:spacing w:after="0" w:line="360" w:lineRule="auto"/>
        <w:ind w:firstLine="709"/>
        <w:jc w:val="both"/>
        <w:rPr>
          <w:rFonts w:ascii="Times New Roman" w:hAnsi="Times New Roman" w:cs="Times New Roman"/>
          <w:b/>
          <w:bCs/>
          <w:color w:val="000000"/>
          <w:sz w:val="28"/>
          <w:szCs w:val="28"/>
          <w:lang w:val="uk-UA"/>
        </w:rPr>
      </w:pPr>
    </w:p>
    <w:p w14:paraId="5143AB46" w14:textId="77777777" w:rsidR="00257F7F" w:rsidRPr="00192103" w:rsidRDefault="00257F7F" w:rsidP="00A17EF2">
      <w:pPr>
        <w:spacing w:after="0" w:line="360" w:lineRule="auto"/>
        <w:ind w:firstLine="709"/>
        <w:jc w:val="both"/>
        <w:rPr>
          <w:rFonts w:ascii="Times New Roman" w:hAnsi="Times New Roman" w:cs="Times New Roman"/>
          <w:b/>
          <w:bCs/>
          <w:color w:val="000000"/>
          <w:sz w:val="28"/>
          <w:szCs w:val="28"/>
          <w:lang w:val="uk-UA"/>
        </w:rPr>
      </w:pPr>
    </w:p>
    <w:p w14:paraId="283042BB" w14:textId="77777777" w:rsidR="00257F7F" w:rsidRPr="00192103" w:rsidRDefault="00257F7F" w:rsidP="00A17EF2">
      <w:pPr>
        <w:spacing w:after="0" w:line="360" w:lineRule="auto"/>
        <w:ind w:firstLine="709"/>
        <w:jc w:val="both"/>
        <w:rPr>
          <w:rFonts w:ascii="Times New Roman" w:hAnsi="Times New Roman" w:cs="Times New Roman"/>
          <w:b/>
          <w:bCs/>
          <w:color w:val="000000"/>
          <w:sz w:val="28"/>
          <w:szCs w:val="28"/>
          <w:lang w:val="uk-UA"/>
        </w:rPr>
      </w:pPr>
    </w:p>
    <w:p w14:paraId="75CE5BBA" w14:textId="77777777" w:rsidR="00257F7F" w:rsidRPr="00192103" w:rsidRDefault="00257F7F" w:rsidP="00A17EF2">
      <w:pPr>
        <w:spacing w:after="0" w:line="360" w:lineRule="auto"/>
        <w:ind w:firstLine="709"/>
        <w:jc w:val="both"/>
        <w:rPr>
          <w:rFonts w:ascii="Times New Roman" w:hAnsi="Times New Roman" w:cs="Times New Roman"/>
          <w:b/>
          <w:bCs/>
          <w:color w:val="000000"/>
          <w:sz w:val="28"/>
          <w:szCs w:val="28"/>
          <w:lang w:val="uk-UA"/>
        </w:rPr>
      </w:pPr>
    </w:p>
    <w:p w14:paraId="1570F782" w14:textId="77777777" w:rsidR="00257F7F" w:rsidRPr="00192103" w:rsidRDefault="00257F7F" w:rsidP="00A17EF2">
      <w:pPr>
        <w:spacing w:after="0" w:line="360" w:lineRule="auto"/>
        <w:ind w:firstLine="709"/>
        <w:jc w:val="both"/>
        <w:rPr>
          <w:rFonts w:ascii="Times New Roman" w:hAnsi="Times New Roman" w:cs="Times New Roman"/>
          <w:b/>
          <w:bCs/>
          <w:color w:val="000000"/>
          <w:sz w:val="28"/>
          <w:szCs w:val="28"/>
          <w:lang w:val="uk-UA"/>
        </w:rPr>
      </w:pPr>
    </w:p>
    <w:p w14:paraId="6032AC0A" w14:textId="77777777" w:rsidR="00257F7F" w:rsidRPr="00192103" w:rsidRDefault="00257F7F" w:rsidP="00A17EF2">
      <w:pPr>
        <w:spacing w:after="0" w:line="360" w:lineRule="auto"/>
        <w:ind w:firstLine="709"/>
        <w:jc w:val="both"/>
        <w:rPr>
          <w:rFonts w:ascii="Times New Roman" w:hAnsi="Times New Roman" w:cs="Times New Roman"/>
          <w:b/>
          <w:bCs/>
          <w:color w:val="000000"/>
          <w:sz w:val="28"/>
          <w:szCs w:val="28"/>
          <w:lang w:val="uk-UA"/>
        </w:rPr>
      </w:pPr>
    </w:p>
    <w:p w14:paraId="6D545C93" w14:textId="77777777" w:rsidR="00257F7F" w:rsidRPr="00192103" w:rsidRDefault="00257F7F" w:rsidP="00A17EF2">
      <w:pPr>
        <w:spacing w:after="0" w:line="360" w:lineRule="auto"/>
        <w:ind w:firstLine="709"/>
        <w:jc w:val="both"/>
        <w:rPr>
          <w:rFonts w:ascii="Times New Roman" w:hAnsi="Times New Roman" w:cs="Times New Roman"/>
          <w:b/>
          <w:bCs/>
          <w:color w:val="000000"/>
          <w:sz w:val="28"/>
          <w:szCs w:val="28"/>
          <w:lang w:val="uk-UA"/>
        </w:rPr>
      </w:pPr>
    </w:p>
    <w:p w14:paraId="4966C280" w14:textId="77777777" w:rsidR="00257F7F" w:rsidRPr="00192103" w:rsidRDefault="00257F7F" w:rsidP="00A17EF2">
      <w:pPr>
        <w:spacing w:after="0" w:line="360" w:lineRule="auto"/>
        <w:ind w:firstLine="709"/>
        <w:jc w:val="both"/>
        <w:rPr>
          <w:rFonts w:ascii="Times New Roman" w:hAnsi="Times New Roman" w:cs="Times New Roman"/>
          <w:b/>
          <w:bCs/>
          <w:color w:val="000000"/>
          <w:sz w:val="28"/>
          <w:szCs w:val="28"/>
          <w:lang w:val="uk-UA"/>
        </w:rPr>
      </w:pPr>
    </w:p>
    <w:p w14:paraId="1C3F457A" w14:textId="77777777" w:rsidR="00257F7F" w:rsidRPr="00192103" w:rsidRDefault="00257F7F" w:rsidP="00A17EF2">
      <w:pPr>
        <w:spacing w:after="0" w:line="360" w:lineRule="auto"/>
        <w:ind w:firstLine="709"/>
        <w:jc w:val="both"/>
        <w:rPr>
          <w:rFonts w:ascii="Times New Roman" w:hAnsi="Times New Roman" w:cs="Times New Roman"/>
          <w:b/>
          <w:bCs/>
          <w:color w:val="000000"/>
          <w:sz w:val="28"/>
          <w:szCs w:val="28"/>
          <w:lang w:val="uk-UA"/>
        </w:rPr>
      </w:pPr>
    </w:p>
    <w:p w14:paraId="23E234BF" w14:textId="77777777" w:rsidR="00257F7F" w:rsidRPr="00192103" w:rsidRDefault="00257F7F" w:rsidP="00A17EF2">
      <w:pPr>
        <w:spacing w:after="0" w:line="360" w:lineRule="auto"/>
        <w:ind w:firstLine="709"/>
        <w:jc w:val="both"/>
        <w:rPr>
          <w:rFonts w:ascii="Times New Roman" w:hAnsi="Times New Roman" w:cs="Times New Roman"/>
          <w:b/>
          <w:bCs/>
          <w:color w:val="000000"/>
          <w:sz w:val="28"/>
          <w:szCs w:val="28"/>
          <w:lang w:val="uk-UA"/>
        </w:rPr>
      </w:pPr>
    </w:p>
    <w:p w14:paraId="551291D1" w14:textId="77777777" w:rsidR="00257F7F" w:rsidRPr="00192103" w:rsidRDefault="00257F7F" w:rsidP="00A17EF2">
      <w:pPr>
        <w:spacing w:after="0" w:line="360" w:lineRule="auto"/>
        <w:ind w:firstLine="709"/>
        <w:jc w:val="both"/>
        <w:rPr>
          <w:rFonts w:ascii="Times New Roman" w:hAnsi="Times New Roman" w:cs="Times New Roman"/>
          <w:b/>
          <w:bCs/>
          <w:color w:val="000000"/>
          <w:sz w:val="28"/>
          <w:szCs w:val="28"/>
          <w:lang w:val="uk-UA"/>
        </w:rPr>
      </w:pPr>
    </w:p>
    <w:p w14:paraId="4D534ACF" w14:textId="77777777" w:rsidR="00257F7F" w:rsidRPr="00192103" w:rsidRDefault="00257F7F" w:rsidP="00A17EF2">
      <w:pPr>
        <w:spacing w:after="0" w:line="360" w:lineRule="auto"/>
        <w:ind w:firstLine="709"/>
        <w:jc w:val="both"/>
        <w:rPr>
          <w:rFonts w:ascii="Times New Roman" w:hAnsi="Times New Roman" w:cs="Times New Roman"/>
          <w:b/>
          <w:bCs/>
          <w:color w:val="000000"/>
          <w:sz w:val="28"/>
          <w:szCs w:val="28"/>
          <w:lang w:val="uk-UA"/>
        </w:rPr>
      </w:pPr>
    </w:p>
    <w:p w14:paraId="4E811FEB" w14:textId="77777777" w:rsidR="00257F7F" w:rsidRPr="00192103" w:rsidRDefault="00257F7F" w:rsidP="00A17EF2">
      <w:pPr>
        <w:spacing w:after="0" w:line="360" w:lineRule="auto"/>
        <w:ind w:firstLine="709"/>
        <w:jc w:val="both"/>
        <w:rPr>
          <w:rFonts w:ascii="Times New Roman" w:hAnsi="Times New Roman" w:cs="Times New Roman"/>
          <w:b/>
          <w:bCs/>
          <w:color w:val="000000"/>
          <w:sz w:val="28"/>
          <w:szCs w:val="28"/>
          <w:lang w:val="uk-UA"/>
        </w:rPr>
      </w:pPr>
    </w:p>
    <w:p w14:paraId="53CFE9AE" w14:textId="77777777" w:rsidR="00257F7F" w:rsidRPr="00192103" w:rsidRDefault="00257F7F" w:rsidP="00A17EF2">
      <w:pPr>
        <w:spacing w:after="0" w:line="360" w:lineRule="auto"/>
        <w:ind w:firstLine="709"/>
        <w:jc w:val="both"/>
        <w:rPr>
          <w:rFonts w:ascii="Times New Roman" w:hAnsi="Times New Roman" w:cs="Times New Roman"/>
          <w:b/>
          <w:bCs/>
          <w:color w:val="000000"/>
          <w:sz w:val="28"/>
          <w:szCs w:val="28"/>
          <w:lang w:val="uk-UA"/>
        </w:rPr>
      </w:pPr>
    </w:p>
    <w:p w14:paraId="46DC1BB2" w14:textId="77777777" w:rsidR="00257F7F" w:rsidRPr="00192103" w:rsidRDefault="00257F7F" w:rsidP="00A17EF2">
      <w:pPr>
        <w:spacing w:after="0" w:line="360" w:lineRule="auto"/>
        <w:ind w:firstLine="709"/>
        <w:jc w:val="both"/>
        <w:rPr>
          <w:rFonts w:ascii="Times New Roman" w:hAnsi="Times New Roman" w:cs="Times New Roman"/>
          <w:b/>
          <w:bCs/>
          <w:color w:val="000000"/>
          <w:sz w:val="28"/>
          <w:szCs w:val="28"/>
          <w:lang w:val="uk-UA"/>
        </w:rPr>
      </w:pPr>
    </w:p>
    <w:p w14:paraId="6A499790" w14:textId="77777777" w:rsidR="00257F7F" w:rsidRPr="00192103" w:rsidRDefault="00257F7F" w:rsidP="00A17EF2">
      <w:pPr>
        <w:spacing w:after="0" w:line="360" w:lineRule="auto"/>
        <w:ind w:firstLine="709"/>
        <w:jc w:val="both"/>
        <w:rPr>
          <w:rFonts w:ascii="Times New Roman" w:hAnsi="Times New Roman" w:cs="Times New Roman"/>
          <w:b/>
          <w:bCs/>
          <w:color w:val="000000"/>
          <w:sz w:val="28"/>
          <w:szCs w:val="28"/>
          <w:lang w:val="uk-UA"/>
        </w:rPr>
      </w:pPr>
    </w:p>
    <w:p w14:paraId="0810F085" w14:textId="77777777" w:rsidR="00257F7F" w:rsidRPr="00192103" w:rsidRDefault="00257F7F" w:rsidP="00A17EF2">
      <w:pPr>
        <w:spacing w:after="0" w:line="360" w:lineRule="auto"/>
        <w:ind w:firstLine="709"/>
        <w:jc w:val="both"/>
        <w:rPr>
          <w:rFonts w:ascii="Times New Roman" w:hAnsi="Times New Roman" w:cs="Times New Roman"/>
          <w:b/>
          <w:bCs/>
          <w:color w:val="000000"/>
          <w:sz w:val="28"/>
          <w:szCs w:val="28"/>
          <w:lang w:val="uk-UA"/>
        </w:rPr>
      </w:pPr>
    </w:p>
    <w:p w14:paraId="6066EAEC" w14:textId="6B9D3D00" w:rsidR="00257F7F" w:rsidRPr="00192103" w:rsidRDefault="00257F7F" w:rsidP="00257F7F">
      <w:pPr>
        <w:spacing w:after="0" w:line="360" w:lineRule="auto"/>
        <w:ind w:firstLine="709"/>
        <w:jc w:val="center"/>
        <w:rPr>
          <w:rFonts w:ascii="Times New Roman" w:hAnsi="Times New Roman" w:cs="Times New Roman"/>
          <w:b/>
          <w:bCs/>
          <w:iCs/>
          <w:caps/>
          <w:sz w:val="28"/>
          <w:szCs w:val="28"/>
          <w:lang w:val="uk-UA"/>
        </w:rPr>
      </w:pPr>
      <w:r w:rsidRPr="00192103">
        <w:rPr>
          <w:rFonts w:ascii="Times New Roman" w:hAnsi="Times New Roman" w:cs="Times New Roman"/>
          <w:b/>
          <w:bCs/>
          <w:color w:val="000000"/>
          <w:sz w:val="28"/>
          <w:szCs w:val="28"/>
          <w:lang w:val="uk-UA"/>
        </w:rPr>
        <w:lastRenderedPageBreak/>
        <w:t xml:space="preserve">РОЗДІЛ 2. ЕМПІРИЧНЕ ДОСЛІДЖЕННЯ </w:t>
      </w:r>
      <w:r w:rsidRPr="00192103">
        <w:rPr>
          <w:rFonts w:ascii="Times New Roman" w:hAnsi="Times New Roman" w:cs="Times New Roman"/>
          <w:b/>
          <w:bCs/>
          <w:iCs/>
          <w:caps/>
          <w:sz w:val="28"/>
          <w:szCs w:val="28"/>
          <w:lang w:val="uk-UA"/>
        </w:rPr>
        <w:t>психологічних особливостей пізнавальних процесів у неповнолітніх та їх оптимізації</w:t>
      </w:r>
    </w:p>
    <w:p w14:paraId="1D618580" w14:textId="77777777" w:rsidR="00366393" w:rsidRPr="00192103" w:rsidRDefault="00366393" w:rsidP="00257F7F">
      <w:pPr>
        <w:spacing w:after="0" w:line="360" w:lineRule="auto"/>
        <w:ind w:firstLine="709"/>
        <w:jc w:val="center"/>
        <w:rPr>
          <w:rFonts w:ascii="Times New Roman" w:hAnsi="Times New Roman" w:cs="Times New Roman"/>
          <w:b/>
          <w:bCs/>
          <w:iCs/>
          <w:caps/>
          <w:sz w:val="28"/>
          <w:szCs w:val="28"/>
          <w:lang w:val="uk-UA"/>
        </w:rPr>
      </w:pPr>
    </w:p>
    <w:p w14:paraId="1C29C7CC" w14:textId="77777777" w:rsidR="00366393" w:rsidRPr="00192103" w:rsidRDefault="00366393" w:rsidP="00257F7F">
      <w:pPr>
        <w:spacing w:after="0" w:line="360" w:lineRule="auto"/>
        <w:ind w:firstLine="709"/>
        <w:jc w:val="center"/>
        <w:rPr>
          <w:rFonts w:ascii="Times New Roman" w:hAnsi="Times New Roman" w:cs="Times New Roman"/>
          <w:b/>
          <w:bCs/>
          <w:iCs/>
          <w:caps/>
          <w:sz w:val="28"/>
          <w:szCs w:val="28"/>
          <w:lang w:val="uk-UA"/>
        </w:rPr>
      </w:pPr>
    </w:p>
    <w:p w14:paraId="3D1309ED" w14:textId="0F1629D8" w:rsidR="00366393" w:rsidRPr="00192103" w:rsidRDefault="00366393" w:rsidP="00366393">
      <w:pPr>
        <w:pStyle w:val="20"/>
        <w:spacing w:before="0" w:line="360" w:lineRule="auto"/>
        <w:jc w:val="both"/>
        <w:rPr>
          <w:rFonts w:ascii="Times New Roman" w:eastAsiaTheme="minorHAnsi" w:hAnsi="Times New Roman" w:cstheme="minorBidi"/>
          <w:bCs w:val="0"/>
          <w:color w:val="000000"/>
          <w:sz w:val="28"/>
          <w:szCs w:val="28"/>
          <w:lang w:val="uk-UA"/>
        </w:rPr>
      </w:pPr>
      <w:bookmarkStart w:id="6" w:name="_Toc176359683"/>
      <w:r w:rsidRPr="00192103">
        <w:rPr>
          <w:rFonts w:ascii="Times New Roman" w:eastAsiaTheme="minorHAnsi" w:hAnsi="Times New Roman" w:cstheme="minorBidi"/>
          <w:b w:val="0"/>
          <w:color w:val="000000"/>
          <w:sz w:val="28"/>
          <w:szCs w:val="28"/>
          <w:lang w:val="uk-UA"/>
        </w:rPr>
        <w:t xml:space="preserve">           </w:t>
      </w:r>
      <w:r w:rsidRPr="00192103">
        <w:rPr>
          <w:rFonts w:ascii="Times New Roman" w:eastAsiaTheme="minorHAnsi" w:hAnsi="Times New Roman" w:cstheme="minorBidi"/>
          <w:bCs w:val="0"/>
          <w:color w:val="000000"/>
          <w:sz w:val="28"/>
          <w:szCs w:val="28"/>
          <w:lang w:val="uk-UA"/>
        </w:rPr>
        <w:t>2.1.</w:t>
      </w:r>
      <w:r w:rsidRPr="00192103">
        <w:rPr>
          <w:rFonts w:ascii="Times New Roman" w:eastAsiaTheme="minorHAnsi" w:hAnsi="Times New Roman" w:cstheme="minorBidi"/>
          <w:bCs w:val="0"/>
          <w:color w:val="000000"/>
          <w:sz w:val="28"/>
          <w:szCs w:val="28"/>
          <w:lang w:val="uk-UA"/>
        </w:rPr>
        <w:tab/>
        <w:t>Емпірична модель дослідження та загальна характеристика методів дослідження</w:t>
      </w:r>
      <w:bookmarkEnd w:id="6"/>
      <w:r w:rsidRPr="00192103">
        <w:rPr>
          <w:rFonts w:ascii="Times New Roman" w:eastAsiaTheme="minorHAnsi" w:hAnsi="Times New Roman" w:cstheme="minorBidi"/>
          <w:bCs w:val="0"/>
          <w:color w:val="000000"/>
          <w:sz w:val="28"/>
          <w:szCs w:val="28"/>
          <w:lang w:val="uk-UA"/>
        </w:rPr>
        <w:t xml:space="preserve"> </w:t>
      </w:r>
    </w:p>
    <w:p w14:paraId="1E708FC2" w14:textId="77777777" w:rsidR="00366393" w:rsidRPr="00192103" w:rsidRDefault="00366393" w:rsidP="00366393">
      <w:pPr>
        <w:spacing w:after="0" w:line="360" w:lineRule="auto"/>
        <w:ind w:firstLine="709"/>
        <w:jc w:val="both"/>
        <w:rPr>
          <w:rFonts w:ascii="Times New Roman" w:hAnsi="Times New Roman"/>
          <w:bCs/>
          <w:color w:val="000000"/>
          <w:sz w:val="28"/>
          <w:szCs w:val="28"/>
          <w:lang w:val="uk-UA"/>
        </w:rPr>
      </w:pPr>
    </w:p>
    <w:p w14:paraId="73C8BA47" w14:textId="77777777" w:rsidR="00366393" w:rsidRPr="00192103" w:rsidRDefault="00366393" w:rsidP="00366393">
      <w:pPr>
        <w:spacing w:after="0" w:line="360" w:lineRule="auto"/>
        <w:ind w:firstLine="851"/>
        <w:jc w:val="both"/>
        <w:rPr>
          <w:rFonts w:ascii="Times New Roman" w:hAnsi="Times New Roman"/>
          <w:bCs/>
          <w:color w:val="000000"/>
          <w:sz w:val="28"/>
          <w:szCs w:val="28"/>
          <w:lang w:val="uk-UA"/>
        </w:rPr>
      </w:pPr>
      <w:r w:rsidRPr="00192103">
        <w:rPr>
          <w:rFonts w:ascii="Times New Roman" w:hAnsi="Times New Roman"/>
          <w:bCs/>
          <w:color w:val="000000"/>
          <w:sz w:val="28"/>
          <w:szCs w:val="28"/>
          <w:lang w:val="uk-UA"/>
        </w:rPr>
        <w:t>Методи дослідження:</w:t>
      </w:r>
    </w:p>
    <w:p w14:paraId="769F2D4D" w14:textId="77777777" w:rsidR="00366393" w:rsidRPr="00192103" w:rsidRDefault="00366393" w:rsidP="00366393">
      <w:pPr>
        <w:spacing w:after="0" w:line="360" w:lineRule="auto"/>
        <w:ind w:firstLine="851"/>
        <w:jc w:val="both"/>
        <w:rPr>
          <w:rFonts w:ascii="Times New Roman" w:hAnsi="Times New Roman"/>
          <w:color w:val="000000"/>
          <w:sz w:val="28"/>
          <w:szCs w:val="28"/>
          <w:lang w:val="uk-UA"/>
        </w:rPr>
      </w:pPr>
      <w:r w:rsidRPr="00192103">
        <w:rPr>
          <w:rFonts w:ascii="Times New Roman" w:hAnsi="Times New Roman"/>
          <w:bCs/>
          <w:color w:val="000000"/>
          <w:sz w:val="28"/>
          <w:szCs w:val="28"/>
          <w:lang w:val="uk-UA"/>
        </w:rPr>
        <w:t>Теоретичні – теоретико-методологічний аналіз проблеми, категоріальний аналіз, систематизація наукових літературних джерел, порівняння та узагальнення даних із заявленої проблематики</w:t>
      </w:r>
      <w:r w:rsidRPr="00192103">
        <w:rPr>
          <w:rFonts w:ascii="Times New Roman" w:hAnsi="Times New Roman"/>
          <w:color w:val="000000"/>
          <w:sz w:val="28"/>
          <w:szCs w:val="28"/>
          <w:lang w:val="uk-UA"/>
        </w:rPr>
        <w:t>.</w:t>
      </w:r>
    </w:p>
    <w:p w14:paraId="5399D862" w14:textId="77777777" w:rsidR="00366393" w:rsidRPr="00192103" w:rsidRDefault="00366393" w:rsidP="00366393">
      <w:pPr>
        <w:spacing w:after="0" w:line="360" w:lineRule="auto"/>
        <w:ind w:firstLine="709"/>
        <w:jc w:val="both"/>
        <w:rPr>
          <w:rFonts w:ascii="Times New Roman" w:hAnsi="Times New Roman"/>
          <w:color w:val="000000"/>
          <w:sz w:val="28"/>
          <w:szCs w:val="28"/>
          <w:lang w:val="uk-UA"/>
        </w:rPr>
      </w:pPr>
      <w:r w:rsidRPr="00192103">
        <w:rPr>
          <w:rFonts w:ascii="Times New Roman" w:hAnsi="Times New Roman"/>
          <w:color w:val="000000"/>
          <w:sz w:val="28"/>
          <w:szCs w:val="28"/>
          <w:lang w:val="uk-UA"/>
        </w:rPr>
        <w:t xml:space="preserve">Теоретичний аналіз дозволив визначити поняття </w:t>
      </w:r>
      <w:r w:rsidRPr="00192103">
        <w:rPr>
          <w:rFonts w:ascii="Times New Roman" w:hAnsi="Times New Roman"/>
          <w:sz w:val="28"/>
          <w:szCs w:val="28"/>
          <w:lang w:val="uk-UA"/>
        </w:rPr>
        <w:t>«когнітивний стиль особистості» у психології, біологічну та соціальну детермінацію когнітивного стилю, особливості прояву когнітивних стилів особистості у підлітковому віці та методичні підходи до психологічного дослідження особливостей прояву когнітивних стилів у підлітковому віці</w:t>
      </w:r>
      <w:r w:rsidRPr="00192103">
        <w:rPr>
          <w:rFonts w:ascii="Times New Roman" w:hAnsi="Times New Roman"/>
          <w:color w:val="000000"/>
          <w:sz w:val="28"/>
          <w:szCs w:val="28"/>
          <w:lang w:val="uk-UA"/>
        </w:rPr>
        <w:t>.</w:t>
      </w:r>
    </w:p>
    <w:p w14:paraId="500F19B7"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color w:val="000000"/>
          <w:sz w:val="28"/>
          <w:szCs w:val="28"/>
          <w:lang w:val="uk-UA"/>
        </w:rPr>
        <w:t xml:space="preserve">В основу емпірики дисертаційної роботи покладено загальні та спеціальні принципи експериментального дослідження. У роботі ми дотримувалися таких загальних принципів як: принцип детермінізму, принцип системності або цілісного вивчення психічних явищ, принцип розвитку та принцип об’єктивності. </w:t>
      </w:r>
    </w:p>
    <w:p w14:paraId="6E5A73D2" w14:textId="77777777" w:rsidR="00366393" w:rsidRPr="00192103" w:rsidRDefault="00366393" w:rsidP="00366393">
      <w:pPr>
        <w:spacing w:after="0" w:line="360" w:lineRule="auto"/>
        <w:ind w:firstLine="720"/>
        <w:jc w:val="both"/>
        <w:rPr>
          <w:rFonts w:ascii="Times New Roman" w:hAnsi="Times New Roman"/>
          <w:color w:val="000000"/>
          <w:sz w:val="28"/>
          <w:szCs w:val="28"/>
          <w:lang w:val="uk-UA"/>
        </w:rPr>
      </w:pPr>
      <w:r w:rsidRPr="00192103">
        <w:rPr>
          <w:rFonts w:ascii="Times New Roman" w:hAnsi="Times New Roman"/>
          <w:color w:val="000000"/>
          <w:sz w:val="28"/>
          <w:szCs w:val="28"/>
          <w:lang w:val="uk-UA"/>
        </w:rPr>
        <w:t>В рамках вирішення поставлених наукових завдань дисертаційної роботи було розроблено програму емпіричного дослідження та передбачено проведення трьох базових етапів науково-пошукової роботи.</w:t>
      </w:r>
    </w:p>
    <w:p w14:paraId="1F1A202C" w14:textId="77777777" w:rsidR="00366393" w:rsidRPr="00192103" w:rsidRDefault="00366393" w:rsidP="00366393">
      <w:pPr>
        <w:spacing w:after="0" w:line="360" w:lineRule="auto"/>
        <w:ind w:firstLine="720"/>
        <w:jc w:val="both"/>
        <w:rPr>
          <w:rFonts w:ascii="Times New Roman" w:hAnsi="Times New Roman"/>
          <w:color w:val="000000"/>
          <w:sz w:val="28"/>
          <w:szCs w:val="28"/>
          <w:lang w:val="uk-UA"/>
        </w:rPr>
      </w:pPr>
      <w:r w:rsidRPr="00192103">
        <w:rPr>
          <w:rFonts w:ascii="Times New Roman" w:hAnsi="Times New Roman"/>
          <w:color w:val="000000"/>
          <w:sz w:val="28"/>
          <w:szCs w:val="28"/>
          <w:lang w:val="uk-UA"/>
        </w:rPr>
        <w:t>На першому етапі було визначено тему, сформульовано мету, гіпотезу, предмет і завдання дослідження, систематизовано та проаналізовано дослідження психологічних особливостей прояву когнітивних стилів у підлітковому віці в науковій літературі.</w:t>
      </w:r>
      <w:r w:rsidRPr="00192103">
        <w:rPr>
          <w:lang w:val="uk-UA"/>
        </w:rPr>
        <w:t xml:space="preserve"> </w:t>
      </w:r>
    </w:p>
    <w:p w14:paraId="48510C94" w14:textId="77777777" w:rsidR="00366393" w:rsidRPr="00192103" w:rsidRDefault="00366393" w:rsidP="00366393">
      <w:pPr>
        <w:spacing w:after="0" w:line="360" w:lineRule="auto"/>
        <w:ind w:firstLine="720"/>
        <w:jc w:val="both"/>
        <w:rPr>
          <w:rFonts w:ascii="Times New Roman" w:hAnsi="Times New Roman"/>
          <w:color w:val="000000"/>
          <w:sz w:val="28"/>
          <w:szCs w:val="28"/>
          <w:lang w:val="uk-UA"/>
        </w:rPr>
      </w:pPr>
      <w:r w:rsidRPr="00192103">
        <w:rPr>
          <w:rFonts w:ascii="Times New Roman" w:hAnsi="Times New Roman"/>
          <w:color w:val="000000"/>
          <w:sz w:val="28"/>
          <w:szCs w:val="28"/>
          <w:lang w:val="uk-UA"/>
        </w:rPr>
        <w:lastRenderedPageBreak/>
        <w:t>На другому етапі було обрано та уточнено методичне забезпечення експерименту та сплановано емпіричне дослідження.</w:t>
      </w:r>
    </w:p>
    <w:p w14:paraId="685C6660" w14:textId="77777777" w:rsidR="00366393" w:rsidRPr="00192103" w:rsidRDefault="00366393" w:rsidP="00366393">
      <w:pPr>
        <w:spacing w:after="0" w:line="360" w:lineRule="auto"/>
        <w:ind w:firstLine="720"/>
        <w:jc w:val="both"/>
        <w:rPr>
          <w:rFonts w:ascii="Times New Roman" w:hAnsi="Times New Roman"/>
          <w:color w:val="000000"/>
          <w:sz w:val="28"/>
          <w:szCs w:val="28"/>
          <w:lang w:val="uk-UA"/>
        </w:rPr>
      </w:pPr>
      <w:r w:rsidRPr="00192103">
        <w:rPr>
          <w:rFonts w:ascii="Times New Roman" w:hAnsi="Times New Roman"/>
          <w:color w:val="000000"/>
          <w:sz w:val="28"/>
          <w:szCs w:val="28"/>
          <w:lang w:val="uk-UA"/>
        </w:rPr>
        <w:t xml:space="preserve">Третя фаза - безпосередньо формувальний експеримент – котрий організаційно складався з: проведення психодіагностичного дослідження; розробки та впровадження програми </w:t>
      </w:r>
      <w:r w:rsidRPr="00192103">
        <w:rPr>
          <w:rFonts w:ascii="Times New Roman" w:hAnsi="Times New Roman"/>
          <w:sz w:val="28"/>
          <w:szCs w:val="28"/>
          <w:lang w:val="uk-UA"/>
        </w:rPr>
        <w:t>особливостей прояву когнітивних стилів у підлітковому віці</w:t>
      </w:r>
      <w:r w:rsidRPr="00192103">
        <w:rPr>
          <w:rFonts w:ascii="Times New Roman" w:hAnsi="Times New Roman"/>
          <w:color w:val="000000"/>
          <w:sz w:val="28"/>
          <w:szCs w:val="28"/>
          <w:lang w:val="uk-UA"/>
        </w:rPr>
        <w:t>. За результатами третього етапу зроблено висновок про ефективність розробленої програми.</w:t>
      </w:r>
    </w:p>
    <w:p w14:paraId="3BD05E32"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Для дослідження когнітивного стилю аналітичність-холістичність з урахуванням рівнівості цієї стильової характеристики були використані 3 методики:</w:t>
      </w:r>
    </w:p>
    <w:p w14:paraId="43BA7E87" w14:textId="4FE5887B"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1. Методика «Копіювання складної фігури Рея-Остерріца» (J. H. Bernstein,</w:t>
      </w:r>
      <w:r w:rsidR="00192103">
        <w:rPr>
          <w:rFonts w:ascii="Times New Roman" w:hAnsi="Times New Roman"/>
          <w:sz w:val="28"/>
          <w:szCs w:val="28"/>
          <w:lang w:val="uk-UA"/>
        </w:rPr>
        <w:t xml:space="preserve">              </w:t>
      </w:r>
      <w:r w:rsidRPr="00192103">
        <w:rPr>
          <w:rFonts w:ascii="Times New Roman" w:hAnsi="Times New Roman"/>
          <w:sz w:val="28"/>
          <w:szCs w:val="28"/>
          <w:lang w:val="uk-UA"/>
        </w:rPr>
        <w:t xml:space="preserve"> D. P. Waber), що дозволяє виявити бажаний спосіб сприйняття та відтворення візуально-просторової інформації;</w:t>
      </w:r>
    </w:p>
    <w:p w14:paraId="6494DD21" w14:textId="34D20F33"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2. Методика оцінки стилів мислення, що дозволяє визначити показники аналітично-холістичності мислення;</w:t>
      </w:r>
    </w:p>
    <w:p w14:paraId="3DF41DE5" w14:textId="68887E73"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3. Опитувальник AHS для визначення аналітичності-холістичності світоглядної категорії індивіда.</w:t>
      </w:r>
    </w:p>
    <w:p w14:paraId="592BAB0A"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Також в дисертаційній роботі використовувалися статистичні методи дослідження.</w:t>
      </w:r>
    </w:p>
    <w:p w14:paraId="7B4D7818" w14:textId="33B1C880"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 Метод φ («кутове перетворення фі») набув широкого поширення у психології під ім'ям «кутове перетворення Фішера»</w:t>
      </w:r>
      <w:r w:rsidRPr="00192103">
        <w:rPr>
          <w:rFonts w:ascii="Times New Roman" w:hAnsi="Times New Roman"/>
          <w:i/>
          <w:iCs/>
          <w:sz w:val="28"/>
          <w:szCs w:val="28"/>
          <w:lang w:val="uk-UA"/>
        </w:rPr>
        <w:t xml:space="preserve"> </w:t>
      </w:r>
      <w:r w:rsidRPr="00192103">
        <w:rPr>
          <w:rFonts w:ascii="Times New Roman" w:hAnsi="Times New Roman"/>
          <w:sz w:val="28"/>
          <w:szCs w:val="28"/>
          <w:lang w:val="uk-UA"/>
        </w:rPr>
        <w:t>[https://www.eztests.xyz/criteria/fisher_angular_transformation/].</w:t>
      </w:r>
    </w:p>
    <w:p w14:paraId="66052C46"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Використовується для зіставлення двох вибірок за частотою зустрічальності ефекту, що цікавить. Критерій оцінює достовірність відмінностей між відсотковими частками двох вибірок та не має обмежень щодо кількості вибірок.</w:t>
      </w:r>
    </w:p>
    <w:p w14:paraId="6F80677F"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Принцип методу полягає у перетворенні відсотків (часток) у величину φ, розподіл якої близький до нормального. Формула кутового перетворення (2.2): </w:t>
      </w:r>
    </w:p>
    <w:p w14:paraId="2C0F6CD2" w14:textId="456C4718" w:rsidR="00366393" w:rsidRPr="00192103" w:rsidRDefault="00366393" w:rsidP="00366393">
      <w:pPr>
        <w:spacing w:after="0" w:line="360" w:lineRule="auto"/>
        <w:ind w:firstLine="709"/>
        <w:jc w:val="center"/>
        <w:rPr>
          <w:rFonts w:ascii="Times New Roman" w:hAnsi="Times New Roman"/>
          <w:sz w:val="28"/>
          <w:szCs w:val="28"/>
          <w:lang w:val="uk-UA"/>
        </w:rPr>
      </w:pPr>
      <w:r w:rsidRPr="00192103">
        <w:rPr>
          <w:rFonts w:ascii="Times New Roman" w:hAnsi="Times New Roman"/>
          <w:sz w:val="28"/>
          <w:szCs w:val="28"/>
          <w:lang w:val="uk-UA"/>
        </w:rPr>
        <w:t xml:space="preserve">φ = arcsin </w:t>
      </w:r>
      <m:oMath>
        <m:rad>
          <m:radPr>
            <m:degHide m:val="1"/>
            <m:ctrlPr>
              <w:rPr>
                <w:rFonts w:ascii="Cambria Math" w:hAnsi="Cambria Math"/>
                <w:i/>
                <w:sz w:val="28"/>
                <w:szCs w:val="28"/>
                <w:lang w:val="uk-UA"/>
              </w:rPr>
            </m:ctrlPr>
          </m:radPr>
          <m:deg/>
          <m:e>
            <m:r>
              <w:rPr>
                <w:rFonts w:ascii="Cambria Math" w:hAnsi="Cambria Math"/>
                <w:sz w:val="28"/>
                <w:szCs w:val="28"/>
                <w:lang w:val="uk-UA"/>
              </w:rPr>
              <m:t>р</m:t>
            </m:r>
          </m:e>
        </m:rad>
      </m:oMath>
      <w:r w:rsidRPr="00192103">
        <w:rPr>
          <w:rFonts w:ascii="Times New Roman" w:hAnsi="Times New Roman"/>
          <w:sz w:val="28"/>
          <w:szCs w:val="28"/>
          <w:lang w:val="uk-UA"/>
        </w:rPr>
        <w:t> ,</w:t>
      </w:r>
    </w:p>
    <w:p w14:paraId="66CE8D87"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де p - відсоток, виражений у частках одиниці.</w:t>
      </w:r>
    </w:p>
    <w:p w14:paraId="1D185AB2"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lastRenderedPageBreak/>
        <w:t>Формула для оцінки значимості відмінностей часток (відсотків) (2.3): </w:t>
      </w:r>
    </w:p>
    <w:p w14:paraId="4A5C32A9" w14:textId="12B65D2E" w:rsidR="00366393" w:rsidRPr="00192103" w:rsidRDefault="00366393" w:rsidP="00366393">
      <w:pPr>
        <w:spacing w:after="0" w:line="360" w:lineRule="auto"/>
        <w:ind w:firstLine="709"/>
        <w:jc w:val="center"/>
        <w:rPr>
          <w:rFonts w:ascii="Times New Roman" w:hAnsi="Times New Roman"/>
          <w:sz w:val="28"/>
          <w:szCs w:val="28"/>
          <w:lang w:val="uk-UA"/>
        </w:rPr>
      </w:pPr>
      <w:r w:rsidRPr="00192103">
        <w:rPr>
          <w:rFonts w:ascii="Times New Roman" w:hAnsi="Times New Roman"/>
          <w:sz w:val="28"/>
          <w:szCs w:val="28"/>
          <w:lang w:val="uk-UA"/>
        </w:rPr>
        <w:t xml:space="preserve">                          φ* = (φ</w:t>
      </w:r>
      <w:r w:rsidRPr="00192103">
        <w:rPr>
          <w:rFonts w:ascii="Times New Roman" w:hAnsi="Times New Roman"/>
          <w:sz w:val="28"/>
          <w:szCs w:val="28"/>
          <w:vertAlign w:val="subscript"/>
          <w:lang w:val="uk-UA"/>
        </w:rPr>
        <w:t>1</w:t>
      </w:r>
      <w:r w:rsidRPr="00192103">
        <w:rPr>
          <w:rFonts w:ascii="Times New Roman" w:hAnsi="Times New Roman"/>
          <w:sz w:val="28"/>
          <w:szCs w:val="28"/>
          <w:lang w:val="uk-UA"/>
        </w:rPr>
        <w:t> - φ</w:t>
      </w:r>
      <w:r w:rsidRPr="00192103">
        <w:rPr>
          <w:rFonts w:ascii="Times New Roman" w:hAnsi="Times New Roman"/>
          <w:sz w:val="28"/>
          <w:szCs w:val="28"/>
          <w:vertAlign w:val="subscript"/>
          <w:lang w:val="uk-UA"/>
        </w:rPr>
        <w:t>2</w:t>
      </w:r>
      <w:r w:rsidRPr="00192103">
        <w:rPr>
          <w:rFonts w:ascii="Times New Roman" w:hAnsi="Times New Roman"/>
          <w:sz w:val="28"/>
          <w:szCs w:val="28"/>
          <w:lang w:val="uk-UA"/>
        </w:rPr>
        <w:t>)×</w:t>
      </w:r>
      <m:oMath>
        <m:rad>
          <m:radPr>
            <m:degHide m:val="1"/>
            <m:ctrlPr>
              <w:rPr>
                <w:rFonts w:ascii="Cambria Math" w:hAnsi="Cambria Math"/>
                <w:i/>
                <w:sz w:val="28"/>
                <w:szCs w:val="28"/>
                <w:lang w:val="uk-UA"/>
              </w:rPr>
            </m:ctrlPr>
          </m:radPr>
          <m:deg/>
          <m:e>
            <m:r>
              <m:rPr>
                <m:sty m:val="p"/>
              </m:rPr>
              <w:rPr>
                <w:rFonts w:ascii="Cambria Math" w:hAnsi="Cambria Math"/>
                <w:sz w:val="28"/>
                <w:szCs w:val="28"/>
                <w:lang w:val="uk-UA"/>
              </w:rPr>
              <m:t>n1*n2/(n1+n2)</m:t>
            </m:r>
          </m:e>
        </m:rad>
      </m:oMath>
      <w:r w:rsidRPr="00192103">
        <w:rPr>
          <w:rFonts w:ascii="Times New Roman" w:hAnsi="Times New Roman"/>
          <w:sz w:val="28"/>
          <w:szCs w:val="28"/>
          <w:lang w:val="uk-UA"/>
        </w:rPr>
        <w:t>,                             (2.3)</w:t>
      </w:r>
    </w:p>
    <w:p w14:paraId="4E10489F"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де n</w:t>
      </w:r>
      <w:r w:rsidRPr="00192103">
        <w:rPr>
          <w:rFonts w:ascii="Times New Roman" w:hAnsi="Times New Roman"/>
          <w:sz w:val="28"/>
          <w:szCs w:val="28"/>
          <w:vertAlign w:val="subscript"/>
          <w:lang w:val="uk-UA"/>
        </w:rPr>
        <w:t>1</w:t>
      </w:r>
      <w:r w:rsidRPr="00192103">
        <w:rPr>
          <w:rFonts w:ascii="Times New Roman" w:hAnsi="Times New Roman"/>
          <w:sz w:val="28"/>
          <w:szCs w:val="28"/>
          <w:lang w:val="uk-UA"/>
        </w:rPr>
        <w:t> и n</w:t>
      </w:r>
      <w:r w:rsidRPr="00192103">
        <w:rPr>
          <w:rFonts w:ascii="Times New Roman" w:hAnsi="Times New Roman"/>
          <w:sz w:val="28"/>
          <w:szCs w:val="28"/>
          <w:vertAlign w:val="subscript"/>
          <w:lang w:val="uk-UA"/>
        </w:rPr>
        <w:t>2</w:t>
      </w:r>
      <w:r w:rsidRPr="00192103">
        <w:rPr>
          <w:rFonts w:ascii="Times New Roman" w:hAnsi="Times New Roman"/>
          <w:sz w:val="28"/>
          <w:szCs w:val="28"/>
          <w:lang w:val="uk-UA"/>
        </w:rPr>
        <w:t> - обсяги вибірок.</w:t>
      </w:r>
    </w:p>
    <w:p w14:paraId="61BEE3AF"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Обмеження застосовності критерію.</w:t>
      </w:r>
    </w:p>
    <w:p w14:paraId="7331AE4D"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Порівнянні частки p</w:t>
      </w:r>
      <w:r w:rsidRPr="00192103">
        <w:rPr>
          <w:rFonts w:ascii="Times New Roman" w:hAnsi="Times New Roman"/>
          <w:sz w:val="28"/>
          <w:szCs w:val="28"/>
          <w:vertAlign w:val="subscript"/>
          <w:lang w:val="uk-UA"/>
        </w:rPr>
        <w:t>1</w:t>
      </w:r>
      <w:r w:rsidRPr="00192103">
        <w:rPr>
          <w:rFonts w:ascii="Times New Roman" w:hAnsi="Times New Roman"/>
          <w:sz w:val="28"/>
          <w:szCs w:val="28"/>
          <w:lang w:val="uk-UA"/>
        </w:rPr>
        <w:t>, p</w:t>
      </w:r>
      <w:r w:rsidRPr="00192103">
        <w:rPr>
          <w:rFonts w:ascii="Times New Roman" w:hAnsi="Times New Roman"/>
          <w:sz w:val="28"/>
          <w:szCs w:val="28"/>
          <w:vertAlign w:val="subscript"/>
          <w:lang w:val="uk-UA"/>
        </w:rPr>
        <w:t>2</w:t>
      </w:r>
      <w:r w:rsidRPr="00192103">
        <w:rPr>
          <w:rFonts w:ascii="Times New Roman" w:hAnsi="Times New Roman"/>
          <w:sz w:val="28"/>
          <w:szCs w:val="28"/>
          <w:lang w:val="uk-UA"/>
        </w:rPr>
        <w:t> ≠ 0. У кількості двох вибірок рекомендується дотримуватися наступних співвідношень:</w:t>
      </w:r>
    </w:p>
    <w:p w14:paraId="53F8B83B"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якщо в одній вибірці 2 спостереження, у другій має бути не менше ніж 30: n</w:t>
      </w:r>
      <w:r w:rsidRPr="00192103">
        <w:rPr>
          <w:rFonts w:ascii="Times New Roman" w:hAnsi="Times New Roman"/>
          <w:sz w:val="28"/>
          <w:szCs w:val="28"/>
          <w:vertAlign w:val="subscript"/>
          <w:lang w:val="uk-UA"/>
        </w:rPr>
        <w:t>1</w:t>
      </w:r>
      <w:r w:rsidRPr="00192103">
        <w:rPr>
          <w:rFonts w:ascii="Times New Roman" w:hAnsi="Times New Roman"/>
          <w:sz w:val="28"/>
          <w:szCs w:val="28"/>
          <w:lang w:val="uk-UA"/>
        </w:rPr>
        <w:t>=2→n</w:t>
      </w:r>
      <w:r w:rsidRPr="00192103">
        <w:rPr>
          <w:rFonts w:ascii="Times New Roman" w:hAnsi="Times New Roman"/>
          <w:sz w:val="28"/>
          <w:szCs w:val="28"/>
          <w:vertAlign w:val="subscript"/>
          <w:lang w:val="uk-UA"/>
        </w:rPr>
        <w:t>2</w:t>
      </w:r>
      <w:r w:rsidRPr="00192103">
        <w:rPr>
          <w:rFonts w:ascii="Times New Roman" w:hAnsi="Times New Roman"/>
          <w:sz w:val="28"/>
          <w:szCs w:val="28"/>
          <w:lang w:val="uk-UA"/>
        </w:rPr>
        <w:t>≥30;</w:t>
      </w:r>
    </w:p>
    <w:p w14:paraId="07C09DCF"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n</w:t>
      </w:r>
      <w:r w:rsidRPr="00192103">
        <w:rPr>
          <w:rFonts w:ascii="Times New Roman" w:hAnsi="Times New Roman"/>
          <w:sz w:val="28"/>
          <w:szCs w:val="28"/>
          <w:vertAlign w:val="subscript"/>
          <w:lang w:val="uk-UA"/>
        </w:rPr>
        <w:t>1</w:t>
      </w:r>
      <w:r w:rsidRPr="00192103">
        <w:rPr>
          <w:rFonts w:ascii="Times New Roman" w:hAnsi="Times New Roman"/>
          <w:sz w:val="28"/>
          <w:szCs w:val="28"/>
          <w:lang w:val="uk-UA"/>
        </w:rPr>
        <w:t>=3→n</w:t>
      </w:r>
      <w:r w:rsidRPr="00192103">
        <w:rPr>
          <w:rFonts w:ascii="Times New Roman" w:hAnsi="Times New Roman"/>
          <w:sz w:val="28"/>
          <w:szCs w:val="28"/>
          <w:vertAlign w:val="subscript"/>
          <w:lang w:val="uk-UA"/>
        </w:rPr>
        <w:t>2</w:t>
      </w:r>
      <w:r w:rsidRPr="00192103">
        <w:rPr>
          <w:rFonts w:ascii="Times New Roman" w:hAnsi="Times New Roman"/>
          <w:sz w:val="28"/>
          <w:szCs w:val="28"/>
          <w:lang w:val="uk-UA"/>
        </w:rPr>
        <w:t>≥7;</w:t>
      </w:r>
    </w:p>
    <w:p w14:paraId="0372B0AC"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n</w:t>
      </w:r>
      <w:r w:rsidRPr="00192103">
        <w:rPr>
          <w:rFonts w:ascii="Times New Roman" w:hAnsi="Times New Roman"/>
          <w:sz w:val="28"/>
          <w:szCs w:val="28"/>
          <w:vertAlign w:val="subscript"/>
          <w:lang w:val="uk-UA"/>
        </w:rPr>
        <w:t>1</w:t>
      </w:r>
      <w:r w:rsidRPr="00192103">
        <w:rPr>
          <w:rFonts w:ascii="Times New Roman" w:hAnsi="Times New Roman"/>
          <w:sz w:val="28"/>
          <w:szCs w:val="28"/>
          <w:lang w:val="uk-UA"/>
        </w:rPr>
        <w:t>=4→n</w:t>
      </w:r>
      <w:r w:rsidRPr="00192103">
        <w:rPr>
          <w:rFonts w:ascii="Times New Roman" w:hAnsi="Times New Roman"/>
          <w:sz w:val="28"/>
          <w:szCs w:val="28"/>
          <w:vertAlign w:val="subscript"/>
          <w:lang w:val="uk-UA"/>
        </w:rPr>
        <w:t>2</w:t>
      </w:r>
      <w:r w:rsidRPr="00192103">
        <w:rPr>
          <w:rFonts w:ascii="Times New Roman" w:hAnsi="Times New Roman"/>
          <w:sz w:val="28"/>
          <w:szCs w:val="28"/>
          <w:lang w:val="uk-UA"/>
        </w:rPr>
        <w:t>≥5;</w:t>
      </w:r>
    </w:p>
    <w:p w14:paraId="61F058E0"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при n</w:t>
      </w:r>
      <w:r w:rsidRPr="00192103">
        <w:rPr>
          <w:rFonts w:ascii="Times New Roman" w:hAnsi="Times New Roman"/>
          <w:sz w:val="28"/>
          <w:szCs w:val="28"/>
          <w:vertAlign w:val="subscript"/>
          <w:lang w:val="uk-UA"/>
        </w:rPr>
        <w:t>1</w:t>
      </w:r>
      <w:r w:rsidRPr="00192103">
        <w:rPr>
          <w:rFonts w:ascii="Times New Roman" w:hAnsi="Times New Roman"/>
          <w:sz w:val="28"/>
          <w:szCs w:val="28"/>
          <w:lang w:val="uk-UA"/>
        </w:rPr>
        <w:t>, n</w:t>
      </w:r>
      <w:r w:rsidRPr="00192103">
        <w:rPr>
          <w:rFonts w:ascii="Times New Roman" w:hAnsi="Times New Roman"/>
          <w:sz w:val="28"/>
          <w:szCs w:val="28"/>
          <w:vertAlign w:val="subscript"/>
          <w:lang w:val="uk-UA"/>
        </w:rPr>
        <w:t>2</w:t>
      </w:r>
      <w:r w:rsidRPr="00192103">
        <w:rPr>
          <w:rFonts w:ascii="Times New Roman" w:hAnsi="Times New Roman"/>
          <w:sz w:val="28"/>
          <w:szCs w:val="28"/>
          <w:lang w:val="uk-UA"/>
        </w:rPr>
        <w:t>≥5 можливі будь-які зіставлення.</w:t>
      </w:r>
    </w:p>
    <w:p w14:paraId="5C8E7186" w14:textId="5767DF96"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Також був використаний метод кореляційного аналізу з використанням коефіцієнта (rs) Спірмена. </w:t>
      </w:r>
    </w:p>
    <w:p w14:paraId="1C1F0245"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Для вивчення інших когнітивних стилів полезалежності-поленезалежності, імпульсивності-рефлексивності, гнучкості-ригідності пізнавального контролю, візуального-вербального стилю у дівчат і юнаків підліткового віку </w:t>
      </w:r>
      <w:r w:rsidRPr="00192103">
        <w:rPr>
          <w:rFonts w:ascii="Times New Roman" w:hAnsi="Times New Roman"/>
          <w:sz w:val="28"/>
          <w:szCs w:val="28"/>
          <w:lang w:val="uk-UA"/>
        </w:rPr>
        <w:lastRenderedPageBreak/>
        <w:t>використовувалися валідні методики, що застосовуються і у вітчизняних і в зарубіжних психологічних дослідженнях (табл. 2.1).</w:t>
      </w:r>
    </w:p>
    <w:p w14:paraId="6CA6CC72" w14:textId="77777777" w:rsidR="00366393" w:rsidRPr="00192103" w:rsidRDefault="00366393" w:rsidP="00366393">
      <w:pPr>
        <w:spacing w:after="0" w:line="360" w:lineRule="auto"/>
        <w:ind w:firstLine="709"/>
        <w:jc w:val="right"/>
        <w:rPr>
          <w:rFonts w:ascii="Times New Roman" w:hAnsi="Times New Roman"/>
          <w:i/>
          <w:sz w:val="28"/>
          <w:szCs w:val="28"/>
          <w:lang w:val="uk-UA"/>
        </w:rPr>
      </w:pPr>
      <w:r w:rsidRPr="00192103">
        <w:rPr>
          <w:rFonts w:ascii="Times New Roman" w:hAnsi="Times New Roman"/>
          <w:i/>
          <w:sz w:val="28"/>
          <w:szCs w:val="28"/>
          <w:lang w:val="uk-UA"/>
        </w:rPr>
        <w:t>Таблиця 2.1</w:t>
      </w:r>
    </w:p>
    <w:p w14:paraId="55FE1C86" w14:textId="77777777" w:rsidR="00366393" w:rsidRPr="00192103" w:rsidRDefault="00366393" w:rsidP="00366393">
      <w:pPr>
        <w:spacing w:after="0" w:line="360" w:lineRule="auto"/>
        <w:jc w:val="center"/>
        <w:rPr>
          <w:rFonts w:ascii="Times New Roman" w:hAnsi="Times New Roman"/>
          <w:b/>
          <w:sz w:val="28"/>
          <w:szCs w:val="28"/>
          <w:lang w:val="uk-UA"/>
        </w:rPr>
      </w:pPr>
      <w:r w:rsidRPr="00192103">
        <w:rPr>
          <w:rFonts w:ascii="Times New Roman" w:hAnsi="Times New Roman"/>
          <w:b/>
          <w:sz w:val="28"/>
          <w:szCs w:val="28"/>
          <w:lang w:val="uk-UA"/>
        </w:rPr>
        <w:t>Діагностичний інструментарій дослідження</w:t>
      </w:r>
    </w:p>
    <w:tbl>
      <w:tblPr>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8"/>
        <w:gridCol w:w="3197"/>
        <w:gridCol w:w="3161"/>
      </w:tblGrid>
      <w:tr w:rsidR="00366393" w:rsidRPr="00192103" w14:paraId="655AB86B" w14:textId="77777777" w:rsidTr="00326DEF">
        <w:trPr>
          <w:trHeight w:val="273"/>
        </w:trPr>
        <w:tc>
          <w:tcPr>
            <w:tcW w:w="3158" w:type="dxa"/>
            <w:vAlign w:val="center"/>
          </w:tcPr>
          <w:p w14:paraId="10992084" w14:textId="77777777" w:rsidR="00366393" w:rsidRPr="00192103" w:rsidRDefault="00366393" w:rsidP="00326DEF">
            <w:pPr>
              <w:spacing w:after="0" w:line="240" w:lineRule="auto"/>
              <w:jc w:val="center"/>
              <w:rPr>
                <w:rFonts w:ascii="Times New Roman" w:hAnsi="Times New Roman"/>
                <w:b/>
                <w:bCs/>
                <w:sz w:val="24"/>
                <w:szCs w:val="24"/>
                <w:lang w:val="uk-UA"/>
              </w:rPr>
            </w:pPr>
            <w:r w:rsidRPr="00192103">
              <w:rPr>
                <w:rFonts w:ascii="Times New Roman" w:hAnsi="Times New Roman"/>
                <w:b/>
                <w:bCs/>
                <w:sz w:val="24"/>
                <w:szCs w:val="24"/>
                <w:lang w:val="uk-UA"/>
              </w:rPr>
              <w:t>Методика</w:t>
            </w:r>
          </w:p>
        </w:tc>
        <w:tc>
          <w:tcPr>
            <w:tcW w:w="3197" w:type="dxa"/>
            <w:vAlign w:val="center"/>
          </w:tcPr>
          <w:p w14:paraId="5D8127A4" w14:textId="77777777" w:rsidR="00366393" w:rsidRPr="00192103" w:rsidRDefault="00366393" w:rsidP="00326DEF">
            <w:pPr>
              <w:spacing w:after="0" w:line="240" w:lineRule="auto"/>
              <w:jc w:val="center"/>
              <w:rPr>
                <w:rFonts w:ascii="Times New Roman" w:hAnsi="Times New Roman"/>
                <w:b/>
                <w:bCs/>
                <w:sz w:val="24"/>
                <w:szCs w:val="24"/>
                <w:lang w:val="uk-UA"/>
              </w:rPr>
            </w:pPr>
            <w:r w:rsidRPr="00192103">
              <w:rPr>
                <w:rFonts w:ascii="Times New Roman" w:hAnsi="Times New Roman"/>
                <w:b/>
                <w:bCs/>
                <w:sz w:val="24"/>
                <w:szCs w:val="24"/>
                <w:lang w:val="uk-UA"/>
              </w:rPr>
              <w:t>Опис</w:t>
            </w:r>
          </w:p>
        </w:tc>
        <w:tc>
          <w:tcPr>
            <w:tcW w:w="3161" w:type="dxa"/>
            <w:vAlign w:val="center"/>
          </w:tcPr>
          <w:p w14:paraId="3EDAA78E" w14:textId="77777777" w:rsidR="00366393" w:rsidRPr="00192103" w:rsidRDefault="00366393" w:rsidP="00326DEF">
            <w:pPr>
              <w:spacing w:after="0" w:line="240" w:lineRule="auto"/>
              <w:jc w:val="center"/>
              <w:rPr>
                <w:rFonts w:ascii="Times New Roman" w:hAnsi="Times New Roman"/>
                <w:b/>
                <w:bCs/>
                <w:sz w:val="24"/>
                <w:szCs w:val="24"/>
                <w:lang w:val="uk-UA"/>
              </w:rPr>
            </w:pPr>
            <w:r w:rsidRPr="00192103">
              <w:rPr>
                <w:rFonts w:ascii="Times New Roman" w:hAnsi="Times New Roman"/>
                <w:b/>
                <w:bCs/>
                <w:sz w:val="24"/>
                <w:szCs w:val="24"/>
                <w:lang w:val="uk-UA"/>
              </w:rPr>
              <w:t>Мета</w:t>
            </w:r>
          </w:p>
        </w:tc>
      </w:tr>
      <w:tr w:rsidR="00366393" w:rsidRPr="00192103" w14:paraId="7A146F29" w14:textId="77777777" w:rsidTr="00326DEF">
        <w:trPr>
          <w:trHeight w:val="1421"/>
        </w:trPr>
        <w:tc>
          <w:tcPr>
            <w:tcW w:w="3158" w:type="dxa"/>
            <w:vAlign w:val="center"/>
          </w:tcPr>
          <w:p w14:paraId="6461C5CC"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Включені фігури (Embedded Figures Test)</w:t>
            </w:r>
          </w:p>
        </w:tc>
        <w:tc>
          <w:tcPr>
            <w:tcW w:w="3197" w:type="dxa"/>
            <w:vAlign w:val="center"/>
          </w:tcPr>
          <w:p w14:paraId="15EE16A7"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Оцінка когнітивного стилю полезалежність-пленезалежність шляхом визначення здатності до виявлення елементів в складних формах.</w:t>
            </w:r>
          </w:p>
        </w:tc>
        <w:tc>
          <w:tcPr>
            <w:tcW w:w="3161" w:type="dxa"/>
            <w:vAlign w:val="center"/>
          </w:tcPr>
          <w:p w14:paraId="69E7BB97"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Виявлення когнітивного стилю, що характеризується схильністю до визначення основних елементів в контексті складних фігур.</w:t>
            </w:r>
          </w:p>
        </w:tc>
      </w:tr>
      <w:tr w:rsidR="00366393" w:rsidRPr="00192103" w14:paraId="12EBEAB8" w14:textId="77777777" w:rsidTr="00326DEF">
        <w:trPr>
          <w:trHeight w:val="1601"/>
        </w:trPr>
        <w:tc>
          <w:tcPr>
            <w:tcW w:w="3158" w:type="dxa"/>
            <w:vAlign w:val="center"/>
          </w:tcPr>
          <w:p w14:paraId="7CF979E4"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Порівняння схожих малюнків (MFFT)</w:t>
            </w:r>
          </w:p>
        </w:tc>
        <w:tc>
          <w:tcPr>
            <w:tcW w:w="3197" w:type="dxa"/>
            <w:vAlign w:val="center"/>
          </w:tcPr>
          <w:p w14:paraId="09C625BB"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Тест для оцінки когнітивного стилю імпульсивність-рефлексивність, заснований на швидкості та точності порівняння малюнків.</w:t>
            </w:r>
          </w:p>
        </w:tc>
        <w:tc>
          <w:tcPr>
            <w:tcW w:w="3161" w:type="dxa"/>
            <w:vAlign w:val="center"/>
          </w:tcPr>
          <w:p w14:paraId="11A21AD4"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Дослідження імпульсивності або рефлексивності в процесі розв'язання завдань на порівняння малюнків.</w:t>
            </w:r>
          </w:p>
        </w:tc>
      </w:tr>
      <w:tr w:rsidR="00366393" w:rsidRPr="00192103" w14:paraId="70E9F7AB" w14:textId="77777777" w:rsidTr="00326DEF">
        <w:trPr>
          <w:trHeight w:val="1639"/>
        </w:trPr>
        <w:tc>
          <w:tcPr>
            <w:tcW w:w="3158" w:type="dxa"/>
            <w:vAlign w:val="center"/>
          </w:tcPr>
          <w:p w14:paraId="7F98550E"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Вільні асоціації</w:t>
            </w:r>
          </w:p>
        </w:tc>
        <w:tc>
          <w:tcPr>
            <w:tcW w:w="3197" w:type="dxa"/>
            <w:vAlign w:val="center"/>
          </w:tcPr>
          <w:p w14:paraId="1203ED7B"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Методика для виявлення когнітивного стилю гнучкий-ригідний пізнавальний контроль шляхом оцінки асоціативного мислення.</w:t>
            </w:r>
          </w:p>
        </w:tc>
        <w:tc>
          <w:tcPr>
            <w:tcW w:w="3161" w:type="dxa"/>
            <w:vAlign w:val="center"/>
          </w:tcPr>
          <w:p w14:paraId="3BBA30AC"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Оцінка рівня гнучкості або ригідності в когнітивному контролі через асоціації.</w:t>
            </w:r>
          </w:p>
        </w:tc>
      </w:tr>
      <w:tr w:rsidR="00366393" w:rsidRPr="00192103" w14:paraId="616EA8F3" w14:textId="77777777" w:rsidTr="00326DEF">
        <w:trPr>
          <w:trHeight w:val="286"/>
        </w:trPr>
        <w:tc>
          <w:tcPr>
            <w:tcW w:w="3158" w:type="dxa"/>
            <w:vAlign w:val="center"/>
          </w:tcPr>
          <w:p w14:paraId="5ACF5C5F"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Опитувальник Річардсона (The Verbalizer-Visualizer Questionnaire)</w:t>
            </w:r>
          </w:p>
        </w:tc>
        <w:tc>
          <w:tcPr>
            <w:tcW w:w="3197" w:type="dxa"/>
            <w:vAlign w:val="center"/>
          </w:tcPr>
          <w:p w14:paraId="60178F16"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Оцінка когнітивного стилю вербалізація-візуалізація через визначення схильності до вербального чи візуального сприйняття.</w:t>
            </w:r>
          </w:p>
        </w:tc>
        <w:tc>
          <w:tcPr>
            <w:tcW w:w="3161" w:type="dxa"/>
            <w:vAlign w:val="center"/>
          </w:tcPr>
          <w:p w14:paraId="02D93263"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Виявлення переважання вербальних або візуальних стратегій мислення.</w:t>
            </w:r>
          </w:p>
        </w:tc>
      </w:tr>
      <w:tr w:rsidR="00366393" w:rsidRPr="00192103" w14:paraId="18F46FB9" w14:textId="77777777" w:rsidTr="00326DEF">
        <w:trPr>
          <w:trHeight w:val="1916"/>
        </w:trPr>
        <w:tc>
          <w:tcPr>
            <w:tcW w:w="3158" w:type="dxa"/>
            <w:vAlign w:val="center"/>
          </w:tcPr>
          <w:p w14:paraId="130279BB"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Опитувальник AHS</w:t>
            </w:r>
          </w:p>
        </w:tc>
        <w:tc>
          <w:tcPr>
            <w:tcW w:w="3197" w:type="dxa"/>
            <w:vAlign w:val="center"/>
          </w:tcPr>
          <w:p w14:paraId="6104A7F7"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Оцінка аналітичного та холістичного стилів мислення на основі чотирикомпонентної моделі Р. Нісбетта, включає 24 пункти.</w:t>
            </w:r>
          </w:p>
        </w:tc>
        <w:tc>
          <w:tcPr>
            <w:tcW w:w="3161" w:type="dxa"/>
            <w:vAlign w:val="center"/>
          </w:tcPr>
          <w:p w14:paraId="0AAC8EF1"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Визначення рівня аналітичності або холістичності в когнітивному стилі через 4 субшкали.</w:t>
            </w:r>
          </w:p>
        </w:tc>
      </w:tr>
      <w:tr w:rsidR="00366393" w:rsidRPr="00192103" w14:paraId="6294B316" w14:textId="77777777" w:rsidTr="00326DEF">
        <w:trPr>
          <w:trHeight w:val="1278"/>
        </w:trPr>
        <w:tc>
          <w:tcPr>
            <w:tcW w:w="3158" w:type="dxa"/>
            <w:vAlign w:val="center"/>
          </w:tcPr>
          <w:p w14:paraId="746EBA36"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Копіювання складної фігури Рея-Остерріца</w:t>
            </w:r>
          </w:p>
        </w:tc>
        <w:tc>
          <w:tcPr>
            <w:tcW w:w="3197" w:type="dxa"/>
            <w:vAlign w:val="center"/>
          </w:tcPr>
          <w:p w14:paraId="56EA97B0"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Оцінка сприйняття та відтворення візуально-просторової інформації шляхом копіювання складних фігур.</w:t>
            </w:r>
          </w:p>
        </w:tc>
        <w:tc>
          <w:tcPr>
            <w:tcW w:w="3161" w:type="dxa"/>
            <w:vAlign w:val="center"/>
          </w:tcPr>
          <w:p w14:paraId="00CA0E56"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Виявлення візуально-просторових здібностей та стилю сприйняття інформації.</w:t>
            </w:r>
          </w:p>
        </w:tc>
      </w:tr>
      <w:tr w:rsidR="00366393" w:rsidRPr="00192103" w14:paraId="3BB3046D" w14:textId="77777777" w:rsidTr="00326DEF">
        <w:trPr>
          <w:trHeight w:val="1014"/>
        </w:trPr>
        <w:tc>
          <w:tcPr>
            <w:tcW w:w="3158" w:type="dxa"/>
            <w:vAlign w:val="center"/>
          </w:tcPr>
          <w:p w14:paraId="7DA73585"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Методика оцінки стилів мислення</w:t>
            </w:r>
          </w:p>
        </w:tc>
        <w:tc>
          <w:tcPr>
            <w:tcW w:w="3197" w:type="dxa"/>
            <w:vAlign w:val="center"/>
          </w:tcPr>
          <w:p w14:paraId="12BD3584"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Опитувальник для дослідження активності різних зон мозку у різних формах мислення.</w:t>
            </w:r>
          </w:p>
        </w:tc>
        <w:tc>
          <w:tcPr>
            <w:tcW w:w="3161" w:type="dxa"/>
            <w:vAlign w:val="center"/>
          </w:tcPr>
          <w:p w14:paraId="7FBAC8B7" w14:textId="77777777" w:rsidR="00366393" w:rsidRPr="00192103" w:rsidRDefault="00366393"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Визначення специфічності стилів мислення через активність мозкових зон.</w:t>
            </w:r>
          </w:p>
        </w:tc>
      </w:tr>
    </w:tbl>
    <w:p w14:paraId="5DBD8B75" w14:textId="77777777" w:rsidR="00366393" w:rsidRPr="00192103" w:rsidRDefault="00366393" w:rsidP="00366393">
      <w:pPr>
        <w:spacing w:after="0" w:line="360" w:lineRule="auto"/>
        <w:ind w:firstLine="709"/>
        <w:rPr>
          <w:rFonts w:ascii="Times New Roman" w:hAnsi="Times New Roman"/>
          <w:sz w:val="28"/>
          <w:szCs w:val="28"/>
          <w:lang w:val="uk-UA"/>
        </w:rPr>
      </w:pPr>
    </w:p>
    <w:p w14:paraId="4B9BFABE" w14:textId="77777777" w:rsidR="00366393" w:rsidRPr="00192103" w:rsidRDefault="00366393" w:rsidP="00366393">
      <w:pPr>
        <w:spacing w:after="0" w:line="360" w:lineRule="auto"/>
        <w:ind w:firstLine="709"/>
        <w:rPr>
          <w:rFonts w:ascii="Times New Roman" w:hAnsi="Times New Roman"/>
          <w:sz w:val="28"/>
          <w:szCs w:val="28"/>
          <w:lang w:val="uk-UA"/>
        </w:rPr>
      </w:pPr>
      <w:r w:rsidRPr="00192103">
        <w:rPr>
          <w:rFonts w:ascii="Times New Roman" w:hAnsi="Times New Roman"/>
          <w:sz w:val="28"/>
          <w:szCs w:val="28"/>
          <w:lang w:val="uk-UA"/>
        </w:rPr>
        <w:lastRenderedPageBreak/>
        <w:t>Опишемо докладніше кожен інструментарій дослідження, що наведені в табл. 2.1.</w:t>
      </w:r>
    </w:p>
    <w:p w14:paraId="39EF32CD" w14:textId="63820C75"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1. Методика «Включені фігури» (Witkin, Oltman, Raskin, Karp) для дослідження когнітивного стилю полезалежність-пленезалежність.</w:t>
      </w:r>
    </w:p>
    <w:p w14:paraId="287CABE7"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2. Методика «Порівняння схожих малюнків» (The Matching Familiar Figures Test, MFFT) для дослідження когнітивного стилю імпульсивність-рефлексивність.</w:t>
      </w:r>
    </w:p>
    <w:p w14:paraId="51DB970E" w14:textId="0F24D0EE"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3. Методика вільних асоціацій (Gardner, Holzman, Klein, Linton, Spence) для дослідження когнітивного стилю гнучкий-ригідний пізнавальний контроль.</w:t>
      </w:r>
    </w:p>
    <w:p w14:paraId="703EE1A1" w14:textId="607CBB66"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4. Опитувальник Річардсона (The Verbalizer-Visualizer Questionnaire, Richardson) для дослідження когнітивного стилю вербалізація-візуалізація. Опитувальник AHS (Choi, Koo та Choi, Analytic-holistic scale). Цей опитувальник був сконструйований І. Чой та колегами на основі чотирикомпонентної моделі </w:t>
      </w:r>
      <w:r w:rsidR="00192103">
        <w:rPr>
          <w:rFonts w:ascii="Times New Roman" w:hAnsi="Times New Roman"/>
          <w:sz w:val="28"/>
          <w:szCs w:val="28"/>
          <w:lang w:val="uk-UA"/>
        </w:rPr>
        <w:t xml:space="preserve">                </w:t>
      </w:r>
      <w:r w:rsidRPr="00192103">
        <w:rPr>
          <w:rFonts w:ascii="Times New Roman" w:hAnsi="Times New Roman"/>
          <w:sz w:val="28"/>
          <w:szCs w:val="28"/>
          <w:lang w:val="uk-UA"/>
        </w:rPr>
        <w:t>Р. Нісбетта.</w:t>
      </w:r>
    </w:p>
    <w:p w14:paraId="3762CCC2"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Дана методика призначена для вимірювання аналітичності-холістичності світоглядної категорії індивіда, як одного із способів взаємодії з середовищем за окремими функціональними компонентами: фокус уваги, каузальна атрибуція, сприйняття змін, толерантність до протиріч. У ключах даної методики не вказано середній бал за кожною зі шкал для чіткого поділу вибірки на полюси холістичності-аналітичності. Найвищий показник за кожною зі шкал означає «полюс» холістичності, а найменший – «полюс» аналітичності».</w:t>
      </w:r>
    </w:p>
    <w:p w14:paraId="6455FE46" w14:textId="021016C3"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Опитувальник AHS включає 24 пункти. З них 18 прямих та 6 зворотних. Всі питання групуються за 4 субшкалами, які відображають один із показників аналітичності-холістичності, виділених Р. Нісбеттом. Кожна із субшкал включає 6 питань.</w:t>
      </w:r>
    </w:p>
    <w:p w14:paraId="5208AE6D"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Субшкала 1. Фокус уваги. Даний параметр описує схильність людини спиратися на контекст, в який вони занурені, аналізуючи різні явища та соціальні ситуації, (холістичний полюс) або ж ігноруючи його та розглядаючи кожне явище як незалежне та незв'язане з іншими (аналітичний полюс).</w:t>
      </w:r>
    </w:p>
    <w:p w14:paraId="32187420"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lastRenderedPageBreak/>
        <w:t>Субшкала 2. Каузальна атрибуція. Ця шкала визначає особливості розуміння причин дій та явищ. Для холістичного полюса характерна схильність людини шукати причини подій та явищ у навколишньому середовищі. Аналітичному полюсу властива схильність відносити причини подій до внутрішньої диспозиції людини або внутрішньої сталої складової явища.</w:t>
      </w:r>
    </w:p>
    <w:p w14:paraId="6F2BB202"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Субшкала 3. Толерантність до протиріч. Даний параметр описує ставлення до протиріч: для холістичного полюса характерно синтезувати протиріччя в єдине несуперечливе ціле, тому дві суперечливі точки зору сприймаються як щось єдине і потенційно об'єднуване єдине ціле. Для аналітичного полюса характерно розуміти протиріччя з позицій арістотелівської формальної логіки: з двох суджень, що суперечать один одному, одне завжди є істинним, а інше – хибним.</w:t>
      </w:r>
    </w:p>
    <w:p w14:paraId="7A58F461"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Субшкала 4. Сприйняття змін. Параметр описує схильність сприймати ті чи інші події, що протікають, або явища константними в часі або змінюються лінійно і односпрямовано (аналітичний полюс), або сприймати зміни як нелінійні та циклічні (холістичний полюс).</w:t>
      </w:r>
    </w:p>
    <w:p w14:paraId="41A41E9B"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Випробуваним необхідно вказати ступінь згоди з кожним твердженням за шкалою, що складається з 7 градацій. Після цього з кожного питання респонденту приписуються бали, відповідні цифрі обраного ним варіанта відповіді прямих пунктів. Для зворотних пунктів шкала інвертована: вибір 7 відповідає 1 бал, вибір 6-2 бали, і так далі. Таким чином, по кожній із субшкал респондент може набрати щонайменше 6 балів, а максимум – 42 (при шести виборах крайніх варіантів відповіді одного з полюсів). Низькі бали відповідають аналітичному полюсу, високі – холістичному.</w:t>
      </w:r>
    </w:p>
    <w:p w14:paraId="5036F367"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Також, окрім балів за субшкалами, обчислюється загальний бал аналітичності-холістичності. Мінімально можливий бал – 24 (аналітичний полюс шкали), максимально можливий – 168 (холістичний полюс шкали). Середнє арифметичне значення, що вказує на наявний у людини баланс між аналітичність і холістичність, дорівнює 96 балів.</w:t>
      </w:r>
    </w:p>
    <w:p w14:paraId="6724A11D" w14:textId="6E002049"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lastRenderedPageBreak/>
        <w:t>Методика «Копіювання складної фігури Рея-Остерріца» (J. H. Bernstein,</w:t>
      </w:r>
      <w:r w:rsidR="00192103">
        <w:rPr>
          <w:rFonts w:ascii="Times New Roman" w:hAnsi="Times New Roman"/>
          <w:sz w:val="28"/>
          <w:szCs w:val="28"/>
          <w:lang w:val="uk-UA"/>
        </w:rPr>
        <w:t xml:space="preserve">                    </w:t>
      </w:r>
      <w:r w:rsidRPr="00192103">
        <w:rPr>
          <w:rFonts w:ascii="Times New Roman" w:hAnsi="Times New Roman"/>
          <w:sz w:val="28"/>
          <w:szCs w:val="28"/>
          <w:lang w:val="uk-UA"/>
        </w:rPr>
        <w:t xml:space="preserve"> D. P. Waber) спрямована на виявлення бажаного способу сприйняття та відтворення візуально-просторової інформаці</w:t>
      </w:r>
      <w:r w:rsidR="00644975" w:rsidRPr="00192103">
        <w:rPr>
          <w:rFonts w:ascii="Times New Roman" w:hAnsi="Times New Roman"/>
          <w:sz w:val="28"/>
          <w:szCs w:val="28"/>
          <w:lang w:val="uk-UA"/>
        </w:rPr>
        <w:t>ї</w:t>
      </w:r>
      <w:r w:rsidRPr="00192103">
        <w:rPr>
          <w:rFonts w:ascii="Times New Roman" w:hAnsi="Times New Roman"/>
          <w:sz w:val="28"/>
          <w:szCs w:val="28"/>
          <w:lang w:val="uk-UA"/>
        </w:rPr>
        <w:t>. Випробуваному пропонується скопіювати фігуру Рея-Остерріца на аркуш паперу формату А4. У процесі копіювання кожні 60 секунд використовують олівці різного кольору. Під час роботи дослідника дослідник утримується від будь-яких зауважень. Після закінчення роботи фіксується загальний час виконання завдання.</w:t>
      </w:r>
    </w:p>
    <w:p w14:paraId="0345C88E" w14:textId="15E370E1"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Скопійована фігура оцінюється за показником структури (ПС), який найточніше відображає ступінь сформованості структурно-топологічних уявлень особистості та є основою для оцінки стилю копіювання фігури. Під структурно-топологічними уявленнями розуміється здатність до цілісного сприйняття образу та його передачі. Оцінювання проводиться за допомогою підрахунку даного показника, що визначає точність з'єднань та якість перетинів основних структурних елементів фігури за шкалою від 1 до 13 балів. Результати розподіляються за 5 рівнями, де I рівень найнижчий, а V – найвищий: I – 1-3 бали; ІІ – 4-6 балів; ІІІ – 7-9 балів; IV – 10-12 балів; V – 13 балів. </w:t>
      </w:r>
    </w:p>
    <w:p w14:paraId="272B9C18"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Оцінка стилю копіювання фігури дозволяє досліджувати спосіб сприйняття та відтворення візуально-просторової інформації, який надається перевагу випробуваним. Виділяється три основних стилі: цілісний, перехідний та роздроблений стиль копіювання складної фігури Рея – Остерріца. Категорія перехідний стиль у свою чергу поділяється на дві підкатегорії:</w:t>
      </w:r>
    </w:p>
    <w:p w14:paraId="4F101A83"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1) </w:t>
      </w:r>
      <w:bookmarkStart w:id="7" w:name="_Hlk170381468"/>
      <w:r w:rsidRPr="00192103">
        <w:rPr>
          <w:rFonts w:ascii="Times New Roman" w:hAnsi="Times New Roman"/>
          <w:sz w:val="28"/>
          <w:szCs w:val="28"/>
          <w:lang w:val="uk-UA"/>
        </w:rPr>
        <w:t>НЦ/ВР (зовнішньо-цілісний/внутрішньо-роздроблений);</w:t>
      </w:r>
    </w:p>
    <w:p w14:paraId="37D6039C" w14:textId="0626ECCA"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2) НР</w:t>
      </w:r>
      <w:r w:rsidR="00644975" w:rsidRPr="00192103">
        <w:rPr>
          <w:rFonts w:ascii="Times New Roman" w:hAnsi="Times New Roman"/>
          <w:sz w:val="28"/>
          <w:szCs w:val="28"/>
          <w:lang w:val="uk-UA"/>
        </w:rPr>
        <w:t>/</w:t>
      </w:r>
      <w:r w:rsidRPr="00192103">
        <w:rPr>
          <w:rFonts w:ascii="Times New Roman" w:hAnsi="Times New Roman"/>
          <w:sz w:val="28"/>
          <w:szCs w:val="28"/>
          <w:lang w:val="uk-UA"/>
        </w:rPr>
        <w:t>ВЦ (зовнішньо-роздроблений/внутрішньо-цілісний).</w:t>
      </w:r>
    </w:p>
    <w:bookmarkEnd w:id="7"/>
    <w:p w14:paraId="2855405B" w14:textId="2248684A"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Головним критерієм, за яким проводиться оцінка стилю копіювання фігури, є безперервність лінії. Безперервною вважається лінія, яка виконана одним безперервним малювальним рухом. Елементи фігури згруповані в 5 основних структур, виділених на малюнку жирними лініями: центральні діагональні та вертикальна лінії, центральна горизонтальна лінія, кути основного прямокутника, сторони основного прямокутника, елементи периметра.</w:t>
      </w:r>
    </w:p>
    <w:p w14:paraId="69929DE0" w14:textId="35DB9969"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lastRenderedPageBreak/>
        <w:t>Оцінка стилю копіювання фігури провадиться на базовому рівні структури, тобто з урахуванням показника структури. Кожен присутній малюнку елемент, з 18 можливих елементів, зазначається у таблиці. За наявність елемента нараховується певна кількість балів. Більш складні елементи приносять більше балів. Один і той самий елемент може бути по-різному оцінений різних рівнях. Далі окремо підсумовуються бали, отримані за елементи 1 – 6 та бали, отримані за елементи 7 – 18. І знаходиться загальний бал і за таблицею визначається стиль копіювання фігури, залежно від інтервалу значень, до якого потрапляють набрані бали. Окрім вище названих показників фіксуються:</w:t>
      </w:r>
    </w:p>
    <w:p w14:paraId="38BF8AC5"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напрямок копіювання (праворуч – ліворуч, ліворуч – праворуч чи інше);</w:t>
      </w:r>
    </w:p>
    <w:p w14:paraId="273B6CBA"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розташування скопійованої фігури на аркуші (по центру, праворуч, ліворуч, вгорі, внизу).</w:t>
      </w:r>
    </w:p>
    <w:p w14:paraId="2DC6E826" w14:textId="4B65D0AC"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Методика оцінки стилів мислення (K. Bezinger). Даний опитувальник призначений для дослідження активності різних зон мозку у різних формах мислення [11]. За припущенням автора, кожній людині в роботі та повсякденній діяльності властиві певні переваги при використанні будь-якого стилю мислення та поведінки. К. Безінгер виділила 4 таких стилі, по кожному з них спеціалізується певна частина мозку. Для кращої візуалізації результати тесту подаються у вигляді діаграми, яка будується на підставі відповідей на чотири групи питань, що відображають активність відповідних зон кори великих півкуль. Випробовуваний повинен уважно прочитати кожне твердження і визначити, наскільки точно воно відповідає. Можливі 3 варіанти відповідей: повна згода, часткова згода та незгода. За першим варіантом відповіді нараховується 1 бал, за другим – 0,5 бала, а за третім бали взагалі не нараховуються.</w:t>
      </w:r>
    </w:p>
    <w:p w14:paraId="42C4C5B5"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Після того як дано відповіді на всі питання, за отриманими кількісними характеристиками кожного зі стилів мислення будується гістограма, що піддається інтерпретації.</w:t>
      </w:r>
    </w:p>
    <w:p w14:paraId="11E18AAC"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1. Передня частка лівої півкулі мозку пов'язана зі структурним аналізом, забезпечує пріоритети в логічному мисленні та в математиці. Вони мають відмінні </w:t>
      </w:r>
      <w:r w:rsidRPr="00192103">
        <w:rPr>
          <w:rFonts w:ascii="Times New Roman" w:hAnsi="Times New Roman"/>
          <w:sz w:val="28"/>
          <w:szCs w:val="28"/>
          <w:lang w:val="uk-UA"/>
        </w:rPr>
        <w:lastRenderedPageBreak/>
        <w:t>аналітичні навички, які використовуються для прийняття рішень та досягнення цілей. Дуже логічно міркує та аргументує свої ідеї. Збоку може виглядати байдужим та байдужим маніпулятором. Ставить собі та інші чіткі завдання. Відрізняються низькою схильністю до творчих здібностей.</w:t>
      </w:r>
    </w:p>
    <w:p w14:paraId="14919AC4"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2. Передня частка правої півкулі мозку пов'язана з внутрішніми образами, метафоричним мисленням, уявою та експресивністю. У цих людей добре розвинені зорово-просторові функції, вони здатні цілісно сприймати картини, ситуації, речі, вичленуючи їх із багатьох інших об'єктів. У промові часто використовують метафори, вибирають найбільш образні пояснення.</w:t>
      </w:r>
    </w:p>
    <w:p w14:paraId="30EB001C"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3. Задня частка лівої півкулі мозку, на думку Безінгер, спеціалізується на звичному і шаблонному, що відповідає встановленій практиці та описам, тут зберігаються вже сформульовані визначення. Такі люди вважають за краще дотримуватися інструкцій, аналізувати, структурувати та впорядковувати інформацію. Вони дуже послідовні у виконанні будь-яких дій і воліють письмове спілкування.</w:t>
      </w:r>
    </w:p>
    <w:p w14:paraId="427000C6"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4. Задня частка правої півкулі мозку забезпечує емоційний тон, відбиває і встановлює гармонію, зокрема гармонійні відносини для людей. Люди з високою активністю задніх відділів лівої півкулі головного мозку, як правило, мають гарну інтуїцію, вони дуже уважні до оточуючих людей, до їхніх почуттів та невербальних проявів їх намірів. Це творчі особистості, що захоплюються танцями, співом, театром.</w:t>
      </w:r>
    </w:p>
    <w:p w14:paraId="5DDA7429"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Досить чітко простежується аналітична стратегія в передніх та задніх частках лівої півкулі та холістична стратегія у передніх та задніх частках правої півкулі з яскраво вираженою активністю у передніх частках. Це дозволяє дотримуватись ідеї про аналітичність холістичності лівої та правої півкулі відповідно і при використанні та інтерпретації результатів даної методики. Виходячи з психофізіологічних основ розвитку когнітивних стилів та обумовленості схильності до певних функціональних особливостей при домінуванні однієї з півкуль, використання даної методики в нашому дослідженні є доцільним. Так як </w:t>
      </w:r>
      <w:r w:rsidRPr="00192103">
        <w:rPr>
          <w:rFonts w:ascii="Times New Roman" w:hAnsi="Times New Roman"/>
          <w:sz w:val="28"/>
          <w:szCs w:val="28"/>
          <w:lang w:val="uk-UA"/>
        </w:rPr>
        <w:lastRenderedPageBreak/>
        <w:t>основою розвитку аналітично-холістичного когнітивного стилю є міжпівкульна асиметрія і існує взаємозв'язок між розвитком лівої півкулі і аналітичних здібностей, і правої півкулі і холістичних здібностей, є можливим виявлення переваги аналітичного або холістичного когнітивних стилів.</w:t>
      </w:r>
    </w:p>
    <w:p w14:paraId="20A726A2" w14:textId="0EF63508"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Методика «Включені фігури» (Witkin, Oltman, Raskin, Karp) [48]. Дана методика є модифікацією тесту К. Готтшальдта, який був розроблений для вимірювання параметрів когнітивного стилю «полезалежність-поленезалежність». Випробовуваним пропонується у тридцяти складних фігурах знайти одну просту з п'яти еталонних фігур та вказати її. Після пред'явлення інструкції слідує демонстрація прикладів із зазначенням правильних відповідей. Фіксується загальний час виконання завдання. Результати тесту оцінюються за допомогою підрахунку кількості правильних відповідей та розрахунку індексу полезалежності. За кожну правильну відповідь надається 1 бал. Індекс полезалежності розраховується за такою формулою (2.1):</w:t>
      </w:r>
    </w:p>
    <w:p w14:paraId="4781D13E" w14:textId="77777777" w:rsidR="00366393" w:rsidRPr="00192103" w:rsidRDefault="00366393" w:rsidP="00366393">
      <w:pPr>
        <w:spacing w:after="0" w:line="360" w:lineRule="auto"/>
        <w:ind w:firstLine="709"/>
        <w:jc w:val="center"/>
        <w:rPr>
          <w:rFonts w:ascii="Times New Roman" w:hAnsi="Times New Roman"/>
          <w:sz w:val="28"/>
          <w:szCs w:val="28"/>
          <w:lang w:val="uk-UA"/>
        </w:rPr>
      </w:pPr>
    </w:p>
    <w:p w14:paraId="5A4520CC" w14:textId="77777777" w:rsidR="00366393" w:rsidRPr="00192103" w:rsidRDefault="00366393" w:rsidP="00366393">
      <w:pPr>
        <w:spacing w:after="0" w:line="360" w:lineRule="auto"/>
        <w:ind w:firstLine="709"/>
        <w:jc w:val="center"/>
        <w:rPr>
          <w:rFonts w:ascii="Times New Roman" w:hAnsi="Times New Roman"/>
          <w:sz w:val="28"/>
          <w:szCs w:val="28"/>
          <w:lang w:val="uk-UA"/>
        </w:rPr>
      </w:pPr>
      <w:r w:rsidRPr="00192103">
        <w:rPr>
          <w:rFonts w:ascii="Times New Roman" w:hAnsi="Times New Roman"/>
          <w:sz w:val="28"/>
          <w:szCs w:val="28"/>
          <w:lang w:val="uk-UA"/>
        </w:rPr>
        <w:t xml:space="preserve">                                          I=NtI=Nt                                                      (2.1),</w:t>
      </w:r>
    </w:p>
    <w:p w14:paraId="290813D1" w14:textId="77777777" w:rsidR="00366393" w:rsidRPr="00192103" w:rsidRDefault="00366393" w:rsidP="00366393">
      <w:pPr>
        <w:spacing w:after="0" w:line="360" w:lineRule="auto"/>
        <w:ind w:firstLine="709"/>
        <w:jc w:val="center"/>
        <w:rPr>
          <w:rFonts w:ascii="Times New Roman" w:hAnsi="Times New Roman"/>
          <w:sz w:val="28"/>
          <w:szCs w:val="28"/>
          <w:lang w:val="uk-UA"/>
        </w:rPr>
      </w:pPr>
    </w:p>
    <w:p w14:paraId="35ED0D5F"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де N - загальна сума балів (тобто число правильно виконаних завдань),</w:t>
      </w:r>
    </w:p>
    <w:p w14:paraId="6226C42F"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а t - час роботи над усім тестом у хвилинах.</w:t>
      </w:r>
    </w:p>
    <w:p w14:paraId="044134A4"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При індексі більше 2,5, то можна робити висновок про виражену поленезалежність. Навпаки, індекс менший за 2,5, говорить про виражену полезалежність. Можна сказати, що чим більше правильно виконаних завдань і менше часу роботи з тестом тим більше виражений у випробуваного стиль полінезалежність. Повільне та помилкове виконання завдань характеризує полезалежність. Представники даного стилю більше довіряють наочним зоровим враженням і важко долають видиме поле в ситуації, що вимагає деталізації та структурування інформації. Представникам полінезалежного стилю, властиво швидке і правильне виявлення включених фігур, оскільки вони покладаються на </w:t>
      </w:r>
      <w:r w:rsidRPr="00192103">
        <w:rPr>
          <w:rFonts w:ascii="Times New Roman" w:hAnsi="Times New Roman"/>
          <w:sz w:val="28"/>
          <w:szCs w:val="28"/>
          <w:lang w:val="uk-UA"/>
        </w:rPr>
        <w:lastRenderedPageBreak/>
        <w:t>внутрішній досвід і легко відволікаються від впливу поля, швидко і точно виділяючи деталь з цілісної просторової ситуації.</w:t>
      </w:r>
    </w:p>
    <w:p w14:paraId="548D2AD4" w14:textId="54C16F11"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Методика «Порівняння схожих малюнків» (The Matching Familiar Figures Test, MFFT)</w:t>
      </w:r>
      <w:r w:rsidR="00644975" w:rsidRPr="00192103">
        <w:rPr>
          <w:rFonts w:ascii="Times New Roman" w:hAnsi="Times New Roman"/>
          <w:sz w:val="28"/>
          <w:szCs w:val="28"/>
          <w:lang w:val="uk-UA"/>
        </w:rPr>
        <w:t xml:space="preserve"> </w:t>
      </w:r>
      <w:r w:rsidRPr="00192103">
        <w:rPr>
          <w:rFonts w:ascii="Times New Roman" w:hAnsi="Times New Roman"/>
          <w:sz w:val="28"/>
          <w:szCs w:val="28"/>
          <w:lang w:val="uk-UA"/>
        </w:rPr>
        <w:t>застосовується для діагностики когнітивного стилю імпульсивність-рефлексивність. Випробуваному пред'являється 2 тренувальних, потім 12 основних аркушів, кожному з яких зверху перебуває зображення знайомого предмета (фігура-еталон), а внизу розташовуються у два ряду 8 майже ідентичних зображень цього ж предмета, серед яких тільки одне повністю збігається з фігурою-еталоном</w:t>
      </w:r>
      <w:r w:rsidR="00644975" w:rsidRPr="00192103">
        <w:rPr>
          <w:rFonts w:ascii="Times New Roman" w:hAnsi="Times New Roman"/>
          <w:sz w:val="28"/>
          <w:szCs w:val="28"/>
          <w:lang w:val="uk-UA"/>
        </w:rPr>
        <w:t xml:space="preserve">. </w:t>
      </w:r>
      <w:r w:rsidRPr="00192103">
        <w:rPr>
          <w:rFonts w:ascii="Times New Roman" w:hAnsi="Times New Roman"/>
          <w:sz w:val="28"/>
          <w:szCs w:val="28"/>
          <w:lang w:val="uk-UA"/>
        </w:rPr>
        <w:t>Піддослідні повинні знайти та вказати зображення, повністю ідентичне фігурі-еталону. Оцінювання когнітивного стилю імпульсивність-рефлективність відбувається за допомогою підрахунку таких показників як:</w:t>
      </w:r>
    </w:p>
    <w:p w14:paraId="46B0EA25" w14:textId="77777777" w:rsidR="00366393" w:rsidRPr="00192103" w:rsidRDefault="00366393">
      <w:pPr>
        <w:pStyle w:val="a8"/>
        <w:numPr>
          <w:ilvl w:val="0"/>
          <w:numId w:val="15"/>
        </w:numPr>
        <w:tabs>
          <w:tab w:val="left" w:pos="992"/>
        </w:tabs>
        <w:spacing w:after="0" w:line="360" w:lineRule="auto"/>
        <w:ind w:left="0" w:firstLine="709"/>
        <w:jc w:val="both"/>
        <w:rPr>
          <w:rFonts w:ascii="Times New Roman" w:hAnsi="Times New Roman"/>
          <w:sz w:val="28"/>
          <w:szCs w:val="28"/>
          <w:lang w:val="uk-UA"/>
        </w:rPr>
      </w:pPr>
      <w:r w:rsidRPr="00192103">
        <w:rPr>
          <w:rFonts w:ascii="Times New Roman" w:hAnsi="Times New Roman"/>
          <w:sz w:val="28"/>
          <w:szCs w:val="28"/>
          <w:lang w:val="uk-UA"/>
        </w:rPr>
        <w:t>латентний час першої відповіді (сума);</w:t>
      </w:r>
    </w:p>
    <w:p w14:paraId="0C137333" w14:textId="77777777" w:rsidR="00366393" w:rsidRPr="00192103" w:rsidRDefault="00366393">
      <w:pPr>
        <w:pStyle w:val="a8"/>
        <w:numPr>
          <w:ilvl w:val="0"/>
          <w:numId w:val="16"/>
        </w:numPr>
        <w:tabs>
          <w:tab w:val="left" w:pos="992"/>
        </w:tabs>
        <w:spacing w:after="0" w:line="360" w:lineRule="auto"/>
        <w:ind w:left="0" w:firstLine="709"/>
        <w:jc w:val="both"/>
        <w:rPr>
          <w:rFonts w:ascii="Times New Roman" w:hAnsi="Times New Roman"/>
          <w:sz w:val="28"/>
          <w:szCs w:val="28"/>
          <w:lang w:val="uk-UA"/>
        </w:rPr>
      </w:pPr>
      <w:r w:rsidRPr="00192103">
        <w:rPr>
          <w:rFonts w:ascii="Times New Roman" w:hAnsi="Times New Roman"/>
          <w:sz w:val="28"/>
          <w:szCs w:val="28"/>
          <w:lang w:val="uk-UA"/>
        </w:rPr>
        <w:t>загальна кількість помилок.</w:t>
      </w:r>
    </w:p>
    <w:p w14:paraId="61371243"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Рефлективні індивідууми знаходяться вище медіани часу відповіді і нижче медіани кількості помилок, тоді як імпульсивні індивідууми - нижче медіани часу відповіді та вище медіани кількості помилок. У середньому приблизно 2/3 вибірки припадає на рефлективних та імпульсивних піддослідних, 1/3 - на дві особливі категорії піддослідних, які отримали назву «швидких/точних» та «повільних/неточних». Люди з імпульсивним стилем швидко висувають гіпотези в ситуації альтернативного вибору, але при цьому припускаються багато помилкових рішень. Для людей з рефлексивним стилем, навпаки, властивий більш повільний темп прийняття рішення, і вони допускають мало помилок через ретельний попередній аналіз гіпотез.</w:t>
      </w:r>
    </w:p>
    <w:p w14:paraId="18C49106" w14:textId="1BCEC4DB"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Методика вільних асоціацій (Gardner, Holzman, Klein, Linton, Spence). Ця методика спрямовано оцінку когнітивного стилю ригидно-гибкий пізнавальний контроль. Протягом 5 хвилин піддослідні виписують будь-які слова, пов'язані, на його думку, зі словом-стимулом (наприклад, «дім»). Відповіді класифікуються в 7 категорій залежно від величини дистанції кожного названого слова стосовно слова-стимулу:</w:t>
      </w:r>
    </w:p>
    <w:p w14:paraId="47FC503F"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lastRenderedPageBreak/>
        <w:t>I - безпосередній опис будинку;</w:t>
      </w:r>
    </w:p>
    <w:p w14:paraId="359F5C26"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II - внутрішня будова будинку;</w:t>
      </w:r>
    </w:p>
    <w:p w14:paraId="3D9F00C9"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III - те, що знаходиться в будинку;</w:t>
      </w:r>
    </w:p>
    <w:p w14:paraId="17EDF6D7"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IV - навколишній будинок ландшафт;</w:t>
      </w:r>
    </w:p>
    <w:p w14:paraId="1F234516"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V - віддалені за змістом, але пов'язані з поняттям «дім» відповіді;</w:t>
      </w:r>
    </w:p>
    <w:p w14:paraId="271E3290"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VI - гра словами;</w:t>
      </w:r>
    </w:p>
    <w:p w14:paraId="4C86826C"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VII - все, що не відноситься до будинку.</w:t>
      </w:r>
    </w:p>
    <w:p w14:paraId="5F464758"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Показники ригідності-гнучкості пізнавального контролю:</w:t>
      </w:r>
    </w:p>
    <w:p w14:paraId="262BDA34"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1) довжина дистанції вільних словесних асоціацій;</w:t>
      </w:r>
    </w:p>
    <w:p w14:paraId="7B5ED18E"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2) загальна кількість відповідей у ​​протоколі.</w:t>
      </w:r>
    </w:p>
    <w:p w14:paraId="7F9A3E86" w14:textId="77777777"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Чим більш віддалені представлені у вільних асоціаціях слова від слова-стимулу і чим більше, тим більше виражена гнучкість пізнавального контролю. Характерно, що у разі ступінь гнучкості пізнавального контролю співвідноситься з характеристиками внутрішнього поля значень, у якому включено слово-стимул.</w:t>
      </w:r>
    </w:p>
    <w:p w14:paraId="5B5DAA51" w14:textId="54BE4ECC" w:rsidR="00366393" w:rsidRPr="00192103" w:rsidRDefault="00366393" w:rsidP="00366393">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Опитувальник виявлення вербального-візуального стилю мислення (Richardson</w:t>
      </w:r>
      <w:r w:rsidR="00644975" w:rsidRPr="00192103">
        <w:rPr>
          <w:rFonts w:ascii="Times New Roman" w:hAnsi="Times New Roman"/>
          <w:sz w:val="28"/>
          <w:szCs w:val="28"/>
          <w:lang w:val="uk-UA"/>
        </w:rPr>
        <w:t>\</w:t>
      </w:r>
      <w:r w:rsidRPr="00192103">
        <w:rPr>
          <w:rFonts w:ascii="Times New Roman" w:hAnsi="Times New Roman"/>
          <w:sz w:val="28"/>
          <w:szCs w:val="28"/>
          <w:lang w:val="uk-UA"/>
        </w:rPr>
        <w:t>). Даний опитувальник використовується виявлення індивідуальних переваг у використанні вербального, чи візуального стилю мислення. Опитувальник включає 15 питань, що описують ситуацію використання того чи іншого стилю. Якщо суб'єкти відповідають ствердно на питання, що описує візуальну здатність або перевагу (наприклад, «Моя уява краща, ніж у більшості людей») або на питання, що описує відсутність вербальних здібностей або переваг (наприклад, «Я читаю досить повільно»), вони отримують оцінку «1», а позитивна відповідь на питання, що описує вербальну здатність (наприклад, «я легко вигадую синоніми до слів») або відсутність візуальної здібності (наприклад, «Коли я заплющую очі, я не можу уявити обличчя друга») оцінюється як «0» ». Для протилежних відповідей правильно протилежне. Загальна оцінка тенденції до візуалізації обчислюється шляхом підсумовування балів у кожному питанні.</w:t>
      </w:r>
    </w:p>
    <w:p w14:paraId="0D014212" w14:textId="77777777" w:rsidR="00366393" w:rsidRPr="00192103" w:rsidRDefault="00366393" w:rsidP="00366393">
      <w:pPr>
        <w:spacing w:after="0" w:line="360" w:lineRule="auto"/>
        <w:ind w:firstLine="709"/>
        <w:jc w:val="both"/>
        <w:rPr>
          <w:rFonts w:ascii="Times New Roman" w:hAnsi="Times New Roman" w:cs="Times New Roman"/>
          <w:color w:val="000000"/>
          <w:sz w:val="28"/>
          <w:szCs w:val="28"/>
          <w:lang w:val="uk-UA"/>
        </w:rPr>
      </w:pPr>
    </w:p>
    <w:p w14:paraId="527CB375" w14:textId="2BADD8A2" w:rsidR="00F614F5" w:rsidRPr="00192103" w:rsidRDefault="002C53A1" w:rsidP="002C53A1">
      <w:pPr>
        <w:pStyle w:val="20"/>
        <w:spacing w:before="0" w:line="360" w:lineRule="auto"/>
        <w:jc w:val="both"/>
        <w:rPr>
          <w:rFonts w:ascii="Times New Roman" w:eastAsiaTheme="minorHAnsi" w:hAnsi="Times New Roman" w:cstheme="minorBidi"/>
          <w:color w:val="auto"/>
          <w:sz w:val="28"/>
          <w:szCs w:val="28"/>
          <w:lang w:val="uk-UA"/>
        </w:rPr>
      </w:pPr>
      <w:bookmarkStart w:id="8" w:name="_Toc176359687"/>
      <w:r w:rsidRPr="00192103">
        <w:rPr>
          <w:rFonts w:ascii="Times New Roman" w:eastAsiaTheme="minorHAnsi" w:hAnsi="Times New Roman" w:cstheme="minorBidi"/>
          <w:b w:val="0"/>
          <w:bCs w:val="0"/>
          <w:color w:val="auto"/>
          <w:sz w:val="28"/>
          <w:szCs w:val="28"/>
          <w:lang w:val="uk-UA"/>
        </w:rPr>
        <w:lastRenderedPageBreak/>
        <w:t xml:space="preserve">            </w:t>
      </w:r>
      <w:r w:rsidR="00F614F5" w:rsidRPr="00192103">
        <w:rPr>
          <w:rFonts w:ascii="Times New Roman" w:eastAsiaTheme="minorHAnsi" w:hAnsi="Times New Roman" w:cstheme="minorBidi"/>
          <w:color w:val="auto"/>
          <w:sz w:val="28"/>
          <w:szCs w:val="28"/>
          <w:lang w:val="uk-UA"/>
        </w:rPr>
        <w:t>2.</w:t>
      </w:r>
      <w:r w:rsidRPr="00192103">
        <w:rPr>
          <w:rFonts w:ascii="Times New Roman" w:eastAsiaTheme="minorHAnsi" w:hAnsi="Times New Roman" w:cstheme="minorBidi"/>
          <w:color w:val="auto"/>
          <w:sz w:val="28"/>
          <w:szCs w:val="28"/>
          <w:lang w:val="uk-UA"/>
        </w:rPr>
        <w:t>2</w:t>
      </w:r>
      <w:r w:rsidR="00F614F5" w:rsidRPr="00192103">
        <w:rPr>
          <w:rFonts w:ascii="Times New Roman" w:eastAsiaTheme="minorHAnsi" w:hAnsi="Times New Roman" w:cstheme="minorBidi"/>
          <w:color w:val="auto"/>
          <w:sz w:val="28"/>
          <w:szCs w:val="28"/>
          <w:lang w:val="uk-UA"/>
        </w:rPr>
        <w:t xml:space="preserve">. Зв'язок </w:t>
      </w:r>
      <w:r w:rsidRPr="00192103">
        <w:rPr>
          <w:rFonts w:ascii="Times New Roman" w:eastAsiaTheme="minorHAnsi" w:hAnsi="Times New Roman" w:cstheme="minorBidi"/>
          <w:color w:val="auto"/>
          <w:sz w:val="28"/>
          <w:szCs w:val="28"/>
          <w:lang w:val="uk-UA"/>
        </w:rPr>
        <w:t xml:space="preserve">пізнавальних процесів </w:t>
      </w:r>
      <w:r w:rsidR="00F614F5" w:rsidRPr="00192103">
        <w:rPr>
          <w:rFonts w:ascii="Times New Roman" w:eastAsiaTheme="minorHAnsi" w:hAnsi="Times New Roman" w:cstheme="minorBidi"/>
          <w:color w:val="auto"/>
          <w:sz w:val="28"/>
          <w:szCs w:val="28"/>
          <w:lang w:val="uk-UA"/>
        </w:rPr>
        <w:t>із формально-динамічними властивостями індивідуальності</w:t>
      </w:r>
      <w:bookmarkEnd w:id="8"/>
    </w:p>
    <w:p w14:paraId="14FD7842" w14:textId="77777777" w:rsidR="00F614F5" w:rsidRPr="00192103" w:rsidRDefault="00F614F5" w:rsidP="00F614F5">
      <w:pPr>
        <w:spacing w:after="0" w:line="360" w:lineRule="auto"/>
        <w:ind w:firstLine="709"/>
        <w:jc w:val="both"/>
        <w:rPr>
          <w:rFonts w:ascii="Times New Roman" w:hAnsi="Times New Roman"/>
          <w:b/>
          <w:bCs/>
          <w:sz w:val="28"/>
          <w:szCs w:val="28"/>
          <w:lang w:val="uk-UA"/>
        </w:rPr>
      </w:pPr>
    </w:p>
    <w:p w14:paraId="70F68B35" w14:textId="77777777" w:rsidR="00F614F5" w:rsidRPr="00192103" w:rsidRDefault="00F614F5" w:rsidP="00F614F5">
      <w:pPr>
        <w:spacing w:after="0" w:line="360" w:lineRule="auto"/>
        <w:ind w:firstLine="709"/>
        <w:jc w:val="both"/>
        <w:rPr>
          <w:rFonts w:ascii="Times New Roman" w:eastAsia="Times New Roman" w:hAnsi="Times New Roman"/>
          <w:color w:val="222222"/>
          <w:sz w:val="28"/>
          <w:szCs w:val="28"/>
          <w:lang w:val="uk-UA" w:eastAsia="ru-RU"/>
        </w:rPr>
      </w:pPr>
      <w:r w:rsidRPr="00192103">
        <w:rPr>
          <w:rFonts w:ascii="Times New Roman" w:eastAsia="Times New Roman" w:hAnsi="Times New Roman"/>
          <w:color w:val="222222"/>
          <w:sz w:val="28"/>
          <w:szCs w:val="28"/>
          <w:lang w:val="uk-UA" w:eastAsia="ru-RU"/>
        </w:rPr>
        <w:t>У диференціальній психології поняття «людина», «індивід», «особистість»  і «індивідуальність»  використовуються найчастіше. Щоб уникнути спотворень і двозначних трактувань, слід чітко визначити їх зміст.</w:t>
      </w:r>
    </w:p>
    <w:p w14:paraId="3D4762AB" w14:textId="05E91CB6" w:rsidR="00F614F5" w:rsidRPr="00192103" w:rsidRDefault="00F614F5" w:rsidP="00F614F5">
      <w:pPr>
        <w:spacing w:after="0" w:line="360" w:lineRule="auto"/>
        <w:ind w:firstLine="709"/>
        <w:jc w:val="both"/>
        <w:rPr>
          <w:rFonts w:ascii="Times New Roman" w:eastAsia="Times New Roman" w:hAnsi="Times New Roman"/>
          <w:color w:val="222222"/>
          <w:sz w:val="28"/>
          <w:szCs w:val="28"/>
          <w:lang w:val="uk-UA" w:eastAsia="ru-RU"/>
        </w:rPr>
      </w:pPr>
      <w:r w:rsidRPr="00192103">
        <w:rPr>
          <w:rFonts w:ascii="Times New Roman" w:eastAsia="Times New Roman" w:hAnsi="Times New Roman"/>
          <w:color w:val="222222"/>
          <w:sz w:val="28"/>
          <w:szCs w:val="28"/>
          <w:lang w:val="uk-UA" w:eastAsia="ru-RU"/>
        </w:rPr>
        <w:t>Вихідним, родовим для всієї психології, і для диференціальної зокрема, є поняття «людина». Людину розглядають як біологічну істоту, що належить до класу ссавців виду Homo sapiens. Саме ця класифікація встановлює межу при вивченні відмінностей між людиною та іншими живими істотами, зокрема йдеться про так званих вищих тварин [5].</w:t>
      </w:r>
    </w:p>
    <w:p w14:paraId="76A1220B" w14:textId="77777777" w:rsidR="00F614F5" w:rsidRPr="00192103" w:rsidRDefault="00F614F5" w:rsidP="00F614F5">
      <w:pPr>
        <w:spacing w:after="0" w:line="360" w:lineRule="auto"/>
        <w:ind w:firstLine="709"/>
        <w:jc w:val="both"/>
        <w:rPr>
          <w:rFonts w:ascii="Times New Roman" w:eastAsia="Times New Roman" w:hAnsi="Times New Roman"/>
          <w:color w:val="222222"/>
          <w:sz w:val="28"/>
          <w:szCs w:val="28"/>
          <w:lang w:val="uk-UA" w:eastAsia="ru-RU"/>
        </w:rPr>
      </w:pPr>
      <w:r w:rsidRPr="00192103">
        <w:rPr>
          <w:rFonts w:ascii="Times New Roman" w:eastAsia="Times New Roman" w:hAnsi="Times New Roman"/>
          <w:color w:val="222222"/>
          <w:sz w:val="28"/>
          <w:szCs w:val="28"/>
          <w:lang w:val="uk-UA" w:eastAsia="ru-RU"/>
        </w:rPr>
        <w:t>Інтерпретувати зміст таких відомих понять, як «інстинкт» і «свідомість», «автоматизований поведінковий акт» і «вольовий учинок», «доцільність» і «розсудливість у прояві вибіркової активності» тощо досить складно. Проте, навіть якщо немає впевненості в чіткості критеріїв основних відмінностей, за якими можна розмежувати структурно-функціональні особливості організації нелюдських і людських істот, це необхідно зробити. Можна виокремити три групи досить незаперечних відмінностей (табл. 2.4).</w:t>
      </w:r>
    </w:p>
    <w:p w14:paraId="1EA3FDBA" w14:textId="77777777" w:rsidR="00F614F5" w:rsidRPr="00192103" w:rsidRDefault="00F614F5" w:rsidP="00F614F5">
      <w:pPr>
        <w:spacing w:after="0" w:line="360" w:lineRule="auto"/>
        <w:ind w:firstLine="709"/>
        <w:jc w:val="right"/>
        <w:rPr>
          <w:rFonts w:ascii="Times New Roman" w:eastAsia="Times New Roman" w:hAnsi="Times New Roman"/>
          <w:i/>
          <w:color w:val="222222"/>
          <w:sz w:val="28"/>
          <w:szCs w:val="28"/>
          <w:lang w:val="uk-UA" w:eastAsia="ru-RU"/>
        </w:rPr>
      </w:pPr>
      <w:r w:rsidRPr="00192103">
        <w:rPr>
          <w:rFonts w:ascii="Times New Roman" w:eastAsia="Times New Roman" w:hAnsi="Times New Roman"/>
          <w:i/>
          <w:color w:val="222222"/>
          <w:sz w:val="28"/>
          <w:szCs w:val="28"/>
          <w:lang w:val="uk-UA" w:eastAsia="ru-RU"/>
        </w:rPr>
        <w:t>Таблиця 2.4</w:t>
      </w:r>
    </w:p>
    <w:p w14:paraId="14499A9F" w14:textId="77777777" w:rsidR="00F614F5" w:rsidRPr="00192103" w:rsidRDefault="00F614F5" w:rsidP="00F614F5">
      <w:pPr>
        <w:spacing w:after="0" w:line="360" w:lineRule="auto"/>
        <w:ind w:firstLine="709"/>
        <w:jc w:val="center"/>
        <w:rPr>
          <w:rFonts w:ascii="Times New Roman" w:eastAsia="Times New Roman" w:hAnsi="Times New Roman"/>
          <w:b/>
          <w:color w:val="222222"/>
          <w:sz w:val="28"/>
          <w:szCs w:val="28"/>
          <w:lang w:val="uk-UA" w:eastAsia="ru-RU"/>
        </w:rPr>
      </w:pPr>
      <w:r w:rsidRPr="00192103">
        <w:rPr>
          <w:rFonts w:ascii="Times New Roman" w:eastAsia="Times New Roman" w:hAnsi="Times New Roman"/>
          <w:b/>
          <w:color w:val="222222"/>
          <w:sz w:val="28"/>
          <w:szCs w:val="28"/>
          <w:lang w:val="uk-UA" w:eastAsia="ru-RU"/>
        </w:rPr>
        <w:t xml:space="preserve">Основні відмінності між людиною і вищими тваринами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18"/>
        <w:gridCol w:w="3544"/>
        <w:gridCol w:w="3402"/>
      </w:tblGrid>
      <w:tr w:rsidR="00F614F5" w:rsidRPr="00192103" w14:paraId="7912A70B" w14:textId="77777777" w:rsidTr="00326DEF">
        <w:tc>
          <w:tcPr>
            <w:tcW w:w="2518" w:type="dxa"/>
          </w:tcPr>
          <w:p w14:paraId="66BD7544" w14:textId="77777777" w:rsidR="00F614F5" w:rsidRPr="00192103" w:rsidRDefault="00F614F5" w:rsidP="00326DEF">
            <w:pPr>
              <w:spacing w:after="0" w:line="240" w:lineRule="auto"/>
              <w:jc w:val="both"/>
              <w:rPr>
                <w:rFonts w:ascii="Times New Roman" w:eastAsia="Times New Roman" w:hAnsi="Times New Roman"/>
                <w:b/>
                <w:bCs/>
                <w:color w:val="222222"/>
                <w:sz w:val="24"/>
                <w:szCs w:val="24"/>
                <w:lang w:val="uk-UA" w:eastAsia="ru-RU"/>
              </w:rPr>
            </w:pPr>
          </w:p>
        </w:tc>
        <w:tc>
          <w:tcPr>
            <w:tcW w:w="3544" w:type="dxa"/>
            <w:vAlign w:val="center"/>
          </w:tcPr>
          <w:p w14:paraId="0D4891B1" w14:textId="77777777" w:rsidR="00F614F5" w:rsidRPr="00192103" w:rsidRDefault="00F614F5" w:rsidP="00326DEF">
            <w:pPr>
              <w:spacing w:after="0" w:line="240" w:lineRule="auto"/>
              <w:jc w:val="both"/>
              <w:rPr>
                <w:rFonts w:ascii="Times New Roman" w:eastAsia="Times New Roman" w:hAnsi="Times New Roman"/>
                <w:b/>
                <w:bCs/>
                <w:color w:val="222222"/>
                <w:sz w:val="24"/>
                <w:szCs w:val="24"/>
                <w:lang w:val="uk-UA" w:eastAsia="ru-RU"/>
              </w:rPr>
            </w:pPr>
            <w:r w:rsidRPr="00192103">
              <w:rPr>
                <w:rFonts w:ascii="Times New Roman" w:eastAsia="Times New Roman" w:hAnsi="Times New Roman"/>
                <w:b/>
                <w:bCs/>
                <w:color w:val="222222"/>
                <w:sz w:val="24"/>
                <w:szCs w:val="24"/>
                <w:lang w:val="uk-UA" w:eastAsia="ru-RU"/>
              </w:rPr>
              <w:t>Вищі тварини</w:t>
            </w:r>
          </w:p>
        </w:tc>
        <w:tc>
          <w:tcPr>
            <w:tcW w:w="3402" w:type="dxa"/>
            <w:vAlign w:val="center"/>
          </w:tcPr>
          <w:p w14:paraId="3409DA90" w14:textId="77777777" w:rsidR="00F614F5" w:rsidRPr="00192103" w:rsidRDefault="00F614F5" w:rsidP="00326DEF">
            <w:pPr>
              <w:spacing w:after="0" w:line="240" w:lineRule="auto"/>
              <w:jc w:val="both"/>
              <w:rPr>
                <w:rFonts w:ascii="Times New Roman" w:eastAsia="Times New Roman" w:hAnsi="Times New Roman"/>
                <w:b/>
                <w:bCs/>
                <w:color w:val="222222"/>
                <w:sz w:val="24"/>
                <w:szCs w:val="24"/>
                <w:lang w:val="uk-UA" w:eastAsia="ru-RU"/>
              </w:rPr>
            </w:pPr>
            <w:r w:rsidRPr="00192103">
              <w:rPr>
                <w:rFonts w:ascii="Times New Roman" w:eastAsia="Times New Roman" w:hAnsi="Times New Roman"/>
                <w:b/>
                <w:bCs/>
                <w:color w:val="222222"/>
                <w:sz w:val="24"/>
                <w:szCs w:val="24"/>
                <w:lang w:val="uk-UA" w:eastAsia="ru-RU"/>
              </w:rPr>
              <w:t>Людина</w:t>
            </w:r>
          </w:p>
        </w:tc>
      </w:tr>
      <w:tr w:rsidR="00F614F5" w:rsidRPr="00192103" w14:paraId="68005A88" w14:textId="77777777" w:rsidTr="00326DEF">
        <w:tc>
          <w:tcPr>
            <w:tcW w:w="2518" w:type="dxa"/>
            <w:vAlign w:val="center"/>
          </w:tcPr>
          <w:p w14:paraId="5B9F3DF1" w14:textId="77777777" w:rsidR="00F614F5" w:rsidRPr="00192103" w:rsidRDefault="00F614F5" w:rsidP="00326DEF">
            <w:pPr>
              <w:spacing w:after="0" w:line="240" w:lineRule="auto"/>
              <w:jc w:val="both"/>
              <w:rPr>
                <w:rFonts w:ascii="Times New Roman" w:eastAsia="Times New Roman" w:hAnsi="Times New Roman"/>
                <w:color w:val="222222"/>
                <w:sz w:val="24"/>
                <w:szCs w:val="24"/>
                <w:lang w:val="uk-UA" w:eastAsia="ru-RU"/>
              </w:rPr>
            </w:pPr>
            <w:r w:rsidRPr="00192103">
              <w:rPr>
                <w:rFonts w:ascii="Times New Roman" w:eastAsia="Times New Roman" w:hAnsi="Times New Roman"/>
                <w:color w:val="222222"/>
                <w:sz w:val="24"/>
                <w:szCs w:val="24"/>
                <w:lang w:val="uk-UA" w:eastAsia="ru-RU"/>
              </w:rPr>
              <w:t>Анатомо-морфологічні відмінності</w:t>
            </w:r>
          </w:p>
        </w:tc>
        <w:tc>
          <w:tcPr>
            <w:tcW w:w="3544" w:type="dxa"/>
          </w:tcPr>
          <w:p w14:paraId="07182497" w14:textId="77777777" w:rsidR="00F614F5" w:rsidRPr="00192103" w:rsidRDefault="00F614F5">
            <w:pPr>
              <w:numPr>
                <w:ilvl w:val="0"/>
                <w:numId w:val="17"/>
              </w:numPr>
              <w:spacing w:after="0" w:line="240" w:lineRule="auto"/>
              <w:ind w:left="354" w:hanging="354"/>
              <w:contextualSpacing/>
              <w:jc w:val="both"/>
              <w:rPr>
                <w:rFonts w:ascii="Times New Roman" w:eastAsia="Times New Roman" w:hAnsi="Times New Roman"/>
                <w:color w:val="242424"/>
                <w:sz w:val="24"/>
                <w:szCs w:val="24"/>
                <w:lang w:val="uk-UA" w:eastAsia="ru-RU"/>
              </w:rPr>
            </w:pPr>
            <w:r w:rsidRPr="00192103">
              <w:rPr>
                <w:rFonts w:ascii="Times New Roman" w:eastAsia="Times New Roman" w:hAnsi="Times New Roman"/>
                <w:color w:val="242424"/>
                <w:sz w:val="24"/>
                <w:szCs w:val="24"/>
                <w:lang w:val="uk-UA" w:eastAsia="ru-RU"/>
              </w:rPr>
              <w:t>зачатки прямоходіння у приматів;</w:t>
            </w:r>
          </w:p>
          <w:p w14:paraId="444066C2" w14:textId="77777777" w:rsidR="00F614F5" w:rsidRPr="00192103" w:rsidRDefault="00F614F5">
            <w:pPr>
              <w:numPr>
                <w:ilvl w:val="0"/>
                <w:numId w:val="17"/>
              </w:numPr>
              <w:spacing w:after="0" w:line="240" w:lineRule="auto"/>
              <w:ind w:left="354" w:hanging="354"/>
              <w:contextualSpacing/>
              <w:jc w:val="both"/>
              <w:rPr>
                <w:rFonts w:ascii="Times New Roman" w:eastAsia="Times New Roman" w:hAnsi="Times New Roman"/>
                <w:color w:val="242424"/>
                <w:sz w:val="24"/>
                <w:szCs w:val="24"/>
                <w:lang w:val="uk-UA" w:eastAsia="ru-RU"/>
              </w:rPr>
            </w:pPr>
            <w:r w:rsidRPr="00192103">
              <w:rPr>
                <w:rFonts w:ascii="Times New Roman" w:eastAsia="Times New Roman" w:hAnsi="Times New Roman"/>
                <w:color w:val="242424"/>
                <w:sz w:val="24"/>
                <w:szCs w:val="24"/>
                <w:lang w:val="uk-UA" w:eastAsia="ru-RU"/>
              </w:rPr>
              <w:t>менш розвинена структура мозку;</w:t>
            </w:r>
          </w:p>
          <w:p w14:paraId="75B2F943" w14:textId="77777777" w:rsidR="00F614F5" w:rsidRPr="00192103" w:rsidRDefault="00F614F5">
            <w:pPr>
              <w:numPr>
                <w:ilvl w:val="0"/>
                <w:numId w:val="17"/>
              </w:numPr>
              <w:spacing w:after="0" w:line="240" w:lineRule="auto"/>
              <w:ind w:left="354" w:hanging="354"/>
              <w:jc w:val="both"/>
              <w:rPr>
                <w:rFonts w:ascii="Times New Roman" w:eastAsia="Times New Roman" w:hAnsi="Times New Roman"/>
                <w:color w:val="222222"/>
                <w:sz w:val="24"/>
                <w:szCs w:val="24"/>
                <w:lang w:val="uk-UA" w:eastAsia="ru-RU"/>
              </w:rPr>
            </w:pPr>
            <w:r w:rsidRPr="00192103">
              <w:rPr>
                <w:rFonts w:ascii="Times New Roman" w:eastAsia="Times New Roman" w:hAnsi="Times New Roman"/>
                <w:color w:val="242424"/>
                <w:sz w:val="24"/>
                <w:szCs w:val="24"/>
                <w:lang w:val="uk-UA" w:eastAsia="ru-RU"/>
              </w:rPr>
              <w:t>органи відтворення звуків не пристосовані для мовлення</w:t>
            </w:r>
          </w:p>
        </w:tc>
        <w:tc>
          <w:tcPr>
            <w:tcW w:w="3402" w:type="dxa"/>
          </w:tcPr>
          <w:p w14:paraId="6E1188E8" w14:textId="77777777" w:rsidR="00F614F5" w:rsidRPr="00192103" w:rsidRDefault="00F614F5">
            <w:pPr>
              <w:numPr>
                <w:ilvl w:val="0"/>
                <w:numId w:val="17"/>
              </w:numPr>
              <w:spacing w:after="0" w:line="240" w:lineRule="auto"/>
              <w:ind w:left="283" w:hanging="283"/>
              <w:jc w:val="both"/>
              <w:rPr>
                <w:rFonts w:ascii="Times New Roman" w:eastAsia="Times New Roman" w:hAnsi="Times New Roman"/>
                <w:color w:val="242424"/>
                <w:sz w:val="24"/>
                <w:szCs w:val="24"/>
                <w:lang w:val="uk-UA" w:eastAsia="ru-RU"/>
              </w:rPr>
            </w:pPr>
            <w:r w:rsidRPr="00192103">
              <w:rPr>
                <w:rFonts w:ascii="Times New Roman" w:eastAsia="Times New Roman" w:hAnsi="Times New Roman"/>
                <w:color w:val="242424"/>
                <w:sz w:val="24"/>
                <w:szCs w:val="24"/>
                <w:lang w:val="uk-UA" w:eastAsia="ru-RU"/>
              </w:rPr>
              <w:t>прямоходіння;</w:t>
            </w:r>
          </w:p>
          <w:p w14:paraId="31BE1901" w14:textId="77777777" w:rsidR="00F614F5" w:rsidRPr="00192103" w:rsidRDefault="00F614F5">
            <w:pPr>
              <w:numPr>
                <w:ilvl w:val="0"/>
                <w:numId w:val="17"/>
              </w:numPr>
              <w:spacing w:after="0" w:line="240" w:lineRule="auto"/>
              <w:ind w:left="283" w:hanging="283"/>
              <w:jc w:val="both"/>
              <w:rPr>
                <w:rFonts w:ascii="Times New Roman" w:eastAsia="Times New Roman" w:hAnsi="Times New Roman"/>
                <w:color w:val="222222"/>
                <w:sz w:val="24"/>
                <w:szCs w:val="24"/>
                <w:lang w:val="uk-UA" w:eastAsia="ru-RU"/>
              </w:rPr>
            </w:pPr>
            <w:r w:rsidRPr="00192103">
              <w:rPr>
                <w:rFonts w:ascii="Times New Roman" w:eastAsia="Times New Roman" w:hAnsi="Times New Roman"/>
                <w:color w:val="242424"/>
                <w:sz w:val="24"/>
                <w:szCs w:val="24"/>
                <w:lang w:val="uk-UA" w:eastAsia="ru-RU"/>
              </w:rPr>
              <w:t>складна мозкова організація (наявність розвинених лобових доль</w:t>
            </w:r>
            <w:r w:rsidRPr="00192103">
              <w:rPr>
                <w:rFonts w:ascii="Times New Roman" w:eastAsia="Times New Roman" w:hAnsi="Times New Roman"/>
                <w:color w:val="222222"/>
                <w:sz w:val="24"/>
                <w:szCs w:val="24"/>
                <w:lang w:val="uk-UA" w:eastAsia="ru-RU"/>
              </w:rPr>
              <w:t>);</w:t>
            </w:r>
          </w:p>
          <w:p w14:paraId="64D2046B" w14:textId="77777777" w:rsidR="00F614F5" w:rsidRPr="00192103" w:rsidRDefault="00F614F5">
            <w:pPr>
              <w:numPr>
                <w:ilvl w:val="0"/>
                <w:numId w:val="17"/>
              </w:numPr>
              <w:spacing w:after="0" w:line="240" w:lineRule="auto"/>
              <w:ind w:left="283" w:hanging="283"/>
              <w:jc w:val="both"/>
              <w:rPr>
                <w:rFonts w:ascii="Times New Roman" w:eastAsia="Times New Roman" w:hAnsi="Times New Roman"/>
                <w:color w:val="222222"/>
                <w:sz w:val="24"/>
                <w:szCs w:val="24"/>
                <w:lang w:val="uk-UA" w:eastAsia="ru-RU"/>
              </w:rPr>
            </w:pPr>
            <w:r w:rsidRPr="00192103">
              <w:rPr>
                <w:rFonts w:ascii="Times New Roman" w:eastAsia="Times New Roman" w:hAnsi="Times New Roman"/>
                <w:color w:val="222222"/>
                <w:sz w:val="24"/>
                <w:szCs w:val="24"/>
                <w:lang w:val="uk-UA" w:eastAsia="ru-RU"/>
              </w:rPr>
              <w:t>наявність довершеного мовленнєвого апарату</w:t>
            </w:r>
          </w:p>
        </w:tc>
      </w:tr>
      <w:tr w:rsidR="00F614F5" w:rsidRPr="00192103" w14:paraId="28EBF521" w14:textId="77777777" w:rsidTr="00326DEF">
        <w:tc>
          <w:tcPr>
            <w:tcW w:w="2518" w:type="dxa"/>
          </w:tcPr>
          <w:p w14:paraId="709DEF31" w14:textId="77777777" w:rsidR="00F614F5" w:rsidRPr="00192103" w:rsidRDefault="00F614F5" w:rsidP="00326DEF">
            <w:pPr>
              <w:spacing w:after="0" w:line="240" w:lineRule="auto"/>
              <w:jc w:val="both"/>
              <w:rPr>
                <w:rFonts w:ascii="Times New Roman" w:eastAsia="Times New Roman" w:hAnsi="Times New Roman"/>
                <w:color w:val="222222"/>
                <w:sz w:val="24"/>
                <w:szCs w:val="24"/>
                <w:lang w:val="uk-UA" w:eastAsia="ru-RU"/>
              </w:rPr>
            </w:pPr>
            <w:r w:rsidRPr="00192103">
              <w:rPr>
                <w:rFonts w:ascii="Times New Roman" w:eastAsia="Times New Roman" w:hAnsi="Times New Roman"/>
                <w:color w:val="222222"/>
                <w:sz w:val="24"/>
                <w:szCs w:val="24"/>
                <w:lang w:val="uk-UA" w:eastAsia="ru-RU"/>
              </w:rPr>
              <w:t>Відмінності в організації психіки</w:t>
            </w:r>
          </w:p>
        </w:tc>
        <w:tc>
          <w:tcPr>
            <w:tcW w:w="3544" w:type="dxa"/>
          </w:tcPr>
          <w:p w14:paraId="75EE1831" w14:textId="77777777" w:rsidR="00F614F5" w:rsidRPr="00192103" w:rsidRDefault="00F614F5" w:rsidP="00326DEF">
            <w:pPr>
              <w:spacing w:after="0" w:line="240" w:lineRule="auto"/>
              <w:jc w:val="both"/>
              <w:rPr>
                <w:rFonts w:ascii="Times New Roman" w:eastAsia="Times New Roman" w:hAnsi="Times New Roman"/>
                <w:color w:val="222222"/>
                <w:sz w:val="24"/>
                <w:szCs w:val="24"/>
                <w:lang w:val="uk-UA" w:eastAsia="ru-RU"/>
              </w:rPr>
            </w:pPr>
            <w:r w:rsidRPr="00192103">
              <w:rPr>
                <w:rFonts w:ascii="Times New Roman" w:eastAsia="Times New Roman" w:hAnsi="Times New Roman"/>
                <w:color w:val="222222"/>
                <w:sz w:val="24"/>
                <w:szCs w:val="24"/>
                <w:lang w:val="uk-UA" w:eastAsia="ru-RU"/>
              </w:rPr>
              <w:t>Інстинктоподібна психіка:</w:t>
            </w:r>
          </w:p>
          <w:p w14:paraId="4A23177F" w14:textId="77777777" w:rsidR="00F614F5" w:rsidRPr="00192103" w:rsidRDefault="00F614F5">
            <w:pPr>
              <w:numPr>
                <w:ilvl w:val="0"/>
                <w:numId w:val="18"/>
              </w:numPr>
              <w:spacing w:after="0" w:line="240" w:lineRule="auto"/>
              <w:ind w:left="317" w:hanging="317"/>
              <w:contextualSpacing/>
              <w:jc w:val="both"/>
              <w:rPr>
                <w:rFonts w:ascii="Times New Roman" w:eastAsia="Times New Roman" w:hAnsi="Times New Roman"/>
                <w:color w:val="242424"/>
                <w:sz w:val="24"/>
                <w:szCs w:val="24"/>
                <w:lang w:val="uk-UA" w:eastAsia="ru-RU"/>
              </w:rPr>
            </w:pPr>
            <w:r w:rsidRPr="00192103">
              <w:rPr>
                <w:rFonts w:ascii="Times New Roman" w:eastAsia="Times New Roman" w:hAnsi="Times New Roman"/>
                <w:color w:val="242424"/>
                <w:sz w:val="24"/>
                <w:szCs w:val="24"/>
                <w:lang w:val="uk-UA" w:eastAsia="ru-RU"/>
              </w:rPr>
              <w:t>не розвинуте понятійне і абстрактне мислення;</w:t>
            </w:r>
          </w:p>
          <w:p w14:paraId="3F493B2E" w14:textId="77777777" w:rsidR="00F614F5" w:rsidRPr="00192103" w:rsidRDefault="00F614F5">
            <w:pPr>
              <w:numPr>
                <w:ilvl w:val="0"/>
                <w:numId w:val="18"/>
              </w:numPr>
              <w:spacing w:after="0" w:line="240" w:lineRule="auto"/>
              <w:ind w:left="317" w:hanging="317"/>
              <w:jc w:val="both"/>
              <w:rPr>
                <w:rFonts w:ascii="Times New Roman" w:eastAsia="Times New Roman" w:hAnsi="Times New Roman"/>
                <w:color w:val="222222"/>
                <w:sz w:val="24"/>
                <w:szCs w:val="24"/>
                <w:lang w:val="uk-UA" w:eastAsia="ru-RU"/>
              </w:rPr>
            </w:pPr>
            <w:r w:rsidRPr="00192103">
              <w:rPr>
                <w:rFonts w:ascii="Times New Roman" w:eastAsia="Times New Roman" w:hAnsi="Times New Roman"/>
                <w:color w:val="242424"/>
                <w:sz w:val="24"/>
                <w:szCs w:val="24"/>
                <w:lang w:val="uk-UA" w:eastAsia="ru-RU"/>
              </w:rPr>
              <w:t>у психіці не виділена структура «Я» як основа свідомості і самосвідомості</w:t>
            </w:r>
          </w:p>
        </w:tc>
        <w:tc>
          <w:tcPr>
            <w:tcW w:w="3402" w:type="dxa"/>
          </w:tcPr>
          <w:p w14:paraId="77701798" w14:textId="77777777" w:rsidR="00F614F5" w:rsidRPr="00192103" w:rsidRDefault="00F614F5" w:rsidP="00326DEF">
            <w:pPr>
              <w:spacing w:after="0" w:line="240" w:lineRule="auto"/>
              <w:jc w:val="both"/>
              <w:rPr>
                <w:rFonts w:ascii="Times New Roman" w:eastAsia="Times New Roman" w:hAnsi="Times New Roman"/>
                <w:color w:val="222222"/>
                <w:sz w:val="24"/>
                <w:szCs w:val="24"/>
                <w:lang w:val="uk-UA" w:eastAsia="ru-RU"/>
              </w:rPr>
            </w:pPr>
            <w:r w:rsidRPr="00192103">
              <w:rPr>
                <w:rFonts w:ascii="Times New Roman" w:eastAsia="Times New Roman" w:hAnsi="Times New Roman"/>
                <w:color w:val="222222"/>
                <w:sz w:val="24"/>
                <w:szCs w:val="24"/>
                <w:lang w:val="uk-UA" w:eastAsia="ru-RU"/>
              </w:rPr>
              <w:t>Є вищі рівні ментальної ієрархії:</w:t>
            </w:r>
          </w:p>
          <w:p w14:paraId="224611CA" w14:textId="77777777" w:rsidR="00F614F5" w:rsidRPr="00192103" w:rsidRDefault="00F614F5">
            <w:pPr>
              <w:numPr>
                <w:ilvl w:val="0"/>
                <w:numId w:val="19"/>
              </w:numPr>
              <w:spacing w:after="0" w:line="240" w:lineRule="auto"/>
              <w:ind w:left="317" w:hanging="283"/>
              <w:contextualSpacing/>
              <w:jc w:val="both"/>
              <w:rPr>
                <w:rFonts w:ascii="Times New Roman" w:eastAsia="Times New Roman" w:hAnsi="Times New Roman"/>
                <w:color w:val="242424"/>
                <w:sz w:val="24"/>
                <w:szCs w:val="24"/>
                <w:lang w:val="uk-UA" w:eastAsia="ru-RU"/>
              </w:rPr>
            </w:pPr>
            <w:r w:rsidRPr="00192103">
              <w:rPr>
                <w:rFonts w:ascii="Times New Roman" w:eastAsia="Times New Roman" w:hAnsi="Times New Roman"/>
                <w:color w:val="242424"/>
                <w:sz w:val="24"/>
                <w:szCs w:val="24"/>
                <w:lang w:val="uk-UA" w:eastAsia="ru-RU"/>
              </w:rPr>
              <w:t>понятійне мислення;</w:t>
            </w:r>
          </w:p>
          <w:p w14:paraId="752537B0" w14:textId="77777777" w:rsidR="00F614F5" w:rsidRPr="00192103" w:rsidRDefault="00F614F5">
            <w:pPr>
              <w:numPr>
                <w:ilvl w:val="0"/>
                <w:numId w:val="19"/>
              </w:numPr>
              <w:spacing w:after="0" w:line="240" w:lineRule="auto"/>
              <w:ind w:left="317" w:hanging="283"/>
              <w:contextualSpacing/>
              <w:jc w:val="both"/>
              <w:rPr>
                <w:rFonts w:ascii="Times New Roman" w:eastAsia="Times New Roman" w:hAnsi="Times New Roman"/>
                <w:color w:val="242424"/>
                <w:sz w:val="24"/>
                <w:szCs w:val="24"/>
                <w:lang w:val="uk-UA" w:eastAsia="ru-RU"/>
              </w:rPr>
            </w:pPr>
            <w:r w:rsidRPr="00192103">
              <w:rPr>
                <w:rFonts w:ascii="Times New Roman" w:eastAsia="Times New Roman" w:hAnsi="Times New Roman"/>
                <w:color w:val="242424"/>
                <w:sz w:val="24"/>
                <w:szCs w:val="24"/>
                <w:lang w:val="uk-UA" w:eastAsia="ru-RU"/>
              </w:rPr>
              <w:t>свідома регуляція;</w:t>
            </w:r>
          </w:p>
          <w:p w14:paraId="2FD65BD1" w14:textId="77777777" w:rsidR="00F614F5" w:rsidRPr="00192103" w:rsidRDefault="00F614F5">
            <w:pPr>
              <w:numPr>
                <w:ilvl w:val="0"/>
                <w:numId w:val="19"/>
              </w:numPr>
              <w:spacing w:after="0" w:line="240" w:lineRule="auto"/>
              <w:ind w:left="317" w:hanging="283"/>
              <w:contextualSpacing/>
              <w:jc w:val="both"/>
              <w:rPr>
                <w:rFonts w:ascii="Times New Roman" w:eastAsia="Times New Roman" w:hAnsi="Times New Roman"/>
                <w:color w:val="242424"/>
                <w:sz w:val="24"/>
                <w:szCs w:val="24"/>
                <w:lang w:val="uk-UA" w:eastAsia="ru-RU"/>
              </w:rPr>
            </w:pPr>
            <w:r w:rsidRPr="00192103">
              <w:rPr>
                <w:rFonts w:ascii="Times New Roman" w:eastAsia="Times New Roman" w:hAnsi="Times New Roman"/>
                <w:color w:val="242424"/>
                <w:sz w:val="24"/>
                <w:szCs w:val="24"/>
                <w:lang w:val="uk-UA" w:eastAsia="ru-RU"/>
              </w:rPr>
              <w:t>моральні переживання;</w:t>
            </w:r>
          </w:p>
          <w:p w14:paraId="4D8D2496" w14:textId="77777777" w:rsidR="00F614F5" w:rsidRPr="00192103" w:rsidRDefault="00F614F5">
            <w:pPr>
              <w:numPr>
                <w:ilvl w:val="0"/>
                <w:numId w:val="19"/>
              </w:numPr>
              <w:spacing w:after="0" w:line="240" w:lineRule="auto"/>
              <w:ind w:left="317" w:hanging="283"/>
              <w:contextualSpacing/>
              <w:jc w:val="both"/>
              <w:rPr>
                <w:rFonts w:ascii="Times New Roman" w:eastAsia="Times New Roman" w:hAnsi="Times New Roman"/>
                <w:color w:val="242424"/>
                <w:sz w:val="24"/>
                <w:szCs w:val="24"/>
                <w:lang w:val="uk-UA" w:eastAsia="ru-RU"/>
              </w:rPr>
            </w:pPr>
            <w:r w:rsidRPr="00192103">
              <w:rPr>
                <w:rFonts w:ascii="Times New Roman" w:eastAsia="Times New Roman" w:hAnsi="Times New Roman"/>
                <w:color w:val="242424"/>
                <w:sz w:val="24"/>
                <w:szCs w:val="24"/>
                <w:lang w:val="uk-UA" w:eastAsia="ru-RU"/>
              </w:rPr>
              <w:t>«Я-концепція»;</w:t>
            </w:r>
          </w:p>
          <w:p w14:paraId="3AC16928" w14:textId="77777777" w:rsidR="00F614F5" w:rsidRPr="00192103" w:rsidRDefault="00F614F5">
            <w:pPr>
              <w:numPr>
                <w:ilvl w:val="0"/>
                <w:numId w:val="19"/>
              </w:numPr>
              <w:spacing w:after="0" w:line="240" w:lineRule="auto"/>
              <w:ind w:left="317" w:hanging="283"/>
              <w:jc w:val="both"/>
              <w:rPr>
                <w:rFonts w:ascii="Times New Roman" w:eastAsia="Times New Roman" w:hAnsi="Times New Roman"/>
                <w:color w:val="222222"/>
                <w:sz w:val="24"/>
                <w:szCs w:val="24"/>
                <w:lang w:val="uk-UA" w:eastAsia="ru-RU"/>
              </w:rPr>
            </w:pPr>
            <w:r w:rsidRPr="00192103">
              <w:rPr>
                <w:rFonts w:ascii="Times New Roman" w:eastAsia="Times New Roman" w:hAnsi="Times New Roman"/>
                <w:color w:val="242424"/>
                <w:sz w:val="24"/>
                <w:szCs w:val="24"/>
                <w:lang w:val="uk-UA" w:eastAsia="ru-RU"/>
              </w:rPr>
              <w:t>світогляд</w:t>
            </w:r>
          </w:p>
        </w:tc>
      </w:tr>
      <w:tr w:rsidR="00F614F5" w:rsidRPr="00192103" w14:paraId="6635B789" w14:textId="77777777" w:rsidTr="00326DEF">
        <w:tc>
          <w:tcPr>
            <w:tcW w:w="2518" w:type="dxa"/>
          </w:tcPr>
          <w:p w14:paraId="7F27C568" w14:textId="77777777" w:rsidR="00F614F5" w:rsidRPr="00192103" w:rsidRDefault="00F614F5" w:rsidP="00326DEF">
            <w:pPr>
              <w:spacing w:after="0" w:line="240" w:lineRule="auto"/>
              <w:jc w:val="both"/>
              <w:rPr>
                <w:rFonts w:ascii="Times New Roman" w:eastAsia="Times New Roman" w:hAnsi="Times New Roman"/>
                <w:color w:val="222222"/>
                <w:sz w:val="24"/>
                <w:szCs w:val="24"/>
                <w:lang w:val="uk-UA" w:eastAsia="ru-RU"/>
              </w:rPr>
            </w:pPr>
            <w:r w:rsidRPr="00192103">
              <w:rPr>
                <w:rFonts w:ascii="Times New Roman" w:eastAsia="Times New Roman" w:hAnsi="Times New Roman"/>
                <w:color w:val="222222"/>
                <w:sz w:val="24"/>
                <w:szCs w:val="24"/>
                <w:lang w:val="uk-UA" w:eastAsia="ru-RU"/>
              </w:rPr>
              <w:lastRenderedPageBreak/>
              <w:t>Відмінності у взаємодії зі світом (як суб'єктів)</w:t>
            </w:r>
          </w:p>
        </w:tc>
        <w:tc>
          <w:tcPr>
            <w:tcW w:w="3544" w:type="dxa"/>
          </w:tcPr>
          <w:p w14:paraId="33CD1F7E" w14:textId="77777777" w:rsidR="00F614F5" w:rsidRPr="00192103" w:rsidRDefault="00F614F5" w:rsidP="00326DEF">
            <w:pPr>
              <w:spacing w:after="0" w:line="240" w:lineRule="auto"/>
              <w:jc w:val="both"/>
              <w:rPr>
                <w:rFonts w:ascii="Times New Roman" w:eastAsia="Times New Roman" w:hAnsi="Times New Roman"/>
                <w:color w:val="222222"/>
                <w:sz w:val="24"/>
                <w:szCs w:val="24"/>
                <w:lang w:val="uk-UA" w:eastAsia="ru-RU"/>
              </w:rPr>
            </w:pPr>
            <w:r w:rsidRPr="00192103">
              <w:rPr>
                <w:rFonts w:ascii="Times New Roman" w:eastAsia="Times New Roman" w:hAnsi="Times New Roman"/>
                <w:color w:val="222222"/>
                <w:sz w:val="24"/>
                <w:szCs w:val="24"/>
                <w:lang w:val="uk-UA" w:eastAsia="ru-RU"/>
              </w:rPr>
              <w:t>Пристосувальна і адаптивна активність на основі переважно автоматизованої поведінки</w:t>
            </w:r>
          </w:p>
        </w:tc>
        <w:tc>
          <w:tcPr>
            <w:tcW w:w="3402" w:type="dxa"/>
          </w:tcPr>
          <w:p w14:paraId="5F3DF03A" w14:textId="77777777" w:rsidR="00F614F5" w:rsidRPr="00192103" w:rsidRDefault="00F614F5" w:rsidP="00326DEF">
            <w:pPr>
              <w:spacing w:after="0" w:line="240" w:lineRule="auto"/>
              <w:jc w:val="both"/>
              <w:rPr>
                <w:rFonts w:ascii="Times New Roman" w:eastAsia="Times New Roman" w:hAnsi="Times New Roman"/>
                <w:color w:val="222222"/>
                <w:sz w:val="24"/>
                <w:szCs w:val="24"/>
                <w:lang w:val="uk-UA" w:eastAsia="ru-RU"/>
              </w:rPr>
            </w:pPr>
            <w:r w:rsidRPr="00192103">
              <w:rPr>
                <w:rFonts w:ascii="Times New Roman" w:eastAsia="Times New Roman" w:hAnsi="Times New Roman"/>
                <w:color w:val="222222"/>
                <w:sz w:val="24"/>
                <w:szCs w:val="24"/>
                <w:lang w:val="uk-UA" w:eastAsia="ru-RU"/>
              </w:rPr>
              <w:t>Усвідомлена конструктивна і перетворювальна активність; наявність культури, мистецтва, творчості; розумне пізнання себе і світу</w:t>
            </w:r>
          </w:p>
        </w:tc>
      </w:tr>
    </w:tbl>
    <w:p w14:paraId="35CEF423" w14:textId="77777777" w:rsidR="00F614F5" w:rsidRPr="00192103" w:rsidRDefault="00F614F5" w:rsidP="00F614F5">
      <w:pPr>
        <w:spacing w:after="0" w:line="360" w:lineRule="auto"/>
        <w:ind w:firstLine="709"/>
        <w:jc w:val="both"/>
        <w:rPr>
          <w:rFonts w:ascii="Times New Roman" w:eastAsia="Times New Roman" w:hAnsi="Times New Roman"/>
          <w:color w:val="222222"/>
          <w:sz w:val="28"/>
          <w:szCs w:val="28"/>
          <w:lang w:val="uk-UA" w:eastAsia="ru-RU"/>
        </w:rPr>
      </w:pPr>
    </w:p>
    <w:p w14:paraId="5F78B5BC" w14:textId="77777777" w:rsidR="00F614F5" w:rsidRPr="00192103" w:rsidRDefault="00F614F5" w:rsidP="00F614F5">
      <w:pPr>
        <w:spacing w:after="0" w:line="360" w:lineRule="auto"/>
        <w:ind w:firstLine="709"/>
        <w:jc w:val="both"/>
        <w:rPr>
          <w:rFonts w:ascii="Times New Roman" w:eastAsia="Times New Roman" w:hAnsi="Times New Roman"/>
          <w:color w:val="222222"/>
          <w:sz w:val="28"/>
          <w:szCs w:val="28"/>
          <w:lang w:val="uk-UA" w:eastAsia="ru-RU"/>
        </w:rPr>
      </w:pPr>
      <w:r w:rsidRPr="00192103">
        <w:rPr>
          <w:rFonts w:ascii="Times New Roman" w:eastAsia="Times New Roman" w:hAnsi="Times New Roman"/>
          <w:color w:val="222222"/>
          <w:sz w:val="28"/>
          <w:szCs w:val="28"/>
          <w:lang w:val="uk-UA" w:eastAsia="ru-RU"/>
        </w:rPr>
        <w:t>Якісний аналіз цих відмінностей в табл. 2.4 є переважно предметом порівняльної психології, соціобіології та психобіології. Диференціально-психологічний аналіз зосереджується на відмінностях у взаємодії зі світом.</w:t>
      </w:r>
    </w:p>
    <w:p w14:paraId="34E0D107" w14:textId="77777777" w:rsidR="00F614F5" w:rsidRPr="00192103" w:rsidRDefault="00F614F5" w:rsidP="00F614F5">
      <w:pPr>
        <w:spacing w:after="0" w:line="360" w:lineRule="auto"/>
        <w:ind w:firstLine="709"/>
        <w:jc w:val="both"/>
        <w:rPr>
          <w:rFonts w:ascii="Times New Roman" w:eastAsia="Times New Roman" w:hAnsi="Times New Roman"/>
          <w:color w:val="222222"/>
          <w:sz w:val="28"/>
          <w:szCs w:val="28"/>
          <w:lang w:val="uk-UA" w:eastAsia="ru-RU"/>
        </w:rPr>
      </w:pPr>
      <w:r w:rsidRPr="00192103">
        <w:rPr>
          <w:rFonts w:ascii="Times New Roman" w:eastAsia="Times New Roman" w:hAnsi="Times New Roman"/>
          <w:color w:val="222222"/>
          <w:sz w:val="28"/>
          <w:szCs w:val="28"/>
          <w:lang w:val="uk-UA" w:eastAsia="ru-RU"/>
        </w:rPr>
        <w:t>Психобіологічний і соціобіологічний аспекти важливі при встановленні детермінант (тобто визначальних чинників) індивідуальних відмінностей, співвідношення спадковості (еволюційно-генетична змінна) і середовища (соціокультурна змінна) в розвитку особистості, з'ясуванні проблеми взаємодії біологічного і соціального в людині.</w:t>
      </w:r>
    </w:p>
    <w:p w14:paraId="2FBFCA51" w14:textId="2C256E08" w:rsidR="00F614F5" w:rsidRPr="00192103" w:rsidRDefault="00F614F5" w:rsidP="00F614F5">
      <w:pPr>
        <w:spacing w:after="0" w:line="360" w:lineRule="auto"/>
        <w:ind w:firstLine="709"/>
        <w:jc w:val="both"/>
        <w:rPr>
          <w:rFonts w:ascii="Times New Roman" w:eastAsia="Times New Roman" w:hAnsi="Times New Roman"/>
          <w:color w:val="222222"/>
          <w:sz w:val="28"/>
          <w:szCs w:val="28"/>
          <w:lang w:val="uk-UA" w:eastAsia="ru-RU"/>
        </w:rPr>
      </w:pPr>
      <w:r w:rsidRPr="00192103">
        <w:rPr>
          <w:rFonts w:ascii="Times New Roman" w:eastAsia="Times New Roman" w:hAnsi="Times New Roman"/>
          <w:color w:val="222222"/>
          <w:sz w:val="28"/>
          <w:szCs w:val="28"/>
          <w:lang w:val="uk-UA" w:eastAsia="ru-RU"/>
        </w:rPr>
        <w:t>З народження дитина опановує способи використання знарядь і навички спілкування. Це розвиває почуттєву сферу, довільність, логічне мислення, формує особистість індивіда. Мавпа в будь-яких умовах проявляє себе як представник свого виду, а дитина може не набути людських рис, якщо її розвиток відбувається не серед людей. Це підтверджують випадки виховання людських дітей тваринами (діти-мауглі) [6].</w:t>
      </w:r>
    </w:p>
    <w:p w14:paraId="6BC157EB" w14:textId="77777777" w:rsidR="00F614F5" w:rsidRPr="00192103" w:rsidRDefault="00F614F5" w:rsidP="00F614F5">
      <w:pPr>
        <w:spacing w:after="0" w:line="360" w:lineRule="auto"/>
        <w:ind w:firstLine="709"/>
        <w:jc w:val="both"/>
        <w:rPr>
          <w:rFonts w:ascii="Times New Roman" w:eastAsia="Times New Roman" w:hAnsi="Times New Roman"/>
          <w:color w:val="222222"/>
          <w:sz w:val="28"/>
          <w:szCs w:val="28"/>
          <w:lang w:val="uk-UA" w:eastAsia="ru-RU"/>
        </w:rPr>
      </w:pPr>
      <w:r w:rsidRPr="00192103">
        <w:rPr>
          <w:rFonts w:ascii="Times New Roman" w:eastAsia="Times New Roman" w:hAnsi="Times New Roman"/>
          <w:color w:val="222222"/>
          <w:sz w:val="28"/>
          <w:szCs w:val="28"/>
          <w:lang w:val="uk-UA" w:eastAsia="ru-RU"/>
        </w:rPr>
        <w:t>Реакція симпатико-адреналової системи людини на впливи середовища зовні виявляється в певних особливостях поведінки. На цій основі визначають біотип людини.</w:t>
      </w:r>
    </w:p>
    <w:p w14:paraId="7356D20C" w14:textId="0D3D5177" w:rsidR="00F614F5" w:rsidRPr="00192103" w:rsidRDefault="00F614F5" w:rsidP="00F614F5">
      <w:pPr>
        <w:spacing w:after="0" w:line="360" w:lineRule="auto"/>
        <w:ind w:firstLine="709"/>
        <w:jc w:val="both"/>
        <w:rPr>
          <w:rFonts w:ascii="Times New Roman" w:eastAsia="Times New Roman" w:hAnsi="Times New Roman"/>
          <w:color w:val="222222"/>
          <w:sz w:val="28"/>
          <w:szCs w:val="28"/>
          <w:lang w:val="uk-UA" w:eastAsia="ru-RU"/>
        </w:rPr>
      </w:pPr>
      <w:r w:rsidRPr="00192103">
        <w:rPr>
          <w:rFonts w:ascii="Times New Roman" w:eastAsia="Times New Roman" w:hAnsi="Times New Roman"/>
          <w:color w:val="222222"/>
          <w:sz w:val="28"/>
          <w:szCs w:val="28"/>
          <w:lang w:val="uk-UA" w:eastAsia="ru-RU"/>
        </w:rPr>
        <w:t>Біотип людини - різновид у типології людини, який виокремлюють за нейрогуморальним критерієм, тобто за особливостями реагування симпатико-адреналової системи людини на впливи середовища, що зовні виявляються в певних особливостях поведінки [8].</w:t>
      </w:r>
    </w:p>
    <w:p w14:paraId="64C503FA" w14:textId="77777777" w:rsidR="00F614F5" w:rsidRPr="00192103" w:rsidRDefault="00F614F5" w:rsidP="00F614F5">
      <w:pPr>
        <w:spacing w:after="0" w:line="360" w:lineRule="auto"/>
        <w:ind w:firstLine="709"/>
        <w:jc w:val="both"/>
        <w:rPr>
          <w:rFonts w:ascii="Times New Roman" w:eastAsia="Times New Roman" w:hAnsi="Times New Roman"/>
          <w:color w:val="222222"/>
          <w:sz w:val="28"/>
          <w:szCs w:val="28"/>
          <w:lang w:val="uk-UA" w:eastAsia="ru-RU"/>
        </w:rPr>
      </w:pPr>
      <w:r w:rsidRPr="00192103">
        <w:rPr>
          <w:rFonts w:ascii="Times New Roman" w:eastAsia="Times New Roman" w:hAnsi="Times New Roman"/>
          <w:color w:val="222222"/>
          <w:sz w:val="28"/>
          <w:szCs w:val="28"/>
          <w:lang w:val="uk-UA" w:eastAsia="ru-RU"/>
        </w:rPr>
        <w:t>За особливостями реагування на впливи середовища виокремлюють три види біотипу людини.</w:t>
      </w:r>
    </w:p>
    <w:p w14:paraId="75368421" w14:textId="046AEF7E" w:rsidR="00F614F5" w:rsidRPr="00192103" w:rsidRDefault="00F614F5" w:rsidP="00F614F5">
      <w:pPr>
        <w:spacing w:after="0" w:line="360" w:lineRule="auto"/>
        <w:ind w:firstLine="709"/>
        <w:jc w:val="both"/>
        <w:rPr>
          <w:rFonts w:ascii="Times New Roman" w:eastAsia="Times New Roman" w:hAnsi="Times New Roman"/>
          <w:color w:val="222222"/>
          <w:sz w:val="28"/>
          <w:szCs w:val="28"/>
          <w:lang w:val="uk-UA" w:eastAsia="ru-RU"/>
        </w:rPr>
      </w:pPr>
      <w:r w:rsidRPr="00192103">
        <w:rPr>
          <w:rFonts w:ascii="Times New Roman" w:eastAsia="Times New Roman" w:hAnsi="Times New Roman"/>
          <w:color w:val="242424"/>
          <w:sz w:val="28"/>
          <w:szCs w:val="28"/>
          <w:lang w:val="uk-UA" w:eastAsia="ru-RU"/>
        </w:rPr>
        <w:t xml:space="preserve">А-тип - адреналовий. Його представників характеризує підвищена тривожність, загострене почуття відповідальності, серйозне ставлення до справи. </w:t>
      </w:r>
      <w:r w:rsidRPr="00192103">
        <w:rPr>
          <w:rFonts w:ascii="Times New Roman" w:eastAsia="Times New Roman" w:hAnsi="Times New Roman"/>
          <w:color w:val="242424"/>
          <w:sz w:val="28"/>
          <w:szCs w:val="28"/>
          <w:lang w:val="uk-UA" w:eastAsia="ru-RU"/>
        </w:rPr>
        <w:lastRenderedPageBreak/>
        <w:t>Зазвичай ці люди не вміють відпочивати, оскільки ними постійно керують сумніви і незадоволеність. Надмірні, неадекватні нервові навантаження часто призводять до серцево-судинних захворювань. Серед чоловіків цей тип становить 37,8%, серед жінок - 30,1% [35].</w:t>
      </w:r>
    </w:p>
    <w:p w14:paraId="4777DEEC" w14:textId="77777777" w:rsidR="00F614F5" w:rsidRPr="00192103" w:rsidRDefault="00F614F5" w:rsidP="00F614F5">
      <w:pPr>
        <w:spacing w:after="0" w:line="360" w:lineRule="auto"/>
        <w:ind w:firstLine="709"/>
        <w:jc w:val="both"/>
        <w:rPr>
          <w:rFonts w:ascii="Times New Roman" w:eastAsia="Times New Roman" w:hAnsi="Times New Roman"/>
          <w:color w:val="222222"/>
          <w:sz w:val="28"/>
          <w:szCs w:val="28"/>
          <w:lang w:val="uk-UA" w:eastAsia="ru-RU"/>
        </w:rPr>
      </w:pPr>
      <w:bookmarkStart w:id="9" w:name="_Hlk170381533"/>
      <w:r w:rsidRPr="00192103">
        <w:rPr>
          <w:rFonts w:ascii="Times New Roman" w:eastAsia="Times New Roman" w:hAnsi="Times New Roman"/>
          <w:color w:val="242424"/>
          <w:sz w:val="28"/>
          <w:szCs w:val="28"/>
          <w:lang w:val="uk-UA" w:eastAsia="ru-RU"/>
        </w:rPr>
        <w:t>НА-тип - норадреналовий</w:t>
      </w:r>
      <w:bookmarkEnd w:id="9"/>
      <w:r w:rsidRPr="00192103">
        <w:rPr>
          <w:rFonts w:ascii="Times New Roman" w:eastAsia="Times New Roman" w:hAnsi="Times New Roman"/>
          <w:color w:val="242424"/>
          <w:sz w:val="28"/>
          <w:szCs w:val="28"/>
          <w:lang w:val="uk-UA" w:eastAsia="ru-RU"/>
        </w:rPr>
        <w:t>. Представники типу характеризуються підвищеною внутрішньою напруженістю. Це переважно замкнуті, небагатослівні люди, серйозні, скритні і владні; їх достоїнствами є цілеспрямованість, здатність добиватися високих результатів у своїй діяльності, долаючи труднощі і перешкоди. Однак якщо досягнення честолюбних планів переростає в самоціль, то за невдачі вони можуть надмірно фіксуватися на неприємних переживаннях. Пригнічені емоції і підозрілість часто приводять їх до нервових зривів, серцево-судинних захворювань. Серед чоловіків цей тип становить 17%, серед жінок - 26,1%.</w:t>
      </w:r>
    </w:p>
    <w:p w14:paraId="5CAFE42A" w14:textId="15725D2A" w:rsidR="00F614F5" w:rsidRPr="00192103" w:rsidRDefault="00F614F5" w:rsidP="00F614F5">
      <w:pPr>
        <w:spacing w:after="0" w:line="360" w:lineRule="auto"/>
        <w:ind w:firstLine="709"/>
        <w:jc w:val="both"/>
        <w:rPr>
          <w:rFonts w:ascii="Times New Roman" w:eastAsia="Times New Roman" w:hAnsi="Times New Roman"/>
          <w:color w:val="222222"/>
          <w:sz w:val="28"/>
          <w:szCs w:val="28"/>
          <w:lang w:val="uk-UA" w:eastAsia="ru-RU"/>
        </w:rPr>
      </w:pPr>
      <w:bookmarkStart w:id="10" w:name="_Hlk170381544"/>
      <w:r w:rsidRPr="00192103">
        <w:rPr>
          <w:rFonts w:ascii="Times New Roman" w:eastAsia="Times New Roman" w:hAnsi="Times New Roman"/>
          <w:color w:val="242424"/>
          <w:sz w:val="28"/>
          <w:szCs w:val="28"/>
          <w:lang w:val="uk-UA" w:eastAsia="ru-RU"/>
        </w:rPr>
        <w:t>А+НА-тип - змішаний</w:t>
      </w:r>
      <w:bookmarkEnd w:id="10"/>
      <w:r w:rsidRPr="00192103">
        <w:rPr>
          <w:rFonts w:ascii="Times New Roman" w:eastAsia="Times New Roman" w:hAnsi="Times New Roman"/>
          <w:color w:val="242424"/>
          <w:sz w:val="28"/>
          <w:szCs w:val="28"/>
          <w:lang w:val="uk-UA" w:eastAsia="ru-RU"/>
        </w:rPr>
        <w:t>. Представникам типу властиві підвищена емоційність і постійні коливання настрою. Вони артистичні, прагнуть бути на виду, привертати увагу. їм властиві багаті уява і відчуття, здатність до співпереживання. Від неприємностей вони нерідко тікають у хворобу. Серед чоловіків цей тип становить 34,2%, а жінок - 22,8% [10].</w:t>
      </w:r>
    </w:p>
    <w:p w14:paraId="62D116B1" w14:textId="77777777" w:rsidR="00F614F5" w:rsidRPr="00192103" w:rsidRDefault="00F614F5" w:rsidP="00F614F5">
      <w:pPr>
        <w:spacing w:after="0" w:line="360" w:lineRule="auto"/>
        <w:ind w:firstLine="567"/>
        <w:jc w:val="both"/>
        <w:rPr>
          <w:rFonts w:ascii="Times New Roman" w:eastAsia="Times New Roman" w:hAnsi="Times New Roman"/>
          <w:color w:val="222222"/>
          <w:sz w:val="28"/>
          <w:szCs w:val="28"/>
          <w:lang w:val="uk-UA" w:eastAsia="ru-RU"/>
        </w:rPr>
      </w:pPr>
      <w:r w:rsidRPr="00192103">
        <w:rPr>
          <w:rFonts w:ascii="Times New Roman" w:eastAsia="Times New Roman" w:hAnsi="Times New Roman"/>
          <w:color w:val="222222"/>
          <w:sz w:val="28"/>
          <w:szCs w:val="28"/>
          <w:lang w:val="uk-UA" w:eastAsia="ru-RU"/>
        </w:rPr>
        <w:t>Індивідний рівень відображає переважно природні особливості організації психічних процесів, а особистісний – соціально привнесені. Інакше кажучи, індивідна координата людини також подвійно інтерпретується, що виявляється в: переході від окремої суті до групової, коли «неподільний»  представник свого виду характеризується включеністю в групи, об'єднані за біологічними (стать, вік, раса), психологічними (типові характеристики психічних процесів) і соціальними (культурна і професійна ідентифікація, соціально-економічний статус) ознаками; трансформації безособових (доособистісних) передумов у властивості, що виявляють особистісну детермінацію.</w:t>
      </w:r>
    </w:p>
    <w:p w14:paraId="0A6072AC"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Дослідження зв'язку параметрів когнітивних стилів з формально-динамічними властивостями індивідуальності є важливою задачею в області психології та пізнання людського мислення. Когнітивні стилі визначаються як </w:t>
      </w:r>
      <w:r w:rsidRPr="00192103">
        <w:rPr>
          <w:rFonts w:ascii="Times New Roman" w:hAnsi="Times New Roman"/>
          <w:sz w:val="28"/>
          <w:szCs w:val="28"/>
          <w:lang w:val="uk-UA"/>
        </w:rPr>
        <w:lastRenderedPageBreak/>
        <w:t>особливості способу сприйняття, обробки та інтерпретації інформації, які виявляються у стійких тенденціях особистості. Ці стилі можуть включати предпочинення в усвідомленні певних типів інформації, підходи до розв'язання проблем, стратегії навчання та прийняття рішень.</w:t>
      </w:r>
    </w:p>
    <w:p w14:paraId="311BF951"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Формально-динамічні властивості індивідуальності відображають якісні та кількісні аспекти особистості, такі як стабільність, змінність, активність та реактивність. Вони відображаються у способі, яким особа реагує на змінність оточуючого середовища, як вона адаптується до нових ситуацій та змінює свої погляди та переконання.</w:t>
      </w:r>
    </w:p>
    <w:p w14:paraId="1938612F" w14:textId="396E0FDD"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Дослідження зв'язку між цими двома категоріями параметрів дозволяє краще розуміти, як когнітивні стилі впливають на сприйняття та обробку інформації в залежності від формально-динамічних властивостей індивідуальності. Наприклад, люди з високим рівнем динамічності можуть бути більш схильні до зміни своїх когнітивних стратегій у відповідь на нові вимоги оточуючого середовища, тоді як люди з високим рівнем формальності можуть бути більш стійкими у своїх когнітивних уподобаннях та підходах [37].</w:t>
      </w:r>
    </w:p>
    <w:p w14:paraId="22F509DD"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Розуміння цього зв'язку може мати практичне значення для багатьох галузей, включаючи освіту, психологічну діагностику та розвиток особистості, де важливо враховувати індивідуальні особливості людини при створенні програм та методик.</w:t>
      </w:r>
    </w:p>
    <w:p w14:paraId="2D882932" w14:textId="5411FED3" w:rsidR="00F614F5" w:rsidRPr="00192103" w:rsidRDefault="00F614F5" w:rsidP="00F614F5">
      <w:pPr>
        <w:spacing w:after="0" w:line="360" w:lineRule="auto"/>
        <w:ind w:firstLine="709"/>
        <w:jc w:val="both"/>
        <w:rPr>
          <w:rFonts w:ascii="Times New Roman" w:hAnsi="Times New Roman"/>
          <w:color w:val="FF0000"/>
          <w:sz w:val="28"/>
          <w:szCs w:val="28"/>
          <w:lang w:val="uk-UA"/>
        </w:rPr>
      </w:pPr>
      <w:r w:rsidRPr="00192103">
        <w:rPr>
          <w:rFonts w:ascii="Times New Roman" w:hAnsi="Times New Roman"/>
          <w:sz w:val="28"/>
          <w:szCs w:val="28"/>
          <w:lang w:val="uk-UA"/>
        </w:rPr>
        <w:t>Дослідження зв'язку параметрів когнітивних стилів із формально-динамічними властивостями індивідуальності може також розширити наше розуміння процесів навчання та розвитку особистості. Крім того, дослідження зв'язку когнітивних стилів із формально-динамічними властивостями індивідуальності може мати важливе значення для вибору професій та кар'єрного розвитку. Зрозуміння того, які типи когнітивних стилів краще відповідають певним професійним вимогам та середовищам роботи, може допомогти індивідуумам зробити більш обгрунтований вибір щодо свого майбутнього кар'єрного шляху [35].</w:t>
      </w:r>
    </w:p>
    <w:p w14:paraId="5BA128B2"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lastRenderedPageBreak/>
        <w:t>У кінцевому підсумку, дослідження зв'язку між когнітивними стилями та формально-динамічними властивостями індивідуальності може сприяти розвитку більш ефективних підходів до освіти, управління людськими ресурсами, психологічної практики та інших сфер, що вимагають урахування індивідуальних особливостей людини для досягнення успіху та ефективності.</w:t>
      </w:r>
    </w:p>
    <w:p w14:paraId="50A32415"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Практичний аспект дослідження зв'язку між когнітивними стилями та формально-динамічними властивостями індивідуальності може виявитися в різноманітних сферах, таких як освіта, психологічна практика, управління людськими ресурсами, кар'єрне консультування та інші.</w:t>
      </w:r>
    </w:p>
    <w:p w14:paraId="1DAC174B"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У сфері управління людськими ресурсами це дослідження може бути використане для підбору та розвитку персоналу. У сфері психологічної практики ці дані можуть бути використані для розробки індивідуальних планів та програм розвитку особистості, що сприяють розкриттю потенціалу та досягненню особистісних цілей клієнтів.</w:t>
      </w:r>
    </w:p>
    <w:p w14:paraId="6E064DAB"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Таким чином, практичний аспект дослідження зв'язку між когнітивними стилями та формально-динамічними властивостями індивідуальності полягає в застосуванні цих даних для розробки індивідуалізованих підходів у різних сферах діяльності, що допомагають підвищити ефективність та досягти успіху.</w:t>
      </w:r>
    </w:p>
    <w:p w14:paraId="02DE8685"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Зв'язок між когнітивними стилями та формально-динамічними властивостями індивідуальності може мати значення особливо у підлітковому віці, коли відбувається інтенсивний розвиток когнітивних функцій та формування особистості.</w:t>
      </w:r>
    </w:p>
    <w:p w14:paraId="2DDB5749" w14:textId="6497AD16"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Підлітковий вік характеризується значними змінами у когнітивному, емоційному, та соціальному розвитку. У цьому віці особливо важливо розуміти та враховувати індивідуальні риси кожної особистості, оскільки це впливає на їхнє навчання, соціальну взаємодію та психічне здоров'я [12].</w:t>
      </w:r>
    </w:p>
    <w:p w14:paraId="52B0637D"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Когнітивні стилі в підлітковому віці можуть відображати схильності до певних способів сприйняття, мислення та вирішення проблем. Наприклад, один </w:t>
      </w:r>
      <w:r w:rsidRPr="00192103">
        <w:rPr>
          <w:rFonts w:ascii="Times New Roman" w:hAnsi="Times New Roman"/>
          <w:sz w:val="28"/>
          <w:szCs w:val="28"/>
          <w:lang w:val="uk-UA"/>
        </w:rPr>
        <w:lastRenderedPageBreak/>
        <w:t>підліток може бути більш схильним до аналітичного мислення та логічних завдань, тоді як інший - до творчого мислення та емоційного виявлення.</w:t>
      </w:r>
    </w:p>
    <w:p w14:paraId="53E58654"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Формально-динамічні властивості індивідуальності, такі як емоційна стійкість, самооцінка, мотивація та впевненість у собі, можуть впливати на сприйняття та обробку інформації, вибір рішень та взаємодію з оточуючими.</w:t>
      </w:r>
    </w:p>
    <w:p w14:paraId="275F2F24"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Отже, розуміння когнітивних стилів та формально-динамічних властивостей індивідуальності осіб піліткового віку може допомогти батькам, вчителям та спеціалістам у сфері підліткової психології створити сприятливі умови для розвитку їхнього потенціалу, підвищення самоповаги та досягнення успіху.</w:t>
      </w:r>
    </w:p>
    <w:p w14:paraId="168718CD"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У контексті сучасних психологічних досліджень особливу увагу привертає вивчення факторів, що впливають на мінливість показників когнітивних стилів, а також специфіка їх взаємозв'язків з темпераментом і мотивацією досягнення. Розуміння цих взаємозв'язків є важливим для глибшого пізнання того, як індивідуальні особливості когнітивних стилів можуть змінюватися під впливом різних психологічних і поведінкових факторів, таких як темперамент і мотивація.</w:t>
      </w:r>
    </w:p>
    <w:p w14:paraId="57CF26A5"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Темперамент, як одна з основних характеристик особистості, визначає індивідуальні відмінності в емоційних реакціях і поведінкових тенденціях. Це, у свою чергу, може суттєво впливати на прояв і стабільність когнітивних стилів, які визначають способи обробки інформації та підходи до розв'язання завдань. Наприклад, деякі типи темпераменту можуть сприяти більшій гнучкості в когнітивних процесах, тоді як інші – до більшого консерватизму у способах мислення та сприйняття.</w:t>
      </w:r>
    </w:p>
    <w:p w14:paraId="410A6E4B"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Мотивація досягнення також є критично важливим фактором, що визначає, наскільки активно індивід ставиться до виконання завдань і досягнення цілей. Висока мотивація досягнення може сприяти розвитку та прояву певних когнітивних стилів, які допомагають у подоланні труднощів і досягненні успіху. Проте, мотивація може змінюватися в залежності від контексту та особистих особливостей, що в свою чергу може впливати на стабільність когнітивних стилів.</w:t>
      </w:r>
    </w:p>
    <w:p w14:paraId="483611BB"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lastRenderedPageBreak/>
        <w:t>Експериментальне вивчення цих факторів дозволяє виявити, як саме темперамент і мотивація досягнення впливають на мінливість показників когнітивних стилів. Це дослідження сприяє розробці більш точних і індивідуалізованих підходів до навчання та розвитку, а також допомагає в розробці стратегій для оптимізації когнітивних процесів у різних ситуаціях. Таким чином, вивчення взаємозв'язків між когнітивними стилями, темпераментом і мотивацією досягнення має важливе значення для теоретичних та практичних аспектів психології, освіти і особистісного розвитку.</w:t>
      </w:r>
    </w:p>
    <w:p w14:paraId="5D530EA5"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У сфері характеру не виявлено жодної риси, яка була б пов'язана з показником інтелектуальної активності. Для детальнішого аналізу звернемося до табл. 2.5.</w:t>
      </w:r>
    </w:p>
    <w:p w14:paraId="5665B65E" w14:textId="77777777" w:rsidR="00F614F5" w:rsidRPr="00192103" w:rsidRDefault="00F614F5" w:rsidP="00F614F5">
      <w:pPr>
        <w:spacing w:after="0" w:line="360" w:lineRule="auto"/>
        <w:ind w:firstLine="709"/>
        <w:jc w:val="right"/>
        <w:rPr>
          <w:rFonts w:ascii="Times New Roman" w:hAnsi="Times New Roman"/>
          <w:i/>
          <w:sz w:val="28"/>
          <w:szCs w:val="28"/>
          <w:lang w:val="uk-UA"/>
        </w:rPr>
      </w:pPr>
      <w:r w:rsidRPr="00192103">
        <w:rPr>
          <w:rFonts w:ascii="Times New Roman" w:hAnsi="Times New Roman"/>
          <w:i/>
          <w:sz w:val="28"/>
          <w:szCs w:val="28"/>
          <w:lang w:val="uk-UA"/>
        </w:rPr>
        <w:t>Таблиця 2.5</w:t>
      </w:r>
    </w:p>
    <w:p w14:paraId="1712199B" w14:textId="77777777" w:rsidR="00F614F5" w:rsidRPr="00192103" w:rsidRDefault="00F614F5" w:rsidP="00F614F5">
      <w:pPr>
        <w:spacing w:after="0" w:line="360" w:lineRule="auto"/>
        <w:jc w:val="center"/>
        <w:rPr>
          <w:rFonts w:ascii="Times New Roman" w:hAnsi="Times New Roman"/>
          <w:b/>
          <w:sz w:val="28"/>
          <w:szCs w:val="28"/>
          <w:lang w:val="uk-UA"/>
        </w:rPr>
      </w:pPr>
      <w:r w:rsidRPr="00192103">
        <w:rPr>
          <w:rFonts w:ascii="Times New Roman" w:hAnsi="Times New Roman"/>
          <w:b/>
          <w:sz w:val="28"/>
          <w:szCs w:val="28"/>
          <w:lang w:val="uk-UA"/>
        </w:rPr>
        <w:t>Кількість значимих кореляцій між показниками К – стилів, темпераменту та характеру осіб підліткового віку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2"/>
        <w:gridCol w:w="2393"/>
        <w:gridCol w:w="2393"/>
        <w:gridCol w:w="2393"/>
      </w:tblGrid>
      <w:tr w:rsidR="00F614F5" w:rsidRPr="00192103" w14:paraId="103C1699" w14:textId="77777777" w:rsidTr="00326DEF">
        <w:tc>
          <w:tcPr>
            <w:tcW w:w="2392" w:type="dxa"/>
          </w:tcPr>
          <w:p w14:paraId="2C6D008A" w14:textId="77777777" w:rsidR="00F614F5" w:rsidRPr="00192103" w:rsidRDefault="00F614F5" w:rsidP="00326DEF">
            <w:pPr>
              <w:spacing w:after="0" w:line="240" w:lineRule="auto"/>
              <w:jc w:val="center"/>
              <w:rPr>
                <w:rFonts w:ascii="Times New Roman" w:hAnsi="Times New Roman"/>
                <w:b/>
                <w:bCs/>
                <w:sz w:val="24"/>
                <w:szCs w:val="24"/>
                <w:lang w:val="uk-UA"/>
              </w:rPr>
            </w:pPr>
            <w:r w:rsidRPr="00192103">
              <w:rPr>
                <w:rFonts w:ascii="Times New Roman" w:hAnsi="Times New Roman"/>
                <w:b/>
                <w:bCs/>
                <w:sz w:val="24"/>
                <w:szCs w:val="24"/>
                <w:lang w:val="uk-UA"/>
              </w:rPr>
              <w:t xml:space="preserve">Показник </w:t>
            </w:r>
          </w:p>
        </w:tc>
        <w:tc>
          <w:tcPr>
            <w:tcW w:w="2393" w:type="dxa"/>
          </w:tcPr>
          <w:p w14:paraId="6CBA6E92" w14:textId="77777777" w:rsidR="00F614F5" w:rsidRPr="00192103" w:rsidRDefault="00F614F5" w:rsidP="00326DEF">
            <w:pPr>
              <w:spacing w:after="0" w:line="240" w:lineRule="auto"/>
              <w:jc w:val="center"/>
              <w:rPr>
                <w:rFonts w:ascii="Times New Roman" w:hAnsi="Times New Roman"/>
                <w:b/>
                <w:bCs/>
                <w:sz w:val="24"/>
                <w:szCs w:val="24"/>
                <w:lang w:val="uk-UA"/>
              </w:rPr>
            </w:pPr>
            <w:r w:rsidRPr="00192103">
              <w:rPr>
                <w:rFonts w:ascii="Times New Roman" w:hAnsi="Times New Roman"/>
                <w:b/>
                <w:bCs/>
                <w:sz w:val="24"/>
                <w:szCs w:val="24"/>
                <w:lang w:val="uk-UA"/>
              </w:rPr>
              <w:t>Конгнітивні стилі - темперамент</w:t>
            </w:r>
          </w:p>
        </w:tc>
        <w:tc>
          <w:tcPr>
            <w:tcW w:w="2393" w:type="dxa"/>
          </w:tcPr>
          <w:p w14:paraId="4730B8F8" w14:textId="77777777" w:rsidR="00F614F5" w:rsidRPr="00192103" w:rsidRDefault="00F614F5" w:rsidP="00326DEF">
            <w:pPr>
              <w:spacing w:after="0" w:line="240" w:lineRule="auto"/>
              <w:jc w:val="center"/>
              <w:rPr>
                <w:rFonts w:ascii="Times New Roman" w:hAnsi="Times New Roman"/>
                <w:b/>
                <w:bCs/>
                <w:sz w:val="24"/>
                <w:szCs w:val="24"/>
                <w:lang w:val="uk-UA"/>
              </w:rPr>
            </w:pPr>
            <w:r w:rsidRPr="00192103">
              <w:rPr>
                <w:rFonts w:ascii="Times New Roman" w:hAnsi="Times New Roman"/>
                <w:b/>
                <w:bCs/>
                <w:sz w:val="24"/>
                <w:szCs w:val="24"/>
                <w:lang w:val="uk-UA"/>
              </w:rPr>
              <w:t>Конгнітивні стилі - характер</w:t>
            </w:r>
          </w:p>
        </w:tc>
        <w:tc>
          <w:tcPr>
            <w:tcW w:w="2393" w:type="dxa"/>
          </w:tcPr>
          <w:p w14:paraId="3334EB85" w14:textId="53E67DFE" w:rsidR="00F614F5" w:rsidRPr="00192103" w:rsidRDefault="00000000" w:rsidP="00326DEF">
            <w:pPr>
              <w:spacing w:after="0" w:line="240" w:lineRule="auto"/>
              <w:jc w:val="center"/>
              <w:rPr>
                <w:rFonts w:ascii="Times New Roman" w:hAnsi="Times New Roman"/>
                <w:b/>
                <w:bCs/>
                <w:sz w:val="24"/>
                <w:szCs w:val="24"/>
                <w:lang w:val="uk-UA"/>
              </w:rPr>
            </w:pPr>
            <m:oMathPara>
              <m:oMath>
                <m:sSup>
                  <m:sSupPr>
                    <m:ctrlPr>
                      <w:rPr>
                        <w:rFonts w:ascii="Cambria Math" w:hAnsi="Cambria Math"/>
                        <w:b/>
                        <w:bCs/>
                        <w:i/>
                        <w:sz w:val="24"/>
                        <w:szCs w:val="24"/>
                        <w:lang w:val="uk-UA"/>
                      </w:rPr>
                    </m:ctrlPr>
                  </m:sSupPr>
                  <m:e>
                    <m:r>
                      <m:rPr>
                        <m:sty m:val="bi"/>
                      </m:rPr>
                      <w:rPr>
                        <w:rFonts w:ascii="Cambria Math" w:hAnsi="Cambria Math"/>
                        <w:sz w:val="24"/>
                        <w:szCs w:val="24"/>
                        <w:lang w:val="uk-UA"/>
                      </w:rPr>
                      <m:t>Х</m:t>
                    </m:r>
                  </m:e>
                  <m:sup>
                    <m:r>
                      <m:rPr>
                        <m:sty m:val="bi"/>
                      </m:rPr>
                      <w:rPr>
                        <w:rFonts w:ascii="Cambria Math" w:hAnsi="Cambria Math"/>
                        <w:sz w:val="24"/>
                        <w:szCs w:val="24"/>
                        <w:lang w:val="uk-UA"/>
                      </w:rPr>
                      <m:t>2</m:t>
                    </m:r>
                  </m:sup>
                </m:sSup>
              </m:oMath>
            </m:oMathPara>
          </w:p>
        </w:tc>
      </w:tr>
      <w:tr w:rsidR="00F614F5" w:rsidRPr="00192103" w14:paraId="2FB301B3" w14:textId="77777777" w:rsidTr="00326DEF">
        <w:tc>
          <w:tcPr>
            <w:tcW w:w="2392" w:type="dxa"/>
          </w:tcPr>
          <w:p w14:paraId="6C3BB7C8" w14:textId="77777777" w:rsidR="00F614F5" w:rsidRPr="00192103" w:rsidRDefault="00F614F5"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Кількість значимих кореляцій</w:t>
            </w:r>
          </w:p>
          <w:p w14:paraId="4A066971" w14:textId="77777777" w:rsidR="00F614F5" w:rsidRPr="00192103" w:rsidRDefault="00F614F5" w:rsidP="00326DEF">
            <w:pPr>
              <w:spacing w:after="0" w:line="240" w:lineRule="auto"/>
              <w:rPr>
                <w:rFonts w:ascii="Times New Roman" w:hAnsi="Times New Roman"/>
                <w:sz w:val="24"/>
                <w:szCs w:val="24"/>
                <w:lang w:val="uk-UA"/>
              </w:rPr>
            </w:pPr>
            <w:r w:rsidRPr="00192103">
              <w:rPr>
                <w:rFonts w:ascii="Times New Roman" w:hAnsi="Times New Roman"/>
                <w:sz w:val="24"/>
                <w:szCs w:val="24"/>
                <w:lang w:val="uk-UA"/>
              </w:rPr>
              <w:t>% значимих парних кореляцій</w:t>
            </w:r>
          </w:p>
        </w:tc>
        <w:tc>
          <w:tcPr>
            <w:tcW w:w="2393" w:type="dxa"/>
          </w:tcPr>
          <w:p w14:paraId="73080291" w14:textId="77777777" w:rsidR="00F614F5" w:rsidRPr="00192103" w:rsidRDefault="00F614F5" w:rsidP="00326DEF">
            <w:pPr>
              <w:spacing w:after="0" w:line="240" w:lineRule="auto"/>
              <w:jc w:val="center"/>
              <w:rPr>
                <w:rFonts w:ascii="Times New Roman" w:hAnsi="Times New Roman"/>
                <w:sz w:val="24"/>
                <w:szCs w:val="24"/>
                <w:lang w:val="uk-UA"/>
              </w:rPr>
            </w:pPr>
            <w:r w:rsidRPr="00192103">
              <w:rPr>
                <w:rFonts w:ascii="Times New Roman" w:hAnsi="Times New Roman"/>
                <w:sz w:val="24"/>
                <w:szCs w:val="24"/>
                <w:lang w:val="uk-UA"/>
              </w:rPr>
              <w:t>78 з 150</w:t>
            </w:r>
          </w:p>
          <w:p w14:paraId="155771CF" w14:textId="77777777" w:rsidR="00F614F5" w:rsidRPr="00192103" w:rsidRDefault="00F614F5" w:rsidP="00326DEF">
            <w:pPr>
              <w:spacing w:after="0" w:line="240" w:lineRule="auto"/>
              <w:jc w:val="center"/>
              <w:rPr>
                <w:rFonts w:ascii="Times New Roman" w:hAnsi="Times New Roman"/>
                <w:sz w:val="24"/>
                <w:szCs w:val="24"/>
                <w:lang w:val="uk-UA"/>
              </w:rPr>
            </w:pPr>
          </w:p>
          <w:p w14:paraId="56B5D2DC" w14:textId="77777777" w:rsidR="00F614F5" w:rsidRPr="00192103" w:rsidRDefault="00F614F5" w:rsidP="00326DEF">
            <w:pPr>
              <w:spacing w:after="0" w:line="240" w:lineRule="auto"/>
              <w:jc w:val="center"/>
              <w:rPr>
                <w:rFonts w:ascii="Times New Roman" w:hAnsi="Times New Roman"/>
                <w:sz w:val="24"/>
                <w:szCs w:val="24"/>
                <w:lang w:val="uk-UA"/>
              </w:rPr>
            </w:pPr>
            <w:r w:rsidRPr="00192103">
              <w:rPr>
                <w:rFonts w:ascii="Times New Roman" w:hAnsi="Times New Roman"/>
                <w:sz w:val="24"/>
                <w:szCs w:val="24"/>
                <w:lang w:val="uk-UA"/>
              </w:rPr>
              <w:t>52%</w:t>
            </w:r>
          </w:p>
        </w:tc>
        <w:tc>
          <w:tcPr>
            <w:tcW w:w="2393" w:type="dxa"/>
          </w:tcPr>
          <w:p w14:paraId="186738C3" w14:textId="77777777" w:rsidR="00F614F5" w:rsidRPr="00192103" w:rsidRDefault="00F614F5" w:rsidP="00326DEF">
            <w:pPr>
              <w:spacing w:after="0" w:line="240" w:lineRule="auto"/>
              <w:jc w:val="center"/>
              <w:rPr>
                <w:rFonts w:ascii="Times New Roman" w:hAnsi="Times New Roman"/>
                <w:sz w:val="24"/>
                <w:szCs w:val="24"/>
                <w:lang w:val="uk-UA"/>
              </w:rPr>
            </w:pPr>
            <w:r w:rsidRPr="00192103">
              <w:rPr>
                <w:rFonts w:ascii="Times New Roman" w:hAnsi="Times New Roman"/>
                <w:sz w:val="24"/>
                <w:szCs w:val="24"/>
                <w:lang w:val="uk-UA"/>
              </w:rPr>
              <w:t>72 з 150</w:t>
            </w:r>
          </w:p>
          <w:p w14:paraId="4AF94776" w14:textId="77777777" w:rsidR="00F614F5" w:rsidRPr="00192103" w:rsidRDefault="00F614F5" w:rsidP="00326DEF">
            <w:pPr>
              <w:spacing w:after="0" w:line="240" w:lineRule="auto"/>
              <w:jc w:val="center"/>
              <w:rPr>
                <w:rFonts w:ascii="Times New Roman" w:hAnsi="Times New Roman"/>
                <w:sz w:val="24"/>
                <w:szCs w:val="24"/>
                <w:lang w:val="uk-UA"/>
              </w:rPr>
            </w:pPr>
          </w:p>
          <w:p w14:paraId="583763AA" w14:textId="77777777" w:rsidR="00F614F5" w:rsidRPr="00192103" w:rsidRDefault="00F614F5" w:rsidP="00326DEF">
            <w:pPr>
              <w:spacing w:after="0" w:line="240" w:lineRule="auto"/>
              <w:jc w:val="center"/>
              <w:rPr>
                <w:rFonts w:ascii="Times New Roman" w:hAnsi="Times New Roman"/>
                <w:sz w:val="24"/>
                <w:szCs w:val="24"/>
                <w:lang w:val="uk-UA"/>
              </w:rPr>
            </w:pPr>
            <w:r w:rsidRPr="00192103">
              <w:rPr>
                <w:rFonts w:ascii="Times New Roman" w:hAnsi="Times New Roman"/>
                <w:sz w:val="24"/>
                <w:szCs w:val="24"/>
                <w:lang w:val="uk-UA"/>
              </w:rPr>
              <w:t>48%</w:t>
            </w:r>
          </w:p>
        </w:tc>
        <w:tc>
          <w:tcPr>
            <w:tcW w:w="2393" w:type="dxa"/>
          </w:tcPr>
          <w:p w14:paraId="5FF75CE1" w14:textId="77777777" w:rsidR="00F614F5" w:rsidRPr="00192103" w:rsidRDefault="00F614F5" w:rsidP="00326DEF">
            <w:pPr>
              <w:spacing w:after="0" w:line="240" w:lineRule="auto"/>
              <w:jc w:val="center"/>
              <w:rPr>
                <w:rFonts w:ascii="Times New Roman" w:hAnsi="Times New Roman"/>
                <w:sz w:val="24"/>
                <w:szCs w:val="24"/>
                <w:lang w:val="uk-UA"/>
              </w:rPr>
            </w:pPr>
            <w:r w:rsidRPr="00192103">
              <w:rPr>
                <w:rFonts w:ascii="Times New Roman" w:hAnsi="Times New Roman"/>
                <w:sz w:val="24"/>
                <w:szCs w:val="24"/>
                <w:lang w:val="uk-UA"/>
              </w:rPr>
              <w:t>2,48</w:t>
            </w:r>
          </w:p>
        </w:tc>
      </w:tr>
    </w:tbl>
    <w:p w14:paraId="01550154" w14:textId="77777777" w:rsidR="00F614F5" w:rsidRPr="00192103" w:rsidRDefault="00F614F5" w:rsidP="00F614F5">
      <w:pPr>
        <w:spacing w:after="0" w:line="360" w:lineRule="auto"/>
        <w:ind w:firstLine="709"/>
        <w:jc w:val="both"/>
        <w:rPr>
          <w:rFonts w:ascii="Times New Roman" w:hAnsi="Times New Roman"/>
          <w:sz w:val="24"/>
          <w:szCs w:val="24"/>
          <w:lang w:val="uk-UA"/>
        </w:rPr>
      </w:pPr>
    </w:p>
    <w:p w14:paraId="3520AA10" w14:textId="27DA0E4E"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Згідно з отриманими даними в табл. 2.5, з дванадцяти досліджуваних К-стилів більшість виявилися достовірно пов'язані з індексами темпераменту, виняток склали полезалежність (ПЗ), широкий діапазон еквівалентності (ШДЕ) та конкретна концептуалізація (КОНКОН). Кількість значущих зв'язків показників К-стилів з показниками характеру достовірно менша (</w:t>
      </w:r>
      <m:oMath>
        <m:sSup>
          <m:sSupPr>
            <m:ctrlPr>
              <w:rPr>
                <w:rFonts w:ascii="Cambria Math" w:hAnsi="Cambria Math"/>
                <w:i/>
                <w:sz w:val="24"/>
                <w:szCs w:val="24"/>
                <w:lang w:val="uk-UA"/>
              </w:rPr>
            </m:ctrlPr>
          </m:sSupPr>
          <m:e>
            <m:r>
              <w:rPr>
                <w:rFonts w:ascii="Cambria Math" w:hAnsi="Cambria Math"/>
                <w:sz w:val="24"/>
                <w:szCs w:val="24"/>
                <w:lang w:val="uk-UA"/>
              </w:rPr>
              <m:t>Х</m:t>
            </m:r>
          </m:e>
          <m:sup>
            <m:r>
              <w:rPr>
                <w:rFonts w:ascii="Cambria Math" w:hAnsi="Cambria Math"/>
                <w:sz w:val="24"/>
                <w:szCs w:val="24"/>
                <w:lang w:val="uk-UA"/>
              </w:rPr>
              <m:t>2</m:t>
            </m:r>
          </m:sup>
        </m:sSup>
      </m:oMath>
      <w:r w:rsidRPr="00192103">
        <w:rPr>
          <w:rFonts w:ascii="Times New Roman" w:hAnsi="Times New Roman"/>
          <w:sz w:val="28"/>
          <w:szCs w:val="28"/>
          <w:lang w:val="uk-UA"/>
        </w:rPr>
        <w:t xml:space="preserve"> = 2.48; p &lt;0.10).</w:t>
      </w:r>
    </w:p>
    <w:p w14:paraId="41290AA5"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Когнітивні стилі, що вивчаються, пов'язані лише з деякими показниками характеру. Очевидно, індивідуальне своєрідність когнітивно-стильових комплексів у період підліткового віку більшою мірою обумовлено впливом формально-динамічних (темпераментальних, біологічно обумовлених) властивостей осіб підліткового віку порівняно із соціально-культурними факторами. Виявлено цікаву </w:t>
      </w:r>
      <w:r w:rsidRPr="00192103">
        <w:rPr>
          <w:rFonts w:ascii="Times New Roman" w:hAnsi="Times New Roman"/>
          <w:sz w:val="28"/>
          <w:szCs w:val="28"/>
          <w:lang w:val="uk-UA"/>
        </w:rPr>
        <w:lastRenderedPageBreak/>
        <w:t>картину. По-перше, різні когнітивні стилі, маючи ряд загальних зв'язків з показниками темпераменту, повністю диференціюються лише на рівні характеристик характеру.</w:t>
      </w:r>
    </w:p>
    <w:p w14:paraId="5E8A3152"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Наприклад, поленезалежність і гнучкість пізнавального контролю, мають однакові позитивні кореляції, лише з показниками інтелектуальної та комунікативної активністю темпераменту, різняться лише на рівні рис характеру. Поленезалежність має негативні кореляції з емотивністю та тривожністю (p = 0.000; p = 0.002; p = 0.028; p = 0.002; відповідно), у той час як гнучкість має позитивні зв'язки з демонстративними рисами особистості (p = 0.039; p = 0; = 0.001).</w:t>
      </w:r>
    </w:p>
    <w:p w14:paraId="769302FC"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Вузький діапазон еквівалентності, широкий діапазон еквівалентності, рефлективність, що мають позитивні зв'язки з високим рівнем комунікативної активності, також різняться на рівні характеру (0.05 ≤ р ≤ 0.001). По-друге, один із показників бінарної опозиції (наприклад, полезалежність–поленезалежність) може бути пов'язаний з одними, а другий – з іншими показниками темпераменту або не взагалі мати зв'язків із показниками темпераменту.</w:t>
      </w:r>
    </w:p>
    <w:p w14:paraId="00E6627B"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Абстрактна концептуалізація, навпаки, виявляє позитивні кореляції з усіма модальностями темпераменту (психомоторною, інтелектуальною, комунікативною) та загальною емоційністю (p&lt;0.001; p=0.007; p=0.008; p=0.030). Цей когнітивний стиль також пов'язані з високими показниками гіпертимності (p = 0.001).</w:t>
      </w:r>
    </w:p>
    <w:p w14:paraId="215CAF93"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Аналогічна картина – наявність зв'язків із показниками темпераменту в одного когнітивного стилю та їх відсутність у опозиції – спостерігається щодо показників полінезалежності та полезалежності, толерантності та нетолерантності. Якщо гнучкість пізнавального контролю значимо пов'язані з показниками інтелектуальної та комунікативної активності темпераменту, то ригідність негативно корелює з активністю темпераменту у психомоторної і комунікативної сфері (p = 0.016; p = 0.016). При цьому, що нижчі показники активності темпераменту у даних сферах (ПА, КА), то вище показники застрявання, тривожності і дистимності.</w:t>
      </w:r>
    </w:p>
    <w:p w14:paraId="7BC8584A"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lastRenderedPageBreak/>
        <w:t>Експериментальне дослідження взаємозв'язків між когнітивними стилями, властивостями темпераменту та характеру в період підліткового віку дозволило виділити три когнітивно-стильові комплекси у структурі індивідуальності – інтелектуальний, соціально-вербальний та емоційно-моторний.</w:t>
      </w:r>
    </w:p>
    <w:p w14:paraId="4FF01BEF"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Таким чином, як критерій систематизації, упорядкування та поєднання всього різноманіття когнітивних стилів можуть бути використані різні аспекти активності темпераменту, що відповідають різним аспектам мозкової активації (емоційно-моторна, соціально-вербальна та інтелектуальна). Оскільки психічний розвиток реалізується у напрямі дедалі більшої диференціації психологічних функцій і систем, супроводжуючись послідовно дедалі складнішими їх інтеграціями, слід очікувати, що конкретний зміст цих комплексів матиме свої особливості у різних вікових діапазонах.</w:t>
      </w:r>
    </w:p>
    <w:p w14:paraId="496C8A99"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Інтелектуальний когнітивно-стильовий комплекс зумовлює успішність та якісну своєрідність пізнавальної діяльності, посилюючи чи послаблюючи продуктивність ментальних ресурсів осіб підліткового віку. Очевидним, загальним моментом, що об'єднує когнітивні стилі даного блоку, є необхідність їхнього функціонування досить високого рівня активації специфічних мозкових структур, які відповідають за інтелектуальну активність та забезпечують енергетичну складову побудови високодиференційованих та ієрархічно упорядкованих структур ментального досвіду.</w:t>
      </w:r>
    </w:p>
    <w:p w14:paraId="640DE333"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Отримані у цьому дослідженні результати, безсумнівно, вимагають подальшого уточнення та емпіричної верифікації. Тим не менш, виявлені зв'язки між когнітивними стилями та індивідуально-психологічними особливостями – темпераментом та характером – можуть бути додатковим підтвердженням теоретичної гіпотези про значущість даних властивостей індивідуальності у структурі ментальних ресурсів осіб підліткового віку.</w:t>
      </w:r>
    </w:p>
    <w:p w14:paraId="2C3846F9"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Результати дослідження когнітивного стилю аналітичність-холістичність за методикою «AHS». Ця методика дозволяє виміряти аналітичність-холістичність світоглядної категорії, як одного зі способів взаємодії з середовищем за окремими </w:t>
      </w:r>
      <w:r w:rsidRPr="00192103">
        <w:rPr>
          <w:rFonts w:ascii="Times New Roman" w:hAnsi="Times New Roman"/>
          <w:sz w:val="28"/>
          <w:szCs w:val="28"/>
          <w:lang w:val="uk-UA"/>
        </w:rPr>
        <w:lastRenderedPageBreak/>
        <w:t>функціональними компонентами: фокус уваги, каузальна атрибуція, сприйняття змін, толер. Результати дослідження конструкту аналітично-холістичності та його компонентів представлені в табл. 2.6.</w:t>
      </w:r>
    </w:p>
    <w:p w14:paraId="060796A7" w14:textId="77777777" w:rsidR="00F614F5" w:rsidRPr="00192103" w:rsidRDefault="00F614F5" w:rsidP="00F614F5">
      <w:pPr>
        <w:spacing w:after="0" w:line="360" w:lineRule="auto"/>
        <w:ind w:firstLine="709"/>
        <w:jc w:val="right"/>
        <w:rPr>
          <w:rFonts w:ascii="Times New Roman" w:hAnsi="Times New Roman"/>
          <w:i/>
          <w:sz w:val="28"/>
          <w:szCs w:val="28"/>
          <w:lang w:val="uk-UA"/>
        </w:rPr>
      </w:pPr>
      <w:r w:rsidRPr="00192103">
        <w:rPr>
          <w:rFonts w:ascii="Times New Roman" w:hAnsi="Times New Roman"/>
          <w:i/>
          <w:sz w:val="28"/>
          <w:szCs w:val="28"/>
          <w:lang w:val="uk-UA"/>
        </w:rPr>
        <w:t>Таблиця 2.6</w:t>
      </w:r>
    </w:p>
    <w:p w14:paraId="6C2B3020" w14:textId="77777777" w:rsidR="00F614F5" w:rsidRPr="00192103" w:rsidRDefault="00F614F5" w:rsidP="00F614F5">
      <w:pPr>
        <w:spacing w:after="0" w:line="360" w:lineRule="auto"/>
        <w:ind w:firstLine="709"/>
        <w:jc w:val="center"/>
        <w:rPr>
          <w:rFonts w:ascii="Times New Roman" w:hAnsi="Times New Roman"/>
          <w:b/>
          <w:sz w:val="28"/>
          <w:szCs w:val="28"/>
          <w:lang w:val="uk-UA"/>
        </w:rPr>
      </w:pPr>
      <w:r w:rsidRPr="00192103">
        <w:rPr>
          <w:rFonts w:ascii="Times New Roman" w:hAnsi="Times New Roman"/>
          <w:b/>
          <w:sz w:val="28"/>
          <w:szCs w:val="28"/>
          <w:lang w:val="uk-UA"/>
        </w:rPr>
        <w:t>Результати дослідження аналітичності – холістичності за методикою «AHS» за виборкою в цілому осіб підліткового віку</w:t>
      </w:r>
    </w:p>
    <w:tbl>
      <w:tblPr>
        <w:tblW w:w="95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68"/>
        <w:gridCol w:w="817"/>
        <w:gridCol w:w="994"/>
        <w:gridCol w:w="1208"/>
        <w:gridCol w:w="2194"/>
        <w:gridCol w:w="2051"/>
      </w:tblGrid>
      <w:tr w:rsidR="00F614F5" w:rsidRPr="00192103" w14:paraId="0D4E747A" w14:textId="77777777" w:rsidTr="00326DEF">
        <w:trPr>
          <w:trHeight w:val="1176"/>
        </w:trPr>
        <w:tc>
          <w:tcPr>
            <w:tcW w:w="2268" w:type="dxa"/>
            <w:vMerge w:val="restart"/>
          </w:tcPr>
          <w:p w14:paraId="4FE222F3" w14:textId="77777777" w:rsidR="00F614F5" w:rsidRPr="00192103" w:rsidRDefault="00F614F5" w:rsidP="00326DEF">
            <w:pPr>
              <w:widowControl w:val="0"/>
              <w:autoSpaceDE w:val="0"/>
              <w:autoSpaceDN w:val="0"/>
              <w:spacing w:after="0" w:line="240" w:lineRule="auto"/>
              <w:ind w:left="191" w:right="180" w:hanging="1"/>
              <w:jc w:val="center"/>
              <w:rPr>
                <w:rFonts w:ascii="Times New Roman" w:eastAsia="Times New Roman" w:hAnsi="Times New Roman"/>
                <w:b/>
                <w:bCs/>
                <w:sz w:val="24"/>
                <w:szCs w:val="20"/>
                <w:lang w:val="uk-UA"/>
              </w:rPr>
            </w:pPr>
            <w:r w:rsidRPr="00192103">
              <w:rPr>
                <w:rFonts w:ascii="Times New Roman" w:eastAsia="Times New Roman" w:hAnsi="Times New Roman"/>
                <w:b/>
                <w:bCs/>
                <w:spacing w:val="-2"/>
                <w:sz w:val="24"/>
                <w:szCs w:val="20"/>
                <w:lang w:val="uk-UA"/>
              </w:rPr>
              <w:t>Субшкали аналітичності- холістичності</w:t>
            </w:r>
          </w:p>
        </w:tc>
        <w:tc>
          <w:tcPr>
            <w:tcW w:w="3019" w:type="dxa"/>
            <w:gridSpan w:val="3"/>
          </w:tcPr>
          <w:p w14:paraId="3163B0B3" w14:textId="77777777" w:rsidR="00F614F5" w:rsidRPr="00192103" w:rsidRDefault="00F614F5" w:rsidP="00326DEF">
            <w:pPr>
              <w:widowControl w:val="0"/>
              <w:autoSpaceDE w:val="0"/>
              <w:autoSpaceDN w:val="0"/>
              <w:spacing w:after="0" w:line="240" w:lineRule="auto"/>
              <w:ind w:left="194" w:right="189"/>
              <w:jc w:val="center"/>
              <w:rPr>
                <w:rFonts w:ascii="Times New Roman" w:eastAsia="Times New Roman" w:hAnsi="Times New Roman"/>
                <w:b/>
                <w:bCs/>
                <w:sz w:val="24"/>
                <w:szCs w:val="20"/>
                <w:lang w:val="uk-UA"/>
              </w:rPr>
            </w:pPr>
            <w:r w:rsidRPr="00192103">
              <w:rPr>
                <w:rFonts w:ascii="Times New Roman" w:eastAsia="Times New Roman" w:hAnsi="Times New Roman"/>
                <w:b/>
                <w:bCs/>
                <w:sz w:val="24"/>
                <w:szCs w:val="20"/>
                <w:lang w:val="uk-UA"/>
              </w:rPr>
              <w:t>Значення</w:t>
            </w:r>
            <w:r w:rsidRPr="00192103">
              <w:rPr>
                <w:rFonts w:ascii="Times New Roman" w:eastAsia="Times New Roman" w:hAnsi="Times New Roman"/>
                <w:b/>
                <w:bCs/>
                <w:spacing w:val="-18"/>
                <w:sz w:val="24"/>
                <w:szCs w:val="20"/>
                <w:lang w:val="uk-UA"/>
              </w:rPr>
              <w:t xml:space="preserve"> </w:t>
            </w:r>
            <w:r w:rsidRPr="00192103">
              <w:rPr>
                <w:rFonts w:ascii="Times New Roman" w:eastAsia="Times New Roman" w:hAnsi="Times New Roman"/>
                <w:b/>
                <w:bCs/>
                <w:sz w:val="24"/>
                <w:szCs w:val="20"/>
                <w:lang w:val="uk-UA"/>
              </w:rPr>
              <w:t>показників аналітичності - холістичності</w:t>
            </w:r>
          </w:p>
        </w:tc>
        <w:tc>
          <w:tcPr>
            <w:tcW w:w="4245" w:type="dxa"/>
            <w:gridSpan w:val="2"/>
          </w:tcPr>
          <w:p w14:paraId="587E967F" w14:textId="77777777" w:rsidR="00F614F5" w:rsidRPr="00192103" w:rsidRDefault="00F614F5" w:rsidP="00326DEF">
            <w:pPr>
              <w:widowControl w:val="0"/>
              <w:autoSpaceDE w:val="0"/>
              <w:autoSpaceDN w:val="0"/>
              <w:spacing w:after="0" w:line="240" w:lineRule="auto"/>
              <w:ind w:left="281" w:right="275" w:hanging="3"/>
              <w:jc w:val="center"/>
              <w:rPr>
                <w:rFonts w:ascii="Times New Roman" w:eastAsia="Times New Roman" w:hAnsi="Times New Roman"/>
                <w:b/>
                <w:bCs/>
                <w:sz w:val="24"/>
                <w:szCs w:val="20"/>
                <w:lang w:val="uk-UA"/>
              </w:rPr>
            </w:pPr>
            <w:r w:rsidRPr="00192103">
              <w:rPr>
                <w:rFonts w:ascii="Times New Roman" w:eastAsia="Times New Roman" w:hAnsi="Times New Roman"/>
                <w:b/>
                <w:bCs/>
                <w:sz w:val="24"/>
                <w:szCs w:val="20"/>
                <w:lang w:val="uk-UA"/>
              </w:rPr>
              <w:t xml:space="preserve">Кількість випробуваних з вираженими полюсами </w:t>
            </w:r>
            <w:r w:rsidRPr="00192103">
              <w:rPr>
                <w:rFonts w:ascii="Times New Roman" w:eastAsia="Times New Roman" w:hAnsi="Times New Roman"/>
                <w:b/>
                <w:bCs/>
                <w:spacing w:val="-2"/>
                <w:sz w:val="24"/>
                <w:szCs w:val="20"/>
                <w:lang w:val="uk-UA"/>
              </w:rPr>
              <w:t>аналітичності-холістичності</w:t>
            </w:r>
          </w:p>
          <w:p w14:paraId="0B606D51" w14:textId="77777777" w:rsidR="00F614F5" w:rsidRPr="00192103" w:rsidRDefault="00F614F5" w:rsidP="00326DEF">
            <w:pPr>
              <w:widowControl w:val="0"/>
              <w:autoSpaceDE w:val="0"/>
              <w:autoSpaceDN w:val="0"/>
              <w:spacing w:after="0" w:line="240" w:lineRule="auto"/>
              <w:ind w:left="2"/>
              <w:jc w:val="center"/>
              <w:rPr>
                <w:rFonts w:ascii="Times New Roman" w:eastAsia="Times New Roman" w:hAnsi="Times New Roman"/>
                <w:b/>
                <w:bCs/>
                <w:sz w:val="24"/>
                <w:szCs w:val="20"/>
                <w:lang w:val="uk-UA"/>
              </w:rPr>
            </w:pPr>
            <w:r w:rsidRPr="00192103">
              <w:rPr>
                <w:rFonts w:ascii="Times New Roman" w:eastAsia="Times New Roman" w:hAnsi="Times New Roman"/>
                <w:b/>
                <w:bCs/>
                <w:spacing w:val="-5"/>
                <w:sz w:val="24"/>
                <w:szCs w:val="20"/>
                <w:lang w:val="uk-UA"/>
              </w:rPr>
              <w:t>(%)</w:t>
            </w:r>
          </w:p>
        </w:tc>
      </w:tr>
      <w:tr w:rsidR="00F614F5" w:rsidRPr="00192103" w14:paraId="7E7028DD" w14:textId="77777777" w:rsidTr="00326DEF">
        <w:trPr>
          <w:trHeight w:val="323"/>
        </w:trPr>
        <w:tc>
          <w:tcPr>
            <w:tcW w:w="2268" w:type="dxa"/>
            <w:vMerge/>
            <w:tcBorders>
              <w:top w:val="nil"/>
            </w:tcBorders>
          </w:tcPr>
          <w:p w14:paraId="15D71AB4" w14:textId="77777777" w:rsidR="00F614F5" w:rsidRPr="00192103" w:rsidRDefault="00F614F5" w:rsidP="00326DEF">
            <w:pPr>
              <w:widowControl w:val="0"/>
              <w:autoSpaceDE w:val="0"/>
              <w:autoSpaceDN w:val="0"/>
              <w:spacing w:after="0" w:line="240" w:lineRule="auto"/>
              <w:rPr>
                <w:rFonts w:ascii="Times New Roman" w:eastAsia="Times New Roman" w:hAnsi="Times New Roman"/>
                <w:b/>
                <w:bCs/>
                <w:sz w:val="24"/>
                <w:szCs w:val="20"/>
                <w:lang w:val="uk-UA"/>
              </w:rPr>
            </w:pPr>
          </w:p>
        </w:tc>
        <w:tc>
          <w:tcPr>
            <w:tcW w:w="817" w:type="dxa"/>
          </w:tcPr>
          <w:p w14:paraId="78282F93" w14:textId="77777777" w:rsidR="00F614F5" w:rsidRPr="00192103" w:rsidRDefault="00F614F5" w:rsidP="00326DEF">
            <w:pPr>
              <w:widowControl w:val="0"/>
              <w:autoSpaceDE w:val="0"/>
              <w:autoSpaceDN w:val="0"/>
              <w:spacing w:after="0" w:line="240" w:lineRule="auto"/>
              <w:ind w:left="9" w:right="1"/>
              <w:jc w:val="center"/>
              <w:rPr>
                <w:rFonts w:ascii="Times New Roman" w:eastAsia="Times New Roman" w:hAnsi="Times New Roman"/>
                <w:b/>
                <w:bCs/>
                <w:sz w:val="24"/>
                <w:szCs w:val="20"/>
                <w:lang w:val="uk-UA"/>
              </w:rPr>
            </w:pPr>
            <w:r w:rsidRPr="00192103">
              <w:rPr>
                <w:rFonts w:ascii="Times New Roman" w:eastAsia="Times New Roman" w:hAnsi="Times New Roman"/>
                <w:b/>
                <w:bCs/>
                <w:spacing w:val="-5"/>
                <w:sz w:val="24"/>
                <w:szCs w:val="20"/>
                <w:lang w:val="uk-UA"/>
              </w:rPr>
              <w:t>Мін</w:t>
            </w:r>
          </w:p>
        </w:tc>
        <w:tc>
          <w:tcPr>
            <w:tcW w:w="994" w:type="dxa"/>
          </w:tcPr>
          <w:p w14:paraId="38B5FF7B" w14:textId="77777777" w:rsidR="00F614F5" w:rsidRPr="00192103" w:rsidRDefault="00F614F5" w:rsidP="00326DEF">
            <w:pPr>
              <w:widowControl w:val="0"/>
              <w:autoSpaceDE w:val="0"/>
              <w:autoSpaceDN w:val="0"/>
              <w:spacing w:after="0" w:line="240" w:lineRule="auto"/>
              <w:ind w:left="8"/>
              <w:jc w:val="center"/>
              <w:rPr>
                <w:rFonts w:ascii="Times New Roman" w:eastAsia="Times New Roman" w:hAnsi="Times New Roman"/>
                <w:b/>
                <w:bCs/>
                <w:sz w:val="24"/>
                <w:szCs w:val="20"/>
                <w:lang w:val="uk-UA"/>
              </w:rPr>
            </w:pPr>
            <w:r w:rsidRPr="00192103">
              <w:rPr>
                <w:rFonts w:ascii="Times New Roman" w:eastAsia="Times New Roman" w:hAnsi="Times New Roman"/>
                <w:b/>
                <w:bCs/>
                <w:spacing w:val="-2"/>
                <w:sz w:val="24"/>
                <w:szCs w:val="20"/>
                <w:lang w:val="uk-UA"/>
              </w:rPr>
              <w:t>Макс.</w:t>
            </w:r>
          </w:p>
        </w:tc>
        <w:tc>
          <w:tcPr>
            <w:tcW w:w="1208" w:type="dxa"/>
          </w:tcPr>
          <w:p w14:paraId="3916ECDF" w14:textId="77777777" w:rsidR="00F614F5" w:rsidRPr="00192103" w:rsidRDefault="00F614F5" w:rsidP="00326DEF">
            <w:pPr>
              <w:widowControl w:val="0"/>
              <w:autoSpaceDE w:val="0"/>
              <w:autoSpaceDN w:val="0"/>
              <w:spacing w:after="0" w:line="240" w:lineRule="auto"/>
              <w:ind w:left="3"/>
              <w:jc w:val="center"/>
              <w:rPr>
                <w:rFonts w:ascii="Times New Roman" w:eastAsia="Times New Roman" w:hAnsi="Times New Roman"/>
                <w:b/>
                <w:bCs/>
                <w:sz w:val="24"/>
                <w:szCs w:val="20"/>
                <w:lang w:val="uk-UA"/>
              </w:rPr>
            </w:pPr>
            <w:r w:rsidRPr="00192103">
              <w:rPr>
                <w:rFonts w:ascii="Times New Roman" w:eastAsia="Times New Roman" w:hAnsi="Times New Roman"/>
                <w:b/>
                <w:bCs/>
                <w:spacing w:val="-2"/>
                <w:sz w:val="24"/>
                <w:szCs w:val="20"/>
                <w:lang w:val="uk-UA"/>
              </w:rPr>
              <w:t xml:space="preserve">Середнє </w:t>
            </w:r>
          </w:p>
        </w:tc>
        <w:tc>
          <w:tcPr>
            <w:tcW w:w="2194" w:type="dxa"/>
          </w:tcPr>
          <w:p w14:paraId="3F8A0306" w14:textId="77777777" w:rsidR="00F614F5" w:rsidRPr="00192103" w:rsidRDefault="00F614F5" w:rsidP="00326DEF">
            <w:pPr>
              <w:widowControl w:val="0"/>
              <w:autoSpaceDE w:val="0"/>
              <w:autoSpaceDN w:val="0"/>
              <w:spacing w:after="0" w:line="240" w:lineRule="auto"/>
              <w:ind w:left="8"/>
              <w:jc w:val="center"/>
              <w:rPr>
                <w:rFonts w:ascii="Times New Roman" w:eastAsia="Times New Roman" w:hAnsi="Times New Roman"/>
                <w:b/>
                <w:bCs/>
                <w:sz w:val="24"/>
                <w:szCs w:val="20"/>
                <w:lang w:val="uk-UA"/>
              </w:rPr>
            </w:pPr>
            <w:r w:rsidRPr="00192103">
              <w:rPr>
                <w:rFonts w:ascii="Times New Roman" w:eastAsia="Times New Roman" w:hAnsi="Times New Roman"/>
                <w:b/>
                <w:bCs/>
                <w:spacing w:val="-2"/>
                <w:sz w:val="24"/>
                <w:szCs w:val="20"/>
                <w:lang w:val="uk-UA"/>
              </w:rPr>
              <w:t>Аналітичність</w:t>
            </w:r>
          </w:p>
        </w:tc>
        <w:tc>
          <w:tcPr>
            <w:tcW w:w="2051" w:type="dxa"/>
          </w:tcPr>
          <w:p w14:paraId="2CA2D91E" w14:textId="77777777" w:rsidR="00F614F5" w:rsidRPr="00192103" w:rsidRDefault="00F614F5" w:rsidP="00326DEF">
            <w:pPr>
              <w:widowControl w:val="0"/>
              <w:autoSpaceDE w:val="0"/>
              <w:autoSpaceDN w:val="0"/>
              <w:spacing w:after="0" w:line="240" w:lineRule="auto"/>
              <w:ind w:left="10" w:right="4"/>
              <w:jc w:val="center"/>
              <w:rPr>
                <w:rFonts w:ascii="Times New Roman" w:eastAsia="Times New Roman" w:hAnsi="Times New Roman"/>
                <w:b/>
                <w:bCs/>
                <w:sz w:val="24"/>
                <w:szCs w:val="20"/>
                <w:lang w:val="uk-UA"/>
              </w:rPr>
            </w:pPr>
            <w:r w:rsidRPr="00192103">
              <w:rPr>
                <w:rFonts w:ascii="Times New Roman" w:eastAsia="Times New Roman" w:hAnsi="Times New Roman"/>
                <w:b/>
                <w:bCs/>
                <w:spacing w:val="-2"/>
                <w:sz w:val="24"/>
                <w:szCs w:val="20"/>
                <w:lang w:val="uk-UA"/>
              </w:rPr>
              <w:t>Холістичність</w:t>
            </w:r>
          </w:p>
        </w:tc>
      </w:tr>
      <w:tr w:rsidR="00F614F5" w:rsidRPr="00192103" w14:paraId="342C9BD1" w14:textId="77777777" w:rsidTr="00326DEF">
        <w:trPr>
          <w:trHeight w:val="321"/>
        </w:trPr>
        <w:tc>
          <w:tcPr>
            <w:tcW w:w="2268" w:type="dxa"/>
          </w:tcPr>
          <w:p w14:paraId="2FDCA5BD" w14:textId="77777777" w:rsidR="00F614F5" w:rsidRPr="00192103" w:rsidRDefault="00F614F5" w:rsidP="00326DEF">
            <w:pPr>
              <w:widowControl w:val="0"/>
              <w:autoSpaceDE w:val="0"/>
              <w:autoSpaceDN w:val="0"/>
              <w:spacing w:after="0" w:line="240" w:lineRule="auto"/>
              <w:ind w:left="136"/>
              <w:rPr>
                <w:rFonts w:ascii="Times New Roman" w:eastAsia="Times New Roman" w:hAnsi="Times New Roman"/>
                <w:sz w:val="24"/>
                <w:szCs w:val="20"/>
                <w:lang w:val="uk-UA"/>
              </w:rPr>
            </w:pPr>
            <w:r w:rsidRPr="00192103">
              <w:rPr>
                <w:rFonts w:ascii="Times New Roman" w:eastAsia="Times New Roman" w:hAnsi="Times New Roman"/>
                <w:sz w:val="24"/>
                <w:szCs w:val="20"/>
                <w:lang w:val="uk-UA"/>
              </w:rPr>
              <w:t>Фокус</w:t>
            </w:r>
            <w:r w:rsidRPr="00192103">
              <w:rPr>
                <w:rFonts w:ascii="Times New Roman" w:eastAsia="Times New Roman" w:hAnsi="Times New Roman"/>
                <w:spacing w:val="-6"/>
                <w:sz w:val="24"/>
                <w:szCs w:val="20"/>
                <w:lang w:val="uk-UA"/>
              </w:rPr>
              <w:t xml:space="preserve"> </w:t>
            </w:r>
            <w:r w:rsidRPr="00192103">
              <w:rPr>
                <w:rFonts w:ascii="Times New Roman" w:eastAsia="Times New Roman" w:hAnsi="Times New Roman"/>
                <w:spacing w:val="-2"/>
                <w:sz w:val="24"/>
                <w:szCs w:val="20"/>
                <w:lang w:val="uk-UA"/>
              </w:rPr>
              <w:t>уваги</w:t>
            </w:r>
          </w:p>
        </w:tc>
        <w:tc>
          <w:tcPr>
            <w:tcW w:w="817" w:type="dxa"/>
          </w:tcPr>
          <w:p w14:paraId="3ECF1C73" w14:textId="77777777" w:rsidR="00F614F5" w:rsidRPr="00192103" w:rsidRDefault="00F614F5" w:rsidP="00326DEF">
            <w:pPr>
              <w:widowControl w:val="0"/>
              <w:autoSpaceDE w:val="0"/>
              <w:autoSpaceDN w:val="0"/>
              <w:spacing w:after="0" w:line="240" w:lineRule="auto"/>
              <w:ind w:left="9"/>
              <w:jc w:val="center"/>
              <w:rPr>
                <w:rFonts w:ascii="Times New Roman" w:eastAsia="Times New Roman" w:hAnsi="Times New Roman"/>
                <w:sz w:val="24"/>
                <w:szCs w:val="20"/>
                <w:lang w:val="uk-UA"/>
              </w:rPr>
            </w:pPr>
            <w:r w:rsidRPr="00192103">
              <w:rPr>
                <w:rFonts w:ascii="Times New Roman" w:eastAsia="Times New Roman" w:hAnsi="Times New Roman"/>
                <w:spacing w:val="-5"/>
                <w:sz w:val="24"/>
                <w:szCs w:val="20"/>
                <w:lang w:val="uk-UA"/>
              </w:rPr>
              <w:t>22</w:t>
            </w:r>
          </w:p>
        </w:tc>
        <w:tc>
          <w:tcPr>
            <w:tcW w:w="994" w:type="dxa"/>
          </w:tcPr>
          <w:p w14:paraId="2A834AFC" w14:textId="77777777" w:rsidR="00F614F5" w:rsidRPr="00192103" w:rsidRDefault="00F614F5" w:rsidP="00326DEF">
            <w:pPr>
              <w:widowControl w:val="0"/>
              <w:autoSpaceDE w:val="0"/>
              <w:autoSpaceDN w:val="0"/>
              <w:spacing w:after="0" w:line="240" w:lineRule="auto"/>
              <w:ind w:left="8"/>
              <w:jc w:val="center"/>
              <w:rPr>
                <w:rFonts w:ascii="Times New Roman" w:eastAsia="Times New Roman" w:hAnsi="Times New Roman"/>
                <w:sz w:val="24"/>
                <w:szCs w:val="20"/>
                <w:lang w:val="uk-UA"/>
              </w:rPr>
            </w:pPr>
            <w:r w:rsidRPr="00192103">
              <w:rPr>
                <w:rFonts w:ascii="Times New Roman" w:eastAsia="Times New Roman" w:hAnsi="Times New Roman"/>
                <w:spacing w:val="-5"/>
                <w:sz w:val="24"/>
                <w:szCs w:val="20"/>
                <w:lang w:val="uk-UA"/>
              </w:rPr>
              <w:t>40</w:t>
            </w:r>
          </w:p>
        </w:tc>
        <w:tc>
          <w:tcPr>
            <w:tcW w:w="1208" w:type="dxa"/>
          </w:tcPr>
          <w:p w14:paraId="09E06BE8" w14:textId="77777777" w:rsidR="00F614F5" w:rsidRPr="00192103" w:rsidRDefault="00F614F5" w:rsidP="00326DEF">
            <w:pPr>
              <w:widowControl w:val="0"/>
              <w:autoSpaceDE w:val="0"/>
              <w:autoSpaceDN w:val="0"/>
              <w:spacing w:after="0" w:line="240" w:lineRule="auto"/>
              <w:ind w:left="3" w:right="3"/>
              <w:jc w:val="center"/>
              <w:rPr>
                <w:rFonts w:ascii="Times New Roman" w:eastAsia="Times New Roman" w:hAnsi="Times New Roman"/>
                <w:sz w:val="24"/>
                <w:szCs w:val="20"/>
                <w:lang w:val="uk-UA"/>
              </w:rPr>
            </w:pPr>
            <w:r w:rsidRPr="00192103">
              <w:rPr>
                <w:rFonts w:ascii="Times New Roman" w:eastAsia="Times New Roman" w:hAnsi="Times New Roman"/>
                <w:spacing w:val="-4"/>
                <w:sz w:val="24"/>
                <w:szCs w:val="20"/>
                <w:lang w:val="uk-UA"/>
              </w:rPr>
              <w:t>31</w:t>
            </w:r>
          </w:p>
        </w:tc>
        <w:tc>
          <w:tcPr>
            <w:tcW w:w="2194" w:type="dxa"/>
          </w:tcPr>
          <w:p w14:paraId="01986C44" w14:textId="77777777" w:rsidR="00F614F5" w:rsidRPr="00192103" w:rsidRDefault="00F614F5" w:rsidP="00326DEF">
            <w:pPr>
              <w:widowControl w:val="0"/>
              <w:autoSpaceDE w:val="0"/>
              <w:autoSpaceDN w:val="0"/>
              <w:spacing w:after="0" w:line="240" w:lineRule="auto"/>
              <w:ind w:left="8"/>
              <w:jc w:val="center"/>
              <w:rPr>
                <w:rFonts w:ascii="Times New Roman" w:eastAsia="Times New Roman" w:hAnsi="Times New Roman"/>
                <w:sz w:val="24"/>
                <w:szCs w:val="20"/>
                <w:lang w:val="uk-UA"/>
              </w:rPr>
            </w:pPr>
            <w:r w:rsidRPr="00192103">
              <w:rPr>
                <w:rFonts w:ascii="Times New Roman" w:eastAsia="Times New Roman" w:hAnsi="Times New Roman"/>
                <w:spacing w:val="-5"/>
                <w:sz w:val="24"/>
                <w:szCs w:val="20"/>
                <w:lang w:val="uk-UA"/>
              </w:rPr>
              <w:t>10%</w:t>
            </w:r>
          </w:p>
        </w:tc>
        <w:tc>
          <w:tcPr>
            <w:tcW w:w="2051" w:type="dxa"/>
          </w:tcPr>
          <w:p w14:paraId="4F7E1D08" w14:textId="77777777" w:rsidR="00F614F5" w:rsidRPr="00192103" w:rsidRDefault="00F614F5" w:rsidP="00326DEF">
            <w:pPr>
              <w:widowControl w:val="0"/>
              <w:autoSpaceDE w:val="0"/>
              <w:autoSpaceDN w:val="0"/>
              <w:spacing w:after="0" w:line="240" w:lineRule="auto"/>
              <w:ind w:left="10" w:right="2"/>
              <w:jc w:val="center"/>
              <w:rPr>
                <w:rFonts w:ascii="Times New Roman" w:eastAsia="Times New Roman" w:hAnsi="Times New Roman"/>
                <w:sz w:val="24"/>
                <w:szCs w:val="20"/>
                <w:lang w:val="uk-UA"/>
              </w:rPr>
            </w:pPr>
            <w:r w:rsidRPr="00192103">
              <w:rPr>
                <w:rFonts w:ascii="Times New Roman" w:eastAsia="Times New Roman" w:hAnsi="Times New Roman"/>
                <w:spacing w:val="-5"/>
                <w:sz w:val="24"/>
                <w:szCs w:val="20"/>
                <w:lang w:val="uk-UA"/>
              </w:rPr>
              <w:t>20%</w:t>
            </w:r>
          </w:p>
        </w:tc>
      </w:tr>
      <w:tr w:rsidR="00F614F5" w:rsidRPr="00192103" w14:paraId="29AAF57B" w14:textId="77777777" w:rsidTr="00326DEF">
        <w:trPr>
          <w:trHeight w:val="169"/>
        </w:trPr>
        <w:tc>
          <w:tcPr>
            <w:tcW w:w="2268" w:type="dxa"/>
          </w:tcPr>
          <w:p w14:paraId="2E62730C" w14:textId="77777777" w:rsidR="00F614F5" w:rsidRPr="00192103" w:rsidRDefault="00F614F5" w:rsidP="00326DEF">
            <w:pPr>
              <w:widowControl w:val="0"/>
              <w:autoSpaceDE w:val="0"/>
              <w:autoSpaceDN w:val="0"/>
              <w:spacing w:after="0" w:line="240" w:lineRule="auto"/>
              <w:rPr>
                <w:rFonts w:ascii="Times New Roman" w:eastAsia="Times New Roman" w:hAnsi="Times New Roman"/>
                <w:sz w:val="24"/>
                <w:szCs w:val="20"/>
                <w:lang w:val="uk-UA"/>
              </w:rPr>
            </w:pPr>
            <w:r w:rsidRPr="00192103">
              <w:rPr>
                <w:rFonts w:ascii="Times New Roman" w:eastAsia="Times New Roman" w:hAnsi="Times New Roman"/>
                <w:spacing w:val="-2"/>
                <w:sz w:val="24"/>
                <w:szCs w:val="20"/>
                <w:lang w:val="uk-UA"/>
              </w:rPr>
              <w:t>Каузальна</w:t>
            </w:r>
            <w:r w:rsidRPr="00192103">
              <w:rPr>
                <w:rFonts w:ascii="Times New Roman" w:eastAsia="Times New Roman" w:hAnsi="Times New Roman"/>
                <w:sz w:val="24"/>
                <w:szCs w:val="20"/>
                <w:lang w:val="uk-UA"/>
              </w:rPr>
              <w:t xml:space="preserve"> </w:t>
            </w:r>
            <w:r w:rsidRPr="00192103">
              <w:rPr>
                <w:rFonts w:ascii="Times New Roman" w:eastAsia="Times New Roman" w:hAnsi="Times New Roman"/>
                <w:spacing w:val="-2"/>
                <w:sz w:val="24"/>
                <w:szCs w:val="20"/>
                <w:lang w:val="uk-UA"/>
              </w:rPr>
              <w:t>атрибуція</w:t>
            </w:r>
          </w:p>
        </w:tc>
        <w:tc>
          <w:tcPr>
            <w:tcW w:w="817" w:type="dxa"/>
          </w:tcPr>
          <w:p w14:paraId="11E47033" w14:textId="77777777" w:rsidR="00F614F5" w:rsidRPr="00192103" w:rsidRDefault="00F614F5" w:rsidP="00326DEF">
            <w:pPr>
              <w:widowControl w:val="0"/>
              <w:autoSpaceDE w:val="0"/>
              <w:autoSpaceDN w:val="0"/>
              <w:spacing w:after="0" w:line="240" w:lineRule="auto"/>
              <w:ind w:left="9"/>
              <w:jc w:val="center"/>
              <w:rPr>
                <w:rFonts w:ascii="Times New Roman" w:eastAsia="Times New Roman" w:hAnsi="Times New Roman"/>
                <w:sz w:val="24"/>
                <w:szCs w:val="20"/>
                <w:lang w:val="uk-UA"/>
              </w:rPr>
            </w:pPr>
            <w:r w:rsidRPr="00192103">
              <w:rPr>
                <w:rFonts w:ascii="Times New Roman" w:eastAsia="Times New Roman" w:hAnsi="Times New Roman"/>
                <w:spacing w:val="-5"/>
                <w:sz w:val="24"/>
                <w:szCs w:val="20"/>
                <w:lang w:val="uk-UA"/>
              </w:rPr>
              <w:t>11</w:t>
            </w:r>
          </w:p>
        </w:tc>
        <w:tc>
          <w:tcPr>
            <w:tcW w:w="994" w:type="dxa"/>
          </w:tcPr>
          <w:p w14:paraId="03B10A08" w14:textId="77777777" w:rsidR="00F614F5" w:rsidRPr="00192103" w:rsidRDefault="00F614F5" w:rsidP="00326DEF">
            <w:pPr>
              <w:widowControl w:val="0"/>
              <w:autoSpaceDE w:val="0"/>
              <w:autoSpaceDN w:val="0"/>
              <w:spacing w:after="0" w:line="240" w:lineRule="auto"/>
              <w:ind w:left="8"/>
              <w:jc w:val="center"/>
              <w:rPr>
                <w:rFonts w:ascii="Times New Roman" w:eastAsia="Times New Roman" w:hAnsi="Times New Roman"/>
                <w:sz w:val="24"/>
                <w:szCs w:val="20"/>
                <w:lang w:val="uk-UA"/>
              </w:rPr>
            </w:pPr>
            <w:r w:rsidRPr="00192103">
              <w:rPr>
                <w:rFonts w:ascii="Times New Roman" w:eastAsia="Times New Roman" w:hAnsi="Times New Roman"/>
                <w:spacing w:val="-5"/>
                <w:sz w:val="24"/>
                <w:szCs w:val="20"/>
                <w:lang w:val="uk-UA"/>
              </w:rPr>
              <w:t>41</w:t>
            </w:r>
          </w:p>
        </w:tc>
        <w:tc>
          <w:tcPr>
            <w:tcW w:w="1208" w:type="dxa"/>
          </w:tcPr>
          <w:p w14:paraId="39DA7C8B" w14:textId="77777777" w:rsidR="00F614F5" w:rsidRPr="00192103" w:rsidRDefault="00F614F5" w:rsidP="00326DEF">
            <w:pPr>
              <w:widowControl w:val="0"/>
              <w:autoSpaceDE w:val="0"/>
              <w:autoSpaceDN w:val="0"/>
              <w:spacing w:after="0" w:line="240" w:lineRule="auto"/>
              <w:ind w:left="3" w:right="3"/>
              <w:jc w:val="center"/>
              <w:rPr>
                <w:rFonts w:ascii="Times New Roman" w:eastAsia="Times New Roman" w:hAnsi="Times New Roman"/>
                <w:sz w:val="24"/>
                <w:szCs w:val="20"/>
                <w:lang w:val="uk-UA"/>
              </w:rPr>
            </w:pPr>
            <w:r w:rsidRPr="00192103">
              <w:rPr>
                <w:rFonts w:ascii="Times New Roman" w:eastAsia="Times New Roman" w:hAnsi="Times New Roman"/>
                <w:spacing w:val="-4"/>
                <w:sz w:val="24"/>
                <w:szCs w:val="20"/>
                <w:lang w:val="uk-UA"/>
              </w:rPr>
              <w:t>26</w:t>
            </w:r>
          </w:p>
        </w:tc>
        <w:tc>
          <w:tcPr>
            <w:tcW w:w="2194" w:type="dxa"/>
          </w:tcPr>
          <w:p w14:paraId="0DE8BDB6" w14:textId="77777777" w:rsidR="00F614F5" w:rsidRPr="00192103" w:rsidRDefault="00F614F5" w:rsidP="00326DEF">
            <w:pPr>
              <w:widowControl w:val="0"/>
              <w:autoSpaceDE w:val="0"/>
              <w:autoSpaceDN w:val="0"/>
              <w:spacing w:after="0" w:line="240" w:lineRule="auto"/>
              <w:ind w:left="8"/>
              <w:jc w:val="center"/>
              <w:rPr>
                <w:rFonts w:ascii="Times New Roman" w:eastAsia="Times New Roman" w:hAnsi="Times New Roman"/>
                <w:sz w:val="24"/>
                <w:szCs w:val="20"/>
                <w:lang w:val="uk-UA"/>
              </w:rPr>
            </w:pPr>
            <w:r w:rsidRPr="00192103">
              <w:rPr>
                <w:rFonts w:ascii="Times New Roman" w:eastAsia="Times New Roman" w:hAnsi="Times New Roman"/>
                <w:spacing w:val="-5"/>
                <w:sz w:val="24"/>
                <w:szCs w:val="20"/>
                <w:lang w:val="uk-UA"/>
              </w:rPr>
              <w:t>1%</w:t>
            </w:r>
          </w:p>
        </w:tc>
        <w:tc>
          <w:tcPr>
            <w:tcW w:w="2051" w:type="dxa"/>
          </w:tcPr>
          <w:p w14:paraId="34C2A118" w14:textId="77777777" w:rsidR="00F614F5" w:rsidRPr="00192103" w:rsidRDefault="00F614F5" w:rsidP="00326DEF">
            <w:pPr>
              <w:widowControl w:val="0"/>
              <w:autoSpaceDE w:val="0"/>
              <w:autoSpaceDN w:val="0"/>
              <w:spacing w:after="0" w:line="240" w:lineRule="auto"/>
              <w:ind w:left="10"/>
              <w:jc w:val="center"/>
              <w:rPr>
                <w:rFonts w:ascii="Times New Roman" w:eastAsia="Times New Roman" w:hAnsi="Times New Roman"/>
                <w:sz w:val="24"/>
                <w:szCs w:val="20"/>
                <w:lang w:val="uk-UA"/>
              </w:rPr>
            </w:pPr>
            <w:r w:rsidRPr="00192103">
              <w:rPr>
                <w:rFonts w:ascii="Times New Roman" w:eastAsia="Times New Roman" w:hAnsi="Times New Roman"/>
                <w:spacing w:val="-5"/>
                <w:sz w:val="24"/>
                <w:szCs w:val="20"/>
                <w:lang w:val="uk-UA"/>
              </w:rPr>
              <w:t>21%</w:t>
            </w:r>
          </w:p>
        </w:tc>
      </w:tr>
      <w:tr w:rsidR="00F614F5" w:rsidRPr="00192103" w14:paraId="5D39520F" w14:textId="77777777" w:rsidTr="00326DEF">
        <w:trPr>
          <w:trHeight w:val="443"/>
        </w:trPr>
        <w:tc>
          <w:tcPr>
            <w:tcW w:w="2268" w:type="dxa"/>
          </w:tcPr>
          <w:p w14:paraId="1E982868" w14:textId="77777777" w:rsidR="00F614F5" w:rsidRPr="00192103" w:rsidRDefault="00F614F5" w:rsidP="00326DEF">
            <w:pPr>
              <w:widowControl w:val="0"/>
              <w:autoSpaceDE w:val="0"/>
              <w:autoSpaceDN w:val="0"/>
              <w:spacing w:after="0" w:line="240" w:lineRule="auto"/>
              <w:rPr>
                <w:rFonts w:ascii="Times New Roman" w:eastAsia="Times New Roman" w:hAnsi="Times New Roman"/>
                <w:sz w:val="24"/>
                <w:szCs w:val="20"/>
                <w:lang w:val="uk-UA"/>
              </w:rPr>
            </w:pPr>
            <w:r w:rsidRPr="00192103">
              <w:rPr>
                <w:rFonts w:ascii="Times New Roman" w:eastAsia="Times New Roman" w:hAnsi="Times New Roman"/>
                <w:sz w:val="24"/>
                <w:szCs w:val="20"/>
                <w:lang w:val="uk-UA"/>
              </w:rPr>
              <w:t>Толерантність</w:t>
            </w:r>
            <w:r w:rsidRPr="00192103">
              <w:rPr>
                <w:rFonts w:ascii="Times New Roman" w:eastAsia="Times New Roman" w:hAnsi="Times New Roman"/>
                <w:spacing w:val="-18"/>
                <w:sz w:val="24"/>
                <w:szCs w:val="20"/>
                <w:lang w:val="uk-UA"/>
              </w:rPr>
              <w:t xml:space="preserve"> </w:t>
            </w:r>
            <w:r w:rsidRPr="00192103">
              <w:rPr>
                <w:rFonts w:ascii="Times New Roman" w:eastAsia="Times New Roman" w:hAnsi="Times New Roman"/>
                <w:sz w:val="24"/>
                <w:szCs w:val="20"/>
                <w:lang w:val="uk-UA"/>
              </w:rPr>
              <w:t>до протиріч</w:t>
            </w:r>
          </w:p>
        </w:tc>
        <w:tc>
          <w:tcPr>
            <w:tcW w:w="817" w:type="dxa"/>
          </w:tcPr>
          <w:p w14:paraId="4E52E483" w14:textId="77777777" w:rsidR="00F614F5" w:rsidRPr="00192103" w:rsidRDefault="00F614F5" w:rsidP="00326DEF">
            <w:pPr>
              <w:widowControl w:val="0"/>
              <w:autoSpaceDE w:val="0"/>
              <w:autoSpaceDN w:val="0"/>
              <w:spacing w:after="0" w:line="240" w:lineRule="auto"/>
              <w:ind w:left="9"/>
              <w:jc w:val="center"/>
              <w:rPr>
                <w:rFonts w:ascii="Times New Roman" w:eastAsia="Times New Roman" w:hAnsi="Times New Roman"/>
                <w:sz w:val="24"/>
                <w:szCs w:val="20"/>
                <w:lang w:val="uk-UA"/>
              </w:rPr>
            </w:pPr>
            <w:r w:rsidRPr="00192103">
              <w:rPr>
                <w:rFonts w:ascii="Times New Roman" w:eastAsia="Times New Roman" w:hAnsi="Times New Roman"/>
                <w:spacing w:val="-5"/>
                <w:sz w:val="24"/>
                <w:szCs w:val="20"/>
                <w:lang w:val="uk-UA"/>
              </w:rPr>
              <w:t>15</w:t>
            </w:r>
          </w:p>
        </w:tc>
        <w:tc>
          <w:tcPr>
            <w:tcW w:w="994" w:type="dxa"/>
          </w:tcPr>
          <w:p w14:paraId="5D156169" w14:textId="77777777" w:rsidR="00F614F5" w:rsidRPr="00192103" w:rsidRDefault="00F614F5" w:rsidP="00326DEF">
            <w:pPr>
              <w:widowControl w:val="0"/>
              <w:autoSpaceDE w:val="0"/>
              <w:autoSpaceDN w:val="0"/>
              <w:spacing w:after="0" w:line="240" w:lineRule="auto"/>
              <w:ind w:left="8"/>
              <w:jc w:val="center"/>
              <w:rPr>
                <w:rFonts w:ascii="Times New Roman" w:eastAsia="Times New Roman" w:hAnsi="Times New Roman"/>
                <w:sz w:val="24"/>
                <w:szCs w:val="20"/>
                <w:lang w:val="uk-UA"/>
              </w:rPr>
            </w:pPr>
            <w:r w:rsidRPr="00192103">
              <w:rPr>
                <w:rFonts w:ascii="Times New Roman" w:eastAsia="Times New Roman" w:hAnsi="Times New Roman"/>
                <w:spacing w:val="-5"/>
                <w:sz w:val="24"/>
                <w:szCs w:val="20"/>
                <w:lang w:val="uk-UA"/>
              </w:rPr>
              <w:t>41</w:t>
            </w:r>
          </w:p>
        </w:tc>
        <w:tc>
          <w:tcPr>
            <w:tcW w:w="1208" w:type="dxa"/>
          </w:tcPr>
          <w:p w14:paraId="1846E199" w14:textId="77777777" w:rsidR="00F614F5" w:rsidRPr="00192103" w:rsidRDefault="00F614F5" w:rsidP="00326DEF">
            <w:pPr>
              <w:widowControl w:val="0"/>
              <w:autoSpaceDE w:val="0"/>
              <w:autoSpaceDN w:val="0"/>
              <w:spacing w:after="0" w:line="240" w:lineRule="auto"/>
              <w:ind w:left="3" w:right="3"/>
              <w:jc w:val="center"/>
              <w:rPr>
                <w:rFonts w:ascii="Times New Roman" w:eastAsia="Times New Roman" w:hAnsi="Times New Roman"/>
                <w:sz w:val="24"/>
                <w:szCs w:val="20"/>
                <w:lang w:val="uk-UA"/>
              </w:rPr>
            </w:pPr>
            <w:r w:rsidRPr="00192103">
              <w:rPr>
                <w:rFonts w:ascii="Times New Roman" w:eastAsia="Times New Roman" w:hAnsi="Times New Roman"/>
                <w:spacing w:val="-4"/>
                <w:sz w:val="24"/>
                <w:szCs w:val="20"/>
                <w:lang w:val="uk-UA"/>
              </w:rPr>
              <w:t>28</w:t>
            </w:r>
          </w:p>
        </w:tc>
        <w:tc>
          <w:tcPr>
            <w:tcW w:w="2194" w:type="dxa"/>
          </w:tcPr>
          <w:p w14:paraId="724965FF" w14:textId="77777777" w:rsidR="00F614F5" w:rsidRPr="00192103" w:rsidRDefault="00F614F5" w:rsidP="00326DEF">
            <w:pPr>
              <w:widowControl w:val="0"/>
              <w:autoSpaceDE w:val="0"/>
              <w:autoSpaceDN w:val="0"/>
              <w:spacing w:after="0" w:line="240" w:lineRule="auto"/>
              <w:ind w:left="8"/>
              <w:jc w:val="center"/>
              <w:rPr>
                <w:rFonts w:ascii="Times New Roman" w:eastAsia="Times New Roman" w:hAnsi="Times New Roman"/>
                <w:sz w:val="24"/>
                <w:szCs w:val="20"/>
                <w:lang w:val="uk-UA"/>
              </w:rPr>
            </w:pPr>
            <w:r w:rsidRPr="00192103">
              <w:rPr>
                <w:rFonts w:ascii="Times New Roman" w:eastAsia="Times New Roman" w:hAnsi="Times New Roman"/>
                <w:spacing w:val="-5"/>
                <w:sz w:val="24"/>
                <w:szCs w:val="20"/>
                <w:lang w:val="uk-UA"/>
              </w:rPr>
              <w:t>8%</w:t>
            </w:r>
          </w:p>
        </w:tc>
        <w:tc>
          <w:tcPr>
            <w:tcW w:w="2051" w:type="dxa"/>
          </w:tcPr>
          <w:p w14:paraId="04DAE96B" w14:textId="77777777" w:rsidR="00F614F5" w:rsidRPr="00192103" w:rsidRDefault="00F614F5" w:rsidP="00326DEF">
            <w:pPr>
              <w:widowControl w:val="0"/>
              <w:autoSpaceDE w:val="0"/>
              <w:autoSpaceDN w:val="0"/>
              <w:spacing w:after="0" w:line="240" w:lineRule="auto"/>
              <w:ind w:left="10"/>
              <w:jc w:val="center"/>
              <w:rPr>
                <w:rFonts w:ascii="Times New Roman" w:eastAsia="Times New Roman" w:hAnsi="Times New Roman"/>
                <w:sz w:val="24"/>
                <w:szCs w:val="20"/>
                <w:lang w:val="uk-UA"/>
              </w:rPr>
            </w:pPr>
            <w:r w:rsidRPr="00192103">
              <w:rPr>
                <w:rFonts w:ascii="Times New Roman" w:eastAsia="Times New Roman" w:hAnsi="Times New Roman"/>
                <w:spacing w:val="-5"/>
                <w:sz w:val="24"/>
                <w:szCs w:val="20"/>
                <w:lang w:val="uk-UA"/>
              </w:rPr>
              <w:t>11%</w:t>
            </w:r>
          </w:p>
        </w:tc>
      </w:tr>
      <w:tr w:rsidR="00F614F5" w:rsidRPr="00192103" w14:paraId="5852ABC3" w14:textId="77777777" w:rsidTr="00326DEF">
        <w:trPr>
          <w:trHeight w:val="310"/>
        </w:trPr>
        <w:tc>
          <w:tcPr>
            <w:tcW w:w="2268" w:type="dxa"/>
          </w:tcPr>
          <w:p w14:paraId="7B0DFF62" w14:textId="77777777" w:rsidR="00F614F5" w:rsidRPr="00192103" w:rsidRDefault="00F614F5" w:rsidP="00326DEF">
            <w:pPr>
              <w:widowControl w:val="0"/>
              <w:autoSpaceDE w:val="0"/>
              <w:autoSpaceDN w:val="0"/>
              <w:spacing w:after="0" w:line="240" w:lineRule="auto"/>
              <w:rPr>
                <w:rFonts w:ascii="Times New Roman" w:eastAsia="Times New Roman" w:hAnsi="Times New Roman"/>
                <w:sz w:val="24"/>
                <w:szCs w:val="20"/>
                <w:lang w:val="uk-UA"/>
              </w:rPr>
            </w:pPr>
            <w:r w:rsidRPr="00192103">
              <w:rPr>
                <w:rFonts w:ascii="Times New Roman" w:eastAsia="Times New Roman" w:hAnsi="Times New Roman"/>
                <w:spacing w:val="-2"/>
                <w:sz w:val="24"/>
                <w:szCs w:val="20"/>
                <w:lang w:val="uk-UA"/>
              </w:rPr>
              <w:t>Сприйняття змін</w:t>
            </w:r>
          </w:p>
        </w:tc>
        <w:tc>
          <w:tcPr>
            <w:tcW w:w="817" w:type="dxa"/>
          </w:tcPr>
          <w:p w14:paraId="630B4F0E" w14:textId="77777777" w:rsidR="00F614F5" w:rsidRPr="00192103" w:rsidRDefault="00F614F5" w:rsidP="00326DEF">
            <w:pPr>
              <w:widowControl w:val="0"/>
              <w:autoSpaceDE w:val="0"/>
              <w:autoSpaceDN w:val="0"/>
              <w:spacing w:after="0" w:line="240" w:lineRule="auto"/>
              <w:ind w:left="9"/>
              <w:jc w:val="center"/>
              <w:rPr>
                <w:rFonts w:ascii="Times New Roman" w:eastAsia="Times New Roman" w:hAnsi="Times New Roman"/>
                <w:sz w:val="24"/>
                <w:szCs w:val="20"/>
                <w:lang w:val="uk-UA"/>
              </w:rPr>
            </w:pPr>
            <w:r w:rsidRPr="00192103">
              <w:rPr>
                <w:rFonts w:ascii="Times New Roman" w:eastAsia="Times New Roman" w:hAnsi="Times New Roman"/>
                <w:spacing w:val="-5"/>
                <w:sz w:val="24"/>
                <w:szCs w:val="20"/>
                <w:lang w:val="uk-UA"/>
              </w:rPr>
              <w:t>18</w:t>
            </w:r>
          </w:p>
        </w:tc>
        <w:tc>
          <w:tcPr>
            <w:tcW w:w="994" w:type="dxa"/>
          </w:tcPr>
          <w:p w14:paraId="43E4C10D" w14:textId="77777777" w:rsidR="00F614F5" w:rsidRPr="00192103" w:rsidRDefault="00F614F5" w:rsidP="00326DEF">
            <w:pPr>
              <w:widowControl w:val="0"/>
              <w:autoSpaceDE w:val="0"/>
              <w:autoSpaceDN w:val="0"/>
              <w:spacing w:after="0" w:line="240" w:lineRule="auto"/>
              <w:ind w:left="8"/>
              <w:jc w:val="center"/>
              <w:rPr>
                <w:rFonts w:ascii="Times New Roman" w:eastAsia="Times New Roman" w:hAnsi="Times New Roman"/>
                <w:sz w:val="24"/>
                <w:szCs w:val="20"/>
                <w:lang w:val="uk-UA"/>
              </w:rPr>
            </w:pPr>
            <w:r w:rsidRPr="00192103">
              <w:rPr>
                <w:rFonts w:ascii="Times New Roman" w:eastAsia="Times New Roman" w:hAnsi="Times New Roman"/>
                <w:spacing w:val="-5"/>
                <w:sz w:val="24"/>
                <w:szCs w:val="20"/>
                <w:lang w:val="uk-UA"/>
              </w:rPr>
              <w:t>33</w:t>
            </w:r>
          </w:p>
        </w:tc>
        <w:tc>
          <w:tcPr>
            <w:tcW w:w="1208" w:type="dxa"/>
          </w:tcPr>
          <w:p w14:paraId="39CED7F4" w14:textId="77777777" w:rsidR="00F614F5" w:rsidRPr="00192103" w:rsidRDefault="00F614F5" w:rsidP="00326DEF">
            <w:pPr>
              <w:widowControl w:val="0"/>
              <w:autoSpaceDE w:val="0"/>
              <w:autoSpaceDN w:val="0"/>
              <w:spacing w:after="0" w:line="240" w:lineRule="auto"/>
              <w:ind w:left="3" w:right="3"/>
              <w:jc w:val="center"/>
              <w:rPr>
                <w:rFonts w:ascii="Times New Roman" w:eastAsia="Times New Roman" w:hAnsi="Times New Roman"/>
                <w:sz w:val="24"/>
                <w:szCs w:val="20"/>
                <w:lang w:val="uk-UA"/>
              </w:rPr>
            </w:pPr>
            <w:r w:rsidRPr="00192103">
              <w:rPr>
                <w:rFonts w:ascii="Times New Roman" w:eastAsia="Times New Roman" w:hAnsi="Times New Roman"/>
                <w:spacing w:val="-4"/>
                <w:sz w:val="24"/>
                <w:szCs w:val="20"/>
                <w:lang w:val="uk-UA"/>
              </w:rPr>
              <w:t>25,5</w:t>
            </w:r>
          </w:p>
        </w:tc>
        <w:tc>
          <w:tcPr>
            <w:tcW w:w="2194" w:type="dxa"/>
          </w:tcPr>
          <w:p w14:paraId="4F3F8960" w14:textId="77777777" w:rsidR="00F614F5" w:rsidRPr="00192103" w:rsidRDefault="00F614F5" w:rsidP="00326DEF">
            <w:pPr>
              <w:widowControl w:val="0"/>
              <w:autoSpaceDE w:val="0"/>
              <w:autoSpaceDN w:val="0"/>
              <w:spacing w:after="0" w:line="240" w:lineRule="auto"/>
              <w:ind w:left="8"/>
              <w:jc w:val="center"/>
              <w:rPr>
                <w:rFonts w:ascii="Times New Roman" w:eastAsia="Times New Roman" w:hAnsi="Times New Roman"/>
                <w:sz w:val="24"/>
                <w:szCs w:val="20"/>
                <w:lang w:val="uk-UA"/>
              </w:rPr>
            </w:pPr>
            <w:r w:rsidRPr="00192103">
              <w:rPr>
                <w:rFonts w:ascii="Times New Roman" w:eastAsia="Times New Roman" w:hAnsi="Times New Roman"/>
                <w:spacing w:val="-5"/>
                <w:sz w:val="24"/>
                <w:szCs w:val="20"/>
                <w:lang w:val="uk-UA"/>
              </w:rPr>
              <w:t>3%</w:t>
            </w:r>
          </w:p>
        </w:tc>
        <w:tc>
          <w:tcPr>
            <w:tcW w:w="2051" w:type="dxa"/>
          </w:tcPr>
          <w:p w14:paraId="53860AA1" w14:textId="77777777" w:rsidR="00F614F5" w:rsidRPr="00192103" w:rsidRDefault="00F614F5" w:rsidP="00326DEF">
            <w:pPr>
              <w:widowControl w:val="0"/>
              <w:autoSpaceDE w:val="0"/>
              <w:autoSpaceDN w:val="0"/>
              <w:spacing w:after="0" w:line="240" w:lineRule="auto"/>
              <w:ind w:left="10" w:right="2"/>
              <w:jc w:val="center"/>
              <w:rPr>
                <w:rFonts w:ascii="Times New Roman" w:eastAsia="Times New Roman" w:hAnsi="Times New Roman"/>
                <w:sz w:val="24"/>
                <w:szCs w:val="20"/>
                <w:lang w:val="uk-UA"/>
              </w:rPr>
            </w:pPr>
            <w:r w:rsidRPr="00192103">
              <w:rPr>
                <w:rFonts w:ascii="Times New Roman" w:eastAsia="Times New Roman" w:hAnsi="Times New Roman"/>
                <w:spacing w:val="-5"/>
                <w:sz w:val="24"/>
                <w:szCs w:val="20"/>
                <w:lang w:val="uk-UA"/>
              </w:rPr>
              <w:t>10%</w:t>
            </w:r>
          </w:p>
        </w:tc>
      </w:tr>
      <w:tr w:rsidR="00F614F5" w:rsidRPr="00192103" w14:paraId="2232E9D4" w14:textId="77777777" w:rsidTr="00326DEF">
        <w:trPr>
          <w:trHeight w:val="645"/>
        </w:trPr>
        <w:tc>
          <w:tcPr>
            <w:tcW w:w="2268" w:type="dxa"/>
          </w:tcPr>
          <w:p w14:paraId="7694398B" w14:textId="77777777" w:rsidR="00F614F5" w:rsidRPr="00192103" w:rsidRDefault="00F614F5" w:rsidP="00326DEF">
            <w:pPr>
              <w:widowControl w:val="0"/>
              <w:autoSpaceDE w:val="0"/>
              <w:autoSpaceDN w:val="0"/>
              <w:spacing w:after="0" w:line="240" w:lineRule="auto"/>
              <w:ind w:left="8"/>
              <w:rPr>
                <w:rFonts w:ascii="Times New Roman" w:eastAsia="Times New Roman" w:hAnsi="Times New Roman"/>
                <w:sz w:val="24"/>
                <w:szCs w:val="20"/>
                <w:lang w:val="uk-UA"/>
              </w:rPr>
            </w:pPr>
            <w:r w:rsidRPr="00192103">
              <w:rPr>
                <w:rFonts w:ascii="Times New Roman" w:eastAsia="Times New Roman" w:hAnsi="Times New Roman"/>
                <w:spacing w:val="-2"/>
                <w:sz w:val="24"/>
                <w:szCs w:val="20"/>
                <w:lang w:val="uk-UA"/>
              </w:rPr>
              <w:t>Загальний показник</w:t>
            </w:r>
            <w:r w:rsidRPr="00192103">
              <w:rPr>
                <w:rFonts w:ascii="Times New Roman" w:eastAsia="Times New Roman" w:hAnsi="Times New Roman"/>
                <w:spacing w:val="-5"/>
                <w:sz w:val="24"/>
                <w:szCs w:val="20"/>
                <w:lang w:val="uk-UA"/>
              </w:rPr>
              <w:t xml:space="preserve"> AHS</w:t>
            </w:r>
          </w:p>
        </w:tc>
        <w:tc>
          <w:tcPr>
            <w:tcW w:w="817" w:type="dxa"/>
          </w:tcPr>
          <w:p w14:paraId="2F70844E" w14:textId="77777777" w:rsidR="00F614F5" w:rsidRPr="00192103" w:rsidRDefault="00F614F5" w:rsidP="00326DEF">
            <w:pPr>
              <w:widowControl w:val="0"/>
              <w:autoSpaceDE w:val="0"/>
              <w:autoSpaceDN w:val="0"/>
              <w:spacing w:after="0" w:line="240" w:lineRule="auto"/>
              <w:ind w:left="9"/>
              <w:jc w:val="center"/>
              <w:rPr>
                <w:rFonts w:ascii="Times New Roman" w:eastAsia="Times New Roman" w:hAnsi="Times New Roman"/>
                <w:sz w:val="24"/>
                <w:szCs w:val="20"/>
                <w:lang w:val="uk-UA"/>
              </w:rPr>
            </w:pPr>
            <w:r w:rsidRPr="00192103">
              <w:rPr>
                <w:rFonts w:ascii="Times New Roman" w:eastAsia="Times New Roman" w:hAnsi="Times New Roman"/>
                <w:spacing w:val="-5"/>
                <w:sz w:val="24"/>
                <w:szCs w:val="20"/>
                <w:lang w:val="uk-UA"/>
              </w:rPr>
              <w:t>66</w:t>
            </w:r>
          </w:p>
        </w:tc>
        <w:tc>
          <w:tcPr>
            <w:tcW w:w="994" w:type="dxa"/>
          </w:tcPr>
          <w:p w14:paraId="0A907317" w14:textId="77777777" w:rsidR="00F614F5" w:rsidRPr="00192103" w:rsidRDefault="00F614F5" w:rsidP="00326DEF">
            <w:pPr>
              <w:widowControl w:val="0"/>
              <w:autoSpaceDE w:val="0"/>
              <w:autoSpaceDN w:val="0"/>
              <w:spacing w:after="0" w:line="240" w:lineRule="auto"/>
              <w:ind w:left="8" w:right="2"/>
              <w:jc w:val="center"/>
              <w:rPr>
                <w:rFonts w:ascii="Times New Roman" w:eastAsia="Times New Roman" w:hAnsi="Times New Roman"/>
                <w:sz w:val="24"/>
                <w:szCs w:val="20"/>
                <w:lang w:val="uk-UA"/>
              </w:rPr>
            </w:pPr>
            <w:r w:rsidRPr="00192103">
              <w:rPr>
                <w:rFonts w:ascii="Times New Roman" w:eastAsia="Times New Roman" w:hAnsi="Times New Roman"/>
                <w:spacing w:val="-5"/>
                <w:sz w:val="24"/>
                <w:szCs w:val="20"/>
                <w:lang w:val="uk-UA"/>
              </w:rPr>
              <w:t>155</w:t>
            </w:r>
          </w:p>
        </w:tc>
        <w:tc>
          <w:tcPr>
            <w:tcW w:w="1208" w:type="dxa"/>
          </w:tcPr>
          <w:p w14:paraId="629BE928" w14:textId="77777777" w:rsidR="00F614F5" w:rsidRPr="00192103" w:rsidRDefault="00F614F5" w:rsidP="00326DEF">
            <w:pPr>
              <w:widowControl w:val="0"/>
              <w:autoSpaceDE w:val="0"/>
              <w:autoSpaceDN w:val="0"/>
              <w:spacing w:after="0" w:line="240" w:lineRule="auto"/>
              <w:ind w:left="3"/>
              <w:jc w:val="center"/>
              <w:rPr>
                <w:rFonts w:ascii="Times New Roman" w:eastAsia="Times New Roman" w:hAnsi="Times New Roman"/>
                <w:sz w:val="24"/>
                <w:szCs w:val="20"/>
                <w:lang w:val="uk-UA"/>
              </w:rPr>
            </w:pPr>
            <w:r w:rsidRPr="00192103">
              <w:rPr>
                <w:rFonts w:ascii="Times New Roman" w:eastAsia="Times New Roman" w:hAnsi="Times New Roman"/>
                <w:spacing w:val="-4"/>
                <w:sz w:val="24"/>
                <w:szCs w:val="20"/>
                <w:lang w:val="uk-UA"/>
              </w:rPr>
              <w:t>110,5</w:t>
            </w:r>
          </w:p>
        </w:tc>
        <w:tc>
          <w:tcPr>
            <w:tcW w:w="2194" w:type="dxa"/>
          </w:tcPr>
          <w:p w14:paraId="124C9F64" w14:textId="77777777" w:rsidR="00F614F5" w:rsidRPr="00192103" w:rsidRDefault="00F614F5" w:rsidP="00326DEF">
            <w:pPr>
              <w:widowControl w:val="0"/>
              <w:autoSpaceDE w:val="0"/>
              <w:autoSpaceDN w:val="0"/>
              <w:spacing w:after="0" w:line="240" w:lineRule="auto"/>
              <w:ind w:left="8"/>
              <w:jc w:val="center"/>
              <w:rPr>
                <w:rFonts w:ascii="Times New Roman" w:eastAsia="Times New Roman" w:hAnsi="Times New Roman"/>
                <w:sz w:val="24"/>
                <w:szCs w:val="20"/>
                <w:lang w:val="uk-UA"/>
              </w:rPr>
            </w:pPr>
            <w:r w:rsidRPr="00192103">
              <w:rPr>
                <w:rFonts w:ascii="Times New Roman" w:eastAsia="Times New Roman" w:hAnsi="Times New Roman"/>
                <w:spacing w:val="-5"/>
                <w:sz w:val="24"/>
                <w:szCs w:val="20"/>
                <w:lang w:val="uk-UA"/>
              </w:rPr>
              <w:t>5%</w:t>
            </w:r>
          </w:p>
        </w:tc>
        <w:tc>
          <w:tcPr>
            <w:tcW w:w="2051" w:type="dxa"/>
          </w:tcPr>
          <w:p w14:paraId="208B7C79" w14:textId="77777777" w:rsidR="00F614F5" w:rsidRPr="00192103" w:rsidRDefault="00F614F5" w:rsidP="00326DEF">
            <w:pPr>
              <w:widowControl w:val="0"/>
              <w:autoSpaceDE w:val="0"/>
              <w:autoSpaceDN w:val="0"/>
              <w:spacing w:after="0" w:line="240" w:lineRule="auto"/>
              <w:ind w:left="10" w:right="2"/>
              <w:jc w:val="center"/>
              <w:rPr>
                <w:rFonts w:ascii="Times New Roman" w:eastAsia="Times New Roman" w:hAnsi="Times New Roman"/>
                <w:sz w:val="24"/>
                <w:szCs w:val="20"/>
                <w:lang w:val="uk-UA"/>
              </w:rPr>
            </w:pPr>
            <w:r w:rsidRPr="00192103">
              <w:rPr>
                <w:rFonts w:ascii="Times New Roman" w:eastAsia="Times New Roman" w:hAnsi="Times New Roman"/>
                <w:spacing w:val="-5"/>
                <w:sz w:val="24"/>
                <w:szCs w:val="20"/>
                <w:lang w:val="uk-UA"/>
              </w:rPr>
              <w:t>11%</w:t>
            </w:r>
          </w:p>
        </w:tc>
      </w:tr>
    </w:tbl>
    <w:p w14:paraId="16412284" w14:textId="77777777" w:rsidR="00F614F5" w:rsidRPr="00192103" w:rsidRDefault="00F614F5" w:rsidP="00F614F5">
      <w:pPr>
        <w:spacing w:after="0" w:line="360" w:lineRule="auto"/>
        <w:ind w:firstLine="709"/>
        <w:jc w:val="both"/>
        <w:rPr>
          <w:rFonts w:ascii="Times New Roman" w:hAnsi="Times New Roman"/>
          <w:sz w:val="28"/>
          <w:szCs w:val="28"/>
          <w:lang w:val="uk-UA"/>
        </w:rPr>
      </w:pPr>
    </w:p>
    <w:p w14:paraId="5BD5D3C7"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Аналіз результатів табл. 2.6 показав, що у всіх випробуваних зафіксовані середні значення загального показника аналітичності-холістичності. Але найбільше зафіксований показник холістичності. Це можна розцінювати, як здатність гнучко підходити до вирішення проблем і завдань, і довільно перемикатися з аналітичного стилю на холістичний за необхідності. За всіма субшкалами (компонентами) конструкту аналітичності-холістичності вектор відхилення від середніх значень спрямований у бік холістичності. Порівняння кількості піддослідних у контрастних групах також показує, що більшість осіб підліткового віку з вираженими полюсами аналітичності-холістичності характерний холістичний полюс. </w:t>
      </w:r>
    </w:p>
    <w:p w14:paraId="352A717B"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Це проявляється в орієнтації на контекст, при обробці інформації та прагнення виявити взаємозв'язок між об'єктами. При пошуку причинно-наслідкових зв'язків холісти більшою мірою спираються на ситуативні фактори. Цілісне сприйняття картини світу дозволяє в тому числі холістам розглядати </w:t>
      </w:r>
      <w:r w:rsidRPr="00192103">
        <w:rPr>
          <w:rFonts w:ascii="Times New Roman" w:hAnsi="Times New Roman"/>
          <w:sz w:val="28"/>
          <w:szCs w:val="28"/>
          <w:lang w:val="uk-UA"/>
        </w:rPr>
        <w:lastRenderedPageBreak/>
        <w:t>ситуацію загалом, враховувати різні протиріччя та погляди для пошуку компромісу. Дані про кількість дівчаток та хлопчиків підліткового віку з різними полюсами когнітивного стилю аналітичність-холістичність представлені в табл. 2.7.</w:t>
      </w:r>
    </w:p>
    <w:p w14:paraId="38503CA6" w14:textId="638E1521" w:rsidR="00F614F5" w:rsidRPr="00192103" w:rsidRDefault="00F614F5" w:rsidP="00F614F5">
      <w:pPr>
        <w:spacing w:after="0" w:line="360" w:lineRule="auto"/>
        <w:ind w:firstLine="709"/>
        <w:jc w:val="right"/>
        <w:rPr>
          <w:rFonts w:ascii="Times New Roman" w:hAnsi="Times New Roman"/>
          <w:i/>
          <w:sz w:val="28"/>
          <w:szCs w:val="28"/>
          <w:lang w:val="uk-UA"/>
        </w:rPr>
      </w:pPr>
      <w:r w:rsidRPr="00192103">
        <w:rPr>
          <w:rFonts w:ascii="Times New Roman" w:hAnsi="Times New Roman"/>
          <w:i/>
          <w:sz w:val="28"/>
          <w:szCs w:val="28"/>
          <w:lang w:val="uk-UA"/>
        </w:rPr>
        <w:t xml:space="preserve">Таблиця 2.7 </w:t>
      </w:r>
    </w:p>
    <w:p w14:paraId="79337249" w14:textId="77777777" w:rsidR="00F614F5" w:rsidRPr="00192103" w:rsidRDefault="00F614F5" w:rsidP="00F614F5">
      <w:pPr>
        <w:spacing w:after="0" w:line="360" w:lineRule="auto"/>
        <w:ind w:firstLine="709"/>
        <w:jc w:val="center"/>
        <w:rPr>
          <w:rFonts w:ascii="Times New Roman" w:hAnsi="Times New Roman"/>
          <w:b/>
          <w:sz w:val="28"/>
          <w:szCs w:val="28"/>
          <w:lang w:val="uk-UA"/>
        </w:rPr>
      </w:pPr>
      <w:r w:rsidRPr="00192103">
        <w:rPr>
          <w:rFonts w:ascii="Times New Roman" w:hAnsi="Times New Roman"/>
          <w:b/>
          <w:sz w:val="28"/>
          <w:szCs w:val="28"/>
          <w:lang w:val="uk-UA"/>
        </w:rPr>
        <w:t>Кількість дівчат та хлопців підліткового віку з різними полюсами когнітивного стилю аналітичність-холістичність (AHS) за загальним показником</w:t>
      </w:r>
    </w:p>
    <w:tbl>
      <w:tblPr>
        <w:tblW w:w="94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990"/>
        <w:gridCol w:w="2324"/>
        <w:gridCol w:w="2624"/>
        <w:gridCol w:w="2533"/>
      </w:tblGrid>
      <w:tr w:rsidR="00F614F5" w:rsidRPr="00192103" w14:paraId="0C295F42" w14:textId="77777777" w:rsidTr="00326DEF">
        <w:trPr>
          <w:trHeight w:val="631"/>
        </w:trPr>
        <w:tc>
          <w:tcPr>
            <w:tcW w:w="1990" w:type="dxa"/>
            <w:vMerge w:val="restart"/>
          </w:tcPr>
          <w:p w14:paraId="45B44D62" w14:textId="77777777" w:rsidR="00F614F5" w:rsidRPr="00192103" w:rsidRDefault="00F614F5" w:rsidP="00326DEF">
            <w:pPr>
              <w:widowControl w:val="0"/>
              <w:autoSpaceDE w:val="0"/>
              <w:autoSpaceDN w:val="0"/>
              <w:spacing w:after="0" w:line="240" w:lineRule="auto"/>
              <w:rPr>
                <w:rFonts w:ascii="Times New Roman" w:eastAsia="Times New Roman" w:hAnsi="Times New Roman"/>
                <w:b/>
                <w:bCs/>
                <w:sz w:val="24"/>
                <w:szCs w:val="20"/>
                <w:lang w:val="uk-UA"/>
              </w:rPr>
            </w:pPr>
          </w:p>
          <w:p w14:paraId="310993FA" w14:textId="77777777" w:rsidR="00F614F5" w:rsidRPr="00192103" w:rsidRDefault="00F614F5" w:rsidP="00326DEF">
            <w:pPr>
              <w:widowControl w:val="0"/>
              <w:autoSpaceDE w:val="0"/>
              <w:autoSpaceDN w:val="0"/>
              <w:spacing w:after="0" w:line="240" w:lineRule="auto"/>
              <w:ind w:left="242" w:firstLine="220"/>
              <w:rPr>
                <w:rFonts w:ascii="Times New Roman" w:eastAsia="Times New Roman" w:hAnsi="Times New Roman"/>
                <w:b/>
                <w:bCs/>
                <w:sz w:val="24"/>
                <w:szCs w:val="20"/>
                <w:lang w:val="uk-UA"/>
              </w:rPr>
            </w:pPr>
            <w:r w:rsidRPr="00192103">
              <w:rPr>
                <w:rFonts w:ascii="Times New Roman" w:eastAsia="Times New Roman" w:hAnsi="Times New Roman"/>
                <w:b/>
                <w:bCs/>
                <w:spacing w:val="-2"/>
                <w:sz w:val="24"/>
                <w:szCs w:val="20"/>
                <w:lang w:val="uk-UA"/>
              </w:rPr>
              <w:t>Вибірка досліджуваних</w:t>
            </w:r>
          </w:p>
        </w:tc>
        <w:tc>
          <w:tcPr>
            <w:tcW w:w="7481" w:type="dxa"/>
            <w:gridSpan w:val="3"/>
          </w:tcPr>
          <w:p w14:paraId="577E9C76" w14:textId="77777777" w:rsidR="00F614F5" w:rsidRPr="00192103" w:rsidRDefault="00F614F5" w:rsidP="00326DEF">
            <w:pPr>
              <w:widowControl w:val="0"/>
              <w:autoSpaceDE w:val="0"/>
              <w:autoSpaceDN w:val="0"/>
              <w:spacing w:after="0" w:line="240" w:lineRule="auto"/>
              <w:ind w:left="123"/>
              <w:jc w:val="center"/>
              <w:rPr>
                <w:rFonts w:ascii="Times New Roman" w:eastAsia="Times New Roman" w:hAnsi="Times New Roman"/>
                <w:b/>
                <w:bCs/>
                <w:sz w:val="24"/>
                <w:szCs w:val="20"/>
                <w:lang w:val="uk-UA"/>
              </w:rPr>
            </w:pPr>
            <w:r w:rsidRPr="00192103">
              <w:rPr>
                <w:rFonts w:ascii="Times New Roman" w:eastAsia="Times New Roman" w:hAnsi="Times New Roman"/>
                <w:b/>
                <w:bCs/>
                <w:sz w:val="24"/>
                <w:szCs w:val="20"/>
                <w:lang w:val="uk-UA"/>
              </w:rPr>
              <w:t>Кількість дівчат та хлопців підліткового віку</w:t>
            </w:r>
            <w:r w:rsidRPr="00192103">
              <w:rPr>
                <w:rFonts w:ascii="Times New Roman" w:eastAsia="Times New Roman" w:hAnsi="Times New Roman"/>
                <w:b/>
                <w:bCs/>
                <w:spacing w:val="-4"/>
                <w:sz w:val="24"/>
                <w:szCs w:val="20"/>
                <w:lang w:val="uk-UA"/>
              </w:rPr>
              <w:t xml:space="preserve"> </w:t>
            </w:r>
            <w:r w:rsidRPr="00192103">
              <w:rPr>
                <w:rFonts w:ascii="Times New Roman" w:eastAsia="Times New Roman" w:hAnsi="Times New Roman"/>
                <w:b/>
                <w:bCs/>
                <w:sz w:val="24"/>
                <w:szCs w:val="20"/>
                <w:lang w:val="uk-UA"/>
              </w:rPr>
              <w:t>з різними</w:t>
            </w:r>
            <w:r w:rsidRPr="00192103">
              <w:rPr>
                <w:rFonts w:ascii="Times New Roman" w:eastAsia="Times New Roman" w:hAnsi="Times New Roman"/>
                <w:b/>
                <w:bCs/>
                <w:spacing w:val="-4"/>
                <w:sz w:val="24"/>
                <w:szCs w:val="20"/>
                <w:lang w:val="uk-UA"/>
              </w:rPr>
              <w:t xml:space="preserve"> </w:t>
            </w:r>
            <w:r w:rsidRPr="00192103">
              <w:rPr>
                <w:rFonts w:ascii="Times New Roman" w:eastAsia="Times New Roman" w:hAnsi="Times New Roman"/>
                <w:b/>
                <w:bCs/>
                <w:spacing w:val="-2"/>
                <w:sz w:val="24"/>
                <w:szCs w:val="20"/>
                <w:lang w:val="uk-UA"/>
              </w:rPr>
              <w:t>полюсами</w:t>
            </w:r>
          </w:p>
          <w:p w14:paraId="2F452F03" w14:textId="77777777" w:rsidR="00F614F5" w:rsidRPr="00192103" w:rsidRDefault="00F614F5" w:rsidP="00326DEF">
            <w:pPr>
              <w:widowControl w:val="0"/>
              <w:autoSpaceDE w:val="0"/>
              <w:autoSpaceDN w:val="0"/>
              <w:spacing w:after="0" w:line="240" w:lineRule="auto"/>
              <w:ind w:left="123" w:right="424"/>
              <w:jc w:val="center"/>
              <w:rPr>
                <w:rFonts w:ascii="Times New Roman" w:eastAsia="Times New Roman" w:hAnsi="Times New Roman"/>
                <w:b/>
                <w:bCs/>
                <w:sz w:val="24"/>
                <w:szCs w:val="20"/>
                <w:lang w:val="uk-UA"/>
              </w:rPr>
            </w:pPr>
            <w:r w:rsidRPr="00192103">
              <w:rPr>
                <w:rFonts w:ascii="Times New Roman" w:eastAsia="Times New Roman" w:hAnsi="Times New Roman"/>
                <w:b/>
                <w:bCs/>
                <w:sz w:val="24"/>
                <w:szCs w:val="20"/>
                <w:lang w:val="uk-UA"/>
              </w:rPr>
              <w:t>когнітивного</w:t>
            </w:r>
            <w:r w:rsidRPr="00192103">
              <w:rPr>
                <w:rFonts w:ascii="Times New Roman" w:eastAsia="Times New Roman" w:hAnsi="Times New Roman"/>
                <w:b/>
                <w:bCs/>
                <w:spacing w:val="-16"/>
                <w:sz w:val="24"/>
                <w:szCs w:val="20"/>
                <w:lang w:val="uk-UA"/>
              </w:rPr>
              <w:t xml:space="preserve"> </w:t>
            </w:r>
            <w:r w:rsidRPr="00192103">
              <w:rPr>
                <w:rFonts w:ascii="Times New Roman" w:eastAsia="Times New Roman" w:hAnsi="Times New Roman"/>
                <w:b/>
                <w:bCs/>
                <w:sz w:val="24"/>
                <w:szCs w:val="20"/>
                <w:lang w:val="uk-UA"/>
              </w:rPr>
              <w:t>стилю</w:t>
            </w:r>
            <w:r w:rsidRPr="00192103">
              <w:rPr>
                <w:rFonts w:ascii="Times New Roman" w:eastAsia="Times New Roman" w:hAnsi="Times New Roman"/>
                <w:b/>
                <w:bCs/>
                <w:spacing w:val="-18"/>
                <w:sz w:val="24"/>
                <w:szCs w:val="20"/>
                <w:lang w:val="uk-UA"/>
              </w:rPr>
              <w:t xml:space="preserve"> </w:t>
            </w:r>
            <w:r w:rsidRPr="00192103">
              <w:rPr>
                <w:rFonts w:ascii="Times New Roman" w:eastAsia="Times New Roman" w:hAnsi="Times New Roman"/>
                <w:b/>
                <w:bCs/>
                <w:sz w:val="24"/>
                <w:szCs w:val="20"/>
                <w:lang w:val="uk-UA"/>
              </w:rPr>
              <w:t>аналітичність-холістичність (% / абсол.)</w:t>
            </w:r>
          </w:p>
        </w:tc>
      </w:tr>
      <w:tr w:rsidR="00F614F5" w:rsidRPr="00192103" w14:paraId="18483230" w14:textId="77777777" w:rsidTr="00326DEF">
        <w:trPr>
          <w:trHeight w:val="217"/>
        </w:trPr>
        <w:tc>
          <w:tcPr>
            <w:tcW w:w="1990" w:type="dxa"/>
            <w:vMerge/>
            <w:tcBorders>
              <w:top w:val="nil"/>
            </w:tcBorders>
          </w:tcPr>
          <w:p w14:paraId="2A38204C" w14:textId="77777777" w:rsidR="00F614F5" w:rsidRPr="00192103" w:rsidRDefault="00F614F5" w:rsidP="00326DEF">
            <w:pPr>
              <w:widowControl w:val="0"/>
              <w:autoSpaceDE w:val="0"/>
              <w:autoSpaceDN w:val="0"/>
              <w:spacing w:after="0" w:line="240" w:lineRule="auto"/>
              <w:rPr>
                <w:rFonts w:ascii="Times New Roman" w:eastAsia="Times New Roman" w:hAnsi="Times New Roman"/>
                <w:b/>
                <w:bCs/>
                <w:sz w:val="24"/>
                <w:szCs w:val="20"/>
                <w:lang w:val="uk-UA"/>
              </w:rPr>
            </w:pPr>
          </w:p>
        </w:tc>
        <w:tc>
          <w:tcPr>
            <w:tcW w:w="2324" w:type="dxa"/>
          </w:tcPr>
          <w:p w14:paraId="463BDBBA" w14:textId="77777777" w:rsidR="00F614F5" w:rsidRPr="00192103" w:rsidRDefault="00F614F5" w:rsidP="00326DEF">
            <w:pPr>
              <w:widowControl w:val="0"/>
              <w:autoSpaceDE w:val="0"/>
              <w:autoSpaceDN w:val="0"/>
              <w:spacing w:after="0" w:line="240" w:lineRule="auto"/>
              <w:ind w:left="10"/>
              <w:jc w:val="center"/>
              <w:rPr>
                <w:rFonts w:ascii="Times New Roman" w:eastAsia="Times New Roman" w:hAnsi="Times New Roman"/>
                <w:b/>
                <w:bCs/>
                <w:sz w:val="24"/>
                <w:szCs w:val="20"/>
                <w:lang w:val="uk-UA"/>
              </w:rPr>
            </w:pPr>
            <w:r w:rsidRPr="00192103">
              <w:rPr>
                <w:rFonts w:ascii="Times New Roman" w:eastAsia="Times New Roman" w:hAnsi="Times New Roman"/>
                <w:b/>
                <w:bCs/>
                <w:spacing w:val="-2"/>
                <w:sz w:val="24"/>
                <w:szCs w:val="20"/>
                <w:lang w:val="uk-UA"/>
              </w:rPr>
              <w:t>Аналітичність</w:t>
            </w:r>
          </w:p>
        </w:tc>
        <w:tc>
          <w:tcPr>
            <w:tcW w:w="2624" w:type="dxa"/>
          </w:tcPr>
          <w:p w14:paraId="0169396E" w14:textId="77777777" w:rsidR="00F614F5" w:rsidRPr="00192103" w:rsidRDefault="00F614F5" w:rsidP="00326DEF">
            <w:pPr>
              <w:widowControl w:val="0"/>
              <w:autoSpaceDE w:val="0"/>
              <w:autoSpaceDN w:val="0"/>
              <w:spacing w:after="0" w:line="240" w:lineRule="auto"/>
              <w:ind w:left="8" w:right="3"/>
              <w:jc w:val="center"/>
              <w:rPr>
                <w:rFonts w:ascii="Times New Roman" w:eastAsia="Times New Roman" w:hAnsi="Times New Roman"/>
                <w:b/>
                <w:bCs/>
                <w:sz w:val="24"/>
                <w:szCs w:val="20"/>
                <w:lang w:val="uk-UA"/>
              </w:rPr>
            </w:pPr>
            <w:r w:rsidRPr="00192103">
              <w:rPr>
                <w:rFonts w:ascii="Times New Roman" w:eastAsia="Times New Roman" w:hAnsi="Times New Roman"/>
                <w:b/>
                <w:bCs/>
                <w:sz w:val="24"/>
                <w:szCs w:val="20"/>
                <w:lang w:val="uk-UA"/>
              </w:rPr>
              <w:t>Середнє значення</w:t>
            </w:r>
          </w:p>
        </w:tc>
        <w:tc>
          <w:tcPr>
            <w:tcW w:w="2533" w:type="dxa"/>
          </w:tcPr>
          <w:p w14:paraId="3CCCCFAF" w14:textId="77777777" w:rsidR="00F614F5" w:rsidRPr="00192103" w:rsidRDefault="00F614F5" w:rsidP="00326DEF">
            <w:pPr>
              <w:widowControl w:val="0"/>
              <w:autoSpaceDE w:val="0"/>
              <w:autoSpaceDN w:val="0"/>
              <w:spacing w:after="0" w:line="240" w:lineRule="auto"/>
              <w:ind w:left="8" w:right="3"/>
              <w:jc w:val="center"/>
              <w:rPr>
                <w:rFonts w:ascii="Times New Roman" w:eastAsia="Times New Roman" w:hAnsi="Times New Roman"/>
                <w:b/>
                <w:bCs/>
                <w:sz w:val="24"/>
                <w:szCs w:val="20"/>
                <w:lang w:val="uk-UA"/>
              </w:rPr>
            </w:pPr>
            <w:r w:rsidRPr="00192103">
              <w:rPr>
                <w:rFonts w:ascii="Times New Roman" w:eastAsia="Times New Roman" w:hAnsi="Times New Roman"/>
                <w:b/>
                <w:bCs/>
                <w:spacing w:val="-2"/>
                <w:sz w:val="24"/>
                <w:szCs w:val="20"/>
                <w:lang w:val="uk-UA"/>
              </w:rPr>
              <w:t>Холістичність</w:t>
            </w:r>
          </w:p>
        </w:tc>
      </w:tr>
      <w:tr w:rsidR="00F614F5" w:rsidRPr="00192103" w14:paraId="4C4D23DB" w14:textId="77777777" w:rsidTr="00326DEF">
        <w:trPr>
          <w:trHeight w:val="208"/>
        </w:trPr>
        <w:tc>
          <w:tcPr>
            <w:tcW w:w="1990" w:type="dxa"/>
          </w:tcPr>
          <w:p w14:paraId="24BA1090" w14:textId="77777777" w:rsidR="00F614F5" w:rsidRPr="00192103" w:rsidRDefault="00F614F5" w:rsidP="00326DEF">
            <w:pPr>
              <w:widowControl w:val="0"/>
              <w:autoSpaceDE w:val="0"/>
              <w:autoSpaceDN w:val="0"/>
              <w:spacing w:after="0" w:line="240" w:lineRule="auto"/>
              <w:ind w:left="10" w:right="5"/>
              <w:jc w:val="center"/>
              <w:rPr>
                <w:rFonts w:ascii="Times New Roman" w:eastAsia="Times New Roman" w:hAnsi="Times New Roman"/>
                <w:sz w:val="24"/>
                <w:szCs w:val="20"/>
                <w:lang w:val="uk-UA"/>
              </w:rPr>
            </w:pPr>
            <w:r w:rsidRPr="00192103">
              <w:rPr>
                <w:rFonts w:ascii="Times New Roman" w:eastAsia="Times New Roman" w:hAnsi="Times New Roman"/>
                <w:spacing w:val="-2"/>
                <w:sz w:val="24"/>
                <w:szCs w:val="20"/>
                <w:lang w:val="uk-UA"/>
              </w:rPr>
              <w:t>Дівчата</w:t>
            </w:r>
          </w:p>
        </w:tc>
        <w:tc>
          <w:tcPr>
            <w:tcW w:w="2324" w:type="dxa"/>
          </w:tcPr>
          <w:p w14:paraId="111A35D6" w14:textId="77777777" w:rsidR="00F614F5" w:rsidRPr="00192103" w:rsidRDefault="00F614F5" w:rsidP="00326DEF">
            <w:pPr>
              <w:widowControl w:val="0"/>
              <w:autoSpaceDE w:val="0"/>
              <w:autoSpaceDN w:val="0"/>
              <w:spacing w:after="0" w:line="240" w:lineRule="auto"/>
              <w:ind w:left="10" w:right="3"/>
              <w:jc w:val="center"/>
              <w:rPr>
                <w:rFonts w:ascii="Times New Roman" w:eastAsia="Times New Roman" w:hAnsi="Times New Roman"/>
                <w:sz w:val="24"/>
                <w:szCs w:val="20"/>
                <w:lang w:val="uk-UA"/>
              </w:rPr>
            </w:pPr>
            <w:r w:rsidRPr="00192103">
              <w:rPr>
                <w:rFonts w:ascii="Times New Roman" w:eastAsia="Times New Roman" w:hAnsi="Times New Roman"/>
                <w:sz w:val="24"/>
                <w:szCs w:val="20"/>
                <w:lang w:val="uk-UA"/>
              </w:rPr>
              <w:t>0%</w:t>
            </w:r>
            <w:r w:rsidRPr="00192103">
              <w:rPr>
                <w:rFonts w:ascii="Times New Roman" w:eastAsia="Times New Roman" w:hAnsi="Times New Roman"/>
                <w:spacing w:val="-1"/>
                <w:sz w:val="24"/>
                <w:szCs w:val="20"/>
                <w:lang w:val="uk-UA"/>
              </w:rPr>
              <w:t xml:space="preserve"> </w:t>
            </w:r>
            <w:r w:rsidRPr="00192103">
              <w:rPr>
                <w:rFonts w:ascii="Times New Roman" w:eastAsia="Times New Roman" w:hAnsi="Times New Roman"/>
                <w:sz w:val="24"/>
                <w:szCs w:val="20"/>
                <w:lang w:val="uk-UA"/>
              </w:rPr>
              <w:t xml:space="preserve">/ </w:t>
            </w:r>
            <w:r w:rsidRPr="00192103">
              <w:rPr>
                <w:rFonts w:ascii="Times New Roman" w:eastAsia="Times New Roman" w:hAnsi="Times New Roman"/>
                <w:spacing w:val="-10"/>
                <w:sz w:val="24"/>
                <w:szCs w:val="20"/>
                <w:lang w:val="uk-UA"/>
              </w:rPr>
              <w:t>0</w:t>
            </w:r>
          </w:p>
        </w:tc>
        <w:tc>
          <w:tcPr>
            <w:tcW w:w="2624" w:type="dxa"/>
          </w:tcPr>
          <w:p w14:paraId="35901E32" w14:textId="77777777" w:rsidR="00F614F5" w:rsidRPr="00192103" w:rsidRDefault="00F614F5" w:rsidP="00326DEF">
            <w:pPr>
              <w:widowControl w:val="0"/>
              <w:autoSpaceDE w:val="0"/>
              <w:autoSpaceDN w:val="0"/>
              <w:spacing w:after="0" w:line="240" w:lineRule="auto"/>
              <w:ind w:left="8"/>
              <w:jc w:val="center"/>
              <w:rPr>
                <w:rFonts w:ascii="Times New Roman" w:eastAsia="Times New Roman" w:hAnsi="Times New Roman"/>
                <w:sz w:val="24"/>
                <w:szCs w:val="20"/>
                <w:lang w:val="uk-UA"/>
              </w:rPr>
            </w:pPr>
            <w:r w:rsidRPr="00192103">
              <w:rPr>
                <w:rFonts w:ascii="Times New Roman" w:eastAsia="Times New Roman" w:hAnsi="Times New Roman"/>
                <w:sz w:val="24"/>
                <w:szCs w:val="20"/>
                <w:lang w:val="uk-UA"/>
              </w:rPr>
              <w:t>100%</w:t>
            </w:r>
            <w:r w:rsidRPr="00192103">
              <w:rPr>
                <w:rFonts w:ascii="Times New Roman" w:eastAsia="Times New Roman" w:hAnsi="Times New Roman"/>
                <w:spacing w:val="67"/>
                <w:sz w:val="24"/>
                <w:szCs w:val="20"/>
                <w:lang w:val="uk-UA"/>
              </w:rPr>
              <w:t xml:space="preserve"> </w:t>
            </w:r>
            <w:r w:rsidRPr="00192103">
              <w:rPr>
                <w:rFonts w:ascii="Times New Roman" w:eastAsia="Times New Roman" w:hAnsi="Times New Roman"/>
                <w:sz w:val="24"/>
                <w:szCs w:val="20"/>
                <w:lang w:val="uk-UA"/>
              </w:rPr>
              <w:t>/</w:t>
            </w:r>
            <w:r w:rsidRPr="00192103">
              <w:rPr>
                <w:rFonts w:ascii="Times New Roman" w:eastAsia="Times New Roman" w:hAnsi="Times New Roman"/>
                <w:spacing w:val="-3"/>
                <w:sz w:val="24"/>
                <w:szCs w:val="20"/>
                <w:lang w:val="uk-UA"/>
              </w:rPr>
              <w:t xml:space="preserve"> </w:t>
            </w:r>
            <w:r w:rsidRPr="00192103">
              <w:rPr>
                <w:rFonts w:ascii="Times New Roman" w:eastAsia="Times New Roman" w:hAnsi="Times New Roman"/>
                <w:spacing w:val="-5"/>
                <w:sz w:val="24"/>
                <w:szCs w:val="20"/>
                <w:lang w:val="uk-UA"/>
              </w:rPr>
              <w:t>150</w:t>
            </w:r>
          </w:p>
        </w:tc>
        <w:tc>
          <w:tcPr>
            <w:tcW w:w="2533" w:type="dxa"/>
          </w:tcPr>
          <w:p w14:paraId="74E33AA1" w14:textId="77777777" w:rsidR="00F614F5" w:rsidRPr="00192103" w:rsidRDefault="00F614F5" w:rsidP="00326DEF">
            <w:pPr>
              <w:widowControl w:val="0"/>
              <w:autoSpaceDE w:val="0"/>
              <w:autoSpaceDN w:val="0"/>
              <w:spacing w:after="0" w:line="240" w:lineRule="auto"/>
              <w:ind w:left="8"/>
              <w:jc w:val="center"/>
              <w:rPr>
                <w:rFonts w:ascii="Times New Roman" w:eastAsia="Times New Roman" w:hAnsi="Times New Roman"/>
                <w:sz w:val="24"/>
                <w:szCs w:val="20"/>
                <w:lang w:val="uk-UA"/>
              </w:rPr>
            </w:pPr>
            <w:r w:rsidRPr="00192103">
              <w:rPr>
                <w:rFonts w:ascii="Times New Roman" w:eastAsia="Times New Roman" w:hAnsi="Times New Roman"/>
                <w:sz w:val="24"/>
                <w:szCs w:val="20"/>
                <w:lang w:val="uk-UA"/>
              </w:rPr>
              <w:t>0%</w:t>
            </w:r>
            <w:r w:rsidRPr="00192103">
              <w:rPr>
                <w:rFonts w:ascii="Times New Roman" w:eastAsia="Times New Roman" w:hAnsi="Times New Roman"/>
                <w:spacing w:val="-1"/>
                <w:sz w:val="24"/>
                <w:szCs w:val="20"/>
                <w:lang w:val="uk-UA"/>
              </w:rPr>
              <w:t xml:space="preserve"> </w:t>
            </w:r>
            <w:r w:rsidRPr="00192103">
              <w:rPr>
                <w:rFonts w:ascii="Times New Roman" w:eastAsia="Times New Roman" w:hAnsi="Times New Roman"/>
                <w:sz w:val="24"/>
                <w:szCs w:val="20"/>
                <w:lang w:val="uk-UA"/>
              </w:rPr>
              <w:t xml:space="preserve">/ </w:t>
            </w:r>
            <w:r w:rsidRPr="00192103">
              <w:rPr>
                <w:rFonts w:ascii="Times New Roman" w:eastAsia="Times New Roman" w:hAnsi="Times New Roman"/>
                <w:spacing w:val="-10"/>
                <w:sz w:val="24"/>
                <w:szCs w:val="20"/>
                <w:lang w:val="uk-UA"/>
              </w:rPr>
              <w:t>0</w:t>
            </w:r>
          </w:p>
        </w:tc>
      </w:tr>
      <w:tr w:rsidR="00F614F5" w:rsidRPr="00192103" w14:paraId="1EE4F6C4" w14:textId="77777777" w:rsidTr="00326DEF">
        <w:trPr>
          <w:trHeight w:val="367"/>
        </w:trPr>
        <w:tc>
          <w:tcPr>
            <w:tcW w:w="1990" w:type="dxa"/>
          </w:tcPr>
          <w:p w14:paraId="46655BA7" w14:textId="77777777" w:rsidR="00F614F5" w:rsidRPr="00192103" w:rsidRDefault="00F614F5" w:rsidP="00326DEF">
            <w:pPr>
              <w:widowControl w:val="0"/>
              <w:autoSpaceDE w:val="0"/>
              <w:autoSpaceDN w:val="0"/>
              <w:spacing w:after="0" w:line="240" w:lineRule="auto"/>
              <w:ind w:left="10"/>
              <w:jc w:val="center"/>
              <w:rPr>
                <w:rFonts w:ascii="Times New Roman" w:eastAsia="Times New Roman" w:hAnsi="Times New Roman"/>
                <w:sz w:val="24"/>
                <w:szCs w:val="20"/>
                <w:lang w:val="uk-UA"/>
              </w:rPr>
            </w:pPr>
            <w:r w:rsidRPr="00192103">
              <w:rPr>
                <w:rFonts w:ascii="Times New Roman" w:eastAsia="Times New Roman" w:hAnsi="Times New Roman"/>
                <w:spacing w:val="-2"/>
                <w:sz w:val="24"/>
                <w:szCs w:val="20"/>
                <w:lang w:val="uk-UA"/>
              </w:rPr>
              <w:t>Хлопці</w:t>
            </w:r>
          </w:p>
        </w:tc>
        <w:tc>
          <w:tcPr>
            <w:tcW w:w="2324" w:type="dxa"/>
          </w:tcPr>
          <w:p w14:paraId="397A005E" w14:textId="77777777" w:rsidR="00F614F5" w:rsidRPr="00192103" w:rsidRDefault="00F614F5" w:rsidP="00326DEF">
            <w:pPr>
              <w:widowControl w:val="0"/>
              <w:autoSpaceDE w:val="0"/>
              <w:autoSpaceDN w:val="0"/>
              <w:spacing w:after="0" w:line="240" w:lineRule="auto"/>
              <w:ind w:left="10" w:right="3"/>
              <w:jc w:val="center"/>
              <w:rPr>
                <w:rFonts w:ascii="Times New Roman" w:eastAsia="Times New Roman" w:hAnsi="Times New Roman"/>
                <w:sz w:val="24"/>
                <w:szCs w:val="20"/>
                <w:lang w:val="uk-UA"/>
              </w:rPr>
            </w:pPr>
            <w:r w:rsidRPr="00192103">
              <w:rPr>
                <w:rFonts w:ascii="Times New Roman" w:eastAsia="Times New Roman" w:hAnsi="Times New Roman"/>
                <w:sz w:val="24"/>
                <w:szCs w:val="20"/>
                <w:lang w:val="uk-UA"/>
              </w:rPr>
              <w:t>0%</w:t>
            </w:r>
            <w:r w:rsidRPr="00192103">
              <w:rPr>
                <w:rFonts w:ascii="Times New Roman" w:eastAsia="Times New Roman" w:hAnsi="Times New Roman"/>
                <w:spacing w:val="-1"/>
                <w:sz w:val="24"/>
                <w:szCs w:val="20"/>
                <w:lang w:val="uk-UA"/>
              </w:rPr>
              <w:t xml:space="preserve"> </w:t>
            </w:r>
            <w:r w:rsidRPr="00192103">
              <w:rPr>
                <w:rFonts w:ascii="Times New Roman" w:eastAsia="Times New Roman" w:hAnsi="Times New Roman"/>
                <w:sz w:val="24"/>
                <w:szCs w:val="20"/>
                <w:lang w:val="uk-UA"/>
              </w:rPr>
              <w:t xml:space="preserve">/ </w:t>
            </w:r>
            <w:r w:rsidRPr="00192103">
              <w:rPr>
                <w:rFonts w:ascii="Times New Roman" w:eastAsia="Times New Roman" w:hAnsi="Times New Roman"/>
                <w:spacing w:val="-10"/>
                <w:sz w:val="24"/>
                <w:szCs w:val="20"/>
                <w:lang w:val="uk-UA"/>
              </w:rPr>
              <w:t>0</w:t>
            </w:r>
          </w:p>
        </w:tc>
        <w:tc>
          <w:tcPr>
            <w:tcW w:w="2624" w:type="dxa"/>
          </w:tcPr>
          <w:p w14:paraId="186CE2CE" w14:textId="77777777" w:rsidR="00F614F5" w:rsidRPr="00192103" w:rsidRDefault="00F614F5" w:rsidP="00326DEF">
            <w:pPr>
              <w:widowControl w:val="0"/>
              <w:autoSpaceDE w:val="0"/>
              <w:autoSpaceDN w:val="0"/>
              <w:spacing w:after="0" w:line="240" w:lineRule="auto"/>
              <w:ind w:left="8" w:right="2"/>
              <w:jc w:val="center"/>
              <w:rPr>
                <w:rFonts w:ascii="Times New Roman" w:eastAsia="Times New Roman" w:hAnsi="Times New Roman"/>
                <w:sz w:val="24"/>
                <w:szCs w:val="20"/>
                <w:lang w:val="uk-UA"/>
              </w:rPr>
            </w:pPr>
            <w:r w:rsidRPr="00192103">
              <w:rPr>
                <w:rFonts w:ascii="Times New Roman" w:eastAsia="Times New Roman" w:hAnsi="Times New Roman"/>
                <w:sz w:val="24"/>
                <w:szCs w:val="20"/>
                <w:lang w:val="uk-UA"/>
              </w:rPr>
              <w:t>96,3%</w:t>
            </w:r>
            <w:r w:rsidRPr="00192103">
              <w:rPr>
                <w:rFonts w:ascii="Times New Roman" w:eastAsia="Times New Roman" w:hAnsi="Times New Roman"/>
                <w:spacing w:val="66"/>
                <w:sz w:val="24"/>
                <w:szCs w:val="20"/>
                <w:lang w:val="uk-UA"/>
              </w:rPr>
              <w:t xml:space="preserve"> </w:t>
            </w:r>
            <w:r w:rsidRPr="00192103">
              <w:rPr>
                <w:rFonts w:ascii="Times New Roman" w:eastAsia="Times New Roman" w:hAnsi="Times New Roman"/>
                <w:sz w:val="24"/>
                <w:szCs w:val="20"/>
                <w:lang w:val="uk-UA"/>
              </w:rPr>
              <w:t>/</w:t>
            </w:r>
            <w:r w:rsidRPr="00192103">
              <w:rPr>
                <w:rFonts w:ascii="Times New Roman" w:eastAsia="Times New Roman" w:hAnsi="Times New Roman"/>
                <w:spacing w:val="1"/>
                <w:sz w:val="24"/>
                <w:szCs w:val="20"/>
                <w:lang w:val="uk-UA"/>
              </w:rPr>
              <w:t xml:space="preserve"> </w:t>
            </w:r>
            <w:r w:rsidRPr="00192103">
              <w:rPr>
                <w:rFonts w:ascii="Times New Roman" w:eastAsia="Times New Roman" w:hAnsi="Times New Roman"/>
                <w:spacing w:val="-5"/>
                <w:sz w:val="24"/>
                <w:szCs w:val="20"/>
                <w:lang w:val="uk-UA"/>
              </w:rPr>
              <w:t>144</w:t>
            </w:r>
          </w:p>
        </w:tc>
        <w:tc>
          <w:tcPr>
            <w:tcW w:w="2533" w:type="dxa"/>
          </w:tcPr>
          <w:p w14:paraId="2445A558" w14:textId="77777777" w:rsidR="00F614F5" w:rsidRPr="00192103" w:rsidRDefault="00F614F5" w:rsidP="00326DEF">
            <w:pPr>
              <w:widowControl w:val="0"/>
              <w:autoSpaceDE w:val="0"/>
              <w:autoSpaceDN w:val="0"/>
              <w:spacing w:after="0" w:line="240" w:lineRule="auto"/>
              <w:ind w:left="8"/>
              <w:jc w:val="center"/>
              <w:rPr>
                <w:rFonts w:ascii="Times New Roman" w:eastAsia="Times New Roman" w:hAnsi="Times New Roman"/>
                <w:sz w:val="24"/>
                <w:szCs w:val="20"/>
                <w:lang w:val="uk-UA"/>
              </w:rPr>
            </w:pPr>
            <w:r w:rsidRPr="00192103">
              <w:rPr>
                <w:rFonts w:ascii="Times New Roman" w:eastAsia="Times New Roman" w:hAnsi="Times New Roman"/>
                <w:sz w:val="24"/>
                <w:szCs w:val="20"/>
                <w:lang w:val="uk-UA"/>
              </w:rPr>
              <w:t>6,25 %</w:t>
            </w:r>
            <w:r w:rsidRPr="00192103">
              <w:rPr>
                <w:rFonts w:ascii="Times New Roman" w:eastAsia="Times New Roman" w:hAnsi="Times New Roman"/>
                <w:spacing w:val="-1"/>
                <w:sz w:val="24"/>
                <w:szCs w:val="20"/>
                <w:lang w:val="uk-UA"/>
              </w:rPr>
              <w:t xml:space="preserve"> </w:t>
            </w:r>
            <w:r w:rsidRPr="00192103">
              <w:rPr>
                <w:rFonts w:ascii="Times New Roman" w:eastAsia="Times New Roman" w:hAnsi="Times New Roman"/>
                <w:sz w:val="24"/>
                <w:szCs w:val="20"/>
                <w:lang w:val="uk-UA"/>
              </w:rPr>
              <w:t>/</w:t>
            </w:r>
            <w:r w:rsidRPr="00192103">
              <w:rPr>
                <w:rFonts w:ascii="Times New Roman" w:eastAsia="Times New Roman" w:hAnsi="Times New Roman"/>
                <w:spacing w:val="-3"/>
                <w:sz w:val="24"/>
                <w:szCs w:val="20"/>
                <w:lang w:val="uk-UA"/>
              </w:rPr>
              <w:t xml:space="preserve"> </w:t>
            </w:r>
            <w:r w:rsidRPr="00192103">
              <w:rPr>
                <w:rFonts w:ascii="Times New Roman" w:eastAsia="Times New Roman" w:hAnsi="Times New Roman"/>
                <w:spacing w:val="-10"/>
                <w:sz w:val="24"/>
                <w:szCs w:val="20"/>
                <w:lang w:val="uk-UA"/>
              </w:rPr>
              <w:t>6</w:t>
            </w:r>
          </w:p>
        </w:tc>
      </w:tr>
    </w:tbl>
    <w:p w14:paraId="50DB6FDB" w14:textId="77777777" w:rsidR="00F614F5" w:rsidRPr="00192103" w:rsidRDefault="00F614F5" w:rsidP="00F614F5">
      <w:pPr>
        <w:spacing w:after="0" w:line="360" w:lineRule="auto"/>
        <w:jc w:val="both"/>
        <w:rPr>
          <w:rFonts w:ascii="Times New Roman" w:hAnsi="Times New Roman"/>
          <w:sz w:val="28"/>
          <w:szCs w:val="28"/>
          <w:lang w:val="uk-UA"/>
        </w:rPr>
      </w:pPr>
    </w:p>
    <w:p w14:paraId="0D5EF64F" w14:textId="5230778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Результати дослідження когнітивного стилю аналітичність-холістичність за методикою «Копіювання складної фігури Рея Остерріца». Ця методика дозволяє виявити стиль (аналітичний або холістичний), що віддається перевагі, при обробці візуально-просторової інформації. </w:t>
      </w:r>
    </w:p>
    <w:p w14:paraId="0F1BEEB2" w14:textId="640644D1"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Результати діагностики показали, що у 28 ​​осіб підліткового віку переважає холістичний когнітивний стиль, який характеризується послідовним сприйняттям візуально-просторової інформації від цілого до частин, причому частини можуть сприйматися недостатньо диференційовано. У  осіб підліткового віку переважає аналітичний стиль. Цьому стилю відповідає послідовне сприйняття та відтворення окремих частин візуально-просторової інформації. У 14 осіб підліткового віку домінує хаотичний стиль обробки зорово-просторової інформації, що означає, що їм властива відсутність будь-якої послідовності в обробці та відтворенні інформації. Дані про кількість дівчаток та хлопчиків підліткового віку з різними стилями сприйняття та відтворення візуально-просторової інформації представлені в табл. 2.8.</w:t>
      </w:r>
    </w:p>
    <w:p w14:paraId="4550278A" w14:textId="77777777" w:rsidR="00F614F5" w:rsidRPr="00192103" w:rsidRDefault="00F614F5" w:rsidP="00F614F5">
      <w:pPr>
        <w:spacing w:after="0" w:line="360" w:lineRule="auto"/>
        <w:ind w:firstLine="709"/>
        <w:jc w:val="right"/>
        <w:rPr>
          <w:rFonts w:ascii="Times New Roman" w:hAnsi="Times New Roman"/>
          <w:i/>
          <w:sz w:val="28"/>
          <w:szCs w:val="28"/>
          <w:lang w:val="uk-UA"/>
        </w:rPr>
      </w:pPr>
      <w:r w:rsidRPr="00192103">
        <w:rPr>
          <w:rFonts w:ascii="Times New Roman" w:hAnsi="Times New Roman"/>
          <w:i/>
          <w:sz w:val="28"/>
          <w:szCs w:val="28"/>
          <w:lang w:val="uk-UA"/>
        </w:rPr>
        <w:t>Таблица 2.8</w:t>
      </w:r>
    </w:p>
    <w:p w14:paraId="2F09AF87" w14:textId="77777777" w:rsidR="00F614F5" w:rsidRPr="00192103" w:rsidRDefault="00F614F5" w:rsidP="00F614F5">
      <w:pPr>
        <w:spacing w:after="0" w:line="360" w:lineRule="auto"/>
        <w:jc w:val="center"/>
        <w:rPr>
          <w:rFonts w:ascii="Times New Roman" w:hAnsi="Times New Roman"/>
          <w:b/>
          <w:sz w:val="28"/>
          <w:szCs w:val="28"/>
          <w:lang w:val="uk-UA"/>
        </w:rPr>
      </w:pPr>
      <w:r w:rsidRPr="00192103">
        <w:rPr>
          <w:rFonts w:ascii="Times New Roman" w:hAnsi="Times New Roman"/>
          <w:b/>
          <w:sz w:val="28"/>
          <w:szCs w:val="28"/>
          <w:lang w:val="uk-UA"/>
        </w:rPr>
        <w:lastRenderedPageBreak/>
        <w:t>Кількість дівчат та хлопців підліткового віку з різними стилями сприйняття зорово-просторової інформації</w:t>
      </w:r>
    </w:p>
    <w:tbl>
      <w:tblPr>
        <w:tblW w:w="95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728"/>
        <w:gridCol w:w="1801"/>
        <w:gridCol w:w="1801"/>
        <w:gridCol w:w="2173"/>
        <w:gridCol w:w="2073"/>
      </w:tblGrid>
      <w:tr w:rsidR="00F614F5" w:rsidRPr="00192103" w14:paraId="64A392D4" w14:textId="77777777" w:rsidTr="00326DEF">
        <w:trPr>
          <w:trHeight w:val="704"/>
        </w:trPr>
        <w:tc>
          <w:tcPr>
            <w:tcW w:w="1728" w:type="dxa"/>
            <w:vMerge w:val="restart"/>
          </w:tcPr>
          <w:p w14:paraId="219F9214" w14:textId="77777777" w:rsidR="00F614F5" w:rsidRPr="00192103" w:rsidRDefault="00F614F5" w:rsidP="00326DEF">
            <w:pPr>
              <w:widowControl w:val="0"/>
              <w:autoSpaceDE w:val="0"/>
              <w:autoSpaceDN w:val="0"/>
              <w:spacing w:after="0" w:line="240" w:lineRule="auto"/>
              <w:rPr>
                <w:rFonts w:ascii="Times New Roman" w:eastAsia="Times New Roman" w:hAnsi="Times New Roman"/>
                <w:b/>
                <w:bCs/>
                <w:sz w:val="24"/>
                <w:szCs w:val="20"/>
                <w:lang w:val="uk-UA"/>
              </w:rPr>
            </w:pPr>
          </w:p>
          <w:p w14:paraId="01B3E069" w14:textId="77777777" w:rsidR="00F614F5" w:rsidRPr="00192103" w:rsidRDefault="00F614F5" w:rsidP="00326DEF">
            <w:pPr>
              <w:widowControl w:val="0"/>
              <w:autoSpaceDE w:val="0"/>
              <w:autoSpaceDN w:val="0"/>
              <w:spacing w:after="0" w:line="240" w:lineRule="auto"/>
              <w:rPr>
                <w:rFonts w:ascii="Times New Roman" w:eastAsia="Times New Roman" w:hAnsi="Times New Roman"/>
                <w:b/>
                <w:bCs/>
                <w:sz w:val="24"/>
                <w:szCs w:val="20"/>
                <w:lang w:val="uk-UA"/>
              </w:rPr>
            </w:pPr>
          </w:p>
          <w:p w14:paraId="6CB4D922" w14:textId="77777777" w:rsidR="00F614F5" w:rsidRPr="00192103" w:rsidRDefault="00F614F5" w:rsidP="00326DEF">
            <w:pPr>
              <w:widowControl w:val="0"/>
              <w:autoSpaceDE w:val="0"/>
              <w:autoSpaceDN w:val="0"/>
              <w:spacing w:after="0" w:line="240" w:lineRule="auto"/>
              <w:ind w:left="110" w:firstLine="223"/>
              <w:rPr>
                <w:rFonts w:ascii="Times New Roman" w:eastAsia="Times New Roman" w:hAnsi="Times New Roman"/>
                <w:b/>
                <w:bCs/>
                <w:sz w:val="24"/>
                <w:szCs w:val="20"/>
                <w:lang w:val="uk-UA"/>
              </w:rPr>
            </w:pPr>
            <w:r w:rsidRPr="00192103">
              <w:rPr>
                <w:rFonts w:ascii="Times New Roman" w:eastAsia="Times New Roman" w:hAnsi="Times New Roman"/>
                <w:b/>
                <w:bCs/>
                <w:spacing w:val="-2"/>
                <w:sz w:val="24"/>
                <w:szCs w:val="20"/>
                <w:lang w:val="uk-UA"/>
              </w:rPr>
              <w:t>Вибірка досліджуваних</w:t>
            </w:r>
          </w:p>
        </w:tc>
        <w:tc>
          <w:tcPr>
            <w:tcW w:w="7848" w:type="dxa"/>
            <w:gridSpan w:val="4"/>
          </w:tcPr>
          <w:p w14:paraId="70FAE802" w14:textId="77777777" w:rsidR="00F614F5" w:rsidRPr="00192103" w:rsidRDefault="00F614F5" w:rsidP="00326DEF">
            <w:pPr>
              <w:widowControl w:val="0"/>
              <w:autoSpaceDE w:val="0"/>
              <w:autoSpaceDN w:val="0"/>
              <w:spacing w:after="0" w:line="240" w:lineRule="auto"/>
              <w:ind w:left="136" w:right="131"/>
              <w:jc w:val="center"/>
              <w:rPr>
                <w:rFonts w:ascii="Times New Roman" w:eastAsia="Times New Roman" w:hAnsi="Times New Roman"/>
                <w:b/>
                <w:bCs/>
                <w:sz w:val="24"/>
                <w:szCs w:val="20"/>
                <w:lang w:val="uk-UA"/>
              </w:rPr>
            </w:pPr>
            <w:r w:rsidRPr="00192103">
              <w:rPr>
                <w:rFonts w:ascii="Times New Roman" w:eastAsia="Times New Roman" w:hAnsi="Times New Roman"/>
                <w:b/>
                <w:bCs/>
                <w:sz w:val="24"/>
                <w:szCs w:val="20"/>
                <w:lang w:val="uk-UA"/>
              </w:rPr>
              <w:t>Кількість хлопців та дівчат підліткового віку</w:t>
            </w:r>
            <w:r w:rsidRPr="00192103">
              <w:rPr>
                <w:rFonts w:ascii="Times New Roman" w:eastAsia="Times New Roman" w:hAnsi="Times New Roman"/>
                <w:b/>
                <w:bCs/>
                <w:spacing w:val="-3"/>
                <w:sz w:val="24"/>
                <w:szCs w:val="20"/>
                <w:lang w:val="uk-UA"/>
              </w:rPr>
              <w:t xml:space="preserve"> </w:t>
            </w:r>
            <w:r w:rsidRPr="00192103">
              <w:rPr>
                <w:rFonts w:ascii="Times New Roman" w:eastAsia="Times New Roman" w:hAnsi="Times New Roman"/>
                <w:b/>
                <w:bCs/>
                <w:sz w:val="24"/>
                <w:szCs w:val="20"/>
                <w:lang w:val="uk-UA"/>
              </w:rPr>
              <w:t>с</w:t>
            </w:r>
            <w:r w:rsidRPr="00192103">
              <w:rPr>
                <w:rFonts w:ascii="Times New Roman" w:eastAsia="Times New Roman" w:hAnsi="Times New Roman"/>
                <w:b/>
                <w:bCs/>
                <w:spacing w:val="-6"/>
                <w:sz w:val="24"/>
                <w:szCs w:val="20"/>
                <w:lang w:val="uk-UA"/>
              </w:rPr>
              <w:t xml:space="preserve"> </w:t>
            </w:r>
            <w:r w:rsidRPr="00192103">
              <w:rPr>
                <w:rFonts w:ascii="Times New Roman" w:eastAsia="Times New Roman" w:hAnsi="Times New Roman"/>
                <w:b/>
                <w:bCs/>
                <w:sz w:val="24"/>
                <w:szCs w:val="20"/>
                <w:lang w:val="uk-UA"/>
              </w:rPr>
              <w:t>різними</w:t>
            </w:r>
            <w:r w:rsidRPr="00192103">
              <w:rPr>
                <w:rFonts w:ascii="Times New Roman" w:eastAsia="Times New Roman" w:hAnsi="Times New Roman"/>
                <w:b/>
                <w:bCs/>
                <w:spacing w:val="-6"/>
                <w:sz w:val="24"/>
                <w:szCs w:val="20"/>
                <w:lang w:val="uk-UA"/>
              </w:rPr>
              <w:t xml:space="preserve"> </w:t>
            </w:r>
            <w:r w:rsidRPr="00192103">
              <w:rPr>
                <w:rFonts w:ascii="Times New Roman" w:eastAsia="Times New Roman" w:hAnsi="Times New Roman"/>
                <w:b/>
                <w:bCs/>
                <w:sz w:val="24"/>
                <w:szCs w:val="20"/>
                <w:lang w:val="uk-UA"/>
              </w:rPr>
              <w:t>стилями</w:t>
            </w:r>
            <w:r w:rsidRPr="00192103">
              <w:rPr>
                <w:rFonts w:ascii="Times New Roman" w:eastAsia="Times New Roman" w:hAnsi="Times New Roman"/>
                <w:b/>
                <w:bCs/>
                <w:spacing w:val="-6"/>
                <w:sz w:val="24"/>
                <w:szCs w:val="20"/>
                <w:lang w:val="uk-UA"/>
              </w:rPr>
              <w:t xml:space="preserve"> </w:t>
            </w:r>
            <w:r w:rsidRPr="00192103">
              <w:rPr>
                <w:rFonts w:ascii="Times New Roman" w:eastAsia="Times New Roman" w:hAnsi="Times New Roman"/>
                <w:b/>
                <w:bCs/>
                <w:sz w:val="24"/>
                <w:szCs w:val="20"/>
                <w:lang w:val="uk-UA"/>
              </w:rPr>
              <w:t>сприйняття зорово – просторової інформації (%</w:t>
            </w:r>
            <w:r w:rsidRPr="00192103">
              <w:rPr>
                <w:rFonts w:ascii="Times New Roman" w:eastAsia="Times New Roman" w:hAnsi="Times New Roman"/>
                <w:b/>
                <w:bCs/>
                <w:spacing w:val="-1"/>
                <w:sz w:val="24"/>
                <w:szCs w:val="20"/>
                <w:lang w:val="uk-UA"/>
              </w:rPr>
              <w:t xml:space="preserve"> </w:t>
            </w:r>
            <w:r w:rsidRPr="00192103">
              <w:rPr>
                <w:rFonts w:ascii="Times New Roman" w:eastAsia="Times New Roman" w:hAnsi="Times New Roman"/>
                <w:b/>
                <w:bCs/>
                <w:sz w:val="24"/>
                <w:szCs w:val="20"/>
                <w:lang w:val="uk-UA"/>
              </w:rPr>
              <w:t xml:space="preserve">/ </w:t>
            </w:r>
            <w:r w:rsidRPr="00192103">
              <w:rPr>
                <w:rFonts w:ascii="Times New Roman" w:eastAsia="Times New Roman" w:hAnsi="Times New Roman"/>
                <w:b/>
                <w:bCs/>
                <w:spacing w:val="-2"/>
                <w:sz w:val="24"/>
                <w:szCs w:val="20"/>
                <w:lang w:val="uk-UA"/>
              </w:rPr>
              <w:t>абсол.)</w:t>
            </w:r>
          </w:p>
        </w:tc>
      </w:tr>
      <w:tr w:rsidR="00F614F5" w:rsidRPr="00192103" w14:paraId="49EDF71C" w14:textId="77777777" w:rsidTr="00326DEF">
        <w:trPr>
          <w:trHeight w:val="150"/>
        </w:trPr>
        <w:tc>
          <w:tcPr>
            <w:tcW w:w="1728" w:type="dxa"/>
            <w:vMerge/>
            <w:tcBorders>
              <w:top w:val="nil"/>
            </w:tcBorders>
          </w:tcPr>
          <w:p w14:paraId="7244C3D3" w14:textId="77777777" w:rsidR="00F614F5" w:rsidRPr="00192103" w:rsidRDefault="00F614F5" w:rsidP="00326DEF">
            <w:pPr>
              <w:widowControl w:val="0"/>
              <w:autoSpaceDE w:val="0"/>
              <w:autoSpaceDN w:val="0"/>
              <w:spacing w:after="0" w:line="240" w:lineRule="auto"/>
              <w:rPr>
                <w:rFonts w:ascii="Times New Roman" w:eastAsia="Times New Roman" w:hAnsi="Times New Roman"/>
                <w:b/>
                <w:bCs/>
                <w:sz w:val="24"/>
                <w:szCs w:val="20"/>
                <w:lang w:val="uk-UA"/>
              </w:rPr>
            </w:pPr>
          </w:p>
        </w:tc>
        <w:tc>
          <w:tcPr>
            <w:tcW w:w="3602" w:type="dxa"/>
            <w:gridSpan w:val="2"/>
          </w:tcPr>
          <w:p w14:paraId="53197CAC" w14:textId="77777777" w:rsidR="00F614F5" w:rsidRPr="00192103" w:rsidRDefault="00F614F5" w:rsidP="00326DEF">
            <w:pPr>
              <w:widowControl w:val="0"/>
              <w:autoSpaceDE w:val="0"/>
              <w:autoSpaceDN w:val="0"/>
              <w:spacing w:after="0" w:line="240" w:lineRule="auto"/>
              <w:ind w:left="869"/>
              <w:rPr>
                <w:rFonts w:ascii="Times New Roman" w:eastAsia="Times New Roman" w:hAnsi="Times New Roman"/>
                <w:b/>
                <w:bCs/>
                <w:sz w:val="24"/>
                <w:szCs w:val="20"/>
                <w:lang w:val="uk-UA"/>
              </w:rPr>
            </w:pPr>
            <w:r w:rsidRPr="00192103">
              <w:rPr>
                <w:rFonts w:ascii="Times New Roman" w:eastAsia="Times New Roman" w:hAnsi="Times New Roman"/>
                <w:b/>
                <w:bCs/>
                <w:spacing w:val="-2"/>
                <w:sz w:val="24"/>
                <w:szCs w:val="20"/>
                <w:lang w:val="uk-UA"/>
              </w:rPr>
              <w:t>Аналітичний</w:t>
            </w:r>
          </w:p>
        </w:tc>
        <w:tc>
          <w:tcPr>
            <w:tcW w:w="2173" w:type="dxa"/>
            <w:vMerge w:val="restart"/>
          </w:tcPr>
          <w:p w14:paraId="13D0B89D" w14:textId="77777777" w:rsidR="00F614F5" w:rsidRPr="00192103" w:rsidRDefault="00F614F5" w:rsidP="00326DEF">
            <w:pPr>
              <w:widowControl w:val="0"/>
              <w:autoSpaceDE w:val="0"/>
              <w:autoSpaceDN w:val="0"/>
              <w:spacing w:after="0" w:line="240" w:lineRule="auto"/>
              <w:ind w:left="301"/>
              <w:rPr>
                <w:rFonts w:ascii="Times New Roman" w:eastAsia="Times New Roman" w:hAnsi="Times New Roman"/>
                <w:b/>
                <w:bCs/>
                <w:sz w:val="24"/>
                <w:szCs w:val="20"/>
                <w:lang w:val="uk-UA"/>
              </w:rPr>
            </w:pPr>
            <w:r w:rsidRPr="00192103">
              <w:rPr>
                <w:rFonts w:ascii="Times New Roman" w:eastAsia="Times New Roman" w:hAnsi="Times New Roman"/>
                <w:b/>
                <w:bCs/>
                <w:spacing w:val="-2"/>
                <w:sz w:val="24"/>
                <w:szCs w:val="20"/>
                <w:lang w:val="uk-UA"/>
              </w:rPr>
              <w:t>Хаотичний</w:t>
            </w:r>
          </w:p>
        </w:tc>
        <w:tc>
          <w:tcPr>
            <w:tcW w:w="2073" w:type="dxa"/>
            <w:vMerge w:val="restart"/>
          </w:tcPr>
          <w:p w14:paraId="4947289D" w14:textId="77777777" w:rsidR="00F614F5" w:rsidRPr="00192103" w:rsidRDefault="00F614F5" w:rsidP="00326DEF">
            <w:pPr>
              <w:widowControl w:val="0"/>
              <w:autoSpaceDE w:val="0"/>
              <w:autoSpaceDN w:val="0"/>
              <w:spacing w:after="0" w:line="240" w:lineRule="auto"/>
              <w:ind w:left="105"/>
              <w:rPr>
                <w:rFonts w:ascii="Times New Roman" w:eastAsia="Times New Roman" w:hAnsi="Times New Roman"/>
                <w:b/>
                <w:bCs/>
                <w:sz w:val="24"/>
                <w:szCs w:val="20"/>
                <w:lang w:val="uk-UA"/>
              </w:rPr>
            </w:pPr>
            <w:r w:rsidRPr="00192103">
              <w:rPr>
                <w:rFonts w:ascii="Times New Roman" w:eastAsia="Times New Roman" w:hAnsi="Times New Roman"/>
                <w:b/>
                <w:bCs/>
                <w:spacing w:val="-2"/>
                <w:sz w:val="24"/>
                <w:szCs w:val="20"/>
                <w:lang w:val="uk-UA"/>
              </w:rPr>
              <w:t>Холістичний</w:t>
            </w:r>
          </w:p>
        </w:tc>
      </w:tr>
      <w:tr w:rsidR="00F614F5" w:rsidRPr="00192103" w14:paraId="6398373F" w14:textId="77777777" w:rsidTr="00326DEF">
        <w:trPr>
          <w:trHeight w:val="139"/>
        </w:trPr>
        <w:tc>
          <w:tcPr>
            <w:tcW w:w="1728" w:type="dxa"/>
            <w:vMerge/>
            <w:tcBorders>
              <w:top w:val="nil"/>
            </w:tcBorders>
          </w:tcPr>
          <w:p w14:paraId="492DD27A" w14:textId="77777777" w:rsidR="00F614F5" w:rsidRPr="00192103" w:rsidRDefault="00F614F5" w:rsidP="00326DEF">
            <w:pPr>
              <w:widowControl w:val="0"/>
              <w:autoSpaceDE w:val="0"/>
              <w:autoSpaceDN w:val="0"/>
              <w:spacing w:after="0" w:line="240" w:lineRule="auto"/>
              <w:rPr>
                <w:rFonts w:ascii="Times New Roman" w:eastAsia="Times New Roman" w:hAnsi="Times New Roman"/>
                <w:sz w:val="24"/>
                <w:szCs w:val="20"/>
                <w:lang w:val="uk-UA"/>
              </w:rPr>
            </w:pPr>
          </w:p>
        </w:tc>
        <w:tc>
          <w:tcPr>
            <w:tcW w:w="1801" w:type="dxa"/>
          </w:tcPr>
          <w:p w14:paraId="7DF05BF9" w14:textId="77777777" w:rsidR="00F614F5" w:rsidRPr="00192103" w:rsidRDefault="00F614F5" w:rsidP="00326DEF">
            <w:pPr>
              <w:widowControl w:val="0"/>
              <w:autoSpaceDE w:val="0"/>
              <w:autoSpaceDN w:val="0"/>
              <w:spacing w:after="0" w:line="240" w:lineRule="auto"/>
              <w:ind w:left="9"/>
              <w:jc w:val="center"/>
              <w:rPr>
                <w:rFonts w:ascii="Times New Roman" w:eastAsia="Times New Roman" w:hAnsi="Times New Roman"/>
                <w:b/>
                <w:bCs/>
                <w:sz w:val="24"/>
                <w:szCs w:val="20"/>
                <w:lang w:val="uk-UA"/>
              </w:rPr>
            </w:pPr>
            <w:r w:rsidRPr="00192103">
              <w:rPr>
                <w:rFonts w:ascii="Times New Roman" w:eastAsia="Times New Roman" w:hAnsi="Times New Roman"/>
                <w:b/>
                <w:bCs/>
                <w:spacing w:val="-2"/>
                <w:sz w:val="24"/>
                <w:szCs w:val="20"/>
                <w:lang w:val="uk-UA"/>
              </w:rPr>
              <w:t>НР/ВЦ</w:t>
            </w:r>
          </w:p>
        </w:tc>
        <w:tc>
          <w:tcPr>
            <w:tcW w:w="1801" w:type="dxa"/>
          </w:tcPr>
          <w:p w14:paraId="09054E81" w14:textId="77777777" w:rsidR="00F614F5" w:rsidRPr="00192103" w:rsidRDefault="00F614F5" w:rsidP="00326DEF">
            <w:pPr>
              <w:widowControl w:val="0"/>
              <w:autoSpaceDE w:val="0"/>
              <w:autoSpaceDN w:val="0"/>
              <w:spacing w:after="0" w:line="240" w:lineRule="auto"/>
              <w:ind w:left="9" w:right="2"/>
              <w:jc w:val="center"/>
              <w:rPr>
                <w:rFonts w:ascii="Times New Roman" w:eastAsia="Times New Roman" w:hAnsi="Times New Roman"/>
                <w:b/>
                <w:bCs/>
                <w:sz w:val="24"/>
                <w:szCs w:val="20"/>
                <w:lang w:val="uk-UA"/>
              </w:rPr>
            </w:pPr>
            <w:r w:rsidRPr="00192103">
              <w:rPr>
                <w:rFonts w:ascii="Times New Roman" w:eastAsia="Times New Roman" w:hAnsi="Times New Roman"/>
                <w:b/>
                <w:bCs/>
                <w:spacing w:val="-2"/>
                <w:sz w:val="24"/>
                <w:szCs w:val="20"/>
                <w:lang w:val="uk-UA"/>
              </w:rPr>
              <w:t>НЦ/ВР</w:t>
            </w:r>
          </w:p>
        </w:tc>
        <w:tc>
          <w:tcPr>
            <w:tcW w:w="2173" w:type="dxa"/>
            <w:vMerge/>
            <w:tcBorders>
              <w:top w:val="nil"/>
            </w:tcBorders>
          </w:tcPr>
          <w:p w14:paraId="2BA165D5" w14:textId="77777777" w:rsidR="00F614F5" w:rsidRPr="00192103" w:rsidRDefault="00F614F5" w:rsidP="00326DEF">
            <w:pPr>
              <w:widowControl w:val="0"/>
              <w:autoSpaceDE w:val="0"/>
              <w:autoSpaceDN w:val="0"/>
              <w:spacing w:after="0" w:line="240" w:lineRule="auto"/>
              <w:rPr>
                <w:rFonts w:ascii="Times New Roman" w:eastAsia="Times New Roman" w:hAnsi="Times New Roman"/>
                <w:sz w:val="24"/>
                <w:szCs w:val="20"/>
                <w:lang w:val="uk-UA"/>
              </w:rPr>
            </w:pPr>
          </w:p>
        </w:tc>
        <w:tc>
          <w:tcPr>
            <w:tcW w:w="2073" w:type="dxa"/>
            <w:vMerge/>
            <w:tcBorders>
              <w:top w:val="nil"/>
            </w:tcBorders>
          </w:tcPr>
          <w:p w14:paraId="69CC7458" w14:textId="77777777" w:rsidR="00F614F5" w:rsidRPr="00192103" w:rsidRDefault="00F614F5" w:rsidP="00326DEF">
            <w:pPr>
              <w:widowControl w:val="0"/>
              <w:autoSpaceDE w:val="0"/>
              <w:autoSpaceDN w:val="0"/>
              <w:spacing w:after="0" w:line="240" w:lineRule="auto"/>
              <w:rPr>
                <w:rFonts w:ascii="Times New Roman" w:eastAsia="Times New Roman" w:hAnsi="Times New Roman"/>
                <w:sz w:val="24"/>
                <w:szCs w:val="20"/>
                <w:lang w:val="uk-UA"/>
              </w:rPr>
            </w:pPr>
          </w:p>
        </w:tc>
      </w:tr>
      <w:tr w:rsidR="00F614F5" w:rsidRPr="00192103" w14:paraId="5FA944EC" w14:textId="77777777" w:rsidTr="00326DEF">
        <w:trPr>
          <w:trHeight w:val="144"/>
        </w:trPr>
        <w:tc>
          <w:tcPr>
            <w:tcW w:w="1728" w:type="dxa"/>
          </w:tcPr>
          <w:p w14:paraId="618C5F93" w14:textId="77777777" w:rsidR="00F614F5" w:rsidRPr="00192103" w:rsidRDefault="00F614F5" w:rsidP="00326DEF">
            <w:pPr>
              <w:widowControl w:val="0"/>
              <w:autoSpaceDE w:val="0"/>
              <w:autoSpaceDN w:val="0"/>
              <w:spacing w:after="0" w:line="240" w:lineRule="auto"/>
              <w:ind w:left="8"/>
              <w:jc w:val="center"/>
              <w:rPr>
                <w:rFonts w:ascii="Times New Roman" w:eastAsia="Times New Roman" w:hAnsi="Times New Roman"/>
                <w:sz w:val="24"/>
                <w:szCs w:val="20"/>
                <w:lang w:val="uk-UA"/>
              </w:rPr>
            </w:pPr>
            <w:r w:rsidRPr="00192103">
              <w:rPr>
                <w:rFonts w:ascii="Times New Roman" w:eastAsia="Times New Roman" w:hAnsi="Times New Roman"/>
                <w:spacing w:val="-2"/>
                <w:sz w:val="24"/>
                <w:szCs w:val="20"/>
                <w:lang w:val="uk-UA"/>
              </w:rPr>
              <w:t>Дівчата</w:t>
            </w:r>
          </w:p>
        </w:tc>
        <w:tc>
          <w:tcPr>
            <w:tcW w:w="1801" w:type="dxa"/>
          </w:tcPr>
          <w:p w14:paraId="613B759F" w14:textId="77777777" w:rsidR="00F614F5" w:rsidRPr="00192103" w:rsidRDefault="00F614F5" w:rsidP="00326DEF">
            <w:pPr>
              <w:widowControl w:val="0"/>
              <w:autoSpaceDE w:val="0"/>
              <w:autoSpaceDN w:val="0"/>
              <w:spacing w:after="0" w:line="240" w:lineRule="auto"/>
              <w:ind w:left="9" w:right="1"/>
              <w:jc w:val="center"/>
              <w:rPr>
                <w:rFonts w:ascii="Times New Roman" w:eastAsia="Times New Roman" w:hAnsi="Times New Roman"/>
                <w:sz w:val="24"/>
                <w:szCs w:val="20"/>
                <w:lang w:val="uk-UA"/>
              </w:rPr>
            </w:pPr>
            <w:r w:rsidRPr="00192103">
              <w:rPr>
                <w:rFonts w:ascii="Times New Roman" w:eastAsia="Times New Roman" w:hAnsi="Times New Roman"/>
                <w:sz w:val="24"/>
                <w:szCs w:val="20"/>
                <w:lang w:val="uk-UA"/>
              </w:rPr>
              <w:t>44,1</w:t>
            </w:r>
            <w:r w:rsidRPr="00192103">
              <w:rPr>
                <w:rFonts w:ascii="Times New Roman" w:eastAsia="Times New Roman" w:hAnsi="Times New Roman"/>
                <w:spacing w:val="-3"/>
                <w:sz w:val="24"/>
                <w:szCs w:val="20"/>
                <w:lang w:val="uk-UA"/>
              </w:rPr>
              <w:t xml:space="preserve"> </w:t>
            </w:r>
            <w:r w:rsidRPr="00192103">
              <w:rPr>
                <w:rFonts w:ascii="Times New Roman" w:eastAsia="Times New Roman" w:hAnsi="Times New Roman"/>
                <w:sz w:val="24"/>
                <w:szCs w:val="20"/>
                <w:lang w:val="uk-UA"/>
              </w:rPr>
              <w:t>%</w:t>
            </w:r>
            <w:r w:rsidRPr="00192103">
              <w:rPr>
                <w:rFonts w:ascii="Times New Roman" w:eastAsia="Times New Roman" w:hAnsi="Times New Roman"/>
                <w:spacing w:val="-3"/>
                <w:sz w:val="24"/>
                <w:szCs w:val="20"/>
                <w:lang w:val="uk-UA"/>
              </w:rPr>
              <w:t xml:space="preserve"> </w:t>
            </w:r>
            <w:r w:rsidRPr="00192103">
              <w:rPr>
                <w:rFonts w:ascii="Times New Roman" w:eastAsia="Times New Roman" w:hAnsi="Times New Roman"/>
                <w:sz w:val="24"/>
                <w:szCs w:val="20"/>
                <w:lang w:val="uk-UA"/>
              </w:rPr>
              <w:t>/</w:t>
            </w:r>
            <w:r w:rsidRPr="00192103">
              <w:rPr>
                <w:rFonts w:ascii="Times New Roman" w:eastAsia="Times New Roman" w:hAnsi="Times New Roman"/>
                <w:spacing w:val="-1"/>
                <w:sz w:val="24"/>
                <w:szCs w:val="20"/>
                <w:lang w:val="uk-UA"/>
              </w:rPr>
              <w:t xml:space="preserve"> </w:t>
            </w:r>
            <w:r w:rsidRPr="00192103">
              <w:rPr>
                <w:rFonts w:ascii="Times New Roman" w:eastAsia="Times New Roman" w:hAnsi="Times New Roman"/>
                <w:spacing w:val="-5"/>
                <w:sz w:val="24"/>
                <w:szCs w:val="20"/>
                <w:lang w:val="uk-UA"/>
              </w:rPr>
              <w:t>33</w:t>
            </w:r>
          </w:p>
        </w:tc>
        <w:tc>
          <w:tcPr>
            <w:tcW w:w="1801" w:type="dxa"/>
          </w:tcPr>
          <w:p w14:paraId="411C5231" w14:textId="77777777" w:rsidR="00F614F5" w:rsidRPr="00192103" w:rsidRDefault="00F614F5" w:rsidP="00326DEF">
            <w:pPr>
              <w:widowControl w:val="0"/>
              <w:autoSpaceDE w:val="0"/>
              <w:autoSpaceDN w:val="0"/>
              <w:spacing w:after="0" w:line="240" w:lineRule="auto"/>
              <w:ind w:left="9" w:right="4"/>
              <w:jc w:val="center"/>
              <w:rPr>
                <w:rFonts w:ascii="Times New Roman" w:eastAsia="Times New Roman" w:hAnsi="Times New Roman"/>
                <w:sz w:val="24"/>
                <w:szCs w:val="20"/>
                <w:lang w:val="uk-UA"/>
              </w:rPr>
            </w:pPr>
            <w:r w:rsidRPr="00192103">
              <w:rPr>
                <w:rFonts w:ascii="Times New Roman" w:eastAsia="Times New Roman" w:hAnsi="Times New Roman"/>
                <w:sz w:val="24"/>
                <w:szCs w:val="20"/>
                <w:lang w:val="uk-UA"/>
              </w:rPr>
              <w:t>20,6 %</w:t>
            </w:r>
            <w:r w:rsidRPr="00192103">
              <w:rPr>
                <w:rFonts w:ascii="Times New Roman" w:eastAsia="Times New Roman" w:hAnsi="Times New Roman"/>
                <w:spacing w:val="-1"/>
                <w:sz w:val="24"/>
                <w:szCs w:val="20"/>
                <w:lang w:val="uk-UA"/>
              </w:rPr>
              <w:t xml:space="preserve"> </w:t>
            </w:r>
            <w:r w:rsidRPr="00192103">
              <w:rPr>
                <w:rFonts w:ascii="Times New Roman" w:eastAsia="Times New Roman" w:hAnsi="Times New Roman"/>
                <w:sz w:val="24"/>
                <w:szCs w:val="20"/>
                <w:lang w:val="uk-UA"/>
              </w:rPr>
              <w:t>/</w:t>
            </w:r>
            <w:r w:rsidRPr="00192103">
              <w:rPr>
                <w:rFonts w:ascii="Times New Roman" w:eastAsia="Times New Roman" w:hAnsi="Times New Roman"/>
                <w:spacing w:val="-3"/>
                <w:sz w:val="24"/>
                <w:szCs w:val="20"/>
                <w:lang w:val="uk-UA"/>
              </w:rPr>
              <w:t xml:space="preserve"> </w:t>
            </w:r>
            <w:r w:rsidRPr="00192103">
              <w:rPr>
                <w:rFonts w:ascii="Times New Roman" w:eastAsia="Times New Roman" w:hAnsi="Times New Roman"/>
                <w:spacing w:val="-10"/>
                <w:sz w:val="24"/>
                <w:szCs w:val="20"/>
                <w:lang w:val="uk-UA"/>
              </w:rPr>
              <w:t>15</w:t>
            </w:r>
          </w:p>
        </w:tc>
        <w:tc>
          <w:tcPr>
            <w:tcW w:w="2173" w:type="dxa"/>
          </w:tcPr>
          <w:p w14:paraId="7689FE2F" w14:textId="77777777" w:rsidR="00F614F5" w:rsidRPr="00192103" w:rsidRDefault="00F614F5" w:rsidP="00326DEF">
            <w:pPr>
              <w:widowControl w:val="0"/>
              <w:autoSpaceDE w:val="0"/>
              <w:autoSpaceDN w:val="0"/>
              <w:spacing w:after="0" w:line="240" w:lineRule="auto"/>
              <w:ind w:left="7"/>
              <w:jc w:val="center"/>
              <w:rPr>
                <w:rFonts w:ascii="Times New Roman" w:eastAsia="Times New Roman" w:hAnsi="Times New Roman"/>
                <w:sz w:val="24"/>
                <w:szCs w:val="20"/>
                <w:lang w:val="uk-UA"/>
              </w:rPr>
            </w:pPr>
            <w:r w:rsidRPr="00192103">
              <w:rPr>
                <w:rFonts w:ascii="Times New Roman" w:eastAsia="Times New Roman" w:hAnsi="Times New Roman"/>
                <w:sz w:val="24"/>
                <w:szCs w:val="20"/>
                <w:lang w:val="uk-UA"/>
              </w:rPr>
              <w:t>11,8 %</w:t>
            </w:r>
            <w:r w:rsidRPr="00192103">
              <w:rPr>
                <w:rFonts w:ascii="Times New Roman" w:eastAsia="Times New Roman" w:hAnsi="Times New Roman"/>
                <w:spacing w:val="-1"/>
                <w:sz w:val="24"/>
                <w:szCs w:val="20"/>
                <w:lang w:val="uk-UA"/>
              </w:rPr>
              <w:t xml:space="preserve"> </w:t>
            </w:r>
            <w:r w:rsidRPr="00192103">
              <w:rPr>
                <w:rFonts w:ascii="Times New Roman" w:eastAsia="Times New Roman" w:hAnsi="Times New Roman"/>
                <w:sz w:val="24"/>
                <w:szCs w:val="20"/>
                <w:lang w:val="uk-UA"/>
              </w:rPr>
              <w:t>/</w:t>
            </w:r>
            <w:r w:rsidRPr="00192103">
              <w:rPr>
                <w:rFonts w:ascii="Times New Roman" w:eastAsia="Times New Roman" w:hAnsi="Times New Roman"/>
                <w:spacing w:val="-3"/>
                <w:sz w:val="24"/>
                <w:szCs w:val="20"/>
                <w:lang w:val="uk-UA"/>
              </w:rPr>
              <w:t xml:space="preserve"> </w:t>
            </w:r>
            <w:r w:rsidRPr="00192103">
              <w:rPr>
                <w:rFonts w:ascii="Times New Roman" w:eastAsia="Times New Roman" w:hAnsi="Times New Roman"/>
                <w:spacing w:val="-10"/>
                <w:sz w:val="24"/>
                <w:szCs w:val="20"/>
                <w:lang w:val="uk-UA"/>
              </w:rPr>
              <w:t>9</w:t>
            </w:r>
          </w:p>
        </w:tc>
        <w:tc>
          <w:tcPr>
            <w:tcW w:w="2073" w:type="dxa"/>
          </w:tcPr>
          <w:p w14:paraId="26E94FDB" w14:textId="77777777" w:rsidR="00F614F5" w:rsidRPr="00192103" w:rsidRDefault="00F614F5" w:rsidP="00326DEF">
            <w:pPr>
              <w:widowControl w:val="0"/>
              <w:autoSpaceDE w:val="0"/>
              <w:autoSpaceDN w:val="0"/>
              <w:spacing w:after="0" w:line="240" w:lineRule="auto"/>
              <w:ind w:left="2"/>
              <w:jc w:val="center"/>
              <w:rPr>
                <w:rFonts w:ascii="Times New Roman" w:eastAsia="Times New Roman" w:hAnsi="Times New Roman"/>
                <w:sz w:val="24"/>
                <w:szCs w:val="20"/>
                <w:lang w:val="uk-UA"/>
              </w:rPr>
            </w:pPr>
            <w:r w:rsidRPr="00192103">
              <w:rPr>
                <w:rFonts w:ascii="Times New Roman" w:eastAsia="Times New Roman" w:hAnsi="Times New Roman"/>
                <w:sz w:val="24"/>
                <w:szCs w:val="20"/>
                <w:lang w:val="uk-UA"/>
              </w:rPr>
              <w:t>12</w:t>
            </w:r>
            <w:r w:rsidRPr="00192103">
              <w:rPr>
                <w:rFonts w:ascii="Times New Roman" w:eastAsia="Times New Roman" w:hAnsi="Times New Roman"/>
                <w:spacing w:val="-3"/>
                <w:sz w:val="24"/>
                <w:szCs w:val="20"/>
                <w:lang w:val="uk-UA"/>
              </w:rPr>
              <w:t xml:space="preserve"> </w:t>
            </w:r>
            <w:r w:rsidRPr="00192103">
              <w:rPr>
                <w:rFonts w:ascii="Times New Roman" w:eastAsia="Times New Roman" w:hAnsi="Times New Roman"/>
                <w:sz w:val="24"/>
                <w:szCs w:val="20"/>
                <w:lang w:val="uk-UA"/>
              </w:rPr>
              <w:t>%</w:t>
            </w:r>
            <w:r w:rsidRPr="00192103">
              <w:rPr>
                <w:rFonts w:ascii="Times New Roman" w:eastAsia="Times New Roman" w:hAnsi="Times New Roman"/>
                <w:spacing w:val="-3"/>
                <w:sz w:val="24"/>
                <w:szCs w:val="20"/>
                <w:lang w:val="uk-UA"/>
              </w:rPr>
              <w:t xml:space="preserve"> </w:t>
            </w:r>
            <w:r w:rsidRPr="00192103">
              <w:rPr>
                <w:rFonts w:ascii="Times New Roman" w:eastAsia="Times New Roman" w:hAnsi="Times New Roman"/>
                <w:sz w:val="24"/>
                <w:szCs w:val="20"/>
                <w:lang w:val="uk-UA"/>
              </w:rPr>
              <w:t>/</w:t>
            </w:r>
            <w:r w:rsidRPr="00192103">
              <w:rPr>
                <w:rFonts w:ascii="Times New Roman" w:eastAsia="Times New Roman" w:hAnsi="Times New Roman"/>
                <w:spacing w:val="-1"/>
                <w:sz w:val="24"/>
                <w:szCs w:val="20"/>
                <w:lang w:val="uk-UA"/>
              </w:rPr>
              <w:t xml:space="preserve"> 1</w:t>
            </w:r>
            <w:r w:rsidRPr="00192103">
              <w:rPr>
                <w:rFonts w:ascii="Times New Roman" w:eastAsia="Times New Roman" w:hAnsi="Times New Roman"/>
                <w:spacing w:val="-5"/>
                <w:sz w:val="24"/>
                <w:szCs w:val="20"/>
                <w:lang w:val="uk-UA"/>
              </w:rPr>
              <w:t>8</w:t>
            </w:r>
          </w:p>
        </w:tc>
      </w:tr>
      <w:tr w:rsidR="00F614F5" w:rsidRPr="00192103" w14:paraId="6D11A5C8" w14:textId="77777777" w:rsidTr="00326DEF">
        <w:trPr>
          <w:trHeight w:val="289"/>
        </w:trPr>
        <w:tc>
          <w:tcPr>
            <w:tcW w:w="1728" w:type="dxa"/>
          </w:tcPr>
          <w:p w14:paraId="7BC5ECB2" w14:textId="77777777" w:rsidR="00F614F5" w:rsidRPr="00192103" w:rsidRDefault="00F614F5" w:rsidP="00326DEF">
            <w:pPr>
              <w:widowControl w:val="0"/>
              <w:autoSpaceDE w:val="0"/>
              <w:autoSpaceDN w:val="0"/>
              <w:spacing w:after="0" w:line="240" w:lineRule="auto"/>
              <w:ind w:left="8"/>
              <w:jc w:val="center"/>
              <w:rPr>
                <w:rFonts w:ascii="Times New Roman" w:eastAsia="Times New Roman" w:hAnsi="Times New Roman"/>
                <w:sz w:val="24"/>
                <w:szCs w:val="20"/>
                <w:lang w:val="uk-UA"/>
              </w:rPr>
            </w:pPr>
            <w:r w:rsidRPr="00192103">
              <w:rPr>
                <w:rFonts w:ascii="Times New Roman" w:eastAsia="Times New Roman" w:hAnsi="Times New Roman"/>
                <w:spacing w:val="-2"/>
                <w:sz w:val="24"/>
                <w:szCs w:val="20"/>
                <w:lang w:val="uk-UA"/>
              </w:rPr>
              <w:t>Хлопці</w:t>
            </w:r>
          </w:p>
        </w:tc>
        <w:tc>
          <w:tcPr>
            <w:tcW w:w="1801" w:type="dxa"/>
          </w:tcPr>
          <w:p w14:paraId="73165622" w14:textId="77777777" w:rsidR="00F614F5" w:rsidRPr="00192103" w:rsidRDefault="00F614F5" w:rsidP="00326DEF">
            <w:pPr>
              <w:widowControl w:val="0"/>
              <w:autoSpaceDE w:val="0"/>
              <w:autoSpaceDN w:val="0"/>
              <w:spacing w:after="0" w:line="240" w:lineRule="auto"/>
              <w:ind w:left="9"/>
              <w:jc w:val="center"/>
              <w:rPr>
                <w:rFonts w:ascii="Times New Roman" w:eastAsia="Times New Roman" w:hAnsi="Times New Roman"/>
                <w:sz w:val="24"/>
                <w:szCs w:val="20"/>
                <w:lang w:val="uk-UA"/>
              </w:rPr>
            </w:pPr>
            <w:r w:rsidRPr="00192103">
              <w:rPr>
                <w:rFonts w:ascii="Times New Roman" w:eastAsia="Times New Roman" w:hAnsi="Times New Roman"/>
                <w:sz w:val="24"/>
                <w:szCs w:val="20"/>
                <w:lang w:val="uk-UA"/>
              </w:rPr>
              <w:t>43,7 %</w:t>
            </w:r>
            <w:r w:rsidRPr="00192103">
              <w:rPr>
                <w:rFonts w:ascii="Times New Roman" w:eastAsia="Times New Roman" w:hAnsi="Times New Roman"/>
                <w:spacing w:val="-3"/>
                <w:sz w:val="24"/>
                <w:szCs w:val="20"/>
                <w:lang w:val="uk-UA"/>
              </w:rPr>
              <w:t xml:space="preserve"> </w:t>
            </w:r>
            <w:r w:rsidRPr="00192103">
              <w:rPr>
                <w:rFonts w:ascii="Times New Roman" w:eastAsia="Times New Roman" w:hAnsi="Times New Roman"/>
                <w:sz w:val="24"/>
                <w:szCs w:val="20"/>
                <w:lang w:val="uk-UA"/>
              </w:rPr>
              <w:t xml:space="preserve">/ </w:t>
            </w:r>
            <w:r w:rsidRPr="00192103">
              <w:rPr>
                <w:rFonts w:ascii="Times New Roman" w:eastAsia="Times New Roman" w:hAnsi="Times New Roman"/>
                <w:spacing w:val="-10"/>
                <w:sz w:val="24"/>
                <w:szCs w:val="20"/>
                <w:lang w:val="uk-UA"/>
              </w:rPr>
              <w:t>32</w:t>
            </w:r>
          </w:p>
        </w:tc>
        <w:tc>
          <w:tcPr>
            <w:tcW w:w="1801" w:type="dxa"/>
          </w:tcPr>
          <w:p w14:paraId="3AF33EBA" w14:textId="77777777" w:rsidR="00F614F5" w:rsidRPr="00192103" w:rsidRDefault="00F614F5" w:rsidP="00326DEF">
            <w:pPr>
              <w:widowControl w:val="0"/>
              <w:autoSpaceDE w:val="0"/>
              <w:autoSpaceDN w:val="0"/>
              <w:spacing w:after="0" w:line="240" w:lineRule="auto"/>
              <w:ind w:left="9" w:right="2"/>
              <w:jc w:val="center"/>
              <w:rPr>
                <w:rFonts w:ascii="Times New Roman" w:eastAsia="Times New Roman" w:hAnsi="Times New Roman"/>
                <w:sz w:val="24"/>
                <w:szCs w:val="20"/>
                <w:lang w:val="uk-UA"/>
              </w:rPr>
            </w:pPr>
            <w:r w:rsidRPr="00192103">
              <w:rPr>
                <w:rFonts w:ascii="Times New Roman" w:eastAsia="Times New Roman" w:hAnsi="Times New Roman"/>
                <w:sz w:val="24"/>
                <w:szCs w:val="20"/>
                <w:lang w:val="uk-UA"/>
              </w:rPr>
              <w:t>37,5</w:t>
            </w:r>
            <w:r w:rsidRPr="00192103">
              <w:rPr>
                <w:rFonts w:ascii="Times New Roman" w:eastAsia="Times New Roman" w:hAnsi="Times New Roman"/>
                <w:spacing w:val="-3"/>
                <w:sz w:val="24"/>
                <w:szCs w:val="20"/>
                <w:lang w:val="uk-UA"/>
              </w:rPr>
              <w:t xml:space="preserve"> </w:t>
            </w:r>
            <w:r w:rsidRPr="00192103">
              <w:rPr>
                <w:rFonts w:ascii="Times New Roman" w:eastAsia="Times New Roman" w:hAnsi="Times New Roman"/>
                <w:sz w:val="24"/>
                <w:szCs w:val="20"/>
                <w:lang w:val="uk-UA"/>
              </w:rPr>
              <w:t>%</w:t>
            </w:r>
            <w:r w:rsidRPr="00192103">
              <w:rPr>
                <w:rFonts w:ascii="Times New Roman" w:eastAsia="Times New Roman" w:hAnsi="Times New Roman"/>
                <w:spacing w:val="-3"/>
                <w:sz w:val="24"/>
                <w:szCs w:val="20"/>
                <w:lang w:val="uk-UA"/>
              </w:rPr>
              <w:t xml:space="preserve"> </w:t>
            </w:r>
            <w:r w:rsidRPr="00192103">
              <w:rPr>
                <w:rFonts w:ascii="Times New Roman" w:eastAsia="Times New Roman" w:hAnsi="Times New Roman"/>
                <w:sz w:val="24"/>
                <w:szCs w:val="20"/>
                <w:lang w:val="uk-UA"/>
              </w:rPr>
              <w:t>/</w:t>
            </w:r>
            <w:r w:rsidRPr="00192103">
              <w:rPr>
                <w:rFonts w:ascii="Times New Roman" w:eastAsia="Times New Roman" w:hAnsi="Times New Roman"/>
                <w:spacing w:val="-1"/>
                <w:sz w:val="24"/>
                <w:szCs w:val="20"/>
                <w:lang w:val="uk-UA"/>
              </w:rPr>
              <w:t>28</w:t>
            </w:r>
          </w:p>
        </w:tc>
        <w:tc>
          <w:tcPr>
            <w:tcW w:w="2173" w:type="dxa"/>
          </w:tcPr>
          <w:p w14:paraId="20BA4076" w14:textId="77777777" w:rsidR="00F614F5" w:rsidRPr="00192103" w:rsidRDefault="00F614F5" w:rsidP="00326DEF">
            <w:pPr>
              <w:widowControl w:val="0"/>
              <w:autoSpaceDE w:val="0"/>
              <w:autoSpaceDN w:val="0"/>
              <w:spacing w:after="0" w:line="240" w:lineRule="auto"/>
              <w:ind w:left="7"/>
              <w:jc w:val="center"/>
              <w:rPr>
                <w:rFonts w:ascii="Times New Roman" w:eastAsia="Times New Roman" w:hAnsi="Times New Roman"/>
                <w:sz w:val="24"/>
                <w:szCs w:val="20"/>
                <w:lang w:val="uk-UA"/>
              </w:rPr>
            </w:pPr>
            <w:r w:rsidRPr="00192103">
              <w:rPr>
                <w:rFonts w:ascii="Times New Roman" w:eastAsia="Times New Roman" w:hAnsi="Times New Roman"/>
                <w:sz w:val="24"/>
                <w:szCs w:val="20"/>
                <w:lang w:val="uk-UA"/>
              </w:rPr>
              <w:t>6,25 %</w:t>
            </w:r>
            <w:r w:rsidRPr="00192103">
              <w:rPr>
                <w:rFonts w:ascii="Times New Roman" w:eastAsia="Times New Roman" w:hAnsi="Times New Roman"/>
                <w:spacing w:val="-1"/>
                <w:sz w:val="24"/>
                <w:szCs w:val="20"/>
                <w:lang w:val="uk-UA"/>
              </w:rPr>
              <w:t xml:space="preserve"> </w:t>
            </w:r>
            <w:r w:rsidRPr="00192103">
              <w:rPr>
                <w:rFonts w:ascii="Times New Roman" w:eastAsia="Times New Roman" w:hAnsi="Times New Roman"/>
                <w:sz w:val="24"/>
                <w:szCs w:val="20"/>
                <w:lang w:val="uk-UA"/>
              </w:rPr>
              <w:t>/</w:t>
            </w:r>
            <w:r w:rsidRPr="00192103">
              <w:rPr>
                <w:rFonts w:ascii="Times New Roman" w:eastAsia="Times New Roman" w:hAnsi="Times New Roman"/>
                <w:spacing w:val="-3"/>
                <w:sz w:val="24"/>
                <w:szCs w:val="20"/>
                <w:lang w:val="uk-UA"/>
              </w:rPr>
              <w:t xml:space="preserve"> </w:t>
            </w:r>
            <w:r w:rsidRPr="00192103">
              <w:rPr>
                <w:rFonts w:ascii="Times New Roman" w:eastAsia="Times New Roman" w:hAnsi="Times New Roman"/>
                <w:spacing w:val="-10"/>
                <w:sz w:val="24"/>
                <w:szCs w:val="20"/>
                <w:lang w:val="uk-UA"/>
              </w:rPr>
              <w:t>5</w:t>
            </w:r>
          </w:p>
        </w:tc>
        <w:tc>
          <w:tcPr>
            <w:tcW w:w="2073" w:type="dxa"/>
          </w:tcPr>
          <w:p w14:paraId="2447AF02" w14:textId="77777777" w:rsidR="00F614F5" w:rsidRPr="00192103" w:rsidRDefault="00F614F5" w:rsidP="00326DEF">
            <w:pPr>
              <w:widowControl w:val="0"/>
              <w:autoSpaceDE w:val="0"/>
              <w:autoSpaceDN w:val="0"/>
              <w:spacing w:after="0" w:line="240" w:lineRule="auto"/>
              <w:ind w:left="2"/>
              <w:jc w:val="center"/>
              <w:rPr>
                <w:rFonts w:ascii="Times New Roman" w:eastAsia="Times New Roman" w:hAnsi="Times New Roman"/>
                <w:sz w:val="24"/>
                <w:szCs w:val="20"/>
                <w:lang w:val="uk-UA"/>
              </w:rPr>
            </w:pPr>
            <w:r w:rsidRPr="00192103">
              <w:rPr>
                <w:rFonts w:ascii="Times New Roman" w:eastAsia="Times New Roman" w:hAnsi="Times New Roman"/>
                <w:sz w:val="24"/>
                <w:szCs w:val="20"/>
                <w:lang w:val="uk-UA"/>
              </w:rPr>
              <w:t>6,67</w:t>
            </w:r>
            <w:r w:rsidRPr="00192103">
              <w:rPr>
                <w:rFonts w:ascii="Times New Roman" w:eastAsia="Times New Roman" w:hAnsi="Times New Roman"/>
                <w:spacing w:val="-3"/>
                <w:sz w:val="24"/>
                <w:szCs w:val="20"/>
                <w:lang w:val="uk-UA"/>
              </w:rPr>
              <w:t xml:space="preserve"> </w:t>
            </w:r>
            <w:r w:rsidRPr="00192103">
              <w:rPr>
                <w:rFonts w:ascii="Times New Roman" w:eastAsia="Times New Roman" w:hAnsi="Times New Roman"/>
                <w:sz w:val="24"/>
                <w:szCs w:val="20"/>
                <w:lang w:val="uk-UA"/>
              </w:rPr>
              <w:t>%</w:t>
            </w:r>
            <w:r w:rsidRPr="00192103">
              <w:rPr>
                <w:rFonts w:ascii="Times New Roman" w:eastAsia="Times New Roman" w:hAnsi="Times New Roman"/>
                <w:spacing w:val="-3"/>
                <w:sz w:val="24"/>
                <w:szCs w:val="20"/>
                <w:lang w:val="uk-UA"/>
              </w:rPr>
              <w:t xml:space="preserve"> </w:t>
            </w:r>
            <w:r w:rsidRPr="00192103">
              <w:rPr>
                <w:rFonts w:ascii="Times New Roman" w:eastAsia="Times New Roman" w:hAnsi="Times New Roman"/>
                <w:sz w:val="24"/>
                <w:szCs w:val="20"/>
                <w:lang w:val="uk-UA"/>
              </w:rPr>
              <w:t>/</w:t>
            </w:r>
            <w:r w:rsidRPr="00192103">
              <w:rPr>
                <w:rFonts w:ascii="Times New Roman" w:eastAsia="Times New Roman" w:hAnsi="Times New Roman"/>
                <w:spacing w:val="-1"/>
                <w:sz w:val="24"/>
                <w:szCs w:val="20"/>
                <w:lang w:val="uk-UA"/>
              </w:rPr>
              <w:t xml:space="preserve"> </w:t>
            </w:r>
            <w:r w:rsidRPr="00192103">
              <w:rPr>
                <w:rFonts w:ascii="Times New Roman" w:eastAsia="Times New Roman" w:hAnsi="Times New Roman"/>
                <w:spacing w:val="-5"/>
                <w:sz w:val="24"/>
                <w:szCs w:val="20"/>
                <w:lang w:val="uk-UA"/>
              </w:rPr>
              <w:t>10</w:t>
            </w:r>
          </w:p>
        </w:tc>
      </w:tr>
      <w:tr w:rsidR="00F614F5" w:rsidRPr="00192103" w14:paraId="29BCDD5A" w14:textId="77777777" w:rsidTr="00326DEF">
        <w:trPr>
          <w:trHeight w:val="266"/>
        </w:trPr>
        <w:tc>
          <w:tcPr>
            <w:tcW w:w="1728" w:type="dxa"/>
          </w:tcPr>
          <w:p w14:paraId="5911E37D" w14:textId="77777777" w:rsidR="00F614F5" w:rsidRPr="00192103" w:rsidRDefault="00F614F5" w:rsidP="00326DEF">
            <w:pPr>
              <w:widowControl w:val="0"/>
              <w:autoSpaceDE w:val="0"/>
              <w:autoSpaceDN w:val="0"/>
              <w:spacing w:after="0" w:line="240" w:lineRule="auto"/>
              <w:rPr>
                <w:rFonts w:ascii="Times New Roman" w:eastAsia="Times New Roman" w:hAnsi="Times New Roman"/>
                <w:sz w:val="24"/>
                <w:szCs w:val="20"/>
                <w:lang w:val="uk-UA"/>
              </w:rPr>
            </w:pPr>
          </w:p>
        </w:tc>
        <w:tc>
          <w:tcPr>
            <w:tcW w:w="3602" w:type="dxa"/>
            <w:gridSpan w:val="2"/>
          </w:tcPr>
          <w:p w14:paraId="1E5119BD" w14:textId="77777777" w:rsidR="00F614F5" w:rsidRPr="00192103" w:rsidRDefault="00F614F5" w:rsidP="00326DEF">
            <w:pPr>
              <w:widowControl w:val="0"/>
              <w:autoSpaceDE w:val="0"/>
              <w:autoSpaceDN w:val="0"/>
              <w:spacing w:after="0" w:line="240" w:lineRule="auto"/>
              <w:ind w:left="885"/>
              <w:rPr>
                <w:rFonts w:ascii="Times New Roman" w:eastAsia="Times New Roman" w:hAnsi="Times New Roman"/>
                <w:sz w:val="24"/>
                <w:szCs w:val="20"/>
                <w:lang w:val="uk-UA"/>
              </w:rPr>
            </w:pPr>
            <w:r w:rsidRPr="00192103">
              <w:rPr>
                <w:rFonts w:ascii="Times New Roman" w:eastAsia="Times New Roman" w:hAnsi="Times New Roman"/>
                <w:sz w:val="24"/>
                <w:szCs w:val="20"/>
                <w:lang w:val="uk-UA"/>
              </w:rPr>
              <w:t>φ*=2,13</w:t>
            </w:r>
            <w:r w:rsidRPr="00192103">
              <w:rPr>
                <w:rFonts w:ascii="Times New Roman" w:eastAsia="Times New Roman" w:hAnsi="Times New Roman"/>
                <w:spacing w:val="-4"/>
                <w:sz w:val="24"/>
                <w:szCs w:val="20"/>
                <w:lang w:val="uk-UA"/>
              </w:rPr>
              <w:t xml:space="preserve"> </w:t>
            </w:r>
            <w:r w:rsidRPr="00192103">
              <w:rPr>
                <w:rFonts w:ascii="Times New Roman" w:eastAsia="Times New Roman" w:hAnsi="Times New Roman"/>
                <w:sz w:val="24"/>
                <w:szCs w:val="20"/>
                <w:lang w:val="uk-UA"/>
              </w:rPr>
              <w:t>&gt;</w:t>
            </w:r>
            <w:r w:rsidRPr="00192103">
              <w:rPr>
                <w:rFonts w:ascii="Times New Roman" w:eastAsia="Times New Roman" w:hAnsi="Times New Roman"/>
                <w:spacing w:val="-3"/>
                <w:sz w:val="24"/>
                <w:szCs w:val="20"/>
                <w:lang w:val="uk-UA"/>
              </w:rPr>
              <w:t xml:space="preserve"> </w:t>
            </w:r>
            <w:r w:rsidRPr="00192103">
              <w:rPr>
                <w:rFonts w:ascii="Times New Roman" w:eastAsia="Times New Roman" w:hAnsi="Times New Roman"/>
                <w:spacing w:val="-4"/>
                <w:sz w:val="24"/>
                <w:szCs w:val="20"/>
                <w:lang w:val="uk-UA"/>
              </w:rPr>
              <w:t>φ*кр</w:t>
            </w:r>
          </w:p>
        </w:tc>
        <w:tc>
          <w:tcPr>
            <w:tcW w:w="2173" w:type="dxa"/>
          </w:tcPr>
          <w:p w14:paraId="28552DA5" w14:textId="77777777" w:rsidR="00F614F5" w:rsidRPr="00192103" w:rsidRDefault="00F614F5" w:rsidP="00326DEF">
            <w:pPr>
              <w:widowControl w:val="0"/>
              <w:autoSpaceDE w:val="0"/>
              <w:autoSpaceDN w:val="0"/>
              <w:spacing w:after="0" w:line="240" w:lineRule="auto"/>
              <w:ind w:left="7" w:right="1"/>
              <w:jc w:val="center"/>
              <w:rPr>
                <w:rFonts w:ascii="Times New Roman" w:eastAsia="Times New Roman" w:hAnsi="Times New Roman"/>
                <w:sz w:val="24"/>
                <w:szCs w:val="20"/>
                <w:lang w:val="uk-UA"/>
              </w:rPr>
            </w:pPr>
            <w:r w:rsidRPr="00192103">
              <w:rPr>
                <w:rFonts w:ascii="Times New Roman" w:eastAsia="Times New Roman" w:hAnsi="Times New Roman"/>
                <w:sz w:val="24"/>
                <w:szCs w:val="20"/>
                <w:lang w:val="uk-UA"/>
              </w:rPr>
              <w:t>φ*=0,53</w:t>
            </w:r>
            <w:r w:rsidRPr="00192103">
              <w:rPr>
                <w:rFonts w:ascii="Times New Roman" w:eastAsia="Times New Roman" w:hAnsi="Times New Roman"/>
                <w:spacing w:val="-2"/>
                <w:sz w:val="24"/>
                <w:szCs w:val="20"/>
                <w:lang w:val="uk-UA"/>
              </w:rPr>
              <w:t xml:space="preserve"> </w:t>
            </w:r>
            <w:r w:rsidRPr="00192103">
              <w:rPr>
                <w:rFonts w:ascii="Times New Roman" w:eastAsia="Times New Roman" w:hAnsi="Times New Roman"/>
                <w:sz w:val="24"/>
                <w:szCs w:val="20"/>
                <w:lang w:val="uk-UA"/>
              </w:rPr>
              <w:t>&lt;</w:t>
            </w:r>
            <w:r w:rsidRPr="00192103">
              <w:rPr>
                <w:rFonts w:ascii="Times New Roman" w:eastAsia="Times New Roman" w:hAnsi="Times New Roman"/>
                <w:spacing w:val="-5"/>
                <w:sz w:val="24"/>
                <w:szCs w:val="20"/>
                <w:lang w:val="uk-UA"/>
              </w:rPr>
              <w:t xml:space="preserve"> </w:t>
            </w:r>
            <w:r w:rsidRPr="00192103">
              <w:rPr>
                <w:rFonts w:ascii="Times New Roman" w:eastAsia="Times New Roman" w:hAnsi="Times New Roman"/>
                <w:spacing w:val="-4"/>
                <w:sz w:val="24"/>
                <w:szCs w:val="20"/>
                <w:lang w:val="uk-UA"/>
              </w:rPr>
              <w:t>φ*кр</w:t>
            </w:r>
          </w:p>
        </w:tc>
        <w:tc>
          <w:tcPr>
            <w:tcW w:w="2073" w:type="dxa"/>
          </w:tcPr>
          <w:p w14:paraId="66C4DF71" w14:textId="77777777" w:rsidR="00F614F5" w:rsidRPr="00192103" w:rsidRDefault="00F614F5" w:rsidP="00326DEF">
            <w:pPr>
              <w:widowControl w:val="0"/>
              <w:autoSpaceDE w:val="0"/>
              <w:autoSpaceDN w:val="0"/>
              <w:spacing w:after="0" w:line="240" w:lineRule="auto"/>
              <w:ind w:left="2" w:right="2"/>
              <w:jc w:val="center"/>
              <w:rPr>
                <w:rFonts w:ascii="Times New Roman" w:eastAsia="Times New Roman" w:hAnsi="Times New Roman"/>
                <w:sz w:val="24"/>
                <w:szCs w:val="20"/>
                <w:lang w:val="uk-UA"/>
              </w:rPr>
            </w:pPr>
            <w:r w:rsidRPr="00192103">
              <w:rPr>
                <w:rFonts w:ascii="Times New Roman" w:eastAsia="Times New Roman" w:hAnsi="Times New Roman"/>
                <w:sz w:val="24"/>
                <w:szCs w:val="20"/>
                <w:lang w:val="uk-UA"/>
              </w:rPr>
              <w:t>φ*=1,88 &gt;</w:t>
            </w:r>
            <w:r w:rsidRPr="00192103">
              <w:rPr>
                <w:rFonts w:ascii="Times New Roman" w:eastAsia="Times New Roman" w:hAnsi="Times New Roman"/>
                <w:spacing w:val="-5"/>
                <w:sz w:val="24"/>
                <w:szCs w:val="20"/>
                <w:lang w:val="uk-UA"/>
              </w:rPr>
              <w:t xml:space="preserve"> </w:t>
            </w:r>
            <w:r w:rsidRPr="00192103">
              <w:rPr>
                <w:rFonts w:ascii="Times New Roman" w:eastAsia="Times New Roman" w:hAnsi="Times New Roman"/>
                <w:spacing w:val="-4"/>
                <w:sz w:val="24"/>
                <w:szCs w:val="20"/>
                <w:lang w:val="uk-UA"/>
              </w:rPr>
              <w:t>φ*кр</w:t>
            </w:r>
          </w:p>
        </w:tc>
      </w:tr>
    </w:tbl>
    <w:p w14:paraId="4D847D5E" w14:textId="77777777" w:rsidR="00F614F5" w:rsidRPr="00192103" w:rsidRDefault="00F614F5" w:rsidP="00F614F5">
      <w:pPr>
        <w:spacing w:after="0" w:line="360" w:lineRule="auto"/>
        <w:jc w:val="both"/>
        <w:rPr>
          <w:rFonts w:ascii="Times New Roman" w:hAnsi="Times New Roman"/>
          <w:sz w:val="28"/>
          <w:szCs w:val="28"/>
          <w:lang w:val="uk-UA"/>
        </w:rPr>
      </w:pPr>
    </w:p>
    <w:p w14:paraId="6ECA5769" w14:textId="5F441F43"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Порівняльний аналіз з φ* – кутового перетворення Фішера в табл. 2.8 показав, що достовірно більший відсоток хлопців підліткового віку використовують аналітичний стиль обробки зорово-просторової інформації. У свою чергу, холістичний стиль властивий більшому відсотку дівчат підліткового віку. Результати дослідження когнітивного стилю аналітичність-холістичність за методикою оцінки стилівм ислення К. Безінгер стверджують, що когнітивні стилі відображають особливості розумових процесів. К. Безінгер вважає, різні стилі мислення забезпечуються активністю різних зон мозку. Вона виділила 4 таких стилі, по кожному з яких спеціалізується певна частина кори головного мозку: передня ліва, задня ліва, передня права, задня права. </w:t>
      </w:r>
    </w:p>
    <w:p w14:paraId="6388564C"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При цьому з домінуванням функцій зон правої півкулі мозку можна співвіднести холістичний стиль, для якого характерне цілісне сприйняття та організація інформації, а з домінуванням функцій зон лівої півкулі – аналітичний, якому властивий послідовний аналіз ознак об'єкта. </w:t>
      </w:r>
    </w:p>
    <w:p w14:paraId="25C019C7"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Результати діагностики показали, що 23 особи підліткового віку віддають перевагу стилю мислення, пов'язаному з активністю задньої правої частини мозку, яка відповідає за забезпечення емоційного тону, сприяє налагодженню гарного контакту між людьми, у тому числі за рахунок урахування контексту спілкування, бачення цілісної ситуації. Такі підлітки легко знаходять спільну мову з викладачами та однокласниками.</w:t>
      </w:r>
    </w:p>
    <w:p w14:paraId="55A9C028" w14:textId="77777777" w:rsidR="00F614F5" w:rsidRPr="00192103" w:rsidRDefault="00F614F5" w:rsidP="00F614F5">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lastRenderedPageBreak/>
        <w:t>У 61 особи підліткового віку стилем мислення є стиль, пов'язаний з активністю передньої частки лівої півкулі, яка забезпечує структурний аналіз, пріоритет логічного мислення. Вони добре проявляють себе у математиці. Домінуючим у 34 осіб підліткового віку є стиль мислення, пов'язаний з активністю передніх відділів правої півкулі, що проявляється в експресивності, чудовій уяві та легкою роботою з внутрішніми образами, які за визначенням є цілісними. Тобто ця частина мозку забезпечує холістичний стиль. Часто такі осби підліткового віку виявляють себе як творчі особистості, займаються розвитком своїх здібностей. У 32 осіб підліткового віку, що залишилися, домінує стиль, пов'язаний з активністю задньою областю лівої півкулі, яка забезпечує звичні та шаблонні дії та завдання. Ці особи підліткового віку легко справляються з рішенням стандартних, вже добре освоєних завдань та виявляють труднощі у нестандартних нових ситуаціях.</w:t>
      </w:r>
    </w:p>
    <w:p w14:paraId="262820F8" w14:textId="77777777" w:rsidR="00644975" w:rsidRDefault="00644975" w:rsidP="00366393">
      <w:pPr>
        <w:spacing w:after="0" w:line="360" w:lineRule="auto"/>
        <w:ind w:firstLine="709"/>
        <w:jc w:val="both"/>
        <w:rPr>
          <w:rFonts w:ascii="Times New Roman" w:hAnsi="Times New Roman" w:cs="Times New Roman"/>
          <w:color w:val="000000"/>
          <w:sz w:val="28"/>
          <w:szCs w:val="28"/>
          <w:lang w:val="uk-UA"/>
        </w:rPr>
      </w:pPr>
    </w:p>
    <w:p w14:paraId="718B67C6" w14:textId="77777777" w:rsidR="00192103" w:rsidRDefault="00192103" w:rsidP="00366393">
      <w:pPr>
        <w:spacing w:after="0" w:line="360" w:lineRule="auto"/>
        <w:ind w:firstLine="709"/>
        <w:jc w:val="both"/>
        <w:rPr>
          <w:rFonts w:ascii="Times New Roman" w:hAnsi="Times New Roman" w:cs="Times New Roman"/>
          <w:color w:val="000000"/>
          <w:sz w:val="28"/>
          <w:szCs w:val="28"/>
          <w:lang w:val="uk-UA"/>
        </w:rPr>
      </w:pPr>
    </w:p>
    <w:p w14:paraId="35E78FB9" w14:textId="77777777" w:rsidR="00192103" w:rsidRPr="00192103" w:rsidRDefault="00192103" w:rsidP="00366393">
      <w:pPr>
        <w:spacing w:after="0" w:line="360" w:lineRule="auto"/>
        <w:ind w:firstLine="709"/>
        <w:jc w:val="both"/>
        <w:rPr>
          <w:rFonts w:ascii="Times New Roman" w:hAnsi="Times New Roman" w:cs="Times New Roman"/>
          <w:color w:val="000000"/>
          <w:sz w:val="28"/>
          <w:szCs w:val="28"/>
          <w:lang w:val="uk-UA"/>
        </w:rPr>
      </w:pPr>
    </w:p>
    <w:p w14:paraId="78D7BFF8" w14:textId="4C9B5663" w:rsidR="00CB5052" w:rsidRPr="00192103" w:rsidRDefault="00CB5052" w:rsidP="00CB5052">
      <w:pPr>
        <w:pStyle w:val="20"/>
        <w:spacing w:before="0" w:line="360" w:lineRule="auto"/>
        <w:jc w:val="both"/>
        <w:rPr>
          <w:rFonts w:ascii="Times New Roman" w:eastAsiaTheme="minorHAnsi" w:hAnsi="Times New Roman" w:cstheme="minorBidi"/>
          <w:color w:val="auto"/>
          <w:sz w:val="28"/>
          <w:szCs w:val="28"/>
          <w:lang w:val="uk-UA"/>
        </w:rPr>
      </w:pPr>
      <w:bookmarkStart w:id="11" w:name="_Toc176359692"/>
      <w:r w:rsidRPr="00192103">
        <w:rPr>
          <w:rFonts w:ascii="Times New Roman" w:eastAsiaTheme="minorHAnsi" w:hAnsi="Times New Roman" w:cstheme="minorBidi"/>
          <w:color w:val="auto"/>
          <w:sz w:val="28"/>
          <w:szCs w:val="28"/>
          <w:lang w:val="uk-UA"/>
        </w:rPr>
        <w:t xml:space="preserve">          2.3.</w:t>
      </w:r>
      <w:r w:rsidRPr="00192103">
        <w:rPr>
          <w:rFonts w:ascii="Times New Roman" w:eastAsiaTheme="minorHAnsi" w:hAnsi="Times New Roman" w:cstheme="minorBidi"/>
          <w:color w:val="auto"/>
          <w:sz w:val="28"/>
          <w:szCs w:val="28"/>
          <w:lang w:val="uk-UA"/>
        </w:rPr>
        <w:tab/>
        <w:t xml:space="preserve">Теоретичні та методологічні основи комплексної програми </w:t>
      </w:r>
      <w:bookmarkEnd w:id="11"/>
      <w:r w:rsidRPr="00192103">
        <w:rPr>
          <w:rFonts w:ascii="Times New Roman" w:eastAsiaTheme="minorHAnsi" w:hAnsi="Times New Roman" w:cstheme="minorBidi"/>
          <w:color w:val="auto"/>
          <w:sz w:val="28"/>
          <w:szCs w:val="28"/>
          <w:lang w:val="uk-UA"/>
        </w:rPr>
        <w:t>оптимізації пізнавальних процесів у неповнолітніх</w:t>
      </w:r>
    </w:p>
    <w:p w14:paraId="07EC73AD" w14:textId="77777777" w:rsidR="00CB5052" w:rsidRPr="00192103" w:rsidRDefault="00CB5052" w:rsidP="00CB5052">
      <w:pPr>
        <w:spacing w:after="0" w:line="360" w:lineRule="auto"/>
        <w:ind w:firstLine="709"/>
        <w:jc w:val="both"/>
        <w:rPr>
          <w:rFonts w:ascii="Times New Roman" w:hAnsi="Times New Roman"/>
          <w:b/>
          <w:bCs/>
          <w:sz w:val="28"/>
          <w:szCs w:val="28"/>
          <w:lang w:val="uk-UA"/>
        </w:rPr>
      </w:pPr>
    </w:p>
    <w:p w14:paraId="488602CF" w14:textId="2E866F68"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Результати дослідження показали, що когнітивні стилі підлітків, такі як аналітичність-холістичність, вербалізація-візуалізація, імпульсивність-рефлексивність та гнучкість-ригідність пізнавального контролю, можуть бути представлені через конкретні моделі.</w:t>
      </w:r>
    </w:p>
    <w:p w14:paraId="5826A2A1"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Ці моделі відображають, як різні особистісні та когнітивні характеристики взаємодіють у процесі формування індивідуальних когнітивних стилів. Основою моделювання стала факторна структура, яка підтверджує рівневу структуру когнітивного стилю аналітичність-холістичність та незалежність інших когнітивних стилів, таких як вербалізація-візуалізація, імпульсивність-рефлексивність та гнучкість-ригідність пізнавального контролю.</w:t>
      </w:r>
    </w:p>
    <w:p w14:paraId="0ECA09BC" w14:textId="77777777" w:rsidR="00CB5052" w:rsidRPr="00192103" w:rsidRDefault="00CB5052" w:rsidP="00CB5052">
      <w:pPr>
        <w:pStyle w:val="affffd"/>
        <w:spacing w:before="0" w:beforeAutospacing="0" w:after="0" w:afterAutospacing="0" w:line="360" w:lineRule="auto"/>
        <w:ind w:firstLine="709"/>
        <w:jc w:val="both"/>
        <w:rPr>
          <w:color w:val="000000"/>
          <w:sz w:val="28"/>
          <w:szCs w:val="28"/>
          <w:lang w:val="uk-UA"/>
        </w:rPr>
      </w:pPr>
      <w:r w:rsidRPr="00192103">
        <w:rPr>
          <w:color w:val="000000"/>
          <w:sz w:val="28"/>
          <w:szCs w:val="28"/>
          <w:lang w:val="uk-UA"/>
        </w:rPr>
        <w:t>Ціль програми:</w:t>
      </w:r>
    </w:p>
    <w:p w14:paraId="77E422BF" w14:textId="77777777" w:rsidR="00CB5052" w:rsidRPr="00192103" w:rsidRDefault="00CB5052">
      <w:pPr>
        <w:pStyle w:val="affffd"/>
        <w:numPr>
          <w:ilvl w:val="0"/>
          <w:numId w:val="20"/>
        </w:numPr>
        <w:tabs>
          <w:tab w:val="left" w:pos="992"/>
        </w:tabs>
        <w:spacing w:before="0" w:beforeAutospacing="0" w:after="0" w:afterAutospacing="0" w:line="360" w:lineRule="auto"/>
        <w:ind w:left="0" w:firstLine="709"/>
        <w:jc w:val="both"/>
        <w:rPr>
          <w:color w:val="000000"/>
          <w:sz w:val="28"/>
          <w:szCs w:val="28"/>
          <w:lang w:val="uk-UA"/>
        </w:rPr>
      </w:pPr>
      <w:r w:rsidRPr="00192103">
        <w:rPr>
          <w:color w:val="000000"/>
          <w:sz w:val="28"/>
          <w:szCs w:val="28"/>
          <w:lang w:val="uk-UA"/>
        </w:rPr>
        <w:lastRenderedPageBreak/>
        <w:t>поліпшити когнітивні стилі підлітків, забезпечуючи їх психологічну підтримку та розвиток індивідуальних пізнавальних здібностей для підвищення ефективності навчання і загального благополуччя.</w:t>
      </w:r>
    </w:p>
    <w:p w14:paraId="0615F519" w14:textId="77777777" w:rsidR="00CB5052" w:rsidRPr="00192103" w:rsidRDefault="00CB5052" w:rsidP="00CB5052">
      <w:pPr>
        <w:pStyle w:val="affffd"/>
        <w:tabs>
          <w:tab w:val="left" w:pos="142"/>
        </w:tabs>
        <w:spacing w:before="0" w:beforeAutospacing="0" w:after="0" w:afterAutospacing="0" w:line="360" w:lineRule="auto"/>
        <w:ind w:firstLine="709"/>
        <w:jc w:val="both"/>
        <w:rPr>
          <w:color w:val="000000"/>
          <w:sz w:val="28"/>
          <w:szCs w:val="28"/>
          <w:lang w:val="uk-UA"/>
        </w:rPr>
      </w:pPr>
      <w:r w:rsidRPr="00192103">
        <w:rPr>
          <w:color w:val="000000"/>
          <w:sz w:val="28"/>
          <w:szCs w:val="28"/>
          <w:lang w:val="uk-UA"/>
        </w:rPr>
        <w:t>Завдання:</w:t>
      </w:r>
    </w:p>
    <w:p w14:paraId="13686F5D" w14:textId="77777777" w:rsidR="00CB5052" w:rsidRPr="00192103" w:rsidRDefault="00CB5052">
      <w:pPr>
        <w:pStyle w:val="affffd"/>
        <w:numPr>
          <w:ilvl w:val="0"/>
          <w:numId w:val="21"/>
        </w:numPr>
        <w:tabs>
          <w:tab w:val="left" w:pos="1134"/>
        </w:tabs>
        <w:spacing w:before="0" w:beforeAutospacing="0" w:after="0" w:afterAutospacing="0" w:line="360" w:lineRule="auto"/>
        <w:ind w:left="0" w:firstLine="709"/>
        <w:jc w:val="both"/>
        <w:rPr>
          <w:color w:val="000000"/>
          <w:sz w:val="28"/>
          <w:szCs w:val="28"/>
          <w:lang w:val="uk-UA"/>
        </w:rPr>
      </w:pPr>
      <w:r w:rsidRPr="00192103">
        <w:rPr>
          <w:color w:val="000000"/>
          <w:sz w:val="28"/>
          <w:szCs w:val="28"/>
          <w:lang w:val="uk-UA"/>
        </w:rPr>
        <w:t>Стабілізація психологічного стану.</w:t>
      </w:r>
    </w:p>
    <w:p w14:paraId="28850DDD" w14:textId="77777777" w:rsidR="00CB5052" w:rsidRPr="00192103" w:rsidRDefault="00CB5052">
      <w:pPr>
        <w:pStyle w:val="affffd"/>
        <w:numPr>
          <w:ilvl w:val="0"/>
          <w:numId w:val="21"/>
        </w:numPr>
        <w:tabs>
          <w:tab w:val="left" w:pos="1134"/>
        </w:tabs>
        <w:spacing w:before="0" w:beforeAutospacing="0" w:after="0" w:afterAutospacing="0" w:line="360" w:lineRule="auto"/>
        <w:ind w:left="0" w:firstLine="709"/>
        <w:jc w:val="both"/>
        <w:rPr>
          <w:color w:val="000000"/>
          <w:sz w:val="28"/>
          <w:szCs w:val="28"/>
          <w:lang w:val="uk-UA"/>
        </w:rPr>
      </w:pPr>
      <w:r w:rsidRPr="00192103">
        <w:rPr>
          <w:color w:val="000000"/>
          <w:sz w:val="28"/>
          <w:szCs w:val="28"/>
          <w:lang w:val="uk-UA"/>
        </w:rPr>
        <w:t>Формування навичок саморегуляції.</w:t>
      </w:r>
    </w:p>
    <w:p w14:paraId="1371B147" w14:textId="77777777" w:rsidR="00CB5052" w:rsidRPr="00192103" w:rsidRDefault="00CB5052">
      <w:pPr>
        <w:pStyle w:val="affffd"/>
        <w:numPr>
          <w:ilvl w:val="0"/>
          <w:numId w:val="21"/>
        </w:numPr>
        <w:tabs>
          <w:tab w:val="left" w:pos="1134"/>
        </w:tabs>
        <w:spacing w:before="0" w:beforeAutospacing="0" w:after="0" w:afterAutospacing="0" w:line="360" w:lineRule="auto"/>
        <w:ind w:left="0" w:firstLine="709"/>
        <w:jc w:val="both"/>
        <w:rPr>
          <w:color w:val="000000"/>
          <w:sz w:val="28"/>
          <w:szCs w:val="28"/>
          <w:lang w:val="uk-UA"/>
        </w:rPr>
      </w:pPr>
      <w:r w:rsidRPr="00192103">
        <w:rPr>
          <w:color w:val="000000"/>
          <w:sz w:val="28"/>
          <w:szCs w:val="28"/>
          <w:lang w:val="uk-UA"/>
        </w:rPr>
        <w:t>Стабілізувати психологічну рівновагу та підвищити емоційну стійкість</w:t>
      </w:r>
    </w:p>
    <w:p w14:paraId="0BAAAA0B" w14:textId="77777777" w:rsidR="00CB5052" w:rsidRPr="00192103" w:rsidRDefault="00CB5052" w:rsidP="00CB5052">
      <w:pPr>
        <w:pStyle w:val="affffd"/>
        <w:spacing w:before="0" w:beforeAutospacing="0" w:after="0" w:afterAutospacing="0" w:line="360" w:lineRule="auto"/>
        <w:ind w:firstLine="709"/>
        <w:jc w:val="both"/>
        <w:rPr>
          <w:color w:val="000000"/>
          <w:sz w:val="28"/>
          <w:szCs w:val="28"/>
          <w:lang w:val="uk-UA"/>
        </w:rPr>
      </w:pPr>
      <w:r w:rsidRPr="00192103">
        <w:rPr>
          <w:color w:val="000000"/>
          <w:sz w:val="28"/>
          <w:szCs w:val="28"/>
          <w:lang w:val="uk-UA"/>
        </w:rPr>
        <w:t>Цільова аудиторія: підлітки з особливостями прояву когнітивного стилю.</w:t>
      </w:r>
    </w:p>
    <w:p w14:paraId="2D4A12C8" w14:textId="77777777" w:rsidR="00CB5052" w:rsidRPr="00192103" w:rsidRDefault="00CB5052" w:rsidP="00CB5052">
      <w:pPr>
        <w:pStyle w:val="affffd"/>
        <w:spacing w:before="0" w:beforeAutospacing="0" w:after="0" w:afterAutospacing="0" w:line="360" w:lineRule="auto"/>
        <w:ind w:firstLine="709"/>
        <w:jc w:val="both"/>
        <w:rPr>
          <w:color w:val="FF0000"/>
          <w:sz w:val="28"/>
          <w:szCs w:val="28"/>
          <w:lang w:val="uk-UA"/>
        </w:rPr>
      </w:pPr>
      <w:r w:rsidRPr="00192103">
        <w:rPr>
          <w:color w:val="000000"/>
          <w:sz w:val="28"/>
          <w:szCs w:val="28"/>
          <w:lang w:val="uk-UA"/>
        </w:rPr>
        <w:t xml:space="preserve">Методи:  </w:t>
      </w:r>
    </w:p>
    <w:p w14:paraId="0DBF51A2" w14:textId="77777777" w:rsidR="00CB5052" w:rsidRPr="00192103" w:rsidRDefault="00CB5052" w:rsidP="00CB5052">
      <w:pPr>
        <w:pStyle w:val="affffd"/>
        <w:spacing w:before="0" w:beforeAutospacing="0" w:after="0" w:afterAutospacing="0" w:line="360" w:lineRule="auto"/>
        <w:ind w:firstLine="709"/>
        <w:jc w:val="both"/>
        <w:rPr>
          <w:color w:val="000000"/>
          <w:sz w:val="28"/>
          <w:szCs w:val="28"/>
          <w:lang w:val="uk-UA"/>
        </w:rPr>
      </w:pPr>
      <w:r w:rsidRPr="00192103">
        <w:rPr>
          <w:color w:val="000000"/>
          <w:sz w:val="28"/>
          <w:szCs w:val="28"/>
          <w:lang w:val="uk-UA"/>
        </w:rPr>
        <w:t>1. Психодинамічна психологія;</w:t>
      </w:r>
    </w:p>
    <w:p w14:paraId="7FAB788F" w14:textId="77777777" w:rsidR="00CB5052" w:rsidRPr="00192103" w:rsidRDefault="00CB5052" w:rsidP="00CB5052">
      <w:pPr>
        <w:pStyle w:val="affffd"/>
        <w:spacing w:before="0" w:beforeAutospacing="0" w:after="0" w:afterAutospacing="0" w:line="360" w:lineRule="auto"/>
        <w:ind w:firstLine="709"/>
        <w:jc w:val="both"/>
        <w:rPr>
          <w:color w:val="000000"/>
          <w:sz w:val="28"/>
          <w:szCs w:val="28"/>
          <w:lang w:val="uk-UA"/>
        </w:rPr>
      </w:pPr>
      <w:r w:rsidRPr="00192103">
        <w:rPr>
          <w:color w:val="000000"/>
          <w:sz w:val="28"/>
          <w:szCs w:val="28"/>
          <w:lang w:val="uk-UA"/>
        </w:rPr>
        <w:t>2. Когнітивно-поведінкова психологія, включаючи управління стресом;</w:t>
      </w:r>
    </w:p>
    <w:p w14:paraId="703CF571" w14:textId="77777777" w:rsidR="00CB5052" w:rsidRPr="00192103" w:rsidRDefault="00CB5052" w:rsidP="00CB5052">
      <w:pPr>
        <w:pStyle w:val="affffd"/>
        <w:spacing w:before="0" w:beforeAutospacing="0" w:after="0" w:afterAutospacing="0" w:line="360" w:lineRule="auto"/>
        <w:ind w:firstLine="709"/>
        <w:jc w:val="both"/>
        <w:rPr>
          <w:color w:val="000000"/>
          <w:sz w:val="28"/>
          <w:szCs w:val="28"/>
          <w:lang w:val="uk-UA"/>
        </w:rPr>
      </w:pPr>
      <w:r w:rsidRPr="00192103">
        <w:rPr>
          <w:color w:val="000000"/>
          <w:sz w:val="28"/>
          <w:szCs w:val="28"/>
          <w:lang w:val="uk-UA"/>
        </w:rPr>
        <w:t>3. Короткострокова психологія, направлена на вибір стратегій, прийняття рішень і забезпечення соціальної підтримки.</w:t>
      </w:r>
    </w:p>
    <w:p w14:paraId="6DA0D4AD" w14:textId="77777777" w:rsidR="00CB5052" w:rsidRPr="00192103" w:rsidRDefault="00CB5052" w:rsidP="00CB5052">
      <w:pPr>
        <w:pStyle w:val="affffd"/>
        <w:spacing w:before="0" w:beforeAutospacing="0" w:after="0" w:afterAutospacing="0" w:line="360" w:lineRule="auto"/>
        <w:ind w:firstLine="709"/>
        <w:jc w:val="both"/>
        <w:rPr>
          <w:color w:val="000000"/>
          <w:sz w:val="28"/>
          <w:szCs w:val="28"/>
          <w:lang w:val="uk-UA"/>
        </w:rPr>
      </w:pPr>
      <w:r w:rsidRPr="00192103">
        <w:rPr>
          <w:color w:val="000000"/>
          <w:sz w:val="28"/>
          <w:szCs w:val="28"/>
          <w:lang w:val="uk-UA"/>
        </w:rPr>
        <w:t>Форми роботи: з метою надання психологічної допомоги можуть використовуватися методи як групової, так і індивідуальної роботи.</w:t>
      </w:r>
    </w:p>
    <w:p w14:paraId="4E0BEEF4" w14:textId="4BA31F4C" w:rsidR="00CB5052" w:rsidRPr="00192103" w:rsidRDefault="00CB5052" w:rsidP="00CB5052">
      <w:pPr>
        <w:pStyle w:val="affffd"/>
        <w:tabs>
          <w:tab w:val="left" w:pos="142"/>
        </w:tabs>
        <w:spacing w:before="0" w:beforeAutospacing="0" w:after="0" w:afterAutospacing="0" w:line="360" w:lineRule="auto"/>
        <w:ind w:firstLine="709"/>
        <w:jc w:val="both"/>
        <w:rPr>
          <w:color w:val="000000"/>
          <w:sz w:val="28"/>
          <w:szCs w:val="28"/>
          <w:lang w:val="uk-UA"/>
        </w:rPr>
      </w:pPr>
      <w:r w:rsidRPr="00192103">
        <w:rPr>
          <w:color w:val="000000"/>
          <w:sz w:val="28"/>
          <w:szCs w:val="28"/>
          <w:lang w:val="uk-UA"/>
        </w:rPr>
        <w:t>Таким чином, мета</w:t>
      </w:r>
      <w:r w:rsidR="00192103">
        <w:rPr>
          <w:color w:val="000000"/>
          <w:sz w:val="28"/>
          <w:szCs w:val="28"/>
          <w:lang w:val="uk-UA"/>
        </w:rPr>
        <w:t xml:space="preserve"> </w:t>
      </w:r>
      <w:r w:rsidRPr="00192103">
        <w:rPr>
          <w:color w:val="000000"/>
          <w:sz w:val="28"/>
          <w:szCs w:val="28"/>
          <w:lang w:val="uk-UA"/>
        </w:rPr>
        <w:t>експерименту полягає у розробці та перевірці ефективності програми тренінгу з розвитку психологічних детермінант, які сприяють підвищенню особливостей прояву когнітивних стилів у підлітковому віці.</w:t>
      </w:r>
    </w:p>
    <w:p w14:paraId="3ADAD517" w14:textId="77777777" w:rsidR="00CB5052" w:rsidRPr="00192103" w:rsidRDefault="00CB5052" w:rsidP="00CB5052">
      <w:pPr>
        <w:pStyle w:val="affffd"/>
        <w:spacing w:before="0" w:beforeAutospacing="0" w:after="0" w:afterAutospacing="0" w:line="360" w:lineRule="auto"/>
        <w:ind w:firstLine="709"/>
        <w:jc w:val="both"/>
        <w:rPr>
          <w:color w:val="000000"/>
          <w:sz w:val="28"/>
          <w:szCs w:val="28"/>
          <w:lang w:val="uk-UA"/>
        </w:rPr>
      </w:pPr>
      <w:r w:rsidRPr="00192103">
        <w:rPr>
          <w:color w:val="000000"/>
          <w:sz w:val="28"/>
          <w:szCs w:val="28"/>
          <w:lang w:val="uk-UA"/>
        </w:rPr>
        <w:t>При розробці та реалізації програми керувалися такими принципами:</w:t>
      </w:r>
    </w:p>
    <w:p w14:paraId="782DB403" w14:textId="77777777" w:rsidR="00CB5052" w:rsidRPr="00192103" w:rsidRDefault="00CB5052" w:rsidP="00CB5052">
      <w:pPr>
        <w:pStyle w:val="affffd"/>
        <w:spacing w:before="0" w:beforeAutospacing="0" w:after="0" w:afterAutospacing="0" w:line="360" w:lineRule="auto"/>
        <w:ind w:firstLine="709"/>
        <w:jc w:val="both"/>
        <w:rPr>
          <w:color w:val="000000"/>
          <w:sz w:val="28"/>
          <w:szCs w:val="28"/>
          <w:lang w:val="uk-UA"/>
        </w:rPr>
      </w:pPr>
      <w:r w:rsidRPr="00192103">
        <w:rPr>
          <w:color w:val="000000"/>
          <w:sz w:val="28"/>
          <w:szCs w:val="28"/>
          <w:lang w:val="uk-UA"/>
        </w:rPr>
        <w:t>1) принцип системності. Програма тренінгових занять – це структурований та систематизований матеріал у формі групових занять.</w:t>
      </w:r>
    </w:p>
    <w:p w14:paraId="0C5FBD12" w14:textId="77777777" w:rsidR="00CB5052" w:rsidRPr="00192103" w:rsidRDefault="00CB5052" w:rsidP="00CB5052">
      <w:pPr>
        <w:pStyle w:val="affffd"/>
        <w:spacing w:before="0" w:beforeAutospacing="0" w:after="0" w:afterAutospacing="0" w:line="360" w:lineRule="auto"/>
        <w:ind w:firstLine="709"/>
        <w:jc w:val="both"/>
        <w:rPr>
          <w:color w:val="000000"/>
          <w:sz w:val="28"/>
          <w:szCs w:val="28"/>
          <w:lang w:val="uk-UA"/>
        </w:rPr>
      </w:pPr>
      <w:r w:rsidRPr="00192103">
        <w:rPr>
          <w:color w:val="000000"/>
          <w:sz w:val="28"/>
          <w:szCs w:val="28"/>
          <w:lang w:val="uk-UA"/>
        </w:rPr>
        <w:t xml:space="preserve">2) принцип обліку вікових та індивідуально-психологічних особливостей учасників програми. </w:t>
      </w:r>
    </w:p>
    <w:p w14:paraId="4FE51742" w14:textId="77777777" w:rsidR="00CB5052" w:rsidRPr="00192103" w:rsidRDefault="00CB5052" w:rsidP="00CB5052">
      <w:pPr>
        <w:pStyle w:val="affffd"/>
        <w:spacing w:before="0" w:beforeAutospacing="0" w:after="0" w:afterAutospacing="0" w:line="360" w:lineRule="auto"/>
        <w:ind w:firstLine="709"/>
        <w:jc w:val="both"/>
        <w:rPr>
          <w:color w:val="000000"/>
          <w:sz w:val="28"/>
          <w:szCs w:val="28"/>
          <w:lang w:val="uk-UA"/>
        </w:rPr>
      </w:pPr>
      <w:r w:rsidRPr="00192103">
        <w:rPr>
          <w:color w:val="000000"/>
          <w:sz w:val="28"/>
          <w:szCs w:val="28"/>
          <w:lang w:val="uk-UA"/>
        </w:rPr>
        <w:t>3) принцип відповідності цілей тренінгу його змісту. Він має на увазі послідовність психолога у реалізації поставлених цілей та завдань, заявлених на початку програми.</w:t>
      </w:r>
    </w:p>
    <w:p w14:paraId="22BA0FE7" w14:textId="77777777" w:rsidR="00CB5052" w:rsidRPr="00192103" w:rsidRDefault="00CB5052" w:rsidP="00CB5052">
      <w:pPr>
        <w:pStyle w:val="affffd"/>
        <w:spacing w:before="0" w:beforeAutospacing="0" w:after="0" w:afterAutospacing="0" w:line="360" w:lineRule="auto"/>
        <w:ind w:firstLine="709"/>
        <w:jc w:val="both"/>
        <w:rPr>
          <w:color w:val="000000"/>
          <w:sz w:val="28"/>
          <w:szCs w:val="28"/>
          <w:lang w:val="uk-UA"/>
        </w:rPr>
      </w:pPr>
      <w:r w:rsidRPr="00192103">
        <w:rPr>
          <w:color w:val="000000"/>
          <w:sz w:val="28"/>
          <w:szCs w:val="28"/>
          <w:lang w:val="uk-UA"/>
        </w:rPr>
        <w:t>4) принцип комплексності методів психологічної інтервенції. Під час розробки програми тренінгу були використані різні прийоми, методи та техніки.</w:t>
      </w:r>
    </w:p>
    <w:p w14:paraId="5700CAFC" w14:textId="77777777" w:rsidR="00CB5052" w:rsidRPr="00192103" w:rsidRDefault="00CB5052" w:rsidP="00CB5052">
      <w:pPr>
        <w:pStyle w:val="affffd"/>
        <w:spacing w:before="0" w:beforeAutospacing="0" w:after="0" w:afterAutospacing="0" w:line="360" w:lineRule="auto"/>
        <w:ind w:firstLine="709"/>
        <w:jc w:val="both"/>
        <w:rPr>
          <w:color w:val="000000"/>
          <w:sz w:val="28"/>
          <w:szCs w:val="28"/>
          <w:lang w:val="uk-UA"/>
        </w:rPr>
      </w:pPr>
      <w:r w:rsidRPr="00192103">
        <w:rPr>
          <w:color w:val="000000"/>
          <w:sz w:val="28"/>
          <w:szCs w:val="28"/>
          <w:lang w:val="uk-UA"/>
        </w:rPr>
        <w:lastRenderedPageBreak/>
        <w:t>5) принцип реалістичності. Цей принцип дозволяє створити середовище, максимально наближене до реальності.</w:t>
      </w:r>
    </w:p>
    <w:p w14:paraId="54781CFB" w14:textId="77777777" w:rsidR="00CB5052" w:rsidRPr="00192103" w:rsidRDefault="00CB5052" w:rsidP="00CB5052">
      <w:pPr>
        <w:pStyle w:val="affffd"/>
        <w:spacing w:before="0" w:beforeAutospacing="0" w:after="0" w:afterAutospacing="0" w:line="360" w:lineRule="auto"/>
        <w:ind w:firstLine="709"/>
        <w:jc w:val="both"/>
        <w:rPr>
          <w:color w:val="000000"/>
          <w:sz w:val="28"/>
          <w:szCs w:val="28"/>
          <w:lang w:val="uk-UA"/>
        </w:rPr>
      </w:pPr>
      <w:r w:rsidRPr="00192103">
        <w:rPr>
          <w:color w:val="000000"/>
          <w:sz w:val="28"/>
          <w:szCs w:val="28"/>
          <w:lang w:val="uk-UA"/>
        </w:rPr>
        <w:t>6) принцип фізичної закритості. Цей принцип передбачає незмінність складу групи протягом усього тренінгу.</w:t>
      </w:r>
    </w:p>
    <w:p w14:paraId="1EFCB78E" w14:textId="77777777" w:rsidR="00CB5052" w:rsidRPr="00192103" w:rsidRDefault="00CB5052" w:rsidP="00CB5052">
      <w:pPr>
        <w:pStyle w:val="affffd"/>
        <w:spacing w:before="0" w:beforeAutospacing="0" w:after="0" w:afterAutospacing="0" w:line="360" w:lineRule="auto"/>
        <w:ind w:firstLine="709"/>
        <w:jc w:val="both"/>
        <w:rPr>
          <w:color w:val="000000"/>
          <w:sz w:val="28"/>
          <w:szCs w:val="28"/>
          <w:lang w:val="uk-UA"/>
        </w:rPr>
      </w:pPr>
      <w:r w:rsidRPr="00192103">
        <w:rPr>
          <w:color w:val="000000"/>
          <w:sz w:val="28"/>
          <w:szCs w:val="28"/>
          <w:lang w:val="uk-UA"/>
        </w:rPr>
        <w:t xml:space="preserve">7) принцип просторово-часової організації. Він передбачає проведення занять у заздалегідь обумовлений день та час. </w:t>
      </w:r>
    </w:p>
    <w:p w14:paraId="601A8B6A" w14:textId="77777777" w:rsidR="00CB5052" w:rsidRPr="00192103" w:rsidRDefault="00CB5052" w:rsidP="00CB5052">
      <w:pPr>
        <w:pStyle w:val="affffd"/>
        <w:spacing w:before="0" w:beforeAutospacing="0" w:after="0" w:afterAutospacing="0" w:line="360" w:lineRule="auto"/>
        <w:ind w:firstLine="709"/>
        <w:jc w:val="both"/>
        <w:rPr>
          <w:color w:val="000000"/>
          <w:sz w:val="28"/>
          <w:szCs w:val="28"/>
          <w:lang w:val="uk-UA"/>
        </w:rPr>
      </w:pPr>
      <w:r w:rsidRPr="00192103">
        <w:rPr>
          <w:color w:val="000000"/>
          <w:sz w:val="28"/>
          <w:szCs w:val="28"/>
          <w:lang w:val="uk-UA"/>
        </w:rPr>
        <w:t>Таким чином програма психологічної допомоги була розроблена для підлітків з особливостями проявів когнітивних стилів. Позитивною властивістю зазначеної програми вважаємо те, що у «живій» групі, учасники найчастіше відчувають велику відповідальність, залучення та згуртованість перед психологом та один перед одним.</w:t>
      </w:r>
    </w:p>
    <w:p w14:paraId="09D731CF" w14:textId="766CC5EA"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Спираючись на результати дослідження, цей підрозділ присвячено розробці, апробуванню та оцінці ефективності програми особливостей прояву когнітивних стилів у підлітковому віці. </w:t>
      </w:r>
    </w:p>
    <w:p w14:paraId="1F9E8620"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Мозок здатний змінюватися у відповідь на задану дію з відповідною частотою, інтенсивністю та тривалістю.</w:t>
      </w:r>
    </w:p>
    <w:p w14:paraId="1F8C4EBF"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Призначений для підлітків з метою розвитку комунікативних навичок, гармонізації роботи мозку, для підлітків з когнітивними порушеннями, з неуважністю, непосидючістю, проблемами в навчанні.</w:t>
      </w:r>
    </w:p>
    <w:p w14:paraId="64B5B60C"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Під час заняття підліток знаходиться у спеціальних навушниках, що забезпечують повітряну та кісткову провідність звуку. Психоакустично модифікована музика прослуховується за допомогою мультисенсорної аудіосистеми Waves™. Після прослуховування кількох музичних модулів, тривалістю по 9 хвилин, підлітку, під керівництвом фахівця, необхідно виконати безліч рухово-ритмічних вправ за допомогою барабана та голосу.</w:t>
      </w:r>
    </w:p>
    <w:p w14:paraId="75B1269F"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In Time (інтайм). Тримай ритм!</w:t>
      </w:r>
    </w:p>
    <w:p w14:paraId="28239F6B"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Тренінг різними звуковими частотами вплив ритму на рух формує фізичне явище синхронії. Підлітки з різними порушеннями структури мозку не завжди спрацьовують ритмічно, що веде до дисбалансу передачі імпульсів. In Time </w:t>
      </w:r>
      <w:r w:rsidRPr="00192103">
        <w:rPr>
          <w:rFonts w:ascii="Times New Roman" w:hAnsi="Times New Roman"/>
          <w:sz w:val="28"/>
          <w:szCs w:val="28"/>
          <w:lang w:val="uk-UA"/>
        </w:rPr>
        <w:lastRenderedPageBreak/>
        <w:t>вирішує цю проблему. Альбоми, які прослуховує підліток, змінюються, мають різну комбінацію частот, різний рівень складності сприйняття.</w:t>
      </w:r>
    </w:p>
    <w:p w14:paraId="79A796DF"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Це авторські музичні перкусійні композиції, створені з урахуванням ритмів етнічної музики різних народів, епох та стилів. Музика була спеціально написана та записана для цієї програми композитором Nacho Arimany, при записі дотримано умов наближених до натурального акустичного середовища.</w:t>
      </w:r>
    </w:p>
    <w:p w14:paraId="2D53E266"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Ударні акценти стимулюють швидше засвоєння та запам'ятовування. Під час проведення занять підліток стає уважнішим, відчуває ритм, здатний оформити і структурувати свої смислові висновки стосовно часу. Ці сприятливі процеси є наслідком покращення взаємодії провідних структур головного мозку та нервової системи дитини з тілом.</w:t>
      </w:r>
    </w:p>
    <w:p w14:paraId="0621206D"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Курс передбачає щоденні заняття, за відсутності цієї можливості, не менше 5 разів на тиждень. Мінімальна тривалість курсу, необхідна досягнення психологічного результату, становить щонайменше 15 занять. Кількість необхідних курсів та їх інтенсивність визначається спеціалістом індивідуально. Одним потрібен курс 30 хвилин на день, іншим через паузу, перемикання необхідно прослухати цього ж дня ще один курс у 30 хвилин (залежить від ступеня складності процесу). </w:t>
      </w:r>
    </w:p>
    <w:p w14:paraId="3FE5A002"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БОСЛАБ профі - це програмно-апаратний комплекс, призначений для проведення психологічних досліджень та тренінгів; це метод прямого навчання центральної та/або вегетативної нервової систем з метою нормалізації їхньої діяльності.</w:t>
      </w:r>
    </w:p>
    <w:p w14:paraId="67383F38"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Підліток може бачити і чути найтонші зміни свого стану, це дозволяє досягти високої ефективності за різних функціональних розладів. Значних результатів вдається досягти при корекції концентрації уваги, постави, корекції психоемоційного напруження.</w:t>
      </w:r>
    </w:p>
    <w:p w14:paraId="73DE4705"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БОСЛАБ профі застосовується для корекції порушень уваги з гіперактивністю.</w:t>
      </w:r>
    </w:p>
    <w:p w14:paraId="31577870"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lastRenderedPageBreak/>
        <w:t>На підлітків надягають датчики, які зчитують показники організму (частота дихання, ЕЕГ, ЕКГ, скорочення м'язів, температуру та ін.) Суть приладу та методу полягає у «поверненні» підлітку на екран комп'ютера поточних значень його фізіологічних показників. Таким чином, протягом курсу біоуправління шляхом тренувань можна посилити або послабити рівень активації тієї чи іншої регуляторної системи.</w:t>
      </w:r>
    </w:p>
    <w:p w14:paraId="03B430A4"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При дефіциті уваги з гіперактивністю, гра влаштована таким чином, що підліток виграє лише тоді, коли він вчиться знижувати частоту серцевих скорочень, збільшувати периферичне кровопостачання, модулює відповідний грі ритм мозку, що посилює концентрацію уваги. Поступово підліток закріплює ці ігрові навички та переносить їх у повсякденне життя, вливаючись безболісно у середовище однолітків, не відчуваючи колишнього дискомфорту.</w:t>
      </w:r>
    </w:p>
    <w:p w14:paraId="32BAAFC9"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В рамках БОСЛАБ-профі здійснюються такі види тренінгів:</w:t>
      </w:r>
    </w:p>
    <w:p w14:paraId="3EF6924E"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1. Альфа-, бетта-тренінг (навички саморегуляції, поліпшення концентрації уваги).</w:t>
      </w:r>
    </w:p>
    <w:p w14:paraId="14577D7A"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2. Тренінг оптимального функціонування (миттєва концентрація, релаксація).</w:t>
      </w:r>
    </w:p>
    <w:p w14:paraId="7B755B34"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3. Стрес тренінги</w:t>
      </w:r>
    </w:p>
    <w:p w14:paraId="6038C855"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Вибір тренінгу здійснює спеціаліст, залежно від захворювання та даних первинного тестування та оцінки психологічного стану підлітка під час першої зустрічі.</w:t>
      </w:r>
    </w:p>
    <w:p w14:paraId="7D6A5B30"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БОСЛАБ-профі рекомендований підліткам, які мають:</w:t>
      </w:r>
    </w:p>
    <w:p w14:paraId="7439395E" w14:textId="7C23323D"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Синдром дефіциту уваги та гіперактивності (СДВГ)</w:t>
      </w:r>
      <w:r w:rsidR="00192103">
        <w:rPr>
          <w:rFonts w:ascii="Times New Roman" w:hAnsi="Times New Roman"/>
          <w:sz w:val="28"/>
          <w:szCs w:val="28"/>
          <w:lang w:val="uk-UA"/>
        </w:rPr>
        <w:t>.</w:t>
      </w:r>
    </w:p>
    <w:p w14:paraId="525AD1F2" w14:textId="4BF4746C"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Корекція психоемоційної напруги, тривога, депресія</w:t>
      </w:r>
      <w:r w:rsidR="00192103">
        <w:rPr>
          <w:rFonts w:ascii="Times New Roman" w:hAnsi="Times New Roman"/>
          <w:sz w:val="28"/>
          <w:szCs w:val="28"/>
          <w:lang w:val="uk-UA"/>
        </w:rPr>
        <w:t>.</w:t>
      </w:r>
    </w:p>
    <w:p w14:paraId="01350211" w14:textId="6D4B5AA6"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У профілактичних цілях</w:t>
      </w:r>
      <w:r w:rsidR="00192103">
        <w:rPr>
          <w:rFonts w:ascii="Times New Roman" w:hAnsi="Times New Roman"/>
          <w:sz w:val="28"/>
          <w:szCs w:val="28"/>
          <w:lang w:val="uk-UA"/>
        </w:rPr>
        <w:t>.</w:t>
      </w:r>
    </w:p>
    <w:p w14:paraId="699CEEC9"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Основа корекційної та профілактичної роботи – навчання підлітка навичкам підтримки оптимальних індивідуальних характеристик частоти серцевих скорочень, м'язової напруги, температури тіла, дихання; формування навичок </w:t>
      </w:r>
      <w:r w:rsidRPr="00192103">
        <w:rPr>
          <w:rFonts w:ascii="Times New Roman" w:hAnsi="Times New Roman"/>
          <w:sz w:val="28"/>
          <w:szCs w:val="28"/>
          <w:lang w:val="uk-UA"/>
        </w:rPr>
        <w:lastRenderedPageBreak/>
        <w:t>чіткої артикуляції та виголошення; формування інтонаційної виразності мови; стабілізація темпу ритму мови; подолання логофобії.</w:t>
      </w:r>
    </w:p>
    <w:p w14:paraId="44818018"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Кількість занять - від 15-20 сеансів. </w:t>
      </w:r>
    </w:p>
    <w:p w14:paraId="371BED50"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Комунікативний тренінг для підлітків.</w:t>
      </w:r>
    </w:p>
    <w:p w14:paraId="456BF2AD"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Комунікативний тренінг для підлітків є цільовою програмою, спрямованою на розвиток їхніх комунікативних навичок і соціальної компетентності. Основна мета такого тренінгу полягає в тому, щоб допомогти підліткам стати більш впевненими у себе та вміло взаємодіяти з оточуючими.</w:t>
      </w:r>
    </w:p>
    <w:p w14:paraId="59499DCE"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В рамках тренінгу підлітки навчаються активно слухати інших людей, висловлювати свої думки і почуття чітко і зрозуміло, а також ефективно вирішувати конфлікти. Вони отримують інструменти для розвитку емоційного інтелекту, що допомагає краще розуміти свої та чужі емоції.</w:t>
      </w:r>
    </w:p>
    <w:p w14:paraId="7837C232"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Особлива увага приділяється навчанню співпраці в команді, вмінню будувати здорові міжособистісні відносини і вирішувати конфлікти конструктивно. Учасники тренінгу активно залучаються до інтерактивних вправ, рольових ігор, обговорень та аналізу реальних ситуацій, що дозволяє їм отримати практичний досвід і навички в безпечному та підтримуючому середовищі.</w:t>
      </w:r>
    </w:p>
    <w:p w14:paraId="0E21FA9E"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Кожне заняття тренінгу спрямована на розвиток конкретних аспектів комунікації і включає індивідуальну та групову роботу, щоб кожен учасник міг розкрити свій потенціал і покращити власні навички спілкування. Такий підхід сприяє не лише особистісному зростанню, а й підготовці молоді до успішного впровадження у суспільство та професійному житті.</w:t>
      </w:r>
    </w:p>
    <w:p w14:paraId="48983C04"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Окрім основних комунікативних навичок, тренінг також сприяє розвитку критичного мислення, толерантності до різних точок зору та вмінню конструктивно співпрацювати з різними типами особистостей. Це допомагає підліткам не лише ефективно взаємодіяти в повсякденному житті, а й готує їх до складних міжособистісних і професійних викликів у майбутньому.</w:t>
      </w:r>
    </w:p>
    <w:p w14:paraId="13433D46"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lastRenderedPageBreak/>
        <w:t>Комунікативний тренінг є важливим етапом в освітньому процесі підлітків, що сприяє їхньому загальному розвитку і підготовці до дорослого життя з позицій успішної комунікації та соціальної адаптації.</w:t>
      </w:r>
    </w:p>
    <w:p w14:paraId="1592556A"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Тренінг «Суперчитання». Найцінніші речі в сучасному світі – це час та інформація. Виграє той, хто здатний за короткий термін переробити максимальний обсяг інформації. Інформована людина – людина, що швидко читає.</w:t>
      </w:r>
    </w:p>
    <w:p w14:paraId="29E372B7"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У підлітків, що швидко читають швидкість нервових процесів вища. Швидкість читання – це швидкий прийом інформації, а й високий темп життя.</w:t>
      </w:r>
    </w:p>
    <w:p w14:paraId="15B49A98"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Деяким людям здібності, необхідні для читання, дано з народження. Інші купують їх у результаті навчання.</w:t>
      </w:r>
    </w:p>
    <w:p w14:paraId="4C9B70F7"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Цей тренінг спрямовано як збільшення швидкості читання. Завданням тренінгу є усвідомлене читання і цьому приділяється особлива увага. А також розвиток інтелектуальних здібностей підлітків.</w:t>
      </w:r>
    </w:p>
    <w:p w14:paraId="024992F8"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Результат досягається за рахунок:</w:t>
      </w:r>
    </w:p>
    <w:p w14:paraId="5B97E266" w14:textId="77777777" w:rsidR="00CB5052" w:rsidRPr="00192103" w:rsidRDefault="00CB5052">
      <w:pPr>
        <w:pStyle w:val="a8"/>
        <w:numPr>
          <w:ilvl w:val="0"/>
          <w:numId w:val="22"/>
        </w:numPr>
        <w:tabs>
          <w:tab w:val="left" w:pos="992"/>
        </w:tabs>
        <w:spacing w:after="0" w:line="360" w:lineRule="auto"/>
        <w:ind w:left="0" w:firstLine="709"/>
        <w:jc w:val="both"/>
        <w:rPr>
          <w:rFonts w:ascii="Times New Roman" w:hAnsi="Times New Roman"/>
          <w:sz w:val="28"/>
          <w:szCs w:val="28"/>
          <w:lang w:val="uk-UA"/>
        </w:rPr>
      </w:pPr>
      <w:r w:rsidRPr="00192103">
        <w:rPr>
          <w:rFonts w:ascii="Times New Roman" w:hAnsi="Times New Roman"/>
          <w:sz w:val="28"/>
          <w:szCs w:val="28"/>
          <w:lang w:val="uk-UA"/>
        </w:rPr>
        <w:t>вправ збільшення швидкості мислення;</w:t>
      </w:r>
    </w:p>
    <w:p w14:paraId="6CD546A2" w14:textId="77777777" w:rsidR="00CB5052" w:rsidRPr="00192103" w:rsidRDefault="00CB5052">
      <w:pPr>
        <w:pStyle w:val="a8"/>
        <w:numPr>
          <w:ilvl w:val="0"/>
          <w:numId w:val="23"/>
        </w:numPr>
        <w:tabs>
          <w:tab w:val="left" w:pos="992"/>
        </w:tabs>
        <w:spacing w:after="0" w:line="360" w:lineRule="auto"/>
        <w:ind w:left="0" w:firstLine="709"/>
        <w:jc w:val="both"/>
        <w:rPr>
          <w:rFonts w:ascii="Times New Roman" w:hAnsi="Times New Roman"/>
          <w:sz w:val="28"/>
          <w:szCs w:val="28"/>
          <w:lang w:val="uk-UA"/>
        </w:rPr>
      </w:pPr>
      <w:r w:rsidRPr="00192103">
        <w:rPr>
          <w:rFonts w:ascii="Times New Roman" w:hAnsi="Times New Roman"/>
          <w:sz w:val="28"/>
          <w:szCs w:val="28"/>
          <w:lang w:val="uk-UA"/>
        </w:rPr>
        <w:t>завдань на розвиток концентрації уваги;</w:t>
      </w:r>
    </w:p>
    <w:p w14:paraId="4D03B50E" w14:textId="77777777" w:rsidR="00CB5052" w:rsidRPr="00192103" w:rsidRDefault="00CB5052">
      <w:pPr>
        <w:pStyle w:val="a8"/>
        <w:numPr>
          <w:ilvl w:val="0"/>
          <w:numId w:val="23"/>
        </w:numPr>
        <w:tabs>
          <w:tab w:val="left" w:pos="992"/>
        </w:tabs>
        <w:spacing w:after="0" w:line="360" w:lineRule="auto"/>
        <w:ind w:left="0" w:firstLine="709"/>
        <w:jc w:val="both"/>
        <w:rPr>
          <w:rFonts w:ascii="Times New Roman" w:hAnsi="Times New Roman"/>
          <w:sz w:val="28"/>
          <w:szCs w:val="28"/>
          <w:lang w:val="uk-UA"/>
        </w:rPr>
      </w:pPr>
      <w:r w:rsidRPr="00192103">
        <w:rPr>
          <w:rFonts w:ascii="Times New Roman" w:hAnsi="Times New Roman"/>
          <w:sz w:val="28"/>
          <w:szCs w:val="28"/>
          <w:lang w:val="uk-UA"/>
        </w:rPr>
        <w:t>вправ в розвитку всіх видів пам'яті;</w:t>
      </w:r>
    </w:p>
    <w:p w14:paraId="2245ABD6" w14:textId="77777777" w:rsidR="00CB5052" w:rsidRPr="00192103" w:rsidRDefault="00CB5052">
      <w:pPr>
        <w:pStyle w:val="a8"/>
        <w:numPr>
          <w:ilvl w:val="0"/>
          <w:numId w:val="23"/>
        </w:numPr>
        <w:tabs>
          <w:tab w:val="left" w:pos="992"/>
        </w:tabs>
        <w:spacing w:after="0" w:line="360" w:lineRule="auto"/>
        <w:ind w:left="0" w:firstLine="709"/>
        <w:jc w:val="both"/>
        <w:rPr>
          <w:rFonts w:ascii="Times New Roman" w:hAnsi="Times New Roman"/>
          <w:sz w:val="28"/>
          <w:szCs w:val="28"/>
          <w:lang w:val="uk-UA"/>
        </w:rPr>
      </w:pPr>
      <w:r w:rsidRPr="00192103">
        <w:rPr>
          <w:rFonts w:ascii="Times New Roman" w:hAnsi="Times New Roman"/>
          <w:sz w:val="28"/>
          <w:szCs w:val="28"/>
          <w:lang w:val="uk-UA"/>
        </w:rPr>
        <w:t>розвитку образного мислення;</w:t>
      </w:r>
    </w:p>
    <w:p w14:paraId="65DDEABC" w14:textId="77777777" w:rsidR="00CB5052" w:rsidRPr="00192103" w:rsidRDefault="00CB5052">
      <w:pPr>
        <w:pStyle w:val="a8"/>
        <w:numPr>
          <w:ilvl w:val="0"/>
          <w:numId w:val="23"/>
        </w:numPr>
        <w:tabs>
          <w:tab w:val="left" w:pos="992"/>
        </w:tabs>
        <w:spacing w:after="0" w:line="360" w:lineRule="auto"/>
        <w:ind w:left="0" w:firstLine="709"/>
        <w:jc w:val="both"/>
        <w:rPr>
          <w:rFonts w:ascii="Times New Roman" w:hAnsi="Times New Roman"/>
          <w:sz w:val="28"/>
          <w:szCs w:val="28"/>
          <w:lang w:val="uk-UA"/>
        </w:rPr>
      </w:pPr>
      <w:r w:rsidRPr="00192103">
        <w:rPr>
          <w:rFonts w:ascii="Times New Roman" w:hAnsi="Times New Roman"/>
          <w:sz w:val="28"/>
          <w:szCs w:val="28"/>
          <w:lang w:val="uk-UA"/>
        </w:rPr>
        <w:t>нейропсихологічних вправ на розвиток міжпівкульної взаємодії;</w:t>
      </w:r>
    </w:p>
    <w:p w14:paraId="0D831EC5" w14:textId="77777777" w:rsidR="00CB5052" w:rsidRPr="00192103" w:rsidRDefault="00CB5052">
      <w:pPr>
        <w:pStyle w:val="a8"/>
        <w:numPr>
          <w:ilvl w:val="0"/>
          <w:numId w:val="23"/>
        </w:numPr>
        <w:tabs>
          <w:tab w:val="left" w:pos="992"/>
        </w:tabs>
        <w:spacing w:after="0" w:line="360" w:lineRule="auto"/>
        <w:ind w:left="0" w:firstLine="709"/>
        <w:jc w:val="both"/>
        <w:rPr>
          <w:rFonts w:ascii="Times New Roman" w:hAnsi="Times New Roman"/>
          <w:sz w:val="28"/>
          <w:szCs w:val="28"/>
          <w:lang w:val="uk-UA"/>
        </w:rPr>
      </w:pPr>
      <w:r w:rsidRPr="00192103">
        <w:rPr>
          <w:rFonts w:ascii="Times New Roman" w:hAnsi="Times New Roman"/>
          <w:sz w:val="28"/>
          <w:szCs w:val="28"/>
          <w:lang w:val="uk-UA"/>
        </w:rPr>
        <w:t>вправ на розвиток артикуляції.</w:t>
      </w:r>
    </w:p>
    <w:p w14:paraId="7A401154"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Формат занять. Група 3-5 осіб. Групи формуються з урахуванням віку та швидкості читання підлітка. Перед початком занять проводиться тестування, у якому заміряється швидкість читання рівень розуміння підлітком прочитаного.</w:t>
      </w:r>
    </w:p>
    <w:p w14:paraId="06E5B257"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У деяких випадках підлітку пропонуються індивідуальні заняття.</w:t>
      </w:r>
    </w:p>
    <w:p w14:paraId="34F75998"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Заняття проводяться динамічно з використанням ігрових форм та змагань.</w:t>
      </w:r>
    </w:p>
    <w:p w14:paraId="1034F995"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Тривалість курсу - 24 заняття, 2 рази на тиждень по 45 хвилин.</w:t>
      </w:r>
    </w:p>
    <w:p w14:paraId="5B57890B"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Далі проведемо опис навчальних методик, які звстосовувалися для психологічних особливостей прояву когнітивних стилів у підлітковому віці.</w:t>
      </w:r>
    </w:p>
    <w:p w14:paraId="48314283"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lastRenderedPageBreak/>
        <w:t>Вправа «Слова»</w:t>
      </w:r>
    </w:p>
    <w:p w14:paraId="24D17B6D"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Мета : </w:t>
      </w:r>
      <w:r w:rsidRPr="00192103">
        <w:rPr>
          <w:rFonts w:ascii="Times New Roman" w:hAnsi="Times New Roman"/>
          <w:sz w:val="28"/>
          <w:szCs w:val="28"/>
          <w:lang w:val="uk-UA"/>
        </w:rPr>
        <w:t>розвиток аналітичних і комбінаторних здібностей і вмінь</w:t>
      </w:r>
    </w:p>
    <w:p w14:paraId="1378C44A"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Матеріали </w:t>
      </w:r>
      <w:r w:rsidRPr="00192103">
        <w:rPr>
          <w:rFonts w:ascii="Times New Roman" w:hAnsi="Times New Roman"/>
          <w:sz w:val="28"/>
          <w:szCs w:val="28"/>
          <w:lang w:val="uk-UA"/>
        </w:rPr>
        <w:t>: картки зі словами</w:t>
      </w:r>
    </w:p>
    <w:p w14:paraId="1B0F0D7F"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Хід проведення : </w:t>
      </w:r>
      <w:r w:rsidRPr="00192103">
        <w:rPr>
          <w:rFonts w:ascii="Times New Roman" w:hAnsi="Times New Roman"/>
          <w:sz w:val="28"/>
          <w:szCs w:val="28"/>
          <w:lang w:val="uk-UA"/>
        </w:rPr>
        <w:t>Яке слово з трьох (двух) букв потрібно поставити в дужках, щоб із попереднім та наступним утворились нові слова?</w:t>
      </w:r>
    </w:p>
    <w:p w14:paraId="2B8586F9"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БАЛ (...) КУРС (кон) КАБ (..) АНАС (ан)</w:t>
      </w:r>
    </w:p>
    <w:p w14:paraId="3C97BD06"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МІ (…) ОЛАД (шок) СА (…) СЬКИЙ (рай)</w:t>
      </w:r>
    </w:p>
    <w:p w14:paraId="243B5C5C"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Вправа «Анаграми»</w:t>
      </w:r>
    </w:p>
    <w:p w14:paraId="1452EC59"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Матеріали </w:t>
      </w:r>
      <w:r w:rsidRPr="00192103">
        <w:rPr>
          <w:rFonts w:ascii="Times New Roman" w:hAnsi="Times New Roman"/>
          <w:sz w:val="28"/>
          <w:szCs w:val="28"/>
          <w:lang w:val="uk-UA"/>
        </w:rPr>
        <w:t>: картки зі словами</w:t>
      </w:r>
    </w:p>
    <w:p w14:paraId="4C41CB47"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Хід проведення </w:t>
      </w:r>
      <w:r w:rsidRPr="00192103">
        <w:rPr>
          <w:rFonts w:ascii="Times New Roman" w:hAnsi="Times New Roman"/>
          <w:sz w:val="28"/>
          <w:szCs w:val="28"/>
          <w:lang w:val="uk-UA"/>
        </w:rPr>
        <w:t>: Підліткам пред'являються картки зі словами (назвами засобів пересування, овочів, фруктів, квітів) в яких букви розташовані хаотично, “помінялися місцями”. Потрібно розшифрувати слова .</w:t>
      </w:r>
    </w:p>
    <w:p w14:paraId="13203E6F"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КЦИОМТОЛ ЛВЕИСОПДЕ ДПЕОМ СУБТВАО ТОЛЬВАІБОМ</w:t>
      </w:r>
    </w:p>
    <w:p w14:paraId="5707E16B"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(мотоцикл, велосипед, мопед, автобус, автомобіль)</w:t>
      </w:r>
    </w:p>
    <w:p w14:paraId="645FAF71"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ЯШВИН ТАСУПАК ШУРГА (вишня, капуста, груша)</w:t>
      </w:r>
    </w:p>
    <w:p w14:paraId="45DA7FA1"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ЛЮТАНЬП АЛІФАК РОДАТЯН (тюльпан, фіалка, троянда)</w:t>
      </w:r>
    </w:p>
    <w:p w14:paraId="6A5F2DCF"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Вправа «Геометрична фігура»</w:t>
      </w:r>
    </w:p>
    <w:p w14:paraId="606D54BC"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Мета :</w:t>
      </w:r>
      <w:r w:rsidRPr="00192103">
        <w:rPr>
          <w:rFonts w:ascii="Times New Roman" w:hAnsi="Times New Roman"/>
          <w:sz w:val="28"/>
          <w:szCs w:val="28"/>
          <w:lang w:val="uk-UA"/>
        </w:rPr>
        <w:t> розвиток уяви, пошук нових ідей, образів</w:t>
      </w:r>
    </w:p>
    <w:p w14:paraId="5D5897C5" w14:textId="138C3B39"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Хід проведення:</w:t>
      </w:r>
      <w:r w:rsidRPr="00192103">
        <w:rPr>
          <w:rFonts w:ascii="Times New Roman" w:hAnsi="Times New Roman"/>
          <w:sz w:val="28"/>
          <w:szCs w:val="28"/>
          <w:lang w:val="uk-UA"/>
        </w:rPr>
        <w:t xml:space="preserve"> придумай і намалюй нову геометричну фігуру, дай їй назву. Придумай і намалюй механізм, предмет або тварину, в яких може зустрічатися ця геометрична фігура. Якщо це предмет </w:t>
      </w:r>
      <w:r w:rsidR="00192103">
        <w:rPr>
          <w:rFonts w:ascii="Times New Roman" w:hAnsi="Times New Roman"/>
          <w:sz w:val="28"/>
          <w:szCs w:val="28"/>
          <w:lang w:val="uk-UA"/>
        </w:rPr>
        <w:t>−</w:t>
      </w:r>
      <w:r w:rsidRPr="00192103">
        <w:rPr>
          <w:rFonts w:ascii="Times New Roman" w:hAnsi="Times New Roman"/>
          <w:sz w:val="28"/>
          <w:szCs w:val="28"/>
          <w:lang w:val="uk-UA"/>
        </w:rPr>
        <w:t xml:space="preserve"> для чого він застосовується, якщо тварина </w:t>
      </w:r>
      <w:r w:rsidR="00192103">
        <w:rPr>
          <w:rFonts w:ascii="Times New Roman" w:hAnsi="Times New Roman"/>
          <w:sz w:val="28"/>
          <w:szCs w:val="28"/>
          <w:lang w:val="uk-UA"/>
        </w:rPr>
        <w:t>−</w:t>
      </w:r>
      <w:r w:rsidRPr="00192103">
        <w:rPr>
          <w:rFonts w:ascii="Times New Roman" w:hAnsi="Times New Roman"/>
          <w:sz w:val="28"/>
          <w:szCs w:val="28"/>
          <w:lang w:val="uk-UA"/>
        </w:rPr>
        <w:t xml:space="preserve"> де живе, як себе поводить.</w:t>
      </w:r>
    </w:p>
    <w:p w14:paraId="2AC35ADA"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Вправа «Способи застосування предметів». «Кошик  творчих ідей»</w:t>
      </w:r>
    </w:p>
    <w:p w14:paraId="23812175"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Мета</w:t>
      </w:r>
      <w:r w:rsidRPr="00192103">
        <w:rPr>
          <w:rFonts w:ascii="Times New Roman" w:hAnsi="Times New Roman"/>
          <w:sz w:val="28"/>
          <w:szCs w:val="28"/>
          <w:lang w:val="uk-UA"/>
        </w:rPr>
        <w:t>: стимулювання творчої уяви й фантазії, розвиток оригінальності, швидкості та гнучкості, самостійності мислення, розвиток здатності концентрувати мислення на одному предметі, уміння вводити його в найрізноманітніші ситуації і взаємозв’язки, відкривати у звичному предметі нові, незвичайні можливості.</w:t>
      </w:r>
    </w:p>
    <w:p w14:paraId="2BED4B30"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Хід проведення</w:t>
      </w:r>
      <w:r w:rsidRPr="00192103">
        <w:rPr>
          <w:rFonts w:ascii="Times New Roman" w:hAnsi="Times New Roman"/>
          <w:sz w:val="28"/>
          <w:szCs w:val="28"/>
          <w:lang w:val="uk-UA"/>
        </w:rPr>
        <w:t xml:space="preserve">: Називається який-небудь добре відомий предмет, наприклад: «взуттєвий шнурок», «зубна щітка», «капелюх», «голка», «ложка», «книга». </w:t>
      </w:r>
      <w:r w:rsidRPr="00192103">
        <w:rPr>
          <w:rFonts w:ascii="Times New Roman" w:hAnsi="Times New Roman"/>
          <w:sz w:val="28"/>
          <w:szCs w:val="28"/>
          <w:lang w:val="uk-UA"/>
        </w:rPr>
        <w:lastRenderedPageBreak/>
        <w:t>Потрібно назвати якнайбільше різних способів його застосування: книгу можна використовувати як підставку для кінопроектора, можна прикрити нею від сторонніх очей папери на столі, використовувати її як вантаж тощо. За 2 хвилини знайти як можна більше застосувань, способів використання звичайного предмету і записати їх.</w:t>
      </w:r>
    </w:p>
    <w:p w14:paraId="496A476E"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Оцінюються найбільша кількість різних функцій предмета, продуктивність відповідей за певний інтервал часу; гнучкість – кількість переключень з одного призначення на інші; оригінальність – за частотою такої відповіді в однорідній групі.</w:t>
      </w:r>
    </w:p>
    <w:p w14:paraId="0D431C62"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Вправа «Нові ідеї щодо старих речей»</w:t>
      </w:r>
    </w:p>
    <w:p w14:paraId="62A491C6"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Мета</w:t>
      </w:r>
      <w:r w:rsidRPr="00192103">
        <w:rPr>
          <w:rFonts w:ascii="Times New Roman" w:hAnsi="Times New Roman"/>
          <w:sz w:val="28"/>
          <w:szCs w:val="28"/>
          <w:lang w:val="uk-UA"/>
        </w:rPr>
        <w:t> : розвиток уяви, оригінальності, гнучкості, самостійності і нестандартності мислення</w:t>
      </w:r>
    </w:p>
    <w:p w14:paraId="5E793F48" w14:textId="01F2EFDC"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Хід проведення</w:t>
      </w:r>
      <w:r w:rsidRPr="00192103">
        <w:rPr>
          <w:rFonts w:ascii="Times New Roman" w:hAnsi="Times New Roman"/>
          <w:sz w:val="28"/>
          <w:szCs w:val="28"/>
          <w:lang w:val="uk-UA"/>
        </w:rPr>
        <w:t>: Ми з вами знаємо, що з часом все змінюється, особливо старі речі, з якими нам часто не хочеться розлучатися. Удоскональте якусь річ, щоб вона відповідала попиту сучасності. Придумайте нове застосування предметів:</w:t>
      </w:r>
    </w:p>
    <w:p w14:paraId="6C7D8BA3" w14:textId="77777777" w:rsidR="00CB5052" w:rsidRPr="00192103" w:rsidRDefault="00CB5052">
      <w:pPr>
        <w:numPr>
          <w:ilvl w:val="0"/>
          <w:numId w:val="24"/>
        </w:numPr>
        <w:tabs>
          <w:tab w:val="left" w:pos="992"/>
        </w:tabs>
        <w:spacing w:after="0" w:line="360" w:lineRule="auto"/>
        <w:ind w:left="0" w:firstLine="709"/>
        <w:jc w:val="both"/>
        <w:rPr>
          <w:rFonts w:ascii="Times New Roman" w:hAnsi="Times New Roman"/>
          <w:sz w:val="28"/>
          <w:szCs w:val="28"/>
          <w:lang w:val="uk-UA"/>
        </w:rPr>
      </w:pPr>
      <w:r w:rsidRPr="00192103">
        <w:rPr>
          <w:rFonts w:ascii="Times New Roman" w:hAnsi="Times New Roman"/>
          <w:sz w:val="28"/>
          <w:szCs w:val="28"/>
          <w:lang w:val="uk-UA"/>
        </w:rPr>
        <w:t>порожня консервна банка</w:t>
      </w:r>
    </w:p>
    <w:p w14:paraId="2762EE4B" w14:textId="77777777" w:rsidR="00CB5052" w:rsidRPr="00192103" w:rsidRDefault="00CB5052">
      <w:pPr>
        <w:numPr>
          <w:ilvl w:val="0"/>
          <w:numId w:val="25"/>
        </w:numPr>
        <w:tabs>
          <w:tab w:val="left" w:pos="992"/>
        </w:tabs>
        <w:spacing w:after="0" w:line="360" w:lineRule="auto"/>
        <w:ind w:left="0" w:firstLine="709"/>
        <w:jc w:val="both"/>
        <w:rPr>
          <w:rFonts w:ascii="Times New Roman" w:hAnsi="Times New Roman"/>
          <w:sz w:val="28"/>
          <w:szCs w:val="28"/>
          <w:lang w:val="uk-UA"/>
        </w:rPr>
      </w:pPr>
      <w:r w:rsidRPr="00192103">
        <w:rPr>
          <w:rFonts w:ascii="Times New Roman" w:hAnsi="Times New Roman"/>
          <w:sz w:val="28"/>
          <w:szCs w:val="28"/>
          <w:lang w:val="uk-UA"/>
        </w:rPr>
        <w:t>дирява шкарпетка</w:t>
      </w:r>
    </w:p>
    <w:p w14:paraId="195C7350" w14:textId="77777777" w:rsidR="00CB5052" w:rsidRPr="00192103" w:rsidRDefault="00CB5052">
      <w:pPr>
        <w:numPr>
          <w:ilvl w:val="0"/>
          <w:numId w:val="25"/>
        </w:numPr>
        <w:tabs>
          <w:tab w:val="left" w:pos="992"/>
        </w:tabs>
        <w:spacing w:after="0" w:line="360" w:lineRule="auto"/>
        <w:ind w:left="0" w:firstLine="709"/>
        <w:jc w:val="both"/>
        <w:rPr>
          <w:rFonts w:ascii="Times New Roman" w:hAnsi="Times New Roman"/>
          <w:sz w:val="28"/>
          <w:szCs w:val="28"/>
          <w:lang w:val="uk-UA"/>
        </w:rPr>
      </w:pPr>
      <w:r w:rsidRPr="00192103">
        <w:rPr>
          <w:rFonts w:ascii="Times New Roman" w:hAnsi="Times New Roman"/>
          <w:sz w:val="28"/>
          <w:szCs w:val="28"/>
          <w:lang w:val="uk-UA"/>
        </w:rPr>
        <w:t>повітряна кулька, яка лопнула</w:t>
      </w:r>
    </w:p>
    <w:p w14:paraId="0AC08328" w14:textId="77777777" w:rsidR="00CB5052" w:rsidRPr="00192103" w:rsidRDefault="00CB5052">
      <w:pPr>
        <w:numPr>
          <w:ilvl w:val="0"/>
          <w:numId w:val="25"/>
        </w:numPr>
        <w:tabs>
          <w:tab w:val="left" w:pos="992"/>
        </w:tabs>
        <w:spacing w:after="0" w:line="360" w:lineRule="auto"/>
        <w:ind w:left="0" w:firstLine="709"/>
        <w:jc w:val="both"/>
        <w:rPr>
          <w:rFonts w:ascii="Times New Roman" w:hAnsi="Times New Roman"/>
          <w:sz w:val="28"/>
          <w:szCs w:val="28"/>
          <w:lang w:val="uk-UA"/>
        </w:rPr>
      </w:pPr>
      <w:r w:rsidRPr="00192103">
        <w:rPr>
          <w:rFonts w:ascii="Times New Roman" w:hAnsi="Times New Roman"/>
          <w:sz w:val="28"/>
          <w:szCs w:val="28"/>
          <w:lang w:val="uk-UA"/>
        </w:rPr>
        <w:t>перегоріла лампочка</w:t>
      </w:r>
    </w:p>
    <w:p w14:paraId="167446C3" w14:textId="77777777" w:rsidR="00CB5052" w:rsidRPr="00192103" w:rsidRDefault="00CB5052">
      <w:pPr>
        <w:numPr>
          <w:ilvl w:val="0"/>
          <w:numId w:val="25"/>
        </w:numPr>
        <w:tabs>
          <w:tab w:val="left" w:pos="992"/>
        </w:tabs>
        <w:spacing w:after="0" w:line="360" w:lineRule="auto"/>
        <w:ind w:left="0" w:firstLine="709"/>
        <w:jc w:val="both"/>
        <w:rPr>
          <w:rFonts w:ascii="Times New Roman" w:hAnsi="Times New Roman"/>
          <w:sz w:val="28"/>
          <w:szCs w:val="28"/>
          <w:lang w:val="uk-UA"/>
        </w:rPr>
      </w:pPr>
      <w:r w:rsidRPr="00192103">
        <w:rPr>
          <w:rFonts w:ascii="Times New Roman" w:hAnsi="Times New Roman"/>
          <w:sz w:val="28"/>
          <w:szCs w:val="28"/>
          <w:lang w:val="uk-UA"/>
        </w:rPr>
        <w:t>порожній стержень від ручки.</w:t>
      </w:r>
    </w:p>
    <w:p w14:paraId="05CB6748"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Презентація групи.</w:t>
      </w:r>
    </w:p>
    <w:p w14:paraId="6745F0B9" w14:textId="5FE86BBD"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Обговорення</w:t>
      </w:r>
      <w:r w:rsidRPr="00192103">
        <w:rPr>
          <w:rFonts w:ascii="Times New Roman" w:hAnsi="Times New Roman"/>
          <w:sz w:val="28"/>
          <w:szCs w:val="28"/>
          <w:lang w:val="uk-UA"/>
        </w:rPr>
        <w:t>: Чи складно було знайти нові рішення та ідеї щодо старих речей? Чи складно було відстоювати свої ідеї в групі ?</w:t>
      </w:r>
    </w:p>
    <w:p w14:paraId="0130D28F"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Вправа «Арка».</w:t>
      </w:r>
    </w:p>
    <w:p w14:paraId="490A7A43"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Мета</w:t>
      </w:r>
      <w:r w:rsidRPr="00192103">
        <w:rPr>
          <w:rFonts w:ascii="Times New Roman" w:hAnsi="Times New Roman"/>
          <w:sz w:val="28"/>
          <w:szCs w:val="28"/>
          <w:lang w:val="uk-UA"/>
        </w:rPr>
        <w:t>: розвиток творчих здібностей, пошуку нестандартного рішення поставленої задачі.</w:t>
      </w:r>
    </w:p>
    <w:p w14:paraId="32012CAA"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Матеріали</w:t>
      </w:r>
      <w:r w:rsidRPr="00192103">
        <w:rPr>
          <w:rFonts w:ascii="Times New Roman" w:hAnsi="Times New Roman"/>
          <w:sz w:val="28"/>
          <w:szCs w:val="28"/>
          <w:lang w:val="uk-UA"/>
        </w:rPr>
        <w:t>: ножиці, папір.</w:t>
      </w:r>
    </w:p>
    <w:p w14:paraId="721B5045"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lastRenderedPageBreak/>
        <w:t>Хід проведення</w:t>
      </w:r>
      <w:r w:rsidRPr="00192103">
        <w:rPr>
          <w:rFonts w:ascii="Times New Roman" w:hAnsi="Times New Roman"/>
          <w:sz w:val="28"/>
          <w:szCs w:val="28"/>
          <w:lang w:val="uk-UA"/>
        </w:rPr>
        <w:t>: учасники об'єднуються в команди, отримують папір формату А4, і їм дається завдання: виготовити таку арку, щоб через неї зміг пройти будь-який з учасників або всі по черзі. Продемонструвати якомога більше способів.</w:t>
      </w:r>
    </w:p>
    <w:p w14:paraId="1CE35118"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Вправа «Прикмети»</w:t>
      </w:r>
    </w:p>
    <w:p w14:paraId="57AABA18"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 xml:space="preserve">Мета: </w:t>
      </w:r>
      <w:r w:rsidRPr="00192103">
        <w:rPr>
          <w:rFonts w:ascii="Times New Roman" w:hAnsi="Times New Roman"/>
          <w:sz w:val="28"/>
          <w:szCs w:val="28"/>
          <w:lang w:val="uk-UA"/>
        </w:rPr>
        <w:t>тренувати гнучкість, оригінальність, швидкість мислення, винахідливість, сприяти зняттю емоційної напруженості.</w:t>
      </w:r>
    </w:p>
    <w:p w14:paraId="4BB20349" w14:textId="727A20EE"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Матеріали</w:t>
      </w:r>
      <w:r w:rsidRPr="00192103">
        <w:rPr>
          <w:rFonts w:ascii="Times New Roman" w:hAnsi="Times New Roman"/>
          <w:sz w:val="28"/>
          <w:szCs w:val="28"/>
          <w:lang w:val="uk-UA"/>
        </w:rPr>
        <w:t>: м'яка іграшка</w:t>
      </w:r>
    </w:p>
    <w:p w14:paraId="0734D5D3" w14:textId="524E3130"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Хід проведення</w:t>
      </w:r>
      <w:r w:rsidRPr="00192103">
        <w:rPr>
          <w:rFonts w:ascii="Times New Roman" w:hAnsi="Times New Roman"/>
          <w:sz w:val="28"/>
          <w:szCs w:val="28"/>
          <w:lang w:val="uk-UA"/>
        </w:rPr>
        <w:t>:</w:t>
      </w:r>
      <w:r w:rsidRPr="00192103">
        <w:rPr>
          <w:rFonts w:ascii="Times New Roman" w:hAnsi="Times New Roman"/>
          <w:b/>
          <w:bCs/>
          <w:sz w:val="28"/>
          <w:szCs w:val="28"/>
          <w:lang w:val="uk-UA"/>
        </w:rPr>
        <w:t> </w:t>
      </w:r>
      <w:r w:rsidRPr="00192103">
        <w:rPr>
          <w:rFonts w:ascii="Times New Roman" w:hAnsi="Times New Roman"/>
          <w:sz w:val="28"/>
          <w:szCs w:val="28"/>
          <w:lang w:val="uk-UA"/>
        </w:rPr>
        <w:t>Мабуть, усі знають таку жартівливу прикмету: упав ніж – прийде чоловік. Зараз ми будемо використовувати суть цієї прикмети у вправі. Кидаючи м’яку іграшку одне одному, потрібно казати, який предмет упав на підлогу. Той, хто зловив іграшку, говорить, хто прийде, і якщо в інших учасників  виникнуть запитання, пояснює чому. Робити все потрібно якомога швидше. (Психолог заохочує підлітків проявляти оригінальність під час озвучування назв предметів)</w:t>
      </w:r>
      <w:r w:rsidRPr="00192103">
        <w:rPr>
          <w:rFonts w:ascii="Times New Roman" w:hAnsi="Times New Roman"/>
          <w:i/>
          <w:iCs/>
          <w:sz w:val="28"/>
          <w:szCs w:val="28"/>
          <w:lang w:val="uk-UA"/>
        </w:rPr>
        <w:t> </w:t>
      </w:r>
    </w:p>
    <w:p w14:paraId="10FBAC03"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Вправа «Класифікація предметів»</w:t>
      </w:r>
    </w:p>
    <w:p w14:paraId="2202B6F3"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Мета</w:t>
      </w:r>
      <w:r w:rsidRPr="00192103">
        <w:rPr>
          <w:rFonts w:ascii="Times New Roman" w:hAnsi="Times New Roman"/>
          <w:sz w:val="28"/>
          <w:szCs w:val="28"/>
          <w:lang w:val="uk-UA"/>
        </w:rPr>
        <w:t>: формування здатності швидко знаходити різні способи розділення і групування деякої множини фактів, виділяючи тим самим багатоманітні відношення між ними та упорядковуючи деяку систему знань чи область дійсності.</w:t>
      </w:r>
    </w:p>
    <w:p w14:paraId="5D31432B"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Хід проведення </w:t>
      </w:r>
      <w:r w:rsidRPr="00192103">
        <w:rPr>
          <w:rFonts w:ascii="Times New Roman" w:hAnsi="Times New Roman"/>
          <w:sz w:val="28"/>
          <w:szCs w:val="28"/>
          <w:lang w:val="uk-UA"/>
        </w:rPr>
        <w:t>: Називаються чотири-п’ять різноманітних предметів, наприклад: «хвиля», «жук», «стовп», «коляска», «фікус». Потрібно скласти якнайбільше можливих класифікацій цих предметів, тобто різними способами розділити їх на дві-три групи так, щоб предмети, які потрапили до одної групи, характеризувалися б однаковими ознаками. Наприклад, у даному випадку можна розділити предмети на живі («жук», «фікус») і неживі («хвиля», «стовп», «коляска»), рухливі («хвиля», «жук», «коляска») і нерухливі («стовп», «фікус»), чітко оформлені, усталені («стовп», «жук», «коляска») і неоформлені, нестійкі («хвиля»), зроблені людиною («стовп», «коляска») і створені природою («хвиля», «жук», «фікус»), однорідні за складом («хвиля», «стовп») і складені з різних частин («жук», «коляска», «фікус») тощо.</w:t>
      </w:r>
    </w:p>
    <w:p w14:paraId="45EABFFB"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lastRenderedPageBreak/>
        <w:t>Спонукати шукати найбільшу кількість класифікацій, відмічати нестандартні відповіді.</w:t>
      </w:r>
    </w:p>
    <w:p w14:paraId="59D3E795"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Вправа «Пошук протилежних предметів»</w:t>
      </w:r>
    </w:p>
    <w:p w14:paraId="31683272"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Мета</w:t>
      </w:r>
      <w:r w:rsidRPr="00192103">
        <w:rPr>
          <w:rFonts w:ascii="Times New Roman" w:hAnsi="Times New Roman"/>
          <w:sz w:val="28"/>
          <w:szCs w:val="28"/>
          <w:lang w:val="uk-UA"/>
        </w:rPr>
        <w:t>: формування здатності «вичерпувати» з предмета різні його властивості та використовувати їх для пошуку інших предметів, порівнювати предмети між собою, виділяючи в них спільне та відмінне.</w:t>
      </w:r>
    </w:p>
    <w:p w14:paraId="056407CC" w14:textId="1CC1D97A"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Хід проведення</w:t>
      </w:r>
      <w:r w:rsidRPr="00192103">
        <w:rPr>
          <w:rFonts w:ascii="Times New Roman" w:hAnsi="Times New Roman"/>
          <w:sz w:val="28"/>
          <w:szCs w:val="28"/>
          <w:lang w:val="uk-UA"/>
        </w:rPr>
        <w:t>: Називається який-небудь предмет або явище, наприклад: «будинок» або «море» тощо. Потрібно назвати якнайбільше інших предметів, протилежних даному. При цьому слід орієнтуватися на різні ознаки предмета й систематизувати його протилежності (антиподи) по групах. Наприклад, в даному випадку можуть бути названі: «сарай» (протилежність за розмірами й ступенем комфорту), «поле» (відкритий чи закритий простір), «вокзал» (чуже чи своє приміщення), тощо. Спонукати до найбільшої кількості протилежностей і чітких аргументацій при відповіді. Вправу можна проводити як індивідуально, так і по підгрупах (2-3 чоловіки).</w:t>
      </w:r>
    </w:p>
    <w:p w14:paraId="698BE26A"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Вправа «Пошук порівнянь»</w:t>
      </w:r>
    </w:p>
    <w:p w14:paraId="3679FD63"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Мета</w:t>
      </w:r>
      <w:r w:rsidRPr="00192103">
        <w:rPr>
          <w:rFonts w:ascii="Times New Roman" w:hAnsi="Times New Roman"/>
          <w:sz w:val="28"/>
          <w:szCs w:val="28"/>
          <w:lang w:val="uk-UA"/>
        </w:rPr>
        <w:t>: розвиток творчих здібностей, активного мислення.</w:t>
      </w:r>
    </w:p>
    <w:p w14:paraId="00FA82A1"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Хід проведення </w:t>
      </w:r>
      <w:r w:rsidRPr="00192103">
        <w:rPr>
          <w:rFonts w:ascii="Times New Roman" w:hAnsi="Times New Roman"/>
          <w:sz w:val="28"/>
          <w:szCs w:val="28"/>
          <w:lang w:val="uk-UA"/>
        </w:rPr>
        <w:t>: потрібно оригінально закінчити речення:</w:t>
      </w:r>
    </w:p>
    <w:p w14:paraId="25720ECA"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«Дзеркало виблискувало у місячну ніч, як…..»</w:t>
      </w:r>
    </w:p>
    <w:p w14:paraId="23AE2CFC"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«Лісова стежка вилася, як….»</w:t>
      </w:r>
    </w:p>
    <w:p w14:paraId="6C00771B"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Вправа «Рифмуємо імена»</w:t>
      </w:r>
    </w:p>
    <w:p w14:paraId="68E627CD" w14:textId="7FFD9403"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Мета</w:t>
      </w:r>
      <w:r w:rsidRPr="00192103">
        <w:rPr>
          <w:rFonts w:ascii="Times New Roman" w:hAnsi="Times New Roman"/>
          <w:sz w:val="28"/>
          <w:szCs w:val="28"/>
          <w:lang w:val="uk-UA"/>
        </w:rPr>
        <w:t>: розвиток творчих здібностей</w:t>
      </w:r>
    </w:p>
    <w:p w14:paraId="6091D5BD" w14:textId="197A6F2B"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Хід проведення</w:t>
      </w:r>
      <w:r w:rsidRPr="00192103">
        <w:rPr>
          <w:rFonts w:ascii="Times New Roman" w:hAnsi="Times New Roman"/>
          <w:sz w:val="28"/>
          <w:szCs w:val="28"/>
          <w:lang w:val="uk-UA"/>
        </w:rPr>
        <w:t>: учасникам необхідно скласти риму на своє ім'я, яке починається словами: «Моє ім’я ...» Приклад:</w:t>
      </w:r>
    </w:p>
    <w:p w14:paraId="55C18D93"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Моє ім'я Ніна, я прийшла з магазину!</w:t>
      </w:r>
    </w:p>
    <w:p w14:paraId="7D61190A" w14:textId="0907788D"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Моє ім'я Саша, у мене згоріла каша!</w:t>
      </w:r>
    </w:p>
    <w:p w14:paraId="110A9045" w14:textId="7EA867F9"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Моє ім'я Надія, хай збудеться ваша мрія!</w:t>
      </w:r>
    </w:p>
    <w:p w14:paraId="5D4D4F74"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Моє ім'я Ріта, в городі все полито!</w:t>
      </w:r>
    </w:p>
    <w:p w14:paraId="79EDEB4E"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Вправа «Оповідання»</w:t>
      </w:r>
    </w:p>
    <w:p w14:paraId="37690B31" w14:textId="1DA9C8D9"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lastRenderedPageBreak/>
        <w:t>Мета: </w:t>
      </w:r>
      <w:r w:rsidRPr="00192103">
        <w:rPr>
          <w:rFonts w:ascii="Times New Roman" w:hAnsi="Times New Roman"/>
          <w:sz w:val="28"/>
          <w:szCs w:val="28"/>
          <w:lang w:val="uk-UA"/>
        </w:rPr>
        <w:t>створення короткого комічного ефекту, що може дати нові ідеї, авангардні вірші</w:t>
      </w:r>
    </w:p>
    <w:p w14:paraId="53DF3A61" w14:textId="158AFD62"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Хід проведення</w:t>
      </w:r>
      <w:r w:rsidRPr="00192103">
        <w:rPr>
          <w:rFonts w:ascii="Times New Roman" w:hAnsi="Times New Roman"/>
          <w:sz w:val="28"/>
          <w:szCs w:val="28"/>
          <w:lang w:val="uk-UA"/>
        </w:rPr>
        <w:t>: учасникам пропонується скласти розповідь з назв кінофільмів або відеофільмів.</w:t>
      </w:r>
    </w:p>
    <w:p w14:paraId="35CF8470"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Вправа «На щастя. На жаль»</w:t>
      </w:r>
    </w:p>
    <w:p w14:paraId="7518976C"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Мета:</w:t>
      </w:r>
      <w:r w:rsidRPr="00192103">
        <w:rPr>
          <w:rFonts w:ascii="Times New Roman" w:hAnsi="Times New Roman"/>
          <w:sz w:val="28"/>
          <w:szCs w:val="28"/>
          <w:lang w:val="uk-UA"/>
        </w:rPr>
        <w:t> розвиток уяви, творчих здібностей</w:t>
      </w:r>
    </w:p>
    <w:p w14:paraId="4B76092A" w14:textId="10275632"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Матеріали</w:t>
      </w:r>
      <w:r w:rsidRPr="00192103">
        <w:rPr>
          <w:rFonts w:ascii="Times New Roman" w:hAnsi="Times New Roman"/>
          <w:sz w:val="28"/>
          <w:szCs w:val="28"/>
          <w:lang w:val="uk-UA"/>
        </w:rPr>
        <w:t>: маленький м'ячик</w:t>
      </w:r>
    </w:p>
    <w:p w14:paraId="0A4A5EB6" w14:textId="50227B7A"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Хід проведення</w:t>
      </w:r>
      <w:r w:rsidRPr="00192103">
        <w:rPr>
          <w:rFonts w:ascii="Times New Roman" w:hAnsi="Times New Roman"/>
          <w:sz w:val="28"/>
          <w:szCs w:val="28"/>
          <w:lang w:val="uk-UA"/>
        </w:rPr>
        <w:t>: учасникам потрібно написати оповідання. Кожен учасник придумує своє речення, яке обов'язково має починатися словами «На щастя» або «На жаль» (поперемінно). Той, хто готовий бути першим, отримує м'яч. Закінчивши речення, він передає м'яч іншому учаснику, і історія продовжується. Довжина історії не встановлена заздалегідь. Будь який учасник може прийняти рішення закінчити її, якщо визнає це за потрібне. Можливі варіанти:</w:t>
      </w:r>
    </w:p>
    <w:p w14:paraId="62202669" w14:textId="77777777" w:rsidR="00CB5052" w:rsidRPr="00192103" w:rsidRDefault="00CB5052">
      <w:pPr>
        <w:numPr>
          <w:ilvl w:val="0"/>
          <w:numId w:val="26"/>
        </w:numPr>
        <w:tabs>
          <w:tab w:val="left" w:pos="992"/>
        </w:tabs>
        <w:spacing w:after="0" w:line="360" w:lineRule="auto"/>
        <w:ind w:left="0" w:firstLine="709"/>
        <w:jc w:val="both"/>
        <w:rPr>
          <w:rFonts w:ascii="Times New Roman" w:hAnsi="Times New Roman"/>
          <w:sz w:val="28"/>
          <w:szCs w:val="28"/>
          <w:lang w:val="uk-UA"/>
        </w:rPr>
      </w:pPr>
      <w:r w:rsidRPr="00192103">
        <w:rPr>
          <w:rFonts w:ascii="Times New Roman" w:hAnsi="Times New Roman"/>
          <w:sz w:val="28"/>
          <w:szCs w:val="28"/>
          <w:lang w:val="uk-UA"/>
        </w:rPr>
        <w:t>Група загубилася на безлюдному острові.</w:t>
      </w:r>
    </w:p>
    <w:p w14:paraId="066E7020" w14:textId="77777777" w:rsidR="00CB5052" w:rsidRPr="00192103" w:rsidRDefault="00CB5052">
      <w:pPr>
        <w:numPr>
          <w:ilvl w:val="0"/>
          <w:numId w:val="27"/>
        </w:numPr>
        <w:tabs>
          <w:tab w:val="left" w:pos="992"/>
        </w:tabs>
        <w:spacing w:after="0" w:line="360" w:lineRule="auto"/>
        <w:ind w:left="0" w:firstLine="709"/>
        <w:jc w:val="both"/>
        <w:rPr>
          <w:rFonts w:ascii="Times New Roman" w:hAnsi="Times New Roman"/>
          <w:sz w:val="28"/>
          <w:szCs w:val="28"/>
          <w:lang w:val="uk-UA"/>
        </w:rPr>
      </w:pPr>
      <w:r w:rsidRPr="00192103">
        <w:rPr>
          <w:rFonts w:ascii="Times New Roman" w:hAnsi="Times New Roman"/>
          <w:sz w:val="28"/>
          <w:szCs w:val="28"/>
          <w:lang w:val="uk-UA"/>
        </w:rPr>
        <w:t>Вася і Маша відкривають магазин іграшок.</w:t>
      </w:r>
    </w:p>
    <w:p w14:paraId="55D03744" w14:textId="77777777" w:rsidR="00CB5052" w:rsidRPr="00192103" w:rsidRDefault="00CB5052">
      <w:pPr>
        <w:numPr>
          <w:ilvl w:val="0"/>
          <w:numId w:val="27"/>
        </w:numPr>
        <w:tabs>
          <w:tab w:val="left" w:pos="992"/>
        </w:tabs>
        <w:spacing w:after="0" w:line="360" w:lineRule="auto"/>
        <w:ind w:left="0" w:firstLine="709"/>
        <w:jc w:val="both"/>
        <w:rPr>
          <w:rFonts w:ascii="Times New Roman" w:hAnsi="Times New Roman"/>
          <w:sz w:val="28"/>
          <w:szCs w:val="28"/>
          <w:lang w:val="uk-UA"/>
        </w:rPr>
      </w:pPr>
      <w:r w:rsidRPr="00192103">
        <w:rPr>
          <w:rFonts w:ascii="Times New Roman" w:hAnsi="Times New Roman"/>
          <w:sz w:val="28"/>
          <w:szCs w:val="28"/>
          <w:lang w:val="uk-UA"/>
        </w:rPr>
        <w:t>Хлопчик закохався в дівчинку.</w:t>
      </w:r>
    </w:p>
    <w:p w14:paraId="2FE51C06" w14:textId="77777777" w:rsidR="00CB5052" w:rsidRPr="00192103" w:rsidRDefault="00CB5052">
      <w:pPr>
        <w:numPr>
          <w:ilvl w:val="0"/>
          <w:numId w:val="27"/>
        </w:numPr>
        <w:tabs>
          <w:tab w:val="left" w:pos="992"/>
        </w:tabs>
        <w:spacing w:after="0" w:line="360" w:lineRule="auto"/>
        <w:ind w:left="0" w:firstLine="709"/>
        <w:jc w:val="both"/>
        <w:rPr>
          <w:rFonts w:ascii="Times New Roman" w:hAnsi="Times New Roman"/>
          <w:sz w:val="28"/>
          <w:szCs w:val="28"/>
          <w:lang w:val="uk-UA"/>
        </w:rPr>
      </w:pPr>
      <w:r w:rsidRPr="00192103">
        <w:rPr>
          <w:rFonts w:ascii="Times New Roman" w:hAnsi="Times New Roman"/>
          <w:sz w:val="28"/>
          <w:szCs w:val="28"/>
          <w:lang w:val="uk-UA"/>
        </w:rPr>
        <w:t>Батьки сперечаються за подарунок синові на день народження.</w:t>
      </w:r>
    </w:p>
    <w:p w14:paraId="0370D060"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Вправа «Перетворення»</w:t>
      </w:r>
    </w:p>
    <w:p w14:paraId="19F69D36" w14:textId="55E7E3D1"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Мета</w:t>
      </w:r>
      <w:r w:rsidRPr="00192103">
        <w:rPr>
          <w:rFonts w:ascii="Times New Roman" w:hAnsi="Times New Roman"/>
          <w:sz w:val="28"/>
          <w:szCs w:val="28"/>
          <w:lang w:val="uk-UA"/>
        </w:rPr>
        <w:t>: розвиток емпатичних здібностей, уяви</w:t>
      </w:r>
    </w:p>
    <w:p w14:paraId="24F9EC26" w14:textId="3C1BA35D"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Хід проведення</w:t>
      </w:r>
      <w:r w:rsidRPr="00192103">
        <w:rPr>
          <w:rFonts w:ascii="Times New Roman" w:hAnsi="Times New Roman"/>
          <w:sz w:val="28"/>
          <w:szCs w:val="28"/>
          <w:lang w:val="uk-UA"/>
        </w:rPr>
        <w:t>: учасник отримує вказівку від ведучого перетворитися на певну річ. Він повинен уявити себе цією річчю, зануритися в її світ, відчути її «характер». Від імені цієї речі він починає розповідь про те, що її оточує, як вона живе, що відчуває, про її турботи, пристрасті, проблеми, майбутнє і минуле. Розповідати від імені першої особи. Інші учасники вгадують, ким був цей учасник (маленький павучок, змія, Карлсон, попуга, камінь, крісло)</w:t>
      </w:r>
    </w:p>
    <w:p w14:paraId="22E524E1"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Вправа «Групова картина»</w:t>
      </w:r>
    </w:p>
    <w:p w14:paraId="4BC4929F" w14:textId="0B5709D8"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Мета:</w:t>
      </w:r>
      <w:r w:rsidRPr="00192103">
        <w:rPr>
          <w:rFonts w:ascii="Times New Roman" w:hAnsi="Times New Roman"/>
          <w:sz w:val="28"/>
          <w:szCs w:val="28"/>
          <w:lang w:val="uk-UA"/>
        </w:rPr>
        <w:t> розвиток уяви, зосередженості, пам'яті, вміння працювати колективно</w:t>
      </w:r>
    </w:p>
    <w:p w14:paraId="4F39B128" w14:textId="25215BE4"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Матеріали</w:t>
      </w:r>
      <w:r w:rsidRPr="00192103">
        <w:rPr>
          <w:rFonts w:ascii="Times New Roman" w:hAnsi="Times New Roman"/>
          <w:sz w:val="28"/>
          <w:szCs w:val="28"/>
          <w:lang w:val="uk-UA"/>
        </w:rPr>
        <w:t>: чистий аркуш</w:t>
      </w:r>
    </w:p>
    <w:p w14:paraId="734E2BBD" w14:textId="0BCF0B0E"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lastRenderedPageBreak/>
        <w:t>Хід проведення: </w:t>
      </w:r>
      <w:r w:rsidRPr="00192103">
        <w:rPr>
          <w:rFonts w:ascii="Times New Roman" w:hAnsi="Times New Roman"/>
          <w:sz w:val="28"/>
          <w:szCs w:val="28"/>
          <w:lang w:val="uk-UA"/>
        </w:rPr>
        <w:t>Всі учасники сідають в коло. Один з них тримає в руках чистий аркуш паперу і намагається уявити написану картину. Він починає детально описувати частину (елемент) картини, а всі намагаються побачити на аркуші те, що він говорить. Потім лист передається наступному учаснику, і він продовжує створення уявної картини, доповнюючи «вже написане» новими деталями. Лист передається далі. Ведучий попереджає, що це має бути саме картина, а не розвиток сюжету. Описи повинні бути досить докладними, щоб можна було встановити просторове розташування предметів. Закінчення роботи оголошується учасникам, коли картина вже надмірно перевантажена деталями.</w:t>
      </w:r>
    </w:p>
    <w:p w14:paraId="18F0D432"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Притча «Про двох мандрівників» і вірш для роздумів</w:t>
      </w:r>
    </w:p>
    <w:p w14:paraId="6A09303E" w14:textId="20E7C7AB"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Мета</w:t>
      </w:r>
      <w:r w:rsidRPr="00192103">
        <w:rPr>
          <w:rFonts w:ascii="Times New Roman" w:hAnsi="Times New Roman"/>
          <w:sz w:val="28"/>
          <w:szCs w:val="28"/>
          <w:lang w:val="uk-UA"/>
        </w:rPr>
        <w:t>: мотивація до творчої діяльності, позитивного мислення, конструктивного виходу з складних життєвих ситуацій</w:t>
      </w:r>
    </w:p>
    <w:p w14:paraId="7D8CAF8F" w14:textId="76E3ABB5"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Хід проведення</w:t>
      </w:r>
      <w:r w:rsidRPr="00192103">
        <w:rPr>
          <w:rFonts w:ascii="Times New Roman" w:hAnsi="Times New Roman"/>
          <w:sz w:val="28"/>
          <w:szCs w:val="28"/>
          <w:lang w:val="uk-UA"/>
        </w:rPr>
        <w:t>: учасникам зачитується притча і вірш.</w:t>
      </w:r>
    </w:p>
    <w:p w14:paraId="1937F684" w14:textId="173F2EA0"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Двох мандрівників мучила спрага і, нарешті, діставшись до поселення, вони отримали по півсклянки води.</w:t>
      </w:r>
    </w:p>
    <w:p w14:paraId="12F8D948"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Один із подорожніх сприйняв, що склянка наполовину повна, подякував і залишився задоволений.</w:t>
      </w:r>
    </w:p>
    <w:p w14:paraId="6FB462E4"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Інший же сприйняв, що склянка наполовину порожня, й образився, що йому не налили повну склянку.</w:t>
      </w:r>
    </w:p>
    <w:p w14:paraId="7642A675"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Дивилися двоє в одне вікно:</w:t>
      </w:r>
    </w:p>
    <w:p w14:paraId="75F8CA6A"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Один угледів саме зло,</w:t>
      </w:r>
    </w:p>
    <w:p w14:paraId="647A44B5"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А інший – листя дощем умите,</w:t>
      </w:r>
    </w:p>
    <w:p w14:paraId="41AACBDD"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Блакитне небо і перші квіти.</w:t>
      </w:r>
    </w:p>
    <w:p w14:paraId="505BBDA4"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Побачив другий – весна давно!</w:t>
      </w:r>
    </w:p>
    <w:p w14:paraId="6A872D0B"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i/>
          <w:iCs/>
          <w:sz w:val="28"/>
          <w:szCs w:val="28"/>
          <w:lang w:val="uk-UA"/>
        </w:rPr>
        <w:t>Дивилися двоє в одне вікно.</w:t>
      </w:r>
    </w:p>
    <w:p w14:paraId="5ED7F17C"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Завдання, які реалізовувались у рамках занять: </w:t>
      </w:r>
    </w:p>
    <w:p w14:paraId="1D5810DE"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1) підведення підсумків роботи; </w:t>
      </w:r>
    </w:p>
    <w:p w14:paraId="568BE0ED"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t xml:space="preserve">2) отримання інформації від учасників щодо їх очікувань від роботи та міри їх реалізації; </w:t>
      </w:r>
    </w:p>
    <w:p w14:paraId="4F40BA7D" w14:textId="77777777" w:rsidR="00CB5052" w:rsidRPr="00192103" w:rsidRDefault="00CB5052" w:rsidP="00CB5052">
      <w:pPr>
        <w:spacing w:after="0" w:line="360" w:lineRule="auto"/>
        <w:ind w:firstLine="709"/>
        <w:jc w:val="both"/>
        <w:rPr>
          <w:rFonts w:ascii="Times New Roman" w:hAnsi="Times New Roman"/>
          <w:sz w:val="28"/>
          <w:szCs w:val="28"/>
          <w:lang w:val="uk-UA"/>
        </w:rPr>
      </w:pPr>
      <w:r w:rsidRPr="00192103">
        <w:rPr>
          <w:rFonts w:ascii="Times New Roman" w:hAnsi="Times New Roman"/>
          <w:sz w:val="28"/>
          <w:szCs w:val="28"/>
          <w:lang w:val="uk-UA"/>
        </w:rPr>
        <w:lastRenderedPageBreak/>
        <w:t>3) аналіз використання отриманих навичок.</w:t>
      </w:r>
    </w:p>
    <w:p w14:paraId="0BC8BC8E"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p>
    <w:p w14:paraId="5056044E" w14:textId="2657DCE7" w:rsidR="00152C44" w:rsidRPr="00192103" w:rsidRDefault="00152C44" w:rsidP="00152C44">
      <w:pPr>
        <w:spacing w:after="0" w:line="360" w:lineRule="auto"/>
        <w:ind w:firstLine="709"/>
        <w:jc w:val="both"/>
        <w:rPr>
          <w:rFonts w:ascii="Times New Roman" w:hAnsi="Times New Roman" w:cs="Times New Roman"/>
          <w:b/>
          <w:bCs/>
          <w:sz w:val="28"/>
          <w:szCs w:val="28"/>
          <w:lang w:val="uk-UA"/>
        </w:rPr>
      </w:pPr>
      <w:r w:rsidRPr="00192103">
        <w:rPr>
          <w:rFonts w:ascii="Times New Roman" w:hAnsi="Times New Roman" w:cs="Times New Roman"/>
          <w:b/>
          <w:bCs/>
          <w:sz w:val="28"/>
          <w:szCs w:val="28"/>
          <w:lang w:val="uk-UA"/>
        </w:rPr>
        <w:t>2.4. Узагальнення результатів дослідження</w:t>
      </w:r>
    </w:p>
    <w:p w14:paraId="06AA7D3F"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p>
    <w:p w14:paraId="0EEFFF61" w14:textId="244859D1"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Ефективність коучингових технологій у педагогічній діяльності значною мірою залежить від застосування перевірених моделей, які забезпечують структурованість, логіку та результативність процесу коучингової взаємодії. У світовій практиці коучингу сформувалося кілька універсальних моделей, що використовуються як у бізнесі, так і в освіті: GROW, SMART, Коло життєвого балансу, OSKAR, CLEAR, TGROW тощо [26]. Для освітнього середовища найефективнішими визнано моделі GROW, SMART і “Коло життєвого балансу”, оскільки вони поєднують структурованість і гнучкість, даючи можливість педагогові працювати з учнем у форматі розвитку автономії, усвідомленості та цілеспрямованості [16].</w:t>
      </w:r>
    </w:p>
    <w:p w14:paraId="2824D3F4" w14:textId="40EF674D"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Модель GROW (Goal – Reality – Options – Will) була розроблена Джоном Уїтмором і є класичною основою більшості коучингових практик. Вона передбачає поетапне проходження чотирьох етапів, що сприяють формуванню усвідомленої дії учня: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96"/>
        <w:gridCol w:w="3879"/>
        <w:gridCol w:w="3836"/>
      </w:tblGrid>
      <w:tr w:rsidR="00152C44" w:rsidRPr="00192103" w14:paraId="262D7F3F" w14:textId="77777777" w:rsidTr="00326DEF">
        <w:trPr>
          <w:tblHeader/>
          <w:tblCellSpacing w:w="15" w:type="dxa"/>
        </w:trPr>
        <w:tc>
          <w:tcPr>
            <w:tcW w:w="0" w:type="auto"/>
            <w:vAlign w:val="center"/>
            <w:hideMark/>
          </w:tcPr>
          <w:p w14:paraId="27E3F575" w14:textId="77777777" w:rsidR="00152C44" w:rsidRPr="00192103" w:rsidRDefault="00152C44" w:rsidP="00152C44">
            <w:pPr>
              <w:spacing w:after="0" w:line="240" w:lineRule="auto"/>
              <w:ind w:firstLine="709"/>
              <w:jc w:val="center"/>
              <w:rPr>
                <w:rFonts w:ascii="Times New Roman" w:hAnsi="Times New Roman" w:cs="Times New Roman"/>
                <w:b/>
                <w:bCs/>
                <w:sz w:val="28"/>
                <w:szCs w:val="28"/>
                <w:lang w:val="uk-UA"/>
              </w:rPr>
            </w:pPr>
            <w:r w:rsidRPr="00192103">
              <w:rPr>
                <w:rFonts w:ascii="Times New Roman" w:hAnsi="Times New Roman" w:cs="Times New Roman"/>
                <w:b/>
                <w:bCs/>
                <w:sz w:val="28"/>
                <w:szCs w:val="28"/>
                <w:lang w:val="uk-UA"/>
              </w:rPr>
              <w:t>Етап</w:t>
            </w:r>
          </w:p>
        </w:tc>
        <w:tc>
          <w:tcPr>
            <w:tcW w:w="0" w:type="auto"/>
            <w:vAlign w:val="center"/>
            <w:hideMark/>
          </w:tcPr>
          <w:p w14:paraId="6F4C5DB9" w14:textId="77777777" w:rsidR="00152C44" w:rsidRPr="00192103" w:rsidRDefault="00152C44" w:rsidP="00152C44">
            <w:pPr>
              <w:spacing w:after="0" w:line="240" w:lineRule="auto"/>
              <w:ind w:firstLine="709"/>
              <w:jc w:val="center"/>
              <w:rPr>
                <w:rFonts w:ascii="Times New Roman" w:hAnsi="Times New Roman" w:cs="Times New Roman"/>
                <w:b/>
                <w:bCs/>
                <w:sz w:val="28"/>
                <w:szCs w:val="28"/>
                <w:lang w:val="uk-UA"/>
              </w:rPr>
            </w:pPr>
            <w:r w:rsidRPr="00192103">
              <w:rPr>
                <w:rFonts w:ascii="Times New Roman" w:hAnsi="Times New Roman" w:cs="Times New Roman"/>
                <w:b/>
                <w:bCs/>
                <w:sz w:val="28"/>
                <w:szCs w:val="28"/>
                <w:lang w:val="uk-UA"/>
              </w:rPr>
              <w:t>Зміст</w:t>
            </w:r>
          </w:p>
        </w:tc>
        <w:tc>
          <w:tcPr>
            <w:tcW w:w="0" w:type="auto"/>
            <w:vAlign w:val="center"/>
            <w:hideMark/>
          </w:tcPr>
          <w:p w14:paraId="5FB46257" w14:textId="77777777" w:rsidR="00152C44" w:rsidRPr="00192103" w:rsidRDefault="00152C44" w:rsidP="00152C44">
            <w:pPr>
              <w:spacing w:after="0" w:line="240" w:lineRule="auto"/>
              <w:ind w:firstLine="709"/>
              <w:jc w:val="center"/>
              <w:rPr>
                <w:rFonts w:ascii="Times New Roman" w:hAnsi="Times New Roman" w:cs="Times New Roman"/>
                <w:b/>
                <w:bCs/>
                <w:sz w:val="28"/>
                <w:szCs w:val="28"/>
                <w:lang w:val="uk-UA"/>
              </w:rPr>
            </w:pPr>
            <w:r w:rsidRPr="00192103">
              <w:rPr>
                <w:rFonts w:ascii="Times New Roman" w:hAnsi="Times New Roman" w:cs="Times New Roman"/>
                <w:b/>
                <w:bCs/>
                <w:sz w:val="28"/>
                <w:szCs w:val="28"/>
                <w:lang w:val="uk-UA"/>
              </w:rPr>
              <w:t>Приклади запитань педагога-коуча</w:t>
            </w:r>
          </w:p>
        </w:tc>
      </w:tr>
      <w:tr w:rsidR="00152C44" w:rsidRPr="00192103" w14:paraId="4F44C7A0" w14:textId="77777777" w:rsidTr="00326DEF">
        <w:trPr>
          <w:tblCellSpacing w:w="15" w:type="dxa"/>
        </w:trPr>
        <w:tc>
          <w:tcPr>
            <w:tcW w:w="0" w:type="auto"/>
            <w:vAlign w:val="center"/>
            <w:hideMark/>
          </w:tcPr>
          <w:p w14:paraId="3A774CFC"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G — Goal (Мета)</w:t>
            </w:r>
          </w:p>
        </w:tc>
        <w:tc>
          <w:tcPr>
            <w:tcW w:w="0" w:type="auto"/>
            <w:vAlign w:val="center"/>
            <w:hideMark/>
          </w:tcPr>
          <w:p w14:paraId="0DD122C3"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Формулювання чіткої мети, яку учень прагне досягти.</w:t>
            </w:r>
          </w:p>
        </w:tc>
        <w:tc>
          <w:tcPr>
            <w:tcW w:w="0" w:type="auto"/>
            <w:vAlign w:val="center"/>
            <w:hideMark/>
          </w:tcPr>
          <w:p w14:paraId="2B2F43B2"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«Який результат ти хочеш отримати?», «Як ти зрозумієш, що досягнув мети?»</w:t>
            </w:r>
          </w:p>
        </w:tc>
      </w:tr>
      <w:tr w:rsidR="00152C44" w:rsidRPr="00192103" w14:paraId="05D66445" w14:textId="77777777" w:rsidTr="00326DEF">
        <w:trPr>
          <w:tblCellSpacing w:w="15" w:type="dxa"/>
        </w:trPr>
        <w:tc>
          <w:tcPr>
            <w:tcW w:w="0" w:type="auto"/>
            <w:vAlign w:val="center"/>
            <w:hideMark/>
          </w:tcPr>
          <w:p w14:paraId="1CAB154D"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R — Reality (Реальність)</w:t>
            </w:r>
          </w:p>
        </w:tc>
        <w:tc>
          <w:tcPr>
            <w:tcW w:w="0" w:type="auto"/>
            <w:vAlign w:val="center"/>
            <w:hideMark/>
          </w:tcPr>
          <w:p w14:paraId="6A5CEC15"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Аналіз поточної ситуації, ресурсів і перешкод.</w:t>
            </w:r>
          </w:p>
        </w:tc>
        <w:tc>
          <w:tcPr>
            <w:tcW w:w="0" w:type="auto"/>
            <w:vAlign w:val="center"/>
            <w:hideMark/>
          </w:tcPr>
          <w:p w14:paraId="09D9DBEA"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«Що зараз відбувається?», «Які ресурси ти маєш?»</w:t>
            </w:r>
          </w:p>
        </w:tc>
      </w:tr>
      <w:tr w:rsidR="00152C44" w:rsidRPr="00192103" w14:paraId="3A21CD97" w14:textId="77777777" w:rsidTr="00326DEF">
        <w:trPr>
          <w:tblCellSpacing w:w="15" w:type="dxa"/>
        </w:trPr>
        <w:tc>
          <w:tcPr>
            <w:tcW w:w="0" w:type="auto"/>
            <w:vAlign w:val="center"/>
            <w:hideMark/>
          </w:tcPr>
          <w:p w14:paraId="0CD170C1"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O — Options (Варіанти)</w:t>
            </w:r>
          </w:p>
        </w:tc>
        <w:tc>
          <w:tcPr>
            <w:tcW w:w="0" w:type="auto"/>
            <w:vAlign w:val="center"/>
            <w:hideMark/>
          </w:tcPr>
          <w:p w14:paraId="59DF4CBE"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Визначення можливих шляхів, стратегій дій.</w:t>
            </w:r>
          </w:p>
        </w:tc>
        <w:tc>
          <w:tcPr>
            <w:tcW w:w="0" w:type="auto"/>
            <w:vAlign w:val="center"/>
            <w:hideMark/>
          </w:tcPr>
          <w:p w14:paraId="668FEA71"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«Які є варіанти вирішення?», «Що ще можна зробити?»</w:t>
            </w:r>
          </w:p>
        </w:tc>
      </w:tr>
      <w:tr w:rsidR="00152C44" w:rsidRPr="00192103" w14:paraId="4BAAF81F" w14:textId="77777777" w:rsidTr="00326DEF">
        <w:trPr>
          <w:tblCellSpacing w:w="15" w:type="dxa"/>
        </w:trPr>
        <w:tc>
          <w:tcPr>
            <w:tcW w:w="0" w:type="auto"/>
            <w:vAlign w:val="center"/>
            <w:hideMark/>
          </w:tcPr>
          <w:p w14:paraId="3DD8D9D8"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W — Will (Бажання / План дій)</w:t>
            </w:r>
          </w:p>
        </w:tc>
        <w:tc>
          <w:tcPr>
            <w:tcW w:w="0" w:type="auto"/>
            <w:vAlign w:val="center"/>
            <w:hideMark/>
          </w:tcPr>
          <w:p w14:paraId="432A11F4"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Ухвалення рішення та             складання конкретного плану дій.</w:t>
            </w:r>
          </w:p>
        </w:tc>
        <w:tc>
          <w:tcPr>
            <w:tcW w:w="0" w:type="auto"/>
            <w:vAlign w:val="center"/>
            <w:hideMark/>
          </w:tcPr>
          <w:p w14:paraId="3FFF995A"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«Який перший крок ти зробиш?», «Коли ти це почнеш?»</w:t>
            </w:r>
          </w:p>
        </w:tc>
      </w:tr>
    </w:tbl>
    <w:p w14:paraId="6E2AD425"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p>
    <w:p w14:paraId="78FDA2B6" w14:textId="472193AB"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Як зазначає А. Грант, «модель GROW не лише структурує розмову, а й формує мислення людини, допомагаючи переходити від проблеми до рішення». У роботі з підлітками ця модель є особливо ефективною, оскільки активізує процес рефлексії, сприяє розвитку самостійності та відповідальності. Наприклад, під час кар’єрного консультування учень формулює мету: “Хочу краще зрозуміти, яка професія мені підходить”, аналізує реальність (“Мені цікаві точні науки, але не знаю, які професії з ними пов’язані”), розглядає варіанти (“Можу пройти тест, поспілкуватися з фахівцем, знайти стажування”) і визначає план дій (“Протягом тижня складу список професій і запишуся на консультацію”).</w:t>
      </w:r>
    </w:p>
    <w:p w14:paraId="35581E13"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Інструмент SMART (Specific – Measurable – Achievable – Relevant – Time-bound) використовується для постановки цілей, що відповідають принципам конкретності, вимірюваності, досяжності, релевантності та часових рамок [28]. Модель уперше описав Дж. Доран як систему формування результативних цілей у менеджменті, але згодом її адаптовано до коучингу та освіти.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90"/>
        <w:gridCol w:w="3466"/>
        <w:gridCol w:w="3755"/>
      </w:tblGrid>
      <w:tr w:rsidR="00152C44" w:rsidRPr="00192103" w14:paraId="41FAC2C7" w14:textId="77777777" w:rsidTr="00326DEF">
        <w:trPr>
          <w:tblHeader/>
          <w:tblCellSpacing w:w="15" w:type="dxa"/>
        </w:trPr>
        <w:tc>
          <w:tcPr>
            <w:tcW w:w="0" w:type="auto"/>
            <w:vAlign w:val="center"/>
            <w:hideMark/>
          </w:tcPr>
          <w:p w14:paraId="10867F6B" w14:textId="77777777" w:rsidR="00152C44" w:rsidRPr="00192103" w:rsidRDefault="00152C44" w:rsidP="00152C44">
            <w:pPr>
              <w:spacing w:after="0" w:line="240" w:lineRule="auto"/>
              <w:ind w:firstLine="709"/>
              <w:jc w:val="center"/>
              <w:rPr>
                <w:rFonts w:ascii="Times New Roman" w:hAnsi="Times New Roman" w:cs="Times New Roman"/>
                <w:b/>
                <w:bCs/>
                <w:sz w:val="28"/>
                <w:szCs w:val="28"/>
                <w:lang w:val="uk-UA"/>
              </w:rPr>
            </w:pPr>
            <w:r w:rsidRPr="00192103">
              <w:rPr>
                <w:rFonts w:ascii="Times New Roman" w:hAnsi="Times New Roman" w:cs="Times New Roman"/>
                <w:b/>
                <w:bCs/>
                <w:sz w:val="28"/>
                <w:szCs w:val="28"/>
                <w:lang w:val="uk-UA"/>
              </w:rPr>
              <w:t>Критерій SMART</w:t>
            </w:r>
          </w:p>
        </w:tc>
        <w:tc>
          <w:tcPr>
            <w:tcW w:w="0" w:type="auto"/>
            <w:vAlign w:val="center"/>
            <w:hideMark/>
          </w:tcPr>
          <w:p w14:paraId="12D2EE69" w14:textId="77777777" w:rsidR="00152C44" w:rsidRPr="00192103" w:rsidRDefault="00152C44" w:rsidP="00152C44">
            <w:pPr>
              <w:spacing w:after="0" w:line="240" w:lineRule="auto"/>
              <w:ind w:firstLine="709"/>
              <w:jc w:val="center"/>
              <w:rPr>
                <w:rFonts w:ascii="Times New Roman" w:hAnsi="Times New Roman" w:cs="Times New Roman"/>
                <w:b/>
                <w:bCs/>
                <w:sz w:val="28"/>
                <w:szCs w:val="28"/>
                <w:lang w:val="uk-UA"/>
              </w:rPr>
            </w:pPr>
            <w:r w:rsidRPr="00192103">
              <w:rPr>
                <w:rFonts w:ascii="Times New Roman" w:hAnsi="Times New Roman" w:cs="Times New Roman"/>
                <w:b/>
                <w:bCs/>
                <w:sz w:val="28"/>
                <w:szCs w:val="28"/>
                <w:lang w:val="uk-UA"/>
              </w:rPr>
              <w:t>Пояснення</w:t>
            </w:r>
          </w:p>
        </w:tc>
        <w:tc>
          <w:tcPr>
            <w:tcW w:w="0" w:type="auto"/>
            <w:vAlign w:val="center"/>
            <w:hideMark/>
          </w:tcPr>
          <w:p w14:paraId="4110F102" w14:textId="77777777" w:rsidR="00152C44" w:rsidRPr="00192103" w:rsidRDefault="00152C44" w:rsidP="00152C44">
            <w:pPr>
              <w:spacing w:after="0" w:line="240" w:lineRule="auto"/>
              <w:ind w:firstLine="709"/>
              <w:jc w:val="center"/>
              <w:rPr>
                <w:rFonts w:ascii="Times New Roman" w:hAnsi="Times New Roman" w:cs="Times New Roman"/>
                <w:b/>
                <w:bCs/>
                <w:sz w:val="28"/>
                <w:szCs w:val="28"/>
                <w:lang w:val="uk-UA"/>
              </w:rPr>
            </w:pPr>
            <w:r w:rsidRPr="00192103">
              <w:rPr>
                <w:rFonts w:ascii="Times New Roman" w:hAnsi="Times New Roman" w:cs="Times New Roman"/>
                <w:b/>
                <w:bCs/>
                <w:sz w:val="28"/>
                <w:szCs w:val="28"/>
                <w:lang w:val="uk-UA"/>
              </w:rPr>
              <w:t>Приклад формулювання цілі</w:t>
            </w:r>
          </w:p>
        </w:tc>
      </w:tr>
      <w:tr w:rsidR="00152C44" w:rsidRPr="00192103" w14:paraId="706B070E" w14:textId="77777777" w:rsidTr="00326DEF">
        <w:trPr>
          <w:tblCellSpacing w:w="15" w:type="dxa"/>
        </w:trPr>
        <w:tc>
          <w:tcPr>
            <w:tcW w:w="0" w:type="auto"/>
            <w:vAlign w:val="center"/>
            <w:hideMark/>
          </w:tcPr>
          <w:p w14:paraId="4C0F1918"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Specific (конкретна)</w:t>
            </w:r>
          </w:p>
        </w:tc>
        <w:tc>
          <w:tcPr>
            <w:tcW w:w="0" w:type="auto"/>
            <w:vAlign w:val="center"/>
            <w:hideMark/>
          </w:tcPr>
          <w:p w14:paraId="7A428E86"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Ціль має бути чітко визначеною.</w:t>
            </w:r>
          </w:p>
        </w:tc>
        <w:tc>
          <w:tcPr>
            <w:tcW w:w="0" w:type="auto"/>
            <w:vAlign w:val="center"/>
            <w:hideMark/>
          </w:tcPr>
          <w:p w14:paraId="66629E97"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“Підготувати презентацію про професію дизайнера”</w:t>
            </w:r>
          </w:p>
        </w:tc>
      </w:tr>
      <w:tr w:rsidR="00152C44" w:rsidRPr="00192103" w14:paraId="2578EEBA" w14:textId="77777777" w:rsidTr="00326DEF">
        <w:trPr>
          <w:tblCellSpacing w:w="15" w:type="dxa"/>
        </w:trPr>
        <w:tc>
          <w:tcPr>
            <w:tcW w:w="0" w:type="auto"/>
            <w:vAlign w:val="center"/>
            <w:hideMark/>
          </w:tcPr>
          <w:p w14:paraId="54FA9C1F"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Measurable (вимірювана)</w:t>
            </w:r>
          </w:p>
        </w:tc>
        <w:tc>
          <w:tcPr>
            <w:tcW w:w="0" w:type="auto"/>
            <w:vAlign w:val="center"/>
            <w:hideMark/>
          </w:tcPr>
          <w:p w14:paraId="2D442ACD"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Можна оцінити прогрес і результат.</w:t>
            </w:r>
          </w:p>
        </w:tc>
        <w:tc>
          <w:tcPr>
            <w:tcW w:w="0" w:type="auto"/>
            <w:vAlign w:val="center"/>
            <w:hideMark/>
          </w:tcPr>
          <w:p w14:paraId="2B2AD6A3"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“Презентація повинна містити щонайменше 10 слайдів”</w:t>
            </w:r>
          </w:p>
        </w:tc>
      </w:tr>
      <w:tr w:rsidR="00152C44" w:rsidRPr="00192103" w14:paraId="2AAF5D2B" w14:textId="77777777" w:rsidTr="00326DEF">
        <w:trPr>
          <w:tblCellSpacing w:w="15" w:type="dxa"/>
        </w:trPr>
        <w:tc>
          <w:tcPr>
            <w:tcW w:w="0" w:type="auto"/>
            <w:vAlign w:val="center"/>
            <w:hideMark/>
          </w:tcPr>
          <w:p w14:paraId="2B6B224C"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Achievable (досяжна)</w:t>
            </w:r>
          </w:p>
        </w:tc>
        <w:tc>
          <w:tcPr>
            <w:tcW w:w="0" w:type="auto"/>
            <w:vAlign w:val="center"/>
            <w:hideMark/>
          </w:tcPr>
          <w:p w14:paraId="480F9773"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Ціль відповідає реальним можливостям.</w:t>
            </w:r>
          </w:p>
        </w:tc>
        <w:tc>
          <w:tcPr>
            <w:tcW w:w="0" w:type="auto"/>
            <w:vAlign w:val="center"/>
            <w:hideMark/>
          </w:tcPr>
          <w:p w14:paraId="1931E874"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“Зробити її самостійно протягом тижня”</w:t>
            </w:r>
          </w:p>
        </w:tc>
      </w:tr>
      <w:tr w:rsidR="00152C44" w:rsidRPr="00192103" w14:paraId="3325427A" w14:textId="77777777" w:rsidTr="00326DEF">
        <w:trPr>
          <w:tblCellSpacing w:w="15" w:type="dxa"/>
        </w:trPr>
        <w:tc>
          <w:tcPr>
            <w:tcW w:w="0" w:type="auto"/>
            <w:vAlign w:val="center"/>
            <w:hideMark/>
          </w:tcPr>
          <w:p w14:paraId="249608D9"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Relevant (релевантна)</w:t>
            </w:r>
          </w:p>
        </w:tc>
        <w:tc>
          <w:tcPr>
            <w:tcW w:w="0" w:type="auto"/>
            <w:vAlign w:val="center"/>
            <w:hideMark/>
          </w:tcPr>
          <w:p w14:paraId="2ADE3896"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Ціль пов’язана з особистими цінностями і навчанням.</w:t>
            </w:r>
          </w:p>
        </w:tc>
        <w:tc>
          <w:tcPr>
            <w:tcW w:w="0" w:type="auto"/>
            <w:vAlign w:val="center"/>
            <w:hideMark/>
          </w:tcPr>
          <w:p w14:paraId="2A2D9E79"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“Це допоможе мені зрозуміти, чи хочу стати дизайнером”</w:t>
            </w:r>
          </w:p>
        </w:tc>
      </w:tr>
      <w:tr w:rsidR="00152C44" w:rsidRPr="00192103" w14:paraId="59129227" w14:textId="77777777" w:rsidTr="00326DEF">
        <w:trPr>
          <w:tblCellSpacing w:w="15" w:type="dxa"/>
        </w:trPr>
        <w:tc>
          <w:tcPr>
            <w:tcW w:w="0" w:type="auto"/>
            <w:vAlign w:val="center"/>
            <w:hideMark/>
          </w:tcPr>
          <w:p w14:paraId="377416D7"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Time-bound (визначена в часі)</w:t>
            </w:r>
          </w:p>
        </w:tc>
        <w:tc>
          <w:tcPr>
            <w:tcW w:w="0" w:type="auto"/>
            <w:vAlign w:val="center"/>
            <w:hideMark/>
          </w:tcPr>
          <w:p w14:paraId="7B9D0BBF"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Має конкретний термін виконання.</w:t>
            </w:r>
          </w:p>
        </w:tc>
        <w:tc>
          <w:tcPr>
            <w:tcW w:w="0" w:type="auto"/>
            <w:vAlign w:val="center"/>
            <w:hideMark/>
          </w:tcPr>
          <w:p w14:paraId="52D88FD4" w14:textId="77777777" w:rsidR="00152C44" w:rsidRPr="00192103" w:rsidRDefault="00152C44" w:rsidP="00152C44">
            <w:pPr>
              <w:spacing w:after="0" w:line="24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“Завершити роботу до наступного понеділка”</w:t>
            </w:r>
          </w:p>
        </w:tc>
      </w:tr>
    </w:tbl>
    <w:p w14:paraId="10434D22"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p>
    <w:p w14:paraId="387DCFB7" w14:textId="2BF92669"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SMART-методика допомагає учням структурувати думки, навчитися планувати й оцінювати власний прогрес. У процесі коучингової бесіди педагог може запитати: “Як можна зробити твою ціль більш конкретною?”, “Як ти зрозумієш, що досяг її?” − таким чином учень поступово переходить від абстрактного бажання до чіткого плану дій [29]. В українській освітній практиці SMART активно використовується у програмах з підприємницької освіти та профорієнтації (зокрема, у проєкті «Career Hub Ukraine»), де учні вчаться формулювати навчальні та життєві цілі з урахуванням власних ресурсів [46].</w:t>
      </w:r>
    </w:p>
    <w:p w14:paraId="4D966863" w14:textId="18A52C42"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Модель “Коло життєвого балансу” (Wheel of Life) розроблена П. Майєрсом і Т. Уїтмором як інструмент самодіагностики життєвих пріоритетів. Вона дає можливість візуально оцінити рівень задоволеності основними сферами життя (навчання, кар’єра, сім’я, здоров’я, друзі, розвиток, відпочинок, фінанси тощо). Учень позначає рівень задоволеності кожною сферою від 1 до 10, після чого обговорює з педагогом-коучем, чому саме так і які сфери потребують більшої уваги.</w:t>
      </w:r>
    </w:p>
    <w:p w14:paraId="1E2F6DB1"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Цей інструмент допомагає підліткам:</w:t>
      </w:r>
    </w:p>
    <w:p w14:paraId="1C8FDCF8" w14:textId="77777777" w:rsidR="00152C44" w:rsidRPr="00192103" w:rsidRDefault="00152C44">
      <w:pPr>
        <w:numPr>
          <w:ilvl w:val="0"/>
          <w:numId w:val="36"/>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усвідомити зв’язок між різними аспектами життя;</w:t>
      </w:r>
    </w:p>
    <w:p w14:paraId="561CDC60" w14:textId="77777777" w:rsidR="00152C44" w:rsidRPr="00192103" w:rsidRDefault="00152C44">
      <w:pPr>
        <w:numPr>
          <w:ilvl w:val="0"/>
          <w:numId w:val="36"/>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визначити пріоритети для розвитку;</w:t>
      </w:r>
    </w:p>
    <w:p w14:paraId="2C3F3740" w14:textId="77777777" w:rsidR="00152C44" w:rsidRPr="00192103" w:rsidRDefault="00152C44">
      <w:pPr>
        <w:numPr>
          <w:ilvl w:val="0"/>
          <w:numId w:val="36"/>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знайти баланс між навчанням, дозвіллям і особистими цілями.</w:t>
      </w:r>
    </w:p>
    <w:p w14:paraId="10376D11"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Під час профорієнтаційних занять педагог може адаптувати коло, додавши професійні аспекти: “самопізнання”, “освітня траєкторія”, “навички”, “цілі кар’єри”. Такий підхід сприяє формуванню інтегрованого бачення себе як майбутнього професіонала, що відповідає ідеї цілісного розвитку особистості [23].</w:t>
      </w:r>
    </w:p>
    <w:p w14:paraId="395FDE59"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Окрім згаданих, у педагогічній практиці застосовуються й інші моделі:</w:t>
      </w:r>
    </w:p>
    <w:p w14:paraId="2DE1C683" w14:textId="6D4D1924" w:rsidR="00152C44" w:rsidRPr="00192103" w:rsidRDefault="00152C44">
      <w:pPr>
        <w:numPr>
          <w:ilvl w:val="0"/>
          <w:numId w:val="37"/>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 xml:space="preserve">OSKAR (Outcome – Scaling – Know-how – Affirm and action – Review)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спрямована на підкріплення позитивного досвіду, використовується у коротких консультаціях [10].</w:t>
      </w:r>
    </w:p>
    <w:p w14:paraId="498962AF" w14:textId="0E4E66A4" w:rsidR="00152C44" w:rsidRPr="00192103" w:rsidRDefault="00152C44">
      <w:pPr>
        <w:numPr>
          <w:ilvl w:val="0"/>
          <w:numId w:val="37"/>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CLEAR (Contracting – Listening – Exploring – Action – Review)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наголошує на активному слуханні й постійній рефлексії [28].</w:t>
      </w:r>
    </w:p>
    <w:p w14:paraId="369BBE46" w14:textId="3792652A" w:rsidR="00152C44" w:rsidRPr="00192103" w:rsidRDefault="00152C44">
      <w:pPr>
        <w:numPr>
          <w:ilvl w:val="0"/>
          <w:numId w:val="37"/>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TGROW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модифікація GROW з етапом Topic (тема), який допомагає учням фокусуватися на конкретному питанні.</w:t>
      </w:r>
    </w:p>
    <w:p w14:paraId="0FDF5016"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Ці моделі забезпечують гнучкість коучингового процесу й дозволяють педагогові обирати структуру, що найкраще відповідає віковим і психологічним особливостям учнів [9].</w:t>
      </w:r>
    </w:p>
    <w:p w14:paraId="05100881"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Підлітки часто мають труднощі з визначенням мети, пріоритетів і власної ідентичності, тому коучингові моделі дають змогу структурувати їхній процес мислення. Наприклад:</w:t>
      </w:r>
    </w:p>
    <w:p w14:paraId="5322EC4B" w14:textId="5736AF16" w:rsidR="00152C44" w:rsidRPr="00192103" w:rsidRDefault="00152C44">
      <w:pPr>
        <w:numPr>
          <w:ilvl w:val="0"/>
          <w:numId w:val="38"/>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GROW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ефективна при проведенні кар’єрних бесід або коучингових сесій;</w:t>
      </w:r>
    </w:p>
    <w:p w14:paraId="7DCFD242" w14:textId="3EC49F66" w:rsidR="00152C44" w:rsidRPr="00192103" w:rsidRDefault="00152C44">
      <w:pPr>
        <w:numPr>
          <w:ilvl w:val="0"/>
          <w:numId w:val="38"/>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SMART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використовується під час планування навчальних або життєвих цілей;</w:t>
      </w:r>
    </w:p>
    <w:p w14:paraId="28C22617" w14:textId="31D02F8A" w:rsidR="00152C44" w:rsidRPr="00192103" w:rsidRDefault="00152C44">
      <w:pPr>
        <w:numPr>
          <w:ilvl w:val="0"/>
          <w:numId w:val="38"/>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Коло життєвого балансу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як інструмент саморефлексії на тренінгах або у програмах “soft skills” [22].</w:t>
      </w:r>
    </w:p>
    <w:p w14:paraId="3B3BFA6D" w14:textId="1ABC9A13"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Дослідження Європейської асоціації коучингу (ECA, 2023) показало, що використання цих моделей у шкільному середовищі сприяє підвищенню рівня автономії учнів на 27 %, а рівня внутрішньої мотивації  на 34 % [22].</w:t>
      </w:r>
    </w:p>
    <w:p w14:paraId="0702F8AD"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Отже, моделі GROW, SMART і Коло життєвого балансу становлять методологічну основу коучингової взаємодії в освіті. Вони забезпечують структурований підхід до розвитку самосвідомості, планування й досягнення цілей, сприяючи підвищенню автономії та відповідальності учнів. Для підлітків ці моделі є дієвими інструментами самопізнання, осмислення власних пріоритетів і формування реалістичного бачення майбутнього. Їх використання у поєднанні з </w:t>
      </w:r>
      <w:r w:rsidRPr="00192103">
        <w:rPr>
          <w:rFonts w:ascii="Times New Roman" w:hAnsi="Times New Roman" w:cs="Times New Roman"/>
          <w:sz w:val="28"/>
          <w:szCs w:val="28"/>
          <w:lang w:val="uk-UA"/>
        </w:rPr>
        <w:lastRenderedPageBreak/>
        <w:t>принципами педагогіки партнерства створює умови для професійного самовизначення через усвідомлення, дію та рефлексію [11].</w:t>
      </w:r>
    </w:p>
    <w:p w14:paraId="180AA67E"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У підлітковому віці формуються основи особистісної та професійної ідентичності, тому застосування коучингових технологій у роботі з цією віковою групою має важливе психолого-педагогічне значення. Коучинг допомагає підліткам усвідомити власні потреби, інтереси, цінності, сильні сторони та можливості, а також розвиває здатність брати відповідальність за власні рішення.</w:t>
      </w:r>
    </w:p>
    <w:p w14:paraId="6BA1F89A" w14:textId="3ABEEA8E"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Як зазначає Л. Карамушка, коучинг у педагогічній практиці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це не лише технологія, а стиль взаємодії, заснований на довірі, партнерстві та визнананні потенціалу кожної особистості. У роботі з підлітками коучинг</w:t>
      </w:r>
      <w:r w:rsidR="00855C0F">
        <w:rPr>
          <w:rFonts w:ascii="Times New Roman" w:hAnsi="Times New Roman" w:cs="Times New Roman"/>
          <w:sz w:val="28"/>
          <w:szCs w:val="28"/>
          <w:lang w:val="uk-UA"/>
        </w:rPr>
        <w:t xml:space="preserve"> </w:t>
      </w:r>
      <w:r w:rsidRPr="00192103">
        <w:rPr>
          <w:rFonts w:ascii="Times New Roman" w:hAnsi="Times New Roman" w:cs="Times New Roman"/>
          <w:sz w:val="28"/>
          <w:szCs w:val="28"/>
          <w:lang w:val="uk-UA"/>
        </w:rPr>
        <w:t>виступає своєрідним психологічним містком між навчанням і самореалізацією, сприяючи переходу від зовнішньої мотивації до внутрішньої.</w:t>
      </w:r>
    </w:p>
    <w:p w14:paraId="3FCB1B10" w14:textId="0FC070F8"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Підлітковий період (12–17 років) характеризується інтенсивним розвитком самосвідомості, емоційної сфери, ціннісних орієнтацій і мотивації до самостійності. Психологи (Е. Еріксон, Л. Божович, І. Кон, Т. Шпак) наголошують, що саме в цей час особистість переживає кризу ідентичності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потребу визначити себе у світі дорослих, знайти сенс і напрям власного розвитку.</w:t>
      </w:r>
    </w:p>
    <w:p w14:paraId="6DDA1D09"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Для ефективної коучингової взаємодії з підлітками необхідно враховувати такі психологічні чинники:</w:t>
      </w:r>
    </w:p>
    <w:p w14:paraId="6398D582" w14:textId="62437DD1" w:rsidR="00152C44" w:rsidRPr="00192103" w:rsidRDefault="00152C44">
      <w:pPr>
        <w:numPr>
          <w:ilvl w:val="0"/>
          <w:numId w:val="39"/>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Потреба в автономії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підлітки прагнуть до самостійності, тому педагогічний контроль має поступитися партнерській взаємодії. Коучинг, що ґрунтується на відкритих запитаннях і самоаналізі, задовольняє цю потребу [9].</w:t>
      </w:r>
    </w:p>
    <w:p w14:paraId="7943C426" w14:textId="46063310" w:rsidR="00152C44" w:rsidRPr="00192103" w:rsidRDefault="00152C44">
      <w:pPr>
        <w:numPr>
          <w:ilvl w:val="0"/>
          <w:numId w:val="39"/>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Потреба у визнанні та підтримці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позитивна увага, емпатія та безумовне прийняття з боку педагога сприяють формуванню довіри. Саме через емпатійне слухання коуч допомагає підлітку відчути власну значущість [18].</w:t>
      </w:r>
    </w:p>
    <w:p w14:paraId="37C8E389" w14:textId="5157A644" w:rsidR="00152C44" w:rsidRPr="00192103" w:rsidRDefault="00152C44">
      <w:pPr>
        <w:numPr>
          <w:ilvl w:val="0"/>
          <w:numId w:val="39"/>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Когнітивна активність і рефлексія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підлітки здатні до аналізу абстрактних понять і побудови прогнозів, тому коучингові сесії можуть </w:t>
      </w:r>
      <w:r w:rsidRPr="00192103">
        <w:rPr>
          <w:rFonts w:ascii="Times New Roman" w:hAnsi="Times New Roman" w:cs="Times New Roman"/>
          <w:sz w:val="28"/>
          <w:szCs w:val="28"/>
          <w:lang w:val="uk-UA"/>
        </w:rPr>
        <w:lastRenderedPageBreak/>
        <w:t>містити аналітичні вправи: порівняння варіантів, планування, самооцінювання.</w:t>
      </w:r>
    </w:p>
    <w:p w14:paraId="30CDD0D1" w14:textId="4D6106E4" w:rsidR="00152C44" w:rsidRPr="00192103" w:rsidRDefault="00152C44">
      <w:pPr>
        <w:numPr>
          <w:ilvl w:val="0"/>
          <w:numId w:val="39"/>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Емоційна лабільність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потребує створення безпечного простору, де учень може відкрито висловлювати думки та почуття без страху оцінювання [33].</w:t>
      </w:r>
    </w:p>
    <w:p w14:paraId="62D0B7CB"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Таким чином, коучинг з підлітками має враховувати вікову чутливість до впливу, підтримувати емоційну рівновагу і сприяти розвитку внутрішнього контролю.</w:t>
      </w:r>
    </w:p>
    <w:p w14:paraId="7C27C6BA"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Педагогічні умови ефективного коучингового процесу.</w:t>
      </w:r>
    </w:p>
    <w:p w14:paraId="1CFFC190"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З позицій педагогіки коучинг з підлітками базується на принципах педагогіки партнерства, індивідуалізації та суб’єктності.</w:t>
      </w:r>
    </w:p>
    <w:p w14:paraId="1AB16BAF"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Ефективність забезпечується за наявності таких умов:</w:t>
      </w:r>
    </w:p>
    <w:p w14:paraId="237CDF29" w14:textId="77777777" w:rsidR="00152C44" w:rsidRPr="00192103" w:rsidRDefault="00152C44">
      <w:pPr>
        <w:numPr>
          <w:ilvl w:val="0"/>
          <w:numId w:val="40"/>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Довіра та психологічна безпека. Коучинг ефективний лише за умови щирої взаємодії. Учень має відчувати, що його думка важлива, а помилки — частина процесу навчання [21].</w:t>
      </w:r>
    </w:p>
    <w:p w14:paraId="0889DF6C" w14:textId="77777777" w:rsidR="00152C44" w:rsidRPr="00192103" w:rsidRDefault="00152C44">
      <w:pPr>
        <w:numPr>
          <w:ilvl w:val="0"/>
          <w:numId w:val="40"/>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Позиція “на рівних”. Педагог виступає не наставником, а партнером, який допомагає відкрити власний потенціал, ставлячи запитання замість того, щоб давати поради.</w:t>
      </w:r>
    </w:p>
    <w:p w14:paraId="2C4CD634" w14:textId="77777777" w:rsidR="00152C44" w:rsidRPr="00192103" w:rsidRDefault="00152C44">
      <w:pPr>
        <w:numPr>
          <w:ilvl w:val="0"/>
          <w:numId w:val="40"/>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Рефлексивне середовище. Коучинг передбачає створення ситуацій, де підліток може осмислити досвід, оцінити результати, сформулювати висновки.</w:t>
      </w:r>
    </w:p>
    <w:p w14:paraId="1AC24390" w14:textId="77777777" w:rsidR="00152C44" w:rsidRPr="00192103" w:rsidRDefault="00152C44">
      <w:pPr>
        <w:numPr>
          <w:ilvl w:val="0"/>
          <w:numId w:val="40"/>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Формування автономії і відповідальності. Педагог-коуч стимулює самостійність, підтримує право учня робити вибір і несе відповідальність за його наслідки.</w:t>
      </w:r>
    </w:p>
    <w:p w14:paraId="29A6A768" w14:textId="77777777" w:rsidR="00152C44" w:rsidRPr="00192103" w:rsidRDefault="00152C44">
      <w:pPr>
        <w:numPr>
          <w:ilvl w:val="0"/>
          <w:numId w:val="40"/>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Позитивна комунікація. Замість критики − фокус на досягненнях і сильних сторонах. Як стверджує Дж. Роджерс, «справжній коуч не каже, що робити, а допомагає побачити, що вже можливо» [28].</w:t>
      </w:r>
    </w:p>
    <w:p w14:paraId="79710E2E"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Однією з ключових переваг коучингу в роботі з підлітками є розвиток емоційного інтелекту − здатності розпізнавати власні емоції, керувати ними та розуміти емоції інших.</w:t>
      </w:r>
    </w:p>
    <w:p w14:paraId="0139ECE8"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За результатами дослідження Р. Бояціса, коучинг підвищує рівень емоційної саморегуляції та емпатії, що безпосередньо впливає на мотивацію і навчальні результати [27].</w:t>
      </w:r>
    </w:p>
    <w:p w14:paraId="26422CDE"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В освітній практиці це реалізується через вправи:</w:t>
      </w:r>
    </w:p>
    <w:p w14:paraId="53BFF70C" w14:textId="77777777" w:rsidR="00152C44" w:rsidRPr="00192103" w:rsidRDefault="00152C44">
      <w:pPr>
        <w:numPr>
          <w:ilvl w:val="0"/>
          <w:numId w:val="41"/>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“Моє найкраще Я” − учень описує ситуацію, коли відчував упевненість і натхнення;</w:t>
      </w:r>
    </w:p>
    <w:p w14:paraId="067567C2" w14:textId="77777777" w:rsidR="00152C44" w:rsidRPr="00192103" w:rsidRDefault="00152C44">
      <w:pPr>
        <w:numPr>
          <w:ilvl w:val="0"/>
          <w:numId w:val="41"/>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“Мій емоційний барометр” − визначення емоційного стану перед навчанням;</w:t>
      </w:r>
    </w:p>
    <w:p w14:paraId="611A37EB" w14:textId="77777777" w:rsidR="00152C44" w:rsidRPr="00192103" w:rsidRDefault="00152C44">
      <w:pPr>
        <w:numPr>
          <w:ilvl w:val="0"/>
          <w:numId w:val="41"/>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“Питання рефлексії” − “Що я відчуваю зараз?”, “Як ці емоції впливають на мої дії?”</w:t>
      </w:r>
    </w:p>
    <w:p w14:paraId="45E02649"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Такі практики формують здатність до саморефлексії, що є необхідною умовою для професійного самовизначення [30].</w:t>
      </w:r>
    </w:p>
    <w:p w14:paraId="43299849"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Розвиток навичок самопізнання і самомотивації.</w:t>
      </w:r>
    </w:p>
    <w:p w14:paraId="2DC3F339"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Коучинг розглядається як засіб формування навичок самопізнання, що передбачає усвідомлення своїх здібностей, інтересів, цінностей та ресурсів. Застосування запитань типу «Що для тебе важливо у житті?», «Які твої сильні сторони?», «Які виклики ти готовий прийняти?» допомагає учням розширити саморозуміння й усвідомити власний потенціал.</w:t>
      </w:r>
    </w:p>
    <w:p w14:paraId="5156AF38"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Крім того, коучинг формує самомотивацію − здатність діяти з внутрішніх переконань. Це відповідає концепції Self-Determination Theory (Р. Десі, Е. Райан), згідно з якою мотивація виникає тоді, коли людина має почуття автономії, компетентності та приналежності [14]. Підлітки, які проходили коучингові програми, демонструють вищий рівень самомотивації, упевненості у власних рішеннях і орієнтацію на досягнення, ніж ті, хто не залучений до подібних практик [19].</w:t>
      </w:r>
    </w:p>
    <w:p w14:paraId="058CC533"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Роль педагога як фасилітатора змін.</w:t>
      </w:r>
    </w:p>
    <w:p w14:paraId="0475DE71"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Коучинг змінює традиційну роль учителя − з «джерела знань» на фасилітатора розвитку. Педагог-коуч виступає посередником між внутрішнім потенціалом учня та його зовнішньою реалізацією. Він володіє навичками активного слухання, постановки запитань, управління груповою динамікою, емпатії та позитивного зворотного зв’язку [10]. Як зазначає Г. Леман, «учитель-коуч не змінює учня, а допомагає йому побачити можливість змінитися самому».Це особливо важливо для підлітків, які перебувають у процесі пошуку власної ідентичності та схильні до сумнівів у власних силах.</w:t>
      </w:r>
    </w:p>
    <w:p w14:paraId="38E34F45"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  Таким чином, педагогічний коучинг стає інструментом формування суб’єктності учня, його готовності брати на себе відповідальність і будувати власну освітню та професійну траєкторію. Коучинг із підлітками є потужним психолого-педагогічним інструментом, який сприяє розвитку самосвідомості, емоційного інтелекту, автономії та внутрішньої мотивації. Його ефективність забезпечується створенням партнерського, безпечного й підтримувального середовища, де педагог виступає коучем − фасилітатором самопізнання, а не джерелом директив. </w:t>
      </w:r>
    </w:p>
    <w:p w14:paraId="0364E914"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Такі підходи дозволяють підліткам не лише краще розуміти себе, а й усвідомлено визначати напрям професійного самовизначення, що є однією з головних цілей сучасної освіти [16, 17, 19].</w:t>
      </w:r>
    </w:p>
    <w:p w14:paraId="514E6407"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Сучасна парадигма освіти визначає вчителя не як транслятора знань, а як партнера й наставника, який супроводжує учня в процесі пізнання себе, розвитку критичного мислення, формування цілей і життєвих стратегій. У межах цієї парадигми педагог-коуч виступає центральною фігурою, здатною створити умови для розвитку самопізнання та кар’єрної компетентності підлітків.</w:t>
      </w:r>
      <w:r w:rsidRPr="00192103">
        <w:rPr>
          <w:rFonts w:ascii="Times New Roman" w:hAnsi="Times New Roman" w:cs="Times New Roman"/>
          <w:sz w:val="28"/>
          <w:szCs w:val="28"/>
          <w:lang w:val="uk-UA"/>
        </w:rPr>
        <w:br/>
        <w:t>Як зазначає Л. Карамушка, «педагог-коуч − це фасилітатор особистісного зростання учня, який допомагає усвідомити власний потенціал, знайти сенс і сформулювати напрям розвитку» [14]. Його діяльність спрямована на підтримку внутрішньої мотивації, автономії й відповідальності особистості, що є основою професійного самовизначення.</w:t>
      </w:r>
    </w:p>
    <w:p w14:paraId="4760507C"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У межах концепції Нової української школи (НУШ) педагог визначається як агент змін, який не лише навчає, а й розвиває в учнів ключові компетентності для життя зокрема, уміння навчатися, підприємливість, ініціативність, комунікаційні навички [1, с. 7]. Ці компетентності тісно пов’язані з коучинговим підходом, адже він формує такі якості, як усвідомленість, рефлексивність, гнучкість мислення, здатність до самонавчання [10].</w:t>
      </w:r>
    </w:p>
    <w:p w14:paraId="54FC8D1F"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Педагог-коуч у системі освіти виконує низку ключових функцій:</w:t>
      </w:r>
    </w:p>
    <w:p w14:paraId="77BEC390" w14:textId="77777777" w:rsidR="00152C44" w:rsidRPr="00192103" w:rsidRDefault="00152C44">
      <w:pPr>
        <w:numPr>
          <w:ilvl w:val="0"/>
          <w:numId w:val="42"/>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Фасилітатор — сприяє створенню умов для виявлення потенціалу учнів.</w:t>
      </w:r>
    </w:p>
    <w:p w14:paraId="6C615B54" w14:textId="77777777" w:rsidR="00152C44" w:rsidRPr="00192103" w:rsidRDefault="00152C44">
      <w:pPr>
        <w:numPr>
          <w:ilvl w:val="0"/>
          <w:numId w:val="42"/>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Наставник — підтримує процес формування особистих і професійних цілей.</w:t>
      </w:r>
    </w:p>
    <w:p w14:paraId="6DF994A2" w14:textId="77777777" w:rsidR="00152C44" w:rsidRPr="00192103" w:rsidRDefault="00152C44">
      <w:pPr>
        <w:numPr>
          <w:ilvl w:val="0"/>
          <w:numId w:val="42"/>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Мотиватор — допомагає усвідомити цінність навчання для власного життя.</w:t>
      </w:r>
    </w:p>
    <w:p w14:paraId="1AC7F314" w14:textId="77777777" w:rsidR="00152C44" w:rsidRPr="00192103" w:rsidRDefault="00152C44">
      <w:pPr>
        <w:numPr>
          <w:ilvl w:val="0"/>
          <w:numId w:val="42"/>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Рефлексивний партнер − стимулює самооцінку, аналіз власних дій і помилок.</w:t>
      </w:r>
    </w:p>
    <w:p w14:paraId="03C51339" w14:textId="77777777" w:rsidR="00152C44" w:rsidRPr="00192103" w:rsidRDefault="00152C44">
      <w:pPr>
        <w:numPr>
          <w:ilvl w:val="0"/>
          <w:numId w:val="42"/>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Модератор розвитку кар’єрної компетентності − допомагає учням формувати бачення свого професійного шляху [7].</w:t>
      </w:r>
    </w:p>
    <w:p w14:paraId="3A7F13BA"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Ця багатофункціональність відрізняє педагога-коуча від традиційного викладача, адже він не контролює, а супроводжує процес навчання, допомагаючи учню прийняти себе суб’єктом власного розвитку.</w:t>
      </w:r>
    </w:p>
    <w:p w14:paraId="38248BE1"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Педагогічний коучинг вимагає від учителя високого рівня емоційного інтелекту, комунікативної культури та рефлексивної здатності. Згідно з дослідженням І. Іванової (2023), ефективний педагог-коуч має володіти такими компетентностями: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70"/>
        <w:gridCol w:w="6841"/>
      </w:tblGrid>
      <w:tr w:rsidR="00152C44" w:rsidRPr="00192103" w14:paraId="27138E2B" w14:textId="77777777" w:rsidTr="00326DEF">
        <w:trPr>
          <w:tblHeader/>
          <w:tblCellSpacing w:w="15" w:type="dxa"/>
        </w:trPr>
        <w:tc>
          <w:tcPr>
            <w:tcW w:w="0" w:type="auto"/>
            <w:vAlign w:val="center"/>
            <w:hideMark/>
          </w:tcPr>
          <w:p w14:paraId="6D171140"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Група компетентностей</w:t>
            </w:r>
          </w:p>
        </w:tc>
        <w:tc>
          <w:tcPr>
            <w:tcW w:w="0" w:type="auto"/>
            <w:vAlign w:val="center"/>
            <w:hideMark/>
          </w:tcPr>
          <w:p w14:paraId="28FDAE46"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Зміст</w:t>
            </w:r>
          </w:p>
        </w:tc>
      </w:tr>
      <w:tr w:rsidR="00152C44" w:rsidRPr="00192103" w14:paraId="335FA862" w14:textId="77777777" w:rsidTr="00326DEF">
        <w:trPr>
          <w:tblCellSpacing w:w="15" w:type="dxa"/>
        </w:trPr>
        <w:tc>
          <w:tcPr>
            <w:tcW w:w="0" w:type="auto"/>
            <w:vAlign w:val="center"/>
            <w:hideMark/>
          </w:tcPr>
          <w:p w14:paraId="3441E030"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Комунікативні</w:t>
            </w:r>
          </w:p>
        </w:tc>
        <w:tc>
          <w:tcPr>
            <w:tcW w:w="0" w:type="auto"/>
            <w:vAlign w:val="center"/>
            <w:hideMark/>
          </w:tcPr>
          <w:p w14:paraId="5E425FBC"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Уміння активно слухати, ставити відкриті запитання, забезпечувати емпатійний діалог.</w:t>
            </w:r>
          </w:p>
        </w:tc>
      </w:tr>
      <w:tr w:rsidR="00152C44" w:rsidRPr="00192103" w14:paraId="0555E5FE" w14:textId="77777777" w:rsidTr="00326DEF">
        <w:trPr>
          <w:tblCellSpacing w:w="15" w:type="dxa"/>
        </w:trPr>
        <w:tc>
          <w:tcPr>
            <w:tcW w:w="0" w:type="auto"/>
            <w:vAlign w:val="center"/>
            <w:hideMark/>
          </w:tcPr>
          <w:p w14:paraId="77CB7F74"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Рефлексивні</w:t>
            </w:r>
          </w:p>
        </w:tc>
        <w:tc>
          <w:tcPr>
            <w:tcW w:w="0" w:type="auto"/>
            <w:vAlign w:val="center"/>
            <w:hideMark/>
          </w:tcPr>
          <w:p w14:paraId="54E58CC3"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Здатність до самоаналізу, оцінки власних стратегій взаємодії, постійного професійного розвитку.</w:t>
            </w:r>
          </w:p>
        </w:tc>
      </w:tr>
      <w:tr w:rsidR="00152C44" w:rsidRPr="00192103" w14:paraId="76287D7A" w14:textId="77777777" w:rsidTr="00326DEF">
        <w:trPr>
          <w:tblCellSpacing w:w="15" w:type="dxa"/>
        </w:trPr>
        <w:tc>
          <w:tcPr>
            <w:tcW w:w="0" w:type="auto"/>
            <w:vAlign w:val="center"/>
            <w:hideMark/>
          </w:tcPr>
          <w:p w14:paraId="4B64E9E2"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Мотиваційні</w:t>
            </w:r>
          </w:p>
        </w:tc>
        <w:tc>
          <w:tcPr>
            <w:tcW w:w="0" w:type="auto"/>
            <w:vAlign w:val="center"/>
            <w:hideMark/>
          </w:tcPr>
          <w:p w14:paraId="796D6E2C"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Уміння підтримувати внутрішню мотивацію учнів через позитивну комунікацію.</w:t>
            </w:r>
          </w:p>
        </w:tc>
      </w:tr>
      <w:tr w:rsidR="00152C44" w:rsidRPr="00192103" w14:paraId="66268530" w14:textId="77777777" w:rsidTr="00326DEF">
        <w:trPr>
          <w:tblCellSpacing w:w="15" w:type="dxa"/>
        </w:trPr>
        <w:tc>
          <w:tcPr>
            <w:tcW w:w="0" w:type="auto"/>
            <w:vAlign w:val="center"/>
            <w:hideMark/>
          </w:tcPr>
          <w:p w14:paraId="0A6295F4"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Психологічні</w:t>
            </w:r>
          </w:p>
        </w:tc>
        <w:tc>
          <w:tcPr>
            <w:tcW w:w="0" w:type="auto"/>
            <w:vAlign w:val="center"/>
            <w:hideMark/>
          </w:tcPr>
          <w:p w14:paraId="031F6306"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Знання вікових особливостей підлітків, навички управління емоціями та конфліктами.</w:t>
            </w:r>
          </w:p>
        </w:tc>
      </w:tr>
      <w:tr w:rsidR="00152C44" w:rsidRPr="00192103" w14:paraId="1B3FD83C" w14:textId="77777777" w:rsidTr="00326DEF">
        <w:trPr>
          <w:tblCellSpacing w:w="15" w:type="dxa"/>
        </w:trPr>
        <w:tc>
          <w:tcPr>
            <w:tcW w:w="0" w:type="auto"/>
            <w:vAlign w:val="center"/>
            <w:hideMark/>
          </w:tcPr>
          <w:p w14:paraId="6ED0827D"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Методологічні</w:t>
            </w:r>
          </w:p>
        </w:tc>
        <w:tc>
          <w:tcPr>
            <w:tcW w:w="0" w:type="auto"/>
            <w:vAlign w:val="center"/>
            <w:hideMark/>
          </w:tcPr>
          <w:p w14:paraId="502AF683"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Здатність застосовувати коучингові моделі (GROW, SMART, OSKAR) у навчальному процесі.</w:t>
            </w:r>
          </w:p>
        </w:tc>
      </w:tr>
    </w:tbl>
    <w:p w14:paraId="3C72C781"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p>
    <w:p w14:paraId="7B5724B3" w14:textId="186381AF"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Таким чином, педагог-коуч поєднує в собі риси психолога, наставника і тренера розвитку. Як зазначає Дж. Роджерс, «педагог, який володіє коучинговими навичками, не вчить учня думати − він створює умови, у яких учень починає мислити самостійно».</w:t>
      </w:r>
    </w:p>
    <w:p w14:paraId="5927DBFD"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Процес самопізнання − це усвідомлення учнем власних якостей, мотивів, інтересів, сильних і слабких сторін, що є базовою умовою професійного самовизначення [12]. Педагог-коуч використовує для цього спеціальні техніки та вправи, спрямовані на розвиток рефлексії:</w:t>
      </w:r>
    </w:p>
    <w:p w14:paraId="692F6794" w14:textId="77777777" w:rsidR="00152C44" w:rsidRPr="00192103" w:rsidRDefault="00152C44">
      <w:pPr>
        <w:numPr>
          <w:ilvl w:val="0"/>
          <w:numId w:val="43"/>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“Карта моїх ресурсів” − учень ідентифікує свої сильні сторони, досягнення, цінності.</w:t>
      </w:r>
    </w:p>
    <w:p w14:paraId="5AA57D78" w14:textId="77777777" w:rsidR="00152C44" w:rsidRPr="00192103" w:rsidRDefault="00152C44">
      <w:pPr>
        <w:numPr>
          <w:ilvl w:val="0"/>
          <w:numId w:val="43"/>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“Моє майбутнє Я” − створення візуальної або письмової моделі професійного образу.</w:t>
      </w:r>
    </w:p>
    <w:p w14:paraId="19CB433B" w14:textId="77777777" w:rsidR="00152C44" w:rsidRPr="00192103" w:rsidRDefault="00152C44">
      <w:pPr>
        <w:numPr>
          <w:ilvl w:val="0"/>
          <w:numId w:val="43"/>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“Три питання” − “Хто я?”, “Чого хочу?”, “Як можу цього досягти?”.</w:t>
      </w:r>
    </w:p>
    <w:p w14:paraId="25DEF1B9" w14:textId="77777777" w:rsidR="00152C44" w:rsidRPr="00192103" w:rsidRDefault="00152C44">
      <w:pPr>
        <w:numPr>
          <w:ilvl w:val="0"/>
          <w:numId w:val="43"/>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“Колесо саморозвитку” − адаптація “Кола життєвого балансу” для аналізу особистісних сфер.</w:t>
      </w:r>
    </w:p>
    <w:p w14:paraId="74EBFE07"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Ці інструменти стимулюють рефлексивне мислення, розвивають уміння аналізувати життєві ситуації, приймати рішення й планувати дії [1].</w:t>
      </w:r>
      <w:r w:rsidRPr="00192103">
        <w:rPr>
          <w:rFonts w:ascii="Times New Roman" w:hAnsi="Times New Roman" w:cs="Times New Roman"/>
          <w:sz w:val="28"/>
          <w:szCs w:val="28"/>
          <w:lang w:val="uk-UA"/>
        </w:rPr>
        <w:br/>
        <w:t>Крім того, коучинг сприяє розвитку навичок самопрезентації − учень вчиться усвідомлювати власні досягнення, формулювати сильні сторони, що є необхідним компонентом кар’єрної компетентності.</w:t>
      </w:r>
    </w:p>
    <w:p w14:paraId="1C7D38BF"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Кар’єрна компетентність − це інтегративна якість, що охоплює знання про світ професій, уміння планувати кар’єрну траєкторію, оцінювати свої можливості, приймати рішення й адаптуватися до змін [13].</w:t>
      </w:r>
      <w:r w:rsidRPr="00192103">
        <w:rPr>
          <w:rFonts w:ascii="Times New Roman" w:hAnsi="Times New Roman" w:cs="Times New Roman"/>
          <w:sz w:val="28"/>
          <w:szCs w:val="28"/>
          <w:lang w:val="uk-UA"/>
        </w:rPr>
        <w:br/>
        <w:t>Згідно з дослідженням OECD (2023), розвиток кар’єрної компетентності у шкільному віці підвищує ймовірність успішного працевлаштування на 35 % [18].</w:t>
      </w:r>
    </w:p>
    <w:p w14:paraId="0AF6C7F0"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Педагог-коуч у цьому контексті виступає кар’єрним фасилітатором:</w:t>
      </w:r>
    </w:p>
    <w:p w14:paraId="3860FFC8" w14:textId="77777777" w:rsidR="00152C44" w:rsidRPr="00192103" w:rsidRDefault="00152C44">
      <w:pPr>
        <w:numPr>
          <w:ilvl w:val="0"/>
          <w:numId w:val="4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допомагає учням визначати інтереси й цінності (через тестування, інтерв’ю, рефлексію);</w:t>
      </w:r>
    </w:p>
    <w:p w14:paraId="7C415AF8" w14:textId="77777777" w:rsidR="00152C44" w:rsidRPr="00192103" w:rsidRDefault="00152C44">
      <w:pPr>
        <w:numPr>
          <w:ilvl w:val="0"/>
          <w:numId w:val="4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формує вміння ставити цілі та планувати професійний розвиток;</w:t>
      </w:r>
    </w:p>
    <w:p w14:paraId="724BC896" w14:textId="77777777" w:rsidR="00152C44" w:rsidRPr="00192103" w:rsidRDefault="00152C44">
      <w:pPr>
        <w:numPr>
          <w:ilvl w:val="0"/>
          <w:numId w:val="4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розвиває адаптивність, креативність, стресостійкість;</w:t>
      </w:r>
    </w:p>
    <w:p w14:paraId="605B234B" w14:textId="77777777" w:rsidR="00152C44" w:rsidRPr="00192103" w:rsidRDefault="00152C44">
      <w:pPr>
        <w:numPr>
          <w:ilvl w:val="0"/>
          <w:numId w:val="4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стимулює самоосвіту і готовність до навчання протягом життя.</w:t>
      </w:r>
    </w:p>
    <w:p w14:paraId="2365D761"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У рамках НУШ кар’єрна компетентність розглядається як складова життєвих компетентностей, що забезпечує усвідомлений вибір професії та відповідальне ставлення до праці [2].</w:t>
      </w:r>
    </w:p>
    <w:p w14:paraId="150463A1" w14:textId="506EF2D0"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Педагог, який володіє коучинговими навичками, сам стає прикладом для наслідування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моделлю людини, яка навчається, розвивається й усвідомлює власні цілі. Його поведінка, цінності та комунікація демонструють учням приклад самоактуалізації, відкритості до нового досвіду та позитивного ставлення до змін. Як підкреслює К. Робінсон, «освітня система потребує не тих, хто навчає, а тих, хто запалює». Саме педагог-коуч здатний стати таким “каталізатором розвитку”, оскільки він орієнтує учнів не на оцінку, а на самовдосконалення, не на зовнішній контроль, а на внутрішню мотивацію.</w:t>
      </w:r>
    </w:p>
    <w:p w14:paraId="646EE496"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Відтак, педагог-коуч − це інноватор освітнього процесу, який формує середовище довіри, співпраці та саморозвитку, що веде до усвідомленого </w:t>
      </w:r>
      <w:r w:rsidRPr="00192103">
        <w:rPr>
          <w:rFonts w:ascii="Times New Roman" w:hAnsi="Times New Roman" w:cs="Times New Roman"/>
          <w:sz w:val="28"/>
          <w:szCs w:val="28"/>
          <w:lang w:val="uk-UA"/>
        </w:rPr>
        <w:lastRenderedPageBreak/>
        <w:t>професійного вибору. Педагог-коуч відіграє ключову роль у формуванні самопізнання та кар’єрної компетентності підлітків. Він виступає не лише наставником, а й партнером у процесі розвитку, допомагаючи учням розкрити потенціал, визначити життєві цілі та знайти власний шлях.</w:t>
      </w:r>
      <w:r w:rsidRPr="00192103">
        <w:rPr>
          <w:rFonts w:ascii="Times New Roman" w:hAnsi="Times New Roman" w:cs="Times New Roman"/>
          <w:sz w:val="28"/>
          <w:szCs w:val="28"/>
          <w:lang w:val="uk-UA"/>
        </w:rPr>
        <w:br/>
        <w:t>Його діяльність ґрунтується на емпатії, активному слуханні, відкритих запитаннях і вірі у внутрішні ресурси учнів. Завдяки коучинговому підходу педагог стає агентом змін у сучасній школі, формуючи в молоді автономію, відповідальність, усвідомленість і готовність до безперервного саморозвитку.</w:t>
      </w:r>
    </w:p>
    <w:p w14:paraId="0D444B2D"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Використання коучингових технологій в освітньому процесі з молоддю сприяє якісним змінам у системі навчання та виховання, зокрема у формуванні усвідомленості, автономії, професійного самовизначення й готовності до навчання впродовж життя. Коучинг розглядається як інноваційний підхід, який поєднує педагогічні, психологічні та соціально-розвивальні аспекти. Його впровадження забезпечує досягнення комплексних результатів на рівні особистості, педагогічного середовища та освітньої системи загалом [14].</w:t>
      </w:r>
    </w:p>
    <w:p w14:paraId="1004BA6B"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1. Особистісні результати впровадження коучингових технологій</w:t>
      </w:r>
      <w:r w:rsidRPr="00192103">
        <w:rPr>
          <w:rFonts w:ascii="Times New Roman" w:hAnsi="Times New Roman" w:cs="Times New Roman"/>
          <w:sz w:val="28"/>
          <w:szCs w:val="28"/>
          <w:lang w:val="uk-UA"/>
        </w:rPr>
        <w:br/>
        <w:t xml:space="preserve">          На рівні особистості коучинг сприяє розвитку таких ключових якостей молоді:</w:t>
      </w:r>
    </w:p>
    <w:p w14:paraId="20704FC6" w14:textId="77777777" w:rsidR="00152C44" w:rsidRPr="00192103" w:rsidRDefault="00152C44">
      <w:pPr>
        <w:numPr>
          <w:ilvl w:val="0"/>
          <w:numId w:val="45"/>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Самопізнання і самоусвідомлення − учні починають краще розуміти свої інтереси, здібності, цінності. За результатами дослідження Career Hub Ukraine (2024), 78 % учасників коучингових програм відзначили зростання рівня саморефлексії та впевненості у власному виборі професії.</w:t>
      </w:r>
    </w:p>
    <w:p w14:paraId="0FB11B8D" w14:textId="4B65F399" w:rsidR="00152C44" w:rsidRPr="00192103" w:rsidRDefault="00152C44">
      <w:pPr>
        <w:numPr>
          <w:ilvl w:val="0"/>
          <w:numId w:val="45"/>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Внутрішня мотивація − перехід від зовнішніх стимулів (оцінка, контроль) до внутрішніх (усвідомлення мети, саморозвиток). Д. Кларк підкреслює, що “коучинг змінює фокус із «що потрібно зробити» на «чому це важливо для мене”.</w:t>
      </w:r>
    </w:p>
    <w:p w14:paraId="187AA1AE" w14:textId="77777777" w:rsidR="00152C44" w:rsidRPr="00192103" w:rsidRDefault="00152C44">
      <w:pPr>
        <w:numPr>
          <w:ilvl w:val="0"/>
          <w:numId w:val="45"/>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Емоційна компетентність − розвиток здатності розуміти власні емоції, керувати ними та емпатійно реагувати на інших. Підлітки стають стійкішими до стресу, більш відкритими до спілкування.</w:t>
      </w:r>
    </w:p>
    <w:p w14:paraId="33993F31" w14:textId="77777777" w:rsidR="00152C44" w:rsidRPr="00192103" w:rsidRDefault="00152C44">
      <w:pPr>
        <w:numPr>
          <w:ilvl w:val="0"/>
          <w:numId w:val="45"/>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 xml:space="preserve">Відповідальність і цілеспрямованість − учні вчаться планувати власні дії, оцінювати наслідки та приймати рішення. Як показує дослідження OECD (2023), участь у програмах освітнього коучингу підвищує рівень відповідальності за навчальні результати на 30 % </w:t>
      </w:r>
    </w:p>
    <w:p w14:paraId="191A105F" w14:textId="77777777" w:rsidR="00152C44" w:rsidRPr="00192103" w:rsidRDefault="00152C44">
      <w:pPr>
        <w:numPr>
          <w:ilvl w:val="0"/>
          <w:numId w:val="45"/>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Готовність до змін і саморозвитку − молодь, залучена до коучингових сесій, демонструє гнучкість мислення, здатність адаптуватися до нових ситуацій і прагнення до постійного навчання.</w:t>
      </w:r>
    </w:p>
    <w:p w14:paraId="17F2D0A0"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2. Педагогічні результати впровадження коучингового підходу</w:t>
      </w:r>
      <w:r w:rsidRPr="00192103">
        <w:rPr>
          <w:rFonts w:ascii="Times New Roman" w:hAnsi="Times New Roman" w:cs="Times New Roman"/>
          <w:sz w:val="28"/>
          <w:szCs w:val="28"/>
          <w:lang w:val="uk-UA"/>
        </w:rPr>
        <w:br/>
        <w:t>На рівні педагогічної практики коучинг змінює характер взаємодії між учасниками освітнього процесу − від ієрархічної до партнерської. Основними педагогічними результатами є:</w:t>
      </w:r>
    </w:p>
    <w:p w14:paraId="593A41DF" w14:textId="77777777" w:rsidR="00152C44" w:rsidRPr="00192103" w:rsidRDefault="00152C44">
      <w:pPr>
        <w:numPr>
          <w:ilvl w:val="0"/>
          <w:numId w:val="46"/>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Трансформація ролі педагога − учитель стає фасилітатором і наставником, який підтримує, а не контролює. Це сприяє розвитку взаємоповаги та довіри у класному колективі [7].</w:t>
      </w:r>
    </w:p>
    <w:p w14:paraId="2AFDE73F" w14:textId="77777777" w:rsidR="00152C44" w:rsidRPr="00192103" w:rsidRDefault="00152C44">
      <w:pPr>
        <w:numPr>
          <w:ilvl w:val="0"/>
          <w:numId w:val="46"/>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Підвищення якості освітнього середовища − створюється атмосфера психологічного комфорту, відкритості, взаємопідтримки. Учні більш активно беруть участь у навчанні, висловлюють власну думку, проявляють ініціативу [29].</w:t>
      </w:r>
    </w:p>
    <w:p w14:paraId="699D308E" w14:textId="77777777" w:rsidR="00152C44" w:rsidRPr="00192103" w:rsidRDefault="00152C44">
      <w:pPr>
        <w:numPr>
          <w:ilvl w:val="0"/>
          <w:numId w:val="46"/>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Індивідуалізація навчання − коучинг дозволяє враховувати особисті потреби, темп і стиль навчання кожного учня.</w:t>
      </w:r>
    </w:p>
    <w:p w14:paraId="4E5C9B2A" w14:textId="77777777" w:rsidR="00152C44" w:rsidRPr="00192103" w:rsidRDefault="00152C44">
      <w:pPr>
        <w:numPr>
          <w:ilvl w:val="0"/>
          <w:numId w:val="46"/>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Формування культури рефлексії − систематичне використання коучингових питань (“Що я дізнався?”, “Що можу покращити?”, “Як це допоможе мені в майбутньому?”) сприяє розвитку критичного мислення і метапізнання.</w:t>
      </w:r>
    </w:p>
    <w:p w14:paraId="51B98375" w14:textId="77777777" w:rsidR="00152C44" w:rsidRPr="00192103" w:rsidRDefault="00152C44">
      <w:pPr>
        <w:numPr>
          <w:ilvl w:val="0"/>
          <w:numId w:val="46"/>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Покращення комунікативного клімату − взаємодія між учнями і педагогами стає конструктивною, знижується конфліктність, підвищується рівень групової згуртованості [22].</w:t>
      </w:r>
    </w:p>
    <w:p w14:paraId="54F4FA3E"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3. Соціально-освітні результати впровадження коучингових технологій</w:t>
      </w:r>
      <w:r w:rsidRPr="00192103">
        <w:rPr>
          <w:rFonts w:ascii="Times New Roman" w:hAnsi="Times New Roman" w:cs="Times New Roman"/>
          <w:sz w:val="28"/>
          <w:szCs w:val="28"/>
          <w:lang w:val="uk-UA"/>
        </w:rPr>
        <w:br/>
        <w:t xml:space="preserve">          Впровадження коучингу в освітню практику має також ширший − соціальний </w:t>
      </w:r>
      <w:r w:rsidRPr="00192103">
        <w:rPr>
          <w:rFonts w:ascii="Times New Roman" w:hAnsi="Times New Roman" w:cs="Times New Roman"/>
          <w:sz w:val="28"/>
          <w:szCs w:val="28"/>
          <w:lang w:val="uk-UA"/>
        </w:rPr>
        <w:lastRenderedPageBreak/>
        <w:t>− ефект, оскільки сприяє формуванню покоління, здатного до самостійного мислення, відповідального вибору і громадянської активності.</w:t>
      </w:r>
    </w:p>
    <w:p w14:paraId="5530F516"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Основні соціально-освітні результати включають:</w:t>
      </w:r>
    </w:p>
    <w:p w14:paraId="523741A8" w14:textId="77777777" w:rsidR="00152C44" w:rsidRPr="00192103" w:rsidRDefault="00152C44">
      <w:pPr>
        <w:numPr>
          <w:ilvl w:val="0"/>
          <w:numId w:val="47"/>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Підвищення соціальної адаптованості молоді − завдяки розвитку комунікативних і соціальних навичок учні легше інтегруються у професійні спільноти [34].</w:t>
      </w:r>
    </w:p>
    <w:p w14:paraId="2CDE9CC1" w14:textId="77777777" w:rsidR="00152C44" w:rsidRPr="00192103" w:rsidRDefault="00152C44">
      <w:pPr>
        <w:numPr>
          <w:ilvl w:val="0"/>
          <w:numId w:val="47"/>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Підтримка соціальної мобільності − коучинг сприяє формуванню компетентностей, необхідних для гнучкого реагування на зміни ринку праці та цифрової економіки.</w:t>
      </w:r>
    </w:p>
    <w:p w14:paraId="73305FF7" w14:textId="77777777" w:rsidR="00152C44" w:rsidRPr="00192103" w:rsidRDefault="00152C44">
      <w:pPr>
        <w:numPr>
          <w:ilvl w:val="0"/>
          <w:numId w:val="47"/>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Зміцнення цінностей самореалізації та підприємливості − молодь орієнтується на активну позицію в суспільстві, усвідомлює важливість постійного розвитку і навчання впродовж життя [17].</w:t>
      </w:r>
    </w:p>
    <w:p w14:paraId="21DE8E5A" w14:textId="77777777" w:rsidR="00152C44" w:rsidRPr="00192103" w:rsidRDefault="00152C44">
      <w:pPr>
        <w:numPr>
          <w:ilvl w:val="0"/>
          <w:numId w:val="47"/>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Покращення психологічного добробуту учнів − зменшується рівень тривожності, підвищується самооцінка та впевненість у власних силах.</w:t>
      </w:r>
    </w:p>
    <w:p w14:paraId="7207E3D7"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Згідно з дослідженням European Coaching Association (2023), учасники освітніх коучингових програм демонструють на 25–40 % вищі показники задоволеності навчанням і соціальними контактами, ніж їхні однолітки у традиційних освітніх моделях [15].</w:t>
      </w:r>
    </w:p>
    <w:p w14:paraId="33BCA472"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4. Очікувані результати для системи освіти</w:t>
      </w:r>
      <w:r w:rsidRPr="00192103">
        <w:rPr>
          <w:rFonts w:ascii="Times New Roman" w:hAnsi="Times New Roman" w:cs="Times New Roman"/>
          <w:sz w:val="28"/>
          <w:szCs w:val="28"/>
          <w:lang w:val="uk-UA"/>
        </w:rPr>
        <w:br/>
        <w:t xml:space="preserve">          На системному рівні коучинг сприяє реалізації стратегічних цілей сучасної освіти України, зокрема в межах реформи НУШ і Стратегії розвитку людського капіталу до 2030 року.</w:t>
      </w:r>
    </w:p>
    <w:p w14:paraId="66FD6E45"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Очікувані результати включають:</w:t>
      </w:r>
    </w:p>
    <w:p w14:paraId="237C4A80" w14:textId="77777777" w:rsidR="00152C44" w:rsidRPr="00192103" w:rsidRDefault="00152C44">
      <w:pPr>
        <w:numPr>
          <w:ilvl w:val="0"/>
          <w:numId w:val="48"/>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Підвищення ефективності педагогічних кадрів через розвиток їхніх коучингових компетентностей.</w:t>
      </w:r>
    </w:p>
    <w:p w14:paraId="7242C685" w14:textId="0ADCB9A0" w:rsidR="00152C44" w:rsidRPr="00192103" w:rsidRDefault="00152C44">
      <w:pPr>
        <w:numPr>
          <w:ilvl w:val="0"/>
          <w:numId w:val="48"/>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Формування нової культури взаємодії між педагогами, учнями та батьками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культури довіри, поваги й відповідальності.</w:t>
      </w:r>
    </w:p>
    <w:p w14:paraId="06C6DB19" w14:textId="6D6E4F73" w:rsidR="00152C44" w:rsidRPr="00192103" w:rsidRDefault="00152C44">
      <w:pPr>
        <w:numPr>
          <w:ilvl w:val="0"/>
          <w:numId w:val="48"/>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 xml:space="preserve">Інтеграція коучингових підходів у профорієнтаційні програми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як інструмент професійного самовизначення молоді.</w:t>
      </w:r>
    </w:p>
    <w:p w14:paraId="15D00E73" w14:textId="77777777" w:rsidR="00152C44" w:rsidRPr="00192103" w:rsidRDefault="00152C44">
      <w:pPr>
        <w:numPr>
          <w:ilvl w:val="0"/>
          <w:numId w:val="48"/>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Розвиток освітнього середовища, орієнтованого на особистість − створення “шкіл розвитку потенціалу”, де головним результатом є не знання, а самореалізація учня [28].</w:t>
      </w:r>
    </w:p>
    <w:p w14:paraId="69C70660"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Отже, коучинг в освіті − це не короткостроковий тренд, а стратегічний напрям розвитку компетентнісного навчання, що відповідає європейським освітнім стандартам.</w:t>
      </w:r>
    </w:p>
    <w:p w14:paraId="134C7E59"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  Сутність коучингу в освіті: коучинг є інноваційною технологією, спрямованою на розвиток самопізнання, автономії, усвідомленості та відповідальності учнів. Він трансформує процес навчання з передачі знань на створення умов для самостійного пошуку рішень, постановки цілей і професійного самовизначення.</w:t>
      </w:r>
    </w:p>
    <w:p w14:paraId="7897DE44"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 Принципи та моделі коучингу: ефективність коучингу забезпечують принципи партнерства, віра у потенціал учня, рефлексія та відповідальність. Найпоширеніші моделі в освітньому процесі − GROW, SMART та Коло життєвого балансу, що сприяють структурованому плануванню цілей та розвитку рефлексії.</w:t>
      </w:r>
    </w:p>
    <w:p w14:paraId="7536D0E9"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 Психолого-педагогічні аспекти: коучинг відповідає психологічним потребам підлітків у самостійності, визнанні та емоційній безпеці, формує емоційний інтелект, здатність до саморефлексії та самоаналізу, створюючи підтримувальне навчальне середовище.</w:t>
      </w:r>
    </w:p>
    <w:p w14:paraId="52F95E60"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  Роль педагога-коуча: педагог виступає фасилітатором, наставником, мотиватором і партнером, стимулює розвиток самопізнання та кар’єрної компетентності, демонструючи власний приклад самоактуалізації.</w:t>
      </w:r>
    </w:p>
    <w:p w14:paraId="43A659B9"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 Очікувані результати коучингового підходу: на особистісному рівні − підвищення самопізнання, внутрішньої мотивації, відповідальності та готовності до змін; на педагогічному − формування партнерського навчального середовища, культури рефлексії і підтримки; на соціально-освітньому − підготовка адаптивних, соціально активних і компетентних у професійному виборі випускників; на </w:t>
      </w:r>
      <w:r w:rsidRPr="00192103">
        <w:rPr>
          <w:rFonts w:ascii="Times New Roman" w:hAnsi="Times New Roman" w:cs="Times New Roman"/>
          <w:sz w:val="28"/>
          <w:szCs w:val="28"/>
          <w:lang w:val="uk-UA"/>
        </w:rPr>
        <w:lastRenderedPageBreak/>
        <w:t>системному − модернізація освітнього середовища та розвиток коучингових компетентностей педагогів.</w:t>
      </w:r>
    </w:p>
    <w:p w14:paraId="5FCCE7AB"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  Значення для професійного самовизначення підлітків: коучингові технології створюють передумови для усвідомленого вибору професії, розвитку комунікаційних навичок і внутрішньої мотивації до безперервного саморозвитку.</w:t>
      </w:r>
    </w:p>
    <w:p w14:paraId="52E086AD" w14:textId="77777777" w:rsidR="00152C44" w:rsidRPr="00192103" w:rsidRDefault="00152C44" w:rsidP="00152C44">
      <w:pPr>
        <w:spacing w:after="0" w:line="360" w:lineRule="auto"/>
        <w:ind w:firstLine="709"/>
        <w:jc w:val="both"/>
        <w:rPr>
          <w:rFonts w:ascii="Times New Roman" w:hAnsi="Times New Roman" w:cs="Times New Roman"/>
          <w:b/>
          <w:bCs/>
          <w:sz w:val="28"/>
          <w:szCs w:val="28"/>
          <w:lang w:val="uk-UA"/>
        </w:rPr>
      </w:pPr>
      <w:r w:rsidRPr="00192103">
        <w:rPr>
          <w:rFonts w:ascii="Times New Roman" w:hAnsi="Times New Roman" w:cs="Times New Roman"/>
          <w:sz w:val="28"/>
          <w:szCs w:val="28"/>
          <w:lang w:val="uk-UA"/>
        </w:rPr>
        <w:t>Проєкт «Стартуй: кар’єра та власна справа» є інноваційною освітньою ініціативою, розробленою для підтримки професійного самовизначення та розвитку підприємницької компетентності молоді в умовах сучасних соціально-економічних трансформацій. Його реалізація відбувається на основі міжсекторної взаємодії громадських організацій, закладів освіти та бізнес-партнерів, що забезпечує комплексний підхід до формування кар’єрних навичок молоді [2]. У межах ініціативи створюється сприятливе середовище для розвитку усвідомленості, відповідальності та активності молодої особистості, що відповідає ключовим завданням Національної молодіжної стратегії України до 2030 року.</w:t>
      </w:r>
    </w:p>
    <w:p w14:paraId="0A9B88D9"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Головною метою проєкту є сприяння професійному самовизначенню підлітків і молоді через використання коучингових, освітніх і тренінгових технологій, що допомагають формувати індивідуальну кар’єрну траєкторію, усвідомлювати особистісні ресурси та набувати практичних навичок щодо започаткування власної справи [47].</w:t>
      </w:r>
    </w:p>
    <w:p w14:paraId="0BDD92D3"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Проєкт покликаний допомогти учасникам:</w:t>
      </w:r>
    </w:p>
    <w:p w14:paraId="4E565FA6" w14:textId="77777777" w:rsidR="00152C44" w:rsidRPr="00192103" w:rsidRDefault="00152C44">
      <w:pPr>
        <w:numPr>
          <w:ilvl w:val="0"/>
          <w:numId w:val="49"/>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визначити індивідуальні професійні цілі й усвідомити власний потенціал;</w:t>
      </w:r>
    </w:p>
    <w:p w14:paraId="62A04994" w14:textId="77777777" w:rsidR="00152C44" w:rsidRPr="00192103" w:rsidRDefault="00152C44">
      <w:pPr>
        <w:numPr>
          <w:ilvl w:val="0"/>
          <w:numId w:val="49"/>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розвинути навички критичного мислення, стратегічного планування та міжособистісної комунікації;</w:t>
      </w:r>
    </w:p>
    <w:p w14:paraId="3A33B0A5" w14:textId="77777777" w:rsidR="00152C44" w:rsidRPr="00192103" w:rsidRDefault="00152C44">
      <w:pPr>
        <w:numPr>
          <w:ilvl w:val="0"/>
          <w:numId w:val="49"/>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навчитися ухвалювати зважені рішення щодо майбутньої професійної діяльності;</w:t>
      </w:r>
    </w:p>
    <w:p w14:paraId="6C0C89C6" w14:textId="77777777" w:rsidR="00152C44" w:rsidRPr="00192103" w:rsidRDefault="00152C44">
      <w:pPr>
        <w:numPr>
          <w:ilvl w:val="0"/>
          <w:numId w:val="49"/>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отримати базові знання з підприємництва, фінансової грамотності та самоменеджменту;</w:t>
      </w:r>
    </w:p>
    <w:p w14:paraId="380E56FC" w14:textId="77777777" w:rsidR="00152C44" w:rsidRPr="00192103" w:rsidRDefault="00152C44">
      <w:pPr>
        <w:numPr>
          <w:ilvl w:val="0"/>
          <w:numId w:val="49"/>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сформувати здатність до саморефлексії та побудови довгострокових життєвих стратегій.</w:t>
      </w:r>
    </w:p>
    <w:p w14:paraId="192BC450"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Місія проєкту полягає у розвитку кар’єрної свідомості, самостійності та підприємницького потенціалу молоді, що повністю корелює з державними пріоритетами у сфері молодіжної політики та розвитку людського капіталу [47].</w:t>
      </w:r>
    </w:p>
    <w:p w14:paraId="3F16DE78"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 Стратегічні та операційні цілі проєкту  </w:t>
      </w:r>
    </w:p>
    <w:p w14:paraId="6B617E47"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Відповідно до аналітичних матеріалів проєкту [47], його реалізація спрямована на досягнення таких стратегічних та операційних цілей:</w:t>
      </w:r>
    </w:p>
    <w:p w14:paraId="16365E16"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1. Освітня мета</w:t>
      </w:r>
    </w:p>
    <w:p w14:paraId="3EC421DF" w14:textId="77777777" w:rsidR="00152C44" w:rsidRPr="00192103" w:rsidRDefault="00152C44" w:rsidP="00152C44">
      <w:pPr>
        <w:spacing w:after="0" w:line="360" w:lineRule="auto"/>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підвищити рівень поінформованості молоді щодо можливостей розвитку кар’єри;</w:t>
      </w:r>
      <w:r w:rsidRPr="00192103">
        <w:rPr>
          <w:rFonts w:ascii="Times New Roman" w:hAnsi="Times New Roman" w:cs="Times New Roman"/>
          <w:sz w:val="28"/>
          <w:szCs w:val="28"/>
          <w:lang w:val="uk-UA"/>
        </w:rPr>
        <w:br/>
        <w:t>- сформувати умови для усвідомлення власних професійних інтересів і можливостей;</w:t>
      </w:r>
      <w:r w:rsidRPr="00192103">
        <w:rPr>
          <w:rFonts w:ascii="Times New Roman" w:hAnsi="Times New Roman" w:cs="Times New Roman"/>
          <w:sz w:val="28"/>
          <w:szCs w:val="28"/>
          <w:lang w:val="uk-UA"/>
        </w:rPr>
        <w:br/>
        <w:t>- розвинути здатність аналізувати освітнє середовище та вимоги ринку праці.</w:t>
      </w:r>
    </w:p>
    <w:p w14:paraId="0554447A"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2. Психолого-педагогічна мета</w:t>
      </w:r>
    </w:p>
    <w:p w14:paraId="0CD3B558" w14:textId="77777777" w:rsidR="00152C44" w:rsidRPr="00192103" w:rsidRDefault="00152C44" w:rsidP="00152C44">
      <w:pPr>
        <w:spacing w:after="0" w:line="360" w:lineRule="auto"/>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розвинути навички самопізнання, саморефлексії та самооцінювання;</w:t>
      </w:r>
      <w:r w:rsidRPr="00192103">
        <w:rPr>
          <w:rFonts w:ascii="Times New Roman" w:hAnsi="Times New Roman" w:cs="Times New Roman"/>
          <w:sz w:val="28"/>
          <w:szCs w:val="28"/>
          <w:lang w:val="uk-UA"/>
        </w:rPr>
        <w:br/>
        <w:t>- сформувати впевненість у власних силах через коучингову підтримку;</w:t>
      </w:r>
      <w:r w:rsidRPr="00192103">
        <w:rPr>
          <w:rFonts w:ascii="Times New Roman" w:hAnsi="Times New Roman" w:cs="Times New Roman"/>
          <w:sz w:val="28"/>
          <w:szCs w:val="28"/>
          <w:lang w:val="uk-UA"/>
        </w:rPr>
        <w:br/>
        <w:t>- активізувати внутрішні ресурси молоді для досягнення професійних цілей.</w:t>
      </w:r>
    </w:p>
    <w:p w14:paraId="30E0AD36"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3. Соціально-економічна мета</w:t>
      </w:r>
    </w:p>
    <w:p w14:paraId="3661CBF5" w14:textId="77777777" w:rsidR="00152C44" w:rsidRPr="00192103" w:rsidRDefault="00152C44" w:rsidP="00152C44">
      <w:pPr>
        <w:spacing w:after="0" w:line="360" w:lineRule="auto"/>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сприяти залученню молоді до підприємницької діяльності;</w:t>
      </w:r>
      <w:r w:rsidRPr="00192103">
        <w:rPr>
          <w:rFonts w:ascii="Times New Roman" w:hAnsi="Times New Roman" w:cs="Times New Roman"/>
          <w:sz w:val="28"/>
          <w:szCs w:val="28"/>
          <w:lang w:val="uk-UA"/>
        </w:rPr>
        <w:br/>
        <w:t>- розширити знання про основи фінансової грамотності та бізнес-планування;</w:t>
      </w:r>
      <w:r w:rsidRPr="00192103">
        <w:rPr>
          <w:rFonts w:ascii="Times New Roman" w:hAnsi="Times New Roman" w:cs="Times New Roman"/>
          <w:sz w:val="28"/>
          <w:szCs w:val="28"/>
          <w:lang w:val="uk-UA"/>
        </w:rPr>
        <w:br/>
        <w:t>- допомогти учасникам зрозуміти особливості сучасного ринку праці.</w:t>
      </w:r>
    </w:p>
    <w:p w14:paraId="60DA3996"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4. Інноваційна мета</w:t>
      </w:r>
    </w:p>
    <w:p w14:paraId="2EE0298D" w14:textId="77777777" w:rsidR="00152C44" w:rsidRPr="00192103" w:rsidRDefault="00152C44" w:rsidP="00152C44">
      <w:pPr>
        <w:spacing w:after="0" w:line="360" w:lineRule="auto"/>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інтегрувати коучингові підходи у практику молодіжної роботи;</w:t>
      </w:r>
      <w:r w:rsidRPr="00192103">
        <w:rPr>
          <w:rFonts w:ascii="Times New Roman" w:hAnsi="Times New Roman" w:cs="Times New Roman"/>
          <w:sz w:val="28"/>
          <w:szCs w:val="28"/>
          <w:lang w:val="uk-UA"/>
        </w:rPr>
        <w:br/>
        <w:t>- поширити технології наставництва та менторства серед молодіжних центрів;</w:t>
      </w:r>
      <w:r w:rsidRPr="00192103">
        <w:rPr>
          <w:rFonts w:ascii="Times New Roman" w:hAnsi="Times New Roman" w:cs="Times New Roman"/>
          <w:sz w:val="28"/>
          <w:szCs w:val="28"/>
          <w:lang w:val="uk-UA"/>
        </w:rPr>
        <w:br/>
        <w:t>- формувати інноваційне середовище для професійного становлення молоді.</w:t>
      </w:r>
    </w:p>
    <w:p w14:paraId="68A6DBF0" w14:textId="3BEADE1F"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Таким чином, проєкт комплексно поєднує профорієнтаційний, навчально-тренінговий та коучинговий компоненти, створюючи інтегровану модель підтримки молоді у процесі професійного вибору [47].</w:t>
      </w:r>
    </w:p>
    <w:p w14:paraId="64507E98"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Цільова аудиторія проєкту  </w:t>
      </w:r>
    </w:p>
    <w:p w14:paraId="7F158972"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Цільовою аудиторією проєкту є підлітки та молодь віком 14–25 років, зокрема:</w:t>
      </w:r>
      <w:r w:rsidRPr="00192103">
        <w:rPr>
          <w:rFonts w:ascii="Times New Roman" w:hAnsi="Times New Roman" w:cs="Times New Roman"/>
          <w:sz w:val="28"/>
          <w:szCs w:val="28"/>
          <w:lang w:val="uk-UA"/>
        </w:rPr>
        <w:br/>
        <w:t>- старшокласники (14–17 років);</w:t>
      </w:r>
      <w:r w:rsidRPr="00192103">
        <w:rPr>
          <w:rFonts w:ascii="Times New Roman" w:hAnsi="Times New Roman" w:cs="Times New Roman"/>
          <w:sz w:val="28"/>
          <w:szCs w:val="28"/>
          <w:lang w:val="uk-UA"/>
        </w:rPr>
        <w:br/>
        <w:t>- студенти коледжів і ЗВО;</w:t>
      </w:r>
      <w:r w:rsidRPr="00192103">
        <w:rPr>
          <w:rFonts w:ascii="Times New Roman" w:hAnsi="Times New Roman" w:cs="Times New Roman"/>
          <w:sz w:val="28"/>
          <w:szCs w:val="28"/>
          <w:lang w:val="uk-UA"/>
        </w:rPr>
        <w:br/>
        <w:t>- молоді фахівці, які потребують професійної переорієнтації;</w:t>
      </w:r>
      <w:r w:rsidRPr="00192103">
        <w:rPr>
          <w:rFonts w:ascii="Times New Roman" w:hAnsi="Times New Roman" w:cs="Times New Roman"/>
          <w:sz w:val="28"/>
          <w:szCs w:val="28"/>
          <w:lang w:val="uk-UA"/>
        </w:rPr>
        <w:br/>
        <w:t>- безробітна молодь, що шукає можливості виходу на ринок праці.</w:t>
      </w:r>
    </w:p>
    <w:p w14:paraId="7846E0C2"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У впровадженні програми беруть участь педагоги, коучі, бізнес-тренери, психологи та кар’єрні консультанти.</w:t>
      </w:r>
    </w:p>
    <w:p w14:paraId="5229668A"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Також проєкт реалізовано у співпраці з 18 молодіжними центрами у шести областях України (Волинська, Львівська, Тернопільська, Хмельницька, Сумська, Чернігівська).</w:t>
      </w:r>
    </w:p>
    <w:p w14:paraId="194FA3E9"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Основні етапи реалізації проєкту </w:t>
      </w:r>
    </w:p>
    <w:p w14:paraId="1F4FEB14"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Проєкт реалізується у чотири змістовно взаємопов’язані етапи, кожен з яких забезпечує послідовність формування кар’єрної компетентності молоді.</w:t>
      </w:r>
    </w:p>
    <w:p w14:paraId="57FA120A"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1. Підготовчий етап</w:t>
      </w:r>
    </w:p>
    <w:p w14:paraId="2F92F72E"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Передбачає створення організаційних та методичних умов для ефективної реалізації програми. Зміст етапу включає:</w:t>
      </w:r>
      <w:r w:rsidRPr="00192103">
        <w:rPr>
          <w:rFonts w:ascii="Times New Roman" w:hAnsi="Times New Roman" w:cs="Times New Roman"/>
          <w:sz w:val="28"/>
          <w:szCs w:val="28"/>
          <w:lang w:val="uk-UA"/>
        </w:rPr>
        <w:br/>
        <w:t>• аналіз потреб молоді, локального ринку праці та можливостей партнерських організацій [3];</w:t>
      </w:r>
      <w:r w:rsidRPr="00192103">
        <w:rPr>
          <w:rFonts w:ascii="Times New Roman" w:hAnsi="Times New Roman" w:cs="Times New Roman"/>
          <w:sz w:val="28"/>
          <w:szCs w:val="28"/>
          <w:lang w:val="uk-UA"/>
        </w:rPr>
        <w:br/>
        <w:t>• відбір учасників і тренерів;</w:t>
      </w:r>
      <w:r w:rsidRPr="00192103">
        <w:rPr>
          <w:rFonts w:ascii="Times New Roman" w:hAnsi="Times New Roman" w:cs="Times New Roman"/>
          <w:sz w:val="28"/>
          <w:szCs w:val="28"/>
          <w:lang w:val="uk-UA"/>
        </w:rPr>
        <w:br/>
        <w:t>• розроблення навчальних програм і методичних матеріалів;</w:t>
      </w:r>
      <w:r w:rsidRPr="00192103">
        <w:rPr>
          <w:rFonts w:ascii="Times New Roman" w:hAnsi="Times New Roman" w:cs="Times New Roman"/>
          <w:sz w:val="28"/>
          <w:szCs w:val="28"/>
          <w:lang w:val="uk-UA"/>
        </w:rPr>
        <w:br/>
        <w:t>• проведення установчих зустрічей із координаторами та менторами;</w:t>
      </w:r>
      <w:r w:rsidRPr="00192103">
        <w:rPr>
          <w:rFonts w:ascii="Times New Roman" w:hAnsi="Times New Roman" w:cs="Times New Roman"/>
          <w:sz w:val="28"/>
          <w:szCs w:val="28"/>
          <w:lang w:val="uk-UA"/>
        </w:rPr>
        <w:br/>
        <w:t>• формування команди фахівців, здатних впроваджувати коучингові та тренінгові методики.</w:t>
      </w:r>
    </w:p>
    <w:p w14:paraId="3421689E"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2. Освітньо-тренінговий етап</w:t>
      </w:r>
    </w:p>
    <w:p w14:paraId="00B74520"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Цей етап є центральним у структурі проєкту та охоплює інтерактивне навчання, спрямоване на професійне самовизначення.</w:t>
      </w:r>
    </w:p>
    <w:p w14:paraId="11E39A4B"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У межах етапу реалізовано:</w:t>
      </w:r>
      <w:r w:rsidRPr="00192103">
        <w:rPr>
          <w:rFonts w:ascii="Times New Roman" w:hAnsi="Times New Roman" w:cs="Times New Roman"/>
          <w:sz w:val="28"/>
          <w:szCs w:val="28"/>
          <w:lang w:val="uk-UA"/>
        </w:rPr>
        <w:br/>
        <w:t xml:space="preserve">• тренінги з професійного самопізнання («Я − особистість», «Мій кар’єрний </w:t>
      </w:r>
      <w:r w:rsidRPr="00192103">
        <w:rPr>
          <w:rFonts w:ascii="Times New Roman" w:hAnsi="Times New Roman" w:cs="Times New Roman"/>
          <w:sz w:val="28"/>
          <w:szCs w:val="28"/>
          <w:lang w:val="uk-UA"/>
        </w:rPr>
        <w:lastRenderedPageBreak/>
        <w:t>вибір»);</w:t>
      </w:r>
      <w:r w:rsidRPr="00192103">
        <w:rPr>
          <w:rFonts w:ascii="Times New Roman" w:hAnsi="Times New Roman" w:cs="Times New Roman"/>
          <w:sz w:val="28"/>
          <w:szCs w:val="28"/>
          <w:lang w:val="uk-UA"/>
        </w:rPr>
        <w:br/>
        <w:t>• навчальні модулі з фінансової грамотності, маркетингу, проєктного менеджменту;</w:t>
      </w:r>
      <w:r w:rsidRPr="00192103">
        <w:rPr>
          <w:rFonts w:ascii="Times New Roman" w:hAnsi="Times New Roman" w:cs="Times New Roman"/>
          <w:sz w:val="28"/>
          <w:szCs w:val="28"/>
          <w:lang w:val="uk-UA"/>
        </w:rPr>
        <w:br/>
        <w:t>• використання коучингових моделей GROW, SMART, Колеса життєвого балансу [5];</w:t>
      </w:r>
      <w:r w:rsidRPr="00192103">
        <w:rPr>
          <w:rFonts w:ascii="Times New Roman" w:hAnsi="Times New Roman" w:cs="Times New Roman"/>
          <w:sz w:val="28"/>
          <w:szCs w:val="28"/>
          <w:lang w:val="uk-UA"/>
        </w:rPr>
        <w:br/>
        <w:t>• групові вправи для розвитку soft skills і кар’єрних компетентностей.</w:t>
      </w:r>
    </w:p>
    <w:p w14:paraId="63A2F587"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3. Практичний етап</w:t>
      </w:r>
    </w:p>
    <w:p w14:paraId="7DB22FEB"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Спрямований на застосування набутих знань і навичок у практичній діяльності.</w:t>
      </w:r>
    </w:p>
    <w:p w14:paraId="37E533DF"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Основні форми роботи:</w:t>
      </w:r>
      <w:r w:rsidRPr="00192103">
        <w:rPr>
          <w:rFonts w:ascii="Times New Roman" w:hAnsi="Times New Roman" w:cs="Times New Roman"/>
          <w:sz w:val="28"/>
          <w:szCs w:val="28"/>
          <w:lang w:val="uk-UA"/>
        </w:rPr>
        <w:br/>
        <w:t>• розроблення власних бізнес-ідей або соціальних мініпроектів;</w:t>
      </w:r>
      <w:r w:rsidRPr="00192103">
        <w:rPr>
          <w:rFonts w:ascii="Times New Roman" w:hAnsi="Times New Roman" w:cs="Times New Roman"/>
          <w:sz w:val="28"/>
          <w:szCs w:val="28"/>
          <w:lang w:val="uk-UA"/>
        </w:rPr>
        <w:br/>
        <w:t>• презентація бізнес-планів у рамках тренінгів і конкурсів;</w:t>
      </w:r>
      <w:r w:rsidRPr="00192103">
        <w:rPr>
          <w:rFonts w:ascii="Times New Roman" w:hAnsi="Times New Roman" w:cs="Times New Roman"/>
          <w:sz w:val="28"/>
          <w:szCs w:val="28"/>
          <w:lang w:val="uk-UA"/>
        </w:rPr>
        <w:br/>
        <w:t>• конкурсні заходи «Мій перший бізнес-план», «Крок до професії»;</w:t>
      </w:r>
      <w:r w:rsidRPr="00192103">
        <w:rPr>
          <w:rFonts w:ascii="Times New Roman" w:hAnsi="Times New Roman" w:cs="Times New Roman"/>
          <w:sz w:val="28"/>
          <w:szCs w:val="28"/>
          <w:lang w:val="uk-UA"/>
        </w:rPr>
        <w:br/>
        <w:t>• індивідуальна коучингова підтримка учасників.</w:t>
      </w:r>
    </w:p>
    <w:p w14:paraId="6F03C242" w14:textId="77E6F1D0"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За результатами аналізу:</w:t>
      </w:r>
      <w:r w:rsidRPr="00192103">
        <w:rPr>
          <w:rFonts w:ascii="Times New Roman" w:hAnsi="Times New Roman" w:cs="Times New Roman"/>
          <w:sz w:val="28"/>
          <w:szCs w:val="28"/>
          <w:lang w:val="uk-UA"/>
        </w:rPr>
        <w:br/>
        <w:t>- понад 30 % учасників створили власні бізнес-ідеї або проєктні ініціативи</w:t>
      </w:r>
      <w:r w:rsidR="00855C0F">
        <w:rPr>
          <w:rFonts w:ascii="Times New Roman" w:hAnsi="Times New Roman" w:cs="Times New Roman"/>
          <w:sz w:val="28"/>
          <w:szCs w:val="28"/>
          <w:lang w:val="uk-UA"/>
        </w:rPr>
        <w:t>.</w:t>
      </w:r>
    </w:p>
    <w:p w14:paraId="7E404C6B"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4. Аналітико-рефлексивний етап</w:t>
      </w:r>
    </w:p>
    <w:p w14:paraId="03C09B30"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Цей етап спрямований на оцінювання ефективності програми та планування її удосконалення.</w:t>
      </w:r>
    </w:p>
    <w:p w14:paraId="0F0E2CB9"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Зміст етапу включає:</w:t>
      </w:r>
      <w:r w:rsidRPr="00192103">
        <w:rPr>
          <w:rFonts w:ascii="Times New Roman" w:hAnsi="Times New Roman" w:cs="Times New Roman"/>
          <w:sz w:val="28"/>
          <w:szCs w:val="28"/>
          <w:lang w:val="uk-UA"/>
        </w:rPr>
        <w:br/>
        <w:t>• аналіз результатів участі молоді;</w:t>
      </w:r>
      <w:r w:rsidRPr="00192103">
        <w:rPr>
          <w:rFonts w:ascii="Times New Roman" w:hAnsi="Times New Roman" w:cs="Times New Roman"/>
          <w:sz w:val="28"/>
          <w:szCs w:val="28"/>
          <w:lang w:val="uk-UA"/>
        </w:rPr>
        <w:br/>
        <w:t>• опитування учасників щодо рівня задоволеності програмою;</w:t>
      </w:r>
      <w:r w:rsidRPr="00192103">
        <w:rPr>
          <w:rFonts w:ascii="Times New Roman" w:hAnsi="Times New Roman" w:cs="Times New Roman"/>
          <w:sz w:val="28"/>
          <w:szCs w:val="28"/>
          <w:lang w:val="uk-UA"/>
        </w:rPr>
        <w:br/>
        <w:t>• оцінювання рівня розвитку кар’єрних навичок;</w:t>
      </w:r>
      <w:r w:rsidRPr="00192103">
        <w:rPr>
          <w:rFonts w:ascii="Times New Roman" w:hAnsi="Times New Roman" w:cs="Times New Roman"/>
          <w:sz w:val="28"/>
          <w:szCs w:val="28"/>
          <w:lang w:val="uk-UA"/>
        </w:rPr>
        <w:br/>
        <w:t>• формування рекомендацій щодо інтеграції коучингових технологій у молодіжну та освітню практику [8].</w:t>
      </w:r>
    </w:p>
    <w:p w14:paraId="2DD67619"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Основні результати аналізу:</w:t>
      </w:r>
    </w:p>
    <w:p w14:paraId="177D5C19" w14:textId="77777777" w:rsidR="00152C44" w:rsidRPr="00192103" w:rsidRDefault="00152C44">
      <w:pPr>
        <w:numPr>
          <w:ilvl w:val="0"/>
          <w:numId w:val="50"/>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70 % учасників відзначили, що краще усвідомили свої професійні інтереси;</w:t>
      </w:r>
    </w:p>
    <w:p w14:paraId="3F42FBB5" w14:textId="77777777" w:rsidR="00152C44" w:rsidRPr="00192103" w:rsidRDefault="00152C44">
      <w:pPr>
        <w:numPr>
          <w:ilvl w:val="0"/>
          <w:numId w:val="50"/>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рівень впевненості у можливості успішного працевлаштування зріс із 46,3 % до 69,2 %;</w:t>
      </w:r>
    </w:p>
    <w:p w14:paraId="07BF1351" w14:textId="77777777" w:rsidR="00152C44" w:rsidRPr="00192103" w:rsidRDefault="00152C44">
      <w:pPr>
        <w:numPr>
          <w:ilvl w:val="0"/>
          <w:numId w:val="50"/>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обізнаність щодо soft skills підвищилася з 16,6 % до 78,9 %;</w:t>
      </w:r>
    </w:p>
    <w:p w14:paraId="4854C59E" w14:textId="77777777" w:rsidR="00152C44" w:rsidRPr="00192103" w:rsidRDefault="00152C44">
      <w:pPr>
        <w:numPr>
          <w:ilvl w:val="0"/>
          <w:numId w:val="50"/>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рівень знань про юридичні аспекти працевлаштування − з 17,7 % до 74,3 % [8].</w:t>
      </w:r>
    </w:p>
    <w:p w14:paraId="772E2B44"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Отже</w:t>
      </w:r>
      <w:r w:rsidRPr="00192103">
        <w:rPr>
          <w:rFonts w:ascii="Times New Roman" w:hAnsi="Times New Roman" w:cs="Times New Roman"/>
          <w:b/>
          <w:bCs/>
          <w:sz w:val="28"/>
          <w:szCs w:val="28"/>
          <w:lang w:val="uk-UA"/>
        </w:rPr>
        <w:t xml:space="preserve">, </w:t>
      </w:r>
      <w:r w:rsidRPr="00192103">
        <w:rPr>
          <w:rFonts w:ascii="Times New Roman" w:hAnsi="Times New Roman" w:cs="Times New Roman"/>
          <w:sz w:val="28"/>
          <w:szCs w:val="28"/>
          <w:lang w:val="uk-UA"/>
        </w:rPr>
        <w:t>проєкт «Стартуй: кар’єра та власна справа» демонструє високу ефективність у сфері професійного самовизначення молоді. Поєднання коучингових технологій, практикоорієнтованих форм навчання, партнерства з молодіжними центрами та орієнтації на актуальні потреби підлітків створює сучасну, гнучку та результативну модель розвитку кар’єрних компетентностей.</w:t>
      </w:r>
      <w:r w:rsidRPr="00192103">
        <w:rPr>
          <w:rFonts w:ascii="Times New Roman" w:hAnsi="Times New Roman" w:cs="Times New Roman"/>
          <w:sz w:val="28"/>
          <w:szCs w:val="28"/>
          <w:lang w:val="uk-UA"/>
        </w:rPr>
        <w:br/>
        <w:t>Проєкт доводить, що системне використання коучингу в освітньому середовищі сприяє формуванню усвідомленої, активної, ініціативної та соціально відповідальної молодої особистості, здатної ефективно планувати власне професійне майбутнє [8].</w:t>
      </w:r>
    </w:p>
    <w:p w14:paraId="413ECCFC"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Аналіз результатів проєкту «Стартуй: кар’єра та власна справа», реалізованого ГО «Молодіжна платформа» у співпраці з Норвезькою радою у справах біженців, свідчить про його суттєвий вплив на розвиток кар’єрної та підприємницької компетентності молоді. Програма поєднала освітні тренінги, коучингові практики, менторські сесії та локальні ініціативи в 18 молодіжних центрах шести областей України. Загальна кількість охопленої молоді перевищила 1000 осіб, серед яких значну частину становили внутрішньо переміщені особи (ВПО) та репатріанти [3–4].</w:t>
      </w:r>
    </w:p>
    <w:p w14:paraId="4901F04B" w14:textId="1A5C6ACB"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Кількісні показники ефективності.</w:t>
      </w:r>
      <w:r w:rsidRPr="00192103">
        <w:rPr>
          <w:rFonts w:ascii="Times New Roman" w:hAnsi="Times New Roman" w:cs="Times New Roman"/>
          <w:sz w:val="28"/>
          <w:szCs w:val="28"/>
          <w:lang w:val="uk-UA"/>
        </w:rPr>
        <w:br/>
        <w:t>Результати анкетування засвідчили значне покращення ключових показників:</w:t>
      </w:r>
      <w:r w:rsidRPr="00192103">
        <w:rPr>
          <w:rFonts w:ascii="Times New Roman" w:hAnsi="Times New Roman" w:cs="Times New Roman"/>
          <w:sz w:val="28"/>
          <w:szCs w:val="28"/>
          <w:lang w:val="uk-UA"/>
        </w:rPr>
        <w:br/>
        <w:t>• Креативність та інноваційність: середній бал зріс із 3,69 до 4,04.</w:t>
      </w:r>
      <w:r w:rsidRPr="00192103">
        <w:rPr>
          <w:rFonts w:ascii="Times New Roman" w:hAnsi="Times New Roman" w:cs="Times New Roman"/>
          <w:sz w:val="28"/>
          <w:szCs w:val="28"/>
          <w:lang w:val="uk-UA"/>
        </w:rPr>
        <w:br/>
        <w:t>•   Прийняття ризиків: з 3,64 до 4,00.</w:t>
      </w:r>
      <w:r w:rsidRPr="00192103">
        <w:rPr>
          <w:rFonts w:ascii="Times New Roman" w:hAnsi="Times New Roman" w:cs="Times New Roman"/>
          <w:sz w:val="28"/>
          <w:szCs w:val="28"/>
          <w:lang w:val="uk-UA"/>
        </w:rPr>
        <w:br/>
        <w:t>•   Стратегічне мислення: з 3,43 до 3,93.</w:t>
      </w:r>
      <w:r w:rsidRPr="00192103">
        <w:rPr>
          <w:rFonts w:ascii="Times New Roman" w:hAnsi="Times New Roman" w:cs="Times New Roman"/>
          <w:sz w:val="28"/>
          <w:szCs w:val="28"/>
          <w:lang w:val="uk-UA"/>
        </w:rPr>
        <w:br/>
        <w:t>•   Самомотивація: з 3,56 до 3,97.</w:t>
      </w:r>
      <w:r w:rsidRPr="00192103">
        <w:rPr>
          <w:rFonts w:ascii="Times New Roman" w:hAnsi="Times New Roman" w:cs="Times New Roman"/>
          <w:sz w:val="28"/>
          <w:szCs w:val="28"/>
          <w:lang w:val="uk-UA"/>
        </w:rPr>
        <w:br/>
        <w:t>•   Лідерські навички: з 3,44 до 3,89 [7].</w:t>
      </w:r>
    </w:p>
    <w:p w14:paraId="6A6C5339"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Крім того, рівень необізнаності з питань підприємництва серед учасників знизився з 24,7 % до 2,1 %, а кількість тих, хто має чітке розуміння основ бізнесу, зросла з 16 % до 54 % [47].</w:t>
      </w:r>
    </w:p>
    <w:p w14:paraId="58C193B6"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Ці результати свідчать про високу ефективність навчальних модулів, у яких поєднувалися коучингові методики, інтерактивне навчання та проектна діяльність.</w:t>
      </w:r>
    </w:p>
    <w:p w14:paraId="154C9D70"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Якісні результати участі</w:t>
      </w:r>
      <w:r w:rsidRPr="00192103">
        <w:rPr>
          <w:rFonts w:ascii="Times New Roman" w:hAnsi="Times New Roman" w:cs="Times New Roman"/>
          <w:sz w:val="28"/>
          <w:szCs w:val="28"/>
          <w:lang w:val="uk-UA"/>
        </w:rPr>
        <w:br/>
        <w:t>Аналіз відкритих питань анкет і рефлексивних форм показав, що:</w:t>
      </w:r>
      <w:r w:rsidRPr="00192103">
        <w:rPr>
          <w:rFonts w:ascii="Times New Roman" w:hAnsi="Times New Roman" w:cs="Times New Roman"/>
          <w:sz w:val="28"/>
          <w:szCs w:val="28"/>
          <w:lang w:val="uk-UA"/>
        </w:rPr>
        <w:br/>
        <w:t>•   78 % учасників заявили про отримання нових знань;</w:t>
      </w:r>
      <w:r w:rsidRPr="00192103">
        <w:rPr>
          <w:rFonts w:ascii="Times New Roman" w:hAnsi="Times New Roman" w:cs="Times New Roman"/>
          <w:sz w:val="28"/>
          <w:szCs w:val="28"/>
          <w:lang w:val="uk-UA"/>
        </w:rPr>
        <w:br/>
        <w:t>•   85 % визнали тематику навчання актуальною;</w:t>
      </w:r>
      <w:r w:rsidRPr="00192103">
        <w:rPr>
          <w:rFonts w:ascii="Times New Roman" w:hAnsi="Times New Roman" w:cs="Times New Roman"/>
          <w:sz w:val="28"/>
          <w:szCs w:val="28"/>
          <w:lang w:val="uk-UA"/>
        </w:rPr>
        <w:br/>
        <w:t>•   89 % зазначили готовність застосовувати набуті навички у житті;</w:t>
      </w:r>
      <w:r w:rsidRPr="00192103">
        <w:rPr>
          <w:rFonts w:ascii="Times New Roman" w:hAnsi="Times New Roman" w:cs="Times New Roman"/>
          <w:sz w:val="28"/>
          <w:szCs w:val="28"/>
          <w:lang w:val="uk-UA"/>
        </w:rPr>
        <w:br/>
        <w:t>•   86 % встановили нові соціальні контакти [12].</w:t>
      </w:r>
    </w:p>
    <w:p w14:paraId="37408FE1"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Ці результати підтверджують, що участь у проєкті сприяла не лише підвищенню кар’єрної готовності, а й розвитку усвідомленості, комунікації, саморефлексії та соціальної активності молоді.</w:t>
      </w:r>
    </w:p>
    <w:p w14:paraId="42DC7B70"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Соціальний вплив програми</w:t>
      </w:r>
      <w:r w:rsidRPr="00192103">
        <w:rPr>
          <w:rFonts w:ascii="Times New Roman" w:hAnsi="Times New Roman" w:cs="Times New Roman"/>
          <w:sz w:val="28"/>
          <w:szCs w:val="28"/>
          <w:lang w:val="uk-UA"/>
        </w:rPr>
        <w:br/>
        <w:t>Проєкт створив умови для професійного самовизначення підлітків, формування позитивного ставлення до праці, саморозвитку та планування кар’єри.</w:t>
      </w:r>
      <w:r w:rsidRPr="00192103">
        <w:rPr>
          <w:rFonts w:ascii="Times New Roman" w:hAnsi="Times New Roman" w:cs="Times New Roman"/>
          <w:sz w:val="28"/>
          <w:szCs w:val="28"/>
          <w:lang w:val="uk-UA"/>
        </w:rPr>
        <w:br/>
        <w:t>Молодь відзначала, що завдяки тренінгам змогла:</w:t>
      </w:r>
      <w:r w:rsidRPr="00192103">
        <w:rPr>
          <w:rFonts w:ascii="Times New Roman" w:hAnsi="Times New Roman" w:cs="Times New Roman"/>
          <w:sz w:val="28"/>
          <w:szCs w:val="28"/>
          <w:lang w:val="uk-UA"/>
        </w:rPr>
        <w:br/>
        <w:t>•   визначити власні сильні сторони та життєві цінності;</w:t>
      </w:r>
      <w:r w:rsidRPr="00192103">
        <w:rPr>
          <w:rFonts w:ascii="Times New Roman" w:hAnsi="Times New Roman" w:cs="Times New Roman"/>
          <w:sz w:val="28"/>
          <w:szCs w:val="28"/>
          <w:lang w:val="uk-UA"/>
        </w:rPr>
        <w:br/>
        <w:t>•   розвинути навички постановки реалістичних цілей (модель SMART) •   підвищити впевненість у собі та готовність до дій.</w:t>
      </w:r>
    </w:p>
    <w:p w14:paraId="1F784338"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Особливо важливо, що програма мала соціально-психологічний ефект для молоді з числа ВПО: учасники повідомляли про покращення адаптації у нових громадах, розширення кола спілкування, відновлення почуття стабільності та перспективи [47].</w:t>
      </w:r>
    </w:p>
    <w:p w14:paraId="63B7726A"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Якісний аналіз розвитку компетентностей</w:t>
      </w:r>
      <w:r w:rsidRPr="00192103">
        <w:rPr>
          <w:rFonts w:ascii="Times New Roman" w:hAnsi="Times New Roman" w:cs="Times New Roman"/>
          <w:sz w:val="28"/>
          <w:szCs w:val="28"/>
          <w:lang w:val="uk-UA"/>
        </w:rPr>
        <w:br/>
        <w:t>На основі спостережень фасилітаторів виділено основні зміни у професійному мисленні підлітків:</w:t>
      </w:r>
    </w:p>
    <w:p w14:paraId="0FAD39C2" w14:textId="77777777" w:rsidR="00152C44" w:rsidRPr="00192103" w:rsidRDefault="00152C44">
      <w:pPr>
        <w:numPr>
          <w:ilvl w:val="0"/>
          <w:numId w:val="29"/>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Розвиток самосвідомості</w:t>
      </w:r>
      <w:r w:rsidRPr="00192103">
        <w:rPr>
          <w:rFonts w:ascii="Times New Roman" w:hAnsi="Times New Roman" w:cs="Times New Roman"/>
          <w:sz w:val="28"/>
          <w:szCs w:val="28"/>
          <w:lang w:val="uk-UA"/>
        </w:rPr>
        <w:br/>
        <w:t>Молодь навчилася осмислювати свої інтереси, сильні сторони та життєві пріоритети [17].</w:t>
      </w:r>
    </w:p>
    <w:p w14:paraId="038D7483" w14:textId="77777777" w:rsidR="00152C44" w:rsidRPr="00192103" w:rsidRDefault="00152C44">
      <w:pPr>
        <w:numPr>
          <w:ilvl w:val="0"/>
          <w:numId w:val="29"/>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Підвищення внутрішньої мотивації</w:t>
      </w:r>
      <w:r w:rsidRPr="00192103">
        <w:rPr>
          <w:rFonts w:ascii="Times New Roman" w:hAnsi="Times New Roman" w:cs="Times New Roman"/>
          <w:sz w:val="28"/>
          <w:szCs w:val="28"/>
          <w:lang w:val="uk-UA"/>
        </w:rPr>
        <w:br/>
        <w:t>Учасники відзначали зростання готовності діяти самостійно, брати відповідальність за власний вибір [23].</w:t>
      </w:r>
    </w:p>
    <w:p w14:paraId="64BB7F6F" w14:textId="77777777" w:rsidR="00152C44" w:rsidRPr="00192103" w:rsidRDefault="00152C44">
      <w:pPr>
        <w:numPr>
          <w:ilvl w:val="0"/>
          <w:numId w:val="29"/>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Зміцнення соціальних і комунікативних навичок</w:t>
      </w:r>
      <w:r w:rsidRPr="00192103">
        <w:rPr>
          <w:rFonts w:ascii="Times New Roman" w:hAnsi="Times New Roman" w:cs="Times New Roman"/>
          <w:sz w:val="28"/>
          <w:szCs w:val="28"/>
          <w:lang w:val="uk-UA"/>
        </w:rPr>
        <w:br/>
        <w:t>Робота в групах сприяла розвитку лідерства, здатності до співпраці, толерантності [16].</w:t>
      </w:r>
    </w:p>
    <w:p w14:paraId="0814A7DC" w14:textId="77777777" w:rsidR="00152C44" w:rsidRPr="00192103" w:rsidRDefault="00152C44">
      <w:pPr>
        <w:numPr>
          <w:ilvl w:val="0"/>
          <w:numId w:val="29"/>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Зростання готовності до підприємництва</w:t>
      </w:r>
      <w:r w:rsidRPr="00192103">
        <w:rPr>
          <w:rFonts w:ascii="Times New Roman" w:hAnsi="Times New Roman" w:cs="Times New Roman"/>
          <w:sz w:val="28"/>
          <w:szCs w:val="28"/>
          <w:lang w:val="uk-UA"/>
        </w:rPr>
        <w:br/>
        <w:t>30 % учасників створили власні мініпроєкти або бізнес-ідеї, з яких частину презентовано на місцевих форумах [7].</w:t>
      </w:r>
    </w:p>
    <w:p w14:paraId="1B7850EE"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Узагальнення результатів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38"/>
        <w:gridCol w:w="1280"/>
        <w:gridCol w:w="1676"/>
        <w:gridCol w:w="2015"/>
        <w:gridCol w:w="1902"/>
      </w:tblGrid>
      <w:tr w:rsidR="00152C44" w:rsidRPr="00192103" w14:paraId="32DF4CAC" w14:textId="77777777" w:rsidTr="00326DEF">
        <w:trPr>
          <w:tblHeader/>
          <w:tblCellSpacing w:w="15" w:type="dxa"/>
        </w:trPr>
        <w:tc>
          <w:tcPr>
            <w:tcW w:w="0" w:type="auto"/>
            <w:vAlign w:val="center"/>
            <w:hideMark/>
          </w:tcPr>
          <w:p w14:paraId="71C5822A" w14:textId="77777777" w:rsidR="00152C44" w:rsidRPr="00192103" w:rsidRDefault="00152C44" w:rsidP="00152C44">
            <w:pPr>
              <w:spacing w:after="0" w:line="360" w:lineRule="auto"/>
              <w:ind w:firstLine="709"/>
              <w:jc w:val="center"/>
              <w:rPr>
                <w:rFonts w:ascii="Times New Roman" w:hAnsi="Times New Roman" w:cs="Times New Roman"/>
                <w:b/>
                <w:bCs/>
                <w:sz w:val="28"/>
                <w:szCs w:val="28"/>
                <w:lang w:val="uk-UA"/>
              </w:rPr>
            </w:pPr>
            <w:r w:rsidRPr="00192103">
              <w:rPr>
                <w:rFonts w:ascii="Times New Roman" w:hAnsi="Times New Roman" w:cs="Times New Roman"/>
                <w:b/>
                <w:bCs/>
                <w:sz w:val="28"/>
                <w:szCs w:val="28"/>
                <w:lang w:val="uk-UA"/>
              </w:rPr>
              <w:t>Критерій</w:t>
            </w:r>
          </w:p>
        </w:tc>
        <w:tc>
          <w:tcPr>
            <w:tcW w:w="0" w:type="auto"/>
            <w:vAlign w:val="center"/>
            <w:hideMark/>
          </w:tcPr>
          <w:p w14:paraId="411F7EF1" w14:textId="77777777" w:rsidR="00152C44" w:rsidRPr="00192103" w:rsidRDefault="00152C44" w:rsidP="00152C44">
            <w:pPr>
              <w:spacing w:after="0" w:line="360" w:lineRule="auto"/>
              <w:ind w:firstLine="709"/>
              <w:jc w:val="center"/>
              <w:rPr>
                <w:rFonts w:ascii="Times New Roman" w:hAnsi="Times New Roman" w:cs="Times New Roman"/>
                <w:b/>
                <w:bCs/>
                <w:sz w:val="28"/>
                <w:szCs w:val="28"/>
                <w:lang w:val="uk-UA"/>
              </w:rPr>
            </w:pPr>
            <w:r w:rsidRPr="00192103">
              <w:rPr>
                <w:rFonts w:ascii="Times New Roman" w:hAnsi="Times New Roman" w:cs="Times New Roman"/>
                <w:b/>
                <w:bCs/>
                <w:sz w:val="28"/>
                <w:szCs w:val="28"/>
                <w:lang w:val="uk-UA"/>
              </w:rPr>
              <w:t>До участі</w:t>
            </w:r>
          </w:p>
        </w:tc>
        <w:tc>
          <w:tcPr>
            <w:tcW w:w="0" w:type="auto"/>
            <w:vAlign w:val="center"/>
            <w:hideMark/>
          </w:tcPr>
          <w:p w14:paraId="7055BCCA" w14:textId="77777777" w:rsidR="00152C44" w:rsidRPr="00192103" w:rsidRDefault="00152C44" w:rsidP="00152C44">
            <w:pPr>
              <w:spacing w:after="0" w:line="360" w:lineRule="auto"/>
              <w:ind w:firstLine="709"/>
              <w:jc w:val="center"/>
              <w:rPr>
                <w:rFonts w:ascii="Times New Roman" w:hAnsi="Times New Roman" w:cs="Times New Roman"/>
                <w:b/>
                <w:bCs/>
                <w:sz w:val="28"/>
                <w:szCs w:val="28"/>
                <w:lang w:val="uk-UA"/>
              </w:rPr>
            </w:pPr>
            <w:r w:rsidRPr="00192103">
              <w:rPr>
                <w:rFonts w:ascii="Times New Roman" w:hAnsi="Times New Roman" w:cs="Times New Roman"/>
                <w:b/>
                <w:bCs/>
                <w:sz w:val="28"/>
                <w:szCs w:val="28"/>
                <w:lang w:val="uk-UA"/>
              </w:rPr>
              <w:t>Після участі</w:t>
            </w:r>
          </w:p>
        </w:tc>
        <w:tc>
          <w:tcPr>
            <w:tcW w:w="0" w:type="auto"/>
            <w:vAlign w:val="center"/>
            <w:hideMark/>
          </w:tcPr>
          <w:p w14:paraId="24387809" w14:textId="77777777" w:rsidR="00152C44" w:rsidRPr="00192103" w:rsidRDefault="00152C44" w:rsidP="00152C44">
            <w:pPr>
              <w:spacing w:after="0" w:line="360" w:lineRule="auto"/>
              <w:ind w:firstLine="709"/>
              <w:jc w:val="center"/>
              <w:rPr>
                <w:rFonts w:ascii="Times New Roman" w:hAnsi="Times New Roman" w:cs="Times New Roman"/>
                <w:b/>
                <w:bCs/>
                <w:sz w:val="28"/>
                <w:szCs w:val="28"/>
                <w:lang w:val="uk-UA"/>
              </w:rPr>
            </w:pPr>
            <w:r w:rsidRPr="00192103">
              <w:rPr>
                <w:rFonts w:ascii="Times New Roman" w:hAnsi="Times New Roman" w:cs="Times New Roman"/>
                <w:b/>
                <w:bCs/>
                <w:sz w:val="28"/>
                <w:szCs w:val="28"/>
                <w:lang w:val="uk-UA"/>
              </w:rPr>
              <w:t>Динаміка</w:t>
            </w:r>
          </w:p>
        </w:tc>
        <w:tc>
          <w:tcPr>
            <w:tcW w:w="0" w:type="auto"/>
            <w:vAlign w:val="center"/>
            <w:hideMark/>
          </w:tcPr>
          <w:p w14:paraId="2561C56A" w14:textId="77777777" w:rsidR="00152C44" w:rsidRPr="00192103" w:rsidRDefault="00152C44" w:rsidP="00152C44">
            <w:pPr>
              <w:spacing w:after="0" w:line="360" w:lineRule="auto"/>
              <w:ind w:firstLine="709"/>
              <w:jc w:val="center"/>
              <w:rPr>
                <w:rFonts w:ascii="Times New Roman" w:hAnsi="Times New Roman" w:cs="Times New Roman"/>
                <w:b/>
                <w:bCs/>
                <w:sz w:val="28"/>
                <w:szCs w:val="28"/>
                <w:lang w:val="uk-UA"/>
              </w:rPr>
            </w:pPr>
            <w:r w:rsidRPr="00192103">
              <w:rPr>
                <w:rFonts w:ascii="Times New Roman" w:hAnsi="Times New Roman" w:cs="Times New Roman"/>
                <w:b/>
                <w:bCs/>
                <w:sz w:val="28"/>
                <w:szCs w:val="28"/>
                <w:lang w:val="uk-UA"/>
              </w:rPr>
              <w:t>Джерело</w:t>
            </w:r>
          </w:p>
        </w:tc>
      </w:tr>
      <w:tr w:rsidR="00152C44" w:rsidRPr="00192103" w14:paraId="59FC249F" w14:textId="77777777" w:rsidTr="00326DEF">
        <w:trPr>
          <w:tblCellSpacing w:w="15" w:type="dxa"/>
        </w:trPr>
        <w:tc>
          <w:tcPr>
            <w:tcW w:w="0" w:type="auto"/>
            <w:vAlign w:val="center"/>
            <w:hideMark/>
          </w:tcPr>
          <w:p w14:paraId="3B8D422B"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Усвідомлення професійних інтересів</w:t>
            </w:r>
          </w:p>
        </w:tc>
        <w:tc>
          <w:tcPr>
            <w:tcW w:w="0" w:type="auto"/>
            <w:vAlign w:val="center"/>
            <w:hideMark/>
          </w:tcPr>
          <w:p w14:paraId="353043BD" w14:textId="77777777" w:rsidR="00152C44" w:rsidRPr="00192103" w:rsidRDefault="00152C44" w:rsidP="00152C44">
            <w:pPr>
              <w:spacing w:after="0" w:line="360" w:lineRule="auto"/>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42 %</w:t>
            </w:r>
          </w:p>
        </w:tc>
        <w:tc>
          <w:tcPr>
            <w:tcW w:w="0" w:type="auto"/>
            <w:vAlign w:val="center"/>
            <w:hideMark/>
          </w:tcPr>
          <w:p w14:paraId="17A37484"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78 %</w:t>
            </w:r>
          </w:p>
        </w:tc>
        <w:tc>
          <w:tcPr>
            <w:tcW w:w="0" w:type="auto"/>
            <w:vAlign w:val="center"/>
            <w:hideMark/>
          </w:tcPr>
          <w:p w14:paraId="74B9B109"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+36 %</w:t>
            </w:r>
          </w:p>
        </w:tc>
        <w:tc>
          <w:tcPr>
            <w:tcW w:w="0" w:type="auto"/>
            <w:vAlign w:val="center"/>
            <w:hideMark/>
          </w:tcPr>
          <w:p w14:paraId="12C9923F"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[47, с. 8]</w:t>
            </w:r>
          </w:p>
        </w:tc>
      </w:tr>
      <w:tr w:rsidR="00152C44" w:rsidRPr="00192103" w14:paraId="0CE6A241" w14:textId="77777777" w:rsidTr="00326DEF">
        <w:trPr>
          <w:tblCellSpacing w:w="15" w:type="dxa"/>
        </w:trPr>
        <w:tc>
          <w:tcPr>
            <w:tcW w:w="0" w:type="auto"/>
            <w:vAlign w:val="center"/>
            <w:hideMark/>
          </w:tcPr>
          <w:p w14:paraId="3915C845"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Чіткість кар’єрних цілей</w:t>
            </w:r>
          </w:p>
        </w:tc>
        <w:tc>
          <w:tcPr>
            <w:tcW w:w="0" w:type="auto"/>
            <w:vAlign w:val="center"/>
            <w:hideMark/>
          </w:tcPr>
          <w:p w14:paraId="13B0D71C" w14:textId="77777777" w:rsidR="00152C44" w:rsidRPr="00192103" w:rsidRDefault="00152C44" w:rsidP="00152C44">
            <w:pPr>
              <w:spacing w:after="0" w:line="360" w:lineRule="auto"/>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38 %</w:t>
            </w:r>
          </w:p>
        </w:tc>
        <w:tc>
          <w:tcPr>
            <w:tcW w:w="0" w:type="auto"/>
            <w:vAlign w:val="center"/>
            <w:hideMark/>
          </w:tcPr>
          <w:p w14:paraId="02391110"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70 %</w:t>
            </w:r>
          </w:p>
        </w:tc>
        <w:tc>
          <w:tcPr>
            <w:tcW w:w="0" w:type="auto"/>
            <w:vAlign w:val="center"/>
            <w:hideMark/>
          </w:tcPr>
          <w:p w14:paraId="625035A7"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+32 %</w:t>
            </w:r>
          </w:p>
        </w:tc>
        <w:tc>
          <w:tcPr>
            <w:tcW w:w="0" w:type="auto"/>
            <w:vAlign w:val="center"/>
            <w:hideMark/>
          </w:tcPr>
          <w:p w14:paraId="3A273345"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[47, с. 9]</w:t>
            </w:r>
          </w:p>
        </w:tc>
      </w:tr>
      <w:tr w:rsidR="00152C44" w:rsidRPr="00192103" w14:paraId="5CE29143" w14:textId="77777777" w:rsidTr="00326DEF">
        <w:trPr>
          <w:tblCellSpacing w:w="15" w:type="dxa"/>
        </w:trPr>
        <w:tc>
          <w:tcPr>
            <w:tcW w:w="0" w:type="auto"/>
            <w:vAlign w:val="center"/>
            <w:hideMark/>
          </w:tcPr>
          <w:p w14:paraId="06EB5655"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Внутрішня мотивація</w:t>
            </w:r>
          </w:p>
        </w:tc>
        <w:tc>
          <w:tcPr>
            <w:tcW w:w="0" w:type="auto"/>
            <w:vAlign w:val="center"/>
            <w:hideMark/>
          </w:tcPr>
          <w:p w14:paraId="0D5BAFA2" w14:textId="77777777" w:rsidR="00152C44" w:rsidRPr="00192103" w:rsidRDefault="00152C44" w:rsidP="00152C44">
            <w:pPr>
              <w:spacing w:after="0" w:line="360" w:lineRule="auto"/>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51 %</w:t>
            </w:r>
          </w:p>
        </w:tc>
        <w:tc>
          <w:tcPr>
            <w:tcW w:w="0" w:type="auto"/>
            <w:vAlign w:val="center"/>
            <w:hideMark/>
          </w:tcPr>
          <w:p w14:paraId="116D8889"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73 %</w:t>
            </w:r>
          </w:p>
        </w:tc>
        <w:tc>
          <w:tcPr>
            <w:tcW w:w="0" w:type="auto"/>
            <w:vAlign w:val="center"/>
            <w:hideMark/>
          </w:tcPr>
          <w:p w14:paraId="321BA977"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+22 %</w:t>
            </w:r>
          </w:p>
        </w:tc>
        <w:tc>
          <w:tcPr>
            <w:tcW w:w="0" w:type="auto"/>
            <w:vAlign w:val="center"/>
            <w:hideMark/>
          </w:tcPr>
          <w:p w14:paraId="6A410ED2"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[47,с. 11]</w:t>
            </w:r>
          </w:p>
        </w:tc>
      </w:tr>
      <w:tr w:rsidR="00152C44" w:rsidRPr="00192103" w14:paraId="11CD787D" w14:textId="77777777" w:rsidTr="00326DEF">
        <w:trPr>
          <w:tblCellSpacing w:w="15" w:type="dxa"/>
        </w:trPr>
        <w:tc>
          <w:tcPr>
            <w:tcW w:w="0" w:type="auto"/>
            <w:vAlign w:val="center"/>
            <w:hideMark/>
          </w:tcPr>
          <w:p w14:paraId="7AEBA4A8"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Віра у власні можливості</w:t>
            </w:r>
          </w:p>
        </w:tc>
        <w:tc>
          <w:tcPr>
            <w:tcW w:w="0" w:type="auto"/>
            <w:vAlign w:val="center"/>
            <w:hideMark/>
          </w:tcPr>
          <w:p w14:paraId="3D18C1C2" w14:textId="77777777" w:rsidR="00152C44" w:rsidRPr="00192103" w:rsidRDefault="00152C44" w:rsidP="00152C44">
            <w:pPr>
              <w:spacing w:after="0" w:line="360" w:lineRule="auto"/>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46 %</w:t>
            </w:r>
          </w:p>
        </w:tc>
        <w:tc>
          <w:tcPr>
            <w:tcW w:w="0" w:type="auto"/>
            <w:vAlign w:val="center"/>
            <w:hideMark/>
          </w:tcPr>
          <w:p w14:paraId="79CE0BB6"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74 %</w:t>
            </w:r>
          </w:p>
        </w:tc>
        <w:tc>
          <w:tcPr>
            <w:tcW w:w="0" w:type="auto"/>
            <w:vAlign w:val="center"/>
            <w:hideMark/>
          </w:tcPr>
          <w:p w14:paraId="70A435F5"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+28 %</w:t>
            </w:r>
          </w:p>
        </w:tc>
        <w:tc>
          <w:tcPr>
            <w:tcW w:w="0" w:type="auto"/>
            <w:vAlign w:val="center"/>
            <w:hideMark/>
          </w:tcPr>
          <w:p w14:paraId="66B6E71F"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[47,с. 13]</w:t>
            </w:r>
          </w:p>
        </w:tc>
      </w:tr>
      <w:tr w:rsidR="00152C44" w:rsidRPr="00192103" w14:paraId="7629A270" w14:textId="77777777" w:rsidTr="00326DEF">
        <w:trPr>
          <w:tblCellSpacing w:w="15" w:type="dxa"/>
        </w:trPr>
        <w:tc>
          <w:tcPr>
            <w:tcW w:w="0" w:type="auto"/>
            <w:vAlign w:val="center"/>
            <w:hideMark/>
          </w:tcPr>
          <w:p w14:paraId="1294204A"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Участь у підприємницьких ініціативах</w:t>
            </w:r>
          </w:p>
        </w:tc>
        <w:tc>
          <w:tcPr>
            <w:tcW w:w="0" w:type="auto"/>
            <w:vAlign w:val="center"/>
            <w:hideMark/>
          </w:tcPr>
          <w:p w14:paraId="57A7784B" w14:textId="77777777" w:rsidR="00152C44" w:rsidRPr="00192103" w:rsidRDefault="00152C44" w:rsidP="00152C44">
            <w:pPr>
              <w:spacing w:after="0" w:line="360" w:lineRule="auto"/>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10 %</w:t>
            </w:r>
          </w:p>
        </w:tc>
        <w:tc>
          <w:tcPr>
            <w:tcW w:w="0" w:type="auto"/>
            <w:vAlign w:val="center"/>
            <w:hideMark/>
          </w:tcPr>
          <w:p w14:paraId="4EBEC50A"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30 %</w:t>
            </w:r>
          </w:p>
        </w:tc>
        <w:tc>
          <w:tcPr>
            <w:tcW w:w="0" w:type="auto"/>
            <w:vAlign w:val="center"/>
            <w:hideMark/>
          </w:tcPr>
          <w:p w14:paraId="0799EAC6"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+20 %</w:t>
            </w:r>
          </w:p>
        </w:tc>
        <w:tc>
          <w:tcPr>
            <w:tcW w:w="0" w:type="auto"/>
            <w:vAlign w:val="center"/>
            <w:hideMark/>
          </w:tcPr>
          <w:p w14:paraId="36D0751D"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[47,с. 18]</w:t>
            </w:r>
          </w:p>
        </w:tc>
      </w:tr>
    </w:tbl>
    <w:p w14:paraId="7D30F96D" w14:textId="77777777" w:rsidR="00855C0F" w:rsidRDefault="00855C0F" w:rsidP="00152C44">
      <w:pPr>
        <w:spacing w:after="0" w:line="360" w:lineRule="auto"/>
        <w:ind w:firstLine="709"/>
        <w:jc w:val="both"/>
        <w:rPr>
          <w:rFonts w:ascii="Times New Roman" w:hAnsi="Times New Roman" w:cs="Times New Roman"/>
          <w:sz w:val="28"/>
          <w:szCs w:val="28"/>
          <w:lang w:val="uk-UA"/>
        </w:rPr>
      </w:pPr>
    </w:p>
    <w:p w14:paraId="364998C7" w14:textId="71D7C1C1"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Отримані дані підтверджують, що коучингові технології, використані в межах проєкту “Стартуй”, суттєво підвищують рівень професійного самовизначення підлітків [17]. Досвід участі підлітків у проєкті «Стартуй: кар’єра та власна справа» продемонстрував ефективність поєднання коучингових підходів, підприємницької освіти й особистісно орієнтованого навчання [20]. Результати свідчать, що коучинг сприяє розвитку самопізнання, відповідальності, мотивації, креативності та професійної ідентичності [16].</w:t>
      </w:r>
    </w:p>
    <w:p w14:paraId="4076C7F6"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Таким чином, програма “Стартуй” є успішним прикладом застосування коучингових технологій у профорієнтаційній роботі, що може бути масштабовано в освітню практику України [23].</w:t>
      </w:r>
    </w:p>
    <w:p w14:paraId="27E1EEA7" w14:textId="5ADDD597" w:rsidR="00152C44" w:rsidRPr="00192103" w:rsidRDefault="00152C44" w:rsidP="00152C44">
      <w:pPr>
        <w:spacing w:after="0" w:line="360" w:lineRule="auto"/>
        <w:ind w:firstLine="709"/>
        <w:jc w:val="both"/>
        <w:rPr>
          <w:rFonts w:ascii="Times New Roman" w:hAnsi="Times New Roman" w:cs="Times New Roman"/>
          <w:b/>
          <w:bCs/>
          <w:sz w:val="28"/>
          <w:szCs w:val="28"/>
          <w:lang w:val="uk-UA"/>
        </w:rPr>
      </w:pPr>
      <w:r w:rsidRPr="00192103">
        <w:rPr>
          <w:rFonts w:ascii="Times New Roman" w:hAnsi="Times New Roman" w:cs="Times New Roman"/>
          <w:sz w:val="28"/>
          <w:szCs w:val="28"/>
          <w:lang w:val="uk-UA"/>
        </w:rPr>
        <w:t>Аналіз матеріалів проєкту «Стартуй: кар’єра та власна справа» засвідчив, що коучингові технології є ефективним інструментом розвитку професійної свідомості, кар’єрної компетентності та підприємницького мислення молоді [45]. Їхнє застосування у профорієнтаційній діяльності дозволяє не лише інформувати підлітків про світ професій, а й активно залучати їх до процесу самопізнання, постановки цілей і прийняття рішень [16].</w:t>
      </w:r>
    </w:p>
    <w:p w14:paraId="218D3EAF"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Основні висновки дослідження можна сформулювати так:</w:t>
      </w:r>
    </w:p>
    <w:p w14:paraId="42AA7406" w14:textId="0B57D99A" w:rsidR="00152C44" w:rsidRPr="00192103" w:rsidRDefault="00152C44">
      <w:pPr>
        <w:numPr>
          <w:ilvl w:val="0"/>
          <w:numId w:val="30"/>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Коучинг як освітня технологія сприяє розвитку усвідомленості, саморефлексії та автономії молоді. Підлітки, які брали участь у проєкті, демонстрували зростання відповідальності за власне навчання, підвищення рівня внутрішньої мотивації та впевненості у власних силах [17].</w:t>
      </w:r>
    </w:p>
    <w:p w14:paraId="2031E9B7" w14:textId="77777777" w:rsidR="00152C44" w:rsidRPr="00192103" w:rsidRDefault="00152C44">
      <w:pPr>
        <w:numPr>
          <w:ilvl w:val="0"/>
          <w:numId w:val="30"/>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Професійне самовизначення підлітків посилюється через використання таких коучингових моделей, як GROW, SMART, “Коло життєвого балансу”, що допомагають структурувати процес постановки цілей, аналізу ресурсів і визначення шляхів досягнення результату [15].</w:t>
      </w:r>
    </w:p>
    <w:p w14:paraId="35DFDBA9" w14:textId="77777777" w:rsidR="00152C44" w:rsidRPr="00192103" w:rsidRDefault="00152C44">
      <w:pPr>
        <w:numPr>
          <w:ilvl w:val="0"/>
          <w:numId w:val="30"/>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Практичні модулі проєкту “Стартуй” (тренінги, менторські зустрічі, бізнес-лабораторії) створили можливість для реального застосування отриманих знань. Учасники не лише формулювали кар’єрні </w:t>
      </w:r>
      <w:r w:rsidRPr="00192103">
        <w:rPr>
          <w:rFonts w:ascii="Times New Roman" w:hAnsi="Times New Roman" w:cs="Times New Roman"/>
          <w:sz w:val="28"/>
          <w:szCs w:val="28"/>
          <w:lang w:val="uk-UA"/>
        </w:rPr>
        <w:lastRenderedPageBreak/>
        <w:t>плани, а й презентували власні бізнес-ідеї, що підтверджує розвиток підприємницької компетентності [20].</w:t>
      </w:r>
    </w:p>
    <w:p w14:paraId="67FAB57D" w14:textId="021BBAB1" w:rsidR="00152C44" w:rsidRPr="00192103" w:rsidRDefault="00152C44">
      <w:pPr>
        <w:numPr>
          <w:ilvl w:val="0"/>
          <w:numId w:val="30"/>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Рівень кар’єрної готовності учасників суттєво зріс: після завершення програми 78 % молоді змогли конкретно визначити професійні орієнтири, 70 %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сформулювали довгострокові цілі, 30 %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підготували бізнес-плани чи стартап-ідеї [17].</w:t>
      </w:r>
    </w:p>
    <w:p w14:paraId="1811671C" w14:textId="77777777" w:rsidR="00152C44" w:rsidRPr="00192103" w:rsidRDefault="00152C44">
      <w:pPr>
        <w:numPr>
          <w:ilvl w:val="0"/>
          <w:numId w:val="30"/>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Соціальний ефект програми проявився у підвищенні адаптивності молоді з числа ВПО, розвитку міжособистісної комунікації, формуванні відчуття спільності та довіри до себе і суспільства [16].</w:t>
      </w:r>
    </w:p>
    <w:p w14:paraId="6EAD69D2" w14:textId="77777777" w:rsidR="00152C44" w:rsidRPr="00192103" w:rsidRDefault="00152C44">
      <w:pPr>
        <w:numPr>
          <w:ilvl w:val="0"/>
          <w:numId w:val="30"/>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В умовах воєнного та післявоєнного відновлення коучинг виступає засобом психологічної підтримки молоді, допомагаючи їй усвідомити власні ресурси, знайти напрямок самореалізації та відновити відчуття контролю над життям [18].</w:t>
      </w:r>
    </w:p>
    <w:p w14:paraId="0DC19687"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        На основі аналізу досвіду проєкту «Стартуй» і результатів наукових досліджень сформульовано такі практичні рекомендації:</w:t>
      </w:r>
    </w:p>
    <w:p w14:paraId="56B8689F" w14:textId="77777777" w:rsidR="00152C44" w:rsidRPr="00192103" w:rsidRDefault="00152C44">
      <w:pPr>
        <w:numPr>
          <w:ilvl w:val="0"/>
          <w:numId w:val="31"/>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Інституційний рівень (державна та муніципальна освітня політика):</w:t>
      </w:r>
      <w:r w:rsidRPr="00192103">
        <w:rPr>
          <w:rFonts w:ascii="Times New Roman" w:hAnsi="Times New Roman" w:cs="Times New Roman"/>
          <w:sz w:val="28"/>
          <w:szCs w:val="28"/>
          <w:lang w:val="uk-UA"/>
        </w:rPr>
        <w:br/>
        <w:t>• Включити коучингові елементи до державних програм профорієнтації молоді (у межах реформи НУШ і Національної молодіжної стратегії до 2030 року)[12].</w:t>
      </w:r>
      <w:r w:rsidRPr="00192103">
        <w:rPr>
          <w:rFonts w:ascii="Times New Roman" w:hAnsi="Times New Roman" w:cs="Times New Roman"/>
          <w:sz w:val="28"/>
          <w:szCs w:val="28"/>
          <w:lang w:val="uk-UA"/>
        </w:rPr>
        <w:br/>
        <w:t>• Розробити типові освітні програми з коучингової підготовки педагогів і психологів, що працюють із підлітками [16].</w:t>
      </w:r>
      <w:r w:rsidRPr="00192103">
        <w:rPr>
          <w:rFonts w:ascii="Times New Roman" w:hAnsi="Times New Roman" w:cs="Times New Roman"/>
          <w:sz w:val="28"/>
          <w:szCs w:val="28"/>
          <w:lang w:val="uk-UA"/>
        </w:rPr>
        <w:br/>
        <w:t>• Сприяти розвитку молодіжних центрів кар’єрного консультування, які застосовують коучинг як базову методологію супроводу учнів [5].</w:t>
      </w:r>
    </w:p>
    <w:p w14:paraId="7B9282B6" w14:textId="77777777" w:rsidR="00152C44" w:rsidRPr="00192103" w:rsidRDefault="00152C44">
      <w:pPr>
        <w:numPr>
          <w:ilvl w:val="0"/>
          <w:numId w:val="31"/>
        </w:numPr>
        <w:spacing w:after="0" w:line="360" w:lineRule="auto"/>
        <w:ind w:firstLine="709"/>
        <w:jc w:val="both"/>
        <w:rPr>
          <w:rFonts w:ascii="Times New Roman" w:hAnsi="Times New Roman" w:cs="Times New Roman"/>
          <w:sz w:val="28"/>
          <w:szCs w:val="28"/>
          <w:lang w:val="uk-UA"/>
        </w:rPr>
      </w:pPr>
      <w:r w:rsidRPr="00855C0F">
        <w:rPr>
          <w:rFonts w:ascii="Times New Roman" w:hAnsi="Times New Roman" w:cs="Times New Roman"/>
          <w:sz w:val="28"/>
          <w:szCs w:val="28"/>
          <w:lang w:val="uk-UA"/>
        </w:rPr>
        <w:t>Організаційно-методичний рівень (заклади освіти):</w:t>
      </w:r>
      <w:r w:rsidRPr="00855C0F">
        <w:rPr>
          <w:rFonts w:ascii="Times New Roman" w:hAnsi="Times New Roman" w:cs="Times New Roman"/>
          <w:sz w:val="28"/>
          <w:szCs w:val="28"/>
          <w:lang w:val="uk-UA"/>
        </w:rPr>
        <w:br/>
      </w:r>
      <w:r w:rsidRPr="00192103">
        <w:rPr>
          <w:rFonts w:ascii="Times New Roman" w:hAnsi="Times New Roman" w:cs="Times New Roman"/>
          <w:sz w:val="28"/>
          <w:szCs w:val="28"/>
          <w:lang w:val="uk-UA"/>
        </w:rPr>
        <w:t>• Упроваджувати коучингові тренінги з професійного самовизначення, спрямовані на розвиток навичок самопізнання, рефлексії та планування [10].</w:t>
      </w:r>
      <w:r w:rsidRPr="00192103">
        <w:rPr>
          <w:rFonts w:ascii="Times New Roman" w:hAnsi="Times New Roman" w:cs="Times New Roman"/>
          <w:sz w:val="28"/>
          <w:szCs w:val="28"/>
          <w:lang w:val="uk-UA"/>
        </w:rPr>
        <w:br/>
        <w:t>• Створювати коучингові клуби чи лабораторії саморозвитку для старшокласників [17].</w:t>
      </w:r>
      <w:r w:rsidRPr="00192103">
        <w:rPr>
          <w:rFonts w:ascii="Times New Roman" w:hAnsi="Times New Roman" w:cs="Times New Roman"/>
          <w:sz w:val="28"/>
          <w:szCs w:val="28"/>
          <w:lang w:val="uk-UA"/>
        </w:rPr>
        <w:br/>
      </w:r>
      <w:r w:rsidRPr="00192103">
        <w:rPr>
          <w:rFonts w:ascii="Times New Roman" w:hAnsi="Times New Roman" w:cs="Times New Roman"/>
          <w:sz w:val="28"/>
          <w:szCs w:val="28"/>
          <w:lang w:val="uk-UA"/>
        </w:rPr>
        <w:lastRenderedPageBreak/>
        <w:t>•   Використовувати в роботі з учнями інструменти GROW, SMART, “Коло життєвого балансу”, “Карта цінностей”, “Мій шлях розвитку” [15].</w:t>
      </w:r>
      <w:r w:rsidRPr="00192103">
        <w:rPr>
          <w:rFonts w:ascii="Times New Roman" w:hAnsi="Times New Roman" w:cs="Times New Roman"/>
          <w:sz w:val="28"/>
          <w:szCs w:val="28"/>
          <w:lang w:val="uk-UA"/>
        </w:rPr>
        <w:br/>
        <w:t>• Формувати у школах культуру підтримки та партнерства, де педагог виступає фасилітатором, а не контролером навчального процесу [11].</w:t>
      </w:r>
    </w:p>
    <w:p w14:paraId="3EAD6FFC" w14:textId="77777777" w:rsidR="00152C44" w:rsidRPr="00192103" w:rsidRDefault="00152C44">
      <w:pPr>
        <w:numPr>
          <w:ilvl w:val="0"/>
          <w:numId w:val="31"/>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Професійно-особистісний рівень (підготовка педагогів):</w:t>
      </w:r>
      <w:r w:rsidRPr="00192103">
        <w:rPr>
          <w:rFonts w:ascii="Times New Roman" w:hAnsi="Times New Roman" w:cs="Times New Roman"/>
          <w:sz w:val="28"/>
          <w:szCs w:val="28"/>
          <w:lang w:val="uk-UA"/>
        </w:rPr>
        <w:br/>
        <w:t>• Забезпечити підвищення кваліфікації педагогів з основ коучингової взаємодії (активне слухання, відкриті запитання, рефлексія, фасилітація групових процесів) [10].</w:t>
      </w:r>
      <w:r w:rsidRPr="00192103">
        <w:rPr>
          <w:rFonts w:ascii="Times New Roman" w:hAnsi="Times New Roman" w:cs="Times New Roman"/>
          <w:sz w:val="28"/>
          <w:szCs w:val="28"/>
          <w:lang w:val="uk-UA"/>
        </w:rPr>
        <w:br/>
        <w:t>• Формувати у вчителів емоційний інтелект, емпатію, гнучкість мислення, що є необхідними компетентностями коуча [9].</w:t>
      </w:r>
      <w:r w:rsidRPr="00192103">
        <w:rPr>
          <w:rFonts w:ascii="Times New Roman" w:hAnsi="Times New Roman" w:cs="Times New Roman"/>
          <w:sz w:val="28"/>
          <w:szCs w:val="28"/>
          <w:lang w:val="uk-UA"/>
        </w:rPr>
        <w:br/>
        <w:t>• Створити систему внутрішнього коучингу у школах, де педагоги підтримують один одного у професійному розвитку [17].</w:t>
      </w:r>
    </w:p>
    <w:p w14:paraId="1EADF7BB" w14:textId="77777777" w:rsidR="00152C44" w:rsidRPr="00192103" w:rsidRDefault="00152C44">
      <w:pPr>
        <w:numPr>
          <w:ilvl w:val="0"/>
          <w:numId w:val="31"/>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Практична робота з молоддю:</w:t>
      </w:r>
      <w:r w:rsidRPr="00192103">
        <w:rPr>
          <w:rFonts w:ascii="Times New Roman" w:hAnsi="Times New Roman" w:cs="Times New Roman"/>
          <w:sz w:val="28"/>
          <w:szCs w:val="28"/>
          <w:lang w:val="uk-UA"/>
        </w:rPr>
        <w:br/>
        <w:t>• Інтегрувати коучинг у заняття з громадянської освіти, трудового навчання, підприємництва [20].</w:t>
      </w:r>
      <w:r w:rsidRPr="00192103">
        <w:rPr>
          <w:rFonts w:ascii="Times New Roman" w:hAnsi="Times New Roman" w:cs="Times New Roman"/>
          <w:sz w:val="28"/>
          <w:szCs w:val="28"/>
          <w:lang w:val="uk-UA"/>
        </w:rPr>
        <w:br/>
        <w:t>• Розробляти індивідуальні кар’єрні дорожні карти спільно з учнями [10].</w:t>
      </w:r>
      <w:r w:rsidRPr="00192103">
        <w:rPr>
          <w:rFonts w:ascii="Times New Roman" w:hAnsi="Times New Roman" w:cs="Times New Roman"/>
          <w:sz w:val="28"/>
          <w:szCs w:val="28"/>
          <w:lang w:val="uk-UA"/>
        </w:rPr>
        <w:br/>
        <w:t>• Використовувати рефлексивні щоденники, вправи на самооцінку, візуалізацію кар’єрного майбутнього [38].</w:t>
      </w:r>
      <w:r w:rsidRPr="00192103">
        <w:rPr>
          <w:rFonts w:ascii="Times New Roman" w:hAnsi="Times New Roman" w:cs="Times New Roman"/>
          <w:sz w:val="28"/>
          <w:szCs w:val="28"/>
          <w:lang w:val="uk-UA"/>
        </w:rPr>
        <w:br/>
        <w:t>• Залучати молодь до проєктної діяльності та соціального підприємництва як практичного продовження коучингових сесій [47].</w:t>
      </w:r>
    </w:p>
    <w:p w14:paraId="13058AF7"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Очікувані результати впровадження</w:t>
      </w:r>
      <w:r w:rsidRPr="00192103">
        <w:rPr>
          <w:rFonts w:ascii="Times New Roman" w:hAnsi="Times New Roman" w:cs="Times New Roman"/>
          <w:sz w:val="28"/>
          <w:szCs w:val="28"/>
          <w:lang w:val="uk-UA"/>
        </w:rPr>
        <w:br/>
        <w:t xml:space="preserve">    Системне впровадження коучингових технологій у профорієнтаційну роботу з молоддю дозволить:</w:t>
      </w:r>
      <w:r w:rsidRPr="00192103">
        <w:rPr>
          <w:rFonts w:ascii="Times New Roman" w:hAnsi="Times New Roman" w:cs="Times New Roman"/>
          <w:sz w:val="28"/>
          <w:szCs w:val="28"/>
          <w:lang w:val="uk-UA"/>
        </w:rPr>
        <w:br/>
        <w:t>• підвищити рівень усвідомленості й мотивації до навчання та праці;</w:t>
      </w:r>
      <w:r w:rsidRPr="00192103">
        <w:rPr>
          <w:rFonts w:ascii="Times New Roman" w:hAnsi="Times New Roman" w:cs="Times New Roman"/>
          <w:sz w:val="28"/>
          <w:szCs w:val="28"/>
          <w:lang w:val="uk-UA"/>
        </w:rPr>
        <w:br/>
        <w:t>•  сформувати навички цілепокладання, саморегуляції, планування кар’єри ;</w:t>
      </w:r>
      <w:r w:rsidRPr="00192103">
        <w:rPr>
          <w:rFonts w:ascii="Times New Roman" w:hAnsi="Times New Roman" w:cs="Times New Roman"/>
          <w:sz w:val="28"/>
          <w:szCs w:val="28"/>
          <w:lang w:val="uk-UA"/>
        </w:rPr>
        <w:br/>
        <w:t>•   розвинути підприємницьке мислення;</w:t>
      </w:r>
      <w:r w:rsidRPr="00192103">
        <w:rPr>
          <w:rFonts w:ascii="Times New Roman" w:hAnsi="Times New Roman" w:cs="Times New Roman"/>
          <w:sz w:val="28"/>
          <w:szCs w:val="28"/>
          <w:lang w:val="uk-UA"/>
        </w:rPr>
        <w:br/>
        <w:t>•   зміцнити психологічну стійкість і готовність до змін.</w:t>
      </w:r>
    </w:p>
    <w:p w14:paraId="56B0EAE3"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Таким чином, коучинг довів свою універсальність і практичну цінність як інструмент освітнього й соціального розвитку молоді в умовах сучасних викликів [16].</w:t>
      </w:r>
    </w:p>
    <w:p w14:paraId="5C2FF967"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  Використання коучингових технологій у профорієнтаційній діяльності є одним із найперспективніших напрямів сучасної педагогіки, оскільки вони сприяють розвитку в підлітків усвідомленості, саморефлексії та мотивації до професійного зростання [10, 19]. Педагог-коуч не нав’язує рішень, а допомагає учню самостійно визначати цілі, ресурси й кроки досягнення успіху. Досвід проєкту «Стартуй: кар’єра та власна справа» показав, що така форма взаємодії дозволяє досягати високих результатів у розвитку кар’єрної компетентності молоді [14].</w:t>
      </w:r>
    </w:p>
    <w:p w14:paraId="377FD6AF"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1. Принципи організації коучингової роботи з підлітками</w:t>
      </w:r>
    </w:p>
    <w:p w14:paraId="3E5BD17D" w14:textId="2F1D184F" w:rsidR="00152C44" w:rsidRPr="00192103" w:rsidRDefault="00152C44">
      <w:pPr>
        <w:numPr>
          <w:ilvl w:val="0"/>
          <w:numId w:val="33"/>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Принцип партнерства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учитель і учень є рівноправними учасниками освітнього процесу; роль педагога полягає у фасилітації розвитку, а не у контролі [11, 16].</w:t>
      </w:r>
    </w:p>
    <w:p w14:paraId="6380810C" w14:textId="79D57553" w:rsidR="00152C44" w:rsidRPr="00192103" w:rsidRDefault="00152C44">
      <w:pPr>
        <w:numPr>
          <w:ilvl w:val="0"/>
          <w:numId w:val="33"/>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Принцип безоціночності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коуч не дає оцінок діям учня, а ставить запитання, що стимулюють мислення [26, 27].</w:t>
      </w:r>
    </w:p>
    <w:p w14:paraId="53E3A4FD" w14:textId="43CCCEFF" w:rsidR="00152C44" w:rsidRPr="00192103" w:rsidRDefault="00152C44">
      <w:pPr>
        <w:numPr>
          <w:ilvl w:val="0"/>
          <w:numId w:val="33"/>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Принцип індивідуалізації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враховує унікальні темп і стиль пізнання кожного підлітка [10, 12].</w:t>
      </w:r>
    </w:p>
    <w:p w14:paraId="5F3D72DF" w14:textId="33AA7F96" w:rsidR="00152C44" w:rsidRPr="00192103" w:rsidRDefault="00152C44">
      <w:pPr>
        <w:numPr>
          <w:ilvl w:val="0"/>
          <w:numId w:val="33"/>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Принцип орієнтації на результат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робота має завершуватися конкретним усвідомленим рішенням або дією [16, 17].</w:t>
      </w:r>
    </w:p>
    <w:p w14:paraId="536CC39B" w14:textId="67106929" w:rsidR="00152C44" w:rsidRPr="00192103" w:rsidRDefault="00152C44">
      <w:pPr>
        <w:numPr>
          <w:ilvl w:val="0"/>
          <w:numId w:val="33"/>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Принцип рефлексивності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кожна зустріч передбачає самоаналіз, формування висновків і планування наступних кроків [23].</w:t>
      </w:r>
    </w:p>
    <w:p w14:paraId="0E98EF0C"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2. Алгоритм коучингової взаємодії з підлітками</w:t>
      </w:r>
    </w:p>
    <w:p w14:paraId="1C175BC1"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Робота педагога-коуча у процесі професійного самовизначення може здійснюватися за моделлю GROW, що зарекомендувала себе як ефективна структура коучингової бесіди [54].</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05"/>
        <w:gridCol w:w="3367"/>
        <w:gridCol w:w="4139"/>
      </w:tblGrid>
      <w:tr w:rsidR="00152C44" w:rsidRPr="00192103" w14:paraId="5C372651" w14:textId="77777777" w:rsidTr="00326DEF">
        <w:trPr>
          <w:tblHeader/>
          <w:tblCellSpacing w:w="15" w:type="dxa"/>
        </w:trPr>
        <w:tc>
          <w:tcPr>
            <w:tcW w:w="0" w:type="auto"/>
            <w:vAlign w:val="center"/>
            <w:hideMark/>
          </w:tcPr>
          <w:p w14:paraId="4727BE06" w14:textId="77777777" w:rsidR="00152C44" w:rsidRPr="00192103" w:rsidRDefault="00152C44" w:rsidP="00152C44">
            <w:pPr>
              <w:spacing w:after="0" w:line="360" w:lineRule="auto"/>
              <w:ind w:firstLine="709"/>
              <w:jc w:val="center"/>
              <w:rPr>
                <w:rFonts w:ascii="Times New Roman" w:hAnsi="Times New Roman" w:cs="Times New Roman"/>
                <w:b/>
                <w:bCs/>
                <w:sz w:val="28"/>
                <w:szCs w:val="28"/>
                <w:lang w:val="uk-UA"/>
              </w:rPr>
            </w:pPr>
            <w:r w:rsidRPr="00192103">
              <w:rPr>
                <w:rFonts w:ascii="Times New Roman" w:hAnsi="Times New Roman" w:cs="Times New Roman"/>
                <w:b/>
                <w:bCs/>
                <w:sz w:val="28"/>
                <w:szCs w:val="28"/>
                <w:lang w:val="uk-UA"/>
              </w:rPr>
              <w:lastRenderedPageBreak/>
              <w:t>Етап</w:t>
            </w:r>
          </w:p>
        </w:tc>
        <w:tc>
          <w:tcPr>
            <w:tcW w:w="0" w:type="auto"/>
            <w:vAlign w:val="center"/>
            <w:hideMark/>
          </w:tcPr>
          <w:p w14:paraId="5AB1CDE3" w14:textId="77777777" w:rsidR="00152C44" w:rsidRPr="00192103" w:rsidRDefault="00152C44" w:rsidP="00152C44">
            <w:pPr>
              <w:spacing w:after="0" w:line="360" w:lineRule="auto"/>
              <w:ind w:firstLine="709"/>
              <w:jc w:val="center"/>
              <w:rPr>
                <w:rFonts w:ascii="Times New Roman" w:hAnsi="Times New Roman" w:cs="Times New Roman"/>
                <w:b/>
                <w:bCs/>
                <w:sz w:val="28"/>
                <w:szCs w:val="28"/>
                <w:lang w:val="uk-UA"/>
              </w:rPr>
            </w:pPr>
            <w:r w:rsidRPr="00192103">
              <w:rPr>
                <w:rFonts w:ascii="Times New Roman" w:hAnsi="Times New Roman" w:cs="Times New Roman"/>
                <w:b/>
                <w:bCs/>
                <w:sz w:val="28"/>
                <w:szCs w:val="28"/>
                <w:lang w:val="uk-UA"/>
              </w:rPr>
              <w:t>Зміст</w:t>
            </w:r>
          </w:p>
        </w:tc>
        <w:tc>
          <w:tcPr>
            <w:tcW w:w="0" w:type="auto"/>
            <w:vAlign w:val="center"/>
            <w:hideMark/>
          </w:tcPr>
          <w:p w14:paraId="723451E8" w14:textId="77777777" w:rsidR="00152C44" w:rsidRPr="00192103" w:rsidRDefault="00152C44" w:rsidP="00152C44">
            <w:pPr>
              <w:spacing w:after="0" w:line="360" w:lineRule="auto"/>
              <w:ind w:firstLine="709"/>
              <w:jc w:val="center"/>
              <w:rPr>
                <w:rFonts w:ascii="Times New Roman" w:hAnsi="Times New Roman" w:cs="Times New Roman"/>
                <w:b/>
                <w:bCs/>
                <w:sz w:val="28"/>
                <w:szCs w:val="28"/>
                <w:lang w:val="uk-UA"/>
              </w:rPr>
            </w:pPr>
            <w:r w:rsidRPr="00192103">
              <w:rPr>
                <w:rFonts w:ascii="Times New Roman" w:hAnsi="Times New Roman" w:cs="Times New Roman"/>
                <w:b/>
                <w:bCs/>
                <w:sz w:val="28"/>
                <w:szCs w:val="28"/>
                <w:lang w:val="uk-UA"/>
              </w:rPr>
              <w:t>Приклади питань</w:t>
            </w:r>
          </w:p>
        </w:tc>
      </w:tr>
      <w:tr w:rsidR="00152C44" w:rsidRPr="00192103" w14:paraId="56C7DF5B" w14:textId="77777777" w:rsidTr="00326DEF">
        <w:trPr>
          <w:tblCellSpacing w:w="15" w:type="dxa"/>
        </w:trPr>
        <w:tc>
          <w:tcPr>
            <w:tcW w:w="0" w:type="auto"/>
            <w:vAlign w:val="center"/>
            <w:hideMark/>
          </w:tcPr>
          <w:p w14:paraId="4AC5E723"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b/>
                <w:bCs/>
                <w:sz w:val="28"/>
                <w:szCs w:val="28"/>
                <w:lang w:val="uk-UA"/>
              </w:rPr>
              <w:t>G – Goal (Ціль)</w:t>
            </w:r>
          </w:p>
        </w:tc>
        <w:tc>
          <w:tcPr>
            <w:tcW w:w="0" w:type="auto"/>
            <w:vAlign w:val="center"/>
            <w:hideMark/>
          </w:tcPr>
          <w:p w14:paraId="25411145"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Визначення мети, яку хоче досягти підліток</w:t>
            </w:r>
          </w:p>
        </w:tc>
        <w:tc>
          <w:tcPr>
            <w:tcW w:w="0" w:type="auto"/>
            <w:vAlign w:val="center"/>
            <w:hideMark/>
          </w:tcPr>
          <w:p w14:paraId="4C403897"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“Якої мети ти хочеш досягти?”, “Яким ти бачиш свій результат?”</w:t>
            </w:r>
          </w:p>
        </w:tc>
      </w:tr>
      <w:tr w:rsidR="00152C44" w:rsidRPr="00192103" w14:paraId="1EAB1D75" w14:textId="77777777" w:rsidTr="00326DEF">
        <w:trPr>
          <w:tblCellSpacing w:w="15" w:type="dxa"/>
        </w:trPr>
        <w:tc>
          <w:tcPr>
            <w:tcW w:w="0" w:type="auto"/>
            <w:vAlign w:val="center"/>
            <w:hideMark/>
          </w:tcPr>
          <w:p w14:paraId="4CD0927B"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b/>
                <w:bCs/>
                <w:sz w:val="28"/>
                <w:szCs w:val="28"/>
                <w:lang w:val="uk-UA"/>
              </w:rPr>
              <w:t>R – Reality (Реальність)</w:t>
            </w:r>
          </w:p>
        </w:tc>
        <w:tc>
          <w:tcPr>
            <w:tcW w:w="0" w:type="auto"/>
            <w:vAlign w:val="center"/>
            <w:hideMark/>
          </w:tcPr>
          <w:p w14:paraId="78904C27"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Аналіз поточного стану, ресурсів і бар’єрів</w:t>
            </w:r>
          </w:p>
        </w:tc>
        <w:tc>
          <w:tcPr>
            <w:tcW w:w="0" w:type="auto"/>
            <w:vAlign w:val="center"/>
            <w:hideMark/>
          </w:tcPr>
          <w:p w14:paraId="52C65B58"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“Що зараз допомагає тобі рухатись уперед?”, “Які є труднощі?”</w:t>
            </w:r>
          </w:p>
        </w:tc>
      </w:tr>
      <w:tr w:rsidR="00152C44" w:rsidRPr="00192103" w14:paraId="055301BA" w14:textId="77777777" w:rsidTr="00326DEF">
        <w:trPr>
          <w:tblCellSpacing w:w="15" w:type="dxa"/>
        </w:trPr>
        <w:tc>
          <w:tcPr>
            <w:tcW w:w="0" w:type="auto"/>
            <w:vAlign w:val="center"/>
            <w:hideMark/>
          </w:tcPr>
          <w:p w14:paraId="2595C6DB"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b/>
                <w:bCs/>
                <w:sz w:val="28"/>
                <w:szCs w:val="28"/>
                <w:lang w:val="uk-UA"/>
              </w:rPr>
              <w:t>O – Options (Варіанти)</w:t>
            </w:r>
          </w:p>
        </w:tc>
        <w:tc>
          <w:tcPr>
            <w:tcW w:w="0" w:type="auto"/>
            <w:vAlign w:val="center"/>
            <w:hideMark/>
          </w:tcPr>
          <w:p w14:paraId="7DFA7F9E"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Генерування можливих шляхів</w:t>
            </w:r>
          </w:p>
        </w:tc>
        <w:tc>
          <w:tcPr>
            <w:tcW w:w="0" w:type="auto"/>
            <w:vAlign w:val="center"/>
            <w:hideMark/>
          </w:tcPr>
          <w:p w14:paraId="0DFEDC38"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“Які варіанти дій ти можеш спробувати?”, “Що ще може спрацювати?”</w:t>
            </w:r>
          </w:p>
        </w:tc>
      </w:tr>
      <w:tr w:rsidR="00152C44" w:rsidRPr="00192103" w14:paraId="394C5CD0" w14:textId="77777777" w:rsidTr="00326DEF">
        <w:trPr>
          <w:tblCellSpacing w:w="15" w:type="dxa"/>
        </w:trPr>
        <w:tc>
          <w:tcPr>
            <w:tcW w:w="0" w:type="auto"/>
            <w:vAlign w:val="center"/>
            <w:hideMark/>
          </w:tcPr>
          <w:p w14:paraId="5C75E495"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b/>
                <w:bCs/>
                <w:sz w:val="28"/>
                <w:szCs w:val="28"/>
                <w:lang w:val="uk-UA"/>
              </w:rPr>
              <w:t>W – Will (Рішення/Дія)</w:t>
            </w:r>
          </w:p>
        </w:tc>
        <w:tc>
          <w:tcPr>
            <w:tcW w:w="0" w:type="auto"/>
            <w:vAlign w:val="center"/>
            <w:hideMark/>
          </w:tcPr>
          <w:p w14:paraId="31CF01D2"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Прийняття рішення та складання плану дій</w:t>
            </w:r>
          </w:p>
        </w:tc>
        <w:tc>
          <w:tcPr>
            <w:tcW w:w="0" w:type="auto"/>
            <w:vAlign w:val="center"/>
            <w:hideMark/>
          </w:tcPr>
          <w:p w14:paraId="6D859906" w14:textId="77777777" w:rsidR="00152C44" w:rsidRPr="00192103" w:rsidRDefault="00152C44" w:rsidP="00152C44">
            <w:pPr>
              <w:spacing w:after="0" w:line="360" w:lineRule="auto"/>
              <w:ind w:firstLine="709"/>
              <w:jc w:val="center"/>
              <w:rPr>
                <w:rFonts w:ascii="Times New Roman" w:hAnsi="Times New Roman" w:cs="Times New Roman"/>
                <w:sz w:val="28"/>
                <w:szCs w:val="28"/>
                <w:lang w:val="uk-UA"/>
              </w:rPr>
            </w:pPr>
            <w:r w:rsidRPr="00192103">
              <w:rPr>
                <w:rFonts w:ascii="Times New Roman" w:hAnsi="Times New Roman" w:cs="Times New Roman"/>
                <w:sz w:val="28"/>
                <w:szCs w:val="28"/>
                <w:lang w:val="uk-UA"/>
              </w:rPr>
              <w:t>“Який твій перший крок?”, “Коли ти його зробиш?”</w:t>
            </w:r>
          </w:p>
        </w:tc>
      </w:tr>
    </w:tbl>
    <w:p w14:paraId="26FEE8DF" w14:textId="77777777" w:rsidR="00855C0F" w:rsidRDefault="00855C0F" w:rsidP="00152C44">
      <w:pPr>
        <w:spacing w:after="0" w:line="360" w:lineRule="auto"/>
        <w:ind w:firstLine="709"/>
        <w:jc w:val="both"/>
        <w:rPr>
          <w:rFonts w:ascii="Times New Roman" w:hAnsi="Times New Roman" w:cs="Times New Roman"/>
          <w:sz w:val="28"/>
          <w:szCs w:val="28"/>
          <w:lang w:val="uk-UA"/>
        </w:rPr>
      </w:pPr>
    </w:p>
    <w:p w14:paraId="4191651D" w14:textId="7B9F3D48"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Таку структуру можна застосовувати як у індивідуальному консультуванні, так і в групових тренінгах чи профорієнтаційних заняттях [26, 27].</w:t>
      </w:r>
    </w:p>
    <w:p w14:paraId="01E0E34E"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3. Методи та вправи коучингової практики</w:t>
      </w:r>
    </w:p>
    <w:p w14:paraId="2B7CCBAE" w14:textId="77777777" w:rsidR="00152C44" w:rsidRPr="00192103" w:rsidRDefault="00152C44">
      <w:pPr>
        <w:numPr>
          <w:ilvl w:val="0"/>
          <w:numId w:val="3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Вправа “Коло життєвого балансу”</w:t>
      </w:r>
    </w:p>
    <w:p w14:paraId="6D9E895C" w14:textId="77777777" w:rsidR="00152C44" w:rsidRPr="00192103" w:rsidRDefault="00152C44">
      <w:pPr>
        <w:numPr>
          <w:ilvl w:val="1"/>
          <w:numId w:val="3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Мета: усвідомлення балансу між навчанням, дозвіллям, спілкуванням та розвитком.</w:t>
      </w:r>
    </w:p>
    <w:p w14:paraId="76087346" w14:textId="77777777" w:rsidR="00152C44" w:rsidRPr="00192103" w:rsidRDefault="00152C44">
      <w:pPr>
        <w:numPr>
          <w:ilvl w:val="1"/>
          <w:numId w:val="3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Процедура: оцінка кожної сфери життя за шкалою 1–10; визначення дисбалансів.</w:t>
      </w:r>
    </w:p>
    <w:p w14:paraId="3D3B3127" w14:textId="77777777" w:rsidR="00152C44" w:rsidRPr="00192103" w:rsidRDefault="00152C44">
      <w:pPr>
        <w:numPr>
          <w:ilvl w:val="1"/>
          <w:numId w:val="3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Результат: формулювання конкретних дій для вирівнювання балансу [10, 26].</w:t>
      </w:r>
    </w:p>
    <w:p w14:paraId="22D96E3A" w14:textId="77777777" w:rsidR="00152C44" w:rsidRPr="00192103" w:rsidRDefault="00152C44">
      <w:pPr>
        <w:numPr>
          <w:ilvl w:val="0"/>
          <w:numId w:val="3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Вправа “Моє професійне дерево”</w:t>
      </w:r>
    </w:p>
    <w:p w14:paraId="0A665E5F" w14:textId="77777777" w:rsidR="00152C44" w:rsidRPr="00192103" w:rsidRDefault="00152C44">
      <w:pPr>
        <w:numPr>
          <w:ilvl w:val="1"/>
          <w:numId w:val="3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Мета: виявлення сильних сторін, цінностей та пріоритетів у виборі професії.</w:t>
      </w:r>
    </w:p>
    <w:p w14:paraId="143F17F0" w14:textId="48F57283" w:rsidR="00152C44" w:rsidRPr="00192103" w:rsidRDefault="00152C44">
      <w:pPr>
        <w:numPr>
          <w:ilvl w:val="1"/>
          <w:numId w:val="3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xml:space="preserve">Процедура: коріння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цінності, стовбур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здібності, гілки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професії, що їх реалізують.</w:t>
      </w:r>
    </w:p>
    <w:p w14:paraId="53861938" w14:textId="77777777" w:rsidR="00152C44" w:rsidRPr="00192103" w:rsidRDefault="00152C44">
      <w:pPr>
        <w:numPr>
          <w:ilvl w:val="1"/>
          <w:numId w:val="3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Результат: формування усвідомленої професійної ідентичності [28].</w:t>
      </w:r>
    </w:p>
    <w:p w14:paraId="5A825AAD" w14:textId="77777777" w:rsidR="00152C44" w:rsidRPr="00192103" w:rsidRDefault="00152C44">
      <w:pPr>
        <w:numPr>
          <w:ilvl w:val="0"/>
          <w:numId w:val="3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Вправа “Карта кар’єри”</w:t>
      </w:r>
    </w:p>
    <w:p w14:paraId="55DD76D0" w14:textId="77777777" w:rsidR="00152C44" w:rsidRPr="00192103" w:rsidRDefault="00152C44">
      <w:pPr>
        <w:numPr>
          <w:ilvl w:val="1"/>
          <w:numId w:val="3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Мета: побудова власного професійного маршруту.</w:t>
      </w:r>
    </w:p>
    <w:p w14:paraId="2C23ECD8" w14:textId="77777777" w:rsidR="00152C44" w:rsidRPr="00192103" w:rsidRDefault="00152C44">
      <w:pPr>
        <w:numPr>
          <w:ilvl w:val="1"/>
          <w:numId w:val="3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Процедура: визначення кар’єрної мрії, опис кроків, ресурсів, потенційних ризиків.</w:t>
      </w:r>
    </w:p>
    <w:p w14:paraId="7941E7CB" w14:textId="77777777" w:rsidR="00152C44" w:rsidRPr="00192103" w:rsidRDefault="00152C44">
      <w:pPr>
        <w:numPr>
          <w:ilvl w:val="1"/>
          <w:numId w:val="3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Результат: персональна дорожня карта професійного розвитку [10, 23].</w:t>
      </w:r>
    </w:p>
    <w:p w14:paraId="706641F7" w14:textId="77777777" w:rsidR="00152C44" w:rsidRPr="00192103" w:rsidRDefault="00152C44">
      <w:pPr>
        <w:numPr>
          <w:ilvl w:val="0"/>
          <w:numId w:val="3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Вправа “Мої ресурси”</w:t>
      </w:r>
    </w:p>
    <w:p w14:paraId="1DFD9E3D" w14:textId="77777777" w:rsidR="00152C44" w:rsidRPr="00192103" w:rsidRDefault="00152C44">
      <w:pPr>
        <w:numPr>
          <w:ilvl w:val="1"/>
          <w:numId w:val="3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Мета: підвищення самооцінки та впевненості у власних можливостях.</w:t>
      </w:r>
    </w:p>
    <w:p w14:paraId="25AC473B" w14:textId="77777777" w:rsidR="00152C44" w:rsidRPr="00192103" w:rsidRDefault="00152C44">
      <w:pPr>
        <w:numPr>
          <w:ilvl w:val="1"/>
          <w:numId w:val="3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Питання: “Що допомагає долати труднощі?”, “Коли я відчував успіх?”, “Які навички мене підтримують?”</w:t>
      </w:r>
    </w:p>
    <w:p w14:paraId="5D355755" w14:textId="77777777" w:rsidR="00152C44" w:rsidRPr="00192103" w:rsidRDefault="00152C44">
      <w:pPr>
        <w:numPr>
          <w:ilvl w:val="1"/>
          <w:numId w:val="3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Результат: активізація внутрішніх ресурсів і мотивації до дії [9, 19].</w:t>
      </w:r>
    </w:p>
    <w:p w14:paraId="62643ADB" w14:textId="77777777" w:rsidR="00152C44" w:rsidRPr="00192103" w:rsidRDefault="00152C44">
      <w:pPr>
        <w:numPr>
          <w:ilvl w:val="0"/>
          <w:numId w:val="3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Вправа “Цілі за SMART”</w:t>
      </w:r>
    </w:p>
    <w:p w14:paraId="3A32E1BD" w14:textId="77777777" w:rsidR="00152C44" w:rsidRPr="00192103" w:rsidRDefault="00152C44">
      <w:pPr>
        <w:numPr>
          <w:ilvl w:val="1"/>
          <w:numId w:val="3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Мета: навчити формулювати реалістичні, вимірювані цілі.</w:t>
      </w:r>
    </w:p>
    <w:p w14:paraId="4D0AE501" w14:textId="77777777" w:rsidR="00152C44" w:rsidRPr="00192103" w:rsidRDefault="00152C44">
      <w:pPr>
        <w:numPr>
          <w:ilvl w:val="1"/>
          <w:numId w:val="34"/>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Процедура: визначення кроків за формулою SMART: Specific, Measurable, Achievable, Relevant, Time-bound [26].</w:t>
      </w:r>
    </w:p>
    <w:p w14:paraId="36002CEF"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4. Практичні рекомендації для освітніх закладів</w:t>
      </w:r>
    </w:p>
    <w:p w14:paraId="3FC890EF" w14:textId="77777777" w:rsidR="00152C44" w:rsidRPr="00192103" w:rsidRDefault="00152C44">
      <w:pPr>
        <w:numPr>
          <w:ilvl w:val="0"/>
          <w:numId w:val="35"/>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Ввести коучингові елементи у програми кар’єрного консультування, класні години, факультативи [7, 20].</w:t>
      </w:r>
    </w:p>
    <w:p w14:paraId="0C6CFEF0" w14:textId="77777777" w:rsidR="00152C44" w:rsidRPr="00192103" w:rsidRDefault="00152C44">
      <w:pPr>
        <w:numPr>
          <w:ilvl w:val="0"/>
          <w:numId w:val="35"/>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Забезпечити підготовку педагогів і психологів через курси підвищення кваліфікації з коучингової методології [6, 16].</w:t>
      </w:r>
    </w:p>
    <w:p w14:paraId="4C7CF60F" w14:textId="77777777" w:rsidR="00152C44" w:rsidRPr="00192103" w:rsidRDefault="00152C44">
      <w:pPr>
        <w:numPr>
          <w:ilvl w:val="0"/>
          <w:numId w:val="35"/>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Створити “коучингові куточки” − простори для індивідуальних зустрічей, тренінгів і саморефлексії [31].</w:t>
      </w:r>
    </w:p>
    <w:p w14:paraId="70F8721E" w14:textId="77777777" w:rsidR="00152C44" w:rsidRPr="00192103" w:rsidRDefault="00152C44">
      <w:pPr>
        <w:numPr>
          <w:ilvl w:val="0"/>
          <w:numId w:val="35"/>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Розробити цифрові коучингові інструменти (онлайн-анкетування, трекери цілей, електронні портфоліо) [5].</w:t>
      </w:r>
    </w:p>
    <w:p w14:paraId="063ECC7B" w14:textId="77777777" w:rsidR="00152C44" w:rsidRPr="00192103" w:rsidRDefault="00152C44">
      <w:pPr>
        <w:numPr>
          <w:ilvl w:val="0"/>
          <w:numId w:val="35"/>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Залучати батьків до коучингового супроводу, проводити сімейні майстер-класи зі спільного планування майбутнього дитини [32].</w:t>
      </w:r>
    </w:p>
    <w:p w14:paraId="32374D99"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5. Роль педагога-коуча</w:t>
      </w:r>
    </w:p>
    <w:p w14:paraId="0EA8A1EE"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Ефективність коучингової взаємодії залежить від особистості педагога.</w:t>
      </w:r>
    </w:p>
    <w:p w14:paraId="7658D58A"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Педагог-коуч повинен:</w:t>
      </w:r>
      <w:r w:rsidRPr="00192103">
        <w:rPr>
          <w:rFonts w:ascii="Times New Roman" w:hAnsi="Times New Roman" w:cs="Times New Roman"/>
          <w:sz w:val="28"/>
          <w:szCs w:val="28"/>
          <w:lang w:val="uk-UA"/>
        </w:rPr>
        <w:br/>
        <w:t>•   володіти навичками активного слухання, відкритих запитань, емпатійного зворотного зв’язку [28, 29];</w:t>
      </w:r>
      <w:r w:rsidRPr="00192103">
        <w:rPr>
          <w:rFonts w:ascii="Times New Roman" w:hAnsi="Times New Roman" w:cs="Times New Roman"/>
          <w:sz w:val="28"/>
          <w:szCs w:val="28"/>
          <w:lang w:val="uk-UA"/>
        </w:rPr>
        <w:br/>
        <w:t>•   підтримувати атмосферу довіри та прийняття [10, 11];</w:t>
      </w:r>
      <w:r w:rsidRPr="00192103">
        <w:rPr>
          <w:rFonts w:ascii="Times New Roman" w:hAnsi="Times New Roman" w:cs="Times New Roman"/>
          <w:sz w:val="28"/>
          <w:szCs w:val="28"/>
          <w:lang w:val="uk-UA"/>
        </w:rPr>
        <w:br/>
        <w:t>•   орієнтувати учня на розвиток, а не на оцінку [16, 17];</w:t>
      </w:r>
      <w:r w:rsidRPr="00192103">
        <w:rPr>
          <w:rFonts w:ascii="Times New Roman" w:hAnsi="Times New Roman" w:cs="Times New Roman"/>
          <w:sz w:val="28"/>
          <w:szCs w:val="28"/>
          <w:lang w:val="uk-UA"/>
        </w:rPr>
        <w:br/>
        <w:t>•   стимулювати самоаналіз і відповідальність [18, 23];</w:t>
      </w:r>
      <w:r w:rsidRPr="00192103">
        <w:rPr>
          <w:rFonts w:ascii="Times New Roman" w:hAnsi="Times New Roman" w:cs="Times New Roman"/>
          <w:sz w:val="28"/>
          <w:szCs w:val="28"/>
          <w:lang w:val="uk-UA"/>
        </w:rPr>
        <w:br/>
        <w:t>•   бути прикладом постійного професійного вдосконалення [19].</w:t>
      </w:r>
    </w:p>
    <w:p w14:paraId="4905042C"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Звіт проєкту «Стартуй» підкреслює, що стиль взаємодії педагогів і фасилітаторів, заснований на коучинговому підході, став ключовим чинником успіху програми [35]. Методичне використання коучингових технологій створює умови для розвитку підлітків: самосвідомості, ініціативності, комунікабельності й професійної визначеності [10, 17, 23].</w:t>
      </w:r>
    </w:p>
    <w:p w14:paraId="607DDB55"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Практичне впровадження цих методів перетворює профорієнтаційну роботу з формальної на трансформаційну, орієнтовану на особистість учня та його потенціал. Коучинг стає не лише технологією, а й філософією освітньої взаємодії, яка розкриває у молоді віру у власні можливості [19, 26, 47].</w:t>
      </w:r>
    </w:p>
    <w:p w14:paraId="5754336E"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Інтеграція коучингових технологій у формальну та неформальну освіту є одним із ключових напрямів розвитку сучасної української педагогіки.</w:t>
      </w:r>
      <w:r w:rsidRPr="00192103">
        <w:rPr>
          <w:rFonts w:ascii="Times New Roman" w:hAnsi="Times New Roman" w:cs="Times New Roman"/>
          <w:sz w:val="28"/>
          <w:szCs w:val="28"/>
          <w:lang w:val="uk-UA"/>
        </w:rPr>
        <w:br/>
        <w:t>Зміни, зумовлені реформою Нової української школи (НУШ) [1], Національною молодіжною стратегією до 2030 року [4] та глобальними освітніми викликами (війна, міграційні процеси, цифровізація), актуалізують необхідність нових підходів до підтримки професійного самовизначення молоді.</w:t>
      </w:r>
      <w:r w:rsidRPr="00192103">
        <w:rPr>
          <w:rFonts w:ascii="Times New Roman" w:hAnsi="Times New Roman" w:cs="Times New Roman"/>
          <w:sz w:val="28"/>
          <w:szCs w:val="28"/>
          <w:lang w:val="uk-UA"/>
        </w:rPr>
        <w:br/>
        <w:t>Коучинг, орієнтований на розвиток потенціалу, самопізнання й відповідальності, органічно вписується у цю парадигму [10].</w:t>
      </w:r>
    </w:p>
    <w:p w14:paraId="5445DDD9"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1. Коучинг у контексті реформування української освіти</w:t>
      </w:r>
    </w:p>
    <w:p w14:paraId="175CB456"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Згідно з концепцією НУШ (2017) [1], основною метою сучасної школи є формування компетентної, відповідальної особистості, здатної до критичного мислення, саморозвитку та ефективного спілкування.</w:t>
      </w:r>
    </w:p>
    <w:p w14:paraId="5A7F0D4D"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Коучингові технології є дієвим інструментом досягнення цих завдань, адже вони:</w:t>
      </w:r>
    </w:p>
    <w:p w14:paraId="572E1671" w14:textId="77777777" w:rsidR="00152C44" w:rsidRPr="00192103" w:rsidRDefault="00152C44" w:rsidP="00152C44">
      <w:pPr>
        <w:spacing w:after="0" w:line="360" w:lineRule="auto"/>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   стимулюють самостійність у прийнятті рішень;</w:t>
      </w:r>
      <w:r w:rsidRPr="00192103">
        <w:rPr>
          <w:rFonts w:ascii="Times New Roman" w:hAnsi="Times New Roman" w:cs="Times New Roman"/>
          <w:sz w:val="28"/>
          <w:szCs w:val="28"/>
          <w:lang w:val="uk-UA"/>
        </w:rPr>
        <w:br/>
        <w:t>•   сприяють розвитку емоційного інтелекту та навичок саморегуляції;</w:t>
      </w:r>
      <w:r w:rsidRPr="00192103">
        <w:rPr>
          <w:rFonts w:ascii="Times New Roman" w:hAnsi="Times New Roman" w:cs="Times New Roman"/>
          <w:sz w:val="28"/>
          <w:szCs w:val="28"/>
          <w:lang w:val="uk-UA"/>
        </w:rPr>
        <w:br/>
        <w:t>•   забезпечують індивідуальну траєкторію навчання, засновану на особистих цілях цінностях;</w:t>
      </w:r>
      <w:r w:rsidRPr="00192103">
        <w:rPr>
          <w:rFonts w:ascii="Times New Roman" w:hAnsi="Times New Roman" w:cs="Times New Roman"/>
          <w:sz w:val="28"/>
          <w:szCs w:val="28"/>
          <w:lang w:val="uk-UA"/>
        </w:rPr>
        <w:br/>
        <w:t>• формують рефлексивну культуру учня, що дозволяє йому коригувати власний розвиток.</w:t>
      </w:r>
    </w:p>
    <w:p w14:paraId="1E1FD43B"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Досвід освітніх проєктів (зокрема «Стартуй: кар’єра та власна справа») демонструє, що системне впровадження коучингу підвищує рівень внутрішньої мотивації до навчання та усвідомленості професійного вибору [43].</w:t>
      </w:r>
    </w:p>
    <w:p w14:paraId="461D937B"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2. Можливості коучингу у формальній освіті</w:t>
      </w:r>
    </w:p>
    <w:p w14:paraId="77AFAA6D"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Інтеграція коучингу у формальну освіту може реалізовуватись на трьох рівнях:</w:t>
      </w:r>
    </w:p>
    <w:p w14:paraId="292A0226"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а) Інституційний рівень</w:t>
      </w:r>
      <w:r w:rsidRPr="00192103">
        <w:rPr>
          <w:rFonts w:ascii="Times New Roman" w:hAnsi="Times New Roman" w:cs="Times New Roman"/>
          <w:sz w:val="28"/>
          <w:szCs w:val="28"/>
          <w:lang w:val="uk-UA"/>
        </w:rPr>
        <w:br/>
        <w:t>•   розроблення державних стандартів підготовки педагогів-коучів [6];</w:t>
      </w:r>
      <w:r w:rsidRPr="00192103">
        <w:rPr>
          <w:rFonts w:ascii="Times New Roman" w:hAnsi="Times New Roman" w:cs="Times New Roman"/>
          <w:sz w:val="28"/>
          <w:szCs w:val="28"/>
          <w:lang w:val="uk-UA"/>
        </w:rPr>
        <w:br/>
        <w:t>•   включення дисципліни “Основи освітнього коучингу” до програм педагогічних університетів [16];</w:t>
      </w:r>
      <w:r w:rsidRPr="00192103">
        <w:rPr>
          <w:rFonts w:ascii="Times New Roman" w:hAnsi="Times New Roman" w:cs="Times New Roman"/>
          <w:sz w:val="28"/>
          <w:szCs w:val="28"/>
          <w:lang w:val="uk-UA"/>
        </w:rPr>
        <w:br/>
        <w:t>• створення мережі шкільних коучингових центрів підтримки учнівської молоді [7].</w:t>
      </w:r>
    </w:p>
    <w:p w14:paraId="4BA12AAB"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б) Педагогічний рівень</w:t>
      </w:r>
      <w:r w:rsidRPr="00192103">
        <w:rPr>
          <w:rFonts w:ascii="Times New Roman" w:hAnsi="Times New Roman" w:cs="Times New Roman"/>
          <w:sz w:val="28"/>
          <w:szCs w:val="28"/>
          <w:lang w:val="uk-UA"/>
        </w:rPr>
        <w:br/>
        <w:t>•   застосування коучингових методів у класному керівництві, профорієнтаційній роботі, виховних заходах [16, 19];</w:t>
      </w:r>
      <w:r w:rsidRPr="00192103">
        <w:rPr>
          <w:rFonts w:ascii="Times New Roman" w:hAnsi="Times New Roman" w:cs="Times New Roman"/>
          <w:sz w:val="28"/>
          <w:szCs w:val="28"/>
          <w:lang w:val="uk-UA"/>
        </w:rPr>
        <w:br/>
        <w:t>•   використання інструментів GROW [26], SMART, “Коло життєвого балансу”, “Дерево професійних цілей” [10, 26];</w:t>
      </w:r>
      <w:r w:rsidRPr="00192103">
        <w:rPr>
          <w:rFonts w:ascii="Times New Roman" w:hAnsi="Times New Roman" w:cs="Times New Roman"/>
          <w:sz w:val="28"/>
          <w:szCs w:val="28"/>
          <w:lang w:val="uk-UA"/>
        </w:rPr>
        <w:br/>
        <w:t>•   формування педагогічної культури партнерства між учителем та учнем [11].</w:t>
      </w:r>
    </w:p>
    <w:p w14:paraId="00EECB2D"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lastRenderedPageBreak/>
        <w:t>в) Психологічний рівень</w:t>
      </w:r>
      <w:r w:rsidRPr="00192103">
        <w:rPr>
          <w:rFonts w:ascii="Times New Roman" w:hAnsi="Times New Roman" w:cs="Times New Roman"/>
          <w:sz w:val="28"/>
          <w:szCs w:val="28"/>
          <w:lang w:val="uk-UA"/>
        </w:rPr>
        <w:br/>
        <w:t>•   розвиток коучингової компетентності шкільних психологів [9];</w:t>
      </w:r>
      <w:r w:rsidRPr="00192103">
        <w:rPr>
          <w:rFonts w:ascii="Times New Roman" w:hAnsi="Times New Roman" w:cs="Times New Roman"/>
          <w:sz w:val="28"/>
          <w:szCs w:val="28"/>
          <w:lang w:val="uk-UA"/>
        </w:rPr>
        <w:br/>
        <w:t>•   впровадження програм емоційного благополуччя через коучингову підтримку [18];</w:t>
      </w:r>
      <w:r w:rsidRPr="00192103">
        <w:rPr>
          <w:rFonts w:ascii="Times New Roman" w:hAnsi="Times New Roman" w:cs="Times New Roman"/>
          <w:sz w:val="28"/>
          <w:szCs w:val="28"/>
          <w:lang w:val="uk-UA"/>
        </w:rPr>
        <w:br/>
        <w:t>•   проведення індивідуальних і групових коуч-сесій для підлітків, які переживають кризу вибору або адаптації [13, 14].</w:t>
      </w:r>
    </w:p>
    <w:p w14:paraId="63F523C9"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3. Коучинг у системі неформальної освіти</w:t>
      </w:r>
    </w:p>
    <w:p w14:paraId="4E6AB6D4" w14:textId="3B4DAFD1"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У межах неформальної освіти коучинг відкриває простір для інноваційних форматів навчання:</w:t>
      </w:r>
      <w:r w:rsidRPr="00192103">
        <w:rPr>
          <w:rFonts w:ascii="Times New Roman" w:hAnsi="Times New Roman" w:cs="Times New Roman"/>
          <w:sz w:val="28"/>
          <w:szCs w:val="28"/>
          <w:lang w:val="uk-UA"/>
        </w:rPr>
        <w:br/>
        <w:t xml:space="preserve">• молодіжні центри та простори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платформи для групових коучингових програм, тренінгів, наставництва (як у проєкті «Стартуй», де такі сесії проводилися в 18 регіональних хабах) [45];</w:t>
      </w:r>
      <w:r w:rsidRPr="00192103">
        <w:rPr>
          <w:rFonts w:ascii="Times New Roman" w:hAnsi="Times New Roman" w:cs="Times New Roman"/>
          <w:sz w:val="28"/>
          <w:szCs w:val="28"/>
          <w:lang w:val="uk-UA"/>
        </w:rPr>
        <w:br/>
        <w:t>• онлайн-програми саморозвитку − цифрові курси, де учасники навчаються постановці цілей, плануванню кар’єри, управлінню ресурсами [5];</w:t>
      </w:r>
      <w:r w:rsidRPr="00192103">
        <w:rPr>
          <w:rFonts w:ascii="Times New Roman" w:hAnsi="Times New Roman" w:cs="Times New Roman"/>
          <w:sz w:val="28"/>
          <w:szCs w:val="28"/>
          <w:lang w:val="uk-UA"/>
        </w:rPr>
        <w:br/>
        <w:t xml:space="preserve">• волонтерські ініціативи та молодіжні стартапи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як практичне поле для застосування коучингових знань [17];</w:t>
      </w:r>
      <w:r w:rsidRPr="00192103">
        <w:rPr>
          <w:rFonts w:ascii="Times New Roman" w:hAnsi="Times New Roman" w:cs="Times New Roman"/>
          <w:sz w:val="28"/>
          <w:szCs w:val="28"/>
          <w:lang w:val="uk-UA"/>
        </w:rPr>
        <w:br/>
        <w:t xml:space="preserve">• менторські мережі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де дорослі фахівці виступають коучами для підлітків, підтримуючи їхній особистісний і професійний розвиток [17].</w:t>
      </w:r>
    </w:p>
    <w:p w14:paraId="6EF4BC07"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Таким чином, коучинг у неформальній освіті сприяє створенню екосистеми підтримки молоді, де кожен підліток має змогу отримати наставництво, досвід і натхнення.</w:t>
      </w:r>
    </w:p>
    <w:p w14:paraId="3DDE50A7"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4. Міжнародний досвід інтеграції коучингу в освіту</w:t>
      </w:r>
    </w:p>
    <w:p w14:paraId="14C8F71B" w14:textId="03677B4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За даними OECD (2023), освітній коучинг активно впроваджується у країнах ЄС, США, Канаді, Фінляндії та Великій Британії [39].</w:t>
      </w:r>
      <w:r w:rsidRPr="00192103">
        <w:rPr>
          <w:rFonts w:ascii="Times New Roman" w:hAnsi="Times New Roman" w:cs="Times New Roman"/>
          <w:sz w:val="28"/>
          <w:szCs w:val="28"/>
          <w:lang w:val="uk-UA"/>
        </w:rPr>
        <w:br/>
        <w:t>Основні напрями його розвитку включають:</w:t>
      </w:r>
      <w:r w:rsidRPr="00192103">
        <w:rPr>
          <w:rFonts w:ascii="Times New Roman" w:hAnsi="Times New Roman" w:cs="Times New Roman"/>
          <w:sz w:val="28"/>
          <w:szCs w:val="28"/>
          <w:lang w:val="uk-UA"/>
        </w:rPr>
        <w:br/>
        <w:t xml:space="preserve">•   використання коучингу для розвитку “soft skills” </w:t>
      </w:r>
      <w:r w:rsidR="00855C0F">
        <w:rPr>
          <w:rFonts w:ascii="Times New Roman" w:hAnsi="Times New Roman" w:cs="Times New Roman"/>
          <w:sz w:val="28"/>
          <w:szCs w:val="28"/>
          <w:lang w:val="uk-UA"/>
        </w:rPr>
        <w:t>−</w:t>
      </w:r>
      <w:r w:rsidRPr="00192103">
        <w:rPr>
          <w:rFonts w:ascii="Times New Roman" w:hAnsi="Times New Roman" w:cs="Times New Roman"/>
          <w:sz w:val="28"/>
          <w:szCs w:val="28"/>
          <w:lang w:val="uk-UA"/>
        </w:rPr>
        <w:t xml:space="preserve"> критичного мислення, співпраці, креативності [27];</w:t>
      </w:r>
      <w:r w:rsidRPr="00192103">
        <w:rPr>
          <w:rFonts w:ascii="Times New Roman" w:hAnsi="Times New Roman" w:cs="Times New Roman"/>
          <w:sz w:val="28"/>
          <w:szCs w:val="28"/>
          <w:lang w:val="uk-UA"/>
        </w:rPr>
        <w:br/>
        <w:t>•   підготовку school coaches у педагогічних коледжах [30];</w:t>
      </w:r>
      <w:r w:rsidRPr="00192103">
        <w:rPr>
          <w:rFonts w:ascii="Times New Roman" w:hAnsi="Times New Roman" w:cs="Times New Roman"/>
          <w:sz w:val="28"/>
          <w:szCs w:val="28"/>
          <w:lang w:val="uk-UA"/>
        </w:rPr>
        <w:br/>
        <w:t xml:space="preserve">•   створення програм “career guidance coaching” у системі середньої та </w:t>
      </w:r>
      <w:r w:rsidRPr="00192103">
        <w:rPr>
          <w:rFonts w:ascii="Times New Roman" w:hAnsi="Times New Roman" w:cs="Times New Roman"/>
          <w:sz w:val="28"/>
          <w:szCs w:val="28"/>
          <w:lang w:val="uk-UA"/>
        </w:rPr>
        <w:lastRenderedPageBreak/>
        <w:t>професійної освіти [32, 34];</w:t>
      </w:r>
      <w:r w:rsidRPr="00192103">
        <w:rPr>
          <w:rFonts w:ascii="Times New Roman" w:hAnsi="Times New Roman" w:cs="Times New Roman"/>
          <w:sz w:val="28"/>
          <w:szCs w:val="28"/>
          <w:lang w:val="uk-UA"/>
        </w:rPr>
        <w:br/>
        <w:t>•   розроблення національних стандартів якості коучингової практики [41].</w:t>
      </w:r>
    </w:p>
    <w:p w14:paraId="7CBC7184"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У документах UNESCO (Education 2030) коучинг визначено як “інструмент персоналізованої освіти, що поєднує підтримку, навчання та розвиток автономії учня” [40]. Ці підходи узгоджуються з вектором розвитку української освіти, орієнтованої на компетентнісну, гуманістичну і практико-орієнтовану парадигму [1, 6].</w:t>
      </w:r>
    </w:p>
    <w:p w14:paraId="645BC352"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5. Перспективи розвитку коучингу в Україні</w:t>
      </w:r>
    </w:p>
    <w:p w14:paraId="2F61100F"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В Україні перспективним є поєднання коучингового підходу з реформами у сфері освіти й молодіжної політики. Основні кроки:</w:t>
      </w:r>
    </w:p>
    <w:p w14:paraId="39B1DF2C" w14:textId="77777777" w:rsidR="00152C44" w:rsidRPr="00192103" w:rsidRDefault="00152C44">
      <w:pPr>
        <w:numPr>
          <w:ilvl w:val="0"/>
          <w:numId w:val="32"/>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Створення державної програми підготовки педагогів-коучів (у рамках післядипломної освіти) [6];</w:t>
      </w:r>
    </w:p>
    <w:p w14:paraId="77CB7F03" w14:textId="77777777" w:rsidR="00152C44" w:rsidRPr="00192103" w:rsidRDefault="00152C44">
      <w:pPr>
        <w:numPr>
          <w:ilvl w:val="0"/>
          <w:numId w:val="32"/>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Інтеграція коучингу у Національну рамку кваліфікацій для педагогічних спеціальностей [5];</w:t>
      </w:r>
    </w:p>
    <w:p w14:paraId="54D482BC" w14:textId="77777777" w:rsidR="00152C44" w:rsidRPr="00192103" w:rsidRDefault="00152C44">
      <w:pPr>
        <w:numPr>
          <w:ilvl w:val="0"/>
          <w:numId w:val="32"/>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Розроблення цифрових платформ з інструментами самокоучингу для учнів (тестування, цілепокладання, рефлексія) [5];</w:t>
      </w:r>
    </w:p>
    <w:p w14:paraId="77A84ED2" w14:textId="77777777" w:rsidR="00152C44" w:rsidRPr="00192103" w:rsidRDefault="00152C44">
      <w:pPr>
        <w:numPr>
          <w:ilvl w:val="0"/>
          <w:numId w:val="32"/>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Включення коучингових підходів у програми профорієнтації Державної служби зайнятості [7];</w:t>
      </w:r>
    </w:p>
    <w:p w14:paraId="0EE4B70B" w14:textId="77777777" w:rsidR="00152C44" w:rsidRPr="00192103" w:rsidRDefault="00152C44">
      <w:pPr>
        <w:numPr>
          <w:ilvl w:val="0"/>
          <w:numId w:val="32"/>
        </w:num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Підтримка неформальних ініціатив (як «Стартуй»), що об’єднують громади, молодіжні центри, школи та бізнес-партнерів [47].</w:t>
      </w:r>
    </w:p>
    <w:p w14:paraId="774ED212"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6. Очікувані результати інтеграції коучингу</w:t>
      </w:r>
    </w:p>
    <w:p w14:paraId="25DDFBC5"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Запровадження коучингових технологій у формальну та неформальну освіту дозволить:</w:t>
      </w:r>
      <w:r w:rsidRPr="00192103">
        <w:rPr>
          <w:rFonts w:ascii="Times New Roman" w:hAnsi="Times New Roman" w:cs="Times New Roman"/>
          <w:sz w:val="28"/>
          <w:szCs w:val="28"/>
          <w:lang w:val="uk-UA"/>
        </w:rPr>
        <w:br/>
        <w:t>•   створити єдину систему кар’єрного супроводу молоді [48];</w:t>
      </w:r>
      <w:r w:rsidRPr="00192103">
        <w:rPr>
          <w:rFonts w:ascii="Times New Roman" w:hAnsi="Times New Roman" w:cs="Times New Roman"/>
          <w:sz w:val="28"/>
          <w:szCs w:val="28"/>
          <w:lang w:val="uk-UA"/>
        </w:rPr>
        <w:br/>
        <w:t>•   підвищити рівень самоусвідомлення та автономії учнів [10, 17];</w:t>
      </w:r>
      <w:r w:rsidRPr="00192103">
        <w:rPr>
          <w:rFonts w:ascii="Times New Roman" w:hAnsi="Times New Roman" w:cs="Times New Roman"/>
          <w:sz w:val="28"/>
          <w:szCs w:val="28"/>
          <w:lang w:val="uk-UA"/>
        </w:rPr>
        <w:br/>
        <w:t>• розвинути компетентності ХХІ століття: критичне мислення, лідерство, емоційний інтелект [27, 29];</w:t>
      </w:r>
      <w:r w:rsidRPr="00192103">
        <w:rPr>
          <w:rFonts w:ascii="Times New Roman" w:hAnsi="Times New Roman" w:cs="Times New Roman"/>
          <w:sz w:val="28"/>
          <w:szCs w:val="28"/>
          <w:lang w:val="uk-UA"/>
        </w:rPr>
        <w:br/>
        <w:t>•   зміцнити зв’язок між освітою та ринком праці [49];</w:t>
      </w:r>
      <w:r w:rsidRPr="00192103">
        <w:rPr>
          <w:rFonts w:ascii="Times New Roman" w:hAnsi="Times New Roman" w:cs="Times New Roman"/>
          <w:sz w:val="28"/>
          <w:szCs w:val="28"/>
          <w:lang w:val="uk-UA"/>
        </w:rPr>
        <w:br/>
      </w:r>
      <w:r w:rsidRPr="00192103">
        <w:rPr>
          <w:rFonts w:ascii="Times New Roman" w:hAnsi="Times New Roman" w:cs="Times New Roman"/>
          <w:sz w:val="28"/>
          <w:szCs w:val="28"/>
          <w:lang w:val="uk-UA"/>
        </w:rPr>
        <w:lastRenderedPageBreak/>
        <w:t>•   забезпечити інклюзивну підтримку молоді з числа ВПО та уразливих груп [49];</w:t>
      </w:r>
      <w:r w:rsidRPr="00192103">
        <w:rPr>
          <w:rFonts w:ascii="Times New Roman" w:hAnsi="Times New Roman" w:cs="Times New Roman"/>
          <w:sz w:val="28"/>
          <w:szCs w:val="28"/>
          <w:lang w:val="uk-UA"/>
        </w:rPr>
        <w:br/>
        <w:t>•   сприяти психологічній стійкості підлітків у кризових умовах [18].</w:t>
      </w:r>
    </w:p>
    <w:p w14:paraId="50107887" w14:textId="77777777" w:rsidR="00152C44" w:rsidRPr="00192103" w:rsidRDefault="00152C44" w:rsidP="00152C44">
      <w:pPr>
        <w:spacing w:after="0" w:line="360" w:lineRule="auto"/>
        <w:ind w:firstLine="709"/>
        <w:jc w:val="both"/>
        <w:rPr>
          <w:rFonts w:ascii="Times New Roman" w:hAnsi="Times New Roman" w:cs="Times New Roman"/>
          <w:sz w:val="28"/>
          <w:szCs w:val="28"/>
          <w:lang w:val="uk-UA"/>
        </w:rPr>
      </w:pPr>
      <w:r w:rsidRPr="00192103">
        <w:rPr>
          <w:rFonts w:ascii="Times New Roman" w:hAnsi="Times New Roman" w:cs="Times New Roman"/>
          <w:sz w:val="28"/>
          <w:szCs w:val="28"/>
          <w:lang w:val="uk-UA"/>
        </w:rPr>
        <w:t>Інтеграція коучингу у систему формальної та неформальної освіти в Україні є стратегічним напрямом підвищення якості освіти, розвитку людського капіталу й формування нової педагогічної культури. Коучинг, як інструмент усвідомленого навчання і саморозвитку, створює основу для побудови сучасної моделі освіти, де головною цінністю є особистість, її потенціал і здатність творити власне майбутнє [10, 17, 47].</w:t>
      </w:r>
    </w:p>
    <w:p w14:paraId="22ECA338" w14:textId="77777777" w:rsidR="00152C44" w:rsidRPr="00192103" w:rsidRDefault="00152C44" w:rsidP="00152C44">
      <w:pPr>
        <w:rPr>
          <w:lang w:val="uk-UA"/>
        </w:rPr>
      </w:pPr>
    </w:p>
    <w:bookmarkEnd w:id="0"/>
    <w:p w14:paraId="62333AB2" w14:textId="77777777" w:rsidR="005806E9" w:rsidRPr="00192103" w:rsidRDefault="005806E9" w:rsidP="005806E9">
      <w:pPr>
        <w:spacing w:after="0" w:line="360" w:lineRule="auto"/>
        <w:ind w:firstLine="709"/>
        <w:jc w:val="both"/>
        <w:rPr>
          <w:sz w:val="28"/>
          <w:szCs w:val="28"/>
          <w:lang w:val="uk-UA"/>
        </w:rPr>
      </w:pPr>
    </w:p>
    <w:sectPr w:rsidR="005806E9" w:rsidRPr="00192103" w:rsidSect="00B87217">
      <w:headerReference w:type="default" r:id="rId8"/>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B8391" w14:textId="77777777" w:rsidR="003E422F" w:rsidRDefault="003E422F" w:rsidP="00202B69">
      <w:pPr>
        <w:spacing w:after="0" w:line="240" w:lineRule="auto"/>
      </w:pPr>
      <w:r>
        <w:separator/>
      </w:r>
    </w:p>
  </w:endnote>
  <w:endnote w:type="continuationSeparator" w:id="0">
    <w:p w14:paraId="5D338DB0" w14:textId="77777777" w:rsidR="003E422F" w:rsidRDefault="003E422F" w:rsidP="00202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Lucida Grande">
    <w:altName w:val="Times New Roman"/>
    <w:charset w:val="00"/>
    <w:family w:val="roman"/>
    <w:pitch w:val="default"/>
  </w:font>
  <w:font w:name="Helvetica">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7A884" w14:textId="77777777" w:rsidR="003E422F" w:rsidRDefault="003E422F" w:rsidP="00202B69">
      <w:pPr>
        <w:spacing w:after="0" w:line="240" w:lineRule="auto"/>
      </w:pPr>
      <w:r>
        <w:separator/>
      </w:r>
    </w:p>
  </w:footnote>
  <w:footnote w:type="continuationSeparator" w:id="0">
    <w:p w14:paraId="47D1E196" w14:textId="77777777" w:rsidR="003E422F" w:rsidRDefault="003E422F" w:rsidP="00202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917954"/>
      <w:docPartObj>
        <w:docPartGallery w:val="Page Numbers (Top of Page)"/>
        <w:docPartUnique/>
      </w:docPartObj>
    </w:sdtPr>
    <w:sdtContent>
      <w:p w14:paraId="0EDE3930" w14:textId="77777777" w:rsidR="000B2A35" w:rsidRDefault="000B2A35">
        <w:pPr>
          <w:pStyle w:val="a4"/>
          <w:jc w:val="right"/>
        </w:pPr>
        <w:r>
          <w:fldChar w:fldCharType="begin"/>
        </w:r>
        <w:r>
          <w:instrText>PAGE   \* MERGEFORMAT</w:instrText>
        </w:r>
        <w:r>
          <w:fldChar w:fldCharType="separate"/>
        </w:r>
        <w:r w:rsidR="00730F04">
          <w:rPr>
            <w:noProof/>
          </w:rPr>
          <w:t>90</w:t>
        </w:r>
        <w:r>
          <w:fldChar w:fldCharType="end"/>
        </w:r>
      </w:p>
    </w:sdtContent>
  </w:sdt>
  <w:p w14:paraId="7E4492F1" w14:textId="77777777" w:rsidR="000B2A35" w:rsidRDefault="000B2A35">
    <w:pPr>
      <w:pStyle w:val="a4"/>
    </w:pPr>
  </w:p>
  <w:p w14:paraId="02C7CFB8" w14:textId="77777777" w:rsidR="00F535D5" w:rsidRDefault="00F535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B56355E"/>
    <w:lvl w:ilvl="0">
      <w:start w:val="1"/>
      <w:numFmt w:val="bullet"/>
      <w:pStyle w:val="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A56BC1E"/>
    <w:lvl w:ilvl="0">
      <w:start w:val="1"/>
      <w:numFmt w:val="bullet"/>
      <w:pStyle w:val="a"/>
      <w:lvlText w:val=""/>
      <w:lvlJc w:val="left"/>
      <w:pPr>
        <w:tabs>
          <w:tab w:val="num" w:pos="643"/>
        </w:tabs>
        <w:ind w:left="643" w:hanging="360"/>
      </w:pPr>
      <w:rPr>
        <w:rFonts w:ascii="Symbol" w:hAnsi="Symbol" w:hint="default"/>
      </w:rPr>
    </w:lvl>
  </w:abstractNum>
  <w:abstractNum w:abstractNumId="2" w15:restartNumberingAfterBreak="0">
    <w:nsid w:val="009030A0"/>
    <w:multiLevelType w:val="multilevel"/>
    <w:tmpl w:val="644E5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9E7E27"/>
    <w:multiLevelType w:val="multilevel"/>
    <w:tmpl w:val="02A6E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3043F"/>
    <w:multiLevelType w:val="multilevel"/>
    <w:tmpl w:val="0813043F"/>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CE67A45"/>
    <w:multiLevelType w:val="multilevel"/>
    <w:tmpl w:val="05AC1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B74C3A"/>
    <w:multiLevelType w:val="multilevel"/>
    <w:tmpl w:val="0DB74C3A"/>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15:restartNumberingAfterBreak="0">
    <w:nsid w:val="103E3FBB"/>
    <w:multiLevelType w:val="multilevel"/>
    <w:tmpl w:val="103E3FBB"/>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15:restartNumberingAfterBreak="0">
    <w:nsid w:val="15796FF9"/>
    <w:multiLevelType w:val="multilevel"/>
    <w:tmpl w:val="15796FF9"/>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17873F0B"/>
    <w:multiLevelType w:val="multilevel"/>
    <w:tmpl w:val="9544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A8025F"/>
    <w:multiLevelType w:val="multilevel"/>
    <w:tmpl w:val="1CA8025F"/>
    <w:lvl w:ilvl="0">
      <w:start w:val="1"/>
      <w:numFmt w:val="decimal"/>
      <w:lvlText w:val="%1."/>
      <w:lvlJc w:val="left"/>
      <w:pPr>
        <w:ind w:left="720" w:hanging="360"/>
      </w:pPr>
      <w:rPr>
        <w:color w:val="auto"/>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EA7507"/>
    <w:multiLevelType w:val="multilevel"/>
    <w:tmpl w:val="1CEA7507"/>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15:restartNumberingAfterBreak="0">
    <w:nsid w:val="291701D2"/>
    <w:multiLevelType w:val="multilevel"/>
    <w:tmpl w:val="291701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9F42D1B"/>
    <w:multiLevelType w:val="multilevel"/>
    <w:tmpl w:val="52700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C7059F"/>
    <w:multiLevelType w:val="multilevel"/>
    <w:tmpl w:val="CA0E0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E4740C"/>
    <w:multiLevelType w:val="multilevel"/>
    <w:tmpl w:val="758C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9E121F"/>
    <w:multiLevelType w:val="multilevel"/>
    <w:tmpl w:val="2E9E121F"/>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35694060"/>
    <w:multiLevelType w:val="multilevel"/>
    <w:tmpl w:val="35694060"/>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15:restartNumberingAfterBreak="0">
    <w:nsid w:val="3646697B"/>
    <w:multiLevelType w:val="multilevel"/>
    <w:tmpl w:val="3646697B"/>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15:restartNumberingAfterBreak="0">
    <w:nsid w:val="37CB243A"/>
    <w:multiLevelType w:val="multilevel"/>
    <w:tmpl w:val="37CB243A"/>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 w15:restartNumberingAfterBreak="0">
    <w:nsid w:val="39604D29"/>
    <w:multiLevelType w:val="multilevel"/>
    <w:tmpl w:val="39604D29"/>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1" w15:restartNumberingAfterBreak="0">
    <w:nsid w:val="3C9A1029"/>
    <w:multiLevelType w:val="multilevel"/>
    <w:tmpl w:val="3C9A1029"/>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 w15:restartNumberingAfterBreak="0">
    <w:nsid w:val="41EE7827"/>
    <w:multiLevelType w:val="multilevel"/>
    <w:tmpl w:val="41EE7827"/>
    <w:lvl w:ilvl="0">
      <w:start w:val="1"/>
      <w:numFmt w:val="bullet"/>
      <w:lvlText w:val="-"/>
      <w:lvlJc w:val="left"/>
      <w:pPr>
        <w:ind w:left="754" w:hanging="360"/>
      </w:pPr>
      <w:rPr>
        <w:rFonts w:ascii="Times New Roman" w:hAnsi="Times New Roman" w:cs="Times New Roman" w:hint="default"/>
      </w:rPr>
    </w:lvl>
    <w:lvl w:ilvl="1">
      <w:start w:val="1"/>
      <w:numFmt w:val="bullet"/>
      <w:lvlText w:val="o"/>
      <w:lvlJc w:val="left"/>
      <w:pPr>
        <w:ind w:left="1474" w:hanging="360"/>
      </w:pPr>
      <w:rPr>
        <w:rFonts w:ascii="Courier New" w:hAnsi="Courier New" w:cs="Courier New" w:hint="default"/>
      </w:rPr>
    </w:lvl>
    <w:lvl w:ilvl="2">
      <w:start w:val="1"/>
      <w:numFmt w:val="bullet"/>
      <w:lvlText w:val=""/>
      <w:lvlJc w:val="left"/>
      <w:pPr>
        <w:ind w:left="2194" w:hanging="360"/>
      </w:pPr>
      <w:rPr>
        <w:rFonts w:ascii="Wingdings" w:hAnsi="Wingdings" w:hint="default"/>
      </w:rPr>
    </w:lvl>
    <w:lvl w:ilvl="3">
      <w:start w:val="1"/>
      <w:numFmt w:val="bullet"/>
      <w:lvlText w:val=""/>
      <w:lvlJc w:val="left"/>
      <w:pPr>
        <w:ind w:left="2914" w:hanging="360"/>
      </w:pPr>
      <w:rPr>
        <w:rFonts w:ascii="Symbol" w:hAnsi="Symbol" w:hint="default"/>
      </w:rPr>
    </w:lvl>
    <w:lvl w:ilvl="4">
      <w:start w:val="1"/>
      <w:numFmt w:val="bullet"/>
      <w:lvlText w:val="o"/>
      <w:lvlJc w:val="left"/>
      <w:pPr>
        <w:ind w:left="3634" w:hanging="360"/>
      </w:pPr>
      <w:rPr>
        <w:rFonts w:ascii="Courier New" w:hAnsi="Courier New" w:cs="Courier New" w:hint="default"/>
      </w:rPr>
    </w:lvl>
    <w:lvl w:ilvl="5">
      <w:start w:val="1"/>
      <w:numFmt w:val="bullet"/>
      <w:lvlText w:val=""/>
      <w:lvlJc w:val="left"/>
      <w:pPr>
        <w:ind w:left="4354" w:hanging="360"/>
      </w:pPr>
      <w:rPr>
        <w:rFonts w:ascii="Wingdings" w:hAnsi="Wingdings" w:hint="default"/>
      </w:rPr>
    </w:lvl>
    <w:lvl w:ilvl="6">
      <w:start w:val="1"/>
      <w:numFmt w:val="bullet"/>
      <w:lvlText w:val=""/>
      <w:lvlJc w:val="left"/>
      <w:pPr>
        <w:ind w:left="5074" w:hanging="360"/>
      </w:pPr>
      <w:rPr>
        <w:rFonts w:ascii="Symbol" w:hAnsi="Symbol" w:hint="default"/>
      </w:rPr>
    </w:lvl>
    <w:lvl w:ilvl="7">
      <w:start w:val="1"/>
      <w:numFmt w:val="bullet"/>
      <w:lvlText w:val="o"/>
      <w:lvlJc w:val="left"/>
      <w:pPr>
        <w:ind w:left="5794" w:hanging="360"/>
      </w:pPr>
      <w:rPr>
        <w:rFonts w:ascii="Courier New" w:hAnsi="Courier New" w:cs="Courier New" w:hint="default"/>
      </w:rPr>
    </w:lvl>
    <w:lvl w:ilvl="8">
      <w:start w:val="1"/>
      <w:numFmt w:val="bullet"/>
      <w:lvlText w:val=""/>
      <w:lvlJc w:val="left"/>
      <w:pPr>
        <w:ind w:left="6514" w:hanging="360"/>
      </w:pPr>
      <w:rPr>
        <w:rFonts w:ascii="Wingdings" w:hAnsi="Wingdings" w:hint="default"/>
      </w:rPr>
    </w:lvl>
  </w:abstractNum>
  <w:abstractNum w:abstractNumId="23" w15:restartNumberingAfterBreak="0">
    <w:nsid w:val="458955B6"/>
    <w:multiLevelType w:val="multilevel"/>
    <w:tmpl w:val="458955B6"/>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4" w15:restartNumberingAfterBreak="0">
    <w:nsid w:val="464227C9"/>
    <w:multiLevelType w:val="multilevel"/>
    <w:tmpl w:val="0DA6E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0E4ECE"/>
    <w:multiLevelType w:val="multilevel"/>
    <w:tmpl w:val="FF98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9E4876"/>
    <w:multiLevelType w:val="multilevel"/>
    <w:tmpl w:val="56F21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9E5EDC"/>
    <w:multiLevelType w:val="multilevel"/>
    <w:tmpl w:val="B6161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BF126D"/>
    <w:multiLevelType w:val="multilevel"/>
    <w:tmpl w:val="4C90AF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3D33BD"/>
    <w:multiLevelType w:val="multilevel"/>
    <w:tmpl w:val="4E3D33BD"/>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E6E0E14"/>
    <w:multiLevelType w:val="multilevel"/>
    <w:tmpl w:val="4E6E0E14"/>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1" w15:restartNumberingAfterBreak="0">
    <w:nsid w:val="4F3E4441"/>
    <w:multiLevelType w:val="multilevel"/>
    <w:tmpl w:val="5D1C7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F4A1942"/>
    <w:multiLevelType w:val="multilevel"/>
    <w:tmpl w:val="4F4A1942"/>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3" w15:restartNumberingAfterBreak="0">
    <w:nsid w:val="4FB52378"/>
    <w:multiLevelType w:val="multilevel"/>
    <w:tmpl w:val="B960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4F2211"/>
    <w:multiLevelType w:val="multilevel"/>
    <w:tmpl w:val="237C9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E057E3"/>
    <w:multiLevelType w:val="multilevel"/>
    <w:tmpl w:val="D7F21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2792990"/>
    <w:multiLevelType w:val="multilevel"/>
    <w:tmpl w:val="52792990"/>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7" w15:restartNumberingAfterBreak="0">
    <w:nsid w:val="530479CC"/>
    <w:multiLevelType w:val="multilevel"/>
    <w:tmpl w:val="B2981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5862F53"/>
    <w:multiLevelType w:val="multilevel"/>
    <w:tmpl w:val="55862F53"/>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9" w15:restartNumberingAfterBreak="0">
    <w:nsid w:val="56DC6F32"/>
    <w:multiLevelType w:val="multilevel"/>
    <w:tmpl w:val="56DC6F32"/>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0" w15:restartNumberingAfterBreak="0">
    <w:nsid w:val="57E40B47"/>
    <w:multiLevelType w:val="multilevel"/>
    <w:tmpl w:val="CBDC5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A356BED"/>
    <w:multiLevelType w:val="multilevel"/>
    <w:tmpl w:val="5A356BED"/>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2" w15:restartNumberingAfterBreak="0">
    <w:nsid w:val="5CD77C27"/>
    <w:multiLevelType w:val="multilevel"/>
    <w:tmpl w:val="5CD77C27"/>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3" w15:restartNumberingAfterBreak="0">
    <w:nsid w:val="5E9953BB"/>
    <w:multiLevelType w:val="multilevel"/>
    <w:tmpl w:val="5E9953BB"/>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4" w15:restartNumberingAfterBreak="0">
    <w:nsid w:val="677E1F31"/>
    <w:multiLevelType w:val="multilevel"/>
    <w:tmpl w:val="C504A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2324849"/>
    <w:multiLevelType w:val="multilevel"/>
    <w:tmpl w:val="359AD30E"/>
    <w:lvl w:ilvl="0">
      <w:start w:val="1"/>
      <w:numFmt w:val="decimal"/>
      <w:lvlText w:val="%1."/>
      <w:lvlJc w:val="left"/>
      <w:pPr>
        <w:ind w:left="720" w:hanging="360"/>
      </w:pPr>
      <w:rPr>
        <w:rFonts w:ascii="Times New Roman" w:hAnsi="Times New Roman" w:cs="Times New Roman" w:hint="default"/>
        <w:b w:val="0"/>
        <w:i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6" w15:restartNumberingAfterBreak="0">
    <w:nsid w:val="74024CD7"/>
    <w:multiLevelType w:val="multilevel"/>
    <w:tmpl w:val="4376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5C6F78"/>
    <w:multiLevelType w:val="multilevel"/>
    <w:tmpl w:val="4864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D86C05"/>
    <w:multiLevelType w:val="multilevel"/>
    <w:tmpl w:val="77D86C05"/>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9" w15:restartNumberingAfterBreak="0">
    <w:nsid w:val="7B7E5BA3"/>
    <w:multiLevelType w:val="multilevel"/>
    <w:tmpl w:val="87DE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1838063">
    <w:abstractNumId w:val="45"/>
  </w:num>
  <w:num w:numId="2" w16cid:durableId="1985887036">
    <w:abstractNumId w:val="1"/>
  </w:num>
  <w:num w:numId="3" w16cid:durableId="1340884756">
    <w:abstractNumId w:val="0"/>
  </w:num>
  <w:num w:numId="4" w16cid:durableId="344479077">
    <w:abstractNumId w:val="12"/>
  </w:num>
  <w:num w:numId="5" w16cid:durableId="468524013">
    <w:abstractNumId w:val="42"/>
  </w:num>
  <w:num w:numId="6" w16cid:durableId="384303705">
    <w:abstractNumId w:val="20"/>
  </w:num>
  <w:num w:numId="7" w16cid:durableId="832332455">
    <w:abstractNumId w:val="18"/>
  </w:num>
  <w:num w:numId="8" w16cid:durableId="1780368768">
    <w:abstractNumId w:val="48"/>
  </w:num>
  <w:num w:numId="9" w16cid:durableId="1999263620">
    <w:abstractNumId w:val="6"/>
  </w:num>
  <w:num w:numId="10" w16cid:durableId="856696843">
    <w:abstractNumId w:val="11"/>
  </w:num>
  <w:num w:numId="11" w16cid:durableId="30887723">
    <w:abstractNumId w:val="30"/>
  </w:num>
  <w:num w:numId="12" w16cid:durableId="2032026313">
    <w:abstractNumId w:val="17"/>
  </w:num>
  <w:num w:numId="13" w16cid:durableId="1844276962">
    <w:abstractNumId w:val="38"/>
  </w:num>
  <w:num w:numId="14" w16cid:durableId="318192441">
    <w:abstractNumId w:val="19"/>
  </w:num>
  <w:num w:numId="15" w16cid:durableId="1604190252">
    <w:abstractNumId w:val="32"/>
  </w:num>
  <w:num w:numId="16" w16cid:durableId="1043754110">
    <w:abstractNumId w:val="21"/>
  </w:num>
  <w:num w:numId="17" w16cid:durableId="2133282508">
    <w:abstractNumId w:val="29"/>
  </w:num>
  <w:num w:numId="18" w16cid:durableId="453716930">
    <w:abstractNumId w:val="4"/>
  </w:num>
  <w:num w:numId="19" w16cid:durableId="1689789926">
    <w:abstractNumId w:val="22"/>
  </w:num>
  <w:num w:numId="20" w16cid:durableId="481385260">
    <w:abstractNumId w:val="7"/>
  </w:num>
  <w:num w:numId="21" w16cid:durableId="1847357597">
    <w:abstractNumId w:val="16"/>
  </w:num>
  <w:num w:numId="22" w16cid:durableId="140587484">
    <w:abstractNumId w:val="41"/>
  </w:num>
  <w:num w:numId="23" w16cid:durableId="308242967">
    <w:abstractNumId w:val="43"/>
  </w:num>
  <w:num w:numId="24" w16cid:durableId="1263998524">
    <w:abstractNumId w:val="8"/>
  </w:num>
  <w:num w:numId="25" w16cid:durableId="554587698">
    <w:abstractNumId w:val="39"/>
  </w:num>
  <w:num w:numId="26" w16cid:durableId="309864326">
    <w:abstractNumId w:val="36"/>
  </w:num>
  <w:num w:numId="27" w16cid:durableId="53897442">
    <w:abstractNumId w:val="23"/>
  </w:num>
  <w:num w:numId="28" w16cid:durableId="1636176445">
    <w:abstractNumId w:val="10"/>
  </w:num>
  <w:num w:numId="29" w16cid:durableId="1906260379">
    <w:abstractNumId w:val="26"/>
  </w:num>
  <w:num w:numId="30" w16cid:durableId="1271816853">
    <w:abstractNumId w:val="44"/>
  </w:num>
  <w:num w:numId="31" w16cid:durableId="439571058">
    <w:abstractNumId w:val="14"/>
  </w:num>
  <w:num w:numId="32" w16cid:durableId="282425228">
    <w:abstractNumId w:val="37"/>
  </w:num>
  <w:num w:numId="33" w16cid:durableId="1329862276">
    <w:abstractNumId w:val="31"/>
  </w:num>
  <w:num w:numId="34" w16cid:durableId="1864245581">
    <w:abstractNumId w:val="28"/>
  </w:num>
  <w:num w:numId="35" w16cid:durableId="778917037">
    <w:abstractNumId w:val="35"/>
  </w:num>
  <w:num w:numId="36" w16cid:durableId="1980765880">
    <w:abstractNumId w:val="46"/>
  </w:num>
  <w:num w:numId="37" w16cid:durableId="1653099146">
    <w:abstractNumId w:val="34"/>
  </w:num>
  <w:num w:numId="38" w16cid:durableId="995305371">
    <w:abstractNumId w:val="33"/>
  </w:num>
  <w:num w:numId="39" w16cid:durableId="1211840124">
    <w:abstractNumId w:val="27"/>
  </w:num>
  <w:num w:numId="40" w16cid:durableId="42409968">
    <w:abstractNumId w:val="2"/>
  </w:num>
  <w:num w:numId="41" w16cid:durableId="631177366">
    <w:abstractNumId w:val="47"/>
  </w:num>
  <w:num w:numId="42" w16cid:durableId="1038317579">
    <w:abstractNumId w:val="13"/>
  </w:num>
  <w:num w:numId="43" w16cid:durableId="490174406">
    <w:abstractNumId w:val="5"/>
  </w:num>
  <w:num w:numId="44" w16cid:durableId="1361130690">
    <w:abstractNumId w:val="15"/>
  </w:num>
  <w:num w:numId="45" w16cid:durableId="1330792551">
    <w:abstractNumId w:val="3"/>
  </w:num>
  <w:num w:numId="46" w16cid:durableId="1198085924">
    <w:abstractNumId w:val="40"/>
  </w:num>
  <w:num w:numId="47" w16cid:durableId="181941091">
    <w:abstractNumId w:val="24"/>
  </w:num>
  <w:num w:numId="48" w16cid:durableId="744302276">
    <w:abstractNumId w:val="9"/>
  </w:num>
  <w:num w:numId="49" w16cid:durableId="53159678">
    <w:abstractNumId w:val="25"/>
  </w:num>
  <w:num w:numId="50" w16cid:durableId="829911086">
    <w:abstractNumId w:val="4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6C"/>
    <w:rsid w:val="00000516"/>
    <w:rsid w:val="000005AD"/>
    <w:rsid w:val="00000B78"/>
    <w:rsid w:val="00000C34"/>
    <w:rsid w:val="000020F8"/>
    <w:rsid w:val="00003353"/>
    <w:rsid w:val="00003B6F"/>
    <w:rsid w:val="00006E01"/>
    <w:rsid w:val="00007B16"/>
    <w:rsid w:val="00010599"/>
    <w:rsid w:val="000114D2"/>
    <w:rsid w:val="00011DCD"/>
    <w:rsid w:val="00012447"/>
    <w:rsid w:val="000156E2"/>
    <w:rsid w:val="00016E1C"/>
    <w:rsid w:val="000201A9"/>
    <w:rsid w:val="0002026B"/>
    <w:rsid w:val="00021DFE"/>
    <w:rsid w:val="00022C65"/>
    <w:rsid w:val="00023B2A"/>
    <w:rsid w:val="00023CAB"/>
    <w:rsid w:val="00024D95"/>
    <w:rsid w:val="0002500E"/>
    <w:rsid w:val="000255F2"/>
    <w:rsid w:val="00025F4A"/>
    <w:rsid w:val="00030123"/>
    <w:rsid w:val="00032638"/>
    <w:rsid w:val="00032DCB"/>
    <w:rsid w:val="00041536"/>
    <w:rsid w:val="0004189F"/>
    <w:rsid w:val="00043E28"/>
    <w:rsid w:val="00045086"/>
    <w:rsid w:val="000455FC"/>
    <w:rsid w:val="00045B16"/>
    <w:rsid w:val="00045BC2"/>
    <w:rsid w:val="00050A2D"/>
    <w:rsid w:val="00051121"/>
    <w:rsid w:val="00056286"/>
    <w:rsid w:val="00060595"/>
    <w:rsid w:val="00060E00"/>
    <w:rsid w:val="00061774"/>
    <w:rsid w:val="00061A47"/>
    <w:rsid w:val="000633A3"/>
    <w:rsid w:val="00063B52"/>
    <w:rsid w:val="00065499"/>
    <w:rsid w:val="00070097"/>
    <w:rsid w:val="00074ED9"/>
    <w:rsid w:val="000762A4"/>
    <w:rsid w:val="000767D0"/>
    <w:rsid w:val="000775C9"/>
    <w:rsid w:val="00080112"/>
    <w:rsid w:val="00081238"/>
    <w:rsid w:val="0008186A"/>
    <w:rsid w:val="00083038"/>
    <w:rsid w:val="0008316A"/>
    <w:rsid w:val="00084FB3"/>
    <w:rsid w:val="00085679"/>
    <w:rsid w:val="0008622C"/>
    <w:rsid w:val="00091EF7"/>
    <w:rsid w:val="00094A6B"/>
    <w:rsid w:val="00095014"/>
    <w:rsid w:val="00095403"/>
    <w:rsid w:val="00095F1D"/>
    <w:rsid w:val="00096AF4"/>
    <w:rsid w:val="0009713D"/>
    <w:rsid w:val="000A0A96"/>
    <w:rsid w:val="000A1D4E"/>
    <w:rsid w:val="000A40D5"/>
    <w:rsid w:val="000A4177"/>
    <w:rsid w:val="000A561C"/>
    <w:rsid w:val="000A56DF"/>
    <w:rsid w:val="000A6A1E"/>
    <w:rsid w:val="000A6E59"/>
    <w:rsid w:val="000A7C55"/>
    <w:rsid w:val="000B220B"/>
    <w:rsid w:val="000B2A35"/>
    <w:rsid w:val="000B35D3"/>
    <w:rsid w:val="000B36C9"/>
    <w:rsid w:val="000B3955"/>
    <w:rsid w:val="000B3DCA"/>
    <w:rsid w:val="000B419F"/>
    <w:rsid w:val="000B4223"/>
    <w:rsid w:val="000B5A89"/>
    <w:rsid w:val="000C0DE0"/>
    <w:rsid w:val="000C1249"/>
    <w:rsid w:val="000C213D"/>
    <w:rsid w:val="000C31BF"/>
    <w:rsid w:val="000C405E"/>
    <w:rsid w:val="000D03E9"/>
    <w:rsid w:val="000D22DB"/>
    <w:rsid w:val="000D293B"/>
    <w:rsid w:val="000D35F4"/>
    <w:rsid w:val="000D585E"/>
    <w:rsid w:val="000D5E74"/>
    <w:rsid w:val="000D6F31"/>
    <w:rsid w:val="000D70D5"/>
    <w:rsid w:val="000E1603"/>
    <w:rsid w:val="000E16C1"/>
    <w:rsid w:val="000E2E56"/>
    <w:rsid w:val="000E338F"/>
    <w:rsid w:val="000E4178"/>
    <w:rsid w:val="000E55E6"/>
    <w:rsid w:val="000E6BF9"/>
    <w:rsid w:val="000F0C5B"/>
    <w:rsid w:val="000F1701"/>
    <w:rsid w:val="000F4229"/>
    <w:rsid w:val="00100913"/>
    <w:rsid w:val="00101606"/>
    <w:rsid w:val="00101A59"/>
    <w:rsid w:val="001032DE"/>
    <w:rsid w:val="001057C0"/>
    <w:rsid w:val="00105AA0"/>
    <w:rsid w:val="00105BD0"/>
    <w:rsid w:val="00105C99"/>
    <w:rsid w:val="001060A1"/>
    <w:rsid w:val="00106CFC"/>
    <w:rsid w:val="001114DC"/>
    <w:rsid w:val="00115189"/>
    <w:rsid w:val="00115B4B"/>
    <w:rsid w:val="00115C62"/>
    <w:rsid w:val="0011696C"/>
    <w:rsid w:val="001209BB"/>
    <w:rsid w:val="0012309F"/>
    <w:rsid w:val="0012497F"/>
    <w:rsid w:val="00126788"/>
    <w:rsid w:val="00126E40"/>
    <w:rsid w:val="0012759A"/>
    <w:rsid w:val="001318A9"/>
    <w:rsid w:val="00132A15"/>
    <w:rsid w:val="00132D08"/>
    <w:rsid w:val="00134566"/>
    <w:rsid w:val="001351B3"/>
    <w:rsid w:val="001413AF"/>
    <w:rsid w:val="0014163E"/>
    <w:rsid w:val="00145729"/>
    <w:rsid w:val="0014572C"/>
    <w:rsid w:val="00145932"/>
    <w:rsid w:val="00146748"/>
    <w:rsid w:val="00147AD1"/>
    <w:rsid w:val="001509AE"/>
    <w:rsid w:val="00152642"/>
    <w:rsid w:val="00152C44"/>
    <w:rsid w:val="001538E1"/>
    <w:rsid w:val="00153CAB"/>
    <w:rsid w:val="00154207"/>
    <w:rsid w:val="001547CA"/>
    <w:rsid w:val="001554D4"/>
    <w:rsid w:val="001568B8"/>
    <w:rsid w:val="0016108C"/>
    <w:rsid w:val="00161E4B"/>
    <w:rsid w:val="001627CE"/>
    <w:rsid w:val="00163A98"/>
    <w:rsid w:val="00163BD7"/>
    <w:rsid w:val="0016619D"/>
    <w:rsid w:val="00170546"/>
    <w:rsid w:val="00172492"/>
    <w:rsid w:val="001769C4"/>
    <w:rsid w:val="00177390"/>
    <w:rsid w:val="00177A20"/>
    <w:rsid w:val="0018175B"/>
    <w:rsid w:val="001900A5"/>
    <w:rsid w:val="00190BE6"/>
    <w:rsid w:val="00191868"/>
    <w:rsid w:val="00192103"/>
    <w:rsid w:val="00193AC1"/>
    <w:rsid w:val="0019594B"/>
    <w:rsid w:val="00195CF8"/>
    <w:rsid w:val="00195F51"/>
    <w:rsid w:val="001966D6"/>
    <w:rsid w:val="001976C8"/>
    <w:rsid w:val="001A0F37"/>
    <w:rsid w:val="001A1C11"/>
    <w:rsid w:val="001A7DF0"/>
    <w:rsid w:val="001B049B"/>
    <w:rsid w:val="001B108B"/>
    <w:rsid w:val="001B251E"/>
    <w:rsid w:val="001B33AB"/>
    <w:rsid w:val="001B35A9"/>
    <w:rsid w:val="001B5F57"/>
    <w:rsid w:val="001B72F1"/>
    <w:rsid w:val="001C0438"/>
    <w:rsid w:val="001C176B"/>
    <w:rsid w:val="001C1C6C"/>
    <w:rsid w:val="001C5DA0"/>
    <w:rsid w:val="001C6B8E"/>
    <w:rsid w:val="001C7BE8"/>
    <w:rsid w:val="001D10D2"/>
    <w:rsid w:val="001D12DB"/>
    <w:rsid w:val="001D252D"/>
    <w:rsid w:val="001D4122"/>
    <w:rsid w:val="001D4B24"/>
    <w:rsid w:val="001D4DA1"/>
    <w:rsid w:val="001D5103"/>
    <w:rsid w:val="001D515C"/>
    <w:rsid w:val="001D6BAC"/>
    <w:rsid w:val="001E1F60"/>
    <w:rsid w:val="001E24A5"/>
    <w:rsid w:val="001F3354"/>
    <w:rsid w:val="001F348A"/>
    <w:rsid w:val="001F40B6"/>
    <w:rsid w:val="001F4BCA"/>
    <w:rsid w:val="0020042D"/>
    <w:rsid w:val="002009A1"/>
    <w:rsid w:val="00202107"/>
    <w:rsid w:val="00202B69"/>
    <w:rsid w:val="00202B9A"/>
    <w:rsid w:val="002049E7"/>
    <w:rsid w:val="00204CCE"/>
    <w:rsid w:val="00207B57"/>
    <w:rsid w:val="002105CA"/>
    <w:rsid w:val="002111E6"/>
    <w:rsid w:val="00211B3B"/>
    <w:rsid w:val="002124CD"/>
    <w:rsid w:val="002150AC"/>
    <w:rsid w:val="00215D3D"/>
    <w:rsid w:val="00223F6B"/>
    <w:rsid w:val="002242B2"/>
    <w:rsid w:val="0022545C"/>
    <w:rsid w:val="00226813"/>
    <w:rsid w:val="002327D1"/>
    <w:rsid w:val="00235DBF"/>
    <w:rsid w:val="0023663B"/>
    <w:rsid w:val="00237784"/>
    <w:rsid w:val="00240285"/>
    <w:rsid w:val="00240AD8"/>
    <w:rsid w:val="002414E6"/>
    <w:rsid w:val="00243693"/>
    <w:rsid w:val="00247A98"/>
    <w:rsid w:val="0025018D"/>
    <w:rsid w:val="002506E7"/>
    <w:rsid w:val="00252833"/>
    <w:rsid w:val="00252C74"/>
    <w:rsid w:val="00253CE4"/>
    <w:rsid w:val="00255959"/>
    <w:rsid w:val="002566C6"/>
    <w:rsid w:val="002575D4"/>
    <w:rsid w:val="00257F7F"/>
    <w:rsid w:val="00260557"/>
    <w:rsid w:val="0026093F"/>
    <w:rsid w:val="002612A3"/>
    <w:rsid w:val="00262339"/>
    <w:rsid w:val="002639F5"/>
    <w:rsid w:val="002660D8"/>
    <w:rsid w:val="00267F86"/>
    <w:rsid w:val="00271EE6"/>
    <w:rsid w:val="00273492"/>
    <w:rsid w:val="00273ED0"/>
    <w:rsid w:val="0027654E"/>
    <w:rsid w:val="00277309"/>
    <w:rsid w:val="00277A2E"/>
    <w:rsid w:val="00280CC2"/>
    <w:rsid w:val="00280F3D"/>
    <w:rsid w:val="00283393"/>
    <w:rsid w:val="0028374A"/>
    <w:rsid w:val="002855C8"/>
    <w:rsid w:val="00290BAA"/>
    <w:rsid w:val="0029186E"/>
    <w:rsid w:val="0029302F"/>
    <w:rsid w:val="002938A6"/>
    <w:rsid w:val="00294CCC"/>
    <w:rsid w:val="00296FAC"/>
    <w:rsid w:val="00297C2C"/>
    <w:rsid w:val="002A25D3"/>
    <w:rsid w:val="002A2723"/>
    <w:rsid w:val="002A39AD"/>
    <w:rsid w:val="002A4CF6"/>
    <w:rsid w:val="002A567E"/>
    <w:rsid w:val="002A57CC"/>
    <w:rsid w:val="002A5BC8"/>
    <w:rsid w:val="002A6601"/>
    <w:rsid w:val="002A73C6"/>
    <w:rsid w:val="002A7EEE"/>
    <w:rsid w:val="002B3FC2"/>
    <w:rsid w:val="002B44F8"/>
    <w:rsid w:val="002B4F4E"/>
    <w:rsid w:val="002B54B9"/>
    <w:rsid w:val="002B57FF"/>
    <w:rsid w:val="002C363C"/>
    <w:rsid w:val="002C44E4"/>
    <w:rsid w:val="002C53A1"/>
    <w:rsid w:val="002C682E"/>
    <w:rsid w:val="002D08B3"/>
    <w:rsid w:val="002D130E"/>
    <w:rsid w:val="002D2825"/>
    <w:rsid w:val="002D4B10"/>
    <w:rsid w:val="002D528B"/>
    <w:rsid w:val="002D7871"/>
    <w:rsid w:val="002E14E9"/>
    <w:rsid w:val="002E1B1E"/>
    <w:rsid w:val="002E2801"/>
    <w:rsid w:val="002E3246"/>
    <w:rsid w:val="002E443C"/>
    <w:rsid w:val="002E6F90"/>
    <w:rsid w:val="002E6FFB"/>
    <w:rsid w:val="002E7847"/>
    <w:rsid w:val="002F3546"/>
    <w:rsid w:val="002F46DA"/>
    <w:rsid w:val="002F76AA"/>
    <w:rsid w:val="003020DE"/>
    <w:rsid w:val="00302EA7"/>
    <w:rsid w:val="003030FA"/>
    <w:rsid w:val="003058C6"/>
    <w:rsid w:val="00305F5A"/>
    <w:rsid w:val="003064F7"/>
    <w:rsid w:val="00310155"/>
    <w:rsid w:val="00310C4F"/>
    <w:rsid w:val="00310F1E"/>
    <w:rsid w:val="0031170C"/>
    <w:rsid w:val="00313923"/>
    <w:rsid w:val="00315001"/>
    <w:rsid w:val="003168C3"/>
    <w:rsid w:val="00316CA5"/>
    <w:rsid w:val="00317A10"/>
    <w:rsid w:val="00320941"/>
    <w:rsid w:val="00325848"/>
    <w:rsid w:val="00326C77"/>
    <w:rsid w:val="00331BD8"/>
    <w:rsid w:val="00332A0E"/>
    <w:rsid w:val="00334BAD"/>
    <w:rsid w:val="00334E39"/>
    <w:rsid w:val="003354FB"/>
    <w:rsid w:val="00340726"/>
    <w:rsid w:val="00341E17"/>
    <w:rsid w:val="00342E86"/>
    <w:rsid w:val="00343AF6"/>
    <w:rsid w:val="003442B1"/>
    <w:rsid w:val="00344397"/>
    <w:rsid w:val="00344A9C"/>
    <w:rsid w:val="00344B8A"/>
    <w:rsid w:val="00345232"/>
    <w:rsid w:val="00345553"/>
    <w:rsid w:val="00347671"/>
    <w:rsid w:val="00351F90"/>
    <w:rsid w:val="00352000"/>
    <w:rsid w:val="0035241F"/>
    <w:rsid w:val="00353D3E"/>
    <w:rsid w:val="0035460E"/>
    <w:rsid w:val="003559CD"/>
    <w:rsid w:val="00355D17"/>
    <w:rsid w:val="00356B82"/>
    <w:rsid w:val="00356BBB"/>
    <w:rsid w:val="00361AA5"/>
    <w:rsid w:val="003626A7"/>
    <w:rsid w:val="00362719"/>
    <w:rsid w:val="00365134"/>
    <w:rsid w:val="00366393"/>
    <w:rsid w:val="003672D7"/>
    <w:rsid w:val="0037398F"/>
    <w:rsid w:val="00375417"/>
    <w:rsid w:val="00376CEE"/>
    <w:rsid w:val="003806F9"/>
    <w:rsid w:val="00382FD5"/>
    <w:rsid w:val="0038688B"/>
    <w:rsid w:val="00386B44"/>
    <w:rsid w:val="0039090E"/>
    <w:rsid w:val="003956A4"/>
    <w:rsid w:val="003A091B"/>
    <w:rsid w:val="003A2054"/>
    <w:rsid w:val="003A211F"/>
    <w:rsid w:val="003A331A"/>
    <w:rsid w:val="003A3898"/>
    <w:rsid w:val="003A3E2F"/>
    <w:rsid w:val="003A3EC5"/>
    <w:rsid w:val="003A480D"/>
    <w:rsid w:val="003A5355"/>
    <w:rsid w:val="003A6981"/>
    <w:rsid w:val="003B181D"/>
    <w:rsid w:val="003B1D29"/>
    <w:rsid w:val="003B486C"/>
    <w:rsid w:val="003B5F4C"/>
    <w:rsid w:val="003B60C3"/>
    <w:rsid w:val="003B6B2A"/>
    <w:rsid w:val="003C2E5B"/>
    <w:rsid w:val="003C38F2"/>
    <w:rsid w:val="003C50B5"/>
    <w:rsid w:val="003D0BE0"/>
    <w:rsid w:val="003D31B4"/>
    <w:rsid w:val="003D3FEC"/>
    <w:rsid w:val="003D4583"/>
    <w:rsid w:val="003D5661"/>
    <w:rsid w:val="003D7985"/>
    <w:rsid w:val="003E1F7D"/>
    <w:rsid w:val="003E2CAF"/>
    <w:rsid w:val="003E422F"/>
    <w:rsid w:val="003E5071"/>
    <w:rsid w:val="003E6264"/>
    <w:rsid w:val="003E65B5"/>
    <w:rsid w:val="003F0459"/>
    <w:rsid w:val="003F09C7"/>
    <w:rsid w:val="003F1FAC"/>
    <w:rsid w:val="003F541C"/>
    <w:rsid w:val="003F5F06"/>
    <w:rsid w:val="003F615D"/>
    <w:rsid w:val="003F6DD6"/>
    <w:rsid w:val="004009CC"/>
    <w:rsid w:val="00401A50"/>
    <w:rsid w:val="00401EDE"/>
    <w:rsid w:val="00403694"/>
    <w:rsid w:val="00404E7B"/>
    <w:rsid w:val="0040575B"/>
    <w:rsid w:val="0041076E"/>
    <w:rsid w:val="00411D88"/>
    <w:rsid w:val="00416C09"/>
    <w:rsid w:val="00417E66"/>
    <w:rsid w:val="004215F1"/>
    <w:rsid w:val="00421961"/>
    <w:rsid w:val="00422353"/>
    <w:rsid w:val="00422426"/>
    <w:rsid w:val="00422A2D"/>
    <w:rsid w:val="00425089"/>
    <w:rsid w:val="00425443"/>
    <w:rsid w:val="00426642"/>
    <w:rsid w:val="004306FE"/>
    <w:rsid w:val="004338EB"/>
    <w:rsid w:val="0043426E"/>
    <w:rsid w:val="0043574F"/>
    <w:rsid w:val="004361F7"/>
    <w:rsid w:val="00437A36"/>
    <w:rsid w:val="004410EC"/>
    <w:rsid w:val="004412F8"/>
    <w:rsid w:val="004416EA"/>
    <w:rsid w:val="00441F16"/>
    <w:rsid w:val="004421FB"/>
    <w:rsid w:val="00442829"/>
    <w:rsid w:val="00442A70"/>
    <w:rsid w:val="00443051"/>
    <w:rsid w:val="00443815"/>
    <w:rsid w:val="00444FB0"/>
    <w:rsid w:val="004470A9"/>
    <w:rsid w:val="00450BEB"/>
    <w:rsid w:val="00450F56"/>
    <w:rsid w:val="00451810"/>
    <w:rsid w:val="00453030"/>
    <w:rsid w:val="00453681"/>
    <w:rsid w:val="0045384C"/>
    <w:rsid w:val="0045418B"/>
    <w:rsid w:val="00455E94"/>
    <w:rsid w:val="004560F5"/>
    <w:rsid w:val="004561B8"/>
    <w:rsid w:val="0046427C"/>
    <w:rsid w:val="004672A3"/>
    <w:rsid w:val="0047117C"/>
    <w:rsid w:val="00471DD3"/>
    <w:rsid w:val="00472CAD"/>
    <w:rsid w:val="00473065"/>
    <w:rsid w:val="00474299"/>
    <w:rsid w:val="00474666"/>
    <w:rsid w:val="0047608F"/>
    <w:rsid w:val="0047631A"/>
    <w:rsid w:val="004767E9"/>
    <w:rsid w:val="004779E4"/>
    <w:rsid w:val="0048009D"/>
    <w:rsid w:val="0048257A"/>
    <w:rsid w:val="00482704"/>
    <w:rsid w:val="00483D13"/>
    <w:rsid w:val="00484A93"/>
    <w:rsid w:val="00484E0B"/>
    <w:rsid w:val="0048517E"/>
    <w:rsid w:val="00486231"/>
    <w:rsid w:val="0049041C"/>
    <w:rsid w:val="0049044B"/>
    <w:rsid w:val="00493654"/>
    <w:rsid w:val="004940F8"/>
    <w:rsid w:val="00496DDB"/>
    <w:rsid w:val="004972A7"/>
    <w:rsid w:val="00497CF9"/>
    <w:rsid w:val="00497FDE"/>
    <w:rsid w:val="004A0516"/>
    <w:rsid w:val="004A3AB8"/>
    <w:rsid w:val="004A3B91"/>
    <w:rsid w:val="004A5796"/>
    <w:rsid w:val="004A5AFB"/>
    <w:rsid w:val="004A5C71"/>
    <w:rsid w:val="004A5D55"/>
    <w:rsid w:val="004A6486"/>
    <w:rsid w:val="004B04AF"/>
    <w:rsid w:val="004B05B9"/>
    <w:rsid w:val="004B22D8"/>
    <w:rsid w:val="004B2F05"/>
    <w:rsid w:val="004B5CFE"/>
    <w:rsid w:val="004C2D83"/>
    <w:rsid w:val="004C2E22"/>
    <w:rsid w:val="004C5FBC"/>
    <w:rsid w:val="004C7251"/>
    <w:rsid w:val="004D014E"/>
    <w:rsid w:val="004D041D"/>
    <w:rsid w:val="004D3757"/>
    <w:rsid w:val="004D382D"/>
    <w:rsid w:val="004D4431"/>
    <w:rsid w:val="004D4829"/>
    <w:rsid w:val="004D673D"/>
    <w:rsid w:val="004D71E8"/>
    <w:rsid w:val="004D757C"/>
    <w:rsid w:val="004E49ED"/>
    <w:rsid w:val="004E55D8"/>
    <w:rsid w:val="004E5EA1"/>
    <w:rsid w:val="004E6770"/>
    <w:rsid w:val="004E7D52"/>
    <w:rsid w:val="004F0087"/>
    <w:rsid w:val="004F0A2E"/>
    <w:rsid w:val="004F2DD7"/>
    <w:rsid w:val="004F438C"/>
    <w:rsid w:val="004F4D0F"/>
    <w:rsid w:val="004F4E3C"/>
    <w:rsid w:val="004F50D6"/>
    <w:rsid w:val="004F5853"/>
    <w:rsid w:val="004F5A3B"/>
    <w:rsid w:val="004F5EA1"/>
    <w:rsid w:val="004F6A5F"/>
    <w:rsid w:val="004F6D18"/>
    <w:rsid w:val="004F733D"/>
    <w:rsid w:val="005005BE"/>
    <w:rsid w:val="00502930"/>
    <w:rsid w:val="00507E42"/>
    <w:rsid w:val="00511E32"/>
    <w:rsid w:val="00515AEB"/>
    <w:rsid w:val="005166D0"/>
    <w:rsid w:val="0051698D"/>
    <w:rsid w:val="00517086"/>
    <w:rsid w:val="00524DA1"/>
    <w:rsid w:val="005271ED"/>
    <w:rsid w:val="005312B1"/>
    <w:rsid w:val="00533ED4"/>
    <w:rsid w:val="00534B78"/>
    <w:rsid w:val="00536893"/>
    <w:rsid w:val="00536B3B"/>
    <w:rsid w:val="00537D16"/>
    <w:rsid w:val="00540945"/>
    <w:rsid w:val="005431EB"/>
    <w:rsid w:val="00546333"/>
    <w:rsid w:val="00546981"/>
    <w:rsid w:val="00547517"/>
    <w:rsid w:val="00547CE7"/>
    <w:rsid w:val="00547FA9"/>
    <w:rsid w:val="0055008B"/>
    <w:rsid w:val="0055015C"/>
    <w:rsid w:val="00550AB1"/>
    <w:rsid w:val="005516C1"/>
    <w:rsid w:val="00552C1F"/>
    <w:rsid w:val="005576FB"/>
    <w:rsid w:val="005622B1"/>
    <w:rsid w:val="00564562"/>
    <w:rsid w:val="005660BD"/>
    <w:rsid w:val="00567250"/>
    <w:rsid w:val="00567652"/>
    <w:rsid w:val="00570960"/>
    <w:rsid w:val="00571AD9"/>
    <w:rsid w:val="00571EAC"/>
    <w:rsid w:val="00572522"/>
    <w:rsid w:val="0057307E"/>
    <w:rsid w:val="005738AB"/>
    <w:rsid w:val="00574813"/>
    <w:rsid w:val="00575151"/>
    <w:rsid w:val="00576054"/>
    <w:rsid w:val="00577065"/>
    <w:rsid w:val="005806E9"/>
    <w:rsid w:val="00580E13"/>
    <w:rsid w:val="0058101C"/>
    <w:rsid w:val="005812B6"/>
    <w:rsid w:val="00584B77"/>
    <w:rsid w:val="005930E1"/>
    <w:rsid w:val="005937FC"/>
    <w:rsid w:val="00595642"/>
    <w:rsid w:val="00595A87"/>
    <w:rsid w:val="00597F94"/>
    <w:rsid w:val="005A04BF"/>
    <w:rsid w:val="005A4756"/>
    <w:rsid w:val="005A5BE5"/>
    <w:rsid w:val="005A626A"/>
    <w:rsid w:val="005B0D3B"/>
    <w:rsid w:val="005B479A"/>
    <w:rsid w:val="005B5891"/>
    <w:rsid w:val="005C1DCE"/>
    <w:rsid w:val="005C25A7"/>
    <w:rsid w:val="005C46FC"/>
    <w:rsid w:val="005C4F9D"/>
    <w:rsid w:val="005C55C5"/>
    <w:rsid w:val="005C5CE9"/>
    <w:rsid w:val="005C6932"/>
    <w:rsid w:val="005C7D8D"/>
    <w:rsid w:val="005C7F76"/>
    <w:rsid w:val="005D1BEC"/>
    <w:rsid w:val="005D1F6C"/>
    <w:rsid w:val="005D3130"/>
    <w:rsid w:val="005D31E4"/>
    <w:rsid w:val="005D510F"/>
    <w:rsid w:val="005D7B2A"/>
    <w:rsid w:val="005E007E"/>
    <w:rsid w:val="005E16B2"/>
    <w:rsid w:val="005E1A98"/>
    <w:rsid w:val="005E25A9"/>
    <w:rsid w:val="005E3675"/>
    <w:rsid w:val="005E39F0"/>
    <w:rsid w:val="005E3F3E"/>
    <w:rsid w:val="005E4995"/>
    <w:rsid w:val="005E4E73"/>
    <w:rsid w:val="005E6476"/>
    <w:rsid w:val="005E728A"/>
    <w:rsid w:val="005F1402"/>
    <w:rsid w:val="005F21E1"/>
    <w:rsid w:val="005F2836"/>
    <w:rsid w:val="005F35EB"/>
    <w:rsid w:val="005F42AC"/>
    <w:rsid w:val="005F4CF2"/>
    <w:rsid w:val="005F6138"/>
    <w:rsid w:val="005F6F4D"/>
    <w:rsid w:val="006019A4"/>
    <w:rsid w:val="00601BB6"/>
    <w:rsid w:val="00601C0A"/>
    <w:rsid w:val="0060359D"/>
    <w:rsid w:val="00603D51"/>
    <w:rsid w:val="006042E5"/>
    <w:rsid w:val="00604802"/>
    <w:rsid w:val="00604B4E"/>
    <w:rsid w:val="00605082"/>
    <w:rsid w:val="006058DD"/>
    <w:rsid w:val="0060722F"/>
    <w:rsid w:val="00611002"/>
    <w:rsid w:val="00611016"/>
    <w:rsid w:val="00613086"/>
    <w:rsid w:val="00615207"/>
    <w:rsid w:val="00617617"/>
    <w:rsid w:val="00621E37"/>
    <w:rsid w:val="0062343A"/>
    <w:rsid w:val="00626606"/>
    <w:rsid w:val="006315B0"/>
    <w:rsid w:val="0063202E"/>
    <w:rsid w:val="006333E9"/>
    <w:rsid w:val="00635C83"/>
    <w:rsid w:val="00637B0F"/>
    <w:rsid w:val="006409D9"/>
    <w:rsid w:val="00641626"/>
    <w:rsid w:val="006416E0"/>
    <w:rsid w:val="00641B76"/>
    <w:rsid w:val="006421AE"/>
    <w:rsid w:val="00644975"/>
    <w:rsid w:val="006467A1"/>
    <w:rsid w:val="00646D49"/>
    <w:rsid w:val="00652F91"/>
    <w:rsid w:val="00653936"/>
    <w:rsid w:val="00653D59"/>
    <w:rsid w:val="00654597"/>
    <w:rsid w:val="0065497D"/>
    <w:rsid w:val="00654CC1"/>
    <w:rsid w:val="00654E53"/>
    <w:rsid w:val="00654FCC"/>
    <w:rsid w:val="00656098"/>
    <w:rsid w:val="006569D9"/>
    <w:rsid w:val="00660315"/>
    <w:rsid w:val="00660676"/>
    <w:rsid w:val="00660B24"/>
    <w:rsid w:val="0066186E"/>
    <w:rsid w:val="006722A8"/>
    <w:rsid w:val="00672B73"/>
    <w:rsid w:val="00674A86"/>
    <w:rsid w:val="006752D8"/>
    <w:rsid w:val="006761D6"/>
    <w:rsid w:val="006763BC"/>
    <w:rsid w:val="00676519"/>
    <w:rsid w:val="00676607"/>
    <w:rsid w:val="00676712"/>
    <w:rsid w:val="00676AF1"/>
    <w:rsid w:val="0067703D"/>
    <w:rsid w:val="00677B29"/>
    <w:rsid w:val="00681DEA"/>
    <w:rsid w:val="00681E04"/>
    <w:rsid w:val="00682ECF"/>
    <w:rsid w:val="00683562"/>
    <w:rsid w:val="00683D4B"/>
    <w:rsid w:val="00684A90"/>
    <w:rsid w:val="00684F1B"/>
    <w:rsid w:val="006932F9"/>
    <w:rsid w:val="0069400A"/>
    <w:rsid w:val="00694486"/>
    <w:rsid w:val="00695FB9"/>
    <w:rsid w:val="00697F7C"/>
    <w:rsid w:val="006A0D68"/>
    <w:rsid w:val="006A1ACB"/>
    <w:rsid w:val="006A73F3"/>
    <w:rsid w:val="006B1AF0"/>
    <w:rsid w:val="006B3E5C"/>
    <w:rsid w:val="006B58A3"/>
    <w:rsid w:val="006B7F33"/>
    <w:rsid w:val="006C0906"/>
    <w:rsid w:val="006C126E"/>
    <w:rsid w:val="006C1A8E"/>
    <w:rsid w:val="006C30DA"/>
    <w:rsid w:val="006C5E8E"/>
    <w:rsid w:val="006C721D"/>
    <w:rsid w:val="006C7D95"/>
    <w:rsid w:val="006D00B7"/>
    <w:rsid w:val="006D0AF5"/>
    <w:rsid w:val="006D14F2"/>
    <w:rsid w:val="006D389C"/>
    <w:rsid w:val="006D3A6C"/>
    <w:rsid w:val="006D3E4F"/>
    <w:rsid w:val="006D4C39"/>
    <w:rsid w:val="006D58CE"/>
    <w:rsid w:val="006D614B"/>
    <w:rsid w:val="006D6700"/>
    <w:rsid w:val="006D7E9F"/>
    <w:rsid w:val="006E0D11"/>
    <w:rsid w:val="006E2F7B"/>
    <w:rsid w:val="006E30EE"/>
    <w:rsid w:val="006E379B"/>
    <w:rsid w:val="006E475B"/>
    <w:rsid w:val="006E5C85"/>
    <w:rsid w:val="006E6C4D"/>
    <w:rsid w:val="006E6DB3"/>
    <w:rsid w:val="006E726A"/>
    <w:rsid w:val="006E761E"/>
    <w:rsid w:val="006E76D5"/>
    <w:rsid w:val="006F041C"/>
    <w:rsid w:val="006F1D86"/>
    <w:rsid w:val="006F2A75"/>
    <w:rsid w:val="006F33DA"/>
    <w:rsid w:val="006F3AF3"/>
    <w:rsid w:val="006F4268"/>
    <w:rsid w:val="006F4936"/>
    <w:rsid w:val="006F5099"/>
    <w:rsid w:val="006F6B17"/>
    <w:rsid w:val="007030D4"/>
    <w:rsid w:val="00705995"/>
    <w:rsid w:val="00706E7E"/>
    <w:rsid w:val="007103F0"/>
    <w:rsid w:val="00713D6E"/>
    <w:rsid w:val="0071569E"/>
    <w:rsid w:val="00716032"/>
    <w:rsid w:val="00716780"/>
    <w:rsid w:val="0071775C"/>
    <w:rsid w:val="00717993"/>
    <w:rsid w:val="00717DE5"/>
    <w:rsid w:val="00721995"/>
    <w:rsid w:val="00723311"/>
    <w:rsid w:val="007235BC"/>
    <w:rsid w:val="00725C65"/>
    <w:rsid w:val="00726051"/>
    <w:rsid w:val="00730A8F"/>
    <w:rsid w:val="00730F04"/>
    <w:rsid w:val="007310B1"/>
    <w:rsid w:val="007341F6"/>
    <w:rsid w:val="00735C5B"/>
    <w:rsid w:val="00736862"/>
    <w:rsid w:val="007412FC"/>
    <w:rsid w:val="007416FE"/>
    <w:rsid w:val="007424EF"/>
    <w:rsid w:val="00745104"/>
    <w:rsid w:val="00745577"/>
    <w:rsid w:val="0074576C"/>
    <w:rsid w:val="00747105"/>
    <w:rsid w:val="00750676"/>
    <w:rsid w:val="0075253C"/>
    <w:rsid w:val="0075447F"/>
    <w:rsid w:val="00754E56"/>
    <w:rsid w:val="0075677B"/>
    <w:rsid w:val="00760447"/>
    <w:rsid w:val="00760638"/>
    <w:rsid w:val="007616B3"/>
    <w:rsid w:val="007621BD"/>
    <w:rsid w:val="007629C3"/>
    <w:rsid w:val="00762E1B"/>
    <w:rsid w:val="00763C4E"/>
    <w:rsid w:val="007662CA"/>
    <w:rsid w:val="00766549"/>
    <w:rsid w:val="00770C49"/>
    <w:rsid w:val="00772F24"/>
    <w:rsid w:val="00774798"/>
    <w:rsid w:val="00775D6F"/>
    <w:rsid w:val="007809E7"/>
    <w:rsid w:val="00780A57"/>
    <w:rsid w:val="0078317E"/>
    <w:rsid w:val="007843C6"/>
    <w:rsid w:val="00786EB5"/>
    <w:rsid w:val="007872B4"/>
    <w:rsid w:val="00793515"/>
    <w:rsid w:val="00795120"/>
    <w:rsid w:val="007A01DA"/>
    <w:rsid w:val="007A0A6D"/>
    <w:rsid w:val="007A1574"/>
    <w:rsid w:val="007A4630"/>
    <w:rsid w:val="007A4FE2"/>
    <w:rsid w:val="007A62BB"/>
    <w:rsid w:val="007B175B"/>
    <w:rsid w:val="007B1BD5"/>
    <w:rsid w:val="007B4668"/>
    <w:rsid w:val="007B67D5"/>
    <w:rsid w:val="007B6E2B"/>
    <w:rsid w:val="007C00B1"/>
    <w:rsid w:val="007C651B"/>
    <w:rsid w:val="007D023D"/>
    <w:rsid w:val="007D0248"/>
    <w:rsid w:val="007D0958"/>
    <w:rsid w:val="007D1A4B"/>
    <w:rsid w:val="007D1F19"/>
    <w:rsid w:val="007D4DF4"/>
    <w:rsid w:val="007D6879"/>
    <w:rsid w:val="007D6A34"/>
    <w:rsid w:val="007D79B5"/>
    <w:rsid w:val="007D7E51"/>
    <w:rsid w:val="007E0624"/>
    <w:rsid w:val="007E0824"/>
    <w:rsid w:val="007E230E"/>
    <w:rsid w:val="007E4905"/>
    <w:rsid w:val="007E6B68"/>
    <w:rsid w:val="007E7077"/>
    <w:rsid w:val="007F00F1"/>
    <w:rsid w:val="007F0370"/>
    <w:rsid w:val="007F2517"/>
    <w:rsid w:val="007F6549"/>
    <w:rsid w:val="007F6E87"/>
    <w:rsid w:val="0080061A"/>
    <w:rsid w:val="00801C1E"/>
    <w:rsid w:val="008044A9"/>
    <w:rsid w:val="00805096"/>
    <w:rsid w:val="00805722"/>
    <w:rsid w:val="0080595D"/>
    <w:rsid w:val="008066DB"/>
    <w:rsid w:val="00807603"/>
    <w:rsid w:val="008077BA"/>
    <w:rsid w:val="0081163F"/>
    <w:rsid w:val="008130B1"/>
    <w:rsid w:val="008133EB"/>
    <w:rsid w:val="008137D7"/>
    <w:rsid w:val="0081505D"/>
    <w:rsid w:val="0081655B"/>
    <w:rsid w:val="008165DE"/>
    <w:rsid w:val="008173CB"/>
    <w:rsid w:val="00817693"/>
    <w:rsid w:val="00817B32"/>
    <w:rsid w:val="008206F7"/>
    <w:rsid w:val="00821B97"/>
    <w:rsid w:val="00823DF6"/>
    <w:rsid w:val="0082482B"/>
    <w:rsid w:val="00824B18"/>
    <w:rsid w:val="0082642D"/>
    <w:rsid w:val="00827169"/>
    <w:rsid w:val="008276D1"/>
    <w:rsid w:val="00827ABD"/>
    <w:rsid w:val="008307C9"/>
    <w:rsid w:val="0083361F"/>
    <w:rsid w:val="00833CB3"/>
    <w:rsid w:val="0083415B"/>
    <w:rsid w:val="00837069"/>
    <w:rsid w:val="008411AF"/>
    <w:rsid w:val="008441DA"/>
    <w:rsid w:val="0084530C"/>
    <w:rsid w:val="00845BFB"/>
    <w:rsid w:val="00850329"/>
    <w:rsid w:val="0085121B"/>
    <w:rsid w:val="00851512"/>
    <w:rsid w:val="00851BFC"/>
    <w:rsid w:val="00852CE4"/>
    <w:rsid w:val="00853A2E"/>
    <w:rsid w:val="0085412A"/>
    <w:rsid w:val="0085564B"/>
    <w:rsid w:val="00855B3D"/>
    <w:rsid w:val="00855C0F"/>
    <w:rsid w:val="008578A8"/>
    <w:rsid w:val="00857EE6"/>
    <w:rsid w:val="00860C6D"/>
    <w:rsid w:val="00861B8D"/>
    <w:rsid w:val="00861F38"/>
    <w:rsid w:val="00862B25"/>
    <w:rsid w:val="00872F0E"/>
    <w:rsid w:val="00873352"/>
    <w:rsid w:val="00873737"/>
    <w:rsid w:val="00875DDB"/>
    <w:rsid w:val="0087633F"/>
    <w:rsid w:val="0087684C"/>
    <w:rsid w:val="00880242"/>
    <w:rsid w:val="008818D1"/>
    <w:rsid w:val="00883C2A"/>
    <w:rsid w:val="00884589"/>
    <w:rsid w:val="00885CEF"/>
    <w:rsid w:val="00886C19"/>
    <w:rsid w:val="00887DE3"/>
    <w:rsid w:val="00887E96"/>
    <w:rsid w:val="00890FD5"/>
    <w:rsid w:val="008940BF"/>
    <w:rsid w:val="00895BF9"/>
    <w:rsid w:val="008A10FC"/>
    <w:rsid w:val="008A3AD7"/>
    <w:rsid w:val="008A5129"/>
    <w:rsid w:val="008A7254"/>
    <w:rsid w:val="008A7362"/>
    <w:rsid w:val="008A7367"/>
    <w:rsid w:val="008A77C2"/>
    <w:rsid w:val="008B1078"/>
    <w:rsid w:val="008B3DA9"/>
    <w:rsid w:val="008B6127"/>
    <w:rsid w:val="008C2B36"/>
    <w:rsid w:val="008C2ED4"/>
    <w:rsid w:val="008C317C"/>
    <w:rsid w:val="008C539C"/>
    <w:rsid w:val="008C65F2"/>
    <w:rsid w:val="008C679A"/>
    <w:rsid w:val="008C7AB2"/>
    <w:rsid w:val="008D174D"/>
    <w:rsid w:val="008D1829"/>
    <w:rsid w:val="008D1EE5"/>
    <w:rsid w:val="008D3377"/>
    <w:rsid w:val="008D4ABC"/>
    <w:rsid w:val="008D59FC"/>
    <w:rsid w:val="008D6EE4"/>
    <w:rsid w:val="008D7339"/>
    <w:rsid w:val="008E1D43"/>
    <w:rsid w:val="008E2331"/>
    <w:rsid w:val="008E55E1"/>
    <w:rsid w:val="008E5B53"/>
    <w:rsid w:val="008E5C52"/>
    <w:rsid w:val="008E6A57"/>
    <w:rsid w:val="008E79D6"/>
    <w:rsid w:val="008E7AB7"/>
    <w:rsid w:val="008E7C87"/>
    <w:rsid w:val="008F0341"/>
    <w:rsid w:val="008F1664"/>
    <w:rsid w:val="008F16FA"/>
    <w:rsid w:val="008F3C5F"/>
    <w:rsid w:val="008F5922"/>
    <w:rsid w:val="008F5DD2"/>
    <w:rsid w:val="008F5F8B"/>
    <w:rsid w:val="008F64DA"/>
    <w:rsid w:val="008F6E3E"/>
    <w:rsid w:val="008F721E"/>
    <w:rsid w:val="009006FB"/>
    <w:rsid w:val="00900BFA"/>
    <w:rsid w:val="00901B42"/>
    <w:rsid w:val="009037B7"/>
    <w:rsid w:val="00904608"/>
    <w:rsid w:val="009047F6"/>
    <w:rsid w:val="00904FA4"/>
    <w:rsid w:val="009073BC"/>
    <w:rsid w:val="00913A2F"/>
    <w:rsid w:val="00920963"/>
    <w:rsid w:val="00921942"/>
    <w:rsid w:val="00921C69"/>
    <w:rsid w:val="00922C1B"/>
    <w:rsid w:val="00924B01"/>
    <w:rsid w:val="00925743"/>
    <w:rsid w:val="00927B24"/>
    <w:rsid w:val="00930067"/>
    <w:rsid w:val="00930518"/>
    <w:rsid w:val="00930790"/>
    <w:rsid w:val="00930AC7"/>
    <w:rsid w:val="00931264"/>
    <w:rsid w:val="009316E4"/>
    <w:rsid w:val="0093206C"/>
    <w:rsid w:val="009356D0"/>
    <w:rsid w:val="009363F4"/>
    <w:rsid w:val="00937971"/>
    <w:rsid w:val="00940CF4"/>
    <w:rsid w:val="00940D7B"/>
    <w:rsid w:val="00945B29"/>
    <w:rsid w:val="00946994"/>
    <w:rsid w:val="00946E07"/>
    <w:rsid w:val="00946F1F"/>
    <w:rsid w:val="009472AD"/>
    <w:rsid w:val="00947AF9"/>
    <w:rsid w:val="009524A4"/>
    <w:rsid w:val="009528B3"/>
    <w:rsid w:val="00952F37"/>
    <w:rsid w:val="00954091"/>
    <w:rsid w:val="0095430C"/>
    <w:rsid w:val="00954753"/>
    <w:rsid w:val="00954946"/>
    <w:rsid w:val="0095608E"/>
    <w:rsid w:val="0096285A"/>
    <w:rsid w:val="0096368D"/>
    <w:rsid w:val="00966D44"/>
    <w:rsid w:val="00967D16"/>
    <w:rsid w:val="009712C8"/>
    <w:rsid w:val="009723FA"/>
    <w:rsid w:val="0097268D"/>
    <w:rsid w:val="00973602"/>
    <w:rsid w:val="00973A24"/>
    <w:rsid w:val="00975084"/>
    <w:rsid w:val="0097575F"/>
    <w:rsid w:val="009757AF"/>
    <w:rsid w:val="009763A1"/>
    <w:rsid w:val="009766AF"/>
    <w:rsid w:val="00981FC4"/>
    <w:rsid w:val="00982959"/>
    <w:rsid w:val="00983349"/>
    <w:rsid w:val="009847E6"/>
    <w:rsid w:val="00984A0D"/>
    <w:rsid w:val="00984B9A"/>
    <w:rsid w:val="0098661B"/>
    <w:rsid w:val="00987324"/>
    <w:rsid w:val="00987ACD"/>
    <w:rsid w:val="00994BD2"/>
    <w:rsid w:val="00994BF7"/>
    <w:rsid w:val="00995468"/>
    <w:rsid w:val="009962C8"/>
    <w:rsid w:val="009978AD"/>
    <w:rsid w:val="009A2A8E"/>
    <w:rsid w:val="009A2DBB"/>
    <w:rsid w:val="009A3171"/>
    <w:rsid w:val="009A3FAC"/>
    <w:rsid w:val="009A4306"/>
    <w:rsid w:val="009A5DBF"/>
    <w:rsid w:val="009A6967"/>
    <w:rsid w:val="009A7BE3"/>
    <w:rsid w:val="009B0479"/>
    <w:rsid w:val="009B1CEC"/>
    <w:rsid w:val="009B2E4B"/>
    <w:rsid w:val="009B376A"/>
    <w:rsid w:val="009B5557"/>
    <w:rsid w:val="009B6941"/>
    <w:rsid w:val="009C0DED"/>
    <w:rsid w:val="009C14C8"/>
    <w:rsid w:val="009C1B76"/>
    <w:rsid w:val="009C1FAF"/>
    <w:rsid w:val="009C316B"/>
    <w:rsid w:val="009C3A4E"/>
    <w:rsid w:val="009C4E02"/>
    <w:rsid w:val="009C5B1A"/>
    <w:rsid w:val="009D1E86"/>
    <w:rsid w:val="009D447D"/>
    <w:rsid w:val="009D470B"/>
    <w:rsid w:val="009E196A"/>
    <w:rsid w:val="009E3E0A"/>
    <w:rsid w:val="009E41B5"/>
    <w:rsid w:val="009E5317"/>
    <w:rsid w:val="009F1026"/>
    <w:rsid w:val="009F3B01"/>
    <w:rsid w:val="009F4655"/>
    <w:rsid w:val="00A0217B"/>
    <w:rsid w:val="00A022DF"/>
    <w:rsid w:val="00A03CC4"/>
    <w:rsid w:val="00A05D97"/>
    <w:rsid w:val="00A075F8"/>
    <w:rsid w:val="00A11C5A"/>
    <w:rsid w:val="00A1274F"/>
    <w:rsid w:val="00A14B55"/>
    <w:rsid w:val="00A166C0"/>
    <w:rsid w:val="00A17BBE"/>
    <w:rsid w:val="00A17EF2"/>
    <w:rsid w:val="00A20135"/>
    <w:rsid w:val="00A24576"/>
    <w:rsid w:val="00A25EF8"/>
    <w:rsid w:val="00A26FFB"/>
    <w:rsid w:val="00A277B7"/>
    <w:rsid w:val="00A2798D"/>
    <w:rsid w:val="00A34133"/>
    <w:rsid w:val="00A34E68"/>
    <w:rsid w:val="00A3672C"/>
    <w:rsid w:val="00A36B4E"/>
    <w:rsid w:val="00A371E0"/>
    <w:rsid w:val="00A376DD"/>
    <w:rsid w:val="00A41A63"/>
    <w:rsid w:val="00A42A78"/>
    <w:rsid w:val="00A431CA"/>
    <w:rsid w:val="00A44A75"/>
    <w:rsid w:val="00A45DD4"/>
    <w:rsid w:val="00A45F75"/>
    <w:rsid w:val="00A50CE7"/>
    <w:rsid w:val="00A51DFE"/>
    <w:rsid w:val="00A51E7B"/>
    <w:rsid w:val="00A55289"/>
    <w:rsid w:val="00A5560C"/>
    <w:rsid w:val="00A55698"/>
    <w:rsid w:val="00A55D7B"/>
    <w:rsid w:val="00A5755B"/>
    <w:rsid w:val="00A612AB"/>
    <w:rsid w:val="00A63996"/>
    <w:rsid w:val="00A63D86"/>
    <w:rsid w:val="00A65278"/>
    <w:rsid w:val="00A65DA9"/>
    <w:rsid w:val="00A66583"/>
    <w:rsid w:val="00A7192F"/>
    <w:rsid w:val="00A72506"/>
    <w:rsid w:val="00A729CF"/>
    <w:rsid w:val="00A733C4"/>
    <w:rsid w:val="00A73F2D"/>
    <w:rsid w:val="00A766CA"/>
    <w:rsid w:val="00A77BCF"/>
    <w:rsid w:val="00A83E05"/>
    <w:rsid w:val="00A8404C"/>
    <w:rsid w:val="00A84A83"/>
    <w:rsid w:val="00A85648"/>
    <w:rsid w:val="00A86FE0"/>
    <w:rsid w:val="00A873AA"/>
    <w:rsid w:val="00A914F8"/>
    <w:rsid w:val="00A9318C"/>
    <w:rsid w:val="00A932B5"/>
    <w:rsid w:val="00A965FC"/>
    <w:rsid w:val="00A9681A"/>
    <w:rsid w:val="00A9752E"/>
    <w:rsid w:val="00A97E10"/>
    <w:rsid w:val="00AA26D7"/>
    <w:rsid w:val="00AA2F5C"/>
    <w:rsid w:val="00AA5643"/>
    <w:rsid w:val="00AB1F17"/>
    <w:rsid w:val="00AB26B8"/>
    <w:rsid w:val="00AB292D"/>
    <w:rsid w:val="00AB2A7D"/>
    <w:rsid w:val="00AB6FBC"/>
    <w:rsid w:val="00AB725D"/>
    <w:rsid w:val="00AB75C4"/>
    <w:rsid w:val="00AB762B"/>
    <w:rsid w:val="00AB7D42"/>
    <w:rsid w:val="00AC07E9"/>
    <w:rsid w:val="00AC33EF"/>
    <w:rsid w:val="00AC3966"/>
    <w:rsid w:val="00AC6A36"/>
    <w:rsid w:val="00AD0230"/>
    <w:rsid w:val="00AD2BAE"/>
    <w:rsid w:val="00AD42E4"/>
    <w:rsid w:val="00AD5487"/>
    <w:rsid w:val="00AE0297"/>
    <w:rsid w:val="00AE1DDD"/>
    <w:rsid w:val="00AE514C"/>
    <w:rsid w:val="00AF413C"/>
    <w:rsid w:val="00AF6B39"/>
    <w:rsid w:val="00B00461"/>
    <w:rsid w:val="00B00A60"/>
    <w:rsid w:val="00B01ECD"/>
    <w:rsid w:val="00B046D0"/>
    <w:rsid w:val="00B05DA1"/>
    <w:rsid w:val="00B06BBA"/>
    <w:rsid w:val="00B0756C"/>
    <w:rsid w:val="00B07578"/>
    <w:rsid w:val="00B07C92"/>
    <w:rsid w:val="00B07CFB"/>
    <w:rsid w:val="00B11551"/>
    <w:rsid w:val="00B13BCD"/>
    <w:rsid w:val="00B13D7D"/>
    <w:rsid w:val="00B141B2"/>
    <w:rsid w:val="00B144C3"/>
    <w:rsid w:val="00B152A0"/>
    <w:rsid w:val="00B16918"/>
    <w:rsid w:val="00B170D0"/>
    <w:rsid w:val="00B209A5"/>
    <w:rsid w:val="00B21F8F"/>
    <w:rsid w:val="00B21FF2"/>
    <w:rsid w:val="00B22D2C"/>
    <w:rsid w:val="00B26397"/>
    <w:rsid w:val="00B27840"/>
    <w:rsid w:val="00B27A21"/>
    <w:rsid w:val="00B30C49"/>
    <w:rsid w:val="00B313D2"/>
    <w:rsid w:val="00B31531"/>
    <w:rsid w:val="00B31898"/>
    <w:rsid w:val="00B31B30"/>
    <w:rsid w:val="00B31B75"/>
    <w:rsid w:val="00B327BE"/>
    <w:rsid w:val="00B33CF7"/>
    <w:rsid w:val="00B35E3F"/>
    <w:rsid w:val="00B3626C"/>
    <w:rsid w:val="00B36DA1"/>
    <w:rsid w:val="00B375F1"/>
    <w:rsid w:val="00B4088D"/>
    <w:rsid w:val="00B41B15"/>
    <w:rsid w:val="00B42288"/>
    <w:rsid w:val="00B431DF"/>
    <w:rsid w:val="00B43AED"/>
    <w:rsid w:val="00B4400E"/>
    <w:rsid w:val="00B441D0"/>
    <w:rsid w:val="00B46575"/>
    <w:rsid w:val="00B5312C"/>
    <w:rsid w:val="00B542B3"/>
    <w:rsid w:val="00B56E9F"/>
    <w:rsid w:val="00B60DBA"/>
    <w:rsid w:val="00B61D8B"/>
    <w:rsid w:val="00B62322"/>
    <w:rsid w:val="00B63B69"/>
    <w:rsid w:val="00B64C9D"/>
    <w:rsid w:val="00B65A78"/>
    <w:rsid w:val="00B65BE6"/>
    <w:rsid w:val="00B67FAA"/>
    <w:rsid w:val="00B72239"/>
    <w:rsid w:val="00B73CCA"/>
    <w:rsid w:val="00B77613"/>
    <w:rsid w:val="00B77989"/>
    <w:rsid w:val="00B77F6F"/>
    <w:rsid w:val="00B8041C"/>
    <w:rsid w:val="00B86EEB"/>
    <w:rsid w:val="00B87217"/>
    <w:rsid w:val="00B87A0E"/>
    <w:rsid w:val="00B90993"/>
    <w:rsid w:val="00B91535"/>
    <w:rsid w:val="00B929BE"/>
    <w:rsid w:val="00B92F47"/>
    <w:rsid w:val="00B94782"/>
    <w:rsid w:val="00B95438"/>
    <w:rsid w:val="00B97B38"/>
    <w:rsid w:val="00BA1350"/>
    <w:rsid w:val="00BA1406"/>
    <w:rsid w:val="00BA311A"/>
    <w:rsid w:val="00BA3256"/>
    <w:rsid w:val="00BA348C"/>
    <w:rsid w:val="00BA798A"/>
    <w:rsid w:val="00BB0378"/>
    <w:rsid w:val="00BB14BA"/>
    <w:rsid w:val="00BB21C5"/>
    <w:rsid w:val="00BB220B"/>
    <w:rsid w:val="00BB2DE9"/>
    <w:rsid w:val="00BB5431"/>
    <w:rsid w:val="00BB54AC"/>
    <w:rsid w:val="00BC0695"/>
    <w:rsid w:val="00BC3EA2"/>
    <w:rsid w:val="00BC4BE0"/>
    <w:rsid w:val="00BD4337"/>
    <w:rsid w:val="00BD4619"/>
    <w:rsid w:val="00BD54AD"/>
    <w:rsid w:val="00BD5584"/>
    <w:rsid w:val="00BD770A"/>
    <w:rsid w:val="00BE0861"/>
    <w:rsid w:val="00BE1311"/>
    <w:rsid w:val="00BE14BF"/>
    <w:rsid w:val="00BE1A49"/>
    <w:rsid w:val="00BE2447"/>
    <w:rsid w:val="00BE3AA0"/>
    <w:rsid w:val="00BF0F79"/>
    <w:rsid w:val="00BF15C5"/>
    <w:rsid w:val="00BF1BE7"/>
    <w:rsid w:val="00BF5761"/>
    <w:rsid w:val="00BF5B5F"/>
    <w:rsid w:val="00BF63DB"/>
    <w:rsid w:val="00C00EB2"/>
    <w:rsid w:val="00C01173"/>
    <w:rsid w:val="00C020EB"/>
    <w:rsid w:val="00C03210"/>
    <w:rsid w:val="00C052A0"/>
    <w:rsid w:val="00C0583C"/>
    <w:rsid w:val="00C0610D"/>
    <w:rsid w:val="00C12BAE"/>
    <w:rsid w:val="00C15C06"/>
    <w:rsid w:val="00C16223"/>
    <w:rsid w:val="00C16661"/>
    <w:rsid w:val="00C17267"/>
    <w:rsid w:val="00C17F2B"/>
    <w:rsid w:val="00C2144A"/>
    <w:rsid w:val="00C21A0A"/>
    <w:rsid w:val="00C21EA0"/>
    <w:rsid w:val="00C22874"/>
    <w:rsid w:val="00C248C9"/>
    <w:rsid w:val="00C25549"/>
    <w:rsid w:val="00C2647B"/>
    <w:rsid w:val="00C269E3"/>
    <w:rsid w:val="00C27CB5"/>
    <w:rsid w:val="00C32932"/>
    <w:rsid w:val="00C32F9F"/>
    <w:rsid w:val="00C34D0B"/>
    <w:rsid w:val="00C425E8"/>
    <w:rsid w:val="00C43172"/>
    <w:rsid w:val="00C434BE"/>
    <w:rsid w:val="00C442F5"/>
    <w:rsid w:val="00C45F25"/>
    <w:rsid w:val="00C47C0F"/>
    <w:rsid w:val="00C50015"/>
    <w:rsid w:val="00C50FE4"/>
    <w:rsid w:val="00C51AB1"/>
    <w:rsid w:val="00C617C8"/>
    <w:rsid w:val="00C625B7"/>
    <w:rsid w:val="00C63A5B"/>
    <w:rsid w:val="00C648E7"/>
    <w:rsid w:val="00C64BCA"/>
    <w:rsid w:val="00C65E0B"/>
    <w:rsid w:val="00C705D1"/>
    <w:rsid w:val="00C72C77"/>
    <w:rsid w:val="00C734A1"/>
    <w:rsid w:val="00C7376D"/>
    <w:rsid w:val="00C73D7F"/>
    <w:rsid w:val="00C750B7"/>
    <w:rsid w:val="00C76405"/>
    <w:rsid w:val="00C76EA5"/>
    <w:rsid w:val="00C7702A"/>
    <w:rsid w:val="00C770AC"/>
    <w:rsid w:val="00C77292"/>
    <w:rsid w:val="00C77BA9"/>
    <w:rsid w:val="00C80DE5"/>
    <w:rsid w:val="00C83BAE"/>
    <w:rsid w:val="00C8544E"/>
    <w:rsid w:val="00C855B6"/>
    <w:rsid w:val="00C85E44"/>
    <w:rsid w:val="00C86BC4"/>
    <w:rsid w:val="00C8757A"/>
    <w:rsid w:val="00C90829"/>
    <w:rsid w:val="00C91106"/>
    <w:rsid w:val="00C92141"/>
    <w:rsid w:val="00C92D20"/>
    <w:rsid w:val="00C95208"/>
    <w:rsid w:val="00C966A7"/>
    <w:rsid w:val="00CA1928"/>
    <w:rsid w:val="00CA1AC7"/>
    <w:rsid w:val="00CA246B"/>
    <w:rsid w:val="00CA42F1"/>
    <w:rsid w:val="00CB0D94"/>
    <w:rsid w:val="00CB21D4"/>
    <w:rsid w:val="00CB21FB"/>
    <w:rsid w:val="00CB5052"/>
    <w:rsid w:val="00CB77B4"/>
    <w:rsid w:val="00CC194F"/>
    <w:rsid w:val="00CC337B"/>
    <w:rsid w:val="00CC3F0E"/>
    <w:rsid w:val="00CC4636"/>
    <w:rsid w:val="00CC63C6"/>
    <w:rsid w:val="00CD0011"/>
    <w:rsid w:val="00CD085C"/>
    <w:rsid w:val="00CD08B0"/>
    <w:rsid w:val="00CD76EF"/>
    <w:rsid w:val="00CD7E4E"/>
    <w:rsid w:val="00CE064A"/>
    <w:rsid w:val="00CE08C4"/>
    <w:rsid w:val="00CE0B97"/>
    <w:rsid w:val="00CE0DAB"/>
    <w:rsid w:val="00CE12AB"/>
    <w:rsid w:val="00CE2675"/>
    <w:rsid w:val="00CE49BE"/>
    <w:rsid w:val="00CE54BC"/>
    <w:rsid w:val="00CE71F4"/>
    <w:rsid w:val="00CF0456"/>
    <w:rsid w:val="00CF2F5B"/>
    <w:rsid w:val="00CF5401"/>
    <w:rsid w:val="00CF70A0"/>
    <w:rsid w:val="00CF712A"/>
    <w:rsid w:val="00D02A84"/>
    <w:rsid w:val="00D03997"/>
    <w:rsid w:val="00D044AA"/>
    <w:rsid w:val="00D044DB"/>
    <w:rsid w:val="00D06598"/>
    <w:rsid w:val="00D073CA"/>
    <w:rsid w:val="00D07541"/>
    <w:rsid w:val="00D11547"/>
    <w:rsid w:val="00D124B3"/>
    <w:rsid w:val="00D150A1"/>
    <w:rsid w:val="00D16C93"/>
    <w:rsid w:val="00D17ACB"/>
    <w:rsid w:val="00D224E7"/>
    <w:rsid w:val="00D23878"/>
    <w:rsid w:val="00D23A05"/>
    <w:rsid w:val="00D248FA"/>
    <w:rsid w:val="00D24B8B"/>
    <w:rsid w:val="00D27E98"/>
    <w:rsid w:val="00D30E0E"/>
    <w:rsid w:val="00D32F9A"/>
    <w:rsid w:val="00D341B8"/>
    <w:rsid w:val="00D342B7"/>
    <w:rsid w:val="00D35517"/>
    <w:rsid w:val="00D368FA"/>
    <w:rsid w:val="00D404F7"/>
    <w:rsid w:val="00D41E4E"/>
    <w:rsid w:val="00D43A5D"/>
    <w:rsid w:val="00D44009"/>
    <w:rsid w:val="00D44973"/>
    <w:rsid w:val="00D46603"/>
    <w:rsid w:val="00D469FB"/>
    <w:rsid w:val="00D523DB"/>
    <w:rsid w:val="00D53AFD"/>
    <w:rsid w:val="00D55948"/>
    <w:rsid w:val="00D56C21"/>
    <w:rsid w:val="00D60957"/>
    <w:rsid w:val="00D61690"/>
    <w:rsid w:val="00D63DC1"/>
    <w:rsid w:val="00D64A65"/>
    <w:rsid w:val="00D64B50"/>
    <w:rsid w:val="00D664F8"/>
    <w:rsid w:val="00D67415"/>
    <w:rsid w:val="00D67588"/>
    <w:rsid w:val="00D7041A"/>
    <w:rsid w:val="00D7066E"/>
    <w:rsid w:val="00D733B3"/>
    <w:rsid w:val="00D73A81"/>
    <w:rsid w:val="00D743E3"/>
    <w:rsid w:val="00D74B61"/>
    <w:rsid w:val="00D7534B"/>
    <w:rsid w:val="00D7655A"/>
    <w:rsid w:val="00D77E4F"/>
    <w:rsid w:val="00D80B0B"/>
    <w:rsid w:val="00D81E1D"/>
    <w:rsid w:val="00D82E6E"/>
    <w:rsid w:val="00D83D88"/>
    <w:rsid w:val="00D84D46"/>
    <w:rsid w:val="00D85922"/>
    <w:rsid w:val="00D85FF5"/>
    <w:rsid w:val="00D8603E"/>
    <w:rsid w:val="00D90723"/>
    <w:rsid w:val="00D92BDD"/>
    <w:rsid w:val="00D95DE6"/>
    <w:rsid w:val="00D97247"/>
    <w:rsid w:val="00DA0826"/>
    <w:rsid w:val="00DA1E0C"/>
    <w:rsid w:val="00DA4BB9"/>
    <w:rsid w:val="00DA6064"/>
    <w:rsid w:val="00DA6E51"/>
    <w:rsid w:val="00DB002A"/>
    <w:rsid w:val="00DB2ED7"/>
    <w:rsid w:val="00DB37D0"/>
    <w:rsid w:val="00DB454F"/>
    <w:rsid w:val="00DB4DC5"/>
    <w:rsid w:val="00DB529B"/>
    <w:rsid w:val="00DB6EA4"/>
    <w:rsid w:val="00DC0C5B"/>
    <w:rsid w:val="00DC0E4B"/>
    <w:rsid w:val="00DC14F8"/>
    <w:rsid w:val="00DC1A89"/>
    <w:rsid w:val="00DC327E"/>
    <w:rsid w:val="00DC3927"/>
    <w:rsid w:val="00DC3E2B"/>
    <w:rsid w:val="00DC4963"/>
    <w:rsid w:val="00DD1296"/>
    <w:rsid w:val="00DD1E6A"/>
    <w:rsid w:val="00DD2D8C"/>
    <w:rsid w:val="00DD35F9"/>
    <w:rsid w:val="00DD6A81"/>
    <w:rsid w:val="00DD6E1A"/>
    <w:rsid w:val="00DE05AF"/>
    <w:rsid w:val="00DE18F4"/>
    <w:rsid w:val="00DE207B"/>
    <w:rsid w:val="00DE3CC3"/>
    <w:rsid w:val="00DE4825"/>
    <w:rsid w:val="00DE5C7E"/>
    <w:rsid w:val="00DE6B3C"/>
    <w:rsid w:val="00DF356E"/>
    <w:rsid w:val="00DF4178"/>
    <w:rsid w:val="00DF5EA6"/>
    <w:rsid w:val="00E0120D"/>
    <w:rsid w:val="00E018C0"/>
    <w:rsid w:val="00E02237"/>
    <w:rsid w:val="00E03025"/>
    <w:rsid w:val="00E03309"/>
    <w:rsid w:val="00E03C92"/>
    <w:rsid w:val="00E049C9"/>
    <w:rsid w:val="00E06FD8"/>
    <w:rsid w:val="00E15675"/>
    <w:rsid w:val="00E15DA8"/>
    <w:rsid w:val="00E17318"/>
    <w:rsid w:val="00E175F1"/>
    <w:rsid w:val="00E1776B"/>
    <w:rsid w:val="00E21440"/>
    <w:rsid w:val="00E21632"/>
    <w:rsid w:val="00E2296B"/>
    <w:rsid w:val="00E2471D"/>
    <w:rsid w:val="00E24D82"/>
    <w:rsid w:val="00E26B05"/>
    <w:rsid w:val="00E271D3"/>
    <w:rsid w:val="00E31245"/>
    <w:rsid w:val="00E31DB3"/>
    <w:rsid w:val="00E34176"/>
    <w:rsid w:val="00E36D4A"/>
    <w:rsid w:val="00E453CA"/>
    <w:rsid w:val="00E470B5"/>
    <w:rsid w:val="00E5065F"/>
    <w:rsid w:val="00E50A97"/>
    <w:rsid w:val="00E525CF"/>
    <w:rsid w:val="00E5614F"/>
    <w:rsid w:val="00E563BB"/>
    <w:rsid w:val="00E60519"/>
    <w:rsid w:val="00E60E5E"/>
    <w:rsid w:val="00E638BF"/>
    <w:rsid w:val="00E64262"/>
    <w:rsid w:val="00E65C76"/>
    <w:rsid w:val="00E66FA3"/>
    <w:rsid w:val="00E6777A"/>
    <w:rsid w:val="00E67A4A"/>
    <w:rsid w:val="00E70962"/>
    <w:rsid w:val="00E72623"/>
    <w:rsid w:val="00E7393A"/>
    <w:rsid w:val="00E739F0"/>
    <w:rsid w:val="00E73DD4"/>
    <w:rsid w:val="00E776DE"/>
    <w:rsid w:val="00E81422"/>
    <w:rsid w:val="00E817EA"/>
    <w:rsid w:val="00E81CBC"/>
    <w:rsid w:val="00E8425E"/>
    <w:rsid w:val="00E84B60"/>
    <w:rsid w:val="00E84CA1"/>
    <w:rsid w:val="00E84DB7"/>
    <w:rsid w:val="00E84E20"/>
    <w:rsid w:val="00E84F4B"/>
    <w:rsid w:val="00E8759F"/>
    <w:rsid w:val="00E950D0"/>
    <w:rsid w:val="00E9553C"/>
    <w:rsid w:val="00E956F6"/>
    <w:rsid w:val="00E95F02"/>
    <w:rsid w:val="00E96C9A"/>
    <w:rsid w:val="00E97054"/>
    <w:rsid w:val="00EA105E"/>
    <w:rsid w:val="00EA1DB4"/>
    <w:rsid w:val="00EA278F"/>
    <w:rsid w:val="00EA28D8"/>
    <w:rsid w:val="00EA2DA2"/>
    <w:rsid w:val="00EA4426"/>
    <w:rsid w:val="00EA684C"/>
    <w:rsid w:val="00EA6A0F"/>
    <w:rsid w:val="00EA763A"/>
    <w:rsid w:val="00EB194F"/>
    <w:rsid w:val="00EB23C0"/>
    <w:rsid w:val="00EB281E"/>
    <w:rsid w:val="00EB3066"/>
    <w:rsid w:val="00EB3CC3"/>
    <w:rsid w:val="00EB6BDB"/>
    <w:rsid w:val="00EC0EDC"/>
    <w:rsid w:val="00EC1F43"/>
    <w:rsid w:val="00EC2622"/>
    <w:rsid w:val="00EC2E06"/>
    <w:rsid w:val="00EC3FE6"/>
    <w:rsid w:val="00EC4E93"/>
    <w:rsid w:val="00EC56E3"/>
    <w:rsid w:val="00EC64CD"/>
    <w:rsid w:val="00EC6745"/>
    <w:rsid w:val="00EC6DBD"/>
    <w:rsid w:val="00EC7341"/>
    <w:rsid w:val="00EC7C65"/>
    <w:rsid w:val="00ED0BC1"/>
    <w:rsid w:val="00ED1442"/>
    <w:rsid w:val="00ED25B0"/>
    <w:rsid w:val="00ED6C29"/>
    <w:rsid w:val="00EE3462"/>
    <w:rsid w:val="00EF1569"/>
    <w:rsid w:val="00EF1BFD"/>
    <w:rsid w:val="00EF262D"/>
    <w:rsid w:val="00EF6DEA"/>
    <w:rsid w:val="00EF7A94"/>
    <w:rsid w:val="00F01898"/>
    <w:rsid w:val="00F02120"/>
    <w:rsid w:val="00F0335E"/>
    <w:rsid w:val="00F038B3"/>
    <w:rsid w:val="00F03EDA"/>
    <w:rsid w:val="00F04E90"/>
    <w:rsid w:val="00F17013"/>
    <w:rsid w:val="00F1726A"/>
    <w:rsid w:val="00F17F49"/>
    <w:rsid w:val="00F232DE"/>
    <w:rsid w:val="00F24CB7"/>
    <w:rsid w:val="00F256B0"/>
    <w:rsid w:val="00F33C35"/>
    <w:rsid w:val="00F35878"/>
    <w:rsid w:val="00F36302"/>
    <w:rsid w:val="00F37224"/>
    <w:rsid w:val="00F37488"/>
    <w:rsid w:val="00F41BB8"/>
    <w:rsid w:val="00F41C20"/>
    <w:rsid w:val="00F43C32"/>
    <w:rsid w:val="00F454A2"/>
    <w:rsid w:val="00F4780E"/>
    <w:rsid w:val="00F47BA5"/>
    <w:rsid w:val="00F53192"/>
    <w:rsid w:val="00F535D5"/>
    <w:rsid w:val="00F5407F"/>
    <w:rsid w:val="00F55BC7"/>
    <w:rsid w:val="00F57796"/>
    <w:rsid w:val="00F57921"/>
    <w:rsid w:val="00F600B5"/>
    <w:rsid w:val="00F60761"/>
    <w:rsid w:val="00F614F5"/>
    <w:rsid w:val="00F61A14"/>
    <w:rsid w:val="00F61E14"/>
    <w:rsid w:val="00F62A20"/>
    <w:rsid w:val="00F643EA"/>
    <w:rsid w:val="00F646CD"/>
    <w:rsid w:val="00F64B96"/>
    <w:rsid w:val="00F66DFD"/>
    <w:rsid w:val="00F67535"/>
    <w:rsid w:val="00F67C4F"/>
    <w:rsid w:val="00F67EF7"/>
    <w:rsid w:val="00F70BDB"/>
    <w:rsid w:val="00F7173A"/>
    <w:rsid w:val="00F725EC"/>
    <w:rsid w:val="00F739A9"/>
    <w:rsid w:val="00F84A31"/>
    <w:rsid w:val="00F85CDA"/>
    <w:rsid w:val="00F86005"/>
    <w:rsid w:val="00F878B4"/>
    <w:rsid w:val="00F9203C"/>
    <w:rsid w:val="00F953D0"/>
    <w:rsid w:val="00F95E7E"/>
    <w:rsid w:val="00F96BD5"/>
    <w:rsid w:val="00FA03C2"/>
    <w:rsid w:val="00FA3B2C"/>
    <w:rsid w:val="00FA5181"/>
    <w:rsid w:val="00FA6DFF"/>
    <w:rsid w:val="00FA6F9F"/>
    <w:rsid w:val="00FB5E7F"/>
    <w:rsid w:val="00FB6B51"/>
    <w:rsid w:val="00FB7341"/>
    <w:rsid w:val="00FB760C"/>
    <w:rsid w:val="00FC2906"/>
    <w:rsid w:val="00FC2F01"/>
    <w:rsid w:val="00FC2F0D"/>
    <w:rsid w:val="00FC687C"/>
    <w:rsid w:val="00FC6A89"/>
    <w:rsid w:val="00FC7B92"/>
    <w:rsid w:val="00FC7F41"/>
    <w:rsid w:val="00FD1CE4"/>
    <w:rsid w:val="00FD4AB2"/>
    <w:rsid w:val="00FD4FA6"/>
    <w:rsid w:val="00FD54E1"/>
    <w:rsid w:val="00FD72A0"/>
    <w:rsid w:val="00FD7449"/>
    <w:rsid w:val="00FD7FBB"/>
    <w:rsid w:val="00FE0634"/>
    <w:rsid w:val="00FE0C8E"/>
    <w:rsid w:val="00FE1F32"/>
    <w:rsid w:val="00FE3D9C"/>
    <w:rsid w:val="00FE5FD0"/>
    <w:rsid w:val="00FE7DCF"/>
    <w:rsid w:val="00FF0A06"/>
    <w:rsid w:val="00FF31F4"/>
    <w:rsid w:val="00FF3DD2"/>
    <w:rsid w:val="00FF46E9"/>
    <w:rsid w:val="00FF5EA9"/>
    <w:rsid w:val="00FF6270"/>
    <w:rsid w:val="00FF7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494F"/>
  <w15:docId w15:val="{6408E37D-0F7E-40F6-BBDD-EEDE57D5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a0">
    <w:name w:val="Normal"/>
    <w:qFormat/>
    <w:rsid w:val="00202B69"/>
  </w:style>
  <w:style w:type="paragraph" w:styleId="1">
    <w:name w:val="heading 1"/>
    <w:basedOn w:val="a0"/>
    <w:next w:val="a0"/>
    <w:link w:val="10"/>
    <w:uiPriority w:val="9"/>
    <w:qFormat/>
    <w:rsid w:val="001F4BCA"/>
    <w:pPr>
      <w:keepNext/>
      <w:widowControl w:val="0"/>
      <w:autoSpaceDE w:val="0"/>
      <w:autoSpaceDN w:val="0"/>
      <w:adjustRightInd w:val="0"/>
      <w:spacing w:after="0" w:line="240" w:lineRule="auto"/>
      <w:ind w:right="-93"/>
      <w:jc w:val="both"/>
      <w:outlineLvl w:val="0"/>
    </w:pPr>
    <w:rPr>
      <w:rFonts w:ascii="Times New Roman" w:eastAsia="Times New Roman" w:hAnsi="Times New Roman" w:cs="Times New Roman"/>
      <w:sz w:val="28"/>
      <w:szCs w:val="24"/>
      <w:lang w:val="uk-UA" w:eastAsia="ru-RU"/>
    </w:rPr>
  </w:style>
  <w:style w:type="paragraph" w:styleId="20">
    <w:name w:val="heading 2"/>
    <w:basedOn w:val="a0"/>
    <w:next w:val="a0"/>
    <w:link w:val="21"/>
    <w:uiPriority w:val="9"/>
    <w:unhideWhenUsed/>
    <w:qFormat/>
    <w:rsid w:val="00F717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7173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F7173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170546"/>
    <w:pPr>
      <w:spacing w:before="240" w:after="60" w:line="240" w:lineRule="auto"/>
      <w:outlineLvl w:val="4"/>
    </w:pPr>
    <w:rPr>
      <w:rFonts w:ascii="Times New Roman" w:eastAsia="Times New Roman" w:hAnsi="Times New Roman" w:cs="Times New Roman"/>
      <w:b/>
      <w:bCs/>
      <w:i/>
      <w:iCs/>
      <w:sz w:val="26"/>
      <w:szCs w:val="26"/>
      <w:lang w:val="uk-UA" w:eastAsia="ru-RU"/>
    </w:rPr>
  </w:style>
  <w:style w:type="paragraph" w:styleId="6">
    <w:name w:val="heading 6"/>
    <w:basedOn w:val="a0"/>
    <w:next w:val="a0"/>
    <w:link w:val="60"/>
    <w:uiPriority w:val="9"/>
    <w:qFormat/>
    <w:rsid w:val="00170546"/>
    <w:pPr>
      <w:keepNext/>
      <w:keepLines/>
      <w:spacing w:before="200" w:after="0"/>
      <w:outlineLvl w:val="5"/>
    </w:pPr>
    <w:rPr>
      <w:rFonts w:ascii="Cambria" w:eastAsia="Times New Roman" w:hAnsi="Cambria" w:cs="Times New Roman"/>
      <w:i/>
      <w:iCs/>
      <w:color w:val="243F60"/>
      <w:sz w:val="20"/>
      <w:szCs w:val="20"/>
      <w:lang w:val="uk-UA"/>
    </w:rPr>
  </w:style>
  <w:style w:type="paragraph" w:styleId="7">
    <w:name w:val="heading 7"/>
    <w:basedOn w:val="a0"/>
    <w:next w:val="a0"/>
    <w:link w:val="70"/>
    <w:uiPriority w:val="9"/>
    <w:unhideWhenUsed/>
    <w:qFormat/>
    <w:rsid w:val="004C2D8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0"/>
    <w:uiPriority w:val="9"/>
    <w:unhideWhenUsed/>
    <w:qFormat/>
    <w:rsid w:val="004C2D8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4C2D8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202B69"/>
    <w:pPr>
      <w:tabs>
        <w:tab w:val="center" w:pos="4677"/>
        <w:tab w:val="right" w:pos="9355"/>
      </w:tabs>
      <w:spacing w:after="0" w:line="240" w:lineRule="auto"/>
    </w:pPr>
  </w:style>
  <w:style w:type="character" w:customStyle="1" w:styleId="a5">
    <w:name w:val="Верхний колонтитул Знак"/>
    <w:basedOn w:val="a1"/>
    <w:link w:val="a4"/>
    <w:uiPriority w:val="99"/>
    <w:qFormat/>
    <w:rsid w:val="00202B69"/>
  </w:style>
  <w:style w:type="paragraph" w:styleId="a6">
    <w:name w:val="footer"/>
    <w:basedOn w:val="a0"/>
    <w:link w:val="a7"/>
    <w:uiPriority w:val="99"/>
    <w:unhideWhenUsed/>
    <w:rsid w:val="00202B69"/>
    <w:pPr>
      <w:tabs>
        <w:tab w:val="center" w:pos="4677"/>
        <w:tab w:val="right" w:pos="9355"/>
      </w:tabs>
      <w:spacing w:after="0" w:line="240" w:lineRule="auto"/>
    </w:pPr>
  </w:style>
  <w:style w:type="character" w:customStyle="1" w:styleId="a7">
    <w:name w:val="Нижний колонтитул Знак"/>
    <w:basedOn w:val="a1"/>
    <w:link w:val="a6"/>
    <w:uiPriority w:val="99"/>
    <w:qFormat/>
    <w:rsid w:val="00202B69"/>
  </w:style>
  <w:style w:type="paragraph" w:styleId="a8">
    <w:name w:val="List Paragraph"/>
    <w:basedOn w:val="a0"/>
    <w:link w:val="a9"/>
    <w:uiPriority w:val="34"/>
    <w:qFormat/>
    <w:rsid w:val="002E7847"/>
    <w:pPr>
      <w:ind w:left="720"/>
      <w:contextualSpacing/>
    </w:pPr>
  </w:style>
  <w:style w:type="character" w:customStyle="1" w:styleId="10">
    <w:name w:val="Заголовок 1 Знак"/>
    <w:basedOn w:val="a1"/>
    <w:link w:val="1"/>
    <w:uiPriority w:val="9"/>
    <w:qFormat/>
    <w:rsid w:val="001F4BCA"/>
    <w:rPr>
      <w:rFonts w:ascii="Times New Roman" w:eastAsia="Times New Roman" w:hAnsi="Times New Roman" w:cs="Times New Roman"/>
      <w:sz w:val="28"/>
      <w:szCs w:val="24"/>
      <w:lang w:val="uk-UA" w:eastAsia="ru-RU"/>
    </w:rPr>
  </w:style>
  <w:style w:type="paragraph" w:styleId="aa">
    <w:name w:val="Body Text"/>
    <w:basedOn w:val="a0"/>
    <w:link w:val="ab"/>
    <w:rsid w:val="001F4BCA"/>
    <w:pPr>
      <w:spacing w:after="0" w:line="240" w:lineRule="auto"/>
    </w:pPr>
    <w:rPr>
      <w:rFonts w:ascii="Times New Roman" w:eastAsia="Times New Roman" w:hAnsi="Times New Roman" w:cs="Times New Roman"/>
      <w:sz w:val="28"/>
      <w:szCs w:val="28"/>
      <w:lang w:val="uk-UA" w:eastAsia="ru-RU"/>
    </w:rPr>
  </w:style>
  <w:style w:type="character" w:customStyle="1" w:styleId="ab">
    <w:name w:val="Основной текст Знак"/>
    <w:basedOn w:val="a1"/>
    <w:link w:val="aa"/>
    <w:rsid w:val="001F4BCA"/>
    <w:rPr>
      <w:rFonts w:ascii="Times New Roman" w:eastAsia="Times New Roman" w:hAnsi="Times New Roman" w:cs="Times New Roman"/>
      <w:sz w:val="28"/>
      <w:szCs w:val="28"/>
      <w:lang w:val="uk-UA" w:eastAsia="ru-RU"/>
    </w:rPr>
  </w:style>
  <w:style w:type="paragraph" w:styleId="22">
    <w:name w:val="Body Text 2"/>
    <w:basedOn w:val="a0"/>
    <w:link w:val="23"/>
    <w:rsid w:val="001F4BCA"/>
    <w:pPr>
      <w:widowControl w:val="0"/>
      <w:autoSpaceDE w:val="0"/>
      <w:autoSpaceDN w:val="0"/>
      <w:adjustRightInd w:val="0"/>
      <w:spacing w:after="0" w:line="240" w:lineRule="auto"/>
      <w:ind w:right="-93"/>
      <w:jc w:val="both"/>
    </w:pPr>
    <w:rPr>
      <w:rFonts w:ascii="Times New Roman" w:eastAsia="Times New Roman" w:hAnsi="Times New Roman" w:cs="Times New Roman"/>
      <w:sz w:val="28"/>
      <w:szCs w:val="24"/>
      <w:lang w:val="uk-UA" w:eastAsia="ru-RU"/>
    </w:rPr>
  </w:style>
  <w:style w:type="character" w:customStyle="1" w:styleId="23">
    <w:name w:val="Основной текст 2 Знак"/>
    <w:basedOn w:val="a1"/>
    <w:link w:val="22"/>
    <w:rsid w:val="001F4BCA"/>
    <w:rPr>
      <w:rFonts w:ascii="Times New Roman" w:eastAsia="Times New Roman" w:hAnsi="Times New Roman" w:cs="Times New Roman"/>
      <w:sz w:val="28"/>
      <w:szCs w:val="24"/>
      <w:lang w:val="uk-UA" w:eastAsia="ru-RU"/>
    </w:rPr>
  </w:style>
  <w:style w:type="paragraph" w:styleId="ac">
    <w:name w:val="Body Text Indent"/>
    <w:basedOn w:val="a0"/>
    <w:link w:val="ad"/>
    <w:rsid w:val="001F4BCA"/>
    <w:pPr>
      <w:widowControl w:val="0"/>
      <w:autoSpaceDE w:val="0"/>
      <w:autoSpaceDN w:val="0"/>
      <w:adjustRightInd w:val="0"/>
      <w:spacing w:after="0" w:line="360" w:lineRule="auto"/>
      <w:ind w:right="-93" w:firstLine="360"/>
      <w:jc w:val="both"/>
    </w:pPr>
    <w:rPr>
      <w:rFonts w:ascii="Times New Roman" w:eastAsia="Times New Roman" w:hAnsi="Times New Roman" w:cs="Times New Roman"/>
      <w:sz w:val="28"/>
      <w:szCs w:val="24"/>
      <w:lang w:val="uk-UA" w:eastAsia="ru-RU"/>
    </w:rPr>
  </w:style>
  <w:style w:type="character" w:customStyle="1" w:styleId="ad">
    <w:name w:val="Основной текст с отступом Знак"/>
    <w:basedOn w:val="a1"/>
    <w:link w:val="ac"/>
    <w:rsid w:val="001F4BCA"/>
    <w:rPr>
      <w:rFonts w:ascii="Times New Roman" w:eastAsia="Times New Roman" w:hAnsi="Times New Roman" w:cs="Times New Roman"/>
      <w:sz w:val="28"/>
      <w:szCs w:val="24"/>
      <w:lang w:val="uk-UA" w:eastAsia="ru-RU"/>
    </w:rPr>
  </w:style>
  <w:style w:type="paragraph" w:styleId="ae">
    <w:name w:val="Block Text"/>
    <w:basedOn w:val="a0"/>
    <w:rsid w:val="001F4BCA"/>
    <w:pPr>
      <w:widowControl w:val="0"/>
      <w:autoSpaceDE w:val="0"/>
      <w:autoSpaceDN w:val="0"/>
      <w:adjustRightInd w:val="0"/>
      <w:spacing w:after="0" w:line="360" w:lineRule="auto"/>
      <w:ind w:left="720" w:right="-93"/>
      <w:jc w:val="both"/>
    </w:pPr>
    <w:rPr>
      <w:rFonts w:ascii="Times New Roman" w:eastAsia="Times New Roman" w:hAnsi="Times New Roman" w:cs="Times New Roman"/>
      <w:sz w:val="28"/>
      <w:szCs w:val="24"/>
      <w:lang w:val="uk-UA" w:eastAsia="ru-RU"/>
    </w:rPr>
  </w:style>
  <w:style w:type="character" w:styleId="af">
    <w:name w:val="Hyperlink"/>
    <w:basedOn w:val="a1"/>
    <w:unhideWhenUsed/>
    <w:rsid w:val="001F4BCA"/>
    <w:rPr>
      <w:color w:val="0000FF"/>
      <w:u w:val="single"/>
    </w:rPr>
  </w:style>
  <w:style w:type="paragraph" w:customStyle="1" w:styleId="Default">
    <w:name w:val="Default"/>
    <w:rsid w:val="005A04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aliases w:val="Обычный (Web),Обычный (веб) Знак Знак Знак Знак Знак"/>
    <w:basedOn w:val="a0"/>
    <w:link w:val="af1"/>
    <w:uiPriority w:val="99"/>
    <w:unhideWhenUsed/>
    <w:qFormat/>
    <w:rsid w:val="00954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Plain Text"/>
    <w:basedOn w:val="a0"/>
    <w:link w:val="af3"/>
    <w:rsid w:val="00924B01"/>
    <w:pPr>
      <w:spacing w:after="0" w:line="240" w:lineRule="auto"/>
    </w:pPr>
    <w:rPr>
      <w:rFonts w:ascii="Courier New" w:eastAsia="Times New Roman" w:hAnsi="Courier New" w:cs="Courier New"/>
      <w:sz w:val="20"/>
      <w:szCs w:val="20"/>
      <w:lang w:val="uk-UA" w:eastAsia="uk-UA"/>
    </w:rPr>
  </w:style>
  <w:style w:type="character" w:customStyle="1" w:styleId="af3">
    <w:name w:val="Текст Знак"/>
    <w:basedOn w:val="a1"/>
    <w:link w:val="af2"/>
    <w:rsid w:val="00924B01"/>
    <w:rPr>
      <w:rFonts w:ascii="Courier New" w:eastAsia="Times New Roman" w:hAnsi="Courier New" w:cs="Courier New"/>
      <w:sz w:val="20"/>
      <w:szCs w:val="20"/>
      <w:lang w:val="uk-UA" w:eastAsia="uk-UA"/>
    </w:rPr>
  </w:style>
  <w:style w:type="character" w:customStyle="1" w:styleId="21">
    <w:name w:val="Заголовок 2 Знак"/>
    <w:basedOn w:val="a1"/>
    <w:link w:val="20"/>
    <w:uiPriority w:val="9"/>
    <w:qFormat/>
    <w:rsid w:val="00F717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qFormat/>
    <w:rsid w:val="00F7173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qFormat/>
    <w:rsid w:val="00F7173A"/>
    <w:rPr>
      <w:rFonts w:asciiTheme="majorHAnsi" w:eastAsiaTheme="majorEastAsia" w:hAnsiTheme="majorHAnsi" w:cstheme="majorBidi"/>
      <w:b/>
      <w:bCs/>
      <w:i/>
      <w:iCs/>
      <w:color w:val="4F81BD" w:themeColor="accent1"/>
    </w:rPr>
  </w:style>
  <w:style w:type="character" w:customStyle="1" w:styleId="mw-headline">
    <w:name w:val="mw-headline"/>
    <w:basedOn w:val="a1"/>
    <w:rsid w:val="00F7173A"/>
  </w:style>
  <w:style w:type="character" w:customStyle="1" w:styleId="ts-comment-commentedtext">
    <w:name w:val="ts-comment-commentedtext"/>
    <w:basedOn w:val="a1"/>
    <w:rsid w:val="00F7173A"/>
  </w:style>
  <w:style w:type="character" w:customStyle="1" w:styleId="iw">
    <w:name w:val="iw"/>
    <w:basedOn w:val="a1"/>
    <w:rsid w:val="00F7173A"/>
  </w:style>
  <w:style w:type="character" w:customStyle="1" w:styleId="iwtooltip">
    <w:name w:val="iw__tooltip"/>
    <w:basedOn w:val="a1"/>
    <w:rsid w:val="00F7173A"/>
  </w:style>
  <w:style w:type="character" w:styleId="af4">
    <w:name w:val="Strong"/>
    <w:basedOn w:val="a1"/>
    <w:uiPriority w:val="22"/>
    <w:qFormat/>
    <w:rsid w:val="00F7173A"/>
    <w:rPr>
      <w:b/>
      <w:bCs/>
    </w:rPr>
  </w:style>
  <w:style w:type="paragraph" w:styleId="af5">
    <w:name w:val="Balloon Text"/>
    <w:basedOn w:val="a0"/>
    <w:link w:val="af6"/>
    <w:unhideWhenUsed/>
    <w:rsid w:val="00994BD2"/>
    <w:pPr>
      <w:spacing w:after="0" w:line="240" w:lineRule="auto"/>
    </w:pPr>
    <w:rPr>
      <w:rFonts w:ascii="Tahoma" w:hAnsi="Tahoma" w:cs="Tahoma"/>
      <w:sz w:val="16"/>
      <w:szCs w:val="16"/>
    </w:rPr>
  </w:style>
  <w:style w:type="character" w:customStyle="1" w:styleId="af6">
    <w:name w:val="Текст выноски Знак"/>
    <w:basedOn w:val="a1"/>
    <w:link w:val="af5"/>
    <w:rsid w:val="00994BD2"/>
    <w:rPr>
      <w:rFonts w:ascii="Tahoma" w:hAnsi="Tahoma" w:cs="Tahoma"/>
      <w:sz w:val="16"/>
      <w:szCs w:val="16"/>
    </w:rPr>
  </w:style>
  <w:style w:type="character" w:customStyle="1" w:styleId="11">
    <w:name w:val="Дата1"/>
    <w:basedOn w:val="a1"/>
    <w:rsid w:val="00EA684C"/>
  </w:style>
  <w:style w:type="character" w:customStyle="1" w:styleId="author">
    <w:name w:val="author"/>
    <w:basedOn w:val="a1"/>
    <w:rsid w:val="00EA684C"/>
  </w:style>
  <w:style w:type="character" w:customStyle="1" w:styleId="views">
    <w:name w:val="views"/>
    <w:basedOn w:val="a1"/>
    <w:rsid w:val="00EA684C"/>
  </w:style>
  <w:style w:type="character" w:styleId="af7">
    <w:name w:val="Emphasis"/>
    <w:basedOn w:val="a1"/>
    <w:uiPriority w:val="20"/>
    <w:qFormat/>
    <w:rsid w:val="00EA684C"/>
    <w:rPr>
      <w:i/>
      <w:iCs/>
    </w:rPr>
  </w:style>
  <w:style w:type="character" w:customStyle="1" w:styleId="vide-title">
    <w:name w:val="vide-title"/>
    <w:basedOn w:val="a1"/>
    <w:rsid w:val="00EA684C"/>
  </w:style>
  <w:style w:type="paragraph" w:customStyle="1" w:styleId="secondtitle">
    <w:name w:val="second_title"/>
    <w:basedOn w:val="a0"/>
    <w:rsid w:val="008A7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counter">
    <w:name w:val="share-counter"/>
    <w:basedOn w:val="a1"/>
    <w:rsid w:val="008A7367"/>
  </w:style>
  <w:style w:type="character" w:customStyle="1" w:styleId="nolink">
    <w:name w:val="nolink"/>
    <w:basedOn w:val="a1"/>
    <w:rsid w:val="00080112"/>
  </w:style>
  <w:style w:type="character" w:customStyle="1" w:styleId="rubrics">
    <w:name w:val="rubrics"/>
    <w:basedOn w:val="a1"/>
    <w:rsid w:val="00080112"/>
  </w:style>
  <w:style w:type="character" w:customStyle="1" w:styleId="rubrictype">
    <w:name w:val="rubrictype"/>
    <w:basedOn w:val="a1"/>
    <w:rsid w:val="00080112"/>
  </w:style>
  <w:style w:type="character" w:customStyle="1" w:styleId="year">
    <w:name w:val="year"/>
    <w:basedOn w:val="a1"/>
    <w:rsid w:val="00080112"/>
  </w:style>
  <w:style w:type="paragraph" w:styleId="HTML">
    <w:name w:val="HTML Preformatted"/>
    <w:basedOn w:val="a0"/>
    <w:link w:val="HTML0"/>
    <w:unhideWhenUsed/>
    <w:rsid w:val="00FB5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FB5E7F"/>
    <w:rPr>
      <w:rFonts w:ascii="Courier New" w:eastAsia="Times New Roman" w:hAnsi="Courier New" w:cs="Courier New"/>
      <w:sz w:val="20"/>
      <w:szCs w:val="20"/>
      <w:lang w:eastAsia="ru-RU"/>
    </w:rPr>
  </w:style>
  <w:style w:type="character" w:customStyle="1" w:styleId="af8">
    <w:name w:val="Основной текст_"/>
    <w:basedOn w:val="a1"/>
    <w:link w:val="12"/>
    <w:rsid w:val="00056286"/>
    <w:rPr>
      <w:rFonts w:ascii="Arial" w:eastAsia="Arial" w:hAnsi="Arial" w:cs="Arial"/>
      <w:color w:val="231E20"/>
      <w:sz w:val="18"/>
      <w:szCs w:val="18"/>
    </w:rPr>
  </w:style>
  <w:style w:type="paragraph" w:customStyle="1" w:styleId="12">
    <w:name w:val="Основной текст1"/>
    <w:basedOn w:val="a0"/>
    <w:link w:val="af8"/>
    <w:rsid w:val="00056286"/>
    <w:pPr>
      <w:widowControl w:val="0"/>
      <w:spacing w:after="0" w:line="240" w:lineRule="auto"/>
      <w:ind w:firstLine="300"/>
    </w:pPr>
    <w:rPr>
      <w:rFonts w:ascii="Arial" w:eastAsia="Arial" w:hAnsi="Arial" w:cs="Arial"/>
      <w:color w:val="231E20"/>
      <w:sz w:val="18"/>
      <w:szCs w:val="18"/>
    </w:rPr>
  </w:style>
  <w:style w:type="character" w:customStyle="1" w:styleId="13">
    <w:name w:val="Заголовок №1_"/>
    <w:basedOn w:val="a1"/>
    <w:link w:val="14"/>
    <w:rsid w:val="003F541C"/>
    <w:rPr>
      <w:rFonts w:ascii="Arial" w:eastAsia="Arial" w:hAnsi="Arial" w:cs="Arial"/>
      <w:b/>
      <w:bCs/>
      <w:color w:val="231E20"/>
    </w:rPr>
  </w:style>
  <w:style w:type="paragraph" w:customStyle="1" w:styleId="14">
    <w:name w:val="Заголовок №1"/>
    <w:basedOn w:val="a0"/>
    <w:link w:val="13"/>
    <w:rsid w:val="003F541C"/>
    <w:pPr>
      <w:widowControl w:val="0"/>
      <w:spacing w:after="180" w:line="202" w:lineRule="auto"/>
      <w:jc w:val="center"/>
      <w:outlineLvl w:val="0"/>
    </w:pPr>
    <w:rPr>
      <w:rFonts w:ascii="Arial" w:eastAsia="Arial" w:hAnsi="Arial" w:cs="Arial"/>
      <w:b/>
      <w:bCs/>
      <w:color w:val="231E20"/>
    </w:rPr>
  </w:style>
  <w:style w:type="character" w:customStyle="1" w:styleId="70">
    <w:name w:val="Заголовок 7 Знак"/>
    <w:basedOn w:val="a1"/>
    <w:link w:val="7"/>
    <w:uiPriority w:val="9"/>
    <w:qFormat/>
    <w:rsid w:val="004C2D83"/>
    <w:rPr>
      <w:rFonts w:asciiTheme="majorHAnsi" w:eastAsiaTheme="majorEastAsia" w:hAnsiTheme="majorHAnsi" w:cstheme="majorBidi"/>
      <w:i/>
      <w:iCs/>
      <w:color w:val="243F60" w:themeColor="accent1" w:themeShade="7F"/>
    </w:rPr>
  </w:style>
  <w:style w:type="character" w:customStyle="1" w:styleId="80">
    <w:name w:val="Заголовок 8 Знак"/>
    <w:basedOn w:val="a1"/>
    <w:link w:val="8"/>
    <w:uiPriority w:val="9"/>
    <w:qFormat/>
    <w:rsid w:val="004C2D83"/>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qFormat/>
    <w:rsid w:val="004C2D83"/>
    <w:rPr>
      <w:rFonts w:asciiTheme="majorHAnsi" w:eastAsiaTheme="majorEastAsia" w:hAnsiTheme="majorHAnsi" w:cstheme="majorBidi"/>
      <w:i/>
      <w:iCs/>
      <w:color w:val="272727" w:themeColor="text1" w:themeTint="D8"/>
      <w:sz w:val="21"/>
      <w:szCs w:val="21"/>
    </w:rPr>
  </w:style>
  <w:style w:type="paragraph" w:styleId="af9">
    <w:name w:val="Revision"/>
    <w:hidden/>
    <w:uiPriority w:val="99"/>
    <w:semiHidden/>
    <w:rsid w:val="00B8041C"/>
    <w:pPr>
      <w:spacing w:after="0" w:line="240" w:lineRule="auto"/>
    </w:pPr>
  </w:style>
  <w:style w:type="character" w:styleId="afa">
    <w:name w:val="FollowedHyperlink"/>
    <w:basedOn w:val="a1"/>
    <w:unhideWhenUsed/>
    <w:rsid w:val="0095608E"/>
    <w:rPr>
      <w:color w:val="800080" w:themeColor="followedHyperlink"/>
      <w:u w:val="single"/>
    </w:rPr>
  </w:style>
  <w:style w:type="character" w:customStyle="1" w:styleId="y2iqfc">
    <w:name w:val="y2iqfc"/>
    <w:basedOn w:val="a1"/>
    <w:rsid w:val="00262339"/>
  </w:style>
  <w:style w:type="paragraph" w:styleId="24">
    <w:name w:val="Body Text Indent 2"/>
    <w:basedOn w:val="a0"/>
    <w:link w:val="25"/>
    <w:unhideWhenUsed/>
    <w:rsid w:val="000B2A35"/>
    <w:pPr>
      <w:spacing w:after="120" w:line="480" w:lineRule="auto"/>
      <w:ind w:left="283"/>
    </w:pPr>
    <w:rPr>
      <w:rFonts w:eastAsiaTheme="minorEastAsia"/>
      <w:lang w:eastAsia="ru-RU"/>
    </w:rPr>
  </w:style>
  <w:style w:type="character" w:customStyle="1" w:styleId="25">
    <w:name w:val="Основной текст с отступом 2 Знак"/>
    <w:basedOn w:val="a1"/>
    <w:link w:val="24"/>
    <w:rsid w:val="000B2A35"/>
    <w:rPr>
      <w:rFonts w:eastAsiaTheme="minorEastAsia"/>
      <w:lang w:eastAsia="ru-RU"/>
    </w:rPr>
  </w:style>
  <w:style w:type="paragraph" w:customStyle="1" w:styleId="c11">
    <w:name w:val="c11"/>
    <w:basedOn w:val="a0"/>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0B2A35"/>
  </w:style>
  <w:style w:type="table" w:styleId="afb">
    <w:name w:val="Table Grid"/>
    <w:basedOn w:val="a2"/>
    <w:uiPriority w:val="39"/>
    <w:rsid w:val="000B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1"/>
    <w:basedOn w:val="a0"/>
    <w:next w:val="af0"/>
    <w:uiPriority w:val="99"/>
    <w:unhideWhenUsed/>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1"/>
    <w:rsid w:val="000B2A35"/>
  </w:style>
  <w:style w:type="character" w:customStyle="1" w:styleId="grame">
    <w:name w:val="grame"/>
    <w:basedOn w:val="a1"/>
    <w:rsid w:val="000B2A35"/>
  </w:style>
  <w:style w:type="paragraph" w:customStyle="1" w:styleId="afc">
    <w:name w:val="Аа"/>
    <w:basedOn w:val="a0"/>
    <w:qFormat/>
    <w:rsid w:val="000B2A35"/>
    <w:pPr>
      <w:suppressAutoHyphens/>
      <w:spacing w:after="0" w:line="360" w:lineRule="auto"/>
      <w:ind w:firstLine="709"/>
      <w:contextualSpacing/>
      <w:jc w:val="both"/>
    </w:pPr>
    <w:rPr>
      <w:rFonts w:ascii="Times New Roman" w:eastAsia="Times New Roman" w:hAnsi="Times New Roman" w:cs="Times New Roman"/>
      <w:sz w:val="28"/>
      <w:szCs w:val="20"/>
      <w:lang w:eastAsia="ru-RU"/>
    </w:rPr>
  </w:style>
  <w:style w:type="numbering" w:customStyle="1" w:styleId="16">
    <w:name w:val="Нет списка1"/>
    <w:next w:val="a3"/>
    <w:semiHidden/>
    <w:rsid w:val="000B2A35"/>
  </w:style>
  <w:style w:type="character" w:styleId="afd">
    <w:name w:val="page number"/>
    <w:rsid w:val="000B2A35"/>
  </w:style>
  <w:style w:type="character" w:customStyle="1" w:styleId="17">
    <w:name w:val="Основной текст Знак1"/>
    <w:basedOn w:val="a1"/>
    <w:uiPriority w:val="99"/>
    <w:semiHidden/>
    <w:rsid w:val="000B2A35"/>
  </w:style>
  <w:style w:type="paragraph" w:styleId="afe">
    <w:name w:val="No Spacing"/>
    <w:uiPriority w:val="99"/>
    <w:qFormat/>
    <w:rsid w:val="000B2A35"/>
    <w:pPr>
      <w:spacing w:after="0" w:line="240" w:lineRule="auto"/>
    </w:pPr>
  </w:style>
  <w:style w:type="character" w:styleId="aff">
    <w:name w:val="annotation reference"/>
    <w:basedOn w:val="a1"/>
    <w:uiPriority w:val="99"/>
    <w:semiHidden/>
    <w:unhideWhenUsed/>
    <w:rsid w:val="000B2A35"/>
    <w:rPr>
      <w:sz w:val="16"/>
      <w:szCs w:val="16"/>
    </w:rPr>
  </w:style>
  <w:style w:type="paragraph" w:styleId="aff0">
    <w:name w:val="annotation text"/>
    <w:basedOn w:val="a0"/>
    <w:link w:val="aff1"/>
    <w:uiPriority w:val="99"/>
    <w:semiHidden/>
    <w:unhideWhenUsed/>
    <w:rsid w:val="000B2A35"/>
    <w:pPr>
      <w:spacing w:after="160" w:line="240" w:lineRule="auto"/>
    </w:pPr>
    <w:rPr>
      <w:sz w:val="20"/>
      <w:szCs w:val="20"/>
    </w:rPr>
  </w:style>
  <w:style w:type="character" w:customStyle="1" w:styleId="aff1">
    <w:name w:val="Текст примечания Знак"/>
    <w:basedOn w:val="a1"/>
    <w:link w:val="aff0"/>
    <w:uiPriority w:val="99"/>
    <w:semiHidden/>
    <w:rsid w:val="000B2A35"/>
    <w:rPr>
      <w:sz w:val="20"/>
      <w:szCs w:val="20"/>
    </w:rPr>
  </w:style>
  <w:style w:type="paragraph" w:styleId="aff2">
    <w:name w:val="annotation subject"/>
    <w:basedOn w:val="aff0"/>
    <w:next w:val="aff0"/>
    <w:link w:val="aff3"/>
    <w:uiPriority w:val="99"/>
    <w:semiHidden/>
    <w:unhideWhenUsed/>
    <w:rsid w:val="000B2A35"/>
    <w:rPr>
      <w:b/>
      <w:bCs/>
    </w:rPr>
  </w:style>
  <w:style w:type="character" w:customStyle="1" w:styleId="aff3">
    <w:name w:val="Тема примечания Знак"/>
    <w:basedOn w:val="aff1"/>
    <w:link w:val="aff2"/>
    <w:uiPriority w:val="99"/>
    <w:semiHidden/>
    <w:rsid w:val="000B2A35"/>
    <w:rPr>
      <w:b/>
      <w:bCs/>
      <w:sz w:val="20"/>
      <w:szCs w:val="20"/>
    </w:rPr>
  </w:style>
  <w:style w:type="character" w:customStyle="1" w:styleId="sw">
    <w:name w:val="sw"/>
    <w:basedOn w:val="a1"/>
    <w:rsid w:val="000B2A35"/>
  </w:style>
  <w:style w:type="paragraph" w:styleId="aff4">
    <w:name w:val="Title"/>
    <w:basedOn w:val="a0"/>
    <w:link w:val="aff5"/>
    <w:uiPriority w:val="10"/>
    <w:qFormat/>
    <w:rsid w:val="000B2A35"/>
    <w:pPr>
      <w:shd w:val="clear" w:color="auto" w:fill="FFFFFF"/>
      <w:spacing w:after="0" w:line="360" w:lineRule="auto"/>
      <w:jc w:val="center"/>
    </w:pPr>
    <w:rPr>
      <w:rFonts w:ascii="Times New Roman" w:eastAsia="Times New Roman" w:hAnsi="Times New Roman" w:cs="Times New Roman"/>
      <w:b/>
      <w:color w:val="008000"/>
      <w:sz w:val="32"/>
      <w:szCs w:val="20"/>
      <w:lang w:val="uk-UA" w:eastAsia="ru-RU"/>
    </w:rPr>
  </w:style>
  <w:style w:type="character" w:customStyle="1" w:styleId="aff5">
    <w:name w:val="Заголовок Знак"/>
    <w:basedOn w:val="a1"/>
    <w:link w:val="aff4"/>
    <w:uiPriority w:val="10"/>
    <w:qFormat/>
    <w:rsid w:val="000B2A35"/>
    <w:rPr>
      <w:rFonts w:ascii="Times New Roman" w:eastAsia="Times New Roman" w:hAnsi="Times New Roman" w:cs="Times New Roman"/>
      <w:b/>
      <w:color w:val="008000"/>
      <w:sz w:val="32"/>
      <w:szCs w:val="20"/>
      <w:shd w:val="clear" w:color="auto" w:fill="FFFFFF"/>
      <w:lang w:val="uk-UA" w:eastAsia="ru-RU"/>
    </w:rPr>
  </w:style>
  <w:style w:type="character" w:customStyle="1" w:styleId="css-96zuhp-word-diff">
    <w:name w:val="css-96zuhp-word-diff"/>
    <w:basedOn w:val="a1"/>
    <w:rsid w:val="000B2A35"/>
  </w:style>
  <w:style w:type="paragraph" w:customStyle="1" w:styleId="aff6">
    <w:basedOn w:val="a0"/>
    <w:next w:val="af0"/>
    <w:link w:val="aff7"/>
    <w:unhideWhenUsed/>
    <w:rsid w:val="00147AD1"/>
    <w:pPr>
      <w:spacing w:before="100" w:beforeAutospacing="1" w:after="100" w:afterAutospacing="1" w:line="240" w:lineRule="auto"/>
    </w:pPr>
    <w:rPr>
      <w:rFonts w:ascii="Times New Roman" w:eastAsia="Times New Roman" w:hAnsi="Times New Roman"/>
      <w:b/>
      <w:noProof/>
      <w:snapToGrid w:val="0"/>
      <w:sz w:val="32"/>
    </w:rPr>
  </w:style>
  <w:style w:type="character" w:customStyle="1" w:styleId="aff7">
    <w:name w:val="Название Знак"/>
    <w:link w:val="aff6"/>
    <w:rsid w:val="00147AD1"/>
    <w:rPr>
      <w:rFonts w:ascii="Times New Roman" w:eastAsia="Times New Roman" w:hAnsi="Times New Roman"/>
      <w:b/>
      <w:noProof/>
      <w:snapToGrid w:val="0"/>
      <w:sz w:val="32"/>
    </w:rPr>
  </w:style>
  <w:style w:type="character" w:customStyle="1" w:styleId="apple-style-span">
    <w:name w:val="apple-style-span"/>
    <w:rsid w:val="00147AD1"/>
  </w:style>
  <w:style w:type="character" w:customStyle="1" w:styleId="apple-converted-space">
    <w:name w:val="apple-converted-space"/>
    <w:rsid w:val="00147AD1"/>
  </w:style>
  <w:style w:type="character" w:customStyle="1" w:styleId="rmcthrxfhps">
    <w:name w:val="rmcthrxf hps"/>
    <w:uiPriority w:val="99"/>
    <w:rsid w:val="00E8759F"/>
  </w:style>
  <w:style w:type="character" w:customStyle="1" w:styleId="hps">
    <w:name w:val="hps"/>
    <w:rsid w:val="00E8759F"/>
  </w:style>
  <w:style w:type="character" w:customStyle="1" w:styleId="shorttext">
    <w:name w:val="short_text"/>
    <w:rsid w:val="00E8759F"/>
  </w:style>
  <w:style w:type="character" w:customStyle="1" w:styleId="st">
    <w:name w:val="st"/>
    <w:rsid w:val="00E8759F"/>
  </w:style>
  <w:style w:type="paragraph" w:customStyle="1" w:styleId="18">
    <w:name w:val="Абзац списка1"/>
    <w:basedOn w:val="a0"/>
    <w:rsid w:val="00E8759F"/>
    <w:pPr>
      <w:spacing w:after="0" w:line="240" w:lineRule="auto"/>
      <w:ind w:left="720"/>
      <w:contextualSpacing/>
    </w:pPr>
    <w:rPr>
      <w:rFonts w:ascii="Calibri" w:eastAsia="Times New Roman" w:hAnsi="Calibri" w:cs="Times New Roman"/>
      <w:lang w:val="uk-UA"/>
    </w:rPr>
  </w:style>
  <w:style w:type="paragraph" w:customStyle="1" w:styleId="26">
    <w:name w:val="Абзац списка2"/>
    <w:basedOn w:val="a0"/>
    <w:uiPriority w:val="99"/>
    <w:rsid w:val="00E8759F"/>
    <w:pPr>
      <w:ind w:left="720"/>
      <w:contextualSpacing/>
    </w:pPr>
    <w:rPr>
      <w:rFonts w:ascii="Calibri" w:eastAsia="Times New Roman" w:hAnsi="Calibri" w:cs="Times New Roman"/>
    </w:rPr>
  </w:style>
  <w:style w:type="character" w:customStyle="1" w:styleId="hpsatn">
    <w:name w:val="hps atn"/>
    <w:rsid w:val="00E8759F"/>
  </w:style>
  <w:style w:type="character" w:customStyle="1" w:styleId="BodyTextChar">
    <w:name w:val="Body Text Char"/>
    <w:uiPriority w:val="99"/>
    <w:locked/>
    <w:rsid w:val="00E8759F"/>
    <w:rPr>
      <w:sz w:val="25"/>
      <w:shd w:val="clear" w:color="auto" w:fill="FFFFFF"/>
    </w:rPr>
  </w:style>
  <w:style w:type="character" w:customStyle="1" w:styleId="atn">
    <w:name w:val="atn"/>
    <w:rsid w:val="00E8759F"/>
  </w:style>
  <w:style w:type="paragraph" w:customStyle="1" w:styleId="aff8">
    <w:name w:val="Базовый"/>
    <w:rsid w:val="00E8759F"/>
    <w:pPr>
      <w:suppressAutoHyphens/>
    </w:pPr>
    <w:rPr>
      <w:rFonts w:ascii="Calibri" w:eastAsia="Times New Roman" w:hAnsi="Calibri" w:cs="Times New Roman"/>
      <w:color w:val="00000A"/>
    </w:rPr>
  </w:style>
  <w:style w:type="paragraph" w:customStyle="1" w:styleId="ListParagraph1">
    <w:name w:val="List Paragraph1"/>
    <w:basedOn w:val="a0"/>
    <w:rsid w:val="00E8759F"/>
    <w:pPr>
      <w:spacing w:after="160" w:line="256" w:lineRule="auto"/>
      <w:ind w:left="720"/>
      <w:contextualSpacing/>
    </w:pPr>
    <w:rPr>
      <w:rFonts w:ascii="Times New Roman" w:eastAsia="Calibri" w:hAnsi="Times New Roman" w:cs="Times New Roman"/>
    </w:rPr>
  </w:style>
  <w:style w:type="paragraph" w:customStyle="1" w:styleId="western">
    <w:name w:val="western"/>
    <w:basedOn w:val="a0"/>
    <w:rsid w:val="00E8759F"/>
    <w:pPr>
      <w:spacing w:before="100" w:beforeAutospacing="1" w:after="100" w:afterAutospacing="1" w:line="240" w:lineRule="auto"/>
    </w:pPr>
    <w:rPr>
      <w:rFonts w:ascii="Times New Roman" w:eastAsia="Calibri" w:hAnsi="Times New Roman" w:cs="Times New Roman"/>
      <w:sz w:val="24"/>
      <w:szCs w:val="24"/>
      <w:lang w:val="uk-UA" w:eastAsia="uk-UA"/>
    </w:rPr>
  </w:style>
  <w:style w:type="character" w:customStyle="1" w:styleId="citation">
    <w:name w:val="citation"/>
    <w:uiPriority w:val="99"/>
    <w:rsid w:val="00E8759F"/>
  </w:style>
  <w:style w:type="paragraph" w:customStyle="1" w:styleId="ListParagraph2">
    <w:name w:val="List Paragraph2"/>
    <w:basedOn w:val="a0"/>
    <w:uiPriority w:val="99"/>
    <w:rsid w:val="00E8759F"/>
    <w:pPr>
      <w:spacing w:after="0" w:line="240" w:lineRule="auto"/>
      <w:ind w:left="720"/>
      <w:contextualSpacing/>
    </w:pPr>
    <w:rPr>
      <w:rFonts w:ascii="Calibri" w:eastAsia="Times New Roman" w:hAnsi="Calibri" w:cs="Times New Roman"/>
      <w:lang w:val="uk-UA"/>
    </w:rPr>
  </w:style>
  <w:style w:type="paragraph" w:styleId="aff9">
    <w:name w:val="Document Map"/>
    <w:basedOn w:val="a0"/>
    <w:link w:val="affa"/>
    <w:uiPriority w:val="99"/>
    <w:rsid w:val="00E8759F"/>
    <w:pPr>
      <w:shd w:val="clear" w:color="auto" w:fill="000080"/>
      <w:spacing w:after="0" w:line="240" w:lineRule="auto"/>
    </w:pPr>
    <w:rPr>
      <w:rFonts w:ascii="Times New Roman" w:eastAsia="Calibri" w:hAnsi="Times New Roman" w:cs="Times New Roman"/>
      <w:sz w:val="2"/>
      <w:szCs w:val="20"/>
      <w:lang w:val="uk-UA" w:eastAsia="uk-UA"/>
    </w:rPr>
  </w:style>
  <w:style w:type="character" w:customStyle="1" w:styleId="affa">
    <w:name w:val="Схема документа Знак"/>
    <w:basedOn w:val="a1"/>
    <w:link w:val="aff9"/>
    <w:uiPriority w:val="99"/>
    <w:rsid w:val="00E8759F"/>
    <w:rPr>
      <w:rFonts w:ascii="Times New Roman" w:eastAsia="Calibri" w:hAnsi="Times New Roman" w:cs="Times New Roman"/>
      <w:sz w:val="2"/>
      <w:szCs w:val="20"/>
      <w:shd w:val="clear" w:color="auto" w:fill="000080"/>
      <w:lang w:val="uk-UA" w:eastAsia="uk-UA"/>
    </w:rPr>
  </w:style>
  <w:style w:type="paragraph" w:customStyle="1" w:styleId="gmail-msonormal">
    <w:name w:val="gmail-msonormal"/>
    <w:basedOn w:val="a0"/>
    <w:rsid w:val="00E8759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auiue">
    <w:name w:val="Iau?iue"/>
    <w:basedOn w:val="Default"/>
    <w:next w:val="Default"/>
    <w:uiPriority w:val="99"/>
    <w:rsid w:val="00E8759F"/>
    <w:rPr>
      <w:color w:val="auto"/>
    </w:rPr>
  </w:style>
  <w:style w:type="paragraph" w:customStyle="1" w:styleId="19">
    <w:name w:val="Îáû÷íûé1"/>
    <w:rsid w:val="00E8759F"/>
    <w:pPr>
      <w:widowControl w:val="0"/>
      <w:spacing w:after="0" w:line="240" w:lineRule="auto"/>
    </w:pPr>
    <w:rPr>
      <w:rFonts w:ascii="Times New Roman" w:eastAsia="ヒラギノ角ゴ Pro W3" w:hAnsi="Times New Roman" w:cs="Times New Roman"/>
      <w:color w:val="000000"/>
      <w:sz w:val="20"/>
      <w:szCs w:val="20"/>
      <w:lang w:eastAsia="ru-RU"/>
    </w:rPr>
  </w:style>
  <w:style w:type="character" w:customStyle="1" w:styleId="a9">
    <w:name w:val="Абзац списка Знак"/>
    <w:link w:val="a8"/>
    <w:uiPriority w:val="34"/>
    <w:rsid w:val="00E8759F"/>
  </w:style>
  <w:style w:type="character" w:customStyle="1" w:styleId="1a">
    <w:name w:val="Неразрешенное упоминание1"/>
    <w:uiPriority w:val="99"/>
    <w:semiHidden/>
    <w:unhideWhenUsed/>
    <w:rsid w:val="00E8759F"/>
    <w:rPr>
      <w:color w:val="605E5C"/>
      <w:shd w:val="clear" w:color="auto" w:fill="E1DFDD"/>
    </w:rPr>
  </w:style>
  <w:style w:type="character" w:customStyle="1" w:styleId="27">
    <w:name w:val="Основной текст (2)_"/>
    <w:rsid w:val="00A3672C"/>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Основной текст (2)"/>
    <w:basedOn w:val="27"/>
    <w:link w:val="210"/>
    <w:uiPriority w:val="99"/>
    <w:rsid w:val="00A3672C"/>
    <w:rPr>
      <w:rFonts w:ascii="Times New Roman" w:eastAsia="Times New Roman" w:hAnsi="Times New Roman" w:cs="Times New Roman"/>
      <w:b w:val="0"/>
      <w:bCs w:val="0"/>
      <w:i w:val="0"/>
      <w:iCs w:val="0"/>
      <w:smallCaps w:val="0"/>
      <w:strike w:val="0"/>
      <w:spacing w:val="0"/>
      <w:sz w:val="27"/>
      <w:szCs w:val="27"/>
    </w:rPr>
  </w:style>
  <w:style w:type="paragraph" w:customStyle="1" w:styleId="29">
    <w:name w:val="Основной текст2"/>
    <w:basedOn w:val="a0"/>
    <w:rsid w:val="00A3672C"/>
    <w:pPr>
      <w:shd w:val="clear" w:color="auto" w:fill="FFFFFF"/>
      <w:spacing w:before="1260" w:after="300" w:line="326" w:lineRule="exact"/>
    </w:pPr>
    <w:rPr>
      <w:rFonts w:ascii="Times New Roman" w:eastAsia="Times New Roman" w:hAnsi="Times New Roman" w:cs="Times New Roman"/>
      <w:sz w:val="26"/>
      <w:szCs w:val="26"/>
      <w:lang w:eastAsia="ru-RU"/>
    </w:rPr>
  </w:style>
  <w:style w:type="character" w:customStyle="1" w:styleId="2a">
    <w:name w:val="Заголовок №2_"/>
    <w:link w:val="2b"/>
    <w:rsid w:val="00A3672C"/>
    <w:rPr>
      <w:sz w:val="27"/>
      <w:szCs w:val="27"/>
      <w:shd w:val="clear" w:color="auto" w:fill="FFFFFF"/>
    </w:rPr>
  </w:style>
  <w:style w:type="paragraph" w:customStyle="1" w:styleId="2b">
    <w:name w:val="Заголовок №2"/>
    <w:basedOn w:val="a0"/>
    <w:link w:val="2a"/>
    <w:rsid w:val="00A3672C"/>
    <w:pPr>
      <w:shd w:val="clear" w:color="auto" w:fill="FFFFFF"/>
      <w:spacing w:after="0" w:line="480" w:lineRule="exact"/>
      <w:ind w:hanging="1460"/>
      <w:outlineLvl w:val="1"/>
    </w:pPr>
    <w:rPr>
      <w:sz w:val="27"/>
      <w:szCs w:val="27"/>
    </w:rPr>
  </w:style>
  <w:style w:type="paragraph" w:customStyle="1" w:styleId="affb">
    <w:basedOn w:val="a0"/>
    <w:next w:val="af0"/>
    <w:uiPriority w:val="99"/>
    <w:rsid w:val="00A367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A3672C"/>
    <w:rPr>
      <w:rFonts w:ascii="Times New Roman" w:hAnsi="Times New Roman" w:cs="Times New Roman"/>
      <w:i/>
      <w:iCs/>
      <w:sz w:val="18"/>
      <w:szCs w:val="18"/>
    </w:rPr>
  </w:style>
  <w:style w:type="character" w:customStyle="1" w:styleId="FontStyle12">
    <w:name w:val="Font Style12"/>
    <w:rsid w:val="00A3672C"/>
    <w:rPr>
      <w:rFonts w:ascii="Times New Roman" w:hAnsi="Times New Roman" w:cs="Times New Roman"/>
      <w:sz w:val="18"/>
      <w:szCs w:val="18"/>
    </w:rPr>
  </w:style>
  <w:style w:type="paragraph" w:customStyle="1" w:styleId="Style3">
    <w:name w:val="Style3"/>
    <w:basedOn w:val="a0"/>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uiPriority w:val="99"/>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A3672C"/>
    <w:rPr>
      <w:rFonts w:ascii="Times New Roman" w:hAnsi="Times New Roman" w:cs="Times New Roman"/>
      <w:sz w:val="18"/>
      <w:szCs w:val="18"/>
    </w:rPr>
  </w:style>
  <w:style w:type="character" w:customStyle="1" w:styleId="FontStyle15">
    <w:name w:val="Font Style15"/>
    <w:uiPriority w:val="99"/>
    <w:rsid w:val="00A3672C"/>
    <w:rPr>
      <w:rFonts w:ascii="Times New Roman" w:hAnsi="Times New Roman" w:cs="Times New Roman"/>
      <w:sz w:val="18"/>
      <w:szCs w:val="18"/>
    </w:rPr>
  </w:style>
  <w:style w:type="character" w:customStyle="1" w:styleId="31">
    <w:name w:val="Основной текст (3)_"/>
    <w:link w:val="32"/>
    <w:locked/>
    <w:rsid w:val="00A3672C"/>
    <w:rPr>
      <w:sz w:val="27"/>
      <w:szCs w:val="27"/>
      <w:shd w:val="clear" w:color="auto" w:fill="FFFFFF"/>
    </w:rPr>
  </w:style>
  <w:style w:type="paragraph" w:customStyle="1" w:styleId="32">
    <w:name w:val="Основной текст (3)"/>
    <w:basedOn w:val="a0"/>
    <w:link w:val="31"/>
    <w:rsid w:val="00A3672C"/>
    <w:pPr>
      <w:shd w:val="clear" w:color="auto" w:fill="FFFFFF"/>
      <w:spacing w:after="0" w:line="451" w:lineRule="exact"/>
      <w:jc w:val="both"/>
    </w:pPr>
    <w:rPr>
      <w:sz w:val="27"/>
      <w:szCs w:val="27"/>
    </w:rPr>
  </w:style>
  <w:style w:type="character" w:customStyle="1" w:styleId="41">
    <w:name w:val="Основной текст (4)_"/>
    <w:link w:val="42"/>
    <w:locked/>
    <w:rsid w:val="00A3672C"/>
    <w:rPr>
      <w:sz w:val="26"/>
      <w:szCs w:val="26"/>
      <w:shd w:val="clear" w:color="auto" w:fill="FFFFFF"/>
    </w:rPr>
  </w:style>
  <w:style w:type="paragraph" w:customStyle="1" w:styleId="42">
    <w:name w:val="Основной текст (4)"/>
    <w:basedOn w:val="a0"/>
    <w:link w:val="41"/>
    <w:rsid w:val="00A3672C"/>
    <w:pPr>
      <w:shd w:val="clear" w:color="auto" w:fill="FFFFFF"/>
      <w:spacing w:after="0" w:line="0" w:lineRule="atLeast"/>
    </w:pPr>
    <w:rPr>
      <w:sz w:val="26"/>
      <w:szCs w:val="26"/>
    </w:rPr>
  </w:style>
  <w:style w:type="character" w:customStyle="1" w:styleId="51">
    <w:name w:val="Основной текст (5)_"/>
    <w:link w:val="52"/>
    <w:locked/>
    <w:rsid w:val="00A3672C"/>
    <w:rPr>
      <w:rFonts w:ascii="Constantia" w:eastAsia="Constantia" w:hAnsi="Constantia" w:cs="Constantia"/>
      <w:sz w:val="24"/>
      <w:szCs w:val="24"/>
      <w:shd w:val="clear" w:color="auto" w:fill="FFFFFF"/>
    </w:rPr>
  </w:style>
  <w:style w:type="paragraph" w:customStyle="1" w:styleId="52">
    <w:name w:val="Основной текст (5)"/>
    <w:basedOn w:val="a0"/>
    <w:link w:val="51"/>
    <w:rsid w:val="00A3672C"/>
    <w:pPr>
      <w:shd w:val="clear" w:color="auto" w:fill="FFFFFF"/>
      <w:spacing w:after="0" w:line="0" w:lineRule="atLeast"/>
    </w:pPr>
    <w:rPr>
      <w:rFonts w:ascii="Constantia" w:eastAsia="Constantia" w:hAnsi="Constantia" w:cs="Constantia"/>
      <w:sz w:val="24"/>
      <w:szCs w:val="24"/>
    </w:rPr>
  </w:style>
  <w:style w:type="paragraph" w:customStyle="1" w:styleId="affc">
    <w:basedOn w:val="a0"/>
    <w:next w:val="af0"/>
    <w:uiPriority w:val="99"/>
    <w:unhideWhenUsed/>
    <w:rsid w:val="00085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tantia12pt">
    <w:name w:val="Основной текст + Constantia;12 pt"/>
    <w:rsid w:val="00085679"/>
    <w:rPr>
      <w:rFonts w:ascii="Constantia" w:eastAsia="Constantia" w:hAnsi="Constantia" w:cs="Constantia"/>
      <w:b w:val="0"/>
      <w:bCs w:val="0"/>
      <w:i w:val="0"/>
      <w:iCs w:val="0"/>
      <w:smallCaps w:val="0"/>
      <w:strike w:val="0"/>
      <w:spacing w:val="0"/>
      <w:sz w:val="24"/>
      <w:szCs w:val="24"/>
      <w:shd w:val="clear" w:color="auto" w:fill="FFFFFF"/>
    </w:rPr>
  </w:style>
  <w:style w:type="character" w:customStyle="1" w:styleId="FontStyle115">
    <w:name w:val="Font Style115"/>
    <w:uiPriority w:val="99"/>
    <w:rsid w:val="00F953D0"/>
    <w:rPr>
      <w:rFonts w:ascii="Times New Roman" w:hAnsi="Times New Roman"/>
      <w:sz w:val="26"/>
    </w:rPr>
  </w:style>
  <w:style w:type="character" w:customStyle="1" w:styleId="50">
    <w:name w:val="Заголовок 5 Знак"/>
    <w:basedOn w:val="a1"/>
    <w:link w:val="5"/>
    <w:uiPriority w:val="9"/>
    <w:qFormat/>
    <w:rsid w:val="00170546"/>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uiPriority w:val="9"/>
    <w:qFormat/>
    <w:rsid w:val="00170546"/>
    <w:rPr>
      <w:rFonts w:ascii="Cambria" w:eastAsia="Times New Roman" w:hAnsi="Cambria" w:cs="Times New Roman"/>
      <w:i/>
      <w:iCs/>
      <w:color w:val="243F60"/>
      <w:sz w:val="20"/>
      <w:szCs w:val="20"/>
      <w:lang w:val="uk-UA"/>
    </w:rPr>
  </w:style>
  <w:style w:type="paragraph" w:styleId="affd">
    <w:name w:val="caption"/>
    <w:basedOn w:val="a0"/>
    <w:qFormat/>
    <w:rsid w:val="00170546"/>
    <w:pPr>
      <w:spacing w:after="0" w:line="240" w:lineRule="auto"/>
      <w:jc w:val="center"/>
    </w:pPr>
    <w:rPr>
      <w:rFonts w:ascii="Times New Roman" w:eastAsia="Times New Roman" w:hAnsi="Times New Roman" w:cs="Times New Roman"/>
      <w:sz w:val="28"/>
      <w:szCs w:val="20"/>
      <w:lang w:eastAsia="ru-RU"/>
    </w:rPr>
  </w:style>
  <w:style w:type="character" w:customStyle="1" w:styleId="1b">
    <w:name w:val="Нижний колонтитул Знак1"/>
    <w:basedOn w:val="a1"/>
    <w:uiPriority w:val="99"/>
    <w:semiHidden/>
    <w:rsid w:val="00170546"/>
    <w:rPr>
      <w:rFonts w:ascii="Calibri" w:eastAsia="Calibri" w:hAnsi="Calibri"/>
      <w:sz w:val="22"/>
      <w:szCs w:val="22"/>
      <w:lang w:val="uk-UA"/>
    </w:rPr>
  </w:style>
  <w:style w:type="character" w:customStyle="1" w:styleId="33">
    <w:name w:val="Основной текст с отступом 3 Знак"/>
    <w:link w:val="34"/>
    <w:locked/>
    <w:rsid w:val="00170546"/>
    <w:rPr>
      <w:rFonts w:ascii="Calibri" w:eastAsia="Calibri" w:hAnsi="Calibri"/>
      <w:sz w:val="16"/>
      <w:szCs w:val="16"/>
    </w:rPr>
  </w:style>
  <w:style w:type="paragraph" w:styleId="34">
    <w:name w:val="Body Text Indent 3"/>
    <w:basedOn w:val="a0"/>
    <w:link w:val="33"/>
    <w:rsid w:val="00170546"/>
    <w:pPr>
      <w:spacing w:after="120"/>
      <w:ind w:left="283"/>
    </w:pPr>
    <w:rPr>
      <w:rFonts w:ascii="Calibri" w:eastAsia="Calibri" w:hAnsi="Calibri"/>
      <w:sz w:val="16"/>
      <w:szCs w:val="16"/>
    </w:rPr>
  </w:style>
  <w:style w:type="character" w:customStyle="1" w:styleId="310">
    <w:name w:val="Основной текст с отступом 3 Знак1"/>
    <w:basedOn w:val="a1"/>
    <w:uiPriority w:val="99"/>
    <w:semiHidden/>
    <w:rsid w:val="00170546"/>
    <w:rPr>
      <w:sz w:val="16"/>
      <w:szCs w:val="16"/>
    </w:rPr>
  </w:style>
  <w:style w:type="paragraph" w:customStyle="1" w:styleId="msonormalcxspmiddle">
    <w:name w:val="msonormalcxspmiddle"/>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1"/>
    <w:rsid w:val="00170546"/>
  </w:style>
  <w:style w:type="character" w:customStyle="1" w:styleId="formlabels">
    <w:name w:val="form_labels"/>
    <w:basedOn w:val="a1"/>
    <w:rsid w:val="00170546"/>
  </w:style>
  <w:style w:type="paragraph" w:customStyle="1" w:styleId="cr">
    <w:name w:val="cr"/>
    <w:basedOn w:val="a0"/>
    <w:rsid w:val="0017054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t">
    <w:name w:val="rt"/>
    <w:basedOn w:val="a0"/>
    <w:rsid w:val="001705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google-src-text">
    <w:name w:val="google-src-text"/>
    <w:basedOn w:val="a1"/>
    <w:rsid w:val="00170546"/>
  </w:style>
  <w:style w:type="paragraph" w:customStyle="1" w:styleId="myindent">
    <w:name w:val="myinden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20">
    <w:name w:val="style2"/>
    <w:basedOn w:val="a1"/>
    <w:rsid w:val="00170546"/>
  </w:style>
  <w:style w:type="character" w:customStyle="1" w:styleId="160">
    <w:name w:val="Основной текст (16)_"/>
    <w:link w:val="161"/>
    <w:locked/>
    <w:rsid w:val="00170546"/>
    <w:rPr>
      <w:b/>
      <w:bCs/>
      <w:sz w:val="21"/>
      <w:szCs w:val="21"/>
      <w:shd w:val="clear" w:color="auto" w:fill="FFFFFF"/>
    </w:rPr>
  </w:style>
  <w:style w:type="paragraph" w:customStyle="1" w:styleId="161">
    <w:name w:val="Основной текст (16)1"/>
    <w:basedOn w:val="a0"/>
    <w:link w:val="160"/>
    <w:rsid w:val="00170546"/>
    <w:pPr>
      <w:shd w:val="clear" w:color="auto" w:fill="FFFFFF"/>
      <w:spacing w:after="0" w:line="240" w:lineRule="atLeast"/>
    </w:pPr>
    <w:rPr>
      <w:b/>
      <w:bCs/>
      <w:sz w:val="21"/>
      <w:szCs w:val="21"/>
    </w:rPr>
  </w:style>
  <w:style w:type="character" w:customStyle="1" w:styleId="2c">
    <w:name w:val="Подпись к таблице (2)_"/>
    <w:link w:val="211"/>
    <w:rsid w:val="00170546"/>
    <w:rPr>
      <w:b/>
      <w:bCs/>
      <w:i/>
      <w:iCs/>
      <w:sz w:val="21"/>
      <w:szCs w:val="21"/>
      <w:shd w:val="clear" w:color="auto" w:fill="FFFFFF"/>
    </w:rPr>
  </w:style>
  <w:style w:type="paragraph" w:customStyle="1" w:styleId="211">
    <w:name w:val="Подпись к таблице (2)1"/>
    <w:basedOn w:val="a0"/>
    <w:link w:val="2c"/>
    <w:rsid w:val="00170546"/>
    <w:pPr>
      <w:shd w:val="clear" w:color="auto" w:fill="FFFFFF"/>
      <w:spacing w:after="0" w:line="278" w:lineRule="exact"/>
      <w:jc w:val="both"/>
    </w:pPr>
    <w:rPr>
      <w:b/>
      <w:bCs/>
      <w:i/>
      <w:iCs/>
      <w:sz w:val="21"/>
      <w:szCs w:val="21"/>
    </w:rPr>
  </w:style>
  <w:style w:type="character" w:customStyle="1" w:styleId="190">
    <w:name w:val="Основной текст (19)_"/>
    <w:link w:val="191"/>
    <w:rsid w:val="00170546"/>
    <w:rPr>
      <w:b/>
      <w:bCs/>
      <w:w w:val="75"/>
      <w:shd w:val="clear" w:color="auto" w:fill="FFFFFF"/>
    </w:rPr>
  </w:style>
  <w:style w:type="paragraph" w:customStyle="1" w:styleId="191">
    <w:name w:val="Основной текст (19)1"/>
    <w:basedOn w:val="a0"/>
    <w:link w:val="190"/>
    <w:rsid w:val="00170546"/>
    <w:pPr>
      <w:shd w:val="clear" w:color="auto" w:fill="FFFFFF"/>
      <w:spacing w:after="0" w:line="240" w:lineRule="atLeast"/>
      <w:jc w:val="right"/>
    </w:pPr>
    <w:rPr>
      <w:b/>
      <w:bCs/>
      <w:w w:val="75"/>
    </w:rPr>
  </w:style>
  <w:style w:type="character" w:customStyle="1" w:styleId="260">
    <w:name w:val="Основной текст (26)_"/>
    <w:link w:val="261"/>
    <w:rsid w:val="00170546"/>
    <w:rPr>
      <w:b/>
      <w:bCs/>
      <w:sz w:val="21"/>
      <w:szCs w:val="21"/>
      <w:shd w:val="clear" w:color="auto" w:fill="FFFFFF"/>
    </w:rPr>
  </w:style>
  <w:style w:type="paragraph" w:customStyle="1" w:styleId="261">
    <w:name w:val="Основной текст (26)1"/>
    <w:basedOn w:val="a0"/>
    <w:link w:val="260"/>
    <w:rsid w:val="00170546"/>
    <w:pPr>
      <w:shd w:val="clear" w:color="auto" w:fill="FFFFFF"/>
      <w:spacing w:after="0" w:line="283" w:lineRule="exact"/>
      <w:jc w:val="both"/>
    </w:pPr>
    <w:rPr>
      <w:b/>
      <w:bCs/>
      <w:sz w:val="21"/>
      <w:szCs w:val="21"/>
    </w:rPr>
  </w:style>
  <w:style w:type="character" w:customStyle="1" w:styleId="35">
    <w:name w:val="Подпись к таблице (3)_"/>
    <w:link w:val="311"/>
    <w:rsid w:val="00170546"/>
    <w:rPr>
      <w:b/>
      <w:bCs/>
      <w:sz w:val="21"/>
      <w:szCs w:val="21"/>
      <w:shd w:val="clear" w:color="auto" w:fill="FFFFFF"/>
    </w:rPr>
  </w:style>
  <w:style w:type="paragraph" w:customStyle="1" w:styleId="311">
    <w:name w:val="Подпись к таблице (3)1"/>
    <w:basedOn w:val="a0"/>
    <w:link w:val="35"/>
    <w:rsid w:val="00170546"/>
    <w:pPr>
      <w:shd w:val="clear" w:color="auto" w:fill="FFFFFF"/>
      <w:spacing w:after="0" w:line="278" w:lineRule="exact"/>
      <w:jc w:val="both"/>
    </w:pPr>
    <w:rPr>
      <w:b/>
      <w:bCs/>
      <w:sz w:val="21"/>
      <w:szCs w:val="21"/>
    </w:rPr>
  </w:style>
  <w:style w:type="character" w:customStyle="1" w:styleId="43">
    <w:name w:val="Подпись к таблице (4)_"/>
    <w:link w:val="410"/>
    <w:rsid w:val="00170546"/>
    <w:rPr>
      <w:b/>
      <w:bCs/>
      <w:w w:val="75"/>
      <w:shd w:val="clear" w:color="auto" w:fill="FFFFFF"/>
    </w:rPr>
  </w:style>
  <w:style w:type="paragraph" w:customStyle="1" w:styleId="410">
    <w:name w:val="Подпись к таблице (4)1"/>
    <w:basedOn w:val="a0"/>
    <w:link w:val="43"/>
    <w:rsid w:val="00170546"/>
    <w:pPr>
      <w:shd w:val="clear" w:color="auto" w:fill="FFFFFF"/>
      <w:spacing w:after="0" w:line="230" w:lineRule="exact"/>
    </w:pPr>
    <w:rPr>
      <w:b/>
      <w:bCs/>
      <w:w w:val="75"/>
    </w:rPr>
  </w:style>
  <w:style w:type="character" w:customStyle="1" w:styleId="1648">
    <w:name w:val="Основной текст (16)48"/>
    <w:rsid w:val="00170546"/>
    <w:rPr>
      <w:rFonts w:ascii="Times New Roman" w:hAnsi="Times New Roman" w:cs="Times New Roman"/>
      <w:b w:val="0"/>
      <w:bCs w:val="0"/>
      <w:spacing w:val="0"/>
      <w:sz w:val="21"/>
      <w:szCs w:val="21"/>
      <w:lang w:bidi="ar-SA"/>
    </w:rPr>
  </w:style>
  <w:style w:type="character" w:customStyle="1" w:styleId="48">
    <w:name w:val="Основной текст (48)_"/>
    <w:link w:val="481"/>
    <w:rsid w:val="00170546"/>
    <w:rPr>
      <w:b/>
      <w:bCs/>
      <w:sz w:val="25"/>
      <w:szCs w:val="25"/>
      <w:shd w:val="clear" w:color="auto" w:fill="FFFFFF"/>
    </w:rPr>
  </w:style>
  <w:style w:type="paragraph" w:customStyle="1" w:styleId="481">
    <w:name w:val="Основной текст (48)1"/>
    <w:basedOn w:val="a0"/>
    <w:link w:val="48"/>
    <w:rsid w:val="00170546"/>
    <w:pPr>
      <w:shd w:val="clear" w:color="auto" w:fill="FFFFFF"/>
      <w:spacing w:before="240" w:after="240" w:line="240" w:lineRule="atLeast"/>
      <w:jc w:val="both"/>
    </w:pPr>
    <w:rPr>
      <w:b/>
      <w:bCs/>
      <w:sz w:val="25"/>
      <w:szCs w:val="25"/>
    </w:rPr>
  </w:style>
  <w:style w:type="character" w:customStyle="1" w:styleId="affe">
    <w:name w:val="Колонтитул_"/>
    <w:link w:val="afff"/>
    <w:rsid w:val="00170546"/>
    <w:rPr>
      <w:shd w:val="clear" w:color="auto" w:fill="FFFFFF"/>
    </w:rPr>
  </w:style>
  <w:style w:type="paragraph" w:customStyle="1" w:styleId="afff">
    <w:name w:val="Колонтитул"/>
    <w:basedOn w:val="a0"/>
    <w:link w:val="affe"/>
    <w:qFormat/>
    <w:rsid w:val="00170546"/>
    <w:pPr>
      <w:shd w:val="clear" w:color="auto" w:fill="FFFFFF"/>
      <w:spacing w:after="0" w:line="240" w:lineRule="auto"/>
    </w:pPr>
  </w:style>
  <w:style w:type="character" w:customStyle="1" w:styleId="38">
    <w:name w:val="Основной текст (38)_"/>
    <w:link w:val="381"/>
    <w:rsid w:val="00170546"/>
    <w:rPr>
      <w:rFonts w:ascii="Arial" w:hAnsi="Arial"/>
      <w:b/>
      <w:bCs/>
      <w:sz w:val="19"/>
      <w:szCs w:val="19"/>
      <w:shd w:val="clear" w:color="auto" w:fill="FFFFFF"/>
    </w:rPr>
  </w:style>
  <w:style w:type="paragraph" w:customStyle="1" w:styleId="381">
    <w:name w:val="Основной текст (38)1"/>
    <w:basedOn w:val="a0"/>
    <w:link w:val="38"/>
    <w:rsid w:val="00170546"/>
    <w:pPr>
      <w:shd w:val="clear" w:color="auto" w:fill="FFFFFF"/>
      <w:spacing w:after="240" w:line="259" w:lineRule="exact"/>
      <w:ind w:hanging="200"/>
    </w:pPr>
    <w:rPr>
      <w:rFonts w:ascii="Arial" w:hAnsi="Arial"/>
      <w:b/>
      <w:bCs/>
      <w:sz w:val="19"/>
      <w:szCs w:val="19"/>
    </w:rPr>
  </w:style>
  <w:style w:type="character" w:customStyle="1" w:styleId="270">
    <w:name w:val="Основной текст (27)_"/>
    <w:link w:val="271"/>
    <w:rsid w:val="00170546"/>
    <w:rPr>
      <w:b/>
      <w:bCs/>
      <w:i/>
      <w:iCs/>
      <w:sz w:val="21"/>
      <w:szCs w:val="21"/>
      <w:shd w:val="clear" w:color="auto" w:fill="FFFFFF"/>
    </w:rPr>
  </w:style>
  <w:style w:type="paragraph" w:customStyle="1" w:styleId="271">
    <w:name w:val="Основной текст (27)1"/>
    <w:basedOn w:val="a0"/>
    <w:link w:val="270"/>
    <w:rsid w:val="00170546"/>
    <w:pPr>
      <w:shd w:val="clear" w:color="auto" w:fill="FFFFFF"/>
      <w:spacing w:after="0" w:line="274" w:lineRule="exact"/>
      <w:jc w:val="both"/>
    </w:pPr>
    <w:rPr>
      <w:b/>
      <w:bCs/>
      <w:i/>
      <w:iCs/>
      <w:sz w:val="21"/>
      <w:szCs w:val="21"/>
    </w:rPr>
  </w:style>
  <w:style w:type="character" w:customStyle="1" w:styleId="61">
    <w:name w:val="Заголовок №6_"/>
    <w:link w:val="610"/>
    <w:rsid w:val="00170546"/>
    <w:rPr>
      <w:sz w:val="25"/>
      <w:szCs w:val="25"/>
      <w:shd w:val="clear" w:color="auto" w:fill="FFFFFF"/>
    </w:rPr>
  </w:style>
  <w:style w:type="paragraph" w:customStyle="1" w:styleId="610">
    <w:name w:val="Заголовок №61"/>
    <w:basedOn w:val="a0"/>
    <w:link w:val="61"/>
    <w:rsid w:val="00170546"/>
    <w:pPr>
      <w:shd w:val="clear" w:color="auto" w:fill="FFFFFF"/>
      <w:spacing w:before="300" w:after="180" w:line="322" w:lineRule="exact"/>
      <w:outlineLvl w:val="5"/>
    </w:pPr>
    <w:rPr>
      <w:sz w:val="25"/>
      <w:szCs w:val="25"/>
    </w:rPr>
  </w:style>
  <w:style w:type="character" w:customStyle="1" w:styleId="167">
    <w:name w:val="Основной текст (16)7"/>
    <w:rsid w:val="00170546"/>
    <w:rPr>
      <w:rFonts w:ascii="Times New Roman" w:hAnsi="Times New Roman" w:cs="Times New Roman"/>
      <w:b w:val="0"/>
      <w:bCs w:val="0"/>
      <w:spacing w:val="0"/>
      <w:sz w:val="21"/>
      <w:szCs w:val="21"/>
      <w:lang w:bidi="ar-SA"/>
    </w:rPr>
  </w:style>
  <w:style w:type="character" w:customStyle="1" w:styleId="rvts10">
    <w:name w:val="rvts10"/>
    <w:basedOn w:val="a1"/>
    <w:rsid w:val="00170546"/>
  </w:style>
  <w:style w:type="character" w:customStyle="1" w:styleId="340">
    <w:name w:val="Заголовок №3 (4)_"/>
    <w:link w:val="341"/>
    <w:locked/>
    <w:rsid w:val="00170546"/>
    <w:rPr>
      <w:b/>
      <w:bCs/>
      <w:sz w:val="25"/>
      <w:szCs w:val="25"/>
      <w:shd w:val="clear" w:color="auto" w:fill="FFFFFF"/>
    </w:rPr>
  </w:style>
  <w:style w:type="paragraph" w:customStyle="1" w:styleId="341">
    <w:name w:val="Заголовок №3 (4)1"/>
    <w:basedOn w:val="a0"/>
    <w:link w:val="340"/>
    <w:rsid w:val="00170546"/>
    <w:pPr>
      <w:shd w:val="clear" w:color="auto" w:fill="FFFFFF"/>
      <w:spacing w:after="240" w:line="312" w:lineRule="exact"/>
      <w:jc w:val="both"/>
      <w:outlineLvl w:val="2"/>
    </w:pPr>
    <w:rPr>
      <w:b/>
      <w:bCs/>
      <w:sz w:val="25"/>
      <w:szCs w:val="25"/>
    </w:rPr>
  </w:style>
  <w:style w:type="paragraph" w:customStyle="1" w:styleId="212">
    <w:name w:val="Основной текст 21"/>
    <w:basedOn w:val="a0"/>
    <w:rsid w:val="00170546"/>
    <w:pPr>
      <w:overflowPunct w:val="0"/>
      <w:autoSpaceDE w:val="0"/>
      <w:autoSpaceDN w:val="0"/>
      <w:adjustRightInd w:val="0"/>
      <w:spacing w:after="0" w:line="240" w:lineRule="auto"/>
      <w:ind w:firstLine="454"/>
      <w:jc w:val="center"/>
    </w:pPr>
    <w:rPr>
      <w:rFonts w:ascii="Times New Roman" w:eastAsia="Times New Roman" w:hAnsi="Times New Roman" w:cs="Times New Roman"/>
      <w:sz w:val="20"/>
      <w:szCs w:val="20"/>
    </w:rPr>
  </w:style>
  <w:style w:type="paragraph" w:customStyle="1" w:styleId="44">
    <w:name w:val="заголовок 4"/>
    <w:basedOn w:val="a0"/>
    <w:next w:val="a0"/>
    <w:rsid w:val="00170546"/>
    <w:pPr>
      <w:keepNext/>
      <w:overflowPunct w:val="0"/>
      <w:autoSpaceDE w:val="0"/>
      <w:autoSpaceDN w:val="0"/>
      <w:adjustRightInd w:val="0"/>
      <w:spacing w:after="0" w:line="240" w:lineRule="auto"/>
      <w:jc w:val="center"/>
    </w:pPr>
    <w:rPr>
      <w:rFonts w:ascii="Times New Roman" w:eastAsia="Times New Roman" w:hAnsi="Times New Roman" w:cs="Times New Roman"/>
      <w:b/>
      <w:sz w:val="20"/>
      <w:szCs w:val="20"/>
    </w:rPr>
  </w:style>
  <w:style w:type="paragraph" w:styleId="36">
    <w:name w:val="Body Text 3"/>
    <w:basedOn w:val="a0"/>
    <w:link w:val="37"/>
    <w:rsid w:val="00170546"/>
    <w:pPr>
      <w:spacing w:after="120" w:line="240" w:lineRule="auto"/>
    </w:pPr>
    <w:rPr>
      <w:rFonts w:ascii="Times New Roman" w:eastAsia="Times New Roman" w:hAnsi="Times New Roman" w:cs="Times New Roman"/>
      <w:sz w:val="16"/>
      <w:szCs w:val="16"/>
      <w:lang w:val="uk-UA" w:eastAsia="ru-RU"/>
    </w:rPr>
  </w:style>
  <w:style w:type="character" w:customStyle="1" w:styleId="37">
    <w:name w:val="Основной текст 3 Знак"/>
    <w:basedOn w:val="a1"/>
    <w:link w:val="36"/>
    <w:rsid w:val="00170546"/>
    <w:rPr>
      <w:rFonts w:ascii="Times New Roman" w:eastAsia="Times New Roman" w:hAnsi="Times New Roman" w:cs="Times New Roman"/>
      <w:sz w:val="16"/>
      <w:szCs w:val="16"/>
      <w:lang w:val="uk-UA" w:eastAsia="ru-RU"/>
    </w:rPr>
  </w:style>
  <w:style w:type="character" w:customStyle="1" w:styleId="rvts11">
    <w:name w:val="rvts11"/>
    <w:basedOn w:val="a1"/>
    <w:rsid w:val="00170546"/>
  </w:style>
  <w:style w:type="character" w:customStyle="1" w:styleId="rvts8">
    <w:name w:val="rvts8"/>
    <w:basedOn w:val="a1"/>
    <w:rsid w:val="00170546"/>
  </w:style>
  <w:style w:type="paragraph" w:customStyle="1" w:styleId="rvps16">
    <w:name w:val="rvps1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Обычный (веб)1"/>
    <w:basedOn w:val="a0"/>
    <w:rsid w:val="00170546"/>
    <w:pPr>
      <w:spacing w:before="100" w:after="100" w:line="240" w:lineRule="auto"/>
    </w:pPr>
    <w:rPr>
      <w:rFonts w:ascii="Arial Unicode MS" w:eastAsia="Arial Unicode MS" w:hAnsi="Arial Unicode MS" w:cs="Times New Roman"/>
      <w:sz w:val="24"/>
      <w:szCs w:val="24"/>
      <w:lang w:val="en-US" w:eastAsia="ru-RU"/>
    </w:rPr>
  </w:style>
  <w:style w:type="paragraph" w:customStyle="1" w:styleId="fn">
    <w:name w:val="fn"/>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a">
    <w:name w:val="snoska"/>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d">
    <w:name w:val="Подпись к таблице (2)"/>
    <w:uiPriority w:val="99"/>
    <w:rsid w:val="00170546"/>
    <w:rPr>
      <w:rFonts w:ascii="Times New Roman" w:hAnsi="Times New Roman" w:cs="Times New Roman"/>
      <w:b/>
      <w:bCs/>
      <w:i/>
      <w:iCs/>
      <w:spacing w:val="0"/>
      <w:sz w:val="21"/>
      <w:szCs w:val="21"/>
      <w:shd w:val="clear" w:color="auto" w:fill="FFFFFF"/>
    </w:rPr>
  </w:style>
  <w:style w:type="character" w:customStyle="1" w:styleId="1650">
    <w:name w:val="Основной текст (16)50"/>
    <w:rsid w:val="00170546"/>
    <w:rPr>
      <w:rFonts w:ascii="Times New Roman" w:hAnsi="Times New Roman" w:cs="Times New Roman"/>
      <w:b/>
      <w:bCs/>
      <w:spacing w:val="0"/>
      <w:sz w:val="21"/>
      <w:szCs w:val="21"/>
      <w:shd w:val="clear" w:color="auto" w:fill="FFFFFF"/>
    </w:rPr>
  </w:style>
  <w:style w:type="character" w:customStyle="1" w:styleId="330">
    <w:name w:val="Заголовок №3 (3)_"/>
    <w:link w:val="331"/>
    <w:rsid w:val="00170546"/>
    <w:rPr>
      <w:sz w:val="25"/>
      <w:szCs w:val="25"/>
      <w:shd w:val="clear" w:color="auto" w:fill="FFFFFF"/>
    </w:rPr>
  </w:style>
  <w:style w:type="character" w:customStyle="1" w:styleId="TrebuchetMS5">
    <w:name w:val="Колонтитул + Trebuchet MS5"/>
    <w:aliases w:val="105,5 pt46"/>
    <w:rsid w:val="00170546"/>
    <w:rPr>
      <w:rFonts w:ascii="Trebuchet MS" w:hAnsi="Trebuchet MS" w:cs="Trebuchet MS"/>
      <w:spacing w:val="0"/>
      <w:sz w:val="21"/>
      <w:szCs w:val="21"/>
    </w:rPr>
  </w:style>
  <w:style w:type="character" w:customStyle="1" w:styleId="102">
    <w:name w:val="Основной текст + 102"/>
    <w:aliases w:val="5 pt42,Полужирный18,Курсив12"/>
    <w:rsid w:val="00170546"/>
    <w:rPr>
      <w:rFonts w:ascii="Times New Roman" w:hAnsi="Times New Roman" w:cs="Times New Roman"/>
      <w:b/>
      <w:bCs/>
      <w:i/>
      <w:iCs/>
      <w:spacing w:val="0"/>
      <w:sz w:val="21"/>
      <w:szCs w:val="21"/>
    </w:rPr>
  </w:style>
  <w:style w:type="character" w:customStyle="1" w:styleId="2615">
    <w:name w:val="Основной текст (26)15"/>
    <w:rsid w:val="00170546"/>
    <w:rPr>
      <w:rFonts w:ascii="Times New Roman" w:hAnsi="Times New Roman" w:cs="Times New Roman"/>
      <w:b/>
      <w:bCs/>
      <w:spacing w:val="0"/>
      <w:sz w:val="21"/>
      <w:szCs w:val="21"/>
      <w:shd w:val="clear" w:color="auto" w:fill="FFFFFF"/>
    </w:rPr>
  </w:style>
  <w:style w:type="character" w:customStyle="1" w:styleId="2614">
    <w:name w:val="Основной текст (26)14"/>
    <w:rsid w:val="00170546"/>
    <w:rPr>
      <w:rFonts w:ascii="Times New Roman" w:hAnsi="Times New Roman" w:cs="Times New Roman"/>
      <w:b/>
      <w:bCs/>
      <w:spacing w:val="0"/>
      <w:sz w:val="21"/>
      <w:szCs w:val="21"/>
      <w:u w:val="single"/>
    </w:rPr>
  </w:style>
  <w:style w:type="character" w:customStyle="1" w:styleId="1d">
    <w:name w:val="Основной текст + Полужирный1"/>
    <w:uiPriority w:val="99"/>
    <w:rsid w:val="00170546"/>
    <w:rPr>
      <w:rFonts w:ascii="Times New Roman" w:hAnsi="Times New Roman" w:cs="Times New Roman"/>
      <w:b/>
      <w:bCs/>
      <w:spacing w:val="0"/>
      <w:sz w:val="25"/>
      <w:szCs w:val="25"/>
    </w:rPr>
  </w:style>
  <w:style w:type="character" w:customStyle="1" w:styleId="275">
    <w:name w:val="Основной текст (27)5"/>
    <w:rsid w:val="00170546"/>
    <w:rPr>
      <w:rFonts w:ascii="Times New Roman" w:hAnsi="Times New Roman" w:cs="Times New Roman"/>
      <w:b/>
      <w:bCs/>
      <w:i/>
      <w:iCs/>
      <w:spacing w:val="0"/>
      <w:sz w:val="21"/>
      <w:szCs w:val="21"/>
      <w:shd w:val="clear" w:color="auto" w:fill="FFFFFF"/>
    </w:rPr>
  </w:style>
  <w:style w:type="character" w:customStyle="1" w:styleId="332">
    <w:name w:val="Заголовок №3 (3) + Полужирный"/>
    <w:rsid w:val="00170546"/>
    <w:rPr>
      <w:rFonts w:ascii="Times New Roman" w:hAnsi="Times New Roman" w:cs="Times New Roman"/>
      <w:b/>
      <w:bCs/>
      <w:spacing w:val="0"/>
      <w:sz w:val="25"/>
      <w:szCs w:val="25"/>
    </w:rPr>
  </w:style>
  <w:style w:type="character" w:customStyle="1" w:styleId="350">
    <w:name w:val="Подпись к таблице (3)5"/>
    <w:rsid w:val="00170546"/>
    <w:rPr>
      <w:rFonts w:ascii="Times New Roman" w:hAnsi="Times New Roman" w:cs="Times New Roman"/>
      <w:b/>
      <w:bCs/>
      <w:spacing w:val="0"/>
      <w:sz w:val="21"/>
      <w:szCs w:val="21"/>
      <w:shd w:val="clear" w:color="auto" w:fill="FFFFFF"/>
    </w:rPr>
  </w:style>
  <w:style w:type="character" w:customStyle="1" w:styleId="342">
    <w:name w:val="Подпись к таблице (3)4"/>
    <w:rsid w:val="00170546"/>
    <w:rPr>
      <w:rFonts w:ascii="Times New Roman" w:hAnsi="Times New Roman" w:cs="Times New Roman"/>
      <w:b/>
      <w:bCs/>
      <w:spacing w:val="0"/>
      <w:sz w:val="21"/>
      <w:szCs w:val="21"/>
      <w:u w:val="single"/>
    </w:rPr>
  </w:style>
  <w:style w:type="character" w:customStyle="1" w:styleId="2613">
    <w:name w:val="Основной текст (26)13"/>
    <w:rsid w:val="00170546"/>
    <w:rPr>
      <w:rFonts w:ascii="Times New Roman" w:hAnsi="Times New Roman" w:cs="Times New Roman"/>
      <w:b/>
      <w:bCs/>
      <w:spacing w:val="0"/>
      <w:sz w:val="21"/>
      <w:szCs w:val="21"/>
      <w:shd w:val="clear" w:color="auto" w:fill="FFFFFF"/>
    </w:rPr>
  </w:style>
  <w:style w:type="character" w:customStyle="1" w:styleId="213">
    <w:name w:val="Подпись к таблице (2) + Не курсив1"/>
    <w:rsid w:val="00170546"/>
    <w:rPr>
      <w:rFonts w:ascii="Times New Roman" w:hAnsi="Times New Roman" w:cs="Times New Roman"/>
      <w:b/>
      <w:bCs/>
      <w:i/>
      <w:iCs/>
      <w:spacing w:val="0"/>
      <w:sz w:val="21"/>
      <w:szCs w:val="21"/>
      <w:shd w:val="clear" w:color="auto" w:fill="FFFFFF"/>
    </w:rPr>
  </w:style>
  <w:style w:type="paragraph" w:customStyle="1" w:styleId="331">
    <w:name w:val="Заголовок №3 (3)1"/>
    <w:basedOn w:val="a0"/>
    <w:link w:val="330"/>
    <w:rsid w:val="00170546"/>
    <w:pPr>
      <w:shd w:val="clear" w:color="auto" w:fill="FFFFFF"/>
      <w:spacing w:before="480" w:after="0" w:line="485" w:lineRule="exact"/>
      <w:ind w:firstLine="700"/>
      <w:jc w:val="both"/>
      <w:outlineLvl w:val="2"/>
    </w:pPr>
    <w:rPr>
      <w:sz w:val="25"/>
      <w:szCs w:val="25"/>
    </w:rPr>
  </w:style>
  <w:style w:type="character" w:customStyle="1" w:styleId="afff0">
    <w:name w:val="Основной текст + Курсив"/>
    <w:uiPriority w:val="99"/>
    <w:rsid w:val="00170546"/>
    <w:rPr>
      <w:rFonts w:ascii="Times New Roman" w:hAnsi="Times New Roman" w:cs="Times New Roman"/>
      <w:i/>
      <w:iCs/>
      <w:spacing w:val="0"/>
      <w:sz w:val="25"/>
      <w:szCs w:val="25"/>
    </w:rPr>
  </w:style>
  <w:style w:type="character" w:customStyle="1" w:styleId="SimHei">
    <w:name w:val="Основной текст + SimHei"/>
    <w:aliases w:val="13,5 pt62"/>
    <w:rsid w:val="00170546"/>
    <w:rPr>
      <w:rFonts w:ascii="SimHei" w:eastAsia="SimHei" w:hAnsi="Times New Roman" w:cs="SimHei"/>
      <w:spacing w:val="0"/>
      <w:sz w:val="27"/>
      <w:szCs w:val="27"/>
    </w:rPr>
  </w:style>
  <w:style w:type="character" w:customStyle="1" w:styleId="rvts7">
    <w:name w:val="rvts7"/>
    <w:basedOn w:val="a1"/>
    <w:rsid w:val="00170546"/>
  </w:style>
  <w:style w:type="character" w:customStyle="1" w:styleId="rvts9">
    <w:name w:val="rvts9"/>
    <w:basedOn w:val="a1"/>
    <w:rsid w:val="00170546"/>
  </w:style>
  <w:style w:type="paragraph" w:customStyle="1" w:styleId="rvps11">
    <w:name w:val="rvps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2">
    <w:name w:val="rvts12"/>
    <w:basedOn w:val="a1"/>
    <w:rsid w:val="00170546"/>
  </w:style>
  <w:style w:type="paragraph" w:customStyle="1" w:styleId="rvps12">
    <w:name w:val="rvps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basedOn w:val="a1"/>
    <w:rsid w:val="00170546"/>
  </w:style>
  <w:style w:type="character" w:customStyle="1" w:styleId="rvts14">
    <w:name w:val="rvts14"/>
    <w:basedOn w:val="a1"/>
    <w:rsid w:val="00170546"/>
  </w:style>
  <w:style w:type="character" w:customStyle="1" w:styleId="rvts17">
    <w:name w:val="rvts17"/>
    <w:basedOn w:val="a1"/>
    <w:rsid w:val="00170546"/>
  </w:style>
  <w:style w:type="character" w:customStyle="1" w:styleId="rvts18">
    <w:name w:val="rvts18"/>
    <w:basedOn w:val="a1"/>
    <w:rsid w:val="00170546"/>
  </w:style>
  <w:style w:type="character" w:customStyle="1" w:styleId="rvts19">
    <w:name w:val="rvts19"/>
    <w:basedOn w:val="a1"/>
    <w:rsid w:val="00170546"/>
  </w:style>
  <w:style w:type="character" w:customStyle="1" w:styleId="rvts20">
    <w:name w:val="rvts20"/>
    <w:basedOn w:val="a1"/>
    <w:rsid w:val="00170546"/>
  </w:style>
  <w:style w:type="character" w:customStyle="1" w:styleId="rvts21">
    <w:name w:val="rvts21"/>
    <w:basedOn w:val="a1"/>
    <w:rsid w:val="00170546"/>
  </w:style>
  <w:style w:type="character" w:customStyle="1" w:styleId="longtext">
    <w:name w:val="long_text"/>
    <w:basedOn w:val="a1"/>
    <w:rsid w:val="00170546"/>
  </w:style>
  <w:style w:type="paragraph" w:customStyle="1" w:styleId="2e">
    <w:name w:val="Обычный2"/>
    <w:rsid w:val="00170546"/>
    <w:rPr>
      <w:rFonts w:ascii="Lucida Grande" w:eastAsia="ヒラギノ角ゴ Pro W3" w:hAnsi="Lucida Grande" w:cs="Times New Roman"/>
      <w:color w:val="000000"/>
      <w:szCs w:val="20"/>
      <w:lang w:eastAsia="ru-RU"/>
    </w:rPr>
  </w:style>
  <w:style w:type="paragraph" w:customStyle="1" w:styleId="rvps8">
    <w:name w:val="rvps8"/>
    <w:basedOn w:val="a0"/>
    <w:rsid w:val="00170546"/>
    <w:pPr>
      <w:spacing w:after="0" w:line="240" w:lineRule="auto"/>
      <w:ind w:right="-60" w:firstLine="420"/>
    </w:pPr>
    <w:rPr>
      <w:rFonts w:ascii="Times New Roman" w:eastAsia="Times New Roman" w:hAnsi="Times New Roman" w:cs="Times New Roman"/>
      <w:sz w:val="24"/>
      <w:szCs w:val="24"/>
      <w:lang w:eastAsia="ru-RU"/>
    </w:rPr>
  </w:style>
  <w:style w:type="paragraph" w:customStyle="1" w:styleId="Standard">
    <w:name w:val="Standard"/>
    <w:rsid w:val="00170546"/>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Textbody">
    <w:name w:val="Text body"/>
    <w:basedOn w:val="Standard"/>
    <w:rsid w:val="00170546"/>
    <w:pPr>
      <w:spacing w:after="120"/>
    </w:pPr>
  </w:style>
  <w:style w:type="paragraph" w:styleId="afff1">
    <w:name w:val="List"/>
    <w:basedOn w:val="Textbody"/>
    <w:rsid w:val="00170546"/>
    <w:rPr>
      <w:sz w:val="24"/>
    </w:rPr>
  </w:style>
  <w:style w:type="paragraph" w:customStyle="1" w:styleId="1e">
    <w:name w:val="Название объекта1"/>
    <w:basedOn w:val="Standard"/>
    <w:rsid w:val="00170546"/>
    <w:pPr>
      <w:suppressLineNumbers/>
      <w:spacing w:before="120" w:after="120"/>
    </w:pPr>
    <w:rPr>
      <w:i/>
      <w:iCs/>
      <w:sz w:val="24"/>
    </w:rPr>
  </w:style>
  <w:style w:type="paragraph" w:customStyle="1" w:styleId="Index">
    <w:name w:val="Index"/>
    <w:basedOn w:val="Standard"/>
    <w:rsid w:val="00170546"/>
    <w:pPr>
      <w:suppressLineNumbers/>
    </w:pPr>
    <w:rPr>
      <w:sz w:val="24"/>
    </w:rPr>
  </w:style>
  <w:style w:type="character" w:customStyle="1" w:styleId="NumberingSymbols">
    <w:name w:val="Numbering Symbols"/>
    <w:rsid w:val="00170546"/>
  </w:style>
  <w:style w:type="paragraph" w:customStyle="1" w:styleId="Style10">
    <w:name w:val="Style10"/>
    <w:basedOn w:val="a0"/>
    <w:rsid w:val="00170546"/>
    <w:pPr>
      <w:widowControl w:val="0"/>
      <w:suppressAutoHyphens/>
      <w:autoSpaceDE w:val="0"/>
      <w:autoSpaceDN w:val="0"/>
      <w:spacing w:after="0" w:line="299" w:lineRule="exact"/>
      <w:jc w:val="both"/>
    </w:pPr>
    <w:rPr>
      <w:rFonts w:ascii="Arial" w:eastAsia="Times New Roman" w:hAnsi="Arial" w:cs="Times New Roman"/>
      <w:sz w:val="24"/>
      <w:szCs w:val="24"/>
      <w:lang w:eastAsia="ar-SA"/>
    </w:rPr>
  </w:style>
  <w:style w:type="paragraph" w:customStyle="1" w:styleId="110">
    <w:name w:val="Название объекта11"/>
    <w:basedOn w:val="Standard"/>
    <w:rsid w:val="00170546"/>
    <w:pPr>
      <w:suppressLineNumbers/>
      <w:spacing w:before="120" w:after="120"/>
    </w:pPr>
    <w:rPr>
      <w:i/>
      <w:iCs/>
      <w:sz w:val="24"/>
    </w:rPr>
  </w:style>
  <w:style w:type="numbering" w:customStyle="1" w:styleId="111">
    <w:name w:val="Нет списка11"/>
    <w:next w:val="a3"/>
    <w:semiHidden/>
    <w:unhideWhenUsed/>
    <w:rsid w:val="00170546"/>
  </w:style>
  <w:style w:type="paragraph" w:customStyle="1" w:styleId="afff2">
    <w:name w:val="Без абзаца"/>
    <w:basedOn w:val="a0"/>
    <w:rsid w:val="00170546"/>
    <w:pPr>
      <w:spacing w:after="0" w:line="240" w:lineRule="auto"/>
      <w:jc w:val="both"/>
    </w:pPr>
    <w:rPr>
      <w:rFonts w:ascii="Times New Roman" w:eastAsia="Times New Roman" w:hAnsi="Times New Roman" w:cs="Times New Roman"/>
      <w:snapToGrid w:val="0"/>
      <w:sz w:val="28"/>
      <w:szCs w:val="20"/>
      <w:lang w:val="uk-UA" w:eastAsia="ru-RU"/>
    </w:rPr>
  </w:style>
  <w:style w:type="paragraph" w:customStyle="1" w:styleId="BodyA">
    <w:name w:val="Body A"/>
    <w:rsid w:val="00170546"/>
    <w:pPr>
      <w:spacing w:after="0" w:line="240" w:lineRule="auto"/>
    </w:pPr>
    <w:rPr>
      <w:rFonts w:ascii="Helvetica" w:eastAsia="ヒラギノ角ゴ Pro W3" w:hAnsi="Helvetica" w:cs="Times New Roman"/>
      <w:color w:val="000000"/>
      <w:sz w:val="24"/>
      <w:szCs w:val="20"/>
      <w:lang w:val="en-US" w:eastAsia="ru-RU"/>
    </w:rPr>
  </w:style>
  <w:style w:type="character" w:customStyle="1" w:styleId="hl">
    <w:name w:val="hl"/>
    <w:rsid w:val="00170546"/>
  </w:style>
  <w:style w:type="character" w:customStyle="1" w:styleId="53">
    <w:name w:val="Основной текст (5) + Полужирный"/>
    <w:rsid w:val="00170546"/>
    <w:rPr>
      <w:rFonts w:ascii="Arial" w:hAnsi="Arial" w:cs="Arial"/>
      <w:b/>
      <w:bCs/>
      <w:spacing w:val="0"/>
      <w:sz w:val="27"/>
      <w:szCs w:val="27"/>
      <w:lang w:val="ru-RU" w:eastAsia="ru-RU"/>
    </w:rPr>
  </w:style>
  <w:style w:type="paragraph" w:customStyle="1" w:styleId="TableContents">
    <w:name w:val="Table Contents"/>
    <w:basedOn w:val="Standard"/>
    <w:rsid w:val="00170546"/>
    <w:pPr>
      <w:suppressLineNumbers/>
    </w:pPr>
    <w:rPr>
      <w:rFonts w:ascii="Times New Roman" w:eastAsia="Andale Sans UI" w:hAnsi="Times New Roman"/>
      <w:sz w:val="24"/>
      <w:lang w:val="de-DE" w:eastAsia="ja-JP" w:bidi="fa-IR"/>
    </w:rPr>
  </w:style>
  <w:style w:type="paragraph" w:customStyle="1" w:styleId="2f">
    <w:name w:val="Название объекта2"/>
    <w:basedOn w:val="Standard"/>
    <w:rsid w:val="00170546"/>
    <w:pPr>
      <w:suppressLineNumbers/>
      <w:spacing w:before="120" w:after="120"/>
    </w:pPr>
    <w:rPr>
      <w:i/>
      <w:iCs/>
      <w:sz w:val="24"/>
    </w:rPr>
  </w:style>
  <w:style w:type="paragraph" w:customStyle="1" w:styleId="rvps5">
    <w:name w:val="rvps5"/>
    <w:basedOn w:val="a0"/>
    <w:rsid w:val="00170546"/>
    <w:pPr>
      <w:suppressAutoHyphens/>
      <w:spacing w:after="0" w:line="240" w:lineRule="auto"/>
      <w:ind w:left="760"/>
    </w:pPr>
    <w:rPr>
      <w:rFonts w:ascii="Times New Roman" w:eastAsia="Times New Roman" w:hAnsi="Times New Roman" w:cs="Times New Roman"/>
      <w:sz w:val="24"/>
      <w:szCs w:val="24"/>
      <w:lang w:val="uk-UA" w:eastAsia="ar-SA"/>
    </w:rPr>
  </w:style>
  <w:style w:type="character" w:customStyle="1" w:styleId="butback">
    <w:name w:val="butback"/>
    <w:rsid w:val="00170546"/>
  </w:style>
  <w:style w:type="character" w:customStyle="1" w:styleId="submenu-table">
    <w:name w:val="submenu-table"/>
    <w:rsid w:val="00170546"/>
  </w:style>
  <w:style w:type="paragraph" w:customStyle="1" w:styleId="c17">
    <w:name w:val="c1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rsid w:val="00170546"/>
  </w:style>
  <w:style w:type="paragraph" w:customStyle="1" w:styleId="c18">
    <w:name w:val="c1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170546"/>
  </w:style>
  <w:style w:type="paragraph" w:customStyle="1" w:styleId="c0">
    <w:name w:val="c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70546"/>
  </w:style>
  <w:style w:type="paragraph" w:customStyle="1" w:styleId="c23">
    <w:name w:val="c23"/>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rsid w:val="00170546"/>
  </w:style>
  <w:style w:type="paragraph" w:customStyle="1" w:styleId="1f">
    <w:name w:val="Обычный1"/>
    <w:rsid w:val="00170546"/>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paragraph" w:customStyle="1" w:styleId="1f0">
    <w:name w:val="Текст1"/>
    <w:basedOn w:val="a0"/>
    <w:rsid w:val="00170546"/>
    <w:pPr>
      <w:spacing w:after="0" w:line="240" w:lineRule="auto"/>
    </w:pPr>
    <w:rPr>
      <w:rFonts w:ascii="Courier New" w:eastAsia="Times New Roman" w:hAnsi="Courier New" w:cs="Courier New"/>
      <w:sz w:val="20"/>
      <w:szCs w:val="20"/>
      <w:lang w:eastAsia="ar-SA"/>
    </w:rPr>
  </w:style>
  <w:style w:type="character" w:customStyle="1" w:styleId="af1">
    <w:name w:val="Обычный (Интернет) Знак"/>
    <w:aliases w:val="Обычный (Web) Знак,Обычный (веб) Знак Знак Знак Знак Знак Знак"/>
    <w:link w:val="af0"/>
    <w:uiPriority w:val="99"/>
    <w:locked/>
    <w:rsid w:val="00170546"/>
    <w:rPr>
      <w:rFonts w:ascii="Times New Roman" w:eastAsia="Times New Roman" w:hAnsi="Times New Roman" w:cs="Times New Roman"/>
      <w:sz w:val="24"/>
      <w:szCs w:val="24"/>
      <w:lang w:eastAsia="ru-RU"/>
    </w:rPr>
  </w:style>
  <w:style w:type="paragraph" w:customStyle="1" w:styleId="body">
    <w:name w:val="body"/>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rsid w:val="00170546"/>
  </w:style>
  <w:style w:type="character" w:customStyle="1" w:styleId="search-hl">
    <w:name w:val="search-hl"/>
    <w:rsid w:val="00170546"/>
  </w:style>
  <w:style w:type="character" w:customStyle="1" w:styleId="edition">
    <w:name w:val="edition"/>
    <w:rsid w:val="00170546"/>
  </w:style>
  <w:style w:type="character" w:customStyle="1" w:styleId="num">
    <w:name w:val="num"/>
    <w:rsid w:val="00170546"/>
  </w:style>
  <w:style w:type="character" w:customStyle="1" w:styleId="tag-book-rating-value">
    <w:name w:val="tag-book-rating-value"/>
    <w:rsid w:val="00170546"/>
  </w:style>
  <w:style w:type="character" w:customStyle="1" w:styleId="info">
    <w:name w:val="info"/>
    <w:rsid w:val="00170546"/>
  </w:style>
  <w:style w:type="character" w:customStyle="1" w:styleId="bold">
    <w:name w:val="bold"/>
    <w:rsid w:val="00170546"/>
  </w:style>
  <w:style w:type="paragraph" w:customStyle="1" w:styleId="45">
    <w:name w:val="Основной текст4"/>
    <w:basedOn w:val="a0"/>
    <w:uiPriority w:val="99"/>
    <w:rsid w:val="00170546"/>
    <w:pPr>
      <w:shd w:val="clear" w:color="auto" w:fill="FFFFFF"/>
      <w:spacing w:after="0" w:line="485" w:lineRule="exact"/>
      <w:ind w:hanging="1980"/>
    </w:pPr>
    <w:rPr>
      <w:rFonts w:ascii="Times New Roman" w:hAnsi="Times New Roman" w:cs="Times New Roman"/>
      <w:spacing w:val="20"/>
      <w:sz w:val="27"/>
      <w:szCs w:val="27"/>
    </w:rPr>
  </w:style>
  <w:style w:type="character" w:customStyle="1" w:styleId="afff3">
    <w:name w:val="Подпись к таблице"/>
    <w:link w:val="1f1"/>
    <w:uiPriority w:val="99"/>
    <w:rsid w:val="00170546"/>
    <w:rPr>
      <w:rFonts w:ascii="Times New Roman" w:hAnsi="Times New Roman" w:cs="Times New Roman"/>
      <w:spacing w:val="20"/>
      <w:sz w:val="27"/>
      <w:szCs w:val="27"/>
      <w:shd w:val="clear" w:color="auto" w:fill="FFFFFF"/>
    </w:rPr>
  </w:style>
  <w:style w:type="paragraph" w:styleId="2f0">
    <w:name w:val="List 2"/>
    <w:basedOn w:val="a0"/>
    <w:unhideWhenUsed/>
    <w:rsid w:val="00170546"/>
    <w:pPr>
      <w:spacing w:after="0" w:line="240" w:lineRule="auto"/>
      <w:ind w:left="566" w:hanging="283"/>
      <w:contextualSpacing/>
      <w:jc w:val="center"/>
    </w:pPr>
    <w:rPr>
      <w:rFonts w:ascii="Calibri" w:eastAsia="Calibri" w:hAnsi="Calibri" w:cs="Times New Roman"/>
      <w:lang w:val="uk-UA"/>
    </w:rPr>
  </w:style>
  <w:style w:type="paragraph" w:styleId="afff4">
    <w:name w:val="Body Text First Indent"/>
    <w:basedOn w:val="aa"/>
    <w:link w:val="afff5"/>
    <w:uiPriority w:val="99"/>
    <w:semiHidden/>
    <w:unhideWhenUsed/>
    <w:rsid w:val="00170546"/>
    <w:pPr>
      <w:spacing w:after="120"/>
      <w:ind w:firstLine="210"/>
      <w:jc w:val="center"/>
    </w:pPr>
    <w:rPr>
      <w:rFonts w:ascii="Arial" w:hAnsi="Arial"/>
      <w:sz w:val="22"/>
      <w:szCs w:val="22"/>
      <w:lang w:eastAsia="en-US"/>
    </w:rPr>
  </w:style>
  <w:style w:type="character" w:customStyle="1" w:styleId="afff5">
    <w:name w:val="Красная строка Знак"/>
    <w:basedOn w:val="ab"/>
    <w:link w:val="afff4"/>
    <w:uiPriority w:val="99"/>
    <w:semiHidden/>
    <w:rsid w:val="00170546"/>
    <w:rPr>
      <w:rFonts w:ascii="Arial" w:eastAsia="Times New Roman" w:hAnsi="Arial" w:cs="Times New Roman"/>
      <w:sz w:val="28"/>
      <w:szCs w:val="28"/>
      <w:lang w:val="uk-UA" w:eastAsia="ru-RU"/>
    </w:rPr>
  </w:style>
  <w:style w:type="character" w:customStyle="1" w:styleId="afff6">
    <w:name w:val="Основной текст + Полужирный"/>
    <w:uiPriority w:val="99"/>
    <w:rsid w:val="00170546"/>
    <w:rPr>
      <w:b/>
      <w:bCs/>
      <w:sz w:val="27"/>
      <w:szCs w:val="27"/>
      <w:lang w:bidi="ar-SA"/>
    </w:rPr>
  </w:style>
  <w:style w:type="paragraph" w:customStyle="1" w:styleId="bodytext">
    <w:name w:val="body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7">
    <w:name w:val="Знак"/>
    <w:basedOn w:val="a0"/>
    <w:rsid w:val="00170546"/>
    <w:pPr>
      <w:spacing w:after="0" w:line="240" w:lineRule="auto"/>
    </w:pPr>
    <w:rPr>
      <w:rFonts w:ascii="Verdana" w:eastAsia="Times New Roman" w:hAnsi="Verdana" w:cs="Verdana"/>
      <w:sz w:val="20"/>
      <w:szCs w:val="20"/>
      <w:lang w:val="en-US"/>
    </w:rPr>
  </w:style>
  <w:style w:type="paragraph" w:customStyle="1" w:styleId="afff8">
    <w:name w:val="Рисунок"/>
    <w:basedOn w:val="a0"/>
    <w:uiPriority w:val="99"/>
    <w:rsid w:val="00170546"/>
    <w:pPr>
      <w:widowControl w:val="0"/>
      <w:suppressLineNumbers/>
      <w:suppressAutoHyphens/>
      <w:spacing w:before="120" w:after="120" w:line="240" w:lineRule="auto"/>
    </w:pPr>
    <w:rPr>
      <w:rFonts w:ascii="Arial" w:eastAsia="Times New Roman" w:hAnsi="Arial" w:cs="Arial"/>
      <w:i/>
      <w:iCs/>
      <w:kern w:val="1"/>
      <w:sz w:val="20"/>
      <w:szCs w:val="20"/>
    </w:rPr>
  </w:style>
  <w:style w:type="paragraph" w:customStyle="1" w:styleId="Style7">
    <w:name w:val="Style7"/>
    <w:basedOn w:val="a0"/>
    <w:uiPriority w:val="99"/>
    <w:rsid w:val="00170546"/>
    <w:pPr>
      <w:widowControl w:val="0"/>
      <w:autoSpaceDE w:val="0"/>
      <w:autoSpaceDN w:val="0"/>
      <w:adjustRightInd w:val="0"/>
      <w:spacing w:after="0" w:line="230" w:lineRule="exact"/>
      <w:ind w:firstLine="146"/>
      <w:jc w:val="both"/>
    </w:pPr>
    <w:rPr>
      <w:rFonts w:ascii="Times New Roman" w:eastAsia="Times New Roman" w:hAnsi="Times New Roman" w:cs="Times New Roman"/>
      <w:b/>
      <w:sz w:val="24"/>
      <w:szCs w:val="24"/>
      <w:lang w:val="uk-UA" w:eastAsia="ru-RU"/>
    </w:rPr>
  </w:style>
  <w:style w:type="paragraph" w:customStyle="1" w:styleId="39">
    <w:name w:val="Обычный3"/>
    <w:rsid w:val="00170546"/>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2">
    <w:name w:val="Основной текст с отступом 31"/>
    <w:basedOn w:val="a0"/>
    <w:rsid w:val="00170546"/>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val="uk-UA" w:eastAsia="ru-RU"/>
    </w:rPr>
  </w:style>
  <w:style w:type="paragraph" w:customStyle="1" w:styleId="afff9">
    <w:name w:val="Îá"/>
    <w:rsid w:val="00170546"/>
    <w:pPr>
      <w:widowControl w:val="0"/>
      <w:spacing w:after="0" w:line="240" w:lineRule="auto"/>
    </w:pPr>
    <w:rPr>
      <w:rFonts w:ascii="Times New Roman" w:eastAsia="Times New Roman" w:hAnsi="Times New Roman" w:cs="Times New Roman"/>
      <w:sz w:val="20"/>
      <w:szCs w:val="20"/>
      <w:lang w:val="uk-UA" w:eastAsia="ru-RU"/>
    </w:rPr>
  </w:style>
  <w:style w:type="character" w:customStyle="1" w:styleId="16pt">
    <w:name w:val="Стиль кернинг от 16 pt"/>
    <w:rsid w:val="00170546"/>
    <w:rPr>
      <w:rFonts w:ascii="Times New Roman" w:hAnsi="Times New Roman"/>
      <w:kern w:val="0"/>
      <w:sz w:val="28"/>
      <w:szCs w:val="28"/>
    </w:rPr>
  </w:style>
  <w:style w:type="character" w:customStyle="1" w:styleId="longtextshorttext">
    <w:name w:val="long_text short_text"/>
    <w:rsid w:val="00170546"/>
  </w:style>
  <w:style w:type="character" w:customStyle="1" w:styleId="46">
    <w:name w:val="Основной текст + Полужирный4"/>
    <w:uiPriority w:val="99"/>
    <w:rsid w:val="00170546"/>
    <w:rPr>
      <w:rFonts w:ascii="Times New Roman" w:hAnsi="Times New Roman" w:cs="Times New Roman"/>
      <w:b/>
      <w:bCs/>
      <w:spacing w:val="0"/>
      <w:sz w:val="27"/>
      <w:szCs w:val="27"/>
    </w:rPr>
  </w:style>
  <w:style w:type="character" w:customStyle="1" w:styleId="360">
    <w:name w:val="Основной текст (36)_"/>
    <w:link w:val="361"/>
    <w:uiPriority w:val="99"/>
    <w:rsid w:val="00170546"/>
    <w:rPr>
      <w:b/>
      <w:bCs/>
      <w:sz w:val="27"/>
      <w:szCs w:val="27"/>
      <w:shd w:val="clear" w:color="auto" w:fill="FFFFFF"/>
    </w:rPr>
  </w:style>
  <w:style w:type="paragraph" w:customStyle="1" w:styleId="361">
    <w:name w:val="Основной текст (36)1"/>
    <w:basedOn w:val="a0"/>
    <w:link w:val="360"/>
    <w:uiPriority w:val="99"/>
    <w:rsid w:val="00170546"/>
    <w:pPr>
      <w:shd w:val="clear" w:color="auto" w:fill="FFFFFF"/>
      <w:spacing w:after="0" w:line="470" w:lineRule="exact"/>
    </w:pPr>
    <w:rPr>
      <w:b/>
      <w:bCs/>
      <w:sz w:val="27"/>
      <w:szCs w:val="27"/>
    </w:rPr>
  </w:style>
  <w:style w:type="paragraph" w:styleId="2f1">
    <w:name w:val="Body Text First Indent 2"/>
    <w:basedOn w:val="ac"/>
    <w:link w:val="2f2"/>
    <w:uiPriority w:val="99"/>
    <w:semiHidden/>
    <w:unhideWhenUsed/>
    <w:rsid w:val="00170546"/>
    <w:pPr>
      <w:widowControl/>
      <w:autoSpaceDE/>
      <w:autoSpaceDN/>
      <w:adjustRightInd/>
      <w:spacing w:after="200" w:line="276" w:lineRule="auto"/>
      <w:ind w:left="360" w:right="0"/>
      <w:jc w:val="left"/>
    </w:pPr>
    <w:rPr>
      <w:sz w:val="22"/>
      <w:szCs w:val="22"/>
      <w:lang w:eastAsia="en-US"/>
    </w:rPr>
  </w:style>
  <w:style w:type="character" w:customStyle="1" w:styleId="2f2">
    <w:name w:val="Красная строка 2 Знак"/>
    <w:basedOn w:val="ad"/>
    <w:link w:val="2f1"/>
    <w:uiPriority w:val="99"/>
    <w:semiHidden/>
    <w:rsid w:val="00170546"/>
    <w:rPr>
      <w:rFonts w:ascii="Times New Roman" w:eastAsia="Times New Roman" w:hAnsi="Times New Roman" w:cs="Times New Roman"/>
      <w:sz w:val="28"/>
      <w:szCs w:val="24"/>
      <w:lang w:val="uk-UA" w:eastAsia="ru-RU"/>
    </w:rPr>
  </w:style>
  <w:style w:type="character" w:customStyle="1" w:styleId="hdesc">
    <w:name w:val="hdesc"/>
    <w:rsid w:val="00170546"/>
  </w:style>
  <w:style w:type="paragraph" w:styleId="z-">
    <w:name w:val="HTML Top of Form"/>
    <w:basedOn w:val="a0"/>
    <w:next w:val="a0"/>
    <w:link w:val="z-0"/>
    <w:hidden/>
    <w:uiPriority w:val="99"/>
    <w:semiHidden/>
    <w:unhideWhenUsed/>
    <w:rsid w:val="00170546"/>
    <w:pPr>
      <w:pBdr>
        <w:bottom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0">
    <w:name w:val="z-Начало формы Знак"/>
    <w:basedOn w:val="a1"/>
    <w:link w:val="z-"/>
    <w:uiPriority w:val="99"/>
    <w:semiHidden/>
    <w:rsid w:val="00170546"/>
    <w:rPr>
      <w:rFonts w:ascii="Arial" w:eastAsia="Times New Roman" w:hAnsi="Arial" w:cs="Times New Roman"/>
      <w:vanish/>
      <w:sz w:val="16"/>
      <w:szCs w:val="16"/>
      <w:lang w:val="uk-UA"/>
    </w:rPr>
  </w:style>
  <w:style w:type="paragraph" w:styleId="z-1">
    <w:name w:val="HTML Bottom of Form"/>
    <w:basedOn w:val="a0"/>
    <w:next w:val="a0"/>
    <w:link w:val="z-2"/>
    <w:hidden/>
    <w:uiPriority w:val="99"/>
    <w:unhideWhenUsed/>
    <w:rsid w:val="00170546"/>
    <w:pPr>
      <w:pBdr>
        <w:top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2">
    <w:name w:val="z-Конец формы Знак"/>
    <w:basedOn w:val="a1"/>
    <w:link w:val="z-1"/>
    <w:uiPriority w:val="99"/>
    <w:rsid w:val="00170546"/>
    <w:rPr>
      <w:rFonts w:ascii="Arial" w:eastAsia="Times New Roman" w:hAnsi="Arial" w:cs="Times New Roman"/>
      <w:vanish/>
      <w:sz w:val="16"/>
      <w:szCs w:val="16"/>
      <w:lang w:val="uk-UA"/>
    </w:rPr>
  </w:style>
  <w:style w:type="paragraph" w:customStyle="1" w:styleId="2f3">
    <w:name w:val="2_авт"/>
    <w:basedOn w:val="HTML"/>
    <w:link w:val="2f4"/>
    <w:qFormat/>
    <w:rsid w:val="00170546"/>
    <w:pPr>
      <w:shd w:val="clear" w:color="auto" w:fill="FFFFFF"/>
      <w:spacing w:after="180"/>
      <w:jc w:val="center"/>
    </w:pPr>
    <w:rPr>
      <w:rFonts w:ascii="Times New Roman" w:hAnsi="Times New Roman" w:cs="Times New Roman"/>
      <w:b/>
      <w:color w:val="000000"/>
      <w:lang w:val="uk-UA" w:eastAsia="en-US"/>
    </w:rPr>
  </w:style>
  <w:style w:type="character" w:customStyle="1" w:styleId="2f4">
    <w:name w:val="2_авт Знак"/>
    <w:link w:val="2f3"/>
    <w:rsid w:val="00170546"/>
    <w:rPr>
      <w:rFonts w:ascii="Times New Roman" w:eastAsia="Times New Roman" w:hAnsi="Times New Roman" w:cs="Times New Roman"/>
      <w:b/>
      <w:color w:val="000000"/>
      <w:sz w:val="20"/>
      <w:szCs w:val="20"/>
      <w:shd w:val="clear" w:color="auto" w:fill="FFFFFF"/>
      <w:lang w:val="uk-UA"/>
    </w:rPr>
  </w:style>
  <w:style w:type="paragraph" w:styleId="afffa">
    <w:name w:val="Subtitle"/>
    <w:basedOn w:val="a0"/>
    <w:next w:val="a0"/>
    <w:link w:val="afffb"/>
    <w:uiPriority w:val="11"/>
    <w:qFormat/>
    <w:rsid w:val="00170546"/>
    <w:pPr>
      <w:spacing w:after="60" w:line="240" w:lineRule="auto"/>
      <w:jc w:val="center"/>
      <w:outlineLvl w:val="1"/>
    </w:pPr>
    <w:rPr>
      <w:rFonts w:ascii="Cambria" w:eastAsia="Calibri" w:hAnsi="Cambria" w:cs="Times New Roman"/>
      <w:sz w:val="24"/>
      <w:szCs w:val="24"/>
      <w:lang w:val="uk-UA"/>
    </w:rPr>
  </w:style>
  <w:style w:type="character" w:customStyle="1" w:styleId="afffb">
    <w:name w:val="Подзаголовок Знак"/>
    <w:basedOn w:val="a1"/>
    <w:link w:val="afffa"/>
    <w:uiPriority w:val="11"/>
    <w:qFormat/>
    <w:rsid w:val="00170546"/>
    <w:rPr>
      <w:rFonts w:ascii="Cambria" w:eastAsia="Calibri" w:hAnsi="Cambria" w:cs="Times New Roman"/>
      <w:sz w:val="24"/>
      <w:szCs w:val="24"/>
      <w:lang w:val="uk-UA"/>
    </w:rPr>
  </w:style>
  <w:style w:type="paragraph" w:customStyle="1" w:styleId="c20">
    <w:name w:val="c2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rsid w:val="00170546"/>
  </w:style>
  <w:style w:type="paragraph" w:customStyle="1" w:styleId="c22">
    <w:name w:val="c2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170546"/>
  </w:style>
  <w:style w:type="character" w:customStyle="1" w:styleId="authortitle">
    <w:name w:val="author_title"/>
    <w:rsid w:val="00170546"/>
  </w:style>
  <w:style w:type="character" w:customStyle="1" w:styleId="bookname">
    <w:name w:val="bookname"/>
    <w:rsid w:val="00170546"/>
  </w:style>
  <w:style w:type="character" w:customStyle="1" w:styleId="st1">
    <w:name w:val="st1"/>
    <w:rsid w:val="00170546"/>
    <w:rPr>
      <w:rFonts w:cs="Times New Roman"/>
    </w:rPr>
  </w:style>
  <w:style w:type="character" w:customStyle="1" w:styleId="fontstyle110">
    <w:name w:val="fontstyle11"/>
    <w:rsid w:val="00170546"/>
  </w:style>
  <w:style w:type="character" w:customStyle="1" w:styleId="mi">
    <w:name w:val="mi"/>
    <w:rsid w:val="00170546"/>
  </w:style>
  <w:style w:type="character" w:customStyle="1" w:styleId="mo">
    <w:name w:val="mo"/>
    <w:rsid w:val="00170546"/>
  </w:style>
  <w:style w:type="character" w:customStyle="1" w:styleId="mn">
    <w:name w:val="mn"/>
    <w:rsid w:val="00170546"/>
  </w:style>
  <w:style w:type="character" w:customStyle="1" w:styleId="mjxassistivemathml">
    <w:name w:val="mjx_assistive_mathml"/>
    <w:rsid w:val="00170546"/>
  </w:style>
  <w:style w:type="character" w:customStyle="1" w:styleId="subpages">
    <w:name w:val="subpages"/>
    <w:rsid w:val="00170546"/>
  </w:style>
  <w:style w:type="character" w:customStyle="1" w:styleId="addthisseparator">
    <w:name w:val="addthis_separator"/>
    <w:rsid w:val="00170546"/>
  </w:style>
  <w:style w:type="paragraph" w:customStyle="1" w:styleId="wymcenter">
    <w:name w:val="wym_center"/>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Название1"/>
    <w:basedOn w:val="a1"/>
    <w:rsid w:val="00170546"/>
  </w:style>
  <w:style w:type="character" w:customStyle="1" w:styleId="f">
    <w:name w:val="f"/>
    <w:basedOn w:val="a1"/>
    <w:rsid w:val="00170546"/>
  </w:style>
  <w:style w:type="character" w:customStyle="1" w:styleId="MicrosoftSansSerif115pt">
    <w:name w:val="Основной текст + Microsoft Sans Serif;11;5 pt"/>
    <w:basedOn w:val="af8"/>
    <w:rsid w:val="00170546"/>
    <w:rPr>
      <w:rFonts w:ascii="Microsoft Sans Serif" w:eastAsia="Microsoft Sans Serif" w:hAnsi="Microsoft Sans Serif" w:cs="Microsoft Sans Serif"/>
      <w:color w:val="000000"/>
      <w:spacing w:val="0"/>
      <w:w w:val="100"/>
      <w:position w:val="0"/>
      <w:sz w:val="23"/>
      <w:szCs w:val="23"/>
      <w:shd w:val="clear" w:color="auto" w:fill="FFFFFF"/>
      <w:lang w:val="ru-RU"/>
    </w:rPr>
  </w:style>
  <w:style w:type="character" w:customStyle="1" w:styleId="CenturySchoolbook9pt">
    <w:name w:val="Основной текст + Century Schoolbook;9 pt"/>
    <w:basedOn w:val="af8"/>
    <w:rsid w:val="00170546"/>
    <w:rPr>
      <w:rFonts w:ascii="Century Schoolbook" w:eastAsia="Century Schoolbook" w:hAnsi="Century Schoolbook" w:cs="Century Schoolbook"/>
      <w:color w:val="000000"/>
      <w:spacing w:val="0"/>
      <w:w w:val="100"/>
      <w:position w:val="0"/>
      <w:sz w:val="18"/>
      <w:szCs w:val="18"/>
      <w:shd w:val="clear" w:color="auto" w:fill="FFFFFF"/>
      <w:lang w:val="ru-RU"/>
    </w:rPr>
  </w:style>
  <w:style w:type="character" w:customStyle="1" w:styleId="articleseperator">
    <w:name w:val="article_seperator"/>
    <w:basedOn w:val="a1"/>
    <w:rsid w:val="00170546"/>
  </w:style>
  <w:style w:type="paragraph" w:customStyle="1" w:styleId="54">
    <w:name w:val="Основной текст5"/>
    <w:basedOn w:val="a0"/>
    <w:rsid w:val="00170546"/>
    <w:pPr>
      <w:widowControl w:val="0"/>
      <w:shd w:val="clear" w:color="auto" w:fill="FFFFFF"/>
      <w:spacing w:after="0" w:line="259" w:lineRule="exact"/>
      <w:jc w:val="both"/>
    </w:pPr>
    <w:rPr>
      <w:rFonts w:ascii="Times New Roman" w:hAnsi="Times New Roman" w:cs="Times New Roman"/>
      <w:sz w:val="28"/>
      <w:szCs w:val="28"/>
    </w:rPr>
  </w:style>
  <w:style w:type="character" w:customStyle="1" w:styleId="journal">
    <w:name w:val="journal"/>
    <w:basedOn w:val="a1"/>
    <w:rsid w:val="00170546"/>
  </w:style>
  <w:style w:type="character" w:customStyle="1" w:styleId="vol">
    <w:name w:val="vol"/>
    <w:basedOn w:val="a1"/>
    <w:rsid w:val="00170546"/>
  </w:style>
  <w:style w:type="character" w:customStyle="1" w:styleId="pages">
    <w:name w:val="pages"/>
    <w:basedOn w:val="a1"/>
    <w:rsid w:val="00170546"/>
  </w:style>
  <w:style w:type="paragraph" w:styleId="afffc">
    <w:name w:val="footnote text"/>
    <w:aliases w:val="Текст сноски Знак1 Знак,Текст сноски Знак Знак Знак,Footnote Text Char,Table_Footnote_last"/>
    <w:basedOn w:val="a0"/>
    <w:link w:val="afffd"/>
    <w:rsid w:val="00170546"/>
    <w:pPr>
      <w:spacing w:after="0" w:line="240" w:lineRule="auto"/>
    </w:pPr>
    <w:rPr>
      <w:rFonts w:ascii="Times New Roman" w:eastAsia="Times New Roman" w:hAnsi="Times New Roman" w:cs="Times New Roman"/>
      <w:sz w:val="20"/>
      <w:szCs w:val="20"/>
      <w:lang w:eastAsia="ru-RU"/>
    </w:rPr>
  </w:style>
  <w:style w:type="character" w:customStyle="1" w:styleId="afffd">
    <w:name w:val="Текст сноски Знак"/>
    <w:aliases w:val="Текст сноски Знак1 Знак Знак,Текст сноски Знак Знак Знак Знак,Footnote Text Char Знак,Table_Footnote_last Знак"/>
    <w:basedOn w:val="a1"/>
    <w:link w:val="afffc"/>
    <w:rsid w:val="00170546"/>
    <w:rPr>
      <w:rFonts w:ascii="Times New Roman" w:eastAsia="Times New Roman" w:hAnsi="Times New Roman" w:cs="Times New Roman"/>
      <w:sz w:val="20"/>
      <w:szCs w:val="20"/>
      <w:lang w:eastAsia="ru-RU"/>
    </w:rPr>
  </w:style>
  <w:style w:type="character" w:customStyle="1" w:styleId="FontStyle71">
    <w:name w:val="Font Style71"/>
    <w:rsid w:val="00170546"/>
    <w:rPr>
      <w:rFonts w:ascii="Times New Roman" w:hAnsi="Times New Roman" w:cs="Times New Roman"/>
      <w:sz w:val="20"/>
      <w:szCs w:val="20"/>
    </w:rPr>
  </w:style>
  <w:style w:type="paragraph" w:customStyle="1" w:styleId="47">
    <w:name w:val="Обычный4"/>
    <w:rsid w:val="00170546"/>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afffe">
    <w:name w:val="Оглавление"/>
    <w:basedOn w:val="a1"/>
    <w:link w:val="1f3"/>
    <w:uiPriority w:val="99"/>
    <w:rsid w:val="00170546"/>
    <w:rPr>
      <w:sz w:val="26"/>
      <w:szCs w:val="26"/>
      <w:shd w:val="clear" w:color="auto" w:fill="FFFFFF"/>
    </w:rPr>
  </w:style>
  <w:style w:type="character" w:customStyle="1" w:styleId="91">
    <w:name w:val="Основной текст (9) + Курсив"/>
    <w:basedOn w:val="a1"/>
    <w:uiPriority w:val="99"/>
    <w:rsid w:val="00170546"/>
    <w:rPr>
      <w:rFonts w:ascii="Times New Roman" w:hAnsi="Times New Roman" w:cs="Times New Roman"/>
      <w:i/>
      <w:iCs/>
      <w:sz w:val="26"/>
      <w:szCs w:val="26"/>
    </w:rPr>
  </w:style>
  <w:style w:type="paragraph" w:customStyle="1" w:styleId="1f3">
    <w:name w:val="Оглавление1"/>
    <w:basedOn w:val="a0"/>
    <w:link w:val="afffe"/>
    <w:uiPriority w:val="99"/>
    <w:rsid w:val="00170546"/>
    <w:pPr>
      <w:shd w:val="clear" w:color="auto" w:fill="FFFFFF"/>
      <w:spacing w:after="0" w:line="304" w:lineRule="exact"/>
      <w:ind w:hanging="500"/>
    </w:pPr>
    <w:rPr>
      <w:sz w:val="26"/>
      <w:szCs w:val="26"/>
    </w:rPr>
  </w:style>
  <w:style w:type="character" w:customStyle="1" w:styleId="71">
    <w:name w:val="Основной текст (7)"/>
    <w:basedOn w:val="a1"/>
    <w:link w:val="710"/>
    <w:uiPriority w:val="99"/>
    <w:rsid w:val="00170546"/>
    <w:rPr>
      <w:sz w:val="26"/>
      <w:szCs w:val="26"/>
      <w:shd w:val="clear" w:color="auto" w:fill="FFFFFF"/>
    </w:rPr>
  </w:style>
  <w:style w:type="character" w:customStyle="1" w:styleId="72">
    <w:name w:val="Основной текст (7) + Полужирный"/>
    <w:basedOn w:val="71"/>
    <w:uiPriority w:val="99"/>
    <w:rsid w:val="00170546"/>
    <w:rPr>
      <w:b/>
      <w:bCs/>
      <w:sz w:val="26"/>
      <w:szCs w:val="26"/>
      <w:shd w:val="clear" w:color="auto" w:fill="FFFFFF"/>
    </w:rPr>
  </w:style>
  <w:style w:type="paragraph" w:customStyle="1" w:styleId="710">
    <w:name w:val="Основной текст (7)1"/>
    <w:basedOn w:val="a0"/>
    <w:link w:val="71"/>
    <w:uiPriority w:val="99"/>
    <w:rsid w:val="00170546"/>
    <w:pPr>
      <w:shd w:val="clear" w:color="auto" w:fill="FFFFFF"/>
      <w:spacing w:before="420" w:after="660" w:line="240" w:lineRule="atLeast"/>
    </w:pPr>
    <w:rPr>
      <w:sz w:val="26"/>
      <w:szCs w:val="26"/>
    </w:rPr>
  </w:style>
  <w:style w:type="character" w:customStyle="1" w:styleId="3a">
    <w:name w:val="Основной текст (3) + Курсив"/>
    <w:basedOn w:val="a1"/>
    <w:uiPriority w:val="99"/>
    <w:rsid w:val="00170546"/>
    <w:rPr>
      <w:i/>
      <w:iCs/>
      <w:sz w:val="20"/>
      <w:szCs w:val="20"/>
      <w:shd w:val="clear" w:color="auto" w:fill="FFFFFF"/>
    </w:rPr>
  </w:style>
  <w:style w:type="character" w:customStyle="1" w:styleId="81">
    <w:name w:val="Основной текст (8)"/>
    <w:basedOn w:val="a1"/>
    <w:link w:val="810"/>
    <w:uiPriority w:val="99"/>
    <w:rsid w:val="00170546"/>
    <w:rPr>
      <w:rFonts w:ascii="Times New Roman" w:hAnsi="Times New Roman" w:cs="Times New Roman"/>
      <w:sz w:val="20"/>
      <w:szCs w:val="20"/>
      <w:shd w:val="clear" w:color="auto" w:fill="FFFFFF"/>
    </w:rPr>
  </w:style>
  <w:style w:type="character" w:customStyle="1" w:styleId="92">
    <w:name w:val="Основной текст (9)"/>
    <w:basedOn w:val="a1"/>
    <w:link w:val="910"/>
    <w:uiPriority w:val="99"/>
    <w:rsid w:val="00170546"/>
    <w:rPr>
      <w:sz w:val="88"/>
      <w:szCs w:val="88"/>
      <w:shd w:val="clear" w:color="auto" w:fill="FFFFFF"/>
    </w:rPr>
  </w:style>
  <w:style w:type="paragraph" w:customStyle="1" w:styleId="910">
    <w:name w:val="Основной текст (9)1"/>
    <w:basedOn w:val="a0"/>
    <w:link w:val="92"/>
    <w:uiPriority w:val="99"/>
    <w:rsid w:val="00170546"/>
    <w:pPr>
      <w:shd w:val="clear" w:color="auto" w:fill="FFFFFF"/>
      <w:spacing w:after="1080" w:line="240" w:lineRule="atLeast"/>
      <w:jc w:val="both"/>
    </w:pPr>
    <w:rPr>
      <w:sz w:val="88"/>
      <w:szCs w:val="88"/>
    </w:rPr>
  </w:style>
  <w:style w:type="character" w:customStyle="1" w:styleId="49">
    <w:name w:val="Основной текст (4)9"/>
    <w:uiPriority w:val="99"/>
    <w:rsid w:val="00170546"/>
    <w:rPr>
      <w:sz w:val="88"/>
      <w:szCs w:val="88"/>
      <w:u w:val="single"/>
      <w:shd w:val="clear" w:color="auto" w:fill="FFFFFF"/>
    </w:rPr>
  </w:style>
  <w:style w:type="character" w:customStyle="1" w:styleId="290">
    <w:name w:val="Основной текст (29)"/>
    <w:basedOn w:val="a1"/>
    <w:link w:val="291"/>
    <w:uiPriority w:val="99"/>
    <w:rsid w:val="00170546"/>
    <w:rPr>
      <w:rFonts w:ascii="Arial" w:hAnsi="Arial" w:cs="Arial"/>
      <w:i/>
      <w:iCs/>
      <w:noProof/>
      <w:sz w:val="34"/>
      <w:szCs w:val="34"/>
      <w:shd w:val="clear" w:color="auto" w:fill="FFFFFF"/>
    </w:rPr>
  </w:style>
  <w:style w:type="character" w:customStyle="1" w:styleId="300">
    <w:name w:val="Основной текст (30)"/>
    <w:basedOn w:val="a1"/>
    <w:link w:val="301"/>
    <w:uiPriority w:val="99"/>
    <w:rsid w:val="00170546"/>
    <w:rPr>
      <w:i/>
      <w:iCs/>
      <w:sz w:val="42"/>
      <w:szCs w:val="42"/>
      <w:shd w:val="clear" w:color="auto" w:fill="FFFFFF"/>
    </w:rPr>
  </w:style>
  <w:style w:type="paragraph" w:customStyle="1" w:styleId="313">
    <w:name w:val="Основной текст (3)1"/>
    <w:basedOn w:val="a0"/>
    <w:uiPriority w:val="99"/>
    <w:rsid w:val="00170546"/>
    <w:pPr>
      <w:shd w:val="clear" w:color="auto" w:fill="FFFFFF"/>
      <w:spacing w:before="1260" w:after="540" w:line="240" w:lineRule="atLeast"/>
    </w:pPr>
    <w:rPr>
      <w:rFonts w:ascii="Courier New" w:hAnsi="Courier New" w:cs="Courier New"/>
      <w:b/>
      <w:bCs/>
      <w:sz w:val="32"/>
      <w:szCs w:val="32"/>
    </w:rPr>
  </w:style>
  <w:style w:type="paragraph" w:customStyle="1" w:styleId="411">
    <w:name w:val="Основной текст (4)1"/>
    <w:basedOn w:val="a0"/>
    <w:uiPriority w:val="99"/>
    <w:rsid w:val="00170546"/>
    <w:pPr>
      <w:shd w:val="clear" w:color="auto" w:fill="FFFFFF"/>
      <w:spacing w:after="240" w:line="240" w:lineRule="atLeast"/>
    </w:pPr>
    <w:rPr>
      <w:rFonts w:ascii="Times New Roman" w:hAnsi="Times New Roman" w:cs="Times New Roman"/>
      <w:sz w:val="88"/>
      <w:szCs w:val="88"/>
    </w:rPr>
  </w:style>
  <w:style w:type="paragraph" w:customStyle="1" w:styleId="291">
    <w:name w:val="Основной текст (29)1"/>
    <w:basedOn w:val="a0"/>
    <w:link w:val="290"/>
    <w:uiPriority w:val="99"/>
    <w:rsid w:val="00170546"/>
    <w:pPr>
      <w:shd w:val="clear" w:color="auto" w:fill="FFFFFF"/>
      <w:spacing w:after="1860" w:line="240" w:lineRule="atLeast"/>
    </w:pPr>
    <w:rPr>
      <w:rFonts w:ascii="Arial" w:hAnsi="Arial" w:cs="Arial"/>
      <w:i/>
      <w:iCs/>
      <w:noProof/>
      <w:sz w:val="34"/>
      <w:szCs w:val="34"/>
    </w:rPr>
  </w:style>
  <w:style w:type="paragraph" w:customStyle="1" w:styleId="301">
    <w:name w:val="Основной текст (30)1"/>
    <w:basedOn w:val="a0"/>
    <w:link w:val="300"/>
    <w:uiPriority w:val="99"/>
    <w:rsid w:val="00170546"/>
    <w:pPr>
      <w:shd w:val="clear" w:color="auto" w:fill="FFFFFF"/>
      <w:spacing w:before="600" w:after="780" w:line="240" w:lineRule="atLeast"/>
    </w:pPr>
    <w:rPr>
      <w:i/>
      <w:iCs/>
      <w:sz w:val="42"/>
      <w:szCs w:val="42"/>
    </w:rPr>
  </w:style>
  <w:style w:type="character" w:customStyle="1" w:styleId="214">
    <w:name w:val="Основной текст (21)"/>
    <w:basedOn w:val="a1"/>
    <w:link w:val="2110"/>
    <w:uiPriority w:val="99"/>
    <w:rsid w:val="00170546"/>
    <w:rPr>
      <w:noProof/>
      <w:sz w:val="8"/>
      <w:szCs w:val="8"/>
      <w:shd w:val="clear" w:color="auto" w:fill="FFFFFF"/>
    </w:rPr>
  </w:style>
  <w:style w:type="paragraph" w:customStyle="1" w:styleId="1f1">
    <w:name w:val="Подпись к таблице1"/>
    <w:basedOn w:val="a0"/>
    <w:link w:val="afff3"/>
    <w:uiPriority w:val="99"/>
    <w:rsid w:val="00170546"/>
    <w:pPr>
      <w:shd w:val="clear" w:color="auto" w:fill="FFFFFF"/>
      <w:spacing w:after="0" w:line="240" w:lineRule="atLeast"/>
    </w:pPr>
    <w:rPr>
      <w:rFonts w:ascii="Times New Roman" w:hAnsi="Times New Roman" w:cs="Times New Roman"/>
      <w:spacing w:val="20"/>
      <w:sz w:val="27"/>
      <w:szCs w:val="27"/>
    </w:rPr>
  </w:style>
  <w:style w:type="paragraph" w:customStyle="1" w:styleId="2110">
    <w:name w:val="Основной текст (21)1"/>
    <w:basedOn w:val="a0"/>
    <w:link w:val="214"/>
    <w:uiPriority w:val="99"/>
    <w:rsid w:val="00170546"/>
    <w:pPr>
      <w:shd w:val="clear" w:color="auto" w:fill="FFFFFF"/>
      <w:spacing w:after="0" w:line="240" w:lineRule="atLeast"/>
    </w:pPr>
    <w:rPr>
      <w:noProof/>
      <w:sz w:val="8"/>
      <w:szCs w:val="8"/>
    </w:rPr>
  </w:style>
  <w:style w:type="paragraph" w:customStyle="1" w:styleId="affff">
    <w:name w:val="Знак Знак Знак Знак"/>
    <w:basedOn w:val="a0"/>
    <w:rsid w:val="00170546"/>
    <w:pPr>
      <w:spacing w:after="0" w:line="240" w:lineRule="auto"/>
    </w:pPr>
    <w:rPr>
      <w:rFonts w:ascii="Verdana" w:eastAsia="Times New Roman" w:hAnsi="Verdana" w:cs="Verdana"/>
      <w:sz w:val="20"/>
      <w:szCs w:val="20"/>
      <w:lang w:val="en-US"/>
    </w:rPr>
  </w:style>
  <w:style w:type="paragraph" w:customStyle="1" w:styleId="small">
    <w:name w:val="small"/>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2">
    <w:name w:val="Основной текст (6)"/>
    <w:basedOn w:val="a1"/>
    <w:link w:val="611"/>
    <w:uiPriority w:val="99"/>
    <w:rsid w:val="00170546"/>
    <w:rPr>
      <w:sz w:val="26"/>
      <w:szCs w:val="26"/>
      <w:shd w:val="clear" w:color="auto" w:fill="FFFFFF"/>
    </w:rPr>
  </w:style>
  <w:style w:type="character" w:customStyle="1" w:styleId="130">
    <w:name w:val="Заголовок №1 (3)"/>
    <w:basedOn w:val="a1"/>
    <w:link w:val="131"/>
    <w:uiPriority w:val="99"/>
    <w:rsid w:val="00170546"/>
    <w:rPr>
      <w:b/>
      <w:bCs/>
      <w:sz w:val="26"/>
      <w:szCs w:val="26"/>
      <w:shd w:val="clear" w:color="auto" w:fill="FFFFFF"/>
    </w:rPr>
  </w:style>
  <w:style w:type="character" w:customStyle="1" w:styleId="170">
    <w:name w:val="Основной текст (17)"/>
    <w:basedOn w:val="a1"/>
    <w:link w:val="171"/>
    <w:uiPriority w:val="99"/>
    <w:rsid w:val="00170546"/>
    <w:rPr>
      <w:noProof/>
      <w:sz w:val="8"/>
      <w:szCs w:val="8"/>
      <w:shd w:val="clear" w:color="auto" w:fill="FFFFFF"/>
    </w:rPr>
  </w:style>
  <w:style w:type="paragraph" w:customStyle="1" w:styleId="611">
    <w:name w:val="Основной текст (6)1"/>
    <w:basedOn w:val="a0"/>
    <w:link w:val="62"/>
    <w:uiPriority w:val="99"/>
    <w:rsid w:val="00170546"/>
    <w:pPr>
      <w:shd w:val="clear" w:color="auto" w:fill="FFFFFF"/>
      <w:spacing w:after="420" w:line="463" w:lineRule="exact"/>
      <w:ind w:firstLine="860"/>
    </w:pPr>
    <w:rPr>
      <w:sz w:val="26"/>
      <w:szCs w:val="26"/>
    </w:rPr>
  </w:style>
  <w:style w:type="paragraph" w:customStyle="1" w:styleId="131">
    <w:name w:val="Заголовок №1 (3)1"/>
    <w:basedOn w:val="a0"/>
    <w:link w:val="130"/>
    <w:uiPriority w:val="99"/>
    <w:rsid w:val="00170546"/>
    <w:pPr>
      <w:shd w:val="clear" w:color="auto" w:fill="FFFFFF"/>
      <w:spacing w:after="0" w:line="427" w:lineRule="exact"/>
      <w:ind w:firstLine="700"/>
      <w:jc w:val="both"/>
      <w:outlineLvl w:val="0"/>
    </w:pPr>
    <w:rPr>
      <w:b/>
      <w:bCs/>
      <w:sz w:val="26"/>
      <w:szCs w:val="26"/>
    </w:rPr>
  </w:style>
  <w:style w:type="paragraph" w:customStyle="1" w:styleId="171">
    <w:name w:val="Основной текст (17)1"/>
    <w:basedOn w:val="a0"/>
    <w:link w:val="170"/>
    <w:uiPriority w:val="99"/>
    <w:rsid w:val="00170546"/>
    <w:pPr>
      <w:shd w:val="clear" w:color="auto" w:fill="FFFFFF"/>
      <w:spacing w:after="0" w:line="240" w:lineRule="atLeast"/>
    </w:pPr>
    <w:rPr>
      <w:noProof/>
      <w:sz w:val="8"/>
      <w:szCs w:val="8"/>
    </w:rPr>
  </w:style>
  <w:style w:type="character" w:customStyle="1" w:styleId="13pt">
    <w:name w:val="Колонтитул + 13 pt"/>
    <w:uiPriority w:val="99"/>
    <w:rsid w:val="00170546"/>
    <w:rPr>
      <w:sz w:val="26"/>
      <w:szCs w:val="26"/>
      <w:shd w:val="clear" w:color="auto" w:fill="FFFFFF"/>
    </w:rPr>
  </w:style>
  <w:style w:type="character" w:customStyle="1" w:styleId="73">
    <w:name w:val="Основной текст (7) + Курсив"/>
    <w:basedOn w:val="71"/>
    <w:uiPriority w:val="99"/>
    <w:rsid w:val="00170546"/>
    <w:rPr>
      <w:i/>
      <w:iCs/>
      <w:sz w:val="26"/>
      <w:szCs w:val="26"/>
      <w:shd w:val="clear" w:color="auto" w:fill="FFFFFF"/>
    </w:rPr>
  </w:style>
  <w:style w:type="character" w:customStyle="1" w:styleId="74">
    <w:name w:val="Основной текст (74)"/>
    <w:basedOn w:val="a1"/>
    <w:link w:val="741"/>
    <w:uiPriority w:val="99"/>
    <w:rsid w:val="00170546"/>
    <w:rPr>
      <w:i/>
      <w:iCs/>
      <w:sz w:val="26"/>
      <w:szCs w:val="26"/>
      <w:shd w:val="clear" w:color="auto" w:fill="FFFFFF"/>
    </w:rPr>
  </w:style>
  <w:style w:type="character" w:customStyle="1" w:styleId="13pt1">
    <w:name w:val="Колонтитул + 13 pt1"/>
    <w:aliases w:val="Полужирный1,Основной текст + 12 pt"/>
    <w:uiPriority w:val="99"/>
    <w:rsid w:val="00170546"/>
    <w:rPr>
      <w:b/>
      <w:bCs/>
      <w:sz w:val="26"/>
      <w:szCs w:val="26"/>
      <w:shd w:val="clear" w:color="auto" w:fill="FFFFFF"/>
    </w:rPr>
  </w:style>
  <w:style w:type="paragraph" w:customStyle="1" w:styleId="1f4">
    <w:name w:val="Колонтитул1"/>
    <w:basedOn w:val="a0"/>
    <w:uiPriority w:val="99"/>
    <w:rsid w:val="00170546"/>
    <w:pPr>
      <w:shd w:val="clear" w:color="auto" w:fill="FFFFFF"/>
      <w:spacing w:after="0" w:line="240" w:lineRule="auto"/>
    </w:pPr>
    <w:rPr>
      <w:rFonts w:ascii="Times New Roman" w:hAnsi="Times New Roman" w:cs="Times New Roman"/>
      <w:sz w:val="20"/>
      <w:szCs w:val="20"/>
    </w:rPr>
  </w:style>
  <w:style w:type="paragraph" w:customStyle="1" w:styleId="741">
    <w:name w:val="Основной текст (74)1"/>
    <w:basedOn w:val="a0"/>
    <w:link w:val="74"/>
    <w:uiPriority w:val="99"/>
    <w:rsid w:val="00170546"/>
    <w:pPr>
      <w:shd w:val="clear" w:color="auto" w:fill="FFFFFF"/>
      <w:spacing w:after="0" w:line="441" w:lineRule="exact"/>
    </w:pPr>
    <w:rPr>
      <w:i/>
      <w:iCs/>
      <w:sz w:val="26"/>
      <w:szCs w:val="26"/>
    </w:rPr>
  </w:style>
  <w:style w:type="character" w:customStyle="1" w:styleId="current">
    <w:name w:val="current"/>
    <w:basedOn w:val="a1"/>
    <w:rsid w:val="00170546"/>
  </w:style>
  <w:style w:type="paragraph" w:customStyle="1" w:styleId="viewinfo">
    <w:name w:val="viewinfo"/>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iewinfo2">
    <w:name w:val="viewinfo2"/>
    <w:basedOn w:val="a1"/>
    <w:rsid w:val="00170546"/>
  </w:style>
  <w:style w:type="character" w:customStyle="1" w:styleId="zakaz">
    <w:name w:val="zakaz"/>
    <w:basedOn w:val="a1"/>
    <w:rsid w:val="00170546"/>
  </w:style>
  <w:style w:type="character" w:customStyle="1" w:styleId="e-category">
    <w:name w:val="e-category"/>
    <w:basedOn w:val="a1"/>
    <w:rsid w:val="00170546"/>
  </w:style>
  <w:style w:type="character" w:customStyle="1" w:styleId="ed-title">
    <w:name w:val="ed-title"/>
    <w:basedOn w:val="a1"/>
    <w:rsid w:val="00170546"/>
  </w:style>
  <w:style w:type="character" w:customStyle="1" w:styleId="ed-value">
    <w:name w:val="ed-value"/>
    <w:basedOn w:val="a1"/>
    <w:rsid w:val="00170546"/>
  </w:style>
  <w:style w:type="character" w:customStyle="1" w:styleId="ed-sep">
    <w:name w:val="ed-sep"/>
    <w:basedOn w:val="a1"/>
    <w:rsid w:val="00170546"/>
  </w:style>
  <w:style w:type="character" w:customStyle="1" w:styleId="e-add">
    <w:name w:val="e-add"/>
    <w:basedOn w:val="a1"/>
    <w:rsid w:val="00170546"/>
  </w:style>
  <w:style w:type="character" w:customStyle="1" w:styleId="e-reads">
    <w:name w:val="e-reads"/>
    <w:basedOn w:val="a1"/>
    <w:rsid w:val="00170546"/>
  </w:style>
  <w:style w:type="character" w:customStyle="1" w:styleId="e-rating">
    <w:name w:val="e-rating"/>
    <w:basedOn w:val="a1"/>
    <w:rsid w:val="00170546"/>
  </w:style>
  <w:style w:type="character" w:customStyle="1" w:styleId="l-count">
    <w:name w:val="l-count"/>
    <w:basedOn w:val="a1"/>
    <w:rsid w:val="00170546"/>
  </w:style>
  <w:style w:type="character" w:customStyle="1" w:styleId="120">
    <w:name w:val="Заголовок №1 (2)"/>
    <w:basedOn w:val="a1"/>
    <w:link w:val="121"/>
    <w:uiPriority w:val="99"/>
    <w:locked/>
    <w:rsid w:val="00170546"/>
    <w:rPr>
      <w:b/>
      <w:bCs/>
      <w:sz w:val="20"/>
      <w:szCs w:val="20"/>
      <w:shd w:val="clear" w:color="auto" w:fill="FFFFFF"/>
    </w:rPr>
  </w:style>
  <w:style w:type="paragraph" w:customStyle="1" w:styleId="121">
    <w:name w:val="Заголовок №1 (2)1"/>
    <w:basedOn w:val="a0"/>
    <w:link w:val="120"/>
    <w:uiPriority w:val="99"/>
    <w:rsid w:val="00170546"/>
    <w:pPr>
      <w:shd w:val="clear" w:color="auto" w:fill="FFFFFF"/>
      <w:spacing w:after="0" w:line="413" w:lineRule="exact"/>
      <w:outlineLvl w:val="0"/>
    </w:pPr>
    <w:rPr>
      <w:b/>
      <w:bCs/>
      <w:sz w:val="20"/>
      <w:szCs w:val="20"/>
    </w:rPr>
  </w:style>
  <w:style w:type="character" w:customStyle="1" w:styleId="112">
    <w:name w:val="Основной текст (11)"/>
    <w:basedOn w:val="a1"/>
    <w:link w:val="1110"/>
    <w:uiPriority w:val="99"/>
    <w:locked/>
    <w:rsid w:val="00170546"/>
    <w:rPr>
      <w:sz w:val="14"/>
      <w:szCs w:val="14"/>
      <w:shd w:val="clear" w:color="auto" w:fill="FFFFFF"/>
      <w:lang w:eastAsia="ru-RU"/>
    </w:rPr>
  </w:style>
  <w:style w:type="paragraph" w:customStyle="1" w:styleId="210">
    <w:name w:val="Основной текст (2)1"/>
    <w:basedOn w:val="a0"/>
    <w:link w:val="28"/>
    <w:uiPriority w:val="99"/>
    <w:rsid w:val="00170546"/>
    <w:pPr>
      <w:shd w:val="clear" w:color="auto" w:fill="FFFFFF"/>
      <w:spacing w:after="0" w:line="182" w:lineRule="exact"/>
    </w:pPr>
    <w:rPr>
      <w:rFonts w:ascii="Times New Roman" w:eastAsia="Times New Roman" w:hAnsi="Times New Roman" w:cs="Times New Roman"/>
      <w:sz w:val="27"/>
      <w:szCs w:val="27"/>
    </w:rPr>
  </w:style>
  <w:style w:type="paragraph" w:customStyle="1" w:styleId="1110">
    <w:name w:val="Основной текст (11)1"/>
    <w:basedOn w:val="a0"/>
    <w:link w:val="112"/>
    <w:uiPriority w:val="99"/>
    <w:rsid w:val="00170546"/>
    <w:pPr>
      <w:shd w:val="clear" w:color="auto" w:fill="FFFFFF"/>
      <w:spacing w:after="0" w:line="178" w:lineRule="exact"/>
      <w:jc w:val="both"/>
    </w:pPr>
    <w:rPr>
      <w:sz w:val="14"/>
      <w:szCs w:val="14"/>
      <w:lang w:eastAsia="ru-RU"/>
    </w:rPr>
  </w:style>
  <w:style w:type="paragraph" w:customStyle="1" w:styleId="p6">
    <w:name w:val="p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4">
    <w:name w:val="Основной текст (124)"/>
    <w:basedOn w:val="a1"/>
    <w:link w:val="1241"/>
    <w:uiPriority w:val="99"/>
    <w:rsid w:val="00170546"/>
    <w:rPr>
      <w:shd w:val="clear" w:color="auto" w:fill="FFFFFF"/>
    </w:rPr>
  </w:style>
  <w:style w:type="paragraph" w:customStyle="1" w:styleId="1241">
    <w:name w:val="Основной текст (124)1"/>
    <w:basedOn w:val="a0"/>
    <w:link w:val="124"/>
    <w:uiPriority w:val="99"/>
    <w:rsid w:val="00170546"/>
    <w:pPr>
      <w:shd w:val="clear" w:color="auto" w:fill="FFFFFF"/>
      <w:spacing w:before="660" w:after="0" w:line="424" w:lineRule="exact"/>
      <w:ind w:hanging="680"/>
      <w:jc w:val="both"/>
    </w:pPr>
  </w:style>
  <w:style w:type="character" w:customStyle="1" w:styleId="100">
    <w:name w:val="Основной текст (10)"/>
    <w:basedOn w:val="a1"/>
    <w:link w:val="101"/>
    <w:uiPriority w:val="99"/>
    <w:rsid w:val="00170546"/>
    <w:rPr>
      <w:shd w:val="clear" w:color="auto" w:fill="FFFFFF"/>
    </w:rPr>
  </w:style>
  <w:style w:type="paragraph" w:customStyle="1" w:styleId="101">
    <w:name w:val="Основной текст (10)1"/>
    <w:basedOn w:val="a0"/>
    <w:link w:val="100"/>
    <w:uiPriority w:val="99"/>
    <w:rsid w:val="00170546"/>
    <w:pPr>
      <w:shd w:val="clear" w:color="auto" w:fill="FFFFFF"/>
      <w:spacing w:after="0" w:line="424" w:lineRule="exact"/>
    </w:pPr>
  </w:style>
  <w:style w:type="paragraph" w:customStyle="1" w:styleId="text">
    <w:name w:val="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3">
    <w:name w:val="Основной текст (11)_"/>
    <w:rsid w:val="00170546"/>
    <w:rPr>
      <w:rFonts w:ascii="Times New Roman" w:hAnsi="Times New Roman" w:cs="Times New Roman"/>
      <w:b/>
      <w:bCs/>
      <w:sz w:val="25"/>
      <w:szCs w:val="25"/>
      <w:shd w:val="clear" w:color="auto" w:fill="FFFFFF"/>
    </w:rPr>
  </w:style>
  <w:style w:type="character" w:customStyle="1" w:styleId="1f5">
    <w:name w:val="Оглавление 1 Знак"/>
    <w:link w:val="1f6"/>
    <w:rsid w:val="00170546"/>
    <w:rPr>
      <w:b/>
      <w:bCs/>
      <w:sz w:val="25"/>
      <w:szCs w:val="25"/>
      <w:shd w:val="clear" w:color="auto" w:fill="FFFFFF"/>
    </w:rPr>
  </w:style>
  <w:style w:type="character" w:customStyle="1" w:styleId="2f5">
    <w:name w:val="Оглавление 2 Знак"/>
    <w:link w:val="2f6"/>
    <w:rsid w:val="00170546"/>
    <w:rPr>
      <w:sz w:val="25"/>
      <w:szCs w:val="25"/>
      <w:shd w:val="clear" w:color="auto" w:fill="FFFFFF"/>
    </w:rPr>
  </w:style>
  <w:style w:type="paragraph" w:styleId="1f6">
    <w:name w:val="toc 1"/>
    <w:basedOn w:val="a0"/>
    <w:next w:val="a0"/>
    <w:link w:val="1f5"/>
    <w:rsid w:val="00170546"/>
    <w:pPr>
      <w:shd w:val="clear" w:color="auto" w:fill="FFFFFF"/>
      <w:spacing w:before="1020" w:after="420" w:line="240" w:lineRule="atLeast"/>
      <w:jc w:val="both"/>
    </w:pPr>
    <w:rPr>
      <w:b/>
      <w:bCs/>
      <w:sz w:val="25"/>
      <w:szCs w:val="25"/>
    </w:rPr>
  </w:style>
  <w:style w:type="paragraph" w:styleId="2f6">
    <w:name w:val="toc 2"/>
    <w:basedOn w:val="a0"/>
    <w:next w:val="a0"/>
    <w:link w:val="2f5"/>
    <w:rsid w:val="00170546"/>
    <w:pPr>
      <w:shd w:val="clear" w:color="auto" w:fill="FFFFFF"/>
      <w:spacing w:after="0" w:line="326" w:lineRule="exact"/>
      <w:jc w:val="both"/>
    </w:pPr>
    <w:rPr>
      <w:sz w:val="25"/>
      <w:szCs w:val="25"/>
    </w:rPr>
  </w:style>
  <w:style w:type="character" w:customStyle="1" w:styleId="75">
    <w:name w:val="Основной текст (7)_"/>
    <w:rsid w:val="00170546"/>
    <w:rPr>
      <w:i/>
      <w:iCs/>
      <w:sz w:val="25"/>
      <w:szCs w:val="25"/>
      <w:shd w:val="clear" w:color="auto" w:fill="FFFFFF"/>
    </w:rPr>
  </w:style>
  <w:style w:type="character" w:customStyle="1" w:styleId="192">
    <w:name w:val="Основной текст (19)"/>
    <w:basedOn w:val="a1"/>
    <w:uiPriority w:val="99"/>
    <w:rsid w:val="00170546"/>
    <w:rPr>
      <w:i/>
      <w:iCs/>
      <w:sz w:val="26"/>
      <w:szCs w:val="26"/>
      <w:shd w:val="clear" w:color="auto" w:fill="FFFFFF"/>
    </w:rPr>
  </w:style>
  <w:style w:type="character" w:customStyle="1" w:styleId="150">
    <w:name w:val="Основной текст (15)"/>
    <w:basedOn w:val="a1"/>
    <w:link w:val="151"/>
    <w:uiPriority w:val="99"/>
    <w:rsid w:val="00170546"/>
    <w:rPr>
      <w:sz w:val="30"/>
      <w:szCs w:val="30"/>
      <w:shd w:val="clear" w:color="auto" w:fill="FFFFFF"/>
    </w:rPr>
  </w:style>
  <w:style w:type="paragraph" w:customStyle="1" w:styleId="151">
    <w:name w:val="Основной текст (15)1"/>
    <w:basedOn w:val="a0"/>
    <w:link w:val="150"/>
    <w:uiPriority w:val="99"/>
    <w:rsid w:val="00170546"/>
    <w:pPr>
      <w:shd w:val="clear" w:color="auto" w:fill="FFFFFF"/>
      <w:spacing w:after="0" w:line="480" w:lineRule="exact"/>
      <w:jc w:val="both"/>
    </w:pPr>
    <w:rPr>
      <w:sz w:val="30"/>
      <w:szCs w:val="30"/>
    </w:rPr>
  </w:style>
  <w:style w:type="character" w:customStyle="1" w:styleId="140">
    <w:name w:val="Основной текст (14)"/>
    <w:basedOn w:val="a1"/>
    <w:link w:val="141"/>
    <w:uiPriority w:val="99"/>
    <w:rsid w:val="00170546"/>
    <w:rPr>
      <w:sz w:val="26"/>
      <w:szCs w:val="26"/>
      <w:shd w:val="clear" w:color="auto" w:fill="FFFFFF"/>
    </w:rPr>
  </w:style>
  <w:style w:type="paragraph" w:customStyle="1" w:styleId="141">
    <w:name w:val="Основной текст (14)1"/>
    <w:basedOn w:val="a0"/>
    <w:link w:val="140"/>
    <w:uiPriority w:val="99"/>
    <w:rsid w:val="00170546"/>
    <w:pPr>
      <w:shd w:val="clear" w:color="auto" w:fill="FFFFFF"/>
      <w:spacing w:before="60" w:after="0" w:line="445" w:lineRule="exact"/>
      <w:ind w:firstLine="840"/>
      <w:jc w:val="both"/>
    </w:pPr>
    <w:rPr>
      <w:sz w:val="26"/>
      <w:szCs w:val="26"/>
    </w:rPr>
  </w:style>
  <w:style w:type="character" w:customStyle="1" w:styleId="142">
    <w:name w:val="Основной текст (14)_"/>
    <w:rsid w:val="00170546"/>
    <w:rPr>
      <w:b/>
      <w:bCs/>
      <w:i/>
      <w:iCs/>
      <w:sz w:val="25"/>
      <w:szCs w:val="25"/>
      <w:shd w:val="clear" w:color="auto" w:fill="FFFFFF"/>
    </w:rPr>
  </w:style>
  <w:style w:type="character" w:customStyle="1" w:styleId="TrebuchetMS8">
    <w:name w:val="Колонтитул + Trebuchet MS8"/>
    <w:aliases w:val="1010,5 pt64"/>
    <w:rsid w:val="00170546"/>
    <w:rPr>
      <w:rFonts w:ascii="Trebuchet MS" w:hAnsi="Trebuchet MS" w:cs="Trebuchet MS"/>
      <w:spacing w:val="0"/>
      <w:sz w:val="21"/>
      <w:szCs w:val="21"/>
    </w:rPr>
  </w:style>
  <w:style w:type="character" w:customStyle="1" w:styleId="740">
    <w:name w:val="Основной текст (7) + Не курсив4"/>
    <w:basedOn w:val="75"/>
    <w:rsid w:val="00170546"/>
    <w:rPr>
      <w:i/>
      <w:iCs/>
      <w:sz w:val="25"/>
      <w:szCs w:val="25"/>
      <w:shd w:val="clear" w:color="auto" w:fill="FFFFFF"/>
    </w:rPr>
  </w:style>
  <w:style w:type="character" w:customStyle="1" w:styleId="292">
    <w:name w:val="Основной текст (29)_"/>
    <w:rsid w:val="00170546"/>
    <w:rPr>
      <w:i/>
      <w:iCs/>
      <w:noProof/>
      <w:sz w:val="8"/>
      <w:szCs w:val="8"/>
      <w:shd w:val="clear" w:color="auto" w:fill="FFFFFF"/>
    </w:rPr>
  </w:style>
  <w:style w:type="character" w:customStyle="1" w:styleId="730">
    <w:name w:val="Основной текст (7) + Не курсив3"/>
    <w:basedOn w:val="75"/>
    <w:rsid w:val="00170546"/>
    <w:rPr>
      <w:i/>
      <w:iCs/>
      <w:sz w:val="25"/>
      <w:szCs w:val="25"/>
      <w:shd w:val="clear" w:color="auto" w:fill="FFFFFF"/>
    </w:rPr>
  </w:style>
  <w:style w:type="character" w:customStyle="1" w:styleId="4pt">
    <w:name w:val="Колонтитул + 4 pt"/>
    <w:aliases w:val="Курсив26"/>
    <w:rsid w:val="00170546"/>
    <w:rPr>
      <w:rFonts w:ascii="Times New Roman" w:hAnsi="Times New Roman" w:cs="Times New Roman"/>
      <w:i/>
      <w:iCs/>
      <w:noProof/>
      <w:sz w:val="8"/>
      <w:szCs w:val="8"/>
    </w:rPr>
  </w:style>
  <w:style w:type="character" w:customStyle="1" w:styleId="2f7">
    <w:name w:val="Колонтитул2"/>
    <w:uiPriority w:val="99"/>
    <w:rsid w:val="00170546"/>
    <w:rPr>
      <w:rFonts w:ascii="Times New Roman" w:hAnsi="Times New Roman" w:cs="Times New Roman"/>
      <w:sz w:val="20"/>
      <w:szCs w:val="20"/>
    </w:rPr>
  </w:style>
  <w:style w:type="character" w:customStyle="1" w:styleId="180">
    <w:name w:val="Основной текст (18)"/>
    <w:basedOn w:val="a1"/>
    <w:link w:val="181"/>
    <w:uiPriority w:val="99"/>
    <w:rsid w:val="00170546"/>
    <w:rPr>
      <w:b/>
      <w:bCs/>
      <w:shd w:val="clear" w:color="auto" w:fill="FFFFFF"/>
    </w:rPr>
  </w:style>
  <w:style w:type="character" w:customStyle="1" w:styleId="250">
    <w:name w:val="Основной текст (25)"/>
    <w:basedOn w:val="a1"/>
    <w:link w:val="251"/>
    <w:uiPriority w:val="99"/>
    <w:rsid w:val="00170546"/>
    <w:rPr>
      <w:b/>
      <w:bCs/>
      <w:i/>
      <w:iCs/>
      <w:shd w:val="clear" w:color="auto" w:fill="FFFFFF"/>
    </w:rPr>
  </w:style>
  <w:style w:type="character" w:customStyle="1" w:styleId="280">
    <w:name w:val="Основной текст (28)"/>
    <w:basedOn w:val="a1"/>
    <w:link w:val="281"/>
    <w:uiPriority w:val="99"/>
    <w:rsid w:val="00170546"/>
    <w:rPr>
      <w:b/>
      <w:bCs/>
      <w:shd w:val="clear" w:color="auto" w:fill="FFFFFF"/>
    </w:rPr>
  </w:style>
  <w:style w:type="character" w:customStyle="1" w:styleId="59">
    <w:name w:val="Основной текст (59)"/>
    <w:basedOn w:val="a1"/>
    <w:link w:val="591"/>
    <w:uiPriority w:val="99"/>
    <w:rsid w:val="00170546"/>
    <w:rPr>
      <w:b/>
      <w:bCs/>
      <w:sz w:val="26"/>
      <w:szCs w:val="26"/>
      <w:shd w:val="clear" w:color="auto" w:fill="FFFFFF"/>
    </w:rPr>
  </w:style>
  <w:style w:type="character" w:customStyle="1" w:styleId="262">
    <w:name w:val="Заголовок №2 (6)"/>
    <w:basedOn w:val="a1"/>
    <w:link w:val="2610"/>
    <w:uiPriority w:val="99"/>
    <w:rsid w:val="00170546"/>
    <w:rPr>
      <w:b/>
      <w:bCs/>
      <w:sz w:val="26"/>
      <w:szCs w:val="26"/>
      <w:shd w:val="clear" w:color="auto" w:fill="FFFFFF"/>
    </w:rPr>
  </w:style>
  <w:style w:type="paragraph" w:customStyle="1" w:styleId="181">
    <w:name w:val="Основной текст (18)1"/>
    <w:basedOn w:val="a0"/>
    <w:link w:val="180"/>
    <w:uiPriority w:val="99"/>
    <w:rsid w:val="00170546"/>
    <w:pPr>
      <w:shd w:val="clear" w:color="auto" w:fill="FFFFFF"/>
      <w:spacing w:after="0" w:line="260" w:lineRule="exact"/>
      <w:jc w:val="both"/>
    </w:pPr>
    <w:rPr>
      <w:b/>
      <w:bCs/>
    </w:rPr>
  </w:style>
  <w:style w:type="paragraph" w:customStyle="1" w:styleId="251">
    <w:name w:val="Основной текст (25)1"/>
    <w:basedOn w:val="a0"/>
    <w:link w:val="250"/>
    <w:uiPriority w:val="99"/>
    <w:rsid w:val="00170546"/>
    <w:pPr>
      <w:shd w:val="clear" w:color="auto" w:fill="FFFFFF"/>
      <w:spacing w:after="0" w:line="240" w:lineRule="atLeast"/>
    </w:pPr>
    <w:rPr>
      <w:b/>
      <w:bCs/>
      <w:i/>
      <w:iCs/>
    </w:rPr>
  </w:style>
  <w:style w:type="paragraph" w:customStyle="1" w:styleId="281">
    <w:name w:val="Основной текст (28)1"/>
    <w:basedOn w:val="a0"/>
    <w:link w:val="280"/>
    <w:uiPriority w:val="99"/>
    <w:rsid w:val="00170546"/>
    <w:pPr>
      <w:shd w:val="clear" w:color="auto" w:fill="FFFFFF"/>
      <w:spacing w:after="0" w:line="240" w:lineRule="atLeast"/>
    </w:pPr>
    <w:rPr>
      <w:b/>
      <w:bCs/>
    </w:rPr>
  </w:style>
  <w:style w:type="paragraph" w:customStyle="1" w:styleId="591">
    <w:name w:val="Основной текст (59)1"/>
    <w:basedOn w:val="a0"/>
    <w:link w:val="59"/>
    <w:uiPriority w:val="99"/>
    <w:rsid w:val="00170546"/>
    <w:pPr>
      <w:shd w:val="clear" w:color="auto" w:fill="FFFFFF"/>
      <w:spacing w:after="0" w:line="240" w:lineRule="atLeast"/>
    </w:pPr>
    <w:rPr>
      <w:b/>
      <w:bCs/>
      <w:sz w:val="26"/>
      <w:szCs w:val="26"/>
    </w:rPr>
  </w:style>
  <w:style w:type="paragraph" w:customStyle="1" w:styleId="2610">
    <w:name w:val="Заголовок №2 (6)1"/>
    <w:basedOn w:val="a0"/>
    <w:link w:val="262"/>
    <w:uiPriority w:val="99"/>
    <w:rsid w:val="00170546"/>
    <w:pPr>
      <w:shd w:val="clear" w:color="auto" w:fill="FFFFFF"/>
      <w:spacing w:before="420" w:after="0" w:line="456" w:lineRule="exact"/>
      <w:outlineLvl w:val="1"/>
    </w:pPr>
    <w:rPr>
      <w:b/>
      <w:bCs/>
      <w:sz w:val="26"/>
      <w:szCs w:val="26"/>
    </w:rPr>
  </w:style>
  <w:style w:type="character" w:customStyle="1" w:styleId="272">
    <w:name w:val="Основной текст (27)"/>
    <w:basedOn w:val="a1"/>
    <w:uiPriority w:val="99"/>
    <w:rsid w:val="00170546"/>
    <w:rPr>
      <w:b/>
      <w:bCs/>
      <w:shd w:val="clear" w:color="auto" w:fill="FFFFFF"/>
    </w:rPr>
  </w:style>
  <w:style w:type="character" w:customStyle="1" w:styleId="220">
    <w:name w:val="Заголовок №2 (2)"/>
    <w:basedOn w:val="a1"/>
    <w:link w:val="221"/>
    <w:uiPriority w:val="99"/>
    <w:rsid w:val="00170546"/>
    <w:rPr>
      <w:sz w:val="28"/>
      <w:szCs w:val="28"/>
      <w:shd w:val="clear" w:color="auto" w:fill="FFFFFF"/>
    </w:rPr>
  </w:style>
  <w:style w:type="character" w:customStyle="1" w:styleId="362">
    <w:name w:val="Основной текст (36)"/>
    <w:basedOn w:val="a1"/>
    <w:uiPriority w:val="99"/>
    <w:rsid w:val="00170546"/>
    <w:rPr>
      <w:b/>
      <w:bCs/>
      <w:sz w:val="20"/>
      <w:szCs w:val="20"/>
      <w:shd w:val="clear" w:color="auto" w:fill="FFFFFF"/>
    </w:rPr>
  </w:style>
  <w:style w:type="character" w:customStyle="1" w:styleId="520">
    <w:name w:val="Основной текст (52)"/>
    <w:basedOn w:val="a1"/>
    <w:link w:val="521"/>
    <w:uiPriority w:val="99"/>
    <w:rsid w:val="00170546"/>
    <w:rPr>
      <w:b/>
      <w:bCs/>
      <w:shd w:val="clear" w:color="auto" w:fill="FFFFFF"/>
    </w:rPr>
  </w:style>
  <w:style w:type="character" w:customStyle="1" w:styleId="240">
    <w:name w:val="Заголовок №2 (4)"/>
    <w:basedOn w:val="a1"/>
    <w:link w:val="241"/>
    <w:uiPriority w:val="99"/>
    <w:rsid w:val="00170546"/>
    <w:rPr>
      <w:sz w:val="28"/>
      <w:szCs w:val="28"/>
      <w:shd w:val="clear" w:color="auto" w:fill="FFFFFF"/>
    </w:rPr>
  </w:style>
  <w:style w:type="character" w:customStyle="1" w:styleId="282">
    <w:name w:val="Заголовок №2 (8)"/>
    <w:basedOn w:val="a1"/>
    <w:link w:val="2810"/>
    <w:uiPriority w:val="99"/>
    <w:rsid w:val="00170546"/>
    <w:rPr>
      <w:sz w:val="28"/>
      <w:szCs w:val="28"/>
      <w:shd w:val="clear" w:color="auto" w:fill="FFFFFF"/>
    </w:rPr>
  </w:style>
  <w:style w:type="character" w:customStyle="1" w:styleId="600">
    <w:name w:val="Основной текст (60)"/>
    <w:basedOn w:val="a1"/>
    <w:link w:val="601"/>
    <w:uiPriority w:val="99"/>
    <w:rsid w:val="00170546"/>
    <w:rPr>
      <w:b/>
      <w:bCs/>
      <w:noProof/>
      <w:shd w:val="clear" w:color="auto" w:fill="FFFFFF"/>
    </w:rPr>
  </w:style>
  <w:style w:type="character" w:customStyle="1" w:styleId="612">
    <w:name w:val="Основной текст (61)"/>
    <w:basedOn w:val="a1"/>
    <w:link w:val="6110"/>
    <w:uiPriority w:val="99"/>
    <w:rsid w:val="00170546"/>
    <w:rPr>
      <w:b/>
      <w:bCs/>
      <w:i/>
      <w:iCs/>
      <w:sz w:val="18"/>
      <w:szCs w:val="18"/>
      <w:shd w:val="clear" w:color="auto" w:fill="FFFFFF"/>
    </w:rPr>
  </w:style>
  <w:style w:type="character" w:customStyle="1" w:styleId="61Arial">
    <w:name w:val="Основной текст (61) + Arial"/>
    <w:aliases w:val="10 pt,Не полужирный3,Не курсив,Основной текст (5) + Arial,Не курсив5,Основной текст (33) + Sylfaen,14 pt"/>
    <w:basedOn w:val="612"/>
    <w:uiPriority w:val="99"/>
    <w:rsid w:val="00170546"/>
    <w:rPr>
      <w:rFonts w:ascii="Arial" w:hAnsi="Arial" w:cs="Arial"/>
      <w:b/>
      <w:bCs/>
      <w:i/>
      <w:iCs/>
      <w:noProof/>
      <w:sz w:val="20"/>
      <w:szCs w:val="20"/>
      <w:shd w:val="clear" w:color="auto" w:fill="FFFFFF"/>
    </w:rPr>
  </w:style>
  <w:style w:type="character" w:customStyle="1" w:styleId="620">
    <w:name w:val="Основной текст (62)"/>
    <w:basedOn w:val="a1"/>
    <w:link w:val="621"/>
    <w:uiPriority w:val="99"/>
    <w:rsid w:val="00170546"/>
    <w:rPr>
      <w:i/>
      <w:iCs/>
      <w:noProof/>
      <w:sz w:val="36"/>
      <w:szCs w:val="36"/>
      <w:shd w:val="clear" w:color="auto" w:fill="FFFFFF"/>
    </w:rPr>
  </w:style>
  <w:style w:type="character" w:customStyle="1" w:styleId="64">
    <w:name w:val="Основной текст (64)"/>
    <w:basedOn w:val="a1"/>
    <w:link w:val="641"/>
    <w:uiPriority w:val="99"/>
    <w:rsid w:val="00170546"/>
    <w:rPr>
      <w:i/>
      <w:iCs/>
      <w:sz w:val="26"/>
      <w:szCs w:val="26"/>
      <w:shd w:val="clear" w:color="auto" w:fill="FFFFFF"/>
    </w:rPr>
  </w:style>
  <w:style w:type="paragraph" w:customStyle="1" w:styleId="221">
    <w:name w:val="Заголовок №2 (2)1"/>
    <w:basedOn w:val="a0"/>
    <w:link w:val="220"/>
    <w:uiPriority w:val="99"/>
    <w:rsid w:val="00170546"/>
    <w:pPr>
      <w:shd w:val="clear" w:color="auto" w:fill="FFFFFF"/>
      <w:spacing w:before="300" w:after="0" w:line="240" w:lineRule="atLeast"/>
      <w:outlineLvl w:val="1"/>
    </w:pPr>
    <w:rPr>
      <w:sz w:val="28"/>
      <w:szCs w:val="28"/>
    </w:rPr>
  </w:style>
  <w:style w:type="paragraph" w:customStyle="1" w:styleId="521">
    <w:name w:val="Основной текст (52)1"/>
    <w:basedOn w:val="a0"/>
    <w:link w:val="520"/>
    <w:uiPriority w:val="99"/>
    <w:rsid w:val="00170546"/>
    <w:pPr>
      <w:shd w:val="clear" w:color="auto" w:fill="FFFFFF"/>
      <w:spacing w:after="0" w:line="240" w:lineRule="atLeast"/>
    </w:pPr>
    <w:rPr>
      <w:b/>
      <w:bCs/>
    </w:rPr>
  </w:style>
  <w:style w:type="paragraph" w:customStyle="1" w:styleId="241">
    <w:name w:val="Заголовок №2 (4)1"/>
    <w:basedOn w:val="a0"/>
    <w:link w:val="240"/>
    <w:uiPriority w:val="99"/>
    <w:rsid w:val="00170546"/>
    <w:pPr>
      <w:shd w:val="clear" w:color="auto" w:fill="FFFFFF"/>
      <w:spacing w:after="840" w:line="456" w:lineRule="exact"/>
      <w:jc w:val="both"/>
      <w:outlineLvl w:val="1"/>
    </w:pPr>
    <w:rPr>
      <w:sz w:val="28"/>
      <w:szCs w:val="28"/>
    </w:rPr>
  </w:style>
  <w:style w:type="paragraph" w:customStyle="1" w:styleId="2810">
    <w:name w:val="Заголовок №2 (8)1"/>
    <w:basedOn w:val="a0"/>
    <w:link w:val="282"/>
    <w:uiPriority w:val="99"/>
    <w:rsid w:val="00170546"/>
    <w:pPr>
      <w:shd w:val="clear" w:color="auto" w:fill="FFFFFF"/>
      <w:spacing w:after="0" w:line="453" w:lineRule="exact"/>
      <w:ind w:firstLine="580"/>
      <w:jc w:val="both"/>
      <w:outlineLvl w:val="1"/>
    </w:pPr>
    <w:rPr>
      <w:sz w:val="28"/>
      <w:szCs w:val="28"/>
    </w:rPr>
  </w:style>
  <w:style w:type="paragraph" w:customStyle="1" w:styleId="601">
    <w:name w:val="Основной текст (60)1"/>
    <w:basedOn w:val="a0"/>
    <w:link w:val="600"/>
    <w:uiPriority w:val="99"/>
    <w:rsid w:val="00170546"/>
    <w:pPr>
      <w:shd w:val="clear" w:color="auto" w:fill="FFFFFF"/>
      <w:spacing w:after="0" w:line="240" w:lineRule="atLeast"/>
      <w:jc w:val="right"/>
    </w:pPr>
    <w:rPr>
      <w:b/>
      <w:bCs/>
      <w:noProof/>
    </w:rPr>
  </w:style>
  <w:style w:type="paragraph" w:customStyle="1" w:styleId="6110">
    <w:name w:val="Основной текст (61)1"/>
    <w:basedOn w:val="a0"/>
    <w:link w:val="612"/>
    <w:uiPriority w:val="99"/>
    <w:rsid w:val="00170546"/>
    <w:pPr>
      <w:shd w:val="clear" w:color="auto" w:fill="FFFFFF"/>
      <w:spacing w:after="0" w:line="240" w:lineRule="atLeast"/>
      <w:jc w:val="right"/>
    </w:pPr>
    <w:rPr>
      <w:b/>
      <w:bCs/>
      <w:i/>
      <w:iCs/>
      <w:sz w:val="18"/>
      <w:szCs w:val="18"/>
    </w:rPr>
  </w:style>
  <w:style w:type="paragraph" w:customStyle="1" w:styleId="621">
    <w:name w:val="Основной текст (62)1"/>
    <w:basedOn w:val="a0"/>
    <w:link w:val="620"/>
    <w:uiPriority w:val="99"/>
    <w:rsid w:val="00170546"/>
    <w:pPr>
      <w:shd w:val="clear" w:color="auto" w:fill="FFFFFF"/>
      <w:spacing w:after="0" w:line="240" w:lineRule="atLeast"/>
      <w:jc w:val="right"/>
    </w:pPr>
    <w:rPr>
      <w:i/>
      <w:iCs/>
      <w:noProof/>
      <w:sz w:val="36"/>
      <w:szCs w:val="36"/>
    </w:rPr>
  </w:style>
  <w:style w:type="paragraph" w:customStyle="1" w:styleId="641">
    <w:name w:val="Основной текст (64)1"/>
    <w:basedOn w:val="a0"/>
    <w:link w:val="64"/>
    <w:uiPriority w:val="99"/>
    <w:rsid w:val="00170546"/>
    <w:pPr>
      <w:shd w:val="clear" w:color="auto" w:fill="FFFFFF"/>
      <w:spacing w:after="0" w:line="105" w:lineRule="exact"/>
      <w:jc w:val="right"/>
    </w:pPr>
    <w:rPr>
      <w:i/>
      <w:iCs/>
      <w:sz w:val="26"/>
      <w:szCs w:val="26"/>
    </w:rPr>
  </w:style>
  <w:style w:type="character" w:customStyle="1" w:styleId="222">
    <w:name w:val="Основной текст (22)"/>
    <w:basedOn w:val="a1"/>
    <w:link w:val="2210"/>
    <w:uiPriority w:val="99"/>
    <w:rsid w:val="00170546"/>
    <w:rPr>
      <w:b/>
      <w:bCs/>
      <w:sz w:val="20"/>
      <w:szCs w:val="20"/>
      <w:shd w:val="clear" w:color="auto" w:fill="FFFFFF"/>
    </w:rPr>
  </w:style>
  <w:style w:type="character" w:customStyle="1" w:styleId="2f8">
    <w:name w:val="Подпись к таблице2"/>
    <w:basedOn w:val="afff3"/>
    <w:uiPriority w:val="99"/>
    <w:rsid w:val="00170546"/>
    <w:rPr>
      <w:rFonts w:ascii="Times New Roman" w:hAnsi="Times New Roman" w:cs="Times New Roman"/>
      <w:spacing w:val="20"/>
      <w:sz w:val="28"/>
      <w:szCs w:val="28"/>
      <w:u w:val="single"/>
      <w:shd w:val="clear" w:color="auto" w:fill="FFFFFF"/>
    </w:rPr>
  </w:style>
  <w:style w:type="character" w:customStyle="1" w:styleId="2f9">
    <w:name w:val="Подпись к картинке (2)"/>
    <w:basedOn w:val="a1"/>
    <w:link w:val="215"/>
    <w:uiPriority w:val="99"/>
    <w:rsid w:val="00170546"/>
    <w:rPr>
      <w:sz w:val="28"/>
      <w:szCs w:val="28"/>
      <w:shd w:val="clear" w:color="auto" w:fill="FFFFFF"/>
    </w:rPr>
  </w:style>
  <w:style w:type="character" w:customStyle="1" w:styleId="223">
    <w:name w:val="Подпись к таблице (2)2"/>
    <w:basedOn w:val="2d"/>
    <w:uiPriority w:val="99"/>
    <w:rsid w:val="00170546"/>
    <w:rPr>
      <w:rFonts w:ascii="Times New Roman" w:hAnsi="Times New Roman" w:cs="Times New Roman"/>
      <w:b w:val="0"/>
      <w:bCs w:val="0"/>
      <w:i w:val="0"/>
      <w:iCs w:val="0"/>
      <w:spacing w:val="0"/>
      <w:sz w:val="28"/>
      <w:szCs w:val="28"/>
      <w:u w:val="single"/>
      <w:shd w:val="clear" w:color="auto" w:fill="FFFFFF"/>
    </w:rPr>
  </w:style>
  <w:style w:type="character" w:customStyle="1" w:styleId="400">
    <w:name w:val="Основной текст (40)"/>
    <w:basedOn w:val="a1"/>
    <w:link w:val="401"/>
    <w:uiPriority w:val="99"/>
    <w:rsid w:val="00170546"/>
    <w:rPr>
      <w:rFonts w:ascii="Arial" w:hAnsi="Arial" w:cs="Arial"/>
      <w:b/>
      <w:bCs/>
      <w:sz w:val="14"/>
      <w:szCs w:val="14"/>
      <w:shd w:val="clear" w:color="auto" w:fill="FFFFFF"/>
    </w:rPr>
  </w:style>
  <w:style w:type="character" w:customStyle="1" w:styleId="460">
    <w:name w:val="Основной текст (46)"/>
    <w:basedOn w:val="a1"/>
    <w:link w:val="461"/>
    <w:uiPriority w:val="99"/>
    <w:rsid w:val="00170546"/>
    <w:rPr>
      <w:rFonts w:ascii="Arial" w:hAnsi="Arial" w:cs="Arial"/>
      <w:sz w:val="12"/>
      <w:szCs w:val="12"/>
      <w:shd w:val="clear" w:color="auto" w:fill="FFFFFF"/>
    </w:rPr>
  </w:style>
  <w:style w:type="character" w:customStyle="1" w:styleId="470">
    <w:name w:val="Основной текст (47)"/>
    <w:basedOn w:val="a1"/>
    <w:link w:val="471"/>
    <w:uiPriority w:val="99"/>
    <w:rsid w:val="00170546"/>
    <w:rPr>
      <w:rFonts w:ascii="Arial" w:hAnsi="Arial" w:cs="Arial"/>
      <w:noProof/>
      <w:sz w:val="18"/>
      <w:szCs w:val="18"/>
      <w:shd w:val="clear" w:color="auto" w:fill="FFFFFF"/>
    </w:rPr>
  </w:style>
  <w:style w:type="character" w:customStyle="1" w:styleId="510">
    <w:name w:val="Основной текст (51)"/>
    <w:basedOn w:val="a1"/>
    <w:link w:val="511"/>
    <w:uiPriority w:val="99"/>
    <w:rsid w:val="00170546"/>
    <w:rPr>
      <w:rFonts w:ascii="Arial" w:hAnsi="Arial" w:cs="Arial"/>
      <w:noProof/>
      <w:sz w:val="14"/>
      <w:szCs w:val="14"/>
      <w:shd w:val="clear" w:color="auto" w:fill="FFFFFF"/>
    </w:rPr>
  </w:style>
  <w:style w:type="character" w:customStyle="1" w:styleId="412">
    <w:name w:val="Основной текст (41)"/>
    <w:basedOn w:val="a1"/>
    <w:link w:val="4110"/>
    <w:uiPriority w:val="99"/>
    <w:rsid w:val="00170546"/>
    <w:rPr>
      <w:rFonts w:ascii="Arial" w:hAnsi="Arial" w:cs="Arial"/>
      <w:sz w:val="8"/>
      <w:szCs w:val="8"/>
      <w:shd w:val="clear" w:color="auto" w:fill="FFFFFF"/>
    </w:rPr>
  </w:style>
  <w:style w:type="character" w:customStyle="1" w:styleId="420">
    <w:name w:val="Основной текст (42)"/>
    <w:basedOn w:val="a1"/>
    <w:link w:val="421"/>
    <w:uiPriority w:val="99"/>
    <w:rsid w:val="00170546"/>
    <w:rPr>
      <w:noProof/>
      <w:sz w:val="8"/>
      <w:szCs w:val="8"/>
      <w:shd w:val="clear" w:color="auto" w:fill="FFFFFF"/>
    </w:rPr>
  </w:style>
  <w:style w:type="character" w:customStyle="1" w:styleId="430">
    <w:name w:val="Основной текст (43)"/>
    <w:basedOn w:val="a1"/>
    <w:link w:val="431"/>
    <w:uiPriority w:val="99"/>
    <w:rsid w:val="00170546"/>
    <w:rPr>
      <w:rFonts w:ascii="Arial" w:hAnsi="Arial" w:cs="Arial"/>
      <w:sz w:val="8"/>
      <w:szCs w:val="8"/>
      <w:shd w:val="clear" w:color="auto" w:fill="FFFFFF"/>
    </w:rPr>
  </w:style>
  <w:style w:type="character" w:customStyle="1" w:styleId="440">
    <w:name w:val="Основной текст (44)"/>
    <w:basedOn w:val="a1"/>
    <w:link w:val="441"/>
    <w:uiPriority w:val="99"/>
    <w:rsid w:val="00170546"/>
    <w:rPr>
      <w:rFonts w:ascii="Arial" w:hAnsi="Arial" w:cs="Arial"/>
      <w:noProof/>
      <w:sz w:val="8"/>
      <w:szCs w:val="8"/>
      <w:shd w:val="clear" w:color="auto" w:fill="FFFFFF"/>
    </w:rPr>
  </w:style>
  <w:style w:type="character" w:customStyle="1" w:styleId="450">
    <w:name w:val="Основной текст (45)"/>
    <w:basedOn w:val="a1"/>
    <w:link w:val="451"/>
    <w:uiPriority w:val="99"/>
    <w:rsid w:val="00170546"/>
    <w:rPr>
      <w:noProof/>
      <w:sz w:val="8"/>
      <w:szCs w:val="8"/>
      <w:shd w:val="clear" w:color="auto" w:fill="FFFFFF"/>
    </w:rPr>
  </w:style>
  <w:style w:type="character" w:customStyle="1" w:styleId="480">
    <w:name w:val="Основной текст (48)"/>
    <w:basedOn w:val="a1"/>
    <w:uiPriority w:val="99"/>
    <w:rsid w:val="00170546"/>
    <w:rPr>
      <w:rFonts w:ascii="Arial" w:hAnsi="Arial" w:cs="Arial"/>
      <w:noProof/>
      <w:sz w:val="20"/>
      <w:szCs w:val="20"/>
      <w:shd w:val="clear" w:color="auto" w:fill="FFFFFF"/>
    </w:rPr>
  </w:style>
  <w:style w:type="character" w:customStyle="1" w:styleId="490">
    <w:name w:val="Основной текст (49)"/>
    <w:basedOn w:val="a1"/>
    <w:link w:val="491"/>
    <w:uiPriority w:val="99"/>
    <w:rsid w:val="00170546"/>
    <w:rPr>
      <w:rFonts w:ascii="Arial" w:hAnsi="Arial" w:cs="Arial"/>
      <w:noProof/>
      <w:sz w:val="20"/>
      <w:szCs w:val="20"/>
      <w:shd w:val="clear" w:color="auto" w:fill="FFFFFF"/>
    </w:rPr>
  </w:style>
  <w:style w:type="character" w:customStyle="1" w:styleId="500">
    <w:name w:val="Основной текст (50)"/>
    <w:basedOn w:val="a1"/>
    <w:link w:val="501"/>
    <w:uiPriority w:val="99"/>
    <w:rsid w:val="00170546"/>
    <w:rPr>
      <w:noProof/>
      <w:sz w:val="8"/>
      <w:szCs w:val="8"/>
      <w:shd w:val="clear" w:color="auto" w:fill="FFFFFF"/>
    </w:rPr>
  </w:style>
  <w:style w:type="character" w:customStyle="1" w:styleId="4a">
    <w:name w:val="Подпись к таблице (4)"/>
    <w:basedOn w:val="a1"/>
    <w:uiPriority w:val="99"/>
    <w:rsid w:val="00170546"/>
    <w:rPr>
      <w:rFonts w:ascii="Arial" w:hAnsi="Arial" w:cs="Arial"/>
      <w:b/>
      <w:bCs/>
      <w:sz w:val="12"/>
      <w:szCs w:val="12"/>
      <w:shd w:val="clear" w:color="auto" w:fill="FFFFFF"/>
    </w:rPr>
  </w:style>
  <w:style w:type="character" w:customStyle="1" w:styleId="55">
    <w:name w:val="Подпись к таблице (5)"/>
    <w:basedOn w:val="a1"/>
    <w:link w:val="512"/>
    <w:uiPriority w:val="99"/>
    <w:rsid w:val="00170546"/>
    <w:rPr>
      <w:rFonts w:ascii="Arial" w:hAnsi="Arial" w:cs="Arial"/>
      <w:b/>
      <w:bCs/>
      <w:sz w:val="12"/>
      <w:szCs w:val="12"/>
      <w:shd w:val="clear" w:color="auto" w:fill="FFFFFF"/>
    </w:rPr>
  </w:style>
  <w:style w:type="character" w:customStyle="1" w:styleId="530">
    <w:name w:val="Подпись к таблице (5)3"/>
    <w:basedOn w:val="55"/>
    <w:uiPriority w:val="99"/>
    <w:rsid w:val="00170546"/>
    <w:rPr>
      <w:rFonts w:ascii="Arial" w:hAnsi="Arial" w:cs="Arial"/>
      <w:b/>
      <w:bCs/>
      <w:sz w:val="12"/>
      <w:szCs w:val="12"/>
      <w:shd w:val="clear" w:color="auto" w:fill="FFFFFF"/>
    </w:rPr>
  </w:style>
  <w:style w:type="character" w:customStyle="1" w:styleId="5BookmanOldStyle">
    <w:name w:val="Подпись к таблице (5) + Bookman Old Style"/>
    <w:aliases w:val="Не полужирный4,Основной текст (32) + Times New Roman,15 pt6"/>
    <w:basedOn w:val="55"/>
    <w:uiPriority w:val="99"/>
    <w:rsid w:val="00170546"/>
    <w:rPr>
      <w:rFonts w:ascii="Bookman Old Style" w:hAnsi="Bookman Old Style" w:cs="Bookman Old Style"/>
      <w:b/>
      <w:bCs/>
      <w:sz w:val="12"/>
      <w:szCs w:val="12"/>
      <w:shd w:val="clear" w:color="auto" w:fill="FFFFFF"/>
    </w:rPr>
  </w:style>
  <w:style w:type="character" w:customStyle="1" w:styleId="522">
    <w:name w:val="Подпись к таблице (5)2"/>
    <w:basedOn w:val="55"/>
    <w:uiPriority w:val="99"/>
    <w:rsid w:val="00170546"/>
    <w:rPr>
      <w:rFonts w:ascii="Arial" w:hAnsi="Arial" w:cs="Arial"/>
      <w:b/>
      <w:bCs/>
      <w:sz w:val="12"/>
      <w:szCs w:val="12"/>
      <w:shd w:val="clear" w:color="auto" w:fill="FFFFFF"/>
    </w:rPr>
  </w:style>
  <w:style w:type="character" w:customStyle="1" w:styleId="173">
    <w:name w:val="Основной текст (17)3"/>
    <w:basedOn w:val="170"/>
    <w:uiPriority w:val="99"/>
    <w:rsid w:val="00170546"/>
    <w:rPr>
      <w:rFonts w:ascii="Times New Roman" w:hAnsi="Times New Roman" w:cs="Times New Roman"/>
      <w:b/>
      <w:bCs/>
      <w:noProof/>
      <w:sz w:val="24"/>
      <w:szCs w:val="24"/>
      <w:shd w:val="clear" w:color="auto" w:fill="FFFFFF"/>
    </w:rPr>
  </w:style>
  <w:style w:type="character" w:customStyle="1" w:styleId="531">
    <w:name w:val="Основной текст (53)"/>
    <w:basedOn w:val="a1"/>
    <w:link w:val="5310"/>
    <w:uiPriority w:val="99"/>
    <w:rsid w:val="00170546"/>
    <w:rPr>
      <w:noProof/>
      <w:sz w:val="30"/>
      <w:szCs w:val="30"/>
      <w:shd w:val="clear" w:color="auto" w:fill="FFFFFF"/>
    </w:rPr>
  </w:style>
  <w:style w:type="paragraph" w:customStyle="1" w:styleId="2210">
    <w:name w:val="Основной текст (22)1"/>
    <w:basedOn w:val="a0"/>
    <w:link w:val="222"/>
    <w:uiPriority w:val="99"/>
    <w:rsid w:val="00170546"/>
    <w:pPr>
      <w:shd w:val="clear" w:color="auto" w:fill="FFFFFF"/>
      <w:spacing w:after="0" w:line="223" w:lineRule="exact"/>
    </w:pPr>
    <w:rPr>
      <w:b/>
      <w:bCs/>
      <w:sz w:val="20"/>
      <w:szCs w:val="20"/>
    </w:rPr>
  </w:style>
  <w:style w:type="paragraph" w:customStyle="1" w:styleId="215">
    <w:name w:val="Подпись к картинке (2)1"/>
    <w:basedOn w:val="a0"/>
    <w:link w:val="2f9"/>
    <w:uiPriority w:val="99"/>
    <w:rsid w:val="00170546"/>
    <w:pPr>
      <w:shd w:val="clear" w:color="auto" w:fill="FFFFFF"/>
      <w:spacing w:after="0" w:line="240" w:lineRule="atLeast"/>
    </w:pPr>
    <w:rPr>
      <w:sz w:val="28"/>
      <w:szCs w:val="28"/>
    </w:rPr>
  </w:style>
  <w:style w:type="paragraph" w:customStyle="1" w:styleId="401">
    <w:name w:val="Основной текст (40)1"/>
    <w:basedOn w:val="a0"/>
    <w:link w:val="400"/>
    <w:uiPriority w:val="99"/>
    <w:rsid w:val="00170546"/>
    <w:pPr>
      <w:shd w:val="clear" w:color="auto" w:fill="FFFFFF"/>
      <w:spacing w:after="0" w:line="201" w:lineRule="exact"/>
      <w:jc w:val="both"/>
    </w:pPr>
    <w:rPr>
      <w:rFonts w:ascii="Arial" w:hAnsi="Arial" w:cs="Arial"/>
      <w:b/>
      <w:bCs/>
      <w:sz w:val="14"/>
      <w:szCs w:val="14"/>
    </w:rPr>
  </w:style>
  <w:style w:type="paragraph" w:customStyle="1" w:styleId="461">
    <w:name w:val="Основной текст (46)1"/>
    <w:basedOn w:val="a0"/>
    <w:link w:val="460"/>
    <w:uiPriority w:val="99"/>
    <w:rsid w:val="00170546"/>
    <w:pPr>
      <w:shd w:val="clear" w:color="auto" w:fill="FFFFFF"/>
      <w:spacing w:after="0" w:line="240" w:lineRule="atLeast"/>
    </w:pPr>
    <w:rPr>
      <w:rFonts w:ascii="Arial" w:hAnsi="Arial" w:cs="Arial"/>
      <w:sz w:val="12"/>
      <w:szCs w:val="12"/>
    </w:rPr>
  </w:style>
  <w:style w:type="paragraph" w:customStyle="1" w:styleId="471">
    <w:name w:val="Основной текст (47)1"/>
    <w:basedOn w:val="a0"/>
    <w:link w:val="470"/>
    <w:uiPriority w:val="99"/>
    <w:rsid w:val="00170546"/>
    <w:pPr>
      <w:shd w:val="clear" w:color="auto" w:fill="FFFFFF"/>
      <w:spacing w:after="180" w:line="240" w:lineRule="atLeast"/>
    </w:pPr>
    <w:rPr>
      <w:rFonts w:ascii="Arial" w:hAnsi="Arial" w:cs="Arial"/>
      <w:noProof/>
      <w:sz w:val="18"/>
      <w:szCs w:val="18"/>
    </w:rPr>
  </w:style>
  <w:style w:type="paragraph" w:customStyle="1" w:styleId="511">
    <w:name w:val="Основной текст (51)1"/>
    <w:basedOn w:val="a0"/>
    <w:link w:val="510"/>
    <w:uiPriority w:val="99"/>
    <w:rsid w:val="00170546"/>
    <w:pPr>
      <w:shd w:val="clear" w:color="auto" w:fill="FFFFFF"/>
      <w:spacing w:after="60" w:line="240" w:lineRule="atLeast"/>
      <w:jc w:val="right"/>
    </w:pPr>
    <w:rPr>
      <w:rFonts w:ascii="Arial" w:hAnsi="Arial" w:cs="Arial"/>
      <w:noProof/>
      <w:sz w:val="14"/>
      <w:szCs w:val="14"/>
    </w:rPr>
  </w:style>
  <w:style w:type="paragraph" w:customStyle="1" w:styleId="4110">
    <w:name w:val="Основной текст (41)1"/>
    <w:basedOn w:val="a0"/>
    <w:link w:val="412"/>
    <w:uiPriority w:val="99"/>
    <w:rsid w:val="00170546"/>
    <w:pPr>
      <w:shd w:val="clear" w:color="auto" w:fill="FFFFFF"/>
      <w:spacing w:after="0" w:line="240" w:lineRule="atLeast"/>
    </w:pPr>
    <w:rPr>
      <w:rFonts w:ascii="Arial" w:hAnsi="Arial" w:cs="Arial"/>
      <w:sz w:val="8"/>
      <w:szCs w:val="8"/>
    </w:rPr>
  </w:style>
  <w:style w:type="paragraph" w:customStyle="1" w:styleId="421">
    <w:name w:val="Основной текст (42)1"/>
    <w:basedOn w:val="a0"/>
    <w:link w:val="420"/>
    <w:uiPriority w:val="99"/>
    <w:rsid w:val="00170546"/>
    <w:pPr>
      <w:shd w:val="clear" w:color="auto" w:fill="FFFFFF"/>
      <w:spacing w:after="0" w:line="240" w:lineRule="atLeast"/>
    </w:pPr>
    <w:rPr>
      <w:noProof/>
      <w:sz w:val="8"/>
      <w:szCs w:val="8"/>
    </w:rPr>
  </w:style>
  <w:style w:type="paragraph" w:customStyle="1" w:styleId="431">
    <w:name w:val="Основной текст (43)1"/>
    <w:basedOn w:val="a0"/>
    <w:link w:val="430"/>
    <w:uiPriority w:val="99"/>
    <w:rsid w:val="00170546"/>
    <w:pPr>
      <w:shd w:val="clear" w:color="auto" w:fill="FFFFFF"/>
      <w:spacing w:after="0" w:line="240" w:lineRule="atLeast"/>
    </w:pPr>
    <w:rPr>
      <w:rFonts w:ascii="Arial" w:hAnsi="Arial" w:cs="Arial"/>
      <w:sz w:val="8"/>
      <w:szCs w:val="8"/>
    </w:rPr>
  </w:style>
  <w:style w:type="paragraph" w:customStyle="1" w:styleId="441">
    <w:name w:val="Основной текст (44)1"/>
    <w:basedOn w:val="a0"/>
    <w:link w:val="440"/>
    <w:uiPriority w:val="99"/>
    <w:rsid w:val="00170546"/>
    <w:pPr>
      <w:shd w:val="clear" w:color="auto" w:fill="FFFFFF"/>
      <w:spacing w:after="0" w:line="240" w:lineRule="atLeast"/>
    </w:pPr>
    <w:rPr>
      <w:rFonts w:ascii="Arial" w:hAnsi="Arial" w:cs="Arial"/>
      <w:noProof/>
      <w:sz w:val="8"/>
      <w:szCs w:val="8"/>
    </w:rPr>
  </w:style>
  <w:style w:type="paragraph" w:customStyle="1" w:styleId="451">
    <w:name w:val="Основной текст (45)1"/>
    <w:basedOn w:val="a0"/>
    <w:link w:val="450"/>
    <w:uiPriority w:val="99"/>
    <w:rsid w:val="00170546"/>
    <w:pPr>
      <w:shd w:val="clear" w:color="auto" w:fill="FFFFFF"/>
      <w:spacing w:after="0" w:line="240" w:lineRule="atLeast"/>
    </w:pPr>
    <w:rPr>
      <w:noProof/>
      <w:sz w:val="8"/>
      <w:szCs w:val="8"/>
    </w:rPr>
  </w:style>
  <w:style w:type="paragraph" w:customStyle="1" w:styleId="491">
    <w:name w:val="Основной текст (49)1"/>
    <w:basedOn w:val="a0"/>
    <w:link w:val="490"/>
    <w:uiPriority w:val="99"/>
    <w:rsid w:val="00170546"/>
    <w:pPr>
      <w:shd w:val="clear" w:color="auto" w:fill="FFFFFF"/>
      <w:spacing w:after="0" w:line="240" w:lineRule="atLeast"/>
    </w:pPr>
    <w:rPr>
      <w:rFonts w:ascii="Arial" w:hAnsi="Arial" w:cs="Arial"/>
      <w:noProof/>
      <w:sz w:val="20"/>
      <w:szCs w:val="20"/>
    </w:rPr>
  </w:style>
  <w:style w:type="paragraph" w:customStyle="1" w:styleId="501">
    <w:name w:val="Основной текст (50)1"/>
    <w:basedOn w:val="a0"/>
    <w:link w:val="500"/>
    <w:uiPriority w:val="99"/>
    <w:rsid w:val="00170546"/>
    <w:pPr>
      <w:shd w:val="clear" w:color="auto" w:fill="FFFFFF"/>
      <w:spacing w:after="0" w:line="240" w:lineRule="atLeast"/>
    </w:pPr>
    <w:rPr>
      <w:noProof/>
      <w:sz w:val="8"/>
      <w:szCs w:val="8"/>
    </w:rPr>
  </w:style>
  <w:style w:type="paragraph" w:customStyle="1" w:styleId="512">
    <w:name w:val="Подпись к таблице (5)1"/>
    <w:basedOn w:val="a0"/>
    <w:link w:val="55"/>
    <w:uiPriority w:val="99"/>
    <w:rsid w:val="00170546"/>
    <w:pPr>
      <w:shd w:val="clear" w:color="auto" w:fill="FFFFFF"/>
      <w:spacing w:after="0" w:line="137" w:lineRule="exact"/>
      <w:jc w:val="both"/>
    </w:pPr>
    <w:rPr>
      <w:rFonts w:ascii="Arial" w:hAnsi="Arial" w:cs="Arial"/>
      <w:b/>
      <w:bCs/>
      <w:sz w:val="12"/>
      <w:szCs w:val="12"/>
    </w:rPr>
  </w:style>
  <w:style w:type="paragraph" w:customStyle="1" w:styleId="5310">
    <w:name w:val="Основной текст (53)1"/>
    <w:basedOn w:val="a0"/>
    <w:link w:val="531"/>
    <w:uiPriority w:val="99"/>
    <w:rsid w:val="00170546"/>
    <w:pPr>
      <w:shd w:val="clear" w:color="auto" w:fill="FFFFFF"/>
      <w:spacing w:after="0" w:line="240" w:lineRule="atLeast"/>
    </w:pPr>
    <w:rPr>
      <w:noProof/>
      <w:sz w:val="30"/>
      <w:szCs w:val="30"/>
    </w:rPr>
  </w:style>
  <w:style w:type="character" w:customStyle="1" w:styleId="tlid-translation">
    <w:name w:val="tlid-translation"/>
    <w:basedOn w:val="a1"/>
    <w:rsid w:val="00170546"/>
  </w:style>
  <w:style w:type="character" w:customStyle="1" w:styleId="63">
    <w:name w:val="Основной текст + Полужирный6"/>
    <w:aliases w:val="Курсив28"/>
    <w:rsid w:val="00170546"/>
    <w:rPr>
      <w:rFonts w:ascii="Times New Roman" w:hAnsi="Times New Roman" w:cs="Times New Roman"/>
      <w:b/>
      <w:bCs/>
      <w:i/>
      <w:iCs/>
      <w:spacing w:val="0"/>
      <w:sz w:val="25"/>
      <w:szCs w:val="25"/>
    </w:rPr>
  </w:style>
  <w:style w:type="character" w:customStyle="1" w:styleId="242">
    <w:name w:val="Заголовок №2 (4)_"/>
    <w:rsid w:val="00170546"/>
    <w:rPr>
      <w:sz w:val="25"/>
      <w:szCs w:val="25"/>
      <w:shd w:val="clear" w:color="auto" w:fill="FFFFFF"/>
    </w:rPr>
  </w:style>
  <w:style w:type="character" w:customStyle="1" w:styleId="2420">
    <w:name w:val="Заголовок №2 (4)2"/>
    <w:basedOn w:val="242"/>
    <w:rsid w:val="00170546"/>
    <w:rPr>
      <w:sz w:val="25"/>
      <w:szCs w:val="25"/>
      <w:shd w:val="clear" w:color="auto" w:fill="FFFFFF"/>
    </w:rPr>
  </w:style>
  <w:style w:type="character" w:customStyle="1" w:styleId="731">
    <w:name w:val="Основной текст (7) + Полужирный3"/>
    <w:rsid w:val="00170546"/>
    <w:rPr>
      <w:rFonts w:ascii="Times New Roman" w:hAnsi="Times New Roman" w:cs="Times New Roman"/>
      <w:b/>
      <w:bCs/>
      <w:i/>
      <w:iCs/>
      <w:spacing w:val="0"/>
      <w:sz w:val="25"/>
      <w:szCs w:val="25"/>
    </w:rPr>
  </w:style>
  <w:style w:type="character" w:customStyle="1" w:styleId="3b">
    <w:name w:val="Подпись к картинке (3)"/>
    <w:basedOn w:val="a1"/>
    <w:link w:val="314"/>
    <w:uiPriority w:val="99"/>
    <w:rsid w:val="00170546"/>
    <w:rPr>
      <w:rFonts w:ascii="Arial" w:hAnsi="Arial" w:cs="Arial"/>
      <w:b/>
      <w:bCs/>
      <w:sz w:val="14"/>
      <w:szCs w:val="14"/>
      <w:shd w:val="clear" w:color="auto" w:fill="FFFFFF"/>
    </w:rPr>
  </w:style>
  <w:style w:type="paragraph" w:customStyle="1" w:styleId="314">
    <w:name w:val="Подпись к картинке (3)1"/>
    <w:basedOn w:val="a0"/>
    <w:link w:val="3b"/>
    <w:uiPriority w:val="99"/>
    <w:rsid w:val="00170546"/>
    <w:pPr>
      <w:shd w:val="clear" w:color="auto" w:fill="FFFFFF"/>
      <w:spacing w:after="120" w:line="240" w:lineRule="atLeast"/>
    </w:pPr>
    <w:rPr>
      <w:rFonts w:ascii="Arial" w:hAnsi="Arial" w:cs="Arial"/>
      <w:b/>
      <w:bCs/>
      <w:sz w:val="14"/>
      <w:szCs w:val="14"/>
    </w:rPr>
  </w:style>
  <w:style w:type="character" w:customStyle="1" w:styleId="162">
    <w:name w:val="Основной текст (16)"/>
    <w:basedOn w:val="a1"/>
    <w:uiPriority w:val="99"/>
    <w:rsid w:val="00170546"/>
    <w:rPr>
      <w:sz w:val="28"/>
      <w:szCs w:val="28"/>
      <w:shd w:val="clear" w:color="auto" w:fill="FFFFFF"/>
    </w:rPr>
  </w:style>
  <w:style w:type="character" w:customStyle="1" w:styleId="4b">
    <w:name w:val="Подпись к картинке (4)"/>
    <w:basedOn w:val="a1"/>
    <w:link w:val="413"/>
    <w:uiPriority w:val="99"/>
    <w:rsid w:val="00170546"/>
    <w:rPr>
      <w:b/>
      <w:bCs/>
      <w:sz w:val="20"/>
      <w:szCs w:val="20"/>
      <w:shd w:val="clear" w:color="auto" w:fill="FFFFFF"/>
    </w:rPr>
  </w:style>
  <w:style w:type="character" w:customStyle="1" w:styleId="56">
    <w:name w:val="Подпись к картинке (5)"/>
    <w:basedOn w:val="a1"/>
    <w:link w:val="513"/>
    <w:uiPriority w:val="99"/>
    <w:rsid w:val="00170546"/>
    <w:rPr>
      <w:b/>
      <w:bCs/>
      <w:sz w:val="20"/>
      <w:szCs w:val="20"/>
      <w:shd w:val="clear" w:color="auto" w:fill="FFFFFF"/>
    </w:rPr>
  </w:style>
  <w:style w:type="character" w:customStyle="1" w:styleId="59pt">
    <w:name w:val="Подпись к картинке (5) + 9 pt"/>
    <w:aliases w:val="Курсив7,Основной текст (21) + 12 pt,Интервал 0 pt1"/>
    <w:basedOn w:val="56"/>
    <w:rsid w:val="00170546"/>
    <w:rPr>
      <w:b/>
      <w:bCs/>
      <w:i/>
      <w:iCs/>
      <w:sz w:val="18"/>
      <w:szCs w:val="18"/>
      <w:shd w:val="clear" w:color="auto" w:fill="FFFFFF"/>
    </w:rPr>
  </w:style>
  <w:style w:type="character" w:customStyle="1" w:styleId="219pt">
    <w:name w:val="Основной текст (21) + 9 pt"/>
    <w:aliases w:val="Курсив3"/>
    <w:basedOn w:val="214"/>
    <w:uiPriority w:val="99"/>
    <w:rsid w:val="00170546"/>
    <w:rPr>
      <w:rFonts w:ascii="Times New Roman" w:hAnsi="Times New Roman" w:cs="Times New Roman"/>
      <w:b/>
      <w:bCs/>
      <w:i/>
      <w:iCs/>
      <w:noProof/>
      <w:sz w:val="18"/>
      <w:szCs w:val="18"/>
      <w:shd w:val="clear" w:color="auto" w:fill="FFFFFF"/>
    </w:rPr>
  </w:style>
  <w:style w:type="paragraph" w:customStyle="1" w:styleId="413">
    <w:name w:val="Подпись к картинке (4)1"/>
    <w:basedOn w:val="a0"/>
    <w:link w:val="4b"/>
    <w:uiPriority w:val="99"/>
    <w:rsid w:val="00170546"/>
    <w:pPr>
      <w:shd w:val="clear" w:color="auto" w:fill="FFFFFF"/>
      <w:spacing w:after="0" w:line="214" w:lineRule="exact"/>
    </w:pPr>
    <w:rPr>
      <w:b/>
      <w:bCs/>
      <w:sz w:val="20"/>
      <w:szCs w:val="20"/>
    </w:rPr>
  </w:style>
  <w:style w:type="paragraph" w:customStyle="1" w:styleId="513">
    <w:name w:val="Подпись к картинке (5)1"/>
    <w:basedOn w:val="a0"/>
    <w:link w:val="56"/>
    <w:uiPriority w:val="99"/>
    <w:rsid w:val="00170546"/>
    <w:pPr>
      <w:shd w:val="clear" w:color="auto" w:fill="FFFFFF"/>
      <w:spacing w:after="0" w:line="214" w:lineRule="exact"/>
      <w:jc w:val="both"/>
    </w:pPr>
    <w:rPr>
      <w:b/>
      <w:bCs/>
      <w:sz w:val="20"/>
      <w:szCs w:val="20"/>
    </w:rPr>
  </w:style>
  <w:style w:type="character" w:customStyle="1" w:styleId="230">
    <w:name w:val="Основной текст (23)"/>
    <w:basedOn w:val="a1"/>
    <w:link w:val="231"/>
    <w:uiPriority w:val="99"/>
    <w:rsid w:val="00170546"/>
    <w:rPr>
      <w:b/>
      <w:bCs/>
      <w:sz w:val="20"/>
      <w:szCs w:val="20"/>
      <w:shd w:val="clear" w:color="auto" w:fill="FFFFFF"/>
    </w:rPr>
  </w:style>
  <w:style w:type="character" w:customStyle="1" w:styleId="93">
    <w:name w:val="Подпись к картинке (9)"/>
    <w:basedOn w:val="a1"/>
    <w:link w:val="911"/>
    <w:uiPriority w:val="99"/>
    <w:rsid w:val="00170546"/>
    <w:rPr>
      <w:sz w:val="28"/>
      <w:szCs w:val="28"/>
      <w:shd w:val="clear" w:color="auto" w:fill="FFFFFF"/>
    </w:rPr>
  </w:style>
  <w:style w:type="character" w:customStyle="1" w:styleId="103">
    <w:name w:val="Подпись к картинке (10)"/>
    <w:basedOn w:val="a1"/>
    <w:link w:val="1010"/>
    <w:uiPriority w:val="99"/>
    <w:rsid w:val="00170546"/>
    <w:rPr>
      <w:b/>
      <w:bCs/>
      <w:sz w:val="20"/>
      <w:szCs w:val="20"/>
      <w:shd w:val="clear" w:color="auto" w:fill="FFFFFF"/>
    </w:rPr>
  </w:style>
  <w:style w:type="character" w:customStyle="1" w:styleId="3c">
    <w:name w:val="Подпись к таблице (3)"/>
    <w:basedOn w:val="a1"/>
    <w:uiPriority w:val="99"/>
    <w:rsid w:val="00170546"/>
    <w:rPr>
      <w:sz w:val="28"/>
      <w:szCs w:val="28"/>
      <w:shd w:val="clear" w:color="auto" w:fill="FFFFFF"/>
    </w:rPr>
  </w:style>
  <w:style w:type="paragraph" w:customStyle="1" w:styleId="231">
    <w:name w:val="Основной текст (23)1"/>
    <w:basedOn w:val="a0"/>
    <w:link w:val="230"/>
    <w:uiPriority w:val="99"/>
    <w:rsid w:val="00170546"/>
    <w:pPr>
      <w:shd w:val="clear" w:color="auto" w:fill="FFFFFF"/>
      <w:spacing w:after="0" w:line="223" w:lineRule="exact"/>
      <w:ind w:hanging="360"/>
    </w:pPr>
    <w:rPr>
      <w:b/>
      <w:bCs/>
      <w:sz w:val="20"/>
      <w:szCs w:val="20"/>
    </w:rPr>
  </w:style>
  <w:style w:type="paragraph" w:customStyle="1" w:styleId="911">
    <w:name w:val="Подпись к картинке (9)1"/>
    <w:basedOn w:val="a0"/>
    <w:link w:val="93"/>
    <w:uiPriority w:val="99"/>
    <w:rsid w:val="00170546"/>
    <w:pPr>
      <w:shd w:val="clear" w:color="auto" w:fill="FFFFFF"/>
      <w:spacing w:after="0" w:line="305" w:lineRule="exact"/>
      <w:ind w:hanging="900"/>
    </w:pPr>
    <w:rPr>
      <w:sz w:val="28"/>
      <w:szCs w:val="28"/>
    </w:rPr>
  </w:style>
  <w:style w:type="paragraph" w:customStyle="1" w:styleId="1010">
    <w:name w:val="Подпись к картинке (10)1"/>
    <w:basedOn w:val="a0"/>
    <w:link w:val="103"/>
    <w:uiPriority w:val="99"/>
    <w:rsid w:val="00170546"/>
    <w:pPr>
      <w:shd w:val="clear" w:color="auto" w:fill="FFFFFF"/>
      <w:spacing w:after="0" w:line="214" w:lineRule="exact"/>
      <w:ind w:hanging="900"/>
    </w:pPr>
    <w:rPr>
      <w:b/>
      <w:bCs/>
      <w:sz w:val="20"/>
      <w:szCs w:val="20"/>
    </w:rPr>
  </w:style>
  <w:style w:type="character" w:customStyle="1" w:styleId="65">
    <w:name w:val="Подпись к картинке (6)"/>
    <w:basedOn w:val="a1"/>
    <w:link w:val="613"/>
    <w:uiPriority w:val="99"/>
    <w:rsid w:val="00170546"/>
    <w:rPr>
      <w:rFonts w:ascii="Arial" w:hAnsi="Arial" w:cs="Arial"/>
      <w:b/>
      <w:bCs/>
      <w:sz w:val="14"/>
      <w:szCs w:val="14"/>
      <w:shd w:val="clear" w:color="auto" w:fill="FFFFFF"/>
    </w:rPr>
  </w:style>
  <w:style w:type="character" w:customStyle="1" w:styleId="143">
    <w:name w:val="Подпись к картинке (14)"/>
    <w:basedOn w:val="a1"/>
    <w:link w:val="1410"/>
    <w:uiPriority w:val="99"/>
    <w:rsid w:val="00170546"/>
    <w:rPr>
      <w:rFonts w:ascii="Arial" w:hAnsi="Arial" w:cs="Arial"/>
      <w:b/>
      <w:bCs/>
      <w:sz w:val="14"/>
      <w:szCs w:val="14"/>
      <w:shd w:val="clear" w:color="auto" w:fill="FFFFFF"/>
    </w:rPr>
  </w:style>
  <w:style w:type="character" w:customStyle="1" w:styleId="540">
    <w:name w:val="Основной текст (54)"/>
    <w:basedOn w:val="a1"/>
    <w:link w:val="541"/>
    <w:uiPriority w:val="99"/>
    <w:rsid w:val="00170546"/>
    <w:rPr>
      <w:rFonts w:ascii="Arial" w:hAnsi="Arial" w:cs="Arial"/>
      <w:b/>
      <w:bCs/>
      <w:sz w:val="14"/>
      <w:szCs w:val="14"/>
      <w:shd w:val="clear" w:color="auto" w:fill="FFFFFF"/>
    </w:rPr>
  </w:style>
  <w:style w:type="character" w:customStyle="1" w:styleId="550">
    <w:name w:val="Основной текст (55)"/>
    <w:basedOn w:val="a1"/>
    <w:link w:val="551"/>
    <w:uiPriority w:val="99"/>
    <w:rsid w:val="00170546"/>
    <w:rPr>
      <w:sz w:val="28"/>
      <w:szCs w:val="28"/>
      <w:shd w:val="clear" w:color="auto" w:fill="FFFFFF"/>
    </w:rPr>
  </w:style>
  <w:style w:type="paragraph" w:customStyle="1" w:styleId="613">
    <w:name w:val="Подпись к картинке (6)1"/>
    <w:basedOn w:val="a0"/>
    <w:link w:val="65"/>
    <w:uiPriority w:val="99"/>
    <w:rsid w:val="00170546"/>
    <w:pPr>
      <w:shd w:val="clear" w:color="auto" w:fill="FFFFFF"/>
      <w:spacing w:after="0" w:line="240" w:lineRule="atLeast"/>
    </w:pPr>
    <w:rPr>
      <w:rFonts w:ascii="Arial" w:hAnsi="Arial" w:cs="Arial"/>
      <w:b/>
      <w:bCs/>
      <w:sz w:val="14"/>
      <w:szCs w:val="14"/>
    </w:rPr>
  </w:style>
  <w:style w:type="paragraph" w:customStyle="1" w:styleId="1410">
    <w:name w:val="Подпись к картинке (14)1"/>
    <w:basedOn w:val="a0"/>
    <w:link w:val="143"/>
    <w:uiPriority w:val="99"/>
    <w:rsid w:val="00170546"/>
    <w:pPr>
      <w:shd w:val="clear" w:color="auto" w:fill="FFFFFF"/>
      <w:spacing w:after="0" w:line="178" w:lineRule="exact"/>
      <w:jc w:val="right"/>
    </w:pPr>
    <w:rPr>
      <w:rFonts w:ascii="Arial" w:hAnsi="Arial" w:cs="Arial"/>
      <w:b/>
      <w:bCs/>
      <w:sz w:val="14"/>
      <w:szCs w:val="14"/>
    </w:rPr>
  </w:style>
  <w:style w:type="paragraph" w:customStyle="1" w:styleId="541">
    <w:name w:val="Основной текст (54)1"/>
    <w:basedOn w:val="a0"/>
    <w:link w:val="540"/>
    <w:uiPriority w:val="99"/>
    <w:rsid w:val="00170546"/>
    <w:pPr>
      <w:shd w:val="clear" w:color="auto" w:fill="FFFFFF"/>
      <w:spacing w:before="60" w:after="180" w:line="240" w:lineRule="atLeast"/>
    </w:pPr>
    <w:rPr>
      <w:rFonts w:ascii="Arial" w:hAnsi="Arial" w:cs="Arial"/>
      <w:b/>
      <w:bCs/>
      <w:sz w:val="14"/>
      <w:szCs w:val="14"/>
    </w:rPr>
  </w:style>
  <w:style w:type="paragraph" w:customStyle="1" w:styleId="551">
    <w:name w:val="Основной текст (55)1"/>
    <w:basedOn w:val="a0"/>
    <w:link w:val="550"/>
    <w:uiPriority w:val="99"/>
    <w:rsid w:val="00170546"/>
    <w:pPr>
      <w:shd w:val="clear" w:color="auto" w:fill="FFFFFF"/>
      <w:spacing w:before="180" w:after="0" w:line="460" w:lineRule="exact"/>
      <w:ind w:firstLine="1420"/>
      <w:jc w:val="both"/>
    </w:pPr>
    <w:rPr>
      <w:sz w:val="28"/>
      <w:szCs w:val="28"/>
    </w:rPr>
  </w:style>
  <w:style w:type="character" w:customStyle="1" w:styleId="66">
    <w:name w:val="Подпись к таблице (6)"/>
    <w:basedOn w:val="a1"/>
    <w:link w:val="614"/>
    <w:uiPriority w:val="99"/>
    <w:rsid w:val="00170546"/>
    <w:rPr>
      <w:sz w:val="28"/>
      <w:szCs w:val="28"/>
      <w:shd w:val="clear" w:color="auto" w:fill="FFFFFF"/>
    </w:rPr>
  </w:style>
  <w:style w:type="character" w:customStyle="1" w:styleId="622">
    <w:name w:val="Подпись к таблице (6)2"/>
    <w:basedOn w:val="66"/>
    <w:uiPriority w:val="99"/>
    <w:rsid w:val="00170546"/>
    <w:rPr>
      <w:sz w:val="28"/>
      <w:szCs w:val="28"/>
      <w:u w:val="single"/>
      <w:shd w:val="clear" w:color="auto" w:fill="FFFFFF"/>
    </w:rPr>
  </w:style>
  <w:style w:type="character" w:customStyle="1" w:styleId="57">
    <w:name w:val="Основной текст (57)"/>
    <w:basedOn w:val="a1"/>
    <w:link w:val="571"/>
    <w:uiPriority w:val="99"/>
    <w:rsid w:val="00170546"/>
    <w:rPr>
      <w:b/>
      <w:bCs/>
      <w:shd w:val="clear" w:color="auto" w:fill="FFFFFF"/>
    </w:rPr>
  </w:style>
  <w:style w:type="character" w:customStyle="1" w:styleId="58">
    <w:name w:val="Основной текст (58)"/>
    <w:basedOn w:val="a1"/>
    <w:link w:val="581"/>
    <w:uiPriority w:val="99"/>
    <w:rsid w:val="00170546"/>
    <w:rPr>
      <w:sz w:val="32"/>
      <w:szCs w:val="32"/>
      <w:shd w:val="clear" w:color="auto" w:fill="FFFFFF"/>
    </w:rPr>
  </w:style>
  <w:style w:type="paragraph" w:customStyle="1" w:styleId="614">
    <w:name w:val="Подпись к таблице (6)1"/>
    <w:basedOn w:val="a0"/>
    <w:link w:val="66"/>
    <w:uiPriority w:val="99"/>
    <w:rsid w:val="00170546"/>
    <w:pPr>
      <w:shd w:val="clear" w:color="auto" w:fill="FFFFFF"/>
      <w:spacing w:after="0" w:line="302" w:lineRule="exact"/>
      <w:ind w:hanging="500"/>
    </w:pPr>
    <w:rPr>
      <w:sz w:val="28"/>
      <w:szCs w:val="28"/>
    </w:rPr>
  </w:style>
  <w:style w:type="paragraph" w:customStyle="1" w:styleId="571">
    <w:name w:val="Основной текст (57)1"/>
    <w:basedOn w:val="a0"/>
    <w:link w:val="57"/>
    <w:uiPriority w:val="99"/>
    <w:rsid w:val="00170546"/>
    <w:pPr>
      <w:shd w:val="clear" w:color="auto" w:fill="FFFFFF"/>
      <w:spacing w:after="0" w:line="240" w:lineRule="atLeast"/>
      <w:jc w:val="center"/>
    </w:pPr>
    <w:rPr>
      <w:b/>
      <w:bCs/>
    </w:rPr>
  </w:style>
  <w:style w:type="paragraph" w:customStyle="1" w:styleId="581">
    <w:name w:val="Основной текст (58)1"/>
    <w:basedOn w:val="a0"/>
    <w:link w:val="58"/>
    <w:uiPriority w:val="99"/>
    <w:rsid w:val="00170546"/>
    <w:pPr>
      <w:shd w:val="clear" w:color="auto" w:fill="FFFFFF"/>
      <w:spacing w:after="0" w:line="240" w:lineRule="atLeast"/>
    </w:pPr>
    <w:rPr>
      <w:sz w:val="32"/>
      <w:szCs w:val="32"/>
    </w:rPr>
  </w:style>
  <w:style w:type="character" w:customStyle="1" w:styleId="216">
    <w:name w:val="Основной текст (21)_"/>
    <w:rsid w:val="00170546"/>
    <w:rPr>
      <w:sz w:val="25"/>
      <w:szCs w:val="25"/>
      <w:shd w:val="clear" w:color="auto" w:fill="FFFFFF"/>
    </w:rPr>
  </w:style>
  <w:style w:type="character" w:customStyle="1" w:styleId="2125">
    <w:name w:val="Основной текст (21)25"/>
    <w:basedOn w:val="216"/>
    <w:rsid w:val="00170546"/>
    <w:rPr>
      <w:sz w:val="25"/>
      <w:szCs w:val="25"/>
      <w:shd w:val="clear" w:color="auto" w:fill="FFFFFF"/>
    </w:rPr>
  </w:style>
  <w:style w:type="character" w:customStyle="1" w:styleId="2123">
    <w:name w:val="Основной текст (21)23"/>
    <w:rsid w:val="00170546"/>
    <w:rPr>
      <w:rFonts w:ascii="Times New Roman" w:hAnsi="Times New Roman" w:cs="Times New Roman"/>
      <w:noProof/>
      <w:spacing w:val="0"/>
      <w:sz w:val="25"/>
      <w:szCs w:val="25"/>
    </w:rPr>
  </w:style>
  <w:style w:type="character" w:customStyle="1" w:styleId="2122">
    <w:name w:val="Основной текст (21)22"/>
    <w:basedOn w:val="216"/>
    <w:rsid w:val="00170546"/>
    <w:rPr>
      <w:sz w:val="25"/>
      <w:szCs w:val="25"/>
      <w:shd w:val="clear" w:color="auto" w:fill="FFFFFF"/>
    </w:rPr>
  </w:style>
  <w:style w:type="character" w:customStyle="1" w:styleId="2121">
    <w:name w:val="Основной текст (21)21"/>
    <w:basedOn w:val="216"/>
    <w:rsid w:val="00170546"/>
    <w:rPr>
      <w:sz w:val="25"/>
      <w:szCs w:val="25"/>
      <w:shd w:val="clear" w:color="auto" w:fill="FFFFFF"/>
    </w:rPr>
  </w:style>
  <w:style w:type="character" w:customStyle="1" w:styleId="2120">
    <w:name w:val="Основной текст (21)20"/>
    <w:basedOn w:val="216"/>
    <w:rsid w:val="00170546"/>
    <w:rPr>
      <w:sz w:val="25"/>
      <w:szCs w:val="25"/>
      <w:shd w:val="clear" w:color="auto" w:fill="FFFFFF"/>
    </w:rPr>
  </w:style>
  <w:style w:type="character" w:customStyle="1" w:styleId="2119">
    <w:name w:val="Основной текст (21)19"/>
    <w:rsid w:val="00170546"/>
    <w:rPr>
      <w:rFonts w:ascii="Times New Roman" w:hAnsi="Times New Roman" w:cs="Times New Roman"/>
      <w:noProof/>
      <w:spacing w:val="0"/>
      <w:sz w:val="25"/>
      <w:szCs w:val="25"/>
    </w:rPr>
  </w:style>
  <w:style w:type="character" w:customStyle="1" w:styleId="2117">
    <w:name w:val="Основной текст (21)17"/>
    <w:rsid w:val="00170546"/>
    <w:rPr>
      <w:rFonts w:ascii="Times New Roman" w:hAnsi="Times New Roman" w:cs="Times New Roman"/>
      <w:noProof/>
      <w:spacing w:val="0"/>
      <w:sz w:val="25"/>
      <w:szCs w:val="25"/>
    </w:rPr>
  </w:style>
  <w:style w:type="character" w:customStyle="1" w:styleId="82">
    <w:name w:val="Колонтитул + 82"/>
    <w:aliases w:val="5 pt28,Полужирный12"/>
    <w:rsid w:val="00170546"/>
    <w:rPr>
      <w:rFonts w:ascii="Times New Roman" w:hAnsi="Times New Roman" w:cs="Times New Roman"/>
      <w:b/>
      <w:bCs/>
      <w:spacing w:val="0"/>
      <w:sz w:val="17"/>
      <w:szCs w:val="17"/>
    </w:rPr>
  </w:style>
  <w:style w:type="character" w:customStyle="1" w:styleId="85">
    <w:name w:val="Основной текст (85)_"/>
    <w:link w:val="850"/>
    <w:rsid w:val="00170546"/>
    <w:rPr>
      <w:rFonts w:ascii="Arial" w:hAnsi="Arial" w:cs="Arial"/>
      <w:noProof/>
      <w:sz w:val="27"/>
      <w:szCs w:val="27"/>
      <w:shd w:val="clear" w:color="auto" w:fill="FFFFFF"/>
    </w:rPr>
  </w:style>
  <w:style w:type="character" w:customStyle="1" w:styleId="86">
    <w:name w:val="Основной текст (86)_"/>
    <w:link w:val="860"/>
    <w:rsid w:val="00170546"/>
    <w:rPr>
      <w:rFonts w:ascii="Arial" w:hAnsi="Arial" w:cs="Arial"/>
      <w:noProof/>
      <w:sz w:val="27"/>
      <w:szCs w:val="27"/>
      <w:shd w:val="clear" w:color="auto" w:fill="FFFFFF"/>
    </w:rPr>
  </w:style>
  <w:style w:type="character" w:customStyle="1" w:styleId="2116">
    <w:name w:val="Основной текст (21)16"/>
    <w:basedOn w:val="216"/>
    <w:rsid w:val="00170546"/>
    <w:rPr>
      <w:rFonts w:ascii="Times New Roman" w:hAnsi="Times New Roman" w:cs="Times New Roman"/>
      <w:spacing w:val="0"/>
      <w:sz w:val="25"/>
      <w:szCs w:val="25"/>
      <w:shd w:val="clear" w:color="auto" w:fill="FFFFFF"/>
    </w:rPr>
  </w:style>
  <w:style w:type="character" w:customStyle="1" w:styleId="2115">
    <w:name w:val="Основной текст (21)15"/>
    <w:rsid w:val="00170546"/>
    <w:rPr>
      <w:rFonts w:ascii="Times New Roman" w:hAnsi="Times New Roman" w:cs="Times New Roman"/>
      <w:noProof/>
      <w:spacing w:val="0"/>
      <w:sz w:val="25"/>
      <w:szCs w:val="25"/>
    </w:rPr>
  </w:style>
  <w:style w:type="paragraph" w:customStyle="1" w:styleId="850">
    <w:name w:val="Основной текст (85)"/>
    <w:basedOn w:val="a0"/>
    <w:link w:val="85"/>
    <w:rsid w:val="00170546"/>
    <w:pPr>
      <w:shd w:val="clear" w:color="auto" w:fill="FFFFFF"/>
      <w:spacing w:after="0" w:line="240" w:lineRule="atLeast"/>
    </w:pPr>
    <w:rPr>
      <w:rFonts w:ascii="Arial" w:hAnsi="Arial" w:cs="Arial"/>
      <w:noProof/>
      <w:sz w:val="27"/>
      <w:szCs w:val="27"/>
    </w:rPr>
  </w:style>
  <w:style w:type="paragraph" w:customStyle="1" w:styleId="860">
    <w:name w:val="Основной текст (86)"/>
    <w:basedOn w:val="a0"/>
    <w:link w:val="86"/>
    <w:rsid w:val="00170546"/>
    <w:pPr>
      <w:shd w:val="clear" w:color="auto" w:fill="FFFFFF"/>
      <w:spacing w:after="0" w:line="240" w:lineRule="atLeast"/>
    </w:pPr>
    <w:rPr>
      <w:rFonts w:ascii="Arial" w:hAnsi="Arial" w:cs="Arial"/>
      <w:noProof/>
      <w:sz w:val="27"/>
      <w:szCs w:val="27"/>
    </w:rPr>
  </w:style>
  <w:style w:type="character" w:customStyle="1" w:styleId="67">
    <w:name w:val="Основной текст (6)_"/>
    <w:rsid w:val="00170546"/>
    <w:rPr>
      <w:rFonts w:ascii="Arial" w:hAnsi="Arial" w:cs="Arial"/>
      <w:b/>
      <w:bCs/>
      <w:i/>
      <w:iCs/>
      <w:sz w:val="35"/>
      <w:szCs w:val="35"/>
      <w:shd w:val="clear" w:color="auto" w:fill="FFFFFF"/>
    </w:rPr>
  </w:style>
  <w:style w:type="character" w:customStyle="1" w:styleId="2114">
    <w:name w:val="Основной текст (21)14"/>
    <w:rsid w:val="00170546"/>
    <w:rPr>
      <w:rFonts w:ascii="Times New Roman" w:hAnsi="Times New Roman" w:cs="Times New Roman"/>
      <w:noProof/>
      <w:spacing w:val="0"/>
      <w:sz w:val="25"/>
      <w:szCs w:val="25"/>
    </w:rPr>
  </w:style>
  <w:style w:type="character" w:customStyle="1" w:styleId="2112">
    <w:name w:val="Основной текст (21)12"/>
    <w:rsid w:val="00170546"/>
    <w:rPr>
      <w:rFonts w:ascii="Times New Roman" w:hAnsi="Times New Roman" w:cs="Times New Roman"/>
      <w:noProof/>
      <w:spacing w:val="0"/>
      <w:sz w:val="25"/>
      <w:szCs w:val="25"/>
    </w:rPr>
  </w:style>
  <w:style w:type="character" w:customStyle="1" w:styleId="2111">
    <w:name w:val="Основной текст (21)11"/>
    <w:rsid w:val="00170546"/>
    <w:rPr>
      <w:rFonts w:ascii="Times New Roman" w:hAnsi="Times New Roman" w:cs="Times New Roman"/>
      <w:noProof/>
      <w:spacing w:val="0"/>
      <w:sz w:val="25"/>
      <w:szCs w:val="25"/>
    </w:rPr>
  </w:style>
  <w:style w:type="character" w:customStyle="1" w:styleId="21100">
    <w:name w:val="Основной текст (21)10"/>
    <w:rsid w:val="00170546"/>
    <w:rPr>
      <w:rFonts w:ascii="Times New Roman" w:hAnsi="Times New Roman" w:cs="Times New Roman"/>
      <w:noProof/>
      <w:spacing w:val="0"/>
      <w:sz w:val="25"/>
      <w:szCs w:val="25"/>
    </w:rPr>
  </w:style>
  <w:style w:type="character" w:customStyle="1" w:styleId="1928">
    <w:name w:val="Основной текст (19)28"/>
    <w:basedOn w:val="a1"/>
    <w:rsid w:val="00170546"/>
    <w:rPr>
      <w:rFonts w:ascii="Times New Roman" w:hAnsi="Times New Roman" w:cs="Times New Roman"/>
      <w:b/>
      <w:bCs/>
      <w:spacing w:val="0"/>
      <w:w w:val="75"/>
      <w:sz w:val="22"/>
      <w:szCs w:val="22"/>
    </w:rPr>
  </w:style>
  <w:style w:type="character" w:customStyle="1" w:styleId="TrebuchetMS7">
    <w:name w:val="Колонтитул + Trebuchet MS7"/>
    <w:aliases w:val="109,5 pt63"/>
    <w:rsid w:val="00170546"/>
    <w:rPr>
      <w:rFonts w:ascii="Trebuchet MS" w:hAnsi="Trebuchet MS" w:cs="Trebuchet MS"/>
      <w:spacing w:val="0"/>
      <w:sz w:val="21"/>
      <w:szCs w:val="21"/>
    </w:rPr>
  </w:style>
  <w:style w:type="character" w:customStyle="1" w:styleId="320">
    <w:name w:val="Основной текст (32)_"/>
    <w:link w:val="321"/>
    <w:rsid w:val="00170546"/>
    <w:rPr>
      <w:rFonts w:ascii="Arial" w:hAnsi="Arial" w:cs="Arial"/>
      <w:sz w:val="10"/>
      <w:szCs w:val="10"/>
      <w:shd w:val="clear" w:color="auto" w:fill="FFFFFF"/>
    </w:rPr>
  </w:style>
  <w:style w:type="paragraph" w:customStyle="1" w:styleId="321">
    <w:name w:val="Основной текст (32)"/>
    <w:basedOn w:val="a0"/>
    <w:link w:val="320"/>
    <w:rsid w:val="00170546"/>
    <w:pPr>
      <w:shd w:val="clear" w:color="auto" w:fill="FFFFFF"/>
      <w:spacing w:after="0" w:line="240" w:lineRule="atLeast"/>
      <w:ind w:firstLine="680"/>
      <w:jc w:val="both"/>
    </w:pPr>
    <w:rPr>
      <w:rFonts w:ascii="Arial" w:hAnsi="Arial" w:cs="Arial"/>
      <w:sz w:val="10"/>
      <w:szCs w:val="10"/>
    </w:rPr>
  </w:style>
  <w:style w:type="character" w:customStyle="1" w:styleId="243">
    <w:name w:val="Основной текст (24)"/>
    <w:basedOn w:val="a1"/>
    <w:link w:val="2410"/>
    <w:uiPriority w:val="99"/>
    <w:rsid w:val="00170546"/>
    <w:rPr>
      <w:sz w:val="28"/>
      <w:szCs w:val="28"/>
      <w:shd w:val="clear" w:color="auto" w:fill="FFFFFF"/>
    </w:rPr>
  </w:style>
  <w:style w:type="paragraph" w:customStyle="1" w:styleId="2410">
    <w:name w:val="Основной текст (24)1"/>
    <w:basedOn w:val="a0"/>
    <w:link w:val="243"/>
    <w:uiPriority w:val="99"/>
    <w:rsid w:val="00170546"/>
    <w:pPr>
      <w:shd w:val="clear" w:color="auto" w:fill="FFFFFF"/>
      <w:spacing w:after="0" w:line="457" w:lineRule="exact"/>
      <w:ind w:firstLine="400"/>
      <w:jc w:val="both"/>
    </w:pPr>
    <w:rPr>
      <w:sz w:val="28"/>
      <w:szCs w:val="28"/>
    </w:rPr>
  </w:style>
  <w:style w:type="character" w:customStyle="1" w:styleId="104">
    <w:name w:val="Основной текст + 104"/>
    <w:aliases w:val="5 pt57,Полужирный34,Курсив19"/>
    <w:rsid w:val="00170546"/>
    <w:rPr>
      <w:rFonts w:ascii="Times New Roman" w:hAnsi="Times New Roman" w:cs="Times New Roman"/>
      <w:b/>
      <w:bCs/>
      <w:i/>
      <w:iCs/>
      <w:spacing w:val="0"/>
      <w:sz w:val="21"/>
      <w:szCs w:val="21"/>
    </w:rPr>
  </w:style>
  <w:style w:type="character" w:customStyle="1" w:styleId="3d">
    <w:name w:val="Основной текст + Курсив3"/>
    <w:rsid w:val="00170546"/>
    <w:rPr>
      <w:rFonts w:ascii="Times New Roman" w:hAnsi="Times New Roman" w:cs="Times New Roman"/>
      <w:i/>
      <w:iCs/>
      <w:spacing w:val="0"/>
      <w:sz w:val="25"/>
      <w:szCs w:val="25"/>
    </w:rPr>
  </w:style>
  <w:style w:type="character" w:customStyle="1" w:styleId="718">
    <w:name w:val="Основной текст (7)18"/>
    <w:basedOn w:val="75"/>
    <w:rsid w:val="00170546"/>
    <w:rPr>
      <w:i/>
      <w:iCs/>
      <w:sz w:val="25"/>
      <w:szCs w:val="25"/>
      <w:shd w:val="clear" w:color="auto" w:fill="FFFFFF"/>
    </w:rPr>
  </w:style>
  <w:style w:type="character" w:customStyle="1" w:styleId="146">
    <w:name w:val="Основной текст (14)6"/>
    <w:rsid w:val="00170546"/>
    <w:rPr>
      <w:rFonts w:ascii="Times New Roman" w:hAnsi="Times New Roman" w:cs="Times New Roman"/>
      <w:b/>
      <w:bCs/>
      <w:i/>
      <w:iCs/>
      <w:spacing w:val="0"/>
      <w:sz w:val="25"/>
      <w:szCs w:val="25"/>
    </w:rPr>
  </w:style>
  <w:style w:type="character" w:customStyle="1" w:styleId="277">
    <w:name w:val="Основной текст (27)7"/>
    <w:basedOn w:val="270"/>
    <w:rsid w:val="00170546"/>
    <w:rPr>
      <w:b/>
      <w:bCs/>
      <w:i/>
      <w:iCs/>
      <w:sz w:val="21"/>
      <w:szCs w:val="21"/>
      <w:shd w:val="clear" w:color="auto" w:fill="FFFFFF"/>
    </w:rPr>
  </w:style>
  <w:style w:type="character" w:customStyle="1" w:styleId="4100">
    <w:name w:val="Подпись к таблице (4) + 10"/>
    <w:aliases w:val="5 pt54,Масштаб 100%10"/>
    <w:rsid w:val="00170546"/>
    <w:rPr>
      <w:rFonts w:ascii="Times New Roman" w:hAnsi="Times New Roman" w:cs="Times New Roman"/>
      <w:b/>
      <w:bCs/>
      <w:spacing w:val="0"/>
      <w:w w:val="100"/>
      <w:sz w:val="21"/>
      <w:szCs w:val="21"/>
    </w:rPr>
  </w:style>
  <w:style w:type="character" w:customStyle="1" w:styleId="TrebuchetMS6">
    <w:name w:val="Колонтитул + Trebuchet MS6"/>
    <w:aliases w:val="107,5 pt58"/>
    <w:rsid w:val="00170546"/>
    <w:rPr>
      <w:rFonts w:ascii="Trebuchet MS" w:hAnsi="Trebuchet MS" w:cs="Trebuchet MS"/>
      <w:spacing w:val="0"/>
      <w:sz w:val="21"/>
      <w:szCs w:val="21"/>
    </w:rPr>
  </w:style>
  <w:style w:type="character" w:customStyle="1" w:styleId="132">
    <w:name w:val="Основной текст (13)_"/>
    <w:link w:val="133"/>
    <w:rsid w:val="00170546"/>
    <w:rPr>
      <w:rFonts w:ascii="Arial" w:hAnsi="Arial" w:cs="Arial"/>
      <w:i/>
      <w:iCs/>
      <w:noProof/>
      <w:sz w:val="8"/>
      <w:szCs w:val="8"/>
      <w:shd w:val="clear" w:color="auto" w:fill="FFFFFF"/>
    </w:rPr>
  </w:style>
  <w:style w:type="character" w:customStyle="1" w:styleId="1030">
    <w:name w:val="Основной текст + 103"/>
    <w:aliases w:val="5 pt56,Полужирный33,Курсив18,Интервал 1 pt"/>
    <w:rsid w:val="00170546"/>
    <w:rPr>
      <w:rFonts w:ascii="Times New Roman" w:hAnsi="Times New Roman" w:cs="Times New Roman"/>
      <w:b/>
      <w:bCs/>
      <w:i/>
      <w:iCs/>
      <w:spacing w:val="20"/>
      <w:sz w:val="21"/>
      <w:szCs w:val="21"/>
    </w:rPr>
  </w:style>
  <w:style w:type="paragraph" w:customStyle="1" w:styleId="133">
    <w:name w:val="Основной текст (13)"/>
    <w:basedOn w:val="a0"/>
    <w:link w:val="132"/>
    <w:rsid w:val="00170546"/>
    <w:pPr>
      <w:shd w:val="clear" w:color="auto" w:fill="FFFFFF"/>
      <w:spacing w:after="0" w:line="240" w:lineRule="atLeast"/>
    </w:pPr>
    <w:rPr>
      <w:rFonts w:ascii="Arial" w:hAnsi="Arial" w:cs="Arial"/>
      <w:i/>
      <w:iCs/>
      <w:noProof/>
      <w:sz w:val="8"/>
      <w:szCs w:val="8"/>
    </w:rPr>
  </w:style>
  <w:style w:type="character" w:customStyle="1" w:styleId="263">
    <w:name w:val="Основной текст (26)"/>
    <w:rsid w:val="00170546"/>
    <w:rPr>
      <w:rFonts w:ascii="Times New Roman" w:hAnsi="Times New Roman" w:cs="Times New Roman"/>
      <w:b/>
      <w:bCs/>
      <w:spacing w:val="0"/>
      <w:sz w:val="21"/>
      <w:szCs w:val="21"/>
      <w:u w:val="single"/>
    </w:rPr>
  </w:style>
  <w:style w:type="character" w:customStyle="1" w:styleId="1910">
    <w:name w:val="Основной текст (19) + 10"/>
    <w:aliases w:val="5 pt55,Масштаб 100%11"/>
    <w:rsid w:val="00170546"/>
    <w:rPr>
      <w:rFonts w:ascii="Times New Roman" w:hAnsi="Times New Roman" w:cs="Times New Roman"/>
      <w:b/>
      <w:bCs/>
      <w:spacing w:val="0"/>
      <w:w w:val="100"/>
      <w:sz w:val="21"/>
      <w:szCs w:val="21"/>
      <w:lang w:val="en-US" w:eastAsia="en-US"/>
    </w:rPr>
  </w:style>
  <w:style w:type="character" w:customStyle="1" w:styleId="3817">
    <w:name w:val="Основной текст (38)17"/>
    <w:basedOn w:val="38"/>
    <w:rsid w:val="00170546"/>
    <w:rPr>
      <w:rFonts w:ascii="Arial" w:hAnsi="Arial" w:cs="Arial"/>
      <w:b/>
      <w:bCs/>
      <w:sz w:val="19"/>
      <w:szCs w:val="19"/>
      <w:shd w:val="clear" w:color="auto" w:fill="FFFFFF"/>
    </w:rPr>
  </w:style>
  <w:style w:type="character" w:customStyle="1" w:styleId="38TimesNewRoman7">
    <w:name w:val="Основной текст (38) + Times New Roman7"/>
    <w:aliases w:val="106,5 pt53"/>
    <w:rsid w:val="00170546"/>
    <w:rPr>
      <w:rFonts w:ascii="Times New Roman" w:hAnsi="Times New Roman" w:cs="Times New Roman"/>
      <w:b/>
      <w:bCs/>
      <w:spacing w:val="0"/>
      <w:sz w:val="21"/>
      <w:szCs w:val="21"/>
    </w:rPr>
  </w:style>
  <w:style w:type="character" w:customStyle="1" w:styleId="16Arial">
    <w:name w:val="Основной текст (16) + Arial"/>
    <w:aliases w:val="9,5 pt52"/>
    <w:rsid w:val="00170546"/>
    <w:rPr>
      <w:rFonts w:ascii="Arial" w:hAnsi="Arial" w:cs="Arial"/>
      <w:b/>
      <w:bCs/>
      <w:spacing w:val="0"/>
      <w:sz w:val="19"/>
      <w:szCs w:val="19"/>
    </w:rPr>
  </w:style>
  <w:style w:type="character" w:customStyle="1" w:styleId="200">
    <w:name w:val="Основной текст (20)"/>
    <w:basedOn w:val="a1"/>
    <w:link w:val="201"/>
    <w:uiPriority w:val="99"/>
    <w:rsid w:val="00170546"/>
    <w:rPr>
      <w:b/>
      <w:bCs/>
      <w:shd w:val="clear" w:color="auto" w:fill="FFFFFF"/>
    </w:rPr>
  </w:style>
  <w:style w:type="paragraph" w:customStyle="1" w:styleId="201">
    <w:name w:val="Основной текст (20)1"/>
    <w:basedOn w:val="a0"/>
    <w:link w:val="200"/>
    <w:uiPriority w:val="99"/>
    <w:rsid w:val="00170546"/>
    <w:pPr>
      <w:shd w:val="clear" w:color="auto" w:fill="FFFFFF"/>
      <w:spacing w:after="0" w:line="240" w:lineRule="atLeast"/>
    </w:pPr>
    <w:rPr>
      <w:b/>
      <w:bCs/>
    </w:rPr>
  </w:style>
  <w:style w:type="character" w:customStyle="1" w:styleId="732">
    <w:name w:val="Основной текст (73)"/>
    <w:basedOn w:val="a1"/>
    <w:link w:val="7310"/>
    <w:uiPriority w:val="99"/>
    <w:rsid w:val="00170546"/>
    <w:rPr>
      <w:b/>
      <w:bCs/>
      <w:sz w:val="20"/>
      <w:szCs w:val="20"/>
      <w:shd w:val="clear" w:color="auto" w:fill="FFFFFF"/>
    </w:rPr>
  </w:style>
  <w:style w:type="paragraph" w:customStyle="1" w:styleId="7310">
    <w:name w:val="Основной текст (73)1"/>
    <w:basedOn w:val="a0"/>
    <w:link w:val="732"/>
    <w:uiPriority w:val="99"/>
    <w:rsid w:val="00170546"/>
    <w:pPr>
      <w:shd w:val="clear" w:color="auto" w:fill="FFFFFF"/>
      <w:spacing w:after="0" w:line="219" w:lineRule="exact"/>
      <w:jc w:val="center"/>
    </w:pPr>
    <w:rPr>
      <w:b/>
      <w:bCs/>
      <w:sz w:val="20"/>
      <w:szCs w:val="20"/>
    </w:rPr>
  </w:style>
  <w:style w:type="character" w:customStyle="1" w:styleId="720">
    <w:name w:val="Основной текст (72)"/>
    <w:basedOn w:val="a1"/>
    <w:link w:val="721"/>
    <w:uiPriority w:val="99"/>
    <w:rsid w:val="00170546"/>
    <w:rPr>
      <w:b/>
      <w:bCs/>
      <w:i/>
      <w:iCs/>
      <w:sz w:val="18"/>
      <w:szCs w:val="18"/>
      <w:shd w:val="clear" w:color="auto" w:fill="FFFFFF"/>
    </w:rPr>
  </w:style>
  <w:style w:type="paragraph" w:customStyle="1" w:styleId="721">
    <w:name w:val="Основной текст (72)1"/>
    <w:basedOn w:val="a0"/>
    <w:link w:val="720"/>
    <w:uiPriority w:val="99"/>
    <w:rsid w:val="00170546"/>
    <w:pPr>
      <w:shd w:val="clear" w:color="auto" w:fill="FFFFFF"/>
      <w:spacing w:before="420" w:after="0" w:line="215" w:lineRule="exact"/>
      <w:ind w:firstLine="940"/>
      <w:jc w:val="both"/>
    </w:pPr>
    <w:rPr>
      <w:b/>
      <w:bCs/>
      <w:i/>
      <w:iCs/>
      <w:sz w:val="18"/>
      <w:szCs w:val="18"/>
    </w:rPr>
  </w:style>
  <w:style w:type="character" w:customStyle="1" w:styleId="711">
    <w:name w:val="Основной текст (71)"/>
    <w:basedOn w:val="a1"/>
    <w:link w:val="7110"/>
    <w:uiPriority w:val="99"/>
    <w:rsid w:val="00170546"/>
    <w:rPr>
      <w:b/>
      <w:bCs/>
      <w:sz w:val="20"/>
      <w:szCs w:val="20"/>
      <w:shd w:val="clear" w:color="auto" w:fill="FFFFFF"/>
    </w:rPr>
  </w:style>
  <w:style w:type="paragraph" w:customStyle="1" w:styleId="7110">
    <w:name w:val="Основной текст (71)1"/>
    <w:basedOn w:val="a0"/>
    <w:link w:val="711"/>
    <w:uiPriority w:val="99"/>
    <w:rsid w:val="00170546"/>
    <w:pPr>
      <w:shd w:val="clear" w:color="auto" w:fill="FFFFFF"/>
      <w:spacing w:after="180" w:line="219" w:lineRule="exact"/>
      <w:ind w:firstLine="260"/>
    </w:pPr>
    <w:rPr>
      <w:b/>
      <w:bCs/>
      <w:sz w:val="20"/>
      <w:szCs w:val="20"/>
    </w:rPr>
  </w:style>
  <w:style w:type="character" w:customStyle="1" w:styleId="700">
    <w:name w:val="Основной текст (70)"/>
    <w:basedOn w:val="a1"/>
    <w:link w:val="701"/>
    <w:uiPriority w:val="99"/>
    <w:rsid w:val="00170546"/>
    <w:rPr>
      <w:b/>
      <w:bCs/>
      <w:sz w:val="18"/>
      <w:szCs w:val="18"/>
      <w:shd w:val="clear" w:color="auto" w:fill="FFFFFF"/>
    </w:rPr>
  </w:style>
  <w:style w:type="paragraph" w:customStyle="1" w:styleId="701">
    <w:name w:val="Основной текст (70)1"/>
    <w:basedOn w:val="a0"/>
    <w:link w:val="700"/>
    <w:uiPriority w:val="99"/>
    <w:rsid w:val="00170546"/>
    <w:pPr>
      <w:shd w:val="clear" w:color="auto" w:fill="FFFFFF"/>
      <w:spacing w:after="0" w:line="240" w:lineRule="atLeast"/>
    </w:pPr>
    <w:rPr>
      <w:b/>
      <w:bCs/>
      <w:sz w:val="18"/>
      <w:szCs w:val="18"/>
    </w:rPr>
  </w:style>
  <w:style w:type="paragraph" w:customStyle="1" w:styleId="1310">
    <w:name w:val="Основной текст (13)1"/>
    <w:basedOn w:val="a0"/>
    <w:uiPriority w:val="99"/>
    <w:rsid w:val="00170546"/>
    <w:pPr>
      <w:shd w:val="clear" w:color="auto" w:fill="FFFFFF"/>
      <w:spacing w:after="0" w:line="456" w:lineRule="exact"/>
      <w:ind w:hanging="360"/>
      <w:jc w:val="both"/>
    </w:pPr>
    <w:rPr>
      <w:rFonts w:ascii="Times New Roman" w:hAnsi="Times New Roman" w:cs="Times New Roman"/>
      <w:sz w:val="28"/>
      <w:szCs w:val="28"/>
    </w:rPr>
  </w:style>
  <w:style w:type="character" w:customStyle="1" w:styleId="1313pt1">
    <w:name w:val="Основной текст (13) + 13 pt1"/>
    <w:aliases w:val="Полужирный4"/>
    <w:uiPriority w:val="99"/>
    <w:rsid w:val="00170546"/>
    <w:rPr>
      <w:rFonts w:ascii="Times New Roman" w:hAnsi="Times New Roman" w:cs="Times New Roman"/>
      <w:b/>
      <w:bCs/>
      <w:sz w:val="26"/>
      <w:szCs w:val="26"/>
      <w:shd w:val="clear" w:color="auto" w:fill="FFFFFF"/>
    </w:rPr>
  </w:style>
  <w:style w:type="character" w:customStyle="1" w:styleId="FontStyle60">
    <w:name w:val="Font Style60"/>
    <w:rsid w:val="00170546"/>
    <w:rPr>
      <w:rFonts w:ascii="Microsoft Sans Serif" w:hAnsi="Microsoft Sans Serif" w:cs="Microsoft Sans Serif"/>
      <w:sz w:val="18"/>
      <w:szCs w:val="18"/>
    </w:rPr>
  </w:style>
  <w:style w:type="character" w:customStyle="1" w:styleId="FontStyle62">
    <w:name w:val="Font Style62"/>
    <w:rsid w:val="00170546"/>
    <w:rPr>
      <w:rFonts w:ascii="Times New Roman" w:hAnsi="Times New Roman" w:cs="Times New Roman"/>
      <w:i/>
      <w:iCs/>
      <w:sz w:val="20"/>
      <w:szCs w:val="20"/>
    </w:rPr>
  </w:style>
  <w:style w:type="character" w:customStyle="1" w:styleId="13pt10">
    <w:name w:val="Основной текст + 13 pt1"/>
    <w:aliases w:val="Полужирный21"/>
    <w:rsid w:val="00170546"/>
    <w:rPr>
      <w:rFonts w:ascii="Times New Roman" w:hAnsi="Times New Roman" w:cs="Times New Roman"/>
      <w:b/>
      <w:bCs/>
      <w:spacing w:val="0"/>
      <w:sz w:val="26"/>
      <w:szCs w:val="26"/>
      <w:lang w:val="en-US" w:eastAsia="en-US"/>
    </w:rPr>
  </w:style>
  <w:style w:type="character" w:customStyle="1" w:styleId="11pt2">
    <w:name w:val="Основной текст + 11 pt2"/>
    <w:aliases w:val="Полужирный20"/>
    <w:rsid w:val="00170546"/>
    <w:rPr>
      <w:rFonts w:ascii="Times New Roman" w:hAnsi="Times New Roman" w:cs="Times New Roman"/>
      <w:b/>
      <w:bCs/>
      <w:spacing w:val="0"/>
      <w:sz w:val="22"/>
      <w:szCs w:val="22"/>
    </w:rPr>
  </w:style>
  <w:style w:type="character" w:customStyle="1" w:styleId="Candara">
    <w:name w:val="Основной текст + Candara"/>
    <w:aliases w:val="13 pt,Основной текст (36) + Candara,Курсив16"/>
    <w:uiPriority w:val="99"/>
    <w:rsid w:val="00170546"/>
    <w:rPr>
      <w:rFonts w:ascii="Candara" w:hAnsi="Candara" w:cs="Candara"/>
      <w:spacing w:val="0"/>
      <w:sz w:val="26"/>
      <w:szCs w:val="26"/>
    </w:rPr>
  </w:style>
  <w:style w:type="character" w:customStyle="1" w:styleId="114">
    <w:name w:val="Основной текст + 11"/>
    <w:aliases w:val="5 pt45,Полужирный19"/>
    <w:rsid w:val="00170546"/>
    <w:rPr>
      <w:rFonts w:ascii="Times New Roman" w:hAnsi="Times New Roman" w:cs="Times New Roman"/>
      <w:b/>
      <w:bCs/>
      <w:spacing w:val="0"/>
      <w:sz w:val="23"/>
      <w:szCs w:val="23"/>
      <w:lang w:val="en-US" w:eastAsia="en-US"/>
    </w:rPr>
  </w:style>
  <w:style w:type="character" w:customStyle="1" w:styleId="Candara0">
    <w:name w:val="Колонтитул + Candara"/>
    <w:aliases w:val="11 pt"/>
    <w:uiPriority w:val="99"/>
    <w:rsid w:val="00170546"/>
    <w:rPr>
      <w:rFonts w:ascii="Candara" w:hAnsi="Candara" w:cs="Candara"/>
      <w:sz w:val="22"/>
      <w:szCs w:val="22"/>
      <w:shd w:val="clear" w:color="auto" w:fill="FFFFFF"/>
    </w:rPr>
  </w:style>
  <w:style w:type="character" w:customStyle="1" w:styleId="152">
    <w:name w:val="Основной текст (15) + Курсив2"/>
    <w:basedOn w:val="150"/>
    <w:uiPriority w:val="99"/>
    <w:rsid w:val="00170546"/>
    <w:rPr>
      <w:rFonts w:ascii="Times New Roman" w:hAnsi="Times New Roman" w:cs="Times New Roman"/>
      <w:i/>
      <w:iCs/>
      <w:sz w:val="30"/>
      <w:szCs w:val="30"/>
      <w:shd w:val="clear" w:color="auto" w:fill="FFFFFF"/>
    </w:rPr>
  </w:style>
  <w:style w:type="character" w:customStyle="1" w:styleId="1518pt">
    <w:name w:val="Основной текст (15) + 18 pt"/>
    <w:aliases w:val="Полужирный"/>
    <w:basedOn w:val="150"/>
    <w:uiPriority w:val="99"/>
    <w:rsid w:val="00170546"/>
    <w:rPr>
      <w:rFonts w:ascii="Times New Roman" w:hAnsi="Times New Roman" w:cs="Times New Roman"/>
      <w:b/>
      <w:bCs/>
      <w:sz w:val="36"/>
      <w:szCs w:val="36"/>
      <w:shd w:val="clear" w:color="auto" w:fill="FFFFFF"/>
    </w:rPr>
  </w:style>
  <w:style w:type="character" w:customStyle="1" w:styleId="1510">
    <w:name w:val="Основной текст (15) + Курсив1"/>
    <w:basedOn w:val="150"/>
    <w:uiPriority w:val="99"/>
    <w:rsid w:val="00170546"/>
    <w:rPr>
      <w:rFonts w:ascii="Times New Roman" w:hAnsi="Times New Roman" w:cs="Times New Roman"/>
      <w:i/>
      <w:iCs/>
      <w:sz w:val="30"/>
      <w:szCs w:val="30"/>
      <w:shd w:val="clear" w:color="auto" w:fill="FFFFFF"/>
    </w:rPr>
  </w:style>
  <w:style w:type="character" w:customStyle="1" w:styleId="59pt0">
    <w:name w:val="Основной текст (5) + 9 pt"/>
    <w:aliases w:val="Не курсив4"/>
    <w:uiPriority w:val="99"/>
    <w:rsid w:val="00170546"/>
    <w:rPr>
      <w:b/>
      <w:bCs/>
      <w:i w:val="0"/>
      <w:iCs w:val="0"/>
      <w:sz w:val="18"/>
      <w:szCs w:val="18"/>
      <w:shd w:val="clear" w:color="auto" w:fill="FFFFFF"/>
    </w:rPr>
  </w:style>
  <w:style w:type="character" w:customStyle="1" w:styleId="510pt">
    <w:name w:val="Основной текст (5) + 10 pt"/>
    <w:aliases w:val="Не полужирный2,Не курсив3"/>
    <w:uiPriority w:val="99"/>
    <w:rsid w:val="00170546"/>
    <w:rPr>
      <w:b w:val="0"/>
      <w:bCs w:val="0"/>
      <w:i w:val="0"/>
      <w:iCs w:val="0"/>
      <w:sz w:val="20"/>
      <w:szCs w:val="20"/>
      <w:shd w:val="clear" w:color="auto" w:fill="FFFFFF"/>
    </w:rPr>
  </w:style>
  <w:style w:type="character" w:customStyle="1" w:styleId="432">
    <w:name w:val="Основной текст (4) + Полужирный3"/>
    <w:uiPriority w:val="99"/>
    <w:rsid w:val="00170546"/>
    <w:rPr>
      <w:rFonts w:ascii="Times New Roman" w:hAnsi="Times New Roman" w:cs="Times New Roman"/>
      <w:b/>
      <w:bCs/>
      <w:sz w:val="88"/>
      <w:szCs w:val="88"/>
      <w:shd w:val="clear" w:color="auto" w:fill="FFFFFF"/>
      <w:lang w:val="ru-RU" w:eastAsia="ru-RU"/>
    </w:rPr>
  </w:style>
  <w:style w:type="paragraph" w:customStyle="1" w:styleId="514">
    <w:name w:val="Основной текст (5)1"/>
    <w:basedOn w:val="a0"/>
    <w:uiPriority w:val="99"/>
    <w:rsid w:val="00170546"/>
    <w:pPr>
      <w:shd w:val="clear" w:color="auto" w:fill="FFFFFF"/>
      <w:spacing w:after="180" w:line="120" w:lineRule="exact"/>
      <w:ind w:firstLine="160"/>
      <w:jc w:val="both"/>
    </w:pPr>
    <w:rPr>
      <w:rFonts w:ascii="Times New Roman" w:hAnsi="Times New Roman" w:cs="Times New Roman"/>
      <w:b/>
      <w:bCs/>
      <w:i/>
      <w:iCs/>
      <w:sz w:val="24"/>
      <w:szCs w:val="24"/>
    </w:rPr>
  </w:style>
  <w:style w:type="paragraph" w:customStyle="1" w:styleId="p1">
    <w:name w:val="p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__button"/>
    <w:basedOn w:val="a1"/>
    <w:rsid w:val="00170546"/>
  </w:style>
  <w:style w:type="character" w:customStyle="1" w:styleId="mwe-math-mathml-inline">
    <w:name w:val="mwe-math-mathml-inline"/>
    <w:basedOn w:val="a1"/>
    <w:rsid w:val="00170546"/>
  </w:style>
  <w:style w:type="character" w:customStyle="1" w:styleId="153">
    <w:name w:val="Основной текст (15) + Курсив"/>
    <w:basedOn w:val="150"/>
    <w:uiPriority w:val="99"/>
    <w:rsid w:val="00170546"/>
    <w:rPr>
      <w:rFonts w:ascii="Times New Roman" w:hAnsi="Times New Roman" w:cs="Times New Roman"/>
      <w:i/>
      <w:iCs/>
      <w:sz w:val="30"/>
      <w:szCs w:val="30"/>
      <w:shd w:val="clear" w:color="auto" w:fill="FFFFFF"/>
    </w:rPr>
  </w:style>
  <w:style w:type="character" w:customStyle="1" w:styleId="8pt1">
    <w:name w:val="Колонтитул + 8 pt1"/>
    <w:aliases w:val="Курсив"/>
    <w:uiPriority w:val="99"/>
    <w:rsid w:val="00170546"/>
    <w:rPr>
      <w:rFonts w:ascii="Times New Roman" w:hAnsi="Times New Roman" w:cs="Times New Roman"/>
      <w:i/>
      <w:iCs/>
      <w:sz w:val="16"/>
      <w:szCs w:val="16"/>
      <w:shd w:val="clear" w:color="auto" w:fill="FFFFFF"/>
    </w:rPr>
  </w:style>
  <w:style w:type="character" w:customStyle="1" w:styleId="2813pt">
    <w:name w:val="Основной текст (28) + 13 pt"/>
    <w:aliases w:val="Курсив17"/>
    <w:basedOn w:val="280"/>
    <w:uiPriority w:val="99"/>
    <w:rsid w:val="00170546"/>
    <w:rPr>
      <w:rFonts w:ascii="Candara" w:hAnsi="Candara" w:cs="Candara"/>
      <w:b w:val="0"/>
      <w:bCs w:val="0"/>
      <w:i/>
      <w:iCs/>
      <w:noProof/>
      <w:w w:val="100"/>
      <w:sz w:val="26"/>
      <w:szCs w:val="26"/>
      <w:shd w:val="clear" w:color="auto" w:fill="FFFFFF"/>
    </w:rPr>
  </w:style>
  <w:style w:type="character" w:customStyle="1" w:styleId="affff0">
    <w:name w:val="Основной текст + Малые прописные"/>
    <w:uiPriority w:val="99"/>
    <w:rsid w:val="00170546"/>
    <w:rPr>
      <w:rFonts w:ascii="Times New Roman" w:hAnsi="Times New Roman" w:cs="Times New Roman"/>
      <w:smallCaps/>
      <w:sz w:val="30"/>
      <w:szCs w:val="30"/>
    </w:rPr>
  </w:style>
  <w:style w:type="character" w:customStyle="1" w:styleId="68">
    <w:name w:val="Заголовок №6"/>
    <w:basedOn w:val="a1"/>
    <w:uiPriority w:val="99"/>
    <w:rsid w:val="00170546"/>
    <w:rPr>
      <w:rFonts w:ascii="Courier New" w:hAnsi="Courier New" w:cs="Courier New"/>
      <w:b/>
      <w:bCs/>
      <w:sz w:val="32"/>
      <w:szCs w:val="32"/>
      <w:shd w:val="clear" w:color="auto" w:fill="FFFFFF"/>
    </w:rPr>
  </w:style>
  <w:style w:type="character" w:customStyle="1" w:styleId="6TimesNewRoman">
    <w:name w:val="Заголовок №6 + Times New Roman"/>
    <w:aliases w:val="15 pt,Не полужирный"/>
    <w:basedOn w:val="68"/>
    <w:uiPriority w:val="99"/>
    <w:rsid w:val="00170546"/>
    <w:rPr>
      <w:rFonts w:ascii="Times New Roman" w:hAnsi="Times New Roman" w:cs="Times New Roman"/>
      <w:b/>
      <w:bCs/>
      <w:sz w:val="30"/>
      <w:szCs w:val="30"/>
      <w:shd w:val="clear" w:color="auto" w:fill="FFFFFF"/>
    </w:rPr>
  </w:style>
  <w:style w:type="character" w:customStyle="1" w:styleId="6TimesNewRoman2">
    <w:name w:val="Заголовок №6 + Times New Roman2"/>
    <w:aliases w:val="15 pt8,Не полужирный6,Малые прописные"/>
    <w:basedOn w:val="68"/>
    <w:uiPriority w:val="99"/>
    <w:rsid w:val="00170546"/>
    <w:rPr>
      <w:rFonts w:ascii="Times New Roman" w:hAnsi="Times New Roman" w:cs="Times New Roman"/>
      <w:b/>
      <w:bCs/>
      <w:smallCaps/>
      <w:noProof/>
      <w:sz w:val="30"/>
      <w:szCs w:val="30"/>
      <w:shd w:val="clear" w:color="auto" w:fill="FFFFFF"/>
    </w:rPr>
  </w:style>
  <w:style w:type="character" w:customStyle="1" w:styleId="6TimesNewRoman1">
    <w:name w:val="Заголовок №6 + Times New Roman1"/>
    <w:aliases w:val="15 pt7,Не полужирный5,Малые прописные5"/>
    <w:basedOn w:val="68"/>
    <w:uiPriority w:val="99"/>
    <w:rsid w:val="00170546"/>
    <w:rPr>
      <w:rFonts w:ascii="Times New Roman" w:hAnsi="Times New Roman" w:cs="Times New Roman"/>
      <w:b/>
      <w:bCs/>
      <w:smallCaps/>
      <w:sz w:val="30"/>
      <w:szCs w:val="30"/>
      <w:u w:val="single"/>
      <w:shd w:val="clear" w:color="auto" w:fill="FFFFFF"/>
    </w:rPr>
  </w:style>
  <w:style w:type="character" w:customStyle="1" w:styleId="623">
    <w:name w:val="Заголовок №62"/>
    <w:basedOn w:val="68"/>
    <w:uiPriority w:val="99"/>
    <w:rsid w:val="00170546"/>
    <w:rPr>
      <w:rFonts w:ascii="Courier New" w:hAnsi="Courier New" w:cs="Courier New"/>
      <w:b/>
      <w:bCs/>
      <w:sz w:val="32"/>
      <w:szCs w:val="32"/>
      <w:u w:val="single"/>
      <w:shd w:val="clear" w:color="auto" w:fill="FFFFFF"/>
    </w:rPr>
  </w:style>
  <w:style w:type="character" w:customStyle="1" w:styleId="315">
    <w:name w:val="Основной текст (31)"/>
    <w:basedOn w:val="a1"/>
    <w:link w:val="3110"/>
    <w:uiPriority w:val="99"/>
    <w:rsid w:val="00170546"/>
    <w:rPr>
      <w:sz w:val="30"/>
      <w:szCs w:val="30"/>
      <w:shd w:val="clear" w:color="auto" w:fill="FFFFFF"/>
    </w:rPr>
  </w:style>
  <w:style w:type="character" w:customStyle="1" w:styleId="-">
    <w:name w:val="Штрих-код"/>
    <w:basedOn w:val="a1"/>
    <w:link w:val="-1"/>
    <w:uiPriority w:val="99"/>
    <w:rsid w:val="00170546"/>
    <w:rPr>
      <w:noProof/>
      <w:sz w:val="20"/>
      <w:szCs w:val="20"/>
      <w:shd w:val="clear" w:color="auto" w:fill="FFFFFF"/>
    </w:rPr>
  </w:style>
  <w:style w:type="character" w:customStyle="1" w:styleId="333">
    <w:name w:val="Основной текст (33)"/>
    <w:basedOn w:val="a1"/>
    <w:link w:val="3310"/>
    <w:uiPriority w:val="99"/>
    <w:rsid w:val="00170546"/>
    <w:rPr>
      <w:i/>
      <w:iCs/>
      <w:shd w:val="clear" w:color="auto" w:fill="FFFFFF"/>
    </w:rPr>
  </w:style>
  <w:style w:type="character" w:customStyle="1" w:styleId="343">
    <w:name w:val="Основной текст (34)"/>
    <w:basedOn w:val="a1"/>
    <w:link w:val="3410"/>
    <w:uiPriority w:val="99"/>
    <w:rsid w:val="00170546"/>
    <w:rPr>
      <w:rFonts w:ascii="Sylfaen" w:hAnsi="Sylfaen" w:cs="Sylfaen"/>
      <w:sz w:val="28"/>
      <w:szCs w:val="28"/>
      <w:shd w:val="clear" w:color="auto" w:fill="FFFFFF"/>
    </w:rPr>
  </w:style>
  <w:style w:type="character" w:customStyle="1" w:styleId="351">
    <w:name w:val="Основной текст (35)"/>
    <w:basedOn w:val="a1"/>
    <w:link w:val="3510"/>
    <w:uiPriority w:val="99"/>
    <w:rsid w:val="00170546"/>
    <w:rPr>
      <w:rFonts w:ascii="Sylfaen" w:hAnsi="Sylfaen" w:cs="Sylfaen"/>
      <w:b/>
      <w:bCs/>
      <w:shd w:val="clear" w:color="auto" w:fill="FFFFFF"/>
    </w:rPr>
  </w:style>
  <w:style w:type="character" w:customStyle="1" w:styleId="390">
    <w:name w:val="Основной текст (39)"/>
    <w:basedOn w:val="a1"/>
    <w:link w:val="391"/>
    <w:uiPriority w:val="99"/>
    <w:rsid w:val="00170546"/>
    <w:rPr>
      <w:b/>
      <w:bCs/>
      <w:sz w:val="26"/>
      <w:szCs w:val="26"/>
      <w:shd w:val="clear" w:color="auto" w:fill="FFFFFF"/>
    </w:rPr>
  </w:style>
  <w:style w:type="character" w:customStyle="1" w:styleId="370">
    <w:name w:val="Основной текст (37)"/>
    <w:basedOn w:val="a1"/>
    <w:link w:val="371"/>
    <w:uiPriority w:val="99"/>
    <w:rsid w:val="00170546"/>
    <w:rPr>
      <w:rFonts w:ascii="Sylfaen" w:hAnsi="Sylfaen" w:cs="Sylfaen"/>
      <w:b/>
      <w:bCs/>
      <w:sz w:val="26"/>
      <w:szCs w:val="26"/>
      <w:shd w:val="clear" w:color="auto" w:fill="FFFFFF"/>
    </w:rPr>
  </w:style>
  <w:style w:type="character" w:customStyle="1" w:styleId="380">
    <w:name w:val="Основной текст (38)"/>
    <w:basedOn w:val="a1"/>
    <w:uiPriority w:val="99"/>
    <w:rsid w:val="00170546"/>
    <w:rPr>
      <w:rFonts w:ascii="Century Schoolbook" w:hAnsi="Century Schoolbook" w:cs="Century Schoolbook"/>
      <w:sz w:val="8"/>
      <w:szCs w:val="8"/>
      <w:shd w:val="clear" w:color="auto" w:fill="FFFFFF"/>
    </w:rPr>
  </w:style>
  <w:style w:type="character" w:customStyle="1" w:styleId="34TimesNewRoman">
    <w:name w:val="Основной текст (34) + Times New Roman"/>
    <w:aliases w:val="13 pt2,Полужирный9"/>
    <w:basedOn w:val="343"/>
    <w:uiPriority w:val="99"/>
    <w:rsid w:val="00170546"/>
    <w:rPr>
      <w:rFonts w:ascii="Times New Roman" w:hAnsi="Times New Roman" w:cs="Times New Roman"/>
      <w:b/>
      <w:bCs/>
      <w:sz w:val="26"/>
      <w:szCs w:val="26"/>
      <w:shd w:val="clear" w:color="auto" w:fill="FFFFFF"/>
    </w:rPr>
  </w:style>
  <w:style w:type="character" w:customStyle="1" w:styleId="172">
    <w:name w:val="Основной текст (17) + Курсив"/>
    <w:basedOn w:val="170"/>
    <w:uiPriority w:val="99"/>
    <w:rsid w:val="00170546"/>
    <w:rPr>
      <w:rFonts w:ascii="Times New Roman" w:hAnsi="Times New Roman" w:cs="Times New Roman"/>
      <w:i/>
      <w:iCs/>
      <w:noProof/>
      <w:sz w:val="30"/>
      <w:szCs w:val="30"/>
      <w:shd w:val="clear" w:color="auto" w:fill="FFFFFF"/>
    </w:rPr>
  </w:style>
  <w:style w:type="character" w:customStyle="1" w:styleId="523">
    <w:name w:val="Заголовок №5 (2)"/>
    <w:basedOn w:val="a1"/>
    <w:link w:val="5210"/>
    <w:uiPriority w:val="99"/>
    <w:rsid w:val="00170546"/>
    <w:rPr>
      <w:b/>
      <w:bCs/>
      <w:sz w:val="30"/>
      <w:szCs w:val="30"/>
      <w:shd w:val="clear" w:color="auto" w:fill="FFFFFF"/>
    </w:rPr>
  </w:style>
  <w:style w:type="paragraph" w:customStyle="1" w:styleId="3110">
    <w:name w:val="Основной текст (31)1"/>
    <w:basedOn w:val="a0"/>
    <w:link w:val="315"/>
    <w:uiPriority w:val="99"/>
    <w:rsid w:val="00170546"/>
    <w:pPr>
      <w:shd w:val="clear" w:color="auto" w:fill="FFFFFF"/>
      <w:spacing w:before="420" w:after="0" w:line="485" w:lineRule="exact"/>
      <w:ind w:hanging="1660"/>
      <w:jc w:val="both"/>
    </w:pPr>
    <w:rPr>
      <w:sz w:val="30"/>
      <w:szCs w:val="30"/>
    </w:rPr>
  </w:style>
  <w:style w:type="paragraph" w:customStyle="1" w:styleId="-1">
    <w:name w:val="Штрих-код1"/>
    <w:basedOn w:val="a0"/>
    <w:link w:val="-"/>
    <w:uiPriority w:val="99"/>
    <w:rsid w:val="00170546"/>
    <w:pPr>
      <w:shd w:val="clear" w:color="auto" w:fill="FFFFFF"/>
      <w:spacing w:after="0" w:line="240" w:lineRule="auto"/>
    </w:pPr>
    <w:rPr>
      <w:noProof/>
      <w:sz w:val="20"/>
      <w:szCs w:val="20"/>
    </w:rPr>
  </w:style>
  <w:style w:type="paragraph" w:customStyle="1" w:styleId="3210">
    <w:name w:val="Основной текст (32)1"/>
    <w:basedOn w:val="a0"/>
    <w:uiPriority w:val="99"/>
    <w:rsid w:val="00170546"/>
    <w:pPr>
      <w:shd w:val="clear" w:color="auto" w:fill="FFFFFF"/>
      <w:spacing w:after="0" w:line="331" w:lineRule="exact"/>
      <w:jc w:val="both"/>
    </w:pPr>
    <w:rPr>
      <w:rFonts w:ascii="Tahoma" w:hAnsi="Tahoma" w:cs="Tahoma"/>
      <w:b/>
      <w:bCs/>
    </w:rPr>
  </w:style>
  <w:style w:type="paragraph" w:customStyle="1" w:styleId="3310">
    <w:name w:val="Основной текст (33)1"/>
    <w:basedOn w:val="a0"/>
    <w:link w:val="333"/>
    <w:uiPriority w:val="99"/>
    <w:rsid w:val="00170546"/>
    <w:pPr>
      <w:shd w:val="clear" w:color="auto" w:fill="FFFFFF"/>
      <w:spacing w:after="0" w:line="470" w:lineRule="exact"/>
      <w:jc w:val="both"/>
    </w:pPr>
    <w:rPr>
      <w:i/>
      <w:iCs/>
    </w:rPr>
  </w:style>
  <w:style w:type="paragraph" w:customStyle="1" w:styleId="3410">
    <w:name w:val="Основной текст (34)1"/>
    <w:basedOn w:val="a0"/>
    <w:link w:val="343"/>
    <w:uiPriority w:val="99"/>
    <w:rsid w:val="00170546"/>
    <w:pPr>
      <w:shd w:val="clear" w:color="auto" w:fill="FFFFFF"/>
      <w:spacing w:after="0" w:line="485" w:lineRule="exact"/>
      <w:jc w:val="both"/>
    </w:pPr>
    <w:rPr>
      <w:rFonts w:ascii="Sylfaen" w:hAnsi="Sylfaen" w:cs="Sylfaen"/>
      <w:sz w:val="28"/>
      <w:szCs w:val="28"/>
    </w:rPr>
  </w:style>
  <w:style w:type="paragraph" w:customStyle="1" w:styleId="3510">
    <w:name w:val="Основной текст (35)1"/>
    <w:basedOn w:val="a0"/>
    <w:link w:val="351"/>
    <w:uiPriority w:val="99"/>
    <w:rsid w:val="00170546"/>
    <w:pPr>
      <w:shd w:val="clear" w:color="auto" w:fill="FFFFFF"/>
      <w:spacing w:before="240" w:after="0" w:line="240" w:lineRule="atLeast"/>
      <w:jc w:val="both"/>
    </w:pPr>
    <w:rPr>
      <w:rFonts w:ascii="Sylfaen" w:hAnsi="Sylfaen" w:cs="Sylfaen"/>
      <w:b/>
      <w:bCs/>
    </w:rPr>
  </w:style>
  <w:style w:type="paragraph" w:customStyle="1" w:styleId="391">
    <w:name w:val="Основной текст (39)1"/>
    <w:basedOn w:val="a0"/>
    <w:link w:val="390"/>
    <w:uiPriority w:val="99"/>
    <w:rsid w:val="00170546"/>
    <w:pPr>
      <w:shd w:val="clear" w:color="auto" w:fill="FFFFFF"/>
      <w:spacing w:after="0" w:line="240" w:lineRule="atLeast"/>
    </w:pPr>
    <w:rPr>
      <w:b/>
      <w:bCs/>
      <w:sz w:val="26"/>
      <w:szCs w:val="26"/>
    </w:rPr>
  </w:style>
  <w:style w:type="paragraph" w:customStyle="1" w:styleId="371">
    <w:name w:val="Основной текст (37)1"/>
    <w:basedOn w:val="a0"/>
    <w:link w:val="370"/>
    <w:uiPriority w:val="99"/>
    <w:rsid w:val="00170546"/>
    <w:pPr>
      <w:shd w:val="clear" w:color="auto" w:fill="FFFFFF"/>
      <w:spacing w:before="60" w:after="0" w:line="240" w:lineRule="atLeast"/>
    </w:pPr>
    <w:rPr>
      <w:rFonts w:ascii="Sylfaen" w:hAnsi="Sylfaen" w:cs="Sylfaen"/>
      <w:b/>
      <w:bCs/>
      <w:sz w:val="26"/>
      <w:szCs w:val="26"/>
    </w:rPr>
  </w:style>
  <w:style w:type="paragraph" w:customStyle="1" w:styleId="5210">
    <w:name w:val="Заголовок №5 (2)1"/>
    <w:basedOn w:val="a0"/>
    <w:link w:val="523"/>
    <w:uiPriority w:val="99"/>
    <w:rsid w:val="00170546"/>
    <w:pPr>
      <w:shd w:val="clear" w:color="auto" w:fill="FFFFFF"/>
      <w:spacing w:after="660" w:line="240" w:lineRule="atLeast"/>
      <w:outlineLvl w:val="4"/>
    </w:pPr>
    <w:rPr>
      <w:b/>
      <w:bCs/>
      <w:sz w:val="30"/>
      <w:szCs w:val="30"/>
    </w:rPr>
  </w:style>
  <w:style w:type="paragraph" w:customStyle="1" w:styleId="810">
    <w:name w:val="Основной текст (8)1"/>
    <w:basedOn w:val="a0"/>
    <w:link w:val="81"/>
    <w:uiPriority w:val="99"/>
    <w:rsid w:val="00170546"/>
    <w:pPr>
      <w:shd w:val="clear" w:color="auto" w:fill="FFFFFF"/>
      <w:spacing w:after="0" w:line="240" w:lineRule="atLeast"/>
    </w:pPr>
    <w:rPr>
      <w:rFonts w:ascii="Times New Roman" w:hAnsi="Times New Roman" w:cs="Times New Roman"/>
      <w:sz w:val="20"/>
      <w:szCs w:val="20"/>
    </w:rPr>
  </w:style>
  <w:style w:type="character" w:customStyle="1" w:styleId="414">
    <w:name w:val="Основной текст (4) + Курсив1"/>
    <w:uiPriority w:val="99"/>
    <w:rsid w:val="00170546"/>
    <w:rPr>
      <w:rFonts w:ascii="Times New Roman" w:hAnsi="Times New Roman" w:cs="Times New Roman"/>
      <w:i/>
      <w:iCs/>
      <w:noProof/>
      <w:sz w:val="88"/>
      <w:szCs w:val="88"/>
      <w:shd w:val="clear" w:color="auto" w:fill="FFFFFF"/>
    </w:rPr>
  </w:style>
  <w:style w:type="character" w:customStyle="1" w:styleId="69">
    <w:name w:val="Подпись к таблице (6) + Полужирный"/>
    <w:aliases w:val="Не курсив7"/>
    <w:basedOn w:val="66"/>
    <w:uiPriority w:val="99"/>
    <w:rsid w:val="00170546"/>
    <w:rPr>
      <w:rFonts w:ascii="Times New Roman" w:hAnsi="Times New Roman" w:cs="Times New Roman"/>
      <w:b/>
      <w:bCs/>
      <w:i w:val="0"/>
      <w:iCs w:val="0"/>
      <w:sz w:val="28"/>
      <w:szCs w:val="28"/>
      <w:shd w:val="clear" w:color="auto" w:fill="FFFFFF"/>
    </w:rPr>
  </w:style>
  <w:style w:type="character" w:customStyle="1" w:styleId="122">
    <w:name w:val="Основной текст (12)"/>
    <w:basedOn w:val="a1"/>
    <w:link w:val="1210"/>
    <w:uiPriority w:val="99"/>
    <w:rsid w:val="00170546"/>
    <w:rPr>
      <w:b/>
      <w:bCs/>
      <w:sz w:val="30"/>
      <w:szCs w:val="30"/>
      <w:shd w:val="clear" w:color="auto" w:fill="FFFFFF"/>
    </w:rPr>
  </w:style>
  <w:style w:type="character" w:customStyle="1" w:styleId="560">
    <w:name w:val="Основной текст (56)"/>
    <w:basedOn w:val="a1"/>
    <w:link w:val="561"/>
    <w:uiPriority w:val="99"/>
    <w:rsid w:val="00170546"/>
    <w:rPr>
      <w:sz w:val="20"/>
      <w:szCs w:val="20"/>
      <w:shd w:val="clear" w:color="auto" w:fill="FFFFFF"/>
    </w:rPr>
  </w:style>
  <w:style w:type="character" w:customStyle="1" w:styleId="76">
    <w:name w:val="Основной текст (76)"/>
    <w:basedOn w:val="a1"/>
    <w:link w:val="761"/>
    <w:uiPriority w:val="99"/>
    <w:rsid w:val="00170546"/>
    <w:rPr>
      <w:rFonts w:ascii="Sylfaen" w:hAnsi="Sylfaen" w:cs="Sylfaen"/>
      <w:b/>
      <w:bCs/>
      <w:noProof/>
      <w:sz w:val="20"/>
      <w:szCs w:val="20"/>
      <w:shd w:val="clear" w:color="auto" w:fill="FFFFFF"/>
    </w:rPr>
  </w:style>
  <w:style w:type="paragraph" w:customStyle="1" w:styleId="1210">
    <w:name w:val="Основной текст (12)1"/>
    <w:basedOn w:val="a0"/>
    <w:link w:val="122"/>
    <w:uiPriority w:val="99"/>
    <w:rsid w:val="00170546"/>
    <w:pPr>
      <w:shd w:val="clear" w:color="auto" w:fill="FFFFFF"/>
      <w:spacing w:after="360" w:line="240" w:lineRule="atLeast"/>
    </w:pPr>
    <w:rPr>
      <w:b/>
      <w:bCs/>
      <w:sz w:val="30"/>
      <w:szCs w:val="30"/>
    </w:rPr>
  </w:style>
  <w:style w:type="paragraph" w:customStyle="1" w:styleId="561">
    <w:name w:val="Основной текст (56)1"/>
    <w:basedOn w:val="a0"/>
    <w:link w:val="560"/>
    <w:uiPriority w:val="99"/>
    <w:rsid w:val="00170546"/>
    <w:pPr>
      <w:shd w:val="clear" w:color="auto" w:fill="FFFFFF"/>
      <w:spacing w:before="120" w:after="0" w:line="240" w:lineRule="atLeast"/>
    </w:pPr>
    <w:rPr>
      <w:sz w:val="20"/>
      <w:szCs w:val="20"/>
    </w:rPr>
  </w:style>
  <w:style w:type="paragraph" w:customStyle="1" w:styleId="761">
    <w:name w:val="Основной текст (76)1"/>
    <w:basedOn w:val="a0"/>
    <w:link w:val="76"/>
    <w:uiPriority w:val="99"/>
    <w:rsid w:val="00170546"/>
    <w:pPr>
      <w:shd w:val="clear" w:color="auto" w:fill="FFFFFF"/>
      <w:spacing w:before="60" w:after="0" w:line="240" w:lineRule="atLeast"/>
    </w:pPr>
    <w:rPr>
      <w:rFonts w:ascii="Sylfaen" w:hAnsi="Sylfaen" w:cs="Sylfaen"/>
      <w:b/>
      <w:bCs/>
      <w:noProof/>
      <w:sz w:val="20"/>
      <w:szCs w:val="20"/>
    </w:rPr>
  </w:style>
  <w:style w:type="paragraph" w:customStyle="1" w:styleId="affff1">
    <w:name w:val="Глава"/>
    <w:basedOn w:val="a0"/>
    <w:link w:val="affff2"/>
    <w:qFormat/>
    <w:rsid w:val="00170546"/>
    <w:pPr>
      <w:widowControl w:val="0"/>
      <w:autoSpaceDE w:val="0"/>
      <w:autoSpaceDN w:val="0"/>
      <w:adjustRightInd w:val="0"/>
      <w:spacing w:after="720" w:line="240" w:lineRule="auto"/>
      <w:jc w:val="center"/>
    </w:pPr>
    <w:rPr>
      <w:rFonts w:ascii="Times New Roman" w:eastAsia="Times New Roman" w:hAnsi="Times New Roman" w:cs="Arial"/>
      <w:b/>
      <w:bCs/>
      <w:sz w:val="32"/>
      <w:lang w:eastAsia="ru-RU"/>
    </w:rPr>
  </w:style>
  <w:style w:type="character" w:customStyle="1" w:styleId="affff2">
    <w:name w:val="Глава Знак"/>
    <w:link w:val="affff1"/>
    <w:rsid w:val="00170546"/>
    <w:rPr>
      <w:rFonts w:ascii="Times New Roman" w:eastAsia="Times New Roman" w:hAnsi="Times New Roman" w:cs="Arial"/>
      <w:b/>
      <w:bCs/>
      <w:sz w:val="32"/>
      <w:lang w:eastAsia="ru-RU"/>
    </w:rPr>
  </w:style>
  <w:style w:type="character" w:customStyle="1" w:styleId="fmt">
    <w:name w:val="fmt"/>
    <w:basedOn w:val="a1"/>
    <w:rsid w:val="00170546"/>
  </w:style>
  <w:style w:type="character" w:customStyle="1" w:styleId="123">
    <w:name w:val="Основной текст (12) + Курсив"/>
    <w:basedOn w:val="122"/>
    <w:uiPriority w:val="99"/>
    <w:rsid w:val="00170546"/>
    <w:rPr>
      <w:rFonts w:ascii="Times New Roman" w:hAnsi="Times New Roman" w:cs="Times New Roman"/>
      <w:b w:val="0"/>
      <w:bCs w:val="0"/>
      <w:i/>
      <w:iCs/>
      <w:sz w:val="20"/>
      <w:szCs w:val="20"/>
      <w:shd w:val="clear" w:color="auto" w:fill="FFFFFF"/>
      <w:lang w:val="ru-RU" w:eastAsia="ru-RU"/>
    </w:rPr>
  </w:style>
  <w:style w:type="character" w:customStyle="1" w:styleId="13TimesNewRoman">
    <w:name w:val="Основной текст (13) + Times New Roman"/>
    <w:aliases w:val="11 pt1,Курсив1"/>
    <w:uiPriority w:val="99"/>
    <w:rsid w:val="00170546"/>
    <w:rPr>
      <w:rFonts w:ascii="Times New Roman" w:hAnsi="Times New Roman" w:cs="Times New Roman"/>
      <w:b/>
      <w:bCs/>
      <w:i/>
      <w:iCs/>
      <w:sz w:val="22"/>
      <w:szCs w:val="22"/>
      <w:shd w:val="clear" w:color="auto" w:fill="FFFFFF"/>
      <w:lang w:eastAsia="ru-RU"/>
    </w:rPr>
  </w:style>
  <w:style w:type="character" w:customStyle="1" w:styleId="13TimesNewRoman2">
    <w:name w:val="Основной текст (13) + Times New Roman2"/>
    <w:aliases w:val="9 pt1"/>
    <w:uiPriority w:val="99"/>
    <w:rsid w:val="00170546"/>
    <w:rPr>
      <w:rFonts w:ascii="Times New Roman" w:hAnsi="Times New Roman" w:cs="Times New Roman"/>
      <w:b/>
      <w:bCs/>
      <w:sz w:val="18"/>
      <w:szCs w:val="18"/>
      <w:shd w:val="clear" w:color="auto" w:fill="FFFFFF"/>
      <w:lang w:eastAsia="ru-RU"/>
    </w:rPr>
  </w:style>
  <w:style w:type="character" w:customStyle="1" w:styleId="13TimesNewRoman1">
    <w:name w:val="Основной текст (13) + Times New Roman1"/>
    <w:aliases w:val="Не полужирный1"/>
    <w:uiPriority w:val="99"/>
    <w:rsid w:val="00170546"/>
    <w:rPr>
      <w:rFonts w:ascii="Times New Roman" w:hAnsi="Times New Roman" w:cs="Times New Roman"/>
      <w:b w:val="0"/>
      <w:bCs w:val="0"/>
      <w:sz w:val="20"/>
      <w:szCs w:val="20"/>
      <w:shd w:val="clear" w:color="auto" w:fill="FFFFFF"/>
      <w:lang w:eastAsia="ru-RU"/>
    </w:rPr>
  </w:style>
  <w:style w:type="paragraph" w:customStyle="1" w:styleId="115">
    <w:name w:val="Заголовок №11"/>
    <w:basedOn w:val="a0"/>
    <w:uiPriority w:val="99"/>
    <w:rsid w:val="00170546"/>
    <w:pPr>
      <w:shd w:val="clear" w:color="auto" w:fill="FFFFFF"/>
      <w:spacing w:before="900" w:after="180" w:line="499" w:lineRule="exact"/>
      <w:jc w:val="center"/>
      <w:outlineLvl w:val="0"/>
    </w:pPr>
    <w:rPr>
      <w:rFonts w:ascii="Arial" w:hAnsi="Arial" w:cs="Arial"/>
      <w:b/>
      <w:bCs/>
      <w:sz w:val="36"/>
      <w:szCs w:val="36"/>
    </w:rPr>
  </w:style>
  <w:style w:type="character" w:customStyle="1" w:styleId="nowrap">
    <w:name w:val="nowrap"/>
    <w:basedOn w:val="a1"/>
    <w:rsid w:val="00170546"/>
  </w:style>
  <w:style w:type="character" w:customStyle="1" w:styleId="sfzihb">
    <w:name w:val="sfzihb"/>
    <w:basedOn w:val="a1"/>
    <w:rsid w:val="00170546"/>
  </w:style>
  <w:style w:type="character" w:customStyle="1" w:styleId="77">
    <w:name w:val="Основной текст (77)"/>
    <w:basedOn w:val="a1"/>
    <w:link w:val="771"/>
    <w:uiPriority w:val="99"/>
    <w:rsid w:val="00170546"/>
    <w:rPr>
      <w:sz w:val="30"/>
      <w:szCs w:val="30"/>
      <w:shd w:val="clear" w:color="auto" w:fill="FFFFFF"/>
    </w:rPr>
  </w:style>
  <w:style w:type="paragraph" w:customStyle="1" w:styleId="771">
    <w:name w:val="Основной текст (77)1"/>
    <w:basedOn w:val="a0"/>
    <w:link w:val="77"/>
    <w:uiPriority w:val="99"/>
    <w:rsid w:val="00170546"/>
    <w:pPr>
      <w:shd w:val="clear" w:color="auto" w:fill="FFFFFF"/>
      <w:spacing w:after="0" w:line="499" w:lineRule="exact"/>
      <w:ind w:hanging="360"/>
    </w:pPr>
    <w:rPr>
      <w:sz w:val="30"/>
      <w:szCs w:val="30"/>
    </w:rPr>
  </w:style>
  <w:style w:type="paragraph" w:customStyle="1" w:styleId="censm">
    <w:name w:val="censm"/>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mail-msolistparagraph">
    <w:name w:val="gmail-msolistparagraph"/>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main21">
    <w:name w:val="titlemain21"/>
    <w:basedOn w:val="a1"/>
    <w:rsid w:val="00170546"/>
    <w:rPr>
      <w:rFonts w:ascii="Arial" w:hAnsi="Arial" w:cs="Arial" w:hint="default"/>
      <w:b/>
      <w:bCs/>
      <w:color w:val="660066"/>
      <w:sz w:val="18"/>
      <w:szCs w:val="18"/>
    </w:rPr>
  </w:style>
  <w:style w:type="character" w:styleId="affff3">
    <w:name w:val="Placeholder Text"/>
    <w:basedOn w:val="a1"/>
    <w:uiPriority w:val="99"/>
    <w:semiHidden/>
    <w:rsid w:val="00170546"/>
    <w:rPr>
      <w:color w:val="808080"/>
    </w:rPr>
  </w:style>
  <w:style w:type="character" w:customStyle="1" w:styleId="FontStyle35">
    <w:name w:val="Font Style35"/>
    <w:rsid w:val="00170546"/>
    <w:rPr>
      <w:rFonts w:ascii="Times New Roman" w:hAnsi="Times New Roman" w:cs="Times New Roman"/>
      <w:sz w:val="20"/>
      <w:szCs w:val="20"/>
    </w:rPr>
  </w:style>
  <w:style w:type="paragraph" w:customStyle="1" w:styleId="p">
    <w:name w:val="p"/>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7">
    <w:name w:val="Подзаголовок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7">
    <w:name w:val="Заголовок 2 Знак1"/>
    <w:rsid w:val="00170546"/>
    <w:rPr>
      <w:rFonts w:ascii="Times New Roman" w:eastAsia="Times New Roman" w:hAnsi="Times New Roman" w:cs="Times New Roman"/>
      <w:b/>
      <w:caps/>
      <w:color w:val="000000"/>
      <w:spacing w:val="-3"/>
      <w:sz w:val="28"/>
      <w:szCs w:val="20"/>
      <w:lang w:val="uk-UA" w:eastAsia="ru-RU"/>
    </w:rPr>
  </w:style>
  <w:style w:type="paragraph" w:customStyle="1" w:styleId="affff4">
    <w:name w:val="НумерованійСписокДисертация"/>
    <w:basedOn w:val="a"/>
    <w:rsid w:val="00170546"/>
    <w:pPr>
      <w:numPr>
        <w:numId w:val="0"/>
      </w:numPr>
      <w:tabs>
        <w:tab w:val="num" w:pos="454"/>
      </w:tabs>
      <w:ind w:left="454" w:hanging="454"/>
    </w:pPr>
  </w:style>
  <w:style w:type="paragraph" w:customStyle="1" w:styleId="a">
    <w:name w:val="СписокДисертации"/>
    <w:basedOn w:val="a0"/>
    <w:rsid w:val="00170546"/>
    <w:pPr>
      <w:numPr>
        <w:numId w:val="2"/>
      </w:numPr>
      <w:tabs>
        <w:tab w:val="clear" w:pos="643"/>
        <w:tab w:val="num" w:pos="1996"/>
      </w:tabs>
      <w:spacing w:after="0" w:line="360" w:lineRule="auto"/>
      <w:ind w:left="1996"/>
      <w:jc w:val="both"/>
    </w:pPr>
    <w:rPr>
      <w:rFonts w:ascii="Times New Roman" w:eastAsia="Times New Roman" w:hAnsi="Times New Roman" w:cs="Times New Roman"/>
      <w:sz w:val="28"/>
      <w:szCs w:val="20"/>
      <w:lang w:val="uk-UA" w:eastAsia="ru-RU"/>
    </w:rPr>
  </w:style>
  <w:style w:type="paragraph" w:styleId="2">
    <w:name w:val="List Bullet 2"/>
    <w:basedOn w:val="a0"/>
    <w:autoRedefine/>
    <w:rsid w:val="00170546"/>
    <w:pPr>
      <w:numPr>
        <w:numId w:val="3"/>
      </w:numPr>
      <w:tabs>
        <w:tab w:val="clear" w:pos="926"/>
        <w:tab w:val="num" w:pos="643"/>
      </w:tabs>
      <w:spacing w:after="0" w:line="240" w:lineRule="auto"/>
      <w:ind w:left="643"/>
    </w:pPr>
    <w:rPr>
      <w:rFonts w:ascii="Times New Roman" w:eastAsia="Times New Roman" w:hAnsi="Times New Roman" w:cs="Times New Roman"/>
      <w:sz w:val="20"/>
      <w:szCs w:val="20"/>
      <w:lang w:val="uk-UA" w:eastAsia="ru-RU"/>
    </w:rPr>
  </w:style>
  <w:style w:type="paragraph" w:styleId="3e">
    <w:name w:val="List Bullet 3"/>
    <w:basedOn w:val="a0"/>
    <w:autoRedefine/>
    <w:rsid w:val="00170546"/>
    <w:pPr>
      <w:tabs>
        <w:tab w:val="num" w:pos="926"/>
      </w:tabs>
      <w:spacing w:after="0" w:line="240" w:lineRule="auto"/>
      <w:ind w:left="926" w:hanging="360"/>
    </w:pPr>
    <w:rPr>
      <w:rFonts w:ascii="Times New Roman" w:eastAsia="Times New Roman" w:hAnsi="Times New Roman" w:cs="Times New Roman"/>
      <w:sz w:val="20"/>
      <w:szCs w:val="20"/>
      <w:lang w:val="uk-UA" w:eastAsia="ru-RU"/>
    </w:rPr>
  </w:style>
  <w:style w:type="character" w:customStyle="1" w:styleId="1f8">
    <w:name w:val="Основной текст с отступом Знак1"/>
    <w:basedOn w:val="a1"/>
    <w:rsid w:val="00170546"/>
    <w:rPr>
      <w:rFonts w:ascii="Times New Roman" w:eastAsia="Times New Roman" w:hAnsi="Times New Roman" w:cs="Times New Roman"/>
      <w:sz w:val="20"/>
      <w:szCs w:val="20"/>
      <w:lang w:val="uk-UA" w:eastAsia="ru-RU"/>
    </w:rPr>
  </w:style>
  <w:style w:type="paragraph" w:customStyle="1" w:styleId="NumberedList">
    <w:name w:val="Numbered List"/>
    <w:rsid w:val="00170546"/>
    <w:pPr>
      <w:widowControl w:val="0"/>
      <w:spacing w:line="218" w:lineRule="auto"/>
      <w:ind w:left="480" w:hanging="480"/>
    </w:pPr>
    <w:rPr>
      <w:rFonts w:ascii="Times New Roman" w:eastAsia="Times New Roman" w:hAnsi="Times New Roman" w:cs="Times New Roman"/>
      <w:noProof/>
      <w:sz w:val="24"/>
      <w:szCs w:val="20"/>
      <w:lang w:eastAsia="ru-RU"/>
    </w:rPr>
  </w:style>
  <w:style w:type="character" w:customStyle="1" w:styleId="dbody">
    <w:name w:val="d_body"/>
    <w:basedOn w:val="a1"/>
    <w:rsid w:val="00170546"/>
  </w:style>
  <w:style w:type="paragraph" w:customStyle="1" w:styleId="Char">
    <w:name w:val="Char"/>
    <w:basedOn w:val="a0"/>
    <w:rsid w:val="00170546"/>
    <w:pPr>
      <w:spacing w:after="0" w:line="240" w:lineRule="auto"/>
    </w:pPr>
    <w:rPr>
      <w:rFonts w:ascii="Verdana" w:eastAsia="Times New Roman" w:hAnsi="Verdana" w:cs="Verdana"/>
      <w:sz w:val="20"/>
      <w:szCs w:val="20"/>
      <w:lang w:val="en-US"/>
    </w:rPr>
  </w:style>
  <w:style w:type="paragraph" w:customStyle="1" w:styleId="affff5">
    <w:name w:val="Подпись к рисунку"/>
    <w:basedOn w:val="a0"/>
    <w:rsid w:val="00170546"/>
    <w:pPr>
      <w:keepLines/>
      <w:suppressAutoHyphens/>
      <w:autoSpaceDE w:val="0"/>
      <w:autoSpaceDN w:val="0"/>
      <w:spacing w:after="360" w:line="360" w:lineRule="auto"/>
      <w:jc w:val="center"/>
    </w:pPr>
    <w:rPr>
      <w:rFonts w:ascii="Times New Roman" w:eastAsia="Times New Roman" w:hAnsi="Times New Roman" w:cs="Times New Roman"/>
      <w:sz w:val="24"/>
      <w:szCs w:val="24"/>
      <w:lang w:eastAsia="ru-RU"/>
    </w:rPr>
  </w:style>
  <w:style w:type="character" w:customStyle="1" w:styleId="FontStyle40">
    <w:name w:val="Font Style40"/>
    <w:rsid w:val="00170546"/>
    <w:rPr>
      <w:rFonts w:ascii="Times New Roman" w:hAnsi="Times New Roman" w:cs="Times New Roman"/>
      <w:sz w:val="16"/>
      <w:szCs w:val="16"/>
    </w:rPr>
  </w:style>
  <w:style w:type="paragraph" w:customStyle="1" w:styleId="Style23">
    <w:name w:val="Style23"/>
    <w:basedOn w:val="a0"/>
    <w:rsid w:val="00170546"/>
    <w:pPr>
      <w:widowControl w:val="0"/>
      <w:autoSpaceDE w:val="0"/>
      <w:autoSpaceDN w:val="0"/>
      <w:adjustRightInd w:val="0"/>
      <w:spacing w:after="0" w:line="245" w:lineRule="exact"/>
      <w:jc w:val="both"/>
    </w:pPr>
    <w:rPr>
      <w:rFonts w:ascii="Times New Roman" w:eastAsia="Times New Roman" w:hAnsi="Times New Roman" w:cs="Times New Roman"/>
      <w:sz w:val="24"/>
      <w:szCs w:val="24"/>
      <w:lang w:eastAsia="ru-RU"/>
    </w:rPr>
  </w:style>
  <w:style w:type="paragraph" w:customStyle="1" w:styleId="Style1">
    <w:name w:val="Style1"/>
    <w:basedOn w:val="a0"/>
    <w:rsid w:val="00170546"/>
    <w:pPr>
      <w:widowControl w:val="0"/>
      <w:autoSpaceDE w:val="0"/>
      <w:autoSpaceDN w:val="0"/>
      <w:adjustRightInd w:val="0"/>
      <w:spacing w:after="0" w:line="235" w:lineRule="exact"/>
      <w:jc w:val="center"/>
    </w:pPr>
    <w:rPr>
      <w:rFonts w:ascii="Franklin Gothic Medium" w:eastAsia="Times New Roman" w:hAnsi="Franklin Gothic Medium" w:cs="Times New Roman"/>
      <w:sz w:val="24"/>
      <w:szCs w:val="24"/>
      <w:lang w:eastAsia="ru-RU"/>
    </w:rPr>
  </w:style>
  <w:style w:type="character" w:customStyle="1" w:styleId="FontStyle22">
    <w:name w:val="Font Style22"/>
    <w:rsid w:val="00170546"/>
    <w:rPr>
      <w:rFonts w:ascii="Franklin Gothic Medium" w:hAnsi="Franklin Gothic Medium" w:cs="Franklin Gothic Medium"/>
      <w:sz w:val="20"/>
      <w:szCs w:val="20"/>
    </w:rPr>
  </w:style>
  <w:style w:type="character" w:customStyle="1" w:styleId="FontStyle23">
    <w:name w:val="Font Style23"/>
    <w:rsid w:val="00170546"/>
    <w:rPr>
      <w:rFonts w:ascii="Times New Roman" w:hAnsi="Times New Roman" w:cs="Times New Roman"/>
      <w:sz w:val="18"/>
      <w:szCs w:val="18"/>
    </w:rPr>
  </w:style>
  <w:style w:type="character" w:customStyle="1" w:styleId="FontStyle25">
    <w:name w:val="Font Style25"/>
    <w:rsid w:val="00170546"/>
    <w:rPr>
      <w:rFonts w:ascii="Times New Roman" w:hAnsi="Times New Roman" w:cs="Times New Roman"/>
      <w:b/>
      <w:bCs/>
      <w:sz w:val="18"/>
      <w:szCs w:val="18"/>
    </w:rPr>
  </w:style>
  <w:style w:type="character" w:customStyle="1" w:styleId="FontStyle28">
    <w:name w:val="Font Style28"/>
    <w:rsid w:val="00170546"/>
    <w:rPr>
      <w:rFonts w:ascii="Times New Roman" w:hAnsi="Times New Roman" w:cs="Times New Roman"/>
      <w:i/>
      <w:iCs/>
      <w:sz w:val="18"/>
      <w:szCs w:val="18"/>
    </w:rPr>
  </w:style>
  <w:style w:type="paragraph" w:customStyle="1" w:styleId="Style15">
    <w:name w:val="Style15"/>
    <w:basedOn w:val="a0"/>
    <w:rsid w:val="00170546"/>
    <w:pPr>
      <w:widowControl w:val="0"/>
      <w:autoSpaceDE w:val="0"/>
      <w:autoSpaceDN w:val="0"/>
      <w:adjustRightInd w:val="0"/>
      <w:spacing w:after="0" w:line="247" w:lineRule="exact"/>
      <w:jc w:val="both"/>
    </w:pPr>
    <w:rPr>
      <w:rFonts w:ascii="Franklin Gothic Medium" w:eastAsia="Times New Roman" w:hAnsi="Franklin Gothic Medium" w:cs="Times New Roman"/>
      <w:sz w:val="24"/>
      <w:szCs w:val="24"/>
      <w:lang w:eastAsia="ru-RU"/>
    </w:rPr>
  </w:style>
  <w:style w:type="character" w:styleId="affff6">
    <w:name w:val="Unresolved Mention"/>
    <w:basedOn w:val="a1"/>
    <w:uiPriority w:val="99"/>
    <w:semiHidden/>
    <w:unhideWhenUsed/>
    <w:qFormat/>
    <w:rsid w:val="004A0516"/>
    <w:rPr>
      <w:color w:val="605E5C"/>
      <w:shd w:val="clear" w:color="auto" w:fill="E1DFDD"/>
    </w:rPr>
  </w:style>
  <w:style w:type="character" w:customStyle="1" w:styleId="2fa">
    <w:name w:val="Основний текст (2)_"/>
    <w:qFormat/>
    <w:rsid w:val="00305F5A"/>
    <w:rPr>
      <w:rFonts w:ascii="Times New Roman" w:hAnsi="Times New Roman" w:cs="Times New Roman"/>
      <w:b w:val="0"/>
      <w:i w:val="0"/>
      <w:caps w:val="0"/>
      <w:smallCaps w:val="0"/>
      <w:strike w:val="0"/>
      <w:dstrike w:val="0"/>
      <w:u w:val="none"/>
    </w:rPr>
  </w:style>
  <w:style w:type="character" w:customStyle="1" w:styleId="affff7">
    <w:name w:val="Символи виноски"/>
    <w:qFormat/>
    <w:rsid w:val="00CC63C6"/>
  </w:style>
  <w:style w:type="paragraph" w:styleId="2fb">
    <w:name w:val="Quote"/>
    <w:basedOn w:val="a0"/>
    <w:next w:val="a0"/>
    <w:link w:val="2fc"/>
    <w:uiPriority w:val="29"/>
    <w:qFormat/>
    <w:rsid w:val="002D7871"/>
    <w:pPr>
      <w:suppressAutoHyphens/>
      <w:spacing w:before="160" w:after="160"/>
      <w:jc w:val="center"/>
    </w:pPr>
    <w:rPr>
      <w:i/>
      <w:iCs/>
      <w:color w:val="404040" w:themeColor="text1" w:themeTint="BF"/>
      <w:kern w:val="2"/>
      <w:sz w:val="24"/>
      <w:szCs w:val="24"/>
      <w:lang w:val="uk-UA"/>
      <w14:ligatures w14:val="standardContextual"/>
    </w:rPr>
  </w:style>
  <w:style w:type="character" w:customStyle="1" w:styleId="2fc">
    <w:name w:val="Цитата 2 Знак"/>
    <w:basedOn w:val="a1"/>
    <w:link w:val="2fb"/>
    <w:uiPriority w:val="29"/>
    <w:qFormat/>
    <w:rsid w:val="002D7871"/>
    <w:rPr>
      <w:i/>
      <w:iCs/>
      <w:color w:val="404040" w:themeColor="text1" w:themeTint="BF"/>
      <w:kern w:val="2"/>
      <w:sz w:val="24"/>
      <w:szCs w:val="24"/>
      <w:lang w:val="uk-UA"/>
      <w14:ligatures w14:val="standardContextual"/>
    </w:rPr>
  </w:style>
  <w:style w:type="character" w:styleId="affff8">
    <w:name w:val="Intense Emphasis"/>
    <w:basedOn w:val="a1"/>
    <w:uiPriority w:val="21"/>
    <w:qFormat/>
    <w:rsid w:val="002D7871"/>
    <w:rPr>
      <w:i/>
      <w:iCs/>
      <w:color w:val="365F91" w:themeColor="accent1" w:themeShade="BF"/>
    </w:rPr>
  </w:style>
  <w:style w:type="paragraph" w:styleId="affff9">
    <w:name w:val="Intense Quote"/>
    <w:basedOn w:val="a0"/>
    <w:next w:val="a0"/>
    <w:link w:val="affffa"/>
    <w:uiPriority w:val="30"/>
    <w:qFormat/>
    <w:rsid w:val="002D7871"/>
    <w:pPr>
      <w:pBdr>
        <w:top w:val="single" w:sz="4" w:space="10" w:color="365F91" w:themeColor="accent1" w:themeShade="BF"/>
        <w:bottom w:val="single" w:sz="4" w:space="10" w:color="365F91" w:themeColor="accent1" w:themeShade="BF"/>
      </w:pBdr>
      <w:suppressAutoHyphens/>
      <w:spacing w:before="360" w:after="360"/>
      <w:ind w:left="864" w:right="864"/>
      <w:jc w:val="center"/>
    </w:pPr>
    <w:rPr>
      <w:i/>
      <w:iCs/>
      <w:color w:val="365F91" w:themeColor="accent1" w:themeShade="BF"/>
      <w:kern w:val="2"/>
      <w:sz w:val="24"/>
      <w:szCs w:val="24"/>
      <w:lang w:val="uk-UA"/>
      <w14:ligatures w14:val="standardContextual"/>
    </w:rPr>
  </w:style>
  <w:style w:type="character" w:customStyle="1" w:styleId="affffa">
    <w:name w:val="Выделенная цитата Знак"/>
    <w:basedOn w:val="a1"/>
    <w:link w:val="affff9"/>
    <w:uiPriority w:val="30"/>
    <w:qFormat/>
    <w:rsid w:val="002D7871"/>
    <w:rPr>
      <w:i/>
      <w:iCs/>
      <w:color w:val="365F91" w:themeColor="accent1" w:themeShade="BF"/>
      <w:kern w:val="2"/>
      <w:sz w:val="24"/>
      <w:szCs w:val="24"/>
      <w:lang w:val="uk-UA"/>
      <w14:ligatures w14:val="standardContextual"/>
    </w:rPr>
  </w:style>
  <w:style w:type="character" w:styleId="affffb">
    <w:name w:val="Intense Reference"/>
    <w:basedOn w:val="a1"/>
    <w:uiPriority w:val="32"/>
    <w:qFormat/>
    <w:rsid w:val="002D7871"/>
    <w:rPr>
      <w:b/>
      <w:bCs/>
      <w:smallCaps/>
      <w:color w:val="365F91" w:themeColor="accent1" w:themeShade="BF"/>
      <w:spacing w:val="5"/>
    </w:rPr>
  </w:style>
  <w:style w:type="character" w:customStyle="1" w:styleId="-0">
    <w:name w:val="Интернет-ссылка"/>
    <w:basedOn w:val="a1"/>
    <w:uiPriority w:val="99"/>
    <w:unhideWhenUsed/>
    <w:rsid w:val="002D7871"/>
    <w:rPr>
      <w:color w:val="0000FF" w:themeColor="hyperlink"/>
      <w:u w:val="single"/>
    </w:rPr>
  </w:style>
  <w:style w:type="paragraph" w:styleId="1f9">
    <w:name w:val="index 1"/>
    <w:basedOn w:val="a0"/>
    <w:next w:val="a0"/>
    <w:autoRedefine/>
    <w:uiPriority w:val="99"/>
    <w:semiHidden/>
    <w:unhideWhenUsed/>
    <w:rsid w:val="002D7871"/>
    <w:pPr>
      <w:suppressAutoHyphens/>
      <w:spacing w:after="0" w:line="240" w:lineRule="auto"/>
      <w:ind w:left="240" w:hanging="240"/>
    </w:pPr>
    <w:rPr>
      <w:kern w:val="2"/>
      <w:sz w:val="24"/>
      <w:szCs w:val="24"/>
      <w:lang w:val="uk-UA"/>
      <w14:ligatures w14:val="standardContextual"/>
    </w:rPr>
  </w:style>
  <w:style w:type="paragraph" w:styleId="affffc">
    <w:name w:val="index heading"/>
    <w:basedOn w:val="a0"/>
    <w:qFormat/>
    <w:rsid w:val="002D7871"/>
    <w:pPr>
      <w:suppressLineNumbers/>
      <w:suppressAutoHyphens/>
      <w:spacing w:after="160"/>
    </w:pPr>
    <w:rPr>
      <w:rFonts w:cs="Arial"/>
      <w:kern w:val="2"/>
      <w:sz w:val="24"/>
      <w:szCs w:val="24"/>
      <w:lang w:val="uk-UA"/>
      <w14:ligatures w14:val="standardContextual"/>
    </w:rPr>
  </w:style>
  <w:style w:type="character" w:customStyle="1" w:styleId="1fa">
    <w:name w:val="Верхний колонтитул Знак1"/>
    <w:basedOn w:val="a1"/>
    <w:uiPriority w:val="99"/>
    <w:semiHidden/>
    <w:rsid w:val="002D7871"/>
    <w:rPr>
      <w:sz w:val="24"/>
      <w:szCs w:val="24"/>
      <w:lang w:val="uk-UA"/>
    </w:rPr>
  </w:style>
  <w:style w:type="paragraph" w:customStyle="1" w:styleId="TableParagraph">
    <w:name w:val="Table Paragraph"/>
    <w:basedOn w:val="a0"/>
    <w:uiPriority w:val="1"/>
    <w:qFormat/>
    <w:rsid w:val="00AD0230"/>
    <w:pPr>
      <w:widowControl w:val="0"/>
      <w:autoSpaceDE w:val="0"/>
      <w:autoSpaceDN w:val="0"/>
      <w:spacing w:after="0" w:line="240" w:lineRule="auto"/>
    </w:pPr>
    <w:rPr>
      <w:rFonts w:ascii="Times New Roman" w:eastAsia="Times New Roman" w:hAnsi="Times New Roman" w:cs="Times New Roman"/>
    </w:rPr>
  </w:style>
  <w:style w:type="paragraph" w:customStyle="1" w:styleId="affffd">
    <w:basedOn w:val="a0"/>
    <w:next w:val="af0"/>
    <w:uiPriority w:val="99"/>
    <w:unhideWhenUsed/>
    <w:rsid w:val="00CB50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295">
      <w:bodyDiv w:val="1"/>
      <w:marLeft w:val="0"/>
      <w:marRight w:val="0"/>
      <w:marTop w:val="0"/>
      <w:marBottom w:val="0"/>
      <w:divBdr>
        <w:top w:val="none" w:sz="0" w:space="0" w:color="auto"/>
        <w:left w:val="none" w:sz="0" w:space="0" w:color="auto"/>
        <w:bottom w:val="none" w:sz="0" w:space="0" w:color="auto"/>
        <w:right w:val="none" w:sz="0" w:space="0" w:color="auto"/>
      </w:divBdr>
    </w:div>
    <w:div w:id="34698237">
      <w:bodyDiv w:val="1"/>
      <w:marLeft w:val="0"/>
      <w:marRight w:val="0"/>
      <w:marTop w:val="0"/>
      <w:marBottom w:val="0"/>
      <w:divBdr>
        <w:top w:val="none" w:sz="0" w:space="0" w:color="auto"/>
        <w:left w:val="none" w:sz="0" w:space="0" w:color="auto"/>
        <w:bottom w:val="none" w:sz="0" w:space="0" w:color="auto"/>
        <w:right w:val="none" w:sz="0" w:space="0" w:color="auto"/>
      </w:divBdr>
    </w:div>
    <w:div w:id="40132312">
      <w:bodyDiv w:val="1"/>
      <w:marLeft w:val="0"/>
      <w:marRight w:val="0"/>
      <w:marTop w:val="0"/>
      <w:marBottom w:val="0"/>
      <w:divBdr>
        <w:top w:val="none" w:sz="0" w:space="0" w:color="auto"/>
        <w:left w:val="none" w:sz="0" w:space="0" w:color="auto"/>
        <w:bottom w:val="none" w:sz="0" w:space="0" w:color="auto"/>
        <w:right w:val="none" w:sz="0" w:space="0" w:color="auto"/>
      </w:divBdr>
    </w:div>
    <w:div w:id="65693584">
      <w:bodyDiv w:val="1"/>
      <w:marLeft w:val="0"/>
      <w:marRight w:val="0"/>
      <w:marTop w:val="0"/>
      <w:marBottom w:val="0"/>
      <w:divBdr>
        <w:top w:val="none" w:sz="0" w:space="0" w:color="auto"/>
        <w:left w:val="none" w:sz="0" w:space="0" w:color="auto"/>
        <w:bottom w:val="none" w:sz="0" w:space="0" w:color="auto"/>
        <w:right w:val="none" w:sz="0" w:space="0" w:color="auto"/>
      </w:divBdr>
    </w:div>
    <w:div w:id="75909297">
      <w:bodyDiv w:val="1"/>
      <w:marLeft w:val="0"/>
      <w:marRight w:val="0"/>
      <w:marTop w:val="0"/>
      <w:marBottom w:val="0"/>
      <w:divBdr>
        <w:top w:val="none" w:sz="0" w:space="0" w:color="auto"/>
        <w:left w:val="none" w:sz="0" w:space="0" w:color="auto"/>
        <w:bottom w:val="none" w:sz="0" w:space="0" w:color="auto"/>
        <w:right w:val="none" w:sz="0" w:space="0" w:color="auto"/>
      </w:divBdr>
    </w:div>
    <w:div w:id="113911557">
      <w:bodyDiv w:val="1"/>
      <w:marLeft w:val="0"/>
      <w:marRight w:val="0"/>
      <w:marTop w:val="0"/>
      <w:marBottom w:val="0"/>
      <w:divBdr>
        <w:top w:val="none" w:sz="0" w:space="0" w:color="auto"/>
        <w:left w:val="none" w:sz="0" w:space="0" w:color="auto"/>
        <w:bottom w:val="none" w:sz="0" w:space="0" w:color="auto"/>
        <w:right w:val="none" w:sz="0" w:space="0" w:color="auto"/>
      </w:divBdr>
    </w:div>
    <w:div w:id="139735672">
      <w:bodyDiv w:val="1"/>
      <w:marLeft w:val="0"/>
      <w:marRight w:val="0"/>
      <w:marTop w:val="0"/>
      <w:marBottom w:val="0"/>
      <w:divBdr>
        <w:top w:val="none" w:sz="0" w:space="0" w:color="auto"/>
        <w:left w:val="none" w:sz="0" w:space="0" w:color="auto"/>
        <w:bottom w:val="none" w:sz="0" w:space="0" w:color="auto"/>
        <w:right w:val="none" w:sz="0" w:space="0" w:color="auto"/>
      </w:divBdr>
    </w:div>
    <w:div w:id="144322809">
      <w:bodyDiv w:val="1"/>
      <w:marLeft w:val="0"/>
      <w:marRight w:val="0"/>
      <w:marTop w:val="0"/>
      <w:marBottom w:val="0"/>
      <w:divBdr>
        <w:top w:val="none" w:sz="0" w:space="0" w:color="auto"/>
        <w:left w:val="none" w:sz="0" w:space="0" w:color="auto"/>
        <w:bottom w:val="none" w:sz="0" w:space="0" w:color="auto"/>
        <w:right w:val="none" w:sz="0" w:space="0" w:color="auto"/>
      </w:divBdr>
      <w:divsChild>
        <w:div w:id="1502164232">
          <w:marLeft w:val="0"/>
          <w:marRight w:val="0"/>
          <w:marTop w:val="0"/>
          <w:marBottom w:val="0"/>
          <w:divBdr>
            <w:top w:val="none" w:sz="0" w:space="0" w:color="auto"/>
            <w:left w:val="none" w:sz="0" w:space="0" w:color="auto"/>
            <w:bottom w:val="none" w:sz="0" w:space="0" w:color="auto"/>
            <w:right w:val="none" w:sz="0" w:space="0" w:color="auto"/>
          </w:divBdr>
          <w:divsChild>
            <w:div w:id="867909175">
              <w:marLeft w:val="0"/>
              <w:marRight w:val="0"/>
              <w:marTop w:val="0"/>
              <w:marBottom w:val="0"/>
              <w:divBdr>
                <w:top w:val="none" w:sz="0" w:space="0" w:color="auto"/>
                <w:left w:val="none" w:sz="0" w:space="0" w:color="auto"/>
                <w:bottom w:val="none" w:sz="0" w:space="0" w:color="auto"/>
                <w:right w:val="none" w:sz="0" w:space="0" w:color="auto"/>
              </w:divBdr>
              <w:divsChild>
                <w:div w:id="1777142302">
                  <w:marLeft w:val="0"/>
                  <w:marRight w:val="0"/>
                  <w:marTop w:val="0"/>
                  <w:marBottom w:val="0"/>
                  <w:divBdr>
                    <w:top w:val="none" w:sz="0" w:space="0" w:color="auto"/>
                    <w:left w:val="none" w:sz="0" w:space="0" w:color="auto"/>
                    <w:bottom w:val="none" w:sz="0" w:space="0" w:color="auto"/>
                    <w:right w:val="none" w:sz="0" w:space="0" w:color="auto"/>
                  </w:divBdr>
                  <w:divsChild>
                    <w:div w:id="203766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2682">
      <w:bodyDiv w:val="1"/>
      <w:marLeft w:val="0"/>
      <w:marRight w:val="0"/>
      <w:marTop w:val="0"/>
      <w:marBottom w:val="0"/>
      <w:divBdr>
        <w:top w:val="none" w:sz="0" w:space="0" w:color="auto"/>
        <w:left w:val="none" w:sz="0" w:space="0" w:color="auto"/>
        <w:bottom w:val="none" w:sz="0" w:space="0" w:color="auto"/>
        <w:right w:val="none" w:sz="0" w:space="0" w:color="auto"/>
      </w:divBdr>
    </w:div>
    <w:div w:id="161436022">
      <w:bodyDiv w:val="1"/>
      <w:marLeft w:val="0"/>
      <w:marRight w:val="0"/>
      <w:marTop w:val="0"/>
      <w:marBottom w:val="0"/>
      <w:divBdr>
        <w:top w:val="none" w:sz="0" w:space="0" w:color="auto"/>
        <w:left w:val="none" w:sz="0" w:space="0" w:color="auto"/>
        <w:bottom w:val="none" w:sz="0" w:space="0" w:color="auto"/>
        <w:right w:val="none" w:sz="0" w:space="0" w:color="auto"/>
      </w:divBdr>
    </w:div>
    <w:div w:id="163326466">
      <w:bodyDiv w:val="1"/>
      <w:marLeft w:val="0"/>
      <w:marRight w:val="0"/>
      <w:marTop w:val="0"/>
      <w:marBottom w:val="0"/>
      <w:divBdr>
        <w:top w:val="none" w:sz="0" w:space="0" w:color="auto"/>
        <w:left w:val="none" w:sz="0" w:space="0" w:color="auto"/>
        <w:bottom w:val="none" w:sz="0" w:space="0" w:color="auto"/>
        <w:right w:val="none" w:sz="0" w:space="0" w:color="auto"/>
      </w:divBdr>
    </w:div>
    <w:div w:id="167335474">
      <w:bodyDiv w:val="1"/>
      <w:marLeft w:val="0"/>
      <w:marRight w:val="0"/>
      <w:marTop w:val="0"/>
      <w:marBottom w:val="0"/>
      <w:divBdr>
        <w:top w:val="none" w:sz="0" w:space="0" w:color="auto"/>
        <w:left w:val="none" w:sz="0" w:space="0" w:color="auto"/>
        <w:bottom w:val="none" w:sz="0" w:space="0" w:color="auto"/>
        <w:right w:val="none" w:sz="0" w:space="0" w:color="auto"/>
      </w:divBdr>
    </w:div>
    <w:div w:id="168915154">
      <w:bodyDiv w:val="1"/>
      <w:marLeft w:val="0"/>
      <w:marRight w:val="0"/>
      <w:marTop w:val="0"/>
      <w:marBottom w:val="0"/>
      <w:divBdr>
        <w:top w:val="none" w:sz="0" w:space="0" w:color="auto"/>
        <w:left w:val="none" w:sz="0" w:space="0" w:color="auto"/>
        <w:bottom w:val="none" w:sz="0" w:space="0" w:color="auto"/>
        <w:right w:val="none" w:sz="0" w:space="0" w:color="auto"/>
      </w:divBdr>
    </w:div>
    <w:div w:id="169224276">
      <w:bodyDiv w:val="1"/>
      <w:marLeft w:val="0"/>
      <w:marRight w:val="0"/>
      <w:marTop w:val="0"/>
      <w:marBottom w:val="0"/>
      <w:divBdr>
        <w:top w:val="none" w:sz="0" w:space="0" w:color="auto"/>
        <w:left w:val="none" w:sz="0" w:space="0" w:color="auto"/>
        <w:bottom w:val="none" w:sz="0" w:space="0" w:color="auto"/>
        <w:right w:val="none" w:sz="0" w:space="0" w:color="auto"/>
      </w:divBdr>
    </w:div>
    <w:div w:id="191038507">
      <w:bodyDiv w:val="1"/>
      <w:marLeft w:val="0"/>
      <w:marRight w:val="0"/>
      <w:marTop w:val="0"/>
      <w:marBottom w:val="0"/>
      <w:divBdr>
        <w:top w:val="none" w:sz="0" w:space="0" w:color="auto"/>
        <w:left w:val="none" w:sz="0" w:space="0" w:color="auto"/>
        <w:bottom w:val="none" w:sz="0" w:space="0" w:color="auto"/>
        <w:right w:val="none" w:sz="0" w:space="0" w:color="auto"/>
      </w:divBdr>
    </w:div>
    <w:div w:id="230434586">
      <w:bodyDiv w:val="1"/>
      <w:marLeft w:val="0"/>
      <w:marRight w:val="0"/>
      <w:marTop w:val="0"/>
      <w:marBottom w:val="0"/>
      <w:divBdr>
        <w:top w:val="none" w:sz="0" w:space="0" w:color="auto"/>
        <w:left w:val="none" w:sz="0" w:space="0" w:color="auto"/>
        <w:bottom w:val="none" w:sz="0" w:space="0" w:color="auto"/>
        <w:right w:val="none" w:sz="0" w:space="0" w:color="auto"/>
      </w:divBdr>
    </w:div>
    <w:div w:id="231161854">
      <w:bodyDiv w:val="1"/>
      <w:marLeft w:val="0"/>
      <w:marRight w:val="0"/>
      <w:marTop w:val="0"/>
      <w:marBottom w:val="0"/>
      <w:divBdr>
        <w:top w:val="none" w:sz="0" w:space="0" w:color="auto"/>
        <w:left w:val="none" w:sz="0" w:space="0" w:color="auto"/>
        <w:bottom w:val="none" w:sz="0" w:space="0" w:color="auto"/>
        <w:right w:val="none" w:sz="0" w:space="0" w:color="auto"/>
      </w:divBdr>
    </w:div>
    <w:div w:id="275406105">
      <w:bodyDiv w:val="1"/>
      <w:marLeft w:val="0"/>
      <w:marRight w:val="0"/>
      <w:marTop w:val="0"/>
      <w:marBottom w:val="0"/>
      <w:divBdr>
        <w:top w:val="none" w:sz="0" w:space="0" w:color="auto"/>
        <w:left w:val="none" w:sz="0" w:space="0" w:color="auto"/>
        <w:bottom w:val="none" w:sz="0" w:space="0" w:color="auto"/>
        <w:right w:val="none" w:sz="0" w:space="0" w:color="auto"/>
      </w:divBdr>
    </w:div>
    <w:div w:id="283007381">
      <w:bodyDiv w:val="1"/>
      <w:marLeft w:val="0"/>
      <w:marRight w:val="0"/>
      <w:marTop w:val="0"/>
      <w:marBottom w:val="0"/>
      <w:divBdr>
        <w:top w:val="none" w:sz="0" w:space="0" w:color="auto"/>
        <w:left w:val="none" w:sz="0" w:space="0" w:color="auto"/>
        <w:bottom w:val="none" w:sz="0" w:space="0" w:color="auto"/>
        <w:right w:val="none" w:sz="0" w:space="0" w:color="auto"/>
      </w:divBdr>
    </w:div>
    <w:div w:id="285426489">
      <w:bodyDiv w:val="1"/>
      <w:marLeft w:val="0"/>
      <w:marRight w:val="0"/>
      <w:marTop w:val="0"/>
      <w:marBottom w:val="0"/>
      <w:divBdr>
        <w:top w:val="none" w:sz="0" w:space="0" w:color="auto"/>
        <w:left w:val="none" w:sz="0" w:space="0" w:color="auto"/>
        <w:bottom w:val="none" w:sz="0" w:space="0" w:color="auto"/>
        <w:right w:val="none" w:sz="0" w:space="0" w:color="auto"/>
      </w:divBdr>
      <w:divsChild>
        <w:div w:id="889460114">
          <w:marLeft w:val="0"/>
          <w:marRight w:val="0"/>
          <w:marTop w:val="0"/>
          <w:marBottom w:val="0"/>
          <w:divBdr>
            <w:top w:val="none" w:sz="0" w:space="0" w:color="auto"/>
            <w:left w:val="none" w:sz="0" w:space="0" w:color="auto"/>
            <w:bottom w:val="none" w:sz="0" w:space="0" w:color="auto"/>
            <w:right w:val="none" w:sz="0" w:space="0" w:color="auto"/>
          </w:divBdr>
          <w:divsChild>
            <w:div w:id="209075379">
              <w:marLeft w:val="0"/>
              <w:marRight w:val="0"/>
              <w:marTop w:val="0"/>
              <w:marBottom w:val="0"/>
              <w:divBdr>
                <w:top w:val="none" w:sz="0" w:space="0" w:color="auto"/>
                <w:left w:val="none" w:sz="0" w:space="0" w:color="auto"/>
                <w:bottom w:val="none" w:sz="0" w:space="0" w:color="auto"/>
                <w:right w:val="none" w:sz="0" w:space="0" w:color="auto"/>
              </w:divBdr>
              <w:divsChild>
                <w:div w:id="1597665328">
                  <w:marLeft w:val="0"/>
                  <w:marRight w:val="0"/>
                  <w:marTop w:val="0"/>
                  <w:marBottom w:val="0"/>
                  <w:divBdr>
                    <w:top w:val="none" w:sz="0" w:space="0" w:color="auto"/>
                    <w:left w:val="none" w:sz="0" w:space="0" w:color="auto"/>
                    <w:bottom w:val="none" w:sz="0" w:space="0" w:color="auto"/>
                    <w:right w:val="none" w:sz="0" w:space="0" w:color="auto"/>
                  </w:divBdr>
                  <w:divsChild>
                    <w:div w:id="14582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609844">
      <w:bodyDiv w:val="1"/>
      <w:marLeft w:val="0"/>
      <w:marRight w:val="0"/>
      <w:marTop w:val="0"/>
      <w:marBottom w:val="0"/>
      <w:divBdr>
        <w:top w:val="none" w:sz="0" w:space="0" w:color="auto"/>
        <w:left w:val="none" w:sz="0" w:space="0" w:color="auto"/>
        <w:bottom w:val="none" w:sz="0" w:space="0" w:color="auto"/>
        <w:right w:val="none" w:sz="0" w:space="0" w:color="auto"/>
      </w:divBdr>
    </w:div>
    <w:div w:id="336158883">
      <w:bodyDiv w:val="1"/>
      <w:marLeft w:val="0"/>
      <w:marRight w:val="0"/>
      <w:marTop w:val="0"/>
      <w:marBottom w:val="0"/>
      <w:divBdr>
        <w:top w:val="none" w:sz="0" w:space="0" w:color="auto"/>
        <w:left w:val="none" w:sz="0" w:space="0" w:color="auto"/>
        <w:bottom w:val="none" w:sz="0" w:space="0" w:color="auto"/>
        <w:right w:val="none" w:sz="0" w:space="0" w:color="auto"/>
      </w:divBdr>
    </w:div>
    <w:div w:id="354430209">
      <w:bodyDiv w:val="1"/>
      <w:marLeft w:val="0"/>
      <w:marRight w:val="0"/>
      <w:marTop w:val="0"/>
      <w:marBottom w:val="0"/>
      <w:divBdr>
        <w:top w:val="none" w:sz="0" w:space="0" w:color="auto"/>
        <w:left w:val="none" w:sz="0" w:space="0" w:color="auto"/>
        <w:bottom w:val="none" w:sz="0" w:space="0" w:color="auto"/>
        <w:right w:val="none" w:sz="0" w:space="0" w:color="auto"/>
      </w:divBdr>
    </w:div>
    <w:div w:id="361370066">
      <w:bodyDiv w:val="1"/>
      <w:marLeft w:val="0"/>
      <w:marRight w:val="0"/>
      <w:marTop w:val="0"/>
      <w:marBottom w:val="0"/>
      <w:divBdr>
        <w:top w:val="none" w:sz="0" w:space="0" w:color="auto"/>
        <w:left w:val="none" w:sz="0" w:space="0" w:color="auto"/>
        <w:bottom w:val="none" w:sz="0" w:space="0" w:color="auto"/>
        <w:right w:val="none" w:sz="0" w:space="0" w:color="auto"/>
      </w:divBdr>
    </w:div>
    <w:div w:id="381906800">
      <w:bodyDiv w:val="1"/>
      <w:marLeft w:val="0"/>
      <w:marRight w:val="0"/>
      <w:marTop w:val="0"/>
      <w:marBottom w:val="0"/>
      <w:divBdr>
        <w:top w:val="none" w:sz="0" w:space="0" w:color="auto"/>
        <w:left w:val="none" w:sz="0" w:space="0" w:color="auto"/>
        <w:bottom w:val="none" w:sz="0" w:space="0" w:color="auto"/>
        <w:right w:val="none" w:sz="0" w:space="0" w:color="auto"/>
      </w:divBdr>
    </w:div>
    <w:div w:id="405610809">
      <w:bodyDiv w:val="1"/>
      <w:marLeft w:val="0"/>
      <w:marRight w:val="0"/>
      <w:marTop w:val="0"/>
      <w:marBottom w:val="0"/>
      <w:divBdr>
        <w:top w:val="none" w:sz="0" w:space="0" w:color="auto"/>
        <w:left w:val="none" w:sz="0" w:space="0" w:color="auto"/>
        <w:bottom w:val="none" w:sz="0" w:space="0" w:color="auto"/>
        <w:right w:val="none" w:sz="0" w:space="0" w:color="auto"/>
      </w:divBdr>
    </w:div>
    <w:div w:id="411242072">
      <w:bodyDiv w:val="1"/>
      <w:marLeft w:val="0"/>
      <w:marRight w:val="0"/>
      <w:marTop w:val="0"/>
      <w:marBottom w:val="0"/>
      <w:divBdr>
        <w:top w:val="none" w:sz="0" w:space="0" w:color="auto"/>
        <w:left w:val="none" w:sz="0" w:space="0" w:color="auto"/>
        <w:bottom w:val="none" w:sz="0" w:space="0" w:color="auto"/>
        <w:right w:val="none" w:sz="0" w:space="0" w:color="auto"/>
      </w:divBdr>
      <w:divsChild>
        <w:div w:id="762258973">
          <w:marLeft w:val="0"/>
          <w:marRight w:val="0"/>
          <w:marTop w:val="0"/>
          <w:marBottom w:val="0"/>
          <w:divBdr>
            <w:top w:val="none" w:sz="0" w:space="0" w:color="auto"/>
            <w:left w:val="none" w:sz="0" w:space="0" w:color="auto"/>
            <w:bottom w:val="none" w:sz="0" w:space="0" w:color="auto"/>
            <w:right w:val="none" w:sz="0" w:space="0" w:color="auto"/>
          </w:divBdr>
          <w:divsChild>
            <w:div w:id="2092771779">
              <w:marLeft w:val="0"/>
              <w:marRight w:val="0"/>
              <w:marTop w:val="0"/>
              <w:marBottom w:val="300"/>
              <w:divBdr>
                <w:top w:val="none" w:sz="0" w:space="0" w:color="auto"/>
                <w:left w:val="none" w:sz="0" w:space="0" w:color="auto"/>
                <w:bottom w:val="none" w:sz="0" w:space="0" w:color="auto"/>
                <w:right w:val="none" w:sz="0" w:space="0" w:color="auto"/>
              </w:divBdr>
            </w:div>
          </w:divsChild>
        </w:div>
        <w:div w:id="858474088">
          <w:marLeft w:val="0"/>
          <w:marRight w:val="0"/>
          <w:marTop w:val="0"/>
          <w:marBottom w:val="0"/>
          <w:divBdr>
            <w:top w:val="none" w:sz="0" w:space="0" w:color="auto"/>
            <w:left w:val="none" w:sz="0" w:space="0" w:color="auto"/>
            <w:bottom w:val="none" w:sz="0" w:space="0" w:color="auto"/>
            <w:right w:val="none" w:sz="0" w:space="0" w:color="auto"/>
          </w:divBdr>
          <w:divsChild>
            <w:div w:id="440956334">
              <w:marLeft w:val="0"/>
              <w:marRight w:val="0"/>
              <w:marTop w:val="0"/>
              <w:marBottom w:val="0"/>
              <w:divBdr>
                <w:top w:val="none" w:sz="0" w:space="0" w:color="auto"/>
                <w:left w:val="none" w:sz="0" w:space="0" w:color="auto"/>
                <w:bottom w:val="none" w:sz="0" w:space="0" w:color="auto"/>
                <w:right w:val="none" w:sz="0" w:space="0" w:color="auto"/>
              </w:divBdr>
              <w:divsChild>
                <w:div w:id="777918908">
                  <w:marLeft w:val="0"/>
                  <w:marRight w:val="0"/>
                  <w:marTop w:val="0"/>
                  <w:marBottom w:val="0"/>
                  <w:divBdr>
                    <w:top w:val="none" w:sz="0" w:space="0" w:color="auto"/>
                    <w:left w:val="none" w:sz="0" w:space="0" w:color="auto"/>
                    <w:bottom w:val="none" w:sz="0" w:space="0" w:color="auto"/>
                    <w:right w:val="none" w:sz="0" w:space="0" w:color="auto"/>
                  </w:divBdr>
                </w:div>
                <w:div w:id="348413237">
                  <w:marLeft w:val="0"/>
                  <w:marRight w:val="0"/>
                  <w:marTop w:val="300"/>
                  <w:marBottom w:val="300"/>
                  <w:divBdr>
                    <w:top w:val="none" w:sz="0" w:space="0" w:color="auto"/>
                    <w:left w:val="none" w:sz="0" w:space="0" w:color="auto"/>
                    <w:bottom w:val="none" w:sz="0" w:space="0" w:color="auto"/>
                    <w:right w:val="none" w:sz="0" w:space="0" w:color="auto"/>
                  </w:divBdr>
                  <w:divsChild>
                    <w:div w:id="956713936">
                      <w:marLeft w:val="0"/>
                      <w:marRight w:val="0"/>
                      <w:marTop w:val="0"/>
                      <w:marBottom w:val="0"/>
                      <w:divBdr>
                        <w:top w:val="none" w:sz="0" w:space="0" w:color="auto"/>
                        <w:left w:val="none" w:sz="0" w:space="0" w:color="auto"/>
                        <w:bottom w:val="none" w:sz="0" w:space="0" w:color="auto"/>
                        <w:right w:val="none" w:sz="0" w:space="0" w:color="auto"/>
                      </w:divBdr>
                      <w:divsChild>
                        <w:div w:id="10577833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87641727">
                  <w:marLeft w:val="0"/>
                  <w:marRight w:val="0"/>
                  <w:marTop w:val="0"/>
                  <w:marBottom w:val="0"/>
                  <w:divBdr>
                    <w:top w:val="none" w:sz="0" w:space="0" w:color="auto"/>
                    <w:left w:val="none" w:sz="0" w:space="0" w:color="auto"/>
                    <w:bottom w:val="none" w:sz="0" w:space="0" w:color="auto"/>
                    <w:right w:val="none" w:sz="0" w:space="0" w:color="auto"/>
                  </w:divBdr>
                </w:div>
                <w:div w:id="11898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68089">
      <w:bodyDiv w:val="1"/>
      <w:marLeft w:val="0"/>
      <w:marRight w:val="0"/>
      <w:marTop w:val="0"/>
      <w:marBottom w:val="0"/>
      <w:divBdr>
        <w:top w:val="none" w:sz="0" w:space="0" w:color="auto"/>
        <w:left w:val="none" w:sz="0" w:space="0" w:color="auto"/>
        <w:bottom w:val="none" w:sz="0" w:space="0" w:color="auto"/>
        <w:right w:val="none" w:sz="0" w:space="0" w:color="auto"/>
      </w:divBdr>
    </w:div>
    <w:div w:id="423764611">
      <w:bodyDiv w:val="1"/>
      <w:marLeft w:val="0"/>
      <w:marRight w:val="0"/>
      <w:marTop w:val="0"/>
      <w:marBottom w:val="0"/>
      <w:divBdr>
        <w:top w:val="none" w:sz="0" w:space="0" w:color="auto"/>
        <w:left w:val="none" w:sz="0" w:space="0" w:color="auto"/>
        <w:bottom w:val="none" w:sz="0" w:space="0" w:color="auto"/>
        <w:right w:val="none" w:sz="0" w:space="0" w:color="auto"/>
      </w:divBdr>
      <w:divsChild>
        <w:div w:id="390231695">
          <w:marLeft w:val="0"/>
          <w:marRight w:val="0"/>
          <w:marTop w:val="0"/>
          <w:marBottom w:val="0"/>
          <w:divBdr>
            <w:top w:val="none" w:sz="0" w:space="0" w:color="auto"/>
            <w:left w:val="none" w:sz="0" w:space="0" w:color="auto"/>
            <w:bottom w:val="none" w:sz="0" w:space="0" w:color="auto"/>
            <w:right w:val="none" w:sz="0" w:space="0" w:color="auto"/>
          </w:divBdr>
          <w:divsChild>
            <w:div w:id="1219900697">
              <w:marLeft w:val="0"/>
              <w:marRight w:val="0"/>
              <w:marTop w:val="0"/>
              <w:marBottom w:val="0"/>
              <w:divBdr>
                <w:top w:val="none" w:sz="0" w:space="0" w:color="auto"/>
                <w:left w:val="none" w:sz="0" w:space="0" w:color="auto"/>
                <w:bottom w:val="none" w:sz="0" w:space="0" w:color="auto"/>
                <w:right w:val="none" w:sz="0" w:space="0" w:color="auto"/>
              </w:divBdr>
              <w:divsChild>
                <w:div w:id="4719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066">
          <w:marLeft w:val="0"/>
          <w:marRight w:val="0"/>
          <w:marTop w:val="0"/>
          <w:marBottom w:val="0"/>
          <w:divBdr>
            <w:top w:val="none" w:sz="0" w:space="0" w:color="auto"/>
            <w:left w:val="none" w:sz="0" w:space="0" w:color="auto"/>
            <w:bottom w:val="none" w:sz="0" w:space="0" w:color="auto"/>
            <w:right w:val="none" w:sz="0" w:space="0" w:color="auto"/>
          </w:divBdr>
          <w:divsChild>
            <w:div w:id="104278246">
              <w:marLeft w:val="0"/>
              <w:marRight w:val="0"/>
              <w:marTop w:val="0"/>
              <w:marBottom w:val="300"/>
              <w:divBdr>
                <w:top w:val="none" w:sz="0" w:space="0" w:color="auto"/>
                <w:left w:val="none" w:sz="0" w:space="0" w:color="auto"/>
                <w:bottom w:val="none" w:sz="0" w:space="0" w:color="auto"/>
                <w:right w:val="none" w:sz="0" w:space="0" w:color="auto"/>
              </w:divBdr>
              <w:divsChild>
                <w:div w:id="576401081">
                  <w:marLeft w:val="0"/>
                  <w:marRight w:val="0"/>
                  <w:marTop w:val="0"/>
                  <w:marBottom w:val="0"/>
                  <w:divBdr>
                    <w:top w:val="none" w:sz="0" w:space="0" w:color="auto"/>
                    <w:left w:val="none" w:sz="0" w:space="0" w:color="auto"/>
                    <w:bottom w:val="none" w:sz="0" w:space="0" w:color="auto"/>
                    <w:right w:val="none" w:sz="0" w:space="0" w:color="auto"/>
                  </w:divBdr>
                  <w:divsChild>
                    <w:div w:id="2140873221">
                      <w:marLeft w:val="0"/>
                      <w:marRight w:val="0"/>
                      <w:marTop w:val="0"/>
                      <w:marBottom w:val="0"/>
                      <w:divBdr>
                        <w:top w:val="none" w:sz="0" w:space="0" w:color="auto"/>
                        <w:left w:val="none" w:sz="0" w:space="0" w:color="auto"/>
                        <w:bottom w:val="none" w:sz="0" w:space="0" w:color="auto"/>
                        <w:right w:val="none" w:sz="0" w:space="0" w:color="auto"/>
                      </w:divBdr>
                    </w:div>
                    <w:div w:id="6096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8064">
      <w:bodyDiv w:val="1"/>
      <w:marLeft w:val="0"/>
      <w:marRight w:val="0"/>
      <w:marTop w:val="0"/>
      <w:marBottom w:val="0"/>
      <w:divBdr>
        <w:top w:val="none" w:sz="0" w:space="0" w:color="auto"/>
        <w:left w:val="none" w:sz="0" w:space="0" w:color="auto"/>
        <w:bottom w:val="none" w:sz="0" w:space="0" w:color="auto"/>
        <w:right w:val="none" w:sz="0" w:space="0" w:color="auto"/>
      </w:divBdr>
    </w:div>
    <w:div w:id="429551522">
      <w:bodyDiv w:val="1"/>
      <w:marLeft w:val="0"/>
      <w:marRight w:val="0"/>
      <w:marTop w:val="0"/>
      <w:marBottom w:val="0"/>
      <w:divBdr>
        <w:top w:val="none" w:sz="0" w:space="0" w:color="auto"/>
        <w:left w:val="none" w:sz="0" w:space="0" w:color="auto"/>
        <w:bottom w:val="none" w:sz="0" w:space="0" w:color="auto"/>
        <w:right w:val="none" w:sz="0" w:space="0" w:color="auto"/>
      </w:divBdr>
    </w:div>
    <w:div w:id="450826491">
      <w:bodyDiv w:val="1"/>
      <w:marLeft w:val="0"/>
      <w:marRight w:val="0"/>
      <w:marTop w:val="0"/>
      <w:marBottom w:val="0"/>
      <w:divBdr>
        <w:top w:val="none" w:sz="0" w:space="0" w:color="auto"/>
        <w:left w:val="none" w:sz="0" w:space="0" w:color="auto"/>
        <w:bottom w:val="none" w:sz="0" w:space="0" w:color="auto"/>
        <w:right w:val="none" w:sz="0" w:space="0" w:color="auto"/>
      </w:divBdr>
    </w:div>
    <w:div w:id="473064615">
      <w:bodyDiv w:val="1"/>
      <w:marLeft w:val="0"/>
      <w:marRight w:val="0"/>
      <w:marTop w:val="0"/>
      <w:marBottom w:val="0"/>
      <w:divBdr>
        <w:top w:val="none" w:sz="0" w:space="0" w:color="auto"/>
        <w:left w:val="none" w:sz="0" w:space="0" w:color="auto"/>
        <w:bottom w:val="none" w:sz="0" w:space="0" w:color="auto"/>
        <w:right w:val="none" w:sz="0" w:space="0" w:color="auto"/>
      </w:divBdr>
      <w:divsChild>
        <w:div w:id="1180579571">
          <w:marLeft w:val="0"/>
          <w:marRight w:val="0"/>
          <w:marTop w:val="0"/>
          <w:marBottom w:val="0"/>
          <w:divBdr>
            <w:top w:val="none" w:sz="0" w:space="0" w:color="auto"/>
            <w:left w:val="none" w:sz="0" w:space="0" w:color="auto"/>
            <w:bottom w:val="none" w:sz="0" w:space="0" w:color="auto"/>
            <w:right w:val="none" w:sz="0" w:space="0" w:color="auto"/>
          </w:divBdr>
          <w:divsChild>
            <w:div w:id="13113087">
              <w:marLeft w:val="0"/>
              <w:marRight w:val="0"/>
              <w:marTop w:val="0"/>
              <w:marBottom w:val="0"/>
              <w:divBdr>
                <w:top w:val="none" w:sz="0" w:space="0" w:color="auto"/>
                <w:left w:val="none" w:sz="0" w:space="0" w:color="auto"/>
                <w:bottom w:val="none" w:sz="0" w:space="0" w:color="auto"/>
                <w:right w:val="none" w:sz="0" w:space="0" w:color="auto"/>
              </w:divBdr>
              <w:divsChild>
                <w:div w:id="1703095906">
                  <w:marLeft w:val="0"/>
                  <w:marRight w:val="0"/>
                  <w:marTop w:val="0"/>
                  <w:marBottom w:val="0"/>
                  <w:divBdr>
                    <w:top w:val="none" w:sz="0" w:space="0" w:color="auto"/>
                    <w:left w:val="none" w:sz="0" w:space="0" w:color="auto"/>
                    <w:bottom w:val="none" w:sz="0" w:space="0" w:color="auto"/>
                    <w:right w:val="none" w:sz="0" w:space="0" w:color="auto"/>
                  </w:divBdr>
                  <w:divsChild>
                    <w:div w:id="34467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8140">
      <w:bodyDiv w:val="1"/>
      <w:marLeft w:val="0"/>
      <w:marRight w:val="0"/>
      <w:marTop w:val="0"/>
      <w:marBottom w:val="0"/>
      <w:divBdr>
        <w:top w:val="none" w:sz="0" w:space="0" w:color="auto"/>
        <w:left w:val="none" w:sz="0" w:space="0" w:color="auto"/>
        <w:bottom w:val="none" w:sz="0" w:space="0" w:color="auto"/>
        <w:right w:val="none" w:sz="0" w:space="0" w:color="auto"/>
      </w:divBdr>
    </w:div>
    <w:div w:id="486021141">
      <w:bodyDiv w:val="1"/>
      <w:marLeft w:val="0"/>
      <w:marRight w:val="0"/>
      <w:marTop w:val="0"/>
      <w:marBottom w:val="0"/>
      <w:divBdr>
        <w:top w:val="none" w:sz="0" w:space="0" w:color="auto"/>
        <w:left w:val="none" w:sz="0" w:space="0" w:color="auto"/>
        <w:bottom w:val="none" w:sz="0" w:space="0" w:color="auto"/>
        <w:right w:val="none" w:sz="0" w:space="0" w:color="auto"/>
      </w:divBdr>
    </w:div>
    <w:div w:id="509411678">
      <w:bodyDiv w:val="1"/>
      <w:marLeft w:val="0"/>
      <w:marRight w:val="0"/>
      <w:marTop w:val="0"/>
      <w:marBottom w:val="0"/>
      <w:divBdr>
        <w:top w:val="none" w:sz="0" w:space="0" w:color="auto"/>
        <w:left w:val="none" w:sz="0" w:space="0" w:color="auto"/>
        <w:bottom w:val="none" w:sz="0" w:space="0" w:color="auto"/>
        <w:right w:val="none" w:sz="0" w:space="0" w:color="auto"/>
      </w:divBdr>
      <w:divsChild>
        <w:div w:id="1775243932">
          <w:marLeft w:val="0"/>
          <w:marRight w:val="0"/>
          <w:marTop w:val="0"/>
          <w:marBottom w:val="480"/>
          <w:divBdr>
            <w:top w:val="none" w:sz="0" w:space="0" w:color="auto"/>
            <w:left w:val="none" w:sz="0" w:space="0" w:color="auto"/>
            <w:bottom w:val="none" w:sz="0" w:space="0" w:color="auto"/>
            <w:right w:val="none" w:sz="0" w:space="0" w:color="auto"/>
          </w:divBdr>
        </w:div>
        <w:div w:id="1809663238">
          <w:marLeft w:val="0"/>
          <w:marRight w:val="0"/>
          <w:marTop w:val="0"/>
          <w:marBottom w:val="0"/>
          <w:divBdr>
            <w:top w:val="none" w:sz="0" w:space="0" w:color="auto"/>
            <w:left w:val="none" w:sz="0" w:space="0" w:color="auto"/>
            <w:bottom w:val="none" w:sz="0" w:space="0" w:color="auto"/>
            <w:right w:val="none" w:sz="0" w:space="0" w:color="auto"/>
          </w:divBdr>
        </w:div>
      </w:divsChild>
    </w:div>
    <w:div w:id="510489233">
      <w:bodyDiv w:val="1"/>
      <w:marLeft w:val="0"/>
      <w:marRight w:val="0"/>
      <w:marTop w:val="0"/>
      <w:marBottom w:val="0"/>
      <w:divBdr>
        <w:top w:val="none" w:sz="0" w:space="0" w:color="auto"/>
        <w:left w:val="none" w:sz="0" w:space="0" w:color="auto"/>
        <w:bottom w:val="none" w:sz="0" w:space="0" w:color="auto"/>
        <w:right w:val="none" w:sz="0" w:space="0" w:color="auto"/>
      </w:divBdr>
    </w:div>
    <w:div w:id="512451124">
      <w:bodyDiv w:val="1"/>
      <w:marLeft w:val="0"/>
      <w:marRight w:val="0"/>
      <w:marTop w:val="0"/>
      <w:marBottom w:val="0"/>
      <w:divBdr>
        <w:top w:val="none" w:sz="0" w:space="0" w:color="auto"/>
        <w:left w:val="none" w:sz="0" w:space="0" w:color="auto"/>
        <w:bottom w:val="none" w:sz="0" w:space="0" w:color="auto"/>
        <w:right w:val="none" w:sz="0" w:space="0" w:color="auto"/>
      </w:divBdr>
    </w:div>
    <w:div w:id="535586072">
      <w:bodyDiv w:val="1"/>
      <w:marLeft w:val="0"/>
      <w:marRight w:val="0"/>
      <w:marTop w:val="0"/>
      <w:marBottom w:val="0"/>
      <w:divBdr>
        <w:top w:val="none" w:sz="0" w:space="0" w:color="auto"/>
        <w:left w:val="none" w:sz="0" w:space="0" w:color="auto"/>
        <w:bottom w:val="none" w:sz="0" w:space="0" w:color="auto"/>
        <w:right w:val="none" w:sz="0" w:space="0" w:color="auto"/>
      </w:divBdr>
    </w:div>
    <w:div w:id="548154932">
      <w:bodyDiv w:val="1"/>
      <w:marLeft w:val="0"/>
      <w:marRight w:val="0"/>
      <w:marTop w:val="0"/>
      <w:marBottom w:val="0"/>
      <w:divBdr>
        <w:top w:val="none" w:sz="0" w:space="0" w:color="auto"/>
        <w:left w:val="none" w:sz="0" w:space="0" w:color="auto"/>
        <w:bottom w:val="none" w:sz="0" w:space="0" w:color="auto"/>
        <w:right w:val="none" w:sz="0" w:space="0" w:color="auto"/>
      </w:divBdr>
      <w:divsChild>
        <w:div w:id="627900780">
          <w:marLeft w:val="0"/>
          <w:marRight w:val="0"/>
          <w:marTop w:val="0"/>
          <w:marBottom w:val="0"/>
          <w:divBdr>
            <w:top w:val="none" w:sz="0" w:space="0" w:color="auto"/>
            <w:left w:val="none" w:sz="0" w:space="0" w:color="auto"/>
            <w:bottom w:val="none" w:sz="0" w:space="0" w:color="auto"/>
            <w:right w:val="none" w:sz="0" w:space="0" w:color="auto"/>
          </w:divBdr>
        </w:div>
      </w:divsChild>
    </w:div>
    <w:div w:id="629168134">
      <w:bodyDiv w:val="1"/>
      <w:marLeft w:val="0"/>
      <w:marRight w:val="0"/>
      <w:marTop w:val="0"/>
      <w:marBottom w:val="0"/>
      <w:divBdr>
        <w:top w:val="none" w:sz="0" w:space="0" w:color="auto"/>
        <w:left w:val="none" w:sz="0" w:space="0" w:color="auto"/>
        <w:bottom w:val="none" w:sz="0" w:space="0" w:color="auto"/>
        <w:right w:val="none" w:sz="0" w:space="0" w:color="auto"/>
      </w:divBdr>
    </w:div>
    <w:div w:id="641232881">
      <w:bodyDiv w:val="1"/>
      <w:marLeft w:val="0"/>
      <w:marRight w:val="0"/>
      <w:marTop w:val="0"/>
      <w:marBottom w:val="0"/>
      <w:divBdr>
        <w:top w:val="none" w:sz="0" w:space="0" w:color="auto"/>
        <w:left w:val="none" w:sz="0" w:space="0" w:color="auto"/>
        <w:bottom w:val="none" w:sz="0" w:space="0" w:color="auto"/>
        <w:right w:val="none" w:sz="0" w:space="0" w:color="auto"/>
      </w:divBdr>
    </w:div>
    <w:div w:id="643779471">
      <w:bodyDiv w:val="1"/>
      <w:marLeft w:val="0"/>
      <w:marRight w:val="0"/>
      <w:marTop w:val="0"/>
      <w:marBottom w:val="0"/>
      <w:divBdr>
        <w:top w:val="none" w:sz="0" w:space="0" w:color="auto"/>
        <w:left w:val="none" w:sz="0" w:space="0" w:color="auto"/>
        <w:bottom w:val="none" w:sz="0" w:space="0" w:color="auto"/>
        <w:right w:val="none" w:sz="0" w:space="0" w:color="auto"/>
      </w:divBdr>
    </w:div>
    <w:div w:id="645669773">
      <w:bodyDiv w:val="1"/>
      <w:marLeft w:val="0"/>
      <w:marRight w:val="0"/>
      <w:marTop w:val="0"/>
      <w:marBottom w:val="0"/>
      <w:divBdr>
        <w:top w:val="none" w:sz="0" w:space="0" w:color="auto"/>
        <w:left w:val="none" w:sz="0" w:space="0" w:color="auto"/>
        <w:bottom w:val="none" w:sz="0" w:space="0" w:color="auto"/>
        <w:right w:val="none" w:sz="0" w:space="0" w:color="auto"/>
      </w:divBdr>
    </w:div>
    <w:div w:id="648286596">
      <w:bodyDiv w:val="1"/>
      <w:marLeft w:val="0"/>
      <w:marRight w:val="0"/>
      <w:marTop w:val="0"/>
      <w:marBottom w:val="0"/>
      <w:divBdr>
        <w:top w:val="none" w:sz="0" w:space="0" w:color="auto"/>
        <w:left w:val="none" w:sz="0" w:space="0" w:color="auto"/>
        <w:bottom w:val="none" w:sz="0" w:space="0" w:color="auto"/>
        <w:right w:val="none" w:sz="0" w:space="0" w:color="auto"/>
      </w:divBdr>
    </w:div>
    <w:div w:id="648754733">
      <w:bodyDiv w:val="1"/>
      <w:marLeft w:val="0"/>
      <w:marRight w:val="0"/>
      <w:marTop w:val="0"/>
      <w:marBottom w:val="0"/>
      <w:divBdr>
        <w:top w:val="none" w:sz="0" w:space="0" w:color="auto"/>
        <w:left w:val="none" w:sz="0" w:space="0" w:color="auto"/>
        <w:bottom w:val="none" w:sz="0" w:space="0" w:color="auto"/>
        <w:right w:val="none" w:sz="0" w:space="0" w:color="auto"/>
      </w:divBdr>
    </w:div>
    <w:div w:id="679619954">
      <w:bodyDiv w:val="1"/>
      <w:marLeft w:val="0"/>
      <w:marRight w:val="0"/>
      <w:marTop w:val="0"/>
      <w:marBottom w:val="0"/>
      <w:divBdr>
        <w:top w:val="none" w:sz="0" w:space="0" w:color="auto"/>
        <w:left w:val="none" w:sz="0" w:space="0" w:color="auto"/>
        <w:bottom w:val="none" w:sz="0" w:space="0" w:color="auto"/>
        <w:right w:val="none" w:sz="0" w:space="0" w:color="auto"/>
      </w:divBdr>
    </w:div>
    <w:div w:id="689726290">
      <w:bodyDiv w:val="1"/>
      <w:marLeft w:val="0"/>
      <w:marRight w:val="0"/>
      <w:marTop w:val="0"/>
      <w:marBottom w:val="0"/>
      <w:divBdr>
        <w:top w:val="none" w:sz="0" w:space="0" w:color="auto"/>
        <w:left w:val="none" w:sz="0" w:space="0" w:color="auto"/>
        <w:bottom w:val="none" w:sz="0" w:space="0" w:color="auto"/>
        <w:right w:val="none" w:sz="0" w:space="0" w:color="auto"/>
      </w:divBdr>
      <w:divsChild>
        <w:div w:id="1746300875">
          <w:marLeft w:val="0"/>
          <w:marRight w:val="0"/>
          <w:marTop w:val="0"/>
          <w:marBottom w:val="0"/>
          <w:divBdr>
            <w:top w:val="none" w:sz="0" w:space="0" w:color="auto"/>
            <w:left w:val="none" w:sz="0" w:space="0" w:color="auto"/>
            <w:bottom w:val="none" w:sz="0" w:space="0" w:color="auto"/>
            <w:right w:val="none" w:sz="0" w:space="0" w:color="auto"/>
          </w:divBdr>
          <w:divsChild>
            <w:div w:id="1600134926">
              <w:marLeft w:val="0"/>
              <w:marRight w:val="0"/>
              <w:marTop w:val="0"/>
              <w:marBottom w:val="0"/>
              <w:divBdr>
                <w:top w:val="none" w:sz="0" w:space="0" w:color="auto"/>
                <w:left w:val="none" w:sz="0" w:space="0" w:color="auto"/>
                <w:bottom w:val="none" w:sz="0" w:space="0" w:color="auto"/>
                <w:right w:val="none" w:sz="0" w:space="0" w:color="auto"/>
              </w:divBdr>
              <w:divsChild>
                <w:div w:id="245116210">
                  <w:marLeft w:val="0"/>
                  <w:marRight w:val="0"/>
                  <w:marTop w:val="0"/>
                  <w:marBottom w:val="0"/>
                  <w:divBdr>
                    <w:top w:val="none" w:sz="0" w:space="0" w:color="auto"/>
                    <w:left w:val="none" w:sz="0" w:space="0" w:color="auto"/>
                    <w:bottom w:val="none" w:sz="0" w:space="0" w:color="auto"/>
                    <w:right w:val="none" w:sz="0" w:space="0" w:color="auto"/>
                  </w:divBdr>
                  <w:divsChild>
                    <w:div w:id="211313131">
                      <w:marLeft w:val="0"/>
                      <w:marRight w:val="0"/>
                      <w:marTop w:val="0"/>
                      <w:marBottom w:val="0"/>
                      <w:divBdr>
                        <w:top w:val="none" w:sz="0" w:space="0" w:color="auto"/>
                        <w:left w:val="none" w:sz="0" w:space="0" w:color="auto"/>
                        <w:bottom w:val="none" w:sz="0" w:space="0" w:color="auto"/>
                        <w:right w:val="none" w:sz="0" w:space="0" w:color="auto"/>
                      </w:divBdr>
                      <w:divsChild>
                        <w:div w:id="2842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742671">
          <w:marLeft w:val="0"/>
          <w:marRight w:val="0"/>
          <w:marTop w:val="0"/>
          <w:marBottom w:val="0"/>
          <w:divBdr>
            <w:top w:val="none" w:sz="0" w:space="0" w:color="auto"/>
            <w:left w:val="none" w:sz="0" w:space="0" w:color="auto"/>
            <w:bottom w:val="none" w:sz="0" w:space="0" w:color="auto"/>
            <w:right w:val="none" w:sz="0" w:space="0" w:color="auto"/>
          </w:divBdr>
        </w:div>
        <w:div w:id="1408067491">
          <w:marLeft w:val="0"/>
          <w:marRight w:val="0"/>
          <w:marTop w:val="0"/>
          <w:marBottom w:val="300"/>
          <w:divBdr>
            <w:top w:val="none" w:sz="0" w:space="0" w:color="auto"/>
            <w:left w:val="none" w:sz="0" w:space="0" w:color="auto"/>
            <w:bottom w:val="none" w:sz="0" w:space="0" w:color="auto"/>
            <w:right w:val="none" w:sz="0" w:space="0" w:color="auto"/>
          </w:divBdr>
          <w:divsChild>
            <w:div w:id="592471016">
              <w:marLeft w:val="75"/>
              <w:marRight w:val="75"/>
              <w:marTop w:val="0"/>
              <w:marBottom w:val="75"/>
              <w:divBdr>
                <w:top w:val="none" w:sz="0" w:space="0" w:color="auto"/>
                <w:left w:val="none" w:sz="0" w:space="0" w:color="auto"/>
                <w:bottom w:val="none" w:sz="0" w:space="0" w:color="auto"/>
                <w:right w:val="none" w:sz="0" w:space="0" w:color="auto"/>
              </w:divBdr>
            </w:div>
          </w:divsChild>
        </w:div>
        <w:div w:id="1847789406">
          <w:marLeft w:val="0"/>
          <w:marRight w:val="0"/>
          <w:marTop w:val="0"/>
          <w:marBottom w:val="0"/>
          <w:divBdr>
            <w:top w:val="none" w:sz="0" w:space="0" w:color="auto"/>
            <w:left w:val="none" w:sz="0" w:space="0" w:color="auto"/>
            <w:bottom w:val="none" w:sz="0" w:space="0" w:color="auto"/>
            <w:right w:val="none" w:sz="0" w:space="0" w:color="auto"/>
          </w:divBdr>
          <w:divsChild>
            <w:div w:id="133840229">
              <w:marLeft w:val="0"/>
              <w:marRight w:val="0"/>
              <w:marTop w:val="0"/>
              <w:marBottom w:val="300"/>
              <w:divBdr>
                <w:top w:val="none" w:sz="0" w:space="0" w:color="auto"/>
                <w:left w:val="none" w:sz="0" w:space="0" w:color="auto"/>
                <w:bottom w:val="none" w:sz="0" w:space="0" w:color="auto"/>
                <w:right w:val="none" w:sz="0" w:space="0" w:color="auto"/>
              </w:divBdr>
              <w:divsChild>
                <w:div w:id="1978342582">
                  <w:marLeft w:val="0"/>
                  <w:marRight w:val="0"/>
                  <w:marTop w:val="75"/>
                  <w:marBottom w:val="0"/>
                  <w:divBdr>
                    <w:top w:val="none" w:sz="0" w:space="0" w:color="auto"/>
                    <w:left w:val="none" w:sz="0" w:space="0" w:color="auto"/>
                    <w:bottom w:val="none" w:sz="0" w:space="0" w:color="auto"/>
                    <w:right w:val="none" w:sz="0" w:space="0" w:color="auto"/>
                  </w:divBdr>
                </w:div>
              </w:divsChild>
            </w:div>
            <w:div w:id="1957564433">
              <w:marLeft w:val="0"/>
              <w:marRight w:val="0"/>
              <w:marTop w:val="0"/>
              <w:marBottom w:val="300"/>
              <w:divBdr>
                <w:top w:val="none" w:sz="0" w:space="0" w:color="auto"/>
                <w:left w:val="none" w:sz="0" w:space="0" w:color="auto"/>
                <w:bottom w:val="none" w:sz="0" w:space="0" w:color="auto"/>
                <w:right w:val="none" w:sz="0" w:space="0" w:color="auto"/>
              </w:divBdr>
              <w:divsChild>
                <w:div w:id="17219798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03020243">
      <w:bodyDiv w:val="1"/>
      <w:marLeft w:val="0"/>
      <w:marRight w:val="0"/>
      <w:marTop w:val="0"/>
      <w:marBottom w:val="0"/>
      <w:divBdr>
        <w:top w:val="none" w:sz="0" w:space="0" w:color="auto"/>
        <w:left w:val="none" w:sz="0" w:space="0" w:color="auto"/>
        <w:bottom w:val="none" w:sz="0" w:space="0" w:color="auto"/>
        <w:right w:val="none" w:sz="0" w:space="0" w:color="auto"/>
      </w:divBdr>
      <w:divsChild>
        <w:div w:id="36320120">
          <w:marLeft w:val="0"/>
          <w:marRight w:val="0"/>
          <w:marTop w:val="0"/>
          <w:marBottom w:val="0"/>
          <w:divBdr>
            <w:top w:val="none" w:sz="0" w:space="0" w:color="auto"/>
            <w:left w:val="none" w:sz="0" w:space="0" w:color="auto"/>
            <w:bottom w:val="none" w:sz="0" w:space="0" w:color="auto"/>
            <w:right w:val="none" w:sz="0" w:space="0" w:color="auto"/>
          </w:divBdr>
        </w:div>
      </w:divsChild>
    </w:div>
    <w:div w:id="719716422">
      <w:bodyDiv w:val="1"/>
      <w:marLeft w:val="0"/>
      <w:marRight w:val="0"/>
      <w:marTop w:val="0"/>
      <w:marBottom w:val="0"/>
      <w:divBdr>
        <w:top w:val="none" w:sz="0" w:space="0" w:color="auto"/>
        <w:left w:val="none" w:sz="0" w:space="0" w:color="auto"/>
        <w:bottom w:val="none" w:sz="0" w:space="0" w:color="auto"/>
        <w:right w:val="none" w:sz="0" w:space="0" w:color="auto"/>
      </w:divBdr>
    </w:div>
    <w:div w:id="729157383">
      <w:bodyDiv w:val="1"/>
      <w:marLeft w:val="0"/>
      <w:marRight w:val="0"/>
      <w:marTop w:val="0"/>
      <w:marBottom w:val="0"/>
      <w:divBdr>
        <w:top w:val="none" w:sz="0" w:space="0" w:color="auto"/>
        <w:left w:val="none" w:sz="0" w:space="0" w:color="auto"/>
        <w:bottom w:val="none" w:sz="0" w:space="0" w:color="auto"/>
        <w:right w:val="none" w:sz="0" w:space="0" w:color="auto"/>
      </w:divBdr>
    </w:div>
    <w:div w:id="789663336">
      <w:bodyDiv w:val="1"/>
      <w:marLeft w:val="0"/>
      <w:marRight w:val="0"/>
      <w:marTop w:val="0"/>
      <w:marBottom w:val="0"/>
      <w:divBdr>
        <w:top w:val="none" w:sz="0" w:space="0" w:color="auto"/>
        <w:left w:val="none" w:sz="0" w:space="0" w:color="auto"/>
        <w:bottom w:val="none" w:sz="0" w:space="0" w:color="auto"/>
        <w:right w:val="none" w:sz="0" w:space="0" w:color="auto"/>
      </w:divBdr>
    </w:div>
    <w:div w:id="795832222">
      <w:bodyDiv w:val="1"/>
      <w:marLeft w:val="0"/>
      <w:marRight w:val="0"/>
      <w:marTop w:val="0"/>
      <w:marBottom w:val="0"/>
      <w:divBdr>
        <w:top w:val="none" w:sz="0" w:space="0" w:color="auto"/>
        <w:left w:val="none" w:sz="0" w:space="0" w:color="auto"/>
        <w:bottom w:val="none" w:sz="0" w:space="0" w:color="auto"/>
        <w:right w:val="none" w:sz="0" w:space="0" w:color="auto"/>
      </w:divBdr>
    </w:div>
    <w:div w:id="796410801">
      <w:bodyDiv w:val="1"/>
      <w:marLeft w:val="0"/>
      <w:marRight w:val="0"/>
      <w:marTop w:val="0"/>
      <w:marBottom w:val="0"/>
      <w:divBdr>
        <w:top w:val="none" w:sz="0" w:space="0" w:color="auto"/>
        <w:left w:val="none" w:sz="0" w:space="0" w:color="auto"/>
        <w:bottom w:val="none" w:sz="0" w:space="0" w:color="auto"/>
        <w:right w:val="none" w:sz="0" w:space="0" w:color="auto"/>
      </w:divBdr>
    </w:div>
    <w:div w:id="805660823">
      <w:bodyDiv w:val="1"/>
      <w:marLeft w:val="0"/>
      <w:marRight w:val="0"/>
      <w:marTop w:val="0"/>
      <w:marBottom w:val="0"/>
      <w:divBdr>
        <w:top w:val="none" w:sz="0" w:space="0" w:color="auto"/>
        <w:left w:val="none" w:sz="0" w:space="0" w:color="auto"/>
        <w:bottom w:val="none" w:sz="0" w:space="0" w:color="auto"/>
        <w:right w:val="none" w:sz="0" w:space="0" w:color="auto"/>
      </w:divBdr>
    </w:div>
    <w:div w:id="818807041">
      <w:bodyDiv w:val="1"/>
      <w:marLeft w:val="0"/>
      <w:marRight w:val="0"/>
      <w:marTop w:val="0"/>
      <w:marBottom w:val="0"/>
      <w:divBdr>
        <w:top w:val="none" w:sz="0" w:space="0" w:color="auto"/>
        <w:left w:val="none" w:sz="0" w:space="0" w:color="auto"/>
        <w:bottom w:val="none" w:sz="0" w:space="0" w:color="auto"/>
        <w:right w:val="none" w:sz="0" w:space="0" w:color="auto"/>
      </w:divBdr>
    </w:div>
    <w:div w:id="845941671">
      <w:bodyDiv w:val="1"/>
      <w:marLeft w:val="0"/>
      <w:marRight w:val="0"/>
      <w:marTop w:val="0"/>
      <w:marBottom w:val="0"/>
      <w:divBdr>
        <w:top w:val="none" w:sz="0" w:space="0" w:color="auto"/>
        <w:left w:val="none" w:sz="0" w:space="0" w:color="auto"/>
        <w:bottom w:val="none" w:sz="0" w:space="0" w:color="auto"/>
        <w:right w:val="none" w:sz="0" w:space="0" w:color="auto"/>
      </w:divBdr>
    </w:div>
    <w:div w:id="855844095">
      <w:bodyDiv w:val="1"/>
      <w:marLeft w:val="0"/>
      <w:marRight w:val="0"/>
      <w:marTop w:val="0"/>
      <w:marBottom w:val="0"/>
      <w:divBdr>
        <w:top w:val="none" w:sz="0" w:space="0" w:color="auto"/>
        <w:left w:val="none" w:sz="0" w:space="0" w:color="auto"/>
        <w:bottom w:val="none" w:sz="0" w:space="0" w:color="auto"/>
        <w:right w:val="none" w:sz="0" w:space="0" w:color="auto"/>
      </w:divBdr>
    </w:div>
    <w:div w:id="868760731">
      <w:bodyDiv w:val="1"/>
      <w:marLeft w:val="0"/>
      <w:marRight w:val="0"/>
      <w:marTop w:val="0"/>
      <w:marBottom w:val="0"/>
      <w:divBdr>
        <w:top w:val="none" w:sz="0" w:space="0" w:color="auto"/>
        <w:left w:val="none" w:sz="0" w:space="0" w:color="auto"/>
        <w:bottom w:val="none" w:sz="0" w:space="0" w:color="auto"/>
        <w:right w:val="none" w:sz="0" w:space="0" w:color="auto"/>
      </w:divBdr>
    </w:div>
    <w:div w:id="900991412">
      <w:bodyDiv w:val="1"/>
      <w:marLeft w:val="0"/>
      <w:marRight w:val="0"/>
      <w:marTop w:val="0"/>
      <w:marBottom w:val="0"/>
      <w:divBdr>
        <w:top w:val="none" w:sz="0" w:space="0" w:color="auto"/>
        <w:left w:val="none" w:sz="0" w:space="0" w:color="auto"/>
        <w:bottom w:val="none" w:sz="0" w:space="0" w:color="auto"/>
        <w:right w:val="none" w:sz="0" w:space="0" w:color="auto"/>
      </w:divBdr>
    </w:div>
    <w:div w:id="903639778">
      <w:bodyDiv w:val="1"/>
      <w:marLeft w:val="0"/>
      <w:marRight w:val="0"/>
      <w:marTop w:val="0"/>
      <w:marBottom w:val="0"/>
      <w:divBdr>
        <w:top w:val="none" w:sz="0" w:space="0" w:color="auto"/>
        <w:left w:val="none" w:sz="0" w:space="0" w:color="auto"/>
        <w:bottom w:val="none" w:sz="0" w:space="0" w:color="auto"/>
        <w:right w:val="none" w:sz="0" w:space="0" w:color="auto"/>
      </w:divBdr>
    </w:div>
    <w:div w:id="929309807">
      <w:bodyDiv w:val="1"/>
      <w:marLeft w:val="0"/>
      <w:marRight w:val="0"/>
      <w:marTop w:val="0"/>
      <w:marBottom w:val="0"/>
      <w:divBdr>
        <w:top w:val="none" w:sz="0" w:space="0" w:color="auto"/>
        <w:left w:val="none" w:sz="0" w:space="0" w:color="auto"/>
        <w:bottom w:val="none" w:sz="0" w:space="0" w:color="auto"/>
        <w:right w:val="none" w:sz="0" w:space="0" w:color="auto"/>
      </w:divBdr>
    </w:div>
    <w:div w:id="962922842">
      <w:bodyDiv w:val="1"/>
      <w:marLeft w:val="0"/>
      <w:marRight w:val="0"/>
      <w:marTop w:val="0"/>
      <w:marBottom w:val="0"/>
      <w:divBdr>
        <w:top w:val="none" w:sz="0" w:space="0" w:color="auto"/>
        <w:left w:val="none" w:sz="0" w:space="0" w:color="auto"/>
        <w:bottom w:val="none" w:sz="0" w:space="0" w:color="auto"/>
        <w:right w:val="none" w:sz="0" w:space="0" w:color="auto"/>
      </w:divBdr>
      <w:divsChild>
        <w:div w:id="864633553">
          <w:marLeft w:val="0"/>
          <w:marRight w:val="0"/>
          <w:marTop w:val="0"/>
          <w:marBottom w:val="360"/>
          <w:divBdr>
            <w:top w:val="none" w:sz="0" w:space="0" w:color="auto"/>
            <w:left w:val="none" w:sz="0" w:space="0" w:color="auto"/>
            <w:bottom w:val="none" w:sz="0" w:space="0" w:color="auto"/>
            <w:right w:val="none" w:sz="0" w:space="0" w:color="auto"/>
          </w:divBdr>
          <w:divsChild>
            <w:div w:id="379398562">
              <w:marLeft w:val="0"/>
              <w:marRight w:val="0"/>
              <w:marTop w:val="240"/>
              <w:marBottom w:val="0"/>
              <w:divBdr>
                <w:top w:val="single" w:sz="36" w:space="12" w:color="E4E8EA"/>
                <w:left w:val="single" w:sz="36" w:space="6" w:color="E4E8EA"/>
                <w:bottom w:val="single" w:sz="36" w:space="12" w:color="E4E8EA"/>
                <w:right w:val="single" w:sz="36" w:space="6" w:color="E4E8EA"/>
              </w:divBdr>
              <w:divsChild>
                <w:div w:id="15728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4749">
          <w:marLeft w:val="0"/>
          <w:marRight w:val="0"/>
          <w:marTop w:val="0"/>
          <w:marBottom w:val="0"/>
          <w:divBdr>
            <w:top w:val="none" w:sz="0" w:space="0" w:color="auto"/>
            <w:left w:val="none" w:sz="0" w:space="0" w:color="auto"/>
            <w:bottom w:val="none" w:sz="0" w:space="0" w:color="auto"/>
            <w:right w:val="none" w:sz="0" w:space="0" w:color="auto"/>
          </w:divBdr>
        </w:div>
      </w:divsChild>
    </w:div>
    <w:div w:id="985358715">
      <w:bodyDiv w:val="1"/>
      <w:marLeft w:val="0"/>
      <w:marRight w:val="0"/>
      <w:marTop w:val="0"/>
      <w:marBottom w:val="0"/>
      <w:divBdr>
        <w:top w:val="none" w:sz="0" w:space="0" w:color="auto"/>
        <w:left w:val="none" w:sz="0" w:space="0" w:color="auto"/>
        <w:bottom w:val="none" w:sz="0" w:space="0" w:color="auto"/>
        <w:right w:val="none" w:sz="0" w:space="0" w:color="auto"/>
      </w:divBdr>
    </w:div>
    <w:div w:id="1043595818">
      <w:bodyDiv w:val="1"/>
      <w:marLeft w:val="0"/>
      <w:marRight w:val="0"/>
      <w:marTop w:val="0"/>
      <w:marBottom w:val="0"/>
      <w:divBdr>
        <w:top w:val="none" w:sz="0" w:space="0" w:color="auto"/>
        <w:left w:val="none" w:sz="0" w:space="0" w:color="auto"/>
        <w:bottom w:val="none" w:sz="0" w:space="0" w:color="auto"/>
        <w:right w:val="none" w:sz="0" w:space="0" w:color="auto"/>
      </w:divBdr>
    </w:div>
    <w:div w:id="1045251045">
      <w:bodyDiv w:val="1"/>
      <w:marLeft w:val="0"/>
      <w:marRight w:val="0"/>
      <w:marTop w:val="0"/>
      <w:marBottom w:val="0"/>
      <w:divBdr>
        <w:top w:val="none" w:sz="0" w:space="0" w:color="auto"/>
        <w:left w:val="none" w:sz="0" w:space="0" w:color="auto"/>
        <w:bottom w:val="none" w:sz="0" w:space="0" w:color="auto"/>
        <w:right w:val="none" w:sz="0" w:space="0" w:color="auto"/>
      </w:divBdr>
    </w:div>
    <w:div w:id="1047142269">
      <w:bodyDiv w:val="1"/>
      <w:marLeft w:val="0"/>
      <w:marRight w:val="0"/>
      <w:marTop w:val="0"/>
      <w:marBottom w:val="0"/>
      <w:divBdr>
        <w:top w:val="none" w:sz="0" w:space="0" w:color="auto"/>
        <w:left w:val="none" w:sz="0" w:space="0" w:color="auto"/>
        <w:bottom w:val="none" w:sz="0" w:space="0" w:color="auto"/>
        <w:right w:val="none" w:sz="0" w:space="0" w:color="auto"/>
      </w:divBdr>
    </w:div>
    <w:div w:id="1052969118">
      <w:bodyDiv w:val="1"/>
      <w:marLeft w:val="0"/>
      <w:marRight w:val="0"/>
      <w:marTop w:val="0"/>
      <w:marBottom w:val="0"/>
      <w:divBdr>
        <w:top w:val="none" w:sz="0" w:space="0" w:color="auto"/>
        <w:left w:val="none" w:sz="0" w:space="0" w:color="auto"/>
        <w:bottom w:val="none" w:sz="0" w:space="0" w:color="auto"/>
        <w:right w:val="none" w:sz="0" w:space="0" w:color="auto"/>
      </w:divBdr>
    </w:div>
    <w:div w:id="1083455241">
      <w:bodyDiv w:val="1"/>
      <w:marLeft w:val="0"/>
      <w:marRight w:val="0"/>
      <w:marTop w:val="0"/>
      <w:marBottom w:val="0"/>
      <w:divBdr>
        <w:top w:val="none" w:sz="0" w:space="0" w:color="auto"/>
        <w:left w:val="none" w:sz="0" w:space="0" w:color="auto"/>
        <w:bottom w:val="none" w:sz="0" w:space="0" w:color="auto"/>
        <w:right w:val="none" w:sz="0" w:space="0" w:color="auto"/>
      </w:divBdr>
    </w:div>
    <w:div w:id="1098453869">
      <w:bodyDiv w:val="1"/>
      <w:marLeft w:val="0"/>
      <w:marRight w:val="0"/>
      <w:marTop w:val="0"/>
      <w:marBottom w:val="0"/>
      <w:divBdr>
        <w:top w:val="none" w:sz="0" w:space="0" w:color="auto"/>
        <w:left w:val="none" w:sz="0" w:space="0" w:color="auto"/>
        <w:bottom w:val="none" w:sz="0" w:space="0" w:color="auto"/>
        <w:right w:val="none" w:sz="0" w:space="0" w:color="auto"/>
      </w:divBdr>
    </w:div>
    <w:div w:id="1101871956">
      <w:bodyDiv w:val="1"/>
      <w:marLeft w:val="0"/>
      <w:marRight w:val="0"/>
      <w:marTop w:val="0"/>
      <w:marBottom w:val="0"/>
      <w:divBdr>
        <w:top w:val="none" w:sz="0" w:space="0" w:color="auto"/>
        <w:left w:val="none" w:sz="0" w:space="0" w:color="auto"/>
        <w:bottom w:val="none" w:sz="0" w:space="0" w:color="auto"/>
        <w:right w:val="none" w:sz="0" w:space="0" w:color="auto"/>
      </w:divBdr>
    </w:div>
    <w:div w:id="1104768742">
      <w:bodyDiv w:val="1"/>
      <w:marLeft w:val="0"/>
      <w:marRight w:val="0"/>
      <w:marTop w:val="0"/>
      <w:marBottom w:val="0"/>
      <w:divBdr>
        <w:top w:val="none" w:sz="0" w:space="0" w:color="auto"/>
        <w:left w:val="none" w:sz="0" w:space="0" w:color="auto"/>
        <w:bottom w:val="none" w:sz="0" w:space="0" w:color="auto"/>
        <w:right w:val="none" w:sz="0" w:space="0" w:color="auto"/>
      </w:divBdr>
      <w:divsChild>
        <w:div w:id="1006136132">
          <w:marLeft w:val="0"/>
          <w:marRight w:val="0"/>
          <w:marTop w:val="0"/>
          <w:marBottom w:val="0"/>
          <w:divBdr>
            <w:top w:val="none" w:sz="0" w:space="0" w:color="auto"/>
            <w:left w:val="none" w:sz="0" w:space="0" w:color="auto"/>
            <w:bottom w:val="none" w:sz="0" w:space="0" w:color="auto"/>
            <w:right w:val="none" w:sz="0" w:space="0" w:color="auto"/>
          </w:divBdr>
          <w:divsChild>
            <w:div w:id="1866945401">
              <w:marLeft w:val="0"/>
              <w:marRight w:val="0"/>
              <w:marTop w:val="0"/>
              <w:marBottom w:val="0"/>
              <w:divBdr>
                <w:top w:val="none" w:sz="0" w:space="0" w:color="auto"/>
                <w:left w:val="single" w:sz="12" w:space="0" w:color="5A7C7D"/>
                <w:bottom w:val="none" w:sz="0" w:space="0" w:color="auto"/>
                <w:right w:val="none" w:sz="0" w:space="0" w:color="auto"/>
              </w:divBdr>
            </w:div>
            <w:div w:id="232469814">
              <w:marLeft w:val="0"/>
              <w:marRight w:val="0"/>
              <w:marTop w:val="0"/>
              <w:marBottom w:val="0"/>
              <w:divBdr>
                <w:top w:val="none" w:sz="0" w:space="0" w:color="auto"/>
                <w:left w:val="single" w:sz="12" w:space="0" w:color="5A7C7D"/>
                <w:bottom w:val="none" w:sz="0" w:space="0" w:color="auto"/>
                <w:right w:val="none" w:sz="0" w:space="0" w:color="auto"/>
              </w:divBdr>
              <w:divsChild>
                <w:div w:id="5471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0136">
      <w:bodyDiv w:val="1"/>
      <w:marLeft w:val="0"/>
      <w:marRight w:val="0"/>
      <w:marTop w:val="0"/>
      <w:marBottom w:val="0"/>
      <w:divBdr>
        <w:top w:val="none" w:sz="0" w:space="0" w:color="auto"/>
        <w:left w:val="none" w:sz="0" w:space="0" w:color="auto"/>
        <w:bottom w:val="none" w:sz="0" w:space="0" w:color="auto"/>
        <w:right w:val="none" w:sz="0" w:space="0" w:color="auto"/>
      </w:divBdr>
      <w:divsChild>
        <w:div w:id="91438092">
          <w:marLeft w:val="0"/>
          <w:marRight w:val="0"/>
          <w:marTop w:val="0"/>
          <w:marBottom w:val="0"/>
          <w:divBdr>
            <w:top w:val="none" w:sz="0" w:space="0" w:color="auto"/>
            <w:left w:val="none" w:sz="0" w:space="0" w:color="auto"/>
            <w:bottom w:val="none" w:sz="0" w:space="0" w:color="auto"/>
            <w:right w:val="none" w:sz="0" w:space="0" w:color="auto"/>
          </w:divBdr>
          <w:divsChild>
            <w:div w:id="1284582770">
              <w:marLeft w:val="0"/>
              <w:marRight w:val="0"/>
              <w:marTop w:val="0"/>
              <w:marBottom w:val="0"/>
              <w:divBdr>
                <w:top w:val="none" w:sz="0" w:space="0" w:color="auto"/>
                <w:left w:val="none" w:sz="0" w:space="0" w:color="auto"/>
                <w:bottom w:val="none" w:sz="0" w:space="0" w:color="auto"/>
                <w:right w:val="none" w:sz="0" w:space="0" w:color="auto"/>
              </w:divBdr>
              <w:divsChild>
                <w:div w:id="934629197">
                  <w:marLeft w:val="0"/>
                  <w:marRight w:val="0"/>
                  <w:marTop w:val="0"/>
                  <w:marBottom w:val="0"/>
                  <w:divBdr>
                    <w:top w:val="none" w:sz="0" w:space="0" w:color="auto"/>
                    <w:left w:val="none" w:sz="0" w:space="0" w:color="auto"/>
                    <w:bottom w:val="none" w:sz="0" w:space="0" w:color="auto"/>
                    <w:right w:val="none" w:sz="0" w:space="0" w:color="auto"/>
                  </w:divBdr>
                  <w:divsChild>
                    <w:div w:id="30601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15889">
      <w:bodyDiv w:val="1"/>
      <w:marLeft w:val="0"/>
      <w:marRight w:val="0"/>
      <w:marTop w:val="0"/>
      <w:marBottom w:val="0"/>
      <w:divBdr>
        <w:top w:val="none" w:sz="0" w:space="0" w:color="auto"/>
        <w:left w:val="none" w:sz="0" w:space="0" w:color="auto"/>
        <w:bottom w:val="none" w:sz="0" w:space="0" w:color="auto"/>
        <w:right w:val="none" w:sz="0" w:space="0" w:color="auto"/>
      </w:divBdr>
    </w:div>
    <w:div w:id="1217283712">
      <w:bodyDiv w:val="1"/>
      <w:marLeft w:val="0"/>
      <w:marRight w:val="0"/>
      <w:marTop w:val="0"/>
      <w:marBottom w:val="0"/>
      <w:divBdr>
        <w:top w:val="none" w:sz="0" w:space="0" w:color="auto"/>
        <w:left w:val="none" w:sz="0" w:space="0" w:color="auto"/>
        <w:bottom w:val="none" w:sz="0" w:space="0" w:color="auto"/>
        <w:right w:val="none" w:sz="0" w:space="0" w:color="auto"/>
      </w:divBdr>
    </w:div>
    <w:div w:id="1227110782">
      <w:bodyDiv w:val="1"/>
      <w:marLeft w:val="0"/>
      <w:marRight w:val="0"/>
      <w:marTop w:val="0"/>
      <w:marBottom w:val="0"/>
      <w:divBdr>
        <w:top w:val="none" w:sz="0" w:space="0" w:color="auto"/>
        <w:left w:val="none" w:sz="0" w:space="0" w:color="auto"/>
        <w:bottom w:val="none" w:sz="0" w:space="0" w:color="auto"/>
        <w:right w:val="none" w:sz="0" w:space="0" w:color="auto"/>
      </w:divBdr>
      <w:divsChild>
        <w:div w:id="1497839925">
          <w:marLeft w:val="0"/>
          <w:marRight w:val="0"/>
          <w:marTop w:val="0"/>
          <w:marBottom w:val="0"/>
          <w:divBdr>
            <w:top w:val="none" w:sz="0" w:space="0" w:color="auto"/>
            <w:left w:val="none" w:sz="0" w:space="0" w:color="auto"/>
            <w:bottom w:val="none" w:sz="0" w:space="0" w:color="auto"/>
            <w:right w:val="none" w:sz="0" w:space="0" w:color="auto"/>
          </w:divBdr>
          <w:divsChild>
            <w:div w:id="1735855147">
              <w:marLeft w:val="0"/>
              <w:marRight w:val="0"/>
              <w:marTop w:val="0"/>
              <w:marBottom w:val="0"/>
              <w:divBdr>
                <w:top w:val="none" w:sz="0" w:space="0" w:color="auto"/>
                <w:left w:val="none" w:sz="0" w:space="0" w:color="auto"/>
                <w:bottom w:val="none" w:sz="0" w:space="0" w:color="auto"/>
                <w:right w:val="none" w:sz="0" w:space="0" w:color="auto"/>
              </w:divBdr>
              <w:divsChild>
                <w:div w:id="51659750">
                  <w:marLeft w:val="0"/>
                  <w:marRight w:val="0"/>
                  <w:marTop w:val="0"/>
                  <w:marBottom w:val="0"/>
                  <w:divBdr>
                    <w:top w:val="none" w:sz="0" w:space="0" w:color="auto"/>
                    <w:left w:val="none" w:sz="0" w:space="0" w:color="auto"/>
                    <w:bottom w:val="none" w:sz="0" w:space="0" w:color="auto"/>
                    <w:right w:val="none" w:sz="0" w:space="0" w:color="auto"/>
                  </w:divBdr>
                  <w:divsChild>
                    <w:div w:id="45004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580700">
      <w:bodyDiv w:val="1"/>
      <w:marLeft w:val="0"/>
      <w:marRight w:val="0"/>
      <w:marTop w:val="0"/>
      <w:marBottom w:val="0"/>
      <w:divBdr>
        <w:top w:val="none" w:sz="0" w:space="0" w:color="auto"/>
        <w:left w:val="none" w:sz="0" w:space="0" w:color="auto"/>
        <w:bottom w:val="none" w:sz="0" w:space="0" w:color="auto"/>
        <w:right w:val="none" w:sz="0" w:space="0" w:color="auto"/>
      </w:divBdr>
      <w:divsChild>
        <w:div w:id="1858078636">
          <w:marLeft w:val="0"/>
          <w:marRight w:val="0"/>
          <w:marTop w:val="0"/>
          <w:marBottom w:val="0"/>
          <w:divBdr>
            <w:top w:val="none" w:sz="0" w:space="0" w:color="auto"/>
            <w:left w:val="none" w:sz="0" w:space="0" w:color="auto"/>
            <w:bottom w:val="none" w:sz="0" w:space="0" w:color="auto"/>
            <w:right w:val="none" w:sz="0" w:space="0" w:color="auto"/>
          </w:divBdr>
          <w:divsChild>
            <w:div w:id="1959796297">
              <w:marLeft w:val="0"/>
              <w:marRight w:val="0"/>
              <w:marTop w:val="0"/>
              <w:marBottom w:val="0"/>
              <w:divBdr>
                <w:top w:val="none" w:sz="0" w:space="0" w:color="auto"/>
                <w:left w:val="none" w:sz="0" w:space="0" w:color="auto"/>
                <w:bottom w:val="none" w:sz="0" w:space="0" w:color="auto"/>
                <w:right w:val="none" w:sz="0" w:space="0" w:color="auto"/>
              </w:divBdr>
              <w:divsChild>
                <w:div w:id="673459196">
                  <w:marLeft w:val="0"/>
                  <w:marRight w:val="0"/>
                  <w:marTop w:val="0"/>
                  <w:marBottom w:val="0"/>
                  <w:divBdr>
                    <w:top w:val="none" w:sz="0" w:space="0" w:color="auto"/>
                    <w:left w:val="none" w:sz="0" w:space="0" w:color="auto"/>
                    <w:bottom w:val="none" w:sz="0" w:space="0" w:color="auto"/>
                    <w:right w:val="none" w:sz="0" w:space="0" w:color="auto"/>
                  </w:divBdr>
                  <w:divsChild>
                    <w:div w:id="13395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926024">
      <w:bodyDiv w:val="1"/>
      <w:marLeft w:val="0"/>
      <w:marRight w:val="0"/>
      <w:marTop w:val="0"/>
      <w:marBottom w:val="0"/>
      <w:divBdr>
        <w:top w:val="none" w:sz="0" w:space="0" w:color="auto"/>
        <w:left w:val="none" w:sz="0" w:space="0" w:color="auto"/>
        <w:bottom w:val="none" w:sz="0" w:space="0" w:color="auto"/>
        <w:right w:val="none" w:sz="0" w:space="0" w:color="auto"/>
      </w:divBdr>
    </w:div>
    <w:div w:id="1250843900">
      <w:bodyDiv w:val="1"/>
      <w:marLeft w:val="0"/>
      <w:marRight w:val="0"/>
      <w:marTop w:val="0"/>
      <w:marBottom w:val="0"/>
      <w:divBdr>
        <w:top w:val="none" w:sz="0" w:space="0" w:color="auto"/>
        <w:left w:val="none" w:sz="0" w:space="0" w:color="auto"/>
        <w:bottom w:val="none" w:sz="0" w:space="0" w:color="auto"/>
        <w:right w:val="none" w:sz="0" w:space="0" w:color="auto"/>
      </w:divBdr>
    </w:div>
    <w:div w:id="1311638900">
      <w:bodyDiv w:val="1"/>
      <w:marLeft w:val="0"/>
      <w:marRight w:val="0"/>
      <w:marTop w:val="0"/>
      <w:marBottom w:val="0"/>
      <w:divBdr>
        <w:top w:val="none" w:sz="0" w:space="0" w:color="auto"/>
        <w:left w:val="none" w:sz="0" w:space="0" w:color="auto"/>
        <w:bottom w:val="none" w:sz="0" w:space="0" w:color="auto"/>
        <w:right w:val="none" w:sz="0" w:space="0" w:color="auto"/>
      </w:divBdr>
    </w:div>
    <w:div w:id="1313171963">
      <w:bodyDiv w:val="1"/>
      <w:marLeft w:val="0"/>
      <w:marRight w:val="0"/>
      <w:marTop w:val="0"/>
      <w:marBottom w:val="0"/>
      <w:divBdr>
        <w:top w:val="none" w:sz="0" w:space="0" w:color="auto"/>
        <w:left w:val="none" w:sz="0" w:space="0" w:color="auto"/>
        <w:bottom w:val="none" w:sz="0" w:space="0" w:color="auto"/>
        <w:right w:val="none" w:sz="0" w:space="0" w:color="auto"/>
      </w:divBdr>
    </w:div>
    <w:div w:id="1313218653">
      <w:bodyDiv w:val="1"/>
      <w:marLeft w:val="0"/>
      <w:marRight w:val="0"/>
      <w:marTop w:val="0"/>
      <w:marBottom w:val="0"/>
      <w:divBdr>
        <w:top w:val="none" w:sz="0" w:space="0" w:color="auto"/>
        <w:left w:val="none" w:sz="0" w:space="0" w:color="auto"/>
        <w:bottom w:val="none" w:sz="0" w:space="0" w:color="auto"/>
        <w:right w:val="none" w:sz="0" w:space="0" w:color="auto"/>
      </w:divBdr>
    </w:div>
    <w:div w:id="1323463795">
      <w:bodyDiv w:val="1"/>
      <w:marLeft w:val="0"/>
      <w:marRight w:val="0"/>
      <w:marTop w:val="0"/>
      <w:marBottom w:val="0"/>
      <w:divBdr>
        <w:top w:val="none" w:sz="0" w:space="0" w:color="auto"/>
        <w:left w:val="none" w:sz="0" w:space="0" w:color="auto"/>
        <w:bottom w:val="none" w:sz="0" w:space="0" w:color="auto"/>
        <w:right w:val="none" w:sz="0" w:space="0" w:color="auto"/>
      </w:divBdr>
    </w:div>
    <w:div w:id="1323772576">
      <w:bodyDiv w:val="1"/>
      <w:marLeft w:val="0"/>
      <w:marRight w:val="0"/>
      <w:marTop w:val="0"/>
      <w:marBottom w:val="0"/>
      <w:divBdr>
        <w:top w:val="none" w:sz="0" w:space="0" w:color="auto"/>
        <w:left w:val="none" w:sz="0" w:space="0" w:color="auto"/>
        <w:bottom w:val="none" w:sz="0" w:space="0" w:color="auto"/>
        <w:right w:val="none" w:sz="0" w:space="0" w:color="auto"/>
      </w:divBdr>
    </w:div>
    <w:div w:id="1324048997">
      <w:bodyDiv w:val="1"/>
      <w:marLeft w:val="0"/>
      <w:marRight w:val="0"/>
      <w:marTop w:val="0"/>
      <w:marBottom w:val="0"/>
      <w:divBdr>
        <w:top w:val="none" w:sz="0" w:space="0" w:color="auto"/>
        <w:left w:val="none" w:sz="0" w:space="0" w:color="auto"/>
        <w:bottom w:val="none" w:sz="0" w:space="0" w:color="auto"/>
        <w:right w:val="none" w:sz="0" w:space="0" w:color="auto"/>
      </w:divBdr>
    </w:div>
    <w:div w:id="1375815951">
      <w:bodyDiv w:val="1"/>
      <w:marLeft w:val="0"/>
      <w:marRight w:val="0"/>
      <w:marTop w:val="0"/>
      <w:marBottom w:val="0"/>
      <w:divBdr>
        <w:top w:val="none" w:sz="0" w:space="0" w:color="auto"/>
        <w:left w:val="none" w:sz="0" w:space="0" w:color="auto"/>
        <w:bottom w:val="none" w:sz="0" w:space="0" w:color="auto"/>
        <w:right w:val="none" w:sz="0" w:space="0" w:color="auto"/>
      </w:divBdr>
    </w:div>
    <w:div w:id="1385713815">
      <w:bodyDiv w:val="1"/>
      <w:marLeft w:val="0"/>
      <w:marRight w:val="0"/>
      <w:marTop w:val="0"/>
      <w:marBottom w:val="0"/>
      <w:divBdr>
        <w:top w:val="none" w:sz="0" w:space="0" w:color="auto"/>
        <w:left w:val="none" w:sz="0" w:space="0" w:color="auto"/>
        <w:bottom w:val="none" w:sz="0" w:space="0" w:color="auto"/>
        <w:right w:val="none" w:sz="0" w:space="0" w:color="auto"/>
      </w:divBdr>
    </w:div>
    <w:div w:id="1392534126">
      <w:bodyDiv w:val="1"/>
      <w:marLeft w:val="0"/>
      <w:marRight w:val="0"/>
      <w:marTop w:val="0"/>
      <w:marBottom w:val="0"/>
      <w:divBdr>
        <w:top w:val="none" w:sz="0" w:space="0" w:color="auto"/>
        <w:left w:val="none" w:sz="0" w:space="0" w:color="auto"/>
        <w:bottom w:val="none" w:sz="0" w:space="0" w:color="auto"/>
        <w:right w:val="none" w:sz="0" w:space="0" w:color="auto"/>
      </w:divBdr>
    </w:div>
    <w:div w:id="1393426765">
      <w:bodyDiv w:val="1"/>
      <w:marLeft w:val="0"/>
      <w:marRight w:val="0"/>
      <w:marTop w:val="0"/>
      <w:marBottom w:val="0"/>
      <w:divBdr>
        <w:top w:val="none" w:sz="0" w:space="0" w:color="auto"/>
        <w:left w:val="none" w:sz="0" w:space="0" w:color="auto"/>
        <w:bottom w:val="none" w:sz="0" w:space="0" w:color="auto"/>
        <w:right w:val="none" w:sz="0" w:space="0" w:color="auto"/>
      </w:divBdr>
    </w:div>
    <w:div w:id="1399983662">
      <w:bodyDiv w:val="1"/>
      <w:marLeft w:val="0"/>
      <w:marRight w:val="0"/>
      <w:marTop w:val="0"/>
      <w:marBottom w:val="0"/>
      <w:divBdr>
        <w:top w:val="none" w:sz="0" w:space="0" w:color="auto"/>
        <w:left w:val="none" w:sz="0" w:space="0" w:color="auto"/>
        <w:bottom w:val="none" w:sz="0" w:space="0" w:color="auto"/>
        <w:right w:val="none" w:sz="0" w:space="0" w:color="auto"/>
      </w:divBdr>
    </w:div>
    <w:div w:id="1405644444">
      <w:bodyDiv w:val="1"/>
      <w:marLeft w:val="0"/>
      <w:marRight w:val="0"/>
      <w:marTop w:val="0"/>
      <w:marBottom w:val="0"/>
      <w:divBdr>
        <w:top w:val="none" w:sz="0" w:space="0" w:color="auto"/>
        <w:left w:val="none" w:sz="0" w:space="0" w:color="auto"/>
        <w:bottom w:val="none" w:sz="0" w:space="0" w:color="auto"/>
        <w:right w:val="none" w:sz="0" w:space="0" w:color="auto"/>
      </w:divBdr>
      <w:divsChild>
        <w:div w:id="923610634">
          <w:marLeft w:val="0"/>
          <w:marRight w:val="0"/>
          <w:marTop w:val="0"/>
          <w:marBottom w:val="0"/>
          <w:divBdr>
            <w:top w:val="none" w:sz="0" w:space="0" w:color="auto"/>
            <w:left w:val="none" w:sz="0" w:space="0" w:color="auto"/>
            <w:bottom w:val="none" w:sz="0" w:space="0" w:color="auto"/>
            <w:right w:val="none" w:sz="0" w:space="0" w:color="auto"/>
          </w:divBdr>
          <w:divsChild>
            <w:div w:id="637420226">
              <w:marLeft w:val="0"/>
              <w:marRight w:val="0"/>
              <w:marTop w:val="0"/>
              <w:marBottom w:val="0"/>
              <w:divBdr>
                <w:top w:val="none" w:sz="0" w:space="0" w:color="auto"/>
                <w:left w:val="none" w:sz="0" w:space="0" w:color="auto"/>
                <w:bottom w:val="none" w:sz="0" w:space="0" w:color="auto"/>
                <w:right w:val="none" w:sz="0" w:space="0" w:color="auto"/>
              </w:divBdr>
              <w:divsChild>
                <w:div w:id="1809785112">
                  <w:marLeft w:val="0"/>
                  <w:marRight w:val="0"/>
                  <w:marTop w:val="0"/>
                  <w:marBottom w:val="0"/>
                  <w:divBdr>
                    <w:top w:val="none" w:sz="0" w:space="0" w:color="auto"/>
                    <w:left w:val="none" w:sz="0" w:space="0" w:color="auto"/>
                    <w:bottom w:val="none" w:sz="0" w:space="0" w:color="auto"/>
                    <w:right w:val="none" w:sz="0" w:space="0" w:color="auto"/>
                  </w:divBdr>
                  <w:divsChild>
                    <w:div w:id="11495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142442">
      <w:bodyDiv w:val="1"/>
      <w:marLeft w:val="0"/>
      <w:marRight w:val="0"/>
      <w:marTop w:val="0"/>
      <w:marBottom w:val="0"/>
      <w:divBdr>
        <w:top w:val="none" w:sz="0" w:space="0" w:color="auto"/>
        <w:left w:val="none" w:sz="0" w:space="0" w:color="auto"/>
        <w:bottom w:val="none" w:sz="0" w:space="0" w:color="auto"/>
        <w:right w:val="none" w:sz="0" w:space="0" w:color="auto"/>
      </w:divBdr>
    </w:div>
    <w:div w:id="1418214571">
      <w:bodyDiv w:val="1"/>
      <w:marLeft w:val="0"/>
      <w:marRight w:val="0"/>
      <w:marTop w:val="0"/>
      <w:marBottom w:val="0"/>
      <w:divBdr>
        <w:top w:val="none" w:sz="0" w:space="0" w:color="auto"/>
        <w:left w:val="none" w:sz="0" w:space="0" w:color="auto"/>
        <w:bottom w:val="none" w:sz="0" w:space="0" w:color="auto"/>
        <w:right w:val="none" w:sz="0" w:space="0" w:color="auto"/>
      </w:divBdr>
    </w:div>
    <w:div w:id="1428693812">
      <w:bodyDiv w:val="1"/>
      <w:marLeft w:val="0"/>
      <w:marRight w:val="0"/>
      <w:marTop w:val="0"/>
      <w:marBottom w:val="0"/>
      <w:divBdr>
        <w:top w:val="none" w:sz="0" w:space="0" w:color="auto"/>
        <w:left w:val="none" w:sz="0" w:space="0" w:color="auto"/>
        <w:bottom w:val="none" w:sz="0" w:space="0" w:color="auto"/>
        <w:right w:val="none" w:sz="0" w:space="0" w:color="auto"/>
      </w:divBdr>
    </w:div>
    <w:div w:id="1440031310">
      <w:bodyDiv w:val="1"/>
      <w:marLeft w:val="0"/>
      <w:marRight w:val="0"/>
      <w:marTop w:val="0"/>
      <w:marBottom w:val="0"/>
      <w:divBdr>
        <w:top w:val="none" w:sz="0" w:space="0" w:color="auto"/>
        <w:left w:val="none" w:sz="0" w:space="0" w:color="auto"/>
        <w:bottom w:val="none" w:sz="0" w:space="0" w:color="auto"/>
        <w:right w:val="none" w:sz="0" w:space="0" w:color="auto"/>
      </w:divBdr>
      <w:divsChild>
        <w:div w:id="147669255">
          <w:marLeft w:val="0"/>
          <w:marRight w:val="0"/>
          <w:marTop w:val="0"/>
          <w:marBottom w:val="0"/>
          <w:divBdr>
            <w:top w:val="none" w:sz="0" w:space="0" w:color="auto"/>
            <w:left w:val="none" w:sz="0" w:space="0" w:color="auto"/>
            <w:bottom w:val="none" w:sz="0" w:space="0" w:color="auto"/>
            <w:right w:val="none" w:sz="0" w:space="0" w:color="auto"/>
          </w:divBdr>
          <w:divsChild>
            <w:div w:id="230039624">
              <w:marLeft w:val="0"/>
              <w:marRight w:val="0"/>
              <w:marTop w:val="0"/>
              <w:marBottom w:val="0"/>
              <w:divBdr>
                <w:top w:val="none" w:sz="0" w:space="0" w:color="auto"/>
                <w:left w:val="none" w:sz="0" w:space="0" w:color="auto"/>
                <w:bottom w:val="none" w:sz="0" w:space="0" w:color="auto"/>
                <w:right w:val="none" w:sz="0" w:space="0" w:color="auto"/>
              </w:divBdr>
              <w:divsChild>
                <w:div w:id="1185629232">
                  <w:marLeft w:val="0"/>
                  <w:marRight w:val="0"/>
                  <w:marTop w:val="0"/>
                  <w:marBottom w:val="0"/>
                  <w:divBdr>
                    <w:top w:val="none" w:sz="0" w:space="0" w:color="auto"/>
                    <w:left w:val="none" w:sz="0" w:space="0" w:color="auto"/>
                    <w:bottom w:val="none" w:sz="0" w:space="0" w:color="auto"/>
                    <w:right w:val="none" w:sz="0" w:space="0" w:color="auto"/>
                  </w:divBdr>
                  <w:divsChild>
                    <w:div w:id="13982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643738">
      <w:bodyDiv w:val="1"/>
      <w:marLeft w:val="0"/>
      <w:marRight w:val="0"/>
      <w:marTop w:val="0"/>
      <w:marBottom w:val="0"/>
      <w:divBdr>
        <w:top w:val="none" w:sz="0" w:space="0" w:color="auto"/>
        <w:left w:val="none" w:sz="0" w:space="0" w:color="auto"/>
        <w:bottom w:val="none" w:sz="0" w:space="0" w:color="auto"/>
        <w:right w:val="none" w:sz="0" w:space="0" w:color="auto"/>
      </w:divBdr>
    </w:div>
    <w:div w:id="1564289096">
      <w:bodyDiv w:val="1"/>
      <w:marLeft w:val="0"/>
      <w:marRight w:val="0"/>
      <w:marTop w:val="0"/>
      <w:marBottom w:val="0"/>
      <w:divBdr>
        <w:top w:val="none" w:sz="0" w:space="0" w:color="auto"/>
        <w:left w:val="none" w:sz="0" w:space="0" w:color="auto"/>
        <w:bottom w:val="none" w:sz="0" w:space="0" w:color="auto"/>
        <w:right w:val="none" w:sz="0" w:space="0" w:color="auto"/>
      </w:divBdr>
      <w:divsChild>
        <w:div w:id="1147475642">
          <w:marLeft w:val="0"/>
          <w:marRight w:val="0"/>
          <w:marTop w:val="0"/>
          <w:marBottom w:val="0"/>
          <w:divBdr>
            <w:top w:val="none" w:sz="0" w:space="0" w:color="auto"/>
            <w:left w:val="none" w:sz="0" w:space="0" w:color="auto"/>
            <w:bottom w:val="none" w:sz="0" w:space="0" w:color="auto"/>
            <w:right w:val="none" w:sz="0" w:space="0" w:color="auto"/>
          </w:divBdr>
          <w:divsChild>
            <w:div w:id="921371436">
              <w:marLeft w:val="0"/>
              <w:marRight w:val="0"/>
              <w:marTop w:val="0"/>
              <w:marBottom w:val="0"/>
              <w:divBdr>
                <w:top w:val="none" w:sz="0" w:space="0" w:color="auto"/>
                <w:left w:val="none" w:sz="0" w:space="0" w:color="auto"/>
                <w:bottom w:val="none" w:sz="0" w:space="0" w:color="auto"/>
                <w:right w:val="none" w:sz="0" w:space="0" w:color="auto"/>
              </w:divBdr>
              <w:divsChild>
                <w:div w:id="1037242160">
                  <w:marLeft w:val="0"/>
                  <w:marRight w:val="0"/>
                  <w:marTop w:val="0"/>
                  <w:marBottom w:val="0"/>
                  <w:divBdr>
                    <w:top w:val="none" w:sz="0" w:space="0" w:color="auto"/>
                    <w:left w:val="none" w:sz="0" w:space="0" w:color="auto"/>
                    <w:bottom w:val="none" w:sz="0" w:space="0" w:color="auto"/>
                    <w:right w:val="none" w:sz="0" w:space="0" w:color="auto"/>
                  </w:divBdr>
                  <w:divsChild>
                    <w:div w:id="20282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513125">
      <w:bodyDiv w:val="1"/>
      <w:marLeft w:val="0"/>
      <w:marRight w:val="0"/>
      <w:marTop w:val="0"/>
      <w:marBottom w:val="0"/>
      <w:divBdr>
        <w:top w:val="none" w:sz="0" w:space="0" w:color="auto"/>
        <w:left w:val="none" w:sz="0" w:space="0" w:color="auto"/>
        <w:bottom w:val="none" w:sz="0" w:space="0" w:color="auto"/>
        <w:right w:val="none" w:sz="0" w:space="0" w:color="auto"/>
      </w:divBdr>
    </w:div>
    <w:div w:id="1628198561">
      <w:bodyDiv w:val="1"/>
      <w:marLeft w:val="0"/>
      <w:marRight w:val="0"/>
      <w:marTop w:val="0"/>
      <w:marBottom w:val="0"/>
      <w:divBdr>
        <w:top w:val="none" w:sz="0" w:space="0" w:color="auto"/>
        <w:left w:val="none" w:sz="0" w:space="0" w:color="auto"/>
        <w:bottom w:val="none" w:sz="0" w:space="0" w:color="auto"/>
        <w:right w:val="none" w:sz="0" w:space="0" w:color="auto"/>
      </w:divBdr>
    </w:div>
    <w:div w:id="1642732355">
      <w:bodyDiv w:val="1"/>
      <w:marLeft w:val="0"/>
      <w:marRight w:val="0"/>
      <w:marTop w:val="0"/>
      <w:marBottom w:val="0"/>
      <w:divBdr>
        <w:top w:val="none" w:sz="0" w:space="0" w:color="auto"/>
        <w:left w:val="none" w:sz="0" w:space="0" w:color="auto"/>
        <w:bottom w:val="none" w:sz="0" w:space="0" w:color="auto"/>
        <w:right w:val="none" w:sz="0" w:space="0" w:color="auto"/>
      </w:divBdr>
    </w:div>
    <w:div w:id="1700810228">
      <w:bodyDiv w:val="1"/>
      <w:marLeft w:val="0"/>
      <w:marRight w:val="0"/>
      <w:marTop w:val="0"/>
      <w:marBottom w:val="0"/>
      <w:divBdr>
        <w:top w:val="none" w:sz="0" w:space="0" w:color="auto"/>
        <w:left w:val="none" w:sz="0" w:space="0" w:color="auto"/>
        <w:bottom w:val="none" w:sz="0" w:space="0" w:color="auto"/>
        <w:right w:val="none" w:sz="0" w:space="0" w:color="auto"/>
      </w:divBdr>
    </w:div>
    <w:div w:id="1703551729">
      <w:bodyDiv w:val="1"/>
      <w:marLeft w:val="0"/>
      <w:marRight w:val="0"/>
      <w:marTop w:val="0"/>
      <w:marBottom w:val="0"/>
      <w:divBdr>
        <w:top w:val="none" w:sz="0" w:space="0" w:color="auto"/>
        <w:left w:val="none" w:sz="0" w:space="0" w:color="auto"/>
        <w:bottom w:val="none" w:sz="0" w:space="0" w:color="auto"/>
        <w:right w:val="none" w:sz="0" w:space="0" w:color="auto"/>
      </w:divBdr>
      <w:divsChild>
        <w:div w:id="680936208">
          <w:marLeft w:val="0"/>
          <w:marRight w:val="0"/>
          <w:marTop w:val="0"/>
          <w:marBottom w:val="0"/>
          <w:divBdr>
            <w:top w:val="none" w:sz="0" w:space="0" w:color="auto"/>
            <w:left w:val="none" w:sz="0" w:space="0" w:color="auto"/>
            <w:bottom w:val="none" w:sz="0" w:space="0" w:color="auto"/>
            <w:right w:val="none" w:sz="0" w:space="0" w:color="auto"/>
          </w:divBdr>
          <w:divsChild>
            <w:div w:id="462164220">
              <w:marLeft w:val="0"/>
              <w:marRight w:val="0"/>
              <w:marTop w:val="0"/>
              <w:marBottom w:val="0"/>
              <w:divBdr>
                <w:top w:val="none" w:sz="0" w:space="0" w:color="auto"/>
                <w:left w:val="none" w:sz="0" w:space="0" w:color="auto"/>
                <w:bottom w:val="none" w:sz="0" w:space="0" w:color="auto"/>
                <w:right w:val="none" w:sz="0" w:space="0" w:color="auto"/>
              </w:divBdr>
              <w:divsChild>
                <w:div w:id="1043824182">
                  <w:marLeft w:val="0"/>
                  <w:marRight w:val="0"/>
                  <w:marTop w:val="0"/>
                  <w:marBottom w:val="0"/>
                  <w:divBdr>
                    <w:top w:val="none" w:sz="0" w:space="0" w:color="auto"/>
                    <w:left w:val="none" w:sz="0" w:space="0" w:color="auto"/>
                    <w:bottom w:val="none" w:sz="0" w:space="0" w:color="auto"/>
                    <w:right w:val="none" w:sz="0" w:space="0" w:color="auto"/>
                  </w:divBdr>
                  <w:divsChild>
                    <w:div w:id="8568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739460">
      <w:bodyDiv w:val="1"/>
      <w:marLeft w:val="0"/>
      <w:marRight w:val="0"/>
      <w:marTop w:val="0"/>
      <w:marBottom w:val="0"/>
      <w:divBdr>
        <w:top w:val="none" w:sz="0" w:space="0" w:color="auto"/>
        <w:left w:val="none" w:sz="0" w:space="0" w:color="auto"/>
        <w:bottom w:val="none" w:sz="0" w:space="0" w:color="auto"/>
        <w:right w:val="none" w:sz="0" w:space="0" w:color="auto"/>
      </w:divBdr>
    </w:div>
    <w:div w:id="1778938070">
      <w:bodyDiv w:val="1"/>
      <w:marLeft w:val="0"/>
      <w:marRight w:val="0"/>
      <w:marTop w:val="0"/>
      <w:marBottom w:val="0"/>
      <w:divBdr>
        <w:top w:val="none" w:sz="0" w:space="0" w:color="auto"/>
        <w:left w:val="none" w:sz="0" w:space="0" w:color="auto"/>
        <w:bottom w:val="none" w:sz="0" w:space="0" w:color="auto"/>
        <w:right w:val="none" w:sz="0" w:space="0" w:color="auto"/>
      </w:divBdr>
    </w:div>
    <w:div w:id="1844055058">
      <w:bodyDiv w:val="1"/>
      <w:marLeft w:val="0"/>
      <w:marRight w:val="0"/>
      <w:marTop w:val="0"/>
      <w:marBottom w:val="0"/>
      <w:divBdr>
        <w:top w:val="none" w:sz="0" w:space="0" w:color="auto"/>
        <w:left w:val="none" w:sz="0" w:space="0" w:color="auto"/>
        <w:bottom w:val="none" w:sz="0" w:space="0" w:color="auto"/>
        <w:right w:val="none" w:sz="0" w:space="0" w:color="auto"/>
      </w:divBdr>
    </w:div>
    <w:div w:id="1845438300">
      <w:bodyDiv w:val="1"/>
      <w:marLeft w:val="0"/>
      <w:marRight w:val="0"/>
      <w:marTop w:val="0"/>
      <w:marBottom w:val="0"/>
      <w:divBdr>
        <w:top w:val="none" w:sz="0" w:space="0" w:color="auto"/>
        <w:left w:val="none" w:sz="0" w:space="0" w:color="auto"/>
        <w:bottom w:val="none" w:sz="0" w:space="0" w:color="auto"/>
        <w:right w:val="none" w:sz="0" w:space="0" w:color="auto"/>
      </w:divBdr>
      <w:divsChild>
        <w:div w:id="1440687880">
          <w:marLeft w:val="0"/>
          <w:marRight w:val="0"/>
          <w:marTop w:val="0"/>
          <w:marBottom w:val="0"/>
          <w:divBdr>
            <w:top w:val="none" w:sz="0" w:space="0" w:color="auto"/>
            <w:left w:val="none" w:sz="0" w:space="0" w:color="auto"/>
            <w:bottom w:val="none" w:sz="0" w:space="0" w:color="auto"/>
            <w:right w:val="none" w:sz="0" w:space="0" w:color="auto"/>
          </w:divBdr>
          <w:divsChild>
            <w:div w:id="1886675263">
              <w:marLeft w:val="0"/>
              <w:marRight w:val="0"/>
              <w:marTop w:val="0"/>
              <w:marBottom w:val="0"/>
              <w:divBdr>
                <w:top w:val="none" w:sz="0" w:space="0" w:color="auto"/>
                <w:left w:val="none" w:sz="0" w:space="0" w:color="auto"/>
                <w:bottom w:val="none" w:sz="0" w:space="0" w:color="auto"/>
                <w:right w:val="none" w:sz="0" w:space="0" w:color="auto"/>
              </w:divBdr>
              <w:divsChild>
                <w:div w:id="417215328">
                  <w:marLeft w:val="0"/>
                  <w:marRight w:val="0"/>
                  <w:marTop w:val="0"/>
                  <w:marBottom w:val="0"/>
                  <w:divBdr>
                    <w:top w:val="none" w:sz="0" w:space="0" w:color="auto"/>
                    <w:left w:val="none" w:sz="0" w:space="0" w:color="auto"/>
                    <w:bottom w:val="none" w:sz="0" w:space="0" w:color="auto"/>
                    <w:right w:val="none" w:sz="0" w:space="0" w:color="auto"/>
                  </w:divBdr>
                  <w:divsChild>
                    <w:div w:id="91451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6103">
      <w:bodyDiv w:val="1"/>
      <w:marLeft w:val="0"/>
      <w:marRight w:val="0"/>
      <w:marTop w:val="0"/>
      <w:marBottom w:val="0"/>
      <w:divBdr>
        <w:top w:val="none" w:sz="0" w:space="0" w:color="auto"/>
        <w:left w:val="none" w:sz="0" w:space="0" w:color="auto"/>
        <w:bottom w:val="none" w:sz="0" w:space="0" w:color="auto"/>
        <w:right w:val="none" w:sz="0" w:space="0" w:color="auto"/>
      </w:divBdr>
    </w:div>
    <w:div w:id="1895240698">
      <w:bodyDiv w:val="1"/>
      <w:marLeft w:val="0"/>
      <w:marRight w:val="0"/>
      <w:marTop w:val="0"/>
      <w:marBottom w:val="0"/>
      <w:divBdr>
        <w:top w:val="none" w:sz="0" w:space="0" w:color="auto"/>
        <w:left w:val="none" w:sz="0" w:space="0" w:color="auto"/>
        <w:bottom w:val="none" w:sz="0" w:space="0" w:color="auto"/>
        <w:right w:val="none" w:sz="0" w:space="0" w:color="auto"/>
      </w:divBdr>
    </w:div>
    <w:div w:id="1916233864">
      <w:bodyDiv w:val="1"/>
      <w:marLeft w:val="0"/>
      <w:marRight w:val="0"/>
      <w:marTop w:val="0"/>
      <w:marBottom w:val="0"/>
      <w:divBdr>
        <w:top w:val="none" w:sz="0" w:space="0" w:color="auto"/>
        <w:left w:val="none" w:sz="0" w:space="0" w:color="auto"/>
        <w:bottom w:val="none" w:sz="0" w:space="0" w:color="auto"/>
        <w:right w:val="none" w:sz="0" w:space="0" w:color="auto"/>
      </w:divBdr>
    </w:div>
    <w:div w:id="1923251319">
      <w:bodyDiv w:val="1"/>
      <w:marLeft w:val="0"/>
      <w:marRight w:val="0"/>
      <w:marTop w:val="0"/>
      <w:marBottom w:val="0"/>
      <w:divBdr>
        <w:top w:val="none" w:sz="0" w:space="0" w:color="auto"/>
        <w:left w:val="none" w:sz="0" w:space="0" w:color="auto"/>
        <w:bottom w:val="none" w:sz="0" w:space="0" w:color="auto"/>
        <w:right w:val="none" w:sz="0" w:space="0" w:color="auto"/>
      </w:divBdr>
      <w:divsChild>
        <w:div w:id="1649625246">
          <w:marLeft w:val="0"/>
          <w:marRight w:val="0"/>
          <w:marTop w:val="0"/>
          <w:marBottom w:val="0"/>
          <w:divBdr>
            <w:top w:val="none" w:sz="0" w:space="0" w:color="auto"/>
            <w:left w:val="none" w:sz="0" w:space="0" w:color="auto"/>
            <w:bottom w:val="none" w:sz="0" w:space="0" w:color="auto"/>
            <w:right w:val="none" w:sz="0" w:space="0" w:color="auto"/>
          </w:divBdr>
          <w:divsChild>
            <w:div w:id="601835944">
              <w:marLeft w:val="0"/>
              <w:marRight w:val="0"/>
              <w:marTop w:val="0"/>
              <w:marBottom w:val="0"/>
              <w:divBdr>
                <w:top w:val="none" w:sz="0" w:space="0" w:color="auto"/>
                <w:left w:val="none" w:sz="0" w:space="0" w:color="auto"/>
                <w:bottom w:val="none" w:sz="0" w:space="0" w:color="auto"/>
                <w:right w:val="none" w:sz="0" w:space="0" w:color="auto"/>
              </w:divBdr>
              <w:divsChild>
                <w:div w:id="2132361755">
                  <w:marLeft w:val="0"/>
                  <w:marRight w:val="0"/>
                  <w:marTop w:val="0"/>
                  <w:marBottom w:val="0"/>
                  <w:divBdr>
                    <w:top w:val="none" w:sz="0" w:space="0" w:color="auto"/>
                    <w:left w:val="none" w:sz="0" w:space="0" w:color="auto"/>
                    <w:bottom w:val="none" w:sz="0" w:space="0" w:color="auto"/>
                    <w:right w:val="none" w:sz="0" w:space="0" w:color="auto"/>
                  </w:divBdr>
                  <w:divsChild>
                    <w:div w:id="116446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013117">
      <w:bodyDiv w:val="1"/>
      <w:marLeft w:val="0"/>
      <w:marRight w:val="0"/>
      <w:marTop w:val="0"/>
      <w:marBottom w:val="0"/>
      <w:divBdr>
        <w:top w:val="none" w:sz="0" w:space="0" w:color="auto"/>
        <w:left w:val="none" w:sz="0" w:space="0" w:color="auto"/>
        <w:bottom w:val="none" w:sz="0" w:space="0" w:color="auto"/>
        <w:right w:val="none" w:sz="0" w:space="0" w:color="auto"/>
      </w:divBdr>
    </w:div>
    <w:div w:id="1970816207">
      <w:bodyDiv w:val="1"/>
      <w:marLeft w:val="0"/>
      <w:marRight w:val="0"/>
      <w:marTop w:val="0"/>
      <w:marBottom w:val="0"/>
      <w:divBdr>
        <w:top w:val="none" w:sz="0" w:space="0" w:color="auto"/>
        <w:left w:val="none" w:sz="0" w:space="0" w:color="auto"/>
        <w:bottom w:val="none" w:sz="0" w:space="0" w:color="auto"/>
        <w:right w:val="none" w:sz="0" w:space="0" w:color="auto"/>
      </w:divBdr>
      <w:divsChild>
        <w:div w:id="73402064">
          <w:marLeft w:val="0"/>
          <w:marRight w:val="0"/>
          <w:marTop w:val="0"/>
          <w:marBottom w:val="0"/>
          <w:divBdr>
            <w:top w:val="none" w:sz="0" w:space="0" w:color="auto"/>
            <w:left w:val="none" w:sz="0" w:space="0" w:color="auto"/>
            <w:bottom w:val="none" w:sz="0" w:space="0" w:color="auto"/>
            <w:right w:val="none" w:sz="0" w:space="0" w:color="auto"/>
          </w:divBdr>
        </w:div>
      </w:divsChild>
    </w:div>
    <w:div w:id="1993295926">
      <w:bodyDiv w:val="1"/>
      <w:marLeft w:val="0"/>
      <w:marRight w:val="0"/>
      <w:marTop w:val="0"/>
      <w:marBottom w:val="0"/>
      <w:divBdr>
        <w:top w:val="none" w:sz="0" w:space="0" w:color="auto"/>
        <w:left w:val="none" w:sz="0" w:space="0" w:color="auto"/>
        <w:bottom w:val="none" w:sz="0" w:space="0" w:color="auto"/>
        <w:right w:val="none" w:sz="0" w:space="0" w:color="auto"/>
      </w:divBdr>
    </w:div>
    <w:div w:id="1994866254">
      <w:bodyDiv w:val="1"/>
      <w:marLeft w:val="0"/>
      <w:marRight w:val="0"/>
      <w:marTop w:val="0"/>
      <w:marBottom w:val="0"/>
      <w:divBdr>
        <w:top w:val="none" w:sz="0" w:space="0" w:color="auto"/>
        <w:left w:val="none" w:sz="0" w:space="0" w:color="auto"/>
        <w:bottom w:val="none" w:sz="0" w:space="0" w:color="auto"/>
        <w:right w:val="none" w:sz="0" w:space="0" w:color="auto"/>
      </w:divBdr>
    </w:div>
    <w:div w:id="1997148268">
      <w:bodyDiv w:val="1"/>
      <w:marLeft w:val="0"/>
      <w:marRight w:val="0"/>
      <w:marTop w:val="0"/>
      <w:marBottom w:val="0"/>
      <w:divBdr>
        <w:top w:val="none" w:sz="0" w:space="0" w:color="auto"/>
        <w:left w:val="none" w:sz="0" w:space="0" w:color="auto"/>
        <w:bottom w:val="none" w:sz="0" w:space="0" w:color="auto"/>
        <w:right w:val="none" w:sz="0" w:space="0" w:color="auto"/>
      </w:divBdr>
    </w:div>
    <w:div w:id="2002344257">
      <w:bodyDiv w:val="1"/>
      <w:marLeft w:val="0"/>
      <w:marRight w:val="0"/>
      <w:marTop w:val="0"/>
      <w:marBottom w:val="0"/>
      <w:divBdr>
        <w:top w:val="none" w:sz="0" w:space="0" w:color="auto"/>
        <w:left w:val="none" w:sz="0" w:space="0" w:color="auto"/>
        <w:bottom w:val="none" w:sz="0" w:space="0" w:color="auto"/>
        <w:right w:val="none" w:sz="0" w:space="0" w:color="auto"/>
      </w:divBdr>
    </w:div>
    <w:div w:id="2007778244">
      <w:bodyDiv w:val="1"/>
      <w:marLeft w:val="0"/>
      <w:marRight w:val="0"/>
      <w:marTop w:val="0"/>
      <w:marBottom w:val="0"/>
      <w:divBdr>
        <w:top w:val="none" w:sz="0" w:space="0" w:color="auto"/>
        <w:left w:val="none" w:sz="0" w:space="0" w:color="auto"/>
        <w:bottom w:val="none" w:sz="0" w:space="0" w:color="auto"/>
        <w:right w:val="none" w:sz="0" w:space="0" w:color="auto"/>
      </w:divBdr>
      <w:divsChild>
        <w:div w:id="178617766">
          <w:marLeft w:val="0"/>
          <w:marRight w:val="0"/>
          <w:marTop w:val="0"/>
          <w:marBottom w:val="0"/>
          <w:divBdr>
            <w:top w:val="none" w:sz="0" w:space="0" w:color="auto"/>
            <w:left w:val="none" w:sz="0" w:space="0" w:color="auto"/>
            <w:bottom w:val="none" w:sz="0" w:space="0" w:color="auto"/>
            <w:right w:val="none" w:sz="0" w:space="0" w:color="auto"/>
          </w:divBdr>
        </w:div>
      </w:divsChild>
    </w:div>
    <w:div w:id="2027167675">
      <w:bodyDiv w:val="1"/>
      <w:marLeft w:val="0"/>
      <w:marRight w:val="0"/>
      <w:marTop w:val="0"/>
      <w:marBottom w:val="0"/>
      <w:divBdr>
        <w:top w:val="none" w:sz="0" w:space="0" w:color="auto"/>
        <w:left w:val="none" w:sz="0" w:space="0" w:color="auto"/>
        <w:bottom w:val="none" w:sz="0" w:space="0" w:color="auto"/>
        <w:right w:val="none" w:sz="0" w:space="0" w:color="auto"/>
      </w:divBdr>
    </w:div>
    <w:div w:id="2086414091">
      <w:bodyDiv w:val="1"/>
      <w:marLeft w:val="0"/>
      <w:marRight w:val="0"/>
      <w:marTop w:val="0"/>
      <w:marBottom w:val="0"/>
      <w:divBdr>
        <w:top w:val="none" w:sz="0" w:space="0" w:color="auto"/>
        <w:left w:val="none" w:sz="0" w:space="0" w:color="auto"/>
        <w:bottom w:val="none" w:sz="0" w:space="0" w:color="auto"/>
        <w:right w:val="none" w:sz="0" w:space="0" w:color="auto"/>
      </w:divBdr>
    </w:div>
    <w:div w:id="2089377499">
      <w:bodyDiv w:val="1"/>
      <w:marLeft w:val="0"/>
      <w:marRight w:val="0"/>
      <w:marTop w:val="0"/>
      <w:marBottom w:val="0"/>
      <w:divBdr>
        <w:top w:val="none" w:sz="0" w:space="0" w:color="auto"/>
        <w:left w:val="none" w:sz="0" w:space="0" w:color="auto"/>
        <w:bottom w:val="none" w:sz="0" w:space="0" w:color="auto"/>
        <w:right w:val="none" w:sz="0" w:space="0" w:color="auto"/>
      </w:divBdr>
      <w:divsChild>
        <w:div w:id="1157262283">
          <w:marLeft w:val="0"/>
          <w:marRight w:val="0"/>
          <w:marTop w:val="0"/>
          <w:marBottom w:val="0"/>
          <w:divBdr>
            <w:top w:val="none" w:sz="0" w:space="0" w:color="auto"/>
            <w:left w:val="none" w:sz="0" w:space="0" w:color="auto"/>
            <w:bottom w:val="none" w:sz="0" w:space="0" w:color="auto"/>
            <w:right w:val="none" w:sz="0" w:space="0" w:color="auto"/>
          </w:divBdr>
          <w:divsChild>
            <w:div w:id="1948078651">
              <w:marLeft w:val="0"/>
              <w:marRight w:val="0"/>
              <w:marTop w:val="0"/>
              <w:marBottom w:val="0"/>
              <w:divBdr>
                <w:top w:val="none" w:sz="0" w:space="0" w:color="auto"/>
                <w:left w:val="none" w:sz="0" w:space="0" w:color="auto"/>
                <w:bottom w:val="none" w:sz="0" w:space="0" w:color="auto"/>
                <w:right w:val="none" w:sz="0" w:space="0" w:color="auto"/>
              </w:divBdr>
              <w:divsChild>
                <w:div w:id="2137986666">
                  <w:marLeft w:val="0"/>
                  <w:marRight w:val="0"/>
                  <w:marTop w:val="0"/>
                  <w:marBottom w:val="0"/>
                  <w:divBdr>
                    <w:top w:val="none" w:sz="0" w:space="0" w:color="auto"/>
                    <w:left w:val="none" w:sz="0" w:space="0" w:color="auto"/>
                    <w:bottom w:val="none" w:sz="0" w:space="0" w:color="auto"/>
                    <w:right w:val="none" w:sz="0" w:space="0" w:color="auto"/>
                  </w:divBdr>
                  <w:divsChild>
                    <w:div w:id="3215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3518">
      <w:bodyDiv w:val="1"/>
      <w:marLeft w:val="0"/>
      <w:marRight w:val="0"/>
      <w:marTop w:val="0"/>
      <w:marBottom w:val="0"/>
      <w:divBdr>
        <w:top w:val="none" w:sz="0" w:space="0" w:color="auto"/>
        <w:left w:val="none" w:sz="0" w:space="0" w:color="auto"/>
        <w:bottom w:val="none" w:sz="0" w:space="0" w:color="auto"/>
        <w:right w:val="none" w:sz="0" w:space="0" w:color="auto"/>
      </w:divBdr>
    </w:div>
    <w:div w:id="2120836698">
      <w:bodyDiv w:val="1"/>
      <w:marLeft w:val="0"/>
      <w:marRight w:val="0"/>
      <w:marTop w:val="0"/>
      <w:marBottom w:val="0"/>
      <w:divBdr>
        <w:top w:val="none" w:sz="0" w:space="0" w:color="auto"/>
        <w:left w:val="none" w:sz="0" w:space="0" w:color="auto"/>
        <w:bottom w:val="none" w:sz="0" w:space="0" w:color="auto"/>
        <w:right w:val="none" w:sz="0" w:space="0" w:color="auto"/>
      </w:divBdr>
    </w:div>
    <w:div w:id="2132168073">
      <w:bodyDiv w:val="1"/>
      <w:marLeft w:val="0"/>
      <w:marRight w:val="0"/>
      <w:marTop w:val="0"/>
      <w:marBottom w:val="0"/>
      <w:divBdr>
        <w:top w:val="none" w:sz="0" w:space="0" w:color="auto"/>
        <w:left w:val="none" w:sz="0" w:space="0" w:color="auto"/>
        <w:bottom w:val="none" w:sz="0" w:space="0" w:color="auto"/>
        <w:right w:val="none" w:sz="0" w:space="0" w:color="auto"/>
      </w:divBdr>
    </w:div>
    <w:div w:id="214252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A460-E67F-4FBB-9916-6F78ADC7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22779</Words>
  <Characters>129846</Characters>
  <Application>Microsoft Office Word</Application>
  <DocSecurity>0</DocSecurity>
  <Lines>1082</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Баева Илона Александровна</dc:creator>
  <cp:lastModifiedBy>Наталія Завацька</cp:lastModifiedBy>
  <cp:revision>4</cp:revision>
  <cp:lastPrinted>2021-05-13T13:10:00Z</cp:lastPrinted>
  <dcterms:created xsi:type="dcterms:W3CDTF">2026-06-20T15:23:00Z</dcterms:created>
  <dcterms:modified xsi:type="dcterms:W3CDTF">2026-06-20T15:23:00Z</dcterms:modified>
</cp:coreProperties>
</file>