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184" w:rsidRPr="0044715A" w:rsidRDefault="00C05184" w:rsidP="00C05184">
      <w:pPr>
        <w:pStyle w:val="31"/>
        <w:spacing w:line="360" w:lineRule="auto"/>
        <w:ind w:firstLine="0"/>
        <w:rPr>
          <w:b w:val="0"/>
          <w:bCs/>
          <w:sz w:val="28"/>
          <w:szCs w:val="28"/>
          <w:lang w:val="uk-UA"/>
        </w:rPr>
      </w:pPr>
      <w:bookmarkStart w:id="0" w:name="_Hlk216728011"/>
      <w:r w:rsidRPr="0044715A">
        <w:rPr>
          <w:b w:val="0"/>
          <w:bCs/>
          <w:sz w:val="28"/>
          <w:szCs w:val="28"/>
          <w:lang w:val="uk-UA"/>
        </w:rPr>
        <w:t>ВСТУП</w:t>
      </w:r>
    </w:p>
    <w:p w:rsidR="00C05184" w:rsidRPr="00DD719D" w:rsidRDefault="00C05184" w:rsidP="00C05184">
      <w:pPr>
        <w:pStyle w:val="a7"/>
        <w:spacing w:before="0" w:beforeAutospacing="0" w:after="0" w:afterAutospacing="0" w:line="360" w:lineRule="auto"/>
        <w:ind w:firstLine="709"/>
        <w:jc w:val="both"/>
        <w:rPr>
          <w:sz w:val="28"/>
          <w:szCs w:val="28"/>
          <w:lang w:val="uk-UA"/>
        </w:rPr>
      </w:pPr>
      <w:r w:rsidRPr="00C055C1">
        <w:rPr>
          <w:b/>
          <w:bCs/>
          <w:sz w:val="28"/>
          <w:szCs w:val="28"/>
          <w:lang w:val="uk-UA"/>
        </w:rPr>
        <w:t>Актуальність теми дослідження.</w:t>
      </w:r>
      <w:r w:rsidRPr="00C055C1">
        <w:rPr>
          <w:sz w:val="28"/>
          <w:szCs w:val="28"/>
          <w:lang w:val="uk-UA"/>
        </w:rPr>
        <w:t xml:space="preserve"> </w:t>
      </w:r>
      <w:r>
        <w:rPr>
          <w:sz w:val="28"/>
          <w:szCs w:val="28"/>
          <w:lang w:val="uk-UA"/>
        </w:rPr>
        <w:t xml:space="preserve">Динамічний розвиток </w:t>
      </w:r>
      <w:r w:rsidRPr="00580EBB">
        <w:rPr>
          <w:sz w:val="28"/>
          <w:szCs w:val="28"/>
          <w:lang w:val="uk-UA"/>
        </w:rPr>
        <w:t xml:space="preserve">та глобалізації ринкової економіки фінансовий стан підприємства виступає одним із найважливіших показників його результативності, стабільності та здатності конкурувати. Ефективне управління, залучення інвестицій, взаємодія з кредиторами та партнерами напряму залежать від глибокого й об’єктивного аналізу фінансової звітності. </w:t>
      </w:r>
      <w:bookmarkStart w:id="1" w:name="_Hlk216727574"/>
      <w:r w:rsidRPr="00DD719D">
        <w:rPr>
          <w:sz w:val="28"/>
          <w:szCs w:val="28"/>
          <w:lang w:val="uk-UA"/>
        </w:rPr>
        <w:t xml:space="preserve">Серед різних форм фінансової звітності ключову роль відіграє </w:t>
      </w:r>
      <w:r w:rsidR="00366E2D">
        <w:rPr>
          <w:sz w:val="28"/>
          <w:szCs w:val="28"/>
          <w:lang w:val="uk-UA"/>
        </w:rPr>
        <w:t>з</w:t>
      </w:r>
      <w:r w:rsidR="00366E2D" w:rsidRPr="00366E2D">
        <w:rPr>
          <w:sz w:val="28"/>
          <w:szCs w:val="28"/>
          <w:lang w:val="uk-UA"/>
        </w:rPr>
        <w:t xml:space="preserve">віт про фінансовий стан, відомий як Баланс, він є </w:t>
      </w:r>
      <w:r w:rsidR="00366E2D">
        <w:rPr>
          <w:sz w:val="28"/>
          <w:szCs w:val="28"/>
          <w:lang w:val="uk-UA"/>
        </w:rPr>
        <w:t>провідним</w:t>
      </w:r>
      <w:r w:rsidR="00366E2D" w:rsidRPr="00366E2D">
        <w:rPr>
          <w:sz w:val="28"/>
          <w:szCs w:val="28"/>
          <w:lang w:val="uk-UA"/>
        </w:rPr>
        <w:t xml:space="preserve"> документом, оскільки  детально відображає структуру та співвідношення усіх активів, зобов'язань і власного капіталу компанії на певну дату</w:t>
      </w:r>
      <w:r w:rsidRPr="00366E2D">
        <w:rPr>
          <w:sz w:val="28"/>
          <w:szCs w:val="28"/>
          <w:lang w:val="uk-UA"/>
        </w:rPr>
        <w:t>.</w:t>
      </w:r>
      <w:bookmarkEnd w:id="1"/>
    </w:p>
    <w:p w:rsidR="00C05184" w:rsidRPr="00580EBB" w:rsidRDefault="00C05184" w:rsidP="00C05184">
      <w:pPr>
        <w:pStyle w:val="a7"/>
        <w:spacing w:before="0" w:beforeAutospacing="0" w:after="0" w:afterAutospacing="0" w:line="360" w:lineRule="auto"/>
        <w:ind w:firstLine="709"/>
        <w:jc w:val="both"/>
        <w:rPr>
          <w:sz w:val="28"/>
          <w:szCs w:val="28"/>
          <w:lang w:val="uk-UA"/>
        </w:rPr>
      </w:pPr>
      <w:r w:rsidRPr="00580EBB">
        <w:rPr>
          <w:sz w:val="28"/>
          <w:szCs w:val="28"/>
          <w:lang w:val="uk-UA"/>
        </w:rPr>
        <w:t>Методологія формування балансу, його аналітичне опрацювання та аудит фінансового стану залишаються актуальними особливо для підприємств будівельної сфери. Значущість теми визначається потребою:</w:t>
      </w:r>
    </w:p>
    <w:p w:rsidR="00C05184" w:rsidRPr="00580EBB" w:rsidRDefault="00C05184" w:rsidP="00C05184">
      <w:pPr>
        <w:pStyle w:val="a7"/>
        <w:numPr>
          <w:ilvl w:val="0"/>
          <w:numId w:val="5"/>
        </w:numPr>
        <w:spacing w:before="0" w:beforeAutospacing="0" w:after="0" w:afterAutospacing="0" w:line="360" w:lineRule="auto"/>
        <w:jc w:val="both"/>
        <w:rPr>
          <w:sz w:val="28"/>
          <w:szCs w:val="28"/>
          <w:lang w:val="uk-UA"/>
        </w:rPr>
      </w:pPr>
      <w:r w:rsidRPr="00580EBB">
        <w:rPr>
          <w:sz w:val="28"/>
          <w:szCs w:val="28"/>
          <w:lang w:val="uk-UA"/>
        </w:rPr>
        <w:t>забезпечувати правдивість і прозорість фінансових даних для зовнішніх та внутрішніх користувачів;</w:t>
      </w:r>
    </w:p>
    <w:p w:rsidR="00C05184" w:rsidRPr="00580EBB" w:rsidRDefault="00C05184" w:rsidP="00C05184">
      <w:pPr>
        <w:pStyle w:val="a7"/>
        <w:numPr>
          <w:ilvl w:val="0"/>
          <w:numId w:val="5"/>
        </w:numPr>
        <w:spacing w:before="0" w:beforeAutospacing="0" w:after="0" w:afterAutospacing="0" w:line="360" w:lineRule="auto"/>
        <w:jc w:val="both"/>
        <w:rPr>
          <w:sz w:val="28"/>
          <w:szCs w:val="28"/>
          <w:lang w:val="uk-UA"/>
        </w:rPr>
      </w:pPr>
      <w:r w:rsidRPr="00580EBB">
        <w:rPr>
          <w:sz w:val="28"/>
          <w:szCs w:val="28"/>
          <w:lang w:val="uk-UA"/>
        </w:rPr>
        <w:t xml:space="preserve">удосконалювати </w:t>
      </w:r>
      <w:proofErr w:type="spellStart"/>
      <w:r w:rsidRPr="00DD719D">
        <w:rPr>
          <w:sz w:val="28"/>
          <w:szCs w:val="28"/>
        </w:rPr>
        <w:t>методологічні</w:t>
      </w:r>
      <w:proofErr w:type="spellEnd"/>
      <w:r w:rsidRPr="00DD719D">
        <w:rPr>
          <w:sz w:val="28"/>
          <w:szCs w:val="28"/>
        </w:rPr>
        <w:t xml:space="preserve"> засади </w:t>
      </w:r>
      <w:proofErr w:type="spellStart"/>
      <w:r w:rsidRPr="00DD719D">
        <w:rPr>
          <w:sz w:val="28"/>
          <w:szCs w:val="28"/>
        </w:rPr>
        <w:t>здійснення</w:t>
      </w:r>
      <w:proofErr w:type="spellEnd"/>
      <w:r w:rsidRPr="00DD719D">
        <w:rPr>
          <w:sz w:val="28"/>
          <w:szCs w:val="28"/>
        </w:rPr>
        <w:t xml:space="preserve"> </w:t>
      </w:r>
      <w:proofErr w:type="spellStart"/>
      <w:r w:rsidRPr="00DD719D">
        <w:rPr>
          <w:sz w:val="28"/>
          <w:szCs w:val="28"/>
        </w:rPr>
        <w:t>аналізу</w:t>
      </w:r>
      <w:proofErr w:type="spellEnd"/>
      <w:r w:rsidRPr="00580EBB">
        <w:rPr>
          <w:sz w:val="28"/>
          <w:szCs w:val="28"/>
          <w:lang w:val="uk-UA"/>
        </w:rPr>
        <w:t xml:space="preserve"> для своєчасного виявлення проблем у діяльності підприємства та розробки антикризових заходів;</w:t>
      </w:r>
    </w:p>
    <w:p w:rsidR="00C05184" w:rsidRPr="00580EBB" w:rsidRDefault="00C05184" w:rsidP="00C05184">
      <w:pPr>
        <w:pStyle w:val="a7"/>
        <w:numPr>
          <w:ilvl w:val="0"/>
          <w:numId w:val="5"/>
        </w:numPr>
        <w:spacing w:before="0" w:beforeAutospacing="0" w:after="0" w:afterAutospacing="0" w:line="360" w:lineRule="auto"/>
        <w:jc w:val="both"/>
        <w:rPr>
          <w:sz w:val="28"/>
          <w:szCs w:val="28"/>
          <w:lang w:val="uk-UA"/>
        </w:rPr>
      </w:pPr>
      <w:r w:rsidRPr="00580EBB">
        <w:rPr>
          <w:sz w:val="28"/>
          <w:szCs w:val="28"/>
          <w:lang w:val="uk-UA"/>
        </w:rPr>
        <w:t>підвищувати якість аудиту як інструменту незалежного підтвердження достовірності звітності та її відповідності нормативам.</w:t>
      </w:r>
    </w:p>
    <w:p w:rsidR="00C05184" w:rsidRPr="00580EBB" w:rsidRDefault="00C05184" w:rsidP="00C05184">
      <w:pPr>
        <w:pStyle w:val="a7"/>
        <w:spacing w:before="0" w:beforeAutospacing="0" w:after="0" w:afterAutospacing="0" w:line="360" w:lineRule="auto"/>
        <w:ind w:firstLine="709"/>
        <w:jc w:val="both"/>
        <w:rPr>
          <w:sz w:val="28"/>
          <w:szCs w:val="28"/>
          <w:lang w:val="uk-UA"/>
        </w:rPr>
      </w:pPr>
      <w:r w:rsidRPr="00580EBB">
        <w:rPr>
          <w:sz w:val="28"/>
          <w:szCs w:val="28"/>
          <w:lang w:val="uk-UA"/>
        </w:rPr>
        <w:t xml:space="preserve">Отже, створення та практичне впровадження ефективних </w:t>
      </w:r>
      <w:proofErr w:type="spellStart"/>
      <w:r w:rsidRPr="00580EBB">
        <w:rPr>
          <w:sz w:val="28"/>
          <w:szCs w:val="28"/>
          <w:lang w:val="uk-UA"/>
        </w:rPr>
        <w:t>методик</w:t>
      </w:r>
      <w:proofErr w:type="spellEnd"/>
      <w:r w:rsidRPr="00580EBB">
        <w:rPr>
          <w:sz w:val="28"/>
          <w:szCs w:val="28"/>
          <w:lang w:val="uk-UA"/>
        </w:rPr>
        <w:t xml:space="preserve"> складання, аналізу та аудиту балансу є важливою передумовою фінансової стабільності та розвитку будь-якого підприємства.</w:t>
      </w:r>
    </w:p>
    <w:p w:rsidR="00C05184" w:rsidRPr="00580EBB" w:rsidRDefault="00C05184" w:rsidP="00C05184">
      <w:pPr>
        <w:pStyle w:val="a7"/>
        <w:spacing w:before="0" w:beforeAutospacing="0" w:after="0" w:afterAutospacing="0" w:line="360" w:lineRule="auto"/>
        <w:ind w:firstLine="709"/>
        <w:jc w:val="both"/>
        <w:rPr>
          <w:sz w:val="28"/>
          <w:szCs w:val="28"/>
          <w:lang w:val="uk-UA"/>
        </w:rPr>
      </w:pPr>
      <w:r w:rsidRPr="00580EBB">
        <w:rPr>
          <w:b/>
          <w:bCs/>
          <w:sz w:val="28"/>
          <w:szCs w:val="28"/>
          <w:lang w:val="uk-UA"/>
        </w:rPr>
        <w:t>Мета магістерської роботи</w:t>
      </w:r>
      <w:r w:rsidRPr="00580EBB">
        <w:rPr>
          <w:sz w:val="28"/>
          <w:szCs w:val="28"/>
          <w:lang w:val="uk-UA"/>
        </w:rPr>
        <w:t xml:space="preserve"> — обґрунтувати </w:t>
      </w:r>
      <w:r w:rsidR="00366E2D">
        <w:rPr>
          <w:sz w:val="28"/>
          <w:szCs w:val="28"/>
          <w:lang w:val="uk-UA"/>
        </w:rPr>
        <w:t xml:space="preserve">теоретично </w:t>
      </w:r>
      <w:r w:rsidRPr="00580EBB">
        <w:rPr>
          <w:sz w:val="28"/>
          <w:szCs w:val="28"/>
          <w:lang w:val="uk-UA"/>
        </w:rPr>
        <w:t xml:space="preserve">та </w:t>
      </w:r>
      <w:r w:rsidR="00366E2D">
        <w:rPr>
          <w:sz w:val="28"/>
          <w:szCs w:val="28"/>
          <w:lang w:val="uk-UA"/>
        </w:rPr>
        <w:t>розробити</w:t>
      </w:r>
      <w:r w:rsidRPr="00580EBB">
        <w:rPr>
          <w:sz w:val="28"/>
          <w:szCs w:val="28"/>
          <w:lang w:val="uk-UA"/>
        </w:rPr>
        <w:t xml:space="preserve"> практичні шляхи вдосконалення методики складання балансу, поглиблення фінансового аналізу й підвищення результативності аудиту фінансового стану підприємства.</w:t>
      </w:r>
    </w:p>
    <w:p w:rsidR="00C05184" w:rsidRPr="00580EBB" w:rsidRDefault="00C05184" w:rsidP="00C05184">
      <w:pPr>
        <w:pStyle w:val="a7"/>
        <w:spacing w:before="0" w:beforeAutospacing="0" w:after="0" w:afterAutospacing="0" w:line="360" w:lineRule="auto"/>
        <w:ind w:firstLine="709"/>
        <w:jc w:val="both"/>
        <w:rPr>
          <w:sz w:val="28"/>
          <w:szCs w:val="28"/>
          <w:lang w:val="uk-UA"/>
        </w:rPr>
      </w:pPr>
      <w:r>
        <w:rPr>
          <w:sz w:val="28"/>
          <w:szCs w:val="28"/>
          <w:lang w:val="uk-UA"/>
        </w:rPr>
        <w:t>Щоб реалізувати поставлену мету потрібно</w:t>
      </w:r>
      <w:r w:rsidRPr="00580EBB">
        <w:rPr>
          <w:sz w:val="28"/>
          <w:szCs w:val="28"/>
          <w:lang w:val="uk-UA"/>
        </w:rPr>
        <w:t>:</w:t>
      </w:r>
    </w:p>
    <w:p w:rsidR="00C05184" w:rsidRPr="00580EBB" w:rsidRDefault="00C05184" w:rsidP="00C05184">
      <w:pPr>
        <w:pStyle w:val="a7"/>
        <w:numPr>
          <w:ilvl w:val="0"/>
          <w:numId w:val="7"/>
        </w:numPr>
        <w:spacing w:before="0" w:beforeAutospacing="0" w:after="0" w:afterAutospacing="0" w:line="360" w:lineRule="auto"/>
        <w:jc w:val="both"/>
        <w:rPr>
          <w:sz w:val="28"/>
          <w:szCs w:val="28"/>
          <w:lang w:val="uk-UA"/>
        </w:rPr>
      </w:pPr>
      <w:r w:rsidRPr="00580EBB">
        <w:rPr>
          <w:sz w:val="28"/>
          <w:szCs w:val="28"/>
          <w:lang w:val="uk-UA"/>
        </w:rPr>
        <w:lastRenderedPageBreak/>
        <w:t xml:space="preserve">систематизувати теоретичні засади й нормативно-правове регулювання складання бухгалтерського балансу </w:t>
      </w:r>
      <w:r w:rsidR="00366E2D">
        <w:rPr>
          <w:sz w:val="28"/>
          <w:szCs w:val="28"/>
          <w:lang w:val="uk-UA"/>
        </w:rPr>
        <w:t xml:space="preserve">за міжнародними стандартами та </w:t>
      </w:r>
      <w:r w:rsidRPr="00580EBB">
        <w:rPr>
          <w:sz w:val="28"/>
          <w:szCs w:val="28"/>
          <w:lang w:val="uk-UA"/>
        </w:rPr>
        <w:t>в Україні;</w:t>
      </w:r>
    </w:p>
    <w:p w:rsidR="00C05184" w:rsidRPr="00580EBB" w:rsidRDefault="00C05184" w:rsidP="00C05184">
      <w:pPr>
        <w:pStyle w:val="a7"/>
        <w:numPr>
          <w:ilvl w:val="0"/>
          <w:numId w:val="7"/>
        </w:numPr>
        <w:spacing w:before="0" w:beforeAutospacing="0" w:after="0" w:afterAutospacing="0" w:line="360" w:lineRule="auto"/>
        <w:jc w:val="both"/>
        <w:rPr>
          <w:sz w:val="28"/>
          <w:szCs w:val="28"/>
          <w:lang w:val="uk-UA"/>
        </w:rPr>
      </w:pPr>
      <w:r w:rsidRPr="00580EBB">
        <w:rPr>
          <w:sz w:val="28"/>
          <w:szCs w:val="28"/>
          <w:lang w:val="uk-UA"/>
        </w:rPr>
        <w:t xml:space="preserve">дослідити сучасні методики аналізу фінансових показників на базі балансу — вертикальний, горизонтальний, </w:t>
      </w:r>
      <w:proofErr w:type="spellStart"/>
      <w:r w:rsidRPr="00580EBB">
        <w:rPr>
          <w:sz w:val="28"/>
          <w:szCs w:val="28"/>
          <w:lang w:val="uk-UA"/>
        </w:rPr>
        <w:t>трендовий</w:t>
      </w:r>
      <w:proofErr w:type="spellEnd"/>
      <w:r w:rsidRPr="00580EBB">
        <w:rPr>
          <w:sz w:val="28"/>
          <w:szCs w:val="28"/>
          <w:lang w:val="uk-UA"/>
        </w:rPr>
        <w:t xml:space="preserve"> та коефіцієнтний аналіз;</w:t>
      </w:r>
    </w:p>
    <w:p w:rsidR="00C05184" w:rsidRPr="00580EBB" w:rsidRDefault="00C05184" w:rsidP="00C05184">
      <w:pPr>
        <w:pStyle w:val="a7"/>
        <w:numPr>
          <w:ilvl w:val="0"/>
          <w:numId w:val="7"/>
        </w:numPr>
        <w:spacing w:before="0" w:beforeAutospacing="0" w:after="0" w:afterAutospacing="0" w:line="360" w:lineRule="auto"/>
        <w:jc w:val="both"/>
        <w:rPr>
          <w:sz w:val="28"/>
          <w:szCs w:val="28"/>
          <w:lang w:val="uk-UA"/>
        </w:rPr>
      </w:pPr>
      <w:r>
        <w:rPr>
          <w:sz w:val="28"/>
          <w:szCs w:val="28"/>
          <w:lang w:val="uk-UA"/>
        </w:rPr>
        <w:t>комплексно оцінити</w:t>
      </w:r>
      <w:r w:rsidRPr="00580EBB">
        <w:rPr>
          <w:sz w:val="28"/>
          <w:szCs w:val="28"/>
          <w:lang w:val="uk-UA"/>
        </w:rPr>
        <w:t xml:space="preserve"> фінансов</w:t>
      </w:r>
      <w:r>
        <w:rPr>
          <w:sz w:val="28"/>
          <w:szCs w:val="28"/>
          <w:lang w:val="uk-UA"/>
        </w:rPr>
        <w:t>ий</w:t>
      </w:r>
      <w:r w:rsidRPr="00580EBB">
        <w:rPr>
          <w:sz w:val="28"/>
          <w:szCs w:val="28"/>
          <w:lang w:val="uk-UA"/>
        </w:rPr>
        <w:t xml:space="preserve"> стан обраного підприємства, використовуючи дані його балансу; </w:t>
      </w:r>
    </w:p>
    <w:p w:rsidR="00C05184" w:rsidRPr="00580EBB" w:rsidRDefault="00C05184" w:rsidP="00C05184">
      <w:pPr>
        <w:pStyle w:val="a7"/>
        <w:numPr>
          <w:ilvl w:val="0"/>
          <w:numId w:val="7"/>
        </w:numPr>
        <w:spacing w:before="0" w:beforeAutospacing="0" w:after="0" w:afterAutospacing="0" w:line="360" w:lineRule="auto"/>
        <w:jc w:val="both"/>
        <w:rPr>
          <w:sz w:val="28"/>
          <w:szCs w:val="28"/>
          <w:lang w:val="uk-UA"/>
        </w:rPr>
      </w:pPr>
      <w:r w:rsidRPr="00580EBB">
        <w:rPr>
          <w:sz w:val="28"/>
          <w:szCs w:val="28"/>
          <w:lang w:val="uk-UA"/>
        </w:rPr>
        <w:t>проаналізувати методику та процедури аудиту балансу відповідно до вітчизняних і міжнародних вимог;</w:t>
      </w:r>
    </w:p>
    <w:p w:rsidR="00C05184" w:rsidRPr="00580EBB" w:rsidRDefault="00C05184" w:rsidP="00C05184">
      <w:pPr>
        <w:pStyle w:val="a7"/>
        <w:numPr>
          <w:ilvl w:val="0"/>
          <w:numId w:val="7"/>
        </w:numPr>
        <w:spacing w:before="0" w:beforeAutospacing="0" w:after="0" w:afterAutospacing="0" w:line="360" w:lineRule="auto"/>
        <w:jc w:val="both"/>
        <w:rPr>
          <w:sz w:val="28"/>
          <w:szCs w:val="28"/>
          <w:lang w:val="uk-UA"/>
        </w:rPr>
      </w:pPr>
      <w:r w:rsidRPr="00580EBB">
        <w:rPr>
          <w:sz w:val="28"/>
          <w:szCs w:val="28"/>
          <w:lang w:val="uk-UA"/>
        </w:rPr>
        <w:t>розробити прикладні рекомендації щодо вдосконалення процесу складання балансу, підвищення якості аналітичної роботи й ефективності аудиту.</w:t>
      </w:r>
    </w:p>
    <w:p w:rsidR="00C05184" w:rsidRPr="00580EBB" w:rsidRDefault="00C05184" w:rsidP="00C05184">
      <w:pPr>
        <w:pStyle w:val="a7"/>
        <w:spacing w:before="0" w:beforeAutospacing="0" w:after="0" w:afterAutospacing="0" w:line="360" w:lineRule="auto"/>
        <w:ind w:firstLine="709"/>
        <w:jc w:val="both"/>
        <w:rPr>
          <w:sz w:val="28"/>
          <w:szCs w:val="28"/>
          <w:lang w:val="uk-UA"/>
        </w:rPr>
      </w:pPr>
      <w:r w:rsidRPr="00580EBB">
        <w:rPr>
          <w:b/>
          <w:bCs/>
          <w:sz w:val="28"/>
          <w:szCs w:val="28"/>
          <w:lang w:val="uk-UA"/>
        </w:rPr>
        <w:t>Об'єкт</w:t>
      </w:r>
      <w:r>
        <w:rPr>
          <w:b/>
          <w:bCs/>
          <w:sz w:val="28"/>
          <w:szCs w:val="28"/>
          <w:lang w:val="uk-UA"/>
        </w:rPr>
        <w:t>ом</w:t>
      </w:r>
      <w:r w:rsidRPr="00580EBB">
        <w:rPr>
          <w:b/>
          <w:bCs/>
          <w:sz w:val="28"/>
          <w:szCs w:val="28"/>
          <w:lang w:val="uk-UA"/>
        </w:rPr>
        <w:t xml:space="preserve"> дослідження</w:t>
      </w:r>
      <w:r w:rsidRPr="00580EBB">
        <w:rPr>
          <w:sz w:val="28"/>
          <w:szCs w:val="28"/>
          <w:lang w:val="uk-UA"/>
        </w:rPr>
        <w:t xml:space="preserve"> </w:t>
      </w:r>
      <w:r>
        <w:rPr>
          <w:sz w:val="28"/>
          <w:szCs w:val="28"/>
          <w:lang w:val="uk-UA"/>
        </w:rPr>
        <w:t>є</w:t>
      </w:r>
      <w:r w:rsidR="00366E2D">
        <w:rPr>
          <w:sz w:val="28"/>
          <w:szCs w:val="28"/>
          <w:lang w:val="uk-UA"/>
        </w:rPr>
        <w:t xml:space="preserve"> аналіз та аудит фінансового стану підприємства</w:t>
      </w:r>
      <w:r>
        <w:rPr>
          <w:sz w:val="28"/>
          <w:szCs w:val="28"/>
          <w:lang w:val="uk-UA"/>
        </w:rPr>
        <w:t xml:space="preserve"> </w:t>
      </w:r>
      <w:r w:rsidR="00366E2D">
        <w:rPr>
          <w:sz w:val="28"/>
          <w:szCs w:val="28"/>
          <w:lang w:val="uk-UA"/>
        </w:rPr>
        <w:t xml:space="preserve">та </w:t>
      </w:r>
      <w:r w:rsidRPr="00580EBB">
        <w:rPr>
          <w:sz w:val="28"/>
          <w:szCs w:val="28"/>
          <w:lang w:val="uk-UA"/>
        </w:rPr>
        <w:t>процес формування балансу.</w:t>
      </w:r>
    </w:p>
    <w:p w:rsidR="00C05184" w:rsidRDefault="00C05184" w:rsidP="00C05184">
      <w:pPr>
        <w:pStyle w:val="a7"/>
        <w:spacing w:before="0" w:beforeAutospacing="0" w:after="0" w:afterAutospacing="0" w:line="360" w:lineRule="auto"/>
        <w:ind w:firstLine="709"/>
        <w:jc w:val="both"/>
        <w:rPr>
          <w:lang w:val="uk-UA"/>
        </w:rPr>
      </w:pPr>
      <w:bookmarkStart w:id="2" w:name="_Hlk216721599"/>
      <w:r w:rsidRPr="00996450">
        <w:rPr>
          <w:b/>
          <w:bCs/>
          <w:sz w:val="28"/>
          <w:szCs w:val="28"/>
          <w:lang w:val="uk-UA"/>
        </w:rPr>
        <w:t>Предмет дослідження</w:t>
      </w:r>
      <w:r w:rsidRPr="00996450">
        <w:rPr>
          <w:sz w:val="28"/>
          <w:szCs w:val="28"/>
          <w:lang w:val="uk-UA"/>
        </w:rPr>
        <w:t xml:space="preserve"> охоплює сукупність методичних підходів, організаційних засад і практичних процедур формування бухгалтерського балансу, а також проведення всебічного аналізу й аудиторської перевірки фінансової звітності</w:t>
      </w:r>
      <w:r w:rsidRPr="00996450">
        <w:rPr>
          <w:lang w:val="uk-UA"/>
        </w:rPr>
        <w:t>.</w:t>
      </w:r>
    </w:p>
    <w:p w:rsidR="00C05184" w:rsidRPr="00DD719D" w:rsidRDefault="00C05184" w:rsidP="00C05184">
      <w:pPr>
        <w:pStyle w:val="a7"/>
        <w:spacing w:before="0" w:beforeAutospacing="0" w:after="0" w:afterAutospacing="0" w:line="360" w:lineRule="auto"/>
        <w:ind w:firstLine="709"/>
        <w:jc w:val="both"/>
        <w:rPr>
          <w:sz w:val="28"/>
          <w:szCs w:val="28"/>
          <w:lang w:val="uk-UA"/>
        </w:rPr>
      </w:pPr>
      <w:r w:rsidRPr="00DD719D">
        <w:rPr>
          <w:b/>
          <w:bCs/>
          <w:sz w:val="28"/>
          <w:szCs w:val="28"/>
          <w:lang w:val="uk-UA"/>
        </w:rPr>
        <w:t>Методологічною базою дослідження</w:t>
      </w:r>
      <w:r w:rsidRPr="00DD719D">
        <w:rPr>
          <w:sz w:val="28"/>
          <w:szCs w:val="28"/>
          <w:lang w:val="uk-UA"/>
        </w:rPr>
        <w:t xml:space="preserve"> є сукупність </w:t>
      </w:r>
      <w:r w:rsidR="00366E2D">
        <w:rPr>
          <w:sz w:val="28"/>
          <w:szCs w:val="28"/>
          <w:lang w:val="uk-UA"/>
        </w:rPr>
        <w:t xml:space="preserve">спеціальних та </w:t>
      </w:r>
      <w:r w:rsidRPr="00DD719D">
        <w:rPr>
          <w:sz w:val="28"/>
          <w:szCs w:val="28"/>
          <w:lang w:val="uk-UA"/>
        </w:rPr>
        <w:t>загальнонаукових методів пізнання:</w:t>
      </w:r>
    </w:p>
    <w:bookmarkEnd w:id="2"/>
    <w:p w:rsidR="00C05184" w:rsidRPr="00580EBB" w:rsidRDefault="00C05184" w:rsidP="00C05184">
      <w:pPr>
        <w:pStyle w:val="a7"/>
        <w:numPr>
          <w:ilvl w:val="0"/>
          <w:numId w:val="6"/>
        </w:numPr>
        <w:spacing w:before="0" w:beforeAutospacing="0" w:after="0" w:afterAutospacing="0" w:line="360" w:lineRule="auto"/>
        <w:jc w:val="both"/>
        <w:rPr>
          <w:sz w:val="28"/>
          <w:szCs w:val="28"/>
          <w:lang w:val="uk-UA"/>
        </w:rPr>
      </w:pPr>
      <w:r w:rsidRPr="00580EBB">
        <w:rPr>
          <w:sz w:val="28"/>
          <w:szCs w:val="28"/>
          <w:lang w:val="uk-UA"/>
        </w:rPr>
        <w:t>діалектичний та системний підхід — для вивчення фінансового стану як цілісної системи;</w:t>
      </w:r>
    </w:p>
    <w:p w:rsidR="00C05184" w:rsidRPr="00580EBB" w:rsidRDefault="00C05184" w:rsidP="00C05184">
      <w:pPr>
        <w:pStyle w:val="a7"/>
        <w:numPr>
          <w:ilvl w:val="0"/>
          <w:numId w:val="6"/>
        </w:numPr>
        <w:spacing w:before="0" w:beforeAutospacing="0" w:after="0" w:afterAutospacing="0" w:line="360" w:lineRule="auto"/>
        <w:jc w:val="both"/>
        <w:rPr>
          <w:sz w:val="28"/>
          <w:szCs w:val="28"/>
          <w:lang w:val="uk-UA"/>
        </w:rPr>
      </w:pPr>
      <w:r w:rsidRPr="00580EBB">
        <w:rPr>
          <w:sz w:val="28"/>
          <w:szCs w:val="28"/>
          <w:lang w:val="uk-UA"/>
        </w:rPr>
        <w:t>монографічний аналіз і теоретичне узагальнення — для опрацювання наукових джерел;</w:t>
      </w:r>
    </w:p>
    <w:p w:rsidR="00C05184" w:rsidRPr="00580EBB" w:rsidRDefault="00C05184" w:rsidP="00C05184">
      <w:pPr>
        <w:pStyle w:val="a7"/>
        <w:numPr>
          <w:ilvl w:val="0"/>
          <w:numId w:val="6"/>
        </w:numPr>
        <w:spacing w:before="0" w:beforeAutospacing="0" w:after="0" w:afterAutospacing="0" w:line="360" w:lineRule="auto"/>
        <w:jc w:val="both"/>
        <w:rPr>
          <w:sz w:val="28"/>
          <w:szCs w:val="28"/>
          <w:lang w:val="uk-UA"/>
        </w:rPr>
      </w:pPr>
      <w:r w:rsidRPr="00580EBB">
        <w:rPr>
          <w:sz w:val="28"/>
          <w:szCs w:val="28"/>
          <w:lang w:val="uk-UA"/>
        </w:rPr>
        <w:t>економіко-статистичні методи (порівняння, групування, коефіцієнтний аналіз, аналіз відхилень) — для оцінки фінансової звітності;</w:t>
      </w:r>
    </w:p>
    <w:p w:rsidR="00C05184" w:rsidRPr="00580EBB" w:rsidRDefault="00C05184" w:rsidP="00C05184">
      <w:pPr>
        <w:pStyle w:val="a7"/>
        <w:numPr>
          <w:ilvl w:val="0"/>
          <w:numId w:val="6"/>
        </w:numPr>
        <w:spacing w:before="0" w:beforeAutospacing="0" w:after="0" w:afterAutospacing="0" w:line="360" w:lineRule="auto"/>
        <w:jc w:val="both"/>
        <w:rPr>
          <w:sz w:val="28"/>
          <w:szCs w:val="28"/>
          <w:lang w:val="uk-UA"/>
        </w:rPr>
      </w:pPr>
      <w:r w:rsidRPr="00580EBB">
        <w:rPr>
          <w:sz w:val="28"/>
          <w:szCs w:val="28"/>
          <w:lang w:val="uk-UA"/>
        </w:rPr>
        <w:t>аудиторські методи (документальна перевірка, інспектування, аналітичні процедури) — для визначення достовірності даних.</w:t>
      </w:r>
    </w:p>
    <w:p w:rsidR="00C05184" w:rsidRPr="00DD719D" w:rsidRDefault="00C05184" w:rsidP="00C05184">
      <w:pPr>
        <w:pStyle w:val="a7"/>
        <w:spacing w:before="0" w:beforeAutospacing="0" w:after="0" w:afterAutospacing="0" w:line="360" w:lineRule="auto"/>
        <w:ind w:firstLine="709"/>
        <w:jc w:val="both"/>
        <w:rPr>
          <w:sz w:val="28"/>
          <w:szCs w:val="28"/>
          <w:lang w:val="uk-UA"/>
        </w:rPr>
      </w:pPr>
      <w:r w:rsidRPr="00580EBB">
        <w:rPr>
          <w:b/>
          <w:bCs/>
          <w:sz w:val="28"/>
          <w:szCs w:val="28"/>
          <w:lang w:val="uk-UA"/>
        </w:rPr>
        <w:lastRenderedPageBreak/>
        <w:t>Інформаційна база дослідження</w:t>
      </w:r>
      <w:r w:rsidRPr="00580EBB">
        <w:rPr>
          <w:sz w:val="28"/>
          <w:szCs w:val="28"/>
          <w:lang w:val="uk-UA"/>
        </w:rPr>
        <w:t xml:space="preserve"> включає </w:t>
      </w:r>
      <w:r w:rsidRPr="00DD719D">
        <w:rPr>
          <w:sz w:val="28"/>
          <w:szCs w:val="28"/>
          <w:lang w:val="uk-UA"/>
        </w:rPr>
        <w:t>нормативно-правові документи у сфері бухгалтерського обліку та аудиту, а також наукові напрацювання вітчизняних авторів</w:t>
      </w:r>
      <w:r>
        <w:rPr>
          <w:sz w:val="28"/>
          <w:szCs w:val="28"/>
          <w:lang w:val="uk-UA"/>
        </w:rPr>
        <w:t xml:space="preserve"> </w:t>
      </w:r>
      <w:r w:rsidRPr="00580EBB">
        <w:rPr>
          <w:sz w:val="28"/>
          <w:szCs w:val="28"/>
          <w:lang w:val="uk-UA"/>
        </w:rPr>
        <w:t>і зарубіжних економістів, фінансову звітність ТОВ «КОМПАНІЯ «ІНВЕСТУКРБУД» за 2023–2025 рр., внутрішні документи підприємства та матеріали періодичних видань.</w:t>
      </w:r>
    </w:p>
    <w:p w:rsidR="00C05184" w:rsidRPr="007F2DD1" w:rsidRDefault="00C05184" w:rsidP="00C05184">
      <w:pPr>
        <w:pStyle w:val="a7"/>
        <w:rPr>
          <w:sz w:val="28"/>
          <w:szCs w:val="28"/>
        </w:rPr>
      </w:pPr>
      <w:r w:rsidRPr="007F2DD1">
        <w:rPr>
          <w:b/>
          <w:bCs/>
          <w:sz w:val="28"/>
          <w:szCs w:val="28"/>
          <w:lang w:val="uk-UA"/>
        </w:rPr>
        <w:t xml:space="preserve">Структура роботи </w:t>
      </w:r>
      <w:proofErr w:type="spellStart"/>
      <w:r w:rsidRPr="007F2DD1">
        <w:rPr>
          <w:sz w:val="28"/>
          <w:szCs w:val="28"/>
        </w:rPr>
        <w:t>включає</w:t>
      </w:r>
      <w:proofErr w:type="spellEnd"/>
      <w:r w:rsidRPr="007F2DD1">
        <w:rPr>
          <w:sz w:val="28"/>
          <w:szCs w:val="28"/>
        </w:rPr>
        <w:t xml:space="preserve"> </w:t>
      </w:r>
      <w:proofErr w:type="spellStart"/>
      <w:r w:rsidRPr="007F2DD1">
        <w:rPr>
          <w:sz w:val="28"/>
          <w:szCs w:val="28"/>
        </w:rPr>
        <w:t>вступ</w:t>
      </w:r>
      <w:proofErr w:type="spellEnd"/>
      <w:r w:rsidRPr="007F2DD1">
        <w:rPr>
          <w:sz w:val="28"/>
          <w:szCs w:val="28"/>
        </w:rPr>
        <w:t xml:space="preserve">, </w:t>
      </w:r>
      <w:proofErr w:type="spellStart"/>
      <w:r w:rsidRPr="007F2DD1">
        <w:rPr>
          <w:sz w:val="28"/>
          <w:szCs w:val="28"/>
        </w:rPr>
        <w:t>чотири</w:t>
      </w:r>
      <w:proofErr w:type="spellEnd"/>
      <w:r w:rsidRPr="007F2DD1">
        <w:rPr>
          <w:sz w:val="28"/>
          <w:szCs w:val="28"/>
        </w:rPr>
        <w:t xml:space="preserve"> </w:t>
      </w:r>
      <w:proofErr w:type="spellStart"/>
      <w:r w:rsidRPr="007F2DD1">
        <w:rPr>
          <w:sz w:val="28"/>
          <w:szCs w:val="28"/>
        </w:rPr>
        <w:t>розділи</w:t>
      </w:r>
      <w:proofErr w:type="spellEnd"/>
      <w:r w:rsidRPr="007F2DD1">
        <w:rPr>
          <w:sz w:val="28"/>
          <w:szCs w:val="28"/>
        </w:rPr>
        <w:t xml:space="preserve">, </w:t>
      </w:r>
      <w:proofErr w:type="spellStart"/>
      <w:r w:rsidRPr="007F2DD1">
        <w:rPr>
          <w:sz w:val="28"/>
          <w:szCs w:val="28"/>
        </w:rPr>
        <w:t>висновки</w:t>
      </w:r>
      <w:proofErr w:type="spellEnd"/>
      <w:r w:rsidRPr="007F2DD1">
        <w:rPr>
          <w:sz w:val="28"/>
          <w:szCs w:val="28"/>
        </w:rPr>
        <w:t xml:space="preserve"> та </w:t>
      </w:r>
      <w:proofErr w:type="spellStart"/>
      <w:r w:rsidRPr="007F2DD1">
        <w:rPr>
          <w:sz w:val="28"/>
          <w:szCs w:val="28"/>
        </w:rPr>
        <w:t>перелік</w:t>
      </w:r>
      <w:proofErr w:type="spellEnd"/>
      <w:r w:rsidRPr="007F2DD1">
        <w:rPr>
          <w:sz w:val="28"/>
          <w:szCs w:val="28"/>
        </w:rPr>
        <w:t xml:space="preserve"> </w:t>
      </w:r>
      <w:proofErr w:type="spellStart"/>
      <w:r w:rsidRPr="007F2DD1">
        <w:rPr>
          <w:sz w:val="28"/>
          <w:szCs w:val="28"/>
        </w:rPr>
        <w:t>використаних</w:t>
      </w:r>
      <w:proofErr w:type="spellEnd"/>
      <w:r w:rsidRPr="007F2DD1">
        <w:rPr>
          <w:sz w:val="28"/>
          <w:szCs w:val="28"/>
        </w:rPr>
        <w:t xml:space="preserve"> </w:t>
      </w:r>
      <w:proofErr w:type="spellStart"/>
      <w:r w:rsidRPr="007F2DD1">
        <w:rPr>
          <w:sz w:val="28"/>
          <w:szCs w:val="28"/>
        </w:rPr>
        <w:t>джерел</w:t>
      </w:r>
      <w:proofErr w:type="spellEnd"/>
      <w:r w:rsidRPr="007F2DD1">
        <w:rPr>
          <w:sz w:val="28"/>
          <w:szCs w:val="28"/>
        </w:rPr>
        <w:t>.</w:t>
      </w:r>
    </w:p>
    <w:p w:rsidR="00C05184" w:rsidRPr="00580EBB" w:rsidRDefault="00C05184" w:rsidP="00C05184">
      <w:pPr>
        <w:pStyle w:val="a7"/>
        <w:spacing w:before="0" w:beforeAutospacing="0" w:after="0" w:afterAutospacing="0" w:line="360" w:lineRule="auto"/>
        <w:ind w:firstLine="709"/>
        <w:jc w:val="both"/>
        <w:rPr>
          <w:sz w:val="28"/>
          <w:szCs w:val="28"/>
          <w:lang w:val="uk-UA"/>
        </w:rPr>
      </w:pPr>
      <w:r w:rsidRPr="00580EBB">
        <w:rPr>
          <w:sz w:val="28"/>
          <w:szCs w:val="28"/>
          <w:lang w:val="uk-UA"/>
        </w:rPr>
        <w:t xml:space="preserve">У </w:t>
      </w:r>
      <w:r w:rsidRPr="00580EBB">
        <w:rPr>
          <w:b/>
          <w:bCs/>
          <w:sz w:val="28"/>
          <w:szCs w:val="28"/>
          <w:lang w:val="uk-UA"/>
        </w:rPr>
        <w:t>першому розділі</w:t>
      </w:r>
      <w:r w:rsidRPr="00580EBB">
        <w:rPr>
          <w:sz w:val="28"/>
          <w:szCs w:val="28"/>
          <w:lang w:val="uk-UA"/>
        </w:rPr>
        <w:t xml:space="preserve"> висвітлено економічну сутність балансу, історію його розвитку, вимоги національних і міжнародних стандартів до складання звітності та подано класифікацію балансів.</w:t>
      </w:r>
    </w:p>
    <w:p w:rsidR="00C05184" w:rsidRPr="00580EBB" w:rsidRDefault="00C05184" w:rsidP="00C05184">
      <w:pPr>
        <w:pStyle w:val="a7"/>
        <w:spacing w:before="0" w:beforeAutospacing="0" w:after="0" w:afterAutospacing="0" w:line="360" w:lineRule="auto"/>
        <w:ind w:firstLine="709"/>
        <w:jc w:val="both"/>
        <w:rPr>
          <w:sz w:val="28"/>
          <w:szCs w:val="28"/>
          <w:lang w:val="uk-UA"/>
        </w:rPr>
      </w:pPr>
      <w:r w:rsidRPr="00580EBB">
        <w:rPr>
          <w:sz w:val="28"/>
          <w:szCs w:val="28"/>
          <w:lang w:val="uk-UA"/>
        </w:rPr>
        <w:t xml:space="preserve">У </w:t>
      </w:r>
      <w:r w:rsidRPr="00580EBB">
        <w:rPr>
          <w:b/>
          <w:bCs/>
          <w:sz w:val="28"/>
          <w:szCs w:val="28"/>
          <w:lang w:val="uk-UA"/>
        </w:rPr>
        <w:t>другому розділі</w:t>
      </w:r>
      <w:r w:rsidRPr="00580EBB">
        <w:rPr>
          <w:sz w:val="28"/>
          <w:szCs w:val="28"/>
          <w:lang w:val="uk-UA"/>
        </w:rPr>
        <w:t xml:space="preserve"> </w:t>
      </w:r>
      <w:r>
        <w:rPr>
          <w:sz w:val="28"/>
          <w:szCs w:val="28"/>
          <w:lang w:val="uk-UA"/>
        </w:rPr>
        <w:t>представлено</w:t>
      </w:r>
      <w:r w:rsidRPr="00580EBB">
        <w:rPr>
          <w:sz w:val="28"/>
          <w:szCs w:val="28"/>
          <w:lang w:val="uk-UA"/>
        </w:rPr>
        <w:t xml:space="preserve"> характеристику ТОВ «КОМПАНІЯ «ІНВЕСТУКРБУД», описано організацію обліку, структуру балансу та ключові статті Активу і Пасиву.</w:t>
      </w:r>
    </w:p>
    <w:p w:rsidR="00C05184" w:rsidRPr="00580EBB" w:rsidRDefault="00C05184" w:rsidP="00C05184">
      <w:pPr>
        <w:pStyle w:val="a7"/>
        <w:spacing w:before="0" w:beforeAutospacing="0" w:after="0" w:afterAutospacing="0" w:line="360" w:lineRule="auto"/>
        <w:ind w:firstLine="709"/>
        <w:jc w:val="both"/>
        <w:rPr>
          <w:sz w:val="28"/>
          <w:szCs w:val="28"/>
          <w:lang w:val="uk-UA"/>
        </w:rPr>
      </w:pPr>
      <w:r w:rsidRPr="00580EBB">
        <w:rPr>
          <w:b/>
          <w:bCs/>
          <w:sz w:val="28"/>
          <w:szCs w:val="28"/>
          <w:lang w:val="uk-UA"/>
        </w:rPr>
        <w:t>Третій розділ</w:t>
      </w:r>
      <w:r w:rsidRPr="00580EBB">
        <w:rPr>
          <w:sz w:val="28"/>
          <w:szCs w:val="28"/>
          <w:lang w:val="uk-UA"/>
        </w:rPr>
        <w:t xml:space="preserve"> </w:t>
      </w:r>
      <w:r>
        <w:rPr>
          <w:sz w:val="28"/>
          <w:szCs w:val="28"/>
          <w:lang w:val="uk-UA"/>
        </w:rPr>
        <w:t xml:space="preserve"> присвячений </w:t>
      </w:r>
      <w:r w:rsidRPr="00E64298">
        <w:rPr>
          <w:sz w:val="28"/>
          <w:szCs w:val="28"/>
          <w:lang w:val="uk-UA"/>
        </w:rPr>
        <w:t>комплексно</w:t>
      </w:r>
      <w:r>
        <w:rPr>
          <w:sz w:val="28"/>
          <w:szCs w:val="28"/>
          <w:lang w:val="uk-UA"/>
        </w:rPr>
        <w:t>му</w:t>
      </w:r>
      <w:r w:rsidRPr="00E64298">
        <w:rPr>
          <w:sz w:val="28"/>
          <w:szCs w:val="28"/>
          <w:lang w:val="uk-UA"/>
        </w:rPr>
        <w:t xml:space="preserve"> дослідження фінансового стану підприємства, що передбачає оцінювання його майнового потенціалу, рівня ліквідності, платоспроможності та фінансової стійкості</w:t>
      </w:r>
      <w:r w:rsidRPr="00580EBB">
        <w:rPr>
          <w:sz w:val="28"/>
          <w:szCs w:val="28"/>
          <w:lang w:val="uk-UA"/>
        </w:rPr>
        <w:t>, а також визначенню основних тенденцій розвитку.</w:t>
      </w:r>
    </w:p>
    <w:p w:rsidR="00C05184" w:rsidRPr="00580EBB" w:rsidRDefault="00C05184" w:rsidP="00C05184">
      <w:pPr>
        <w:pStyle w:val="a7"/>
        <w:spacing w:before="0" w:beforeAutospacing="0" w:after="0" w:afterAutospacing="0" w:line="360" w:lineRule="auto"/>
        <w:ind w:firstLine="709"/>
        <w:jc w:val="both"/>
        <w:rPr>
          <w:sz w:val="28"/>
          <w:szCs w:val="28"/>
          <w:lang w:val="uk-UA"/>
        </w:rPr>
      </w:pPr>
      <w:r w:rsidRPr="00580EBB">
        <w:rPr>
          <w:sz w:val="28"/>
          <w:szCs w:val="28"/>
          <w:lang w:val="uk-UA"/>
        </w:rPr>
        <w:t xml:space="preserve">У </w:t>
      </w:r>
      <w:r w:rsidRPr="00580EBB">
        <w:rPr>
          <w:b/>
          <w:bCs/>
          <w:sz w:val="28"/>
          <w:szCs w:val="28"/>
          <w:lang w:val="uk-UA"/>
        </w:rPr>
        <w:t>четвертому розділі</w:t>
      </w:r>
      <w:r w:rsidRPr="00580EBB">
        <w:rPr>
          <w:sz w:val="28"/>
          <w:szCs w:val="28"/>
          <w:lang w:val="uk-UA"/>
        </w:rPr>
        <w:t xml:space="preserve"> розглянуто теоретичні основи й практичні процедури аудиту балансу відповідно до МСА, проаналізовано організацію зовнішнього аудиту та запропоновано </w:t>
      </w:r>
      <w:r>
        <w:rPr>
          <w:sz w:val="28"/>
          <w:szCs w:val="28"/>
          <w:lang w:val="uk-UA"/>
        </w:rPr>
        <w:t>методи</w:t>
      </w:r>
      <w:r w:rsidRPr="00580EBB">
        <w:rPr>
          <w:sz w:val="28"/>
          <w:szCs w:val="28"/>
          <w:lang w:val="uk-UA"/>
        </w:rPr>
        <w:t xml:space="preserve"> удосконалення внутрішнього аудиту.</w:t>
      </w:r>
    </w:p>
    <w:p w:rsidR="00C05184" w:rsidRPr="00580EBB" w:rsidRDefault="00C05184" w:rsidP="00C05184">
      <w:pPr>
        <w:pStyle w:val="a7"/>
        <w:spacing w:before="0" w:beforeAutospacing="0" w:after="0" w:afterAutospacing="0" w:line="360" w:lineRule="auto"/>
        <w:ind w:firstLine="709"/>
        <w:jc w:val="both"/>
        <w:rPr>
          <w:sz w:val="28"/>
          <w:szCs w:val="28"/>
          <w:lang w:val="uk-UA"/>
        </w:rPr>
      </w:pPr>
      <w:r w:rsidRPr="00580EBB">
        <w:rPr>
          <w:sz w:val="28"/>
          <w:szCs w:val="28"/>
          <w:lang w:val="uk-UA"/>
        </w:rPr>
        <w:t xml:space="preserve">Робота завершується </w:t>
      </w:r>
      <w:r w:rsidRPr="00580EBB">
        <w:rPr>
          <w:b/>
          <w:bCs/>
          <w:sz w:val="28"/>
          <w:szCs w:val="28"/>
          <w:lang w:val="uk-UA"/>
        </w:rPr>
        <w:t>висновками</w:t>
      </w:r>
      <w:r w:rsidRPr="00580EBB">
        <w:rPr>
          <w:sz w:val="28"/>
          <w:szCs w:val="28"/>
          <w:lang w:val="uk-UA"/>
        </w:rPr>
        <w:t xml:space="preserve">, де узагальнено результати дослідження, та </w:t>
      </w:r>
      <w:r w:rsidRPr="00580EBB">
        <w:rPr>
          <w:b/>
          <w:bCs/>
          <w:sz w:val="28"/>
          <w:szCs w:val="28"/>
          <w:lang w:val="uk-UA"/>
        </w:rPr>
        <w:t>списком використаних джерел</w:t>
      </w:r>
      <w:r w:rsidRPr="00580EBB">
        <w:rPr>
          <w:sz w:val="28"/>
          <w:szCs w:val="28"/>
          <w:lang w:val="uk-UA"/>
        </w:rPr>
        <w:t>.</w:t>
      </w:r>
    </w:p>
    <w:p w:rsidR="00C055C1" w:rsidRPr="00580EBB" w:rsidRDefault="00C055C1" w:rsidP="00580EBB">
      <w:pPr>
        <w:pStyle w:val="a7"/>
        <w:spacing w:before="0" w:beforeAutospacing="0" w:after="0" w:afterAutospacing="0" w:line="360" w:lineRule="auto"/>
        <w:ind w:firstLine="709"/>
        <w:jc w:val="both"/>
        <w:rPr>
          <w:sz w:val="28"/>
          <w:szCs w:val="28"/>
          <w:lang w:val="uk-UA"/>
        </w:rPr>
      </w:pPr>
    </w:p>
    <w:bookmarkEnd w:id="0"/>
    <w:p w:rsidR="00C055C1" w:rsidRPr="00580EBB" w:rsidRDefault="00C055C1" w:rsidP="00580EBB">
      <w:pPr>
        <w:pStyle w:val="a7"/>
        <w:spacing w:before="0" w:beforeAutospacing="0" w:after="0" w:afterAutospacing="0" w:line="360" w:lineRule="auto"/>
        <w:ind w:firstLine="709"/>
        <w:jc w:val="both"/>
        <w:rPr>
          <w:sz w:val="28"/>
          <w:szCs w:val="28"/>
          <w:lang w:val="uk-UA"/>
        </w:rPr>
      </w:pPr>
    </w:p>
    <w:p w:rsidR="00C055C1" w:rsidRPr="00580EBB" w:rsidRDefault="00C055C1" w:rsidP="00580EBB">
      <w:pPr>
        <w:pStyle w:val="a7"/>
        <w:spacing w:before="0" w:beforeAutospacing="0" w:after="0" w:afterAutospacing="0" w:line="360" w:lineRule="auto"/>
        <w:ind w:firstLine="709"/>
        <w:jc w:val="both"/>
        <w:rPr>
          <w:sz w:val="28"/>
          <w:szCs w:val="28"/>
          <w:lang w:val="uk-UA"/>
        </w:rPr>
      </w:pPr>
    </w:p>
    <w:p w:rsidR="00C055C1" w:rsidRPr="00580EBB" w:rsidRDefault="00C055C1" w:rsidP="00580EBB">
      <w:pPr>
        <w:pStyle w:val="a7"/>
        <w:spacing w:before="0" w:beforeAutospacing="0" w:after="0" w:afterAutospacing="0" w:line="360" w:lineRule="auto"/>
        <w:ind w:firstLine="709"/>
        <w:jc w:val="both"/>
        <w:rPr>
          <w:sz w:val="28"/>
          <w:szCs w:val="28"/>
          <w:lang w:val="uk-UA"/>
        </w:rPr>
      </w:pPr>
    </w:p>
    <w:p w:rsidR="00372DEE" w:rsidRDefault="00372DEE" w:rsidP="00D91430">
      <w:pPr>
        <w:pStyle w:val="a7"/>
        <w:spacing w:line="360" w:lineRule="auto"/>
        <w:jc w:val="both"/>
        <w:rPr>
          <w:sz w:val="28"/>
          <w:szCs w:val="28"/>
        </w:rPr>
      </w:pPr>
    </w:p>
    <w:p w:rsidR="00D254A6" w:rsidRDefault="00300491" w:rsidP="00580EBB">
      <w:pPr>
        <w:pStyle w:val="3"/>
        <w:spacing w:before="100" w:line="720" w:lineRule="auto"/>
        <w:ind w:firstLine="0"/>
        <w:jc w:val="center"/>
        <w:rPr>
          <w:rFonts w:ascii="Times New Roman" w:hAnsi="Times New Roman" w:cs="Times New Roman"/>
          <w:b/>
          <w:bCs/>
          <w:color w:val="auto"/>
          <w:sz w:val="28"/>
          <w:szCs w:val="28"/>
          <w:lang w:val="uk-UA"/>
        </w:rPr>
      </w:pPr>
      <w:r w:rsidRPr="00300491">
        <w:rPr>
          <w:rFonts w:ascii="Times New Roman" w:hAnsi="Times New Roman" w:cs="Times New Roman"/>
          <w:b/>
          <w:bCs/>
          <w:color w:val="auto"/>
          <w:sz w:val="28"/>
          <w:szCs w:val="28"/>
          <w:lang w:val="uk-UA"/>
        </w:rPr>
        <w:lastRenderedPageBreak/>
        <w:t>1. ТЕОРЕТИКО- ЕКОНОМІЧНА СУТНІСТЬ БАЛАНСОВЕДЕННЯ</w:t>
      </w:r>
    </w:p>
    <w:p w:rsidR="00300491" w:rsidRPr="00372DEE" w:rsidRDefault="00300491" w:rsidP="00580EBB">
      <w:pPr>
        <w:spacing w:line="360" w:lineRule="auto"/>
        <w:ind w:firstLine="0"/>
        <w:jc w:val="center"/>
        <w:rPr>
          <w:rFonts w:eastAsiaTheme="minorHAnsi"/>
          <w:sz w:val="28"/>
          <w:szCs w:val="28"/>
          <w:lang w:val="uk-UA" w:eastAsia="en-US"/>
        </w:rPr>
      </w:pPr>
      <w:r w:rsidRPr="00372DEE">
        <w:rPr>
          <w:rFonts w:eastAsiaTheme="minorHAnsi"/>
          <w:sz w:val="28"/>
          <w:szCs w:val="28"/>
          <w:lang w:val="uk-UA" w:eastAsia="en-US"/>
        </w:rPr>
        <w:t>1.1.</w:t>
      </w:r>
      <w:r w:rsidRPr="00372DEE">
        <w:rPr>
          <w:rFonts w:eastAsiaTheme="minorHAnsi"/>
          <w:sz w:val="28"/>
          <w:szCs w:val="28"/>
          <w:lang w:val="uk-UA" w:eastAsia="en-US"/>
        </w:rPr>
        <w:tab/>
        <w:t>Історичний аспект розвитку балансу</w:t>
      </w:r>
    </w:p>
    <w:p w:rsidR="00372DEE" w:rsidRPr="00580EBB" w:rsidRDefault="00372DEE" w:rsidP="00580EBB">
      <w:pPr>
        <w:spacing w:before="0" w:beforeAutospacing="0" w:after="0" w:afterAutospacing="0" w:line="360" w:lineRule="auto"/>
        <w:jc w:val="both"/>
        <w:rPr>
          <w:sz w:val="28"/>
          <w:szCs w:val="28"/>
          <w:lang w:val="uk-UA"/>
        </w:rPr>
      </w:pPr>
      <w:r w:rsidRPr="00580EBB">
        <w:rPr>
          <w:sz w:val="28"/>
          <w:szCs w:val="28"/>
          <w:lang w:val="uk-UA"/>
        </w:rPr>
        <w:t>Історичний розвиток бухгалтерського балансу тісно пов’язаний із становленням економічної науки та еволюцією систем управління господарською діяльністю. Як одна з ключових форм фінансової звітності, баланс пройшов значну трансформацію: від примітивних записів про майно та зобов’язання до сучасної структурованої та нормативно врегульованої моделі, що відображає фінансовий стан підприємства.</w:t>
      </w:r>
    </w:p>
    <w:p w:rsidR="00372DEE" w:rsidRPr="00580EBB" w:rsidRDefault="004C2B9D" w:rsidP="00580EBB">
      <w:pPr>
        <w:spacing w:before="0" w:beforeAutospacing="0" w:after="0" w:afterAutospacing="0" w:line="360" w:lineRule="auto"/>
        <w:jc w:val="both"/>
        <w:rPr>
          <w:sz w:val="28"/>
          <w:szCs w:val="28"/>
          <w:lang w:val="uk-UA"/>
        </w:rPr>
      </w:pPr>
      <w:r>
        <w:rPr>
          <w:sz w:val="28"/>
          <w:szCs w:val="28"/>
          <w:lang w:val="uk-UA"/>
        </w:rPr>
        <w:t>Ф</w:t>
      </w:r>
      <w:r w:rsidR="00372DEE" w:rsidRPr="00580EBB">
        <w:rPr>
          <w:sz w:val="28"/>
          <w:szCs w:val="28"/>
          <w:lang w:val="uk-UA"/>
        </w:rPr>
        <w:t>ормування балансу відбувався поступово, і його розвиток можна умовно поділити на декілька історичних етапів. Кожний з них мав власні особливості та сприяв формуванню сучасного змісту й функціонального призначення цієї форми звітності.</w:t>
      </w:r>
    </w:p>
    <w:p w:rsidR="003B2016" w:rsidRPr="00580EBB" w:rsidRDefault="003B2016" w:rsidP="00580EBB">
      <w:pPr>
        <w:spacing w:before="0" w:beforeAutospacing="0" w:after="0" w:afterAutospacing="0" w:line="360" w:lineRule="auto"/>
        <w:jc w:val="both"/>
        <w:rPr>
          <w:b/>
          <w:bCs/>
          <w:sz w:val="28"/>
          <w:szCs w:val="28"/>
          <w:lang w:val="uk-UA"/>
        </w:rPr>
      </w:pPr>
      <w:r w:rsidRPr="00580EBB">
        <w:rPr>
          <w:b/>
          <w:bCs/>
          <w:sz w:val="28"/>
          <w:szCs w:val="28"/>
          <w:lang w:val="uk-UA"/>
        </w:rPr>
        <w:t xml:space="preserve">1. </w:t>
      </w:r>
      <w:proofErr w:type="spellStart"/>
      <w:r w:rsidRPr="00580EBB">
        <w:rPr>
          <w:b/>
          <w:bCs/>
          <w:sz w:val="28"/>
          <w:szCs w:val="28"/>
          <w:lang w:val="uk-UA"/>
        </w:rPr>
        <w:t>Доподвійний</w:t>
      </w:r>
      <w:proofErr w:type="spellEnd"/>
      <w:r w:rsidRPr="00580EBB">
        <w:rPr>
          <w:b/>
          <w:bCs/>
          <w:sz w:val="28"/>
          <w:szCs w:val="28"/>
          <w:lang w:val="uk-UA"/>
        </w:rPr>
        <w:t xml:space="preserve"> Період (Стародавній Світ та Середньовіччя )</w:t>
      </w:r>
    </w:p>
    <w:p w:rsidR="00336ABA" w:rsidRPr="00580EBB" w:rsidRDefault="00336ABA" w:rsidP="00580EBB">
      <w:pPr>
        <w:spacing w:before="0" w:beforeAutospacing="0" w:after="0" w:afterAutospacing="0" w:line="360" w:lineRule="auto"/>
        <w:jc w:val="both"/>
        <w:rPr>
          <w:sz w:val="28"/>
          <w:szCs w:val="28"/>
          <w:lang w:val="uk-UA"/>
        </w:rPr>
      </w:pPr>
      <w:bookmarkStart w:id="3" w:name="_Hlk216725123"/>
      <w:proofErr w:type="spellStart"/>
      <w:r w:rsidRPr="00580EBB">
        <w:rPr>
          <w:sz w:val="28"/>
          <w:szCs w:val="28"/>
          <w:lang w:val="uk-UA"/>
        </w:rPr>
        <w:t>Доподвійний</w:t>
      </w:r>
      <w:proofErr w:type="spellEnd"/>
      <w:r w:rsidRPr="00580EBB">
        <w:rPr>
          <w:sz w:val="28"/>
          <w:szCs w:val="28"/>
          <w:lang w:val="uk-UA"/>
        </w:rPr>
        <w:t xml:space="preserve"> етап </w:t>
      </w:r>
      <w:r w:rsidR="004C2B9D">
        <w:rPr>
          <w:sz w:val="28"/>
          <w:szCs w:val="28"/>
          <w:lang w:val="uk-UA"/>
        </w:rPr>
        <w:t>висвітлює</w:t>
      </w:r>
      <w:r w:rsidRPr="00580EBB">
        <w:rPr>
          <w:sz w:val="28"/>
          <w:szCs w:val="28"/>
          <w:lang w:val="uk-UA"/>
        </w:rPr>
        <w:t xml:space="preserve"> становлення</w:t>
      </w:r>
      <w:r w:rsidR="004C2B9D">
        <w:rPr>
          <w:sz w:val="28"/>
          <w:szCs w:val="28"/>
          <w:lang w:val="uk-UA"/>
        </w:rPr>
        <w:t xml:space="preserve"> історії</w:t>
      </w:r>
      <w:bookmarkEnd w:id="3"/>
      <w:r w:rsidRPr="00580EBB">
        <w:rPr>
          <w:sz w:val="28"/>
          <w:szCs w:val="28"/>
          <w:lang w:val="uk-UA"/>
        </w:rPr>
        <w:t xml:space="preserve"> бухгалтерського обліку від перших цивілізацій до часу поширення методу подвійного запису (приблизно XIII–XIV століття). Хоча сучасного розуміння балансу в цей період ще не існувало, саме тоді сформувалися фундаментальні принципи майбутнього балансового підходу: інвентаризація, контроль майна та фіксація боргових зобов’язань.</w:t>
      </w:r>
    </w:p>
    <w:p w:rsidR="00336ABA" w:rsidRPr="00580EBB" w:rsidRDefault="00336ABA" w:rsidP="00580EBB">
      <w:pPr>
        <w:spacing w:before="0" w:beforeAutospacing="0" w:after="0" w:afterAutospacing="0" w:line="360" w:lineRule="auto"/>
        <w:jc w:val="both"/>
        <w:rPr>
          <w:i/>
          <w:iCs/>
          <w:sz w:val="28"/>
          <w:szCs w:val="28"/>
          <w:lang w:val="uk-UA"/>
        </w:rPr>
      </w:pPr>
      <w:r w:rsidRPr="00580EBB">
        <w:rPr>
          <w:i/>
          <w:iCs/>
          <w:sz w:val="28"/>
          <w:szCs w:val="28"/>
          <w:lang w:val="uk-UA"/>
        </w:rPr>
        <w:t>Стародавній світ (V тис. до н. е. – V ст. н. е.)</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У цей час облік мав здебільшого натуральний характер і був спрямований на збереження й контроль матеріальних ресурсів.</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Месопотамія та Стародавній Єгипет:</w:t>
      </w:r>
    </w:p>
    <w:p w:rsidR="00336ABA" w:rsidRPr="00580EBB" w:rsidRDefault="00336ABA" w:rsidP="00580EBB">
      <w:pPr>
        <w:numPr>
          <w:ilvl w:val="0"/>
          <w:numId w:val="8"/>
        </w:numPr>
        <w:spacing w:before="0" w:beforeAutospacing="0" w:after="0" w:afterAutospacing="0" w:line="360" w:lineRule="auto"/>
        <w:jc w:val="both"/>
        <w:rPr>
          <w:sz w:val="28"/>
          <w:szCs w:val="28"/>
          <w:lang w:val="uk-UA"/>
        </w:rPr>
      </w:pPr>
      <w:r w:rsidRPr="00580EBB">
        <w:rPr>
          <w:sz w:val="28"/>
          <w:szCs w:val="28"/>
          <w:lang w:val="uk-UA"/>
        </w:rPr>
        <w:t>Облікові дані фіксувалися на глиняних табличках і папірусах.</w:t>
      </w:r>
    </w:p>
    <w:p w:rsidR="00336ABA" w:rsidRPr="00580EBB" w:rsidRDefault="00336ABA" w:rsidP="00580EBB">
      <w:pPr>
        <w:numPr>
          <w:ilvl w:val="0"/>
          <w:numId w:val="8"/>
        </w:numPr>
        <w:spacing w:before="0" w:beforeAutospacing="0" w:after="0" w:afterAutospacing="0" w:line="360" w:lineRule="auto"/>
        <w:jc w:val="both"/>
        <w:rPr>
          <w:sz w:val="28"/>
          <w:szCs w:val="28"/>
          <w:lang w:val="uk-UA"/>
        </w:rPr>
      </w:pPr>
      <w:r w:rsidRPr="00580EBB">
        <w:rPr>
          <w:sz w:val="28"/>
          <w:szCs w:val="28"/>
          <w:lang w:val="uk-UA"/>
        </w:rPr>
        <w:t>Основний акцент робився на реєстрації надходжень та видачі ресурсів (зерна, худоби, робочої сили) та обліку державних запасів.</w:t>
      </w:r>
    </w:p>
    <w:p w:rsidR="00336ABA" w:rsidRPr="00580EBB" w:rsidRDefault="00336ABA" w:rsidP="00580EBB">
      <w:pPr>
        <w:numPr>
          <w:ilvl w:val="0"/>
          <w:numId w:val="8"/>
        </w:numPr>
        <w:spacing w:before="0" w:beforeAutospacing="0" w:after="0" w:afterAutospacing="0" w:line="360" w:lineRule="auto"/>
        <w:jc w:val="both"/>
        <w:rPr>
          <w:sz w:val="28"/>
          <w:szCs w:val="28"/>
          <w:lang w:val="uk-UA"/>
        </w:rPr>
      </w:pPr>
      <w:r w:rsidRPr="00580EBB">
        <w:rPr>
          <w:sz w:val="28"/>
          <w:szCs w:val="28"/>
          <w:lang w:val="uk-UA"/>
        </w:rPr>
        <w:lastRenderedPageBreak/>
        <w:t>Формувалися початкові уявлення про залишки ресурсів, що згодом стали основою поняття активів, хоча джерела їх утворення не відображалися.</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Стародавня Греція:</w:t>
      </w:r>
    </w:p>
    <w:p w:rsidR="00336ABA" w:rsidRPr="00580EBB" w:rsidRDefault="00336ABA" w:rsidP="00580EBB">
      <w:pPr>
        <w:numPr>
          <w:ilvl w:val="0"/>
          <w:numId w:val="9"/>
        </w:numPr>
        <w:spacing w:before="0" w:beforeAutospacing="0" w:after="0" w:afterAutospacing="0" w:line="360" w:lineRule="auto"/>
        <w:jc w:val="both"/>
        <w:rPr>
          <w:sz w:val="28"/>
          <w:szCs w:val="28"/>
          <w:lang w:val="uk-UA"/>
        </w:rPr>
      </w:pPr>
      <w:r w:rsidRPr="00580EBB">
        <w:rPr>
          <w:sz w:val="28"/>
          <w:szCs w:val="28"/>
          <w:lang w:val="uk-UA"/>
        </w:rPr>
        <w:t>Розвивається грошовий облік.</w:t>
      </w:r>
    </w:p>
    <w:p w:rsidR="00336ABA" w:rsidRPr="00580EBB" w:rsidRDefault="00336ABA" w:rsidP="00580EBB">
      <w:pPr>
        <w:numPr>
          <w:ilvl w:val="0"/>
          <w:numId w:val="9"/>
        </w:numPr>
        <w:spacing w:before="0" w:beforeAutospacing="0" w:after="0" w:afterAutospacing="0" w:line="360" w:lineRule="auto"/>
        <w:jc w:val="both"/>
        <w:rPr>
          <w:sz w:val="28"/>
          <w:szCs w:val="28"/>
          <w:lang w:val="uk-UA"/>
        </w:rPr>
      </w:pPr>
      <w:r w:rsidRPr="00580EBB">
        <w:rPr>
          <w:sz w:val="28"/>
          <w:szCs w:val="28"/>
          <w:lang w:val="uk-UA"/>
        </w:rPr>
        <w:t>Записи про фінансові операції велися у храмах і банках, де зберігалися кошти та проводилися розрахунки.</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Римська імперія:</w:t>
      </w:r>
    </w:p>
    <w:p w:rsidR="00336ABA" w:rsidRPr="00580EBB" w:rsidRDefault="00336ABA" w:rsidP="00580EBB">
      <w:pPr>
        <w:numPr>
          <w:ilvl w:val="0"/>
          <w:numId w:val="10"/>
        </w:numPr>
        <w:spacing w:before="0" w:beforeAutospacing="0" w:after="0" w:afterAutospacing="0" w:line="360" w:lineRule="auto"/>
        <w:jc w:val="both"/>
        <w:rPr>
          <w:sz w:val="28"/>
          <w:szCs w:val="28"/>
          <w:lang w:val="uk-UA"/>
        </w:rPr>
      </w:pPr>
      <w:r w:rsidRPr="00580EBB">
        <w:rPr>
          <w:sz w:val="28"/>
          <w:szCs w:val="28"/>
          <w:lang w:val="uk-UA"/>
        </w:rPr>
        <w:t>Облік отримав найбільш розвинену форму порівняно з попередніми цивілізаціями, що було зумовлено масштабною торгівлею та складною системою державних фінансів.</w:t>
      </w:r>
    </w:p>
    <w:p w:rsidR="00336ABA" w:rsidRPr="00580EBB" w:rsidRDefault="00336ABA" w:rsidP="00580EBB">
      <w:pPr>
        <w:numPr>
          <w:ilvl w:val="0"/>
          <w:numId w:val="10"/>
        </w:numPr>
        <w:spacing w:before="0" w:beforeAutospacing="0" w:after="0" w:afterAutospacing="0" w:line="360" w:lineRule="auto"/>
        <w:jc w:val="both"/>
        <w:rPr>
          <w:sz w:val="28"/>
          <w:szCs w:val="28"/>
          <w:lang w:val="uk-UA"/>
        </w:rPr>
      </w:pPr>
      <w:r w:rsidRPr="00580EBB">
        <w:rPr>
          <w:sz w:val="28"/>
          <w:szCs w:val="28"/>
          <w:lang w:val="uk-UA"/>
        </w:rPr>
        <w:t xml:space="preserve">Використовувалися книги </w:t>
      </w:r>
      <w:proofErr w:type="spellStart"/>
      <w:r w:rsidRPr="00580EBB">
        <w:rPr>
          <w:i/>
          <w:iCs/>
          <w:sz w:val="28"/>
          <w:szCs w:val="28"/>
          <w:lang w:val="uk-UA"/>
        </w:rPr>
        <w:t>Codex</w:t>
      </w:r>
      <w:proofErr w:type="spellEnd"/>
      <w:r w:rsidRPr="00580EBB">
        <w:rPr>
          <w:i/>
          <w:iCs/>
          <w:sz w:val="28"/>
          <w:szCs w:val="28"/>
          <w:lang w:val="uk-UA"/>
        </w:rPr>
        <w:t xml:space="preserve"> </w:t>
      </w:r>
      <w:proofErr w:type="spellStart"/>
      <w:r w:rsidRPr="00580EBB">
        <w:rPr>
          <w:i/>
          <w:iCs/>
          <w:sz w:val="28"/>
          <w:szCs w:val="28"/>
          <w:lang w:val="uk-UA"/>
        </w:rPr>
        <w:t>accepti</w:t>
      </w:r>
      <w:proofErr w:type="spellEnd"/>
      <w:r w:rsidRPr="00580EBB">
        <w:rPr>
          <w:i/>
          <w:iCs/>
          <w:sz w:val="28"/>
          <w:szCs w:val="28"/>
          <w:lang w:val="uk-UA"/>
        </w:rPr>
        <w:t xml:space="preserve"> </w:t>
      </w:r>
      <w:proofErr w:type="spellStart"/>
      <w:r w:rsidRPr="00580EBB">
        <w:rPr>
          <w:i/>
          <w:iCs/>
          <w:sz w:val="28"/>
          <w:szCs w:val="28"/>
          <w:lang w:val="uk-UA"/>
        </w:rPr>
        <w:t>et</w:t>
      </w:r>
      <w:proofErr w:type="spellEnd"/>
      <w:r w:rsidRPr="00580EBB">
        <w:rPr>
          <w:i/>
          <w:iCs/>
          <w:sz w:val="28"/>
          <w:szCs w:val="28"/>
          <w:lang w:val="uk-UA"/>
        </w:rPr>
        <w:t xml:space="preserve"> </w:t>
      </w:r>
      <w:proofErr w:type="spellStart"/>
      <w:r w:rsidRPr="00580EBB">
        <w:rPr>
          <w:i/>
          <w:iCs/>
          <w:sz w:val="28"/>
          <w:szCs w:val="28"/>
          <w:lang w:val="uk-UA"/>
        </w:rPr>
        <w:t>expensi</w:t>
      </w:r>
      <w:proofErr w:type="spellEnd"/>
      <w:r w:rsidRPr="00580EBB">
        <w:rPr>
          <w:sz w:val="28"/>
          <w:szCs w:val="28"/>
          <w:lang w:val="uk-UA"/>
        </w:rPr>
        <w:t>, у яких фіксували суми отримань (</w:t>
      </w:r>
      <w:proofErr w:type="spellStart"/>
      <w:r w:rsidRPr="00580EBB">
        <w:rPr>
          <w:sz w:val="28"/>
          <w:szCs w:val="28"/>
          <w:lang w:val="uk-UA"/>
        </w:rPr>
        <w:t>accepti</w:t>
      </w:r>
      <w:proofErr w:type="spellEnd"/>
      <w:r w:rsidRPr="00580EBB">
        <w:rPr>
          <w:sz w:val="28"/>
          <w:szCs w:val="28"/>
          <w:lang w:val="uk-UA"/>
        </w:rPr>
        <w:t>) та витрат (</w:t>
      </w:r>
      <w:proofErr w:type="spellStart"/>
      <w:r w:rsidRPr="00580EBB">
        <w:rPr>
          <w:sz w:val="28"/>
          <w:szCs w:val="28"/>
          <w:lang w:val="uk-UA"/>
        </w:rPr>
        <w:t>expensi</w:t>
      </w:r>
      <w:proofErr w:type="spellEnd"/>
      <w:r w:rsidRPr="00580EBB">
        <w:rPr>
          <w:sz w:val="28"/>
          <w:szCs w:val="28"/>
          <w:lang w:val="uk-UA"/>
        </w:rPr>
        <w:t>) — це була одностороння проста система.</w:t>
      </w:r>
    </w:p>
    <w:p w:rsidR="00336ABA" w:rsidRPr="00580EBB" w:rsidRDefault="00336ABA" w:rsidP="00580EBB">
      <w:pPr>
        <w:numPr>
          <w:ilvl w:val="0"/>
          <w:numId w:val="10"/>
        </w:numPr>
        <w:spacing w:before="0" w:beforeAutospacing="0" w:after="0" w:afterAutospacing="0" w:line="360" w:lineRule="auto"/>
        <w:jc w:val="both"/>
        <w:rPr>
          <w:sz w:val="28"/>
          <w:szCs w:val="28"/>
          <w:lang w:val="uk-UA"/>
        </w:rPr>
      </w:pPr>
      <w:r w:rsidRPr="00580EBB">
        <w:rPr>
          <w:sz w:val="28"/>
          <w:szCs w:val="28"/>
          <w:lang w:val="uk-UA"/>
        </w:rPr>
        <w:t>В обліковій практиці з’являються прототипи понять, пов’язаних із боргами та вимогами, що згодом увійдуть до складу балансу як дебіторська та кредиторська заборгованість.</w:t>
      </w:r>
    </w:p>
    <w:p w:rsidR="00336ABA" w:rsidRPr="00580EBB" w:rsidRDefault="00336ABA" w:rsidP="00580EBB">
      <w:pPr>
        <w:spacing w:before="0" w:beforeAutospacing="0" w:after="0" w:afterAutospacing="0" w:line="360" w:lineRule="auto"/>
        <w:jc w:val="both"/>
        <w:rPr>
          <w:i/>
          <w:iCs/>
          <w:sz w:val="28"/>
          <w:szCs w:val="28"/>
          <w:lang w:val="uk-UA"/>
        </w:rPr>
      </w:pPr>
      <w:r w:rsidRPr="00580EBB">
        <w:rPr>
          <w:b/>
          <w:bCs/>
          <w:sz w:val="28"/>
          <w:szCs w:val="28"/>
          <w:lang w:val="uk-UA"/>
        </w:rPr>
        <w:t xml:space="preserve"> </w:t>
      </w:r>
      <w:r w:rsidRPr="00580EBB">
        <w:rPr>
          <w:i/>
          <w:iCs/>
          <w:sz w:val="28"/>
          <w:szCs w:val="28"/>
          <w:lang w:val="uk-UA"/>
        </w:rPr>
        <w:t>Середньовіччя (V – XIII ст.)</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Після розпаду Римської імперії система обліку в Європі занепадає, проте з розвитком торгівлі та феодальних відносин знову набуває значення.</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Феодальні маєтки та монастирі:</w:t>
      </w:r>
    </w:p>
    <w:p w:rsidR="00336ABA" w:rsidRPr="00580EBB" w:rsidRDefault="00336ABA" w:rsidP="00580EBB">
      <w:pPr>
        <w:numPr>
          <w:ilvl w:val="0"/>
          <w:numId w:val="11"/>
        </w:numPr>
        <w:spacing w:before="0" w:beforeAutospacing="0" w:after="0" w:afterAutospacing="0" w:line="360" w:lineRule="auto"/>
        <w:jc w:val="both"/>
        <w:rPr>
          <w:sz w:val="28"/>
          <w:szCs w:val="28"/>
          <w:lang w:val="uk-UA"/>
        </w:rPr>
      </w:pPr>
      <w:r w:rsidRPr="00580EBB">
        <w:rPr>
          <w:sz w:val="28"/>
          <w:szCs w:val="28"/>
          <w:lang w:val="uk-UA"/>
        </w:rPr>
        <w:t>Облік здебільшого ведеться у натуральній формі.</w:t>
      </w:r>
    </w:p>
    <w:p w:rsidR="00336ABA" w:rsidRPr="00580EBB" w:rsidRDefault="00336ABA" w:rsidP="00580EBB">
      <w:pPr>
        <w:numPr>
          <w:ilvl w:val="0"/>
          <w:numId w:val="11"/>
        </w:numPr>
        <w:spacing w:before="0" w:beforeAutospacing="0" w:after="0" w:afterAutospacing="0" w:line="360" w:lineRule="auto"/>
        <w:jc w:val="both"/>
        <w:rPr>
          <w:sz w:val="28"/>
          <w:szCs w:val="28"/>
          <w:lang w:val="uk-UA"/>
        </w:rPr>
      </w:pPr>
      <w:r w:rsidRPr="00580EBB">
        <w:rPr>
          <w:sz w:val="28"/>
          <w:szCs w:val="28"/>
          <w:lang w:val="uk-UA"/>
        </w:rPr>
        <w:t>Складаються інвентарні описи земель, худоби та іншого майна.</w:t>
      </w:r>
    </w:p>
    <w:p w:rsidR="00336ABA" w:rsidRPr="00580EBB" w:rsidRDefault="00336ABA" w:rsidP="00580EBB">
      <w:pPr>
        <w:numPr>
          <w:ilvl w:val="0"/>
          <w:numId w:val="11"/>
        </w:numPr>
        <w:spacing w:before="0" w:beforeAutospacing="0" w:after="0" w:afterAutospacing="0" w:line="360" w:lineRule="auto"/>
        <w:jc w:val="both"/>
        <w:rPr>
          <w:sz w:val="28"/>
          <w:szCs w:val="28"/>
          <w:lang w:val="uk-UA"/>
        </w:rPr>
      </w:pPr>
      <w:r w:rsidRPr="00580EBB">
        <w:rPr>
          <w:sz w:val="28"/>
          <w:szCs w:val="28"/>
          <w:lang w:val="uk-UA"/>
        </w:rPr>
        <w:t>Записи про доходи та витрати використовувалися для контролю за господарськими комплексами.</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Розвиток торгівлі в італійських містах-республіках (IX–XIII ст.):</w:t>
      </w:r>
    </w:p>
    <w:p w:rsidR="00336ABA" w:rsidRPr="00580EBB" w:rsidRDefault="00336ABA" w:rsidP="00580EBB">
      <w:pPr>
        <w:numPr>
          <w:ilvl w:val="0"/>
          <w:numId w:val="12"/>
        </w:numPr>
        <w:spacing w:before="0" w:beforeAutospacing="0" w:after="0" w:afterAutospacing="0" w:line="360" w:lineRule="auto"/>
        <w:jc w:val="both"/>
        <w:rPr>
          <w:sz w:val="28"/>
          <w:szCs w:val="28"/>
          <w:lang w:val="uk-UA"/>
        </w:rPr>
      </w:pPr>
      <w:r w:rsidRPr="00580EBB">
        <w:rPr>
          <w:sz w:val="28"/>
          <w:szCs w:val="28"/>
          <w:lang w:val="uk-UA"/>
        </w:rPr>
        <w:t>Активізація міжнародної торгівлі у Венеції, Генуї, Флоренції стимулювала потребу у більш структурованому та точному обліку.</w:t>
      </w:r>
    </w:p>
    <w:p w:rsidR="00336ABA" w:rsidRPr="00580EBB" w:rsidRDefault="00336ABA" w:rsidP="00580EBB">
      <w:pPr>
        <w:numPr>
          <w:ilvl w:val="0"/>
          <w:numId w:val="12"/>
        </w:numPr>
        <w:spacing w:before="0" w:beforeAutospacing="0" w:after="0" w:afterAutospacing="0" w:line="360" w:lineRule="auto"/>
        <w:jc w:val="both"/>
        <w:rPr>
          <w:sz w:val="28"/>
          <w:szCs w:val="28"/>
          <w:lang w:val="uk-UA"/>
        </w:rPr>
      </w:pPr>
      <w:r w:rsidRPr="00580EBB">
        <w:rPr>
          <w:sz w:val="28"/>
          <w:szCs w:val="28"/>
          <w:lang w:val="uk-UA"/>
        </w:rPr>
        <w:t>Поширюється проста (італійська) бухгалтерія: записи спочатку вносилися у хронологічні журнали, а потім систематизувалися в головній книзі.</w:t>
      </w:r>
    </w:p>
    <w:p w:rsidR="00336ABA" w:rsidRPr="00580EBB" w:rsidRDefault="00336ABA" w:rsidP="00580EBB">
      <w:pPr>
        <w:numPr>
          <w:ilvl w:val="0"/>
          <w:numId w:val="12"/>
        </w:numPr>
        <w:spacing w:before="0" w:beforeAutospacing="0" w:after="0" w:afterAutospacing="0" w:line="360" w:lineRule="auto"/>
        <w:jc w:val="both"/>
        <w:rPr>
          <w:sz w:val="28"/>
          <w:szCs w:val="28"/>
          <w:lang w:val="uk-UA"/>
        </w:rPr>
      </w:pPr>
      <w:r w:rsidRPr="00580EBB">
        <w:rPr>
          <w:sz w:val="28"/>
          <w:szCs w:val="28"/>
          <w:lang w:val="uk-UA"/>
        </w:rPr>
        <w:lastRenderedPageBreak/>
        <w:t>Цей метод отримав назву «венеціанської форми».</w:t>
      </w:r>
    </w:p>
    <w:p w:rsidR="00336ABA" w:rsidRPr="00580EBB" w:rsidRDefault="00336ABA" w:rsidP="00580EBB">
      <w:pPr>
        <w:spacing w:before="0" w:beforeAutospacing="0" w:after="0" w:afterAutospacing="0" w:line="360" w:lineRule="auto"/>
        <w:jc w:val="both"/>
        <w:rPr>
          <w:b/>
          <w:bCs/>
          <w:sz w:val="28"/>
          <w:szCs w:val="28"/>
          <w:lang w:val="uk-UA"/>
        </w:rPr>
      </w:pPr>
      <w:r w:rsidRPr="00580EBB">
        <w:rPr>
          <w:b/>
          <w:bCs/>
          <w:sz w:val="28"/>
          <w:szCs w:val="28"/>
          <w:lang w:val="uk-UA"/>
        </w:rPr>
        <w:t>Поява прообразу балансу:</w:t>
      </w:r>
    </w:p>
    <w:p w:rsidR="00336ABA" w:rsidRPr="00580EBB" w:rsidRDefault="00336ABA" w:rsidP="00580EBB">
      <w:pPr>
        <w:numPr>
          <w:ilvl w:val="0"/>
          <w:numId w:val="13"/>
        </w:numPr>
        <w:spacing w:before="0" w:beforeAutospacing="0" w:after="0" w:afterAutospacing="0" w:line="360" w:lineRule="auto"/>
        <w:jc w:val="both"/>
        <w:rPr>
          <w:sz w:val="28"/>
          <w:szCs w:val="28"/>
          <w:lang w:val="uk-UA"/>
        </w:rPr>
      </w:pPr>
      <w:r w:rsidRPr="00580EBB">
        <w:rPr>
          <w:sz w:val="28"/>
          <w:szCs w:val="28"/>
          <w:lang w:val="uk-UA"/>
        </w:rPr>
        <w:t>Купці вимушені були час від часу формувати списки свого майна, боргів та капіталу перед новими торговими поїздками.</w:t>
      </w:r>
    </w:p>
    <w:p w:rsidR="00336ABA" w:rsidRPr="00580EBB" w:rsidRDefault="00336ABA" w:rsidP="00580EBB">
      <w:pPr>
        <w:numPr>
          <w:ilvl w:val="0"/>
          <w:numId w:val="13"/>
        </w:numPr>
        <w:spacing w:before="0" w:beforeAutospacing="0" w:after="0" w:afterAutospacing="0" w:line="360" w:lineRule="auto"/>
        <w:jc w:val="both"/>
        <w:rPr>
          <w:sz w:val="28"/>
          <w:szCs w:val="28"/>
          <w:lang w:val="uk-UA"/>
        </w:rPr>
      </w:pPr>
      <w:r w:rsidRPr="00580EBB">
        <w:rPr>
          <w:sz w:val="28"/>
          <w:szCs w:val="28"/>
          <w:lang w:val="uk-UA"/>
        </w:rPr>
        <w:t>Ці відомості не містили рівності між активами та пасивами, однак відображали прагнення оцінити загальний фінансовий стан.</w:t>
      </w:r>
    </w:p>
    <w:p w:rsidR="00336ABA" w:rsidRPr="00580EBB" w:rsidRDefault="00336ABA" w:rsidP="00580EBB">
      <w:pPr>
        <w:numPr>
          <w:ilvl w:val="0"/>
          <w:numId w:val="13"/>
        </w:numPr>
        <w:spacing w:before="0" w:beforeAutospacing="0" w:after="0" w:afterAutospacing="0" w:line="360" w:lineRule="auto"/>
        <w:jc w:val="both"/>
        <w:rPr>
          <w:sz w:val="28"/>
          <w:szCs w:val="28"/>
          <w:lang w:val="uk-UA"/>
        </w:rPr>
      </w:pPr>
      <w:r w:rsidRPr="00580EBB">
        <w:rPr>
          <w:sz w:val="28"/>
          <w:szCs w:val="28"/>
          <w:lang w:val="uk-UA"/>
        </w:rPr>
        <w:t>Облік залишався одностороннім: фіксувалися обсяги майна, але без систематичного зв’язку із джерелами його формування.</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 xml:space="preserve">Зростання обсягів торгівлі та ускладнення господарських операцій створили потребу в точнішій системі реєстрації, що у XIV столітті призвело до появи та поширення подвійного запису. Це ознаменувало завершення </w:t>
      </w:r>
      <w:proofErr w:type="spellStart"/>
      <w:r w:rsidRPr="00580EBB">
        <w:rPr>
          <w:sz w:val="28"/>
          <w:szCs w:val="28"/>
          <w:lang w:val="uk-UA"/>
        </w:rPr>
        <w:t>доподвійного</w:t>
      </w:r>
      <w:proofErr w:type="spellEnd"/>
      <w:r w:rsidRPr="00580EBB">
        <w:rPr>
          <w:sz w:val="28"/>
          <w:szCs w:val="28"/>
          <w:lang w:val="uk-UA"/>
        </w:rPr>
        <w:t xml:space="preserve"> періоду та перехід до класичної епохи розвитку бухгалтерського балансу.</w:t>
      </w:r>
    </w:p>
    <w:p w:rsidR="00336ABA" w:rsidRPr="00580EBB" w:rsidRDefault="00336ABA" w:rsidP="00580EBB">
      <w:pPr>
        <w:spacing w:before="0" w:beforeAutospacing="0" w:after="0" w:afterAutospacing="0" w:line="360" w:lineRule="auto"/>
        <w:jc w:val="both"/>
        <w:rPr>
          <w:b/>
          <w:bCs/>
          <w:sz w:val="28"/>
          <w:szCs w:val="28"/>
          <w:lang w:val="uk-UA"/>
        </w:rPr>
      </w:pPr>
      <w:r w:rsidRPr="00580EBB">
        <w:rPr>
          <w:b/>
          <w:bCs/>
          <w:sz w:val="28"/>
          <w:szCs w:val="28"/>
          <w:lang w:val="uk-UA"/>
        </w:rPr>
        <w:t>2. Період становлення подвійного запису та формування класичного балансу (XIII–XVI ст.)</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Цей етап є ключовим у формуванні сучасної системи бухгалтерського обліку, адже саме в італійських торговельних центрах було розроблено та вдосконалено принципи подвійного запису. Завдяки цьому виникла можливість створювати перші прототипи бухгалтерського балансу як інструменту для оцінки фінансового становища підприємця або торгового дому.</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Економічні передумови появи подвійного запису</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Потреба в нових методах обліку була диктована реаліями економічного розвитку:</w:t>
      </w:r>
    </w:p>
    <w:p w:rsidR="00336ABA" w:rsidRPr="00580EBB" w:rsidRDefault="00336ABA" w:rsidP="00580EBB">
      <w:pPr>
        <w:numPr>
          <w:ilvl w:val="0"/>
          <w:numId w:val="14"/>
        </w:numPr>
        <w:spacing w:before="0" w:beforeAutospacing="0" w:after="0" w:afterAutospacing="0" w:line="360" w:lineRule="auto"/>
        <w:jc w:val="both"/>
        <w:rPr>
          <w:sz w:val="28"/>
          <w:szCs w:val="28"/>
          <w:lang w:val="uk-UA"/>
        </w:rPr>
      </w:pPr>
      <w:r w:rsidRPr="00580EBB">
        <w:rPr>
          <w:sz w:val="28"/>
          <w:szCs w:val="28"/>
          <w:lang w:val="uk-UA"/>
        </w:rPr>
        <w:t>Бурхливий розвиток торгівлі. У XIII–XIV століттях такі міста, як Флоренція, Венеція та Генуя, стали міжнародними торговельними центрами. Купецькі операції розширилися, капітали зросли, а географія постачань охопила різні регіони Європи та Сходу.</w:t>
      </w:r>
    </w:p>
    <w:p w:rsidR="00336ABA" w:rsidRPr="00580EBB" w:rsidRDefault="00336ABA" w:rsidP="00580EBB">
      <w:pPr>
        <w:numPr>
          <w:ilvl w:val="0"/>
          <w:numId w:val="14"/>
        </w:numPr>
        <w:spacing w:before="0" w:beforeAutospacing="0" w:after="0" w:afterAutospacing="0" w:line="360" w:lineRule="auto"/>
        <w:jc w:val="both"/>
        <w:rPr>
          <w:sz w:val="28"/>
          <w:szCs w:val="28"/>
          <w:lang w:val="uk-UA"/>
        </w:rPr>
      </w:pPr>
      <w:r w:rsidRPr="00580EBB">
        <w:rPr>
          <w:sz w:val="28"/>
          <w:szCs w:val="28"/>
          <w:lang w:val="uk-UA"/>
        </w:rPr>
        <w:t xml:space="preserve">Необхідність контролю над вкладеним капіталом. Простий облік уже не відповідав складності торговельних </w:t>
      </w:r>
      <w:proofErr w:type="spellStart"/>
      <w:r w:rsidRPr="00580EBB">
        <w:rPr>
          <w:sz w:val="28"/>
          <w:szCs w:val="28"/>
          <w:lang w:val="uk-UA"/>
        </w:rPr>
        <w:t>зв’язків</w:t>
      </w:r>
      <w:proofErr w:type="spellEnd"/>
      <w:r w:rsidRPr="00580EBB">
        <w:rPr>
          <w:sz w:val="28"/>
          <w:szCs w:val="28"/>
          <w:lang w:val="uk-UA"/>
        </w:rPr>
        <w:t xml:space="preserve">. Потрібно було більш точно </w:t>
      </w:r>
      <w:r w:rsidRPr="00580EBB">
        <w:rPr>
          <w:sz w:val="28"/>
          <w:szCs w:val="28"/>
          <w:lang w:val="uk-UA"/>
        </w:rPr>
        <w:lastRenderedPageBreak/>
        <w:t>відстежувати інвестиції в товари, боргові відносини та межу між власним і позиковим капіталом.</w:t>
      </w:r>
    </w:p>
    <w:p w:rsidR="00336ABA" w:rsidRPr="00580EBB" w:rsidRDefault="00336ABA" w:rsidP="00580EBB">
      <w:pPr>
        <w:numPr>
          <w:ilvl w:val="0"/>
          <w:numId w:val="14"/>
        </w:numPr>
        <w:spacing w:before="0" w:beforeAutospacing="0" w:after="0" w:afterAutospacing="0" w:line="360" w:lineRule="auto"/>
        <w:jc w:val="both"/>
        <w:rPr>
          <w:sz w:val="28"/>
          <w:szCs w:val="28"/>
          <w:lang w:val="uk-UA"/>
        </w:rPr>
      </w:pPr>
      <w:r w:rsidRPr="00580EBB">
        <w:rPr>
          <w:sz w:val="28"/>
          <w:szCs w:val="28"/>
          <w:lang w:val="uk-UA"/>
        </w:rPr>
        <w:t>Визначення фінансового результату. Підприємцям стало необхідно не лише записувати факти господарських операцій, а й регулярно оцінювати прибутковість торговельних поїздок, зберігати інформацію про рух коштів та розраховувати підсумковий фінансовий результат.</w:t>
      </w:r>
    </w:p>
    <w:p w:rsidR="00336ABA" w:rsidRPr="00580EBB" w:rsidRDefault="00336ABA" w:rsidP="00580EBB">
      <w:pPr>
        <w:spacing w:before="0" w:beforeAutospacing="0" w:after="0" w:afterAutospacing="0" w:line="360" w:lineRule="auto"/>
        <w:ind w:firstLine="0"/>
        <w:jc w:val="both"/>
        <w:rPr>
          <w:sz w:val="28"/>
          <w:szCs w:val="28"/>
          <w:lang w:val="uk-UA"/>
        </w:rPr>
      </w:pPr>
      <w:r w:rsidRPr="00580EBB">
        <w:rPr>
          <w:sz w:val="28"/>
          <w:szCs w:val="28"/>
          <w:lang w:val="uk-UA"/>
        </w:rPr>
        <w:t xml:space="preserve">          Формування та практичне застосування подвійного запису</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Система подвійного запису не була створена миттєво — вона поступово формувалася протягом XIII–XIV століть:</w:t>
      </w:r>
    </w:p>
    <w:p w:rsidR="00336ABA" w:rsidRPr="00580EBB" w:rsidRDefault="00336ABA" w:rsidP="00580EBB">
      <w:pPr>
        <w:numPr>
          <w:ilvl w:val="0"/>
          <w:numId w:val="15"/>
        </w:numPr>
        <w:spacing w:before="0" w:beforeAutospacing="0" w:after="0" w:afterAutospacing="0" w:line="360" w:lineRule="auto"/>
        <w:jc w:val="both"/>
        <w:rPr>
          <w:sz w:val="28"/>
          <w:szCs w:val="28"/>
          <w:lang w:val="uk-UA"/>
        </w:rPr>
      </w:pPr>
      <w:r w:rsidRPr="00580EBB">
        <w:rPr>
          <w:b/>
          <w:bCs/>
          <w:sz w:val="28"/>
          <w:szCs w:val="28"/>
          <w:lang w:val="uk-UA"/>
        </w:rPr>
        <w:t>Перші приклади.</w:t>
      </w:r>
      <w:r w:rsidRPr="00580EBB">
        <w:rPr>
          <w:sz w:val="28"/>
          <w:szCs w:val="28"/>
          <w:lang w:val="uk-UA"/>
        </w:rPr>
        <w:t xml:space="preserve"> Найдавніші свідчення використання подвійного запису датуються 1299–1300 роками у Флоренції та серединою XIV ст. у Генуї. У книгах того часу вже простежувався принцип: кожна операція одночасно відображається на двох рахунках — по дебету й кредиту.</w:t>
      </w:r>
    </w:p>
    <w:p w:rsidR="00336ABA" w:rsidRPr="00580EBB" w:rsidRDefault="00336ABA" w:rsidP="00580EBB">
      <w:pPr>
        <w:numPr>
          <w:ilvl w:val="0"/>
          <w:numId w:val="15"/>
        </w:numPr>
        <w:spacing w:before="0" w:beforeAutospacing="0" w:after="0" w:afterAutospacing="0" w:line="360" w:lineRule="auto"/>
        <w:jc w:val="both"/>
        <w:rPr>
          <w:sz w:val="28"/>
          <w:szCs w:val="28"/>
          <w:lang w:val="uk-UA"/>
        </w:rPr>
      </w:pPr>
      <w:r w:rsidRPr="00580EBB">
        <w:rPr>
          <w:b/>
          <w:bCs/>
          <w:sz w:val="28"/>
          <w:szCs w:val="28"/>
          <w:lang w:val="uk-UA"/>
        </w:rPr>
        <w:t>Суть методу.</w:t>
      </w:r>
      <w:r w:rsidRPr="00580EBB">
        <w:rPr>
          <w:sz w:val="28"/>
          <w:szCs w:val="28"/>
          <w:lang w:val="uk-UA"/>
        </w:rPr>
        <w:t xml:space="preserve"> Подвійний запис забезпечив рівність між вартістю активів та джерелами їх формування. Правильність обліку перевірялася через співпадіння загальної суми дебетових і кредитових оборотів.</w:t>
      </w:r>
    </w:p>
    <w:p w:rsidR="00336ABA" w:rsidRPr="00580EBB" w:rsidRDefault="00336ABA" w:rsidP="00580EBB">
      <w:pPr>
        <w:spacing w:before="0" w:beforeAutospacing="0" w:after="0" w:afterAutospacing="0" w:line="360" w:lineRule="auto"/>
        <w:jc w:val="both"/>
        <w:rPr>
          <w:i/>
          <w:iCs/>
          <w:sz w:val="28"/>
          <w:szCs w:val="28"/>
          <w:lang w:val="uk-UA"/>
        </w:rPr>
      </w:pPr>
      <w:r w:rsidRPr="00580EBB">
        <w:rPr>
          <w:i/>
          <w:iCs/>
          <w:sz w:val="28"/>
          <w:szCs w:val="28"/>
          <w:lang w:val="uk-UA"/>
        </w:rPr>
        <w:t xml:space="preserve">Роль Луки </w:t>
      </w:r>
      <w:proofErr w:type="spellStart"/>
      <w:r w:rsidRPr="00580EBB">
        <w:rPr>
          <w:i/>
          <w:iCs/>
          <w:sz w:val="28"/>
          <w:szCs w:val="28"/>
          <w:lang w:val="uk-UA"/>
        </w:rPr>
        <w:t>Пачолі</w:t>
      </w:r>
      <w:proofErr w:type="spellEnd"/>
      <w:r w:rsidRPr="00580EBB">
        <w:rPr>
          <w:i/>
          <w:iCs/>
          <w:sz w:val="28"/>
          <w:szCs w:val="28"/>
          <w:lang w:val="uk-UA"/>
        </w:rPr>
        <w:t xml:space="preserve"> у систематизації обліку (1494 р.)</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 xml:space="preserve">Завершальним етапом становлення класичного балансу стала праця математика та вченого Луки </w:t>
      </w:r>
      <w:proofErr w:type="spellStart"/>
      <w:r w:rsidRPr="00580EBB">
        <w:rPr>
          <w:sz w:val="28"/>
          <w:szCs w:val="28"/>
          <w:lang w:val="uk-UA"/>
        </w:rPr>
        <w:t>Пачолі</w:t>
      </w:r>
      <w:proofErr w:type="spellEnd"/>
      <w:r w:rsidRPr="00580EBB">
        <w:rPr>
          <w:sz w:val="28"/>
          <w:szCs w:val="28"/>
          <w:lang w:val="uk-UA"/>
        </w:rPr>
        <w:t>:</w:t>
      </w:r>
    </w:p>
    <w:p w:rsidR="00336ABA" w:rsidRPr="00580EBB" w:rsidRDefault="00336ABA" w:rsidP="00580EBB">
      <w:pPr>
        <w:numPr>
          <w:ilvl w:val="0"/>
          <w:numId w:val="16"/>
        </w:numPr>
        <w:spacing w:before="0" w:beforeAutospacing="0" w:after="0" w:afterAutospacing="0" w:line="360" w:lineRule="auto"/>
        <w:jc w:val="both"/>
        <w:rPr>
          <w:sz w:val="28"/>
          <w:szCs w:val="28"/>
          <w:lang w:val="uk-UA"/>
        </w:rPr>
      </w:pPr>
      <w:bookmarkStart w:id="4" w:name="_Hlk216728186"/>
      <w:r w:rsidRPr="00580EBB">
        <w:rPr>
          <w:b/>
          <w:bCs/>
          <w:sz w:val="28"/>
          <w:szCs w:val="28"/>
          <w:lang w:val="uk-UA"/>
        </w:rPr>
        <w:t>Публікація праці.</w:t>
      </w:r>
      <w:r w:rsidRPr="00580EBB">
        <w:rPr>
          <w:sz w:val="28"/>
          <w:szCs w:val="28"/>
          <w:lang w:val="uk-UA"/>
        </w:rPr>
        <w:t xml:space="preserve"> У 1494 р. </w:t>
      </w:r>
      <w:r w:rsidR="000276F5" w:rsidRPr="000F0AEF">
        <w:rPr>
          <w:sz w:val="28"/>
          <w:szCs w:val="28"/>
          <w:lang w:val="uk-UA"/>
        </w:rPr>
        <w:t xml:space="preserve">розділ </w:t>
      </w:r>
      <w:r w:rsidR="000276F5" w:rsidRPr="000F0AEF">
        <w:rPr>
          <w:i/>
          <w:iCs/>
          <w:sz w:val="28"/>
          <w:szCs w:val="28"/>
          <w:lang w:val="uk-UA"/>
        </w:rPr>
        <w:t>“</w:t>
      </w:r>
      <w:proofErr w:type="spellStart"/>
      <w:r w:rsidR="000276F5" w:rsidRPr="00580EBB">
        <w:rPr>
          <w:i/>
          <w:iCs/>
          <w:sz w:val="28"/>
          <w:szCs w:val="28"/>
          <w:lang w:val="en-US"/>
        </w:rPr>
        <w:t>Tractatus</w:t>
      </w:r>
      <w:proofErr w:type="spellEnd"/>
      <w:r w:rsidR="000276F5" w:rsidRPr="000F0AEF">
        <w:rPr>
          <w:i/>
          <w:iCs/>
          <w:sz w:val="28"/>
          <w:szCs w:val="28"/>
          <w:lang w:val="uk-UA"/>
        </w:rPr>
        <w:t xml:space="preserve"> </w:t>
      </w:r>
      <w:r w:rsidR="000276F5" w:rsidRPr="00580EBB">
        <w:rPr>
          <w:i/>
          <w:iCs/>
          <w:sz w:val="28"/>
          <w:szCs w:val="28"/>
          <w:lang w:val="en-US"/>
        </w:rPr>
        <w:t>de</w:t>
      </w:r>
      <w:r w:rsidR="000276F5" w:rsidRPr="000F0AEF">
        <w:rPr>
          <w:i/>
          <w:iCs/>
          <w:sz w:val="28"/>
          <w:szCs w:val="28"/>
          <w:lang w:val="uk-UA"/>
        </w:rPr>
        <w:t xml:space="preserve"> </w:t>
      </w:r>
      <w:proofErr w:type="spellStart"/>
      <w:r w:rsidR="000276F5" w:rsidRPr="00580EBB">
        <w:rPr>
          <w:i/>
          <w:iCs/>
          <w:sz w:val="28"/>
          <w:szCs w:val="28"/>
          <w:lang w:val="en-US"/>
        </w:rPr>
        <w:t>Computis</w:t>
      </w:r>
      <w:proofErr w:type="spellEnd"/>
      <w:r w:rsidR="000276F5" w:rsidRPr="000F0AEF">
        <w:rPr>
          <w:i/>
          <w:iCs/>
          <w:sz w:val="28"/>
          <w:szCs w:val="28"/>
          <w:lang w:val="uk-UA"/>
        </w:rPr>
        <w:t xml:space="preserve"> </w:t>
      </w:r>
      <w:r w:rsidR="000276F5" w:rsidRPr="00580EBB">
        <w:rPr>
          <w:i/>
          <w:iCs/>
          <w:sz w:val="28"/>
          <w:szCs w:val="28"/>
          <w:lang w:val="en-US"/>
        </w:rPr>
        <w:t>et</w:t>
      </w:r>
      <w:r w:rsidR="000276F5" w:rsidRPr="000F0AEF">
        <w:rPr>
          <w:i/>
          <w:iCs/>
          <w:sz w:val="28"/>
          <w:szCs w:val="28"/>
          <w:lang w:val="uk-UA"/>
        </w:rPr>
        <w:t xml:space="preserve"> </w:t>
      </w:r>
      <w:proofErr w:type="spellStart"/>
      <w:r w:rsidR="000276F5" w:rsidRPr="00580EBB">
        <w:rPr>
          <w:i/>
          <w:iCs/>
          <w:sz w:val="28"/>
          <w:szCs w:val="28"/>
          <w:lang w:val="en-US"/>
        </w:rPr>
        <w:t>Scripturis</w:t>
      </w:r>
      <w:proofErr w:type="spellEnd"/>
      <w:r w:rsidR="000276F5" w:rsidRPr="00580EBB">
        <w:rPr>
          <w:i/>
          <w:iCs/>
          <w:sz w:val="28"/>
          <w:szCs w:val="28"/>
          <w:lang w:val="uk-UA"/>
        </w:rPr>
        <w:t>”</w:t>
      </w:r>
      <w:r w:rsidR="000276F5">
        <w:rPr>
          <w:sz w:val="28"/>
          <w:szCs w:val="28"/>
          <w:lang w:val="uk-UA"/>
        </w:rPr>
        <w:t xml:space="preserve">, в книзі </w:t>
      </w:r>
      <w:proofErr w:type="spellStart"/>
      <w:r w:rsidR="000276F5">
        <w:rPr>
          <w:sz w:val="28"/>
          <w:szCs w:val="28"/>
          <w:lang w:val="uk-UA"/>
        </w:rPr>
        <w:t>Пачолі</w:t>
      </w:r>
      <w:proofErr w:type="spellEnd"/>
      <w:r w:rsidR="001B05F8">
        <w:rPr>
          <w:sz w:val="28"/>
          <w:szCs w:val="28"/>
          <w:lang w:val="uk-UA"/>
        </w:rPr>
        <w:t xml:space="preserve"> </w:t>
      </w:r>
      <w:r w:rsidRPr="00580EBB">
        <w:rPr>
          <w:i/>
          <w:iCs/>
          <w:sz w:val="28"/>
          <w:szCs w:val="28"/>
          <w:lang w:val="uk-UA"/>
        </w:rPr>
        <w:t>“</w:t>
      </w:r>
      <w:r w:rsidRPr="00580EBB">
        <w:rPr>
          <w:i/>
          <w:iCs/>
          <w:sz w:val="28"/>
          <w:szCs w:val="28"/>
          <w:lang w:val="en-US"/>
        </w:rPr>
        <w:t>Summa</w:t>
      </w:r>
      <w:r w:rsidRPr="000F0AEF">
        <w:rPr>
          <w:i/>
          <w:iCs/>
          <w:sz w:val="28"/>
          <w:szCs w:val="28"/>
          <w:lang w:val="uk-UA"/>
        </w:rPr>
        <w:t xml:space="preserve"> </w:t>
      </w:r>
      <w:r w:rsidRPr="00580EBB">
        <w:rPr>
          <w:i/>
          <w:iCs/>
          <w:sz w:val="28"/>
          <w:szCs w:val="28"/>
          <w:lang w:val="en-US"/>
        </w:rPr>
        <w:t>de</w:t>
      </w:r>
      <w:r w:rsidRPr="000F0AEF">
        <w:rPr>
          <w:i/>
          <w:iCs/>
          <w:sz w:val="28"/>
          <w:szCs w:val="28"/>
          <w:lang w:val="uk-UA"/>
        </w:rPr>
        <w:t xml:space="preserve"> </w:t>
      </w:r>
      <w:proofErr w:type="spellStart"/>
      <w:r w:rsidRPr="00580EBB">
        <w:rPr>
          <w:i/>
          <w:iCs/>
          <w:sz w:val="28"/>
          <w:szCs w:val="28"/>
          <w:lang w:val="en-US"/>
        </w:rPr>
        <w:t>Arithmetica</w:t>
      </w:r>
      <w:proofErr w:type="spellEnd"/>
      <w:r w:rsidRPr="000F0AEF">
        <w:rPr>
          <w:i/>
          <w:iCs/>
          <w:sz w:val="28"/>
          <w:szCs w:val="28"/>
          <w:lang w:val="uk-UA"/>
        </w:rPr>
        <w:t xml:space="preserve">, </w:t>
      </w:r>
      <w:proofErr w:type="spellStart"/>
      <w:r w:rsidRPr="00580EBB">
        <w:rPr>
          <w:i/>
          <w:iCs/>
          <w:sz w:val="28"/>
          <w:szCs w:val="28"/>
          <w:lang w:val="en-US"/>
        </w:rPr>
        <w:t>Geometria</w:t>
      </w:r>
      <w:proofErr w:type="spellEnd"/>
      <w:r w:rsidRPr="000F0AEF">
        <w:rPr>
          <w:i/>
          <w:iCs/>
          <w:sz w:val="28"/>
          <w:szCs w:val="28"/>
          <w:lang w:val="uk-UA"/>
        </w:rPr>
        <w:t xml:space="preserve">, </w:t>
      </w:r>
      <w:proofErr w:type="spellStart"/>
      <w:r w:rsidRPr="00580EBB">
        <w:rPr>
          <w:i/>
          <w:iCs/>
          <w:sz w:val="28"/>
          <w:szCs w:val="28"/>
          <w:lang w:val="en-US"/>
        </w:rPr>
        <w:t>Proportioni</w:t>
      </w:r>
      <w:proofErr w:type="spellEnd"/>
      <w:r w:rsidRPr="000F0AEF">
        <w:rPr>
          <w:i/>
          <w:iCs/>
          <w:sz w:val="28"/>
          <w:szCs w:val="28"/>
          <w:lang w:val="uk-UA"/>
        </w:rPr>
        <w:t xml:space="preserve"> </w:t>
      </w:r>
      <w:r w:rsidRPr="00580EBB">
        <w:rPr>
          <w:i/>
          <w:iCs/>
          <w:sz w:val="28"/>
          <w:szCs w:val="28"/>
          <w:lang w:val="en-US"/>
        </w:rPr>
        <w:t>et</w:t>
      </w:r>
      <w:r w:rsidRPr="000F0AEF">
        <w:rPr>
          <w:i/>
          <w:iCs/>
          <w:sz w:val="28"/>
          <w:szCs w:val="28"/>
          <w:lang w:val="uk-UA"/>
        </w:rPr>
        <w:t xml:space="preserve"> </w:t>
      </w:r>
      <w:proofErr w:type="spellStart"/>
      <w:r w:rsidRPr="00580EBB">
        <w:rPr>
          <w:i/>
          <w:iCs/>
          <w:sz w:val="28"/>
          <w:szCs w:val="28"/>
          <w:lang w:val="en-US"/>
        </w:rPr>
        <w:t>Proportionalita</w:t>
      </w:r>
      <w:proofErr w:type="spellEnd"/>
      <w:r w:rsidRPr="000F0AEF">
        <w:rPr>
          <w:i/>
          <w:iCs/>
          <w:sz w:val="28"/>
          <w:szCs w:val="28"/>
          <w:lang w:val="uk-UA"/>
        </w:rPr>
        <w:t>”</w:t>
      </w:r>
      <w:r w:rsidRPr="000F0AEF">
        <w:rPr>
          <w:sz w:val="28"/>
          <w:szCs w:val="28"/>
          <w:lang w:val="uk-UA"/>
        </w:rPr>
        <w:t xml:space="preserve">, де </w:t>
      </w:r>
      <w:r w:rsidRPr="00580EBB">
        <w:rPr>
          <w:sz w:val="28"/>
          <w:szCs w:val="28"/>
          <w:lang w:val="uk-UA"/>
        </w:rPr>
        <w:t>вперше системно представив метод подвійного запису.</w:t>
      </w:r>
    </w:p>
    <w:bookmarkEnd w:id="4"/>
    <w:p w:rsidR="00336ABA" w:rsidRPr="00580EBB" w:rsidRDefault="00336ABA" w:rsidP="00580EBB">
      <w:pPr>
        <w:numPr>
          <w:ilvl w:val="0"/>
          <w:numId w:val="16"/>
        </w:numPr>
        <w:spacing w:before="0" w:beforeAutospacing="0" w:after="0" w:afterAutospacing="0" w:line="360" w:lineRule="auto"/>
        <w:jc w:val="both"/>
        <w:rPr>
          <w:sz w:val="28"/>
          <w:szCs w:val="28"/>
          <w:lang w:val="uk-UA"/>
        </w:rPr>
      </w:pPr>
      <w:r w:rsidRPr="00580EBB">
        <w:rPr>
          <w:b/>
          <w:bCs/>
          <w:sz w:val="28"/>
          <w:szCs w:val="28"/>
          <w:lang w:val="uk-UA"/>
        </w:rPr>
        <w:t>Його внесок полягав у тому, що він:</w:t>
      </w:r>
    </w:p>
    <w:p w:rsidR="00336ABA" w:rsidRPr="00580EBB" w:rsidRDefault="00336ABA" w:rsidP="00580EBB">
      <w:pPr>
        <w:pStyle w:val="ac"/>
        <w:numPr>
          <w:ilvl w:val="0"/>
          <w:numId w:val="93"/>
        </w:numPr>
        <w:tabs>
          <w:tab w:val="left" w:pos="1610"/>
        </w:tabs>
        <w:spacing w:before="0" w:beforeAutospacing="0" w:after="0" w:afterAutospacing="0" w:line="360" w:lineRule="auto"/>
        <w:jc w:val="both"/>
        <w:rPr>
          <w:sz w:val="28"/>
          <w:szCs w:val="28"/>
          <w:lang w:val="uk-UA"/>
        </w:rPr>
      </w:pPr>
      <w:r w:rsidRPr="00580EBB">
        <w:rPr>
          <w:sz w:val="28"/>
          <w:szCs w:val="28"/>
          <w:lang w:val="uk-UA"/>
        </w:rPr>
        <w:t>не створив систему заново, а впорядкував і описав венеціанську практику;</w:t>
      </w:r>
    </w:p>
    <w:p w:rsidR="00336ABA" w:rsidRPr="00580EBB" w:rsidRDefault="00336ABA" w:rsidP="00580EBB">
      <w:pPr>
        <w:pStyle w:val="ac"/>
        <w:numPr>
          <w:ilvl w:val="0"/>
          <w:numId w:val="93"/>
        </w:numPr>
        <w:tabs>
          <w:tab w:val="left" w:pos="1610"/>
        </w:tabs>
        <w:spacing w:before="0" w:beforeAutospacing="0" w:after="0" w:afterAutospacing="0" w:line="360" w:lineRule="auto"/>
        <w:jc w:val="both"/>
        <w:rPr>
          <w:sz w:val="28"/>
          <w:szCs w:val="28"/>
          <w:lang w:val="uk-UA"/>
        </w:rPr>
      </w:pPr>
      <w:r w:rsidRPr="00580EBB">
        <w:rPr>
          <w:sz w:val="28"/>
          <w:szCs w:val="28"/>
          <w:lang w:val="uk-UA"/>
        </w:rPr>
        <w:t>представив структуру з трьох облікових книг: Меморіал, Журнал і Головна книга;</w:t>
      </w:r>
    </w:p>
    <w:p w:rsidR="00336ABA" w:rsidRPr="00580EBB" w:rsidRDefault="00336ABA" w:rsidP="00580EBB">
      <w:pPr>
        <w:pStyle w:val="ac"/>
        <w:numPr>
          <w:ilvl w:val="0"/>
          <w:numId w:val="93"/>
        </w:numPr>
        <w:tabs>
          <w:tab w:val="left" w:pos="1610"/>
        </w:tabs>
        <w:spacing w:before="0" w:beforeAutospacing="0" w:after="0" w:afterAutospacing="0" w:line="360" w:lineRule="auto"/>
        <w:jc w:val="both"/>
        <w:rPr>
          <w:sz w:val="28"/>
          <w:szCs w:val="28"/>
          <w:lang w:val="uk-UA"/>
        </w:rPr>
      </w:pPr>
      <w:r w:rsidRPr="00580EBB">
        <w:rPr>
          <w:sz w:val="28"/>
          <w:szCs w:val="28"/>
          <w:lang w:val="uk-UA"/>
        </w:rPr>
        <w:t>пояснив порядок закриття рахунків та визначення фінансового результату.</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 xml:space="preserve">Крім </w:t>
      </w:r>
      <w:proofErr w:type="spellStart"/>
      <w:r w:rsidRPr="00580EBB">
        <w:rPr>
          <w:sz w:val="28"/>
          <w:szCs w:val="28"/>
          <w:lang w:val="uk-UA"/>
        </w:rPr>
        <w:t>Пачолі</w:t>
      </w:r>
      <w:proofErr w:type="spellEnd"/>
      <w:r w:rsidRPr="00580EBB">
        <w:rPr>
          <w:sz w:val="28"/>
          <w:szCs w:val="28"/>
          <w:lang w:val="uk-UA"/>
        </w:rPr>
        <w:t>, розвиток обліку підтримали інші дослідники різних епох:</w:t>
      </w:r>
    </w:p>
    <w:p w:rsidR="00336ABA" w:rsidRPr="00580EBB" w:rsidRDefault="00336ABA" w:rsidP="00580EBB">
      <w:pPr>
        <w:numPr>
          <w:ilvl w:val="0"/>
          <w:numId w:val="17"/>
        </w:numPr>
        <w:spacing w:before="0" w:beforeAutospacing="0" w:after="0" w:afterAutospacing="0" w:line="360" w:lineRule="auto"/>
        <w:jc w:val="both"/>
        <w:rPr>
          <w:sz w:val="28"/>
          <w:szCs w:val="28"/>
          <w:lang w:val="uk-UA"/>
        </w:rPr>
      </w:pPr>
      <w:proofErr w:type="spellStart"/>
      <w:r w:rsidRPr="00580EBB">
        <w:rPr>
          <w:sz w:val="28"/>
          <w:szCs w:val="28"/>
          <w:lang w:val="uk-UA"/>
        </w:rPr>
        <w:lastRenderedPageBreak/>
        <w:t>Бенедетто</w:t>
      </w:r>
      <w:proofErr w:type="spellEnd"/>
      <w:r w:rsidRPr="00580EBB">
        <w:rPr>
          <w:sz w:val="28"/>
          <w:szCs w:val="28"/>
          <w:lang w:val="uk-UA"/>
        </w:rPr>
        <w:t xml:space="preserve"> </w:t>
      </w:r>
      <w:proofErr w:type="spellStart"/>
      <w:r w:rsidRPr="00580EBB">
        <w:rPr>
          <w:sz w:val="28"/>
          <w:szCs w:val="28"/>
          <w:lang w:val="uk-UA"/>
        </w:rPr>
        <w:t>Котрульї</w:t>
      </w:r>
      <w:proofErr w:type="spellEnd"/>
      <w:r w:rsidRPr="00580EBB">
        <w:rPr>
          <w:sz w:val="28"/>
          <w:szCs w:val="28"/>
          <w:lang w:val="uk-UA"/>
        </w:rPr>
        <w:t xml:space="preserve"> (XV ст.) — описав подвійний запис ще до </w:t>
      </w:r>
      <w:proofErr w:type="spellStart"/>
      <w:r w:rsidRPr="00580EBB">
        <w:rPr>
          <w:sz w:val="28"/>
          <w:szCs w:val="28"/>
          <w:lang w:val="uk-UA"/>
        </w:rPr>
        <w:t>Пачолі</w:t>
      </w:r>
      <w:proofErr w:type="spellEnd"/>
      <w:r w:rsidRPr="00580EBB">
        <w:rPr>
          <w:sz w:val="28"/>
          <w:szCs w:val="28"/>
          <w:lang w:val="uk-UA"/>
        </w:rPr>
        <w:t>, але його твір опублікували пізніше.</w:t>
      </w:r>
    </w:p>
    <w:p w:rsidR="00336ABA" w:rsidRPr="00580EBB" w:rsidRDefault="00336ABA" w:rsidP="00580EBB">
      <w:pPr>
        <w:numPr>
          <w:ilvl w:val="0"/>
          <w:numId w:val="17"/>
        </w:numPr>
        <w:spacing w:before="0" w:beforeAutospacing="0" w:after="0" w:afterAutospacing="0" w:line="360" w:lineRule="auto"/>
        <w:jc w:val="both"/>
        <w:rPr>
          <w:sz w:val="28"/>
          <w:szCs w:val="28"/>
          <w:lang w:val="uk-UA"/>
        </w:rPr>
      </w:pPr>
      <w:proofErr w:type="spellStart"/>
      <w:r w:rsidRPr="00580EBB">
        <w:rPr>
          <w:sz w:val="28"/>
          <w:szCs w:val="28"/>
          <w:lang w:val="uk-UA"/>
        </w:rPr>
        <w:t>Едмонд</w:t>
      </w:r>
      <w:proofErr w:type="spellEnd"/>
      <w:r w:rsidRPr="00580EBB">
        <w:rPr>
          <w:sz w:val="28"/>
          <w:szCs w:val="28"/>
          <w:lang w:val="uk-UA"/>
        </w:rPr>
        <w:t xml:space="preserve"> </w:t>
      </w:r>
      <w:proofErr w:type="spellStart"/>
      <w:r w:rsidRPr="00580EBB">
        <w:rPr>
          <w:sz w:val="28"/>
          <w:szCs w:val="28"/>
          <w:lang w:val="uk-UA"/>
        </w:rPr>
        <w:t>Дегранж</w:t>
      </w:r>
      <w:proofErr w:type="spellEnd"/>
      <w:r w:rsidRPr="00580EBB">
        <w:rPr>
          <w:sz w:val="28"/>
          <w:szCs w:val="28"/>
          <w:lang w:val="uk-UA"/>
        </w:rPr>
        <w:t xml:space="preserve"> (XVIII ст.) — сприяв уніфікації структури рахунків у французькій школі обліку.</w:t>
      </w:r>
    </w:p>
    <w:p w:rsidR="00336ABA" w:rsidRPr="00580EBB" w:rsidRDefault="00336ABA" w:rsidP="00580EBB">
      <w:pPr>
        <w:numPr>
          <w:ilvl w:val="0"/>
          <w:numId w:val="17"/>
        </w:numPr>
        <w:spacing w:before="0" w:beforeAutospacing="0" w:after="0" w:afterAutospacing="0" w:line="360" w:lineRule="auto"/>
        <w:jc w:val="both"/>
        <w:rPr>
          <w:sz w:val="28"/>
          <w:szCs w:val="28"/>
          <w:lang w:val="uk-UA"/>
        </w:rPr>
      </w:pPr>
      <w:r w:rsidRPr="00580EBB">
        <w:rPr>
          <w:sz w:val="28"/>
          <w:szCs w:val="28"/>
          <w:lang w:val="uk-UA"/>
        </w:rPr>
        <w:t xml:space="preserve">Йоганн Фрідріх </w:t>
      </w:r>
      <w:proofErr w:type="spellStart"/>
      <w:r w:rsidRPr="00580EBB">
        <w:rPr>
          <w:sz w:val="28"/>
          <w:szCs w:val="28"/>
          <w:lang w:val="uk-UA"/>
        </w:rPr>
        <w:t>Шер</w:t>
      </w:r>
      <w:proofErr w:type="spellEnd"/>
      <w:r w:rsidRPr="00580EBB">
        <w:rPr>
          <w:sz w:val="28"/>
          <w:szCs w:val="28"/>
          <w:lang w:val="uk-UA"/>
        </w:rPr>
        <w:t xml:space="preserve"> (XIX–XX ст.) — автор статичної теорії балансу.</w:t>
      </w:r>
    </w:p>
    <w:p w:rsidR="00336ABA" w:rsidRPr="00580EBB" w:rsidRDefault="00336ABA" w:rsidP="00580EBB">
      <w:pPr>
        <w:numPr>
          <w:ilvl w:val="0"/>
          <w:numId w:val="17"/>
        </w:numPr>
        <w:spacing w:before="0" w:beforeAutospacing="0" w:after="0" w:afterAutospacing="0" w:line="360" w:lineRule="auto"/>
        <w:jc w:val="both"/>
        <w:rPr>
          <w:sz w:val="28"/>
          <w:szCs w:val="28"/>
          <w:lang w:val="uk-UA"/>
        </w:rPr>
      </w:pPr>
      <w:r w:rsidRPr="00580EBB">
        <w:rPr>
          <w:sz w:val="28"/>
          <w:szCs w:val="28"/>
          <w:lang w:val="uk-UA"/>
        </w:rPr>
        <w:t xml:space="preserve">Юджин </w:t>
      </w:r>
      <w:proofErr w:type="spellStart"/>
      <w:r w:rsidRPr="00580EBB">
        <w:rPr>
          <w:sz w:val="28"/>
          <w:szCs w:val="28"/>
          <w:lang w:val="uk-UA"/>
        </w:rPr>
        <w:t>Шмаленбах</w:t>
      </w:r>
      <w:proofErr w:type="spellEnd"/>
      <w:r w:rsidRPr="00580EBB">
        <w:rPr>
          <w:sz w:val="28"/>
          <w:szCs w:val="28"/>
          <w:lang w:val="uk-UA"/>
        </w:rPr>
        <w:t xml:space="preserve"> (XX ст.) — засновник динамічної концепції балансу, де головна увага приділяється результатам діяльності, а не просто інвентаризації майна.</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Формування класичної моделі балансу (</w:t>
      </w:r>
      <w:proofErr w:type="spellStart"/>
      <w:r w:rsidRPr="00580EBB">
        <w:rPr>
          <w:sz w:val="28"/>
          <w:szCs w:val="28"/>
          <w:lang w:val="uk-UA"/>
        </w:rPr>
        <w:t>Bilancio</w:t>
      </w:r>
      <w:proofErr w:type="spellEnd"/>
      <w:r w:rsidRPr="00580EBB">
        <w:rPr>
          <w:sz w:val="28"/>
          <w:szCs w:val="28"/>
          <w:lang w:val="uk-UA"/>
        </w:rPr>
        <w:t>)</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 xml:space="preserve">У працях </w:t>
      </w:r>
      <w:proofErr w:type="spellStart"/>
      <w:r w:rsidRPr="00580EBB">
        <w:rPr>
          <w:sz w:val="28"/>
          <w:szCs w:val="28"/>
          <w:lang w:val="uk-UA"/>
        </w:rPr>
        <w:t>Пачолі</w:t>
      </w:r>
      <w:proofErr w:type="spellEnd"/>
      <w:r w:rsidRPr="00580EBB">
        <w:rPr>
          <w:sz w:val="28"/>
          <w:szCs w:val="28"/>
          <w:lang w:val="uk-UA"/>
        </w:rPr>
        <w:t xml:space="preserve"> модель балансу виконувала три ключові функції:</w:t>
      </w:r>
    </w:p>
    <w:p w:rsidR="00336ABA" w:rsidRPr="00580EBB" w:rsidRDefault="00336ABA" w:rsidP="00580EBB">
      <w:pPr>
        <w:numPr>
          <w:ilvl w:val="0"/>
          <w:numId w:val="18"/>
        </w:numPr>
        <w:spacing w:before="0" w:beforeAutospacing="0" w:after="0" w:afterAutospacing="0" w:line="360" w:lineRule="auto"/>
        <w:jc w:val="both"/>
        <w:rPr>
          <w:sz w:val="28"/>
          <w:szCs w:val="28"/>
          <w:lang w:val="uk-UA"/>
        </w:rPr>
      </w:pPr>
      <w:r w:rsidRPr="00580EBB">
        <w:rPr>
          <w:b/>
          <w:bCs/>
          <w:sz w:val="28"/>
          <w:szCs w:val="28"/>
          <w:lang w:val="uk-UA"/>
        </w:rPr>
        <w:t>Перевірка правильності обліку.</w:t>
      </w:r>
      <w:r w:rsidRPr="00580EBB">
        <w:rPr>
          <w:sz w:val="28"/>
          <w:szCs w:val="28"/>
          <w:lang w:val="uk-UA"/>
        </w:rPr>
        <w:t xml:space="preserve"> Складання балансу підтверджувало рівність </w:t>
      </w:r>
      <w:proofErr w:type="spellStart"/>
      <w:r w:rsidRPr="00580EBB">
        <w:rPr>
          <w:sz w:val="28"/>
          <w:szCs w:val="28"/>
          <w:lang w:val="uk-UA"/>
        </w:rPr>
        <w:t>дебетів</w:t>
      </w:r>
      <w:proofErr w:type="spellEnd"/>
      <w:r w:rsidRPr="00580EBB">
        <w:rPr>
          <w:sz w:val="28"/>
          <w:szCs w:val="28"/>
          <w:lang w:val="uk-UA"/>
        </w:rPr>
        <w:t xml:space="preserve"> і кредитів.</w:t>
      </w:r>
    </w:p>
    <w:p w:rsidR="00336ABA" w:rsidRPr="00580EBB" w:rsidRDefault="00336ABA" w:rsidP="00580EBB">
      <w:pPr>
        <w:numPr>
          <w:ilvl w:val="0"/>
          <w:numId w:val="18"/>
        </w:numPr>
        <w:spacing w:before="0" w:beforeAutospacing="0" w:after="0" w:afterAutospacing="0" w:line="360" w:lineRule="auto"/>
        <w:jc w:val="both"/>
        <w:rPr>
          <w:sz w:val="28"/>
          <w:szCs w:val="28"/>
          <w:lang w:val="uk-UA"/>
        </w:rPr>
      </w:pPr>
      <w:r w:rsidRPr="00580EBB">
        <w:rPr>
          <w:b/>
          <w:bCs/>
          <w:sz w:val="28"/>
          <w:szCs w:val="28"/>
          <w:lang w:val="uk-UA"/>
        </w:rPr>
        <w:t>Підсумкова характеристика фінансового стану.</w:t>
      </w:r>
      <w:r w:rsidRPr="00580EBB">
        <w:rPr>
          <w:sz w:val="28"/>
          <w:szCs w:val="28"/>
          <w:lang w:val="uk-UA"/>
        </w:rPr>
        <w:t xml:space="preserve"> Баланс наприкінці періоду показував, чим володіє торгове підприємство та за рахунок яких джерел це майно сформовано.</w:t>
      </w:r>
    </w:p>
    <w:p w:rsidR="00336ABA" w:rsidRPr="00580EBB" w:rsidRDefault="00336ABA" w:rsidP="00580EBB">
      <w:pPr>
        <w:numPr>
          <w:ilvl w:val="0"/>
          <w:numId w:val="18"/>
        </w:numPr>
        <w:spacing w:before="0" w:beforeAutospacing="0" w:after="0" w:afterAutospacing="0" w:line="360" w:lineRule="auto"/>
        <w:jc w:val="both"/>
        <w:rPr>
          <w:sz w:val="28"/>
          <w:szCs w:val="28"/>
          <w:lang w:val="uk-UA"/>
        </w:rPr>
      </w:pPr>
      <w:r w:rsidRPr="00580EBB">
        <w:rPr>
          <w:b/>
          <w:bCs/>
          <w:sz w:val="28"/>
          <w:szCs w:val="28"/>
          <w:lang w:val="uk-UA"/>
        </w:rPr>
        <w:t>Перенесення залишків на новий період.</w:t>
      </w:r>
      <w:r w:rsidRPr="00580EBB">
        <w:rPr>
          <w:sz w:val="28"/>
          <w:szCs w:val="28"/>
          <w:lang w:val="uk-UA"/>
        </w:rPr>
        <w:t xml:space="preserve"> Після підбиття підсумків рахунки закривали, а їхні сальдо ставали початковими даними на наступний період.</w:t>
      </w:r>
    </w:p>
    <w:p w:rsidR="00336ABA" w:rsidRPr="00580EBB" w:rsidRDefault="00336ABA" w:rsidP="00580EBB">
      <w:pPr>
        <w:spacing w:before="0" w:beforeAutospacing="0" w:after="0" w:afterAutospacing="0" w:line="360" w:lineRule="auto"/>
        <w:ind w:firstLine="0"/>
        <w:jc w:val="both"/>
        <w:rPr>
          <w:sz w:val="28"/>
          <w:szCs w:val="28"/>
          <w:lang w:val="uk-UA"/>
        </w:rPr>
      </w:pPr>
      <w:r w:rsidRPr="00580EBB">
        <w:rPr>
          <w:sz w:val="28"/>
          <w:szCs w:val="28"/>
          <w:lang w:val="uk-UA"/>
        </w:rPr>
        <w:t>Базова формула балансу набуває вигляду:</w:t>
      </w:r>
    </w:p>
    <w:p w:rsidR="00336ABA" w:rsidRPr="00580EBB" w:rsidRDefault="00336ABA" w:rsidP="00580EBB">
      <w:pPr>
        <w:spacing w:before="0" w:beforeAutospacing="0" w:after="0" w:afterAutospacing="0" w:line="360" w:lineRule="auto"/>
        <w:jc w:val="center"/>
        <w:rPr>
          <w:b/>
          <w:bCs/>
          <w:sz w:val="28"/>
          <w:szCs w:val="28"/>
          <w:lang w:val="uk-UA"/>
        </w:rPr>
      </w:pPr>
      <w:r w:rsidRPr="00580EBB">
        <w:rPr>
          <w:b/>
          <w:bCs/>
          <w:sz w:val="28"/>
          <w:szCs w:val="28"/>
          <w:lang w:val="uk-UA"/>
        </w:rPr>
        <w:t>Активи = Власний капітал + Зобов’язання</w:t>
      </w:r>
    </w:p>
    <w:p w:rsidR="0000170F" w:rsidRPr="00580EBB" w:rsidRDefault="0000170F" w:rsidP="00580EBB">
      <w:pPr>
        <w:spacing w:before="0" w:beforeAutospacing="0" w:after="0" w:afterAutospacing="0" w:line="360" w:lineRule="auto"/>
        <w:jc w:val="right"/>
        <w:rPr>
          <w:sz w:val="28"/>
          <w:szCs w:val="28"/>
          <w:lang w:val="uk-UA"/>
        </w:rPr>
      </w:pPr>
      <w:r w:rsidRPr="00580EBB">
        <w:rPr>
          <w:b/>
          <w:bCs/>
          <w:sz w:val="28"/>
          <w:szCs w:val="28"/>
          <w:lang w:val="uk-UA"/>
        </w:rPr>
        <w:t>(1.1)</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 xml:space="preserve">Саме завдяки впровадженню подвійного запису облік перетворився на </w:t>
      </w:r>
      <w:proofErr w:type="spellStart"/>
      <w:r w:rsidRPr="00580EBB">
        <w:rPr>
          <w:sz w:val="28"/>
          <w:szCs w:val="28"/>
          <w:lang w:val="uk-UA"/>
        </w:rPr>
        <w:t>логічно</w:t>
      </w:r>
      <w:proofErr w:type="spellEnd"/>
      <w:r w:rsidRPr="00580EBB">
        <w:rPr>
          <w:sz w:val="28"/>
          <w:szCs w:val="28"/>
          <w:lang w:val="uk-UA"/>
        </w:rPr>
        <w:t xml:space="preserve"> вибудовану систему, здатну забезпечувати самоконтроль та достовірність. Баланс став основним узагальнюючим документом, що фіксує стан підприємства на конкретну дату.</w:t>
      </w:r>
    </w:p>
    <w:p w:rsidR="00336ABA" w:rsidRPr="00580EBB" w:rsidRDefault="00336ABA" w:rsidP="00580EBB">
      <w:pPr>
        <w:spacing w:before="0" w:beforeAutospacing="0" w:after="0" w:afterAutospacing="0" w:line="360" w:lineRule="auto"/>
        <w:jc w:val="both"/>
        <w:rPr>
          <w:b/>
          <w:bCs/>
          <w:sz w:val="28"/>
          <w:szCs w:val="28"/>
          <w:lang w:val="uk-UA"/>
        </w:rPr>
      </w:pPr>
      <w:r w:rsidRPr="00580EBB">
        <w:rPr>
          <w:b/>
          <w:bCs/>
          <w:sz w:val="28"/>
          <w:szCs w:val="28"/>
          <w:lang w:val="uk-UA"/>
        </w:rPr>
        <w:t>3. Період становлення національних шкіл бухгалтерського обліку (XVII – перша половина XX ст.)</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 xml:space="preserve">Після того як система подвійного запису набула поширення, у Європі та США почали формуватися різні підходи до ведення бухгалтерії. Розвиток </w:t>
      </w:r>
      <w:r w:rsidRPr="00580EBB">
        <w:rPr>
          <w:sz w:val="28"/>
          <w:szCs w:val="28"/>
          <w:lang w:val="uk-UA"/>
        </w:rPr>
        <w:lastRenderedPageBreak/>
        <w:t>промисловості, поява великих компаній та активне державне регулювання суттєво змінили структуру та призначення фінансової звітності.</w:t>
      </w:r>
    </w:p>
    <w:p w:rsidR="00336ABA" w:rsidRPr="00580EBB" w:rsidRDefault="00336ABA" w:rsidP="00580EBB">
      <w:pPr>
        <w:spacing w:before="0" w:beforeAutospacing="0" w:after="0" w:afterAutospacing="0" w:line="360" w:lineRule="auto"/>
        <w:jc w:val="both"/>
        <w:rPr>
          <w:i/>
          <w:iCs/>
          <w:sz w:val="28"/>
          <w:szCs w:val="28"/>
          <w:lang w:val="uk-UA"/>
        </w:rPr>
      </w:pPr>
      <w:r w:rsidRPr="00580EBB">
        <w:rPr>
          <w:i/>
          <w:iCs/>
          <w:sz w:val="28"/>
          <w:szCs w:val="28"/>
          <w:lang w:val="uk-UA"/>
        </w:rPr>
        <w:t xml:space="preserve"> Економічні та правові чинники розвитку балансу</w:t>
      </w:r>
      <w:r w:rsidR="00D565ED" w:rsidRPr="00580EBB">
        <w:rPr>
          <w:i/>
          <w:iCs/>
          <w:sz w:val="28"/>
          <w:szCs w:val="28"/>
          <w:lang w:val="uk-UA"/>
        </w:rPr>
        <w:t>:</w:t>
      </w:r>
    </w:p>
    <w:p w:rsidR="00336ABA" w:rsidRPr="00580EBB" w:rsidRDefault="00336ABA" w:rsidP="00580EBB">
      <w:pPr>
        <w:numPr>
          <w:ilvl w:val="0"/>
          <w:numId w:val="19"/>
        </w:numPr>
        <w:spacing w:before="0" w:beforeAutospacing="0" w:after="0" w:afterAutospacing="0" w:line="360" w:lineRule="auto"/>
        <w:jc w:val="both"/>
        <w:rPr>
          <w:sz w:val="28"/>
          <w:szCs w:val="28"/>
          <w:lang w:val="uk-UA"/>
        </w:rPr>
      </w:pPr>
      <w:r w:rsidRPr="00580EBB">
        <w:rPr>
          <w:sz w:val="28"/>
          <w:szCs w:val="28"/>
          <w:lang w:val="uk-UA"/>
        </w:rPr>
        <w:t>Індустріалізація. Перехід до машинного виробництва збільшив частку основних засобів, що вимагало нових методів їх оцінки, амортизації та відображення.</w:t>
      </w:r>
    </w:p>
    <w:p w:rsidR="00336ABA" w:rsidRPr="00580EBB" w:rsidRDefault="00336ABA" w:rsidP="00580EBB">
      <w:pPr>
        <w:numPr>
          <w:ilvl w:val="0"/>
          <w:numId w:val="19"/>
        </w:numPr>
        <w:spacing w:before="0" w:beforeAutospacing="0" w:after="0" w:afterAutospacing="0" w:line="360" w:lineRule="auto"/>
        <w:jc w:val="both"/>
        <w:rPr>
          <w:sz w:val="28"/>
          <w:szCs w:val="28"/>
          <w:lang w:val="uk-UA"/>
        </w:rPr>
      </w:pPr>
      <w:r w:rsidRPr="00580EBB">
        <w:rPr>
          <w:sz w:val="28"/>
          <w:szCs w:val="28"/>
          <w:lang w:val="uk-UA"/>
        </w:rPr>
        <w:t>Поширення акціонерних товариств. Відокремлення власників від управлінців створило потребу у підзвітності й прозорій фінансовій інформації.</w:t>
      </w:r>
    </w:p>
    <w:p w:rsidR="00336ABA" w:rsidRPr="00580EBB" w:rsidRDefault="00336ABA" w:rsidP="00580EBB">
      <w:pPr>
        <w:numPr>
          <w:ilvl w:val="0"/>
          <w:numId w:val="19"/>
        </w:numPr>
        <w:spacing w:before="0" w:beforeAutospacing="0" w:after="0" w:afterAutospacing="0" w:line="360" w:lineRule="auto"/>
        <w:jc w:val="both"/>
        <w:rPr>
          <w:sz w:val="28"/>
          <w:szCs w:val="28"/>
          <w:lang w:val="uk-UA"/>
        </w:rPr>
      </w:pPr>
      <w:r w:rsidRPr="00580EBB">
        <w:rPr>
          <w:sz w:val="28"/>
          <w:szCs w:val="28"/>
          <w:lang w:val="uk-UA"/>
        </w:rPr>
        <w:t>Зростання ролі держави. Законодавство стало регулювати обов’язкові форми звітності, особливо в частині оподаткування та контролю.</w:t>
      </w:r>
    </w:p>
    <w:p w:rsidR="00336ABA" w:rsidRPr="00580EBB" w:rsidRDefault="00D565ED" w:rsidP="00580EBB">
      <w:pPr>
        <w:spacing w:before="0" w:beforeAutospacing="0" w:after="0" w:afterAutospacing="0" w:line="360" w:lineRule="auto"/>
        <w:ind w:firstLine="0"/>
        <w:jc w:val="both"/>
        <w:rPr>
          <w:i/>
          <w:iCs/>
          <w:sz w:val="28"/>
          <w:szCs w:val="28"/>
          <w:lang w:val="uk-UA"/>
        </w:rPr>
      </w:pPr>
      <w:r w:rsidRPr="00580EBB">
        <w:rPr>
          <w:b/>
          <w:bCs/>
          <w:sz w:val="28"/>
          <w:szCs w:val="28"/>
          <w:lang w:val="uk-UA"/>
        </w:rPr>
        <w:t xml:space="preserve">         </w:t>
      </w:r>
      <w:r w:rsidR="00336ABA" w:rsidRPr="00580EBB">
        <w:rPr>
          <w:b/>
          <w:bCs/>
          <w:sz w:val="28"/>
          <w:szCs w:val="28"/>
          <w:lang w:val="uk-UA"/>
        </w:rPr>
        <w:t xml:space="preserve"> </w:t>
      </w:r>
      <w:r w:rsidR="00336ABA" w:rsidRPr="00580EBB">
        <w:rPr>
          <w:i/>
          <w:iCs/>
          <w:sz w:val="28"/>
          <w:szCs w:val="28"/>
          <w:lang w:val="uk-UA"/>
        </w:rPr>
        <w:t>Формування двох провідних шкіл бухгалтерського обліку</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Поступово сформувалися континентальна та англо-американська концепції обліку, кожна з яких по-своєму трактувала роль балансу.</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А. Континентальна (європейська) школа — юридичний підхід</w:t>
      </w:r>
    </w:p>
    <w:p w:rsidR="00336ABA" w:rsidRPr="00580EBB" w:rsidRDefault="00336ABA" w:rsidP="00580EBB">
      <w:pPr>
        <w:numPr>
          <w:ilvl w:val="0"/>
          <w:numId w:val="20"/>
        </w:numPr>
        <w:spacing w:before="0" w:beforeAutospacing="0" w:after="0" w:afterAutospacing="0" w:line="360" w:lineRule="auto"/>
        <w:jc w:val="both"/>
        <w:rPr>
          <w:sz w:val="28"/>
          <w:szCs w:val="28"/>
          <w:lang w:val="uk-UA"/>
        </w:rPr>
      </w:pPr>
      <w:r w:rsidRPr="00580EBB">
        <w:rPr>
          <w:sz w:val="28"/>
          <w:szCs w:val="28"/>
          <w:lang w:val="uk-UA"/>
        </w:rPr>
        <w:t>Основна увага: захист інтересів кредиторів.</w:t>
      </w:r>
    </w:p>
    <w:p w:rsidR="00336ABA" w:rsidRPr="00580EBB" w:rsidRDefault="00336ABA" w:rsidP="00580EBB">
      <w:pPr>
        <w:numPr>
          <w:ilvl w:val="0"/>
          <w:numId w:val="20"/>
        </w:numPr>
        <w:spacing w:before="0" w:beforeAutospacing="0" w:after="0" w:afterAutospacing="0" w:line="360" w:lineRule="auto"/>
        <w:jc w:val="both"/>
        <w:rPr>
          <w:sz w:val="28"/>
          <w:szCs w:val="28"/>
          <w:lang w:val="uk-UA"/>
        </w:rPr>
      </w:pPr>
      <w:r w:rsidRPr="00580EBB">
        <w:rPr>
          <w:sz w:val="28"/>
          <w:szCs w:val="28"/>
          <w:lang w:val="uk-UA"/>
        </w:rPr>
        <w:t xml:space="preserve">Метод оцінки: принцип обережності — активи занижуються, зобов’язання </w:t>
      </w:r>
      <w:proofErr w:type="spellStart"/>
      <w:r w:rsidRPr="00580EBB">
        <w:rPr>
          <w:sz w:val="28"/>
          <w:szCs w:val="28"/>
          <w:lang w:val="uk-UA"/>
        </w:rPr>
        <w:t>завищуються</w:t>
      </w:r>
      <w:proofErr w:type="spellEnd"/>
      <w:r w:rsidRPr="00580EBB">
        <w:rPr>
          <w:sz w:val="28"/>
          <w:szCs w:val="28"/>
          <w:lang w:val="uk-UA"/>
        </w:rPr>
        <w:t>.</w:t>
      </w:r>
    </w:p>
    <w:p w:rsidR="00336ABA" w:rsidRPr="00580EBB" w:rsidRDefault="00336ABA" w:rsidP="00580EBB">
      <w:pPr>
        <w:numPr>
          <w:ilvl w:val="0"/>
          <w:numId w:val="20"/>
        </w:numPr>
        <w:spacing w:before="0" w:beforeAutospacing="0" w:after="0" w:afterAutospacing="0" w:line="360" w:lineRule="auto"/>
        <w:jc w:val="both"/>
        <w:rPr>
          <w:sz w:val="28"/>
          <w:szCs w:val="28"/>
          <w:lang w:val="uk-UA"/>
        </w:rPr>
      </w:pPr>
      <w:r w:rsidRPr="00580EBB">
        <w:rPr>
          <w:sz w:val="28"/>
          <w:szCs w:val="28"/>
          <w:lang w:val="uk-UA"/>
        </w:rPr>
        <w:t>Теорії балансу:</w:t>
      </w:r>
    </w:p>
    <w:p w:rsidR="00336ABA" w:rsidRPr="00580EBB" w:rsidRDefault="00336ABA" w:rsidP="00580EBB">
      <w:pPr>
        <w:numPr>
          <w:ilvl w:val="1"/>
          <w:numId w:val="20"/>
        </w:numPr>
        <w:spacing w:before="0" w:beforeAutospacing="0" w:after="0" w:afterAutospacing="0" w:line="360" w:lineRule="auto"/>
        <w:jc w:val="both"/>
        <w:rPr>
          <w:sz w:val="28"/>
          <w:szCs w:val="28"/>
          <w:lang w:val="uk-UA"/>
        </w:rPr>
      </w:pPr>
      <w:r w:rsidRPr="00580EBB">
        <w:rPr>
          <w:sz w:val="28"/>
          <w:szCs w:val="28"/>
          <w:lang w:val="uk-UA"/>
        </w:rPr>
        <w:t>Статична — баланс як перелік майна й боргів.</w:t>
      </w:r>
    </w:p>
    <w:p w:rsidR="00336ABA" w:rsidRPr="00580EBB" w:rsidRDefault="00336ABA" w:rsidP="00580EBB">
      <w:pPr>
        <w:numPr>
          <w:ilvl w:val="1"/>
          <w:numId w:val="20"/>
        </w:numPr>
        <w:spacing w:before="0" w:beforeAutospacing="0" w:after="0" w:afterAutospacing="0" w:line="360" w:lineRule="auto"/>
        <w:jc w:val="both"/>
        <w:rPr>
          <w:sz w:val="28"/>
          <w:szCs w:val="28"/>
          <w:lang w:val="uk-UA"/>
        </w:rPr>
      </w:pPr>
      <w:r w:rsidRPr="00580EBB">
        <w:rPr>
          <w:sz w:val="28"/>
          <w:szCs w:val="28"/>
          <w:lang w:val="uk-UA"/>
        </w:rPr>
        <w:t>Динамічна (</w:t>
      </w:r>
      <w:proofErr w:type="spellStart"/>
      <w:r w:rsidRPr="00580EBB">
        <w:rPr>
          <w:sz w:val="28"/>
          <w:szCs w:val="28"/>
          <w:lang w:val="uk-UA"/>
        </w:rPr>
        <w:t>Шмаленбах</w:t>
      </w:r>
      <w:proofErr w:type="spellEnd"/>
      <w:r w:rsidRPr="00580EBB">
        <w:rPr>
          <w:sz w:val="28"/>
          <w:szCs w:val="28"/>
          <w:lang w:val="uk-UA"/>
        </w:rPr>
        <w:t>) — баланс як інструмент визначення фінансового результату.</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Б. Англо-американська школа — економічний підхід</w:t>
      </w:r>
    </w:p>
    <w:p w:rsidR="00336ABA" w:rsidRPr="00580EBB" w:rsidRDefault="00336ABA" w:rsidP="00580EBB">
      <w:pPr>
        <w:numPr>
          <w:ilvl w:val="0"/>
          <w:numId w:val="21"/>
        </w:numPr>
        <w:spacing w:before="0" w:beforeAutospacing="0" w:after="0" w:afterAutospacing="0" w:line="360" w:lineRule="auto"/>
        <w:jc w:val="both"/>
        <w:rPr>
          <w:sz w:val="28"/>
          <w:szCs w:val="28"/>
          <w:lang w:val="uk-UA"/>
        </w:rPr>
      </w:pPr>
      <w:r w:rsidRPr="00580EBB">
        <w:rPr>
          <w:sz w:val="28"/>
          <w:szCs w:val="28"/>
          <w:lang w:val="uk-UA"/>
        </w:rPr>
        <w:t>Основна увага: інформаційні потреби інвесторів та ринку капіталів.</w:t>
      </w:r>
    </w:p>
    <w:p w:rsidR="00336ABA" w:rsidRPr="00580EBB" w:rsidRDefault="00336ABA" w:rsidP="00580EBB">
      <w:pPr>
        <w:numPr>
          <w:ilvl w:val="0"/>
          <w:numId w:val="21"/>
        </w:numPr>
        <w:spacing w:before="0" w:beforeAutospacing="0" w:after="0" w:afterAutospacing="0" w:line="360" w:lineRule="auto"/>
        <w:jc w:val="both"/>
        <w:rPr>
          <w:sz w:val="28"/>
          <w:szCs w:val="28"/>
          <w:lang w:val="uk-UA"/>
        </w:rPr>
      </w:pPr>
      <w:r w:rsidRPr="00580EBB">
        <w:rPr>
          <w:sz w:val="28"/>
          <w:szCs w:val="28"/>
          <w:lang w:val="uk-UA"/>
        </w:rPr>
        <w:t>Принципи оцінки — ближчі до економічної реальності активів.</w:t>
      </w:r>
    </w:p>
    <w:p w:rsidR="00336ABA" w:rsidRPr="00580EBB" w:rsidRDefault="00336ABA" w:rsidP="00580EBB">
      <w:pPr>
        <w:numPr>
          <w:ilvl w:val="0"/>
          <w:numId w:val="21"/>
        </w:numPr>
        <w:spacing w:before="0" w:beforeAutospacing="0" w:after="0" w:afterAutospacing="0" w:line="360" w:lineRule="auto"/>
        <w:jc w:val="both"/>
        <w:rPr>
          <w:sz w:val="28"/>
          <w:szCs w:val="28"/>
          <w:lang w:val="uk-UA"/>
        </w:rPr>
      </w:pPr>
      <w:r w:rsidRPr="00580EBB">
        <w:rPr>
          <w:sz w:val="28"/>
          <w:szCs w:val="28"/>
          <w:lang w:val="uk-UA"/>
        </w:rPr>
        <w:t>Поширене використання припущення безперервності діяльності та орієнтації на майбутній розвиток підприємства.</w:t>
      </w:r>
    </w:p>
    <w:p w:rsidR="00336ABA" w:rsidRPr="00580EBB" w:rsidRDefault="00336ABA" w:rsidP="00580EBB">
      <w:pPr>
        <w:spacing w:before="0" w:beforeAutospacing="0" w:after="0" w:afterAutospacing="0" w:line="360" w:lineRule="auto"/>
        <w:jc w:val="both"/>
        <w:rPr>
          <w:i/>
          <w:iCs/>
          <w:sz w:val="28"/>
          <w:szCs w:val="28"/>
          <w:lang w:val="uk-UA"/>
        </w:rPr>
      </w:pPr>
      <w:r w:rsidRPr="00580EBB">
        <w:rPr>
          <w:i/>
          <w:iCs/>
          <w:sz w:val="28"/>
          <w:szCs w:val="28"/>
          <w:lang w:val="uk-UA"/>
        </w:rPr>
        <w:t>Зміни форми та структури балансу</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У цей період оформилася розбіжність між двома підходами:</w:t>
      </w:r>
    </w:p>
    <w:p w:rsidR="0000170F" w:rsidRPr="00580EBB" w:rsidRDefault="00D565ED" w:rsidP="00580EBB">
      <w:pPr>
        <w:spacing w:before="0" w:beforeAutospacing="0" w:after="0" w:afterAutospacing="0" w:line="360" w:lineRule="auto"/>
        <w:jc w:val="right"/>
        <w:rPr>
          <w:sz w:val="28"/>
          <w:szCs w:val="28"/>
          <w:lang w:val="uk-UA"/>
        </w:rPr>
      </w:pPr>
      <w:r w:rsidRPr="00580EBB">
        <w:rPr>
          <w:sz w:val="28"/>
          <w:szCs w:val="28"/>
          <w:lang w:val="uk-UA"/>
        </w:rPr>
        <w:lastRenderedPageBreak/>
        <w:t>Таблиця 1.1.</w:t>
      </w:r>
    </w:p>
    <w:p w:rsidR="00D565ED" w:rsidRDefault="00D565ED" w:rsidP="00580EBB">
      <w:pPr>
        <w:spacing w:before="0" w:beforeAutospacing="0" w:after="0" w:afterAutospacing="0" w:line="360" w:lineRule="auto"/>
        <w:jc w:val="center"/>
        <w:rPr>
          <w:sz w:val="28"/>
          <w:szCs w:val="28"/>
          <w:lang w:val="uk-UA"/>
        </w:rPr>
      </w:pPr>
      <w:r w:rsidRPr="00580EBB">
        <w:rPr>
          <w:lang w:val="uk-UA"/>
        </w:rPr>
        <w:t xml:space="preserve"> </w:t>
      </w:r>
      <w:r w:rsidRPr="00580EBB">
        <w:rPr>
          <w:sz w:val="28"/>
          <w:szCs w:val="28"/>
          <w:lang w:val="uk-UA"/>
        </w:rPr>
        <w:t>Порівняльна характеристика</w:t>
      </w:r>
      <w:r w:rsidR="0000170F" w:rsidRPr="00580EBB">
        <w:rPr>
          <w:sz w:val="28"/>
          <w:szCs w:val="28"/>
          <w:lang w:val="uk-UA"/>
        </w:rPr>
        <w:t xml:space="preserve"> істо</w:t>
      </w:r>
      <w:r w:rsidR="00580EBB">
        <w:rPr>
          <w:sz w:val="28"/>
          <w:szCs w:val="28"/>
          <w:lang w:val="uk-UA"/>
        </w:rPr>
        <w:t>р</w:t>
      </w:r>
      <w:r w:rsidR="0000170F" w:rsidRPr="00580EBB">
        <w:rPr>
          <w:sz w:val="28"/>
          <w:szCs w:val="28"/>
          <w:lang w:val="uk-UA"/>
        </w:rPr>
        <w:t>ичних</w:t>
      </w:r>
      <w:r w:rsidRPr="00580EBB">
        <w:rPr>
          <w:sz w:val="28"/>
          <w:szCs w:val="28"/>
          <w:lang w:val="uk-UA"/>
        </w:rPr>
        <w:t xml:space="preserve"> моделей побудови бухгалтерського балансу</w:t>
      </w:r>
    </w:p>
    <w:p w:rsidR="007D4BFA" w:rsidRPr="00580EBB" w:rsidRDefault="007D4BFA" w:rsidP="007D4BFA">
      <w:pPr>
        <w:spacing w:before="0" w:beforeAutospacing="0" w:after="0" w:afterAutospacing="0" w:line="360" w:lineRule="auto"/>
        <w:ind w:firstLine="0"/>
        <w:rPr>
          <w:sz w:val="28"/>
          <w:szCs w:val="28"/>
          <w:lang w:val="uk-UA"/>
        </w:rPr>
      </w:pPr>
      <w:r>
        <w:rPr>
          <w:noProof/>
        </w:rPr>
        <w:drawing>
          <wp:inline distT="0" distB="0" distL="0" distR="0" wp14:anchorId="6FC0DDC4" wp14:editId="783579FD">
            <wp:extent cx="6119495" cy="18383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9495" cy="1838325"/>
                    </a:xfrm>
                    <a:prstGeom prst="rect">
                      <a:avLst/>
                    </a:prstGeom>
                  </pic:spPr>
                </pic:pic>
              </a:graphicData>
            </a:graphic>
          </wp:inline>
        </w:drawing>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Підсумок періоду: баланс став повноцінним інструментом фінансової звітності, а не лише перевіркою правильності облікових записів.</w:t>
      </w:r>
    </w:p>
    <w:p w:rsidR="00336ABA" w:rsidRPr="00580EBB" w:rsidRDefault="00336ABA" w:rsidP="00580EBB">
      <w:pPr>
        <w:spacing w:before="0" w:beforeAutospacing="0" w:after="0" w:afterAutospacing="0" w:line="360" w:lineRule="auto"/>
        <w:jc w:val="both"/>
        <w:rPr>
          <w:b/>
          <w:bCs/>
          <w:sz w:val="28"/>
          <w:szCs w:val="28"/>
          <w:lang w:val="uk-UA"/>
        </w:rPr>
      </w:pPr>
      <w:r w:rsidRPr="00580EBB">
        <w:rPr>
          <w:b/>
          <w:bCs/>
          <w:sz w:val="28"/>
          <w:szCs w:val="28"/>
          <w:lang w:val="uk-UA"/>
        </w:rPr>
        <w:t>4. Регулювання та глобалізація бухгалтерського обліку (друга половина XX ст. – сучасність)</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У другій половині XX ст. розпочалися глобальні процеси уніфікації правил фінансової звітності. Баланс трансформувався відповідно до вимог міжнародних ринків.</w:t>
      </w:r>
    </w:p>
    <w:p w:rsidR="00336ABA" w:rsidRPr="00580EBB" w:rsidRDefault="00D565ED" w:rsidP="00580EBB">
      <w:pPr>
        <w:spacing w:before="0" w:beforeAutospacing="0" w:after="0" w:afterAutospacing="0" w:line="360" w:lineRule="auto"/>
        <w:ind w:firstLine="0"/>
        <w:jc w:val="both"/>
        <w:rPr>
          <w:i/>
          <w:iCs/>
          <w:sz w:val="28"/>
          <w:szCs w:val="28"/>
          <w:lang w:val="uk-UA"/>
        </w:rPr>
      </w:pPr>
      <w:r w:rsidRPr="00580EBB">
        <w:rPr>
          <w:b/>
          <w:bCs/>
          <w:sz w:val="28"/>
          <w:szCs w:val="28"/>
          <w:lang w:val="uk-UA"/>
        </w:rPr>
        <w:t xml:space="preserve">         </w:t>
      </w:r>
      <w:r w:rsidR="00336ABA" w:rsidRPr="00580EBB">
        <w:rPr>
          <w:b/>
          <w:bCs/>
          <w:sz w:val="28"/>
          <w:szCs w:val="28"/>
          <w:lang w:val="uk-UA"/>
        </w:rPr>
        <w:t xml:space="preserve"> </w:t>
      </w:r>
      <w:r w:rsidR="00336ABA" w:rsidRPr="00580EBB">
        <w:rPr>
          <w:i/>
          <w:iCs/>
          <w:sz w:val="28"/>
          <w:szCs w:val="28"/>
          <w:lang w:val="uk-UA"/>
        </w:rPr>
        <w:t>Передумови глобальних змін</w:t>
      </w:r>
    </w:p>
    <w:p w:rsidR="00336ABA" w:rsidRPr="00580EBB" w:rsidRDefault="00336ABA" w:rsidP="00580EBB">
      <w:pPr>
        <w:numPr>
          <w:ilvl w:val="0"/>
          <w:numId w:val="22"/>
        </w:numPr>
        <w:spacing w:before="0" w:beforeAutospacing="0" w:after="0" w:afterAutospacing="0" w:line="360" w:lineRule="auto"/>
        <w:jc w:val="both"/>
        <w:rPr>
          <w:sz w:val="28"/>
          <w:szCs w:val="28"/>
          <w:lang w:val="uk-UA"/>
        </w:rPr>
      </w:pPr>
      <w:r w:rsidRPr="00580EBB">
        <w:rPr>
          <w:sz w:val="28"/>
          <w:szCs w:val="28"/>
          <w:lang w:val="uk-UA"/>
        </w:rPr>
        <w:t>Фінансові кризи (особливо 1929 р.). Вони показали, що без регулювання інвестори залишаються незахищеними.</w:t>
      </w:r>
    </w:p>
    <w:p w:rsidR="00336ABA" w:rsidRPr="00580EBB" w:rsidRDefault="00336ABA" w:rsidP="00580EBB">
      <w:pPr>
        <w:numPr>
          <w:ilvl w:val="0"/>
          <w:numId w:val="22"/>
        </w:numPr>
        <w:spacing w:before="0" w:beforeAutospacing="0" w:after="0" w:afterAutospacing="0" w:line="360" w:lineRule="auto"/>
        <w:jc w:val="both"/>
        <w:rPr>
          <w:sz w:val="28"/>
          <w:szCs w:val="28"/>
          <w:lang w:val="uk-UA"/>
        </w:rPr>
      </w:pPr>
      <w:r w:rsidRPr="00580EBB">
        <w:rPr>
          <w:sz w:val="28"/>
          <w:szCs w:val="28"/>
          <w:lang w:val="uk-UA"/>
        </w:rPr>
        <w:t>Поява транснаціональних корпорацій. Такі компанії потребували універсальних стандартів, щоб працювати у різних країнах.</w:t>
      </w:r>
    </w:p>
    <w:p w:rsidR="00336ABA" w:rsidRPr="00580EBB" w:rsidRDefault="00336ABA" w:rsidP="00580EBB">
      <w:pPr>
        <w:numPr>
          <w:ilvl w:val="0"/>
          <w:numId w:val="22"/>
        </w:numPr>
        <w:spacing w:before="0" w:beforeAutospacing="0" w:after="0" w:afterAutospacing="0" w:line="360" w:lineRule="auto"/>
        <w:jc w:val="both"/>
        <w:rPr>
          <w:sz w:val="28"/>
          <w:szCs w:val="28"/>
          <w:lang w:val="uk-UA"/>
        </w:rPr>
      </w:pPr>
      <w:r w:rsidRPr="00580EBB">
        <w:rPr>
          <w:sz w:val="28"/>
          <w:szCs w:val="28"/>
          <w:lang w:val="uk-UA"/>
        </w:rPr>
        <w:t>Глобалізація фондових ринків. Порівнянність фінансової інформації стала критично важливою.</w:t>
      </w:r>
    </w:p>
    <w:p w:rsidR="00336ABA" w:rsidRPr="00580EBB" w:rsidRDefault="00D565ED" w:rsidP="00580EBB">
      <w:pPr>
        <w:spacing w:before="0" w:beforeAutospacing="0" w:after="0" w:afterAutospacing="0" w:line="360" w:lineRule="auto"/>
        <w:ind w:firstLine="0"/>
        <w:jc w:val="both"/>
        <w:rPr>
          <w:i/>
          <w:iCs/>
          <w:sz w:val="28"/>
          <w:szCs w:val="28"/>
          <w:lang w:val="uk-UA"/>
        </w:rPr>
      </w:pPr>
      <w:r w:rsidRPr="00580EBB">
        <w:rPr>
          <w:b/>
          <w:bCs/>
          <w:sz w:val="28"/>
          <w:szCs w:val="28"/>
          <w:lang w:val="uk-UA"/>
        </w:rPr>
        <w:t xml:space="preserve">         </w:t>
      </w:r>
      <w:r w:rsidR="00336ABA" w:rsidRPr="00580EBB">
        <w:rPr>
          <w:b/>
          <w:bCs/>
          <w:sz w:val="28"/>
          <w:szCs w:val="28"/>
          <w:lang w:val="uk-UA"/>
        </w:rPr>
        <w:t xml:space="preserve"> </w:t>
      </w:r>
      <w:r w:rsidR="00336ABA" w:rsidRPr="00580EBB">
        <w:rPr>
          <w:i/>
          <w:iCs/>
          <w:sz w:val="28"/>
          <w:szCs w:val="28"/>
          <w:lang w:val="uk-UA"/>
        </w:rPr>
        <w:t>Створення міжнародних стандартів</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Ключові етапи:</w:t>
      </w:r>
    </w:p>
    <w:p w:rsidR="00336ABA" w:rsidRPr="00580EBB" w:rsidRDefault="00336ABA" w:rsidP="00580EBB">
      <w:pPr>
        <w:numPr>
          <w:ilvl w:val="0"/>
          <w:numId w:val="23"/>
        </w:numPr>
        <w:spacing w:before="0" w:beforeAutospacing="0" w:after="0" w:afterAutospacing="0" w:line="360" w:lineRule="auto"/>
        <w:jc w:val="both"/>
        <w:rPr>
          <w:sz w:val="28"/>
          <w:szCs w:val="28"/>
          <w:lang w:val="uk-UA"/>
        </w:rPr>
      </w:pPr>
      <w:r w:rsidRPr="00580EBB">
        <w:rPr>
          <w:sz w:val="28"/>
          <w:szCs w:val="28"/>
          <w:lang w:val="uk-UA"/>
        </w:rPr>
        <w:t>1973 р. — створення IASC. Розробка перших міжнародних стандартів бухгалтерського обліку (IAS).</w:t>
      </w:r>
    </w:p>
    <w:p w:rsidR="00336ABA" w:rsidRDefault="00336ABA" w:rsidP="00580EBB">
      <w:pPr>
        <w:numPr>
          <w:ilvl w:val="0"/>
          <w:numId w:val="23"/>
        </w:numPr>
        <w:spacing w:before="0" w:beforeAutospacing="0" w:after="0" w:afterAutospacing="0" w:line="360" w:lineRule="auto"/>
        <w:jc w:val="both"/>
        <w:rPr>
          <w:sz w:val="28"/>
          <w:szCs w:val="28"/>
          <w:lang w:val="uk-UA"/>
        </w:rPr>
      </w:pPr>
      <w:r w:rsidRPr="00580EBB">
        <w:rPr>
          <w:sz w:val="28"/>
          <w:szCs w:val="28"/>
          <w:lang w:val="uk-UA"/>
        </w:rPr>
        <w:t>2001 р. — реорганізація у IASB. Стандарти перейменовані на МСФЗ (IFRS).</w:t>
      </w:r>
    </w:p>
    <w:p w:rsidR="00580EBB" w:rsidRPr="00580EBB" w:rsidRDefault="00580EBB" w:rsidP="00580EBB">
      <w:pPr>
        <w:spacing w:before="0" w:beforeAutospacing="0" w:after="0" w:afterAutospacing="0" w:line="360" w:lineRule="auto"/>
        <w:ind w:left="720" w:firstLine="0"/>
        <w:jc w:val="both"/>
        <w:rPr>
          <w:sz w:val="28"/>
          <w:szCs w:val="28"/>
          <w:lang w:val="uk-UA"/>
        </w:rPr>
      </w:pPr>
    </w:p>
    <w:p w:rsidR="00336ABA" w:rsidRPr="00580EBB" w:rsidRDefault="00336ABA" w:rsidP="00580EBB">
      <w:pPr>
        <w:numPr>
          <w:ilvl w:val="0"/>
          <w:numId w:val="23"/>
        </w:numPr>
        <w:spacing w:before="0" w:beforeAutospacing="0" w:after="0" w:afterAutospacing="0" w:line="360" w:lineRule="auto"/>
        <w:jc w:val="both"/>
        <w:rPr>
          <w:sz w:val="28"/>
          <w:szCs w:val="28"/>
          <w:lang w:val="uk-UA"/>
        </w:rPr>
      </w:pPr>
      <w:r w:rsidRPr="00580EBB">
        <w:rPr>
          <w:sz w:val="28"/>
          <w:szCs w:val="28"/>
          <w:lang w:val="uk-UA"/>
        </w:rPr>
        <w:t>Сьогодні: МСФЗ застосовуються більш ніж у 140 державах.</w:t>
      </w:r>
    </w:p>
    <w:p w:rsidR="00336ABA" w:rsidRPr="00580EBB" w:rsidRDefault="00336ABA" w:rsidP="00580EBB">
      <w:pPr>
        <w:spacing w:before="0" w:beforeAutospacing="0" w:after="0" w:afterAutospacing="0" w:line="360" w:lineRule="auto"/>
        <w:jc w:val="both"/>
        <w:rPr>
          <w:i/>
          <w:iCs/>
          <w:sz w:val="28"/>
          <w:szCs w:val="28"/>
          <w:lang w:val="uk-UA"/>
        </w:rPr>
      </w:pPr>
      <w:r w:rsidRPr="00580EBB">
        <w:rPr>
          <w:i/>
          <w:iCs/>
          <w:sz w:val="28"/>
          <w:szCs w:val="28"/>
          <w:lang w:val="uk-UA"/>
        </w:rPr>
        <w:t xml:space="preserve"> Сучасна трансформація балансу (МСФЗ)</w:t>
      </w:r>
    </w:p>
    <w:p w:rsidR="0000170F" w:rsidRPr="00580EBB" w:rsidRDefault="0052106E" w:rsidP="00580EBB">
      <w:pPr>
        <w:spacing w:before="0" w:beforeAutospacing="0" w:after="0" w:afterAutospacing="0" w:line="360" w:lineRule="auto"/>
        <w:jc w:val="right"/>
        <w:rPr>
          <w:sz w:val="28"/>
          <w:szCs w:val="28"/>
          <w:lang w:val="uk-UA"/>
        </w:rPr>
      </w:pPr>
      <w:r w:rsidRPr="00580EBB">
        <w:rPr>
          <w:sz w:val="28"/>
          <w:szCs w:val="28"/>
          <w:lang w:val="uk-UA"/>
        </w:rPr>
        <w:t>Таблиця 1.</w:t>
      </w:r>
      <w:r w:rsidR="00580EBB">
        <w:rPr>
          <w:sz w:val="28"/>
          <w:szCs w:val="28"/>
          <w:lang w:val="uk-UA"/>
        </w:rPr>
        <w:t>2</w:t>
      </w:r>
      <w:r w:rsidRPr="00580EBB">
        <w:rPr>
          <w:sz w:val="28"/>
          <w:szCs w:val="28"/>
          <w:lang w:val="uk-UA"/>
        </w:rPr>
        <w:t xml:space="preserve">. </w:t>
      </w:r>
    </w:p>
    <w:p w:rsidR="0052106E" w:rsidRDefault="0052106E" w:rsidP="00580EBB">
      <w:pPr>
        <w:spacing w:before="0" w:beforeAutospacing="0" w:after="0" w:afterAutospacing="0" w:line="360" w:lineRule="auto"/>
        <w:jc w:val="center"/>
        <w:rPr>
          <w:sz w:val="28"/>
          <w:szCs w:val="28"/>
          <w:lang w:val="uk-UA"/>
        </w:rPr>
      </w:pPr>
      <w:r w:rsidRPr="00580EBB">
        <w:rPr>
          <w:sz w:val="28"/>
          <w:szCs w:val="28"/>
          <w:lang w:val="uk-UA"/>
        </w:rPr>
        <w:t>Порівняльна характеристика традиційного бухгалтерського балансу та Звіту про фінансовий стан (МСФЗ)</w:t>
      </w:r>
    </w:p>
    <w:p w:rsidR="007D4BFA" w:rsidRPr="00580EBB" w:rsidRDefault="007D4BFA" w:rsidP="007D4BFA">
      <w:pPr>
        <w:spacing w:before="0" w:beforeAutospacing="0" w:after="0" w:afterAutospacing="0" w:line="360" w:lineRule="auto"/>
        <w:ind w:firstLine="0"/>
        <w:rPr>
          <w:sz w:val="28"/>
          <w:szCs w:val="28"/>
          <w:lang w:val="uk-UA"/>
        </w:rPr>
      </w:pPr>
      <w:r>
        <w:rPr>
          <w:noProof/>
        </w:rPr>
        <w:drawing>
          <wp:inline distT="0" distB="0" distL="0" distR="0" wp14:anchorId="7F43D49C" wp14:editId="2D2F83FD">
            <wp:extent cx="6119495" cy="2473960"/>
            <wp:effectExtent l="0" t="0" r="0" b="254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9495" cy="2473960"/>
                    </a:xfrm>
                    <a:prstGeom prst="rect">
                      <a:avLst/>
                    </a:prstGeom>
                  </pic:spPr>
                </pic:pic>
              </a:graphicData>
            </a:graphic>
          </wp:inline>
        </w:drawing>
      </w:r>
    </w:p>
    <w:p w:rsidR="00336ABA" w:rsidRPr="00580EBB" w:rsidRDefault="0052106E" w:rsidP="00580EBB">
      <w:pPr>
        <w:spacing w:before="0" w:beforeAutospacing="0" w:after="0" w:afterAutospacing="0" w:line="360" w:lineRule="auto"/>
        <w:jc w:val="both"/>
        <w:rPr>
          <w:i/>
          <w:iCs/>
          <w:sz w:val="28"/>
          <w:szCs w:val="28"/>
          <w:lang w:val="uk-UA"/>
        </w:rPr>
      </w:pPr>
      <w:r w:rsidRPr="00580EBB">
        <w:rPr>
          <w:i/>
          <w:iCs/>
          <w:sz w:val="28"/>
          <w:szCs w:val="28"/>
          <w:lang w:val="uk-UA"/>
        </w:rPr>
        <w:t xml:space="preserve">  </w:t>
      </w:r>
      <w:r w:rsidR="00336ABA" w:rsidRPr="00580EBB">
        <w:rPr>
          <w:i/>
          <w:iCs/>
          <w:sz w:val="28"/>
          <w:szCs w:val="28"/>
          <w:lang w:val="uk-UA"/>
        </w:rPr>
        <w:t>Основні концепції сучасного балансу</w:t>
      </w:r>
      <w:r w:rsidRPr="00580EBB">
        <w:rPr>
          <w:i/>
          <w:iCs/>
          <w:sz w:val="28"/>
          <w:szCs w:val="28"/>
          <w:lang w:val="uk-UA"/>
        </w:rPr>
        <w:t>:</w:t>
      </w:r>
    </w:p>
    <w:p w:rsidR="00336ABA" w:rsidRPr="00580EBB" w:rsidRDefault="00336ABA" w:rsidP="00580EBB">
      <w:pPr>
        <w:numPr>
          <w:ilvl w:val="0"/>
          <w:numId w:val="24"/>
        </w:numPr>
        <w:spacing w:before="0" w:beforeAutospacing="0" w:after="0" w:afterAutospacing="0" w:line="360" w:lineRule="auto"/>
        <w:jc w:val="both"/>
        <w:rPr>
          <w:sz w:val="28"/>
          <w:szCs w:val="28"/>
          <w:lang w:val="uk-UA"/>
        </w:rPr>
      </w:pPr>
      <w:r w:rsidRPr="00580EBB">
        <w:rPr>
          <w:sz w:val="28"/>
          <w:szCs w:val="28"/>
          <w:lang w:val="uk-UA"/>
        </w:rPr>
        <w:t>Справедлива вартість. Поширено оцінювання активів за поточною ринковою вартістю.</w:t>
      </w:r>
    </w:p>
    <w:p w:rsidR="00336ABA" w:rsidRPr="00580EBB" w:rsidRDefault="00336ABA" w:rsidP="00580EBB">
      <w:pPr>
        <w:numPr>
          <w:ilvl w:val="0"/>
          <w:numId w:val="24"/>
        </w:numPr>
        <w:spacing w:before="0" w:beforeAutospacing="0" w:after="0" w:afterAutospacing="0" w:line="360" w:lineRule="auto"/>
        <w:jc w:val="both"/>
        <w:rPr>
          <w:sz w:val="28"/>
          <w:szCs w:val="28"/>
          <w:lang w:val="uk-UA"/>
        </w:rPr>
      </w:pPr>
      <w:r w:rsidRPr="00580EBB">
        <w:rPr>
          <w:sz w:val="28"/>
          <w:szCs w:val="28"/>
          <w:lang w:val="uk-UA"/>
        </w:rPr>
        <w:t>Пріоритет економічного змісту над юридичною формою. Облік відображає реальну суть операцій.</w:t>
      </w:r>
    </w:p>
    <w:p w:rsidR="00336ABA" w:rsidRPr="00580EBB" w:rsidRDefault="00336ABA" w:rsidP="00580EBB">
      <w:pPr>
        <w:numPr>
          <w:ilvl w:val="0"/>
          <w:numId w:val="24"/>
        </w:numPr>
        <w:spacing w:before="0" w:beforeAutospacing="0" w:after="0" w:afterAutospacing="0" w:line="360" w:lineRule="auto"/>
        <w:jc w:val="both"/>
        <w:rPr>
          <w:sz w:val="28"/>
          <w:szCs w:val="28"/>
          <w:lang w:val="uk-UA"/>
        </w:rPr>
      </w:pPr>
      <w:r w:rsidRPr="00580EBB">
        <w:rPr>
          <w:sz w:val="28"/>
          <w:szCs w:val="28"/>
          <w:lang w:val="uk-UA"/>
        </w:rPr>
        <w:t>Концептуальна основа обліку. МСФЗ встановлюють чіткі критерії визнання активів, зобов’язань та капіталу.</w:t>
      </w:r>
    </w:p>
    <w:p w:rsidR="00336ABA" w:rsidRPr="001B05F8" w:rsidRDefault="001B05F8" w:rsidP="00580EBB">
      <w:pPr>
        <w:spacing w:before="0" w:beforeAutospacing="0" w:after="0" w:afterAutospacing="0" w:line="360" w:lineRule="auto"/>
        <w:jc w:val="both"/>
        <w:rPr>
          <w:b/>
          <w:bCs/>
          <w:i/>
          <w:iCs/>
          <w:sz w:val="28"/>
          <w:szCs w:val="28"/>
          <w:lang w:val="uk-UA"/>
        </w:rPr>
      </w:pPr>
      <w:r w:rsidRPr="001B05F8">
        <w:rPr>
          <w:b/>
          <w:bCs/>
          <w:i/>
          <w:iCs/>
          <w:sz w:val="28"/>
          <w:szCs w:val="28"/>
          <w:lang w:val="uk-UA"/>
        </w:rPr>
        <w:t>Висновок</w:t>
      </w:r>
    </w:p>
    <w:p w:rsidR="00336ABA" w:rsidRPr="00580EBB" w:rsidRDefault="00336ABA" w:rsidP="00580EBB">
      <w:pPr>
        <w:spacing w:before="0" w:beforeAutospacing="0" w:after="0" w:afterAutospacing="0" w:line="360" w:lineRule="auto"/>
        <w:jc w:val="both"/>
        <w:rPr>
          <w:sz w:val="28"/>
          <w:szCs w:val="28"/>
          <w:lang w:val="uk-UA"/>
        </w:rPr>
      </w:pPr>
      <w:r w:rsidRPr="00580EBB">
        <w:rPr>
          <w:sz w:val="28"/>
          <w:szCs w:val="28"/>
          <w:lang w:val="uk-UA"/>
        </w:rPr>
        <w:t>У глобальну епоху баланс став універсальним аналітичним інструментом, що поєднує:</w:t>
      </w:r>
    </w:p>
    <w:p w:rsidR="00336ABA" w:rsidRPr="00580EBB" w:rsidRDefault="00336ABA" w:rsidP="00580EBB">
      <w:pPr>
        <w:numPr>
          <w:ilvl w:val="0"/>
          <w:numId w:val="25"/>
        </w:numPr>
        <w:spacing w:before="0" w:beforeAutospacing="0" w:after="0" w:afterAutospacing="0" w:line="360" w:lineRule="auto"/>
        <w:jc w:val="both"/>
        <w:rPr>
          <w:sz w:val="28"/>
          <w:szCs w:val="28"/>
          <w:lang w:val="uk-UA"/>
        </w:rPr>
      </w:pPr>
      <w:r w:rsidRPr="00580EBB">
        <w:rPr>
          <w:sz w:val="28"/>
          <w:szCs w:val="28"/>
          <w:lang w:val="uk-UA"/>
        </w:rPr>
        <w:t>міжнародні підходи до оцінки,</w:t>
      </w:r>
    </w:p>
    <w:p w:rsidR="00336ABA" w:rsidRPr="00580EBB" w:rsidRDefault="00336ABA" w:rsidP="00580EBB">
      <w:pPr>
        <w:numPr>
          <w:ilvl w:val="0"/>
          <w:numId w:val="25"/>
        </w:numPr>
        <w:spacing w:before="0" w:beforeAutospacing="0" w:after="0" w:afterAutospacing="0" w:line="360" w:lineRule="auto"/>
        <w:jc w:val="both"/>
        <w:rPr>
          <w:sz w:val="28"/>
          <w:szCs w:val="28"/>
          <w:lang w:val="uk-UA"/>
        </w:rPr>
      </w:pPr>
      <w:r w:rsidRPr="00580EBB">
        <w:rPr>
          <w:sz w:val="28"/>
          <w:szCs w:val="28"/>
          <w:lang w:val="uk-UA"/>
        </w:rPr>
        <w:t>принципи прозорості,</w:t>
      </w:r>
    </w:p>
    <w:p w:rsidR="00336ABA" w:rsidRPr="00580EBB" w:rsidRDefault="00336ABA" w:rsidP="00580EBB">
      <w:pPr>
        <w:numPr>
          <w:ilvl w:val="0"/>
          <w:numId w:val="25"/>
        </w:numPr>
        <w:spacing w:before="0" w:beforeAutospacing="0" w:after="0" w:afterAutospacing="0" w:line="360" w:lineRule="auto"/>
        <w:jc w:val="both"/>
        <w:rPr>
          <w:sz w:val="28"/>
          <w:szCs w:val="28"/>
          <w:lang w:val="uk-UA"/>
        </w:rPr>
      </w:pPr>
      <w:r w:rsidRPr="00580EBB">
        <w:rPr>
          <w:sz w:val="28"/>
          <w:szCs w:val="28"/>
          <w:lang w:val="uk-UA"/>
        </w:rPr>
        <w:t>орієнтацію на потреби інвесторів.</w:t>
      </w:r>
    </w:p>
    <w:p w:rsidR="009B4A54" w:rsidRPr="00580EBB" w:rsidRDefault="00336ABA" w:rsidP="007D4BFA">
      <w:pPr>
        <w:spacing w:before="0" w:beforeAutospacing="0" w:after="0" w:afterAutospacing="0" w:line="360" w:lineRule="auto"/>
        <w:jc w:val="both"/>
        <w:rPr>
          <w:sz w:val="28"/>
          <w:szCs w:val="28"/>
          <w:lang w:val="uk-UA"/>
        </w:rPr>
      </w:pPr>
      <w:r w:rsidRPr="00580EBB">
        <w:rPr>
          <w:sz w:val="28"/>
          <w:szCs w:val="28"/>
          <w:lang w:val="uk-UA"/>
        </w:rPr>
        <w:t>Його роль значно розширилася — від простого фіксування даних до комплексної оцінки фінансової позиції підприємств у світовому масштабі.</w:t>
      </w:r>
    </w:p>
    <w:p w:rsidR="00580EBB" w:rsidRDefault="00580EBB" w:rsidP="00580EBB">
      <w:pPr>
        <w:spacing w:before="0" w:beforeAutospacing="0" w:after="0" w:afterAutospacing="0" w:line="360" w:lineRule="auto"/>
        <w:jc w:val="both"/>
        <w:rPr>
          <w:rFonts w:eastAsiaTheme="minorHAnsi"/>
          <w:sz w:val="28"/>
          <w:szCs w:val="28"/>
          <w:lang w:val="uk-UA" w:eastAsia="en-US"/>
        </w:rPr>
      </w:pPr>
    </w:p>
    <w:p w:rsidR="00B01DF0" w:rsidRPr="00580EBB" w:rsidRDefault="00B01DF0" w:rsidP="00580EBB">
      <w:pPr>
        <w:spacing w:before="0" w:beforeAutospacing="0" w:after="0" w:afterAutospacing="0" w:line="360" w:lineRule="auto"/>
        <w:jc w:val="center"/>
        <w:rPr>
          <w:rFonts w:eastAsiaTheme="minorHAnsi"/>
          <w:sz w:val="28"/>
          <w:szCs w:val="28"/>
          <w:lang w:val="uk-UA" w:eastAsia="en-US"/>
        </w:rPr>
      </w:pPr>
      <w:r w:rsidRPr="00580EBB">
        <w:rPr>
          <w:rFonts w:eastAsiaTheme="minorHAnsi"/>
          <w:sz w:val="28"/>
          <w:szCs w:val="28"/>
          <w:lang w:val="uk-UA" w:eastAsia="en-US"/>
        </w:rPr>
        <w:t>1.2.</w:t>
      </w:r>
      <w:r w:rsidRPr="00580EBB">
        <w:rPr>
          <w:rFonts w:eastAsiaTheme="minorHAnsi"/>
          <w:sz w:val="28"/>
          <w:szCs w:val="28"/>
          <w:lang w:val="uk-UA" w:eastAsia="en-US"/>
        </w:rPr>
        <w:tab/>
        <w:t>Класифікація балансів</w:t>
      </w:r>
    </w:p>
    <w:p w:rsidR="00580EBB" w:rsidRDefault="00580EBB" w:rsidP="00580EBB">
      <w:pPr>
        <w:spacing w:before="0" w:beforeAutospacing="0" w:after="0" w:afterAutospacing="0" w:line="360" w:lineRule="auto"/>
        <w:jc w:val="both"/>
        <w:rPr>
          <w:sz w:val="28"/>
          <w:szCs w:val="28"/>
          <w:lang w:val="uk-UA"/>
        </w:rPr>
      </w:pPr>
    </w:p>
    <w:p w:rsidR="006F2793" w:rsidRPr="00580EBB" w:rsidRDefault="006F2793" w:rsidP="00580EBB">
      <w:pPr>
        <w:spacing w:before="0" w:beforeAutospacing="0" w:after="0" w:afterAutospacing="0" w:line="360" w:lineRule="auto"/>
        <w:jc w:val="both"/>
        <w:rPr>
          <w:sz w:val="28"/>
          <w:szCs w:val="28"/>
          <w:lang w:val="uk-UA"/>
        </w:rPr>
      </w:pPr>
      <w:r w:rsidRPr="00580EBB">
        <w:rPr>
          <w:sz w:val="28"/>
          <w:szCs w:val="28"/>
          <w:lang w:val="uk-UA"/>
        </w:rPr>
        <w:t>У сучасній системі фінансового обліку бухгалтерський баланс виступає фундаментальною формою звітності, яка відображає стан активів, зобов’язань і капіталу підприємства</w:t>
      </w:r>
      <w:r w:rsidR="004C2B9D">
        <w:rPr>
          <w:sz w:val="28"/>
          <w:szCs w:val="28"/>
          <w:lang w:val="uk-UA"/>
        </w:rPr>
        <w:t xml:space="preserve"> відносно</w:t>
      </w:r>
      <w:r w:rsidRPr="00580EBB">
        <w:rPr>
          <w:sz w:val="28"/>
          <w:szCs w:val="28"/>
          <w:lang w:val="uk-UA"/>
        </w:rPr>
        <w:t xml:space="preserve"> певн</w:t>
      </w:r>
      <w:r w:rsidR="004C2B9D">
        <w:rPr>
          <w:sz w:val="28"/>
          <w:szCs w:val="28"/>
          <w:lang w:val="uk-UA"/>
        </w:rPr>
        <w:t xml:space="preserve">ої </w:t>
      </w:r>
      <w:r w:rsidRPr="00580EBB">
        <w:rPr>
          <w:sz w:val="28"/>
          <w:szCs w:val="28"/>
          <w:lang w:val="uk-UA"/>
        </w:rPr>
        <w:t xml:space="preserve">дату. Його значення полягає в тому, що баланс забезпечує користувачів систематизованою та узагальненою інформацією, яка </w:t>
      </w:r>
      <w:r w:rsidR="004C2B9D">
        <w:rPr>
          <w:sz w:val="28"/>
          <w:szCs w:val="28"/>
          <w:lang w:val="uk-UA"/>
        </w:rPr>
        <w:t>виступає фундаментальною</w:t>
      </w:r>
      <w:r w:rsidRPr="00580EBB">
        <w:rPr>
          <w:sz w:val="28"/>
          <w:szCs w:val="28"/>
          <w:lang w:val="uk-UA"/>
        </w:rPr>
        <w:t xml:space="preserve"> основою для прийняття економічно обґрунтованих рішень. Водночас для ефективної інтерпретації балансових показників необхідно добре розуміти природу цього документа, його структуру та різновиди.</w:t>
      </w:r>
    </w:p>
    <w:p w:rsidR="006F2793" w:rsidRPr="00580EBB" w:rsidRDefault="006F2793" w:rsidP="00580EBB">
      <w:pPr>
        <w:spacing w:before="0" w:beforeAutospacing="0" w:after="0" w:afterAutospacing="0" w:line="360" w:lineRule="auto"/>
        <w:jc w:val="both"/>
        <w:rPr>
          <w:sz w:val="28"/>
          <w:szCs w:val="28"/>
          <w:lang w:val="uk-UA"/>
        </w:rPr>
      </w:pPr>
      <w:bookmarkStart w:id="5" w:name="_Hlk216725711"/>
      <w:r w:rsidRPr="00580EBB">
        <w:rPr>
          <w:sz w:val="28"/>
          <w:szCs w:val="28"/>
          <w:lang w:val="uk-UA"/>
        </w:rPr>
        <w:t xml:space="preserve">Класифікація бухгалтерських балансів дозволяє систематизувати їх за низкою характеристик, що відображають різні підходи до формування й подання фінансових даних. </w:t>
      </w:r>
      <w:r w:rsidR="008D737B">
        <w:rPr>
          <w:sz w:val="28"/>
          <w:szCs w:val="28"/>
          <w:lang w:val="uk-UA"/>
        </w:rPr>
        <w:t>Б</w:t>
      </w:r>
      <w:r w:rsidRPr="00580EBB">
        <w:rPr>
          <w:sz w:val="28"/>
          <w:szCs w:val="28"/>
          <w:lang w:val="uk-UA"/>
        </w:rPr>
        <w:t>аланс</w:t>
      </w:r>
      <w:r w:rsidR="008D737B">
        <w:rPr>
          <w:sz w:val="28"/>
          <w:szCs w:val="28"/>
          <w:lang w:val="uk-UA"/>
        </w:rPr>
        <w:t>и</w:t>
      </w:r>
      <w:r w:rsidRPr="00580EBB">
        <w:rPr>
          <w:sz w:val="28"/>
          <w:szCs w:val="28"/>
          <w:lang w:val="uk-UA"/>
        </w:rPr>
        <w:t xml:space="preserve"> </w:t>
      </w:r>
      <w:r w:rsidR="008D737B">
        <w:rPr>
          <w:sz w:val="28"/>
          <w:szCs w:val="28"/>
          <w:lang w:val="uk-UA"/>
        </w:rPr>
        <w:t xml:space="preserve">поділяються </w:t>
      </w:r>
      <w:r w:rsidRPr="00580EBB">
        <w:rPr>
          <w:sz w:val="28"/>
          <w:szCs w:val="28"/>
          <w:lang w:val="uk-UA"/>
        </w:rPr>
        <w:t>на групи залежно від  призначення, джерел інформації, рівня деталізації чи методів оцінки дає змогу розкрити функціональні можливості цього документа і забезпечувати його адекватне використання в управлінській та аналітичній діяльності. У різних умовах господарювання баланс може застосовуватись як засіб контролю, оцінки результатів, прогнозування або стратегічного планування.</w:t>
      </w:r>
    </w:p>
    <w:bookmarkEnd w:id="5"/>
    <w:p w:rsidR="006F2793" w:rsidRPr="00580EBB" w:rsidRDefault="006F2793" w:rsidP="00580EBB">
      <w:pPr>
        <w:spacing w:before="0" w:beforeAutospacing="0" w:after="0" w:afterAutospacing="0" w:line="360" w:lineRule="auto"/>
        <w:jc w:val="both"/>
        <w:rPr>
          <w:sz w:val="28"/>
          <w:szCs w:val="28"/>
          <w:lang w:val="uk-UA"/>
        </w:rPr>
      </w:pPr>
      <w:r w:rsidRPr="00580EBB">
        <w:rPr>
          <w:sz w:val="28"/>
          <w:szCs w:val="28"/>
          <w:lang w:val="uk-UA"/>
        </w:rPr>
        <w:t xml:space="preserve">Дослідження класифікації балансів є також важливим з позиції розвитку бухгалтерської думки та адаптації національної системи обліку до міжнародних норм. Підвищення вимог до прозорості бізнесу, інформативності звітності та відповідності глобальним стандартам обумовлює необхідність поглибленого аналізу класифікаційних підходів. У цьому контексті розгляд різних видів балансів створює аналітичну основу для подальшого вивчення специфіки їх складання, оцінки фінансового стану підприємства та </w:t>
      </w:r>
      <w:r w:rsidR="008D737B">
        <w:rPr>
          <w:sz w:val="28"/>
          <w:szCs w:val="28"/>
          <w:lang w:val="uk-UA"/>
        </w:rPr>
        <w:t xml:space="preserve"> </w:t>
      </w:r>
      <w:r w:rsidR="00793321">
        <w:rPr>
          <w:sz w:val="28"/>
          <w:szCs w:val="28"/>
          <w:lang w:val="uk-UA"/>
        </w:rPr>
        <w:t xml:space="preserve">виходячи </w:t>
      </w:r>
      <w:bookmarkStart w:id="6" w:name="_Hlk216728557"/>
      <w:r w:rsidR="00793321">
        <w:rPr>
          <w:sz w:val="28"/>
          <w:szCs w:val="28"/>
          <w:lang w:val="uk-UA"/>
        </w:rPr>
        <w:t>з цього</w:t>
      </w:r>
      <w:r w:rsidR="008D737B">
        <w:rPr>
          <w:sz w:val="28"/>
          <w:szCs w:val="28"/>
          <w:lang w:val="uk-UA"/>
        </w:rPr>
        <w:t xml:space="preserve"> </w:t>
      </w:r>
      <w:r w:rsidRPr="00580EBB">
        <w:rPr>
          <w:sz w:val="28"/>
          <w:szCs w:val="28"/>
          <w:lang w:val="uk-UA"/>
        </w:rPr>
        <w:t xml:space="preserve">прийняття </w:t>
      </w:r>
      <w:r w:rsidR="008D737B">
        <w:rPr>
          <w:sz w:val="28"/>
          <w:szCs w:val="28"/>
          <w:lang w:val="uk-UA"/>
        </w:rPr>
        <w:t xml:space="preserve"> </w:t>
      </w:r>
      <w:r w:rsidRPr="00580EBB">
        <w:rPr>
          <w:sz w:val="28"/>
          <w:szCs w:val="28"/>
          <w:lang w:val="uk-UA"/>
        </w:rPr>
        <w:t>управлінських рішень.</w:t>
      </w:r>
    </w:p>
    <w:bookmarkEnd w:id="6"/>
    <w:p w:rsidR="003B5699" w:rsidRPr="000754CD" w:rsidRDefault="003C395E" w:rsidP="007D4BFA">
      <w:pPr>
        <w:spacing w:before="0" w:beforeAutospacing="0" w:after="0" w:afterAutospacing="0" w:line="360" w:lineRule="auto"/>
        <w:ind w:firstLine="0"/>
        <w:rPr>
          <w:i/>
          <w:iCs/>
          <w:sz w:val="28"/>
          <w:szCs w:val="28"/>
          <w:lang w:val="uk-UA"/>
        </w:rPr>
      </w:pPr>
      <w:r w:rsidRPr="000754CD">
        <w:rPr>
          <w:i/>
          <w:iCs/>
          <w:sz w:val="28"/>
          <w:szCs w:val="28"/>
          <w:lang w:val="uk-UA"/>
        </w:rPr>
        <w:t>1.</w:t>
      </w:r>
      <w:r w:rsidR="003B5699" w:rsidRPr="000754CD">
        <w:rPr>
          <w:i/>
          <w:iCs/>
          <w:sz w:val="28"/>
          <w:szCs w:val="28"/>
          <w:lang w:val="uk-UA"/>
        </w:rPr>
        <w:t>Загальні ознаки класифікації</w:t>
      </w:r>
    </w:p>
    <w:p w:rsidR="006F2793" w:rsidRPr="00580EBB" w:rsidRDefault="006F2793" w:rsidP="00580EBB">
      <w:pPr>
        <w:spacing w:before="0" w:beforeAutospacing="0" w:after="0" w:afterAutospacing="0" w:line="360" w:lineRule="auto"/>
        <w:jc w:val="both"/>
        <w:rPr>
          <w:sz w:val="28"/>
          <w:szCs w:val="28"/>
          <w:lang w:val="uk-UA"/>
        </w:rPr>
      </w:pPr>
      <w:r w:rsidRPr="00580EBB">
        <w:rPr>
          <w:sz w:val="28"/>
          <w:szCs w:val="28"/>
          <w:lang w:val="uk-UA"/>
        </w:rPr>
        <w:lastRenderedPageBreak/>
        <w:t>Ключ до глибокого розуміння бухгалтерського балансу полягає у розмежуванні його видів залежно від сукупності ознак, які характеризують джерела складання, обсяг інформації, періодичність укладання та інші властивості. Такий поділ дає змогу комплексно описати баланс як елемент системи обліку та аналітики, розкриваючи його роль у фінансовій звітності.</w:t>
      </w:r>
    </w:p>
    <w:p w:rsidR="004106A3" w:rsidRPr="00580EBB" w:rsidRDefault="004106A3" w:rsidP="00580EBB">
      <w:pPr>
        <w:spacing w:before="0" w:beforeAutospacing="0" w:after="0" w:afterAutospacing="0" w:line="360" w:lineRule="auto"/>
        <w:jc w:val="both"/>
        <w:rPr>
          <w:sz w:val="28"/>
          <w:szCs w:val="28"/>
          <w:lang w:val="uk-UA"/>
        </w:rPr>
      </w:pPr>
      <w:r w:rsidRPr="00580EBB">
        <w:rPr>
          <w:sz w:val="28"/>
          <w:szCs w:val="28"/>
          <w:lang w:val="uk-UA"/>
        </w:rPr>
        <w:t>До основних ознак класифікації бухгалтерського балансу належать:</w:t>
      </w:r>
    </w:p>
    <w:p w:rsidR="00132982" w:rsidRPr="00580EBB" w:rsidRDefault="00B63B02" w:rsidP="00580EBB">
      <w:pPr>
        <w:spacing w:before="0" w:beforeAutospacing="0" w:after="0" w:afterAutospacing="0" w:line="360" w:lineRule="auto"/>
        <w:ind w:firstLine="0"/>
        <w:jc w:val="right"/>
        <w:rPr>
          <w:sz w:val="28"/>
          <w:szCs w:val="28"/>
          <w:lang w:val="uk-UA"/>
        </w:rPr>
      </w:pPr>
      <w:r w:rsidRPr="00580EBB">
        <w:rPr>
          <w:sz w:val="28"/>
          <w:szCs w:val="28"/>
          <w:lang w:val="uk-UA"/>
        </w:rPr>
        <w:t>Таблиця 1.</w:t>
      </w:r>
      <w:r w:rsidR="000754CD">
        <w:rPr>
          <w:sz w:val="28"/>
          <w:szCs w:val="28"/>
          <w:lang w:val="uk-UA"/>
        </w:rPr>
        <w:t>3</w:t>
      </w:r>
    </w:p>
    <w:p w:rsidR="00B63B02" w:rsidRPr="00580EBB" w:rsidRDefault="00B63B02" w:rsidP="00580EBB">
      <w:pPr>
        <w:spacing w:before="0" w:beforeAutospacing="0" w:after="0" w:afterAutospacing="0" w:line="360" w:lineRule="auto"/>
        <w:ind w:firstLine="0"/>
        <w:jc w:val="center"/>
        <w:rPr>
          <w:sz w:val="28"/>
          <w:szCs w:val="28"/>
          <w:lang w:val="uk-UA"/>
        </w:rPr>
      </w:pPr>
      <w:r w:rsidRPr="00580EBB">
        <w:rPr>
          <w:sz w:val="28"/>
          <w:szCs w:val="28"/>
          <w:lang w:val="uk-UA"/>
        </w:rPr>
        <w:t xml:space="preserve"> Класифікація бухгалтерських балансів за загальними ознаками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2"/>
        <w:gridCol w:w="3139"/>
        <w:gridCol w:w="4380"/>
      </w:tblGrid>
      <w:tr w:rsidR="003B5699" w:rsidRPr="00132982" w:rsidTr="003B5699">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372DEE">
            <w:pPr>
              <w:spacing w:line="360" w:lineRule="auto"/>
              <w:ind w:firstLine="0"/>
              <w:jc w:val="both"/>
              <w:rPr>
                <w:b/>
                <w:bCs/>
                <w:lang w:val="uk-UA"/>
              </w:rPr>
            </w:pPr>
            <w:r w:rsidRPr="000754CD">
              <w:rPr>
                <w:b/>
                <w:bCs/>
                <w:lang w:val="uk-UA"/>
              </w:rPr>
              <w:t>Класифікаційна ознака</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372DEE">
            <w:pPr>
              <w:spacing w:line="360" w:lineRule="auto"/>
              <w:ind w:firstLine="0"/>
              <w:jc w:val="both"/>
              <w:rPr>
                <w:b/>
                <w:bCs/>
                <w:lang w:val="uk-UA"/>
              </w:rPr>
            </w:pPr>
            <w:r w:rsidRPr="000754CD">
              <w:rPr>
                <w:b/>
                <w:bCs/>
                <w:lang w:val="uk-UA"/>
              </w:rPr>
              <w:t>Види балансів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372DEE">
            <w:pPr>
              <w:spacing w:line="360" w:lineRule="auto"/>
              <w:ind w:firstLine="0"/>
              <w:jc w:val="both"/>
              <w:rPr>
                <w:b/>
                <w:bCs/>
                <w:lang w:val="uk-UA"/>
              </w:rPr>
            </w:pPr>
            <w:r w:rsidRPr="000754CD">
              <w:rPr>
                <w:b/>
                <w:bCs/>
                <w:lang w:val="uk-UA"/>
              </w:rPr>
              <w:t>Характеристика</w:t>
            </w:r>
          </w:p>
        </w:tc>
      </w:tr>
      <w:tr w:rsidR="003B5699" w:rsidRPr="00132982" w:rsidTr="003B56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372DEE">
            <w:pPr>
              <w:spacing w:line="360" w:lineRule="auto"/>
              <w:ind w:firstLine="0"/>
              <w:rPr>
                <w:lang w:val="uk-UA"/>
              </w:rPr>
            </w:pPr>
            <w:r w:rsidRPr="000754CD">
              <w:rPr>
                <w:lang w:val="uk-UA"/>
              </w:rPr>
              <w:t>1. За джерелами складання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372DEE">
            <w:pPr>
              <w:spacing w:line="360" w:lineRule="auto"/>
              <w:ind w:firstLine="0"/>
              <w:rPr>
                <w:lang w:val="uk-UA"/>
              </w:rPr>
            </w:pPr>
            <w:r w:rsidRPr="000754CD">
              <w:rPr>
                <w:i/>
                <w:iCs/>
                <w:lang w:val="uk-UA"/>
              </w:rPr>
              <w:t>Інвентарний</w:t>
            </w:r>
            <w:r w:rsidRPr="000754CD">
              <w:rPr>
                <w:lang w:val="uk-UA"/>
              </w:rPr>
              <w:t xml:space="preserve"> (за даними інвентаризації). </w:t>
            </w:r>
            <w:r w:rsidRPr="000754CD">
              <w:rPr>
                <w:i/>
                <w:iCs/>
                <w:lang w:val="uk-UA"/>
              </w:rPr>
              <w:t>Книжний</w:t>
            </w:r>
            <w:r w:rsidRPr="000754CD">
              <w:rPr>
                <w:lang w:val="uk-UA"/>
              </w:rPr>
              <w:t xml:space="preserve"> (за даними облікових регістрів). </w:t>
            </w:r>
            <w:r w:rsidRPr="000754CD">
              <w:rPr>
                <w:i/>
                <w:iCs/>
                <w:lang w:val="uk-UA"/>
              </w:rPr>
              <w:t>Генеральний</w:t>
            </w:r>
            <w:r w:rsidRPr="000754CD">
              <w:rPr>
                <w:lang w:val="uk-UA"/>
              </w:rPr>
              <w:t xml:space="preserve"> (на основі облікових даних, підтверджених інвентаризацією).</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6F2793" w:rsidP="00372DEE">
            <w:pPr>
              <w:spacing w:line="360" w:lineRule="auto"/>
              <w:ind w:firstLine="0"/>
              <w:rPr>
                <w:lang w:val="uk-UA"/>
              </w:rPr>
            </w:pPr>
            <w:r w:rsidRPr="000754CD">
              <w:rPr>
                <w:lang w:val="uk-UA"/>
              </w:rPr>
              <w:t>Інвентарний формується за результатами суцільної інвентаризації, застосовується переважно при відновленні обліку. Книжний баланс укладається на основі бухгалтерських регістрів і частіше виступає попереднім варіантом. Генеральний баланс ґрунтується на поєднанні облікових та інвентарних даних, тому вважається найбільш достовірним.</w:t>
            </w:r>
          </w:p>
        </w:tc>
      </w:tr>
      <w:tr w:rsidR="003B5699" w:rsidRPr="00132982" w:rsidTr="003B56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372DEE">
            <w:pPr>
              <w:spacing w:line="360" w:lineRule="auto"/>
              <w:ind w:firstLine="0"/>
              <w:rPr>
                <w:lang w:val="uk-UA"/>
              </w:rPr>
            </w:pPr>
            <w:r w:rsidRPr="000754CD">
              <w:rPr>
                <w:lang w:val="uk-UA"/>
              </w:rPr>
              <w:t>За обсягом інформації та сферою охоплення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372DEE">
            <w:pPr>
              <w:spacing w:line="360" w:lineRule="auto"/>
              <w:ind w:firstLine="0"/>
              <w:rPr>
                <w:lang w:val="uk-UA"/>
              </w:rPr>
            </w:pPr>
            <w:r w:rsidRPr="000754CD">
              <w:rPr>
                <w:i/>
                <w:iCs/>
                <w:lang w:val="uk-UA"/>
              </w:rPr>
              <w:t>Єдиний</w:t>
            </w:r>
            <w:r w:rsidRPr="000754CD">
              <w:rPr>
                <w:lang w:val="uk-UA"/>
              </w:rPr>
              <w:t xml:space="preserve"> (самостійного підприємства). </w:t>
            </w:r>
            <w:r w:rsidRPr="000754CD">
              <w:rPr>
                <w:i/>
                <w:iCs/>
                <w:lang w:val="uk-UA"/>
              </w:rPr>
              <w:t>Зведений (консолідований)</w:t>
            </w:r>
            <w:r w:rsidRPr="000754CD">
              <w:rPr>
                <w:lang w:val="uk-UA"/>
              </w:rPr>
              <w:t xml:space="preserve">. </w:t>
            </w:r>
            <w:r w:rsidRPr="000754CD">
              <w:rPr>
                <w:i/>
                <w:iCs/>
                <w:lang w:val="uk-UA"/>
              </w:rPr>
              <w:t>Роздільний</w:t>
            </w:r>
            <w:r w:rsidRPr="000754CD">
              <w:rPr>
                <w:lang w:val="uk-UA"/>
              </w:rPr>
              <w:t xml:space="preserve"> (за видами діяльності або центрами відповідальності).</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6F2793" w:rsidP="00372DEE">
            <w:pPr>
              <w:spacing w:line="360" w:lineRule="auto"/>
              <w:ind w:firstLine="0"/>
              <w:rPr>
                <w:lang w:val="uk-UA"/>
              </w:rPr>
            </w:pPr>
            <w:r w:rsidRPr="000754CD">
              <w:rPr>
                <w:lang w:val="uk-UA"/>
              </w:rPr>
              <w:t>Єдиний баланс складається окремим підприємством. Консолідований об’єднує дані групи компаній. Роздільний застосовується для відображення діяльності структурних підрозділів.</w:t>
            </w:r>
          </w:p>
        </w:tc>
      </w:tr>
      <w:tr w:rsidR="003B5699" w:rsidRPr="007D4BFA" w:rsidTr="003B56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372DEE">
            <w:pPr>
              <w:spacing w:line="360" w:lineRule="auto"/>
              <w:ind w:firstLine="0"/>
              <w:rPr>
                <w:lang w:val="uk-UA"/>
              </w:rPr>
            </w:pPr>
            <w:r w:rsidRPr="000754CD">
              <w:rPr>
                <w:lang w:val="uk-UA"/>
              </w:rPr>
              <w:t>3. За часом складання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372DEE">
            <w:pPr>
              <w:spacing w:line="360" w:lineRule="auto"/>
              <w:ind w:firstLine="0"/>
              <w:rPr>
                <w:lang w:val="uk-UA"/>
              </w:rPr>
            </w:pPr>
            <w:r w:rsidRPr="000754CD">
              <w:rPr>
                <w:i/>
                <w:iCs/>
                <w:lang w:val="uk-UA"/>
              </w:rPr>
              <w:t>Вступний (організаційний)</w:t>
            </w:r>
            <w:r w:rsidRPr="000754CD">
              <w:rPr>
                <w:lang w:val="uk-UA"/>
              </w:rPr>
              <w:t xml:space="preserve">. </w:t>
            </w:r>
            <w:r w:rsidRPr="000754CD">
              <w:rPr>
                <w:i/>
                <w:iCs/>
                <w:lang w:val="uk-UA"/>
              </w:rPr>
              <w:t>Поточний (періодичний)</w:t>
            </w:r>
            <w:r w:rsidRPr="000754CD">
              <w:rPr>
                <w:lang w:val="uk-UA"/>
              </w:rPr>
              <w:t xml:space="preserve">. </w:t>
            </w:r>
            <w:r w:rsidRPr="000754CD">
              <w:rPr>
                <w:i/>
                <w:iCs/>
                <w:lang w:val="uk-UA"/>
              </w:rPr>
              <w:t>Ліквідаційний</w:t>
            </w:r>
            <w:r w:rsidRPr="000754CD">
              <w:rPr>
                <w:lang w:val="uk-UA"/>
              </w:rPr>
              <w:t xml:space="preserve"> (закриття підприємства).</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372DEE">
            <w:pPr>
              <w:spacing w:line="360" w:lineRule="auto"/>
              <w:ind w:firstLine="0"/>
              <w:rPr>
                <w:lang w:val="uk-UA"/>
              </w:rPr>
            </w:pPr>
            <w:r w:rsidRPr="000754CD">
              <w:rPr>
                <w:lang w:val="uk-UA"/>
              </w:rPr>
              <w:t xml:space="preserve">Вступний </w:t>
            </w:r>
            <w:r w:rsidR="006F2793" w:rsidRPr="000754CD">
              <w:rPr>
                <w:lang w:val="uk-UA"/>
              </w:rPr>
              <w:t>укладається на початку діяльності, фіксує стартовий капітал.</w:t>
            </w:r>
            <w:r w:rsidR="000754CD">
              <w:rPr>
                <w:lang w:val="uk-UA"/>
              </w:rPr>
              <w:t xml:space="preserve"> </w:t>
            </w:r>
            <w:r w:rsidRPr="000754CD">
              <w:rPr>
                <w:lang w:val="uk-UA"/>
              </w:rPr>
              <w:t xml:space="preserve">Поточний — </w:t>
            </w:r>
            <w:r w:rsidR="006F2793" w:rsidRPr="000754CD">
              <w:rPr>
                <w:lang w:val="uk-UA"/>
              </w:rPr>
              <w:t>регулярно: щомісяця, щокварталу, щороку.</w:t>
            </w:r>
            <w:r w:rsidRPr="000754CD">
              <w:rPr>
                <w:lang w:val="uk-UA"/>
              </w:rPr>
              <w:t xml:space="preserve">. Ліквідаційний — </w:t>
            </w:r>
            <w:r w:rsidR="006F2793" w:rsidRPr="000754CD">
              <w:rPr>
                <w:lang w:val="uk-UA"/>
              </w:rPr>
              <w:t xml:space="preserve">Відображає реальні суми, що можуть </w:t>
            </w:r>
            <w:r w:rsidR="006F2793" w:rsidRPr="000754CD">
              <w:rPr>
                <w:lang w:val="uk-UA"/>
              </w:rPr>
              <w:lastRenderedPageBreak/>
              <w:t>бути отримані від реалізації активів під час ліквідації.</w:t>
            </w:r>
          </w:p>
        </w:tc>
      </w:tr>
    </w:tbl>
    <w:p w:rsidR="000754CD" w:rsidRPr="000F0AEF" w:rsidRDefault="000754CD" w:rsidP="00132982">
      <w:pPr>
        <w:spacing w:line="360" w:lineRule="auto"/>
        <w:ind w:firstLine="0"/>
        <w:jc w:val="both"/>
        <w:rPr>
          <w:b/>
          <w:bCs/>
          <w:sz w:val="28"/>
          <w:szCs w:val="28"/>
          <w:lang w:val="uk-UA"/>
        </w:rPr>
      </w:pPr>
    </w:p>
    <w:p w:rsidR="003B5699" w:rsidRPr="000754CD" w:rsidRDefault="003B5699" w:rsidP="000754CD">
      <w:pPr>
        <w:spacing w:line="360" w:lineRule="auto"/>
        <w:ind w:firstLine="0"/>
        <w:jc w:val="center"/>
        <w:rPr>
          <w:i/>
          <w:iCs/>
          <w:sz w:val="28"/>
          <w:szCs w:val="28"/>
        </w:rPr>
      </w:pPr>
      <w:r w:rsidRPr="000754CD">
        <w:rPr>
          <w:i/>
          <w:iCs/>
          <w:sz w:val="28"/>
          <w:szCs w:val="28"/>
        </w:rPr>
        <w:t>2</w:t>
      </w:r>
      <w:r w:rsidR="003C395E" w:rsidRPr="000754CD">
        <w:rPr>
          <w:i/>
          <w:iCs/>
          <w:sz w:val="28"/>
          <w:szCs w:val="28"/>
          <w:lang w:val="uk-UA"/>
        </w:rPr>
        <w:t>.</w:t>
      </w:r>
      <w:r w:rsidRPr="000754CD">
        <w:rPr>
          <w:i/>
          <w:iCs/>
          <w:sz w:val="28"/>
          <w:szCs w:val="28"/>
        </w:rPr>
        <w:t xml:space="preserve"> </w:t>
      </w:r>
      <w:proofErr w:type="spellStart"/>
      <w:r w:rsidRPr="000754CD">
        <w:rPr>
          <w:i/>
          <w:iCs/>
          <w:sz w:val="28"/>
          <w:szCs w:val="28"/>
        </w:rPr>
        <w:t>Класифікація</w:t>
      </w:r>
      <w:proofErr w:type="spellEnd"/>
      <w:r w:rsidRPr="000754CD">
        <w:rPr>
          <w:i/>
          <w:iCs/>
          <w:sz w:val="28"/>
          <w:szCs w:val="28"/>
        </w:rPr>
        <w:t xml:space="preserve"> за </w:t>
      </w:r>
      <w:proofErr w:type="spellStart"/>
      <w:r w:rsidRPr="000754CD">
        <w:rPr>
          <w:i/>
          <w:iCs/>
          <w:sz w:val="28"/>
          <w:szCs w:val="28"/>
        </w:rPr>
        <w:t>змістом</w:t>
      </w:r>
      <w:proofErr w:type="spellEnd"/>
      <w:r w:rsidRPr="000754CD">
        <w:rPr>
          <w:i/>
          <w:iCs/>
          <w:sz w:val="28"/>
          <w:szCs w:val="28"/>
        </w:rPr>
        <w:t xml:space="preserve">, структурою та метою </w:t>
      </w:r>
      <w:proofErr w:type="spellStart"/>
      <w:r w:rsidRPr="000754CD">
        <w:rPr>
          <w:i/>
          <w:iCs/>
          <w:sz w:val="28"/>
          <w:szCs w:val="28"/>
        </w:rPr>
        <w:t>використання</w:t>
      </w:r>
      <w:proofErr w:type="spellEnd"/>
    </w:p>
    <w:p w:rsidR="006F2793" w:rsidRPr="000754CD" w:rsidRDefault="006F2793" w:rsidP="000754CD">
      <w:pPr>
        <w:spacing w:before="0" w:beforeAutospacing="0" w:after="0" w:afterAutospacing="0" w:line="360" w:lineRule="auto"/>
        <w:jc w:val="both"/>
        <w:rPr>
          <w:sz w:val="28"/>
          <w:szCs w:val="28"/>
          <w:lang w:val="uk-UA"/>
        </w:rPr>
      </w:pPr>
      <w:r w:rsidRPr="000754CD">
        <w:rPr>
          <w:sz w:val="28"/>
          <w:szCs w:val="28"/>
          <w:lang w:val="uk-UA"/>
        </w:rPr>
        <w:t>Класифікація за змістовними характеристиками дозволяє деталізувати особливості побудови балансу та підходи до оцінки його статей. Залежно від мети використання, ступеня деталізації та вимог користувачів баланс може мати різні види структури та інформаційного наповнення.</w:t>
      </w:r>
    </w:p>
    <w:p w:rsidR="006F2793" w:rsidRPr="000754CD" w:rsidRDefault="006F2793" w:rsidP="000754CD">
      <w:pPr>
        <w:spacing w:before="0" w:beforeAutospacing="0" w:after="0" w:afterAutospacing="0" w:line="360" w:lineRule="auto"/>
        <w:jc w:val="both"/>
        <w:rPr>
          <w:i/>
          <w:iCs/>
          <w:sz w:val="28"/>
          <w:szCs w:val="28"/>
          <w:lang w:val="uk-UA"/>
        </w:rPr>
      </w:pPr>
      <w:r w:rsidRPr="000754CD">
        <w:rPr>
          <w:i/>
          <w:iCs/>
          <w:sz w:val="28"/>
          <w:szCs w:val="28"/>
          <w:lang w:val="uk-UA"/>
        </w:rPr>
        <w:t>Форми балансів: загальноприйняті та специфічні</w:t>
      </w:r>
    </w:p>
    <w:p w:rsidR="006F2793" w:rsidRPr="000754CD" w:rsidRDefault="006F2793" w:rsidP="000754CD">
      <w:pPr>
        <w:spacing w:before="0" w:beforeAutospacing="0" w:after="0" w:afterAutospacing="0" w:line="360" w:lineRule="auto"/>
        <w:jc w:val="both"/>
        <w:rPr>
          <w:sz w:val="28"/>
          <w:szCs w:val="28"/>
          <w:lang w:val="uk-UA"/>
        </w:rPr>
      </w:pPr>
      <w:r w:rsidRPr="000754CD">
        <w:rPr>
          <w:sz w:val="28"/>
          <w:szCs w:val="28"/>
          <w:lang w:val="uk-UA"/>
        </w:rPr>
        <w:t>Упродовж розвитку обліку сформувався спектр форм, які дають можливість адаптувати балансові дані до особливостей діяльності підприємства.</w:t>
      </w:r>
    </w:p>
    <w:p w:rsidR="00B945AB" w:rsidRPr="000754CD" w:rsidRDefault="00B945AB" w:rsidP="000754CD">
      <w:pPr>
        <w:spacing w:before="0" w:beforeAutospacing="0" w:after="0" w:afterAutospacing="0" w:line="360" w:lineRule="auto"/>
        <w:jc w:val="both"/>
        <w:rPr>
          <w:sz w:val="28"/>
          <w:szCs w:val="28"/>
        </w:rPr>
      </w:pPr>
      <w:r w:rsidRPr="000754CD">
        <w:rPr>
          <w:sz w:val="28"/>
          <w:szCs w:val="28"/>
          <w:lang w:val="uk-UA"/>
        </w:rPr>
        <w:t>У процесі розвитку бухгалтерського обліку сформувалися різні форми представлення балансової інформації, що забезпечують зручність її використання залежно від цілей, аналітичних завдань та особливостей діяльності підприємства. Всі форми балансів умовно поділяють на загальноприйняті та специфічні, кожна з яких має власні структурні характеристики та призначення</w:t>
      </w:r>
      <w:r w:rsidRPr="000754CD">
        <w:rPr>
          <w:sz w:val="28"/>
          <w:szCs w:val="28"/>
        </w:rPr>
        <w:t>.</w:t>
      </w:r>
    </w:p>
    <w:p w:rsidR="00132982" w:rsidRPr="000754CD" w:rsidRDefault="00517D97" w:rsidP="000754CD">
      <w:pPr>
        <w:spacing w:before="0" w:beforeAutospacing="0" w:after="0" w:afterAutospacing="0" w:line="360" w:lineRule="auto"/>
        <w:ind w:firstLine="0"/>
        <w:jc w:val="right"/>
        <w:rPr>
          <w:sz w:val="28"/>
          <w:szCs w:val="28"/>
        </w:rPr>
      </w:pPr>
      <w:r w:rsidRPr="000754CD">
        <w:rPr>
          <w:sz w:val="28"/>
          <w:szCs w:val="28"/>
          <w:lang w:val="uk-UA"/>
        </w:rPr>
        <w:t>Таблиця 1.</w:t>
      </w:r>
      <w:r w:rsidR="000754CD">
        <w:rPr>
          <w:sz w:val="28"/>
          <w:szCs w:val="28"/>
          <w:lang w:val="uk-UA"/>
        </w:rPr>
        <w:t>4</w:t>
      </w:r>
      <w:r w:rsidR="00B63B02" w:rsidRPr="000754CD">
        <w:rPr>
          <w:sz w:val="28"/>
          <w:szCs w:val="28"/>
        </w:rPr>
        <w:t xml:space="preserve"> </w:t>
      </w:r>
    </w:p>
    <w:p w:rsidR="006F2793" w:rsidRPr="000754CD" w:rsidRDefault="00B63B02" w:rsidP="000754CD">
      <w:pPr>
        <w:spacing w:before="0" w:beforeAutospacing="0" w:after="0" w:afterAutospacing="0" w:line="360" w:lineRule="auto"/>
        <w:ind w:firstLine="0"/>
        <w:jc w:val="center"/>
        <w:rPr>
          <w:sz w:val="28"/>
          <w:szCs w:val="28"/>
        </w:rPr>
      </w:pPr>
      <w:proofErr w:type="spellStart"/>
      <w:r w:rsidRPr="000754CD">
        <w:rPr>
          <w:sz w:val="28"/>
          <w:szCs w:val="28"/>
        </w:rPr>
        <w:t>Класифікація</w:t>
      </w:r>
      <w:proofErr w:type="spellEnd"/>
      <w:r w:rsidRPr="000754CD">
        <w:rPr>
          <w:sz w:val="28"/>
          <w:szCs w:val="28"/>
        </w:rPr>
        <w:t xml:space="preserve"> </w:t>
      </w:r>
      <w:proofErr w:type="spellStart"/>
      <w:r w:rsidRPr="000754CD">
        <w:rPr>
          <w:sz w:val="28"/>
          <w:szCs w:val="28"/>
        </w:rPr>
        <w:t>балансів</w:t>
      </w:r>
      <w:proofErr w:type="spellEnd"/>
      <w:r w:rsidRPr="000754CD">
        <w:rPr>
          <w:sz w:val="28"/>
          <w:szCs w:val="28"/>
        </w:rPr>
        <w:t xml:space="preserve"> за </w:t>
      </w:r>
      <w:proofErr w:type="spellStart"/>
      <w:r w:rsidRPr="000754CD">
        <w:rPr>
          <w:sz w:val="28"/>
          <w:szCs w:val="28"/>
        </w:rPr>
        <w:t>загальноприйнятими</w:t>
      </w:r>
      <w:proofErr w:type="spellEnd"/>
      <w:r w:rsidRPr="000754CD">
        <w:rPr>
          <w:sz w:val="28"/>
          <w:szCs w:val="28"/>
        </w:rPr>
        <w:t xml:space="preserve"> та </w:t>
      </w:r>
      <w:proofErr w:type="spellStart"/>
      <w:r w:rsidRPr="000754CD">
        <w:rPr>
          <w:sz w:val="28"/>
          <w:szCs w:val="28"/>
        </w:rPr>
        <w:t>специфічними</w:t>
      </w:r>
      <w:proofErr w:type="spellEnd"/>
      <w:r w:rsidRPr="000754CD">
        <w:rPr>
          <w:sz w:val="28"/>
          <w:szCs w:val="28"/>
        </w:rPr>
        <w:t xml:space="preserve"> формами</w:t>
      </w:r>
    </w:p>
    <w:tbl>
      <w:tblPr>
        <w:tblW w:w="0" w:type="auto"/>
        <w:tblCellSpacing w:w="15" w:type="dxa"/>
        <w:tblCellMar>
          <w:left w:w="0" w:type="dxa"/>
          <w:right w:w="0" w:type="dxa"/>
        </w:tblCellMar>
        <w:tblLook w:val="04A0" w:firstRow="1" w:lastRow="0" w:firstColumn="1" w:lastColumn="0" w:noHBand="0" w:noVBand="1"/>
      </w:tblPr>
      <w:tblGrid>
        <w:gridCol w:w="2607"/>
        <w:gridCol w:w="2869"/>
        <w:gridCol w:w="4145"/>
      </w:tblGrid>
      <w:tr w:rsidR="00B63B02" w:rsidRPr="000754CD" w:rsidTr="00B63B02">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B63B02" w:rsidRPr="000754CD" w:rsidRDefault="00B63B02" w:rsidP="000754CD">
            <w:pPr>
              <w:spacing w:before="0" w:beforeAutospacing="0" w:after="0" w:afterAutospacing="0" w:line="360" w:lineRule="auto"/>
              <w:ind w:firstLine="0"/>
              <w:rPr>
                <w:b/>
                <w:bCs/>
                <w:color w:val="1F1F1F"/>
                <w:sz w:val="28"/>
                <w:szCs w:val="28"/>
                <w:lang w:val="uk-UA"/>
              </w:rPr>
            </w:pPr>
            <w:r w:rsidRPr="000754CD">
              <w:rPr>
                <w:b/>
                <w:bCs/>
                <w:color w:val="1F1F1F"/>
                <w:sz w:val="28"/>
                <w:szCs w:val="28"/>
                <w:bdr w:val="none" w:sz="0" w:space="0" w:color="auto" w:frame="1"/>
                <w:lang w:val="uk-UA"/>
              </w:rPr>
              <w:t>Класифікаційна ознака</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B63B02" w:rsidRPr="000754CD" w:rsidRDefault="00B63B02" w:rsidP="000754CD">
            <w:pPr>
              <w:spacing w:before="0" w:beforeAutospacing="0" w:after="0" w:afterAutospacing="0" w:line="360" w:lineRule="auto"/>
              <w:ind w:firstLine="0"/>
              <w:rPr>
                <w:b/>
                <w:bCs/>
                <w:color w:val="1F1F1F"/>
                <w:sz w:val="28"/>
                <w:szCs w:val="28"/>
                <w:lang w:val="uk-UA"/>
              </w:rPr>
            </w:pPr>
            <w:r w:rsidRPr="000754CD">
              <w:rPr>
                <w:b/>
                <w:bCs/>
                <w:color w:val="1F1F1F"/>
                <w:sz w:val="28"/>
                <w:szCs w:val="28"/>
                <w:bdr w:val="none" w:sz="0" w:space="0" w:color="auto" w:frame="1"/>
                <w:lang w:val="uk-UA"/>
              </w:rPr>
              <w:t>Види балансів</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B63B02" w:rsidRPr="000754CD" w:rsidRDefault="00B63B02" w:rsidP="000754CD">
            <w:pPr>
              <w:spacing w:before="0" w:beforeAutospacing="0" w:after="0" w:afterAutospacing="0" w:line="360" w:lineRule="auto"/>
              <w:ind w:firstLine="0"/>
              <w:rPr>
                <w:b/>
                <w:bCs/>
                <w:color w:val="1F1F1F"/>
                <w:sz w:val="28"/>
                <w:szCs w:val="28"/>
                <w:lang w:val="uk-UA"/>
              </w:rPr>
            </w:pPr>
            <w:r w:rsidRPr="000754CD">
              <w:rPr>
                <w:b/>
                <w:bCs/>
                <w:color w:val="1F1F1F"/>
                <w:sz w:val="28"/>
                <w:szCs w:val="28"/>
                <w:bdr w:val="none" w:sz="0" w:space="0" w:color="auto" w:frame="1"/>
                <w:lang w:val="uk-UA"/>
              </w:rPr>
              <w:t>Характеристика та призначення</w:t>
            </w:r>
          </w:p>
        </w:tc>
      </w:tr>
      <w:tr w:rsidR="00B63B02" w:rsidRPr="000754CD" w:rsidTr="00B63B0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B63B02" w:rsidRPr="000754CD" w:rsidRDefault="00B63B02"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1. За способом оцінки статей (Економічний зміст)</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B63B02" w:rsidRPr="000754CD" w:rsidRDefault="00B63B02" w:rsidP="000754CD">
            <w:pPr>
              <w:spacing w:before="0" w:beforeAutospacing="0" w:after="0" w:afterAutospacing="0" w:line="360" w:lineRule="auto"/>
              <w:ind w:firstLine="0"/>
              <w:rPr>
                <w:color w:val="1F1F1F"/>
                <w:sz w:val="28"/>
                <w:szCs w:val="28"/>
                <w:lang w:val="uk-UA"/>
              </w:rPr>
            </w:pPr>
            <w:r w:rsidRPr="000754CD">
              <w:rPr>
                <w:i/>
                <w:iCs/>
                <w:color w:val="1F1F1F"/>
                <w:sz w:val="28"/>
                <w:szCs w:val="28"/>
                <w:bdr w:val="none" w:sz="0" w:space="0" w:color="auto" w:frame="1"/>
                <w:lang w:val="uk-UA"/>
              </w:rPr>
              <w:t>Баланс за первісною вартістю</w:t>
            </w:r>
            <w:r w:rsidRPr="000754CD">
              <w:rPr>
                <w:color w:val="1F1F1F"/>
                <w:sz w:val="28"/>
                <w:szCs w:val="28"/>
                <w:bdr w:val="none" w:sz="0" w:space="0" w:color="auto" w:frame="1"/>
                <w:lang w:val="uk-UA"/>
              </w:rPr>
              <w:t xml:space="preserve">. </w:t>
            </w:r>
            <w:r w:rsidRPr="000754CD">
              <w:rPr>
                <w:i/>
                <w:iCs/>
                <w:color w:val="1F1F1F"/>
                <w:sz w:val="28"/>
                <w:szCs w:val="28"/>
                <w:bdr w:val="none" w:sz="0" w:space="0" w:color="auto" w:frame="1"/>
                <w:lang w:val="uk-UA"/>
              </w:rPr>
              <w:t>Баланс за відновною вартістю</w:t>
            </w:r>
            <w:r w:rsidRPr="000754CD">
              <w:rPr>
                <w:color w:val="1F1F1F"/>
                <w:sz w:val="28"/>
                <w:szCs w:val="28"/>
                <w:bdr w:val="none" w:sz="0" w:space="0" w:color="auto" w:frame="1"/>
                <w:lang w:val="uk-UA"/>
              </w:rPr>
              <w:t xml:space="preserve">. </w:t>
            </w:r>
            <w:r w:rsidRPr="000754CD">
              <w:rPr>
                <w:i/>
                <w:iCs/>
                <w:color w:val="1F1F1F"/>
                <w:sz w:val="28"/>
                <w:szCs w:val="28"/>
                <w:bdr w:val="none" w:sz="0" w:space="0" w:color="auto" w:frame="1"/>
                <w:lang w:val="uk-UA"/>
              </w:rPr>
              <w:t xml:space="preserve">Баланс </w:t>
            </w:r>
            <w:r w:rsidRPr="000754CD">
              <w:rPr>
                <w:i/>
                <w:iCs/>
                <w:color w:val="1F1F1F"/>
                <w:sz w:val="28"/>
                <w:szCs w:val="28"/>
                <w:bdr w:val="none" w:sz="0" w:space="0" w:color="auto" w:frame="1"/>
                <w:lang w:val="uk-UA"/>
              </w:rPr>
              <w:lastRenderedPageBreak/>
              <w:t>за справедливою вартістю</w:t>
            </w:r>
            <w:r w:rsidRPr="000754CD">
              <w:rPr>
                <w:color w:val="1F1F1F"/>
                <w:sz w:val="28"/>
                <w:szCs w:val="28"/>
                <w:bdr w:val="none" w:sz="0" w:space="0" w:color="auto" w:frame="1"/>
                <w:lang w:val="uk-UA"/>
              </w:rPr>
              <w:t xml:space="preserve"> (</w:t>
            </w:r>
            <w:proofErr w:type="spellStart"/>
            <w:r w:rsidRPr="000754CD">
              <w:rPr>
                <w:color w:val="1F1F1F"/>
                <w:sz w:val="28"/>
                <w:szCs w:val="28"/>
                <w:bdr w:val="none" w:sz="0" w:space="0" w:color="auto" w:frame="1"/>
                <w:lang w:val="uk-UA"/>
              </w:rPr>
              <w:t>Fair</w:t>
            </w:r>
            <w:proofErr w:type="spellEnd"/>
            <w:r w:rsidRPr="000754CD">
              <w:rPr>
                <w:color w:val="1F1F1F"/>
                <w:sz w:val="28"/>
                <w:szCs w:val="28"/>
                <w:bdr w:val="none" w:sz="0" w:space="0" w:color="auto" w:frame="1"/>
                <w:lang w:val="uk-UA"/>
              </w:rPr>
              <w:t xml:space="preserve"> </w:t>
            </w:r>
            <w:proofErr w:type="spellStart"/>
            <w:r w:rsidRPr="000754CD">
              <w:rPr>
                <w:color w:val="1F1F1F"/>
                <w:sz w:val="28"/>
                <w:szCs w:val="28"/>
                <w:bdr w:val="none" w:sz="0" w:space="0" w:color="auto" w:frame="1"/>
                <w:lang w:val="uk-UA"/>
              </w:rPr>
              <w:t>Value</w:t>
            </w:r>
            <w:proofErr w:type="spellEnd"/>
            <w:r w:rsidRPr="000754CD">
              <w:rPr>
                <w:color w:val="1F1F1F"/>
                <w:sz w:val="28"/>
                <w:szCs w:val="28"/>
                <w:bdr w:val="none" w:sz="0" w:space="0" w:color="auto" w:frame="1"/>
                <w:lang w:val="uk-UA"/>
              </w:rPr>
              <w:t xml:space="preserve">). </w:t>
            </w:r>
            <w:r w:rsidRPr="000754CD">
              <w:rPr>
                <w:i/>
                <w:iCs/>
                <w:color w:val="1F1F1F"/>
                <w:sz w:val="28"/>
                <w:szCs w:val="28"/>
                <w:bdr w:val="none" w:sz="0" w:space="0" w:color="auto" w:frame="1"/>
                <w:lang w:val="uk-UA"/>
              </w:rPr>
              <w:t>Баланс змішаної оцінки</w:t>
            </w:r>
            <w:r w:rsidRPr="000754CD">
              <w:rPr>
                <w:color w:val="1F1F1F"/>
                <w:sz w:val="28"/>
                <w:szCs w:val="28"/>
                <w:bdr w:val="none" w:sz="0" w:space="0" w:color="auto" w:frame="1"/>
                <w:lang w:val="uk-UA"/>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B63B02" w:rsidRPr="000754CD" w:rsidRDefault="00B63B02"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lastRenderedPageBreak/>
              <w:t xml:space="preserve">Баланс змішаної оцінки є найбільш поширеним у сучасній практиці (наприклад, основні засоби за </w:t>
            </w:r>
            <w:r w:rsidRPr="000754CD">
              <w:rPr>
                <w:color w:val="1F1F1F"/>
                <w:sz w:val="28"/>
                <w:szCs w:val="28"/>
                <w:bdr w:val="none" w:sz="0" w:space="0" w:color="auto" w:frame="1"/>
                <w:lang w:val="uk-UA"/>
              </w:rPr>
              <w:lastRenderedPageBreak/>
              <w:t xml:space="preserve">залишковою, фінансові інструменти за справедливою вартістю). Оцінка за справедливою вартістю домінує в МСФЗ, підвищуючи </w:t>
            </w:r>
            <w:proofErr w:type="spellStart"/>
            <w:r w:rsidRPr="000754CD">
              <w:rPr>
                <w:color w:val="1F1F1F"/>
                <w:sz w:val="28"/>
                <w:szCs w:val="28"/>
                <w:bdr w:val="none" w:sz="0" w:space="0" w:color="auto" w:frame="1"/>
                <w:lang w:val="uk-UA"/>
              </w:rPr>
              <w:t>релевантність</w:t>
            </w:r>
            <w:proofErr w:type="spellEnd"/>
            <w:r w:rsidRPr="000754CD">
              <w:rPr>
                <w:color w:val="1F1F1F"/>
                <w:sz w:val="28"/>
                <w:szCs w:val="28"/>
                <w:bdr w:val="none" w:sz="0" w:space="0" w:color="auto" w:frame="1"/>
                <w:lang w:val="uk-UA"/>
              </w:rPr>
              <w:t xml:space="preserve"> інформації для інвесторів.</w:t>
            </w:r>
          </w:p>
        </w:tc>
      </w:tr>
      <w:tr w:rsidR="00B63B02" w:rsidRPr="000754CD" w:rsidTr="00B63B0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B63B02" w:rsidRPr="000754CD" w:rsidRDefault="00B63B02"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lastRenderedPageBreak/>
              <w:t>2. За формою представлення (Структурний вигляд)</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B63B02" w:rsidRPr="000754CD" w:rsidRDefault="00B63B02" w:rsidP="000754CD">
            <w:pPr>
              <w:spacing w:before="0" w:beforeAutospacing="0" w:after="0" w:afterAutospacing="0" w:line="360" w:lineRule="auto"/>
              <w:ind w:firstLine="0"/>
              <w:rPr>
                <w:color w:val="1F1F1F"/>
                <w:sz w:val="28"/>
                <w:szCs w:val="28"/>
                <w:lang w:val="uk-UA"/>
              </w:rPr>
            </w:pPr>
            <w:r w:rsidRPr="000754CD">
              <w:rPr>
                <w:i/>
                <w:iCs/>
                <w:color w:val="1F1F1F"/>
                <w:sz w:val="28"/>
                <w:szCs w:val="28"/>
                <w:bdr w:val="none" w:sz="0" w:space="0" w:color="auto" w:frame="1"/>
                <w:lang w:val="uk-UA"/>
              </w:rPr>
              <w:t>Горизонтальний (двосторонній)</w:t>
            </w:r>
            <w:r w:rsidRPr="000754CD">
              <w:rPr>
                <w:color w:val="1F1F1F"/>
                <w:sz w:val="28"/>
                <w:szCs w:val="28"/>
                <w:bdr w:val="none" w:sz="0" w:space="0" w:color="auto" w:frame="1"/>
                <w:lang w:val="uk-UA"/>
              </w:rPr>
              <w:t xml:space="preserve">. </w:t>
            </w:r>
            <w:r w:rsidRPr="000754CD">
              <w:rPr>
                <w:i/>
                <w:iCs/>
                <w:color w:val="1F1F1F"/>
                <w:sz w:val="28"/>
                <w:szCs w:val="28"/>
                <w:bdr w:val="none" w:sz="0" w:space="0" w:color="auto" w:frame="1"/>
                <w:lang w:val="uk-UA"/>
              </w:rPr>
              <w:t>Вертикальний (односторонній)</w:t>
            </w:r>
            <w:r w:rsidRPr="000754CD">
              <w:rPr>
                <w:color w:val="1F1F1F"/>
                <w:sz w:val="28"/>
                <w:szCs w:val="28"/>
                <w:bdr w:val="none" w:sz="0" w:space="0" w:color="auto" w:frame="1"/>
                <w:lang w:val="uk-UA"/>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B63B02" w:rsidRPr="000754CD" w:rsidRDefault="00B63B02"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Горизонтальний (Актив–Пасив) — класична форма. Вертикальний (Звіт про фінансовий стан) — сучасна форма, прийнята у МСФЗ та НП(С)БО, де елементи розташовані послідовно.</w:t>
            </w:r>
          </w:p>
        </w:tc>
      </w:tr>
      <w:tr w:rsidR="00B63B02" w:rsidRPr="000754CD" w:rsidTr="00B63B0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B63B02" w:rsidRPr="000754CD" w:rsidRDefault="00B63B02"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3. За ступенем очищення (Облікова деталізація)</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B63B02" w:rsidRPr="000754CD" w:rsidRDefault="00B63B02" w:rsidP="000754CD">
            <w:pPr>
              <w:spacing w:before="0" w:beforeAutospacing="0" w:after="0" w:afterAutospacing="0" w:line="360" w:lineRule="auto"/>
              <w:ind w:firstLine="0"/>
              <w:rPr>
                <w:color w:val="1F1F1F"/>
                <w:sz w:val="28"/>
                <w:szCs w:val="28"/>
                <w:lang w:val="uk-UA"/>
              </w:rPr>
            </w:pPr>
            <w:r w:rsidRPr="000754CD">
              <w:rPr>
                <w:i/>
                <w:iCs/>
                <w:color w:val="1F1F1F"/>
                <w:sz w:val="28"/>
                <w:szCs w:val="28"/>
                <w:bdr w:val="none" w:sz="0" w:space="0" w:color="auto" w:frame="1"/>
                <w:lang w:val="uk-UA"/>
              </w:rPr>
              <w:t>Баланс-брутто</w:t>
            </w:r>
            <w:r w:rsidRPr="000754CD">
              <w:rPr>
                <w:color w:val="1F1F1F"/>
                <w:sz w:val="28"/>
                <w:szCs w:val="28"/>
                <w:bdr w:val="none" w:sz="0" w:space="0" w:color="auto" w:frame="1"/>
                <w:lang w:val="uk-UA"/>
              </w:rPr>
              <w:t xml:space="preserve">. </w:t>
            </w:r>
            <w:r w:rsidRPr="000754CD">
              <w:rPr>
                <w:i/>
                <w:iCs/>
                <w:color w:val="1F1F1F"/>
                <w:sz w:val="28"/>
                <w:szCs w:val="28"/>
                <w:bdr w:val="none" w:sz="0" w:space="0" w:color="auto" w:frame="1"/>
                <w:lang w:val="uk-UA"/>
              </w:rPr>
              <w:t>Баланс-</w:t>
            </w:r>
            <w:proofErr w:type="spellStart"/>
            <w:r w:rsidRPr="000754CD">
              <w:rPr>
                <w:i/>
                <w:iCs/>
                <w:color w:val="1F1F1F"/>
                <w:sz w:val="28"/>
                <w:szCs w:val="28"/>
                <w:bdr w:val="none" w:sz="0" w:space="0" w:color="auto" w:frame="1"/>
                <w:lang w:val="uk-UA"/>
              </w:rPr>
              <w:t>нетто</w:t>
            </w:r>
            <w:proofErr w:type="spellEnd"/>
            <w:r w:rsidRPr="000754CD">
              <w:rPr>
                <w:color w:val="1F1F1F"/>
                <w:sz w:val="28"/>
                <w:szCs w:val="28"/>
                <w:bdr w:val="none" w:sz="0" w:space="0" w:color="auto" w:frame="1"/>
                <w:lang w:val="uk-UA"/>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B63B02" w:rsidRPr="000754CD" w:rsidRDefault="00B63B02"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Баланс-брутто включає регулюючі статті (знос) у Пасив. Баланс-</w:t>
            </w:r>
            <w:proofErr w:type="spellStart"/>
            <w:r w:rsidRPr="000754CD">
              <w:rPr>
                <w:color w:val="1F1F1F"/>
                <w:sz w:val="28"/>
                <w:szCs w:val="28"/>
                <w:bdr w:val="none" w:sz="0" w:space="0" w:color="auto" w:frame="1"/>
                <w:lang w:val="uk-UA"/>
              </w:rPr>
              <w:t>нетто</w:t>
            </w:r>
            <w:proofErr w:type="spellEnd"/>
            <w:r w:rsidRPr="000754CD">
              <w:rPr>
                <w:color w:val="1F1F1F"/>
                <w:sz w:val="28"/>
                <w:szCs w:val="28"/>
                <w:bdr w:val="none" w:sz="0" w:space="0" w:color="auto" w:frame="1"/>
                <w:lang w:val="uk-UA"/>
              </w:rPr>
              <w:t xml:space="preserve"> (стандартна форма) відображає активи за залишковою вартістю (після вирахування зносу/резервів).</w:t>
            </w:r>
          </w:p>
        </w:tc>
      </w:tr>
      <w:tr w:rsidR="00B63B02" w:rsidRPr="000754CD" w:rsidTr="00B63B0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B63B02" w:rsidRPr="000754CD" w:rsidRDefault="00B63B02"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 xml:space="preserve">4. За призначенням </w:t>
            </w:r>
            <w:r w:rsidRPr="000754CD">
              <w:rPr>
                <w:color w:val="1F1F1F"/>
                <w:sz w:val="28"/>
                <w:szCs w:val="28"/>
                <w:bdr w:val="none" w:sz="0" w:space="0" w:color="auto" w:frame="1"/>
                <w:lang w:val="uk-UA"/>
              </w:rPr>
              <w:lastRenderedPageBreak/>
              <w:t>(Аналітична мета)</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B63B02" w:rsidRPr="000754CD" w:rsidRDefault="00B63B02" w:rsidP="000754CD">
            <w:pPr>
              <w:spacing w:before="0" w:beforeAutospacing="0" w:after="0" w:afterAutospacing="0" w:line="360" w:lineRule="auto"/>
              <w:ind w:firstLine="0"/>
              <w:rPr>
                <w:color w:val="1F1F1F"/>
                <w:sz w:val="28"/>
                <w:szCs w:val="28"/>
                <w:lang w:val="uk-UA"/>
              </w:rPr>
            </w:pPr>
            <w:r w:rsidRPr="000754CD">
              <w:rPr>
                <w:i/>
                <w:iCs/>
                <w:color w:val="1F1F1F"/>
                <w:sz w:val="28"/>
                <w:szCs w:val="28"/>
                <w:bdr w:val="none" w:sz="0" w:space="0" w:color="auto" w:frame="1"/>
                <w:lang w:val="uk-UA"/>
              </w:rPr>
              <w:lastRenderedPageBreak/>
              <w:t>Аналітичний</w:t>
            </w:r>
            <w:r w:rsidRPr="000754CD">
              <w:rPr>
                <w:color w:val="1F1F1F"/>
                <w:sz w:val="28"/>
                <w:szCs w:val="28"/>
                <w:bdr w:val="none" w:sz="0" w:space="0" w:color="auto" w:frame="1"/>
                <w:lang w:val="uk-UA"/>
              </w:rPr>
              <w:t xml:space="preserve">. </w:t>
            </w:r>
            <w:r w:rsidRPr="000754CD">
              <w:rPr>
                <w:i/>
                <w:iCs/>
                <w:color w:val="1F1F1F"/>
                <w:sz w:val="28"/>
                <w:szCs w:val="28"/>
                <w:bdr w:val="none" w:sz="0" w:space="0" w:color="auto" w:frame="1"/>
                <w:lang w:val="uk-UA"/>
              </w:rPr>
              <w:t>Прогнозний (плановий)</w:t>
            </w:r>
            <w:r w:rsidRPr="000754CD">
              <w:rPr>
                <w:color w:val="1F1F1F"/>
                <w:sz w:val="28"/>
                <w:szCs w:val="28"/>
                <w:bdr w:val="none" w:sz="0" w:space="0" w:color="auto" w:frame="1"/>
                <w:lang w:val="uk-UA"/>
              </w:rPr>
              <w:t xml:space="preserve">. </w:t>
            </w:r>
            <w:r w:rsidRPr="000754CD">
              <w:rPr>
                <w:i/>
                <w:iCs/>
                <w:color w:val="1F1F1F"/>
                <w:sz w:val="28"/>
                <w:szCs w:val="28"/>
                <w:bdr w:val="none" w:sz="0" w:space="0" w:color="auto" w:frame="1"/>
                <w:lang w:val="uk-UA"/>
              </w:rPr>
              <w:lastRenderedPageBreak/>
              <w:t>Ліквідаційний</w:t>
            </w:r>
            <w:r w:rsidRPr="000754CD">
              <w:rPr>
                <w:color w:val="1F1F1F"/>
                <w:sz w:val="28"/>
                <w:szCs w:val="28"/>
                <w:bdr w:val="none" w:sz="0" w:space="0" w:color="auto" w:frame="1"/>
                <w:lang w:val="uk-UA"/>
              </w:rPr>
              <w:t xml:space="preserve">. </w:t>
            </w:r>
            <w:r w:rsidRPr="000754CD">
              <w:rPr>
                <w:i/>
                <w:iCs/>
                <w:color w:val="1F1F1F"/>
                <w:sz w:val="28"/>
                <w:szCs w:val="28"/>
                <w:bdr w:val="none" w:sz="0" w:space="0" w:color="auto" w:frame="1"/>
                <w:lang w:val="uk-UA"/>
              </w:rPr>
              <w:t>Санаційний</w:t>
            </w:r>
            <w:r w:rsidRPr="000754CD">
              <w:rPr>
                <w:color w:val="1F1F1F"/>
                <w:sz w:val="28"/>
                <w:szCs w:val="28"/>
                <w:bdr w:val="none" w:sz="0" w:space="0" w:color="auto" w:frame="1"/>
                <w:lang w:val="uk-UA"/>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B63B02" w:rsidRPr="000754CD" w:rsidRDefault="00B63B02"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lastRenderedPageBreak/>
              <w:t xml:space="preserve">Аналітичний складається шляхом перегрупування статей за </w:t>
            </w:r>
            <w:r w:rsidRPr="000754CD">
              <w:rPr>
                <w:color w:val="1F1F1F"/>
                <w:sz w:val="28"/>
                <w:szCs w:val="28"/>
                <w:bdr w:val="none" w:sz="0" w:space="0" w:color="auto" w:frame="1"/>
                <w:lang w:val="uk-UA"/>
              </w:rPr>
              <w:lastRenderedPageBreak/>
              <w:t>ліквідністю/строковістю для розрахунку коефіцієнтів. Прогнозний використовується для бюджетування та стратегічного планування.</w:t>
            </w:r>
          </w:p>
        </w:tc>
      </w:tr>
    </w:tbl>
    <w:p w:rsidR="003B5699" w:rsidRPr="000754CD" w:rsidRDefault="003B5699" w:rsidP="000754CD">
      <w:pPr>
        <w:spacing w:before="0" w:beforeAutospacing="0" w:after="0" w:afterAutospacing="0" w:line="360" w:lineRule="auto"/>
        <w:jc w:val="center"/>
        <w:rPr>
          <w:i/>
          <w:iCs/>
          <w:sz w:val="28"/>
          <w:szCs w:val="28"/>
          <w:lang w:val="uk-UA"/>
        </w:rPr>
      </w:pPr>
      <w:r w:rsidRPr="000754CD">
        <w:rPr>
          <w:i/>
          <w:iCs/>
          <w:sz w:val="28"/>
          <w:szCs w:val="28"/>
          <w:lang w:val="uk-UA"/>
        </w:rPr>
        <w:lastRenderedPageBreak/>
        <w:t>Управлінські та облікові баланси</w:t>
      </w:r>
    </w:p>
    <w:p w:rsidR="00B945AB" w:rsidRPr="000754CD" w:rsidRDefault="00B945AB" w:rsidP="000754CD">
      <w:pPr>
        <w:spacing w:before="0" w:beforeAutospacing="0" w:after="0" w:afterAutospacing="0" w:line="360" w:lineRule="auto"/>
        <w:jc w:val="both"/>
        <w:rPr>
          <w:sz w:val="28"/>
          <w:szCs w:val="28"/>
          <w:lang w:val="uk-UA"/>
        </w:rPr>
      </w:pPr>
      <w:r w:rsidRPr="000754CD">
        <w:rPr>
          <w:sz w:val="28"/>
          <w:szCs w:val="28"/>
          <w:lang w:val="uk-UA"/>
        </w:rPr>
        <w:t>У сучасній системі бухгалтерського обліку баланс виступає універсальним інструментом узагальнення фінансової інформації. Однак залежно від призначення та кола користувачів балансові дані можуть формуватися за різними підходами. На цій основі виділяють облікові (офіційні) та управлінські (внутрішні) баланси. Розмежування цих видів зумовлене відмінностями в цілях використання інформації, ступені її деталізації, регламентації та оперативності.</w:t>
      </w:r>
    </w:p>
    <w:p w:rsidR="006F2793" w:rsidRPr="000754CD" w:rsidRDefault="006F2793" w:rsidP="000754CD">
      <w:pPr>
        <w:spacing w:before="0" w:beforeAutospacing="0" w:after="0" w:afterAutospacing="0" w:line="360" w:lineRule="auto"/>
        <w:jc w:val="both"/>
        <w:rPr>
          <w:sz w:val="28"/>
          <w:szCs w:val="28"/>
          <w:lang w:val="uk-UA"/>
        </w:rPr>
      </w:pPr>
      <w:r w:rsidRPr="000754CD">
        <w:rPr>
          <w:sz w:val="28"/>
          <w:szCs w:val="28"/>
          <w:lang w:val="uk-UA"/>
        </w:rPr>
        <w:t>Важливим аспектом є розмежування балансів за призначенням і колом користувачів:</w:t>
      </w:r>
    </w:p>
    <w:p w:rsidR="006F2793" w:rsidRPr="000754CD" w:rsidRDefault="006F2793" w:rsidP="000754CD">
      <w:pPr>
        <w:numPr>
          <w:ilvl w:val="0"/>
          <w:numId w:val="30"/>
        </w:numPr>
        <w:spacing w:before="0" w:beforeAutospacing="0" w:after="0" w:afterAutospacing="0" w:line="360" w:lineRule="auto"/>
        <w:jc w:val="both"/>
        <w:rPr>
          <w:sz w:val="28"/>
          <w:szCs w:val="28"/>
          <w:lang w:val="uk-UA"/>
        </w:rPr>
      </w:pPr>
      <w:bookmarkStart w:id="7" w:name="_Hlk216728885"/>
      <w:r w:rsidRPr="000754CD">
        <w:rPr>
          <w:sz w:val="28"/>
          <w:szCs w:val="28"/>
          <w:lang w:val="uk-UA"/>
        </w:rPr>
        <w:t>обліковий (офіційний) баланс</w:t>
      </w:r>
      <w:r w:rsidR="001B75EF" w:rsidRPr="001B75EF">
        <w:rPr>
          <w:sz w:val="28"/>
          <w:szCs w:val="28"/>
          <w:lang w:val="uk-UA"/>
        </w:rPr>
        <w:t xml:space="preserve"> </w:t>
      </w:r>
      <w:r w:rsidR="001B75EF" w:rsidRPr="000754CD">
        <w:rPr>
          <w:sz w:val="28"/>
          <w:szCs w:val="28"/>
          <w:lang w:val="uk-UA"/>
        </w:rPr>
        <w:t>призначений для зовнішніх користувачів</w:t>
      </w:r>
      <w:r w:rsidR="001B75EF">
        <w:rPr>
          <w:sz w:val="28"/>
          <w:szCs w:val="28"/>
          <w:lang w:val="uk-UA"/>
        </w:rPr>
        <w:t xml:space="preserve"> та</w:t>
      </w:r>
      <w:r w:rsidRPr="000754CD">
        <w:rPr>
          <w:sz w:val="28"/>
          <w:szCs w:val="28"/>
          <w:lang w:val="uk-UA"/>
        </w:rPr>
        <w:t xml:space="preserve"> регламентується законодавством ;</w:t>
      </w:r>
    </w:p>
    <w:p w:rsidR="006F2793" w:rsidRPr="000754CD" w:rsidRDefault="006F2793" w:rsidP="000754CD">
      <w:pPr>
        <w:numPr>
          <w:ilvl w:val="0"/>
          <w:numId w:val="30"/>
        </w:numPr>
        <w:spacing w:before="0" w:beforeAutospacing="0" w:after="0" w:afterAutospacing="0" w:line="360" w:lineRule="auto"/>
        <w:jc w:val="both"/>
        <w:rPr>
          <w:sz w:val="28"/>
          <w:szCs w:val="28"/>
          <w:lang w:val="uk-UA"/>
        </w:rPr>
      </w:pPr>
      <w:r w:rsidRPr="000754CD">
        <w:rPr>
          <w:sz w:val="28"/>
          <w:szCs w:val="28"/>
          <w:lang w:val="uk-UA"/>
        </w:rPr>
        <w:t>управлінський баланс складається за внутрішніми правилами підприємства та містить значно деталізовану інформацію.</w:t>
      </w:r>
    </w:p>
    <w:bookmarkEnd w:id="7"/>
    <w:p w:rsidR="00132982" w:rsidRPr="000754CD" w:rsidRDefault="003B5699" w:rsidP="000754CD">
      <w:pPr>
        <w:spacing w:before="0" w:beforeAutospacing="0" w:after="0" w:afterAutospacing="0" w:line="360" w:lineRule="auto"/>
        <w:ind w:firstLine="0"/>
        <w:jc w:val="right"/>
        <w:rPr>
          <w:sz w:val="28"/>
          <w:szCs w:val="28"/>
        </w:rPr>
      </w:pPr>
      <w:r w:rsidRPr="000754CD">
        <w:rPr>
          <w:sz w:val="28"/>
          <w:szCs w:val="28"/>
          <w:lang w:val="uk-UA"/>
        </w:rPr>
        <w:t>Таблиця 1.</w:t>
      </w:r>
      <w:r w:rsidR="000754CD">
        <w:rPr>
          <w:sz w:val="28"/>
          <w:szCs w:val="28"/>
          <w:lang w:val="uk-UA"/>
        </w:rPr>
        <w:t>5</w:t>
      </w:r>
      <w:r w:rsidR="00517D97" w:rsidRPr="000754CD">
        <w:rPr>
          <w:sz w:val="28"/>
          <w:szCs w:val="28"/>
        </w:rPr>
        <w:t xml:space="preserve"> </w:t>
      </w:r>
    </w:p>
    <w:p w:rsidR="003B5699" w:rsidRPr="000754CD" w:rsidRDefault="00517D97" w:rsidP="000754CD">
      <w:pPr>
        <w:spacing w:before="0" w:beforeAutospacing="0" w:after="0" w:afterAutospacing="0" w:line="360" w:lineRule="auto"/>
        <w:ind w:firstLine="0"/>
        <w:jc w:val="center"/>
        <w:rPr>
          <w:sz w:val="28"/>
          <w:szCs w:val="28"/>
          <w:lang w:val="uk-UA"/>
        </w:rPr>
      </w:pPr>
      <w:r w:rsidRPr="000754CD">
        <w:rPr>
          <w:sz w:val="28"/>
          <w:szCs w:val="28"/>
          <w:lang w:val="uk-UA"/>
        </w:rPr>
        <w:t>Порівняльна характеристика облікового та управлінського балансів</w:t>
      </w:r>
    </w:p>
    <w:tbl>
      <w:tblPr>
        <w:tblW w:w="0" w:type="auto"/>
        <w:tblCellSpacing w:w="15" w:type="dxa"/>
        <w:tblCellMar>
          <w:left w:w="0" w:type="dxa"/>
          <w:right w:w="0" w:type="dxa"/>
        </w:tblCellMar>
        <w:tblLook w:val="04A0" w:firstRow="1" w:lastRow="0" w:firstColumn="1" w:lastColumn="0" w:noHBand="0" w:noVBand="1"/>
      </w:tblPr>
      <w:tblGrid>
        <w:gridCol w:w="2567"/>
        <w:gridCol w:w="3437"/>
        <w:gridCol w:w="3617"/>
      </w:tblGrid>
      <w:tr w:rsidR="00517D97" w:rsidRPr="000754CD" w:rsidTr="00517D9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b/>
                <w:bCs/>
                <w:color w:val="1F1F1F"/>
                <w:sz w:val="28"/>
                <w:szCs w:val="28"/>
                <w:lang w:val="uk-UA"/>
              </w:rPr>
            </w:pPr>
            <w:r w:rsidRPr="000754CD">
              <w:rPr>
                <w:b/>
                <w:bCs/>
                <w:color w:val="1F1F1F"/>
                <w:sz w:val="28"/>
                <w:szCs w:val="28"/>
                <w:bdr w:val="none" w:sz="0" w:space="0" w:color="auto" w:frame="1"/>
                <w:lang w:val="uk-UA"/>
              </w:rPr>
              <w:t>Класифікаційна ознака</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b/>
                <w:bCs/>
                <w:color w:val="1F1F1F"/>
                <w:sz w:val="28"/>
                <w:szCs w:val="28"/>
                <w:lang w:val="uk-UA"/>
              </w:rPr>
            </w:pPr>
            <w:r w:rsidRPr="000754CD">
              <w:rPr>
                <w:b/>
                <w:bCs/>
                <w:color w:val="1F1F1F"/>
                <w:sz w:val="28"/>
                <w:szCs w:val="28"/>
                <w:bdr w:val="none" w:sz="0" w:space="0" w:color="auto" w:frame="1"/>
                <w:lang w:val="uk-UA"/>
              </w:rPr>
              <w:t>Обліковий (Офіційний) Баланс</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b/>
                <w:bCs/>
                <w:color w:val="1F1F1F"/>
                <w:sz w:val="28"/>
                <w:szCs w:val="28"/>
                <w:lang w:val="uk-UA"/>
              </w:rPr>
            </w:pPr>
            <w:r w:rsidRPr="000754CD">
              <w:rPr>
                <w:b/>
                <w:bCs/>
                <w:color w:val="1F1F1F"/>
                <w:sz w:val="28"/>
                <w:szCs w:val="28"/>
                <w:bdr w:val="none" w:sz="0" w:space="0" w:color="auto" w:frame="1"/>
                <w:lang w:val="uk-UA"/>
              </w:rPr>
              <w:t>Управлінський (Внутрішній) Баланс</w:t>
            </w:r>
          </w:p>
        </w:tc>
      </w:tr>
      <w:tr w:rsidR="00517D97" w:rsidRPr="000754CD" w:rsidTr="00517D9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Основна Мета</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 xml:space="preserve">Надання достовірної та справедливої інформації зовнішнім користувачам </w:t>
            </w:r>
            <w:r w:rsidRPr="000754CD">
              <w:rPr>
                <w:color w:val="1F1F1F"/>
                <w:sz w:val="28"/>
                <w:szCs w:val="28"/>
                <w:bdr w:val="none" w:sz="0" w:space="0" w:color="auto" w:frame="1"/>
                <w:lang w:val="uk-UA"/>
              </w:rPr>
              <w:lastRenderedPageBreak/>
              <w:t>(інвесторам, кредиторам, податковим органам).</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lastRenderedPageBreak/>
              <w:t xml:space="preserve">Забезпечення оперативного та релевантного </w:t>
            </w:r>
            <w:r w:rsidRPr="000754CD">
              <w:rPr>
                <w:color w:val="1F1F1F"/>
                <w:sz w:val="28"/>
                <w:szCs w:val="28"/>
                <w:bdr w:val="none" w:sz="0" w:space="0" w:color="auto" w:frame="1"/>
                <w:lang w:val="uk-UA"/>
              </w:rPr>
              <w:lastRenderedPageBreak/>
              <w:t>інформаційного підґрунтя для внутрішніх управлінських рішень.</w:t>
            </w:r>
          </w:p>
        </w:tc>
      </w:tr>
      <w:tr w:rsidR="00517D97" w:rsidRPr="000754CD" w:rsidTr="00517D9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lastRenderedPageBreak/>
              <w:t>Регламентація</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Суворо регламентований законодавством (НП(С)БО, МСФЗ, Податковий кодекс).</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Регламентується внутрішніми політиками підприємства.</w:t>
            </w:r>
          </w:p>
        </w:tc>
      </w:tr>
      <w:tr w:rsidR="00517D97" w:rsidRPr="000754CD" w:rsidTr="00517D9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Ступінь деталізації</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Узагальнений (агрегований) показник. Деталізація лише у примітках.</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Високий ступінь деталізації за видами активів, центрами відповідальності, проектами.</w:t>
            </w:r>
          </w:p>
        </w:tc>
      </w:tr>
      <w:tr w:rsidR="00517D97" w:rsidRPr="000754CD" w:rsidTr="00517D9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Методи оцінки</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Оцінка суворо за стандартами (історична, переоцінена, справедлива вартість).</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Може використовувати спеціалізовані або прогнозні оцінки (наприклад, замісна вартість, прогнозні грошові потоки).</w:t>
            </w:r>
          </w:p>
        </w:tc>
      </w:tr>
      <w:tr w:rsidR="00517D97" w:rsidRPr="000754CD" w:rsidTr="00517D9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Періодичність</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Чітко визначена (квартальна, річна).</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Гнучка (щотижнева, щоденна), залежно від потреб менеджменту.</w:t>
            </w:r>
          </w:p>
        </w:tc>
      </w:tr>
      <w:tr w:rsidR="00517D97" w:rsidRPr="000754CD" w:rsidTr="00517D9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lastRenderedPageBreak/>
              <w:t>Форма представлення</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Стандартизована (вертикальна форма Звіту про фінансовий стан).</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Нерегламентована, може бути аналітичною, табличною, графічною.</w:t>
            </w:r>
          </w:p>
        </w:tc>
      </w:tr>
      <w:tr w:rsidR="00517D97" w:rsidRPr="000754CD" w:rsidTr="00517D9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Коло користувачів</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 xml:space="preserve">Зовнішні: </w:t>
            </w:r>
            <w:r w:rsidR="001B75EF">
              <w:rPr>
                <w:color w:val="1F1F1F"/>
                <w:sz w:val="28"/>
                <w:szCs w:val="28"/>
                <w:bdr w:val="none" w:sz="0" w:space="0" w:color="auto" w:frame="1"/>
                <w:lang w:val="uk-UA"/>
              </w:rPr>
              <w:t>А</w:t>
            </w:r>
            <w:r w:rsidR="001B75EF" w:rsidRPr="000754CD">
              <w:rPr>
                <w:color w:val="1F1F1F"/>
                <w:sz w:val="28"/>
                <w:szCs w:val="28"/>
                <w:bdr w:val="none" w:sz="0" w:space="0" w:color="auto" w:frame="1"/>
                <w:lang w:val="uk-UA"/>
              </w:rPr>
              <w:t xml:space="preserve">удитори </w:t>
            </w:r>
            <w:r w:rsidR="001B75EF">
              <w:rPr>
                <w:color w:val="1F1F1F"/>
                <w:sz w:val="28"/>
                <w:szCs w:val="28"/>
                <w:bdr w:val="none" w:sz="0" w:space="0" w:color="auto" w:frame="1"/>
                <w:lang w:val="uk-UA"/>
              </w:rPr>
              <w:t>, і</w:t>
            </w:r>
            <w:r w:rsidRPr="000754CD">
              <w:rPr>
                <w:color w:val="1F1F1F"/>
                <w:sz w:val="28"/>
                <w:szCs w:val="28"/>
                <w:bdr w:val="none" w:sz="0" w:space="0" w:color="auto" w:frame="1"/>
                <w:lang w:val="uk-UA"/>
              </w:rPr>
              <w:t>нвестори, кредитори, державні органи.</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Внутрішні: Керівництво, менеджери, фінансові аналітики.</w:t>
            </w:r>
          </w:p>
        </w:tc>
      </w:tr>
      <w:tr w:rsidR="00517D97" w:rsidRPr="000754CD" w:rsidTr="00517D9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Зв'язок з обліком</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Прямий зв'язок із фінансовим обліком (подвійний запис).</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517D97" w:rsidRPr="000754CD" w:rsidRDefault="00517D97" w:rsidP="000754CD">
            <w:pPr>
              <w:spacing w:before="0" w:beforeAutospacing="0" w:after="0" w:afterAutospacing="0" w:line="360" w:lineRule="auto"/>
              <w:ind w:firstLine="0"/>
              <w:rPr>
                <w:color w:val="1F1F1F"/>
                <w:sz w:val="28"/>
                <w:szCs w:val="28"/>
                <w:lang w:val="uk-UA"/>
              </w:rPr>
            </w:pPr>
            <w:r w:rsidRPr="000754CD">
              <w:rPr>
                <w:color w:val="1F1F1F"/>
                <w:sz w:val="28"/>
                <w:szCs w:val="28"/>
                <w:bdr w:val="none" w:sz="0" w:space="0" w:color="auto" w:frame="1"/>
                <w:lang w:val="uk-UA"/>
              </w:rPr>
              <w:t>Може включати дані оперативного та бюджетного обліку.</w:t>
            </w:r>
          </w:p>
        </w:tc>
      </w:tr>
    </w:tbl>
    <w:p w:rsidR="009C3EDD" w:rsidRPr="000754CD" w:rsidRDefault="003B5699" w:rsidP="000754CD">
      <w:pPr>
        <w:spacing w:before="0" w:beforeAutospacing="0" w:after="0" w:afterAutospacing="0" w:line="360" w:lineRule="auto"/>
        <w:jc w:val="center"/>
        <w:rPr>
          <w:i/>
          <w:iCs/>
          <w:sz w:val="28"/>
          <w:szCs w:val="28"/>
          <w:lang w:val="uk-UA"/>
        </w:rPr>
      </w:pPr>
      <w:r w:rsidRPr="000754CD">
        <w:rPr>
          <w:i/>
          <w:iCs/>
          <w:sz w:val="28"/>
          <w:szCs w:val="28"/>
          <w:lang w:val="uk-UA"/>
        </w:rPr>
        <w:t>3. Класифікація за часом та цільовим призначенням</w:t>
      </w:r>
    </w:p>
    <w:p w:rsidR="009C3EDD" w:rsidRPr="000754CD" w:rsidRDefault="009C3EDD" w:rsidP="000754CD">
      <w:pPr>
        <w:spacing w:before="0" w:beforeAutospacing="0" w:after="0" w:afterAutospacing="0" w:line="360" w:lineRule="auto"/>
        <w:jc w:val="both"/>
        <w:rPr>
          <w:sz w:val="28"/>
          <w:szCs w:val="28"/>
          <w:lang w:val="uk-UA"/>
        </w:rPr>
      </w:pPr>
      <w:bookmarkStart w:id="8" w:name="_Hlk216729154"/>
      <w:r w:rsidRPr="000754CD">
        <w:rPr>
          <w:sz w:val="28"/>
          <w:szCs w:val="28"/>
          <w:lang w:val="uk-UA"/>
        </w:rPr>
        <w:t xml:space="preserve">У системі фінансового обліку бухгалтерський баланс є базовим інструментом узагальнення інформації про </w:t>
      </w:r>
      <w:r w:rsidR="001B75EF">
        <w:rPr>
          <w:sz w:val="28"/>
          <w:szCs w:val="28"/>
          <w:lang w:val="uk-UA"/>
        </w:rPr>
        <w:t xml:space="preserve">власний капітал підприємства, </w:t>
      </w:r>
      <w:r w:rsidRPr="000754CD">
        <w:rPr>
          <w:sz w:val="28"/>
          <w:szCs w:val="28"/>
          <w:lang w:val="uk-UA"/>
        </w:rPr>
        <w:t>активи</w:t>
      </w:r>
      <w:r w:rsidR="001B75EF">
        <w:rPr>
          <w:sz w:val="28"/>
          <w:szCs w:val="28"/>
          <w:lang w:val="uk-UA"/>
        </w:rPr>
        <w:t xml:space="preserve"> та </w:t>
      </w:r>
      <w:r w:rsidRPr="000754CD">
        <w:rPr>
          <w:sz w:val="28"/>
          <w:szCs w:val="28"/>
          <w:lang w:val="uk-UA"/>
        </w:rPr>
        <w:t>зобов’язання. Одними з найважливіших класифікаційних ознак цього документа є час складання та цільове призначення, оскільки вони визначають етапи формування балансових показників і напрями їх практичного використання.</w:t>
      </w:r>
    </w:p>
    <w:bookmarkEnd w:id="8"/>
    <w:p w:rsidR="003B5699" w:rsidRPr="000754CD" w:rsidRDefault="003B5699" w:rsidP="000754CD">
      <w:pPr>
        <w:spacing w:before="0" w:beforeAutospacing="0" w:after="0" w:afterAutospacing="0" w:line="360" w:lineRule="auto"/>
        <w:jc w:val="both"/>
        <w:rPr>
          <w:i/>
          <w:iCs/>
          <w:sz w:val="28"/>
          <w:szCs w:val="28"/>
          <w:lang w:val="uk-UA"/>
        </w:rPr>
      </w:pPr>
      <w:r w:rsidRPr="000754CD">
        <w:rPr>
          <w:i/>
          <w:iCs/>
          <w:sz w:val="28"/>
          <w:szCs w:val="28"/>
        </w:rPr>
        <w:t xml:space="preserve"> За часом </w:t>
      </w:r>
      <w:proofErr w:type="spellStart"/>
      <w:r w:rsidRPr="000754CD">
        <w:rPr>
          <w:i/>
          <w:iCs/>
          <w:sz w:val="28"/>
          <w:szCs w:val="28"/>
        </w:rPr>
        <w:t>складання</w:t>
      </w:r>
      <w:proofErr w:type="spellEnd"/>
      <w:r w:rsidR="00C47B92" w:rsidRPr="000754CD">
        <w:rPr>
          <w:i/>
          <w:iCs/>
          <w:sz w:val="28"/>
          <w:szCs w:val="28"/>
          <w:lang w:val="uk-UA"/>
        </w:rPr>
        <w:t>:</w:t>
      </w:r>
    </w:p>
    <w:p w:rsidR="003B5699" w:rsidRPr="000754CD" w:rsidRDefault="003B5699" w:rsidP="000754CD">
      <w:pPr>
        <w:spacing w:before="0" w:beforeAutospacing="0" w:after="0" w:afterAutospacing="0" w:line="360" w:lineRule="auto"/>
        <w:jc w:val="both"/>
        <w:rPr>
          <w:sz w:val="28"/>
          <w:szCs w:val="28"/>
          <w:lang w:val="uk-UA"/>
        </w:rPr>
      </w:pPr>
      <w:r w:rsidRPr="000754CD">
        <w:rPr>
          <w:sz w:val="28"/>
          <w:szCs w:val="28"/>
          <w:lang w:val="uk-UA"/>
        </w:rPr>
        <w:t xml:space="preserve">Деталізація класифікації за часом необхідна для розуміння функціонального значення балансу на різних </w:t>
      </w:r>
      <w:r w:rsidR="001B75EF">
        <w:rPr>
          <w:sz w:val="28"/>
          <w:szCs w:val="28"/>
          <w:lang w:val="uk-UA"/>
        </w:rPr>
        <w:t>етапах</w:t>
      </w:r>
      <w:r w:rsidRPr="000754CD">
        <w:rPr>
          <w:sz w:val="28"/>
          <w:szCs w:val="28"/>
          <w:lang w:val="uk-UA"/>
        </w:rPr>
        <w:t xml:space="preserve"> життєвого циклу підприємства:</w:t>
      </w:r>
    </w:p>
    <w:p w:rsidR="003B5699" w:rsidRPr="000754CD" w:rsidRDefault="003B5699" w:rsidP="000754CD">
      <w:pPr>
        <w:numPr>
          <w:ilvl w:val="0"/>
          <w:numId w:val="1"/>
        </w:numPr>
        <w:tabs>
          <w:tab w:val="clear" w:pos="720"/>
          <w:tab w:val="num" w:pos="360"/>
        </w:tabs>
        <w:spacing w:before="0" w:beforeAutospacing="0" w:after="0" w:afterAutospacing="0" w:line="360" w:lineRule="auto"/>
        <w:jc w:val="both"/>
        <w:rPr>
          <w:sz w:val="28"/>
          <w:szCs w:val="28"/>
          <w:lang w:val="uk-UA"/>
        </w:rPr>
      </w:pPr>
      <w:r w:rsidRPr="000754CD">
        <w:rPr>
          <w:sz w:val="28"/>
          <w:szCs w:val="28"/>
          <w:lang w:val="uk-UA"/>
        </w:rPr>
        <w:t>Вступний (Організаційний):</w:t>
      </w:r>
    </w:p>
    <w:p w:rsidR="00C47B92" w:rsidRPr="000754CD" w:rsidRDefault="003B5699" w:rsidP="000754CD">
      <w:pPr>
        <w:pStyle w:val="ac"/>
        <w:numPr>
          <w:ilvl w:val="0"/>
          <w:numId w:val="27"/>
        </w:numPr>
        <w:spacing w:before="0" w:beforeAutospacing="0" w:after="0" w:afterAutospacing="0" w:line="360" w:lineRule="auto"/>
        <w:jc w:val="both"/>
        <w:rPr>
          <w:sz w:val="28"/>
          <w:szCs w:val="28"/>
          <w:lang w:val="uk-UA"/>
        </w:rPr>
      </w:pPr>
      <w:r w:rsidRPr="000754CD">
        <w:rPr>
          <w:sz w:val="28"/>
          <w:szCs w:val="28"/>
          <w:lang w:val="uk-UA"/>
        </w:rPr>
        <w:t>Складається на момент реєстрації та початку діяльності.</w:t>
      </w:r>
    </w:p>
    <w:p w:rsidR="00C47B92" w:rsidRPr="000754CD" w:rsidRDefault="003B5699" w:rsidP="000754CD">
      <w:pPr>
        <w:pStyle w:val="ac"/>
        <w:numPr>
          <w:ilvl w:val="0"/>
          <w:numId w:val="27"/>
        </w:numPr>
        <w:spacing w:before="0" w:beforeAutospacing="0" w:after="0" w:afterAutospacing="0" w:line="360" w:lineRule="auto"/>
        <w:jc w:val="both"/>
        <w:rPr>
          <w:sz w:val="28"/>
          <w:szCs w:val="28"/>
          <w:lang w:val="uk-UA"/>
        </w:rPr>
      </w:pPr>
      <w:r w:rsidRPr="000754CD">
        <w:rPr>
          <w:sz w:val="28"/>
          <w:szCs w:val="28"/>
          <w:lang w:val="uk-UA"/>
        </w:rPr>
        <w:t>Фіксує лише розмір статутного капіталу та майно, внесене засновниками.</w:t>
      </w:r>
    </w:p>
    <w:p w:rsidR="003B5699" w:rsidRPr="000754CD" w:rsidRDefault="003B5699" w:rsidP="000754CD">
      <w:pPr>
        <w:pStyle w:val="ac"/>
        <w:numPr>
          <w:ilvl w:val="0"/>
          <w:numId w:val="27"/>
        </w:numPr>
        <w:spacing w:before="0" w:beforeAutospacing="0" w:after="0" w:afterAutospacing="0" w:line="360" w:lineRule="auto"/>
        <w:jc w:val="both"/>
        <w:rPr>
          <w:sz w:val="28"/>
          <w:szCs w:val="28"/>
          <w:lang w:val="uk-UA"/>
        </w:rPr>
      </w:pPr>
      <w:bookmarkStart w:id="9" w:name="_Hlk216729329"/>
      <w:r w:rsidRPr="000754CD">
        <w:rPr>
          <w:sz w:val="28"/>
          <w:szCs w:val="28"/>
          <w:lang w:val="uk-UA"/>
        </w:rPr>
        <w:lastRenderedPageBreak/>
        <w:t>В активі відображаються активи, внесені статутного капіталу (</w:t>
      </w:r>
      <w:r w:rsidR="001B75EF">
        <w:rPr>
          <w:sz w:val="28"/>
          <w:szCs w:val="28"/>
          <w:lang w:val="uk-UA"/>
        </w:rPr>
        <w:t xml:space="preserve">майно, </w:t>
      </w:r>
      <w:r w:rsidRPr="000754CD">
        <w:rPr>
          <w:sz w:val="28"/>
          <w:szCs w:val="28"/>
          <w:lang w:val="uk-UA"/>
        </w:rPr>
        <w:t>готівка) у пасиві — сума зареєстрованого капіталу.</w:t>
      </w:r>
    </w:p>
    <w:bookmarkEnd w:id="9"/>
    <w:p w:rsidR="003B5699" w:rsidRPr="000754CD" w:rsidRDefault="003B5699" w:rsidP="000754CD">
      <w:pPr>
        <w:numPr>
          <w:ilvl w:val="0"/>
          <w:numId w:val="1"/>
        </w:numPr>
        <w:spacing w:before="0" w:beforeAutospacing="0" w:after="0" w:afterAutospacing="0" w:line="360" w:lineRule="auto"/>
        <w:jc w:val="both"/>
        <w:rPr>
          <w:sz w:val="28"/>
          <w:szCs w:val="28"/>
          <w:lang w:val="uk-UA"/>
        </w:rPr>
      </w:pPr>
      <w:r w:rsidRPr="000754CD">
        <w:rPr>
          <w:sz w:val="28"/>
          <w:szCs w:val="28"/>
          <w:lang w:val="uk-UA"/>
        </w:rPr>
        <w:t>Поточний (Періодичний):</w:t>
      </w:r>
    </w:p>
    <w:p w:rsidR="00C47B92" w:rsidRPr="000754CD" w:rsidRDefault="003B5699" w:rsidP="000754CD">
      <w:pPr>
        <w:pStyle w:val="ac"/>
        <w:numPr>
          <w:ilvl w:val="0"/>
          <w:numId w:val="26"/>
        </w:numPr>
        <w:spacing w:before="0" w:beforeAutospacing="0" w:after="0" w:afterAutospacing="0" w:line="360" w:lineRule="auto"/>
        <w:jc w:val="both"/>
        <w:rPr>
          <w:sz w:val="28"/>
          <w:szCs w:val="28"/>
          <w:lang w:val="uk-UA"/>
        </w:rPr>
      </w:pPr>
      <w:r w:rsidRPr="000754CD">
        <w:rPr>
          <w:sz w:val="28"/>
          <w:szCs w:val="28"/>
          <w:lang w:val="uk-UA"/>
        </w:rPr>
        <w:t>Складається регулярно (щомісяця, щокварталу, щорічно) протягом функціонування підприємства.</w:t>
      </w:r>
    </w:p>
    <w:p w:rsidR="003B5699" w:rsidRPr="000754CD" w:rsidRDefault="003B5699" w:rsidP="000754CD">
      <w:pPr>
        <w:pStyle w:val="ac"/>
        <w:numPr>
          <w:ilvl w:val="0"/>
          <w:numId w:val="26"/>
        </w:numPr>
        <w:spacing w:before="0" w:beforeAutospacing="0" w:after="0" w:afterAutospacing="0" w:line="360" w:lineRule="auto"/>
        <w:jc w:val="both"/>
        <w:rPr>
          <w:sz w:val="28"/>
          <w:szCs w:val="28"/>
          <w:lang w:val="uk-UA"/>
        </w:rPr>
      </w:pPr>
      <w:r w:rsidRPr="000754CD">
        <w:rPr>
          <w:sz w:val="28"/>
          <w:szCs w:val="28"/>
          <w:lang w:val="uk-UA"/>
        </w:rPr>
        <w:t>Служить основою для поточного аналізу та управлінських рішень.</w:t>
      </w:r>
    </w:p>
    <w:p w:rsidR="003B5699" w:rsidRPr="000754CD" w:rsidRDefault="003B5699" w:rsidP="000754CD">
      <w:pPr>
        <w:numPr>
          <w:ilvl w:val="0"/>
          <w:numId w:val="1"/>
        </w:numPr>
        <w:spacing w:before="0" w:beforeAutospacing="0" w:after="0" w:afterAutospacing="0" w:line="360" w:lineRule="auto"/>
        <w:jc w:val="both"/>
        <w:rPr>
          <w:sz w:val="28"/>
          <w:szCs w:val="28"/>
          <w:lang w:val="uk-UA"/>
        </w:rPr>
      </w:pPr>
      <w:r w:rsidRPr="000754CD">
        <w:rPr>
          <w:sz w:val="28"/>
          <w:szCs w:val="28"/>
          <w:lang w:val="uk-UA"/>
        </w:rPr>
        <w:t>Санаційний:</w:t>
      </w:r>
    </w:p>
    <w:p w:rsidR="00C47B92" w:rsidRPr="000754CD" w:rsidRDefault="003B5699" w:rsidP="000754CD">
      <w:pPr>
        <w:pStyle w:val="ac"/>
        <w:numPr>
          <w:ilvl w:val="0"/>
          <w:numId w:val="28"/>
        </w:numPr>
        <w:spacing w:before="0" w:beforeAutospacing="0" w:after="0" w:afterAutospacing="0" w:line="360" w:lineRule="auto"/>
        <w:jc w:val="both"/>
        <w:rPr>
          <w:sz w:val="28"/>
          <w:szCs w:val="28"/>
          <w:lang w:val="uk-UA"/>
        </w:rPr>
      </w:pPr>
      <w:bookmarkStart w:id="10" w:name="_Hlk216729445"/>
      <w:r w:rsidRPr="000754CD">
        <w:rPr>
          <w:sz w:val="28"/>
          <w:szCs w:val="28"/>
          <w:lang w:val="uk-UA"/>
        </w:rPr>
        <w:t xml:space="preserve">Складається при фінансовому оздоровленні (санації) підприємства, що перебуває на </w:t>
      </w:r>
      <w:proofErr w:type="spellStart"/>
      <w:r w:rsidR="003B19CA">
        <w:rPr>
          <w:sz w:val="28"/>
          <w:szCs w:val="28"/>
          <w:lang w:val="uk-UA"/>
        </w:rPr>
        <w:t>стадї</w:t>
      </w:r>
      <w:proofErr w:type="spellEnd"/>
      <w:r w:rsidRPr="000754CD">
        <w:rPr>
          <w:sz w:val="28"/>
          <w:szCs w:val="28"/>
          <w:lang w:val="uk-UA"/>
        </w:rPr>
        <w:t xml:space="preserve"> банкрутства.</w:t>
      </w:r>
    </w:p>
    <w:bookmarkEnd w:id="10"/>
    <w:p w:rsidR="003B5699" w:rsidRPr="000754CD" w:rsidRDefault="003B5699" w:rsidP="000754CD">
      <w:pPr>
        <w:pStyle w:val="ac"/>
        <w:numPr>
          <w:ilvl w:val="0"/>
          <w:numId w:val="28"/>
        </w:numPr>
        <w:spacing w:before="0" w:beforeAutospacing="0" w:after="0" w:afterAutospacing="0" w:line="360" w:lineRule="auto"/>
        <w:jc w:val="both"/>
        <w:rPr>
          <w:sz w:val="28"/>
          <w:szCs w:val="28"/>
          <w:lang w:val="uk-UA"/>
        </w:rPr>
      </w:pPr>
      <w:r w:rsidRPr="000754CD">
        <w:rPr>
          <w:sz w:val="28"/>
          <w:szCs w:val="28"/>
          <w:lang w:val="uk-UA"/>
        </w:rPr>
        <w:t>Мета – відобразити фінансове положення після проведення заходів з реструктуризації боргів, списання збитків та додаткових внесків капіталу.</w:t>
      </w:r>
    </w:p>
    <w:p w:rsidR="003B5699" w:rsidRPr="000754CD" w:rsidRDefault="003B5699" w:rsidP="000754CD">
      <w:pPr>
        <w:numPr>
          <w:ilvl w:val="0"/>
          <w:numId w:val="1"/>
        </w:numPr>
        <w:spacing w:before="0" w:beforeAutospacing="0" w:after="0" w:afterAutospacing="0" w:line="360" w:lineRule="auto"/>
        <w:jc w:val="both"/>
        <w:rPr>
          <w:sz w:val="28"/>
          <w:szCs w:val="28"/>
          <w:lang w:val="uk-UA"/>
        </w:rPr>
      </w:pPr>
      <w:r w:rsidRPr="000754CD">
        <w:rPr>
          <w:sz w:val="28"/>
          <w:szCs w:val="28"/>
          <w:lang w:val="uk-UA"/>
        </w:rPr>
        <w:t>Ліквідаційний:</w:t>
      </w:r>
    </w:p>
    <w:p w:rsidR="00C47B92" w:rsidRPr="000754CD" w:rsidRDefault="003B5699" w:rsidP="000754CD">
      <w:pPr>
        <w:pStyle w:val="ac"/>
        <w:numPr>
          <w:ilvl w:val="0"/>
          <w:numId w:val="29"/>
        </w:numPr>
        <w:spacing w:before="0" w:beforeAutospacing="0" w:after="0" w:afterAutospacing="0" w:line="360" w:lineRule="auto"/>
        <w:jc w:val="both"/>
        <w:rPr>
          <w:sz w:val="28"/>
          <w:szCs w:val="28"/>
          <w:lang w:val="uk-UA"/>
        </w:rPr>
      </w:pPr>
      <w:r w:rsidRPr="000754CD">
        <w:rPr>
          <w:sz w:val="28"/>
          <w:szCs w:val="28"/>
          <w:lang w:val="uk-UA"/>
        </w:rPr>
        <w:t>Складається при припиненні діяльності.</w:t>
      </w:r>
    </w:p>
    <w:p w:rsidR="003B5699" w:rsidRPr="000754CD" w:rsidRDefault="003B5699" w:rsidP="000754CD">
      <w:pPr>
        <w:pStyle w:val="ac"/>
        <w:numPr>
          <w:ilvl w:val="0"/>
          <w:numId w:val="29"/>
        </w:numPr>
        <w:spacing w:before="0" w:beforeAutospacing="0" w:after="0" w:afterAutospacing="0" w:line="360" w:lineRule="auto"/>
        <w:jc w:val="both"/>
        <w:rPr>
          <w:sz w:val="28"/>
          <w:szCs w:val="28"/>
          <w:lang w:val="uk-UA"/>
        </w:rPr>
      </w:pPr>
      <w:r w:rsidRPr="000754CD">
        <w:rPr>
          <w:sz w:val="28"/>
          <w:szCs w:val="28"/>
          <w:lang w:val="uk-UA"/>
        </w:rPr>
        <w:t>Відображає реальні суми, які можуть бути отримані від продажу активів, і порядок погашення зобов'язань.</w:t>
      </w:r>
    </w:p>
    <w:p w:rsidR="003B5699" w:rsidRPr="000754CD" w:rsidRDefault="003B5699" w:rsidP="000754CD">
      <w:pPr>
        <w:spacing w:before="0" w:beforeAutospacing="0" w:after="0" w:afterAutospacing="0" w:line="360" w:lineRule="auto"/>
        <w:ind w:firstLine="0"/>
        <w:jc w:val="center"/>
        <w:rPr>
          <w:i/>
          <w:iCs/>
          <w:sz w:val="28"/>
          <w:szCs w:val="28"/>
        </w:rPr>
      </w:pPr>
      <w:r w:rsidRPr="000754CD">
        <w:rPr>
          <w:i/>
          <w:iCs/>
          <w:sz w:val="28"/>
          <w:szCs w:val="28"/>
        </w:rPr>
        <w:t xml:space="preserve">4. </w:t>
      </w:r>
      <w:proofErr w:type="spellStart"/>
      <w:r w:rsidRPr="000754CD">
        <w:rPr>
          <w:i/>
          <w:iCs/>
          <w:sz w:val="28"/>
          <w:szCs w:val="28"/>
        </w:rPr>
        <w:t>Класифікація</w:t>
      </w:r>
      <w:proofErr w:type="spellEnd"/>
      <w:r w:rsidRPr="000754CD">
        <w:rPr>
          <w:i/>
          <w:iCs/>
          <w:sz w:val="28"/>
          <w:szCs w:val="28"/>
        </w:rPr>
        <w:t xml:space="preserve"> за </w:t>
      </w:r>
      <w:proofErr w:type="spellStart"/>
      <w:r w:rsidRPr="000754CD">
        <w:rPr>
          <w:i/>
          <w:iCs/>
          <w:sz w:val="28"/>
          <w:szCs w:val="28"/>
        </w:rPr>
        <w:t>особливостями</w:t>
      </w:r>
      <w:proofErr w:type="spellEnd"/>
      <w:r w:rsidRPr="000754CD">
        <w:rPr>
          <w:i/>
          <w:iCs/>
          <w:sz w:val="28"/>
          <w:szCs w:val="28"/>
        </w:rPr>
        <w:t xml:space="preserve"> </w:t>
      </w:r>
      <w:proofErr w:type="spellStart"/>
      <w:r w:rsidRPr="000754CD">
        <w:rPr>
          <w:i/>
          <w:iCs/>
          <w:sz w:val="28"/>
          <w:szCs w:val="28"/>
        </w:rPr>
        <w:t>господарської</w:t>
      </w:r>
      <w:proofErr w:type="spellEnd"/>
      <w:r w:rsidRPr="000754CD">
        <w:rPr>
          <w:i/>
          <w:iCs/>
          <w:sz w:val="28"/>
          <w:szCs w:val="28"/>
        </w:rPr>
        <w:t xml:space="preserve"> </w:t>
      </w:r>
      <w:proofErr w:type="spellStart"/>
      <w:r w:rsidRPr="000754CD">
        <w:rPr>
          <w:i/>
          <w:iCs/>
          <w:sz w:val="28"/>
          <w:szCs w:val="28"/>
        </w:rPr>
        <w:t>діяльності</w:t>
      </w:r>
      <w:proofErr w:type="spellEnd"/>
    </w:p>
    <w:p w:rsidR="00B945AB" w:rsidRPr="000754CD" w:rsidRDefault="00B945AB" w:rsidP="000754CD">
      <w:pPr>
        <w:spacing w:before="0" w:beforeAutospacing="0" w:after="0" w:afterAutospacing="0" w:line="360" w:lineRule="auto"/>
        <w:jc w:val="both"/>
        <w:rPr>
          <w:sz w:val="28"/>
          <w:szCs w:val="28"/>
          <w:lang w:val="uk-UA"/>
        </w:rPr>
      </w:pPr>
      <w:r w:rsidRPr="000754CD">
        <w:rPr>
          <w:sz w:val="28"/>
          <w:szCs w:val="28"/>
          <w:lang w:val="uk-UA"/>
        </w:rPr>
        <w:t>Особливості господарської діяльності підприємства суттєво впливають на зміст, структуру та форму представлення бухгалтерського балансу. У різних галузях економіки використовуються різні підходи до групування активів і пасивів, що обумовлено специфікою виробничих процесів, операційних циклів, ресурсного забезпечення та методів оцінки. Тому класифікація балансів за особливостями господарської діяльності дозволяє точніше відобразити економічну природу підприємства та забезпечити адекватність управлінських і аналітичних рішень.</w:t>
      </w:r>
    </w:p>
    <w:p w:rsidR="00132982" w:rsidRPr="000754CD" w:rsidRDefault="002F01A4" w:rsidP="000754CD">
      <w:pPr>
        <w:spacing w:before="0" w:beforeAutospacing="0" w:after="0" w:afterAutospacing="0" w:line="360" w:lineRule="auto"/>
        <w:ind w:firstLine="0"/>
        <w:jc w:val="right"/>
        <w:rPr>
          <w:sz w:val="28"/>
          <w:szCs w:val="28"/>
          <w:lang w:val="uk-UA"/>
        </w:rPr>
      </w:pPr>
      <w:r w:rsidRPr="000754CD">
        <w:rPr>
          <w:sz w:val="28"/>
          <w:szCs w:val="28"/>
          <w:lang w:val="uk-UA"/>
        </w:rPr>
        <w:t>Таблиця 1</w:t>
      </w:r>
      <w:r w:rsidR="00C47B92" w:rsidRPr="000754CD">
        <w:rPr>
          <w:sz w:val="28"/>
          <w:szCs w:val="28"/>
          <w:lang w:val="uk-UA"/>
        </w:rPr>
        <w:t>.</w:t>
      </w:r>
      <w:r w:rsidR="000754CD">
        <w:rPr>
          <w:sz w:val="28"/>
          <w:szCs w:val="28"/>
          <w:lang w:val="uk-UA"/>
        </w:rPr>
        <w:t>6</w:t>
      </w:r>
      <w:r w:rsidR="00C47B92" w:rsidRPr="000754CD">
        <w:rPr>
          <w:sz w:val="28"/>
          <w:szCs w:val="28"/>
          <w:lang w:val="uk-UA"/>
        </w:rPr>
        <w:t>.</w:t>
      </w:r>
    </w:p>
    <w:p w:rsidR="002F01A4" w:rsidRPr="000754CD" w:rsidRDefault="002F01A4" w:rsidP="000754CD">
      <w:pPr>
        <w:spacing w:before="0" w:beforeAutospacing="0" w:after="0" w:afterAutospacing="0" w:line="360" w:lineRule="auto"/>
        <w:ind w:firstLine="0"/>
        <w:jc w:val="center"/>
        <w:rPr>
          <w:sz w:val="28"/>
          <w:szCs w:val="28"/>
          <w:lang w:val="uk-UA"/>
        </w:rPr>
      </w:pPr>
      <w:r w:rsidRPr="000754CD">
        <w:rPr>
          <w:sz w:val="28"/>
          <w:szCs w:val="28"/>
          <w:lang w:val="uk-UA"/>
        </w:rPr>
        <w:t>Класифікація балансів за особливостями господарської діяльності та економічним середовищем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8"/>
        <w:gridCol w:w="2885"/>
        <w:gridCol w:w="4438"/>
      </w:tblGrid>
      <w:tr w:rsidR="003B5699" w:rsidRPr="000754CD" w:rsidTr="003B5699">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b/>
                <w:bCs/>
                <w:sz w:val="28"/>
                <w:szCs w:val="28"/>
                <w:lang w:val="uk-UA"/>
              </w:rPr>
            </w:pPr>
            <w:r w:rsidRPr="000754CD">
              <w:rPr>
                <w:b/>
                <w:bCs/>
                <w:sz w:val="28"/>
                <w:szCs w:val="28"/>
                <w:lang w:val="uk-UA"/>
              </w:rPr>
              <w:lastRenderedPageBreak/>
              <w:t>Класифікаційна ознака</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b/>
                <w:bCs/>
                <w:sz w:val="28"/>
                <w:szCs w:val="28"/>
                <w:lang w:val="uk-UA"/>
              </w:rPr>
            </w:pPr>
            <w:r w:rsidRPr="000754CD">
              <w:rPr>
                <w:b/>
                <w:bCs/>
                <w:sz w:val="28"/>
                <w:szCs w:val="28"/>
                <w:lang w:val="uk-UA"/>
              </w:rPr>
              <w:t>Види балансів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b/>
                <w:bCs/>
                <w:sz w:val="28"/>
                <w:szCs w:val="28"/>
                <w:lang w:val="uk-UA"/>
              </w:rPr>
            </w:pPr>
            <w:r w:rsidRPr="000754CD">
              <w:rPr>
                <w:b/>
                <w:bCs/>
                <w:sz w:val="28"/>
                <w:szCs w:val="28"/>
                <w:lang w:val="uk-UA"/>
              </w:rPr>
              <w:t>Специфіка використання</w:t>
            </w:r>
          </w:p>
        </w:tc>
      </w:tr>
      <w:tr w:rsidR="003B5699" w:rsidRPr="007D4BFA" w:rsidTr="003B56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0754CD" w:rsidP="000754CD">
            <w:pPr>
              <w:spacing w:before="0" w:beforeAutospacing="0" w:after="0" w:afterAutospacing="0" w:line="360" w:lineRule="auto"/>
              <w:ind w:firstLine="0"/>
              <w:rPr>
                <w:sz w:val="28"/>
                <w:szCs w:val="28"/>
                <w:lang w:val="uk-UA"/>
              </w:rPr>
            </w:pPr>
            <w:r>
              <w:rPr>
                <w:sz w:val="28"/>
                <w:szCs w:val="28"/>
                <w:lang w:val="uk-UA"/>
              </w:rPr>
              <w:t>1</w:t>
            </w:r>
            <w:r w:rsidR="003B5699" w:rsidRPr="000754CD">
              <w:rPr>
                <w:sz w:val="28"/>
                <w:szCs w:val="28"/>
                <w:lang w:val="uk-UA"/>
              </w:rPr>
              <w:t>. Залежно від власника</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sz w:val="28"/>
                <w:szCs w:val="28"/>
                <w:lang w:val="uk-UA"/>
              </w:rPr>
            </w:pPr>
            <w:r w:rsidRPr="000754CD">
              <w:rPr>
                <w:i/>
                <w:iCs/>
                <w:sz w:val="28"/>
                <w:szCs w:val="28"/>
                <w:lang w:val="uk-UA"/>
              </w:rPr>
              <w:t>Державні</w:t>
            </w:r>
            <w:r w:rsidRPr="000754CD">
              <w:rPr>
                <w:sz w:val="28"/>
                <w:szCs w:val="28"/>
                <w:lang w:val="uk-UA"/>
              </w:rPr>
              <w:t xml:space="preserve">. </w:t>
            </w:r>
            <w:r w:rsidRPr="000754CD">
              <w:rPr>
                <w:i/>
                <w:iCs/>
                <w:sz w:val="28"/>
                <w:szCs w:val="28"/>
                <w:lang w:val="uk-UA"/>
              </w:rPr>
              <w:t>Комунальні</w:t>
            </w:r>
            <w:r w:rsidRPr="000754CD">
              <w:rPr>
                <w:sz w:val="28"/>
                <w:szCs w:val="28"/>
                <w:lang w:val="uk-UA"/>
              </w:rPr>
              <w:t xml:space="preserve">. </w:t>
            </w:r>
            <w:r w:rsidRPr="000754CD">
              <w:rPr>
                <w:i/>
                <w:iCs/>
                <w:sz w:val="28"/>
                <w:szCs w:val="28"/>
                <w:lang w:val="uk-UA"/>
              </w:rPr>
              <w:t>Приватні</w:t>
            </w:r>
            <w:r w:rsidRPr="000754CD">
              <w:rPr>
                <w:sz w:val="28"/>
                <w:szCs w:val="28"/>
                <w:lang w:val="uk-UA"/>
              </w:rPr>
              <w:t xml:space="preserve">. </w:t>
            </w:r>
            <w:r w:rsidRPr="000754CD">
              <w:rPr>
                <w:i/>
                <w:iCs/>
                <w:sz w:val="28"/>
                <w:szCs w:val="28"/>
                <w:lang w:val="uk-UA"/>
              </w:rPr>
              <w:t>Колективні</w:t>
            </w:r>
            <w:r w:rsidRPr="000754CD">
              <w:rPr>
                <w:sz w:val="28"/>
                <w:szCs w:val="28"/>
                <w:lang w:val="uk-UA"/>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sz w:val="28"/>
                <w:szCs w:val="28"/>
                <w:lang w:val="uk-UA"/>
              </w:rPr>
            </w:pPr>
            <w:r w:rsidRPr="000754CD">
              <w:rPr>
                <w:sz w:val="28"/>
                <w:szCs w:val="28"/>
                <w:lang w:val="uk-UA"/>
              </w:rPr>
              <w:t>Баланси приватних компаній орієнтовані на інвесторів; державні та комунальні — на бюджетну ефективність та відповідність цільовому фінансуванню.</w:t>
            </w:r>
          </w:p>
        </w:tc>
      </w:tr>
      <w:tr w:rsidR="003B5699" w:rsidRPr="000754CD" w:rsidTr="003B56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0754CD" w:rsidP="000754CD">
            <w:pPr>
              <w:spacing w:before="0" w:beforeAutospacing="0" w:after="0" w:afterAutospacing="0" w:line="360" w:lineRule="auto"/>
              <w:ind w:firstLine="0"/>
              <w:rPr>
                <w:sz w:val="28"/>
                <w:szCs w:val="28"/>
                <w:lang w:val="uk-UA"/>
              </w:rPr>
            </w:pPr>
            <w:r>
              <w:rPr>
                <w:sz w:val="28"/>
                <w:szCs w:val="28"/>
                <w:lang w:val="uk-UA"/>
              </w:rPr>
              <w:t>2</w:t>
            </w:r>
            <w:r w:rsidR="003B5699" w:rsidRPr="000754CD">
              <w:rPr>
                <w:sz w:val="28"/>
                <w:szCs w:val="28"/>
                <w:lang w:val="uk-UA"/>
              </w:rPr>
              <w:t>. За видами діяльності</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sz w:val="28"/>
                <w:szCs w:val="28"/>
                <w:lang w:val="uk-UA"/>
              </w:rPr>
            </w:pPr>
            <w:r w:rsidRPr="000754CD">
              <w:rPr>
                <w:i/>
                <w:iCs/>
                <w:sz w:val="28"/>
                <w:szCs w:val="28"/>
                <w:lang w:val="uk-UA"/>
              </w:rPr>
              <w:t>Баланс промислових підприємств</w:t>
            </w:r>
            <w:r w:rsidRPr="000754CD">
              <w:rPr>
                <w:sz w:val="28"/>
                <w:szCs w:val="28"/>
                <w:lang w:val="uk-UA"/>
              </w:rPr>
              <w:t xml:space="preserve">. </w:t>
            </w:r>
            <w:r w:rsidRPr="000754CD">
              <w:rPr>
                <w:i/>
                <w:iCs/>
                <w:sz w:val="28"/>
                <w:szCs w:val="28"/>
                <w:lang w:val="uk-UA"/>
              </w:rPr>
              <w:t>Баланс торговельних підприємств</w:t>
            </w:r>
            <w:r w:rsidRPr="000754CD">
              <w:rPr>
                <w:sz w:val="28"/>
                <w:szCs w:val="28"/>
                <w:lang w:val="uk-UA"/>
              </w:rPr>
              <w:t xml:space="preserve">. </w:t>
            </w:r>
            <w:r w:rsidRPr="000754CD">
              <w:rPr>
                <w:i/>
                <w:iCs/>
                <w:sz w:val="28"/>
                <w:szCs w:val="28"/>
                <w:lang w:val="uk-UA"/>
              </w:rPr>
              <w:t>Баланс банківських установ</w:t>
            </w:r>
            <w:r w:rsidRPr="000754CD">
              <w:rPr>
                <w:sz w:val="28"/>
                <w:szCs w:val="28"/>
                <w:lang w:val="uk-UA"/>
              </w:rPr>
              <w:t xml:space="preserve">. </w:t>
            </w:r>
            <w:r w:rsidRPr="000754CD">
              <w:rPr>
                <w:i/>
                <w:iCs/>
                <w:sz w:val="28"/>
                <w:szCs w:val="28"/>
                <w:lang w:val="uk-UA"/>
              </w:rPr>
              <w:t>Баланс страхових компаній</w:t>
            </w:r>
            <w:r w:rsidRPr="000754CD">
              <w:rPr>
                <w:sz w:val="28"/>
                <w:szCs w:val="28"/>
                <w:lang w:val="uk-UA"/>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sz w:val="28"/>
                <w:szCs w:val="28"/>
                <w:lang w:val="uk-UA"/>
              </w:rPr>
            </w:pPr>
            <w:r w:rsidRPr="000754CD">
              <w:rPr>
                <w:sz w:val="28"/>
                <w:szCs w:val="28"/>
                <w:lang w:val="uk-UA"/>
              </w:rPr>
              <w:t>Банківський баланс має суттєві відмінності у структурі (активи класифікуються за рівнем ліквідності), що відображає його специфіку як фінансового посередника. Торговельні баланси мають високу частку запасів товарів і дебіторської заборгованості.</w:t>
            </w:r>
          </w:p>
        </w:tc>
      </w:tr>
      <w:tr w:rsidR="003B5699" w:rsidRPr="007D4BFA" w:rsidTr="003B56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0754CD" w:rsidP="000754CD">
            <w:pPr>
              <w:spacing w:before="0" w:beforeAutospacing="0" w:after="0" w:afterAutospacing="0" w:line="360" w:lineRule="auto"/>
              <w:ind w:firstLine="0"/>
              <w:rPr>
                <w:sz w:val="28"/>
                <w:szCs w:val="28"/>
                <w:lang w:val="uk-UA"/>
              </w:rPr>
            </w:pPr>
            <w:r w:rsidRPr="000754CD">
              <w:rPr>
                <w:sz w:val="28"/>
                <w:szCs w:val="28"/>
                <w:lang w:val="uk-UA"/>
              </w:rPr>
              <w:t>3</w:t>
            </w:r>
            <w:r w:rsidR="003B5699" w:rsidRPr="000754CD">
              <w:rPr>
                <w:sz w:val="28"/>
                <w:szCs w:val="28"/>
                <w:lang w:val="uk-UA"/>
              </w:rPr>
              <w:t>. За відношенням до інфляції</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sz w:val="28"/>
                <w:szCs w:val="28"/>
                <w:lang w:val="uk-UA"/>
              </w:rPr>
            </w:pPr>
            <w:r w:rsidRPr="000754CD">
              <w:rPr>
                <w:i/>
                <w:iCs/>
                <w:sz w:val="28"/>
                <w:szCs w:val="28"/>
                <w:lang w:val="uk-UA"/>
              </w:rPr>
              <w:t>«Жорсткий»</w:t>
            </w:r>
            <w:r w:rsidRPr="000754CD">
              <w:rPr>
                <w:sz w:val="28"/>
                <w:szCs w:val="28"/>
                <w:lang w:val="uk-UA"/>
              </w:rPr>
              <w:t xml:space="preserve"> (без коригувань). </w:t>
            </w:r>
            <w:r w:rsidRPr="000754CD">
              <w:rPr>
                <w:i/>
                <w:iCs/>
                <w:sz w:val="28"/>
                <w:szCs w:val="28"/>
                <w:lang w:val="uk-UA"/>
              </w:rPr>
              <w:t>«Гнучкий»</w:t>
            </w:r>
            <w:r w:rsidRPr="000754CD">
              <w:rPr>
                <w:sz w:val="28"/>
                <w:szCs w:val="28"/>
                <w:lang w:val="uk-UA"/>
              </w:rPr>
              <w:t xml:space="preserve"> (коригований на індекс інфляції).</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sz w:val="28"/>
                <w:szCs w:val="28"/>
                <w:lang w:val="uk-UA"/>
              </w:rPr>
            </w:pPr>
            <w:r w:rsidRPr="000754CD">
              <w:rPr>
                <w:sz w:val="28"/>
                <w:szCs w:val="28"/>
                <w:lang w:val="uk-UA"/>
              </w:rPr>
              <w:t xml:space="preserve">Коригування необхідне для отримання реальної оцінки активів в умовах гіперінфляції, що підвищує </w:t>
            </w:r>
            <w:proofErr w:type="spellStart"/>
            <w:r w:rsidRPr="000754CD">
              <w:rPr>
                <w:sz w:val="28"/>
                <w:szCs w:val="28"/>
                <w:lang w:val="uk-UA"/>
              </w:rPr>
              <w:t>релевантність</w:t>
            </w:r>
            <w:proofErr w:type="spellEnd"/>
            <w:r w:rsidRPr="000754CD">
              <w:rPr>
                <w:sz w:val="28"/>
                <w:szCs w:val="28"/>
                <w:lang w:val="uk-UA"/>
              </w:rPr>
              <w:t xml:space="preserve"> фінансової звітності.</w:t>
            </w:r>
          </w:p>
        </w:tc>
      </w:tr>
    </w:tbl>
    <w:p w:rsidR="003B5699" w:rsidRPr="000754CD" w:rsidRDefault="003B5699" w:rsidP="000754CD">
      <w:pPr>
        <w:spacing w:before="0" w:beforeAutospacing="0" w:after="0" w:afterAutospacing="0" w:line="360" w:lineRule="auto"/>
        <w:ind w:firstLine="0"/>
        <w:jc w:val="center"/>
        <w:rPr>
          <w:i/>
          <w:iCs/>
          <w:sz w:val="28"/>
          <w:szCs w:val="28"/>
          <w:lang w:val="uk-UA"/>
        </w:rPr>
      </w:pPr>
      <w:r w:rsidRPr="000754CD">
        <w:rPr>
          <w:i/>
          <w:iCs/>
          <w:sz w:val="28"/>
          <w:szCs w:val="28"/>
          <w:lang w:val="uk-UA"/>
        </w:rPr>
        <w:t>5. Класифікація за ступенем очищення та правовим статусом</w:t>
      </w:r>
    </w:p>
    <w:p w:rsidR="002F01A4" w:rsidRPr="000754CD" w:rsidRDefault="002F01A4" w:rsidP="000754CD">
      <w:pPr>
        <w:spacing w:before="0" w:beforeAutospacing="0" w:after="0" w:afterAutospacing="0" w:line="360" w:lineRule="auto"/>
        <w:jc w:val="both"/>
        <w:rPr>
          <w:sz w:val="28"/>
          <w:szCs w:val="28"/>
          <w:lang w:val="uk-UA"/>
        </w:rPr>
      </w:pPr>
      <w:r w:rsidRPr="000754CD">
        <w:rPr>
          <w:sz w:val="28"/>
          <w:szCs w:val="28"/>
          <w:lang w:val="uk-UA"/>
        </w:rPr>
        <w:t>У практиці фінансового обліку важливе значення має форма подання балансу та ступінь обробки інформації, яка в ньому відображена. Залежно від того, чи пройшла балансова інформація процедури уточнення, коригування та перевірки, а також з огляду на юридичну силу документа, виділяють певні класифікаційні групи. У цьому контексті баланси класифікують за ступенем очищення та за правовим статусом. Розгляд цих ознак дозволяє оцінити рівень достовірності, регламентації та призначення фінансових даних.</w:t>
      </w:r>
    </w:p>
    <w:p w:rsidR="003B5699" w:rsidRPr="000754CD" w:rsidRDefault="003B5699" w:rsidP="000754CD">
      <w:pPr>
        <w:spacing w:before="0" w:beforeAutospacing="0" w:after="0" w:afterAutospacing="0" w:line="360" w:lineRule="auto"/>
        <w:jc w:val="both"/>
        <w:rPr>
          <w:i/>
          <w:iCs/>
          <w:sz w:val="28"/>
          <w:szCs w:val="28"/>
          <w:lang w:val="uk-UA"/>
        </w:rPr>
      </w:pPr>
      <w:r w:rsidRPr="000754CD">
        <w:rPr>
          <w:i/>
          <w:iCs/>
          <w:sz w:val="28"/>
          <w:szCs w:val="28"/>
          <w:lang w:val="uk-UA"/>
        </w:rPr>
        <w:lastRenderedPageBreak/>
        <w:t>За ступенем очищення від недіючих статей</w:t>
      </w:r>
      <w:r w:rsidR="00C47B92" w:rsidRPr="000754CD">
        <w:rPr>
          <w:i/>
          <w:iCs/>
          <w:sz w:val="28"/>
          <w:szCs w:val="28"/>
          <w:lang w:val="uk-UA"/>
        </w:rPr>
        <w:t>:</w:t>
      </w:r>
    </w:p>
    <w:p w:rsidR="003B5699" w:rsidRPr="000754CD" w:rsidRDefault="003B5699" w:rsidP="000754CD">
      <w:pPr>
        <w:spacing w:before="0" w:beforeAutospacing="0" w:after="0" w:afterAutospacing="0" w:line="360" w:lineRule="auto"/>
        <w:jc w:val="both"/>
        <w:rPr>
          <w:sz w:val="28"/>
          <w:szCs w:val="28"/>
          <w:lang w:val="uk-UA"/>
        </w:rPr>
      </w:pPr>
      <w:r w:rsidRPr="000754CD">
        <w:rPr>
          <w:sz w:val="28"/>
          <w:szCs w:val="28"/>
          <w:lang w:val="uk-UA"/>
        </w:rPr>
        <w:t>Ця класифікація важлива для аналізу фінансової санації та реорганізації:</w:t>
      </w:r>
    </w:p>
    <w:p w:rsidR="003B5699" w:rsidRPr="000754CD" w:rsidRDefault="003B5699" w:rsidP="000754CD">
      <w:pPr>
        <w:numPr>
          <w:ilvl w:val="0"/>
          <w:numId w:val="2"/>
        </w:numPr>
        <w:spacing w:before="0" w:beforeAutospacing="0" w:after="0" w:afterAutospacing="0" w:line="360" w:lineRule="auto"/>
        <w:jc w:val="both"/>
        <w:rPr>
          <w:sz w:val="28"/>
          <w:szCs w:val="28"/>
          <w:lang w:val="uk-UA"/>
        </w:rPr>
      </w:pPr>
      <w:r w:rsidRPr="000754CD">
        <w:rPr>
          <w:sz w:val="28"/>
          <w:szCs w:val="28"/>
          <w:lang w:val="uk-UA"/>
        </w:rPr>
        <w:t>Баланс очищення (санаційний): Складається після списання безнадійних боргів, збитків, неліквідних запасів. Його мета – реальне відображення фінансового потенціалу підприємства перед його оздоровленням.</w:t>
      </w:r>
    </w:p>
    <w:p w:rsidR="003B5699" w:rsidRPr="000754CD" w:rsidRDefault="003B5699" w:rsidP="000754CD">
      <w:pPr>
        <w:numPr>
          <w:ilvl w:val="0"/>
          <w:numId w:val="2"/>
        </w:numPr>
        <w:spacing w:before="0" w:beforeAutospacing="0" w:after="0" w:afterAutospacing="0" w:line="360" w:lineRule="auto"/>
        <w:jc w:val="both"/>
        <w:rPr>
          <w:sz w:val="28"/>
          <w:szCs w:val="28"/>
          <w:lang w:val="uk-UA"/>
        </w:rPr>
      </w:pPr>
      <w:r w:rsidRPr="000754CD">
        <w:rPr>
          <w:sz w:val="28"/>
          <w:szCs w:val="28"/>
          <w:lang w:val="uk-UA"/>
        </w:rPr>
        <w:t>Баланс-</w:t>
      </w:r>
      <w:proofErr w:type="spellStart"/>
      <w:r w:rsidRPr="000754CD">
        <w:rPr>
          <w:sz w:val="28"/>
          <w:szCs w:val="28"/>
          <w:lang w:val="uk-UA"/>
        </w:rPr>
        <w:t>нетто</w:t>
      </w:r>
      <w:proofErr w:type="spellEnd"/>
      <w:r w:rsidRPr="000754CD">
        <w:rPr>
          <w:sz w:val="28"/>
          <w:szCs w:val="28"/>
          <w:lang w:val="uk-UA"/>
        </w:rPr>
        <w:t>: (Див. вище, очищений від регулюючих статей)</w:t>
      </w:r>
    </w:p>
    <w:p w:rsidR="003B5699" w:rsidRPr="000754CD" w:rsidRDefault="003B5699" w:rsidP="000754CD">
      <w:pPr>
        <w:numPr>
          <w:ilvl w:val="0"/>
          <w:numId w:val="2"/>
        </w:numPr>
        <w:spacing w:before="0" w:beforeAutospacing="0" w:after="0" w:afterAutospacing="0" w:line="360" w:lineRule="auto"/>
        <w:jc w:val="both"/>
        <w:rPr>
          <w:sz w:val="28"/>
          <w:szCs w:val="28"/>
          <w:lang w:val="uk-UA"/>
        </w:rPr>
      </w:pPr>
      <w:r w:rsidRPr="000754CD">
        <w:rPr>
          <w:sz w:val="28"/>
          <w:szCs w:val="28"/>
          <w:lang w:val="uk-UA"/>
        </w:rPr>
        <w:t>Баланс-брутто: (Див. вище, неочищений)</w:t>
      </w:r>
    </w:p>
    <w:p w:rsidR="003B5699" w:rsidRPr="000754CD" w:rsidRDefault="003B5699" w:rsidP="000754CD">
      <w:pPr>
        <w:spacing w:before="0" w:beforeAutospacing="0" w:after="0" w:afterAutospacing="0" w:line="360" w:lineRule="auto"/>
        <w:jc w:val="both"/>
        <w:rPr>
          <w:i/>
          <w:iCs/>
          <w:sz w:val="28"/>
          <w:szCs w:val="28"/>
          <w:lang w:val="uk-UA"/>
        </w:rPr>
      </w:pPr>
      <w:r w:rsidRPr="000754CD">
        <w:rPr>
          <w:i/>
          <w:iCs/>
          <w:sz w:val="28"/>
          <w:szCs w:val="28"/>
          <w:lang w:val="uk-UA"/>
        </w:rPr>
        <w:t>За правовим статусом та порядком складання</w:t>
      </w:r>
      <w:r w:rsidR="00C47B92" w:rsidRPr="000754CD">
        <w:rPr>
          <w:i/>
          <w:iCs/>
          <w:sz w:val="28"/>
          <w:szCs w:val="28"/>
          <w:lang w:val="uk-UA"/>
        </w:rPr>
        <w:t>:</w:t>
      </w:r>
    </w:p>
    <w:p w:rsidR="003B5699" w:rsidRPr="000754CD" w:rsidRDefault="003B5699" w:rsidP="000754CD">
      <w:pPr>
        <w:numPr>
          <w:ilvl w:val="0"/>
          <w:numId w:val="3"/>
        </w:numPr>
        <w:spacing w:before="0" w:beforeAutospacing="0" w:after="0" w:afterAutospacing="0" w:line="360" w:lineRule="auto"/>
        <w:jc w:val="both"/>
        <w:rPr>
          <w:sz w:val="28"/>
          <w:szCs w:val="28"/>
          <w:lang w:val="uk-UA"/>
        </w:rPr>
      </w:pPr>
      <w:r w:rsidRPr="000754CD">
        <w:rPr>
          <w:sz w:val="28"/>
          <w:szCs w:val="28"/>
          <w:lang w:val="uk-UA"/>
        </w:rPr>
        <w:t>Попередній баланс: Складається до внесення даних про річні результати інвентаризації, переоцінки та фінансових результатів. Використовується для попередньої оцінки.</w:t>
      </w:r>
    </w:p>
    <w:p w:rsidR="003B5699" w:rsidRPr="000754CD" w:rsidRDefault="003B5699" w:rsidP="000754CD">
      <w:pPr>
        <w:numPr>
          <w:ilvl w:val="0"/>
          <w:numId w:val="3"/>
        </w:numPr>
        <w:spacing w:before="0" w:beforeAutospacing="0" w:after="0" w:afterAutospacing="0" w:line="360" w:lineRule="auto"/>
        <w:jc w:val="both"/>
        <w:rPr>
          <w:sz w:val="28"/>
          <w:szCs w:val="28"/>
          <w:lang w:val="uk-UA"/>
        </w:rPr>
      </w:pPr>
      <w:r w:rsidRPr="000754CD">
        <w:rPr>
          <w:sz w:val="28"/>
          <w:szCs w:val="28"/>
          <w:lang w:val="uk-UA"/>
        </w:rPr>
        <w:t xml:space="preserve">Пробний баланс (Баланс-контроль): Складається з метою контролю за рівністю оборотів та залишків за рахунками (аналог </w:t>
      </w:r>
      <w:proofErr w:type="spellStart"/>
      <w:r w:rsidRPr="000754CD">
        <w:rPr>
          <w:sz w:val="28"/>
          <w:szCs w:val="28"/>
          <w:lang w:val="uk-UA"/>
        </w:rPr>
        <w:t>оборотно</w:t>
      </w:r>
      <w:proofErr w:type="spellEnd"/>
      <w:r w:rsidRPr="000754CD">
        <w:rPr>
          <w:sz w:val="28"/>
          <w:szCs w:val="28"/>
          <w:lang w:val="uk-UA"/>
        </w:rPr>
        <w:t>-сальдової відомості).</w:t>
      </w:r>
    </w:p>
    <w:p w:rsidR="003B5699" w:rsidRPr="000754CD" w:rsidRDefault="003B5699" w:rsidP="000754CD">
      <w:pPr>
        <w:numPr>
          <w:ilvl w:val="0"/>
          <w:numId w:val="3"/>
        </w:numPr>
        <w:spacing w:before="0" w:beforeAutospacing="0" w:after="0" w:afterAutospacing="0" w:line="360" w:lineRule="auto"/>
        <w:jc w:val="both"/>
        <w:rPr>
          <w:sz w:val="28"/>
          <w:szCs w:val="28"/>
          <w:lang w:val="uk-UA"/>
        </w:rPr>
      </w:pPr>
      <w:r w:rsidRPr="000754CD">
        <w:rPr>
          <w:sz w:val="28"/>
          <w:szCs w:val="28"/>
          <w:lang w:val="uk-UA"/>
        </w:rPr>
        <w:t>Офіційний (Затверджений) баланс: Складається після завершення всіх облікових робіт, затверджується керівництвом (власниками) і підлягає аудиторській перевірці (для обов'язкового аудиту). Використовується для публікації.</w:t>
      </w:r>
    </w:p>
    <w:p w:rsidR="003B5699" w:rsidRPr="000754CD" w:rsidRDefault="003B5699" w:rsidP="000754CD">
      <w:pPr>
        <w:spacing w:before="0" w:beforeAutospacing="0" w:after="0" w:afterAutospacing="0" w:line="360" w:lineRule="auto"/>
        <w:ind w:firstLine="0"/>
        <w:jc w:val="center"/>
        <w:rPr>
          <w:i/>
          <w:iCs/>
          <w:sz w:val="28"/>
          <w:szCs w:val="28"/>
        </w:rPr>
      </w:pPr>
      <w:r w:rsidRPr="000754CD">
        <w:rPr>
          <w:i/>
          <w:iCs/>
          <w:sz w:val="28"/>
          <w:szCs w:val="28"/>
        </w:rPr>
        <w:t xml:space="preserve">6. </w:t>
      </w:r>
      <w:proofErr w:type="spellStart"/>
      <w:r w:rsidRPr="000754CD">
        <w:rPr>
          <w:i/>
          <w:iCs/>
          <w:sz w:val="28"/>
          <w:szCs w:val="28"/>
        </w:rPr>
        <w:t>Класифікація</w:t>
      </w:r>
      <w:proofErr w:type="spellEnd"/>
      <w:r w:rsidRPr="000754CD">
        <w:rPr>
          <w:i/>
          <w:iCs/>
          <w:sz w:val="28"/>
          <w:szCs w:val="28"/>
        </w:rPr>
        <w:t xml:space="preserve"> для </w:t>
      </w:r>
      <w:proofErr w:type="spellStart"/>
      <w:r w:rsidRPr="000754CD">
        <w:rPr>
          <w:i/>
          <w:iCs/>
          <w:sz w:val="28"/>
          <w:szCs w:val="28"/>
        </w:rPr>
        <w:t>цілей</w:t>
      </w:r>
      <w:proofErr w:type="spellEnd"/>
      <w:r w:rsidRPr="000754CD">
        <w:rPr>
          <w:i/>
          <w:iCs/>
          <w:sz w:val="28"/>
          <w:szCs w:val="28"/>
        </w:rPr>
        <w:t xml:space="preserve"> </w:t>
      </w:r>
      <w:proofErr w:type="spellStart"/>
      <w:r w:rsidRPr="000754CD">
        <w:rPr>
          <w:i/>
          <w:iCs/>
          <w:sz w:val="28"/>
          <w:szCs w:val="28"/>
        </w:rPr>
        <w:t>фінансового</w:t>
      </w:r>
      <w:proofErr w:type="spellEnd"/>
      <w:r w:rsidRPr="000754CD">
        <w:rPr>
          <w:i/>
          <w:iCs/>
          <w:sz w:val="28"/>
          <w:szCs w:val="28"/>
        </w:rPr>
        <w:t xml:space="preserve"> </w:t>
      </w:r>
      <w:proofErr w:type="spellStart"/>
      <w:r w:rsidRPr="000754CD">
        <w:rPr>
          <w:i/>
          <w:iCs/>
          <w:sz w:val="28"/>
          <w:szCs w:val="28"/>
        </w:rPr>
        <w:t>аналізу</w:t>
      </w:r>
      <w:proofErr w:type="spellEnd"/>
      <w:r w:rsidRPr="000754CD">
        <w:rPr>
          <w:i/>
          <w:iCs/>
          <w:sz w:val="28"/>
          <w:szCs w:val="28"/>
        </w:rPr>
        <w:t xml:space="preserve"> та аудиту</w:t>
      </w:r>
    </w:p>
    <w:p w:rsidR="009C3EDD" w:rsidRPr="000754CD" w:rsidRDefault="009C3EDD" w:rsidP="000754CD">
      <w:pPr>
        <w:spacing w:before="0" w:beforeAutospacing="0" w:after="0" w:afterAutospacing="0" w:line="360" w:lineRule="auto"/>
        <w:jc w:val="both"/>
        <w:rPr>
          <w:sz w:val="28"/>
          <w:szCs w:val="28"/>
          <w:lang w:val="uk-UA"/>
        </w:rPr>
      </w:pPr>
      <w:bookmarkStart w:id="11" w:name="_Hlk216729544"/>
      <w:r w:rsidRPr="000754CD">
        <w:rPr>
          <w:sz w:val="28"/>
          <w:szCs w:val="28"/>
          <w:lang w:val="uk-UA"/>
        </w:rPr>
        <w:t xml:space="preserve">У процесі оцінювання фінансового стану підприємства, </w:t>
      </w:r>
      <w:r w:rsidR="003B19CA">
        <w:rPr>
          <w:sz w:val="28"/>
          <w:szCs w:val="28"/>
          <w:lang w:val="uk-UA"/>
        </w:rPr>
        <w:t>аналіз</w:t>
      </w:r>
      <w:r w:rsidRPr="000754CD">
        <w:rPr>
          <w:sz w:val="28"/>
          <w:szCs w:val="28"/>
          <w:lang w:val="uk-UA"/>
        </w:rPr>
        <w:t xml:space="preserve"> рівня його платоспроможності</w:t>
      </w:r>
      <w:bookmarkEnd w:id="11"/>
      <w:r w:rsidRPr="000754CD">
        <w:rPr>
          <w:sz w:val="28"/>
          <w:szCs w:val="28"/>
          <w:lang w:val="uk-UA"/>
        </w:rPr>
        <w:t xml:space="preserve">, ліквідності, структури капіталу та ефективності діяльності важливу роль відіграє форма й зміст бухгалтерського балансу. Для потреб фінансового аналізу та аудиту використовують низку класифікаційних підходів, що забезпечують глибше розкриття економічної інформації та її </w:t>
      </w:r>
      <w:proofErr w:type="spellStart"/>
      <w:r w:rsidRPr="000754CD">
        <w:rPr>
          <w:sz w:val="28"/>
          <w:szCs w:val="28"/>
          <w:lang w:val="uk-UA"/>
        </w:rPr>
        <w:t>релевантність</w:t>
      </w:r>
      <w:proofErr w:type="spellEnd"/>
      <w:r w:rsidRPr="000754CD">
        <w:rPr>
          <w:sz w:val="28"/>
          <w:szCs w:val="28"/>
          <w:lang w:val="uk-UA"/>
        </w:rPr>
        <w:t xml:space="preserve"> для прийняття управлінських рішень. Такий поділ дає змогу оптимізувати використання різних видів балансів залежно від цілей аналітичної та контрольної роботи.</w:t>
      </w:r>
    </w:p>
    <w:p w:rsidR="00C47B92" w:rsidRPr="000754CD" w:rsidRDefault="003B5699" w:rsidP="000754CD">
      <w:pPr>
        <w:spacing w:before="0" w:beforeAutospacing="0" w:after="0" w:afterAutospacing="0" w:line="360" w:lineRule="auto"/>
        <w:jc w:val="center"/>
        <w:rPr>
          <w:i/>
          <w:iCs/>
          <w:sz w:val="28"/>
          <w:szCs w:val="28"/>
          <w:lang w:val="uk-UA"/>
        </w:rPr>
      </w:pPr>
      <w:r w:rsidRPr="000754CD">
        <w:rPr>
          <w:i/>
          <w:iCs/>
          <w:sz w:val="28"/>
          <w:szCs w:val="28"/>
          <w:lang w:val="uk-UA"/>
        </w:rPr>
        <w:t>Аналітична класифікація</w:t>
      </w:r>
    </w:p>
    <w:p w:rsidR="00132982" w:rsidRPr="000754CD" w:rsidRDefault="009C3EDD" w:rsidP="000754CD">
      <w:pPr>
        <w:spacing w:before="0" w:beforeAutospacing="0" w:after="0" w:afterAutospacing="0" w:line="360" w:lineRule="auto"/>
        <w:ind w:firstLine="0"/>
        <w:jc w:val="right"/>
        <w:rPr>
          <w:sz w:val="28"/>
          <w:szCs w:val="28"/>
          <w:lang w:val="uk-UA"/>
        </w:rPr>
      </w:pPr>
      <w:r w:rsidRPr="000754CD">
        <w:rPr>
          <w:sz w:val="28"/>
          <w:szCs w:val="28"/>
          <w:lang w:val="uk-UA"/>
        </w:rPr>
        <w:t>Таблиця 1.</w:t>
      </w:r>
      <w:r w:rsidR="000754CD">
        <w:rPr>
          <w:sz w:val="28"/>
          <w:szCs w:val="28"/>
          <w:lang w:val="uk-UA"/>
        </w:rPr>
        <w:t>7</w:t>
      </w:r>
      <w:r w:rsidR="00C47B92" w:rsidRPr="000754CD">
        <w:rPr>
          <w:sz w:val="28"/>
          <w:szCs w:val="28"/>
          <w:lang w:val="uk-UA"/>
        </w:rPr>
        <w:t>.</w:t>
      </w:r>
    </w:p>
    <w:p w:rsidR="009C3EDD" w:rsidRPr="000754CD" w:rsidRDefault="009C3EDD" w:rsidP="000754CD">
      <w:pPr>
        <w:spacing w:before="0" w:beforeAutospacing="0" w:after="0" w:afterAutospacing="0" w:line="360" w:lineRule="auto"/>
        <w:ind w:firstLine="0"/>
        <w:jc w:val="center"/>
        <w:rPr>
          <w:sz w:val="28"/>
          <w:szCs w:val="28"/>
          <w:lang w:val="uk-UA"/>
        </w:rPr>
      </w:pPr>
      <w:r w:rsidRPr="000754CD">
        <w:rPr>
          <w:sz w:val="28"/>
          <w:szCs w:val="28"/>
          <w:lang w:val="uk-UA"/>
        </w:rPr>
        <w:lastRenderedPageBreak/>
        <w:t xml:space="preserve"> Класифікація балансів для цілей фінансового аналізу та аудиту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0"/>
        <w:gridCol w:w="4233"/>
        <w:gridCol w:w="3558"/>
      </w:tblGrid>
      <w:tr w:rsidR="003B5699" w:rsidRPr="000754CD" w:rsidTr="003B5699">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b/>
                <w:bCs/>
                <w:sz w:val="28"/>
                <w:szCs w:val="28"/>
              </w:rPr>
            </w:pPr>
            <w:r w:rsidRPr="000754CD">
              <w:rPr>
                <w:b/>
                <w:bCs/>
                <w:sz w:val="28"/>
                <w:szCs w:val="28"/>
              </w:rPr>
              <w:t>Вид балансу</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b/>
                <w:bCs/>
                <w:sz w:val="28"/>
                <w:szCs w:val="28"/>
              </w:rPr>
            </w:pPr>
            <w:r w:rsidRPr="000754CD">
              <w:rPr>
                <w:b/>
                <w:bCs/>
                <w:sz w:val="28"/>
                <w:szCs w:val="28"/>
              </w:rPr>
              <w:t xml:space="preserve">Мета </w:t>
            </w:r>
            <w:proofErr w:type="spellStart"/>
            <w:r w:rsidRPr="000754CD">
              <w:rPr>
                <w:b/>
                <w:bCs/>
                <w:sz w:val="28"/>
                <w:szCs w:val="28"/>
              </w:rPr>
              <w:t>використання</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b/>
                <w:bCs/>
                <w:sz w:val="28"/>
                <w:szCs w:val="28"/>
              </w:rPr>
            </w:pPr>
            <w:proofErr w:type="spellStart"/>
            <w:r w:rsidRPr="000754CD">
              <w:rPr>
                <w:b/>
                <w:bCs/>
                <w:sz w:val="28"/>
                <w:szCs w:val="28"/>
              </w:rPr>
              <w:t>Особливості</w:t>
            </w:r>
            <w:proofErr w:type="spellEnd"/>
            <w:r w:rsidRPr="000754CD">
              <w:rPr>
                <w:b/>
                <w:bCs/>
                <w:sz w:val="28"/>
                <w:szCs w:val="28"/>
              </w:rPr>
              <w:t xml:space="preserve"> </w:t>
            </w:r>
            <w:proofErr w:type="spellStart"/>
            <w:r w:rsidRPr="000754CD">
              <w:rPr>
                <w:b/>
                <w:bCs/>
                <w:sz w:val="28"/>
                <w:szCs w:val="28"/>
              </w:rPr>
              <w:t>трансформації</w:t>
            </w:r>
            <w:proofErr w:type="spellEnd"/>
          </w:p>
        </w:tc>
      </w:tr>
      <w:tr w:rsidR="003B5699" w:rsidRPr="000754CD" w:rsidTr="003B56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sz w:val="28"/>
                <w:szCs w:val="28"/>
                <w:lang w:val="uk-UA"/>
              </w:rPr>
            </w:pPr>
            <w:r w:rsidRPr="000754CD">
              <w:rPr>
                <w:sz w:val="28"/>
                <w:szCs w:val="28"/>
                <w:lang w:val="uk-UA"/>
              </w:rPr>
              <w:t>Баланс-прогноз (Плановий)</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sz w:val="28"/>
                <w:szCs w:val="28"/>
                <w:lang w:val="uk-UA"/>
              </w:rPr>
            </w:pPr>
            <w:r w:rsidRPr="000754CD">
              <w:rPr>
                <w:sz w:val="28"/>
                <w:szCs w:val="28"/>
                <w:lang w:val="uk-UA"/>
              </w:rPr>
              <w:t>Використовується для стратегічного планування, бюджетування та оцінки майбутньої фінансової стійкості (Наприклад, прогнозний баланс при запуску інвестиційного проекту).</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sz w:val="28"/>
                <w:szCs w:val="28"/>
                <w:lang w:val="uk-UA"/>
              </w:rPr>
            </w:pPr>
            <w:r w:rsidRPr="000754CD">
              <w:rPr>
                <w:sz w:val="28"/>
                <w:szCs w:val="28"/>
                <w:lang w:val="uk-UA"/>
              </w:rPr>
              <w:t>Складається на основі прогнозних даних про обсяги продажів, інвестиції, кредитування.</w:t>
            </w:r>
          </w:p>
        </w:tc>
      </w:tr>
      <w:tr w:rsidR="003B5699" w:rsidRPr="000754CD" w:rsidTr="003B56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3B19CA">
            <w:pPr>
              <w:spacing w:before="0" w:beforeAutospacing="0" w:after="0" w:afterAutospacing="0" w:line="360" w:lineRule="auto"/>
              <w:ind w:firstLine="0"/>
              <w:rPr>
                <w:sz w:val="28"/>
                <w:szCs w:val="28"/>
                <w:lang w:val="uk-UA"/>
              </w:rPr>
            </w:pPr>
            <w:r w:rsidRPr="000754CD">
              <w:rPr>
                <w:sz w:val="28"/>
                <w:szCs w:val="28"/>
                <w:lang w:val="uk-UA"/>
              </w:rPr>
              <w:t>Баланс-аналітичний</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sz w:val="28"/>
                <w:szCs w:val="28"/>
                <w:lang w:val="uk-UA"/>
              </w:rPr>
            </w:pPr>
            <w:r w:rsidRPr="000754CD">
              <w:rPr>
                <w:sz w:val="28"/>
                <w:szCs w:val="28"/>
                <w:lang w:val="uk-UA"/>
              </w:rPr>
              <w:t>Складається шляхом трансформації офіційного балансу для зручності проведення аналізу (перегрупування статей за ступенем ліквідності активів та терміновістю зобов'язань).</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sz w:val="28"/>
                <w:szCs w:val="28"/>
                <w:lang w:val="uk-UA"/>
              </w:rPr>
            </w:pPr>
            <w:r w:rsidRPr="000754CD">
              <w:rPr>
                <w:sz w:val="28"/>
                <w:szCs w:val="28"/>
                <w:lang w:val="uk-UA"/>
              </w:rPr>
              <w:t xml:space="preserve">Складається шляхом перегрупування статей для розрахунку ключових показників (наприклад, </w:t>
            </w:r>
            <w:r w:rsidR="003B19CA" w:rsidRPr="000754CD">
              <w:rPr>
                <w:sz w:val="28"/>
                <w:szCs w:val="28"/>
                <w:lang w:val="uk-UA"/>
              </w:rPr>
              <w:t xml:space="preserve">швидкої </w:t>
            </w:r>
            <w:r w:rsidR="003B19CA">
              <w:rPr>
                <w:sz w:val="28"/>
                <w:szCs w:val="28"/>
                <w:lang w:val="uk-UA"/>
              </w:rPr>
              <w:t>,</w:t>
            </w:r>
            <w:r w:rsidRPr="000754CD">
              <w:rPr>
                <w:sz w:val="28"/>
                <w:szCs w:val="28"/>
                <w:lang w:val="uk-UA"/>
              </w:rPr>
              <w:t>абсолютної, та поточної ліквідності).</w:t>
            </w:r>
          </w:p>
        </w:tc>
      </w:tr>
      <w:tr w:rsidR="003B5699" w:rsidRPr="000754CD" w:rsidTr="003B56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sz w:val="28"/>
                <w:szCs w:val="28"/>
                <w:lang w:val="uk-UA"/>
              </w:rPr>
            </w:pPr>
            <w:r w:rsidRPr="000754CD">
              <w:rPr>
                <w:sz w:val="28"/>
                <w:szCs w:val="28"/>
                <w:lang w:val="uk-UA"/>
              </w:rPr>
              <w:t>Контрбаланс</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sz w:val="28"/>
                <w:szCs w:val="28"/>
                <w:lang w:val="uk-UA"/>
              </w:rPr>
            </w:pPr>
            <w:r w:rsidRPr="000754CD">
              <w:rPr>
                <w:sz w:val="28"/>
                <w:szCs w:val="28"/>
                <w:lang w:val="uk-UA"/>
              </w:rPr>
              <w:t>Використовується в аудиті та судово-бухгалтерській експертизі.</w:t>
            </w:r>
          </w:p>
        </w:tc>
        <w:tc>
          <w:tcPr>
            <w:tcW w:w="0" w:type="auto"/>
            <w:tcBorders>
              <w:top w:val="single" w:sz="6" w:space="0" w:color="auto"/>
              <w:left w:val="single" w:sz="6" w:space="0" w:color="auto"/>
              <w:bottom w:val="single" w:sz="6" w:space="0" w:color="auto"/>
              <w:right w:val="single" w:sz="6" w:space="0" w:color="auto"/>
            </w:tcBorders>
            <w:vAlign w:val="center"/>
            <w:hideMark/>
          </w:tcPr>
          <w:p w:rsidR="003B5699" w:rsidRPr="000754CD" w:rsidRDefault="003B5699" w:rsidP="000754CD">
            <w:pPr>
              <w:spacing w:before="0" w:beforeAutospacing="0" w:after="0" w:afterAutospacing="0" w:line="360" w:lineRule="auto"/>
              <w:ind w:firstLine="0"/>
              <w:rPr>
                <w:sz w:val="28"/>
                <w:szCs w:val="28"/>
                <w:lang w:val="uk-UA"/>
              </w:rPr>
            </w:pPr>
            <w:r w:rsidRPr="000754CD">
              <w:rPr>
                <w:sz w:val="28"/>
                <w:szCs w:val="28"/>
                <w:lang w:val="uk-UA"/>
              </w:rPr>
              <w:t>Складається на підставі перевірених, виправлених та документально підтверджених даних, що відрізняється від офіційно поданого балансу.</w:t>
            </w:r>
          </w:p>
        </w:tc>
      </w:tr>
    </w:tbl>
    <w:p w:rsidR="003B5699" w:rsidRPr="000754CD" w:rsidRDefault="003B5699" w:rsidP="000754CD">
      <w:pPr>
        <w:spacing w:before="0" w:beforeAutospacing="0" w:after="0" w:afterAutospacing="0" w:line="360" w:lineRule="auto"/>
        <w:jc w:val="center"/>
        <w:rPr>
          <w:i/>
          <w:iCs/>
          <w:sz w:val="28"/>
          <w:szCs w:val="28"/>
          <w:lang w:val="uk-UA"/>
        </w:rPr>
      </w:pPr>
      <w:proofErr w:type="spellStart"/>
      <w:r w:rsidRPr="000754CD">
        <w:rPr>
          <w:i/>
          <w:iCs/>
          <w:sz w:val="28"/>
          <w:szCs w:val="28"/>
        </w:rPr>
        <w:t>Класифікація</w:t>
      </w:r>
      <w:proofErr w:type="spellEnd"/>
      <w:r w:rsidRPr="000754CD">
        <w:rPr>
          <w:i/>
          <w:iCs/>
          <w:sz w:val="28"/>
          <w:szCs w:val="28"/>
        </w:rPr>
        <w:t xml:space="preserve"> за </w:t>
      </w:r>
      <w:proofErr w:type="spellStart"/>
      <w:r w:rsidRPr="000754CD">
        <w:rPr>
          <w:i/>
          <w:iCs/>
          <w:sz w:val="28"/>
          <w:szCs w:val="28"/>
        </w:rPr>
        <w:t>відповідністю</w:t>
      </w:r>
      <w:proofErr w:type="spellEnd"/>
      <w:r w:rsidRPr="000754CD">
        <w:rPr>
          <w:i/>
          <w:iCs/>
          <w:sz w:val="28"/>
          <w:szCs w:val="28"/>
        </w:rPr>
        <w:t xml:space="preserve"> стандартам</w:t>
      </w:r>
      <w:r w:rsidR="00C47B92" w:rsidRPr="000754CD">
        <w:rPr>
          <w:i/>
          <w:iCs/>
          <w:sz w:val="28"/>
          <w:szCs w:val="28"/>
          <w:lang w:val="uk-UA"/>
        </w:rPr>
        <w:t>:</w:t>
      </w:r>
    </w:p>
    <w:p w:rsidR="003B5699" w:rsidRPr="000754CD" w:rsidRDefault="003B5699" w:rsidP="000754CD">
      <w:pPr>
        <w:numPr>
          <w:ilvl w:val="0"/>
          <w:numId w:val="4"/>
        </w:numPr>
        <w:spacing w:before="0" w:beforeAutospacing="0" w:after="0" w:afterAutospacing="0" w:line="360" w:lineRule="auto"/>
        <w:jc w:val="both"/>
        <w:rPr>
          <w:sz w:val="28"/>
          <w:szCs w:val="28"/>
          <w:lang w:val="uk-UA"/>
        </w:rPr>
      </w:pPr>
      <w:r w:rsidRPr="000754CD">
        <w:rPr>
          <w:sz w:val="28"/>
          <w:szCs w:val="28"/>
          <w:lang w:val="uk-UA"/>
        </w:rPr>
        <w:t>Баланс, складений за НП(С)БО (Національні Положення (Стандарти) Бухгалтерського Обліку): Обов'язковий для більшості українських підприємств.</w:t>
      </w:r>
    </w:p>
    <w:p w:rsidR="003B5699" w:rsidRPr="000754CD" w:rsidRDefault="003B5699" w:rsidP="000754CD">
      <w:pPr>
        <w:numPr>
          <w:ilvl w:val="0"/>
          <w:numId w:val="4"/>
        </w:numPr>
        <w:spacing w:before="0" w:beforeAutospacing="0" w:after="0" w:afterAutospacing="0" w:line="360" w:lineRule="auto"/>
        <w:jc w:val="both"/>
        <w:rPr>
          <w:sz w:val="28"/>
          <w:szCs w:val="28"/>
          <w:lang w:val="uk-UA"/>
        </w:rPr>
      </w:pPr>
      <w:r w:rsidRPr="000754CD">
        <w:rPr>
          <w:sz w:val="28"/>
          <w:szCs w:val="28"/>
          <w:lang w:val="uk-UA"/>
        </w:rPr>
        <w:t xml:space="preserve">Баланс, складений за МСФЗ (Міжнародні Стандарти Фінансової Звітності): Обов'язковий для публічних компаній, банків, страхових та </w:t>
      </w:r>
      <w:r w:rsidRPr="000754CD">
        <w:rPr>
          <w:sz w:val="28"/>
          <w:szCs w:val="28"/>
          <w:lang w:val="uk-UA"/>
        </w:rPr>
        <w:lastRenderedPageBreak/>
        <w:t>інших фінансових установ в Україні. МСФЗ вимагає відображення Звіту про фінансовий стан, який є вертикальною формою балансу.</w:t>
      </w:r>
    </w:p>
    <w:p w:rsidR="003B5699" w:rsidRPr="000754CD" w:rsidRDefault="003B5699" w:rsidP="000754CD">
      <w:pPr>
        <w:numPr>
          <w:ilvl w:val="0"/>
          <w:numId w:val="4"/>
        </w:numPr>
        <w:spacing w:before="0" w:beforeAutospacing="0" w:after="0" w:afterAutospacing="0" w:line="360" w:lineRule="auto"/>
        <w:jc w:val="both"/>
        <w:rPr>
          <w:sz w:val="28"/>
          <w:szCs w:val="28"/>
          <w:lang w:val="uk-UA"/>
        </w:rPr>
      </w:pPr>
      <w:r w:rsidRPr="000754CD">
        <w:rPr>
          <w:sz w:val="28"/>
          <w:szCs w:val="28"/>
          <w:lang w:val="uk-UA"/>
        </w:rPr>
        <w:t>Баланс, складений за GAAP (Загальноприйняті принципи обліку, наприклад, США): Використовується компаніями, що працюють або котируються на ринках США.</w:t>
      </w:r>
    </w:p>
    <w:p w:rsidR="000754CD" w:rsidRDefault="003B5699" w:rsidP="000754CD">
      <w:pPr>
        <w:spacing w:before="0" w:beforeAutospacing="0" w:after="0" w:afterAutospacing="0" w:line="360" w:lineRule="auto"/>
        <w:jc w:val="both"/>
        <w:rPr>
          <w:sz w:val="28"/>
          <w:szCs w:val="28"/>
          <w:lang w:val="uk-UA"/>
        </w:rPr>
      </w:pPr>
      <w:r w:rsidRPr="000754CD">
        <w:rPr>
          <w:sz w:val="28"/>
          <w:szCs w:val="28"/>
          <w:lang w:val="uk-UA"/>
        </w:rPr>
        <w:t xml:space="preserve">Таким чином, різноманітність класифікації балансів відображає </w:t>
      </w:r>
      <w:proofErr w:type="spellStart"/>
      <w:r w:rsidRPr="000754CD">
        <w:rPr>
          <w:sz w:val="28"/>
          <w:szCs w:val="28"/>
          <w:lang w:val="uk-UA"/>
        </w:rPr>
        <w:t>багатоаспектність</w:t>
      </w:r>
      <w:proofErr w:type="spellEnd"/>
      <w:r w:rsidRPr="000754CD">
        <w:rPr>
          <w:sz w:val="28"/>
          <w:szCs w:val="28"/>
          <w:lang w:val="uk-UA"/>
        </w:rPr>
        <w:t xml:space="preserve"> їхнього використання: від внутрішнього контролю (оборотний баланс) до інвестиційного аналізу (консолідований баланс, баланс за справедливою вартістю). Розуміння цих відмінностей є критично важливим для коректного ведення обліку, проведення якісного аудиту та прийняття стратегічних управлінських рішень</w:t>
      </w:r>
      <w:r w:rsidR="000754CD">
        <w:rPr>
          <w:sz w:val="28"/>
          <w:szCs w:val="28"/>
          <w:lang w:val="uk-UA"/>
        </w:rPr>
        <w:t>.</w:t>
      </w:r>
    </w:p>
    <w:p w:rsidR="000C434A" w:rsidRPr="000F0AEF" w:rsidRDefault="000754CD" w:rsidP="000754CD">
      <w:pPr>
        <w:spacing w:before="0" w:beforeAutospacing="0" w:after="0" w:afterAutospacing="0" w:line="360" w:lineRule="auto"/>
        <w:jc w:val="center"/>
        <w:rPr>
          <w:sz w:val="28"/>
          <w:szCs w:val="28"/>
          <w:lang w:val="uk-UA"/>
        </w:rPr>
      </w:pPr>
      <w:r w:rsidRPr="000754CD">
        <w:rPr>
          <w:sz w:val="28"/>
          <w:szCs w:val="28"/>
          <w:lang w:val="uk-UA"/>
        </w:rPr>
        <w:t>В</w:t>
      </w:r>
      <w:r w:rsidR="009666BB" w:rsidRPr="000F0AEF">
        <w:rPr>
          <w:sz w:val="28"/>
          <w:szCs w:val="28"/>
          <w:lang w:val="uk-UA"/>
        </w:rPr>
        <w:t>исновки до Розділу 1.</w:t>
      </w:r>
    </w:p>
    <w:p w:rsidR="000C434A" w:rsidRPr="000754CD" w:rsidRDefault="000C434A" w:rsidP="000754CD">
      <w:pPr>
        <w:spacing w:before="0" w:beforeAutospacing="0" w:after="0" w:afterAutospacing="0" w:line="360" w:lineRule="auto"/>
        <w:jc w:val="both"/>
        <w:rPr>
          <w:sz w:val="28"/>
          <w:szCs w:val="28"/>
          <w:lang w:val="uk-UA"/>
        </w:rPr>
      </w:pPr>
      <w:r w:rsidRPr="000754CD">
        <w:rPr>
          <w:sz w:val="28"/>
          <w:szCs w:val="28"/>
          <w:lang w:val="uk-UA"/>
        </w:rPr>
        <w:t xml:space="preserve">У першому розділі магістерської роботи було всебічно проаналізовано теоретичні, історичні та методологічні основи формування бухгалтерського балансу, а також розкрито ключові елементи системи </w:t>
      </w:r>
      <w:proofErr w:type="spellStart"/>
      <w:r w:rsidRPr="000754CD">
        <w:rPr>
          <w:sz w:val="28"/>
          <w:szCs w:val="28"/>
          <w:lang w:val="uk-UA"/>
        </w:rPr>
        <w:t>балансоведення</w:t>
      </w:r>
      <w:proofErr w:type="spellEnd"/>
      <w:r w:rsidRPr="000754CD">
        <w:rPr>
          <w:sz w:val="28"/>
          <w:szCs w:val="28"/>
          <w:lang w:val="uk-UA"/>
        </w:rPr>
        <w:t xml:space="preserve"> як важливої складової фінансового обліку.</w:t>
      </w:r>
    </w:p>
    <w:p w:rsidR="000C434A" w:rsidRPr="000754CD" w:rsidRDefault="000C434A" w:rsidP="000754CD">
      <w:pPr>
        <w:spacing w:before="0" w:beforeAutospacing="0" w:after="0" w:afterAutospacing="0" w:line="360" w:lineRule="auto"/>
        <w:jc w:val="both"/>
        <w:rPr>
          <w:sz w:val="28"/>
          <w:szCs w:val="28"/>
          <w:lang w:val="uk-UA"/>
        </w:rPr>
      </w:pPr>
      <w:proofErr w:type="spellStart"/>
      <w:r w:rsidRPr="000754CD">
        <w:rPr>
          <w:sz w:val="28"/>
          <w:szCs w:val="28"/>
        </w:rPr>
        <w:t>Основні</w:t>
      </w:r>
      <w:proofErr w:type="spellEnd"/>
      <w:r w:rsidRPr="000754CD">
        <w:rPr>
          <w:sz w:val="28"/>
          <w:szCs w:val="28"/>
        </w:rPr>
        <w:t xml:space="preserve"> </w:t>
      </w:r>
      <w:proofErr w:type="spellStart"/>
      <w:r w:rsidRPr="000754CD">
        <w:rPr>
          <w:sz w:val="28"/>
          <w:szCs w:val="28"/>
        </w:rPr>
        <w:t>теоретичні</w:t>
      </w:r>
      <w:proofErr w:type="spellEnd"/>
      <w:r w:rsidRPr="000754CD">
        <w:rPr>
          <w:sz w:val="28"/>
          <w:szCs w:val="28"/>
        </w:rPr>
        <w:t xml:space="preserve"> </w:t>
      </w:r>
      <w:proofErr w:type="spellStart"/>
      <w:r w:rsidRPr="000754CD">
        <w:rPr>
          <w:sz w:val="28"/>
          <w:szCs w:val="28"/>
        </w:rPr>
        <w:t>результати</w:t>
      </w:r>
      <w:proofErr w:type="spellEnd"/>
      <w:r w:rsidRPr="000754CD">
        <w:rPr>
          <w:sz w:val="28"/>
          <w:szCs w:val="28"/>
        </w:rPr>
        <w:t xml:space="preserve"> </w:t>
      </w:r>
      <w:proofErr w:type="spellStart"/>
      <w:r w:rsidRPr="000754CD">
        <w:rPr>
          <w:sz w:val="28"/>
          <w:szCs w:val="28"/>
        </w:rPr>
        <w:t>дослідження</w:t>
      </w:r>
      <w:proofErr w:type="spellEnd"/>
      <w:r w:rsidR="009B4A54" w:rsidRPr="000754CD">
        <w:rPr>
          <w:sz w:val="28"/>
          <w:szCs w:val="28"/>
          <w:lang w:val="uk-UA"/>
        </w:rPr>
        <w:t>:</w:t>
      </w:r>
    </w:p>
    <w:p w:rsidR="000C434A" w:rsidRPr="000754CD" w:rsidRDefault="000C434A" w:rsidP="000754CD">
      <w:pPr>
        <w:pStyle w:val="ac"/>
        <w:numPr>
          <w:ilvl w:val="0"/>
          <w:numId w:val="94"/>
        </w:numPr>
        <w:spacing w:before="0" w:beforeAutospacing="0" w:after="0" w:afterAutospacing="0" w:line="360" w:lineRule="auto"/>
        <w:jc w:val="both"/>
        <w:rPr>
          <w:sz w:val="28"/>
          <w:szCs w:val="28"/>
          <w:lang w:val="uk-UA"/>
        </w:rPr>
      </w:pPr>
      <w:r w:rsidRPr="000754CD">
        <w:rPr>
          <w:sz w:val="28"/>
          <w:szCs w:val="28"/>
          <w:lang w:val="uk-UA"/>
        </w:rPr>
        <w:t>Історичний розвиток та сутність балансу.</w:t>
      </w:r>
      <w:r w:rsidRPr="000754CD">
        <w:rPr>
          <w:sz w:val="28"/>
          <w:szCs w:val="28"/>
          <w:lang w:val="uk-UA"/>
        </w:rPr>
        <w:br/>
        <w:t xml:space="preserve">У ході дослідження з’ясовано, що бухгалтерський баланс еволюціонував від елементарних інвентарних переліків майна </w:t>
      </w:r>
      <w:proofErr w:type="spellStart"/>
      <w:r w:rsidRPr="000754CD">
        <w:rPr>
          <w:sz w:val="28"/>
          <w:szCs w:val="28"/>
          <w:lang w:val="uk-UA"/>
        </w:rPr>
        <w:t>добутньої</w:t>
      </w:r>
      <w:proofErr w:type="spellEnd"/>
      <w:r w:rsidRPr="000754CD">
        <w:rPr>
          <w:sz w:val="28"/>
          <w:szCs w:val="28"/>
          <w:lang w:val="uk-UA"/>
        </w:rPr>
        <w:t xml:space="preserve"> бухгалтерії до сучасної форми — Звіту про фінансовий стан відповідно до міжнародних стандартів (МСФЗ). Визначено, що вирішальним етапом у становленні балансу стало формалізоване представлення подвійного запису Лукою </w:t>
      </w:r>
      <w:proofErr w:type="spellStart"/>
      <w:r w:rsidRPr="000754CD">
        <w:rPr>
          <w:sz w:val="28"/>
          <w:szCs w:val="28"/>
          <w:lang w:val="uk-UA"/>
        </w:rPr>
        <w:t>Пачолі</w:t>
      </w:r>
      <w:proofErr w:type="spellEnd"/>
      <w:r w:rsidRPr="000754CD">
        <w:rPr>
          <w:sz w:val="28"/>
          <w:szCs w:val="28"/>
          <w:lang w:val="uk-UA"/>
        </w:rPr>
        <w:t xml:space="preserve"> у 1494 році. Саме ця концепція забезпечила дотримання фундаментальної рівності </w:t>
      </w:r>
      <w:r w:rsidRPr="000754CD">
        <w:rPr>
          <w:i/>
          <w:iCs/>
          <w:sz w:val="28"/>
          <w:szCs w:val="28"/>
          <w:lang w:val="uk-UA"/>
        </w:rPr>
        <w:t>Активи = Власний капітал + Зобов’язання</w:t>
      </w:r>
      <w:r w:rsidRPr="000754CD">
        <w:rPr>
          <w:sz w:val="28"/>
          <w:szCs w:val="28"/>
          <w:lang w:val="uk-UA"/>
        </w:rPr>
        <w:t xml:space="preserve"> та заклала основу для перетворення балансу на універсальний засіб контролю й аналітики.</w:t>
      </w:r>
    </w:p>
    <w:p w:rsidR="000C434A" w:rsidRPr="000754CD" w:rsidRDefault="000C434A" w:rsidP="000754CD">
      <w:pPr>
        <w:pStyle w:val="ac"/>
        <w:numPr>
          <w:ilvl w:val="0"/>
          <w:numId w:val="94"/>
        </w:numPr>
        <w:spacing w:before="0" w:beforeAutospacing="0" w:after="0" w:afterAutospacing="0" w:line="360" w:lineRule="auto"/>
        <w:jc w:val="both"/>
        <w:rPr>
          <w:sz w:val="28"/>
          <w:szCs w:val="28"/>
          <w:lang w:val="uk-UA"/>
        </w:rPr>
      </w:pPr>
      <w:r w:rsidRPr="000754CD">
        <w:rPr>
          <w:sz w:val="28"/>
          <w:szCs w:val="28"/>
          <w:lang w:val="uk-UA"/>
        </w:rPr>
        <w:t>Економіко-теоретична природа балансу.</w:t>
      </w:r>
      <w:r w:rsidRPr="000754CD">
        <w:rPr>
          <w:sz w:val="28"/>
          <w:szCs w:val="28"/>
          <w:lang w:val="uk-UA"/>
        </w:rPr>
        <w:br/>
        <w:t xml:space="preserve">Встановлено, що баланс являє собою статичну інформаційну модель </w:t>
      </w:r>
      <w:r w:rsidRPr="000754CD">
        <w:rPr>
          <w:sz w:val="28"/>
          <w:szCs w:val="28"/>
          <w:lang w:val="uk-UA"/>
        </w:rPr>
        <w:lastRenderedPageBreak/>
        <w:t>підприємства, яка на звітну дату демонструє структуру його активів та джерел їх фінансування. Проаналізовано три основні наукові напрями — юридичний, економічний та сучасний — які по-різному тлумачать природу балансових статей. У сучасній практиці переважає підхід, орієнтований на економічну сутність операцій, що передбачає застосування концепції справедливої вартості (</w:t>
      </w:r>
      <w:proofErr w:type="spellStart"/>
      <w:r w:rsidRPr="000754CD">
        <w:rPr>
          <w:sz w:val="28"/>
          <w:szCs w:val="28"/>
          <w:lang w:val="uk-UA"/>
        </w:rPr>
        <w:t>Fair</w:t>
      </w:r>
      <w:proofErr w:type="spellEnd"/>
      <w:r w:rsidRPr="000754CD">
        <w:rPr>
          <w:sz w:val="28"/>
          <w:szCs w:val="28"/>
          <w:lang w:val="uk-UA"/>
        </w:rPr>
        <w:t xml:space="preserve"> </w:t>
      </w:r>
      <w:proofErr w:type="spellStart"/>
      <w:r w:rsidRPr="000754CD">
        <w:rPr>
          <w:sz w:val="28"/>
          <w:szCs w:val="28"/>
          <w:lang w:val="uk-UA"/>
        </w:rPr>
        <w:t>Value</w:t>
      </w:r>
      <w:proofErr w:type="spellEnd"/>
      <w:r w:rsidRPr="000754CD">
        <w:rPr>
          <w:sz w:val="28"/>
          <w:szCs w:val="28"/>
          <w:lang w:val="uk-UA"/>
        </w:rPr>
        <w:t>) та відхід від суто юридичного трактування.</w:t>
      </w:r>
    </w:p>
    <w:p w:rsidR="000C434A" w:rsidRPr="000754CD" w:rsidRDefault="000C434A" w:rsidP="000754CD">
      <w:pPr>
        <w:pStyle w:val="ac"/>
        <w:numPr>
          <w:ilvl w:val="0"/>
          <w:numId w:val="94"/>
        </w:numPr>
        <w:spacing w:before="0" w:beforeAutospacing="0" w:after="0" w:afterAutospacing="0" w:line="360" w:lineRule="auto"/>
        <w:jc w:val="both"/>
        <w:rPr>
          <w:sz w:val="28"/>
          <w:szCs w:val="28"/>
          <w:lang w:val="uk-UA"/>
        </w:rPr>
      </w:pPr>
      <w:r w:rsidRPr="000754CD">
        <w:rPr>
          <w:sz w:val="28"/>
          <w:szCs w:val="28"/>
          <w:lang w:val="uk-UA"/>
        </w:rPr>
        <w:t>Концептуальні передумови формування балансу.</w:t>
      </w:r>
      <w:r w:rsidRPr="000754CD">
        <w:rPr>
          <w:sz w:val="28"/>
          <w:szCs w:val="28"/>
          <w:lang w:val="uk-UA"/>
        </w:rPr>
        <w:br/>
        <w:t>У роботі підтверджено, що побудова бухгалтерського балансу спирається на низку фундаментальних принципів: принцип двоїстості, що лежить в основі подвійного запису; принцип безперервності діяльності (</w:t>
      </w:r>
      <w:proofErr w:type="spellStart"/>
      <w:r w:rsidRPr="000754CD">
        <w:rPr>
          <w:sz w:val="28"/>
          <w:szCs w:val="28"/>
          <w:lang w:val="uk-UA"/>
        </w:rPr>
        <w:t>Going</w:t>
      </w:r>
      <w:proofErr w:type="spellEnd"/>
      <w:r w:rsidRPr="000754CD">
        <w:rPr>
          <w:sz w:val="28"/>
          <w:szCs w:val="28"/>
          <w:lang w:val="uk-UA"/>
        </w:rPr>
        <w:t xml:space="preserve"> </w:t>
      </w:r>
      <w:proofErr w:type="spellStart"/>
      <w:r w:rsidRPr="000754CD">
        <w:rPr>
          <w:sz w:val="28"/>
          <w:szCs w:val="28"/>
          <w:lang w:val="uk-UA"/>
        </w:rPr>
        <w:t>Concern</w:t>
      </w:r>
      <w:proofErr w:type="spellEnd"/>
      <w:r w:rsidRPr="000754CD">
        <w:rPr>
          <w:sz w:val="28"/>
          <w:szCs w:val="28"/>
          <w:lang w:val="uk-UA"/>
        </w:rPr>
        <w:t>), який визначає підхід до оцінки активів; а також принципи оцінки, що включають використання історичної, справедливої та відновної вартості.</w:t>
      </w:r>
    </w:p>
    <w:p w:rsidR="000C434A" w:rsidRPr="000754CD" w:rsidRDefault="000754CD" w:rsidP="000754CD">
      <w:pPr>
        <w:spacing w:before="0" w:beforeAutospacing="0" w:after="0" w:afterAutospacing="0" w:line="360" w:lineRule="auto"/>
        <w:jc w:val="both"/>
        <w:rPr>
          <w:sz w:val="28"/>
          <w:szCs w:val="28"/>
          <w:lang w:val="uk-UA"/>
        </w:rPr>
      </w:pPr>
      <w:r>
        <w:rPr>
          <w:sz w:val="28"/>
          <w:szCs w:val="28"/>
          <w:lang w:val="uk-UA"/>
        </w:rPr>
        <w:t xml:space="preserve">                         </w:t>
      </w:r>
      <w:r w:rsidR="000C434A" w:rsidRPr="000754CD">
        <w:rPr>
          <w:sz w:val="28"/>
          <w:szCs w:val="28"/>
          <w:lang w:val="uk-UA"/>
        </w:rPr>
        <w:t>Методологічні та прикладні результати</w:t>
      </w:r>
    </w:p>
    <w:p w:rsidR="000C434A" w:rsidRPr="000754CD" w:rsidRDefault="000C434A" w:rsidP="000754CD">
      <w:pPr>
        <w:pStyle w:val="ac"/>
        <w:numPr>
          <w:ilvl w:val="0"/>
          <w:numId w:val="95"/>
        </w:numPr>
        <w:spacing w:before="0" w:beforeAutospacing="0" w:after="0" w:afterAutospacing="0" w:line="360" w:lineRule="auto"/>
        <w:jc w:val="both"/>
        <w:rPr>
          <w:sz w:val="28"/>
          <w:szCs w:val="28"/>
          <w:lang w:val="uk-UA"/>
        </w:rPr>
      </w:pPr>
      <w:r w:rsidRPr="000754CD">
        <w:rPr>
          <w:sz w:val="28"/>
          <w:szCs w:val="28"/>
          <w:lang w:val="uk-UA"/>
        </w:rPr>
        <w:t>Функціональне призначення балансу в системі управління.</w:t>
      </w:r>
      <w:r w:rsidRPr="000754CD">
        <w:rPr>
          <w:sz w:val="28"/>
          <w:szCs w:val="28"/>
          <w:lang w:val="uk-UA"/>
        </w:rPr>
        <w:br/>
        <w:t>Узагальнення проведеного аналізу показало, що баланс виконує низку ключових функцій, які забезпечують його значущість у фінансовому менеджменті. Зокрема, він є джерелом інформації для зовнішніх користувачів, інструментом контролю за збереженням активів і дотриманням зобов’язань, а також основою для аналітичної оцінки фінансової стійкості, ліквідності та платоспроможності підприємства.</w:t>
      </w:r>
    </w:p>
    <w:p w:rsidR="009B4A54" w:rsidRPr="000754CD" w:rsidRDefault="000C434A" w:rsidP="000754CD">
      <w:pPr>
        <w:spacing w:before="0" w:beforeAutospacing="0" w:after="0" w:afterAutospacing="0" w:line="360" w:lineRule="auto"/>
        <w:jc w:val="both"/>
        <w:rPr>
          <w:sz w:val="28"/>
          <w:szCs w:val="28"/>
          <w:lang w:val="uk-UA"/>
        </w:rPr>
      </w:pPr>
      <w:r w:rsidRPr="000754CD">
        <w:rPr>
          <w:sz w:val="28"/>
          <w:szCs w:val="28"/>
          <w:lang w:val="uk-UA"/>
        </w:rPr>
        <w:t>Систематизація видів бухгалтерських балансів.</w:t>
      </w:r>
      <w:r w:rsidRPr="000754CD">
        <w:rPr>
          <w:sz w:val="28"/>
          <w:szCs w:val="28"/>
          <w:lang w:val="uk-UA"/>
        </w:rPr>
        <w:br/>
        <w:t>У дослідженні узагальнено класифікацію балансів за основними ознаками:</w:t>
      </w:r>
      <w:r w:rsidRPr="000754CD">
        <w:rPr>
          <w:sz w:val="28"/>
          <w:szCs w:val="28"/>
          <w:lang w:val="uk-UA"/>
        </w:rPr>
        <w:br/>
        <w:t>– за джерелами даних (книжний, інвентарний, генеральний);</w:t>
      </w:r>
      <w:r w:rsidRPr="000754CD">
        <w:rPr>
          <w:sz w:val="28"/>
          <w:szCs w:val="28"/>
          <w:lang w:val="uk-UA"/>
        </w:rPr>
        <w:br/>
        <w:t>– за обсягом охоплення інформації (єдиний, консолідований</w:t>
      </w:r>
      <w:r w:rsidRPr="000754CD">
        <w:rPr>
          <w:sz w:val="28"/>
          <w:szCs w:val="28"/>
        </w:rPr>
        <w:t>);</w:t>
      </w:r>
      <w:r w:rsidRPr="000754CD">
        <w:rPr>
          <w:sz w:val="28"/>
          <w:szCs w:val="28"/>
        </w:rPr>
        <w:br/>
      </w:r>
      <w:r w:rsidRPr="000754CD">
        <w:rPr>
          <w:sz w:val="28"/>
          <w:szCs w:val="28"/>
          <w:lang w:val="uk-UA"/>
        </w:rPr>
        <w:t>– за функціональним призначенням (поточний, ліквідаційний, аналітичний).</w:t>
      </w:r>
    </w:p>
    <w:p w:rsidR="000C434A" w:rsidRPr="000754CD" w:rsidRDefault="000C434A" w:rsidP="000754CD">
      <w:pPr>
        <w:spacing w:before="0" w:beforeAutospacing="0" w:after="0" w:afterAutospacing="0" w:line="360" w:lineRule="auto"/>
        <w:jc w:val="both"/>
        <w:rPr>
          <w:sz w:val="28"/>
          <w:szCs w:val="28"/>
          <w:lang w:val="uk-UA"/>
        </w:rPr>
      </w:pPr>
      <w:r w:rsidRPr="000754CD">
        <w:rPr>
          <w:sz w:val="28"/>
          <w:szCs w:val="28"/>
          <w:lang w:val="uk-UA"/>
        </w:rPr>
        <w:t xml:space="preserve">Така класифікація створює важливу методичну основу для подальшої трансформації офіційного балансу підприємства ТОВ «КОМПАНІЯ </w:t>
      </w:r>
      <w:r w:rsidRPr="000754CD">
        <w:rPr>
          <w:sz w:val="28"/>
          <w:szCs w:val="28"/>
          <w:lang w:val="uk-UA"/>
        </w:rPr>
        <w:lastRenderedPageBreak/>
        <w:t>«ІНВЕСТУКРБУД» у його аналітичну форму в наступному розділі магістерської роботи.</w:t>
      </w:r>
    </w:p>
    <w:p w:rsidR="00FB44A8" w:rsidRPr="000754CD" w:rsidRDefault="000C434A" w:rsidP="000754CD">
      <w:pPr>
        <w:spacing w:before="0" w:beforeAutospacing="0" w:after="0" w:afterAutospacing="0" w:line="360" w:lineRule="auto"/>
        <w:jc w:val="both"/>
        <w:rPr>
          <w:sz w:val="28"/>
          <w:szCs w:val="28"/>
          <w:lang w:val="uk-UA"/>
        </w:rPr>
        <w:sectPr w:rsidR="00FB44A8" w:rsidRPr="000754CD" w:rsidSect="008F3BFE">
          <w:headerReference w:type="default" r:id="rId10"/>
          <w:pgSz w:w="11906" w:h="16838"/>
          <w:pgMar w:top="720" w:right="851" w:bottom="720" w:left="1418" w:header="709" w:footer="709" w:gutter="0"/>
          <w:cols w:space="708"/>
          <w:docGrid w:linePitch="360"/>
        </w:sectPr>
      </w:pPr>
      <w:r w:rsidRPr="000754CD">
        <w:rPr>
          <w:sz w:val="28"/>
          <w:szCs w:val="28"/>
          <w:lang w:val="uk-UA"/>
        </w:rPr>
        <w:t>Отже, перший розділ сформував цілісний теоретико-методологічний фундамент, який є необхідним для проведення глибокого аналізу та здійснення аудиторської оцінки фінансового стану досліджуваного підприємства. Це створює основу для досягнення ключової мети магістерської роботи — комплексної діагностики фінансової діяльності суб’єкта господарювання.</w:t>
      </w:r>
    </w:p>
    <w:p w:rsidR="003E7321" w:rsidRPr="000754CD" w:rsidRDefault="003E7321" w:rsidP="002A4483">
      <w:pPr>
        <w:spacing w:before="0" w:beforeAutospacing="0" w:after="0" w:afterAutospacing="0" w:line="360" w:lineRule="auto"/>
        <w:ind w:firstLine="0"/>
        <w:jc w:val="center"/>
        <w:rPr>
          <w:b/>
          <w:bCs/>
          <w:sz w:val="28"/>
          <w:szCs w:val="28"/>
          <w:lang w:val="uk-UA"/>
        </w:rPr>
      </w:pPr>
      <w:bookmarkStart w:id="12" w:name="_Hlk216208880"/>
      <w:bookmarkEnd w:id="12"/>
      <w:r w:rsidRPr="000754CD">
        <w:rPr>
          <w:b/>
          <w:bCs/>
          <w:sz w:val="28"/>
          <w:szCs w:val="28"/>
          <w:lang w:val="uk-UA"/>
        </w:rPr>
        <w:lastRenderedPageBreak/>
        <w:t>2. БАЛАНС ПІДПРИЄМСТВА ТА ОЦІНКА ЙОГО СТАТЕЙ</w:t>
      </w:r>
    </w:p>
    <w:p w:rsidR="009C1A58" w:rsidRPr="000754CD" w:rsidRDefault="009C1A58" w:rsidP="002A4483">
      <w:pPr>
        <w:spacing w:before="0" w:beforeAutospacing="0" w:after="0" w:afterAutospacing="0" w:line="360" w:lineRule="auto"/>
        <w:jc w:val="center"/>
        <w:rPr>
          <w:sz w:val="28"/>
          <w:szCs w:val="28"/>
          <w:lang w:val="uk-UA"/>
        </w:rPr>
      </w:pPr>
    </w:p>
    <w:p w:rsidR="009B4A54" w:rsidRPr="000754CD" w:rsidRDefault="003E7321" w:rsidP="002A4483">
      <w:pPr>
        <w:spacing w:before="0" w:beforeAutospacing="0" w:after="0" w:afterAutospacing="0" w:line="360" w:lineRule="auto"/>
        <w:jc w:val="center"/>
        <w:rPr>
          <w:sz w:val="28"/>
          <w:szCs w:val="28"/>
          <w:lang w:val="uk-UA"/>
        </w:rPr>
      </w:pPr>
      <w:r w:rsidRPr="000754CD">
        <w:rPr>
          <w:sz w:val="28"/>
          <w:szCs w:val="28"/>
          <w:lang w:val="uk-UA"/>
        </w:rPr>
        <w:t>2.1.</w:t>
      </w:r>
      <w:r w:rsidRPr="000754CD">
        <w:rPr>
          <w:sz w:val="28"/>
          <w:szCs w:val="28"/>
          <w:lang w:val="uk-UA"/>
        </w:rPr>
        <w:tab/>
        <w:t>Характеристика, структура та  організація облікового процесу  ТОВ «КОМПАНІЯ«ІНВЕСТУКРБУД»</w:t>
      </w:r>
    </w:p>
    <w:p w:rsidR="002A4483" w:rsidRDefault="002A4483" w:rsidP="00AF407A">
      <w:pPr>
        <w:spacing w:before="0" w:beforeAutospacing="0" w:after="0" w:afterAutospacing="0" w:line="360" w:lineRule="auto"/>
        <w:contextualSpacing/>
        <w:jc w:val="both"/>
        <w:rPr>
          <w:sz w:val="28"/>
          <w:szCs w:val="28"/>
          <w:lang w:val="uk-UA"/>
        </w:rPr>
      </w:pPr>
    </w:p>
    <w:p w:rsidR="003E7321" w:rsidRPr="000754CD" w:rsidRDefault="003E7321" w:rsidP="00AF407A">
      <w:pPr>
        <w:spacing w:before="0" w:beforeAutospacing="0" w:after="0" w:afterAutospacing="0" w:line="360" w:lineRule="auto"/>
        <w:contextualSpacing/>
        <w:jc w:val="both"/>
        <w:rPr>
          <w:sz w:val="28"/>
          <w:szCs w:val="28"/>
          <w:lang w:val="uk-UA"/>
        </w:rPr>
      </w:pPr>
      <w:bookmarkStart w:id="13" w:name="_Hlk216729792"/>
      <w:r w:rsidRPr="000754CD">
        <w:rPr>
          <w:sz w:val="28"/>
          <w:szCs w:val="28"/>
          <w:lang w:val="uk-UA"/>
        </w:rPr>
        <w:t xml:space="preserve">ТОВ «КОМПАНІЯ «ІНВЕСТУКРБУД» (Товариство з обмеженою відповідальністю) є типовим суб'єктом господарювання, що діє у сфері будівельного бізнесу. </w:t>
      </w:r>
      <w:r w:rsidRPr="00AF407A">
        <w:rPr>
          <w:sz w:val="28"/>
          <w:szCs w:val="28"/>
          <w:lang w:val="uk-UA"/>
        </w:rPr>
        <w:t>Його економічна та організаційна характеристика визначається специфікою галузі — довгостроковими інвестиційно-будівельними проектами. Підприємство здійснює свою діяльність</w:t>
      </w:r>
      <w:r w:rsidR="003B19CA">
        <w:rPr>
          <w:sz w:val="28"/>
          <w:szCs w:val="28"/>
          <w:lang w:val="uk-UA"/>
        </w:rPr>
        <w:t xml:space="preserve"> , дотримуючись</w:t>
      </w:r>
      <w:r w:rsidRPr="00AF407A">
        <w:rPr>
          <w:sz w:val="28"/>
          <w:szCs w:val="28"/>
          <w:lang w:val="uk-UA"/>
        </w:rPr>
        <w:t xml:space="preserve"> </w:t>
      </w:r>
      <w:r w:rsidRPr="000754CD">
        <w:rPr>
          <w:sz w:val="28"/>
          <w:szCs w:val="28"/>
          <w:lang w:val="uk-UA"/>
        </w:rPr>
        <w:t xml:space="preserve"> чинного законодавства України, на підставі Статуту та установчих документів</w:t>
      </w:r>
      <w:r w:rsidR="003C0646" w:rsidRPr="000754CD">
        <w:rPr>
          <w:sz w:val="28"/>
          <w:szCs w:val="28"/>
          <w:lang w:val="uk-UA"/>
        </w:rPr>
        <w:t>.</w:t>
      </w:r>
    </w:p>
    <w:bookmarkEnd w:id="13"/>
    <w:p w:rsidR="003E7321" w:rsidRPr="000754CD" w:rsidRDefault="003E7321" w:rsidP="00AF407A">
      <w:pPr>
        <w:spacing w:before="0" w:beforeAutospacing="0" w:after="0" w:afterAutospacing="0" w:line="360" w:lineRule="auto"/>
        <w:contextualSpacing/>
        <w:jc w:val="both"/>
        <w:rPr>
          <w:sz w:val="28"/>
          <w:szCs w:val="28"/>
          <w:lang w:val="uk-UA"/>
        </w:rPr>
      </w:pPr>
      <w:r w:rsidRPr="000754CD">
        <w:rPr>
          <w:b/>
          <w:bCs/>
          <w:sz w:val="28"/>
          <w:szCs w:val="28"/>
          <w:lang w:val="uk-UA"/>
        </w:rPr>
        <w:t>Організаційно-правова форма</w:t>
      </w:r>
      <w:r w:rsidRPr="000754CD">
        <w:rPr>
          <w:sz w:val="28"/>
          <w:szCs w:val="28"/>
          <w:lang w:val="uk-UA"/>
        </w:rPr>
        <w:t xml:space="preserve"> — товариство з обмеженою відповідальністю.</w:t>
      </w:r>
    </w:p>
    <w:p w:rsidR="003E7321" w:rsidRPr="000754CD" w:rsidRDefault="003E7321" w:rsidP="00AF407A">
      <w:pPr>
        <w:spacing w:before="0" w:beforeAutospacing="0" w:after="0" w:afterAutospacing="0" w:line="360" w:lineRule="auto"/>
        <w:contextualSpacing/>
        <w:jc w:val="both"/>
        <w:rPr>
          <w:sz w:val="28"/>
          <w:szCs w:val="28"/>
          <w:lang w:val="uk-UA"/>
        </w:rPr>
      </w:pPr>
      <w:r w:rsidRPr="000754CD">
        <w:rPr>
          <w:b/>
          <w:bCs/>
          <w:sz w:val="28"/>
          <w:szCs w:val="28"/>
          <w:lang w:val="uk-UA"/>
        </w:rPr>
        <w:t>Форма власності</w:t>
      </w:r>
      <w:r w:rsidRPr="000754CD">
        <w:rPr>
          <w:sz w:val="28"/>
          <w:szCs w:val="28"/>
          <w:lang w:val="uk-UA"/>
        </w:rPr>
        <w:t xml:space="preserve"> — приватна.</w:t>
      </w:r>
    </w:p>
    <w:p w:rsidR="003E7321" w:rsidRPr="000754CD" w:rsidRDefault="003E7321" w:rsidP="00AF407A">
      <w:pPr>
        <w:spacing w:before="0" w:beforeAutospacing="0" w:after="0" w:afterAutospacing="0" w:line="360" w:lineRule="auto"/>
        <w:contextualSpacing/>
        <w:jc w:val="both"/>
        <w:rPr>
          <w:sz w:val="28"/>
          <w:szCs w:val="28"/>
          <w:lang w:val="uk-UA"/>
        </w:rPr>
      </w:pPr>
      <w:r w:rsidRPr="000754CD">
        <w:rPr>
          <w:b/>
          <w:bCs/>
          <w:sz w:val="28"/>
          <w:szCs w:val="28"/>
          <w:lang w:val="uk-UA"/>
        </w:rPr>
        <w:t>Місцезнаходження</w:t>
      </w:r>
      <w:r w:rsidRPr="000754CD">
        <w:rPr>
          <w:sz w:val="28"/>
          <w:szCs w:val="28"/>
          <w:lang w:val="uk-UA"/>
        </w:rPr>
        <w:t xml:space="preserve"> — Україна,07808, Київська обл., Бучанський р-н., село Діброва, вул.. Опанасенка Валентина, буд. 1/1.</w:t>
      </w:r>
    </w:p>
    <w:p w:rsidR="003E7321" w:rsidRPr="000754CD" w:rsidRDefault="003E7321" w:rsidP="00AF407A">
      <w:pPr>
        <w:spacing w:before="0" w:beforeAutospacing="0" w:after="0" w:afterAutospacing="0" w:line="360" w:lineRule="auto"/>
        <w:contextualSpacing/>
        <w:jc w:val="both"/>
        <w:rPr>
          <w:sz w:val="28"/>
          <w:szCs w:val="28"/>
          <w:lang w:val="uk-UA"/>
        </w:rPr>
      </w:pPr>
      <w:r w:rsidRPr="000754CD">
        <w:rPr>
          <w:b/>
          <w:sz w:val="28"/>
          <w:szCs w:val="28"/>
          <w:lang w:val="uk-UA"/>
        </w:rPr>
        <w:t xml:space="preserve">Форма оподаткування діяльності </w:t>
      </w:r>
      <w:r w:rsidRPr="000754CD">
        <w:rPr>
          <w:sz w:val="28"/>
          <w:szCs w:val="28"/>
          <w:lang w:val="uk-UA"/>
        </w:rPr>
        <w:t>— платник податку на прибуток.</w:t>
      </w:r>
    </w:p>
    <w:p w:rsidR="004A7AF8" w:rsidRPr="000754CD" w:rsidRDefault="004A7AF8" w:rsidP="00AF407A">
      <w:pPr>
        <w:spacing w:before="0" w:beforeAutospacing="0" w:after="0" w:afterAutospacing="0" w:line="360" w:lineRule="auto"/>
        <w:contextualSpacing/>
        <w:jc w:val="both"/>
        <w:rPr>
          <w:sz w:val="28"/>
          <w:szCs w:val="28"/>
          <w:lang w:val="uk-UA"/>
        </w:rPr>
      </w:pPr>
      <w:bookmarkStart w:id="14" w:name="_Hlk216729851"/>
      <w:r w:rsidRPr="000754CD">
        <w:rPr>
          <w:sz w:val="28"/>
          <w:szCs w:val="28"/>
          <w:lang w:val="uk-UA"/>
        </w:rPr>
        <w:t xml:space="preserve">Крім податку  на прибуток підприємство також  сплачує податок на </w:t>
      </w:r>
      <w:r w:rsidR="003B19CA">
        <w:rPr>
          <w:sz w:val="28"/>
          <w:szCs w:val="28"/>
          <w:lang w:val="uk-UA"/>
        </w:rPr>
        <w:t>землю</w:t>
      </w:r>
      <w:r w:rsidRPr="000754CD">
        <w:rPr>
          <w:sz w:val="28"/>
          <w:szCs w:val="28"/>
          <w:lang w:val="uk-UA"/>
        </w:rPr>
        <w:t xml:space="preserve"> та </w:t>
      </w:r>
      <w:r w:rsidR="003B19CA">
        <w:rPr>
          <w:sz w:val="28"/>
          <w:szCs w:val="28"/>
          <w:lang w:val="uk-UA"/>
        </w:rPr>
        <w:t>нерухоме майно.</w:t>
      </w:r>
    </w:p>
    <w:p w:rsidR="003E7321" w:rsidRPr="000754CD" w:rsidRDefault="003E7321" w:rsidP="00AF407A">
      <w:pPr>
        <w:spacing w:before="0" w:beforeAutospacing="0" w:after="0" w:afterAutospacing="0" w:line="360" w:lineRule="auto"/>
        <w:contextualSpacing/>
        <w:jc w:val="both"/>
        <w:rPr>
          <w:sz w:val="28"/>
          <w:szCs w:val="28"/>
          <w:lang w:val="uk-UA"/>
        </w:rPr>
      </w:pPr>
      <w:bookmarkStart w:id="15" w:name="_Hlk216729924"/>
      <w:bookmarkEnd w:id="14"/>
      <w:r w:rsidRPr="000754CD">
        <w:rPr>
          <w:sz w:val="28"/>
          <w:szCs w:val="28"/>
          <w:lang w:val="uk-UA"/>
        </w:rPr>
        <w:t xml:space="preserve">Основною метою діяльності ТОВ «КОМПАНІЯ«ІНВЕСТУКРБУД» є надання </w:t>
      </w:r>
      <w:r w:rsidR="003B19CA">
        <w:rPr>
          <w:sz w:val="28"/>
          <w:szCs w:val="28"/>
          <w:lang w:val="uk-UA"/>
        </w:rPr>
        <w:t>послуг</w:t>
      </w:r>
      <w:r w:rsidRPr="000754CD">
        <w:rPr>
          <w:sz w:val="28"/>
          <w:szCs w:val="28"/>
          <w:lang w:val="uk-UA"/>
        </w:rPr>
        <w:t xml:space="preserve"> оренд</w:t>
      </w:r>
      <w:r w:rsidR="003B19CA">
        <w:rPr>
          <w:sz w:val="28"/>
          <w:szCs w:val="28"/>
          <w:lang w:val="uk-UA"/>
        </w:rPr>
        <w:t>и</w:t>
      </w:r>
      <w:r w:rsidRPr="000754CD">
        <w:rPr>
          <w:sz w:val="28"/>
          <w:szCs w:val="28"/>
          <w:lang w:val="uk-UA"/>
        </w:rPr>
        <w:t xml:space="preserve"> </w:t>
      </w:r>
      <w:r w:rsidR="003B19CA">
        <w:rPr>
          <w:sz w:val="28"/>
          <w:szCs w:val="28"/>
          <w:lang w:val="uk-UA"/>
        </w:rPr>
        <w:t>та</w:t>
      </w:r>
      <w:r w:rsidRPr="000754CD">
        <w:rPr>
          <w:sz w:val="28"/>
          <w:szCs w:val="28"/>
          <w:lang w:val="uk-UA"/>
        </w:rPr>
        <w:t xml:space="preserve"> експлуатаці</w:t>
      </w:r>
      <w:r w:rsidR="003B19CA">
        <w:rPr>
          <w:sz w:val="28"/>
          <w:szCs w:val="28"/>
          <w:lang w:val="uk-UA"/>
        </w:rPr>
        <w:t>ї</w:t>
      </w:r>
      <w:r w:rsidRPr="000754CD">
        <w:rPr>
          <w:sz w:val="28"/>
          <w:szCs w:val="28"/>
          <w:lang w:val="uk-UA"/>
        </w:rPr>
        <w:t xml:space="preserve"> власного </w:t>
      </w:r>
      <w:r w:rsidR="003B19CA">
        <w:rPr>
          <w:sz w:val="28"/>
          <w:szCs w:val="28"/>
          <w:lang w:val="uk-UA"/>
        </w:rPr>
        <w:t>або</w:t>
      </w:r>
      <w:r w:rsidRPr="000754CD">
        <w:rPr>
          <w:sz w:val="28"/>
          <w:szCs w:val="28"/>
          <w:lang w:val="uk-UA"/>
        </w:rPr>
        <w:t xml:space="preserve"> орендованого нерухомого майна </w:t>
      </w:r>
    </w:p>
    <w:bookmarkEnd w:id="15"/>
    <w:p w:rsidR="003E7321" w:rsidRPr="003E7321" w:rsidRDefault="003E7321" w:rsidP="00AF407A">
      <w:pPr>
        <w:spacing w:before="0" w:beforeAutospacing="0" w:after="0" w:afterAutospacing="0" w:line="360" w:lineRule="auto"/>
        <w:contextualSpacing/>
        <w:jc w:val="both"/>
        <w:rPr>
          <w:sz w:val="28"/>
          <w:szCs w:val="28"/>
        </w:rPr>
      </w:pPr>
      <w:r w:rsidRPr="000754CD">
        <w:rPr>
          <w:sz w:val="28"/>
          <w:szCs w:val="28"/>
          <w:lang w:val="uk-UA"/>
        </w:rPr>
        <w:t>Підприємство має відкритий розрахунковий рахунок в ПАТ КБ</w:t>
      </w:r>
      <w:r w:rsidRPr="003E7321">
        <w:rPr>
          <w:sz w:val="28"/>
          <w:szCs w:val="28"/>
          <w:lang w:val="uk-UA"/>
        </w:rPr>
        <w:t xml:space="preserve"> «ПРИВАТБАНК»  UA383052990000026002026</w:t>
      </w:r>
      <w:r w:rsidRPr="003E7321">
        <w:rPr>
          <w:sz w:val="28"/>
          <w:szCs w:val="28"/>
        </w:rPr>
        <w:t>209240</w:t>
      </w:r>
    </w:p>
    <w:p w:rsidR="003E7321" w:rsidRPr="003E7321" w:rsidRDefault="003E7321" w:rsidP="00AF407A">
      <w:pPr>
        <w:spacing w:before="0" w:beforeAutospacing="0" w:after="0" w:afterAutospacing="0" w:line="360" w:lineRule="auto"/>
        <w:contextualSpacing/>
        <w:jc w:val="both"/>
        <w:rPr>
          <w:sz w:val="28"/>
          <w:szCs w:val="28"/>
          <w:lang w:val="uk-UA"/>
        </w:rPr>
      </w:pPr>
      <w:r w:rsidRPr="003E7321">
        <w:rPr>
          <w:sz w:val="28"/>
          <w:szCs w:val="28"/>
          <w:lang w:val="uk-UA"/>
        </w:rPr>
        <w:t xml:space="preserve">Згідно виписки з Єдиного державного реєстру юридичних осіб, фізичних осіб-підприємців та громадських формувань. Підприємство зареєстроване 16.06.2025 року та має такі </w:t>
      </w:r>
    </w:p>
    <w:p w:rsidR="003E7321" w:rsidRPr="003E7321" w:rsidRDefault="003E7321" w:rsidP="00AF407A">
      <w:pPr>
        <w:spacing w:before="0" w:beforeAutospacing="0" w:after="0" w:afterAutospacing="0" w:line="360" w:lineRule="auto"/>
        <w:contextualSpacing/>
        <w:jc w:val="both"/>
        <w:rPr>
          <w:sz w:val="28"/>
          <w:szCs w:val="28"/>
          <w:lang w:val="uk-UA"/>
        </w:rPr>
      </w:pPr>
      <w:r w:rsidRPr="003E7321">
        <w:rPr>
          <w:sz w:val="28"/>
          <w:szCs w:val="28"/>
          <w:lang w:val="uk-UA"/>
        </w:rPr>
        <w:t>Основні види діяльності підприємства:</w:t>
      </w:r>
    </w:p>
    <w:p w:rsidR="003E7321" w:rsidRPr="003E7321" w:rsidRDefault="003E7321" w:rsidP="00AF281A">
      <w:pPr>
        <w:pStyle w:val="ac"/>
        <w:numPr>
          <w:ilvl w:val="0"/>
          <w:numId w:val="31"/>
        </w:numPr>
        <w:spacing w:before="0" w:beforeAutospacing="0" w:after="160" w:afterAutospacing="0" w:line="360" w:lineRule="auto"/>
        <w:jc w:val="both"/>
        <w:rPr>
          <w:sz w:val="28"/>
          <w:szCs w:val="28"/>
          <w:lang w:val="uk-UA"/>
        </w:rPr>
      </w:pPr>
      <w:r w:rsidRPr="003E7321">
        <w:rPr>
          <w:sz w:val="28"/>
          <w:szCs w:val="28"/>
          <w:lang w:val="uk-UA"/>
        </w:rPr>
        <w:lastRenderedPageBreak/>
        <w:t>68.20 Надання в оренду й експлуатацію власного чи орендованого нерухомого майна (основний);</w:t>
      </w:r>
    </w:p>
    <w:p w:rsidR="003E7321" w:rsidRPr="003E7321" w:rsidRDefault="003E7321" w:rsidP="00AF281A">
      <w:pPr>
        <w:pStyle w:val="ac"/>
        <w:numPr>
          <w:ilvl w:val="0"/>
          <w:numId w:val="31"/>
        </w:numPr>
        <w:spacing w:before="0" w:beforeAutospacing="0" w:after="160" w:afterAutospacing="0" w:line="360" w:lineRule="auto"/>
        <w:jc w:val="both"/>
        <w:rPr>
          <w:sz w:val="28"/>
          <w:szCs w:val="28"/>
          <w:lang w:val="uk-UA"/>
        </w:rPr>
      </w:pPr>
      <w:r w:rsidRPr="003E7321">
        <w:rPr>
          <w:sz w:val="28"/>
          <w:szCs w:val="28"/>
          <w:lang w:val="uk-UA"/>
        </w:rPr>
        <w:t>43.12 Підготовка роботи на будівельному майданчику;</w:t>
      </w:r>
    </w:p>
    <w:p w:rsidR="003E7321" w:rsidRPr="003E7321" w:rsidRDefault="003E7321" w:rsidP="00AF407A">
      <w:pPr>
        <w:pStyle w:val="ac"/>
        <w:numPr>
          <w:ilvl w:val="0"/>
          <w:numId w:val="31"/>
        </w:numPr>
        <w:spacing w:before="0" w:beforeAutospacing="0" w:after="0" w:afterAutospacing="0" w:line="360" w:lineRule="auto"/>
        <w:jc w:val="both"/>
        <w:rPr>
          <w:sz w:val="28"/>
          <w:szCs w:val="28"/>
          <w:lang w:val="uk-UA"/>
        </w:rPr>
      </w:pPr>
      <w:r w:rsidRPr="003E7321">
        <w:rPr>
          <w:sz w:val="28"/>
          <w:szCs w:val="28"/>
          <w:lang w:val="uk-UA"/>
        </w:rPr>
        <w:t>46.90 Неспеціалізована оптова торгівля;</w:t>
      </w:r>
    </w:p>
    <w:p w:rsidR="003E7321" w:rsidRPr="003E7321" w:rsidRDefault="003E7321" w:rsidP="00AF407A">
      <w:pPr>
        <w:pStyle w:val="ac"/>
        <w:numPr>
          <w:ilvl w:val="0"/>
          <w:numId w:val="31"/>
        </w:numPr>
        <w:spacing w:before="0" w:beforeAutospacing="0" w:after="0" w:afterAutospacing="0" w:line="360" w:lineRule="auto"/>
        <w:jc w:val="both"/>
        <w:rPr>
          <w:sz w:val="28"/>
          <w:szCs w:val="28"/>
          <w:lang w:val="uk-UA"/>
        </w:rPr>
      </w:pPr>
      <w:r w:rsidRPr="003E7321">
        <w:rPr>
          <w:sz w:val="28"/>
          <w:szCs w:val="28"/>
          <w:lang w:val="uk-UA"/>
        </w:rPr>
        <w:t>41.10 Організація будівництва будівель;</w:t>
      </w:r>
    </w:p>
    <w:p w:rsidR="003E7321" w:rsidRPr="003E7321" w:rsidRDefault="003E7321" w:rsidP="00AF407A">
      <w:pPr>
        <w:pStyle w:val="ac"/>
        <w:numPr>
          <w:ilvl w:val="0"/>
          <w:numId w:val="31"/>
        </w:numPr>
        <w:spacing w:before="0" w:beforeAutospacing="0" w:after="0" w:afterAutospacing="0" w:line="360" w:lineRule="auto"/>
        <w:jc w:val="both"/>
        <w:rPr>
          <w:sz w:val="28"/>
          <w:szCs w:val="28"/>
          <w:lang w:val="uk-UA"/>
        </w:rPr>
      </w:pPr>
      <w:r w:rsidRPr="003E7321">
        <w:rPr>
          <w:sz w:val="28"/>
          <w:szCs w:val="28"/>
          <w:lang w:val="uk-UA"/>
        </w:rPr>
        <w:t>41.20 Будівництво житлових і нежитлових будівель.</w:t>
      </w:r>
    </w:p>
    <w:p w:rsidR="003B19CA" w:rsidRPr="003B19CA" w:rsidRDefault="003B19CA" w:rsidP="00AF407A">
      <w:pPr>
        <w:spacing w:before="0" w:beforeAutospacing="0" w:after="0" w:afterAutospacing="0" w:line="360" w:lineRule="auto"/>
        <w:contextualSpacing/>
        <w:jc w:val="both"/>
        <w:rPr>
          <w:sz w:val="28"/>
          <w:szCs w:val="28"/>
        </w:rPr>
      </w:pPr>
      <w:bookmarkStart w:id="16" w:name="_Hlk216730060"/>
      <w:proofErr w:type="spellStart"/>
      <w:r w:rsidRPr="003B19CA">
        <w:rPr>
          <w:sz w:val="28"/>
          <w:szCs w:val="28"/>
        </w:rPr>
        <w:t>Аналіз</w:t>
      </w:r>
      <w:proofErr w:type="spellEnd"/>
      <w:r w:rsidRPr="003B19CA">
        <w:rPr>
          <w:sz w:val="28"/>
          <w:szCs w:val="28"/>
        </w:rPr>
        <w:t xml:space="preserve"> </w:t>
      </w:r>
      <w:proofErr w:type="spellStart"/>
      <w:r w:rsidRPr="003B19CA">
        <w:rPr>
          <w:sz w:val="28"/>
          <w:szCs w:val="28"/>
        </w:rPr>
        <w:t>документообігу</w:t>
      </w:r>
      <w:proofErr w:type="spellEnd"/>
      <w:r w:rsidRPr="003B19CA">
        <w:rPr>
          <w:sz w:val="28"/>
          <w:szCs w:val="28"/>
        </w:rPr>
        <w:t xml:space="preserve"> за </w:t>
      </w:r>
      <w:proofErr w:type="spellStart"/>
      <w:r w:rsidRPr="003B19CA">
        <w:rPr>
          <w:sz w:val="28"/>
          <w:szCs w:val="28"/>
        </w:rPr>
        <w:t>останні</w:t>
      </w:r>
      <w:proofErr w:type="spellEnd"/>
      <w:r w:rsidRPr="003B19CA">
        <w:rPr>
          <w:sz w:val="28"/>
          <w:szCs w:val="28"/>
        </w:rPr>
        <w:t xml:space="preserve"> три роки </w:t>
      </w:r>
      <w:proofErr w:type="spellStart"/>
      <w:r w:rsidRPr="003B19CA">
        <w:rPr>
          <w:sz w:val="28"/>
          <w:szCs w:val="28"/>
        </w:rPr>
        <w:t>свідчить</w:t>
      </w:r>
      <w:proofErr w:type="spellEnd"/>
      <w:r w:rsidRPr="003B19CA">
        <w:rPr>
          <w:sz w:val="28"/>
          <w:szCs w:val="28"/>
        </w:rPr>
        <w:t xml:space="preserve"> про те, </w:t>
      </w:r>
      <w:proofErr w:type="spellStart"/>
      <w:r w:rsidRPr="003B19CA">
        <w:rPr>
          <w:sz w:val="28"/>
          <w:szCs w:val="28"/>
        </w:rPr>
        <w:t>що</w:t>
      </w:r>
      <w:proofErr w:type="spellEnd"/>
      <w:r w:rsidRPr="003B19CA">
        <w:rPr>
          <w:sz w:val="28"/>
          <w:szCs w:val="28"/>
        </w:rPr>
        <w:t xml:space="preserve"> </w:t>
      </w:r>
      <w:proofErr w:type="spellStart"/>
      <w:r w:rsidRPr="003B19CA">
        <w:rPr>
          <w:sz w:val="28"/>
          <w:szCs w:val="28"/>
        </w:rPr>
        <w:t>діяльність</w:t>
      </w:r>
      <w:proofErr w:type="spellEnd"/>
      <w:r w:rsidRPr="003B19CA">
        <w:rPr>
          <w:sz w:val="28"/>
          <w:szCs w:val="28"/>
        </w:rPr>
        <w:t xml:space="preserve"> </w:t>
      </w:r>
      <w:proofErr w:type="spellStart"/>
      <w:r w:rsidRPr="003B19CA">
        <w:rPr>
          <w:sz w:val="28"/>
          <w:szCs w:val="28"/>
        </w:rPr>
        <w:t>підприємства</w:t>
      </w:r>
      <w:proofErr w:type="spellEnd"/>
      <w:r w:rsidRPr="003B19CA">
        <w:rPr>
          <w:sz w:val="28"/>
          <w:szCs w:val="28"/>
        </w:rPr>
        <w:t xml:space="preserve"> </w:t>
      </w:r>
      <w:proofErr w:type="spellStart"/>
      <w:r w:rsidRPr="003B19CA">
        <w:rPr>
          <w:sz w:val="28"/>
          <w:szCs w:val="28"/>
        </w:rPr>
        <w:t>була</w:t>
      </w:r>
      <w:proofErr w:type="spellEnd"/>
      <w:r w:rsidRPr="003B19CA">
        <w:rPr>
          <w:sz w:val="28"/>
          <w:szCs w:val="28"/>
        </w:rPr>
        <w:t xml:space="preserve"> </w:t>
      </w:r>
      <w:proofErr w:type="spellStart"/>
      <w:r w:rsidRPr="003B19CA">
        <w:rPr>
          <w:sz w:val="28"/>
          <w:szCs w:val="28"/>
        </w:rPr>
        <w:t>обмежена</w:t>
      </w:r>
      <w:proofErr w:type="spellEnd"/>
      <w:r w:rsidRPr="003B19CA">
        <w:rPr>
          <w:sz w:val="28"/>
          <w:szCs w:val="28"/>
        </w:rPr>
        <w:t xml:space="preserve"> </w:t>
      </w:r>
      <w:proofErr w:type="spellStart"/>
      <w:r w:rsidRPr="003B19CA">
        <w:rPr>
          <w:sz w:val="28"/>
          <w:szCs w:val="28"/>
        </w:rPr>
        <w:t>виключно</w:t>
      </w:r>
      <w:proofErr w:type="spellEnd"/>
      <w:r w:rsidRPr="003B19CA">
        <w:rPr>
          <w:sz w:val="28"/>
          <w:szCs w:val="28"/>
        </w:rPr>
        <w:t xml:space="preserve"> </w:t>
      </w:r>
      <w:proofErr w:type="spellStart"/>
      <w:r w:rsidRPr="003B19CA">
        <w:rPr>
          <w:sz w:val="28"/>
          <w:szCs w:val="28"/>
        </w:rPr>
        <w:t>основним</w:t>
      </w:r>
      <w:proofErr w:type="spellEnd"/>
      <w:r w:rsidRPr="003B19CA">
        <w:rPr>
          <w:sz w:val="28"/>
          <w:szCs w:val="28"/>
        </w:rPr>
        <w:t xml:space="preserve"> КВЕД 68.20 («</w:t>
      </w:r>
      <w:proofErr w:type="spellStart"/>
      <w:r w:rsidRPr="003B19CA">
        <w:rPr>
          <w:sz w:val="28"/>
          <w:szCs w:val="28"/>
        </w:rPr>
        <w:t>Надання</w:t>
      </w:r>
      <w:proofErr w:type="spellEnd"/>
      <w:r w:rsidRPr="003B19CA">
        <w:rPr>
          <w:sz w:val="28"/>
          <w:szCs w:val="28"/>
        </w:rPr>
        <w:t xml:space="preserve"> в </w:t>
      </w:r>
      <w:proofErr w:type="spellStart"/>
      <w:r w:rsidRPr="003B19CA">
        <w:rPr>
          <w:sz w:val="28"/>
          <w:szCs w:val="28"/>
        </w:rPr>
        <w:t>оренду</w:t>
      </w:r>
      <w:proofErr w:type="spellEnd"/>
      <w:r w:rsidRPr="003B19CA">
        <w:rPr>
          <w:sz w:val="28"/>
          <w:szCs w:val="28"/>
        </w:rPr>
        <w:t xml:space="preserve"> й </w:t>
      </w:r>
      <w:proofErr w:type="spellStart"/>
      <w:r w:rsidRPr="003B19CA">
        <w:rPr>
          <w:sz w:val="28"/>
          <w:szCs w:val="28"/>
        </w:rPr>
        <w:t>експлуатацію</w:t>
      </w:r>
      <w:proofErr w:type="spellEnd"/>
      <w:r w:rsidRPr="003B19CA">
        <w:rPr>
          <w:sz w:val="28"/>
          <w:szCs w:val="28"/>
        </w:rPr>
        <w:t xml:space="preserve"> </w:t>
      </w:r>
      <w:proofErr w:type="spellStart"/>
      <w:r w:rsidRPr="003B19CA">
        <w:rPr>
          <w:sz w:val="28"/>
          <w:szCs w:val="28"/>
        </w:rPr>
        <w:t>власного</w:t>
      </w:r>
      <w:proofErr w:type="spellEnd"/>
      <w:r w:rsidRPr="003B19CA">
        <w:rPr>
          <w:sz w:val="28"/>
          <w:szCs w:val="28"/>
        </w:rPr>
        <w:t xml:space="preserve"> </w:t>
      </w:r>
      <w:proofErr w:type="spellStart"/>
      <w:r w:rsidRPr="003B19CA">
        <w:rPr>
          <w:sz w:val="28"/>
          <w:szCs w:val="28"/>
        </w:rPr>
        <w:t>чи</w:t>
      </w:r>
      <w:proofErr w:type="spellEnd"/>
      <w:r w:rsidRPr="003B19CA">
        <w:rPr>
          <w:sz w:val="28"/>
          <w:szCs w:val="28"/>
        </w:rPr>
        <w:t xml:space="preserve"> </w:t>
      </w:r>
      <w:proofErr w:type="spellStart"/>
      <w:r w:rsidRPr="003B19CA">
        <w:rPr>
          <w:sz w:val="28"/>
          <w:szCs w:val="28"/>
        </w:rPr>
        <w:t>орендованого</w:t>
      </w:r>
      <w:proofErr w:type="spellEnd"/>
      <w:r w:rsidRPr="003B19CA">
        <w:rPr>
          <w:sz w:val="28"/>
          <w:szCs w:val="28"/>
        </w:rPr>
        <w:t xml:space="preserve"> </w:t>
      </w:r>
      <w:proofErr w:type="spellStart"/>
      <w:r w:rsidRPr="003B19CA">
        <w:rPr>
          <w:sz w:val="28"/>
          <w:szCs w:val="28"/>
        </w:rPr>
        <w:t>нерухомого</w:t>
      </w:r>
      <w:proofErr w:type="spellEnd"/>
      <w:r w:rsidRPr="003B19CA">
        <w:rPr>
          <w:sz w:val="28"/>
          <w:szCs w:val="28"/>
        </w:rPr>
        <w:t xml:space="preserve"> майна»). </w:t>
      </w:r>
      <w:proofErr w:type="spellStart"/>
      <w:r w:rsidRPr="003B19CA">
        <w:rPr>
          <w:sz w:val="28"/>
          <w:szCs w:val="28"/>
        </w:rPr>
        <w:t>Відсутність</w:t>
      </w:r>
      <w:proofErr w:type="spellEnd"/>
      <w:r w:rsidRPr="003B19CA">
        <w:rPr>
          <w:sz w:val="28"/>
          <w:szCs w:val="28"/>
        </w:rPr>
        <w:t xml:space="preserve"> </w:t>
      </w:r>
      <w:proofErr w:type="spellStart"/>
      <w:r w:rsidRPr="003B19CA">
        <w:rPr>
          <w:sz w:val="28"/>
          <w:szCs w:val="28"/>
        </w:rPr>
        <w:t>задіяності</w:t>
      </w:r>
      <w:proofErr w:type="spellEnd"/>
      <w:r w:rsidRPr="003B19CA">
        <w:rPr>
          <w:sz w:val="28"/>
          <w:szCs w:val="28"/>
        </w:rPr>
        <w:t xml:space="preserve"> в </w:t>
      </w:r>
      <w:proofErr w:type="spellStart"/>
      <w:r w:rsidRPr="003B19CA">
        <w:rPr>
          <w:sz w:val="28"/>
          <w:szCs w:val="28"/>
        </w:rPr>
        <w:t>інших</w:t>
      </w:r>
      <w:proofErr w:type="spellEnd"/>
      <w:r w:rsidRPr="003B19CA">
        <w:rPr>
          <w:sz w:val="28"/>
          <w:szCs w:val="28"/>
        </w:rPr>
        <w:t xml:space="preserve"> видах </w:t>
      </w:r>
      <w:proofErr w:type="spellStart"/>
      <w:r w:rsidRPr="003B19CA">
        <w:rPr>
          <w:sz w:val="28"/>
          <w:szCs w:val="28"/>
        </w:rPr>
        <w:t>економічної</w:t>
      </w:r>
      <w:proofErr w:type="spellEnd"/>
      <w:r w:rsidRPr="003B19CA">
        <w:rPr>
          <w:sz w:val="28"/>
          <w:szCs w:val="28"/>
        </w:rPr>
        <w:t xml:space="preserve"> </w:t>
      </w:r>
      <w:proofErr w:type="spellStart"/>
      <w:r w:rsidRPr="003B19CA">
        <w:rPr>
          <w:sz w:val="28"/>
          <w:szCs w:val="28"/>
        </w:rPr>
        <w:t>діяльності</w:t>
      </w:r>
      <w:proofErr w:type="spellEnd"/>
      <w:r w:rsidRPr="003B19CA">
        <w:rPr>
          <w:sz w:val="28"/>
          <w:szCs w:val="28"/>
        </w:rPr>
        <w:t xml:space="preserve"> </w:t>
      </w:r>
      <w:proofErr w:type="spellStart"/>
      <w:r w:rsidRPr="003B19CA">
        <w:rPr>
          <w:sz w:val="28"/>
          <w:szCs w:val="28"/>
        </w:rPr>
        <w:t>може</w:t>
      </w:r>
      <w:proofErr w:type="spellEnd"/>
      <w:r w:rsidRPr="003B19CA">
        <w:rPr>
          <w:sz w:val="28"/>
          <w:szCs w:val="28"/>
        </w:rPr>
        <w:t xml:space="preserve"> бути </w:t>
      </w:r>
      <w:proofErr w:type="spellStart"/>
      <w:r w:rsidRPr="003B19CA">
        <w:rPr>
          <w:sz w:val="28"/>
          <w:szCs w:val="28"/>
        </w:rPr>
        <w:t>розцінена</w:t>
      </w:r>
      <w:proofErr w:type="spellEnd"/>
      <w:r w:rsidRPr="003B19CA">
        <w:rPr>
          <w:sz w:val="28"/>
          <w:szCs w:val="28"/>
        </w:rPr>
        <w:t xml:space="preserve"> як </w:t>
      </w:r>
      <w:proofErr w:type="spellStart"/>
      <w:r w:rsidRPr="003B19CA">
        <w:rPr>
          <w:sz w:val="28"/>
          <w:szCs w:val="28"/>
        </w:rPr>
        <w:t>відсутність</w:t>
      </w:r>
      <w:proofErr w:type="spellEnd"/>
      <w:r w:rsidRPr="003B19CA">
        <w:rPr>
          <w:sz w:val="28"/>
          <w:szCs w:val="28"/>
        </w:rPr>
        <w:t xml:space="preserve"> </w:t>
      </w:r>
      <w:proofErr w:type="spellStart"/>
      <w:r w:rsidRPr="003B19CA">
        <w:rPr>
          <w:sz w:val="28"/>
          <w:szCs w:val="28"/>
        </w:rPr>
        <w:t>економічного</w:t>
      </w:r>
      <w:proofErr w:type="spellEnd"/>
      <w:r w:rsidRPr="003B19CA">
        <w:rPr>
          <w:sz w:val="28"/>
          <w:szCs w:val="28"/>
        </w:rPr>
        <w:t xml:space="preserve"> </w:t>
      </w:r>
      <w:proofErr w:type="spellStart"/>
      <w:r w:rsidRPr="003B19CA">
        <w:rPr>
          <w:sz w:val="28"/>
          <w:szCs w:val="28"/>
        </w:rPr>
        <w:t>зростання</w:t>
      </w:r>
      <w:proofErr w:type="spellEnd"/>
      <w:r w:rsidRPr="003B19CA">
        <w:rPr>
          <w:sz w:val="28"/>
          <w:szCs w:val="28"/>
        </w:rPr>
        <w:t xml:space="preserve"> (</w:t>
      </w:r>
      <w:proofErr w:type="spellStart"/>
      <w:r w:rsidRPr="003B19CA">
        <w:rPr>
          <w:sz w:val="28"/>
          <w:szCs w:val="28"/>
        </w:rPr>
        <w:t>або</w:t>
      </w:r>
      <w:proofErr w:type="spellEnd"/>
      <w:r w:rsidRPr="003B19CA">
        <w:rPr>
          <w:sz w:val="28"/>
          <w:szCs w:val="28"/>
        </w:rPr>
        <w:t xml:space="preserve"> </w:t>
      </w:r>
      <w:proofErr w:type="spellStart"/>
      <w:r w:rsidRPr="003B19CA">
        <w:rPr>
          <w:sz w:val="28"/>
          <w:szCs w:val="28"/>
        </w:rPr>
        <w:t>розвитку</w:t>
      </w:r>
      <w:proofErr w:type="spellEnd"/>
      <w:r w:rsidRPr="003B19CA">
        <w:rPr>
          <w:sz w:val="28"/>
          <w:szCs w:val="28"/>
        </w:rPr>
        <w:t xml:space="preserve">) </w:t>
      </w:r>
      <w:proofErr w:type="spellStart"/>
      <w:r w:rsidRPr="003B19CA">
        <w:rPr>
          <w:sz w:val="28"/>
          <w:szCs w:val="28"/>
        </w:rPr>
        <w:t>компанії</w:t>
      </w:r>
      <w:proofErr w:type="spellEnd"/>
      <w:r w:rsidRPr="003B19CA">
        <w:rPr>
          <w:sz w:val="28"/>
          <w:szCs w:val="28"/>
        </w:rPr>
        <w:t>.</w:t>
      </w:r>
    </w:p>
    <w:bookmarkEnd w:id="16"/>
    <w:p w:rsidR="003E7321" w:rsidRPr="003E7321" w:rsidRDefault="003E7321" w:rsidP="00AF407A">
      <w:pPr>
        <w:spacing w:before="0" w:beforeAutospacing="0" w:after="0" w:afterAutospacing="0" w:line="360" w:lineRule="auto"/>
        <w:contextualSpacing/>
        <w:jc w:val="both"/>
        <w:rPr>
          <w:sz w:val="28"/>
          <w:szCs w:val="28"/>
          <w:lang w:val="uk-UA"/>
        </w:rPr>
      </w:pPr>
      <w:r w:rsidRPr="003E7321">
        <w:rPr>
          <w:sz w:val="28"/>
          <w:szCs w:val="28"/>
          <w:lang w:val="uk-UA"/>
        </w:rPr>
        <w:t>Технологічний цикл Підприємства полягає в тому, що на підставі Договорів оренди  підприємство надає в оренду власне нерухоме майно, а саме: склади та відкритий майданчик з бетонним покриттям  . Земля, на якій знаходиться вказане майно, належить Бородянській районній державній адміністрації та передана Підприємству в оренду на 49 років згідно договору орендної ділянки.</w:t>
      </w:r>
    </w:p>
    <w:p w:rsidR="003E7321" w:rsidRPr="00AF407A" w:rsidRDefault="003E7321" w:rsidP="00AF407A">
      <w:pPr>
        <w:spacing w:before="0" w:beforeAutospacing="0" w:after="0" w:afterAutospacing="0" w:line="360" w:lineRule="auto"/>
        <w:jc w:val="both"/>
        <w:rPr>
          <w:i/>
          <w:iCs/>
          <w:sz w:val="28"/>
          <w:szCs w:val="28"/>
        </w:rPr>
      </w:pPr>
      <w:r w:rsidRPr="00AF407A">
        <w:rPr>
          <w:i/>
          <w:iCs/>
          <w:sz w:val="28"/>
          <w:szCs w:val="28"/>
          <w:lang w:val="uk-UA"/>
        </w:rPr>
        <w:t>1.</w:t>
      </w:r>
      <w:proofErr w:type="spellStart"/>
      <w:r w:rsidRPr="00AF407A">
        <w:rPr>
          <w:i/>
          <w:iCs/>
          <w:sz w:val="28"/>
          <w:szCs w:val="28"/>
        </w:rPr>
        <w:t>Організаційно-правова</w:t>
      </w:r>
      <w:proofErr w:type="spellEnd"/>
      <w:r w:rsidRPr="00AF407A">
        <w:rPr>
          <w:i/>
          <w:iCs/>
          <w:sz w:val="28"/>
          <w:szCs w:val="28"/>
        </w:rPr>
        <w:t xml:space="preserve"> та </w:t>
      </w:r>
      <w:proofErr w:type="spellStart"/>
      <w:r w:rsidRPr="00AF407A">
        <w:rPr>
          <w:i/>
          <w:iCs/>
          <w:sz w:val="28"/>
          <w:szCs w:val="28"/>
        </w:rPr>
        <w:t>економічна</w:t>
      </w:r>
      <w:proofErr w:type="spellEnd"/>
      <w:r w:rsidRPr="00AF407A">
        <w:rPr>
          <w:i/>
          <w:iCs/>
          <w:sz w:val="28"/>
          <w:szCs w:val="28"/>
        </w:rPr>
        <w:t xml:space="preserve"> характеристика</w:t>
      </w:r>
    </w:p>
    <w:p w:rsidR="00FB44A8" w:rsidRPr="00FB44A8" w:rsidRDefault="003E7321" w:rsidP="00AF407A">
      <w:pPr>
        <w:spacing w:before="0" w:beforeAutospacing="0" w:after="0" w:afterAutospacing="0" w:line="360" w:lineRule="auto"/>
        <w:jc w:val="right"/>
        <w:rPr>
          <w:sz w:val="28"/>
          <w:szCs w:val="28"/>
        </w:rPr>
      </w:pPr>
      <w:proofErr w:type="spellStart"/>
      <w:r w:rsidRPr="00FB44A8">
        <w:rPr>
          <w:sz w:val="28"/>
          <w:szCs w:val="28"/>
        </w:rPr>
        <w:t>Таблиця</w:t>
      </w:r>
      <w:proofErr w:type="spellEnd"/>
      <w:r w:rsidRPr="00FB44A8">
        <w:rPr>
          <w:sz w:val="28"/>
          <w:szCs w:val="28"/>
        </w:rPr>
        <w:t xml:space="preserve"> 2.1.</w:t>
      </w:r>
    </w:p>
    <w:p w:rsidR="003E7321" w:rsidRDefault="003E7321" w:rsidP="00AF407A">
      <w:pPr>
        <w:spacing w:before="0" w:beforeAutospacing="0" w:after="0" w:afterAutospacing="0" w:line="360" w:lineRule="auto"/>
        <w:jc w:val="center"/>
        <w:rPr>
          <w:sz w:val="28"/>
          <w:szCs w:val="28"/>
        </w:rPr>
      </w:pPr>
      <w:proofErr w:type="spellStart"/>
      <w:r w:rsidRPr="00FB44A8">
        <w:rPr>
          <w:sz w:val="28"/>
          <w:szCs w:val="28"/>
        </w:rPr>
        <w:t>Організаційно-економічна</w:t>
      </w:r>
      <w:proofErr w:type="spellEnd"/>
      <w:r w:rsidRPr="00FB44A8">
        <w:rPr>
          <w:sz w:val="28"/>
          <w:szCs w:val="28"/>
        </w:rPr>
        <w:t xml:space="preserve"> характеристика ТОВ «КОМПАНІЯ «ІНВЕСТУКРБУД» та </w:t>
      </w:r>
      <w:proofErr w:type="spellStart"/>
      <w:r w:rsidRPr="00FB44A8">
        <w:rPr>
          <w:sz w:val="28"/>
          <w:szCs w:val="28"/>
        </w:rPr>
        <w:t>її</w:t>
      </w:r>
      <w:proofErr w:type="spellEnd"/>
      <w:r w:rsidRPr="00FB44A8">
        <w:rPr>
          <w:sz w:val="28"/>
          <w:szCs w:val="28"/>
        </w:rPr>
        <w:t xml:space="preserve"> </w:t>
      </w:r>
      <w:r w:rsidRPr="00AF407A">
        <w:rPr>
          <w:sz w:val="28"/>
          <w:szCs w:val="28"/>
          <w:lang w:val="uk-UA"/>
        </w:rPr>
        <w:t>вплив на фінансовий</w:t>
      </w:r>
      <w:r w:rsidRPr="00FB44A8">
        <w:rPr>
          <w:sz w:val="28"/>
          <w:szCs w:val="28"/>
        </w:rPr>
        <w:t xml:space="preserve"> </w:t>
      </w:r>
      <w:proofErr w:type="spellStart"/>
      <w:r w:rsidRPr="00FB44A8">
        <w:rPr>
          <w:sz w:val="28"/>
          <w:szCs w:val="28"/>
        </w:rPr>
        <w:t>облік</w:t>
      </w:r>
      <w:proofErr w:type="spellEnd"/>
    </w:p>
    <w:tbl>
      <w:tblPr>
        <w:tblW w:w="0" w:type="auto"/>
        <w:tblCellSpacing w:w="15" w:type="dxa"/>
        <w:tblCellMar>
          <w:left w:w="0" w:type="dxa"/>
          <w:right w:w="0" w:type="dxa"/>
        </w:tblCellMar>
        <w:tblLook w:val="04A0" w:firstRow="1" w:lastRow="0" w:firstColumn="1" w:lastColumn="0" w:noHBand="0" w:noVBand="1"/>
      </w:tblPr>
      <w:tblGrid>
        <w:gridCol w:w="2240"/>
        <w:gridCol w:w="3848"/>
        <w:gridCol w:w="3251"/>
      </w:tblGrid>
      <w:tr w:rsidR="003E7321" w:rsidRPr="003E7321" w:rsidTr="004A7AF8">
        <w:trPr>
          <w:tblHeader/>
          <w:tblCellSpacing w:w="15" w:type="dxa"/>
        </w:trPr>
        <w:tc>
          <w:tcPr>
            <w:tcW w:w="21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276" w:lineRule="auto"/>
              <w:ind w:firstLine="0"/>
              <w:jc w:val="both"/>
              <w:rPr>
                <w:lang w:val="uk-UA"/>
              </w:rPr>
            </w:pPr>
            <w:r w:rsidRPr="00AF407A">
              <w:rPr>
                <w:b/>
                <w:bCs/>
                <w:bdr w:val="none" w:sz="0" w:space="0" w:color="auto" w:frame="1"/>
                <w:lang w:val="uk-UA"/>
              </w:rPr>
              <w:t>Ознака</w:t>
            </w:r>
          </w:p>
        </w:tc>
        <w:tc>
          <w:tcPr>
            <w:tcW w:w="381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276" w:lineRule="auto"/>
              <w:ind w:firstLine="0"/>
              <w:jc w:val="both"/>
              <w:rPr>
                <w:lang w:val="uk-UA"/>
              </w:rPr>
            </w:pPr>
            <w:r w:rsidRPr="00AF407A">
              <w:rPr>
                <w:b/>
                <w:bCs/>
                <w:bdr w:val="none" w:sz="0" w:space="0" w:color="auto" w:frame="1"/>
                <w:lang w:val="uk-UA"/>
              </w:rPr>
              <w:t>Деталізація</w:t>
            </w:r>
          </w:p>
        </w:tc>
        <w:tc>
          <w:tcPr>
            <w:tcW w:w="320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276" w:lineRule="auto"/>
              <w:ind w:firstLine="0"/>
              <w:jc w:val="both"/>
              <w:rPr>
                <w:lang w:val="uk-UA"/>
              </w:rPr>
            </w:pPr>
            <w:r w:rsidRPr="00AF407A">
              <w:rPr>
                <w:b/>
                <w:bCs/>
                <w:bdr w:val="none" w:sz="0" w:space="0" w:color="auto" w:frame="1"/>
                <w:lang w:val="uk-UA"/>
              </w:rPr>
              <w:t>Значення для фінансового обліку та аналізу</w:t>
            </w:r>
          </w:p>
        </w:tc>
      </w:tr>
      <w:tr w:rsidR="003E7321" w:rsidRPr="003E7321" w:rsidTr="004A7AF8">
        <w:trPr>
          <w:tblCellSpacing w:w="15" w:type="dxa"/>
        </w:trPr>
        <w:tc>
          <w:tcPr>
            <w:tcW w:w="21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276" w:lineRule="auto"/>
              <w:ind w:firstLine="0"/>
              <w:jc w:val="both"/>
              <w:rPr>
                <w:lang w:val="uk-UA"/>
              </w:rPr>
            </w:pPr>
            <w:r w:rsidRPr="00AF407A">
              <w:rPr>
                <w:bdr w:val="none" w:sz="0" w:space="0" w:color="auto" w:frame="1"/>
                <w:lang w:val="uk-UA"/>
              </w:rPr>
              <w:t>Організаційно-правова форма</w:t>
            </w:r>
          </w:p>
        </w:tc>
        <w:tc>
          <w:tcPr>
            <w:tcW w:w="381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276" w:lineRule="auto"/>
              <w:ind w:firstLine="0"/>
              <w:jc w:val="both"/>
              <w:rPr>
                <w:lang w:val="uk-UA"/>
              </w:rPr>
            </w:pPr>
            <w:r w:rsidRPr="00AF407A">
              <w:rPr>
                <w:bdr w:val="none" w:sz="0" w:space="0" w:color="auto" w:frame="1"/>
                <w:lang w:val="uk-UA"/>
              </w:rPr>
              <w:t>Товариство з обмеженою відповідальністю (ТОВ)</w:t>
            </w:r>
          </w:p>
        </w:tc>
        <w:tc>
          <w:tcPr>
            <w:tcW w:w="320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276" w:lineRule="auto"/>
              <w:ind w:firstLine="0"/>
              <w:jc w:val="both"/>
              <w:rPr>
                <w:lang w:val="uk-UA"/>
              </w:rPr>
            </w:pPr>
            <w:r w:rsidRPr="00AF407A">
              <w:rPr>
                <w:bdr w:val="none" w:sz="0" w:space="0" w:color="auto" w:frame="1"/>
                <w:lang w:val="uk-UA"/>
              </w:rPr>
              <w:t>Капітал формується за рахунок внесків учасників. Учасники несуть ризик збитків лише в межах своїх внесків.</w:t>
            </w:r>
          </w:p>
        </w:tc>
      </w:tr>
      <w:tr w:rsidR="003E7321" w:rsidRPr="003E7321" w:rsidTr="004A7AF8">
        <w:trPr>
          <w:tblCellSpacing w:w="15" w:type="dxa"/>
        </w:trPr>
        <w:tc>
          <w:tcPr>
            <w:tcW w:w="21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276" w:lineRule="auto"/>
              <w:ind w:firstLine="0"/>
              <w:jc w:val="both"/>
              <w:rPr>
                <w:lang w:val="uk-UA"/>
              </w:rPr>
            </w:pPr>
            <w:r w:rsidRPr="00AF407A">
              <w:rPr>
                <w:bdr w:val="none" w:sz="0" w:space="0" w:color="auto" w:frame="1"/>
                <w:lang w:val="uk-UA"/>
              </w:rPr>
              <w:lastRenderedPageBreak/>
              <w:t>Основний вид діяльності</w:t>
            </w:r>
          </w:p>
        </w:tc>
        <w:tc>
          <w:tcPr>
            <w:tcW w:w="381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276" w:lineRule="auto"/>
              <w:ind w:firstLine="0"/>
              <w:jc w:val="both"/>
              <w:rPr>
                <w:bdr w:val="none" w:sz="0" w:space="0" w:color="auto" w:frame="1"/>
                <w:lang w:val="uk-UA"/>
              </w:rPr>
            </w:pPr>
            <w:r w:rsidRPr="00AF407A">
              <w:rPr>
                <w:bdr w:val="none" w:sz="0" w:space="0" w:color="auto" w:frame="1"/>
                <w:lang w:val="uk-UA"/>
              </w:rPr>
              <w:t>Будівництво житлових та нежитлових будівель, надання в оренду власного чи орендованого нерухомого майна (згідно з КВЕД). Підприємство може виступати як забудовник, замовник або генеральний підрядник.</w:t>
            </w:r>
          </w:p>
        </w:tc>
        <w:tc>
          <w:tcPr>
            <w:tcW w:w="320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276" w:lineRule="auto"/>
              <w:ind w:firstLine="0"/>
              <w:jc w:val="both"/>
              <w:rPr>
                <w:lang w:val="uk-UA"/>
              </w:rPr>
            </w:pPr>
            <w:r w:rsidRPr="00AF407A">
              <w:rPr>
                <w:bdr w:val="none" w:sz="0" w:space="0" w:color="auto" w:frame="1"/>
                <w:lang w:val="uk-UA"/>
              </w:rPr>
              <w:t>Дохід визнається, як правило, за стадією завершеності робіт (це впливає на коректність відображення Виручки та Незавершеного будівництва).</w:t>
            </w:r>
          </w:p>
        </w:tc>
      </w:tr>
      <w:tr w:rsidR="003E7321" w:rsidRPr="003E7321" w:rsidTr="004A7AF8">
        <w:trPr>
          <w:tblCellSpacing w:w="15" w:type="dxa"/>
        </w:trPr>
        <w:tc>
          <w:tcPr>
            <w:tcW w:w="21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276" w:lineRule="auto"/>
              <w:ind w:firstLine="0"/>
              <w:jc w:val="both"/>
              <w:rPr>
                <w:lang w:val="uk-UA"/>
              </w:rPr>
            </w:pPr>
            <w:r w:rsidRPr="00AF407A">
              <w:rPr>
                <w:bdr w:val="none" w:sz="0" w:space="0" w:color="auto" w:frame="1"/>
                <w:lang w:val="uk-UA"/>
              </w:rPr>
              <w:t>Галузева специфіка</w:t>
            </w:r>
          </w:p>
        </w:tc>
        <w:tc>
          <w:tcPr>
            <w:tcW w:w="381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276" w:lineRule="auto"/>
              <w:ind w:firstLine="0"/>
              <w:jc w:val="both"/>
              <w:rPr>
                <w:lang w:val="uk-UA"/>
              </w:rPr>
            </w:pPr>
            <w:r w:rsidRPr="00AF407A">
              <w:rPr>
                <w:bdr w:val="none" w:sz="0" w:space="0" w:color="auto" w:frame="1"/>
                <w:lang w:val="uk-UA"/>
              </w:rPr>
              <w:t>Проектний характер діяльності, висока залежність від інвестицій, тривалий виробничий цикл.</w:t>
            </w:r>
          </w:p>
        </w:tc>
        <w:tc>
          <w:tcPr>
            <w:tcW w:w="320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276" w:lineRule="auto"/>
              <w:ind w:firstLine="0"/>
              <w:jc w:val="both"/>
              <w:rPr>
                <w:lang w:val="uk-UA"/>
              </w:rPr>
            </w:pPr>
            <w:r w:rsidRPr="00AF407A">
              <w:rPr>
                <w:bdr w:val="none" w:sz="0" w:space="0" w:color="auto" w:frame="1"/>
                <w:lang w:val="uk-UA"/>
              </w:rPr>
              <w:t>Необхідність обліку витрат за об'єктами будівництва. Значна частка непоточних активів (будівельна техніка, обладнання).</w:t>
            </w:r>
          </w:p>
        </w:tc>
      </w:tr>
      <w:tr w:rsidR="003E7321" w:rsidRPr="007D4BFA" w:rsidTr="004A7AF8">
        <w:trPr>
          <w:trHeight w:val="3445"/>
          <w:tblCellSpacing w:w="15" w:type="dxa"/>
        </w:trPr>
        <w:tc>
          <w:tcPr>
            <w:tcW w:w="21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276" w:lineRule="auto"/>
              <w:ind w:firstLine="0"/>
              <w:jc w:val="both"/>
              <w:rPr>
                <w:lang w:val="uk-UA"/>
              </w:rPr>
            </w:pPr>
            <w:r w:rsidRPr="00AF407A">
              <w:rPr>
                <w:bdr w:val="none" w:sz="0" w:space="0" w:color="auto" w:frame="1"/>
                <w:lang w:val="uk-UA"/>
              </w:rPr>
              <w:t>Джерела фінансування</w:t>
            </w:r>
          </w:p>
        </w:tc>
        <w:tc>
          <w:tcPr>
            <w:tcW w:w="381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276" w:lineRule="auto"/>
              <w:ind w:firstLine="0"/>
              <w:jc w:val="both"/>
              <w:rPr>
                <w:lang w:val="uk-UA"/>
              </w:rPr>
            </w:pPr>
            <w:r w:rsidRPr="00AF407A">
              <w:rPr>
                <w:bdr w:val="none" w:sz="0" w:space="0" w:color="auto" w:frame="1"/>
                <w:lang w:val="uk-UA"/>
              </w:rPr>
              <w:t>Власні кошти (статутний капітал, нерозподілений прибуток), цільове фінансування (кошти інвесторів/покупців), кредити банків (довгострокові зобов'язання).</w:t>
            </w:r>
          </w:p>
        </w:tc>
        <w:tc>
          <w:tcPr>
            <w:tcW w:w="320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276" w:lineRule="auto"/>
              <w:ind w:firstLine="0"/>
              <w:jc w:val="both"/>
              <w:rPr>
                <w:lang w:val="uk-UA"/>
              </w:rPr>
            </w:pPr>
            <w:r w:rsidRPr="00AF407A">
              <w:rPr>
                <w:bdr w:val="none" w:sz="0" w:space="0" w:color="auto" w:frame="1"/>
                <w:lang w:val="uk-UA"/>
              </w:rPr>
              <w:t>Структура пасивів є складною і вимагає уважного аналізу фінансової стійкості та ліквідності.</w:t>
            </w:r>
          </w:p>
        </w:tc>
      </w:tr>
    </w:tbl>
    <w:p w:rsidR="003E7321" w:rsidRPr="00AF407A" w:rsidRDefault="003E7321" w:rsidP="00AF407A">
      <w:pPr>
        <w:spacing w:after="0" w:afterAutospacing="0" w:line="360" w:lineRule="auto"/>
        <w:ind w:firstLine="0"/>
        <w:jc w:val="center"/>
        <w:rPr>
          <w:i/>
          <w:iCs/>
          <w:sz w:val="28"/>
          <w:szCs w:val="28"/>
        </w:rPr>
      </w:pPr>
      <w:r w:rsidRPr="00AF407A">
        <w:rPr>
          <w:i/>
          <w:iCs/>
          <w:sz w:val="28"/>
          <w:szCs w:val="28"/>
        </w:rPr>
        <w:t xml:space="preserve">2. </w:t>
      </w:r>
      <w:proofErr w:type="spellStart"/>
      <w:r w:rsidRPr="00AF407A">
        <w:rPr>
          <w:i/>
          <w:iCs/>
          <w:sz w:val="28"/>
          <w:szCs w:val="28"/>
        </w:rPr>
        <w:t>Організаційна</w:t>
      </w:r>
      <w:proofErr w:type="spellEnd"/>
      <w:r w:rsidRPr="00AF407A">
        <w:rPr>
          <w:i/>
          <w:iCs/>
          <w:sz w:val="28"/>
          <w:szCs w:val="28"/>
        </w:rPr>
        <w:t xml:space="preserve"> структура та </w:t>
      </w:r>
      <w:proofErr w:type="spellStart"/>
      <w:r w:rsidRPr="00AF407A">
        <w:rPr>
          <w:i/>
          <w:iCs/>
          <w:sz w:val="28"/>
          <w:szCs w:val="28"/>
        </w:rPr>
        <w:t>управління</w:t>
      </w:r>
      <w:proofErr w:type="spellEnd"/>
    </w:p>
    <w:p w:rsidR="003E7321" w:rsidRPr="00AF407A" w:rsidRDefault="003E7321" w:rsidP="00AF407A">
      <w:pPr>
        <w:spacing w:after="0" w:afterAutospacing="0" w:line="360" w:lineRule="auto"/>
        <w:ind w:firstLine="0"/>
        <w:jc w:val="both"/>
        <w:rPr>
          <w:sz w:val="28"/>
          <w:szCs w:val="28"/>
          <w:lang w:val="uk-UA"/>
        </w:rPr>
      </w:pPr>
      <w:r w:rsidRPr="00AF407A">
        <w:rPr>
          <w:sz w:val="28"/>
          <w:szCs w:val="28"/>
          <w:lang w:val="uk-UA"/>
        </w:rPr>
        <w:t xml:space="preserve">Підприємство використовує </w:t>
      </w:r>
      <w:r w:rsidRPr="00AF407A">
        <w:rPr>
          <w:b/>
          <w:bCs/>
          <w:sz w:val="28"/>
          <w:szCs w:val="28"/>
          <w:lang w:val="uk-UA"/>
        </w:rPr>
        <w:t>лінійно-функціональну</w:t>
      </w:r>
      <w:r w:rsidRPr="00AF407A">
        <w:rPr>
          <w:sz w:val="28"/>
          <w:szCs w:val="28"/>
          <w:lang w:val="uk-UA"/>
        </w:rPr>
        <w:t>, що дозволяє ефективно керувати окремими будівельними об'єктами.</w:t>
      </w:r>
    </w:p>
    <w:p w:rsidR="003E7321" w:rsidRPr="00AF407A" w:rsidRDefault="003E7321" w:rsidP="00AF407A">
      <w:pPr>
        <w:numPr>
          <w:ilvl w:val="0"/>
          <w:numId w:val="32"/>
        </w:numPr>
        <w:spacing w:after="0" w:afterAutospacing="0" w:line="360" w:lineRule="auto"/>
        <w:jc w:val="both"/>
        <w:rPr>
          <w:sz w:val="28"/>
          <w:szCs w:val="28"/>
          <w:lang w:val="uk-UA"/>
        </w:rPr>
      </w:pPr>
      <w:r w:rsidRPr="00AF407A">
        <w:rPr>
          <w:b/>
          <w:bCs/>
          <w:sz w:val="28"/>
          <w:szCs w:val="28"/>
          <w:lang w:val="uk-UA"/>
        </w:rPr>
        <w:t>Вищий рівень:</w:t>
      </w:r>
      <w:r w:rsidRPr="00AF407A">
        <w:rPr>
          <w:sz w:val="28"/>
          <w:szCs w:val="28"/>
          <w:lang w:val="uk-UA"/>
        </w:rPr>
        <w:t xml:space="preserve"> Директор (керівник) здійснює стратегічне та фінансове управління.</w:t>
      </w:r>
    </w:p>
    <w:p w:rsidR="003E7321" w:rsidRPr="00AF407A" w:rsidRDefault="003E7321" w:rsidP="00AF407A">
      <w:pPr>
        <w:numPr>
          <w:ilvl w:val="0"/>
          <w:numId w:val="32"/>
        </w:numPr>
        <w:spacing w:after="0" w:afterAutospacing="0" w:line="360" w:lineRule="auto"/>
        <w:jc w:val="both"/>
        <w:rPr>
          <w:sz w:val="28"/>
          <w:szCs w:val="28"/>
          <w:lang w:val="uk-UA"/>
        </w:rPr>
      </w:pPr>
      <w:r w:rsidRPr="00AF407A">
        <w:rPr>
          <w:b/>
          <w:bCs/>
          <w:sz w:val="28"/>
          <w:szCs w:val="28"/>
          <w:lang w:val="uk-UA"/>
        </w:rPr>
        <w:t>Ключові функціональні підрозділи:</w:t>
      </w:r>
    </w:p>
    <w:p w:rsidR="003E7321" w:rsidRPr="00AF407A" w:rsidRDefault="003E7321" w:rsidP="00AF407A">
      <w:pPr>
        <w:numPr>
          <w:ilvl w:val="1"/>
          <w:numId w:val="32"/>
        </w:numPr>
        <w:spacing w:after="0" w:afterAutospacing="0" w:line="360" w:lineRule="auto"/>
        <w:jc w:val="both"/>
        <w:rPr>
          <w:sz w:val="28"/>
          <w:szCs w:val="28"/>
          <w:lang w:val="uk-UA"/>
        </w:rPr>
      </w:pPr>
      <w:bookmarkStart w:id="17" w:name="_Hlk215574064"/>
      <w:r w:rsidRPr="00AF407A">
        <w:rPr>
          <w:b/>
          <w:bCs/>
          <w:sz w:val="28"/>
          <w:szCs w:val="28"/>
          <w:lang w:val="uk-UA"/>
        </w:rPr>
        <w:t>Фінансово-економічний відділ</w:t>
      </w:r>
      <w:bookmarkEnd w:id="17"/>
      <w:r w:rsidRPr="00AF407A">
        <w:rPr>
          <w:b/>
          <w:bCs/>
          <w:sz w:val="28"/>
          <w:szCs w:val="28"/>
          <w:lang w:val="uk-UA"/>
        </w:rPr>
        <w:t>:</w:t>
      </w:r>
      <w:r w:rsidRPr="00AF407A">
        <w:rPr>
          <w:sz w:val="28"/>
          <w:szCs w:val="28"/>
          <w:lang w:val="uk-UA"/>
        </w:rPr>
        <w:t xml:space="preserve"> Бюджетування, контроль інвестицій, економічний аналіз.</w:t>
      </w:r>
    </w:p>
    <w:p w:rsidR="003E7321" w:rsidRPr="00AF407A" w:rsidRDefault="003E7321" w:rsidP="00AF407A">
      <w:pPr>
        <w:numPr>
          <w:ilvl w:val="1"/>
          <w:numId w:val="32"/>
        </w:numPr>
        <w:spacing w:after="0" w:afterAutospacing="0" w:line="360" w:lineRule="auto"/>
        <w:jc w:val="both"/>
        <w:rPr>
          <w:sz w:val="28"/>
          <w:szCs w:val="28"/>
          <w:lang w:val="uk-UA"/>
        </w:rPr>
      </w:pPr>
      <w:r w:rsidRPr="00AF407A">
        <w:rPr>
          <w:b/>
          <w:bCs/>
          <w:sz w:val="28"/>
          <w:szCs w:val="28"/>
          <w:lang w:val="uk-UA"/>
        </w:rPr>
        <w:lastRenderedPageBreak/>
        <w:t>Бухгалтерська служба:</w:t>
      </w:r>
      <w:r w:rsidRPr="00AF407A">
        <w:rPr>
          <w:sz w:val="28"/>
          <w:szCs w:val="28"/>
          <w:lang w:val="uk-UA"/>
        </w:rPr>
        <w:t xml:space="preserve"> Ведення обліку та складання звітності.</w:t>
      </w:r>
    </w:p>
    <w:p w:rsidR="003E7321" w:rsidRPr="00AF407A" w:rsidRDefault="003E7321" w:rsidP="00AF407A">
      <w:pPr>
        <w:numPr>
          <w:ilvl w:val="1"/>
          <w:numId w:val="32"/>
        </w:numPr>
        <w:spacing w:after="0" w:afterAutospacing="0" w:line="360" w:lineRule="auto"/>
        <w:jc w:val="both"/>
        <w:rPr>
          <w:sz w:val="28"/>
          <w:szCs w:val="28"/>
          <w:lang w:val="uk-UA"/>
        </w:rPr>
      </w:pPr>
      <w:r w:rsidRPr="00AF407A">
        <w:rPr>
          <w:b/>
          <w:bCs/>
          <w:sz w:val="28"/>
          <w:szCs w:val="28"/>
          <w:lang w:val="uk-UA"/>
        </w:rPr>
        <w:t>Виробничо-технічний відділ (ВТВ):</w:t>
      </w:r>
      <w:r w:rsidRPr="00AF407A">
        <w:rPr>
          <w:sz w:val="28"/>
          <w:szCs w:val="28"/>
          <w:lang w:val="uk-UA"/>
        </w:rPr>
        <w:t xml:space="preserve"> Технічний нагляд та управління будівельними процесами.</w:t>
      </w:r>
    </w:p>
    <w:p w:rsidR="003E7321" w:rsidRDefault="003E7321" w:rsidP="00AF407A">
      <w:pPr>
        <w:spacing w:after="0" w:afterAutospacing="0"/>
        <w:ind w:firstLine="0"/>
        <w:jc w:val="both"/>
        <w:rPr>
          <w:b/>
          <w:bCs/>
          <w:sz w:val="28"/>
          <w:szCs w:val="28"/>
          <w:lang w:val="uk-UA"/>
        </w:rPr>
      </w:pPr>
      <w:r>
        <w:rPr>
          <w:b/>
          <w:bCs/>
          <w:sz w:val="28"/>
          <w:szCs w:val="28"/>
          <w:lang w:val="uk-UA"/>
        </w:rPr>
        <w:t xml:space="preserve">                  </w:t>
      </w:r>
      <w:r w:rsidRPr="003E7321">
        <w:rPr>
          <w:noProof/>
          <w:sz w:val="28"/>
          <w:szCs w:val="28"/>
        </w:rPr>
        <w:drawing>
          <wp:inline distT="0" distB="0" distL="0" distR="0">
            <wp:extent cx="4552950" cy="2457450"/>
            <wp:effectExtent l="0" t="0" r="190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FB44A8" w:rsidRPr="00FB44A8" w:rsidRDefault="00FB44A8" w:rsidP="00AF407A">
      <w:pPr>
        <w:spacing w:after="0" w:afterAutospacing="0" w:line="360" w:lineRule="auto"/>
        <w:ind w:firstLine="0"/>
        <w:jc w:val="center"/>
        <w:rPr>
          <w:sz w:val="28"/>
          <w:szCs w:val="28"/>
          <w:lang w:val="uk-UA"/>
        </w:rPr>
      </w:pPr>
      <w:r w:rsidRPr="00FB44A8">
        <w:rPr>
          <w:sz w:val="28"/>
          <w:szCs w:val="28"/>
          <w:lang w:val="uk-UA"/>
        </w:rPr>
        <w:t>Рис. 2.1.Організаційно-функціональна структура вищої та середньої ланки управління ТОВ «КОМПАНІЯ «ІНВЕСТУКРБУД»</w:t>
      </w:r>
    </w:p>
    <w:p w:rsidR="003E7321" w:rsidRPr="00AF407A" w:rsidRDefault="003E7321" w:rsidP="00AF407A">
      <w:pPr>
        <w:spacing w:after="0" w:afterAutospacing="0" w:line="360" w:lineRule="auto"/>
        <w:jc w:val="both"/>
        <w:rPr>
          <w:i/>
          <w:iCs/>
          <w:color w:val="000000" w:themeColor="text1"/>
          <w:sz w:val="28"/>
          <w:szCs w:val="28"/>
        </w:rPr>
      </w:pPr>
      <w:r w:rsidRPr="00AF407A">
        <w:rPr>
          <w:i/>
          <w:iCs/>
          <w:color w:val="000000" w:themeColor="text1"/>
          <w:sz w:val="28"/>
          <w:szCs w:val="28"/>
          <w:lang w:val="uk-UA"/>
        </w:rPr>
        <w:t>3.</w:t>
      </w:r>
      <w:proofErr w:type="spellStart"/>
      <w:r w:rsidRPr="00AF407A">
        <w:rPr>
          <w:i/>
          <w:iCs/>
          <w:color w:val="000000" w:themeColor="text1"/>
          <w:sz w:val="28"/>
          <w:szCs w:val="28"/>
        </w:rPr>
        <w:t>Організація</w:t>
      </w:r>
      <w:proofErr w:type="spellEnd"/>
      <w:r w:rsidRPr="00AF407A">
        <w:rPr>
          <w:i/>
          <w:iCs/>
          <w:color w:val="000000" w:themeColor="text1"/>
          <w:sz w:val="28"/>
          <w:szCs w:val="28"/>
        </w:rPr>
        <w:t xml:space="preserve"> </w:t>
      </w:r>
      <w:proofErr w:type="spellStart"/>
      <w:r w:rsidRPr="00AF407A">
        <w:rPr>
          <w:i/>
          <w:iCs/>
          <w:color w:val="000000" w:themeColor="text1"/>
          <w:sz w:val="28"/>
          <w:szCs w:val="28"/>
        </w:rPr>
        <w:t>облікового</w:t>
      </w:r>
      <w:proofErr w:type="spellEnd"/>
      <w:r w:rsidRPr="00AF407A">
        <w:rPr>
          <w:i/>
          <w:iCs/>
          <w:color w:val="000000" w:themeColor="text1"/>
          <w:sz w:val="28"/>
          <w:szCs w:val="28"/>
        </w:rPr>
        <w:t xml:space="preserve"> </w:t>
      </w:r>
      <w:proofErr w:type="spellStart"/>
      <w:r w:rsidRPr="00AF407A">
        <w:rPr>
          <w:i/>
          <w:iCs/>
          <w:color w:val="000000" w:themeColor="text1"/>
          <w:sz w:val="28"/>
          <w:szCs w:val="28"/>
        </w:rPr>
        <w:t>процесу</w:t>
      </w:r>
      <w:proofErr w:type="spellEnd"/>
      <w:r w:rsidRPr="00AF407A">
        <w:rPr>
          <w:i/>
          <w:iCs/>
          <w:color w:val="000000" w:themeColor="text1"/>
          <w:sz w:val="28"/>
          <w:szCs w:val="28"/>
        </w:rPr>
        <w:t xml:space="preserve"> ТОВ «КОМПАНІЯ «ІНВЕСТУКРБУД»</w:t>
      </w:r>
    </w:p>
    <w:p w:rsidR="003E7321" w:rsidRPr="00AF407A" w:rsidRDefault="003E7321" w:rsidP="00AF407A">
      <w:pPr>
        <w:spacing w:before="0" w:beforeAutospacing="0" w:after="0" w:afterAutospacing="0" w:line="360" w:lineRule="auto"/>
        <w:jc w:val="both"/>
        <w:rPr>
          <w:sz w:val="28"/>
          <w:szCs w:val="28"/>
          <w:lang w:val="uk-UA"/>
        </w:rPr>
      </w:pPr>
      <w:r w:rsidRPr="00AF407A">
        <w:rPr>
          <w:sz w:val="28"/>
          <w:szCs w:val="28"/>
          <w:lang w:val="uk-UA"/>
        </w:rPr>
        <w:t>Організація облікового процесу на ТОВ «КОМПАНІЯ «ІНВЕСТУКРБУД» підпорядкована вимогам законодавства України та специфіці будівельної галузі. Це ключовий фактор, що забезпечує формування достовірної інформації для бухгалтерського балансу.</w:t>
      </w:r>
    </w:p>
    <w:p w:rsidR="003E7321" w:rsidRPr="00AF407A" w:rsidRDefault="003E7321" w:rsidP="00AF407A">
      <w:pPr>
        <w:pStyle w:val="3"/>
        <w:spacing w:before="0" w:beforeAutospacing="0" w:after="0" w:afterAutospacing="0" w:line="360" w:lineRule="auto"/>
        <w:jc w:val="both"/>
        <w:rPr>
          <w:rFonts w:ascii="Times New Roman" w:hAnsi="Times New Roman" w:cs="Times New Roman"/>
          <w:i/>
          <w:iCs/>
          <w:color w:val="auto"/>
          <w:sz w:val="28"/>
          <w:szCs w:val="28"/>
          <w:lang w:val="uk-UA"/>
        </w:rPr>
      </w:pPr>
      <w:r w:rsidRPr="00AF407A">
        <w:rPr>
          <w:rFonts w:ascii="Times New Roman" w:hAnsi="Times New Roman" w:cs="Times New Roman"/>
          <w:i/>
          <w:iCs/>
          <w:color w:val="auto"/>
          <w:sz w:val="28"/>
          <w:szCs w:val="28"/>
          <w:lang w:val="uk-UA"/>
        </w:rPr>
        <w:t>Нормативно-правове забезпечення</w:t>
      </w:r>
    </w:p>
    <w:p w:rsidR="003E7321" w:rsidRPr="00AF407A" w:rsidRDefault="003E7321" w:rsidP="00AF407A">
      <w:pPr>
        <w:pStyle w:val="a7"/>
        <w:spacing w:before="0" w:beforeAutospacing="0" w:after="0" w:afterAutospacing="0" w:line="360" w:lineRule="auto"/>
        <w:jc w:val="both"/>
        <w:rPr>
          <w:sz w:val="28"/>
          <w:szCs w:val="28"/>
          <w:lang w:val="uk-UA"/>
        </w:rPr>
      </w:pPr>
      <w:r w:rsidRPr="00AF407A">
        <w:rPr>
          <w:sz w:val="28"/>
          <w:szCs w:val="28"/>
          <w:lang w:val="uk-UA"/>
        </w:rPr>
        <w:t>Обліковий процес ґрунтується на наступних засадах:</w:t>
      </w:r>
    </w:p>
    <w:p w:rsidR="003E7321" w:rsidRPr="00AF407A" w:rsidRDefault="003E7321" w:rsidP="00AF407A">
      <w:pPr>
        <w:pStyle w:val="a7"/>
        <w:numPr>
          <w:ilvl w:val="0"/>
          <w:numId w:val="33"/>
        </w:numPr>
        <w:spacing w:before="0" w:beforeAutospacing="0" w:after="0" w:afterAutospacing="0" w:line="360" w:lineRule="auto"/>
        <w:jc w:val="both"/>
        <w:rPr>
          <w:sz w:val="28"/>
          <w:szCs w:val="28"/>
          <w:lang w:val="uk-UA"/>
        </w:rPr>
      </w:pPr>
      <w:r w:rsidRPr="00AF407A">
        <w:rPr>
          <w:b/>
          <w:bCs/>
          <w:sz w:val="28"/>
          <w:szCs w:val="28"/>
          <w:lang w:val="uk-UA"/>
        </w:rPr>
        <w:t>Закон України «Про бухгалтерський облік та фінансову звітність в Україні»</w:t>
      </w:r>
      <w:r w:rsidRPr="00AF407A">
        <w:rPr>
          <w:sz w:val="28"/>
          <w:szCs w:val="28"/>
          <w:lang w:val="uk-UA"/>
        </w:rPr>
        <w:t xml:space="preserve"> – як основний регулятор.</w:t>
      </w:r>
    </w:p>
    <w:p w:rsidR="003E7321" w:rsidRPr="00AF407A" w:rsidRDefault="003E7321" w:rsidP="00AF407A">
      <w:pPr>
        <w:pStyle w:val="a7"/>
        <w:numPr>
          <w:ilvl w:val="0"/>
          <w:numId w:val="33"/>
        </w:numPr>
        <w:spacing w:before="0" w:beforeAutospacing="0" w:after="0" w:afterAutospacing="0" w:line="360" w:lineRule="auto"/>
        <w:jc w:val="both"/>
        <w:rPr>
          <w:sz w:val="28"/>
          <w:szCs w:val="28"/>
          <w:lang w:val="uk-UA"/>
        </w:rPr>
      </w:pPr>
      <w:r w:rsidRPr="00AF407A">
        <w:rPr>
          <w:b/>
          <w:bCs/>
          <w:sz w:val="28"/>
          <w:szCs w:val="28"/>
          <w:lang w:val="uk-UA"/>
        </w:rPr>
        <w:t>Облікова політика підприємства</w:t>
      </w:r>
      <w:r w:rsidRPr="00AF407A">
        <w:rPr>
          <w:sz w:val="28"/>
          <w:szCs w:val="28"/>
          <w:lang w:val="uk-UA"/>
        </w:rPr>
        <w:t xml:space="preserve"> – затверджений внутрішній документ, що встановлює конкретні принципи, методи та процедури ведення обліку, які обираються з дозволених стандартів.</w:t>
      </w:r>
    </w:p>
    <w:p w:rsidR="003E7321" w:rsidRPr="00813B2A" w:rsidRDefault="003E7321" w:rsidP="007D4BFA">
      <w:pPr>
        <w:pStyle w:val="a7"/>
        <w:numPr>
          <w:ilvl w:val="0"/>
          <w:numId w:val="33"/>
        </w:numPr>
        <w:spacing w:before="0" w:beforeAutospacing="0" w:after="0" w:afterAutospacing="0" w:line="360" w:lineRule="auto"/>
        <w:jc w:val="both"/>
        <w:rPr>
          <w:i/>
          <w:iCs/>
          <w:sz w:val="28"/>
          <w:szCs w:val="28"/>
          <w:lang w:val="uk-UA"/>
        </w:rPr>
      </w:pPr>
      <w:r w:rsidRPr="00813B2A">
        <w:rPr>
          <w:b/>
          <w:bCs/>
          <w:sz w:val="28"/>
          <w:szCs w:val="28"/>
          <w:lang w:val="uk-UA"/>
        </w:rPr>
        <w:t>Застосування стандартів:</w:t>
      </w:r>
      <w:r w:rsidRPr="00813B2A">
        <w:rPr>
          <w:sz w:val="28"/>
          <w:szCs w:val="28"/>
          <w:lang w:val="uk-UA"/>
        </w:rPr>
        <w:t xml:space="preserve"> </w:t>
      </w:r>
      <w:bookmarkStart w:id="18" w:name="_Hlk216730244"/>
      <w:r w:rsidR="00813B2A" w:rsidRPr="00813B2A">
        <w:rPr>
          <w:sz w:val="28"/>
          <w:szCs w:val="28"/>
          <w:lang w:val="uk-UA"/>
        </w:rPr>
        <w:t xml:space="preserve">Підприємства ведуть облік згідно з НП(С)БО, але можуть бути зобов'язані застосовувати Міжнародні стандарти фінансової звітності (МСФЗ), якщо їхні параметри (наприклад, розмір) </w:t>
      </w:r>
      <w:r w:rsidR="00813B2A" w:rsidRPr="00813B2A">
        <w:rPr>
          <w:sz w:val="28"/>
          <w:szCs w:val="28"/>
          <w:lang w:val="uk-UA"/>
        </w:rPr>
        <w:lastRenderedPageBreak/>
        <w:t>відповідають критеріям для обов'язкового використання цих стандартів.</w:t>
      </w:r>
      <w:r w:rsidRPr="00813B2A">
        <w:rPr>
          <w:i/>
          <w:iCs/>
          <w:sz w:val="28"/>
          <w:szCs w:val="28"/>
          <w:lang w:val="uk-UA"/>
        </w:rPr>
        <w:t xml:space="preserve"> </w:t>
      </w:r>
      <w:bookmarkEnd w:id="18"/>
      <w:r w:rsidRPr="00813B2A">
        <w:rPr>
          <w:i/>
          <w:iCs/>
          <w:sz w:val="28"/>
          <w:szCs w:val="28"/>
          <w:lang w:val="uk-UA"/>
        </w:rPr>
        <w:t>Ключові аспекти облікової політики (Галузева специфіка)</w:t>
      </w:r>
    </w:p>
    <w:p w:rsidR="003E7321" w:rsidRPr="003E7321" w:rsidRDefault="003E7321" w:rsidP="00AF407A">
      <w:pPr>
        <w:pStyle w:val="a7"/>
        <w:spacing w:before="0" w:beforeAutospacing="0" w:after="0" w:afterAutospacing="0" w:line="360" w:lineRule="auto"/>
        <w:contextualSpacing/>
        <w:jc w:val="both"/>
        <w:rPr>
          <w:sz w:val="28"/>
          <w:szCs w:val="28"/>
        </w:rPr>
      </w:pPr>
      <w:r w:rsidRPr="00AF407A">
        <w:rPr>
          <w:sz w:val="28"/>
          <w:szCs w:val="28"/>
          <w:lang w:val="uk-UA"/>
        </w:rPr>
        <w:t>Зважаючи на будівельний профіль ТОВ «КОМПАНІЯ «ІНВЕСТУКРБУД», облікова політика містить специфічні положення, які суттєво впливають на</w:t>
      </w:r>
      <w:r w:rsidRPr="003E7321">
        <w:rPr>
          <w:sz w:val="28"/>
          <w:szCs w:val="28"/>
        </w:rPr>
        <w:t xml:space="preserve"> баланс:</w:t>
      </w:r>
    </w:p>
    <w:p w:rsidR="00FB44A8" w:rsidRPr="00FB44A8" w:rsidRDefault="003E7321" w:rsidP="00AF407A">
      <w:pPr>
        <w:pStyle w:val="a7"/>
        <w:spacing w:before="0" w:beforeAutospacing="0" w:after="0" w:afterAutospacing="0" w:line="360" w:lineRule="auto"/>
        <w:contextualSpacing/>
        <w:jc w:val="right"/>
        <w:rPr>
          <w:sz w:val="28"/>
          <w:szCs w:val="28"/>
        </w:rPr>
      </w:pPr>
      <w:r w:rsidRPr="00FB44A8">
        <w:rPr>
          <w:sz w:val="28"/>
          <w:szCs w:val="28"/>
          <w:lang w:val="uk-UA"/>
        </w:rPr>
        <w:t>Таблиця 2.2</w:t>
      </w:r>
      <w:r w:rsidRPr="00FB44A8">
        <w:rPr>
          <w:sz w:val="28"/>
          <w:szCs w:val="28"/>
        </w:rPr>
        <w:t>.</w:t>
      </w:r>
    </w:p>
    <w:p w:rsidR="003E7321" w:rsidRPr="00FB44A8" w:rsidRDefault="003E7321" w:rsidP="00AF407A">
      <w:pPr>
        <w:pStyle w:val="a7"/>
        <w:spacing w:before="0" w:beforeAutospacing="0" w:after="0" w:afterAutospacing="0" w:line="360" w:lineRule="auto"/>
        <w:contextualSpacing/>
        <w:jc w:val="center"/>
        <w:rPr>
          <w:sz w:val="28"/>
          <w:szCs w:val="28"/>
          <w:lang w:val="uk-UA"/>
        </w:rPr>
      </w:pPr>
      <w:r w:rsidRPr="00FB44A8">
        <w:rPr>
          <w:sz w:val="28"/>
          <w:szCs w:val="28"/>
          <w:lang w:val="uk-UA"/>
        </w:rPr>
        <w:t xml:space="preserve"> Вплив ключових аспектів облікової політики ТОВ «КОМПАНІЯ «ІНВЕСТУКРБУД» на Баланс</w:t>
      </w:r>
    </w:p>
    <w:tbl>
      <w:tblPr>
        <w:tblW w:w="0" w:type="auto"/>
        <w:tblCellSpacing w:w="15" w:type="dxa"/>
        <w:tblCellMar>
          <w:left w:w="0" w:type="dxa"/>
          <w:right w:w="0" w:type="dxa"/>
        </w:tblCellMar>
        <w:tblLook w:val="04A0" w:firstRow="1" w:lastRow="0" w:firstColumn="1" w:lastColumn="0" w:noHBand="0" w:noVBand="1"/>
      </w:tblPr>
      <w:tblGrid>
        <w:gridCol w:w="2735"/>
        <w:gridCol w:w="6886"/>
      </w:tblGrid>
      <w:tr w:rsidR="003E7321" w:rsidRPr="003E7321" w:rsidTr="004A7AF8">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360" w:lineRule="auto"/>
              <w:ind w:firstLine="0"/>
              <w:jc w:val="both"/>
              <w:rPr>
                <w:b/>
                <w:bCs/>
                <w:sz w:val="28"/>
                <w:szCs w:val="28"/>
                <w:lang w:val="uk-UA"/>
              </w:rPr>
            </w:pPr>
            <w:r w:rsidRPr="00AF407A">
              <w:rPr>
                <w:b/>
                <w:bCs/>
                <w:sz w:val="28"/>
                <w:szCs w:val="28"/>
                <w:bdr w:val="none" w:sz="0" w:space="0" w:color="auto" w:frame="1"/>
                <w:lang w:val="uk-UA"/>
              </w:rPr>
              <w:t>Аспект обліку</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360" w:lineRule="auto"/>
              <w:ind w:firstLine="0"/>
              <w:jc w:val="both"/>
              <w:rPr>
                <w:b/>
                <w:bCs/>
                <w:sz w:val="28"/>
                <w:szCs w:val="28"/>
                <w:lang w:val="uk-UA"/>
              </w:rPr>
            </w:pPr>
            <w:r w:rsidRPr="00AF407A">
              <w:rPr>
                <w:b/>
                <w:bCs/>
                <w:sz w:val="28"/>
                <w:szCs w:val="28"/>
                <w:bdr w:val="none" w:sz="0" w:space="0" w:color="auto" w:frame="1"/>
                <w:lang w:val="uk-UA"/>
              </w:rPr>
              <w:t>Вплив на баланс (Ключові статті)</w:t>
            </w:r>
          </w:p>
        </w:tc>
      </w:tr>
      <w:tr w:rsidR="003E7321" w:rsidRPr="003E7321" w:rsidTr="004A7AF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360" w:lineRule="auto"/>
              <w:ind w:firstLine="0"/>
              <w:jc w:val="both"/>
              <w:rPr>
                <w:sz w:val="28"/>
                <w:szCs w:val="28"/>
                <w:lang w:val="uk-UA"/>
              </w:rPr>
            </w:pPr>
            <w:r w:rsidRPr="00AF407A">
              <w:rPr>
                <w:sz w:val="28"/>
                <w:szCs w:val="28"/>
                <w:bdr w:val="none" w:sz="0" w:space="0" w:color="auto" w:frame="1"/>
                <w:lang w:val="uk-UA"/>
              </w:rPr>
              <w:t>Визнання доходу від будівництва</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360" w:lineRule="auto"/>
              <w:ind w:firstLine="0"/>
              <w:jc w:val="both"/>
              <w:rPr>
                <w:sz w:val="28"/>
                <w:szCs w:val="28"/>
                <w:lang w:val="uk-UA"/>
              </w:rPr>
            </w:pPr>
            <w:r w:rsidRPr="00AF407A">
              <w:rPr>
                <w:sz w:val="28"/>
                <w:szCs w:val="28"/>
                <w:bdr w:val="none" w:sz="0" w:space="0" w:color="auto" w:frame="1"/>
                <w:lang w:val="uk-UA"/>
              </w:rPr>
              <w:t>Дохід від довгострокових контрактів визнається методом «за стадією завершеності» (за відсотком виконання робіт).</w:t>
            </w:r>
          </w:p>
        </w:tc>
      </w:tr>
      <w:tr w:rsidR="003E7321" w:rsidRPr="003E7321" w:rsidTr="004A7AF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360" w:lineRule="auto"/>
              <w:ind w:firstLine="0"/>
              <w:jc w:val="both"/>
              <w:rPr>
                <w:sz w:val="28"/>
                <w:szCs w:val="28"/>
                <w:lang w:val="uk-UA"/>
              </w:rPr>
            </w:pPr>
            <w:r w:rsidRPr="00AF407A">
              <w:rPr>
                <w:sz w:val="28"/>
                <w:szCs w:val="28"/>
                <w:bdr w:val="none" w:sz="0" w:space="0" w:color="auto" w:frame="1"/>
                <w:lang w:val="uk-UA"/>
              </w:rPr>
              <w:t>Облік незавершеного будівництва</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360" w:lineRule="auto"/>
              <w:ind w:firstLine="0"/>
              <w:jc w:val="both"/>
              <w:rPr>
                <w:sz w:val="28"/>
                <w:szCs w:val="28"/>
                <w:lang w:val="uk-UA"/>
              </w:rPr>
            </w:pPr>
            <w:r w:rsidRPr="00AF407A">
              <w:rPr>
                <w:sz w:val="28"/>
                <w:szCs w:val="28"/>
                <w:bdr w:val="none" w:sz="0" w:space="0" w:color="auto" w:frame="1"/>
                <w:lang w:val="uk-UA"/>
              </w:rPr>
              <w:t>Витрати на будівництво накопичуються у складі собівартості і відображаються у балансі до моменту введення об'єкта в експлуатацію.</w:t>
            </w:r>
          </w:p>
        </w:tc>
      </w:tr>
      <w:tr w:rsidR="003E7321" w:rsidRPr="007D4BFA" w:rsidTr="004A7AF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360" w:lineRule="auto"/>
              <w:ind w:firstLine="0"/>
              <w:jc w:val="both"/>
              <w:rPr>
                <w:sz w:val="28"/>
                <w:szCs w:val="28"/>
                <w:lang w:val="uk-UA"/>
              </w:rPr>
            </w:pPr>
            <w:r w:rsidRPr="00AF407A">
              <w:rPr>
                <w:sz w:val="28"/>
                <w:szCs w:val="28"/>
                <w:bdr w:val="none" w:sz="0" w:space="0" w:color="auto" w:frame="1"/>
                <w:lang w:val="uk-UA"/>
              </w:rPr>
              <w:t>Капіталізація витрат</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360" w:lineRule="auto"/>
              <w:ind w:firstLine="0"/>
              <w:jc w:val="both"/>
              <w:rPr>
                <w:sz w:val="28"/>
                <w:szCs w:val="28"/>
                <w:lang w:val="uk-UA"/>
              </w:rPr>
            </w:pPr>
            <w:r w:rsidRPr="00AF407A">
              <w:rPr>
                <w:sz w:val="28"/>
                <w:szCs w:val="28"/>
                <w:bdr w:val="none" w:sz="0" w:space="0" w:color="auto" w:frame="1"/>
                <w:lang w:val="uk-UA"/>
              </w:rPr>
              <w:t>Витрати на позики (відсотки), пов'язані з будівництвом кваліфікаційних активів, можуть бути капіталізовані (включені до вартості об'єкта).</w:t>
            </w:r>
          </w:p>
        </w:tc>
      </w:tr>
      <w:tr w:rsidR="003E7321" w:rsidRPr="003E7321" w:rsidTr="004A7AF8">
        <w:trPr>
          <w:trHeight w:val="20"/>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360" w:lineRule="auto"/>
              <w:ind w:firstLine="0"/>
              <w:jc w:val="both"/>
              <w:rPr>
                <w:sz w:val="28"/>
                <w:szCs w:val="28"/>
                <w:lang w:val="uk-UA"/>
              </w:rPr>
            </w:pPr>
            <w:r w:rsidRPr="00AF407A">
              <w:rPr>
                <w:sz w:val="28"/>
                <w:szCs w:val="28"/>
                <w:bdr w:val="none" w:sz="0" w:space="0" w:color="auto" w:frame="1"/>
                <w:lang w:val="uk-UA"/>
              </w:rPr>
              <w:t>Облік інвестиційної нерухомості</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E7321" w:rsidRPr="00AF407A" w:rsidRDefault="003E7321" w:rsidP="00AF407A">
            <w:pPr>
              <w:spacing w:before="0" w:beforeAutospacing="0" w:after="0" w:afterAutospacing="0" w:line="360" w:lineRule="auto"/>
              <w:ind w:firstLine="0"/>
              <w:jc w:val="both"/>
              <w:rPr>
                <w:sz w:val="28"/>
                <w:szCs w:val="28"/>
                <w:lang w:val="uk-UA"/>
              </w:rPr>
            </w:pPr>
            <w:r w:rsidRPr="00AF407A">
              <w:rPr>
                <w:sz w:val="28"/>
                <w:szCs w:val="28"/>
                <w:bdr w:val="none" w:sz="0" w:space="0" w:color="auto" w:frame="1"/>
                <w:lang w:val="uk-UA"/>
              </w:rPr>
              <w:t>Залежно від політики, інвестиційна нерухомість може обліковуватися за справедливою вартістю (з переоцінкою через прибутки/збитки) або за первісною вартістю (з амортизацією).</w:t>
            </w:r>
          </w:p>
        </w:tc>
      </w:tr>
    </w:tbl>
    <w:p w:rsidR="003E7321" w:rsidRPr="003E7321" w:rsidRDefault="003E7321" w:rsidP="00AF407A">
      <w:pPr>
        <w:pStyle w:val="3"/>
        <w:spacing w:after="0" w:afterAutospacing="0" w:line="360" w:lineRule="auto"/>
        <w:jc w:val="center"/>
        <w:rPr>
          <w:rFonts w:ascii="Times New Roman" w:hAnsi="Times New Roman" w:cs="Times New Roman"/>
          <w:i/>
          <w:iCs/>
          <w:color w:val="auto"/>
          <w:sz w:val="28"/>
          <w:szCs w:val="28"/>
          <w:lang w:val="uk-UA"/>
        </w:rPr>
      </w:pPr>
      <w:r w:rsidRPr="003E7321">
        <w:rPr>
          <w:rFonts w:ascii="Times New Roman" w:hAnsi="Times New Roman" w:cs="Times New Roman"/>
          <w:i/>
          <w:iCs/>
          <w:color w:val="auto"/>
          <w:sz w:val="28"/>
          <w:szCs w:val="28"/>
          <w:lang w:val="uk-UA"/>
        </w:rPr>
        <w:t>Функціональні та технічні елементи</w:t>
      </w:r>
    </w:p>
    <w:p w:rsidR="003E7321" w:rsidRPr="003E7321" w:rsidRDefault="003E7321" w:rsidP="00AF407A">
      <w:pPr>
        <w:pStyle w:val="a7"/>
        <w:numPr>
          <w:ilvl w:val="0"/>
          <w:numId w:val="34"/>
        </w:numPr>
        <w:spacing w:after="0" w:afterAutospacing="0" w:line="360" w:lineRule="auto"/>
        <w:jc w:val="both"/>
        <w:rPr>
          <w:sz w:val="28"/>
          <w:szCs w:val="28"/>
          <w:lang w:val="uk-UA"/>
        </w:rPr>
      </w:pPr>
      <w:r w:rsidRPr="003E7321">
        <w:rPr>
          <w:b/>
          <w:bCs/>
          <w:sz w:val="28"/>
          <w:szCs w:val="28"/>
          <w:lang w:val="uk-UA"/>
        </w:rPr>
        <w:t>Автоматизація:</w:t>
      </w:r>
      <w:r w:rsidRPr="003E7321">
        <w:rPr>
          <w:sz w:val="28"/>
          <w:szCs w:val="28"/>
          <w:lang w:val="uk-UA"/>
        </w:rPr>
        <w:t xml:space="preserve"> Облік ведеться в автоматизованій формі (використання спеціалізованих бухгалтерських програм, наприклад, 1С:Підприємство, </w:t>
      </w:r>
      <w:r w:rsidRPr="003E7321">
        <w:rPr>
          <w:sz w:val="28"/>
          <w:szCs w:val="28"/>
          <w:lang w:val="en-US"/>
        </w:rPr>
        <w:lastRenderedPageBreak/>
        <w:t>MEDOK</w:t>
      </w:r>
      <w:r w:rsidRPr="003E7321">
        <w:rPr>
          <w:sz w:val="28"/>
          <w:szCs w:val="28"/>
          <w:lang w:val="uk-UA"/>
        </w:rPr>
        <w:t>), що забезпечує швидкість обробки первинних документів та оперативне формування оборотного балансу.</w:t>
      </w:r>
    </w:p>
    <w:p w:rsidR="003E7321" w:rsidRPr="003E7321" w:rsidRDefault="003E7321" w:rsidP="00AF407A">
      <w:pPr>
        <w:pStyle w:val="a7"/>
        <w:numPr>
          <w:ilvl w:val="0"/>
          <w:numId w:val="34"/>
        </w:numPr>
        <w:spacing w:after="0" w:afterAutospacing="0" w:line="360" w:lineRule="auto"/>
        <w:jc w:val="both"/>
        <w:rPr>
          <w:sz w:val="28"/>
          <w:szCs w:val="28"/>
          <w:lang w:val="uk-UA"/>
        </w:rPr>
      </w:pPr>
      <w:r w:rsidRPr="003E7321">
        <w:rPr>
          <w:b/>
          <w:bCs/>
          <w:sz w:val="28"/>
          <w:szCs w:val="28"/>
          <w:lang w:val="uk-UA"/>
        </w:rPr>
        <w:t>Документообіг:</w:t>
      </w:r>
      <w:r w:rsidRPr="003E7321">
        <w:rPr>
          <w:sz w:val="28"/>
          <w:szCs w:val="28"/>
          <w:lang w:val="uk-UA"/>
        </w:rPr>
        <w:t xml:space="preserve"> Система документообігу чітко регламентує рух первинних документів (</w:t>
      </w:r>
      <w:r w:rsidR="00813B2A">
        <w:rPr>
          <w:sz w:val="28"/>
          <w:szCs w:val="28"/>
          <w:lang w:val="uk-UA"/>
        </w:rPr>
        <w:t xml:space="preserve"> накладні, </w:t>
      </w:r>
      <w:r w:rsidRPr="003E7321">
        <w:rPr>
          <w:sz w:val="28"/>
          <w:szCs w:val="28"/>
          <w:lang w:val="uk-UA"/>
        </w:rPr>
        <w:t>акти виконаних робіт, банківські виписки) від місця їхнього виникнення до Бухгалтерської служби для своєчасного відображення в облікових реєстрах.</w:t>
      </w:r>
    </w:p>
    <w:p w:rsidR="003E7321" w:rsidRPr="00AF407A" w:rsidRDefault="003E7321" w:rsidP="00AF407A">
      <w:pPr>
        <w:pStyle w:val="a7"/>
        <w:numPr>
          <w:ilvl w:val="0"/>
          <w:numId w:val="34"/>
        </w:numPr>
        <w:spacing w:before="0" w:beforeAutospacing="0" w:after="0" w:afterAutospacing="0" w:line="360" w:lineRule="auto"/>
        <w:jc w:val="both"/>
        <w:rPr>
          <w:sz w:val="28"/>
          <w:szCs w:val="28"/>
          <w:lang w:val="uk-UA"/>
        </w:rPr>
      </w:pPr>
      <w:r w:rsidRPr="00AF407A">
        <w:rPr>
          <w:b/>
          <w:bCs/>
          <w:sz w:val="28"/>
          <w:szCs w:val="28"/>
          <w:lang w:val="uk-UA"/>
        </w:rPr>
        <w:t>Структура Бухгалтерської служби:</w:t>
      </w:r>
      <w:r w:rsidRPr="00AF407A">
        <w:rPr>
          <w:sz w:val="28"/>
          <w:szCs w:val="28"/>
          <w:lang w:val="uk-UA"/>
        </w:rPr>
        <w:t xml:space="preserve"> Облік централізований. Бухгалтерська служба, очолювана Головним бухгалтером, розподіляє функції обліку за ділянками (облік основних засобів, запасів, розрахунків з підрядниками та інвесторами, облік фінансових результатів).</w:t>
      </w:r>
    </w:p>
    <w:p w:rsidR="003E7321" w:rsidRPr="00AF407A" w:rsidRDefault="003E7321" w:rsidP="00AF407A">
      <w:pPr>
        <w:pStyle w:val="a7"/>
        <w:spacing w:before="0" w:beforeAutospacing="0" w:after="0" w:afterAutospacing="0" w:line="360" w:lineRule="auto"/>
        <w:ind w:firstLine="709"/>
        <w:jc w:val="both"/>
        <w:rPr>
          <w:sz w:val="28"/>
          <w:szCs w:val="28"/>
          <w:lang w:val="uk-UA"/>
        </w:rPr>
      </w:pPr>
      <w:r w:rsidRPr="00AF407A">
        <w:rPr>
          <w:sz w:val="28"/>
          <w:szCs w:val="28"/>
          <w:lang w:val="uk-UA"/>
        </w:rPr>
        <w:t>Ефективна організація облікового процесу є необхідною умовою для формування достовірного Балансу.</w:t>
      </w:r>
    </w:p>
    <w:p w:rsidR="003E7321" w:rsidRPr="00AF407A" w:rsidRDefault="003E7321" w:rsidP="00AF407A">
      <w:pPr>
        <w:spacing w:before="0" w:beforeAutospacing="0" w:after="0" w:afterAutospacing="0" w:line="360" w:lineRule="auto"/>
        <w:jc w:val="both"/>
        <w:rPr>
          <w:sz w:val="28"/>
          <w:szCs w:val="28"/>
          <w:lang w:val="uk-UA"/>
        </w:rPr>
      </w:pPr>
      <w:r w:rsidRPr="00AF407A">
        <w:rPr>
          <w:sz w:val="28"/>
          <w:szCs w:val="28"/>
          <w:lang w:val="uk-UA"/>
        </w:rPr>
        <w:t xml:space="preserve">На даний момент підприємство, у зв’язку з введенням військового стану та неможливістю проведення будівельних робіт , скоротило свою діяльність та штат працівників. На даний момент Керівництво підприємством здійснює директор, який відповідає за стратегічний розвиток і загальну координацію діяльності, безпосереднє ведення бухгалтерського обліку і оформлення документації по веденню господарської діяльності.  </w:t>
      </w:r>
    </w:p>
    <w:p w:rsidR="003E7321" w:rsidRPr="003E7321" w:rsidRDefault="003E7321" w:rsidP="00AF407A">
      <w:pPr>
        <w:spacing w:before="0" w:beforeAutospacing="0" w:after="0" w:afterAutospacing="0" w:line="360" w:lineRule="auto"/>
        <w:contextualSpacing/>
        <w:jc w:val="both"/>
        <w:rPr>
          <w:sz w:val="28"/>
          <w:szCs w:val="28"/>
          <w:lang w:val="uk-UA"/>
        </w:rPr>
      </w:pPr>
      <w:r w:rsidRPr="00AF407A">
        <w:rPr>
          <w:sz w:val="28"/>
          <w:szCs w:val="28"/>
          <w:lang w:val="uk-UA"/>
        </w:rPr>
        <w:t>Безпосереднє ведення бухгалтерського обліку(виконання</w:t>
      </w:r>
      <w:r w:rsidRPr="003E7321">
        <w:rPr>
          <w:sz w:val="28"/>
          <w:szCs w:val="28"/>
          <w:lang w:val="uk-UA"/>
        </w:rPr>
        <w:t xml:space="preserve"> обов’язків бухгалтерської служби)  і оформлення документації по веденню господарської на підприємстві  покладено на директора підприємства. Посадова інструкція директора ТОВ «КОМПАНІЯ«ІНВЕСТУКРБУД» по покладанню на нього </w:t>
      </w:r>
      <w:proofErr w:type="spellStart"/>
      <w:r w:rsidRPr="003E7321">
        <w:rPr>
          <w:sz w:val="28"/>
          <w:szCs w:val="28"/>
          <w:lang w:val="uk-UA"/>
        </w:rPr>
        <w:t>обов</w:t>
      </w:r>
      <w:proofErr w:type="spellEnd"/>
      <w:r w:rsidRPr="003E7321">
        <w:rPr>
          <w:sz w:val="28"/>
          <w:szCs w:val="28"/>
          <w:lang w:val="uk-UA"/>
        </w:rPr>
        <w:t>’</w:t>
      </w:r>
      <w:proofErr w:type="spellStart"/>
      <w:r w:rsidRPr="003E7321">
        <w:rPr>
          <w:sz w:val="28"/>
          <w:szCs w:val="28"/>
        </w:rPr>
        <w:t>яз</w:t>
      </w:r>
      <w:r w:rsidRPr="003E7321">
        <w:rPr>
          <w:sz w:val="28"/>
          <w:szCs w:val="28"/>
          <w:lang w:val="uk-UA"/>
        </w:rPr>
        <w:t>ків</w:t>
      </w:r>
      <w:proofErr w:type="spellEnd"/>
      <w:r w:rsidRPr="003E7321">
        <w:rPr>
          <w:sz w:val="28"/>
          <w:szCs w:val="28"/>
          <w:lang w:val="uk-UA"/>
        </w:rPr>
        <w:t xml:space="preserve"> бухгалтерської служби.</w:t>
      </w:r>
    </w:p>
    <w:p w:rsidR="003E7321" w:rsidRPr="00641849" w:rsidRDefault="003E7321" w:rsidP="00AF407A">
      <w:pPr>
        <w:spacing w:before="0" w:beforeAutospacing="0" w:after="0" w:afterAutospacing="0" w:line="360" w:lineRule="auto"/>
        <w:contextualSpacing/>
        <w:jc w:val="both"/>
        <w:rPr>
          <w:sz w:val="28"/>
          <w:szCs w:val="28"/>
          <w:lang w:val="uk-UA"/>
        </w:rPr>
      </w:pPr>
      <w:r w:rsidRPr="003E7321">
        <w:rPr>
          <w:sz w:val="28"/>
          <w:szCs w:val="28"/>
          <w:lang w:val="uk-UA"/>
        </w:rPr>
        <w:t>На Підприємстві розроблено і затверджено графік документообігу</w:t>
      </w:r>
      <w:r w:rsidR="00B64508">
        <w:rPr>
          <w:sz w:val="28"/>
          <w:szCs w:val="28"/>
          <w:lang w:val="uk-UA"/>
        </w:rPr>
        <w:t xml:space="preserve"> </w:t>
      </w:r>
      <w:r w:rsidRPr="003E7321">
        <w:rPr>
          <w:sz w:val="28"/>
          <w:szCs w:val="28"/>
          <w:lang w:val="uk-UA"/>
        </w:rPr>
        <w:t xml:space="preserve"> з дотриманням чітких строків виконання документів. В графіку документообігу вказано вид документу, місце створення та відповідальна особа за його створення, підстави для створення документів, коли створюються(оформлюються) документи, термін обробки документів в бухгалтерії, куди передається документ після виконання, терміни зберігання </w:t>
      </w:r>
      <w:r w:rsidRPr="003E7321">
        <w:rPr>
          <w:sz w:val="28"/>
          <w:szCs w:val="28"/>
          <w:lang w:val="uk-UA"/>
        </w:rPr>
        <w:lastRenderedPageBreak/>
        <w:t xml:space="preserve">документів, В графіку документообігу інформація згрупована у розрізі </w:t>
      </w:r>
      <w:r w:rsidRPr="00641849">
        <w:rPr>
          <w:sz w:val="28"/>
          <w:szCs w:val="28"/>
          <w:lang w:val="uk-UA"/>
        </w:rPr>
        <w:t>господарських операцій, а саме; касових операцій, операцій із запасами, операцій з основними засобами, розрахунками, інших операцій, розрахунками з оплати праці. Контроль за виконанням графіку документообігу по</w:t>
      </w:r>
      <w:r w:rsidR="00AF407A">
        <w:rPr>
          <w:sz w:val="28"/>
          <w:szCs w:val="28"/>
          <w:lang w:val="uk-UA"/>
        </w:rPr>
        <w:t>кладено</w:t>
      </w:r>
      <w:r w:rsidRPr="00641849">
        <w:rPr>
          <w:sz w:val="28"/>
          <w:szCs w:val="28"/>
          <w:lang w:val="uk-UA"/>
        </w:rPr>
        <w:t xml:space="preserve"> на директора підприємства. </w:t>
      </w:r>
    </w:p>
    <w:p w:rsidR="003E7321" w:rsidRPr="00714EB5" w:rsidRDefault="003E7321" w:rsidP="00AF407A">
      <w:pPr>
        <w:pStyle w:val="a7"/>
        <w:spacing w:before="0" w:beforeAutospacing="0" w:after="0" w:afterAutospacing="0" w:line="360" w:lineRule="auto"/>
        <w:contextualSpacing/>
        <w:jc w:val="center"/>
        <w:rPr>
          <w:rFonts w:eastAsiaTheme="minorHAnsi"/>
          <w:sz w:val="28"/>
          <w:szCs w:val="28"/>
          <w:lang w:val="uk-UA" w:eastAsia="en-US"/>
        </w:rPr>
      </w:pPr>
      <w:r w:rsidRPr="00641849">
        <w:rPr>
          <w:rFonts w:eastAsiaTheme="minorHAnsi"/>
          <w:sz w:val="28"/>
          <w:szCs w:val="28"/>
          <w:lang w:val="uk-UA" w:eastAsia="en-US"/>
        </w:rPr>
        <w:t>2.2.</w:t>
      </w:r>
      <w:r w:rsidRPr="00641849">
        <w:rPr>
          <w:rFonts w:eastAsiaTheme="minorHAnsi"/>
          <w:sz w:val="28"/>
          <w:szCs w:val="28"/>
          <w:lang w:val="uk-UA" w:eastAsia="en-US"/>
        </w:rPr>
        <w:tab/>
        <w:t>Зміст і структура бухгалтерського балансу</w:t>
      </w:r>
    </w:p>
    <w:p w:rsidR="00AF407A" w:rsidRDefault="00AF407A" w:rsidP="00AF407A">
      <w:pPr>
        <w:pStyle w:val="a7"/>
        <w:spacing w:before="0" w:beforeAutospacing="0" w:after="0" w:afterAutospacing="0" w:line="360" w:lineRule="auto"/>
        <w:ind w:firstLine="709"/>
        <w:contextualSpacing/>
        <w:jc w:val="center"/>
        <w:rPr>
          <w:sz w:val="28"/>
          <w:szCs w:val="28"/>
          <w:lang w:val="uk-UA"/>
        </w:rPr>
      </w:pPr>
    </w:p>
    <w:p w:rsidR="003E7321" w:rsidRDefault="003E7321" w:rsidP="00AF407A">
      <w:pPr>
        <w:pStyle w:val="a7"/>
        <w:spacing w:before="0" w:beforeAutospacing="0" w:after="0" w:afterAutospacing="0" w:line="360" w:lineRule="auto"/>
        <w:ind w:firstLine="709"/>
        <w:contextualSpacing/>
        <w:jc w:val="both"/>
        <w:rPr>
          <w:sz w:val="28"/>
          <w:szCs w:val="28"/>
          <w:lang w:val="uk-UA"/>
        </w:rPr>
      </w:pPr>
      <w:bookmarkStart w:id="19" w:name="_Hlk216730421"/>
      <w:r w:rsidRPr="00714EB5">
        <w:rPr>
          <w:sz w:val="28"/>
          <w:szCs w:val="28"/>
          <w:lang w:val="uk-UA"/>
        </w:rPr>
        <w:t xml:space="preserve">Бухгалтерський баланс посідає </w:t>
      </w:r>
      <w:r w:rsidR="00813B2A">
        <w:rPr>
          <w:sz w:val="28"/>
          <w:szCs w:val="28"/>
          <w:lang w:val="uk-UA"/>
        </w:rPr>
        <w:t>визначне</w:t>
      </w:r>
      <w:r w:rsidRPr="00714EB5">
        <w:rPr>
          <w:sz w:val="28"/>
          <w:szCs w:val="28"/>
          <w:lang w:val="uk-UA"/>
        </w:rPr>
        <w:t xml:space="preserve"> місце у системі фінансової звітності підприємства, </w:t>
      </w:r>
      <w:r w:rsidR="00813B2A">
        <w:rPr>
          <w:sz w:val="28"/>
          <w:szCs w:val="28"/>
          <w:lang w:val="uk-UA"/>
        </w:rPr>
        <w:t>так як</w:t>
      </w:r>
      <w:r w:rsidRPr="00714EB5">
        <w:rPr>
          <w:sz w:val="28"/>
          <w:szCs w:val="28"/>
          <w:lang w:val="uk-UA"/>
        </w:rPr>
        <w:t xml:space="preserve"> відображає узагальнену інформацію про його майновий стан та джерела формування капіталу на певну дату. </w:t>
      </w:r>
      <w:bookmarkEnd w:id="19"/>
      <w:r w:rsidRPr="00714EB5">
        <w:rPr>
          <w:sz w:val="28"/>
          <w:szCs w:val="28"/>
          <w:lang w:val="uk-UA"/>
        </w:rPr>
        <w:t>Його зміст і структура формують інформаційну основу для оцінки фінансової стійкості, ліквідності, ділової активності та інвестиційної привабливості суб’єкта господарювання. У даному підрозділі розглядаються ключові елементи балансу, логіка їх групування та взаємозв’язки між окремими статтями. Аналіз структурних особливостей бухгалтерського балансу дозволяє глибше зрозуміти принципи побудови фінансової звітності та забезпечити коректну інтерпретацію показників, що лежать в основі управлінських і аналітичних рішень.</w:t>
      </w:r>
    </w:p>
    <w:p w:rsidR="003E7321" w:rsidRPr="00DE23EB" w:rsidRDefault="003E7321" w:rsidP="00DE23EB">
      <w:pPr>
        <w:pStyle w:val="a7"/>
        <w:spacing w:before="0" w:beforeAutospacing="0" w:after="0" w:afterAutospacing="0" w:line="360" w:lineRule="auto"/>
        <w:contextualSpacing/>
        <w:jc w:val="center"/>
        <w:rPr>
          <w:i/>
          <w:iCs/>
          <w:color w:val="000000" w:themeColor="text1"/>
          <w:sz w:val="28"/>
          <w:szCs w:val="28"/>
          <w:lang w:val="uk-UA"/>
        </w:rPr>
      </w:pPr>
      <w:r w:rsidRPr="00DE23EB">
        <w:rPr>
          <w:i/>
          <w:iCs/>
          <w:color w:val="000000" w:themeColor="text1"/>
          <w:sz w:val="28"/>
          <w:szCs w:val="28"/>
          <w:lang w:val="uk-UA"/>
        </w:rPr>
        <w:t>1. Зміст бухгалтерського балансу</w:t>
      </w:r>
    </w:p>
    <w:p w:rsidR="003E7321" w:rsidRPr="00DE23EB" w:rsidRDefault="003E7321" w:rsidP="00DE23EB">
      <w:pPr>
        <w:pStyle w:val="a7"/>
        <w:spacing w:before="0" w:beforeAutospacing="0" w:after="0" w:afterAutospacing="0" w:line="360" w:lineRule="auto"/>
        <w:ind w:firstLine="709"/>
        <w:contextualSpacing/>
        <w:jc w:val="both"/>
        <w:rPr>
          <w:sz w:val="28"/>
          <w:szCs w:val="28"/>
          <w:lang w:val="uk-UA"/>
        </w:rPr>
      </w:pPr>
      <w:r w:rsidRPr="00DE23EB">
        <w:rPr>
          <w:sz w:val="28"/>
          <w:szCs w:val="28"/>
          <w:lang w:val="uk-UA"/>
        </w:rPr>
        <w:t xml:space="preserve">Зміст балансу визначається його фундаментальним балансовим рівнянням та складається з двох основних взаємопов'язаних частин: </w:t>
      </w:r>
      <w:r w:rsidRPr="00DE23EB">
        <w:rPr>
          <w:b/>
          <w:bCs/>
          <w:sz w:val="28"/>
          <w:szCs w:val="28"/>
          <w:lang w:val="uk-UA"/>
        </w:rPr>
        <w:t>Активу</w:t>
      </w:r>
      <w:r w:rsidRPr="00DE23EB">
        <w:rPr>
          <w:sz w:val="28"/>
          <w:szCs w:val="28"/>
          <w:lang w:val="uk-UA"/>
        </w:rPr>
        <w:t xml:space="preserve"> та </w:t>
      </w:r>
      <w:r w:rsidRPr="00DE23EB">
        <w:rPr>
          <w:b/>
          <w:bCs/>
          <w:sz w:val="28"/>
          <w:szCs w:val="28"/>
          <w:lang w:val="uk-UA"/>
        </w:rPr>
        <w:t>Пасиву</w:t>
      </w:r>
      <w:r w:rsidRPr="00DE23EB">
        <w:rPr>
          <w:sz w:val="28"/>
          <w:szCs w:val="28"/>
          <w:lang w:val="uk-UA"/>
        </w:rPr>
        <w:t>.</w:t>
      </w:r>
    </w:p>
    <w:p w:rsidR="003E7321" w:rsidRPr="00DE23EB" w:rsidRDefault="003E7321" w:rsidP="00DE23EB">
      <w:pPr>
        <w:pStyle w:val="a7"/>
        <w:numPr>
          <w:ilvl w:val="0"/>
          <w:numId w:val="35"/>
        </w:numPr>
        <w:spacing w:before="0" w:beforeAutospacing="0" w:after="0" w:afterAutospacing="0" w:line="360" w:lineRule="auto"/>
        <w:contextualSpacing/>
        <w:jc w:val="both"/>
        <w:rPr>
          <w:sz w:val="28"/>
          <w:szCs w:val="28"/>
          <w:lang w:val="uk-UA"/>
        </w:rPr>
      </w:pPr>
      <w:r w:rsidRPr="00DE23EB">
        <w:rPr>
          <w:b/>
          <w:bCs/>
          <w:sz w:val="28"/>
          <w:szCs w:val="28"/>
          <w:lang w:val="uk-UA"/>
        </w:rPr>
        <w:t>Актив (Активи)</w:t>
      </w:r>
      <w:r w:rsidRPr="00DE23EB">
        <w:rPr>
          <w:sz w:val="28"/>
          <w:szCs w:val="28"/>
          <w:lang w:val="uk-UA"/>
        </w:rPr>
        <w:t>: Це ресурси, контрольовані підприємством у результаті минулих подій, використання яких, як очікується, призведе до отримання економічних вигід у майбутньому.</w:t>
      </w:r>
    </w:p>
    <w:p w:rsidR="003E7321" w:rsidRPr="00DE23EB" w:rsidRDefault="003E7321" w:rsidP="00DE23EB">
      <w:pPr>
        <w:pStyle w:val="a7"/>
        <w:numPr>
          <w:ilvl w:val="0"/>
          <w:numId w:val="35"/>
        </w:numPr>
        <w:spacing w:before="0" w:beforeAutospacing="0" w:after="0" w:afterAutospacing="0" w:line="360" w:lineRule="auto"/>
        <w:contextualSpacing/>
        <w:jc w:val="both"/>
        <w:rPr>
          <w:sz w:val="28"/>
          <w:szCs w:val="28"/>
          <w:lang w:val="uk-UA"/>
        </w:rPr>
      </w:pPr>
      <w:r w:rsidRPr="00DE23EB">
        <w:rPr>
          <w:b/>
          <w:bCs/>
          <w:sz w:val="28"/>
          <w:szCs w:val="28"/>
          <w:lang w:val="uk-UA"/>
        </w:rPr>
        <w:t>Пасив (Власний капітал та Зобов'язання)</w:t>
      </w:r>
      <w:r w:rsidRPr="00DE23EB">
        <w:rPr>
          <w:sz w:val="28"/>
          <w:szCs w:val="28"/>
          <w:lang w:val="uk-UA"/>
        </w:rPr>
        <w:t>: Це джерела формування активів підприємства. Пасив відображає права вимоги до активів.</w:t>
      </w:r>
    </w:p>
    <w:p w:rsidR="003E7321" w:rsidRPr="00DE23EB" w:rsidRDefault="003E7321" w:rsidP="00DE23EB">
      <w:pPr>
        <w:pStyle w:val="a7"/>
        <w:spacing w:before="0" w:beforeAutospacing="0" w:after="0" w:afterAutospacing="0" w:line="360" w:lineRule="auto"/>
        <w:ind w:firstLine="709"/>
        <w:contextualSpacing/>
        <w:jc w:val="both"/>
        <w:rPr>
          <w:sz w:val="28"/>
          <w:szCs w:val="28"/>
          <w:lang w:val="uk-UA"/>
        </w:rPr>
      </w:pPr>
      <w:r w:rsidRPr="00DE23EB">
        <w:rPr>
          <w:sz w:val="28"/>
          <w:szCs w:val="28"/>
          <w:lang w:val="uk-UA"/>
        </w:rPr>
        <w:t>Балансове рівняння забезпечує постійну рівність:</w:t>
      </w:r>
    </w:p>
    <w:p w:rsidR="003E7321" w:rsidRDefault="003E7321" w:rsidP="003E7321">
      <w:pPr>
        <w:spacing w:before="0" w:beforeAutospacing="0" w:after="0" w:afterAutospacing="0"/>
        <w:ind w:firstLine="0"/>
        <w:jc w:val="center"/>
        <w:rPr>
          <w:sz w:val="28"/>
          <w:szCs w:val="28"/>
          <w:lang w:val="uk-UA"/>
        </w:rPr>
      </w:pPr>
      <w:r w:rsidRPr="00714EB5">
        <w:rPr>
          <w:sz w:val="28"/>
          <w:szCs w:val="28"/>
          <w:lang w:val="uk-UA"/>
        </w:rPr>
        <w:t>Актив</w:t>
      </w:r>
      <w:r w:rsidRPr="00714EB5">
        <w:rPr>
          <w:sz w:val="28"/>
          <w:szCs w:val="28"/>
        </w:rPr>
        <w:t xml:space="preserve"> = </w:t>
      </w:r>
      <w:r w:rsidRPr="00714EB5">
        <w:rPr>
          <w:sz w:val="28"/>
          <w:szCs w:val="28"/>
          <w:lang w:val="uk-UA"/>
        </w:rPr>
        <w:t>Пасив</w:t>
      </w:r>
      <w:r w:rsidRPr="00714EB5">
        <w:rPr>
          <w:sz w:val="28"/>
          <w:szCs w:val="28"/>
        </w:rPr>
        <w:t xml:space="preserve"> = </w:t>
      </w:r>
      <w:r w:rsidRPr="00714EB5">
        <w:rPr>
          <w:sz w:val="28"/>
          <w:szCs w:val="28"/>
          <w:lang w:val="uk-UA"/>
        </w:rPr>
        <w:t>Власний капітал</w:t>
      </w:r>
      <w:r w:rsidRPr="00714EB5">
        <w:rPr>
          <w:sz w:val="28"/>
          <w:szCs w:val="28"/>
        </w:rPr>
        <w:t xml:space="preserve"> + </w:t>
      </w:r>
      <w:proofErr w:type="spellStart"/>
      <w:r w:rsidRPr="00714EB5">
        <w:rPr>
          <w:sz w:val="28"/>
          <w:szCs w:val="28"/>
        </w:rPr>
        <w:t>Зобов'язання</w:t>
      </w:r>
      <w:proofErr w:type="spellEnd"/>
    </w:p>
    <w:p w:rsidR="00FB44A8" w:rsidRDefault="00C361C1" w:rsidP="00C361C1">
      <w:pPr>
        <w:spacing w:before="0" w:beforeAutospacing="0" w:after="0" w:afterAutospacing="0"/>
        <w:ind w:firstLine="0"/>
        <w:jc w:val="right"/>
        <w:rPr>
          <w:sz w:val="28"/>
          <w:szCs w:val="28"/>
          <w:lang w:val="uk-UA"/>
        </w:rPr>
      </w:pPr>
      <w:r>
        <w:rPr>
          <w:sz w:val="28"/>
          <w:szCs w:val="28"/>
          <w:lang w:val="uk-UA"/>
        </w:rPr>
        <w:t>(2.1)</w:t>
      </w:r>
    </w:p>
    <w:p w:rsidR="00C361C1" w:rsidRPr="00FB44A8" w:rsidRDefault="00C361C1" w:rsidP="00C361C1">
      <w:pPr>
        <w:spacing w:before="0" w:beforeAutospacing="0" w:after="0" w:afterAutospacing="0"/>
        <w:ind w:firstLine="0"/>
        <w:jc w:val="right"/>
        <w:rPr>
          <w:sz w:val="28"/>
          <w:szCs w:val="28"/>
          <w:lang w:val="uk-UA"/>
        </w:rPr>
      </w:pPr>
    </w:p>
    <w:p w:rsidR="003E7321" w:rsidRPr="00DE23EB" w:rsidRDefault="003E7321" w:rsidP="00DE23EB">
      <w:pPr>
        <w:spacing w:before="0" w:beforeAutospacing="0" w:after="0" w:afterAutospacing="0"/>
        <w:jc w:val="center"/>
        <w:rPr>
          <w:i/>
          <w:iCs/>
          <w:sz w:val="28"/>
          <w:szCs w:val="28"/>
          <w:lang w:val="uk-UA"/>
        </w:rPr>
      </w:pPr>
      <w:r w:rsidRPr="00DE23EB">
        <w:rPr>
          <w:i/>
          <w:iCs/>
          <w:sz w:val="28"/>
          <w:szCs w:val="28"/>
          <w:lang w:val="uk-UA"/>
        </w:rPr>
        <w:t>Власний Капітал</w:t>
      </w:r>
    </w:p>
    <w:p w:rsidR="003E7321" w:rsidRPr="00813B2A" w:rsidRDefault="00813B2A" w:rsidP="00DE23EB">
      <w:pPr>
        <w:pStyle w:val="a7"/>
        <w:spacing w:before="0" w:beforeAutospacing="0" w:after="0" w:afterAutospacing="0" w:line="360" w:lineRule="auto"/>
        <w:ind w:firstLine="709"/>
        <w:contextualSpacing/>
        <w:jc w:val="both"/>
        <w:rPr>
          <w:sz w:val="28"/>
          <w:szCs w:val="28"/>
          <w:lang w:val="uk-UA"/>
        </w:rPr>
      </w:pPr>
      <w:bookmarkStart w:id="20" w:name="_Hlk216730557"/>
      <w:r w:rsidRPr="00813B2A">
        <w:rPr>
          <w:sz w:val="28"/>
          <w:szCs w:val="28"/>
          <w:lang w:val="uk-UA"/>
        </w:rPr>
        <w:lastRenderedPageBreak/>
        <w:t xml:space="preserve">Власний капітал – це частка, що залишається у власності компанії, коли від сумарної вартості її активів віднімаються всі зовнішні зобов'язання. </w:t>
      </w:r>
      <w:proofErr w:type="spellStart"/>
      <w:r w:rsidRPr="00813B2A">
        <w:rPr>
          <w:sz w:val="28"/>
          <w:szCs w:val="28"/>
        </w:rPr>
        <w:t>Це</w:t>
      </w:r>
      <w:proofErr w:type="spellEnd"/>
      <w:r w:rsidRPr="00813B2A">
        <w:rPr>
          <w:sz w:val="28"/>
          <w:szCs w:val="28"/>
        </w:rPr>
        <w:t xml:space="preserve"> по </w:t>
      </w:r>
      <w:proofErr w:type="spellStart"/>
      <w:r w:rsidRPr="00813B2A">
        <w:rPr>
          <w:sz w:val="28"/>
          <w:szCs w:val="28"/>
        </w:rPr>
        <w:t>суті</w:t>
      </w:r>
      <w:proofErr w:type="spellEnd"/>
      <w:r w:rsidRPr="00813B2A">
        <w:rPr>
          <w:sz w:val="28"/>
          <w:szCs w:val="28"/>
        </w:rPr>
        <w:t xml:space="preserve">, </w:t>
      </w:r>
      <w:proofErr w:type="spellStart"/>
      <w:r w:rsidRPr="00813B2A">
        <w:rPr>
          <w:sz w:val="28"/>
          <w:szCs w:val="28"/>
        </w:rPr>
        <w:t>залишкова</w:t>
      </w:r>
      <w:proofErr w:type="spellEnd"/>
      <w:r w:rsidRPr="00813B2A">
        <w:rPr>
          <w:sz w:val="28"/>
          <w:szCs w:val="28"/>
        </w:rPr>
        <w:t xml:space="preserve"> </w:t>
      </w:r>
      <w:proofErr w:type="spellStart"/>
      <w:r w:rsidRPr="00813B2A">
        <w:rPr>
          <w:sz w:val="28"/>
          <w:szCs w:val="28"/>
        </w:rPr>
        <w:t>вартість</w:t>
      </w:r>
      <w:proofErr w:type="spellEnd"/>
      <w:r w:rsidRPr="00813B2A">
        <w:rPr>
          <w:sz w:val="28"/>
          <w:szCs w:val="28"/>
        </w:rPr>
        <w:t xml:space="preserve"> </w:t>
      </w:r>
      <w:proofErr w:type="spellStart"/>
      <w:r w:rsidRPr="00813B2A">
        <w:rPr>
          <w:sz w:val="28"/>
          <w:szCs w:val="28"/>
        </w:rPr>
        <w:t>активів</w:t>
      </w:r>
      <w:proofErr w:type="spellEnd"/>
      <w:r w:rsidRPr="00813B2A">
        <w:rPr>
          <w:sz w:val="28"/>
          <w:szCs w:val="28"/>
        </w:rPr>
        <w:t xml:space="preserve"> для </w:t>
      </w:r>
      <w:proofErr w:type="spellStart"/>
      <w:proofErr w:type="gramStart"/>
      <w:r w:rsidRPr="00813B2A">
        <w:rPr>
          <w:sz w:val="28"/>
          <w:szCs w:val="28"/>
        </w:rPr>
        <w:t>власників</w:t>
      </w:r>
      <w:proofErr w:type="spellEnd"/>
      <w:r w:rsidRPr="00813B2A">
        <w:rPr>
          <w:sz w:val="28"/>
          <w:szCs w:val="28"/>
        </w:rPr>
        <w:t>.</w:t>
      </w:r>
      <w:r w:rsidR="003E7321" w:rsidRPr="00813B2A">
        <w:rPr>
          <w:sz w:val="28"/>
          <w:szCs w:val="28"/>
          <w:lang w:val="uk-UA"/>
        </w:rPr>
        <w:t>Це</w:t>
      </w:r>
      <w:proofErr w:type="gramEnd"/>
      <w:r w:rsidR="003E7321" w:rsidRPr="00813B2A">
        <w:rPr>
          <w:sz w:val="28"/>
          <w:szCs w:val="28"/>
          <w:lang w:val="uk-UA"/>
        </w:rPr>
        <w:t xml:space="preserve"> кошти, внесені власниками (статутний капітал) та накопичені в результаті господарської діяльності (нерозподілений прибуток, резерви).</w:t>
      </w:r>
    </w:p>
    <w:p w:rsidR="00813B2A" w:rsidRPr="00813B2A" w:rsidRDefault="00813B2A" w:rsidP="00813B2A">
      <w:pPr>
        <w:pStyle w:val="a7"/>
        <w:spacing w:line="360" w:lineRule="auto"/>
        <w:ind w:firstLine="709"/>
        <w:jc w:val="both"/>
        <w:rPr>
          <w:sz w:val="28"/>
          <w:szCs w:val="28"/>
        </w:rPr>
      </w:pPr>
      <w:bookmarkStart w:id="21" w:name="_Hlk216730641"/>
      <w:bookmarkEnd w:id="20"/>
      <w:proofErr w:type="spellStart"/>
      <w:r w:rsidRPr="00813B2A">
        <w:rPr>
          <w:sz w:val="28"/>
          <w:szCs w:val="28"/>
        </w:rPr>
        <w:t>Зобов'язання</w:t>
      </w:r>
      <w:proofErr w:type="spellEnd"/>
      <w:r w:rsidRPr="00813B2A">
        <w:rPr>
          <w:sz w:val="28"/>
          <w:szCs w:val="28"/>
        </w:rPr>
        <w:t xml:space="preserve"> — </w:t>
      </w:r>
      <w:proofErr w:type="spellStart"/>
      <w:r w:rsidRPr="00813B2A">
        <w:rPr>
          <w:sz w:val="28"/>
          <w:szCs w:val="28"/>
        </w:rPr>
        <w:t>це</w:t>
      </w:r>
      <w:proofErr w:type="spellEnd"/>
      <w:r w:rsidRPr="00813B2A">
        <w:rPr>
          <w:sz w:val="28"/>
          <w:szCs w:val="28"/>
        </w:rPr>
        <w:t xml:space="preserve"> </w:t>
      </w:r>
      <w:proofErr w:type="spellStart"/>
      <w:r w:rsidRPr="00813B2A">
        <w:rPr>
          <w:sz w:val="28"/>
          <w:szCs w:val="28"/>
        </w:rPr>
        <w:t>наявна</w:t>
      </w:r>
      <w:proofErr w:type="spellEnd"/>
      <w:r w:rsidRPr="00813B2A">
        <w:rPr>
          <w:sz w:val="28"/>
          <w:szCs w:val="28"/>
        </w:rPr>
        <w:t xml:space="preserve"> </w:t>
      </w:r>
      <w:proofErr w:type="spellStart"/>
      <w:r w:rsidRPr="00813B2A">
        <w:rPr>
          <w:sz w:val="28"/>
          <w:szCs w:val="28"/>
        </w:rPr>
        <w:t>заборгованість</w:t>
      </w:r>
      <w:proofErr w:type="spellEnd"/>
      <w:r w:rsidRPr="00813B2A">
        <w:rPr>
          <w:sz w:val="28"/>
          <w:szCs w:val="28"/>
        </w:rPr>
        <w:t xml:space="preserve"> </w:t>
      </w:r>
      <w:proofErr w:type="spellStart"/>
      <w:r w:rsidRPr="00813B2A">
        <w:rPr>
          <w:sz w:val="28"/>
          <w:szCs w:val="28"/>
        </w:rPr>
        <w:t>підприємства</w:t>
      </w:r>
      <w:proofErr w:type="spellEnd"/>
      <w:r w:rsidRPr="00813B2A">
        <w:rPr>
          <w:sz w:val="28"/>
          <w:szCs w:val="28"/>
        </w:rPr>
        <w:t xml:space="preserve">, сформована в </w:t>
      </w:r>
      <w:proofErr w:type="spellStart"/>
      <w:r w:rsidRPr="00813B2A">
        <w:rPr>
          <w:sz w:val="28"/>
          <w:szCs w:val="28"/>
        </w:rPr>
        <w:t>результаті</w:t>
      </w:r>
      <w:proofErr w:type="spellEnd"/>
      <w:r w:rsidRPr="00813B2A">
        <w:rPr>
          <w:sz w:val="28"/>
          <w:szCs w:val="28"/>
        </w:rPr>
        <w:t xml:space="preserve"> </w:t>
      </w:r>
      <w:proofErr w:type="spellStart"/>
      <w:r w:rsidRPr="00813B2A">
        <w:rPr>
          <w:sz w:val="28"/>
          <w:szCs w:val="28"/>
        </w:rPr>
        <w:t>попередніх</w:t>
      </w:r>
      <w:proofErr w:type="spellEnd"/>
      <w:r w:rsidRPr="00813B2A">
        <w:rPr>
          <w:sz w:val="28"/>
          <w:szCs w:val="28"/>
        </w:rPr>
        <w:t xml:space="preserve"> </w:t>
      </w:r>
      <w:proofErr w:type="spellStart"/>
      <w:r w:rsidRPr="00813B2A">
        <w:rPr>
          <w:sz w:val="28"/>
          <w:szCs w:val="28"/>
        </w:rPr>
        <w:t>операцій</w:t>
      </w:r>
      <w:proofErr w:type="spellEnd"/>
      <w:r w:rsidRPr="00813B2A">
        <w:rPr>
          <w:sz w:val="28"/>
          <w:szCs w:val="28"/>
        </w:rPr>
        <w:t xml:space="preserve">. </w:t>
      </w:r>
      <w:proofErr w:type="spellStart"/>
      <w:r w:rsidRPr="00813B2A">
        <w:rPr>
          <w:sz w:val="28"/>
          <w:szCs w:val="28"/>
        </w:rPr>
        <w:t>Очікується</w:t>
      </w:r>
      <w:proofErr w:type="spellEnd"/>
      <w:r w:rsidRPr="00813B2A">
        <w:rPr>
          <w:sz w:val="28"/>
          <w:szCs w:val="28"/>
        </w:rPr>
        <w:t xml:space="preserve">, </w:t>
      </w:r>
      <w:proofErr w:type="spellStart"/>
      <w:r w:rsidRPr="00813B2A">
        <w:rPr>
          <w:sz w:val="28"/>
          <w:szCs w:val="28"/>
        </w:rPr>
        <w:t>що</w:t>
      </w:r>
      <w:proofErr w:type="spellEnd"/>
      <w:r w:rsidRPr="00813B2A">
        <w:rPr>
          <w:sz w:val="28"/>
          <w:szCs w:val="28"/>
        </w:rPr>
        <w:t xml:space="preserve"> </w:t>
      </w:r>
      <w:proofErr w:type="spellStart"/>
      <w:r w:rsidRPr="00813B2A">
        <w:rPr>
          <w:sz w:val="28"/>
          <w:szCs w:val="28"/>
        </w:rPr>
        <w:t>її</w:t>
      </w:r>
      <w:proofErr w:type="spellEnd"/>
      <w:r w:rsidRPr="00813B2A">
        <w:rPr>
          <w:sz w:val="28"/>
          <w:szCs w:val="28"/>
        </w:rPr>
        <w:t xml:space="preserve"> </w:t>
      </w:r>
      <w:proofErr w:type="spellStart"/>
      <w:r w:rsidRPr="00813B2A">
        <w:rPr>
          <w:sz w:val="28"/>
          <w:szCs w:val="28"/>
        </w:rPr>
        <w:t>погашення</w:t>
      </w:r>
      <w:proofErr w:type="spellEnd"/>
      <w:r w:rsidRPr="00813B2A">
        <w:rPr>
          <w:sz w:val="28"/>
          <w:szCs w:val="28"/>
        </w:rPr>
        <w:t xml:space="preserve"> </w:t>
      </w:r>
      <w:proofErr w:type="spellStart"/>
      <w:r w:rsidRPr="00813B2A">
        <w:rPr>
          <w:sz w:val="28"/>
          <w:szCs w:val="28"/>
        </w:rPr>
        <w:t>спричинить</w:t>
      </w:r>
      <w:proofErr w:type="spellEnd"/>
      <w:r w:rsidRPr="00813B2A">
        <w:rPr>
          <w:sz w:val="28"/>
          <w:szCs w:val="28"/>
        </w:rPr>
        <w:t xml:space="preserve"> </w:t>
      </w:r>
      <w:proofErr w:type="spellStart"/>
      <w:r w:rsidRPr="00813B2A">
        <w:rPr>
          <w:sz w:val="28"/>
          <w:szCs w:val="28"/>
        </w:rPr>
        <w:t>відтік</w:t>
      </w:r>
      <w:proofErr w:type="spellEnd"/>
      <w:r w:rsidRPr="00813B2A">
        <w:rPr>
          <w:sz w:val="28"/>
          <w:szCs w:val="28"/>
        </w:rPr>
        <w:t xml:space="preserve"> (</w:t>
      </w:r>
      <w:proofErr w:type="spellStart"/>
      <w:r w:rsidRPr="00813B2A">
        <w:rPr>
          <w:sz w:val="28"/>
          <w:szCs w:val="28"/>
        </w:rPr>
        <w:t>зменшення</w:t>
      </w:r>
      <w:proofErr w:type="spellEnd"/>
      <w:r w:rsidRPr="00813B2A">
        <w:rPr>
          <w:sz w:val="28"/>
          <w:szCs w:val="28"/>
        </w:rPr>
        <w:t xml:space="preserve">) </w:t>
      </w:r>
      <w:proofErr w:type="spellStart"/>
      <w:r w:rsidRPr="00813B2A">
        <w:rPr>
          <w:sz w:val="28"/>
          <w:szCs w:val="28"/>
        </w:rPr>
        <w:t>економічних</w:t>
      </w:r>
      <w:proofErr w:type="spellEnd"/>
      <w:r w:rsidRPr="00813B2A">
        <w:rPr>
          <w:sz w:val="28"/>
          <w:szCs w:val="28"/>
        </w:rPr>
        <w:t xml:space="preserve"> </w:t>
      </w:r>
      <w:proofErr w:type="spellStart"/>
      <w:r w:rsidRPr="00813B2A">
        <w:rPr>
          <w:sz w:val="28"/>
          <w:szCs w:val="28"/>
        </w:rPr>
        <w:t>ресурсів</w:t>
      </w:r>
      <w:proofErr w:type="spellEnd"/>
      <w:r w:rsidRPr="00813B2A">
        <w:rPr>
          <w:sz w:val="28"/>
          <w:szCs w:val="28"/>
        </w:rPr>
        <w:t xml:space="preserve"> </w:t>
      </w:r>
      <w:proofErr w:type="spellStart"/>
      <w:r w:rsidRPr="00813B2A">
        <w:rPr>
          <w:sz w:val="28"/>
          <w:szCs w:val="28"/>
        </w:rPr>
        <w:t>компанії</w:t>
      </w:r>
      <w:proofErr w:type="spellEnd"/>
      <w:r w:rsidRPr="00813B2A">
        <w:rPr>
          <w:sz w:val="28"/>
          <w:szCs w:val="28"/>
        </w:rPr>
        <w:t>.</w:t>
      </w:r>
    </w:p>
    <w:bookmarkEnd w:id="21"/>
    <w:p w:rsidR="003E7321" w:rsidRPr="00DE23EB" w:rsidRDefault="003E7321" w:rsidP="00DE23EB">
      <w:pPr>
        <w:pStyle w:val="a7"/>
        <w:spacing w:line="360" w:lineRule="auto"/>
        <w:jc w:val="center"/>
        <w:rPr>
          <w:i/>
          <w:iCs/>
          <w:sz w:val="28"/>
          <w:szCs w:val="28"/>
        </w:rPr>
      </w:pPr>
      <w:r w:rsidRPr="00DE23EB">
        <w:rPr>
          <w:i/>
          <w:iCs/>
          <w:sz w:val="28"/>
          <w:szCs w:val="28"/>
        </w:rPr>
        <w:t xml:space="preserve">2.Структура </w:t>
      </w:r>
      <w:proofErr w:type="spellStart"/>
      <w:r w:rsidRPr="00DE23EB">
        <w:rPr>
          <w:i/>
          <w:iCs/>
          <w:sz w:val="28"/>
          <w:szCs w:val="28"/>
        </w:rPr>
        <w:t>бухгалтерського</w:t>
      </w:r>
      <w:proofErr w:type="spellEnd"/>
      <w:r w:rsidRPr="00DE23EB">
        <w:rPr>
          <w:i/>
          <w:iCs/>
          <w:sz w:val="28"/>
          <w:szCs w:val="28"/>
        </w:rPr>
        <w:t xml:space="preserve"> балансу (НП(С)БО та МСФЗ)</w:t>
      </w:r>
    </w:p>
    <w:p w:rsidR="003E7321" w:rsidRPr="00DE23EB" w:rsidRDefault="003E7321" w:rsidP="00DE23EB">
      <w:pPr>
        <w:pStyle w:val="a7"/>
        <w:spacing w:before="0" w:beforeAutospacing="0" w:after="0" w:afterAutospacing="0" w:line="360" w:lineRule="auto"/>
        <w:ind w:firstLine="709"/>
        <w:contextualSpacing/>
        <w:jc w:val="both"/>
        <w:rPr>
          <w:sz w:val="28"/>
          <w:szCs w:val="28"/>
          <w:lang w:val="uk-UA"/>
        </w:rPr>
      </w:pPr>
      <w:r w:rsidRPr="00DE23EB">
        <w:rPr>
          <w:sz w:val="28"/>
          <w:szCs w:val="28"/>
          <w:lang w:val="uk-UA"/>
        </w:rPr>
        <w:t>Сучасний баланс складається у вертикальній (односторонній) формі, де елементи розташовані послідовно.</w:t>
      </w:r>
    </w:p>
    <w:p w:rsidR="003E7321" w:rsidRPr="00DE23EB" w:rsidRDefault="003E7321" w:rsidP="00DE23EB">
      <w:pPr>
        <w:pStyle w:val="a7"/>
        <w:spacing w:before="0" w:beforeAutospacing="0" w:after="0" w:afterAutospacing="0" w:line="360" w:lineRule="auto"/>
        <w:ind w:firstLine="709"/>
        <w:contextualSpacing/>
        <w:jc w:val="both"/>
        <w:rPr>
          <w:i/>
          <w:iCs/>
          <w:sz w:val="28"/>
          <w:szCs w:val="28"/>
          <w:lang w:val="uk-UA"/>
        </w:rPr>
      </w:pPr>
      <w:r w:rsidRPr="00DE23EB">
        <w:rPr>
          <w:i/>
          <w:iCs/>
          <w:sz w:val="28"/>
          <w:szCs w:val="28"/>
          <w:lang w:val="uk-UA"/>
        </w:rPr>
        <w:t>Класифікація за строковістю</w:t>
      </w:r>
    </w:p>
    <w:p w:rsidR="003E7321" w:rsidRPr="00DE23EB" w:rsidRDefault="003E7321" w:rsidP="00DE23EB">
      <w:pPr>
        <w:pStyle w:val="a7"/>
        <w:spacing w:before="0" w:beforeAutospacing="0" w:after="0" w:afterAutospacing="0" w:line="360" w:lineRule="auto"/>
        <w:ind w:firstLine="709"/>
        <w:contextualSpacing/>
        <w:jc w:val="both"/>
        <w:rPr>
          <w:sz w:val="28"/>
          <w:szCs w:val="28"/>
          <w:lang w:val="uk-UA"/>
        </w:rPr>
      </w:pPr>
      <w:r w:rsidRPr="00DE23EB">
        <w:rPr>
          <w:sz w:val="28"/>
          <w:szCs w:val="28"/>
          <w:lang w:val="uk-UA"/>
        </w:rPr>
        <w:t>Основний принцип структуризації як Активу, так і Пасиву — поділ на поточні та непоточні (довгострокові) статті.</w:t>
      </w:r>
    </w:p>
    <w:p w:rsidR="003E7321" w:rsidRPr="00DE23EB" w:rsidRDefault="003E7321" w:rsidP="00DE23EB">
      <w:pPr>
        <w:pStyle w:val="a7"/>
        <w:numPr>
          <w:ilvl w:val="0"/>
          <w:numId w:val="36"/>
        </w:numPr>
        <w:spacing w:before="0" w:beforeAutospacing="0" w:after="0" w:afterAutospacing="0" w:line="360" w:lineRule="auto"/>
        <w:contextualSpacing/>
        <w:jc w:val="both"/>
        <w:rPr>
          <w:sz w:val="28"/>
          <w:szCs w:val="28"/>
          <w:lang w:val="uk-UA"/>
        </w:rPr>
      </w:pPr>
      <w:bookmarkStart w:id="22" w:name="_Hlk216730762"/>
      <w:r w:rsidRPr="00DE23EB">
        <w:rPr>
          <w:b/>
          <w:bCs/>
          <w:sz w:val="28"/>
          <w:szCs w:val="28"/>
          <w:lang w:val="uk-UA"/>
        </w:rPr>
        <w:t>Непоточні (Довгострокові):</w:t>
      </w:r>
      <w:r w:rsidRPr="00DE23EB">
        <w:rPr>
          <w:sz w:val="28"/>
          <w:szCs w:val="28"/>
          <w:lang w:val="uk-UA"/>
        </w:rPr>
        <w:t xml:space="preserve"> Активи, які</w:t>
      </w:r>
      <w:r w:rsidR="00400978">
        <w:rPr>
          <w:sz w:val="28"/>
          <w:szCs w:val="28"/>
          <w:lang w:val="uk-UA"/>
        </w:rPr>
        <w:t xml:space="preserve"> </w:t>
      </w:r>
      <w:r w:rsidRPr="00DE23EB">
        <w:rPr>
          <w:sz w:val="28"/>
          <w:szCs w:val="28"/>
          <w:lang w:val="uk-UA"/>
        </w:rPr>
        <w:t>будуть використ</w:t>
      </w:r>
      <w:r w:rsidR="00400978">
        <w:rPr>
          <w:sz w:val="28"/>
          <w:szCs w:val="28"/>
          <w:lang w:val="uk-UA"/>
        </w:rPr>
        <w:t>овуватись</w:t>
      </w:r>
      <w:r w:rsidRPr="00DE23EB">
        <w:rPr>
          <w:sz w:val="28"/>
          <w:szCs w:val="28"/>
          <w:lang w:val="uk-UA"/>
        </w:rPr>
        <w:t xml:space="preserve"> понад 12 місяців (або один операційний цикл), та зобов'язання, термін погашення яких перевищує 12 місяців.</w:t>
      </w:r>
    </w:p>
    <w:bookmarkEnd w:id="22"/>
    <w:p w:rsidR="003E7321" w:rsidRPr="00DE23EB" w:rsidRDefault="003E7321" w:rsidP="00DE23EB">
      <w:pPr>
        <w:pStyle w:val="a7"/>
        <w:numPr>
          <w:ilvl w:val="0"/>
          <w:numId w:val="36"/>
        </w:numPr>
        <w:spacing w:before="0" w:beforeAutospacing="0" w:after="0" w:afterAutospacing="0" w:line="360" w:lineRule="auto"/>
        <w:contextualSpacing/>
        <w:jc w:val="both"/>
        <w:rPr>
          <w:sz w:val="28"/>
          <w:szCs w:val="28"/>
          <w:lang w:val="uk-UA"/>
        </w:rPr>
      </w:pPr>
      <w:r w:rsidRPr="00DE23EB">
        <w:rPr>
          <w:b/>
          <w:bCs/>
          <w:sz w:val="28"/>
          <w:szCs w:val="28"/>
          <w:lang w:val="uk-UA"/>
        </w:rPr>
        <w:t>Поточні (Короткострокові):</w:t>
      </w:r>
      <w:r w:rsidRPr="00DE23EB">
        <w:rPr>
          <w:sz w:val="28"/>
          <w:szCs w:val="28"/>
          <w:lang w:val="uk-UA"/>
        </w:rPr>
        <w:t xml:space="preserve"> Активи та зобов'язання, які будуть використані, реалізовані чи погашені протягом 12 місяців (або одного операційного циклу, якщо він довший за рік).</w:t>
      </w:r>
    </w:p>
    <w:p w:rsidR="003E7321" w:rsidRPr="00DE23EB" w:rsidRDefault="003E7321" w:rsidP="00DE23EB">
      <w:pPr>
        <w:pStyle w:val="a7"/>
        <w:spacing w:before="0" w:beforeAutospacing="0" w:after="0" w:afterAutospacing="0" w:line="360" w:lineRule="auto"/>
        <w:ind w:firstLine="709"/>
        <w:contextualSpacing/>
        <w:jc w:val="both"/>
        <w:rPr>
          <w:i/>
          <w:iCs/>
          <w:sz w:val="28"/>
          <w:szCs w:val="28"/>
          <w:lang w:val="uk-UA"/>
        </w:rPr>
      </w:pPr>
      <w:r w:rsidRPr="00DE23EB">
        <w:rPr>
          <w:i/>
          <w:iCs/>
          <w:sz w:val="28"/>
          <w:szCs w:val="28"/>
          <w:lang w:val="uk-UA"/>
        </w:rPr>
        <w:t xml:space="preserve"> Структура Активу</w:t>
      </w:r>
    </w:p>
    <w:p w:rsidR="003E7321" w:rsidRPr="00DE23EB" w:rsidRDefault="003E7321" w:rsidP="00DE23EB">
      <w:pPr>
        <w:pStyle w:val="a7"/>
        <w:spacing w:before="0" w:beforeAutospacing="0" w:after="0" w:afterAutospacing="0" w:line="360" w:lineRule="auto"/>
        <w:ind w:firstLine="709"/>
        <w:contextualSpacing/>
        <w:jc w:val="both"/>
        <w:rPr>
          <w:sz w:val="28"/>
          <w:szCs w:val="28"/>
          <w:lang w:val="uk-UA"/>
        </w:rPr>
      </w:pPr>
      <w:r w:rsidRPr="00DE23EB">
        <w:rPr>
          <w:sz w:val="28"/>
          <w:szCs w:val="28"/>
          <w:lang w:val="uk-UA"/>
        </w:rPr>
        <w:t>Актив будується за принципом зменшення ліквідності (від менш ліквідних до найбільш ліквідних):</w:t>
      </w:r>
    </w:p>
    <w:p w:rsidR="003E7321" w:rsidRPr="00DE23EB" w:rsidRDefault="003E7321" w:rsidP="00DE23EB">
      <w:pPr>
        <w:pStyle w:val="a7"/>
        <w:numPr>
          <w:ilvl w:val="0"/>
          <w:numId w:val="37"/>
        </w:numPr>
        <w:spacing w:before="0" w:beforeAutospacing="0" w:after="0" w:afterAutospacing="0" w:line="360" w:lineRule="auto"/>
        <w:contextualSpacing/>
        <w:jc w:val="both"/>
        <w:rPr>
          <w:sz w:val="28"/>
          <w:szCs w:val="28"/>
          <w:lang w:val="uk-UA"/>
        </w:rPr>
      </w:pPr>
      <w:r w:rsidRPr="00DE23EB">
        <w:rPr>
          <w:b/>
          <w:bCs/>
          <w:sz w:val="28"/>
          <w:szCs w:val="28"/>
          <w:lang w:val="uk-UA"/>
        </w:rPr>
        <w:t>Непоточні активи (I розділ)</w:t>
      </w:r>
      <w:r w:rsidRPr="00DE23EB">
        <w:rPr>
          <w:sz w:val="28"/>
          <w:szCs w:val="28"/>
          <w:lang w:val="uk-UA"/>
        </w:rPr>
        <w:t>:</w:t>
      </w:r>
    </w:p>
    <w:p w:rsidR="003E7321" w:rsidRPr="00DE23EB" w:rsidRDefault="003E7321" w:rsidP="00DE23EB">
      <w:pPr>
        <w:pStyle w:val="a7"/>
        <w:numPr>
          <w:ilvl w:val="1"/>
          <w:numId w:val="37"/>
        </w:numPr>
        <w:spacing w:before="0" w:beforeAutospacing="0" w:after="0" w:afterAutospacing="0" w:line="360" w:lineRule="auto"/>
        <w:contextualSpacing/>
        <w:jc w:val="both"/>
        <w:rPr>
          <w:sz w:val="28"/>
          <w:szCs w:val="28"/>
          <w:lang w:val="uk-UA"/>
        </w:rPr>
      </w:pPr>
      <w:r w:rsidRPr="00DE23EB">
        <w:rPr>
          <w:sz w:val="28"/>
          <w:szCs w:val="28"/>
          <w:lang w:val="uk-UA"/>
        </w:rPr>
        <w:t>Нематеріальні активи</w:t>
      </w:r>
    </w:p>
    <w:p w:rsidR="003E7321" w:rsidRPr="00DE23EB" w:rsidRDefault="003E7321" w:rsidP="00DE23EB">
      <w:pPr>
        <w:pStyle w:val="a7"/>
        <w:numPr>
          <w:ilvl w:val="1"/>
          <w:numId w:val="37"/>
        </w:numPr>
        <w:spacing w:before="0" w:beforeAutospacing="0" w:after="0" w:afterAutospacing="0" w:line="360" w:lineRule="auto"/>
        <w:contextualSpacing/>
        <w:jc w:val="both"/>
        <w:rPr>
          <w:sz w:val="28"/>
          <w:szCs w:val="28"/>
          <w:lang w:val="uk-UA"/>
        </w:rPr>
      </w:pPr>
      <w:r w:rsidRPr="00DE23EB">
        <w:rPr>
          <w:sz w:val="28"/>
          <w:szCs w:val="28"/>
          <w:lang w:val="uk-UA"/>
        </w:rPr>
        <w:t>Основні засоби (залишкова вартість)</w:t>
      </w:r>
    </w:p>
    <w:p w:rsidR="003E7321" w:rsidRPr="00DE23EB" w:rsidRDefault="003E7321" w:rsidP="00DE23EB">
      <w:pPr>
        <w:pStyle w:val="a7"/>
        <w:numPr>
          <w:ilvl w:val="1"/>
          <w:numId w:val="37"/>
        </w:numPr>
        <w:spacing w:before="0" w:beforeAutospacing="0" w:after="0" w:afterAutospacing="0" w:line="360" w:lineRule="auto"/>
        <w:contextualSpacing/>
        <w:jc w:val="both"/>
        <w:rPr>
          <w:sz w:val="28"/>
          <w:szCs w:val="28"/>
          <w:lang w:val="uk-UA"/>
        </w:rPr>
      </w:pPr>
      <w:r w:rsidRPr="00DE23EB">
        <w:rPr>
          <w:sz w:val="28"/>
          <w:szCs w:val="28"/>
          <w:lang w:val="uk-UA"/>
        </w:rPr>
        <w:t>Незавершене будівництво (особливо важлива стаття для ТОВ «КОМПАНІЯ «ІНВЕСТУКРБУД»)</w:t>
      </w:r>
    </w:p>
    <w:p w:rsidR="003E7321" w:rsidRPr="00DE23EB" w:rsidRDefault="003E7321" w:rsidP="00DE23EB">
      <w:pPr>
        <w:pStyle w:val="a7"/>
        <w:numPr>
          <w:ilvl w:val="1"/>
          <w:numId w:val="37"/>
        </w:numPr>
        <w:spacing w:before="0" w:beforeAutospacing="0" w:after="0" w:afterAutospacing="0" w:line="360" w:lineRule="auto"/>
        <w:contextualSpacing/>
        <w:jc w:val="both"/>
        <w:rPr>
          <w:sz w:val="28"/>
          <w:szCs w:val="28"/>
          <w:lang w:val="uk-UA"/>
        </w:rPr>
      </w:pPr>
      <w:r w:rsidRPr="00DE23EB">
        <w:rPr>
          <w:sz w:val="28"/>
          <w:szCs w:val="28"/>
          <w:lang w:val="uk-UA"/>
        </w:rPr>
        <w:lastRenderedPageBreak/>
        <w:t>Довгострокові фінансові інвестиції</w:t>
      </w:r>
    </w:p>
    <w:p w:rsidR="003E7321" w:rsidRPr="00DE23EB" w:rsidRDefault="003E7321" w:rsidP="00DE23EB">
      <w:pPr>
        <w:pStyle w:val="a7"/>
        <w:numPr>
          <w:ilvl w:val="0"/>
          <w:numId w:val="37"/>
        </w:numPr>
        <w:spacing w:before="0" w:beforeAutospacing="0" w:after="0" w:afterAutospacing="0" w:line="360" w:lineRule="auto"/>
        <w:contextualSpacing/>
        <w:jc w:val="both"/>
        <w:rPr>
          <w:sz w:val="28"/>
          <w:szCs w:val="28"/>
          <w:lang w:val="uk-UA"/>
        </w:rPr>
      </w:pPr>
      <w:r w:rsidRPr="00DE23EB">
        <w:rPr>
          <w:b/>
          <w:bCs/>
          <w:sz w:val="28"/>
          <w:szCs w:val="28"/>
          <w:lang w:val="uk-UA"/>
        </w:rPr>
        <w:t>Поточні активи (II розділ)</w:t>
      </w:r>
      <w:r w:rsidRPr="00DE23EB">
        <w:rPr>
          <w:sz w:val="28"/>
          <w:szCs w:val="28"/>
          <w:lang w:val="uk-UA"/>
        </w:rPr>
        <w:t>:</w:t>
      </w:r>
    </w:p>
    <w:p w:rsidR="003E7321" w:rsidRPr="00DE23EB" w:rsidRDefault="003E7321" w:rsidP="00DE23EB">
      <w:pPr>
        <w:pStyle w:val="a7"/>
        <w:numPr>
          <w:ilvl w:val="1"/>
          <w:numId w:val="37"/>
        </w:numPr>
        <w:spacing w:before="0" w:beforeAutospacing="0" w:after="0" w:afterAutospacing="0" w:line="360" w:lineRule="auto"/>
        <w:contextualSpacing/>
        <w:jc w:val="both"/>
        <w:rPr>
          <w:sz w:val="28"/>
          <w:szCs w:val="28"/>
          <w:lang w:val="uk-UA"/>
        </w:rPr>
      </w:pPr>
      <w:r w:rsidRPr="00DE23EB">
        <w:rPr>
          <w:sz w:val="28"/>
          <w:szCs w:val="28"/>
          <w:lang w:val="uk-UA"/>
        </w:rPr>
        <w:t>Запаси (матеріали, товари, готова продукція)</w:t>
      </w:r>
    </w:p>
    <w:p w:rsidR="003E7321" w:rsidRPr="00DE23EB" w:rsidRDefault="003E7321" w:rsidP="00DE23EB">
      <w:pPr>
        <w:pStyle w:val="a7"/>
        <w:numPr>
          <w:ilvl w:val="1"/>
          <w:numId w:val="37"/>
        </w:numPr>
        <w:spacing w:before="0" w:beforeAutospacing="0" w:after="0" w:afterAutospacing="0" w:line="360" w:lineRule="auto"/>
        <w:contextualSpacing/>
        <w:jc w:val="both"/>
        <w:rPr>
          <w:sz w:val="28"/>
          <w:szCs w:val="28"/>
          <w:lang w:val="uk-UA"/>
        </w:rPr>
      </w:pPr>
      <w:r w:rsidRPr="00DE23EB">
        <w:rPr>
          <w:sz w:val="28"/>
          <w:szCs w:val="28"/>
          <w:lang w:val="uk-UA"/>
        </w:rPr>
        <w:t>Дебіторська заборгованість (короткострокова)</w:t>
      </w:r>
    </w:p>
    <w:p w:rsidR="003E7321" w:rsidRPr="00DE23EB" w:rsidRDefault="003E7321" w:rsidP="00DE23EB">
      <w:pPr>
        <w:pStyle w:val="a7"/>
        <w:numPr>
          <w:ilvl w:val="1"/>
          <w:numId w:val="37"/>
        </w:numPr>
        <w:spacing w:before="0" w:beforeAutospacing="0" w:after="0" w:afterAutospacing="0" w:line="360" w:lineRule="auto"/>
        <w:contextualSpacing/>
        <w:jc w:val="both"/>
        <w:rPr>
          <w:sz w:val="28"/>
          <w:szCs w:val="28"/>
          <w:lang w:val="uk-UA"/>
        </w:rPr>
      </w:pPr>
      <w:r w:rsidRPr="00DE23EB">
        <w:rPr>
          <w:sz w:val="28"/>
          <w:szCs w:val="28"/>
          <w:lang w:val="uk-UA"/>
        </w:rPr>
        <w:t>Грошові кошти та їх еквіваленти (найбільш ліквідні)</w:t>
      </w:r>
    </w:p>
    <w:p w:rsidR="003E7321" w:rsidRPr="00DE23EB" w:rsidRDefault="003E7321" w:rsidP="00DE23EB">
      <w:pPr>
        <w:pStyle w:val="a7"/>
        <w:spacing w:before="0" w:beforeAutospacing="0" w:after="0" w:afterAutospacing="0" w:line="360" w:lineRule="auto"/>
        <w:ind w:firstLine="709"/>
        <w:contextualSpacing/>
        <w:jc w:val="both"/>
        <w:rPr>
          <w:b/>
          <w:bCs/>
          <w:sz w:val="28"/>
          <w:szCs w:val="28"/>
          <w:lang w:val="uk-UA"/>
        </w:rPr>
      </w:pPr>
      <w:r w:rsidRPr="00DE23EB">
        <w:rPr>
          <w:b/>
          <w:bCs/>
          <w:sz w:val="28"/>
          <w:szCs w:val="28"/>
          <w:lang w:val="uk-UA"/>
        </w:rPr>
        <w:t>3. Структура Пасиву</w:t>
      </w:r>
    </w:p>
    <w:p w:rsidR="003E7321" w:rsidRPr="00DE23EB" w:rsidRDefault="003E7321" w:rsidP="00DE23EB">
      <w:pPr>
        <w:pStyle w:val="a7"/>
        <w:spacing w:before="0" w:beforeAutospacing="0" w:after="0" w:afterAutospacing="0" w:line="360" w:lineRule="auto"/>
        <w:ind w:firstLine="709"/>
        <w:contextualSpacing/>
        <w:jc w:val="both"/>
        <w:rPr>
          <w:sz w:val="28"/>
          <w:szCs w:val="28"/>
          <w:lang w:val="uk-UA"/>
        </w:rPr>
      </w:pPr>
      <w:r w:rsidRPr="00DE23EB">
        <w:rPr>
          <w:sz w:val="28"/>
          <w:szCs w:val="28"/>
          <w:lang w:val="uk-UA"/>
        </w:rPr>
        <w:t xml:space="preserve">Пасив будується за принципом </w:t>
      </w:r>
      <w:r w:rsidRPr="00DE23EB">
        <w:rPr>
          <w:b/>
          <w:bCs/>
          <w:sz w:val="28"/>
          <w:szCs w:val="28"/>
          <w:lang w:val="uk-UA"/>
        </w:rPr>
        <w:t>зменшення терміновості</w:t>
      </w:r>
      <w:r w:rsidRPr="00DE23EB">
        <w:rPr>
          <w:sz w:val="28"/>
          <w:szCs w:val="28"/>
          <w:lang w:val="uk-UA"/>
        </w:rPr>
        <w:t xml:space="preserve"> та джерел:</w:t>
      </w:r>
    </w:p>
    <w:p w:rsidR="003E7321" w:rsidRPr="00DE23EB" w:rsidRDefault="003E7321" w:rsidP="00DE23EB">
      <w:pPr>
        <w:pStyle w:val="a7"/>
        <w:numPr>
          <w:ilvl w:val="0"/>
          <w:numId w:val="38"/>
        </w:numPr>
        <w:spacing w:before="0" w:beforeAutospacing="0" w:after="0" w:afterAutospacing="0" w:line="360" w:lineRule="auto"/>
        <w:contextualSpacing/>
        <w:jc w:val="both"/>
        <w:rPr>
          <w:sz w:val="28"/>
          <w:szCs w:val="28"/>
          <w:lang w:val="uk-UA"/>
        </w:rPr>
      </w:pPr>
      <w:r w:rsidRPr="00DE23EB">
        <w:rPr>
          <w:b/>
          <w:bCs/>
          <w:sz w:val="28"/>
          <w:szCs w:val="28"/>
          <w:lang w:val="uk-UA"/>
        </w:rPr>
        <w:t>Власний капітал (I розділ)</w:t>
      </w:r>
      <w:r w:rsidRPr="00DE23EB">
        <w:rPr>
          <w:sz w:val="28"/>
          <w:szCs w:val="28"/>
          <w:lang w:val="uk-UA"/>
        </w:rPr>
        <w:t>:</w:t>
      </w:r>
    </w:p>
    <w:p w:rsidR="003E7321" w:rsidRPr="00DE23EB" w:rsidRDefault="003E7321" w:rsidP="00DE23EB">
      <w:pPr>
        <w:pStyle w:val="a7"/>
        <w:numPr>
          <w:ilvl w:val="1"/>
          <w:numId w:val="38"/>
        </w:numPr>
        <w:spacing w:before="0" w:beforeAutospacing="0" w:after="0" w:afterAutospacing="0" w:line="360" w:lineRule="auto"/>
        <w:contextualSpacing/>
        <w:jc w:val="both"/>
        <w:rPr>
          <w:sz w:val="28"/>
          <w:szCs w:val="28"/>
          <w:lang w:val="uk-UA"/>
        </w:rPr>
      </w:pPr>
      <w:r w:rsidRPr="00DE23EB">
        <w:rPr>
          <w:sz w:val="28"/>
          <w:szCs w:val="28"/>
          <w:lang w:val="uk-UA"/>
        </w:rPr>
        <w:t>Зареєстрований (статутний) капітал</w:t>
      </w:r>
    </w:p>
    <w:p w:rsidR="003E7321" w:rsidRPr="00DE23EB" w:rsidRDefault="003E7321" w:rsidP="00DE23EB">
      <w:pPr>
        <w:pStyle w:val="a7"/>
        <w:numPr>
          <w:ilvl w:val="1"/>
          <w:numId w:val="38"/>
        </w:numPr>
        <w:spacing w:before="0" w:beforeAutospacing="0" w:after="0" w:afterAutospacing="0" w:line="360" w:lineRule="auto"/>
        <w:contextualSpacing/>
        <w:jc w:val="both"/>
        <w:rPr>
          <w:sz w:val="28"/>
          <w:szCs w:val="28"/>
          <w:lang w:val="uk-UA"/>
        </w:rPr>
      </w:pPr>
      <w:r w:rsidRPr="00DE23EB">
        <w:rPr>
          <w:sz w:val="28"/>
          <w:szCs w:val="28"/>
          <w:lang w:val="uk-UA"/>
        </w:rPr>
        <w:t>Нерозподілений прибуток</w:t>
      </w:r>
    </w:p>
    <w:p w:rsidR="003E7321" w:rsidRPr="00DE23EB" w:rsidRDefault="003E7321" w:rsidP="00DE23EB">
      <w:pPr>
        <w:pStyle w:val="a7"/>
        <w:numPr>
          <w:ilvl w:val="1"/>
          <w:numId w:val="38"/>
        </w:numPr>
        <w:spacing w:before="0" w:beforeAutospacing="0" w:after="0" w:afterAutospacing="0" w:line="360" w:lineRule="auto"/>
        <w:contextualSpacing/>
        <w:jc w:val="both"/>
        <w:rPr>
          <w:sz w:val="28"/>
          <w:szCs w:val="28"/>
          <w:lang w:val="uk-UA"/>
        </w:rPr>
      </w:pPr>
      <w:r w:rsidRPr="00DE23EB">
        <w:rPr>
          <w:sz w:val="28"/>
          <w:szCs w:val="28"/>
          <w:lang w:val="uk-UA"/>
        </w:rPr>
        <w:t>Резерви та додатковий капітал</w:t>
      </w:r>
    </w:p>
    <w:p w:rsidR="003E7321" w:rsidRPr="00DE23EB" w:rsidRDefault="003E7321" w:rsidP="00DE23EB">
      <w:pPr>
        <w:pStyle w:val="a7"/>
        <w:numPr>
          <w:ilvl w:val="0"/>
          <w:numId w:val="38"/>
        </w:numPr>
        <w:spacing w:before="0" w:beforeAutospacing="0" w:after="0" w:afterAutospacing="0" w:line="360" w:lineRule="auto"/>
        <w:contextualSpacing/>
        <w:jc w:val="both"/>
        <w:rPr>
          <w:sz w:val="28"/>
          <w:szCs w:val="28"/>
          <w:lang w:val="uk-UA"/>
        </w:rPr>
      </w:pPr>
      <w:r w:rsidRPr="00DE23EB">
        <w:rPr>
          <w:b/>
          <w:bCs/>
          <w:sz w:val="28"/>
          <w:szCs w:val="28"/>
          <w:lang w:val="uk-UA"/>
        </w:rPr>
        <w:t>Довгострокові зобов'язання (II розділ)</w:t>
      </w:r>
      <w:r w:rsidRPr="00DE23EB">
        <w:rPr>
          <w:sz w:val="28"/>
          <w:szCs w:val="28"/>
          <w:lang w:val="uk-UA"/>
        </w:rPr>
        <w:t>:</w:t>
      </w:r>
    </w:p>
    <w:p w:rsidR="003E7321" w:rsidRPr="00DE23EB" w:rsidRDefault="003E7321" w:rsidP="00DE23EB">
      <w:pPr>
        <w:pStyle w:val="a7"/>
        <w:numPr>
          <w:ilvl w:val="1"/>
          <w:numId w:val="38"/>
        </w:numPr>
        <w:spacing w:before="0" w:beforeAutospacing="0" w:after="0" w:afterAutospacing="0" w:line="360" w:lineRule="auto"/>
        <w:contextualSpacing/>
        <w:jc w:val="both"/>
        <w:rPr>
          <w:sz w:val="28"/>
          <w:szCs w:val="28"/>
          <w:lang w:val="uk-UA"/>
        </w:rPr>
      </w:pPr>
      <w:r w:rsidRPr="00DE23EB">
        <w:rPr>
          <w:sz w:val="28"/>
          <w:szCs w:val="28"/>
          <w:lang w:val="uk-UA"/>
        </w:rPr>
        <w:t>Довгострокові кредити банків</w:t>
      </w:r>
    </w:p>
    <w:p w:rsidR="003E7321" w:rsidRPr="00DE23EB" w:rsidRDefault="003E7321" w:rsidP="00DE23EB">
      <w:pPr>
        <w:pStyle w:val="a7"/>
        <w:numPr>
          <w:ilvl w:val="1"/>
          <w:numId w:val="38"/>
        </w:numPr>
        <w:spacing w:before="0" w:beforeAutospacing="0" w:after="0" w:afterAutospacing="0" w:line="360" w:lineRule="auto"/>
        <w:contextualSpacing/>
        <w:jc w:val="both"/>
        <w:rPr>
          <w:sz w:val="28"/>
          <w:szCs w:val="28"/>
          <w:lang w:val="uk-UA"/>
        </w:rPr>
      </w:pPr>
      <w:r w:rsidRPr="00DE23EB">
        <w:rPr>
          <w:sz w:val="28"/>
          <w:szCs w:val="28"/>
          <w:lang w:val="uk-UA"/>
        </w:rPr>
        <w:t>Відстрочені податкові зобов'язання</w:t>
      </w:r>
    </w:p>
    <w:p w:rsidR="003E7321" w:rsidRPr="00DE23EB" w:rsidRDefault="003E7321" w:rsidP="00DE23EB">
      <w:pPr>
        <w:pStyle w:val="a7"/>
        <w:numPr>
          <w:ilvl w:val="0"/>
          <w:numId w:val="38"/>
        </w:numPr>
        <w:spacing w:before="0" w:beforeAutospacing="0" w:after="0" w:afterAutospacing="0" w:line="360" w:lineRule="auto"/>
        <w:contextualSpacing/>
        <w:jc w:val="both"/>
        <w:rPr>
          <w:sz w:val="28"/>
          <w:szCs w:val="28"/>
          <w:lang w:val="uk-UA"/>
        </w:rPr>
      </w:pPr>
      <w:r w:rsidRPr="00DE23EB">
        <w:rPr>
          <w:b/>
          <w:bCs/>
          <w:sz w:val="28"/>
          <w:szCs w:val="28"/>
          <w:lang w:val="uk-UA"/>
        </w:rPr>
        <w:t>Поточні зобов'язання (III розділ)</w:t>
      </w:r>
      <w:r w:rsidRPr="00DE23EB">
        <w:rPr>
          <w:sz w:val="28"/>
          <w:szCs w:val="28"/>
          <w:lang w:val="uk-UA"/>
        </w:rPr>
        <w:t>:</w:t>
      </w:r>
    </w:p>
    <w:p w:rsidR="003E7321" w:rsidRPr="00DE23EB" w:rsidRDefault="003E7321" w:rsidP="00DE23EB">
      <w:pPr>
        <w:pStyle w:val="a7"/>
        <w:numPr>
          <w:ilvl w:val="1"/>
          <w:numId w:val="38"/>
        </w:numPr>
        <w:spacing w:before="0" w:beforeAutospacing="0" w:after="0" w:afterAutospacing="0" w:line="360" w:lineRule="auto"/>
        <w:contextualSpacing/>
        <w:jc w:val="both"/>
        <w:rPr>
          <w:sz w:val="28"/>
          <w:szCs w:val="28"/>
          <w:lang w:val="uk-UA"/>
        </w:rPr>
      </w:pPr>
      <w:r w:rsidRPr="00DE23EB">
        <w:rPr>
          <w:sz w:val="28"/>
          <w:szCs w:val="28"/>
          <w:lang w:val="uk-UA"/>
        </w:rPr>
        <w:t>Короткострокові кредити банків</w:t>
      </w:r>
    </w:p>
    <w:p w:rsidR="003E7321" w:rsidRPr="00DE23EB" w:rsidRDefault="003E7321" w:rsidP="00DE23EB">
      <w:pPr>
        <w:pStyle w:val="a7"/>
        <w:numPr>
          <w:ilvl w:val="1"/>
          <w:numId w:val="38"/>
        </w:numPr>
        <w:spacing w:before="0" w:beforeAutospacing="0" w:after="0" w:afterAutospacing="0" w:line="360" w:lineRule="auto"/>
        <w:contextualSpacing/>
        <w:jc w:val="both"/>
        <w:rPr>
          <w:sz w:val="28"/>
          <w:szCs w:val="28"/>
          <w:lang w:val="uk-UA"/>
        </w:rPr>
      </w:pPr>
      <w:r w:rsidRPr="00DE23EB">
        <w:rPr>
          <w:sz w:val="28"/>
          <w:szCs w:val="28"/>
          <w:lang w:val="uk-UA"/>
        </w:rPr>
        <w:t>Кредиторська заборгованість за товари, роботи, послуги</w:t>
      </w:r>
    </w:p>
    <w:p w:rsidR="003E7321" w:rsidRPr="00DE23EB" w:rsidRDefault="003E7321" w:rsidP="00DE23EB">
      <w:pPr>
        <w:pStyle w:val="a7"/>
        <w:numPr>
          <w:ilvl w:val="1"/>
          <w:numId w:val="38"/>
        </w:numPr>
        <w:spacing w:before="0" w:beforeAutospacing="0" w:after="0" w:afterAutospacing="0" w:line="360" w:lineRule="auto"/>
        <w:contextualSpacing/>
        <w:jc w:val="both"/>
        <w:rPr>
          <w:sz w:val="28"/>
          <w:szCs w:val="28"/>
          <w:lang w:val="uk-UA"/>
        </w:rPr>
      </w:pPr>
      <w:r w:rsidRPr="00DE23EB">
        <w:rPr>
          <w:sz w:val="28"/>
          <w:szCs w:val="28"/>
          <w:lang w:val="uk-UA"/>
        </w:rPr>
        <w:t>Поточні зобов'язання за розрахунками з бюджетом</w:t>
      </w:r>
    </w:p>
    <w:p w:rsidR="003E7321" w:rsidRPr="00DE23EB" w:rsidRDefault="003E7321" w:rsidP="00DE23EB">
      <w:pPr>
        <w:pStyle w:val="3"/>
        <w:spacing w:before="0" w:beforeAutospacing="0" w:after="0" w:afterAutospacing="0" w:line="360" w:lineRule="auto"/>
        <w:ind w:firstLine="0"/>
        <w:contextualSpacing/>
        <w:jc w:val="center"/>
        <w:rPr>
          <w:rFonts w:ascii="Times New Roman" w:hAnsi="Times New Roman" w:cs="Times New Roman"/>
          <w:i/>
          <w:iCs/>
          <w:color w:val="auto"/>
          <w:sz w:val="28"/>
          <w:szCs w:val="28"/>
          <w:lang w:val="uk-UA"/>
        </w:rPr>
      </w:pPr>
      <w:r w:rsidRPr="00DE23EB">
        <w:rPr>
          <w:rFonts w:ascii="Times New Roman" w:hAnsi="Times New Roman" w:cs="Times New Roman"/>
          <w:i/>
          <w:iCs/>
          <w:color w:val="auto"/>
          <w:sz w:val="28"/>
          <w:szCs w:val="28"/>
          <w:lang w:val="uk-UA"/>
        </w:rPr>
        <w:t>3. Вплив на аналіз (Акцент для ТОВ «КОМПАНІЯ «ІНВЕСТУКРБУД»)</w:t>
      </w:r>
    </w:p>
    <w:p w:rsidR="003E7321" w:rsidRPr="00DE23EB" w:rsidRDefault="003E7321" w:rsidP="00DE23EB">
      <w:pPr>
        <w:pStyle w:val="a7"/>
        <w:spacing w:before="0" w:beforeAutospacing="0" w:after="0" w:afterAutospacing="0" w:line="360" w:lineRule="auto"/>
        <w:ind w:firstLine="709"/>
        <w:contextualSpacing/>
        <w:jc w:val="both"/>
        <w:rPr>
          <w:sz w:val="28"/>
          <w:szCs w:val="28"/>
          <w:lang w:val="uk-UA"/>
        </w:rPr>
      </w:pPr>
      <w:r w:rsidRPr="00DE23EB">
        <w:rPr>
          <w:sz w:val="28"/>
          <w:szCs w:val="28"/>
          <w:lang w:val="uk-UA"/>
        </w:rPr>
        <w:t>При відновленні діяльності будівельної компанії ТОВ «КОМПАНІЯ «ІНВЕСТУКРБУД» особливе значення будуть мати такі статті балансу:</w:t>
      </w:r>
    </w:p>
    <w:p w:rsidR="003E7321" w:rsidRPr="00DE23EB" w:rsidRDefault="003E7321" w:rsidP="00DE23EB">
      <w:pPr>
        <w:pStyle w:val="a7"/>
        <w:numPr>
          <w:ilvl w:val="0"/>
          <w:numId w:val="39"/>
        </w:numPr>
        <w:spacing w:before="0" w:beforeAutospacing="0" w:after="0" w:afterAutospacing="0" w:line="360" w:lineRule="auto"/>
        <w:contextualSpacing/>
        <w:jc w:val="both"/>
        <w:rPr>
          <w:sz w:val="28"/>
          <w:szCs w:val="28"/>
          <w:lang w:val="uk-UA"/>
        </w:rPr>
      </w:pPr>
      <w:r w:rsidRPr="00DE23EB">
        <w:rPr>
          <w:sz w:val="28"/>
          <w:szCs w:val="28"/>
          <w:lang w:val="uk-UA"/>
        </w:rPr>
        <w:t>Незавершене будівництво (Актив): Його частка може бути найбільшою у структурі активів. Якість його оцінки (собівартість) безпосередньо впливає на достовірність загальної вартості майна.</w:t>
      </w:r>
    </w:p>
    <w:p w:rsidR="003E7321" w:rsidRPr="000F0AEF" w:rsidRDefault="003E7321" w:rsidP="00DE23EB">
      <w:pPr>
        <w:pStyle w:val="a7"/>
        <w:numPr>
          <w:ilvl w:val="0"/>
          <w:numId w:val="39"/>
        </w:numPr>
        <w:spacing w:before="0" w:beforeAutospacing="0" w:after="0" w:afterAutospacing="0" w:line="360" w:lineRule="auto"/>
        <w:contextualSpacing/>
        <w:jc w:val="both"/>
        <w:rPr>
          <w:sz w:val="28"/>
          <w:szCs w:val="28"/>
          <w:lang w:val="uk-UA"/>
        </w:rPr>
      </w:pPr>
      <w:r w:rsidRPr="00DE23EB">
        <w:rPr>
          <w:sz w:val="28"/>
          <w:szCs w:val="28"/>
          <w:lang w:val="uk-UA"/>
        </w:rPr>
        <w:t>Цільове фінансування (Пасив): Кошти, отримані від інвесторів/покупців під будівництво, відображаються як зобов'язання (поки об'єкт не зданий) і вимагають чіткого контролю для оцінки фінансового ризику</w:t>
      </w:r>
      <w:r w:rsidRPr="000F0AEF">
        <w:rPr>
          <w:sz w:val="28"/>
          <w:szCs w:val="28"/>
          <w:lang w:val="uk-UA"/>
        </w:rPr>
        <w:t>.</w:t>
      </w:r>
    </w:p>
    <w:p w:rsidR="00C361C1" w:rsidRPr="001616F5" w:rsidRDefault="003E7321" w:rsidP="00DE23EB">
      <w:pPr>
        <w:pStyle w:val="a7"/>
        <w:spacing w:line="360" w:lineRule="auto"/>
        <w:ind w:firstLine="709"/>
        <w:jc w:val="center"/>
        <w:rPr>
          <w:sz w:val="28"/>
          <w:szCs w:val="28"/>
        </w:rPr>
      </w:pPr>
      <w:bookmarkStart w:id="23" w:name="_Hlk216731215"/>
      <w:r w:rsidRPr="001616F5">
        <w:rPr>
          <w:color w:val="000000" w:themeColor="text1"/>
          <w:sz w:val="28"/>
          <w:szCs w:val="28"/>
          <w:lang w:val="uk-UA"/>
        </w:rPr>
        <w:t xml:space="preserve">2.3. Характеристика статей бухгалтерського балансу </w:t>
      </w:r>
      <w:r w:rsidRPr="001616F5">
        <w:rPr>
          <w:sz w:val="28"/>
          <w:szCs w:val="28"/>
        </w:rPr>
        <w:t>ТОВ «КОМПАНІЯ «ІНВЕСТУКРБУД»</w:t>
      </w:r>
    </w:p>
    <w:p w:rsidR="003E7321" w:rsidRPr="001616F5" w:rsidRDefault="00400978" w:rsidP="00D432E1">
      <w:pPr>
        <w:pStyle w:val="a7"/>
        <w:spacing w:before="0" w:beforeAutospacing="0" w:after="0" w:afterAutospacing="0" w:line="360" w:lineRule="auto"/>
        <w:ind w:firstLine="360"/>
        <w:contextualSpacing/>
        <w:jc w:val="both"/>
        <w:rPr>
          <w:sz w:val="28"/>
          <w:szCs w:val="28"/>
          <w:lang w:val="uk-UA"/>
        </w:rPr>
      </w:pPr>
      <w:bookmarkStart w:id="24" w:name="_Hlk216731260"/>
      <w:r>
        <w:rPr>
          <w:sz w:val="28"/>
          <w:szCs w:val="28"/>
          <w:lang w:val="uk-UA"/>
        </w:rPr>
        <w:lastRenderedPageBreak/>
        <w:t>Виходячи з того</w:t>
      </w:r>
      <w:r w:rsidR="003E7321" w:rsidRPr="001616F5">
        <w:rPr>
          <w:sz w:val="28"/>
          <w:szCs w:val="28"/>
          <w:lang w:val="uk-UA"/>
        </w:rPr>
        <w:t>, що структура балансу Підприємства на період дії військового стану має свої особливості, проведемо детальний аналіз структури балансу Підприємства в реаліях сьогодення в динаміці за останні три</w:t>
      </w:r>
      <w:r>
        <w:rPr>
          <w:sz w:val="28"/>
          <w:szCs w:val="28"/>
          <w:lang w:val="uk-UA"/>
        </w:rPr>
        <w:t xml:space="preserve"> звітних</w:t>
      </w:r>
      <w:r w:rsidR="003E7321" w:rsidRPr="001616F5">
        <w:rPr>
          <w:sz w:val="28"/>
          <w:szCs w:val="28"/>
          <w:lang w:val="uk-UA"/>
        </w:rPr>
        <w:t xml:space="preserve"> роки</w:t>
      </w:r>
      <w:r w:rsidR="003E7321" w:rsidRPr="001616F5">
        <w:rPr>
          <w:sz w:val="28"/>
          <w:szCs w:val="28"/>
        </w:rPr>
        <w:t>.</w:t>
      </w:r>
    </w:p>
    <w:p w:rsidR="003E7321" w:rsidRPr="001616F5" w:rsidRDefault="003E7321" w:rsidP="00D432E1">
      <w:pPr>
        <w:spacing w:before="0" w:beforeAutospacing="0" w:after="0" w:afterAutospacing="0" w:line="360" w:lineRule="auto"/>
        <w:contextualSpacing/>
        <w:jc w:val="both"/>
        <w:rPr>
          <w:sz w:val="28"/>
          <w:szCs w:val="28"/>
          <w:lang w:val="uk-UA"/>
        </w:rPr>
      </w:pPr>
      <w:r w:rsidRPr="001616F5">
        <w:rPr>
          <w:sz w:val="28"/>
          <w:szCs w:val="28"/>
          <w:lang w:val="uk-UA"/>
        </w:rPr>
        <w:t>Для того щоб зрозуміти, як Підприємство розвивається в часі, визначити тенденції та динаміку змін, проведемо горизонтальний аналіз показників фінансової звітності  підприємства за три роки</w:t>
      </w:r>
      <w:r w:rsidR="00D432E1">
        <w:rPr>
          <w:sz w:val="28"/>
          <w:szCs w:val="28"/>
          <w:lang w:val="uk-UA"/>
        </w:rPr>
        <w:t>,</w:t>
      </w:r>
      <w:r w:rsidRPr="001616F5">
        <w:rPr>
          <w:sz w:val="28"/>
          <w:szCs w:val="28"/>
          <w:lang w:val="uk-UA"/>
        </w:rPr>
        <w:t xml:space="preserve"> використовуючи дані Фінансової звітності малого підприємства.</w:t>
      </w:r>
    </w:p>
    <w:bookmarkEnd w:id="24"/>
    <w:p w:rsidR="003027EE" w:rsidRDefault="003E7321" w:rsidP="00D432E1">
      <w:pPr>
        <w:pStyle w:val="a7"/>
        <w:spacing w:before="0" w:beforeAutospacing="0" w:after="0" w:afterAutospacing="0" w:line="360" w:lineRule="auto"/>
        <w:ind w:firstLine="709"/>
        <w:contextualSpacing/>
        <w:jc w:val="both"/>
        <w:rPr>
          <w:sz w:val="28"/>
          <w:szCs w:val="28"/>
          <w:lang w:val="uk-UA"/>
        </w:rPr>
      </w:pPr>
      <w:r>
        <w:rPr>
          <w:sz w:val="28"/>
          <w:szCs w:val="28"/>
          <w:lang w:val="uk-UA"/>
        </w:rPr>
        <w:t xml:space="preserve">Динаміка зміни активів балансу за </w:t>
      </w:r>
      <w:r w:rsidRPr="001616F5">
        <w:rPr>
          <w:sz w:val="28"/>
          <w:szCs w:val="28"/>
          <w:lang w:val="uk-UA"/>
        </w:rPr>
        <w:t>три звітних роки (2022-2024 рр.)</w:t>
      </w:r>
      <w:r>
        <w:rPr>
          <w:sz w:val="28"/>
          <w:szCs w:val="28"/>
          <w:lang w:val="uk-UA"/>
        </w:rPr>
        <w:t xml:space="preserve"> </w:t>
      </w:r>
      <w:r w:rsidRPr="001616F5">
        <w:rPr>
          <w:sz w:val="28"/>
          <w:szCs w:val="28"/>
        </w:rPr>
        <w:t>ТОВ «КОМПАНІЯ «ІНВЕСТУКРБУД»</w:t>
      </w:r>
      <w:r>
        <w:rPr>
          <w:sz w:val="28"/>
          <w:szCs w:val="28"/>
          <w:lang w:val="uk-UA"/>
        </w:rPr>
        <w:t xml:space="preserve"> представлена на рисунку </w:t>
      </w:r>
      <w:r w:rsidR="00D432E1">
        <w:rPr>
          <w:sz w:val="28"/>
          <w:szCs w:val="28"/>
          <w:lang w:val="uk-UA"/>
        </w:rPr>
        <w:t>2</w:t>
      </w:r>
      <w:r>
        <w:rPr>
          <w:sz w:val="28"/>
          <w:szCs w:val="28"/>
          <w:lang w:val="uk-UA"/>
        </w:rPr>
        <w:t>.</w:t>
      </w:r>
      <w:r w:rsidR="00D432E1">
        <w:rPr>
          <w:sz w:val="28"/>
          <w:szCs w:val="28"/>
          <w:lang w:val="uk-UA"/>
        </w:rPr>
        <w:t>2</w:t>
      </w:r>
      <w:r>
        <w:rPr>
          <w:sz w:val="28"/>
          <w:szCs w:val="28"/>
          <w:lang w:val="uk-UA"/>
        </w:rPr>
        <w:t>.</w:t>
      </w:r>
    </w:p>
    <w:p w:rsidR="003E7321" w:rsidRDefault="003E7321" w:rsidP="003E7321">
      <w:pPr>
        <w:pStyle w:val="a7"/>
        <w:spacing w:line="360" w:lineRule="auto"/>
        <w:ind w:firstLine="709"/>
        <w:jc w:val="both"/>
        <w:rPr>
          <w:sz w:val="28"/>
          <w:szCs w:val="28"/>
          <w:lang w:val="uk-UA"/>
        </w:rPr>
      </w:pPr>
      <w:r>
        <w:rPr>
          <w:noProof/>
          <w:sz w:val="28"/>
          <w:szCs w:val="28"/>
        </w:rPr>
        <w:drawing>
          <wp:inline distT="0" distB="0" distL="0" distR="0">
            <wp:extent cx="4800600" cy="227647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E7321" w:rsidRPr="00C361C1" w:rsidRDefault="004A1FAB" w:rsidP="004A1FAB">
      <w:pPr>
        <w:pStyle w:val="a7"/>
        <w:spacing w:line="360" w:lineRule="auto"/>
        <w:ind w:firstLine="709"/>
        <w:jc w:val="center"/>
        <w:rPr>
          <w:sz w:val="28"/>
          <w:szCs w:val="28"/>
          <w:lang w:val="uk-UA"/>
        </w:rPr>
      </w:pPr>
      <w:r w:rsidRPr="00C361C1">
        <w:rPr>
          <w:sz w:val="28"/>
          <w:szCs w:val="28"/>
          <w:lang w:val="uk-UA"/>
        </w:rPr>
        <w:t>Рис</w:t>
      </w:r>
      <w:r w:rsidR="00C361C1">
        <w:rPr>
          <w:sz w:val="28"/>
          <w:szCs w:val="28"/>
          <w:lang w:val="uk-UA"/>
        </w:rPr>
        <w:t>.</w:t>
      </w:r>
      <w:r w:rsidRPr="00C361C1">
        <w:rPr>
          <w:sz w:val="28"/>
          <w:szCs w:val="28"/>
          <w:lang w:val="uk-UA"/>
        </w:rPr>
        <w:t xml:space="preserve"> 2.</w:t>
      </w:r>
      <w:r w:rsidR="00D432E1">
        <w:rPr>
          <w:sz w:val="28"/>
          <w:szCs w:val="28"/>
          <w:lang w:val="uk-UA"/>
        </w:rPr>
        <w:t>2</w:t>
      </w:r>
      <w:r w:rsidRPr="00C361C1">
        <w:rPr>
          <w:sz w:val="28"/>
          <w:szCs w:val="28"/>
          <w:lang w:val="uk-UA"/>
        </w:rPr>
        <w:t xml:space="preserve">.Динаміка  зміни активів балансу за три звітних роки (2022-2024 рр.) </w:t>
      </w:r>
      <w:r w:rsidRPr="00C361C1">
        <w:rPr>
          <w:sz w:val="28"/>
          <w:szCs w:val="28"/>
        </w:rPr>
        <w:t>ТОВ «КОМПАНІЯ «ІНВЕСТУКРБУД»</w:t>
      </w:r>
    </w:p>
    <w:p w:rsidR="00D432E1" w:rsidRPr="001616F5" w:rsidRDefault="00D432E1" w:rsidP="00D432E1">
      <w:pPr>
        <w:spacing w:before="0" w:beforeAutospacing="0" w:after="0" w:afterAutospacing="0" w:line="360" w:lineRule="auto"/>
        <w:contextualSpacing/>
        <w:jc w:val="both"/>
        <w:rPr>
          <w:sz w:val="28"/>
          <w:szCs w:val="28"/>
          <w:lang w:val="uk-UA"/>
        </w:rPr>
      </w:pPr>
      <w:bookmarkStart w:id="25" w:name="_Hlk216731299"/>
      <w:r w:rsidRPr="001616F5">
        <w:rPr>
          <w:sz w:val="28"/>
          <w:szCs w:val="28"/>
          <w:lang w:val="uk-UA"/>
        </w:rPr>
        <w:t>Провівши аналіз фінансових показників підприємства в динаміці за три звітних роки (2022-2024 рр.) можна зробити наступні висновки:</w:t>
      </w:r>
    </w:p>
    <w:p w:rsidR="00D432E1" w:rsidRDefault="00D432E1" w:rsidP="00D432E1">
      <w:pPr>
        <w:spacing w:before="0" w:beforeAutospacing="0" w:after="0" w:afterAutospacing="0" w:line="360" w:lineRule="auto"/>
        <w:contextualSpacing/>
        <w:jc w:val="both"/>
        <w:rPr>
          <w:sz w:val="28"/>
          <w:szCs w:val="28"/>
          <w:lang w:val="uk-UA"/>
        </w:rPr>
      </w:pPr>
      <w:r w:rsidRPr="001616F5">
        <w:rPr>
          <w:sz w:val="28"/>
          <w:szCs w:val="28"/>
          <w:lang w:val="uk-UA"/>
        </w:rPr>
        <w:t xml:space="preserve">Активи балансу підприємства зменшилися у 2023 році </w:t>
      </w:r>
      <w:r w:rsidR="00400978">
        <w:rPr>
          <w:sz w:val="28"/>
          <w:szCs w:val="28"/>
          <w:lang w:val="uk-UA"/>
        </w:rPr>
        <w:t>відносно</w:t>
      </w:r>
      <w:r w:rsidRPr="001616F5">
        <w:rPr>
          <w:sz w:val="28"/>
          <w:szCs w:val="28"/>
          <w:lang w:val="uk-UA"/>
        </w:rPr>
        <w:t xml:space="preserve"> 2022 роком на 5,9 тис грн., </w:t>
      </w:r>
      <w:r w:rsidR="00400978">
        <w:rPr>
          <w:sz w:val="28"/>
          <w:szCs w:val="28"/>
          <w:lang w:val="uk-UA"/>
        </w:rPr>
        <w:t xml:space="preserve">зменшило </w:t>
      </w:r>
      <w:proofErr w:type="spellStart"/>
      <w:r w:rsidR="00400978">
        <w:rPr>
          <w:sz w:val="28"/>
          <w:szCs w:val="28"/>
          <w:lang w:val="uk-UA"/>
        </w:rPr>
        <w:t>прирост</w:t>
      </w:r>
      <w:proofErr w:type="spellEnd"/>
      <w:r w:rsidRPr="001616F5">
        <w:rPr>
          <w:sz w:val="28"/>
          <w:szCs w:val="28"/>
          <w:lang w:val="uk-UA"/>
        </w:rPr>
        <w:t xml:space="preserve">  показника на 12,7 %. Але в 2024 році ситуація покращилась і цей показник </w:t>
      </w:r>
      <w:r w:rsidR="00400978">
        <w:rPr>
          <w:sz w:val="28"/>
          <w:szCs w:val="28"/>
          <w:lang w:val="uk-UA"/>
        </w:rPr>
        <w:t>з</w:t>
      </w:r>
      <w:r w:rsidRPr="001616F5">
        <w:rPr>
          <w:sz w:val="28"/>
          <w:szCs w:val="28"/>
          <w:lang w:val="uk-UA"/>
        </w:rPr>
        <w:t>ріс у порівнянні з 2022 роком на 7,1 тис. грн., тобто приріст цього показника у 2024 році склав 15,3 %. На кінець 2024 року абсолютна величина цього показника становила 300,00 тис. грн.</w:t>
      </w:r>
      <w:r>
        <w:rPr>
          <w:sz w:val="28"/>
          <w:szCs w:val="28"/>
          <w:lang w:val="uk-UA"/>
        </w:rPr>
        <w:t xml:space="preserve"> </w:t>
      </w:r>
      <w:r w:rsidRPr="001616F5">
        <w:rPr>
          <w:sz w:val="28"/>
          <w:szCs w:val="28"/>
          <w:lang w:val="uk-UA"/>
        </w:rPr>
        <w:t>Збільшення активів Підприємства позитивно вплинуло на майновий  стан Підприємства;</w:t>
      </w:r>
    </w:p>
    <w:p w:rsidR="003E7321" w:rsidRPr="001616F5" w:rsidRDefault="003E7321" w:rsidP="00D432E1">
      <w:pPr>
        <w:spacing w:before="0" w:beforeAutospacing="0" w:after="0" w:afterAutospacing="0" w:line="360" w:lineRule="auto"/>
        <w:contextualSpacing/>
        <w:jc w:val="both"/>
        <w:rPr>
          <w:sz w:val="28"/>
          <w:szCs w:val="28"/>
          <w:lang w:val="uk-UA"/>
        </w:rPr>
      </w:pPr>
      <w:r w:rsidRPr="001616F5">
        <w:rPr>
          <w:sz w:val="28"/>
          <w:szCs w:val="28"/>
          <w:lang w:val="uk-UA"/>
        </w:rPr>
        <w:lastRenderedPageBreak/>
        <w:t>Зареєстрований пайовий капітал на протязі трьох років не змінювався, тому ніяк не вплинув на майновий стан Підприємства. На кінець 2024 року абсолютна величина цього показника становила 300,00 тис. грн.;</w:t>
      </w:r>
    </w:p>
    <w:p w:rsidR="003E7321" w:rsidRDefault="003E7321" w:rsidP="00D432E1">
      <w:pPr>
        <w:spacing w:before="0" w:beforeAutospacing="0" w:after="0" w:afterAutospacing="0" w:line="360" w:lineRule="auto"/>
        <w:contextualSpacing/>
        <w:jc w:val="both"/>
        <w:rPr>
          <w:sz w:val="28"/>
          <w:szCs w:val="28"/>
          <w:lang w:val="uk-UA"/>
        </w:rPr>
      </w:pPr>
      <w:r w:rsidRPr="001616F5">
        <w:rPr>
          <w:sz w:val="28"/>
          <w:szCs w:val="28"/>
          <w:lang w:val="uk-UA"/>
        </w:rPr>
        <w:t xml:space="preserve">Показник нерозподіленого прибутку на протязі трьох років постійно зростав, </w:t>
      </w:r>
      <w:r>
        <w:rPr>
          <w:sz w:val="28"/>
          <w:szCs w:val="28"/>
          <w:lang w:val="uk-UA"/>
        </w:rPr>
        <w:t xml:space="preserve">що відображено на рисунку 3.2, </w:t>
      </w:r>
      <w:r w:rsidRPr="001616F5">
        <w:rPr>
          <w:sz w:val="28"/>
          <w:szCs w:val="28"/>
          <w:lang w:val="uk-UA"/>
        </w:rPr>
        <w:t>темпи його приросту у порівнянні з показником 2022 року становили : в 2023 році -  30,3 % та у 2024 році - 72,1%. Відповідно показник збільшувався в абсолютних величинах у 2023 році на 8,9 тис. грн. та у 2024 році на 21,2 тис. На кінець 2024 року абсолютна величина цього показника становила 50,6 тис. грн</w:t>
      </w:r>
      <w:r w:rsidR="00D432E1">
        <w:rPr>
          <w:sz w:val="28"/>
          <w:szCs w:val="28"/>
          <w:lang w:val="uk-UA"/>
        </w:rPr>
        <w:t xml:space="preserve">. </w:t>
      </w:r>
      <w:r w:rsidRPr="001616F5">
        <w:rPr>
          <w:sz w:val="28"/>
          <w:szCs w:val="28"/>
          <w:lang w:val="uk-UA"/>
        </w:rPr>
        <w:t>Тенденція зростання показника нерозподіленого прибутку позитивно вплинула на фінансовий стан Підприємства;</w:t>
      </w:r>
    </w:p>
    <w:bookmarkEnd w:id="25"/>
    <w:p w:rsidR="003E7321" w:rsidRDefault="003E7321" w:rsidP="003E7321">
      <w:pPr>
        <w:pStyle w:val="a7"/>
        <w:spacing w:line="360" w:lineRule="auto"/>
        <w:ind w:firstLine="709"/>
        <w:jc w:val="center"/>
        <w:rPr>
          <w:b/>
          <w:bCs/>
          <w:sz w:val="28"/>
          <w:szCs w:val="28"/>
          <w:lang w:val="uk-UA"/>
        </w:rPr>
      </w:pPr>
      <w:r>
        <w:rPr>
          <w:b/>
          <w:bCs/>
          <w:noProof/>
          <w:sz w:val="28"/>
          <w:szCs w:val="28"/>
        </w:rPr>
        <w:drawing>
          <wp:inline distT="0" distB="0" distL="0" distR="0">
            <wp:extent cx="4600575" cy="188595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A1FAB" w:rsidRPr="00C361C1" w:rsidRDefault="004A1FAB" w:rsidP="00C361C1">
      <w:pPr>
        <w:pStyle w:val="a7"/>
        <w:spacing w:line="360" w:lineRule="auto"/>
        <w:ind w:firstLine="709"/>
        <w:jc w:val="center"/>
        <w:rPr>
          <w:sz w:val="28"/>
          <w:szCs w:val="28"/>
        </w:rPr>
      </w:pPr>
      <w:r w:rsidRPr="00C361C1">
        <w:rPr>
          <w:sz w:val="28"/>
          <w:szCs w:val="28"/>
          <w:lang w:val="uk-UA"/>
        </w:rPr>
        <w:t>Рис</w:t>
      </w:r>
      <w:r w:rsidR="00C361C1" w:rsidRPr="00C361C1">
        <w:rPr>
          <w:sz w:val="28"/>
          <w:szCs w:val="28"/>
          <w:lang w:val="uk-UA"/>
        </w:rPr>
        <w:t>.</w:t>
      </w:r>
      <w:r w:rsidRPr="00C361C1">
        <w:rPr>
          <w:sz w:val="28"/>
          <w:szCs w:val="28"/>
          <w:lang w:val="uk-UA"/>
        </w:rPr>
        <w:t xml:space="preserve"> 2.3.Динаміка розвитку  показників нерозподіленого прибутку за три звітних роки (2022-2024 рр.) </w:t>
      </w:r>
      <w:r w:rsidRPr="00C361C1">
        <w:rPr>
          <w:sz w:val="28"/>
          <w:szCs w:val="28"/>
        </w:rPr>
        <w:t>ТОВ «КОМПАНІЯ «ІНВЕСТУКРБУД»</w:t>
      </w:r>
    </w:p>
    <w:p w:rsidR="003E7321" w:rsidRDefault="003E7321" w:rsidP="003E7321">
      <w:pPr>
        <w:spacing w:line="360" w:lineRule="auto"/>
        <w:jc w:val="both"/>
        <w:rPr>
          <w:sz w:val="28"/>
          <w:szCs w:val="28"/>
          <w:lang w:val="uk-UA"/>
        </w:rPr>
      </w:pPr>
      <w:r w:rsidRPr="001616F5">
        <w:rPr>
          <w:sz w:val="28"/>
          <w:szCs w:val="28"/>
          <w:lang w:val="uk-UA"/>
        </w:rPr>
        <w:t xml:space="preserve"> </w:t>
      </w:r>
      <w:bookmarkStart w:id="26" w:name="_Hlk216731339"/>
      <w:r w:rsidRPr="001616F5">
        <w:rPr>
          <w:sz w:val="28"/>
          <w:szCs w:val="28"/>
          <w:lang w:val="uk-UA"/>
        </w:rPr>
        <w:t>Поточні зобов’язання Підприємства зменшилися у 2023 році у порівнянні з 2022 роком на 2,1тис. грн., тобто на  14,8%. У 2024 році цей показник у порівнянні з базовим 2022 роком також зменшився на 2,8 тис. грн., тобто на 14,1 %. На кінець 2024 року абсолютна величина цього показника становила 2,8 тис. грн. Зменшення цього показника в динаміці позитивно впливає на фінансовий стан Підприємства;</w:t>
      </w:r>
      <w:bookmarkEnd w:id="26"/>
    </w:p>
    <w:p w:rsidR="003E7321" w:rsidRDefault="003E7321" w:rsidP="003E7321">
      <w:pPr>
        <w:pStyle w:val="a7"/>
        <w:spacing w:line="360" w:lineRule="auto"/>
        <w:ind w:firstLine="709"/>
        <w:jc w:val="center"/>
        <w:rPr>
          <w:b/>
          <w:bCs/>
          <w:sz w:val="28"/>
          <w:szCs w:val="28"/>
        </w:rPr>
      </w:pPr>
      <w:r>
        <w:rPr>
          <w:b/>
          <w:bCs/>
          <w:noProof/>
          <w:sz w:val="28"/>
          <w:szCs w:val="28"/>
        </w:rPr>
        <w:lastRenderedPageBreak/>
        <w:drawing>
          <wp:inline distT="0" distB="0" distL="0" distR="0">
            <wp:extent cx="4248150" cy="2181225"/>
            <wp:effectExtent l="0" t="0" r="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A1FAB" w:rsidRPr="00C361C1" w:rsidRDefault="004A1FAB" w:rsidP="004A1FAB">
      <w:pPr>
        <w:pStyle w:val="a7"/>
        <w:spacing w:line="360" w:lineRule="auto"/>
        <w:ind w:firstLine="709"/>
        <w:jc w:val="center"/>
        <w:rPr>
          <w:sz w:val="28"/>
          <w:szCs w:val="28"/>
        </w:rPr>
      </w:pPr>
      <w:r w:rsidRPr="00C361C1">
        <w:rPr>
          <w:sz w:val="28"/>
          <w:szCs w:val="28"/>
          <w:lang w:val="uk-UA"/>
        </w:rPr>
        <w:t>Рис</w:t>
      </w:r>
      <w:r w:rsidR="00C361C1" w:rsidRPr="00C361C1">
        <w:rPr>
          <w:sz w:val="28"/>
          <w:szCs w:val="28"/>
          <w:lang w:val="uk-UA"/>
        </w:rPr>
        <w:t>.</w:t>
      </w:r>
      <w:r w:rsidRPr="00C361C1">
        <w:rPr>
          <w:sz w:val="28"/>
          <w:szCs w:val="28"/>
          <w:lang w:val="uk-UA"/>
        </w:rPr>
        <w:t xml:space="preserve">2.4.Динаміка зміни показників поточних </w:t>
      </w:r>
      <w:proofErr w:type="spellStart"/>
      <w:r w:rsidRPr="00C361C1">
        <w:rPr>
          <w:sz w:val="28"/>
          <w:szCs w:val="28"/>
          <w:lang w:val="uk-UA"/>
        </w:rPr>
        <w:t>забов</w:t>
      </w:r>
      <w:proofErr w:type="spellEnd"/>
      <w:r w:rsidRPr="00C361C1">
        <w:rPr>
          <w:sz w:val="28"/>
          <w:szCs w:val="28"/>
        </w:rPr>
        <w:t>`</w:t>
      </w:r>
      <w:proofErr w:type="spellStart"/>
      <w:r w:rsidRPr="00C361C1">
        <w:rPr>
          <w:sz w:val="28"/>
          <w:szCs w:val="28"/>
          <w:lang w:val="uk-UA"/>
        </w:rPr>
        <w:t>язань</w:t>
      </w:r>
      <w:proofErr w:type="spellEnd"/>
      <w:r w:rsidRPr="00C361C1">
        <w:rPr>
          <w:sz w:val="28"/>
          <w:szCs w:val="28"/>
          <w:lang w:val="uk-UA"/>
        </w:rPr>
        <w:t xml:space="preserve"> </w:t>
      </w:r>
      <w:r w:rsidR="009B4A54" w:rsidRPr="00C361C1">
        <w:rPr>
          <w:sz w:val="28"/>
          <w:szCs w:val="28"/>
        </w:rPr>
        <w:t>ТОВ «КОМПАНІЯ «ІНВЕСТУКРБУД»</w:t>
      </w:r>
      <w:r w:rsidR="009B4A54">
        <w:rPr>
          <w:sz w:val="28"/>
          <w:szCs w:val="28"/>
          <w:lang w:val="uk-UA"/>
        </w:rPr>
        <w:t xml:space="preserve"> </w:t>
      </w:r>
      <w:r w:rsidRPr="00C361C1">
        <w:rPr>
          <w:sz w:val="28"/>
          <w:szCs w:val="28"/>
          <w:lang w:val="uk-UA"/>
        </w:rPr>
        <w:t xml:space="preserve">за три звітних роки (2022-2024 рр.) </w:t>
      </w:r>
    </w:p>
    <w:p w:rsidR="003E7321" w:rsidRDefault="003E7321" w:rsidP="003E7321">
      <w:pPr>
        <w:spacing w:line="360" w:lineRule="auto"/>
        <w:jc w:val="both"/>
        <w:rPr>
          <w:sz w:val="28"/>
          <w:szCs w:val="28"/>
          <w:lang w:val="uk-UA"/>
        </w:rPr>
      </w:pPr>
      <w:bookmarkStart w:id="27" w:name="_Hlk216731363"/>
      <w:r w:rsidRPr="001616F5">
        <w:rPr>
          <w:sz w:val="28"/>
          <w:szCs w:val="28"/>
          <w:lang w:val="uk-UA"/>
        </w:rPr>
        <w:t>Чистий дохід від реалізації (</w:t>
      </w:r>
      <w:r w:rsidR="00400978">
        <w:rPr>
          <w:sz w:val="28"/>
          <w:szCs w:val="28"/>
          <w:lang w:val="uk-UA"/>
        </w:rPr>
        <w:t xml:space="preserve">послуг, </w:t>
      </w:r>
      <w:r w:rsidRPr="001616F5">
        <w:rPr>
          <w:sz w:val="28"/>
          <w:szCs w:val="28"/>
          <w:lang w:val="uk-UA"/>
        </w:rPr>
        <w:t>товарів,</w:t>
      </w:r>
      <w:r w:rsidR="00400978">
        <w:rPr>
          <w:sz w:val="28"/>
          <w:szCs w:val="28"/>
          <w:lang w:val="uk-UA"/>
        </w:rPr>
        <w:t xml:space="preserve"> та робіт</w:t>
      </w:r>
      <w:r w:rsidRPr="001616F5">
        <w:rPr>
          <w:sz w:val="28"/>
          <w:szCs w:val="28"/>
          <w:lang w:val="uk-UA"/>
        </w:rPr>
        <w:t xml:space="preserve">) на протязі аналітичного періоду збільшувався. Так у порівнянні з 2022 роком у 2023 році він збільшився на 14,2тис грн. (темп приросту за рік становив 5,9%),  у 2024 році він виріс на 36,0 тис. грн.(темп приросту за рік становив 15,5%). Показник витрат також зростав, але темпи зростання витрат </w:t>
      </w:r>
      <w:r w:rsidR="00400978">
        <w:rPr>
          <w:sz w:val="28"/>
          <w:szCs w:val="28"/>
          <w:lang w:val="uk-UA"/>
        </w:rPr>
        <w:t>зменшувались відносно</w:t>
      </w:r>
      <w:r w:rsidRPr="001616F5">
        <w:rPr>
          <w:sz w:val="28"/>
          <w:szCs w:val="28"/>
          <w:lang w:val="uk-UA"/>
        </w:rPr>
        <w:t xml:space="preserve"> темп</w:t>
      </w:r>
      <w:r w:rsidR="00400978">
        <w:rPr>
          <w:sz w:val="28"/>
          <w:szCs w:val="28"/>
          <w:lang w:val="uk-UA"/>
        </w:rPr>
        <w:t>у</w:t>
      </w:r>
      <w:r w:rsidRPr="001616F5">
        <w:rPr>
          <w:sz w:val="28"/>
          <w:szCs w:val="28"/>
          <w:lang w:val="uk-UA"/>
        </w:rPr>
        <w:t xml:space="preserve"> зростання доходів. Так у 2023 році темпи зростання витрат становили 5,1%, а темпи зростання доходів 5,9%, у 2024 році  темпи зростання витрат </w:t>
      </w:r>
      <w:r w:rsidR="00400978">
        <w:rPr>
          <w:sz w:val="28"/>
          <w:szCs w:val="28"/>
          <w:lang w:val="uk-UA"/>
        </w:rPr>
        <w:t>піднялись до</w:t>
      </w:r>
      <w:r w:rsidRPr="001616F5">
        <w:rPr>
          <w:sz w:val="28"/>
          <w:szCs w:val="28"/>
          <w:lang w:val="uk-UA"/>
        </w:rPr>
        <w:t xml:space="preserve"> 12,8%, а темпи зростання доходів</w:t>
      </w:r>
      <w:r w:rsidR="00400978">
        <w:rPr>
          <w:sz w:val="28"/>
          <w:szCs w:val="28"/>
          <w:lang w:val="uk-UA"/>
        </w:rPr>
        <w:t xml:space="preserve"> до </w:t>
      </w:r>
      <w:r w:rsidRPr="001616F5">
        <w:rPr>
          <w:sz w:val="28"/>
          <w:szCs w:val="28"/>
          <w:lang w:val="uk-UA"/>
        </w:rPr>
        <w:t>15,5% . Перевищення темпів зростання доходів над темпами зростання витрат призвело до збільшення показника Чистого прибутку Підприємства. Так у порівнянні з 2022 роком він виріс у 2023 році на 2,0 тис. грн.. (темп приросту за рік склав 28,6%), у 2024 році на 5,2 тис. грн.. (темп приросту 74,3%). На кінець 2024 року абсолютна величина цього показника становила 12,2 тис. грн.</w:t>
      </w:r>
    </w:p>
    <w:bookmarkEnd w:id="23"/>
    <w:bookmarkEnd w:id="27"/>
    <w:p w:rsidR="003E7321" w:rsidRDefault="003E7321" w:rsidP="003E7321">
      <w:pPr>
        <w:pStyle w:val="a7"/>
        <w:spacing w:line="360" w:lineRule="auto"/>
        <w:ind w:firstLine="709"/>
        <w:jc w:val="both"/>
        <w:rPr>
          <w:b/>
          <w:bCs/>
          <w:sz w:val="28"/>
          <w:szCs w:val="28"/>
          <w:lang w:val="uk-UA"/>
        </w:rPr>
      </w:pPr>
      <w:r>
        <w:rPr>
          <w:b/>
          <w:bCs/>
          <w:noProof/>
          <w:sz w:val="28"/>
          <w:szCs w:val="28"/>
        </w:rPr>
        <w:lastRenderedPageBreak/>
        <w:drawing>
          <wp:inline distT="0" distB="0" distL="0" distR="0">
            <wp:extent cx="5000625" cy="320040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A1FAB" w:rsidRPr="009B4A54" w:rsidRDefault="004A1FAB" w:rsidP="004A1FAB">
      <w:pPr>
        <w:jc w:val="center"/>
        <w:rPr>
          <w:sz w:val="28"/>
          <w:szCs w:val="28"/>
          <w:lang w:val="uk-UA"/>
        </w:rPr>
      </w:pPr>
      <w:r w:rsidRPr="009B4A54">
        <w:rPr>
          <w:sz w:val="28"/>
          <w:szCs w:val="28"/>
          <w:lang w:val="uk-UA"/>
        </w:rPr>
        <w:t>Рис</w:t>
      </w:r>
      <w:r w:rsidR="009B4A54" w:rsidRPr="009B4A54">
        <w:rPr>
          <w:sz w:val="28"/>
          <w:szCs w:val="28"/>
          <w:lang w:val="uk-UA"/>
        </w:rPr>
        <w:t>.</w:t>
      </w:r>
      <w:r w:rsidRPr="009B4A54">
        <w:rPr>
          <w:sz w:val="28"/>
          <w:szCs w:val="28"/>
          <w:lang w:val="uk-UA"/>
        </w:rPr>
        <w:t xml:space="preserve">2.5.Динаміка та порівняння показників чистого доходу, витрат і чистого прибутку </w:t>
      </w:r>
      <w:r w:rsidR="009B4A54" w:rsidRPr="009B4A54">
        <w:rPr>
          <w:sz w:val="28"/>
          <w:szCs w:val="28"/>
        </w:rPr>
        <w:t>ТОВ «КОМПАНІЯ «ІНВЕСТУКРБУД»</w:t>
      </w:r>
      <w:r w:rsidRPr="009B4A54">
        <w:rPr>
          <w:sz w:val="28"/>
          <w:szCs w:val="28"/>
          <w:lang w:val="uk-UA"/>
        </w:rPr>
        <w:t xml:space="preserve"> за 2022–2024 рр.</w:t>
      </w:r>
    </w:p>
    <w:p w:rsidR="003E7321" w:rsidRDefault="003E7321" w:rsidP="003E7321">
      <w:pPr>
        <w:ind w:firstLine="0"/>
        <w:outlineLvl w:val="1"/>
        <w:rPr>
          <w:b/>
          <w:bCs/>
          <w:sz w:val="28"/>
          <w:szCs w:val="28"/>
        </w:rPr>
      </w:pPr>
    </w:p>
    <w:p w:rsidR="003E7321" w:rsidRPr="00D432E1" w:rsidRDefault="003E7321" w:rsidP="00D432E1">
      <w:pPr>
        <w:ind w:firstLine="0"/>
        <w:jc w:val="center"/>
        <w:outlineLvl w:val="1"/>
        <w:rPr>
          <w:sz w:val="28"/>
          <w:szCs w:val="28"/>
        </w:rPr>
      </w:pPr>
      <w:proofErr w:type="spellStart"/>
      <w:r w:rsidRPr="00D432E1">
        <w:rPr>
          <w:sz w:val="28"/>
          <w:szCs w:val="28"/>
        </w:rPr>
        <w:t>Висновки</w:t>
      </w:r>
      <w:proofErr w:type="spellEnd"/>
      <w:r w:rsidRPr="00D432E1">
        <w:rPr>
          <w:sz w:val="28"/>
          <w:szCs w:val="28"/>
        </w:rPr>
        <w:t xml:space="preserve"> до </w:t>
      </w:r>
      <w:proofErr w:type="spellStart"/>
      <w:r w:rsidRPr="00D432E1">
        <w:rPr>
          <w:sz w:val="28"/>
          <w:szCs w:val="28"/>
        </w:rPr>
        <w:t>Розділу</w:t>
      </w:r>
      <w:proofErr w:type="spellEnd"/>
      <w:r w:rsidRPr="00D432E1">
        <w:rPr>
          <w:sz w:val="28"/>
          <w:szCs w:val="28"/>
        </w:rPr>
        <w:t xml:space="preserve"> </w:t>
      </w:r>
      <w:r w:rsidRPr="00D432E1">
        <w:rPr>
          <w:sz w:val="28"/>
          <w:szCs w:val="28"/>
          <w:lang w:val="uk-UA"/>
        </w:rPr>
        <w:t>2</w:t>
      </w:r>
      <w:r w:rsidRPr="00D432E1">
        <w:rPr>
          <w:sz w:val="28"/>
          <w:szCs w:val="28"/>
        </w:rPr>
        <w:t>.</w:t>
      </w:r>
    </w:p>
    <w:p w:rsidR="003E7321" w:rsidRPr="00D432E1" w:rsidRDefault="003E7321" w:rsidP="00D432E1">
      <w:pPr>
        <w:spacing w:before="0" w:beforeAutospacing="0" w:after="0" w:afterAutospacing="0" w:line="360" w:lineRule="auto"/>
        <w:jc w:val="both"/>
        <w:rPr>
          <w:sz w:val="28"/>
          <w:szCs w:val="28"/>
          <w:lang w:val="uk-UA"/>
        </w:rPr>
      </w:pPr>
      <w:r w:rsidRPr="00D432E1">
        <w:rPr>
          <w:sz w:val="28"/>
          <w:szCs w:val="28"/>
          <w:lang w:val="uk-UA"/>
        </w:rPr>
        <w:t>У другому розділ</w:t>
      </w:r>
      <w:r w:rsidR="00D432E1" w:rsidRPr="00D432E1">
        <w:rPr>
          <w:sz w:val="28"/>
          <w:szCs w:val="28"/>
          <w:lang w:val="uk-UA"/>
        </w:rPr>
        <w:t>і</w:t>
      </w:r>
      <w:r w:rsidRPr="00D432E1">
        <w:rPr>
          <w:sz w:val="28"/>
          <w:szCs w:val="28"/>
          <w:lang w:val="uk-UA"/>
        </w:rPr>
        <w:t xml:space="preserve"> проведено аналіз організаційних, структурних та методичних аспектів формування бухгалтерського балансу ТОВ «КОМПАНІЯ «ІНВЕСТУКРБУД», що слугує основою для подальшого фінансового аналізу.</w:t>
      </w:r>
    </w:p>
    <w:p w:rsidR="003E7321" w:rsidRPr="00D432E1" w:rsidRDefault="003E7321" w:rsidP="00D432E1">
      <w:pPr>
        <w:spacing w:before="0" w:beforeAutospacing="0" w:after="0" w:afterAutospacing="0" w:line="360" w:lineRule="auto"/>
        <w:jc w:val="both"/>
        <w:rPr>
          <w:b/>
          <w:bCs/>
          <w:sz w:val="28"/>
          <w:szCs w:val="28"/>
          <w:lang w:val="uk-UA"/>
        </w:rPr>
      </w:pPr>
      <w:r w:rsidRPr="00D432E1">
        <w:rPr>
          <w:b/>
          <w:bCs/>
          <w:sz w:val="28"/>
          <w:szCs w:val="28"/>
          <w:lang w:val="uk-UA"/>
        </w:rPr>
        <w:t>Основні результати та положення:</w:t>
      </w:r>
    </w:p>
    <w:p w:rsidR="003E7321" w:rsidRPr="00D432E1" w:rsidRDefault="003E7321" w:rsidP="00D432E1">
      <w:pPr>
        <w:numPr>
          <w:ilvl w:val="0"/>
          <w:numId w:val="40"/>
        </w:numPr>
        <w:spacing w:before="0" w:beforeAutospacing="0" w:after="0" w:afterAutospacing="0" w:line="360" w:lineRule="auto"/>
        <w:jc w:val="both"/>
        <w:rPr>
          <w:sz w:val="28"/>
          <w:szCs w:val="28"/>
          <w:lang w:val="uk-UA"/>
        </w:rPr>
      </w:pPr>
      <w:r w:rsidRPr="00D432E1">
        <w:rPr>
          <w:sz w:val="28"/>
          <w:szCs w:val="28"/>
          <w:lang w:val="uk-UA"/>
        </w:rPr>
        <w:t>Організаційна структура та специфіка:</w:t>
      </w:r>
    </w:p>
    <w:p w:rsidR="003E7321" w:rsidRPr="00D432E1" w:rsidRDefault="003E7321" w:rsidP="00D432E1">
      <w:pPr>
        <w:pStyle w:val="ac"/>
        <w:numPr>
          <w:ilvl w:val="0"/>
          <w:numId w:val="44"/>
        </w:numPr>
        <w:spacing w:before="0" w:beforeAutospacing="0" w:after="0" w:afterAutospacing="0" w:line="360" w:lineRule="auto"/>
        <w:jc w:val="both"/>
        <w:rPr>
          <w:sz w:val="28"/>
          <w:szCs w:val="28"/>
          <w:lang w:val="uk-UA"/>
        </w:rPr>
      </w:pPr>
      <w:r w:rsidRPr="00D432E1">
        <w:rPr>
          <w:sz w:val="28"/>
          <w:szCs w:val="28"/>
          <w:lang w:val="uk-UA"/>
        </w:rPr>
        <w:t>Встановлено, що ТОВ «КОМПАНІЯ «ІНВЕСТУКРБУД» тимчасово припинила ді</w:t>
      </w:r>
      <w:r w:rsidR="00D432E1">
        <w:rPr>
          <w:sz w:val="28"/>
          <w:szCs w:val="28"/>
          <w:lang w:val="uk-UA"/>
        </w:rPr>
        <w:t>я</w:t>
      </w:r>
      <w:r w:rsidRPr="00D432E1">
        <w:rPr>
          <w:sz w:val="28"/>
          <w:szCs w:val="28"/>
          <w:lang w:val="uk-UA"/>
        </w:rPr>
        <w:t>льність у будівельній галузі, що обумовлено дією військового стану.</w:t>
      </w:r>
    </w:p>
    <w:p w:rsidR="003E7321" w:rsidRPr="00D432E1" w:rsidRDefault="003E7321" w:rsidP="00D432E1">
      <w:pPr>
        <w:pStyle w:val="ac"/>
        <w:numPr>
          <w:ilvl w:val="0"/>
          <w:numId w:val="44"/>
        </w:numPr>
        <w:spacing w:line="360" w:lineRule="auto"/>
        <w:jc w:val="both"/>
        <w:rPr>
          <w:sz w:val="28"/>
          <w:szCs w:val="28"/>
          <w:lang w:val="uk-UA"/>
        </w:rPr>
      </w:pPr>
      <w:r w:rsidRPr="00D432E1">
        <w:rPr>
          <w:sz w:val="28"/>
          <w:szCs w:val="28"/>
          <w:lang w:val="uk-UA"/>
        </w:rPr>
        <w:t>Структура управління є лінійно-функціональною, де ключова роль у формуванні звітності належить Бухгалтерській службі та Фінансово-економічному відділу.</w:t>
      </w:r>
    </w:p>
    <w:p w:rsidR="003E7321" w:rsidRPr="00D432E1" w:rsidRDefault="003E7321" w:rsidP="00D432E1">
      <w:pPr>
        <w:numPr>
          <w:ilvl w:val="0"/>
          <w:numId w:val="40"/>
        </w:numPr>
        <w:spacing w:line="360" w:lineRule="auto"/>
        <w:jc w:val="both"/>
        <w:rPr>
          <w:sz w:val="28"/>
          <w:szCs w:val="28"/>
          <w:lang w:val="uk-UA"/>
        </w:rPr>
      </w:pPr>
      <w:r w:rsidRPr="00D432E1">
        <w:rPr>
          <w:sz w:val="28"/>
          <w:szCs w:val="28"/>
          <w:lang w:val="uk-UA"/>
        </w:rPr>
        <w:t>Вплив облікової політики на Баланс:</w:t>
      </w:r>
    </w:p>
    <w:p w:rsidR="003E7321" w:rsidRPr="00D432E1" w:rsidRDefault="003E7321" w:rsidP="00D432E1">
      <w:pPr>
        <w:pStyle w:val="ac"/>
        <w:numPr>
          <w:ilvl w:val="0"/>
          <w:numId w:val="43"/>
        </w:numPr>
        <w:spacing w:line="360" w:lineRule="auto"/>
        <w:jc w:val="both"/>
        <w:rPr>
          <w:sz w:val="28"/>
          <w:szCs w:val="28"/>
          <w:lang w:val="uk-UA"/>
        </w:rPr>
      </w:pPr>
      <w:r w:rsidRPr="00D432E1">
        <w:rPr>
          <w:sz w:val="28"/>
          <w:szCs w:val="28"/>
          <w:lang w:val="uk-UA"/>
        </w:rPr>
        <w:lastRenderedPageBreak/>
        <w:t>Визначено, що облікова політика підприємства містить критичні положення, які суттєво впливають на балансові статті. Зокрема, застосування методу «за стадією завершеності» для визнання доходу та особливий облік Незавершеного будівництва безпосередньо формують найбільші статті Активу.</w:t>
      </w:r>
    </w:p>
    <w:p w:rsidR="003E7321" w:rsidRPr="00D432E1" w:rsidRDefault="003E7321" w:rsidP="00D432E1">
      <w:pPr>
        <w:pStyle w:val="ac"/>
        <w:numPr>
          <w:ilvl w:val="0"/>
          <w:numId w:val="43"/>
        </w:numPr>
        <w:spacing w:line="360" w:lineRule="auto"/>
        <w:jc w:val="both"/>
        <w:rPr>
          <w:sz w:val="28"/>
          <w:szCs w:val="28"/>
          <w:lang w:val="uk-UA"/>
        </w:rPr>
      </w:pPr>
      <w:r w:rsidRPr="00D432E1">
        <w:rPr>
          <w:sz w:val="28"/>
          <w:szCs w:val="28"/>
          <w:lang w:val="uk-UA"/>
        </w:rPr>
        <w:t xml:space="preserve">Метод обліку Інвестиційної нерухомості (за первісною або справедливою вартістю) визначає ступінь </w:t>
      </w:r>
      <w:proofErr w:type="spellStart"/>
      <w:r w:rsidRPr="00D432E1">
        <w:rPr>
          <w:sz w:val="28"/>
          <w:szCs w:val="28"/>
          <w:lang w:val="uk-UA"/>
        </w:rPr>
        <w:t>релевантності</w:t>
      </w:r>
      <w:proofErr w:type="spellEnd"/>
      <w:r w:rsidRPr="00D432E1">
        <w:rPr>
          <w:sz w:val="28"/>
          <w:szCs w:val="28"/>
          <w:lang w:val="uk-UA"/>
        </w:rPr>
        <w:t xml:space="preserve"> (актуальності) вартості активів, відображеної у Балансі.</w:t>
      </w:r>
    </w:p>
    <w:p w:rsidR="003E7321" w:rsidRPr="00D432E1" w:rsidRDefault="003E7321" w:rsidP="00D432E1">
      <w:pPr>
        <w:numPr>
          <w:ilvl w:val="0"/>
          <w:numId w:val="40"/>
        </w:numPr>
        <w:spacing w:line="360" w:lineRule="auto"/>
        <w:jc w:val="both"/>
        <w:rPr>
          <w:sz w:val="28"/>
          <w:szCs w:val="28"/>
          <w:lang w:val="uk-UA"/>
        </w:rPr>
      </w:pPr>
      <w:r w:rsidRPr="00D432E1">
        <w:rPr>
          <w:sz w:val="28"/>
          <w:szCs w:val="28"/>
          <w:lang w:val="uk-UA"/>
        </w:rPr>
        <w:t>Зміст і Структура Балансу:</w:t>
      </w:r>
    </w:p>
    <w:p w:rsidR="003E7321" w:rsidRPr="00D432E1" w:rsidRDefault="003E7321" w:rsidP="00D432E1">
      <w:pPr>
        <w:pStyle w:val="ac"/>
        <w:numPr>
          <w:ilvl w:val="0"/>
          <w:numId w:val="41"/>
        </w:numPr>
        <w:spacing w:line="360" w:lineRule="auto"/>
        <w:jc w:val="both"/>
        <w:rPr>
          <w:sz w:val="28"/>
          <w:szCs w:val="28"/>
          <w:lang w:val="uk-UA"/>
        </w:rPr>
      </w:pPr>
      <w:r w:rsidRPr="00D432E1">
        <w:rPr>
          <w:sz w:val="28"/>
          <w:szCs w:val="28"/>
          <w:lang w:val="uk-UA"/>
        </w:rPr>
        <w:t>Підтверджено, що Баланс підприємства (Звіт про фінансовий стан) складається у вертикальній формі згідно з принципом двоїстості (Актив = Власний Капітал + Зобов'язання).</w:t>
      </w:r>
    </w:p>
    <w:p w:rsidR="003E7321" w:rsidRPr="00D432E1" w:rsidRDefault="003E7321" w:rsidP="00D432E1">
      <w:pPr>
        <w:pStyle w:val="ac"/>
        <w:numPr>
          <w:ilvl w:val="0"/>
          <w:numId w:val="41"/>
        </w:numPr>
        <w:spacing w:line="360" w:lineRule="auto"/>
        <w:jc w:val="both"/>
        <w:rPr>
          <w:sz w:val="28"/>
          <w:szCs w:val="28"/>
          <w:lang w:val="uk-UA"/>
        </w:rPr>
      </w:pPr>
      <w:r w:rsidRPr="00D432E1">
        <w:rPr>
          <w:sz w:val="28"/>
          <w:szCs w:val="28"/>
          <w:lang w:val="uk-UA"/>
        </w:rPr>
        <w:t>Структура Балансу відповідає вимогам НП(С)БО (або МСФЗ) із чітким поділом активів та зобов'язань на поточні та непоточні, що створює основу для оцінки ліквідності.</w:t>
      </w:r>
    </w:p>
    <w:p w:rsidR="003E7321" w:rsidRPr="00D432E1" w:rsidRDefault="003E7321" w:rsidP="00D432E1">
      <w:pPr>
        <w:numPr>
          <w:ilvl w:val="0"/>
          <w:numId w:val="40"/>
        </w:numPr>
        <w:spacing w:line="360" w:lineRule="auto"/>
        <w:jc w:val="both"/>
        <w:rPr>
          <w:sz w:val="28"/>
          <w:szCs w:val="28"/>
          <w:lang w:val="uk-UA"/>
        </w:rPr>
      </w:pPr>
      <w:r w:rsidRPr="00D432E1">
        <w:rPr>
          <w:sz w:val="28"/>
          <w:szCs w:val="28"/>
          <w:lang w:val="uk-UA"/>
        </w:rPr>
        <w:t>Методика оцінки статей:</w:t>
      </w:r>
    </w:p>
    <w:p w:rsidR="003E7321" w:rsidRPr="00D432E1" w:rsidRDefault="003E7321" w:rsidP="00D432E1">
      <w:pPr>
        <w:pStyle w:val="ac"/>
        <w:numPr>
          <w:ilvl w:val="0"/>
          <w:numId w:val="42"/>
        </w:numPr>
        <w:spacing w:line="360" w:lineRule="auto"/>
        <w:jc w:val="both"/>
        <w:rPr>
          <w:sz w:val="28"/>
          <w:szCs w:val="28"/>
          <w:lang w:val="uk-UA"/>
        </w:rPr>
      </w:pPr>
      <w:r w:rsidRPr="00D432E1">
        <w:rPr>
          <w:sz w:val="28"/>
          <w:szCs w:val="28"/>
          <w:lang w:val="uk-UA"/>
        </w:rPr>
        <w:t>Проаналізовано, що оцінка активів на Балансі має змішаний характер: Основні засоби обліковуються за залишковою вартістю (</w:t>
      </w:r>
      <w:proofErr w:type="spellStart"/>
      <w:r w:rsidRPr="00D432E1">
        <w:rPr>
          <w:sz w:val="28"/>
          <w:szCs w:val="28"/>
          <w:lang w:val="uk-UA"/>
        </w:rPr>
        <w:t>Historical</w:t>
      </w:r>
      <w:proofErr w:type="spellEnd"/>
      <w:r w:rsidRPr="00D432E1">
        <w:rPr>
          <w:sz w:val="28"/>
          <w:szCs w:val="28"/>
          <w:lang w:val="uk-UA"/>
        </w:rPr>
        <w:t xml:space="preserve"> </w:t>
      </w:r>
      <w:proofErr w:type="spellStart"/>
      <w:r w:rsidRPr="00D432E1">
        <w:rPr>
          <w:sz w:val="28"/>
          <w:szCs w:val="28"/>
          <w:lang w:val="uk-UA"/>
        </w:rPr>
        <w:t>Cost</w:t>
      </w:r>
      <w:proofErr w:type="spellEnd"/>
      <w:r w:rsidRPr="00D432E1">
        <w:rPr>
          <w:sz w:val="28"/>
          <w:szCs w:val="28"/>
          <w:lang w:val="uk-UA"/>
        </w:rPr>
        <w:t>), тоді як деякі фінансові інструменти або інвестиційна нерухомість можуть оцінюватися за справедливою вартістю (</w:t>
      </w:r>
      <w:proofErr w:type="spellStart"/>
      <w:r w:rsidRPr="00D432E1">
        <w:rPr>
          <w:sz w:val="28"/>
          <w:szCs w:val="28"/>
          <w:lang w:val="uk-UA"/>
        </w:rPr>
        <w:t>Fair</w:t>
      </w:r>
      <w:proofErr w:type="spellEnd"/>
      <w:r w:rsidRPr="00D432E1">
        <w:rPr>
          <w:sz w:val="28"/>
          <w:szCs w:val="28"/>
          <w:lang w:val="uk-UA"/>
        </w:rPr>
        <w:t xml:space="preserve"> </w:t>
      </w:r>
      <w:proofErr w:type="spellStart"/>
      <w:r w:rsidRPr="00D432E1">
        <w:rPr>
          <w:sz w:val="28"/>
          <w:szCs w:val="28"/>
          <w:lang w:val="uk-UA"/>
        </w:rPr>
        <w:t>Value</w:t>
      </w:r>
      <w:proofErr w:type="spellEnd"/>
      <w:r w:rsidRPr="00D432E1">
        <w:rPr>
          <w:sz w:val="28"/>
          <w:szCs w:val="28"/>
          <w:lang w:val="uk-UA"/>
        </w:rPr>
        <w:t>).</w:t>
      </w:r>
    </w:p>
    <w:p w:rsidR="003E7321" w:rsidRPr="00D432E1" w:rsidRDefault="003E7321" w:rsidP="00D432E1">
      <w:pPr>
        <w:spacing w:line="360" w:lineRule="auto"/>
        <w:jc w:val="both"/>
        <w:rPr>
          <w:sz w:val="28"/>
          <w:szCs w:val="28"/>
          <w:lang w:val="uk-UA"/>
        </w:rPr>
      </w:pPr>
      <w:r w:rsidRPr="00D432E1">
        <w:rPr>
          <w:sz w:val="28"/>
          <w:szCs w:val="28"/>
          <w:lang w:val="uk-UA"/>
        </w:rPr>
        <w:t>Таким чином, у Розділі 2 створено методико-організаційну базу для проведення фінансового аналізу та аудиту, підтвердивши, що специфіка діяльності ТОВ «КОМПАНІЯ «ІНВЕСТУКРБУД» вимагає особливої уваги до оцінки довгострокових та непоточних статей Активу.</w:t>
      </w:r>
    </w:p>
    <w:p w:rsidR="003E7321" w:rsidRPr="000F0AEF" w:rsidRDefault="003E7321" w:rsidP="003E7321">
      <w:pPr>
        <w:pStyle w:val="a7"/>
        <w:spacing w:line="360" w:lineRule="auto"/>
        <w:jc w:val="both"/>
        <w:rPr>
          <w:b/>
          <w:bCs/>
          <w:sz w:val="28"/>
          <w:szCs w:val="28"/>
          <w:lang w:val="uk-UA"/>
        </w:rPr>
      </w:pPr>
    </w:p>
    <w:p w:rsidR="00182C06" w:rsidRPr="00B7091F" w:rsidRDefault="00182C06" w:rsidP="00067CAE">
      <w:pPr>
        <w:spacing w:after="160" w:line="259" w:lineRule="auto"/>
        <w:ind w:firstLine="0"/>
        <w:jc w:val="center"/>
        <w:rPr>
          <w:rFonts w:eastAsiaTheme="minorHAnsi"/>
          <w:b/>
          <w:bCs/>
          <w:sz w:val="28"/>
          <w:szCs w:val="28"/>
          <w:lang w:val="uk-UA" w:eastAsia="en-US"/>
        </w:rPr>
      </w:pPr>
      <w:r w:rsidRPr="00B7091F">
        <w:rPr>
          <w:rFonts w:eastAsiaTheme="minorHAnsi"/>
          <w:b/>
          <w:bCs/>
          <w:sz w:val="28"/>
          <w:szCs w:val="28"/>
          <w:lang w:val="uk-UA" w:eastAsia="en-US"/>
        </w:rPr>
        <w:lastRenderedPageBreak/>
        <w:t>3. АНАЛІЗ ФІНАНСОВОГО СТАНУ ПІДПРИЄМСТВА</w:t>
      </w:r>
      <w:r w:rsidRPr="00B7091F">
        <w:rPr>
          <w:rFonts w:eastAsiaTheme="minorHAnsi"/>
          <w:b/>
          <w:bCs/>
          <w:sz w:val="28"/>
          <w:szCs w:val="28"/>
          <w:lang w:val="uk-UA" w:eastAsia="en-US"/>
        </w:rPr>
        <w:tab/>
        <w:t xml:space="preserve"> НА</w:t>
      </w:r>
    </w:p>
    <w:p w:rsidR="00182C06" w:rsidRDefault="00182C06" w:rsidP="00067CAE">
      <w:pPr>
        <w:spacing w:after="160" w:line="259" w:lineRule="auto"/>
        <w:ind w:firstLine="0"/>
        <w:jc w:val="center"/>
        <w:rPr>
          <w:rFonts w:eastAsiaTheme="minorHAnsi"/>
          <w:b/>
          <w:bCs/>
          <w:sz w:val="28"/>
          <w:szCs w:val="28"/>
          <w:lang w:val="uk-UA" w:eastAsia="en-US"/>
        </w:rPr>
      </w:pPr>
      <w:r w:rsidRPr="00B7091F">
        <w:rPr>
          <w:rFonts w:eastAsiaTheme="minorHAnsi"/>
          <w:b/>
          <w:bCs/>
          <w:sz w:val="28"/>
          <w:szCs w:val="28"/>
          <w:lang w:val="uk-UA" w:eastAsia="en-US"/>
        </w:rPr>
        <w:t>ПРИКЛАДІ ТОВ«КОМПАНІЯ«ІНВЕСТУКРБУД»</w:t>
      </w:r>
    </w:p>
    <w:p w:rsidR="009C1A58" w:rsidRPr="00B7091F" w:rsidRDefault="009C1A58" w:rsidP="00067CAE">
      <w:pPr>
        <w:spacing w:after="160" w:line="259" w:lineRule="auto"/>
        <w:ind w:firstLine="0"/>
        <w:jc w:val="center"/>
        <w:rPr>
          <w:rFonts w:eastAsiaTheme="minorHAnsi"/>
          <w:b/>
          <w:bCs/>
          <w:sz w:val="28"/>
          <w:szCs w:val="28"/>
          <w:lang w:val="uk-UA" w:eastAsia="en-US"/>
        </w:rPr>
      </w:pPr>
    </w:p>
    <w:p w:rsidR="009B4A54" w:rsidRPr="000F0AEF" w:rsidRDefault="00182C06" w:rsidP="00067CAE">
      <w:pPr>
        <w:shd w:val="clear" w:color="auto" w:fill="FFFFFF"/>
        <w:spacing w:line="360" w:lineRule="auto"/>
        <w:ind w:firstLine="0"/>
        <w:jc w:val="center"/>
        <w:rPr>
          <w:color w:val="000000"/>
          <w:sz w:val="28"/>
          <w:szCs w:val="28"/>
          <w:lang w:val="uk-UA"/>
        </w:rPr>
      </w:pPr>
      <w:r w:rsidRPr="009C1A58">
        <w:rPr>
          <w:color w:val="000000"/>
          <w:sz w:val="28"/>
          <w:szCs w:val="28"/>
          <w:lang w:val="uk-UA"/>
        </w:rPr>
        <w:t>3.</w:t>
      </w:r>
      <w:r w:rsidRPr="000F0AEF">
        <w:rPr>
          <w:color w:val="000000"/>
          <w:sz w:val="28"/>
          <w:szCs w:val="28"/>
          <w:lang w:val="uk-UA"/>
        </w:rPr>
        <w:t>1. Аналіз майнового стану підприємства</w:t>
      </w:r>
    </w:p>
    <w:p w:rsidR="00182C06" w:rsidRPr="00067CAE" w:rsidRDefault="00182C06" w:rsidP="00067CAE">
      <w:pPr>
        <w:shd w:val="clear" w:color="auto" w:fill="FFFFFF"/>
        <w:spacing w:before="0" w:beforeAutospacing="0" w:after="0" w:afterAutospacing="0" w:line="360" w:lineRule="auto"/>
        <w:jc w:val="both"/>
        <w:rPr>
          <w:color w:val="000000" w:themeColor="text1"/>
          <w:sz w:val="28"/>
          <w:szCs w:val="28"/>
          <w:lang w:val="uk-UA"/>
        </w:rPr>
      </w:pPr>
      <w:r w:rsidRPr="00067CAE">
        <w:rPr>
          <w:color w:val="000000" w:themeColor="text1"/>
          <w:sz w:val="28"/>
          <w:szCs w:val="28"/>
          <w:lang w:val="uk-UA"/>
        </w:rPr>
        <w:t>Аналіз майнового стану підприємства ТОВ «КОМПАНІЯ «ІНВЕСТУКРБУД» проводився на підставі даних бухгалтерського балансу (Форма № 1-м, Звіт про фінансовий стан) за період 2022–2024 роки та включав наступний аналіз показників активу та пасиву Балансу. Одиниця виміру – тис. грн з одним десятковим знаком.</w:t>
      </w:r>
    </w:p>
    <w:p w:rsidR="00182C06" w:rsidRPr="00067CAE" w:rsidRDefault="00182C06" w:rsidP="002371C8">
      <w:pPr>
        <w:shd w:val="clear" w:color="auto" w:fill="FFFFFF"/>
        <w:spacing w:before="0" w:beforeAutospacing="0" w:after="0" w:afterAutospacing="0" w:line="360" w:lineRule="auto"/>
        <w:jc w:val="center"/>
        <w:rPr>
          <w:b/>
          <w:bCs/>
          <w:color w:val="000000" w:themeColor="text1"/>
          <w:sz w:val="28"/>
          <w:szCs w:val="28"/>
          <w:lang w:val="uk-UA"/>
        </w:rPr>
      </w:pPr>
      <w:r w:rsidRPr="00067CAE">
        <w:rPr>
          <w:b/>
          <w:bCs/>
          <w:color w:val="000000" w:themeColor="text1"/>
          <w:sz w:val="28"/>
          <w:szCs w:val="28"/>
          <w:lang w:val="uk-UA"/>
        </w:rPr>
        <w:t>1. Аналіз активів Підприємства:</w:t>
      </w:r>
    </w:p>
    <w:p w:rsidR="00182C06" w:rsidRPr="00067CAE" w:rsidRDefault="00182C06" w:rsidP="00067CAE">
      <w:pPr>
        <w:shd w:val="clear" w:color="auto" w:fill="FFFFFF"/>
        <w:spacing w:before="0" w:beforeAutospacing="0" w:after="0" w:afterAutospacing="0" w:line="360" w:lineRule="auto"/>
        <w:rPr>
          <w:i/>
          <w:iCs/>
          <w:color w:val="000000" w:themeColor="text1"/>
          <w:sz w:val="28"/>
          <w:szCs w:val="28"/>
          <w:lang w:val="uk-UA"/>
        </w:rPr>
      </w:pPr>
      <w:r w:rsidRPr="00067CAE">
        <w:rPr>
          <w:i/>
          <w:iCs/>
          <w:color w:val="000000" w:themeColor="text1"/>
          <w:sz w:val="28"/>
          <w:szCs w:val="28"/>
          <w:lang w:val="uk-UA"/>
        </w:rPr>
        <w:t>Аналіз динаміки загальної вартості активів</w:t>
      </w:r>
    </w:p>
    <w:p w:rsidR="00182C06" w:rsidRPr="00067CAE" w:rsidRDefault="00182C06" w:rsidP="00067CAE">
      <w:pPr>
        <w:shd w:val="clear" w:color="auto" w:fill="FFFFFF"/>
        <w:spacing w:before="0" w:beforeAutospacing="0" w:after="0" w:afterAutospacing="0" w:line="360" w:lineRule="auto"/>
        <w:jc w:val="both"/>
        <w:rPr>
          <w:color w:val="000000"/>
          <w:sz w:val="28"/>
          <w:szCs w:val="28"/>
          <w:lang w:val="uk-UA"/>
        </w:rPr>
      </w:pPr>
      <w:r w:rsidRPr="00067CAE">
        <w:rPr>
          <w:color w:val="000000"/>
          <w:sz w:val="28"/>
          <w:szCs w:val="28"/>
          <w:lang w:val="uk-UA"/>
        </w:rPr>
        <w:t>Протягом досліджуваного періоду загальна вартість активів ТОВ «КОМПАНІЯ «ІНВЕСТУКРБУД» демонструвала стійку тенденцію до зростання:</w:t>
      </w:r>
    </w:p>
    <w:p w:rsidR="00182C06" w:rsidRPr="00067CAE" w:rsidRDefault="00182C06" w:rsidP="00067CAE">
      <w:pPr>
        <w:pStyle w:val="ac"/>
        <w:numPr>
          <w:ilvl w:val="0"/>
          <w:numId w:val="45"/>
        </w:numPr>
        <w:shd w:val="clear" w:color="auto" w:fill="FFFFFF"/>
        <w:spacing w:before="0" w:beforeAutospacing="0" w:after="0" w:afterAutospacing="0" w:line="360" w:lineRule="auto"/>
        <w:jc w:val="both"/>
        <w:rPr>
          <w:color w:val="000000"/>
          <w:sz w:val="28"/>
          <w:szCs w:val="28"/>
          <w:lang w:val="uk-UA"/>
        </w:rPr>
      </w:pPr>
      <w:r w:rsidRPr="00067CAE">
        <w:rPr>
          <w:b/>
          <w:bCs/>
          <w:color w:val="000000"/>
          <w:sz w:val="28"/>
          <w:szCs w:val="28"/>
          <w:lang w:val="uk-UA"/>
        </w:rPr>
        <w:t>2023 рік:</w:t>
      </w:r>
      <w:r w:rsidRPr="00067CAE">
        <w:rPr>
          <w:color w:val="000000"/>
          <w:sz w:val="28"/>
          <w:szCs w:val="28"/>
          <w:lang w:val="uk-UA"/>
        </w:rPr>
        <w:t xml:space="preserve"> Зростання на 12.3 тис. грн (з 34.0 тис. грн до 46.3 тис. грн).</w:t>
      </w:r>
    </w:p>
    <w:p w:rsidR="00182C06" w:rsidRPr="00067CAE" w:rsidRDefault="00182C06" w:rsidP="00067CAE">
      <w:pPr>
        <w:pStyle w:val="ac"/>
        <w:numPr>
          <w:ilvl w:val="0"/>
          <w:numId w:val="45"/>
        </w:numPr>
        <w:shd w:val="clear" w:color="auto" w:fill="FFFFFF"/>
        <w:spacing w:before="0" w:beforeAutospacing="0" w:after="0" w:afterAutospacing="0" w:line="360" w:lineRule="auto"/>
        <w:jc w:val="both"/>
        <w:rPr>
          <w:color w:val="000000"/>
          <w:sz w:val="28"/>
          <w:szCs w:val="28"/>
          <w:lang w:val="uk-UA"/>
        </w:rPr>
      </w:pPr>
      <w:r w:rsidRPr="00067CAE">
        <w:rPr>
          <w:b/>
          <w:bCs/>
          <w:color w:val="000000"/>
          <w:sz w:val="28"/>
          <w:szCs w:val="28"/>
          <w:lang w:val="uk-UA"/>
        </w:rPr>
        <w:t>2024 рік:</w:t>
      </w:r>
      <w:r w:rsidRPr="00067CAE">
        <w:rPr>
          <w:color w:val="000000"/>
          <w:sz w:val="28"/>
          <w:szCs w:val="28"/>
          <w:lang w:val="uk-UA"/>
        </w:rPr>
        <w:t xml:space="preserve"> Зростання на 7.1 тис. грн (з 46.3 тис. грн до 53.4 тис. грн).</w:t>
      </w:r>
    </w:p>
    <w:p w:rsidR="00182C06" w:rsidRPr="00067CAE" w:rsidRDefault="00182C06" w:rsidP="00067CAE">
      <w:pPr>
        <w:pStyle w:val="ac"/>
        <w:numPr>
          <w:ilvl w:val="0"/>
          <w:numId w:val="45"/>
        </w:numPr>
        <w:shd w:val="clear" w:color="auto" w:fill="FFFFFF"/>
        <w:spacing w:before="0" w:beforeAutospacing="0" w:after="0" w:afterAutospacing="0" w:line="360" w:lineRule="auto"/>
        <w:jc w:val="both"/>
        <w:rPr>
          <w:color w:val="000000"/>
          <w:sz w:val="28"/>
          <w:szCs w:val="28"/>
          <w:lang w:val="uk-UA"/>
        </w:rPr>
      </w:pPr>
      <w:r w:rsidRPr="00067CAE">
        <w:rPr>
          <w:b/>
          <w:bCs/>
          <w:color w:val="000000"/>
          <w:sz w:val="28"/>
          <w:szCs w:val="28"/>
          <w:lang w:val="uk-UA"/>
        </w:rPr>
        <w:t>Загальне зростання (2022-2024):</w:t>
      </w:r>
      <w:r w:rsidRPr="00067CAE">
        <w:rPr>
          <w:color w:val="000000"/>
          <w:sz w:val="28"/>
          <w:szCs w:val="28"/>
          <w:lang w:val="uk-UA"/>
        </w:rPr>
        <w:t xml:space="preserve"> Збільшення активів на 19.4 тис. грн (з 34.0 тис. грн до 53.4 тис. грн).</w:t>
      </w:r>
    </w:p>
    <w:p w:rsidR="00182C06" w:rsidRPr="00067CAE" w:rsidRDefault="00182C06" w:rsidP="00067CAE">
      <w:pPr>
        <w:shd w:val="clear" w:color="auto" w:fill="FFFFFF"/>
        <w:spacing w:before="0" w:beforeAutospacing="0" w:after="0" w:afterAutospacing="0" w:line="360" w:lineRule="auto"/>
        <w:jc w:val="both"/>
        <w:rPr>
          <w:color w:val="000000"/>
          <w:sz w:val="28"/>
          <w:szCs w:val="28"/>
          <w:lang w:val="uk-UA"/>
        </w:rPr>
      </w:pPr>
      <w:r w:rsidRPr="00067CAE">
        <w:rPr>
          <w:color w:val="000000"/>
          <w:sz w:val="28"/>
          <w:szCs w:val="28"/>
          <w:lang w:val="uk-UA"/>
        </w:rPr>
        <w:t>Зростання активів свідчить про розширення обсягів економічної діяльності підприємства.</w:t>
      </w:r>
    </w:p>
    <w:p w:rsidR="00182C06" w:rsidRPr="00067CAE" w:rsidRDefault="00D34687" w:rsidP="00067CAE">
      <w:pPr>
        <w:shd w:val="clear" w:color="auto" w:fill="FFFFFF"/>
        <w:spacing w:before="0" w:beforeAutospacing="0" w:after="0" w:afterAutospacing="0" w:line="360" w:lineRule="auto"/>
        <w:ind w:firstLine="0"/>
        <w:jc w:val="both"/>
        <w:rPr>
          <w:i/>
          <w:iCs/>
          <w:color w:val="000000" w:themeColor="text1"/>
          <w:sz w:val="28"/>
          <w:szCs w:val="28"/>
          <w:lang w:val="uk-UA"/>
        </w:rPr>
      </w:pPr>
      <w:r w:rsidRPr="00067CAE">
        <w:rPr>
          <w:i/>
          <w:iCs/>
          <w:color w:val="000000" w:themeColor="text1"/>
          <w:sz w:val="28"/>
          <w:szCs w:val="28"/>
          <w:lang w:val="uk-UA"/>
        </w:rPr>
        <w:t xml:space="preserve">          </w:t>
      </w:r>
      <w:r w:rsidR="00182C06" w:rsidRPr="00067CAE">
        <w:rPr>
          <w:i/>
          <w:iCs/>
          <w:color w:val="000000" w:themeColor="text1"/>
          <w:sz w:val="28"/>
          <w:szCs w:val="28"/>
          <w:lang w:val="uk-UA"/>
        </w:rPr>
        <w:t>Вертикальний (структурний) аналіз активів</w:t>
      </w:r>
    </w:p>
    <w:p w:rsidR="00182C06" w:rsidRPr="00067CAE" w:rsidRDefault="00182C06" w:rsidP="00067CAE">
      <w:pPr>
        <w:shd w:val="clear" w:color="auto" w:fill="FFFFFF"/>
        <w:spacing w:before="0" w:beforeAutospacing="0" w:after="0" w:afterAutospacing="0" w:line="360" w:lineRule="auto"/>
        <w:jc w:val="both"/>
        <w:rPr>
          <w:color w:val="000000"/>
          <w:sz w:val="28"/>
          <w:szCs w:val="28"/>
          <w:lang w:val="uk-UA"/>
        </w:rPr>
      </w:pPr>
      <w:r w:rsidRPr="00067CAE">
        <w:rPr>
          <w:color w:val="000000"/>
          <w:sz w:val="28"/>
          <w:szCs w:val="28"/>
          <w:lang w:val="uk-UA"/>
        </w:rPr>
        <w:t xml:space="preserve">Структура активів ТОВ «КОМПАНІЯ «ІНВЕСТУКРБУД» є надзвичайно мобільною і нетиповою для будівельної компанії (за винятком її основного КВЕД – "Надання </w:t>
      </w:r>
      <w:r w:rsidR="004F6CE4">
        <w:rPr>
          <w:color w:val="000000"/>
          <w:sz w:val="28"/>
          <w:szCs w:val="28"/>
          <w:lang w:val="uk-UA"/>
        </w:rPr>
        <w:t xml:space="preserve">послуг </w:t>
      </w:r>
      <w:r w:rsidRPr="00067CAE">
        <w:rPr>
          <w:color w:val="000000"/>
          <w:sz w:val="28"/>
          <w:szCs w:val="28"/>
          <w:lang w:val="uk-UA"/>
        </w:rPr>
        <w:t>оренд</w:t>
      </w:r>
      <w:r w:rsidR="004F6CE4">
        <w:rPr>
          <w:color w:val="000000"/>
          <w:sz w:val="28"/>
          <w:szCs w:val="28"/>
          <w:lang w:val="uk-UA"/>
        </w:rPr>
        <w:t>и</w:t>
      </w:r>
      <w:r w:rsidRPr="00067CAE">
        <w:rPr>
          <w:color w:val="000000"/>
          <w:sz w:val="28"/>
          <w:szCs w:val="28"/>
          <w:lang w:val="uk-UA"/>
        </w:rPr>
        <w:t xml:space="preserve"> й експлуатаці</w:t>
      </w:r>
      <w:r w:rsidR="004F6CE4">
        <w:rPr>
          <w:color w:val="000000"/>
          <w:sz w:val="28"/>
          <w:szCs w:val="28"/>
          <w:lang w:val="uk-UA"/>
        </w:rPr>
        <w:t>ї</w:t>
      </w:r>
      <w:r w:rsidRPr="00067CAE">
        <w:rPr>
          <w:color w:val="000000"/>
          <w:sz w:val="28"/>
          <w:szCs w:val="28"/>
          <w:lang w:val="uk-UA"/>
        </w:rPr>
        <w:t xml:space="preserve"> власного чи орендованого нерухомого майна" ), </w:t>
      </w:r>
      <w:r w:rsidR="004F6CE4">
        <w:rPr>
          <w:color w:val="000000"/>
          <w:sz w:val="28"/>
          <w:szCs w:val="28"/>
          <w:lang w:val="uk-UA"/>
        </w:rPr>
        <w:t>так як</w:t>
      </w:r>
      <w:r w:rsidRPr="00067CAE">
        <w:rPr>
          <w:color w:val="000000"/>
          <w:sz w:val="28"/>
          <w:szCs w:val="28"/>
          <w:lang w:val="uk-UA"/>
        </w:rPr>
        <w:t xml:space="preserve"> 100% активів</w:t>
      </w:r>
      <w:r w:rsidR="004F6CE4">
        <w:rPr>
          <w:color w:val="000000"/>
          <w:sz w:val="28"/>
          <w:szCs w:val="28"/>
          <w:lang w:val="uk-UA"/>
        </w:rPr>
        <w:t xml:space="preserve"> підприємства</w:t>
      </w:r>
      <w:r w:rsidRPr="00067CAE">
        <w:rPr>
          <w:color w:val="000000"/>
          <w:sz w:val="28"/>
          <w:szCs w:val="28"/>
          <w:lang w:val="uk-UA"/>
        </w:rPr>
        <w:t xml:space="preserve"> складають оборотні активи. Необоротні активи (</w:t>
      </w:r>
      <w:r w:rsidR="004F6CE4">
        <w:rPr>
          <w:color w:val="000000"/>
          <w:sz w:val="28"/>
          <w:szCs w:val="28"/>
          <w:lang w:val="uk-UA"/>
        </w:rPr>
        <w:t xml:space="preserve"> н</w:t>
      </w:r>
      <w:r w:rsidRPr="00067CAE">
        <w:rPr>
          <w:color w:val="000000"/>
          <w:sz w:val="28"/>
          <w:szCs w:val="28"/>
          <w:lang w:val="uk-UA"/>
        </w:rPr>
        <w:t xml:space="preserve">езавершені капітальні інвестиції, </w:t>
      </w:r>
      <w:r w:rsidR="004F6CE4">
        <w:rPr>
          <w:color w:val="000000"/>
          <w:sz w:val="28"/>
          <w:szCs w:val="28"/>
          <w:lang w:val="uk-UA"/>
        </w:rPr>
        <w:t>о</w:t>
      </w:r>
      <w:r w:rsidRPr="00067CAE">
        <w:rPr>
          <w:color w:val="000000"/>
          <w:sz w:val="28"/>
          <w:szCs w:val="28"/>
          <w:lang w:val="uk-UA"/>
        </w:rPr>
        <w:t>сновні засоби тощо) протягом усього періоду відсутні.</w:t>
      </w:r>
    </w:p>
    <w:p w:rsidR="00067CAE" w:rsidRDefault="00067CAE" w:rsidP="00067CAE">
      <w:pPr>
        <w:shd w:val="clear" w:color="auto" w:fill="FFFFFF"/>
        <w:spacing w:before="0" w:beforeAutospacing="0" w:after="0" w:afterAutospacing="0" w:line="360" w:lineRule="auto"/>
        <w:jc w:val="right"/>
        <w:rPr>
          <w:color w:val="000000"/>
          <w:sz w:val="28"/>
          <w:szCs w:val="28"/>
          <w:lang w:val="uk-UA"/>
        </w:rPr>
      </w:pPr>
      <w:bookmarkStart w:id="28" w:name="_Hlk216472133"/>
    </w:p>
    <w:p w:rsidR="009C1A58" w:rsidRPr="00067CAE" w:rsidRDefault="00182C06" w:rsidP="00067CAE">
      <w:pPr>
        <w:shd w:val="clear" w:color="auto" w:fill="FFFFFF"/>
        <w:spacing w:before="0" w:beforeAutospacing="0" w:after="0" w:afterAutospacing="0" w:line="360" w:lineRule="auto"/>
        <w:jc w:val="right"/>
        <w:rPr>
          <w:color w:val="000000"/>
          <w:sz w:val="28"/>
          <w:szCs w:val="28"/>
          <w:lang w:val="uk-UA"/>
        </w:rPr>
      </w:pPr>
      <w:r w:rsidRPr="00067CAE">
        <w:rPr>
          <w:color w:val="000000"/>
          <w:sz w:val="28"/>
          <w:szCs w:val="28"/>
          <w:lang w:val="uk-UA"/>
        </w:rPr>
        <w:lastRenderedPageBreak/>
        <w:t xml:space="preserve">Таблиця 3.1. </w:t>
      </w:r>
    </w:p>
    <w:p w:rsidR="00182C06" w:rsidRDefault="00182C06" w:rsidP="00067CAE">
      <w:pPr>
        <w:shd w:val="clear" w:color="auto" w:fill="FFFFFF"/>
        <w:spacing w:before="0" w:beforeAutospacing="0" w:after="0" w:afterAutospacing="0" w:line="360" w:lineRule="auto"/>
        <w:jc w:val="center"/>
        <w:rPr>
          <w:color w:val="000000"/>
          <w:sz w:val="28"/>
          <w:szCs w:val="28"/>
          <w:lang w:val="uk-UA"/>
        </w:rPr>
      </w:pPr>
      <w:r w:rsidRPr="00067CAE">
        <w:rPr>
          <w:color w:val="000000"/>
          <w:sz w:val="28"/>
          <w:szCs w:val="28"/>
          <w:lang w:val="uk-UA"/>
        </w:rPr>
        <w:t>Структура та динаміка оборотних активів ТОВ «КОМПАНІЯ «ІНВЕСТУКРБУД» за 2022–2024 рр., тис. Грн</w:t>
      </w:r>
    </w:p>
    <w:p w:rsidR="007D4BFA" w:rsidRPr="00067CAE" w:rsidRDefault="007D4BFA" w:rsidP="007D4BFA">
      <w:pPr>
        <w:shd w:val="clear" w:color="auto" w:fill="FFFFFF"/>
        <w:spacing w:before="0" w:beforeAutospacing="0" w:after="0" w:afterAutospacing="0" w:line="360" w:lineRule="auto"/>
        <w:rPr>
          <w:color w:val="000000"/>
          <w:sz w:val="28"/>
          <w:szCs w:val="28"/>
          <w:lang w:val="uk-UA"/>
        </w:rPr>
      </w:pPr>
      <w:r>
        <w:rPr>
          <w:noProof/>
        </w:rPr>
        <w:drawing>
          <wp:inline distT="0" distB="0" distL="0" distR="0" wp14:anchorId="1CDBA53A" wp14:editId="588E14DB">
            <wp:extent cx="5362575" cy="40576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62575" cy="4057650"/>
                    </a:xfrm>
                    <a:prstGeom prst="rect">
                      <a:avLst/>
                    </a:prstGeom>
                  </pic:spPr>
                </pic:pic>
              </a:graphicData>
            </a:graphic>
          </wp:inline>
        </w:drawing>
      </w:r>
    </w:p>
    <w:bookmarkEnd w:id="28"/>
    <w:p w:rsidR="00182C06" w:rsidRPr="00067CAE" w:rsidRDefault="00182C06" w:rsidP="00067CAE">
      <w:pPr>
        <w:spacing w:before="0" w:beforeAutospacing="0" w:after="0" w:afterAutospacing="0" w:line="360" w:lineRule="auto"/>
        <w:ind w:firstLine="0"/>
        <w:jc w:val="both"/>
        <w:outlineLvl w:val="2"/>
        <w:rPr>
          <w:b/>
          <w:bCs/>
          <w:sz w:val="28"/>
          <w:szCs w:val="28"/>
          <w:lang w:val="uk-UA"/>
        </w:rPr>
      </w:pPr>
      <w:r w:rsidRPr="00067CAE">
        <w:rPr>
          <w:b/>
          <w:bCs/>
          <w:sz w:val="28"/>
          <w:szCs w:val="28"/>
          <w:lang w:val="uk-UA"/>
        </w:rPr>
        <w:t>Висновки щодо майнового стану</w:t>
      </w:r>
    </w:p>
    <w:p w:rsidR="00182C06" w:rsidRPr="00067CAE" w:rsidRDefault="00182C06" w:rsidP="00067CAE">
      <w:pPr>
        <w:numPr>
          <w:ilvl w:val="0"/>
          <w:numId w:val="46"/>
        </w:numPr>
        <w:spacing w:before="0" w:beforeAutospacing="0" w:after="0" w:afterAutospacing="0" w:line="360" w:lineRule="auto"/>
        <w:jc w:val="both"/>
        <w:rPr>
          <w:sz w:val="28"/>
          <w:szCs w:val="28"/>
          <w:lang w:val="uk-UA"/>
        </w:rPr>
      </w:pPr>
      <w:r w:rsidRPr="00067CAE">
        <w:rPr>
          <w:sz w:val="28"/>
          <w:szCs w:val="28"/>
          <w:lang w:val="uk-UA"/>
        </w:rPr>
        <w:t>Надмірна мобільність активів: 100% активів є оборотними, що свідчить про відсутність власної потужної матеріально-технічної бази (будівельної техніки, значних власних об'єктів для оренди) і, ймовірно, про роботу через підрядників або використання орендованого майна, що є типовим для малих підприємств.</w:t>
      </w:r>
    </w:p>
    <w:p w:rsidR="00D34687" w:rsidRPr="00067CAE" w:rsidRDefault="00182C06" w:rsidP="00067CAE">
      <w:pPr>
        <w:numPr>
          <w:ilvl w:val="0"/>
          <w:numId w:val="46"/>
        </w:numPr>
        <w:spacing w:before="0" w:beforeAutospacing="0" w:after="0" w:afterAutospacing="0" w:line="360" w:lineRule="auto"/>
        <w:jc w:val="both"/>
        <w:rPr>
          <w:sz w:val="28"/>
          <w:szCs w:val="28"/>
          <w:lang w:val="uk-UA"/>
        </w:rPr>
      </w:pPr>
      <w:r w:rsidRPr="00067CAE">
        <w:rPr>
          <w:sz w:val="28"/>
          <w:szCs w:val="28"/>
          <w:lang w:val="uk-UA"/>
        </w:rPr>
        <w:t>Домінування Дебіторської заборгованості: Відбулася кардинальна структурна зміна:</w:t>
      </w:r>
    </w:p>
    <w:p w:rsidR="00D34687" w:rsidRPr="00067CAE" w:rsidRDefault="00182C06" w:rsidP="00067CAE">
      <w:pPr>
        <w:numPr>
          <w:ilvl w:val="0"/>
          <w:numId w:val="46"/>
        </w:numPr>
        <w:spacing w:before="0" w:beforeAutospacing="0" w:after="0" w:afterAutospacing="0" w:line="360" w:lineRule="auto"/>
        <w:jc w:val="both"/>
        <w:rPr>
          <w:sz w:val="28"/>
          <w:szCs w:val="28"/>
          <w:lang w:val="uk-UA"/>
        </w:rPr>
      </w:pPr>
      <w:r w:rsidRPr="00067CAE">
        <w:rPr>
          <w:sz w:val="28"/>
          <w:szCs w:val="28"/>
          <w:lang w:val="uk-UA"/>
        </w:rPr>
        <w:t>На початок 2022 року активи були представлені майже виключно Грошовими коштами (99.4%).</w:t>
      </w:r>
    </w:p>
    <w:p w:rsidR="00182C06" w:rsidRPr="00067CAE" w:rsidRDefault="00182C06" w:rsidP="00067CAE">
      <w:pPr>
        <w:numPr>
          <w:ilvl w:val="0"/>
          <w:numId w:val="46"/>
        </w:numPr>
        <w:spacing w:before="0" w:beforeAutospacing="0" w:after="0" w:afterAutospacing="0" w:line="360" w:lineRule="auto"/>
        <w:jc w:val="both"/>
        <w:rPr>
          <w:sz w:val="28"/>
          <w:szCs w:val="28"/>
          <w:lang w:val="uk-UA"/>
        </w:rPr>
      </w:pPr>
      <w:r w:rsidRPr="00067CAE">
        <w:rPr>
          <w:sz w:val="28"/>
          <w:szCs w:val="28"/>
          <w:lang w:val="uk-UA"/>
        </w:rPr>
        <w:t xml:space="preserve">До кінця 2024 року структура активів стала дебіторсько-орієнтованою: частка Дебіторської заборгованості зросла з 0.3% до 93.8%. Це є головним </w:t>
      </w:r>
      <w:r w:rsidRPr="00067CAE">
        <w:rPr>
          <w:sz w:val="28"/>
          <w:szCs w:val="28"/>
          <w:lang w:val="uk-UA"/>
        </w:rPr>
        <w:lastRenderedPageBreak/>
        <w:t>ризиком для фінансового стану, оскільки понад 9/10 активів підприємства іммобілізовано у боргах, які мають бути повернені.</w:t>
      </w:r>
    </w:p>
    <w:p w:rsidR="00182C06" w:rsidRPr="00067CAE" w:rsidRDefault="00182C06" w:rsidP="00067CAE">
      <w:pPr>
        <w:numPr>
          <w:ilvl w:val="0"/>
          <w:numId w:val="46"/>
        </w:numPr>
        <w:spacing w:before="0" w:beforeAutospacing="0" w:after="0" w:afterAutospacing="0" w:line="360" w:lineRule="auto"/>
        <w:jc w:val="both"/>
        <w:rPr>
          <w:sz w:val="28"/>
          <w:szCs w:val="28"/>
          <w:lang w:val="uk-UA"/>
        </w:rPr>
      </w:pPr>
      <w:r w:rsidRPr="00067CAE">
        <w:rPr>
          <w:sz w:val="28"/>
          <w:szCs w:val="28"/>
          <w:lang w:val="uk-UA"/>
        </w:rPr>
        <w:t>Критичне зниження ліквідності: Частка Грошей та їх еквівалентів критично знизилася з 99.4% до 6.2%. Це прямо вказує на погіршення ліквідності активів, оскільки підприємство замінило найбільш ліквідний актив (гроші) на менш ліквідний (дебіторську заборгованість).</w:t>
      </w:r>
    </w:p>
    <w:p w:rsidR="00182C06" w:rsidRPr="00067CAE" w:rsidRDefault="00182C06" w:rsidP="00067CAE">
      <w:pPr>
        <w:spacing w:before="0" w:beforeAutospacing="0" w:after="0" w:afterAutospacing="0" w:line="360" w:lineRule="auto"/>
        <w:ind w:firstLine="0"/>
        <w:jc w:val="both"/>
        <w:rPr>
          <w:sz w:val="28"/>
          <w:szCs w:val="28"/>
          <w:lang w:val="uk-UA"/>
        </w:rPr>
      </w:pPr>
      <w:r w:rsidRPr="00067CAE">
        <w:rPr>
          <w:b/>
          <w:bCs/>
          <w:sz w:val="28"/>
          <w:szCs w:val="28"/>
          <w:lang w:val="uk-UA"/>
        </w:rPr>
        <w:t>Висновок:</w:t>
      </w:r>
      <w:r w:rsidRPr="00067CAE">
        <w:rPr>
          <w:sz w:val="28"/>
          <w:szCs w:val="28"/>
          <w:lang w:val="uk-UA"/>
        </w:rPr>
        <w:t xml:space="preserve"> Майнове становище ТОВ «КОМПАНІЯ «ІНВЕСТУКРБУД» характеризується високою мобільністю, але з наростаючою проблемою якості активів. Різке збільшення дебіторської заборгованості (особливо за розрахунками з бюджетом – з 0.3 до 16.9 тис. грн</w:t>
      </w:r>
      <w:r w:rsidR="00067CAE">
        <w:rPr>
          <w:sz w:val="28"/>
          <w:szCs w:val="28"/>
          <w:lang w:val="uk-UA"/>
        </w:rPr>
        <w:t>.</w:t>
      </w:r>
      <w:r w:rsidRPr="00067CAE">
        <w:rPr>
          <w:sz w:val="28"/>
          <w:szCs w:val="28"/>
          <w:lang w:val="uk-UA"/>
        </w:rPr>
        <w:t>) та скорочення грошових коштів створює високий ризик неплатоспроможності у короткостроковій перспективі, якщо не буде забезпечено своєчасне і повне погашення боргів клієнтами.</w:t>
      </w:r>
    </w:p>
    <w:p w:rsidR="009C1A58" w:rsidRPr="00067CAE" w:rsidRDefault="00EF46C1" w:rsidP="00067CAE">
      <w:pPr>
        <w:shd w:val="clear" w:color="auto" w:fill="FFFFFF"/>
        <w:spacing w:before="0" w:beforeAutospacing="0" w:after="0" w:afterAutospacing="0" w:line="360" w:lineRule="auto"/>
        <w:jc w:val="right"/>
        <w:rPr>
          <w:color w:val="000000"/>
          <w:sz w:val="28"/>
          <w:szCs w:val="28"/>
          <w:lang w:val="uk-UA"/>
        </w:rPr>
      </w:pPr>
      <w:bookmarkStart w:id="29" w:name="_Hlk216472453"/>
      <w:r w:rsidRPr="00067CAE">
        <w:rPr>
          <w:color w:val="000000"/>
          <w:sz w:val="28"/>
          <w:szCs w:val="28"/>
          <w:lang w:val="uk-UA"/>
        </w:rPr>
        <w:t>Таблиця 3.2.</w:t>
      </w:r>
    </w:p>
    <w:p w:rsidR="00EF46C1" w:rsidRDefault="00EF46C1" w:rsidP="00067CAE">
      <w:pPr>
        <w:shd w:val="clear" w:color="auto" w:fill="FFFFFF"/>
        <w:spacing w:before="0" w:beforeAutospacing="0" w:after="0" w:afterAutospacing="0" w:line="360" w:lineRule="auto"/>
        <w:jc w:val="center"/>
        <w:rPr>
          <w:color w:val="000000"/>
          <w:sz w:val="28"/>
          <w:szCs w:val="28"/>
          <w:lang w:val="uk-UA"/>
        </w:rPr>
      </w:pPr>
      <w:r w:rsidRPr="00067CAE">
        <w:rPr>
          <w:color w:val="000000"/>
          <w:sz w:val="28"/>
          <w:szCs w:val="28"/>
          <w:lang w:val="uk-UA"/>
        </w:rPr>
        <w:t xml:space="preserve"> Структура та динаміка загального майна та окремих його елементів ТОВ «КОМПАНІЯ «ІНВЕСТУКРБУД» за 2022–2024 рр., тис. Грн</w:t>
      </w:r>
    </w:p>
    <w:p w:rsidR="007D4BFA" w:rsidRPr="00067CAE" w:rsidRDefault="007D4BFA" w:rsidP="007D4BFA">
      <w:pPr>
        <w:shd w:val="clear" w:color="auto" w:fill="FFFFFF"/>
        <w:spacing w:before="0" w:beforeAutospacing="0" w:after="0" w:afterAutospacing="0" w:line="360" w:lineRule="auto"/>
        <w:rPr>
          <w:color w:val="000000"/>
          <w:sz w:val="28"/>
          <w:szCs w:val="28"/>
          <w:lang w:val="uk-UA"/>
        </w:rPr>
      </w:pPr>
      <w:r>
        <w:rPr>
          <w:noProof/>
        </w:rPr>
        <w:drawing>
          <wp:inline distT="0" distB="0" distL="0" distR="0" wp14:anchorId="615DA061" wp14:editId="182E21FC">
            <wp:extent cx="5497032" cy="3680789"/>
            <wp:effectExtent l="0" t="0" r="889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99405" cy="3682378"/>
                    </a:xfrm>
                    <a:prstGeom prst="rect">
                      <a:avLst/>
                    </a:prstGeom>
                  </pic:spPr>
                </pic:pic>
              </a:graphicData>
            </a:graphic>
          </wp:inline>
        </w:drawing>
      </w:r>
    </w:p>
    <w:bookmarkEnd w:id="29"/>
    <w:p w:rsidR="00067CAE" w:rsidRPr="00067CAE" w:rsidRDefault="00067CAE" w:rsidP="00067CAE">
      <w:pPr>
        <w:keepNext/>
        <w:keepLines/>
        <w:shd w:val="clear" w:color="auto" w:fill="FFFFFF"/>
        <w:spacing w:before="0" w:beforeAutospacing="0" w:after="0" w:afterAutospacing="0" w:line="360" w:lineRule="auto"/>
        <w:contextualSpacing/>
        <w:jc w:val="center"/>
        <w:outlineLvl w:val="2"/>
        <w:rPr>
          <w:rFonts w:eastAsiaTheme="majorEastAsia"/>
          <w:i/>
          <w:iCs/>
          <w:color w:val="000000" w:themeColor="text1"/>
          <w:sz w:val="28"/>
          <w:szCs w:val="28"/>
          <w:lang w:val="uk-UA"/>
        </w:rPr>
      </w:pPr>
      <w:r w:rsidRPr="00067CAE">
        <w:rPr>
          <w:rFonts w:eastAsiaTheme="majorEastAsia"/>
          <w:i/>
          <w:iCs/>
          <w:color w:val="000000" w:themeColor="text1"/>
          <w:sz w:val="28"/>
          <w:szCs w:val="28"/>
          <w:lang w:val="uk-UA"/>
        </w:rPr>
        <w:lastRenderedPageBreak/>
        <w:t>Горизонтальний (Часовий) Аналіз Активів</w:t>
      </w:r>
    </w:p>
    <w:p w:rsidR="00067CAE" w:rsidRPr="00067CAE" w:rsidRDefault="00067CAE" w:rsidP="00067CAE">
      <w:pPr>
        <w:shd w:val="clear" w:color="auto" w:fill="FFFFFF"/>
        <w:spacing w:before="0" w:beforeAutospacing="0" w:after="0" w:afterAutospacing="0" w:line="360" w:lineRule="auto"/>
        <w:contextualSpacing/>
        <w:jc w:val="both"/>
        <w:rPr>
          <w:color w:val="000000"/>
          <w:sz w:val="28"/>
          <w:szCs w:val="28"/>
          <w:lang w:val="uk-UA"/>
        </w:rPr>
      </w:pPr>
      <w:r w:rsidRPr="00067CAE">
        <w:rPr>
          <w:color w:val="000000"/>
          <w:sz w:val="28"/>
          <w:szCs w:val="28"/>
          <w:lang w:val="uk-UA"/>
        </w:rPr>
        <w:t>Цей метод оцінює темпи зростання або зменшення загального майна та окремих його елементів.</w:t>
      </w:r>
    </w:p>
    <w:p w:rsidR="00EF46C1" w:rsidRPr="00067CAE" w:rsidRDefault="00EF46C1" w:rsidP="00067CAE">
      <w:pPr>
        <w:pStyle w:val="4"/>
        <w:shd w:val="clear" w:color="auto" w:fill="FFFFFF"/>
        <w:spacing w:before="0" w:beforeAutospacing="0" w:after="0" w:afterAutospacing="0" w:line="360" w:lineRule="auto"/>
        <w:contextualSpacing/>
        <w:jc w:val="both"/>
        <w:rPr>
          <w:rFonts w:ascii="Times New Roman" w:hAnsi="Times New Roman" w:cs="Times New Roman"/>
          <w:color w:val="000000"/>
          <w:sz w:val="28"/>
          <w:szCs w:val="28"/>
          <w:lang w:val="uk-UA"/>
        </w:rPr>
      </w:pPr>
      <w:r w:rsidRPr="00067CAE">
        <w:rPr>
          <w:rFonts w:ascii="Times New Roman" w:hAnsi="Times New Roman" w:cs="Times New Roman"/>
          <w:color w:val="000000"/>
          <w:sz w:val="28"/>
          <w:szCs w:val="28"/>
          <w:lang w:val="uk-UA"/>
        </w:rPr>
        <w:t>Аналітичний результат (Горизонтальний аналіз):</w:t>
      </w:r>
    </w:p>
    <w:p w:rsidR="00EF46C1" w:rsidRPr="00067CAE" w:rsidRDefault="00EF46C1" w:rsidP="00067CAE">
      <w:pPr>
        <w:pStyle w:val="a7"/>
        <w:numPr>
          <w:ilvl w:val="0"/>
          <w:numId w:val="48"/>
        </w:numPr>
        <w:shd w:val="clear" w:color="auto" w:fill="FFFFFF"/>
        <w:spacing w:before="0" w:beforeAutospacing="0" w:after="0" w:afterAutospacing="0" w:line="360" w:lineRule="auto"/>
        <w:contextualSpacing/>
        <w:jc w:val="both"/>
        <w:rPr>
          <w:color w:val="000000"/>
          <w:sz w:val="28"/>
          <w:szCs w:val="28"/>
          <w:lang w:val="uk-UA"/>
        </w:rPr>
      </w:pPr>
      <w:r w:rsidRPr="00067CAE">
        <w:rPr>
          <w:color w:val="000000"/>
          <w:sz w:val="28"/>
          <w:szCs w:val="28"/>
          <w:lang w:val="uk-UA"/>
        </w:rPr>
        <w:t>Загальні активи зросли на 15.3% (+7.1 тис. Грн) за 2022–2024 роки.</w:t>
      </w:r>
    </w:p>
    <w:p w:rsidR="00EF46C1" w:rsidRPr="00067CAE" w:rsidRDefault="00EF46C1" w:rsidP="00067CAE">
      <w:pPr>
        <w:pStyle w:val="a7"/>
        <w:numPr>
          <w:ilvl w:val="0"/>
          <w:numId w:val="48"/>
        </w:numPr>
        <w:shd w:val="clear" w:color="auto" w:fill="FFFFFF"/>
        <w:spacing w:before="0" w:beforeAutospacing="0" w:after="0" w:afterAutospacing="0" w:line="360" w:lineRule="auto"/>
        <w:contextualSpacing/>
        <w:jc w:val="both"/>
        <w:rPr>
          <w:color w:val="000000"/>
          <w:sz w:val="28"/>
          <w:szCs w:val="28"/>
          <w:lang w:val="uk-UA"/>
        </w:rPr>
      </w:pPr>
      <w:r w:rsidRPr="00067CAE">
        <w:rPr>
          <w:color w:val="000000"/>
          <w:sz w:val="28"/>
          <w:szCs w:val="28"/>
          <w:lang w:val="uk-UA"/>
        </w:rPr>
        <w:t>Необоротні активи відсутні у всі періоди.</w:t>
      </w:r>
    </w:p>
    <w:p w:rsidR="00EF46C1" w:rsidRPr="00067CAE" w:rsidRDefault="00EF46C1" w:rsidP="00067CAE">
      <w:pPr>
        <w:pStyle w:val="a7"/>
        <w:numPr>
          <w:ilvl w:val="0"/>
          <w:numId w:val="48"/>
        </w:numPr>
        <w:shd w:val="clear" w:color="auto" w:fill="FFFFFF"/>
        <w:spacing w:before="0" w:beforeAutospacing="0" w:after="0" w:afterAutospacing="0" w:line="360" w:lineRule="auto"/>
        <w:contextualSpacing/>
        <w:jc w:val="both"/>
        <w:rPr>
          <w:color w:val="000000"/>
          <w:sz w:val="28"/>
          <w:szCs w:val="28"/>
          <w:lang w:val="uk-UA"/>
        </w:rPr>
      </w:pPr>
      <w:r w:rsidRPr="00067CAE">
        <w:rPr>
          <w:color w:val="000000"/>
          <w:sz w:val="28"/>
          <w:szCs w:val="28"/>
          <w:lang w:val="uk-UA"/>
        </w:rPr>
        <w:t>Оборотні активи є єдиною складовою майна і зросли аналогічно загальним активам.</w:t>
      </w:r>
    </w:p>
    <w:p w:rsidR="00EF46C1" w:rsidRPr="00067CAE" w:rsidRDefault="00EF46C1" w:rsidP="00067CAE">
      <w:pPr>
        <w:pStyle w:val="a7"/>
        <w:numPr>
          <w:ilvl w:val="0"/>
          <w:numId w:val="48"/>
        </w:numPr>
        <w:shd w:val="clear" w:color="auto" w:fill="FFFFFF"/>
        <w:spacing w:before="0" w:beforeAutospacing="0" w:after="0" w:afterAutospacing="0" w:line="360" w:lineRule="auto"/>
        <w:contextualSpacing/>
        <w:jc w:val="both"/>
        <w:rPr>
          <w:color w:val="000000"/>
          <w:sz w:val="28"/>
          <w:szCs w:val="28"/>
          <w:lang w:val="uk-UA"/>
        </w:rPr>
      </w:pPr>
      <w:r w:rsidRPr="00067CAE">
        <w:rPr>
          <w:color w:val="000000"/>
          <w:sz w:val="28"/>
          <w:szCs w:val="28"/>
          <w:lang w:val="uk-UA"/>
        </w:rPr>
        <w:t>Найбільший приріст показала дебіторська заборгованість за розрахунками з бюджетом (з 0.3 до 16.9 тис. Грн), що може свідчити про збільшення податкового кредиту або необхідності відшкодування.</w:t>
      </w:r>
    </w:p>
    <w:p w:rsidR="00EF46C1" w:rsidRPr="00067CAE" w:rsidRDefault="00EF46C1" w:rsidP="002371C8">
      <w:pPr>
        <w:pStyle w:val="a7"/>
        <w:numPr>
          <w:ilvl w:val="0"/>
          <w:numId w:val="48"/>
        </w:numPr>
        <w:shd w:val="clear" w:color="auto" w:fill="FFFFFF"/>
        <w:spacing w:before="0" w:beforeAutospacing="0" w:after="0" w:afterAutospacing="0" w:line="360" w:lineRule="auto"/>
        <w:contextualSpacing/>
        <w:jc w:val="both"/>
        <w:rPr>
          <w:color w:val="000000"/>
          <w:sz w:val="28"/>
          <w:szCs w:val="28"/>
          <w:lang w:val="uk-UA"/>
        </w:rPr>
      </w:pPr>
      <w:r w:rsidRPr="00067CAE">
        <w:rPr>
          <w:color w:val="000000"/>
          <w:sz w:val="28"/>
          <w:szCs w:val="28"/>
          <w:lang w:val="uk-UA"/>
        </w:rPr>
        <w:t>Найбільше падіння продемонстрували Гроші та їх еквіваленти (–12.4 тис. Грн), що може вказувати на використання ліквідних коштів для фінансування зростаючої дебіторської заборгованості або інших витрат.</w:t>
      </w:r>
    </w:p>
    <w:p w:rsidR="00EF46C1" w:rsidRPr="00067CAE" w:rsidRDefault="00EF46C1" w:rsidP="002371C8">
      <w:pPr>
        <w:pStyle w:val="3"/>
        <w:shd w:val="clear" w:color="auto" w:fill="FFFFFF"/>
        <w:spacing w:before="0" w:beforeAutospacing="0" w:after="0" w:afterAutospacing="0" w:line="360" w:lineRule="auto"/>
        <w:contextualSpacing/>
        <w:jc w:val="center"/>
        <w:rPr>
          <w:rFonts w:ascii="Times New Roman" w:hAnsi="Times New Roman" w:cs="Times New Roman"/>
          <w:i/>
          <w:iCs/>
          <w:color w:val="000000" w:themeColor="text1"/>
          <w:sz w:val="28"/>
          <w:szCs w:val="28"/>
          <w:lang w:val="uk-UA"/>
        </w:rPr>
      </w:pPr>
      <w:proofErr w:type="spellStart"/>
      <w:r w:rsidRPr="00067CAE">
        <w:rPr>
          <w:rFonts w:ascii="Times New Roman" w:hAnsi="Times New Roman" w:cs="Times New Roman"/>
          <w:i/>
          <w:iCs/>
          <w:color w:val="000000" w:themeColor="text1"/>
          <w:sz w:val="28"/>
          <w:szCs w:val="28"/>
          <w:lang w:val="uk-UA"/>
        </w:rPr>
        <w:t>Трендовий</w:t>
      </w:r>
      <w:proofErr w:type="spellEnd"/>
      <w:r w:rsidRPr="00067CAE">
        <w:rPr>
          <w:rFonts w:ascii="Times New Roman" w:hAnsi="Times New Roman" w:cs="Times New Roman"/>
          <w:i/>
          <w:iCs/>
          <w:color w:val="000000" w:themeColor="text1"/>
          <w:sz w:val="28"/>
          <w:szCs w:val="28"/>
          <w:lang w:val="uk-UA"/>
        </w:rPr>
        <w:t xml:space="preserve"> Аналіз Активів</w:t>
      </w:r>
    </w:p>
    <w:p w:rsidR="00EF46C1" w:rsidRDefault="00EF46C1" w:rsidP="002371C8">
      <w:pPr>
        <w:pStyle w:val="a7"/>
        <w:shd w:val="clear" w:color="auto" w:fill="FFFFFF"/>
        <w:spacing w:before="0" w:beforeAutospacing="0" w:after="0" w:afterAutospacing="0" w:line="360" w:lineRule="auto"/>
        <w:contextualSpacing/>
        <w:jc w:val="both"/>
        <w:rPr>
          <w:color w:val="000000"/>
          <w:sz w:val="28"/>
          <w:szCs w:val="28"/>
          <w:lang w:val="uk-UA"/>
        </w:rPr>
      </w:pPr>
      <w:r w:rsidRPr="00067CAE">
        <w:rPr>
          <w:color w:val="000000"/>
          <w:sz w:val="28"/>
          <w:szCs w:val="28"/>
          <w:lang w:val="uk-UA"/>
        </w:rPr>
        <w:t>Цей метод дозволяє виявити стійку тенденцію зміни структури активів. За базисний рік візьмемо 2022 рік.</w:t>
      </w:r>
    </w:p>
    <w:p w:rsidR="002371C8" w:rsidRPr="002371C8" w:rsidRDefault="002371C8" w:rsidP="002371C8">
      <w:pPr>
        <w:keepNext/>
        <w:keepLines/>
        <w:shd w:val="clear" w:color="auto" w:fill="FFFFFF"/>
        <w:spacing w:before="0" w:beforeAutospacing="0" w:after="0" w:afterAutospacing="0" w:line="360" w:lineRule="auto"/>
        <w:contextualSpacing/>
        <w:jc w:val="center"/>
        <w:outlineLvl w:val="3"/>
        <w:rPr>
          <w:rFonts w:eastAsiaTheme="majorEastAsia"/>
          <w:i/>
          <w:iCs/>
          <w:color w:val="000000"/>
          <w:sz w:val="28"/>
          <w:szCs w:val="28"/>
          <w:lang w:val="uk-UA"/>
        </w:rPr>
      </w:pPr>
      <w:r w:rsidRPr="002371C8">
        <w:rPr>
          <w:rFonts w:eastAsiaTheme="majorEastAsia"/>
          <w:i/>
          <w:iCs/>
          <w:color w:val="000000"/>
          <w:sz w:val="28"/>
          <w:szCs w:val="28"/>
          <w:lang w:val="uk-UA"/>
        </w:rPr>
        <w:t>Аналітичний результат (</w:t>
      </w:r>
      <w:proofErr w:type="spellStart"/>
      <w:r w:rsidRPr="002371C8">
        <w:rPr>
          <w:rFonts w:eastAsiaTheme="majorEastAsia"/>
          <w:i/>
          <w:iCs/>
          <w:color w:val="000000"/>
          <w:sz w:val="28"/>
          <w:szCs w:val="28"/>
          <w:lang w:val="uk-UA"/>
        </w:rPr>
        <w:t>Трендовий</w:t>
      </w:r>
      <w:proofErr w:type="spellEnd"/>
      <w:r w:rsidRPr="002371C8">
        <w:rPr>
          <w:rFonts w:eastAsiaTheme="majorEastAsia"/>
          <w:i/>
          <w:iCs/>
          <w:color w:val="000000"/>
          <w:sz w:val="28"/>
          <w:szCs w:val="28"/>
          <w:lang w:val="uk-UA"/>
        </w:rPr>
        <w:t xml:space="preserve"> аналіз):</w:t>
      </w:r>
    </w:p>
    <w:p w:rsidR="002371C8" w:rsidRPr="002371C8" w:rsidRDefault="002371C8" w:rsidP="002371C8">
      <w:pPr>
        <w:numPr>
          <w:ilvl w:val="0"/>
          <w:numId w:val="49"/>
        </w:numPr>
        <w:shd w:val="clear" w:color="auto" w:fill="FFFFFF"/>
        <w:spacing w:before="0" w:beforeAutospacing="0" w:after="0" w:afterAutospacing="0" w:line="360" w:lineRule="auto"/>
        <w:contextualSpacing/>
        <w:jc w:val="both"/>
        <w:rPr>
          <w:color w:val="000000"/>
          <w:sz w:val="28"/>
          <w:szCs w:val="28"/>
          <w:lang w:val="uk-UA"/>
        </w:rPr>
      </w:pPr>
      <w:r w:rsidRPr="002371C8">
        <w:rPr>
          <w:color w:val="000000"/>
          <w:sz w:val="28"/>
          <w:szCs w:val="28"/>
          <w:lang w:val="uk-UA"/>
        </w:rPr>
        <w:t>Стійка тенденція зростання: Спостерігається виключно стійка тенденція зростання дебіторської заборгованості за розрахунками з бюджетом (індекс 56.33), що є результатом значного збільшення даного показника у 2023–2024 рр.</w:t>
      </w:r>
    </w:p>
    <w:p w:rsidR="002371C8" w:rsidRPr="002371C8" w:rsidRDefault="002371C8" w:rsidP="002371C8">
      <w:pPr>
        <w:numPr>
          <w:ilvl w:val="0"/>
          <w:numId w:val="49"/>
        </w:numPr>
        <w:shd w:val="clear" w:color="auto" w:fill="FFFFFF"/>
        <w:spacing w:before="0" w:beforeAutospacing="0" w:after="0" w:afterAutospacing="0" w:line="360" w:lineRule="auto"/>
        <w:contextualSpacing/>
        <w:jc w:val="both"/>
        <w:rPr>
          <w:color w:val="000000"/>
          <w:sz w:val="28"/>
          <w:szCs w:val="28"/>
          <w:lang w:val="uk-UA"/>
        </w:rPr>
      </w:pPr>
      <w:r w:rsidRPr="002371C8">
        <w:rPr>
          <w:color w:val="000000"/>
          <w:sz w:val="28"/>
          <w:szCs w:val="28"/>
          <w:lang w:val="uk-UA"/>
        </w:rPr>
        <w:t>Стійка тенденція зниження: Спостерігається стійка тенденція зниження грошових коштів (індекс 0.21), що підтверджує зменшення ліквідності майна.</w:t>
      </w:r>
    </w:p>
    <w:p w:rsidR="002371C8" w:rsidRPr="002371C8" w:rsidRDefault="002371C8" w:rsidP="002371C8">
      <w:pPr>
        <w:numPr>
          <w:ilvl w:val="0"/>
          <w:numId w:val="49"/>
        </w:numPr>
        <w:shd w:val="clear" w:color="auto" w:fill="FFFFFF"/>
        <w:spacing w:before="0" w:beforeAutospacing="0" w:after="0" w:afterAutospacing="0" w:line="360" w:lineRule="auto"/>
        <w:contextualSpacing/>
        <w:jc w:val="both"/>
        <w:rPr>
          <w:color w:val="000000"/>
          <w:sz w:val="28"/>
          <w:szCs w:val="28"/>
          <w:lang w:val="uk-UA"/>
        </w:rPr>
      </w:pPr>
      <w:r w:rsidRPr="002371C8">
        <w:rPr>
          <w:color w:val="000000"/>
          <w:sz w:val="28"/>
          <w:szCs w:val="28"/>
          <w:lang w:val="uk-UA"/>
        </w:rPr>
        <w:t>Незбалансована динаміка: Загальні активи та ДЗ за товари/послуги мали спад у 2023 році (індекс менше 1), але відновили зростання у 2024 році (індекс більше 1), що свідчить про відсутність стійкої тенденції, крім двох вищезазначених.</w:t>
      </w:r>
    </w:p>
    <w:p w:rsidR="009C1A58" w:rsidRPr="00067CAE" w:rsidRDefault="00EF46C1" w:rsidP="002371C8">
      <w:pPr>
        <w:shd w:val="clear" w:color="auto" w:fill="FFFFFF"/>
        <w:spacing w:before="0" w:beforeAutospacing="0" w:after="0" w:afterAutospacing="0" w:line="360" w:lineRule="auto"/>
        <w:contextualSpacing/>
        <w:jc w:val="right"/>
        <w:rPr>
          <w:color w:val="000000"/>
          <w:sz w:val="28"/>
          <w:szCs w:val="28"/>
          <w:lang w:val="uk-UA"/>
        </w:rPr>
      </w:pPr>
      <w:bookmarkStart w:id="30" w:name="_Hlk216472568"/>
      <w:r w:rsidRPr="00067CAE">
        <w:rPr>
          <w:color w:val="000000"/>
          <w:sz w:val="28"/>
          <w:szCs w:val="28"/>
          <w:lang w:val="uk-UA"/>
        </w:rPr>
        <w:lastRenderedPageBreak/>
        <w:t>Таблиця 3.3.</w:t>
      </w:r>
    </w:p>
    <w:p w:rsidR="00EF46C1" w:rsidRDefault="00EF46C1" w:rsidP="002371C8">
      <w:pPr>
        <w:shd w:val="clear" w:color="auto" w:fill="FFFFFF"/>
        <w:spacing w:before="0" w:beforeAutospacing="0" w:after="0" w:afterAutospacing="0" w:line="360" w:lineRule="auto"/>
        <w:contextualSpacing/>
        <w:jc w:val="center"/>
        <w:rPr>
          <w:color w:val="000000"/>
          <w:sz w:val="28"/>
          <w:szCs w:val="28"/>
          <w:lang w:val="uk-UA"/>
        </w:rPr>
      </w:pPr>
      <w:r w:rsidRPr="00067CAE">
        <w:rPr>
          <w:lang w:val="uk-UA"/>
        </w:rPr>
        <w:t xml:space="preserve"> </w:t>
      </w:r>
      <w:r w:rsidRPr="00067CAE">
        <w:rPr>
          <w:color w:val="000000"/>
          <w:sz w:val="28"/>
          <w:szCs w:val="28"/>
          <w:lang w:val="uk-UA"/>
        </w:rPr>
        <w:t>Показники активів та зміна їх індексів зростання відносно базисного року ТОВ «КОМПАНІЯ «ІНВЕСТУКРБУД» за 2022–2024 рр.</w:t>
      </w:r>
    </w:p>
    <w:p w:rsidR="007D4BFA" w:rsidRPr="00067CAE" w:rsidRDefault="007D4BFA" w:rsidP="002371C8">
      <w:pPr>
        <w:shd w:val="clear" w:color="auto" w:fill="FFFFFF"/>
        <w:spacing w:before="0" w:beforeAutospacing="0" w:after="0" w:afterAutospacing="0" w:line="360" w:lineRule="auto"/>
        <w:contextualSpacing/>
        <w:jc w:val="center"/>
        <w:rPr>
          <w:color w:val="000000"/>
          <w:lang w:val="uk-UA"/>
        </w:rPr>
      </w:pPr>
      <w:r>
        <w:rPr>
          <w:noProof/>
        </w:rPr>
        <w:drawing>
          <wp:inline distT="0" distB="0" distL="0" distR="0" wp14:anchorId="25F2975C" wp14:editId="2F676A10">
            <wp:extent cx="5381625" cy="43434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81625" cy="4343400"/>
                    </a:xfrm>
                    <a:prstGeom prst="rect">
                      <a:avLst/>
                    </a:prstGeom>
                  </pic:spPr>
                </pic:pic>
              </a:graphicData>
            </a:graphic>
          </wp:inline>
        </w:drawing>
      </w:r>
    </w:p>
    <w:bookmarkEnd w:id="30"/>
    <w:p w:rsidR="00EF46C1" w:rsidRPr="002371C8" w:rsidRDefault="00EF46C1" w:rsidP="002371C8">
      <w:pPr>
        <w:pStyle w:val="3"/>
        <w:shd w:val="clear" w:color="auto" w:fill="FFFFFF"/>
        <w:spacing w:before="0" w:beforeAutospacing="0" w:after="0" w:afterAutospacing="0" w:line="360" w:lineRule="auto"/>
        <w:ind w:firstLine="0"/>
        <w:contextualSpacing/>
        <w:jc w:val="center"/>
        <w:rPr>
          <w:rFonts w:ascii="Times New Roman" w:hAnsi="Times New Roman" w:cs="Times New Roman"/>
          <w:b/>
          <w:bCs/>
          <w:color w:val="000000"/>
          <w:sz w:val="28"/>
          <w:szCs w:val="28"/>
          <w:lang w:val="uk-UA"/>
        </w:rPr>
      </w:pPr>
      <w:r w:rsidRPr="002371C8">
        <w:rPr>
          <w:rFonts w:ascii="Times New Roman" w:hAnsi="Times New Roman" w:cs="Times New Roman"/>
          <w:b/>
          <w:bCs/>
          <w:color w:val="000000"/>
          <w:sz w:val="28"/>
          <w:szCs w:val="28"/>
          <w:lang w:val="uk-UA"/>
        </w:rPr>
        <w:t>Зведений висновок щодо майнового стану активів:</w:t>
      </w:r>
    </w:p>
    <w:p w:rsidR="00EF46C1" w:rsidRPr="002371C8" w:rsidRDefault="00EF46C1" w:rsidP="002371C8">
      <w:pPr>
        <w:pStyle w:val="a7"/>
        <w:shd w:val="clear" w:color="auto" w:fill="FFFFFF"/>
        <w:spacing w:before="0" w:beforeAutospacing="0" w:after="0" w:afterAutospacing="0" w:line="360" w:lineRule="auto"/>
        <w:contextualSpacing/>
        <w:jc w:val="both"/>
        <w:outlineLvl w:val="3"/>
        <w:rPr>
          <w:color w:val="000000"/>
          <w:sz w:val="28"/>
          <w:szCs w:val="28"/>
          <w:lang w:val="uk-UA"/>
        </w:rPr>
      </w:pPr>
      <w:r w:rsidRPr="002371C8">
        <w:rPr>
          <w:color w:val="000000"/>
          <w:sz w:val="28"/>
          <w:szCs w:val="28"/>
          <w:lang w:val="uk-UA"/>
        </w:rPr>
        <w:t>Майновий стан ТОВ "КОМПАНІЯ "ІНВЕСТУКРБУД" є вкрай мобільним (100% оборотних активів) і демонструє зростання загального обсягу майна на 15.3% за три роки.</w:t>
      </w:r>
    </w:p>
    <w:p w:rsidR="00EF46C1" w:rsidRPr="002371C8" w:rsidRDefault="00EF46C1" w:rsidP="002371C8">
      <w:pPr>
        <w:pStyle w:val="a7"/>
        <w:shd w:val="clear" w:color="auto" w:fill="FFFFFF"/>
        <w:spacing w:before="0" w:beforeAutospacing="0" w:after="0" w:afterAutospacing="0" w:line="360" w:lineRule="auto"/>
        <w:contextualSpacing/>
        <w:jc w:val="center"/>
        <w:outlineLvl w:val="3"/>
        <w:rPr>
          <w:color w:val="000000"/>
          <w:sz w:val="28"/>
          <w:szCs w:val="28"/>
          <w:lang w:val="uk-UA"/>
        </w:rPr>
      </w:pPr>
      <w:r w:rsidRPr="002371C8">
        <w:rPr>
          <w:color w:val="000000"/>
          <w:sz w:val="28"/>
          <w:szCs w:val="28"/>
          <w:lang w:val="uk-UA"/>
        </w:rPr>
        <w:t>Основні ризики та зміни:</w:t>
      </w:r>
    </w:p>
    <w:p w:rsidR="00EF46C1" w:rsidRPr="002371C8" w:rsidRDefault="00EF46C1" w:rsidP="002371C8">
      <w:pPr>
        <w:pStyle w:val="a7"/>
        <w:numPr>
          <w:ilvl w:val="0"/>
          <w:numId w:val="47"/>
        </w:numPr>
        <w:shd w:val="clear" w:color="auto" w:fill="FFFFFF"/>
        <w:spacing w:before="0" w:beforeAutospacing="0" w:after="0" w:afterAutospacing="0" w:line="360" w:lineRule="auto"/>
        <w:ind w:left="945"/>
        <w:contextualSpacing/>
        <w:jc w:val="both"/>
        <w:outlineLvl w:val="3"/>
        <w:rPr>
          <w:color w:val="000000"/>
          <w:sz w:val="28"/>
          <w:szCs w:val="28"/>
          <w:lang w:val="uk-UA"/>
        </w:rPr>
      </w:pPr>
      <w:r w:rsidRPr="002371C8">
        <w:rPr>
          <w:color w:val="000000"/>
          <w:sz w:val="28"/>
          <w:szCs w:val="28"/>
          <w:lang w:val="uk-UA"/>
        </w:rPr>
        <w:t>Ліквідність: Різке зниження частки грошових коштів з 33.9% у 2022 р. до 6.2% у 2024 р. свідчить про суттєве погіршення ліквідності активів.</w:t>
      </w:r>
    </w:p>
    <w:p w:rsidR="00EF46C1" w:rsidRPr="002371C8" w:rsidRDefault="00EF46C1" w:rsidP="002371C8">
      <w:pPr>
        <w:pStyle w:val="a7"/>
        <w:numPr>
          <w:ilvl w:val="0"/>
          <w:numId w:val="47"/>
        </w:numPr>
        <w:shd w:val="clear" w:color="auto" w:fill="FFFFFF"/>
        <w:spacing w:before="0" w:beforeAutospacing="0" w:after="0" w:afterAutospacing="0" w:line="360" w:lineRule="auto"/>
        <w:ind w:left="945"/>
        <w:contextualSpacing/>
        <w:jc w:val="both"/>
        <w:outlineLvl w:val="3"/>
        <w:rPr>
          <w:color w:val="000000"/>
          <w:sz w:val="28"/>
          <w:szCs w:val="28"/>
          <w:lang w:val="uk-UA"/>
        </w:rPr>
      </w:pPr>
      <w:r w:rsidRPr="002371C8">
        <w:rPr>
          <w:color w:val="000000"/>
          <w:sz w:val="28"/>
          <w:szCs w:val="28"/>
          <w:lang w:val="uk-UA"/>
        </w:rPr>
        <w:t>Структура: Майно майже повністю складається з Дебіторської заборгованості (93.8% на кінець 2024 р.), що перекладає фінансову стабільність у площину ефективності управління боргами та податковими розрахунками.</w:t>
      </w:r>
    </w:p>
    <w:p w:rsidR="00EF46C1" w:rsidRPr="002371C8" w:rsidRDefault="00EF46C1" w:rsidP="002371C8">
      <w:pPr>
        <w:pStyle w:val="a7"/>
        <w:numPr>
          <w:ilvl w:val="0"/>
          <w:numId w:val="47"/>
        </w:numPr>
        <w:shd w:val="clear" w:color="auto" w:fill="FFFFFF"/>
        <w:spacing w:before="0" w:beforeAutospacing="0" w:after="0" w:afterAutospacing="0" w:line="360" w:lineRule="auto"/>
        <w:ind w:left="945"/>
        <w:contextualSpacing/>
        <w:jc w:val="both"/>
        <w:outlineLvl w:val="3"/>
        <w:rPr>
          <w:color w:val="000000"/>
          <w:sz w:val="28"/>
          <w:szCs w:val="28"/>
          <w:lang w:val="uk-UA"/>
        </w:rPr>
      </w:pPr>
      <w:r w:rsidRPr="002371C8">
        <w:rPr>
          <w:color w:val="000000"/>
          <w:sz w:val="28"/>
          <w:szCs w:val="28"/>
          <w:lang w:val="uk-UA"/>
        </w:rPr>
        <w:lastRenderedPageBreak/>
        <w:t>Тенденція: Стійка тенденція зростання ДЗ з бюджетом та зниження грошових коштів є ключовою характеристикою змін у структурі активів.</w:t>
      </w:r>
    </w:p>
    <w:p w:rsidR="00EF46C1" w:rsidRPr="002371C8" w:rsidRDefault="00EF46C1" w:rsidP="002371C8">
      <w:pPr>
        <w:pStyle w:val="a7"/>
        <w:spacing w:before="0" w:beforeAutospacing="0" w:after="0" w:afterAutospacing="0" w:line="360" w:lineRule="auto"/>
        <w:contextualSpacing/>
        <w:jc w:val="center"/>
        <w:rPr>
          <w:i/>
          <w:iCs/>
          <w:color w:val="000000" w:themeColor="text1"/>
          <w:sz w:val="28"/>
          <w:szCs w:val="28"/>
          <w:lang w:val="uk-UA"/>
        </w:rPr>
      </w:pPr>
      <w:r w:rsidRPr="002371C8">
        <w:rPr>
          <w:i/>
          <w:iCs/>
          <w:color w:val="000000" w:themeColor="text1"/>
          <w:sz w:val="28"/>
          <w:szCs w:val="28"/>
          <w:lang w:val="uk-UA"/>
        </w:rPr>
        <w:t>Аналіз ключових фінансових показників Активів та Капітал</w:t>
      </w:r>
      <w:r w:rsidR="002371C8">
        <w:rPr>
          <w:i/>
          <w:iCs/>
          <w:color w:val="000000" w:themeColor="text1"/>
          <w:sz w:val="28"/>
          <w:szCs w:val="28"/>
          <w:lang w:val="uk-UA"/>
        </w:rPr>
        <w:t>у</w:t>
      </w:r>
      <w:r w:rsidRPr="002371C8">
        <w:rPr>
          <w:i/>
          <w:iCs/>
          <w:color w:val="000000" w:themeColor="text1"/>
          <w:sz w:val="28"/>
          <w:szCs w:val="28"/>
          <w:lang w:val="uk-UA"/>
        </w:rPr>
        <w:t xml:space="preserve"> Балансу</w:t>
      </w:r>
    </w:p>
    <w:p w:rsidR="00EF46C1" w:rsidRPr="002371C8" w:rsidRDefault="00BC1049" w:rsidP="002371C8">
      <w:pPr>
        <w:pStyle w:val="a7"/>
        <w:spacing w:before="0" w:beforeAutospacing="0" w:after="0" w:afterAutospacing="0" w:line="360" w:lineRule="auto"/>
        <w:contextualSpacing/>
        <w:jc w:val="center"/>
        <w:rPr>
          <w:b/>
          <w:bCs/>
          <w:color w:val="000000"/>
          <w:sz w:val="28"/>
          <w:szCs w:val="28"/>
          <w:lang w:val="uk-UA"/>
        </w:rPr>
      </w:pPr>
      <w:r w:rsidRPr="002371C8">
        <w:rPr>
          <w:b/>
          <w:bCs/>
          <w:color w:val="000000"/>
          <w:sz w:val="28"/>
          <w:szCs w:val="28"/>
          <w:lang w:val="uk-UA"/>
        </w:rPr>
        <w:t>2</w:t>
      </w:r>
      <w:r w:rsidR="00EF46C1" w:rsidRPr="002371C8">
        <w:rPr>
          <w:b/>
          <w:bCs/>
          <w:color w:val="000000"/>
          <w:sz w:val="28"/>
          <w:szCs w:val="28"/>
          <w:lang w:val="uk-UA"/>
        </w:rPr>
        <w:t>.  Показники Активів та Капіталу (Баланс)</w:t>
      </w:r>
    </w:p>
    <w:p w:rsidR="009C1A58" w:rsidRPr="009C1A58" w:rsidRDefault="00EF46C1" w:rsidP="002371C8">
      <w:pPr>
        <w:pStyle w:val="a7"/>
        <w:spacing w:before="0" w:beforeAutospacing="0" w:after="0" w:afterAutospacing="0" w:line="360" w:lineRule="auto"/>
        <w:contextualSpacing/>
        <w:jc w:val="right"/>
      </w:pPr>
      <w:bookmarkStart w:id="31" w:name="_Hlk216472736"/>
      <w:r w:rsidRPr="009C1A58">
        <w:rPr>
          <w:color w:val="000000"/>
          <w:sz w:val="28"/>
          <w:szCs w:val="28"/>
          <w:lang w:val="uk-UA"/>
        </w:rPr>
        <w:t>Таблиця 3.4.</w:t>
      </w:r>
      <w:r w:rsidRPr="009C1A58">
        <w:t xml:space="preserve"> </w:t>
      </w:r>
    </w:p>
    <w:p w:rsidR="00EF46C1" w:rsidRPr="009C1A58" w:rsidRDefault="00EF46C1" w:rsidP="00EF46C1">
      <w:pPr>
        <w:pStyle w:val="a7"/>
        <w:spacing w:line="360" w:lineRule="auto"/>
        <w:jc w:val="center"/>
        <w:rPr>
          <w:color w:val="000000"/>
          <w:sz w:val="28"/>
          <w:szCs w:val="28"/>
          <w:lang w:val="uk-UA"/>
        </w:rPr>
      </w:pPr>
      <w:proofErr w:type="spellStart"/>
      <w:r w:rsidRPr="009C1A58">
        <w:rPr>
          <w:color w:val="000000"/>
          <w:sz w:val="28"/>
          <w:szCs w:val="28"/>
        </w:rPr>
        <w:t>Динаміка</w:t>
      </w:r>
      <w:proofErr w:type="spellEnd"/>
      <w:r w:rsidRPr="009C1A58">
        <w:rPr>
          <w:color w:val="000000"/>
          <w:sz w:val="28"/>
          <w:szCs w:val="28"/>
        </w:rPr>
        <w:t xml:space="preserve"> </w:t>
      </w:r>
      <w:proofErr w:type="spellStart"/>
      <w:r w:rsidRPr="009C1A58">
        <w:rPr>
          <w:color w:val="000000"/>
          <w:sz w:val="28"/>
          <w:szCs w:val="28"/>
        </w:rPr>
        <w:t>основних</w:t>
      </w:r>
      <w:proofErr w:type="spellEnd"/>
      <w:r w:rsidRPr="009C1A58">
        <w:rPr>
          <w:color w:val="000000"/>
          <w:sz w:val="28"/>
          <w:szCs w:val="28"/>
        </w:rPr>
        <w:t xml:space="preserve"> статей балансу ТОВ «КОМПАНІЯ «ІНВЕСТУКРБУД» за 2022–2024 </w:t>
      </w:r>
      <w:proofErr w:type="spellStart"/>
      <w:r w:rsidRPr="009C1A58">
        <w:rPr>
          <w:color w:val="000000"/>
          <w:sz w:val="28"/>
          <w:szCs w:val="28"/>
        </w:rPr>
        <w:t>рр</w:t>
      </w:r>
      <w:proofErr w:type="spellEnd"/>
      <w:r w:rsidR="005C4474" w:rsidRPr="009C1A58">
        <w:rPr>
          <w:color w:val="000000"/>
          <w:sz w:val="28"/>
          <w:szCs w:val="28"/>
          <w:lang w:val="uk-UA"/>
        </w:rPr>
        <w:t>.</w:t>
      </w:r>
    </w:p>
    <w:bookmarkEnd w:id="31"/>
    <w:p w:rsidR="002371C8" w:rsidRDefault="007D4BFA" w:rsidP="007D4BFA">
      <w:pPr>
        <w:pStyle w:val="a7"/>
        <w:spacing w:before="0" w:beforeAutospacing="0" w:after="0" w:afterAutospacing="0" w:line="360" w:lineRule="auto"/>
        <w:contextualSpacing/>
        <w:jc w:val="center"/>
        <w:rPr>
          <w:b/>
          <w:bCs/>
          <w:color w:val="000000"/>
          <w:sz w:val="28"/>
          <w:szCs w:val="28"/>
        </w:rPr>
      </w:pPr>
      <w:r>
        <w:rPr>
          <w:noProof/>
        </w:rPr>
        <w:drawing>
          <wp:inline distT="0" distB="0" distL="0" distR="0" wp14:anchorId="75FC04A7" wp14:editId="098724DB">
            <wp:extent cx="5874827" cy="2392326"/>
            <wp:effectExtent l="0" t="0" r="0" b="825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894981" cy="2400533"/>
                    </a:xfrm>
                    <a:prstGeom prst="rect">
                      <a:avLst/>
                    </a:prstGeom>
                  </pic:spPr>
                </pic:pic>
              </a:graphicData>
            </a:graphic>
          </wp:inline>
        </w:drawing>
      </w:r>
    </w:p>
    <w:p w:rsidR="00EF46C1" w:rsidRPr="00157585" w:rsidRDefault="00EF46C1" w:rsidP="002371C8">
      <w:pPr>
        <w:pStyle w:val="a7"/>
        <w:spacing w:before="0" w:beforeAutospacing="0" w:after="0" w:afterAutospacing="0" w:line="360" w:lineRule="auto"/>
        <w:contextualSpacing/>
        <w:jc w:val="both"/>
        <w:rPr>
          <w:b/>
          <w:bCs/>
          <w:color w:val="000000"/>
          <w:sz w:val="28"/>
          <w:szCs w:val="28"/>
        </w:rPr>
      </w:pPr>
      <w:proofErr w:type="spellStart"/>
      <w:r w:rsidRPr="00157585">
        <w:rPr>
          <w:b/>
          <w:bCs/>
          <w:color w:val="000000"/>
          <w:sz w:val="28"/>
          <w:szCs w:val="28"/>
        </w:rPr>
        <w:t>Висновки</w:t>
      </w:r>
      <w:proofErr w:type="spellEnd"/>
      <w:r w:rsidRPr="00157585">
        <w:rPr>
          <w:b/>
          <w:bCs/>
          <w:color w:val="000000"/>
          <w:sz w:val="28"/>
          <w:szCs w:val="28"/>
        </w:rPr>
        <w:t xml:space="preserve"> за Балансом:</w:t>
      </w:r>
    </w:p>
    <w:p w:rsidR="00EF46C1" w:rsidRPr="002371C8" w:rsidRDefault="00EF46C1" w:rsidP="002371C8">
      <w:pPr>
        <w:pStyle w:val="a7"/>
        <w:numPr>
          <w:ilvl w:val="0"/>
          <w:numId w:val="50"/>
        </w:numPr>
        <w:spacing w:before="0" w:beforeAutospacing="0" w:after="0" w:afterAutospacing="0" w:line="360" w:lineRule="auto"/>
        <w:contextualSpacing/>
        <w:jc w:val="both"/>
        <w:rPr>
          <w:color w:val="000000"/>
          <w:sz w:val="28"/>
          <w:szCs w:val="28"/>
          <w:lang w:val="uk-UA"/>
        </w:rPr>
      </w:pPr>
      <w:r w:rsidRPr="002371C8">
        <w:rPr>
          <w:b/>
          <w:bCs/>
          <w:color w:val="000000"/>
          <w:sz w:val="28"/>
          <w:szCs w:val="28"/>
          <w:lang w:val="uk-UA"/>
        </w:rPr>
        <w:t>Структура активів:</w:t>
      </w:r>
      <w:r w:rsidRPr="002371C8">
        <w:rPr>
          <w:color w:val="000000"/>
          <w:sz w:val="28"/>
          <w:szCs w:val="28"/>
          <w:lang w:val="uk-UA"/>
        </w:rPr>
        <w:t> Активи на 100% складаються з оборотних активів, що свідчить про високу мобільність майна та відсутність довгострокових інвестицій у необоротні активи.</w:t>
      </w:r>
    </w:p>
    <w:p w:rsidR="00BA6218" w:rsidRPr="002371C8" w:rsidRDefault="00EF46C1" w:rsidP="002371C8">
      <w:pPr>
        <w:pStyle w:val="a7"/>
        <w:numPr>
          <w:ilvl w:val="0"/>
          <w:numId w:val="50"/>
        </w:numPr>
        <w:spacing w:before="0" w:beforeAutospacing="0" w:after="0" w:afterAutospacing="0" w:line="360" w:lineRule="auto"/>
        <w:contextualSpacing/>
        <w:jc w:val="both"/>
        <w:rPr>
          <w:color w:val="000000"/>
          <w:sz w:val="28"/>
          <w:szCs w:val="28"/>
          <w:lang w:val="uk-UA"/>
        </w:rPr>
      </w:pPr>
      <w:r w:rsidRPr="002371C8">
        <w:rPr>
          <w:b/>
          <w:bCs/>
          <w:color w:val="000000"/>
          <w:sz w:val="28"/>
          <w:szCs w:val="28"/>
          <w:lang w:val="uk-UA"/>
        </w:rPr>
        <w:t>Фінансова стійкість:</w:t>
      </w:r>
      <w:r w:rsidRPr="002371C8">
        <w:rPr>
          <w:color w:val="000000"/>
          <w:sz w:val="28"/>
          <w:szCs w:val="28"/>
          <w:lang w:val="uk-UA"/>
        </w:rPr>
        <w:t> Власний капітал значно зріс (+72.8%), а поточні зобов'язання різко скоротилися (на 83.4%). Це свідчить про </w:t>
      </w:r>
      <w:r w:rsidRPr="002371C8">
        <w:rPr>
          <w:b/>
          <w:bCs/>
          <w:color w:val="000000"/>
          <w:sz w:val="28"/>
          <w:szCs w:val="28"/>
          <w:lang w:val="uk-UA"/>
        </w:rPr>
        <w:t xml:space="preserve">істотне </w:t>
      </w:r>
      <w:r w:rsidRPr="002371C8">
        <w:rPr>
          <w:color w:val="000000"/>
          <w:sz w:val="28"/>
          <w:szCs w:val="28"/>
          <w:lang w:val="uk-UA"/>
        </w:rPr>
        <w:t>підвищення фінансової стійкості та незалежності підприємства.</w:t>
      </w:r>
    </w:p>
    <w:p w:rsidR="002371C8" w:rsidRDefault="00EF46C1" w:rsidP="007D4BFA">
      <w:pPr>
        <w:pStyle w:val="a7"/>
        <w:numPr>
          <w:ilvl w:val="0"/>
          <w:numId w:val="50"/>
        </w:numPr>
        <w:spacing w:line="360" w:lineRule="auto"/>
        <w:jc w:val="both"/>
        <w:rPr>
          <w:color w:val="000000"/>
          <w:sz w:val="28"/>
          <w:szCs w:val="28"/>
          <w:lang w:val="uk-UA"/>
        </w:rPr>
      </w:pPr>
      <w:r w:rsidRPr="002371C8">
        <w:rPr>
          <w:b/>
          <w:bCs/>
          <w:color w:val="000000"/>
          <w:sz w:val="28"/>
          <w:szCs w:val="28"/>
          <w:lang w:val="uk-UA"/>
        </w:rPr>
        <w:t>Ліквідність:</w:t>
      </w:r>
      <w:r w:rsidRPr="002371C8">
        <w:rPr>
          <w:color w:val="000000"/>
          <w:sz w:val="28"/>
          <w:szCs w:val="28"/>
          <w:lang w:val="uk-UA"/>
        </w:rPr>
        <w:t> Частка грошових коштів різко знизилася (–79.0%). Зростання активів фінансується переважно дебіторською заборгованістю (за товари/послуги та з бюджетом), що знижує оперативну ліквідність</w:t>
      </w:r>
    </w:p>
    <w:p w:rsidR="00A264E8" w:rsidRPr="007D4BFA" w:rsidRDefault="00A264E8" w:rsidP="00A264E8">
      <w:pPr>
        <w:pStyle w:val="a7"/>
        <w:spacing w:line="360" w:lineRule="auto"/>
        <w:ind w:left="720"/>
        <w:jc w:val="both"/>
        <w:rPr>
          <w:color w:val="000000"/>
          <w:sz w:val="28"/>
          <w:szCs w:val="28"/>
          <w:lang w:val="uk-UA"/>
        </w:rPr>
      </w:pPr>
    </w:p>
    <w:p w:rsidR="00075F1E" w:rsidRPr="00E55645" w:rsidRDefault="00075F1E" w:rsidP="00E55645">
      <w:pPr>
        <w:pStyle w:val="a7"/>
        <w:spacing w:line="360" w:lineRule="auto"/>
        <w:ind w:left="360"/>
        <w:jc w:val="both"/>
        <w:rPr>
          <w:b/>
          <w:color w:val="000000" w:themeColor="text1"/>
          <w:sz w:val="28"/>
          <w:szCs w:val="28"/>
        </w:rPr>
      </w:pPr>
      <w:r>
        <w:rPr>
          <w:b/>
          <w:color w:val="000000" w:themeColor="text1"/>
          <w:sz w:val="28"/>
          <w:szCs w:val="28"/>
          <w:lang w:val="uk-UA"/>
        </w:rPr>
        <w:t>2.</w:t>
      </w:r>
      <w:proofErr w:type="spellStart"/>
      <w:r w:rsidR="00A957AA" w:rsidRPr="00A957AA">
        <w:rPr>
          <w:b/>
          <w:color w:val="000000" w:themeColor="text1"/>
          <w:sz w:val="28"/>
          <w:szCs w:val="28"/>
        </w:rPr>
        <w:t>Показники</w:t>
      </w:r>
      <w:proofErr w:type="spellEnd"/>
      <w:r w:rsidR="00A957AA" w:rsidRPr="00A957AA">
        <w:rPr>
          <w:b/>
          <w:color w:val="000000" w:themeColor="text1"/>
          <w:sz w:val="28"/>
          <w:szCs w:val="28"/>
        </w:rPr>
        <w:t xml:space="preserve"> </w:t>
      </w:r>
      <w:proofErr w:type="spellStart"/>
      <w:r w:rsidR="00A957AA" w:rsidRPr="00A957AA">
        <w:rPr>
          <w:b/>
          <w:color w:val="000000" w:themeColor="text1"/>
          <w:sz w:val="28"/>
          <w:szCs w:val="28"/>
        </w:rPr>
        <w:t>Фінансових</w:t>
      </w:r>
      <w:proofErr w:type="spellEnd"/>
      <w:r w:rsidR="00A957AA" w:rsidRPr="00A957AA">
        <w:rPr>
          <w:b/>
          <w:color w:val="000000" w:themeColor="text1"/>
          <w:sz w:val="28"/>
          <w:szCs w:val="28"/>
        </w:rPr>
        <w:t xml:space="preserve"> </w:t>
      </w:r>
      <w:proofErr w:type="spellStart"/>
      <w:r w:rsidR="00A957AA" w:rsidRPr="00A957AA">
        <w:rPr>
          <w:b/>
          <w:color w:val="000000" w:themeColor="text1"/>
          <w:sz w:val="28"/>
          <w:szCs w:val="28"/>
        </w:rPr>
        <w:t>Результатів</w:t>
      </w:r>
      <w:proofErr w:type="spellEnd"/>
      <w:r w:rsidR="00A957AA" w:rsidRPr="00A957AA">
        <w:rPr>
          <w:b/>
          <w:color w:val="000000" w:themeColor="text1"/>
          <w:sz w:val="28"/>
          <w:szCs w:val="28"/>
        </w:rPr>
        <w:t xml:space="preserve"> (</w:t>
      </w:r>
      <w:proofErr w:type="spellStart"/>
      <w:r w:rsidR="00A957AA" w:rsidRPr="00A957AA">
        <w:rPr>
          <w:b/>
          <w:color w:val="000000" w:themeColor="text1"/>
          <w:sz w:val="28"/>
          <w:szCs w:val="28"/>
        </w:rPr>
        <w:t>Звіт</w:t>
      </w:r>
      <w:proofErr w:type="spellEnd"/>
      <w:r w:rsidR="00A957AA" w:rsidRPr="00A957AA">
        <w:rPr>
          <w:b/>
          <w:color w:val="000000" w:themeColor="text1"/>
          <w:sz w:val="28"/>
          <w:szCs w:val="28"/>
        </w:rPr>
        <w:t xml:space="preserve"> про </w:t>
      </w:r>
      <w:proofErr w:type="spellStart"/>
      <w:r w:rsidR="00A957AA" w:rsidRPr="00A957AA">
        <w:rPr>
          <w:b/>
          <w:color w:val="000000" w:themeColor="text1"/>
          <w:sz w:val="28"/>
          <w:szCs w:val="28"/>
        </w:rPr>
        <w:t>прибутки</w:t>
      </w:r>
      <w:proofErr w:type="spellEnd"/>
      <w:r w:rsidR="00A957AA" w:rsidRPr="00A957AA">
        <w:rPr>
          <w:b/>
          <w:color w:val="000000" w:themeColor="text1"/>
          <w:sz w:val="28"/>
          <w:szCs w:val="28"/>
        </w:rPr>
        <w:t xml:space="preserve"> та </w:t>
      </w:r>
      <w:proofErr w:type="spellStart"/>
      <w:r w:rsidR="00A957AA" w:rsidRPr="00A957AA">
        <w:rPr>
          <w:b/>
          <w:color w:val="000000" w:themeColor="text1"/>
          <w:sz w:val="28"/>
          <w:szCs w:val="28"/>
        </w:rPr>
        <w:t>збитки</w:t>
      </w:r>
      <w:proofErr w:type="spellEnd"/>
      <w:r w:rsidR="00A957AA" w:rsidRPr="00A957AA">
        <w:rPr>
          <w:b/>
          <w:color w:val="000000" w:themeColor="text1"/>
          <w:sz w:val="28"/>
          <w:szCs w:val="28"/>
        </w:rPr>
        <w:t>)</w:t>
      </w:r>
    </w:p>
    <w:p w:rsidR="009C1A58" w:rsidRPr="009C1A58" w:rsidRDefault="005C4474" w:rsidP="002371C8">
      <w:pPr>
        <w:pStyle w:val="a7"/>
        <w:spacing w:before="0" w:beforeAutospacing="0" w:after="0" w:afterAutospacing="0" w:line="360" w:lineRule="auto"/>
        <w:ind w:left="360"/>
        <w:jc w:val="right"/>
        <w:rPr>
          <w:bCs/>
        </w:rPr>
      </w:pPr>
      <w:bookmarkStart w:id="32" w:name="_Hlk216473022"/>
      <w:r w:rsidRPr="009C1A58">
        <w:rPr>
          <w:bCs/>
          <w:color w:val="000000" w:themeColor="text1"/>
          <w:sz w:val="28"/>
          <w:szCs w:val="28"/>
          <w:lang w:val="uk-UA"/>
        </w:rPr>
        <w:lastRenderedPageBreak/>
        <w:t>Таблиця 3.5.</w:t>
      </w:r>
      <w:r w:rsidRPr="009C1A58">
        <w:rPr>
          <w:bCs/>
        </w:rPr>
        <w:t xml:space="preserve"> </w:t>
      </w:r>
    </w:p>
    <w:p w:rsidR="005C4474" w:rsidRDefault="005C4474" w:rsidP="002371C8">
      <w:pPr>
        <w:pStyle w:val="a7"/>
        <w:spacing w:before="0" w:beforeAutospacing="0" w:after="0" w:afterAutospacing="0" w:line="360" w:lineRule="auto"/>
        <w:ind w:left="360"/>
        <w:jc w:val="center"/>
        <w:rPr>
          <w:bCs/>
          <w:color w:val="000000"/>
          <w:sz w:val="28"/>
          <w:szCs w:val="28"/>
        </w:rPr>
      </w:pPr>
      <w:proofErr w:type="spellStart"/>
      <w:r w:rsidRPr="009C1A58">
        <w:rPr>
          <w:bCs/>
          <w:color w:val="000000" w:themeColor="text1"/>
          <w:sz w:val="28"/>
          <w:szCs w:val="28"/>
        </w:rPr>
        <w:t>Динаміка</w:t>
      </w:r>
      <w:proofErr w:type="spellEnd"/>
      <w:r w:rsidRPr="009C1A58">
        <w:rPr>
          <w:bCs/>
          <w:color w:val="000000" w:themeColor="text1"/>
          <w:sz w:val="28"/>
          <w:szCs w:val="28"/>
        </w:rPr>
        <w:t xml:space="preserve"> </w:t>
      </w:r>
      <w:proofErr w:type="spellStart"/>
      <w:r w:rsidRPr="009C1A58">
        <w:rPr>
          <w:bCs/>
          <w:color w:val="000000" w:themeColor="text1"/>
          <w:sz w:val="28"/>
          <w:szCs w:val="28"/>
        </w:rPr>
        <w:t>показників</w:t>
      </w:r>
      <w:proofErr w:type="spellEnd"/>
      <w:r w:rsidRPr="009C1A58">
        <w:rPr>
          <w:bCs/>
          <w:color w:val="000000" w:themeColor="text1"/>
          <w:sz w:val="28"/>
          <w:szCs w:val="28"/>
        </w:rPr>
        <w:t xml:space="preserve"> </w:t>
      </w:r>
      <w:proofErr w:type="spellStart"/>
      <w:r w:rsidRPr="009C1A58">
        <w:rPr>
          <w:bCs/>
          <w:color w:val="000000" w:themeColor="text1"/>
          <w:sz w:val="28"/>
          <w:szCs w:val="28"/>
        </w:rPr>
        <w:t>фінансових</w:t>
      </w:r>
      <w:proofErr w:type="spellEnd"/>
      <w:r w:rsidRPr="009C1A58">
        <w:rPr>
          <w:bCs/>
          <w:color w:val="000000" w:themeColor="text1"/>
          <w:sz w:val="28"/>
          <w:szCs w:val="28"/>
        </w:rPr>
        <w:t xml:space="preserve"> </w:t>
      </w:r>
      <w:proofErr w:type="spellStart"/>
      <w:r w:rsidRPr="009C1A58">
        <w:rPr>
          <w:bCs/>
          <w:color w:val="000000" w:themeColor="text1"/>
          <w:sz w:val="28"/>
          <w:szCs w:val="28"/>
        </w:rPr>
        <w:t>результатів</w:t>
      </w:r>
      <w:proofErr w:type="spellEnd"/>
      <w:r w:rsidRPr="009C1A58">
        <w:rPr>
          <w:bCs/>
          <w:color w:val="000000" w:themeColor="text1"/>
          <w:sz w:val="28"/>
          <w:szCs w:val="28"/>
        </w:rPr>
        <w:t xml:space="preserve"> </w:t>
      </w:r>
      <w:r w:rsidRPr="009C1A58">
        <w:rPr>
          <w:bCs/>
          <w:color w:val="000000"/>
          <w:sz w:val="28"/>
          <w:szCs w:val="28"/>
        </w:rPr>
        <w:t xml:space="preserve">ТОВ «КОМПАНІЯ «ІНВЕСТУКРБУД» за 2022–2024 </w:t>
      </w:r>
      <w:proofErr w:type="spellStart"/>
      <w:r w:rsidRPr="009C1A58">
        <w:rPr>
          <w:bCs/>
          <w:color w:val="000000"/>
          <w:sz w:val="28"/>
          <w:szCs w:val="28"/>
        </w:rPr>
        <w:t>рр</w:t>
      </w:r>
      <w:proofErr w:type="spellEnd"/>
    </w:p>
    <w:p w:rsidR="007D4BFA" w:rsidRPr="009C1A58" w:rsidRDefault="007D4BFA" w:rsidP="002371C8">
      <w:pPr>
        <w:pStyle w:val="a7"/>
        <w:spacing w:before="0" w:beforeAutospacing="0" w:after="0" w:afterAutospacing="0" w:line="360" w:lineRule="auto"/>
        <w:ind w:left="360"/>
        <w:jc w:val="center"/>
        <w:rPr>
          <w:bCs/>
          <w:color w:val="000000" w:themeColor="text1"/>
          <w:sz w:val="28"/>
          <w:szCs w:val="28"/>
          <w:lang w:val="uk-UA"/>
        </w:rPr>
      </w:pPr>
      <w:r>
        <w:rPr>
          <w:noProof/>
        </w:rPr>
        <w:drawing>
          <wp:inline distT="0" distB="0" distL="0" distR="0" wp14:anchorId="5BF55596" wp14:editId="7714E987">
            <wp:extent cx="5867369" cy="2371060"/>
            <wp:effectExtent l="0" t="0" r="63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876767" cy="2374858"/>
                    </a:xfrm>
                    <a:prstGeom prst="rect">
                      <a:avLst/>
                    </a:prstGeom>
                  </pic:spPr>
                </pic:pic>
              </a:graphicData>
            </a:graphic>
          </wp:inline>
        </w:drawing>
      </w:r>
    </w:p>
    <w:bookmarkEnd w:id="32"/>
    <w:p w:rsidR="00A957AA" w:rsidRPr="002371C8" w:rsidRDefault="00A957AA" w:rsidP="00A957AA">
      <w:pPr>
        <w:pStyle w:val="a7"/>
        <w:spacing w:line="360" w:lineRule="auto"/>
        <w:jc w:val="both"/>
        <w:rPr>
          <w:b/>
          <w:bCs/>
          <w:color w:val="000000"/>
          <w:sz w:val="28"/>
          <w:szCs w:val="28"/>
          <w:lang w:val="uk-UA"/>
        </w:rPr>
      </w:pPr>
      <w:r w:rsidRPr="002371C8">
        <w:rPr>
          <w:b/>
          <w:bCs/>
          <w:color w:val="000000"/>
          <w:sz w:val="28"/>
          <w:szCs w:val="28"/>
          <w:lang w:val="uk-UA"/>
        </w:rPr>
        <w:t>Висновки за Фінансовими Результатами:</w:t>
      </w:r>
    </w:p>
    <w:p w:rsidR="00A957AA" w:rsidRPr="002371C8" w:rsidRDefault="00A957AA" w:rsidP="00AF281A">
      <w:pPr>
        <w:pStyle w:val="a7"/>
        <w:numPr>
          <w:ilvl w:val="0"/>
          <w:numId w:val="51"/>
        </w:numPr>
        <w:spacing w:line="360" w:lineRule="auto"/>
        <w:jc w:val="both"/>
        <w:rPr>
          <w:color w:val="000000"/>
          <w:sz w:val="28"/>
          <w:szCs w:val="28"/>
          <w:lang w:val="uk-UA"/>
        </w:rPr>
      </w:pPr>
      <w:r w:rsidRPr="002371C8">
        <w:rPr>
          <w:color w:val="000000"/>
          <w:sz w:val="28"/>
          <w:szCs w:val="28"/>
          <w:lang w:val="uk-UA"/>
        </w:rPr>
        <w:t>Зростання доходів: Чистий дохід від реалізації зростає помірними темпами (+15.0%), що свідчить про розширення обсягів діяльності.</w:t>
      </w:r>
    </w:p>
    <w:p w:rsidR="00A957AA" w:rsidRPr="002371C8" w:rsidRDefault="00A957AA" w:rsidP="00AF281A">
      <w:pPr>
        <w:pStyle w:val="a7"/>
        <w:numPr>
          <w:ilvl w:val="0"/>
          <w:numId w:val="51"/>
        </w:numPr>
        <w:spacing w:line="360" w:lineRule="auto"/>
        <w:jc w:val="both"/>
        <w:rPr>
          <w:color w:val="000000"/>
          <w:sz w:val="28"/>
          <w:szCs w:val="28"/>
          <w:lang w:val="uk-UA"/>
        </w:rPr>
      </w:pPr>
      <w:r w:rsidRPr="002371C8">
        <w:rPr>
          <w:color w:val="000000"/>
          <w:sz w:val="28"/>
          <w:szCs w:val="28"/>
          <w:lang w:val="uk-UA"/>
        </w:rPr>
        <w:t>Ефективність: Фінансовий результат до оподаткування та Чистий прибуток демонструють значне зростання (понад 74% за період). Це свідчить про підвищення операційної ефективності та краще покриття витрат.</w:t>
      </w:r>
    </w:p>
    <w:p w:rsidR="00A957AA" w:rsidRPr="002371C8" w:rsidRDefault="00A957AA" w:rsidP="00AF281A">
      <w:pPr>
        <w:pStyle w:val="a7"/>
        <w:numPr>
          <w:ilvl w:val="0"/>
          <w:numId w:val="51"/>
        </w:numPr>
        <w:spacing w:line="360" w:lineRule="auto"/>
        <w:jc w:val="both"/>
        <w:rPr>
          <w:color w:val="000000"/>
          <w:sz w:val="28"/>
          <w:szCs w:val="28"/>
          <w:lang w:val="uk-UA"/>
        </w:rPr>
      </w:pPr>
      <w:r w:rsidRPr="002371C8">
        <w:rPr>
          <w:color w:val="000000"/>
          <w:sz w:val="28"/>
          <w:szCs w:val="28"/>
          <w:lang w:val="uk-UA"/>
        </w:rPr>
        <w:t>Витрати: Інші операційні витрати зростають синхронно з доходами, але зростання прибутку випереджає зростання витрат.</w:t>
      </w:r>
    </w:p>
    <w:p w:rsidR="00075F1E" w:rsidRPr="002371C8" w:rsidRDefault="00BC1049" w:rsidP="002371C8">
      <w:pPr>
        <w:pStyle w:val="a7"/>
        <w:spacing w:before="0" w:beforeAutospacing="0" w:after="0" w:afterAutospacing="0" w:line="360" w:lineRule="auto"/>
        <w:jc w:val="center"/>
        <w:rPr>
          <w:b/>
          <w:bCs/>
          <w:color w:val="000000"/>
          <w:sz w:val="28"/>
          <w:szCs w:val="28"/>
          <w:lang w:val="uk-UA"/>
        </w:rPr>
      </w:pPr>
      <w:r w:rsidRPr="002371C8">
        <w:rPr>
          <w:b/>
          <w:bCs/>
          <w:color w:val="000000"/>
          <w:sz w:val="28"/>
          <w:szCs w:val="28"/>
          <w:lang w:val="uk-UA"/>
        </w:rPr>
        <w:t>3.</w:t>
      </w:r>
      <w:r w:rsidR="00A957AA" w:rsidRPr="002371C8">
        <w:rPr>
          <w:b/>
          <w:bCs/>
          <w:color w:val="000000"/>
          <w:sz w:val="28"/>
          <w:szCs w:val="28"/>
          <w:lang w:val="uk-UA"/>
        </w:rPr>
        <w:t>Ключові Коефіцієнти (Розрахунок)</w:t>
      </w:r>
    </w:p>
    <w:p w:rsidR="002371C8" w:rsidRPr="002371C8" w:rsidRDefault="002371C8" w:rsidP="002371C8">
      <w:pPr>
        <w:pStyle w:val="a7"/>
        <w:tabs>
          <w:tab w:val="left" w:pos="960"/>
        </w:tabs>
        <w:spacing w:before="0" w:beforeAutospacing="0" w:after="0" w:afterAutospacing="0" w:line="360" w:lineRule="auto"/>
        <w:ind w:left="360"/>
        <w:rPr>
          <w:bCs/>
          <w:color w:val="000000" w:themeColor="text1"/>
          <w:sz w:val="28"/>
          <w:szCs w:val="28"/>
          <w:lang w:val="uk-UA"/>
        </w:rPr>
      </w:pPr>
      <w:bookmarkStart w:id="33" w:name="_Hlk216473162"/>
      <w:r>
        <w:rPr>
          <w:bCs/>
          <w:color w:val="000000" w:themeColor="text1"/>
          <w:sz w:val="28"/>
          <w:szCs w:val="28"/>
          <w:lang w:val="uk-UA"/>
        </w:rPr>
        <w:tab/>
      </w:r>
      <w:r w:rsidRPr="002371C8">
        <w:rPr>
          <w:bCs/>
          <w:color w:val="000000" w:themeColor="text1"/>
          <w:sz w:val="28"/>
          <w:szCs w:val="28"/>
          <w:lang w:val="uk-UA"/>
        </w:rPr>
        <w:t>Примітки:</w:t>
      </w:r>
    </w:p>
    <w:p w:rsidR="002371C8" w:rsidRDefault="002371C8" w:rsidP="002371C8">
      <w:pPr>
        <w:pStyle w:val="a7"/>
        <w:tabs>
          <w:tab w:val="left" w:pos="960"/>
        </w:tabs>
        <w:spacing w:before="0" w:beforeAutospacing="0" w:after="0" w:afterAutospacing="0" w:line="360" w:lineRule="auto"/>
        <w:ind w:left="360"/>
        <w:rPr>
          <w:bCs/>
          <w:color w:val="000000" w:themeColor="text1"/>
          <w:sz w:val="28"/>
          <w:szCs w:val="28"/>
          <w:lang w:val="uk-UA"/>
        </w:rPr>
      </w:pPr>
      <w:r w:rsidRPr="002371C8">
        <w:rPr>
          <w:bCs/>
          <w:color w:val="000000" w:themeColor="text1"/>
          <w:sz w:val="28"/>
          <w:szCs w:val="28"/>
          <w:lang w:val="uk-UA"/>
        </w:rPr>
        <w:t>1.</w:t>
      </w:r>
      <w:r w:rsidRPr="002371C8">
        <w:rPr>
          <w:bCs/>
          <w:color w:val="000000" w:themeColor="text1"/>
          <w:sz w:val="28"/>
          <w:szCs w:val="28"/>
          <w:lang w:val="uk-UA"/>
        </w:rPr>
        <w:tab/>
        <w:t>Середньорічні активи для ROA розраховані як середнє арифметичне між початком та кінцем року (для 2023 р. (46.3+40.4)/2=43.4; для 2024 р. (40.4+53.4)/2=46.9).</w:t>
      </w:r>
    </w:p>
    <w:p w:rsidR="002371C8" w:rsidRDefault="002371C8" w:rsidP="009C1A58">
      <w:pPr>
        <w:pStyle w:val="a7"/>
        <w:spacing w:line="360" w:lineRule="auto"/>
        <w:ind w:left="360"/>
        <w:jc w:val="right"/>
        <w:rPr>
          <w:bCs/>
          <w:color w:val="000000" w:themeColor="text1"/>
          <w:sz w:val="28"/>
          <w:szCs w:val="28"/>
          <w:lang w:val="uk-UA"/>
        </w:rPr>
      </w:pPr>
    </w:p>
    <w:p w:rsidR="009C1A58" w:rsidRPr="002371C8" w:rsidRDefault="008230E4" w:rsidP="009C1A58">
      <w:pPr>
        <w:pStyle w:val="a7"/>
        <w:spacing w:line="360" w:lineRule="auto"/>
        <w:ind w:left="360"/>
        <w:jc w:val="right"/>
        <w:rPr>
          <w:bCs/>
          <w:lang w:val="uk-UA"/>
        </w:rPr>
      </w:pPr>
      <w:r w:rsidRPr="002371C8">
        <w:rPr>
          <w:bCs/>
          <w:color w:val="000000" w:themeColor="text1"/>
          <w:sz w:val="28"/>
          <w:szCs w:val="28"/>
          <w:lang w:val="uk-UA"/>
        </w:rPr>
        <w:t>Таблиця 3.</w:t>
      </w:r>
      <w:r w:rsidR="00BA6218" w:rsidRPr="002371C8">
        <w:rPr>
          <w:bCs/>
          <w:color w:val="000000" w:themeColor="text1"/>
          <w:sz w:val="28"/>
          <w:szCs w:val="28"/>
          <w:lang w:val="uk-UA"/>
        </w:rPr>
        <w:t>6</w:t>
      </w:r>
      <w:r w:rsidRPr="002371C8">
        <w:rPr>
          <w:bCs/>
          <w:color w:val="000000" w:themeColor="text1"/>
          <w:sz w:val="28"/>
          <w:szCs w:val="28"/>
          <w:lang w:val="uk-UA"/>
        </w:rPr>
        <w:t>.</w:t>
      </w:r>
      <w:r w:rsidRPr="002371C8">
        <w:rPr>
          <w:bCs/>
          <w:lang w:val="uk-UA"/>
        </w:rPr>
        <w:t xml:space="preserve"> </w:t>
      </w:r>
    </w:p>
    <w:p w:rsidR="008230E4" w:rsidRDefault="008230E4" w:rsidP="008230E4">
      <w:pPr>
        <w:pStyle w:val="a7"/>
        <w:spacing w:line="360" w:lineRule="auto"/>
        <w:ind w:left="360"/>
        <w:jc w:val="center"/>
        <w:rPr>
          <w:bCs/>
          <w:color w:val="000000"/>
          <w:sz w:val="28"/>
          <w:szCs w:val="28"/>
          <w:lang w:val="uk-UA"/>
        </w:rPr>
      </w:pPr>
      <w:r w:rsidRPr="002371C8">
        <w:rPr>
          <w:bCs/>
          <w:color w:val="000000" w:themeColor="text1"/>
          <w:sz w:val="28"/>
          <w:szCs w:val="28"/>
          <w:lang w:val="uk-UA"/>
        </w:rPr>
        <w:lastRenderedPageBreak/>
        <w:t xml:space="preserve">Аналіз ключових фінансових коефіцієнтів </w:t>
      </w:r>
      <w:r w:rsidRPr="002371C8">
        <w:rPr>
          <w:bCs/>
          <w:color w:val="000000"/>
          <w:sz w:val="28"/>
          <w:szCs w:val="28"/>
          <w:lang w:val="uk-UA"/>
        </w:rPr>
        <w:t xml:space="preserve">ТОВ «КОМПАНІЯ «ІНВЕСТУКРБУД» за 2022–2024 </w:t>
      </w:r>
      <w:proofErr w:type="spellStart"/>
      <w:r w:rsidRPr="002371C8">
        <w:rPr>
          <w:bCs/>
          <w:color w:val="000000"/>
          <w:sz w:val="28"/>
          <w:szCs w:val="28"/>
          <w:lang w:val="uk-UA"/>
        </w:rPr>
        <w:t>рр</w:t>
      </w:r>
      <w:proofErr w:type="spellEnd"/>
    </w:p>
    <w:p w:rsidR="00A264E8" w:rsidRPr="002371C8" w:rsidRDefault="00A264E8" w:rsidP="008230E4">
      <w:pPr>
        <w:pStyle w:val="a7"/>
        <w:spacing w:line="360" w:lineRule="auto"/>
        <w:ind w:left="360"/>
        <w:jc w:val="center"/>
        <w:rPr>
          <w:bCs/>
          <w:color w:val="000000" w:themeColor="text1"/>
          <w:sz w:val="28"/>
          <w:szCs w:val="28"/>
          <w:lang w:val="uk-UA"/>
        </w:rPr>
      </w:pPr>
      <w:r>
        <w:rPr>
          <w:noProof/>
        </w:rPr>
        <w:drawing>
          <wp:inline distT="0" distB="0" distL="0" distR="0" wp14:anchorId="3A8EF1CD" wp14:editId="58853BFF">
            <wp:extent cx="6030153" cy="2434856"/>
            <wp:effectExtent l="0" t="0" r="8890" b="381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049277" cy="2442578"/>
                    </a:xfrm>
                    <a:prstGeom prst="rect">
                      <a:avLst/>
                    </a:prstGeom>
                  </pic:spPr>
                </pic:pic>
              </a:graphicData>
            </a:graphic>
          </wp:inline>
        </w:drawing>
      </w:r>
    </w:p>
    <w:bookmarkEnd w:id="33"/>
    <w:p w:rsidR="00A957AA" w:rsidRPr="002371C8" w:rsidRDefault="00A957AA" w:rsidP="00A957AA">
      <w:pPr>
        <w:pStyle w:val="a7"/>
        <w:spacing w:line="360" w:lineRule="auto"/>
        <w:jc w:val="both"/>
        <w:rPr>
          <w:b/>
          <w:bCs/>
          <w:color w:val="000000"/>
          <w:sz w:val="28"/>
          <w:szCs w:val="28"/>
          <w:lang w:val="uk-UA"/>
        </w:rPr>
      </w:pPr>
      <w:r w:rsidRPr="002371C8">
        <w:rPr>
          <w:b/>
          <w:bCs/>
          <w:color w:val="000000"/>
          <w:sz w:val="28"/>
          <w:szCs w:val="28"/>
          <w:lang w:val="uk-UA"/>
        </w:rPr>
        <w:t>Висновки за Коефіцієнтами:</w:t>
      </w:r>
    </w:p>
    <w:p w:rsidR="00A957AA" w:rsidRPr="002371C8" w:rsidRDefault="00A957AA" w:rsidP="002371C8">
      <w:pPr>
        <w:pStyle w:val="a7"/>
        <w:numPr>
          <w:ilvl w:val="0"/>
          <w:numId w:val="52"/>
        </w:numPr>
        <w:spacing w:before="0" w:beforeAutospacing="0" w:after="0" w:afterAutospacing="0" w:line="360" w:lineRule="auto"/>
        <w:contextualSpacing/>
        <w:jc w:val="both"/>
        <w:rPr>
          <w:color w:val="000000"/>
          <w:sz w:val="28"/>
          <w:szCs w:val="28"/>
          <w:lang w:val="uk-UA"/>
        </w:rPr>
      </w:pPr>
      <w:r w:rsidRPr="002371C8">
        <w:rPr>
          <w:b/>
          <w:bCs/>
          <w:color w:val="000000"/>
          <w:sz w:val="28"/>
          <w:szCs w:val="28"/>
          <w:lang w:val="uk-UA"/>
        </w:rPr>
        <w:t>Фінансова незалежність:</w:t>
      </w:r>
      <w:r w:rsidRPr="002371C8">
        <w:rPr>
          <w:color w:val="000000"/>
          <w:sz w:val="28"/>
          <w:szCs w:val="28"/>
          <w:lang w:val="uk-UA"/>
        </w:rPr>
        <w:t> Коефіцієнт автономії (0.95) вказує на надзвичайно високу фінансову стійкість— майже 95% активів фінансується власним капіталом. Підприємство фактично не залежить від зовнішніх джерел.</w:t>
      </w:r>
    </w:p>
    <w:p w:rsidR="00A957AA" w:rsidRPr="002371C8" w:rsidRDefault="00A957AA" w:rsidP="002371C8">
      <w:pPr>
        <w:pStyle w:val="a7"/>
        <w:numPr>
          <w:ilvl w:val="0"/>
          <w:numId w:val="52"/>
        </w:numPr>
        <w:spacing w:before="0" w:beforeAutospacing="0" w:after="0" w:afterAutospacing="0" w:line="360" w:lineRule="auto"/>
        <w:contextualSpacing/>
        <w:jc w:val="both"/>
        <w:rPr>
          <w:color w:val="000000"/>
          <w:sz w:val="28"/>
          <w:szCs w:val="28"/>
          <w:lang w:val="uk-UA"/>
        </w:rPr>
      </w:pPr>
      <w:r w:rsidRPr="002371C8">
        <w:rPr>
          <w:b/>
          <w:bCs/>
          <w:color w:val="000000"/>
          <w:sz w:val="28"/>
          <w:szCs w:val="28"/>
          <w:lang w:val="uk-UA"/>
        </w:rPr>
        <w:t>Поточна ліквідність:</w:t>
      </w:r>
      <w:r w:rsidRPr="002371C8">
        <w:rPr>
          <w:color w:val="000000"/>
          <w:sz w:val="28"/>
          <w:szCs w:val="28"/>
          <w:lang w:val="uk-UA"/>
        </w:rPr>
        <w:t> Коефіцієнт поточної ліквідності (19.07) є аномально високим (норма &gt; 1.0–2.0). Це свідчить про значний надлишок оборотних активів порівняно з поточними зобов'язаннями, що може бути пов'язано з дуже низьким рівнем поточних зобов'язань.</w:t>
      </w:r>
    </w:p>
    <w:p w:rsidR="00A957AA" w:rsidRPr="002371C8" w:rsidRDefault="00A957AA" w:rsidP="002371C8">
      <w:pPr>
        <w:pStyle w:val="a7"/>
        <w:numPr>
          <w:ilvl w:val="0"/>
          <w:numId w:val="52"/>
        </w:numPr>
        <w:spacing w:before="0" w:beforeAutospacing="0" w:after="0" w:afterAutospacing="0" w:line="360" w:lineRule="auto"/>
        <w:contextualSpacing/>
        <w:jc w:val="both"/>
        <w:rPr>
          <w:color w:val="000000"/>
          <w:sz w:val="28"/>
          <w:szCs w:val="28"/>
          <w:lang w:val="uk-UA"/>
        </w:rPr>
      </w:pPr>
      <w:r w:rsidRPr="002371C8">
        <w:rPr>
          <w:b/>
          <w:bCs/>
          <w:color w:val="000000"/>
          <w:sz w:val="28"/>
          <w:szCs w:val="28"/>
          <w:lang w:val="uk-UA"/>
        </w:rPr>
        <w:t>Рентабельність:</w:t>
      </w:r>
      <w:r w:rsidRPr="002371C8">
        <w:rPr>
          <w:color w:val="000000"/>
          <w:sz w:val="28"/>
          <w:szCs w:val="28"/>
          <w:lang w:val="uk-UA"/>
        </w:rPr>
        <w:t> Рентабельність активів (ROA) зростає (з 0.15 до 0.26), що підтверджує підвищення ефективності використання майна для генерування чистого прибутку.</w:t>
      </w:r>
    </w:p>
    <w:p w:rsidR="00A957AA" w:rsidRPr="002371C8" w:rsidRDefault="00A957AA" w:rsidP="002371C8">
      <w:pPr>
        <w:pStyle w:val="a7"/>
        <w:spacing w:before="0" w:beforeAutospacing="0" w:after="0" w:afterAutospacing="0" w:line="360" w:lineRule="auto"/>
        <w:ind w:firstLine="709"/>
        <w:contextualSpacing/>
        <w:jc w:val="both"/>
        <w:rPr>
          <w:color w:val="000000"/>
          <w:sz w:val="28"/>
          <w:szCs w:val="28"/>
          <w:lang w:val="uk-UA"/>
        </w:rPr>
      </w:pPr>
      <w:r w:rsidRPr="002371C8">
        <w:rPr>
          <w:color w:val="000000"/>
          <w:sz w:val="28"/>
          <w:szCs w:val="28"/>
          <w:lang w:val="uk-UA"/>
        </w:rPr>
        <w:t>ТОВ «КОМПАНІЯ «ІНВЕСТУКРБУД» демонструє відмінні показники фінансової стійкості та ефективності. Підприємство суттєво наростило власний капітал, скоротило зобов'язання та покращило рентабельність.</w:t>
      </w:r>
    </w:p>
    <w:p w:rsidR="00A957AA" w:rsidRPr="002371C8" w:rsidRDefault="00A957AA" w:rsidP="002371C8">
      <w:pPr>
        <w:pStyle w:val="a7"/>
        <w:spacing w:before="0" w:beforeAutospacing="0" w:after="0" w:afterAutospacing="0" w:line="360" w:lineRule="auto"/>
        <w:ind w:firstLine="709"/>
        <w:jc w:val="both"/>
        <w:rPr>
          <w:color w:val="000000"/>
          <w:sz w:val="28"/>
          <w:szCs w:val="28"/>
          <w:lang w:val="uk-UA"/>
        </w:rPr>
      </w:pPr>
      <w:r w:rsidRPr="002371C8">
        <w:rPr>
          <w:color w:val="000000"/>
          <w:sz w:val="28"/>
          <w:szCs w:val="28"/>
          <w:lang w:val="uk-UA"/>
        </w:rPr>
        <w:lastRenderedPageBreak/>
        <w:t>Основною проблемою є низька оперативна ліквідність через різке скорочення грошових коштів на тлі значного зростання дебіторської заборгованості.</w:t>
      </w:r>
    </w:p>
    <w:p w:rsidR="00A957AA" w:rsidRPr="002371C8" w:rsidRDefault="00A957AA" w:rsidP="002371C8">
      <w:pPr>
        <w:pStyle w:val="a7"/>
        <w:spacing w:before="0" w:beforeAutospacing="0" w:after="0" w:afterAutospacing="0" w:line="360" w:lineRule="auto"/>
        <w:ind w:firstLine="709"/>
        <w:contextualSpacing/>
        <w:jc w:val="both"/>
        <w:rPr>
          <w:color w:val="000000"/>
          <w:sz w:val="28"/>
          <w:szCs w:val="28"/>
          <w:lang w:val="uk-UA"/>
        </w:rPr>
      </w:pPr>
      <w:r w:rsidRPr="002371C8">
        <w:rPr>
          <w:color w:val="000000"/>
          <w:sz w:val="28"/>
          <w:szCs w:val="28"/>
          <w:lang w:val="uk-UA"/>
        </w:rPr>
        <w:t>Проведемо аналіз структури Пасиву Балансу та розрахуємо ключові показники, які характеризують якість майна, виходячи з його джерел фінансування.</w:t>
      </w:r>
    </w:p>
    <w:p w:rsidR="008230E4" w:rsidRPr="008230E4" w:rsidRDefault="00BA6218" w:rsidP="002371C8">
      <w:pPr>
        <w:shd w:val="clear" w:color="auto" w:fill="FFFFFF"/>
        <w:spacing w:before="0" w:beforeAutospacing="0" w:after="0" w:afterAutospacing="0" w:line="360" w:lineRule="auto"/>
        <w:ind w:firstLine="0"/>
        <w:contextualSpacing/>
        <w:jc w:val="center"/>
        <w:rPr>
          <w:b/>
          <w:bCs/>
          <w:color w:val="000000" w:themeColor="text1"/>
          <w:sz w:val="22"/>
          <w:szCs w:val="22"/>
          <w:lang w:val="uk-UA"/>
        </w:rPr>
      </w:pPr>
      <w:r>
        <w:rPr>
          <w:b/>
          <w:bCs/>
          <w:color w:val="000000" w:themeColor="text1"/>
          <w:sz w:val="28"/>
          <w:szCs w:val="28"/>
          <w:lang w:val="uk-UA"/>
        </w:rPr>
        <w:t>4</w:t>
      </w:r>
      <w:r w:rsidR="008230E4" w:rsidRPr="008230E4">
        <w:rPr>
          <w:b/>
          <w:bCs/>
          <w:color w:val="000000" w:themeColor="text1"/>
          <w:sz w:val="28"/>
          <w:szCs w:val="28"/>
          <w:lang w:val="uk-UA"/>
        </w:rPr>
        <w:t>. Аналіз показників Пасиву Балансу Підприємства:</w:t>
      </w:r>
    </w:p>
    <w:p w:rsidR="00E55645" w:rsidRPr="00BA6218" w:rsidRDefault="008230E4" w:rsidP="002371C8">
      <w:pPr>
        <w:pStyle w:val="a7"/>
        <w:spacing w:before="0" w:beforeAutospacing="0" w:after="0" w:afterAutospacing="0" w:line="360" w:lineRule="auto"/>
        <w:contextualSpacing/>
        <w:jc w:val="center"/>
        <w:rPr>
          <w:i/>
          <w:iCs/>
          <w:color w:val="000000" w:themeColor="text1"/>
          <w:sz w:val="28"/>
          <w:szCs w:val="28"/>
        </w:rPr>
      </w:pPr>
      <w:proofErr w:type="spellStart"/>
      <w:r w:rsidRPr="00E55645">
        <w:rPr>
          <w:i/>
          <w:iCs/>
          <w:color w:val="000000" w:themeColor="text1"/>
          <w:sz w:val="28"/>
          <w:szCs w:val="28"/>
        </w:rPr>
        <w:t>Динаміка</w:t>
      </w:r>
      <w:proofErr w:type="spellEnd"/>
      <w:r w:rsidRPr="00E55645">
        <w:rPr>
          <w:i/>
          <w:iCs/>
          <w:color w:val="000000" w:themeColor="text1"/>
          <w:sz w:val="28"/>
          <w:szCs w:val="28"/>
        </w:rPr>
        <w:t xml:space="preserve"> та Структура </w:t>
      </w:r>
      <w:proofErr w:type="spellStart"/>
      <w:r w:rsidRPr="00E55645">
        <w:rPr>
          <w:i/>
          <w:iCs/>
          <w:color w:val="000000" w:themeColor="text1"/>
          <w:sz w:val="28"/>
          <w:szCs w:val="28"/>
        </w:rPr>
        <w:t>Пасиву</w:t>
      </w:r>
      <w:proofErr w:type="spellEnd"/>
    </w:p>
    <w:p w:rsidR="009C1A58" w:rsidRPr="009C1A58" w:rsidRDefault="008230E4" w:rsidP="002371C8">
      <w:pPr>
        <w:pStyle w:val="a7"/>
        <w:spacing w:before="0" w:beforeAutospacing="0" w:after="0" w:afterAutospacing="0" w:line="360" w:lineRule="auto"/>
        <w:contextualSpacing/>
        <w:jc w:val="right"/>
        <w:rPr>
          <w:color w:val="000000"/>
          <w:sz w:val="28"/>
          <w:szCs w:val="28"/>
        </w:rPr>
      </w:pPr>
      <w:bookmarkStart w:id="34" w:name="_Hlk216473362"/>
      <w:bookmarkStart w:id="35" w:name="_Hlk216473616"/>
      <w:proofErr w:type="spellStart"/>
      <w:r w:rsidRPr="009C1A58">
        <w:rPr>
          <w:color w:val="000000"/>
          <w:sz w:val="28"/>
          <w:szCs w:val="28"/>
        </w:rPr>
        <w:t>Таблиця</w:t>
      </w:r>
      <w:proofErr w:type="spellEnd"/>
      <w:r w:rsidRPr="009C1A58">
        <w:rPr>
          <w:color w:val="000000"/>
          <w:sz w:val="28"/>
          <w:szCs w:val="28"/>
        </w:rPr>
        <w:t xml:space="preserve"> 3.</w:t>
      </w:r>
      <w:r w:rsidR="00BA6218" w:rsidRPr="009C1A58">
        <w:rPr>
          <w:color w:val="000000"/>
          <w:sz w:val="28"/>
          <w:szCs w:val="28"/>
          <w:lang w:val="uk-UA"/>
        </w:rPr>
        <w:t>7</w:t>
      </w:r>
      <w:r w:rsidRPr="009C1A58">
        <w:rPr>
          <w:color w:val="000000"/>
          <w:sz w:val="28"/>
          <w:szCs w:val="28"/>
        </w:rPr>
        <w:t>.</w:t>
      </w:r>
    </w:p>
    <w:p w:rsidR="008230E4" w:rsidRDefault="008230E4" w:rsidP="002371C8">
      <w:pPr>
        <w:pStyle w:val="a7"/>
        <w:spacing w:before="0" w:beforeAutospacing="0" w:after="0" w:afterAutospacing="0" w:line="360" w:lineRule="auto"/>
        <w:contextualSpacing/>
        <w:jc w:val="center"/>
        <w:rPr>
          <w:color w:val="000000"/>
          <w:sz w:val="28"/>
          <w:szCs w:val="28"/>
        </w:rPr>
      </w:pPr>
      <w:r w:rsidRPr="009C1A58">
        <w:rPr>
          <w:color w:val="000000"/>
          <w:sz w:val="28"/>
          <w:szCs w:val="28"/>
        </w:rPr>
        <w:t xml:space="preserve"> Структура та </w:t>
      </w:r>
      <w:proofErr w:type="spellStart"/>
      <w:r w:rsidRPr="009C1A58">
        <w:rPr>
          <w:color w:val="000000"/>
          <w:sz w:val="28"/>
          <w:szCs w:val="28"/>
        </w:rPr>
        <w:t>динаміка</w:t>
      </w:r>
      <w:proofErr w:type="spellEnd"/>
      <w:r w:rsidRPr="009C1A58">
        <w:rPr>
          <w:color w:val="000000"/>
          <w:sz w:val="28"/>
          <w:szCs w:val="28"/>
        </w:rPr>
        <w:t xml:space="preserve"> </w:t>
      </w:r>
      <w:r w:rsidRPr="009C1A58">
        <w:rPr>
          <w:color w:val="000000"/>
          <w:sz w:val="28"/>
          <w:szCs w:val="28"/>
          <w:lang w:val="uk-UA"/>
        </w:rPr>
        <w:t>Пасиву Балансу</w:t>
      </w:r>
      <w:r w:rsidRPr="009C1A58">
        <w:rPr>
          <w:color w:val="000000"/>
          <w:sz w:val="28"/>
          <w:szCs w:val="28"/>
        </w:rPr>
        <w:t xml:space="preserve"> ТОВ «КОМПАНІЯ «ІНВЕСТУКРБУД» за 2022–2024 </w:t>
      </w:r>
      <w:proofErr w:type="spellStart"/>
      <w:r w:rsidRPr="009C1A58">
        <w:rPr>
          <w:color w:val="000000"/>
          <w:sz w:val="28"/>
          <w:szCs w:val="28"/>
        </w:rPr>
        <w:t>рр</w:t>
      </w:r>
      <w:proofErr w:type="spellEnd"/>
      <w:r w:rsidRPr="009C1A58">
        <w:rPr>
          <w:color w:val="000000"/>
          <w:sz w:val="28"/>
          <w:szCs w:val="28"/>
        </w:rPr>
        <w:t xml:space="preserve">., тис. </w:t>
      </w:r>
      <w:proofErr w:type="spellStart"/>
      <w:r w:rsidRPr="009C1A58">
        <w:rPr>
          <w:color w:val="000000"/>
          <w:sz w:val="28"/>
          <w:szCs w:val="28"/>
        </w:rPr>
        <w:t>Грн</w:t>
      </w:r>
      <w:proofErr w:type="spellEnd"/>
    </w:p>
    <w:p w:rsidR="00A264E8" w:rsidRPr="009C1A58" w:rsidRDefault="00A264E8" w:rsidP="00A264E8">
      <w:pPr>
        <w:pStyle w:val="a7"/>
        <w:spacing w:before="0" w:beforeAutospacing="0" w:after="0" w:afterAutospacing="0" w:line="360" w:lineRule="auto"/>
        <w:contextualSpacing/>
        <w:jc w:val="center"/>
        <w:rPr>
          <w:color w:val="FF0000"/>
          <w:sz w:val="28"/>
          <w:szCs w:val="28"/>
          <w:lang w:val="uk-UA"/>
        </w:rPr>
      </w:pPr>
      <w:r>
        <w:rPr>
          <w:color w:val="FF0000"/>
          <w:sz w:val="28"/>
          <w:szCs w:val="28"/>
          <w:lang w:val="uk-UA"/>
        </w:rPr>
        <w:t xml:space="preserve"> </w:t>
      </w:r>
      <w:r>
        <w:rPr>
          <w:noProof/>
        </w:rPr>
        <w:drawing>
          <wp:inline distT="0" distB="0" distL="0" distR="0" wp14:anchorId="1FCDE3D1" wp14:editId="17C2D74A">
            <wp:extent cx="6030233" cy="3423683"/>
            <wp:effectExtent l="0" t="0" r="8890" b="571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060267" cy="3440735"/>
                    </a:xfrm>
                    <a:prstGeom prst="rect">
                      <a:avLst/>
                    </a:prstGeom>
                  </pic:spPr>
                </pic:pic>
              </a:graphicData>
            </a:graphic>
          </wp:inline>
        </w:drawing>
      </w:r>
    </w:p>
    <w:bookmarkEnd w:id="34"/>
    <w:p w:rsidR="008230E4" w:rsidRPr="002371C8" w:rsidRDefault="008230E4" w:rsidP="002371C8">
      <w:pPr>
        <w:pStyle w:val="a7"/>
        <w:spacing w:before="0" w:beforeAutospacing="0" w:after="0" w:afterAutospacing="0" w:line="360" w:lineRule="auto"/>
        <w:ind w:firstLine="709"/>
        <w:contextualSpacing/>
        <w:jc w:val="both"/>
        <w:rPr>
          <w:b/>
          <w:bCs/>
          <w:color w:val="000000"/>
          <w:sz w:val="28"/>
          <w:szCs w:val="28"/>
          <w:lang w:val="uk-UA"/>
        </w:rPr>
      </w:pPr>
      <w:r w:rsidRPr="002371C8">
        <w:rPr>
          <w:b/>
          <w:bCs/>
          <w:color w:val="000000"/>
          <w:sz w:val="28"/>
          <w:szCs w:val="28"/>
          <w:lang w:val="uk-UA"/>
        </w:rPr>
        <w:t>Висновки за Пасивом:</w:t>
      </w:r>
    </w:p>
    <w:bookmarkEnd w:id="35"/>
    <w:p w:rsidR="008230E4" w:rsidRPr="002371C8" w:rsidRDefault="008230E4" w:rsidP="002371C8">
      <w:pPr>
        <w:pStyle w:val="a7"/>
        <w:numPr>
          <w:ilvl w:val="0"/>
          <w:numId w:val="87"/>
        </w:numPr>
        <w:spacing w:before="0" w:beforeAutospacing="0" w:after="0" w:afterAutospacing="0" w:line="360" w:lineRule="auto"/>
        <w:contextualSpacing/>
        <w:jc w:val="both"/>
        <w:rPr>
          <w:color w:val="000000"/>
          <w:sz w:val="28"/>
          <w:szCs w:val="28"/>
          <w:lang w:val="uk-UA"/>
        </w:rPr>
      </w:pPr>
      <w:r w:rsidRPr="002371C8">
        <w:rPr>
          <w:color w:val="000000"/>
          <w:sz w:val="28"/>
          <w:szCs w:val="28"/>
          <w:lang w:val="uk-UA"/>
        </w:rPr>
        <w:t>Домінування Власного Капіталу: Частка власного капіталу є надзвичайно високою і зросла з 63.5% у 2022 році до 94.8% у 2023 та 2024 роках. Це свідчить про виняткову фінансову стійкість і незалежність</w:t>
      </w:r>
      <w:r w:rsidR="002371C8">
        <w:rPr>
          <w:color w:val="000000"/>
          <w:sz w:val="28"/>
          <w:szCs w:val="28"/>
          <w:lang w:val="uk-UA"/>
        </w:rPr>
        <w:t xml:space="preserve"> </w:t>
      </w:r>
      <w:r w:rsidRPr="002371C8">
        <w:rPr>
          <w:color w:val="000000"/>
          <w:sz w:val="28"/>
          <w:szCs w:val="28"/>
          <w:lang w:val="uk-UA"/>
        </w:rPr>
        <w:t>підприємства.</w:t>
      </w:r>
    </w:p>
    <w:p w:rsidR="008230E4" w:rsidRPr="002371C8" w:rsidRDefault="008230E4" w:rsidP="002371C8">
      <w:pPr>
        <w:pStyle w:val="a7"/>
        <w:numPr>
          <w:ilvl w:val="0"/>
          <w:numId w:val="87"/>
        </w:numPr>
        <w:spacing w:before="0" w:beforeAutospacing="0" w:after="0" w:afterAutospacing="0" w:line="360" w:lineRule="auto"/>
        <w:contextualSpacing/>
        <w:jc w:val="both"/>
        <w:rPr>
          <w:color w:val="000000"/>
          <w:sz w:val="28"/>
          <w:szCs w:val="28"/>
          <w:lang w:val="uk-UA"/>
        </w:rPr>
      </w:pPr>
      <w:r w:rsidRPr="002371C8">
        <w:rPr>
          <w:color w:val="000000"/>
          <w:sz w:val="28"/>
          <w:szCs w:val="28"/>
          <w:lang w:val="uk-UA"/>
        </w:rPr>
        <w:t>Структура Капіталу: Весь власний капітал формується за рахунок нерозподіленого прибутку, що підтверджує ефективну роботу підприємства протягом періоду.</w:t>
      </w:r>
    </w:p>
    <w:p w:rsidR="008230E4" w:rsidRPr="002371C8" w:rsidRDefault="008230E4" w:rsidP="002371C8">
      <w:pPr>
        <w:pStyle w:val="a7"/>
        <w:numPr>
          <w:ilvl w:val="0"/>
          <w:numId w:val="87"/>
        </w:numPr>
        <w:spacing w:before="0" w:beforeAutospacing="0" w:after="0" w:afterAutospacing="0" w:line="360" w:lineRule="auto"/>
        <w:contextualSpacing/>
        <w:jc w:val="both"/>
        <w:rPr>
          <w:color w:val="000000"/>
          <w:sz w:val="28"/>
          <w:szCs w:val="28"/>
          <w:lang w:val="uk-UA"/>
        </w:rPr>
      </w:pPr>
      <w:r w:rsidRPr="002371C8">
        <w:rPr>
          <w:color w:val="000000"/>
          <w:sz w:val="28"/>
          <w:szCs w:val="28"/>
          <w:lang w:val="uk-UA"/>
        </w:rPr>
        <w:lastRenderedPageBreak/>
        <w:t xml:space="preserve">Зобов'язання: Довгострокові зобов'язання відсутні. Поточні зобов'язання різко скоротилися (з 16.9 тис. грн до 2.8 тис. грн) і становлять мінімальну частку 5.2% валюти балансу. Це усуває ризик неплатоспроможності в короткостроковій перспективі. </w:t>
      </w:r>
    </w:p>
    <w:p w:rsidR="008230E4" w:rsidRPr="00BA6218" w:rsidRDefault="00BA6218" w:rsidP="00CB2CBB">
      <w:pPr>
        <w:pStyle w:val="a7"/>
        <w:spacing w:line="360" w:lineRule="auto"/>
        <w:jc w:val="center"/>
        <w:rPr>
          <w:b/>
          <w:bCs/>
          <w:color w:val="000000" w:themeColor="text1"/>
          <w:sz w:val="28"/>
          <w:szCs w:val="28"/>
        </w:rPr>
      </w:pPr>
      <w:r>
        <w:rPr>
          <w:b/>
          <w:bCs/>
          <w:color w:val="000000" w:themeColor="text1"/>
          <w:sz w:val="28"/>
          <w:szCs w:val="28"/>
          <w:lang w:val="uk-UA"/>
        </w:rPr>
        <w:t>5</w:t>
      </w:r>
      <w:r w:rsidRPr="00BA6218">
        <w:rPr>
          <w:b/>
          <w:bCs/>
          <w:color w:val="000000" w:themeColor="text1"/>
          <w:sz w:val="28"/>
          <w:szCs w:val="28"/>
          <w:lang w:val="uk-UA"/>
        </w:rPr>
        <w:t>.</w:t>
      </w:r>
      <w:proofErr w:type="spellStart"/>
      <w:r w:rsidR="008230E4" w:rsidRPr="00BA6218">
        <w:rPr>
          <w:b/>
          <w:bCs/>
          <w:color w:val="000000" w:themeColor="text1"/>
          <w:sz w:val="28"/>
          <w:szCs w:val="28"/>
        </w:rPr>
        <w:t>Аналіз</w:t>
      </w:r>
      <w:proofErr w:type="spellEnd"/>
      <w:r w:rsidR="008230E4" w:rsidRPr="00BA6218">
        <w:rPr>
          <w:b/>
          <w:bCs/>
          <w:color w:val="000000" w:themeColor="text1"/>
          <w:sz w:val="28"/>
          <w:szCs w:val="28"/>
        </w:rPr>
        <w:t xml:space="preserve"> </w:t>
      </w:r>
      <w:proofErr w:type="spellStart"/>
      <w:r w:rsidR="008230E4" w:rsidRPr="00BA6218">
        <w:rPr>
          <w:b/>
          <w:bCs/>
          <w:color w:val="000000" w:themeColor="text1"/>
          <w:sz w:val="28"/>
          <w:szCs w:val="28"/>
        </w:rPr>
        <w:t>Якості</w:t>
      </w:r>
      <w:proofErr w:type="spellEnd"/>
      <w:r w:rsidR="008230E4" w:rsidRPr="00BA6218">
        <w:rPr>
          <w:b/>
          <w:bCs/>
          <w:color w:val="000000" w:themeColor="text1"/>
          <w:sz w:val="28"/>
          <w:szCs w:val="28"/>
        </w:rPr>
        <w:t xml:space="preserve"> Майна (Актив) за </w:t>
      </w:r>
      <w:proofErr w:type="spellStart"/>
      <w:r w:rsidR="008230E4" w:rsidRPr="00BA6218">
        <w:rPr>
          <w:b/>
          <w:bCs/>
          <w:color w:val="000000" w:themeColor="text1"/>
          <w:sz w:val="28"/>
          <w:szCs w:val="28"/>
        </w:rPr>
        <w:t>Джерелами</w:t>
      </w:r>
      <w:proofErr w:type="spellEnd"/>
      <w:r w:rsidR="008230E4" w:rsidRPr="00BA6218">
        <w:rPr>
          <w:b/>
          <w:bCs/>
          <w:color w:val="000000" w:themeColor="text1"/>
          <w:sz w:val="28"/>
          <w:szCs w:val="28"/>
        </w:rPr>
        <w:t xml:space="preserve"> </w:t>
      </w:r>
      <w:proofErr w:type="spellStart"/>
      <w:r w:rsidR="008230E4" w:rsidRPr="00BA6218">
        <w:rPr>
          <w:b/>
          <w:bCs/>
          <w:color w:val="000000" w:themeColor="text1"/>
          <w:sz w:val="28"/>
          <w:szCs w:val="28"/>
        </w:rPr>
        <w:t>Фінансування</w:t>
      </w:r>
      <w:proofErr w:type="spellEnd"/>
    </w:p>
    <w:p w:rsidR="008230E4" w:rsidRPr="00CB2CBB" w:rsidRDefault="008230E4" w:rsidP="008230E4">
      <w:pPr>
        <w:pStyle w:val="a7"/>
        <w:spacing w:line="360" w:lineRule="auto"/>
        <w:ind w:firstLine="709"/>
        <w:jc w:val="both"/>
        <w:rPr>
          <w:color w:val="000000"/>
          <w:sz w:val="28"/>
          <w:szCs w:val="28"/>
          <w:lang w:val="uk-UA"/>
        </w:rPr>
      </w:pPr>
      <w:r w:rsidRPr="00CB2CBB">
        <w:rPr>
          <w:color w:val="000000"/>
          <w:sz w:val="28"/>
          <w:szCs w:val="28"/>
          <w:lang w:val="uk-UA"/>
        </w:rPr>
        <w:t>Розрахуємо додаткові коефіцієнти, які характеризують майно за його якістю, використовуючи надані формули.</w:t>
      </w:r>
    </w:p>
    <w:p w:rsidR="009C1A58" w:rsidRPr="009C1A58" w:rsidRDefault="008230E4" w:rsidP="009C1A58">
      <w:pPr>
        <w:pStyle w:val="a7"/>
        <w:spacing w:line="360" w:lineRule="auto"/>
        <w:jc w:val="right"/>
        <w:rPr>
          <w:color w:val="000000"/>
          <w:sz w:val="28"/>
          <w:szCs w:val="28"/>
        </w:rPr>
      </w:pPr>
      <w:proofErr w:type="spellStart"/>
      <w:r w:rsidRPr="009C1A58">
        <w:rPr>
          <w:color w:val="000000"/>
          <w:sz w:val="28"/>
          <w:szCs w:val="28"/>
        </w:rPr>
        <w:t>Таблиця</w:t>
      </w:r>
      <w:proofErr w:type="spellEnd"/>
      <w:r w:rsidRPr="009C1A58">
        <w:rPr>
          <w:color w:val="000000"/>
          <w:sz w:val="28"/>
          <w:szCs w:val="28"/>
        </w:rPr>
        <w:t xml:space="preserve"> 3.</w:t>
      </w:r>
      <w:r w:rsidR="00BA6218" w:rsidRPr="009C1A58">
        <w:rPr>
          <w:color w:val="000000"/>
          <w:sz w:val="28"/>
          <w:szCs w:val="28"/>
          <w:lang w:val="uk-UA"/>
        </w:rPr>
        <w:t>8</w:t>
      </w:r>
      <w:r w:rsidRPr="009C1A58">
        <w:rPr>
          <w:color w:val="000000"/>
          <w:sz w:val="28"/>
          <w:szCs w:val="28"/>
        </w:rPr>
        <w:t xml:space="preserve">. </w:t>
      </w:r>
    </w:p>
    <w:p w:rsidR="008230E4" w:rsidRDefault="008230E4" w:rsidP="008230E4">
      <w:pPr>
        <w:pStyle w:val="a7"/>
        <w:spacing w:line="360" w:lineRule="auto"/>
        <w:jc w:val="center"/>
        <w:rPr>
          <w:color w:val="000000"/>
          <w:sz w:val="28"/>
          <w:szCs w:val="28"/>
        </w:rPr>
      </w:pPr>
      <w:proofErr w:type="spellStart"/>
      <w:r w:rsidRPr="009C1A58">
        <w:rPr>
          <w:color w:val="000000"/>
          <w:sz w:val="28"/>
          <w:szCs w:val="28"/>
        </w:rPr>
        <w:t>Показники</w:t>
      </w:r>
      <w:proofErr w:type="spellEnd"/>
      <w:r w:rsidRPr="009C1A58">
        <w:rPr>
          <w:color w:val="000000"/>
          <w:sz w:val="28"/>
          <w:szCs w:val="28"/>
        </w:rPr>
        <w:t xml:space="preserve"> </w:t>
      </w:r>
      <w:proofErr w:type="spellStart"/>
      <w:r w:rsidRPr="009C1A58">
        <w:rPr>
          <w:color w:val="000000"/>
          <w:sz w:val="28"/>
          <w:szCs w:val="28"/>
        </w:rPr>
        <w:t>структури</w:t>
      </w:r>
      <w:proofErr w:type="spellEnd"/>
      <w:r w:rsidRPr="009C1A58">
        <w:rPr>
          <w:color w:val="000000"/>
          <w:sz w:val="28"/>
          <w:szCs w:val="28"/>
        </w:rPr>
        <w:t xml:space="preserve"> </w:t>
      </w:r>
      <w:proofErr w:type="spellStart"/>
      <w:r w:rsidRPr="009C1A58">
        <w:rPr>
          <w:color w:val="000000"/>
          <w:sz w:val="28"/>
          <w:szCs w:val="28"/>
        </w:rPr>
        <w:t>активів</w:t>
      </w:r>
      <w:proofErr w:type="spellEnd"/>
      <w:r w:rsidRPr="009C1A58">
        <w:rPr>
          <w:color w:val="000000"/>
          <w:sz w:val="28"/>
          <w:szCs w:val="28"/>
        </w:rPr>
        <w:t xml:space="preserve"> та </w:t>
      </w:r>
      <w:proofErr w:type="spellStart"/>
      <w:r w:rsidRPr="009C1A58">
        <w:rPr>
          <w:color w:val="000000"/>
          <w:sz w:val="28"/>
          <w:szCs w:val="28"/>
        </w:rPr>
        <w:t>оцінка</w:t>
      </w:r>
      <w:proofErr w:type="spellEnd"/>
      <w:r w:rsidRPr="009C1A58">
        <w:rPr>
          <w:color w:val="000000"/>
          <w:sz w:val="28"/>
          <w:szCs w:val="28"/>
        </w:rPr>
        <w:t xml:space="preserve"> </w:t>
      </w:r>
      <w:proofErr w:type="spellStart"/>
      <w:r w:rsidRPr="009C1A58">
        <w:rPr>
          <w:color w:val="000000"/>
          <w:sz w:val="28"/>
          <w:szCs w:val="28"/>
        </w:rPr>
        <w:t>їх</w:t>
      </w:r>
      <w:proofErr w:type="spellEnd"/>
      <w:r w:rsidRPr="009C1A58">
        <w:rPr>
          <w:color w:val="000000"/>
          <w:sz w:val="28"/>
          <w:szCs w:val="28"/>
        </w:rPr>
        <w:t xml:space="preserve"> </w:t>
      </w:r>
      <w:proofErr w:type="spellStart"/>
      <w:r w:rsidRPr="009C1A58">
        <w:rPr>
          <w:color w:val="000000"/>
          <w:sz w:val="28"/>
          <w:szCs w:val="28"/>
        </w:rPr>
        <w:t>мобільності</w:t>
      </w:r>
      <w:proofErr w:type="spellEnd"/>
      <w:r w:rsidRPr="009C1A58">
        <w:rPr>
          <w:color w:val="000000"/>
          <w:sz w:val="28"/>
          <w:szCs w:val="28"/>
          <w:lang w:val="uk-UA"/>
        </w:rPr>
        <w:t xml:space="preserve"> </w:t>
      </w:r>
      <w:r w:rsidRPr="009C1A58">
        <w:rPr>
          <w:color w:val="000000"/>
          <w:sz w:val="28"/>
          <w:szCs w:val="28"/>
        </w:rPr>
        <w:t xml:space="preserve">ТОВ «КОМПАНІЯ «ІНВЕСТУКРБУД» за 2022–2024 </w:t>
      </w:r>
      <w:proofErr w:type="spellStart"/>
      <w:r w:rsidRPr="009C1A58">
        <w:rPr>
          <w:color w:val="000000"/>
          <w:sz w:val="28"/>
          <w:szCs w:val="28"/>
        </w:rPr>
        <w:t>рр</w:t>
      </w:r>
      <w:proofErr w:type="spellEnd"/>
      <w:r w:rsidRPr="009C1A58">
        <w:rPr>
          <w:color w:val="000000"/>
          <w:sz w:val="28"/>
          <w:szCs w:val="28"/>
        </w:rPr>
        <w:t>.</w:t>
      </w:r>
    </w:p>
    <w:p w:rsidR="00A264E8" w:rsidRPr="009C1A58" w:rsidRDefault="00A264E8" w:rsidP="008230E4">
      <w:pPr>
        <w:pStyle w:val="a7"/>
        <w:spacing w:line="360" w:lineRule="auto"/>
        <w:jc w:val="center"/>
        <w:rPr>
          <w:color w:val="FF0000"/>
          <w:sz w:val="28"/>
          <w:szCs w:val="28"/>
          <w:lang w:val="uk-UA"/>
        </w:rPr>
      </w:pPr>
      <w:r>
        <w:rPr>
          <w:noProof/>
        </w:rPr>
        <w:drawing>
          <wp:inline distT="0" distB="0" distL="0" distR="0" wp14:anchorId="69729756" wp14:editId="36E4B666">
            <wp:extent cx="5963071" cy="2307266"/>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95438" cy="2319790"/>
                    </a:xfrm>
                    <a:prstGeom prst="rect">
                      <a:avLst/>
                    </a:prstGeom>
                  </pic:spPr>
                </pic:pic>
              </a:graphicData>
            </a:graphic>
          </wp:inline>
        </w:drawing>
      </w:r>
    </w:p>
    <w:p w:rsidR="008230E4" w:rsidRPr="00CB2CBB" w:rsidRDefault="008230E4" w:rsidP="00CB2CBB">
      <w:pPr>
        <w:pStyle w:val="a7"/>
        <w:spacing w:before="0" w:beforeAutospacing="0" w:after="0" w:afterAutospacing="0" w:line="360" w:lineRule="auto"/>
        <w:ind w:firstLine="709"/>
        <w:contextualSpacing/>
        <w:jc w:val="both"/>
        <w:rPr>
          <w:b/>
          <w:bCs/>
          <w:color w:val="000000"/>
          <w:sz w:val="28"/>
          <w:szCs w:val="28"/>
          <w:lang w:val="uk-UA"/>
        </w:rPr>
      </w:pPr>
      <w:r w:rsidRPr="00CB2CBB">
        <w:rPr>
          <w:b/>
          <w:bCs/>
          <w:color w:val="000000"/>
          <w:sz w:val="28"/>
          <w:szCs w:val="28"/>
          <w:lang w:val="uk-UA"/>
        </w:rPr>
        <w:t>Висновки щодо Якості Майна:</w:t>
      </w:r>
    </w:p>
    <w:p w:rsidR="008230E4" w:rsidRPr="00CB2CBB" w:rsidRDefault="008230E4" w:rsidP="00CB2CBB">
      <w:pPr>
        <w:pStyle w:val="a7"/>
        <w:numPr>
          <w:ilvl w:val="0"/>
          <w:numId w:val="53"/>
        </w:numPr>
        <w:spacing w:before="0" w:beforeAutospacing="0" w:after="0" w:afterAutospacing="0" w:line="360" w:lineRule="auto"/>
        <w:contextualSpacing/>
        <w:jc w:val="both"/>
        <w:rPr>
          <w:color w:val="000000"/>
          <w:sz w:val="28"/>
          <w:szCs w:val="28"/>
          <w:lang w:val="uk-UA"/>
        </w:rPr>
      </w:pPr>
      <w:r w:rsidRPr="00CB2CBB">
        <w:rPr>
          <w:color w:val="000000"/>
          <w:sz w:val="28"/>
          <w:szCs w:val="28"/>
          <w:lang w:val="uk-UA"/>
        </w:rPr>
        <w:t>Коефіцієнт іммобілізації (0): Підприємство має нульовий рівень іммобілізації капіталу. Весь капітал вкладено в активи, які можна швидко перетворити на грошові кошти (хоча з урахуванням структури цих активів, ліквідність є умовною).</w:t>
      </w:r>
    </w:p>
    <w:p w:rsidR="008230E4" w:rsidRPr="00CB2CBB" w:rsidRDefault="008230E4" w:rsidP="00CB2CBB">
      <w:pPr>
        <w:pStyle w:val="a7"/>
        <w:numPr>
          <w:ilvl w:val="0"/>
          <w:numId w:val="53"/>
        </w:numPr>
        <w:spacing w:before="0" w:beforeAutospacing="0" w:after="0" w:afterAutospacing="0" w:line="360" w:lineRule="auto"/>
        <w:contextualSpacing/>
        <w:jc w:val="both"/>
        <w:rPr>
          <w:color w:val="000000"/>
          <w:sz w:val="28"/>
          <w:szCs w:val="28"/>
          <w:lang w:val="uk-UA"/>
        </w:rPr>
      </w:pPr>
      <w:r w:rsidRPr="00CB2CBB">
        <w:rPr>
          <w:color w:val="000000"/>
          <w:sz w:val="28"/>
          <w:szCs w:val="28"/>
          <w:lang w:val="uk-UA"/>
        </w:rPr>
        <w:t xml:space="preserve">Коефіцієнт мобільності (1): Значення 1 (або 100%) вказує на те, що всі активи є поточними (оборотними). Це означає надзвичайну мобільність </w:t>
      </w:r>
      <w:r w:rsidRPr="00CB2CBB">
        <w:rPr>
          <w:color w:val="000000"/>
          <w:sz w:val="28"/>
          <w:szCs w:val="28"/>
          <w:lang w:val="uk-UA"/>
        </w:rPr>
        <w:lastRenderedPageBreak/>
        <w:t xml:space="preserve">майна, що </w:t>
      </w:r>
      <w:proofErr w:type="spellStart"/>
      <w:r w:rsidRPr="00CB2CBB">
        <w:rPr>
          <w:color w:val="000000"/>
          <w:sz w:val="28"/>
          <w:szCs w:val="28"/>
          <w:lang w:val="uk-UA"/>
        </w:rPr>
        <w:t>типово</w:t>
      </w:r>
      <w:proofErr w:type="spellEnd"/>
      <w:r w:rsidRPr="00CB2CBB">
        <w:rPr>
          <w:color w:val="000000"/>
          <w:sz w:val="28"/>
          <w:szCs w:val="28"/>
          <w:lang w:val="uk-UA"/>
        </w:rPr>
        <w:t xml:space="preserve"> для компаній, які надають послуги і не потребують значних основних засобів (ОЗ), наприклад, у сфері оренди</w:t>
      </w:r>
    </w:p>
    <w:p w:rsidR="008230E4" w:rsidRPr="00B7091F" w:rsidRDefault="008230E4" w:rsidP="00CB2CBB">
      <w:pPr>
        <w:pStyle w:val="a7"/>
        <w:spacing w:line="360" w:lineRule="auto"/>
        <w:ind w:firstLine="709"/>
        <w:jc w:val="center"/>
        <w:rPr>
          <w:b/>
          <w:bCs/>
          <w:color w:val="000000"/>
          <w:sz w:val="28"/>
          <w:szCs w:val="28"/>
        </w:rPr>
      </w:pPr>
      <w:proofErr w:type="spellStart"/>
      <w:r w:rsidRPr="00B7091F">
        <w:rPr>
          <w:b/>
          <w:bCs/>
          <w:color w:val="000000"/>
          <w:sz w:val="28"/>
          <w:szCs w:val="28"/>
        </w:rPr>
        <w:t>Загальний</w:t>
      </w:r>
      <w:proofErr w:type="spellEnd"/>
      <w:r w:rsidRPr="00B7091F">
        <w:rPr>
          <w:b/>
          <w:bCs/>
          <w:color w:val="000000"/>
          <w:sz w:val="28"/>
          <w:szCs w:val="28"/>
        </w:rPr>
        <w:t xml:space="preserve"> </w:t>
      </w:r>
      <w:proofErr w:type="spellStart"/>
      <w:r w:rsidRPr="00B7091F">
        <w:rPr>
          <w:b/>
          <w:bCs/>
          <w:color w:val="000000"/>
          <w:sz w:val="28"/>
          <w:szCs w:val="28"/>
        </w:rPr>
        <w:t>Висновок</w:t>
      </w:r>
      <w:proofErr w:type="spellEnd"/>
      <w:r w:rsidRPr="00B7091F">
        <w:rPr>
          <w:b/>
          <w:bCs/>
          <w:color w:val="000000"/>
          <w:sz w:val="28"/>
          <w:szCs w:val="28"/>
        </w:rPr>
        <w:t xml:space="preserve"> про </w:t>
      </w:r>
      <w:proofErr w:type="spellStart"/>
      <w:r w:rsidRPr="00B7091F">
        <w:rPr>
          <w:b/>
          <w:bCs/>
          <w:color w:val="000000"/>
          <w:sz w:val="28"/>
          <w:szCs w:val="28"/>
        </w:rPr>
        <w:t>Фінансовий</w:t>
      </w:r>
      <w:proofErr w:type="spellEnd"/>
      <w:r w:rsidRPr="00B7091F">
        <w:rPr>
          <w:b/>
          <w:bCs/>
          <w:color w:val="000000"/>
          <w:sz w:val="28"/>
          <w:szCs w:val="28"/>
        </w:rPr>
        <w:t xml:space="preserve"> Стан</w:t>
      </w:r>
    </w:p>
    <w:p w:rsidR="008230E4" w:rsidRPr="00C57840" w:rsidRDefault="008230E4" w:rsidP="008230E4">
      <w:pPr>
        <w:pStyle w:val="a7"/>
        <w:spacing w:line="360" w:lineRule="auto"/>
        <w:ind w:firstLine="709"/>
        <w:jc w:val="both"/>
        <w:rPr>
          <w:noProof/>
          <w:color w:val="000000"/>
          <w:sz w:val="28"/>
          <w:szCs w:val="28"/>
          <w:lang w:val="uk-UA"/>
        </w:rPr>
      </w:pPr>
      <w:r w:rsidRPr="00C57840">
        <w:rPr>
          <w:noProof/>
          <w:color w:val="000000"/>
          <w:sz w:val="28"/>
          <w:szCs w:val="28"/>
          <w:lang w:val="uk-UA"/>
        </w:rPr>
        <w:t>Фінансовий стан ТОВ «КОМПАНІЯ «ІНВЕСТУКРБУД» характеризується наступними ключовими рисами:</w:t>
      </w:r>
    </w:p>
    <w:p w:rsidR="009C1A58" w:rsidRPr="009C1A58" w:rsidRDefault="008230E4" w:rsidP="009C1A58">
      <w:pPr>
        <w:pStyle w:val="a7"/>
        <w:spacing w:line="360" w:lineRule="auto"/>
        <w:jc w:val="right"/>
        <w:rPr>
          <w:color w:val="000000"/>
          <w:sz w:val="28"/>
          <w:szCs w:val="28"/>
        </w:rPr>
      </w:pPr>
      <w:bookmarkStart w:id="36" w:name="_Hlk216473848"/>
      <w:proofErr w:type="spellStart"/>
      <w:r w:rsidRPr="009C1A58">
        <w:rPr>
          <w:color w:val="000000"/>
          <w:sz w:val="28"/>
          <w:szCs w:val="28"/>
        </w:rPr>
        <w:t>Таблиця</w:t>
      </w:r>
      <w:proofErr w:type="spellEnd"/>
      <w:r w:rsidRPr="009C1A58">
        <w:rPr>
          <w:color w:val="000000"/>
          <w:sz w:val="28"/>
          <w:szCs w:val="28"/>
        </w:rPr>
        <w:t xml:space="preserve"> 3.</w:t>
      </w:r>
      <w:r w:rsidR="00E43F99" w:rsidRPr="009C1A58">
        <w:rPr>
          <w:color w:val="000000"/>
          <w:sz w:val="28"/>
          <w:szCs w:val="28"/>
          <w:lang w:val="uk-UA"/>
        </w:rPr>
        <w:t>9</w:t>
      </w:r>
      <w:r w:rsidRPr="009C1A58">
        <w:rPr>
          <w:color w:val="000000"/>
          <w:sz w:val="28"/>
          <w:szCs w:val="28"/>
        </w:rPr>
        <w:t xml:space="preserve">. </w:t>
      </w:r>
    </w:p>
    <w:p w:rsidR="008230E4" w:rsidRDefault="008230E4" w:rsidP="008230E4">
      <w:pPr>
        <w:pStyle w:val="a7"/>
        <w:spacing w:line="360" w:lineRule="auto"/>
        <w:jc w:val="center"/>
        <w:rPr>
          <w:color w:val="000000"/>
          <w:sz w:val="28"/>
          <w:szCs w:val="28"/>
        </w:rPr>
      </w:pPr>
      <w:r w:rsidRPr="009C1A58">
        <w:rPr>
          <w:color w:val="000000"/>
          <w:sz w:val="28"/>
          <w:szCs w:val="28"/>
          <w:lang w:val="uk-UA"/>
        </w:rPr>
        <w:t xml:space="preserve">Аналіз фінансового стану </w:t>
      </w:r>
      <w:r w:rsidRPr="009C1A58">
        <w:rPr>
          <w:color w:val="000000"/>
          <w:sz w:val="28"/>
          <w:szCs w:val="28"/>
        </w:rPr>
        <w:t xml:space="preserve">ТОВ «КОМПАНІЯ «ІНВЕСТУКРБУД» за 2022–2024 </w:t>
      </w:r>
      <w:proofErr w:type="spellStart"/>
      <w:r w:rsidRPr="009C1A58">
        <w:rPr>
          <w:color w:val="000000"/>
          <w:sz w:val="28"/>
          <w:szCs w:val="28"/>
        </w:rPr>
        <w:t>рр</w:t>
      </w:r>
      <w:proofErr w:type="spellEnd"/>
      <w:r w:rsidRPr="009C1A58">
        <w:rPr>
          <w:color w:val="000000"/>
          <w:sz w:val="28"/>
          <w:szCs w:val="28"/>
        </w:rPr>
        <w:t xml:space="preserve">., тис. </w:t>
      </w:r>
      <w:proofErr w:type="spellStart"/>
      <w:r w:rsidRPr="009C1A58">
        <w:rPr>
          <w:color w:val="000000"/>
          <w:sz w:val="28"/>
          <w:szCs w:val="28"/>
        </w:rPr>
        <w:t>Грн</w:t>
      </w:r>
      <w:proofErr w:type="spellEnd"/>
    </w:p>
    <w:p w:rsidR="00A264E8" w:rsidRPr="009C1A58" w:rsidRDefault="00A264E8" w:rsidP="008230E4">
      <w:pPr>
        <w:pStyle w:val="a7"/>
        <w:spacing w:line="360" w:lineRule="auto"/>
        <w:jc w:val="center"/>
        <w:rPr>
          <w:color w:val="FF0000"/>
          <w:sz w:val="28"/>
          <w:szCs w:val="28"/>
          <w:lang w:val="uk-UA"/>
        </w:rPr>
      </w:pPr>
      <w:r>
        <w:rPr>
          <w:noProof/>
        </w:rPr>
        <w:drawing>
          <wp:inline distT="0" distB="0" distL="0" distR="0" wp14:anchorId="6DEE4EA1" wp14:editId="2858BBAA">
            <wp:extent cx="5677786" cy="3248630"/>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682258" cy="3251188"/>
                    </a:xfrm>
                    <a:prstGeom prst="rect">
                      <a:avLst/>
                    </a:prstGeom>
                  </pic:spPr>
                </pic:pic>
              </a:graphicData>
            </a:graphic>
          </wp:inline>
        </w:drawing>
      </w:r>
    </w:p>
    <w:bookmarkEnd w:id="36"/>
    <w:p w:rsidR="008230E4" w:rsidRPr="00C57840" w:rsidRDefault="008230E4" w:rsidP="008230E4">
      <w:pPr>
        <w:pStyle w:val="a7"/>
        <w:spacing w:line="360" w:lineRule="auto"/>
        <w:ind w:firstLine="709"/>
        <w:jc w:val="both"/>
        <w:rPr>
          <w:color w:val="000000"/>
          <w:sz w:val="28"/>
          <w:szCs w:val="28"/>
          <w:lang w:val="uk-UA"/>
        </w:rPr>
      </w:pPr>
      <w:r w:rsidRPr="00C57840">
        <w:rPr>
          <w:b/>
          <w:bCs/>
          <w:color w:val="000000"/>
          <w:sz w:val="28"/>
          <w:szCs w:val="28"/>
          <w:lang w:val="uk-UA"/>
        </w:rPr>
        <w:t>Загальна оцінка:</w:t>
      </w:r>
      <w:r w:rsidRPr="00C57840">
        <w:rPr>
          <w:color w:val="000000"/>
          <w:sz w:val="28"/>
          <w:szCs w:val="28"/>
          <w:lang w:val="uk-UA"/>
        </w:rPr>
        <w:t> Підприємство є фінансово стійким і ефективним, але повинно звернути увагу на управління дебіторською заборгованістю для забезпечення необхідного рівня грошових потоків.</w:t>
      </w:r>
    </w:p>
    <w:p w:rsidR="008230E4" w:rsidRPr="00C57840" w:rsidRDefault="00A44A96" w:rsidP="00C57840">
      <w:pPr>
        <w:pStyle w:val="a7"/>
        <w:spacing w:line="360" w:lineRule="auto"/>
        <w:jc w:val="center"/>
        <w:rPr>
          <w:b/>
          <w:bCs/>
          <w:color w:val="000000" w:themeColor="text1"/>
          <w:sz w:val="28"/>
          <w:szCs w:val="28"/>
          <w:lang w:val="uk-UA"/>
        </w:rPr>
      </w:pPr>
      <w:r w:rsidRPr="00C57840">
        <w:rPr>
          <w:b/>
          <w:bCs/>
          <w:color w:val="000000" w:themeColor="text1"/>
          <w:sz w:val="28"/>
          <w:szCs w:val="28"/>
          <w:lang w:val="uk-UA"/>
        </w:rPr>
        <w:t>6.</w:t>
      </w:r>
      <w:r w:rsidR="008230E4" w:rsidRPr="00C57840">
        <w:rPr>
          <w:b/>
          <w:bCs/>
          <w:color w:val="000000" w:themeColor="text1"/>
          <w:sz w:val="28"/>
          <w:szCs w:val="28"/>
          <w:lang w:val="uk-UA"/>
        </w:rPr>
        <w:t xml:space="preserve">Аналіз </w:t>
      </w:r>
      <w:r w:rsidR="00C57840" w:rsidRPr="00C57840">
        <w:rPr>
          <w:b/>
          <w:bCs/>
          <w:color w:val="000000" w:themeColor="text1"/>
          <w:sz w:val="28"/>
          <w:szCs w:val="28"/>
          <w:lang w:val="uk-UA"/>
        </w:rPr>
        <w:t>н</w:t>
      </w:r>
      <w:r w:rsidR="008230E4" w:rsidRPr="00C57840">
        <w:rPr>
          <w:b/>
          <w:bCs/>
          <w:color w:val="000000" w:themeColor="text1"/>
          <w:sz w:val="28"/>
          <w:szCs w:val="28"/>
          <w:lang w:val="uk-UA"/>
        </w:rPr>
        <w:t xml:space="preserve">айбільш </w:t>
      </w:r>
      <w:r w:rsidR="00C57840" w:rsidRPr="00C57840">
        <w:rPr>
          <w:b/>
          <w:bCs/>
          <w:color w:val="000000" w:themeColor="text1"/>
          <w:sz w:val="28"/>
          <w:szCs w:val="28"/>
          <w:lang w:val="uk-UA"/>
        </w:rPr>
        <w:t>в</w:t>
      </w:r>
      <w:r w:rsidR="008230E4" w:rsidRPr="00C57840">
        <w:rPr>
          <w:b/>
          <w:bCs/>
          <w:color w:val="000000" w:themeColor="text1"/>
          <w:sz w:val="28"/>
          <w:szCs w:val="28"/>
          <w:lang w:val="uk-UA"/>
        </w:rPr>
        <w:t>агомих Статей Балансу ТОВ «КОМПАНІЯ «ІНВЕСТУКРБУД» (2022–2024 рр.)</w:t>
      </w:r>
    </w:p>
    <w:p w:rsidR="008230E4" w:rsidRPr="00C57840" w:rsidRDefault="008230E4" w:rsidP="008230E4">
      <w:pPr>
        <w:pStyle w:val="a7"/>
        <w:spacing w:line="360" w:lineRule="auto"/>
        <w:ind w:firstLine="709"/>
        <w:jc w:val="both"/>
        <w:rPr>
          <w:color w:val="000000"/>
          <w:sz w:val="28"/>
          <w:szCs w:val="28"/>
          <w:lang w:val="uk-UA"/>
        </w:rPr>
      </w:pPr>
      <w:r w:rsidRPr="00C57840">
        <w:rPr>
          <w:color w:val="000000"/>
          <w:sz w:val="28"/>
          <w:szCs w:val="28"/>
          <w:lang w:val="uk-UA"/>
        </w:rPr>
        <w:lastRenderedPageBreak/>
        <w:t>Найбільш вагомі статті — це ті статті активу та пасиву, які займають найбільшу частку у структурі балансу і чиї зміни мають вирішальний вплив на фінансовий стан підприємства.</w:t>
      </w:r>
    </w:p>
    <w:p w:rsidR="008230E4" w:rsidRPr="00C57840" w:rsidRDefault="008230E4" w:rsidP="008230E4">
      <w:pPr>
        <w:pStyle w:val="a7"/>
        <w:spacing w:line="360" w:lineRule="auto"/>
        <w:ind w:firstLine="709"/>
        <w:jc w:val="both"/>
        <w:rPr>
          <w:i/>
          <w:iCs/>
          <w:color w:val="000000"/>
          <w:sz w:val="28"/>
          <w:szCs w:val="28"/>
          <w:lang w:val="uk-UA"/>
        </w:rPr>
      </w:pPr>
      <w:r w:rsidRPr="00C57840">
        <w:rPr>
          <w:b/>
          <w:bCs/>
          <w:color w:val="000000"/>
          <w:sz w:val="28"/>
          <w:szCs w:val="28"/>
          <w:lang w:val="uk-UA"/>
        </w:rPr>
        <w:t xml:space="preserve"> </w:t>
      </w:r>
      <w:r w:rsidRPr="00C57840">
        <w:rPr>
          <w:i/>
          <w:iCs/>
          <w:color w:val="000000"/>
          <w:sz w:val="28"/>
          <w:szCs w:val="28"/>
          <w:lang w:val="uk-UA"/>
        </w:rPr>
        <w:t>Найбільш Вагомі Статті АКТИВУ (Майно)</w:t>
      </w:r>
    </w:p>
    <w:p w:rsidR="00E55645" w:rsidRPr="00C57840" w:rsidRDefault="008230E4" w:rsidP="00A44A96">
      <w:pPr>
        <w:pStyle w:val="a7"/>
        <w:spacing w:line="360" w:lineRule="auto"/>
        <w:ind w:firstLine="709"/>
        <w:jc w:val="both"/>
        <w:rPr>
          <w:color w:val="000000"/>
          <w:sz w:val="28"/>
          <w:szCs w:val="28"/>
          <w:lang w:val="uk-UA"/>
        </w:rPr>
      </w:pPr>
      <w:r w:rsidRPr="00C57840">
        <w:rPr>
          <w:color w:val="000000"/>
          <w:sz w:val="28"/>
          <w:szCs w:val="28"/>
          <w:lang w:val="uk-UA"/>
        </w:rPr>
        <w:t>Оскільки 100% активів є оборотними (Коефіцієнт мобільності = 1), ми аналізуємо три найбільші статті у Розділі ІІ "Оборотні активи".</w:t>
      </w:r>
    </w:p>
    <w:p w:rsidR="009C1A58" w:rsidRPr="009C1A58" w:rsidRDefault="008003A1" w:rsidP="009C1A58">
      <w:pPr>
        <w:pStyle w:val="a7"/>
        <w:spacing w:line="360" w:lineRule="auto"/>
        <w:jc w:val="right"/>
        <w:rPr>
          <w:color w:val="000000"/>
          <w:sz w:val="28"/>
          <w:szCs w:val="28"/>
        </w:rPr>
      </w:pPr>
      <w:bookmarkStart w:id="37" w:name="_Hlk216474051"/>
      <w:proofErr w:type="spellStart"/>
      <w:r w:rsidRPr="009C1A58">
        <w:rPr>
          <w:color w:val="000000"/>
          <w:sz w:val="28"/>
          <w:szCs w:val="28"/>
        </w:rPr>
        <w:t>Таблиця</w:t>
      </w:r>
      <w:proofErr w:type="spellEnd"/>
      <w:r w:rsidRPr="009C1A58">
        <w:rPr>
          <w:color w:val="000000"/>
          <w:sz w:val="28"/>
          <w:szCs w:val="28"/>
        </w:rPr>
        <w:t xml:space="preserve"> 3.</w:t>
      </w:r>
      <w:r w:rsidR="00A44A96" w:rsidRPr="009C1A58">
        <w:rPr>
          <w:color w:val="000000"/>
          <w:sz w:val="28"/>
          <w:szCs w:val="28"/>
          <w:lang w:val="uk-UA"/>
        </w:rPr>
        <w:t>10</w:t>
      </w:r>
      <w:r w:rsidRPr="009C1A58">
        <w:rPr>
          <w:color w:val="000000"/>
          <w:sz w:val="28"/>
          <w:szCs w:val="28"/>
        </w:rPr>
        <w:t xml:space="preserve">. </w:t>
      </w:r>
    </w:p>
    <w:p w:rsidR="008003A1" w:rsidRDefault="008003A1" w:rsidP="008003A1">
      <w:pPr>
        <w:pStyle w:val="a7"/>
        <w:spacing w:line="360" w:lineRule="auto"/>
        <w:jc w:val="center"/>
        <w:rPr>
          <w:color w:val="000000"/>
          <w:sz w:val="28"/>
          <w:szCs w:val="28"/>
        </w:rPr>
      </w:pPr>
      <w:r w:rsidRPr="009C1A58">
        <w:rPr>
          <w:sz w:val="28"/>
          <w:szCs w:val="28"/>
        </w:rPr>
        <w:t xml:space="preserve">Структура </w:t>
      </w:r>
      <w:proofErr w:type="spellStart"/>
      <w:r w:rsidRPr="009C1A58">
        <w:rPr>
          <w:sz w:val="28"/>
          <w:szCs w:val="28"/>
        </w:rPr>
        <w:t>активів</w:t>
      </w:r>
      <w:proofErr w:type="spellEnd"/>
      <w:r w:rsidRPr="009C1A58">
        <w:rPr>
          <w:sz w:val="28"/>
          <w:szCs w:val="28"/>
        </w:rPr>
        <w:t xml:space="preserve"> </w:t>
      </w:r>
      <w:proofErr w:type="spellStart"/>
      <w:r w:rsidRPr="009C1A58">
        <w:rPr>
          <w:sz w:val="28"/>
          <w:szCs w:val="28"/>
        </w:rPr>
        <w:t>підприємства</w:t>
      </w:r>
      <w:proofErr w:type="spellEnd"/>
      <w:r w:rsidRPr="009C1A58">
        <w:rPr>
          <w:sz w:val="28"/>
          <w:szCs w:val="28"/>
        </w:rPr>
        <w:t xml:space="preserve"> та </w:t>
      </w:r>
      <w:proofErr w:type="spellStart"/>
      <w:r w:rsidRPr="009C1A58">
        <w:rPr>
          <w:sz w:val="28"/>
          <w:szCs w:val="28"/>
        </w:rPr>
        <w:t>її</w:t>
      </w:r>
      <w:proofErr w:type="spellEnd"/>
      <w:r w:rsidRPr="009C1A58">
        <w:rPr>
          <w:sz w:val="28"/>
          <w:szCs w:val="28"/>
        </w:rPr>
        <w:t xml:space="preserve"> </w:t>
      </w:r>
      <w:proofErr w:type="spellStart"/>
      <w:r w:rsidRPr="009C1A58">
        <w:rPr>
          <w:sz w:val="28"/>
          <w:szCs w:val="28"/>
        </w:rPr>
        <w:t>зміни</w:t>
      </w:r>
      <w:proofErr w:type="spellEnd"/>
      <w:r w:rsidRPr="009C1A58">
        <w:rPr>
          <w:sz w:val="28"/>
          <w:szCs w:val="28"/>
          <w:lang w:val="uk-UA"/>
        </w:rPr>
        <w:t xml:space="preserve"> </w:t>
      </w:r>
      <w:r w:rsidRPr="009C1A58">
        <w:rPr>
          <w:color w:val="000000"/>
          <w:sz w:val="28"/>
          <w:szCs w:val="28"/>
        </w:rPr>
        <w:t xml:space="preserve">ТОВ «КОМПАНІЯ «ІНВЕСТУКРБУД» за 2022–2024 </w:t>
      </w:r>
      <w:proofErr w:type="spellStart"/>
      <w:r w:rsidRPr="009C1A58">
        <w:rPr>
          <w:color w:val="000000"/>
          <w:sz w:val="28"/>
          <w:szCs w:val="28"/>
        </w:rPr>
        <w:t>рр</w:t>
      </w:r>
      <w:proofErr w:type="spellEnd"/>
      <w:r w:rsidRPr="009C1A58">
        <w:rPr>
          <w:color w:val="000000"/>
          <w:sz w:val="28"/>
          <w:szCs w:val="28"/>
        </w:rPr>
        <w:t xml:space="preserve">., тис. </w:t>
      </w:r>
      <w:proofErr w:type="spellStart"/>
      <w:r w:rsidRPr="009C1A58">
        <w:rPr>
          <w:color w:val="000000"/>
          <w:sz w:val="28"/>
          <w:szCs w:val="28"/>
        </w:rPr>
        <w:t>Грн</w:t>
      </w:r>
      <w:proofErr w:type="spellEnd"/>
    </w:p>
    <w:p w:rsidR="00A264E8" w:rsidRPr="009C1A58" w:rsidRDefault="00A264E8" w:rsidP="008003A1">
      <w:pPr>
        <w:pStyle w:val="a7"/>
        <w:spacing w:line="360" w:lineRule="auto"/>
        <w:jc w:val="center"/>
        <w:rPr>
          <w:color w:val="FF0000"/>
          <w:sz w:val="28"/>
          <w:szCs w:val="28"/>
          <w:lang w:val="uk-UA"/>
        </w:rPr>
      </w:pPr>
      <w:r>
        <w:rPr>
          <w:noProof/>
        </w:rPr>
        <w:drawing>
          <wp:inline distT="0" distB="0" distL="0" distR="0" wp14:anchorId="60C750A8" wp14:editId="255932DA">
            <wp:extent cx="5743884" cy="27432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49486" cy="2745876"/>
                    </a:xfrm>
                    <a:prstGeom prst="rect">
                      <a:avLst/>
                    </a:prstGeom>
                  </pic:spPr>
                </pic:pic>
              </a:graphicData>
            </a:graphic>
          </wp:inline>
        </w:drawing>
      </w:r>
    </w:p>
    <w:bookmarkEnd w:id="37"/>
    <w:p w:rsidR="008230E4" w:rsidRPr="00C57840" w:rsidRDefault="008230E4" w:rsidP="00C57840">
      <w:pPr>
        <w:pStyle w:val="a7"/>
        <w:spacing w:before="0" w:beforeAutospacing="0" w:after="0" w:afterAutospacing="0" w:line="360" w:lineRule="auto"/>
        <w:ind w:firstLine="709"/>
        <w:jc w:val="both"/>
        <w:rPr>
          <w:b/>
          <w:bCs/>
          <w:color w:val="000000"/>
          <w:sz w:val="28"/>
          <w:szCs w:val="28"/>
          <w:lang w:val="uk-UA"/>
        </w:rPr>
      </w:pPr>
      <w:r w:rsidRPr="00C57840">
        <w:rPr>
          <w:b/>
          <w:bCs/>
          <w:color w:val="000000"/>
          <w:sz w:val="28"/>
          <w:szCs w:val="28"/>
          <w:lang w:val="uk-UA"/>
        </w:rPr>
        <w:t>Аналіз вагомих статей Активу:</w:t>
      </w:r>
    </w:p>
    <w:p w:rsidR="008230E4" w:rsidRPr="00C57840" w:rsidRDefault="008230E4" w:rsidP="00C57840">
      <w:pPr>
        <w:pStyle w:val="a7"/>
        <w:numPr>
          <w:ilvl w:val="0"/>
          <w:numId w:val="54"/>
        </w:numPr>
        <w:spacing w:before="0" w:beforeAutospacing="0" w:after="0" w:afterAutospacing="0" w:line="360" w:lineRule="auto"/>
        <w:jc w:val="both"/>
        <w:rPr>
          <w:color w:val="000000"/>
          <w:sz w:val="28"/>
          <w:szCs w:val="28"/>
          <w:lang w:val="uk-UA"/>
        </w:rPr>
      </w:pPr>
      <w:r w:rsidRPr="00C57840">
        <w:rPr>
          <w:b/>
          <w:bCs/>
          <w:color w:val="000000"/>
          <w:sz w:val="28"/>
          <w:szCs w:val="28"/>
          <w:lang w:val="uk-UA"/>
        </w:rPr>
        <w:t>Дебіторська заборгованість (за товари, роботи, послуги) (ДЗ)</w:t>
      </w:r>
      <w:r w:rsidRPr="00C57840">
        <w:rPr>
          <w:color w:val="000000"/>
          <w:sz w:val="28"/>
          <w:szCs w:val="28"/>
          <w:lang w:val="uk-UA"/>
        </w:rPr>
        <w:t>:</w:t>
      </w:r>
    </w:p>
    <w:p w:rsidR="008230E4" w:rsidRPr="00C57840" w:rsidRDefault="008230E4" w:rsidP="00C57840">
      <w:pPr>
        <w:pStyle w:val="a7"/>
        <w:numPr>
          <w:ilvl w:val="0"/>
          <w:numId w:val="57"/>
        </w:numPr>
        <w:spacing w:before="0" w:beforeAutospacing="0" w:after="0" w:afterAutospacing="0" w:line="360" w:lineRule="auto"/>
        <w:jc w:val="both"/>
        <w:rPr>
          <w:color w:val="000000"/>
          <w:sz w:val="28"/>
          <w:szCs w:val="28"/>
          <w:lang w:val="uk-UA"/>
        </w:rPr>
      </w:pPr>
      <w:r w:rsidRPr="00C57840">
        <w:rPr>
          <w:color w:val="000000"/>
          <w:sz w:val="28"/>
          <w:szCs w:val="28"/>
          <w:lang w:val="uk-UA"/>
        </w:rPr>
        <w:t>Це найбільша стаття активу у 2022 році (59.4%) та 2024 році (62.2%).</w:t>
      </w:r>
    </w:p>
    <w:p w:rsidR="008230E4" w:rsidRPr="00C57840" w:rsidRDefault="008230E4" w:rsidP="00C57840">
      <w:pPr>
        <w:pStyle w:val="a7"/>
        <w:numPr>
          <w:ilvl w:val="0"/>
          <w:numId w:val="57"/>
        </w:numPr>
        <w:spacing w:before="0" w:beforeAutospacing="0" w:after="0" w:afterAutospacing="0" w:line="360" w:lineRule="auto"/>
        <w:jc w:val="both"/>
        <w:rPr>
          <w:color w:val="000000"/>
          <w:sz w:val="28"/>
          <w:szCs w:val="28"/>
          <w:lang w:val="uk-UA"/>
        </w:rPr>
      </w:pPr>
      <w:r w:rsidRPr="00C57840">
        <w:rPr>
          <w:color w:val="000000"/>
          <w:sz w:val="28"/>
          <w:szCs w:val="28"/>
          <w:lang w:val="uk-UA"/>
        </w:rPr>
        <w:t>Зростання цієї заборгованості (+5.7 тис. грн) свідчить про збільшення обсягів комерційних операцій або, що є ризиком, про погіршення інкасації коштів від клієнтів.</w:t>
      </w:r>
    </w:p>
    <w:p w:rsidR="008230E4" w:rsidRPr="00C57840" w:rsidRDefault="008230E4" w:rsidP="00C57840">
      <w:pPr>
        <w:pStyle w:val="a7"/>
        <w:numPr>
          <w:ilvl w:val="0"/>
          <w:numId w:val="54"/>
        </w:numPr>
        <w:spacing w:before="0" w:beforeAutospacing="0" w:after="0" w:afterAutospacing="0" w:line="360" w:lineRule="auto"/>
        <w:jc w:val="both"/>
        <w:rPr>
          <w:color w:val="000000"/>
          <w:sz w:val="28"/>
          <w:szCs w:val="28"/>
          <w:lang w:val="uk-UA"/>
        </w:rPr>
      </w:pPr>
      <w:r w:rsidRPr="00C57840">
        <w:rPr>
          <w:b/>
          <w:bCs/>
          <w:color w:val="000000"/>
          <w:sz w:val="28"/>
          <w:szCs w:val="28"/>
          <w:lang w:val="uk-UA"/>
        </w:rPr>
        <w:t>Дебіторська заборгованість за розрахунками з бюджетом (ДЗБ)</w:t>
      </w:r>
      <w:r w:rsidRPr="00C57840">
        <w:rPr>
          <w:color w:val="000000"/>
          <w:sz w:val="28"/>
          <w:szCs w:val="28"/>
          <w:lang w:val="uk-UA"/>
        </w:rPr>
        <w:t>:</w:t>
      </w:r>
    </w:p>
    <w:p w:rsidR="008230E4" w:rsidRPr="00C57840" w:rsidRDefault="008230E4" w:rsidP="00C57840">
      <w:pPr>
        <w:pStyle w:val="a7"/>
        <w:numPr>
          <w:ilvl w:val="0"/>
          <w:numId w:val="58"/>
        </w:numPr>
        <w:spacing w:before="0" w:beforeAutospacing="0" w:after="0" w:afterAutospacing="0" w:line="360" w:lineRule="auto"/>
        <w:jc w:val="both"/>
        <w:rPr>
          <w:color w:val="000000"/>
          <w:sz w:val="28"/>
          <w:szCs w:val="28"/>
          <w:lang w:val="uk-UA"/>
        </w:rPr>
      </w:pPr>
      <w:r w:rsidRPr="00C57840">
        <w:rPr>
          <w:color w:val="000000"/>
          <w:sz w:val="28"/>
          <w:szCs w:val="28"/>
          <w:lang w:val="uk-UA"/>
        </w:rPr>
        <w:lastRenderedPageBreak/>
        <w:t>Показала найбільший абсолютний приріст (+16.6 тис. грн), збільшивши свою частку з мінімальної (0.6%) до значної (31.6%).</w:t>
      </w:r>
    </w:p>
    <w:p w:rsidR="008230E4" w:rsidRPr="00C57840" w:rsidRDefault="008230E4" w:rsidP="00C57840">
      <w:pPr>
        <w:pStyle w:val="a7"/>
        <w:numPr>
          <w:ilvl w:val="0"/>
          <w:numId w:val="58"/>
        </w:numPr>
        <w:spacing w:before="0" w:beforeAutospacing="0" w:after="0" w:afterAutospacing="0" w:line="360" w:lineRule="auto"/>
        <w:jc w:val="both"/>
        <w:rPr>
          <w:color w:val="000000"/>
          <w:sz w:val="28"/>
          <w:szCs w:val="28"/>
          <w:lang w:val="uk-UA"/>
        </w:rPr>
      </w:pPr>
      <w:r w:rsidRPr="00C57840">
        <w:rPr>
          <w:color w:val="000000"/>
          <w:sz w:val="28"/>
          <w:szCs w:val="28"/>
          <w:lang w:val="uk-UA"/>
        </w:rPr>
        <w:t>Це може бути результат значної переплати податків або права на відшкодування ПДВ, що, хоча і є активом, не є високоліквідним і залежить від процедур казначейства.</w:t>
      </w:r>
    </w:p>
    <w:p w:rsidR="008230E4" w:rsidRPr="00C57840" w:rsidRDefault="008230E4" w:rsidP="00C57840">
      <w:pPr>
        <w:pStyle w:val="a7"/>
        <w:numPr>
          <w:ilvl w:val="0"/>
          <w:numId w:val="54"/>
        </w:numPr>
        <w:spacing w:before="0" w:beforeAutospacing="0" w:after="0" w:afterAutospacing="0" w:line="360" w:lineRule="auto"/>
        <w:jc w:val="both"/>
        <w:rPr>
          <w:color w:val="000000"/>
          <w:sz w:val="28"/>
          <w:szCs w:val="28"/>
          <w:lang w:val="uk-UA"/>
        </w:rPr>
      </w:pPr>
      <w:r w:rsidRPr="00C57840">
        <w:rPr>
          <w:b/>
          <w:bCs/>
          <w:color w:val="000000"/>
          <w:sz w:val="28"/>
          <w:szCs w:val="28"/>
          <w:lang w:val="uk-UA"/>
        </w:rPr>
        <w:t>Гроші та їх еквіваленти:</w:t>
      </w:r>
    </w:p>
    <w:p w:rsidR="008230E4" w:rsidRPr="00C57840" w:rsidRDefault="008230E4" w:rsidP="00C57840">
      <w:pPr>
        <w:pStyle w:val="a7"/>
        <w:numPr>
          <w:ilvl w:val="0"/>
          <w:numId w:val="59"/>
        </w:numPr>
        <w:spacing w:before="0" w:beforeAutospacing="0" w:after="0" w:afterAutospacing="0" w:line="360" w:lineRule="auto"/>
        <w:jc w:val="both"/>
        <w:rPr>
          <w:color w:val="000000"/>
          <w:sz w:val="28"/>
          <w:szCs w:val="28"/>
          <w:lang w:val="uk-UA"/>
        </w:rPr>
      </w:pPr>
      <w:r w:rsidRPr="00C57840">
        <w:rPr>
          <w:color w:val="000000"/>
          <w:sz w:val="28"/>
          <w:szCs w:val="28"/>
          <w:lang w:val="uk-UA"/>
        </w:rPr>
        <w:t>Різке скорочення (-12.4 тис. грн) та зменшення частки до 6.2% вказує на низьку оперативну ліквідність на кінець 2024 року. Підприємство змушене фінансувати зростаючу дебіторську заборгованість за рахунок власних грошових коштів.</w:t>
      </w:r>
    </w:p>
    <w:p w:rsidR="008230E4" w:rsidRPr="00C57840" w:rsidRDefault="008230E4" w:rsidP="00C57840">
      <w:pPr>
        <w:pStyle w:val="a7"/>
        <w:numPr>
          <w:ilvl w:val="0"/>
          <w:numId w:val="59"/>
        </w:numPr>
        <w:spacing w:before="0" w:beforeAutospacing="0" w:after="0" w:afterAutospacing="0" w:line="360" w:lineRule="auto"/>
        <w:contextualSpacing/>
        <w:jc w:val="both"/>
        <w:rPr>
          <w:color w:val="000000"/>
          <w:sz w:val="28"/>
          <w:szCs w:val="28"/>
          <w:lang w:val="uk-UA"/>
        </w:rPr>
      </w:pPr>
      <w:r w:rsidRPr="00C57840">
        <w:rPr>
          <w:color w:val="000000"/>
          <w:sz w:val="28"/>
          <w:szCs w:val="28"/>
          <w:lang w:val="uk-UA"/>
        </w:rPr>
        <w:t>Горизонтальний аналіз </w:t>
      </w:r>
      <w:proofErr w:type="spellStart"/>
      <w:r w:rsidRPr="00C57840">
        <w:rPr>
          <w:color w:val="000000"/>
          <w:sz w:val="28"/>
          <w:szCs w:val="28"/>
          <w:lang w:val="uk-UA"/>
        </w:rPr>
        <w:t>clearly</w:t>
      </w:r>
      <w:proofErr w:type="spellEnd"/>
      <w:r w:rsidRPr="00C57840">
        <w:rPr>
          <w:color w:val="000000"/>
          <w:sz w:val="28"/>
          <w:szCs w:val="28"/>
          <w:lang w:val="uk-UA"/>
        </w:rPr>
        <w:t xml:space="preserve"> </w:t>
      </w:r>
      <w:proofErr w:type="spellStart"/>
      <w:r w:rsidRPr="00C57840">
        <w:rPr>
          <w:color w:val="000000"/>
          <w:sz w:val="28"/>
          <w:szCs w:val="28"/>
          <w:lang w:val="uk-UA"/>
        </w:rPr>
        <w:t>shows</w:t>
      </w:r>
      <w:proofErr w:type="spellEnd"/>
      <w:r w:rsidRPr="00C57840">
        <w:rPr>
          <w:color w:val="000000"/>
          <w:sz w:val="28"/>
          <w:szCs w:val="28"/>
          <w:lang w:val="uk-UA"/>
        </w:rPr>
        <w:t xml:space="preserve"> </w:t>
      </w:r>
      <w:proofErr w:type="spellStart"/>
      <w:r w:rsidRPr="00C57840">
        <w:rPr>
          <w:color w:val="000000"/>
          <w:sz w:val="28"/>
          <w:szCs w:val="28"/>
          <w:lang w:val="uk-UA"/>
        </w:rPr>
        <w:t>the</w:t>
      </w:r>
      <w:proofErr w:type="spellEnd"/>
      <w:r w:rsidRPr="00C57840">
        <w:rPr>
          <w:color w:val="000000"/>
          <w:sz w:val="28"/>
          <w:szCs w:val="28"/>
          <w:lang w:val="uk-UA"/>
        </w:rPr>
        <w:t xml:space="preserve"> </w:t>
      </w:r>
      <w:proofErr w:type="spellStart"/>
      <w:r w:rsidRPr="00C57840">
        <w:rPr>
          <w:color w:val="000000"/>
          <w:sz w:val="28"/>
          <w:szCs w:val="28"/>
          <w:lang w:val="uk-UA"/>
        </w:rPr>
        <w:t>shift</w:t>
      </w:r>
      <w:proofErr w:type="spellEnd"/>
      <w:r w:rsidRPr="00C57840">
        <w:rPr>
          <w:color w:val="000000"/>
          <w:sz w:val="28"/>
          <w:szCs w:val="28"/>
          <w:lang w:val="uk-UA"/>
        </w:rPr>
        <w:t>: 15.7→10.4→3.3 тис. грн.</w:t>
      </w:r>
    </w:p>
    <w:p w:rsidR="008230E4" w:rsidRPr="00C57840" w:rsidRDefault="008230E4" w:rsidP="00C57840">
      <w:pPr>
        <w:pStyle w:val="a7"/>
        <w:spacing w:before="0" w:beforeAutospacing="0" w:after="0" w:afterAutospacing="0" w:line="360" w:lineRule="auto"/>
        <w:contextualSpacing/>
        <w:jc w:val="both"/>
        <w:rPr>
          <w:i/>
          <w:iCs/>
          <w:color w:val="000000"/>
          <w:sz w:val="28"/>
          <w:szCs w:val="28"/>
          <w:lang w:val="uk-UA"/>
        </w:rPr>
      </w:pPr>
      <w:r w:rsidRPr="00C57840">
        <w:rPr>
          <w:b/>
          <w:bCs/>
          <w:color w:val="000000"/>
          <w:sz w:val="28"/>
          <w:szCs w:val="28"/>
          <w:lang w:val="uk-UA"/>
        </w:rPr>
        <w:t xml:space="preserve"> </w:t>
      </w:r>
      <w:r w:rsidRPr="00C57840">
        <w:rPr>
          <w:i/>
          <w:iCs/>
          <w:color w:val="000000"/>
          <w:sz w:val="28"/>
          <w:szCs w:val="28"/>
          <w:lang w:val="uk-UA"/>
        </w:rPr>
        <w:t>Найбільш Вагомі Статті ПАСИВУ (Джерела фінансування)</w:t>
      </w:r>
    </w:p>
    <w:p w:rsidR="00E55645" w:rsidRPr="00C57840" w:rsidRDefault="008230E4" w:rsidP="00C57840">
      <w:pPr>
        <w:pStyle w:val="a7"/>
        <w:spacing w:before="0" w:beforeAutospacing="0" w:after="0" w:afterAutospacing="0" w:line="360" w:lineRule="auto"/>
        <w:ind w:firstLine="709"/>
        <w:contextualSpacing/>
        <w:jc w:val="both"/>
        <w:rPr>
          <w:color w:val="000000"/>
          <w:sz w:val="28"/>
          <w:szCs w:val="28"/>
          <w:lang w:val="uk-UA"/>
        </w:rPr>
      </w:pPr>
      <w:r w:rsidRPr="00C57840">
        <w:rPr>
          <w:color w:val="000000"/>
          <w:sz w:val="28"/>
          <w:szCs w:val="28"/>
          <w:lang w:val="uk-UA"/>
        </w:rPr>
        <w:t>Найбільш вагомі статті — це ті, що формують більшу частину капіталу підприємства.</w:t>
      </w:r>
    </w:p>
    <w:p w:rsidR="009C1A58" w:rsidRPr="009C1A58" w:rsidRDefault="008003A1" w:rsidP="00C57840">
      <w:pPr>
        <w:pStyle w:val="a7"/>
        <w:spacing w:before="0" w:beforeAutospacing="0" w:after="0" w:afterAutospacing="0" w:line="360" w:lineRule="auto"/>
        <w:contextualSpacing/>
        <w:jc w:val="right"/>
        <w:rPr>
          <w:color w:val="000000"/>
          <w:sz w:val="28"/>
          <w:szCs w:val="28"/>
        </w:rPr>
      </w:pPr>
      <w:bookmarkStart w:id="38" w:name="_Hlk216474178"/>
      <w:proofErr w:type="spellStart"/>
      <w:r w:rsidRPr="009C1A58">
        <w:rPr>
          <w:color w:val="000000"/>
          <w:sz w:val="28"/>
          <w:szCs w:val="28"/>
        </w:rPr>
        <w:t>Таблиця</w:t>
      </w:r>
      <w:proofErr w:type="spellEnd"/>
      <w:r w:rsidRPr="009C1A58">
        <w:rPr>
          <w:color w:val="000000"/>
          <w:sz w:val="28"/>
          <w:szCs w:val="28"/>
        </w:rPr>
        <w:t xml:space="preserve"> 3.</w:t>
      </w:r>
      <w:r w:rsidR="00A44A96" w:rsidRPr="009C1A58">
        <w:rPr>
          <w:color w:val="000000"/>
          <w:sz w:val="28"/>
          <w:szCs w:val="28"/>
          <w:lang w:val="uk-UA"/>
        </w:rPr>
        <w:t>11</w:t>
      </w:r>
      <w:r w:rsidRPr="009C1A58">
        <w:rPr>
          <w:color w:val="000000"/>
          <w:sz w:val="28"/>
          <w:szCs w:val="28"/>
        </w:rPr>
        <w:t xml:space="preserve">. </w:t>
      </w:r>
    </w:p>
    <w:p w:rsidR="008003A1" w:rsidRDefault="008003A1" w:rsidP="00C57840">
      <w:pPr>
        <w:pStyle w:val="a7"/>
        <w:spacing w:before="0" w:beforeAutospacing="0" w:after="0" w:afterAutospacing="0" w:line="360" w:lineRule="auto"/>
        <w:contextualSpacing/>
        <w:jc w:val="center"/>
        <w:rPr>
          <w:color w:val="000000"/>
          <w:sz w:val="28"/>
          <w:szCs w:val="28"/>
        </w:rPr>
      </w:pPr>
      <w:r w:rsidRPr="009C1A58">
        <w:rPr>
          <w:sz w:val="28"/>
          <w:szCs w:val="28"/>
        </w:rPr>
        <w:t xml:space="preserve">Структура </w:t>
      </w:r>
      <w:r w:rsidRPr="009C1A58">
        <w:rPr>
          <w:sz w:val="28"/>
          <w:szCs w:val="28"/>
          <w:lang w:val="uk-UA"/>
        </w:rPr>
        <w:t>пасивів</w:t>
      </w:r>
      <w:r w:rsidRPr="009C1A58">
        <w:rPr>
          <w:sz w:val="28"/>
          <w:szCs w:val="28"/>
        </w:rPr>
        <w:t xml:space="preserve"> </w:t>
      </w:r>
      <w:proofErr w:type="spellStart"/>
      <w:r w:rsidRPr="009C1A58">
        <w:rPr>
          <w:sz w:val="28"/>
          <w:szCs w:val="28"/>
        </w:rPr>
        <w:t>підприємства</w:t>
      </w:r>
      <w:proofErr w:type="spellEnd"/>
      <w:r w:rsidRPr="009C1A58">
        <w:rPr>
          <w:sz w:val="28"/>
          <w:szCs w:val="28"/>
        </w:rPr>
        <w:t xml:space="preserve"> та </w:t>
      </w:r>
      <w:proofErr w:type="spellStart"/>
      <w:r w:rsidRPr="009C1A58">
        <w:rPr>
          <w:sz w:val="28"/>
          <w:szCs w:val="28"/>
        </w:rPr>
        <w:t>її</w:t>
      </w:r>
      <w:proofErr w:type="spellEnd"/>
      <w:r w:rsidRPr="009C1A58">
        <w:rPr>
          <w:sz w:val="28"/>
          <w:szCs w:val="28"/>
        </w:rPr>
        <w:t xml:space="preserve"> </w:t>
      </w:r>
      <w:proofErr w:type="spellStart"/>
      <w:r w:rsidRPr="009C1A58">
        <w:rPr>
          <w:sz w:val="28"/>
          <w:szCs w:val="28"/>
        </w:rPr>
        <w:t>зміни</w:t>
      </w:r>
      <w:proofErr w:type="spellEnd"/>
      <w:r w:rsidRPr="009C1A58">
        <w:rPr>
          <w:sz w:val="28"/>
          <w:szCs w:val="28"/>
          <w:lang w:val="uk-UA"/>
        </w:rPr>
        <w:t xml:space="preserve"> </w:t>
      </w:r>
      <w:r w:rsidRPr="009C1A58">
        <w:rPr>
          <w:color w:val="000000"/>
          <w:sz w:val="28"/>
          <w:szCs w:val="28"/>
        </w:rPr>
        <w:t xml:space="preserve">ТОВ «КОМПАНІЯ «ІНВЕСТУКРБУД» за 2022–2024 </w:t>
      </w:r>
      <w:proofErr w:type="spellStart"/>
      <w:r w:rsidRPr="009C1A58">
        <w:rPr>
          <w:color w:val="000000"/>
          <w:sz w:val="28"/>
          <w:szCs w:val="28"/>
        </w:rPr>
        <w:t>рр</w:t>
      </w:r>
      <w:proofErr w:type="spellEnd"/>
      <w:r w:rsidRPr="009C1A58">
        <w:rPr>
          <w:color w:val="000000"/>
          <w:sz w:val="28"/>
          <w:szCs w:val="28"/>
        </w:rPr>
        <w:t xml:space="preserve">., тис. </w:t>
      </w:r>
      <w:proofErr w:type="spellStart"/>
      <w:r w:rsidRPr="009C1A58">
        <w:rPr>
          <w:color w:val="000000"/>
          <w:sz w:val="28"/>
          <w:szCs w:val="28"/>
        </w:rPr>
        <w:t>Грн</w:t>
      </w:r>
      <w:proofErr w:type="spellEnd"/>
    </w:p>
    <w:p w:rsidR="00A264E8" w:rsidRPr="009C1A58" w:rsidRDefault="00A264E8" w:rsidP="00C57840">
      <w:pPr>
        <w:pStyle w:val="a7"/>
        <w:spacing w:before="0" w:beforeAutospacing="0" w:after="0" w:afterAutospacing="0" w:line="360" w:lineRule="auto"/>
        <w:contextualSpacing/>
        <w:jc w:val="center"/>
        <w:rPr>
          <w:color w:val="FF0000"/>
          <w:sz w:val="28"/>
          <w:szCs w:val="28"/>
          <w:lang w:val="uk-UA"/>
        </w:rPr>
      </w:pPr>
      <w:r>
        <w:rPr>
          <w:noProof/>
        </w:rPr>
        <w:drawing>
          <wp:inline distT="0" distB="0" distL="0" distR="0" wp14:anchorId="07D2EA09" wp14:editId="768725A2">
            <wp:extent cx="5543550" cy="23812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543550" cy="2381250"/>
                    </a:xfrm>
                    <a:prstGeom prst="rect">
                      <a:avLst/>
                    </a:prstGeom>
                  </pic:spPr>
                </pic:pic>
              </a:graphicData>
            </a:graphic>
          </wp:inline>
        </w:drawing>
      </w:r>
    </w:p>
    <w:bookmarkEnd w:id="38"/>
    <w:p w:rsidR="008230E4" w:rsidRPr="00C57840" w:rsidRDefault="008230E4" w:rsidP="00C57840">
      <w:pPr>
        <w:pStyle w:val="a7"/>
        <w:spacing w:before="0" w:beforeAutospacing="0" w:after="0" w:afterAutospacing="0" w:line="360" w:lineRule="auto"/>
        <w:ind w:firstLine="709"/>
        <w:jc w:val="both"/>
        <w:rPr>
          <w:b/>
          <w:bCs/>
          <w:color w:val="000000"/>
          <w:sz w:val="28"/>
          <w:szCs w:val="28"/>
          <w:lang w:val="uk-UA"/>
        </w:rPr>
      </w:pPr>
      <w:r w:rsidRPr="00C57840">
        <w:rPr>
          <w:b/>
          <w:bCs/>
          <w:color w:val="000000"/>
          <w:sz w:val="28"/>
          <w:szCs w:val="28"/>
          <w:lang w:val="uk-UA"/>
        </w:rPr>
        <w:t>Аналіз вагомих статей Пасиву:</w:t>
      </w:r>
    </w:p>
    <w:p w:rsidR="008230E4" w:rsidRPr="00C57840" w:rsidRDefault="008230E4" w:rsidP="00C57840">
      <w:pPr>
        <w:pStyle w:val="a7"/>
        <w:numPr>
          <w:ilvl w:val="0"/>
          <w:numId w:val="55"/>
        </w:numPr>
        <w:spacing w:before="0" w:beforeAutospacing="0" w:after="0" w:afterAutospacing="0" w:line="360" w:lineRule="auto"/>
        <w:jc w:val="both"/>
        <w:rPr>
          <w:color w:val="000000"/>
          <w:sz w:val="28"/>
          <w:szCs w:val="28"/>
          <w:lang w:val="uk-UA"/>
        </w:rPr>
      </w:pPr>
      <w:r w:rsidRPr="00C57840">
        <w:rPr>
          <w:b/>
          <w:bCs/>
          <w:color w:val="000000"/>
          <w:sz w:val="28"/>
          <w:szCs w:val="28"/>
          <w:lang w:val="uk-UA"/>
        </w:rPr>
        <w:t>Власний капітал (ВК) / Нерозподілений прибуток:</w:t>
      </w:r>
    </w:p>
    <w:p w:rsidR="008230E4" w:rsidRPr="00C57840" w:rsidRDefault="008230E4" w:rsidP="00C57840">
      <w:pPr>
        <w:pStyle w:val="a7"/>
        <w:numPr>
          <w:ilvl w:val="0"/>
          <w:numId w:val="60"/>
        </w:numPr>
        <w:spacing w:before="0" w:beforeAutospacing="0" w:after="0" w:afterAutospacing="0" w:line="360" w:lineRule="auto"/>
        <w:jc w:val="both"/>
        <w:rPr>
          <w:color w:val="000000"/>
          <w:sz w:val="28"/>
          <w:szCs w:val="28"/>
          <w:lang w:val="uk-UA"/>
        </w:rPr>
      </w:pPr>
      <w:r w:rsidRPr="00C57840">
        <w:rPr>
          <w:color w:val="000000"/>
          <w:sz w:val="28"/>
          <w:szCs w:val="28"/>
          <w:lang w:val="uk-UA"/>
        </w:rPr>
        <w:t>Це абсолютно домінуюче джерело фінансування (94.8% у 2024 році).</w:t>
      </w:r>
    </w:p>
    <w:p w:rsidR="008230E4" w:rsidRPr="00C57840" w:rsidRDefault="008230E4" w:rsidP="00AF281A">
      <w:pPr>
        <w:pStyle w:val="a7"/>
        <w:numPr>
          <w:ilvl w:val="0"/>
          <w:numId w:val="60"/>
        </w:numPr>
        <w:spacing w:line="360" w:lineRule="auto"/>
        <w:jc w:val="both"/>
        <w:rPr>
          <w:color w:val="000000"/>
          <w:sz w:val="28"/>
          <w:szCs w:val="28"/>
          <w:lang w:val="uk-UA"/>
        </w:rPr>
      </w:pPr>
      <w:r w:rsidRPr="00C57840">
        <w:rPr>
          <w:color w:val="000000"/>
          <w:sz w:val="28"/>
          <w:szCs w:val="28"/>
          <w:lang w:val="uk-UA"/>
        </w:rPr>
        <w:lastRenderedPageBreak/>
        <w:t>Значне зростання на 21.2 тис. грн підтверджує високу ефективність (накопичення чистого прибутку) та істотне підвищення фінансової автономії.</w:t>
      </w:r>
    </w:p>
    <w:p w:rsidR="008230E4" w:rsidRPr="00C57840" w:rsidRDefault="008230E4" w:rsidP="00C57840">
      <w:pPr>
        <w:pStyle w:val="a7"/>
        <w:numPr>
          <w:ilvl w:val="0"/>
          <w:numId w:val="55"/>
        </w:numPr>
        <w:spacing w:before="0" w:beforeAutospacing="0" w:after="0" w:afterAutospacing="0" w:line="360" w:lineRule="auto"/>
        <w:jc w:val="both"/>
        <w:rPr>
          <w:color w:val="000000"/>
          <w:sz w:val="28"/>
          <w:szCs w:val="28"/>
          <w:lang w:val="uk-UA"/>
        </w:rPr>
      </w:pPr>
      <w:r w:rsidRPr="00C57840">
        <w:rPr>
          <w:b/>
          <w:bCs/>
          <w:color w:val="000000"/>
          <w:sz w:val="28"/>
          <w:szCs w:val="28"/>
          <w:lang w:val="uk-UA"/>
        </w:rPr>
        <w:t>Поточні зобов'язання (ПЗ):</w:t>
      </w:r>
    </w:p>
    <w:p w:rsidR="008230E4" w:rsidRPr="00C57840" w:rsidRDefault="008230E4" w:rsidP="00C57840">
      <w:pPr>
        <w:pStyle w:val="a7"/>
        <w:numPr>
          <w:ilvl w:val="0"/>
          <w:numId w:val="61"/>
        </w:numPr>
        <w:spacing w:before="0" w:beforeAutospacing="0" w:after="0" w:afterAutospacing="0" w:line="360" w:lineRule="auto"/>
        <w:jc w:val="both"/>
        <w:rPr>
          <w:color w:val="000000"/>
          <w:sz w:val="28"/>
          <w:szCs w:val="28"/>
          <w:lang w:val="uk-UA"/>
        </w:rPr>
      </w:pPr>
      <w:r w:rsidRPr="00C57840">
        <w:rPr>
          <w:color w:val="000000"/>
          <w:sz w:val="28"/>
          <w:szCs w:val="28"/>
          <w:lang w:val="uk-UA"/>
        </w:rPr>
        <w:t>Ця стаття різко скоротилася (з 36.5% до 5.2%), що призвело до аномально високого коефіцієнта поточної ліквідності (19.07).</w:t>
      </w:r>
    </w:p>
    <w:p w:rsidR="008230E4" w:rsidRPr="00C57840" w:rsidRDefault="008230E4" w:rsidP="00C57840">
      <w:pPr>
        <w:pStyle w:val="a7"/>
        <w:numPr>
          <w:ilvl w:val="0"/>
          <w:numId w:val="61"/>
        </w:numPr>
        <w:spacing w:before="0" w:beforeAutospacing="0" w:after="0" w:afterAutospacing="0" w:line="360" w:lineRule="auto"/>
        <w:jc w:val="both"/>
        <w:rPr>
          <w:color w:val="000000"/>
          <w:sz w:val="28"/>
          <w:szCs w:val="28"/>
          <w:lang w:val="uk-UA"/>
        </w:rPr>
      </w:pPr>
      <w:r w:rsidRPr="00C57840">
        <w:rPr>
          <w:color w:val="000000"/>
          <w:sz w:val="28"/>
          <w:szCs w:val="28"/>
          <w:lang w:val="uk-UA"/>
        </w:rPr>
        <w:t>Зменшення ПЗ зменшує ризик неплатоспроможності, але може вказувати на те, що підприємство не користується комерційним кредитом або не має значних заборгованостей перед постачальниками.</w:t>
      </w:r>
    </w:p>
    <w:p w:rsidR="008230E4" w:rsidRPr="00C57840" w:rsidRDefault="008230E4" w:rsidP="00C57840">
      <w:pPr>
        <w:pStyle w:val="a7"/>
        <w:spacing w:before="0" w:beforeAutospacing="0" w:after="0" w:afterAutospacing="0" w:line="360" w:lineRule="auto"/>
        <w:ind w:firstLine="709"/>
        <w:jc w:val="both"/>
        <w:rPr>
          <w:b/>
          <w:bCs/>
          <w:color w:val="000000"/>
          <w:sz w:val="28"/>
          <w:szCs w:val="28"/>
          <w:lang w:val="uk-UA"/>
        </w:rPr>
      </w:pPr>
      <w:r w:rsidRPr="00C57840">
        <w:rPr>
          <w:b/>
          <w:bCs/>
          <w:color w:val="000000"/>
          <w:sz w:val="28"/>
          <w:szCs w:val="28"/>
          <w:lang w:val="uk-UA"/>
        </w:rPr>
        <w:t> Загальний Висновок щодо Вагомих Статей</w:t>
      </w:r>
    </w:p>
    <w:p w:rsidR="008230E4" w:rsidRPr="00C57840" w:rsidRDefault="008230E4" w:rsidP="00C57840">
      <w:pPr>
        <w:pStyle w:val="a7"/>
        <w:spacing w:before="0" w:beforeAutospacing="0" w:after="0" w:afterAutospacing="0" w:line="360" w:lineRule="auto"/>
        <w:ind w:firstLine="709"/>
        <w:contextualSpacing/>
        <w:jc w:val="both"/>
        <w:rPr>
          <w:color w:val="000000"/>
          <w:sz w:val="28"/>
          <w:szCs w:val="28"/>
          <w:lang w:val="uk-UA"/>
        </w:rPr>
      </w:pPr>
      <w:r w:rsidRPr="00C57840">
        <w:rPr>
          <w:color w:val="000000"/>
          <w:sz w:val="28"/>
          <w:szCs w:val="28"/>
          <w:lang w:val="uk-UA"/>
        </w:rPr>
        <w:t>Найвагоміші статті балансу ТОВ «КОМПАНІЯ «ІНВЕСТУКРБУД» відображають стратегічне перетворення:</w:t>
      </w:r>
    </w:p>
    <w:p w:rsidR="008230E4" w:rsidRPr="00C57840" w:rsidRDefault="008230E4" w:rsidP="00C57840">
      <w:pPr>
        <w:pStyle w:val="a7"/>
        <w:numPr>
          <w:ilvl w:val="0"/>
          <w:numId w:val="56"/>
        </w:numPr>
        <w:spacing w:before="0" w:beforeAutospacing="0" w:after="0" w:afterAutospacing="0" w:line="360" w:lineRule="auto"/>
        <w:contextualSpacing/>
        <w:jc w:val="both"/>
        <w:rPr>
          <w:color w:val="000000"/>
          <w:sz w:val="28"/>
          <w:szCs w:val="28"/>
          <w:lang w:val="uk-UA"/>
        </w:rPr>
      </w:pPr>
      <w:r w:rsidRPr="00C57840">
        <w:rPr>
          <w:b/>
          <w:bCs/>
          <w:color w:val="000000"/>
          <w:sz w:val="28"/>
          <w:szCs w:val="28"/>
          <w:lang w:val="uk-UA"/>
        </w:rPr>
        <w:t>Фінансування:</w:t>
      </w:r>
      <w:r w:rsidRPr="00C57840">
        <w:rPr>
          <w:color w:val="000000"/>
          <w:sz w:val="28"/>
          <w:szCs w:val="28"/>
          <w:lang w:val="uk-UA"/>
        </w:rPr>
        <w:t> Підприємство перейшло до майже 100% фінансування за рахунок власного капіталу, різко скоротивши боргове навантаження.</w:t>
      </w:r>
    </w:p>
    <w:p w:rsidR="008230E4" w:rsidRPr="00C57840" w:rsidRDefault="008230E4" w:rsidP="00C57840">
      <w:pPr>
        <w:pStyle w:val="a7"/>
        <w:numPr>
          <w:ilvl w:val="0"/>
          <w:numId w:val="56"/>
        </w:numPr>
        <w:spacing w:before="0" w:beforeAutospacing="0" w:after="0" w:afterAutospacing="0" w:line="360" w:lineRule="auto"/>
        <w:contextualSpacing/>
        <w:jc w:val="both"/>
        <w:rPr>
          <w:color w:val="000000"/>
          <w:sz w:val="28"/>
          <w:szCs w:val="28"/>
          <w:lang w:val="uk-UA"/>
        </w:rPr>
      </w:pPr>
      <w:r w:rsidRPr="00C57840">
        <w:rPr>
          <w:b/>
          <w:bCs/>
          <w:color w:val="000000"/>
          <w:sz w:val="28"/>
          <w:szCs w:val="28"/>
          <w:lang w:val="uk-UA"/>
        </w:rPr>
        <w:t>Майно:</w:t>
      </w:r>
      <w:r w:rsidRPr="00C57840">
        <w:rPr>
          <w:color w:val="000000"/>
          <w:sz w:val="28"/>
          <w:szCs w:val="28"/>
          <w:lang w:val="uk-UA"/>
        </w:rPr>
        <w:t> Уся фінансова потужність спрямована на збільшення дебіторської заборгованості (як комерційної, так і бюджетної), що сталося за рахунок вилучення грошових коштів з балансу.</w:t>
      </w:r>
    </w:p>
    <w:p w:rsidR="00A44A96" w:rsidRPr="00C57840" w:rsidRDefault="008230E4" w:rsidP="00C57840">
      <w:pPr>
        <w:pStyle w:val="a7"/>
        <w:spacing w:before="0" w:beforeAutospacing="0" w:after="0" w:afterAutospacing="0" w:line="360" w:lineRule="auto"/>
        <w:ind w:firstLine="709"/>
        <w:contextualSpacing/>
        <w:jc w:val="both"/>
        <w:rPr>
          <w:color w:val="000000"/>
          <w:sz w:val="28"/>
          <w:szCs w:val="28"/>
          <w:lang w:val="uk-UA"/>
        </w:rPr>
      </w:pPr>
      <w:r w:rsidRPr="00C57840">
        <w:rPr>
          <w:color w:val="000000"/>
          <w:sz w:val="28"/>
          <w:szCs w:val="28"/>
          <w:lang w:val="uk-UA"/>
        </w:rPr>
        <w:t>Це підтверджує, що компанія є надзвичайно фінансово стійкою (мінімальний борг), але має структурну проблему ліквідності (мало грошей, багато боргів інших).</w:t>
      </w:r>
    </w:p>
    <w:p w:rsidR="00C57840" w:rsidRDefault="00C57840" w:rsidP="00C57840">
      <w:pPr>
        <w:spacing w:line="360" w:lineRule="auto"/>
        <w:ind w:firstLine="0"/>
        <w:jc w:val="center"/>
        <w:rPr>
          <w:rFonts w:eastAsiaTheme="minorHAnsi"/>
          <w:color w:val="000000" w:themeColor="text1"/>
          <w:sz w:val="28"/>
          <w:szCs w:val="28"/>
          <w:lang w:val="uk-UA" w:eastAsia="en-US"/>
        </w:rPr>
      </w:pPr>
    </w:p>
    <w:p w:rsidR="008F04FE" w:rsidRPr="008F04FE" w:rsidRDefault="008F04FE" w:rsidP="00C57840">
      <w:pPr>
        <w:spacing w:line="360" w:lineRule="auto"/>
        <w:ind w:firstLine="0"/>
        <w:jc w:val="center"/>
        <w:rPr>
          <w:rFonts w:eastAsiaTheme="minorHAnsi"/>
          <w:color w:val="000000" w:themeColor="text1"/>
          <w:sz w:val="28"/>
          <w:szCs w:val="28"/>
          <w:lang w:val="uk-UA" w:eastAsia="en-US"/>
        </w:rPr>
      </w:pPr>
      <w:r w:rsidRPr="008F04FE">
        <w:rPr>
          <w:rFonts w:eastAsiaTheme="minorHAnsi"/>
          <w:color w:val="000000" w:themeColor="text1"/>
          <w:sz w:val="28"/>
          <w:szCs w:val="28"/>
          <w:lang w:val="uk-UA" w:eastAsia="en-US"/>
        </w:rPr>
        <w:t>3.2.</w:t>
      </w:r>
      <w:r w:rsidRPr="008F04FE">
        <w:rPr>
          <w:rFonts w:eastAsiaTheme="minorHAnsi"/>
          <w:color w:val="000000" w:themeColor="text1"/>
          <w:sz w:val="28"/>
          <w:szCs w:val="28"/>
          <w:lang w:val="uk-UA" w:eastAsia="en-US"/>
        </w:rPr>
        <w:tab/>
        <w:t>Аналіз ліквідності та платоспроможності підприємства</w:t>
      </w:r>
    </w:p>
    <w:p w:rsidR="008F04FE" w:rsidRPr="00472606" w:rsidRDefault="008F04FE" w:rsidP="00B63CB4">
      <w:pPr>
        <w:spacing w:line="360" w:lineRule="auto"/>
        <w:jc w:val="both"/>
        <w:rPr>
          <w:sz w:val="28"/>
          <w:szCs w:val="28"/>
          <w:lang w:val="uk-UA"/>
        </w:rPr>
      </w:pPr>
      <w:bookmarkStart w:id="39" w:name="_Hlk216731851"/>
      <w:r w:rsidRPr="00472606">
        <w:rPr>
          <w:sz w:val="28"/>
          <w:szCs w:val="28"/>
          <w:lang w:val="uk-UA"/>
        </w:rPr>
        <w:t xml:space="preserve">Аналіз ліквідності та платоспроможності є </w:t>
      </w:r>
      <w:r w:rsidR="00B63CB4">
        <w:rPr>
          <w:sz w:val="28"/>
          <w:szCs w:val="28"/>
          <w:lang w:val="uk-UA"/>
        </w:rPr>
        <w:t>дуже</w:t>
      </w:r>
      <w:r w:rsidRPr="00472606">
        <w:rPr>
          <w:sz w:val="28"/>
          <w:szCs w:val="28"/>
          <w:lang w:val="uk-UA"/>
        </w:rPr>
        <w:t xml:space="preserve"> важливим етапом</w:t>
      </w:r>
      <w:r w:rsidR="00B63CB4">
        <w:rPr>
          <w:sz w:val="28"/>
          <w:szCs w:val="28"/>
          <w:lang w:val="uk-UA"/>
        </w:rPr>
        <w:t xml:space="preserve"> в</w:t>
      </w:r>
      <w:r w:rsidRPr="00472606">
        <w:rPr>
          <w:sz w:val="28"/>
          <w:szCs w:val="28"/>
          <w:lang w:val="uk-UA"/>
        </w:rPr>
        <w:t xml:space="preserve"> оцін</w:t>
      </w:r>
      <w:r w:rsidR="00B63CB4">
        <w:rPr>
          <w:sz w:val="28"/>
          <w:szCs w:val="28"/>
          <w:lang w:val="uk-UA"/>
        </w:rPr>
        <w:t>ці</w:t>
      </w:r>
      <w:r w:rsidRPr="00472606">
        <w:rPr>
          <w:sz w:val="28"/>
          <w:szCs w:val="28"/>
          <w:lang w:val="uk-UA"/>
        </w:rPr>
        <w:t xml:space="preserve"> фінансового стану ТОВ «КОМПАНІЯ «ІНВЕСТУКРБУД», оскільки він показує, наскільки підприємство здатне </w:t>
      </w:r>
      <w:r w:rsidR="00B63CB4">
        <w:rPr>
          <w:sz w:val="28"/>
          <w:szCs w:val="28"/>
          <w:lang w:val="uk-UA"/>
        </w:rPr>
        <w:t>вчасно</w:t>
      </w:r>
      <w:r w:rsidRPr="00472606">
        <w:rPr>
          <w:sz w:val="28"/>
          <w:szCs w:val="28"/>
          <w:lang w:val="uk-UA"/>
        </w:rPr>
        <w:t xml:space="preserve"> та в повному обсязі погашати свої поточні (короткострокові) зобов'язання.</w:t>
      </w:r>
    </w:p>
    <w:bookmarkEnd w:id="39"/>
    <w:p w:rsidR="008F04FE" w:rsidRPr="00766051" w:rsidRDefault="008F04FE" w:rsidP="008F04FE">
      <w:pPr>
        <w:pStyle w:val="a7"/>
        <w:spacing w:line="360" w:lineRule="auto"/>
        <w:ind w:firstLine="709"/>
        <w:jc w:val="both"/>
        <w:rPr>
          <w:b/>
          <w:bCs/>
          <w:color w:val="000000" w:themeColor="text1"/>
          <w:sz w:val="28"/>
          <w:szCs w:val="28"/>
          <w:lang w:val="uk-UA"/>
        </w:rPr>
      </w:pPr>
      <w:r>
        <w:rPr>
          <w:b/>
          <w:bCs/>
          <w:color w:val="000000" w:themeColor="text1"/>
          <w:sz w:val="28"/>
          <w:szCs w:val="28"/>
          <w:lang w:val="uk-UA"/>
        </w:rPr>
        <w:lastRenderedPageBreak/>
        <w:t>1.</w:t>
      </w:r>
      <w:r w:rsidRPr="00766051">
        <w:rPr>
          <w:b/>
          <w:bCs/>
          <w:color w:val="000000" w:themeColor="text1"/>
          <w:sz w:val="28"/>
          <w:szCs w:val="28"/>
          <w:lang w:val="uk-UA"/>
        </w:rPr>
        <w:t xml:space="preserve"> Аналіз Ліквідності (Короткострокова платоспроможність)</w:t>
      </w:r>
    </w:p>
    <w:p w:rsidR="008F04FE" w:rsidRPr="00766051" w:rsidRDefault="008F04FE" w:rsidP="008F04FE">
      <w:pPr>
        <w:pStyle w:val="a7"/>
        <w:spacing w:line="360" w:lineRule="auto"/>
        <w:ind w:firstLine="709"/>
        <w:jc w:val="both"/>
        <w:rPr>
          <w:color w:val="000000"/>
          <w:sz w:val="28"/>
          <w:szCs w:val="28"/>
          <w:lang w:val="uk-UA"/>
        </w:rPr>
      </w:pPr>
      <w:r w:rsidRPr="00766051">
        <w:rPr>
          <w:color w:val="000000"/>
          <w:sz w:val="28"/>
          <w:szCs w:val="28"/>
          <w:lang w:val="uk-UA"/>
        </w:rPr>
        <w:t>Ліквідність оцінюється за допомогою коефіцієнтів, які показують, наскільки швидко оборотні активи можуть покрити поточні зобов'язання.</w:t>
      </w:r>
    </w:p>
    <w:p w:rsidR="009C1A58" w:rsidRPr="009C1A58" w:rsidRDefault="008F04FE" w:rsidP="009C1A58">
      <w:pPr>
        <w:pStyle w:val="a7"/>
        <w:spacing w:line="360" w:lineRule="auto"/>
        <w:jc w:val="right"/>
        <w:rPr>
          <w:color w:val="000000"/>
          <w:sz w:val="28"/>
          <w:szCs w:val="28"/>
        </w:rPr>
      </w:pPr>
      <w:bookmarkStart w:id="40" w:name="_Hlk216474399"/>
      <w:proofErr w:type="spellStart"/>
      <w:r w:rsidRPr="009C1A58">
        <w:rPr>
          <w:color w:val="000000"/>
          <w:sz w:val="28"/>
          <w:szCs w:val="28"/>
        </w:rPr>
        <w:t>Таблиця</w:t>
      </w:r>
      <w:proofErr w:type="spellEnd"/>
      <w:r w:rsidRPr="009C1A58">
        <w:rPr>
          <w:color w:val="000000"/>
          <w:sz w:val="28"/>
          <w:szCs w:val="28"/>
        </w:rPr>
        <w:t xml:space="preserve"> 3.</w:t>
      </w:r>
      <w:r w:rsidRPr="009C1A58">
        <w:rPr>
          <w:color w:val="000000"/>
          <w:sz w:val="28"/>
          <w:szCs w:val="28"/>
          <w:lang w:val="uk-UA"/>
        </w:rPr>
        <w:t>1</w:t>
      </w:r>
      <w:r w:rsidR="00A44A96" w:rsidRPr="009C1A58">
        <w:rPr>
          <w:color w:val="000000"/>
          <w:sz w:val="28"/>
          <w:szCs w:val="28"/>
          <w:lang w:val="uk-UA"/>
        </w:rPr>
        <w:t>2</w:t>
      </w:r>
      <w:r w:rsidRPr="009C1A58">
        <w:rPr>
          <w:color w:val="000000"/>
          <w:sz w:val="28"/>
          <w:szCs w:val="28"/>
        </w:rPr>
        <w:t xml:space="preserve">. </w:t>
      </w:r>
    </w:p>
    <w:p w:rsidR="008F04FE" w:rsidRPr="009C1A58" w:rsidRDefault="008F04FE" w:rsidP="008F04FE">
      <w:pPr>
        <w:pStyle w:val="a7"/>
        <w:spacing w:line="360" w:lineRule="auto"/>
        <w:jc w:val="center"/>
        <w:rPr>
          <w:color w:val="FF0000"/>
          <w:sz w:val="28"/>
          <w:szCs w:val="28"/>
          <w:lang w:val="uk-UA"/>
        </w:rPr>
      </w:pPr>
      <w:proofErr w:type="spellStart"/>
      <w:r w:rsidRPr="009C1A58">
        <w:rPr>
          <w:sz w:val="28"/>
          <w:szCs w:val="28"/>
        </w:rPr>
        <w:t>Аналіз</w:t>
      </w:r>
      <w:proofErr w:type="spellEnd"/>
      <w:r w:rsidRPr="009C1A58">
        <w:rPr>
          <w:sz w:val="28"/>
          <w:szCs w:val="28"/>
        </w:rPr>
        <w:t xml:space="preserve"> </w:t>
      </w:r>
      <w:proofErr w:type="spellStart"/>
      <w:r w:rsidRPr="009C1A58">
        <w:rPr>
          <w:sz w:val="28"/>
          <w:szCs w:val="28"/>
        </w:rPr>
        <w:t>ліквідності</w:t>
      </w:r>
      <w:proofErr w:type="spellEnd"/>
      <w:r w:rsidRPr="009C1A58">
        <w:rPr>
          <w:sz w:val="28"/>
          <w:szCs w:val="28"/>
        </w:rPr>
        <w:t xml:space="preserve"> </w:t>
      </w:r>
      <w:r w:rsidRPr="009C1A58">
        <w:rPr>
          <w:color w:val="000000"/>
          <w:sz w:val="28"/>
          <w:szCs w:val="28"/>
        </w:rPr>
        <w:t xml:space="preserve">ТОВ «КОМПАНІЯ «ІНВЕСТУКРБУД» за 2022–2024 </w:t>
      </w:r>
      <w:proofErr w:type="spellStart"/>
      <w:r w:rsidRPr="009C1A58">
        <w:rPr>
          <w:color w:val="000000"/>
          <w:sz w:val="28"/>
          <w:szCs w:val="28"/>
        </w:rPr>
        <w:t>рр</w:t>
      </w:r>
      <w:proofErr w:type="spellEnd"/>
      <w:r w:rsidRPr="009C1A58">
        <w:rPr>
          <w:color w:val="000000"/>
          <w:sz w:val="28"/>
          <w:szCs w:val="28"/>
        </w:rPr>
        <w:t>.</w:t>
      </w:r>
    </w:p>
    <w:bookmarkEnd w:id="40"/>
    <w:p w:rsidR="00B57528" w:rsidRDefault="00A264E8" w:rsidP="00A264E8">
      <w:pPr>
        <w:pStyle w:val="a7"/>
        <w:spacing w:before="0" w:beforeAutospacing="0" w:after="0" w:afterAutospacing="0" w:line="360" w:lineRule="auto"/>
        <w:jc w:val="center"/>
        <w:rPr>
          <w:b/>
          <w:bCs/>
          <w:color w:val="000000"/>
          <w:sz w:val="28"/>
          <w:szCs w:val="28"/>
          <w:lang w:val="uk-UA"/>
        </w:rPr>
      </w:pPr>
      <w:r>
        <w:rPr>
          <w:noProof/>
        </w:rPr>
        <w:drawing>
          <wp:inline distT="0" distB="0" distL="0" distR="0" wp14:anchorId="2FD49603" wp14:editId="4F5467E8">
            <wp:extent cx="5952137" cy="2881423"/>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82553" cy="2896147"/>
                    </a:xfrm>
                    <a:prstGeom prst="rect">
                      <a:avLst/>
                    </a:prstGeom>
                  </pic:spPr>
                </pic:pic>
              </a:graphicData>
            </a:graphic>
          </wp:inline>
        </w:drawing>
      </w:r>
    </w:p>
    <w:p w:rsidR="008F04FE" w:rsidRPr="00B57528" w:rsidRDefault="008F04FE" w:rsidP="00B57528">
      <w:pPr>
        <w:pStyle w:val="a7"/>
        <w:spacing w:before="0" w:beforeAutospacing="0" w:after="0" w:afterAutospacing="0" w:line="360" w:lineRule="auto"/>
        <w:ind w:firstLine="709"/>
        <w:jc w:val="both"/>
        <w:rPr>
          <w:b/>
          <w:bCs/>
          <w:color w:val="000000"/>
          <w:sz w:val="28"/>
          <w:szCs w:val="28"/>
          <w:lang w:val="uk-UA"/>
        </w:rPr>
      </w:pPr>
      <w:r w:rsidRPr="00B57528">
        <w:rPr>
          <w:b/>
          <w:bCs/>
          <w:color w:val="000000"/>
          <w:sz w:val="28"/>
          <w:szCs w:val="28"/>
          <w:lang w:val="uk-UA"/>
        </w:rPr>
        <w:t>Висновки щодо Ліквідності:</w:t>
      </w:r>
    </w:p>
    <w:p w:rsidR="008F04FE" w:rsidRPr="00B57528" w:rsidRDefault="008F04FE" w:rsidP="00B57528">
      <w:pPr>
        <w:pStyle w:val="a7"/>
        <w:numPr>
          <w:ilvl w:val="0"/>
          <w:numId w:val="62"/>
        </w:numPr>
        <w:spacing w:before="0" w:beforeAutospacing="0" w:after="0" w:afterAutospacing="0" w:line="360" w:lineRule="auto"/>
        <w:jc w:val="both"/>
        <w:rPr>
          <w:color w:val="000000"/>
          <w:sz w:val="28"/>
          <w:szCs w:val="28"/>
          <w:lang w:val="uk-UA"/>
        </w:rPr>
      </w:pPr>
      <w:r w:rsidRPr="00B57528">
        <w:rPr>
          <w:b/>
          <w:bCs/>
          <w:color w:val="000000"/>
          <w:sz w:val="28"/>
          <w:szCs w:val="28"/>
          <w:lang w:val="uk-UA"/>
        </w:rPr>
        <w:t>Поточна та Швидка ліквідність (</w:t>
      </w:r>
      <w:proofErr w:type="spellStart"/>
      <w:r w:rsidRPr="00B57528">
        <w:rPr>
          <w:b/>
          <w:bCs/>
          <w:color w:val="000000"/>
          <w:sz w:val="28"/>
          <w:szCs w:val="28"/>
          <w:lang w:val="uk-UA"/>
        </w:rPr>
        <w:t>Kпл</w:t>
      </w:r>
      <w:proofErr w:type="spellEnd"/>
      <w:r w:rsidRPr="00B57528">
        <w:rPr>
          <w:b/>
          <w:bCs/>
          <w:color w:val="000000"/>
          <w:sz w:val="28"/>
          <w:szCs w:val="28"/>
          <w:lang w:val="uk-UA"/>
        </w:rPr>
        <w:t>​,</w:t>
      </w:r>
      <w:r w:rsidR="00B57528">
        <w:rPr>
          <w:b/>
          <w:bCs/>
          <w:color w:val="000000"/>
          <w:sz w:val="28"/>
          <w:szCs w:val="28"/>
          <w:lang w:val="uk-UA"/>
        </w:rPr>
        <w:t xml:space="preserve"> </w:t>
      </w:r>
      <w:proofErr w:type="spellStart"/>
      <w:r w:rsidRPr="00B57528">
        <w:rPr>
          <w:b/>
          <w:bCs/>
          <w:color w:val="000000"/>
          <w:sz w:val="28"/>
          <w:szCs w:val="28"/>
          <w:lang w:val="uk-UA"/>
        </w:rPr>
        <w:t>Kшл</w:t>
      </w:r>
      <w:proofErr w:type="spellEnd"/>
      <w:r w:rsidRPr="00B57528">
        <w:rPr>
          <w:b/>
          <w:bCs/>
          <w:color w:val="000000"/>
          <w:sz w:val="28"/>
          <w:szCs w:val="28"/>
          <w:lang w:val="uk-UA"/>
        </w:rPr>
        <w:t>​):</w:t>
      </w:r>
    </w:p>
    <w:p w:rsidR="008F04FE" w:rsidRPr="00B57528" w:rsidRDefault="008F04FE" w:rsidP="00B57528">
      <w:pPr>
        <w:pStyle w:val="a7"/>
        <w:numPr>
          <w:ilvl w:val="0"/>
          <w:numId w:val="65"/>
        </w:numPr>
        <w:spacing w:before="0" w:beforeAutospacing="0" w:after="0" w:afterAutospacing="0" w:line="360" w:lineRule="auto"/>
        <w:jc w:val="both"/>
        <w:rPr>
          <w:color w:val="000000"/>
          <w:sz w:val="28"/>
          <w:szCs w:val="28"/>
          <w:lang w:val="uk-UA"/>
        </w:rPr>
      </w:pPr>
      <w:r w:rsidRPr="00B57528">
        <w:rPr>
          <w:color w:val="000000"/>
          <w:sz w:val="28"/>
          <w:szCs w:val="28"/>
          <w:lang w:val="uk-UA"/>
        </w:rPr>
        <w:t>Значення коефіцієнтів (близько 19.0) є аномально високими і значно перевищують норматив (1.0–2.0).</w:t>
      </w:r>
    </w:p>
    <w:p w:rsidR="008F04FE" w:rsidRPr="00B57528" w:rsidRDefault="008F04FE" w:rsidP="00B57528">
      <w:pPr>
        <w:pStyle w:val="a7"/>
        <w:numPr>
          <w:ilvl w:val="0"/>
          <w:numId w:val="65"/>
        </w:numPr>
        <w:spacing w:before="0" w:beforeAutospacing="0" w:after="0" w:afterAutospacing="0" w:line="360" w:lineRule="auto"/>
        <w:jc w:val="both"/>
        <w:rPr>
          <w:color w:val="000000"/>
          <w:sz w:val="28"/>
          <w:szCs w:val="28"/>
          <w:lang w:val="uk-UA"/>
        </w:rPr>
      </w:pPr>
      <w:r w:rsidRPr="00B57528">
        <w:rPr>
          <w:color w:val="000000"/>
          <w:sz w:val="28"/>
          <w:szCs w:val="28"/>
          <w:lang w:val="uk-UA"/>
        </w:rPr>
        <w:t>Причина: Таке надмірне перевищення норми обумовлене різким і значним скороченням поточних зобов'язань (з 16.9 тис. грн у 2022 р. до 2.8 тис. грн у 2024 р.), а не тільки зростанням активів.</w:t>
      </w:r>
    </w:p>
    <w:p w:rsidR="008F04FE" w:rsidRPr="00B57528" w:rsidRDefault="008F04FE" w:rsidP="00B57528">
      <w:pPr>
        <w:pStyle w:val="a7"/>
        <w:numPr>
          <w:ilvl w:val="0"/>
          <w:numId w:val="65"/>
        </w:numPr>
        <w:spacing w:before="0" w:beforeAutospacing="0" w:after="0" w:afterAutospacing="0" w:line="360" w:lineRule="auto"/>
        <w:jc w:val="both"/>
        <w:rPr>
          <w:color w:val="000000"/>
          <w:sz w:val="28"/>
          <w:szCs w:val="28"/>
          <w:lang w:val="uk-UA"/>
        </w:rPr>
      </w:pPr>
      <w:r w:rsidRPr="00B57528">
        <w:rPr>
          <w:color w:val="000000"/>
          <w:sz w:val="28"/>
          <w:szCs w:val="28"/>
          <w:lang w:val="uk-UA"/>
        </w:rPr>
        <w:t>Оцінка: Формально підприємство є надмірно ліквідним. Однак, це може свідчити про неефективне використання позикового капіталу або занадто консервативну фінансову політику.</w:t>
      </w:r>
    </w:p>
    <w:p w:rsidR="008F04FE" w:rsidRPr="00B57528" w:rsidRDefault="008F04FE" w:rsidP="00B57528">
      <w:pPr>
        <w:pStyle w:val="a7"/>
        <w:numPr>
          <w:ilvl w:val="0"/>
          <w:numId w:val="62"/>
        </w:numPr>
        <w:spacing w:before="0" w:beforeAutospacing="0" w:after="0" w:afterAutospacing="0" w:line="360" w:lineRule="auto"/>
        <w:jc w:val="both"/>
        <w:rPr>
          <w:color w:val="000000"/>
          <w:sz w:val="28"/>
          <w:szCs w:val="28"/>
          <w:lang w:val="uk-UA"/>
        </w:rPr>
      </w:pPr>
      <w:r w:rsidRPr="00B57528">
        <w:rPr>
          <w:b/>
          <w:bCs/>
          <w:color w:val="000000"/>
          <w:sz w:val="28"/>
          <w:szCs w:val="28"/>
          <w:lang w:val="uk-UA"/>
        </w:rPr>
        <w:t>Абсолютна ліквідність (</w:t>
      </w:r>
      <w:proofErr w:type="spellStart"/>
      <w:r w:rsidRPr="00B57528">
        <w:rPr>
          <w:b/>
          <w:bCs/>
          <w:color w:val="000000"/>
          <w:sz w:val="28"/>
          <w:szCs w:val="28"/>
          <w:lang w:val="uk-UA"/>
        </w:rPr>
        <w:t>Kал</w:t>
      </w:r>
      <w:proofErr w:type="spellEnd"/>
      <w:r w:rsidRPr="00B57528">
        <w:rPr>
          <w:b/>
          <w:bCs/>
          <w:color w:val="000000"/>
          <w:sz w:val="28"/>
          <w:szCs w:val="28"/>
          <w:lang w:val="uk-UA"/>
        </w:rPr>
        <w:t>​):</w:t>
      </w:r>
    </w:p>
    <w:p w:rsidR="008F04FE" w:rsidRPr="00B57528" w:rsidRDefault="008F04FE" w:rsidP="00B57528">
      <w:pPr>
        <w:pStyle w:val="a7"/>
        <w:numPr>
          <w:ilvl w:val="0"/>
          <w:numId w:val="66"/>
        </w:numPr>
        <w:spacing w:before="0" w:beforeAutospacing="0" w:after="0" w:afterAutospacing="0" w:line="360" w:lineRule="auto"/>
        <w:jc w:val="both"/>
        <w:rPr>
          <w:color w:val="000000"/>
          <w:sz w:val="28"/>
          <w:szCs w:val="28"/>
          <w:lang w:val="uk-UA"/>
        </w:rPr>
      </w:pPr>
      <w:r w:rsidRPr="00B57528">
        <w:rPr>
          <w:color w:val="000000"/>
          <w:sz w:val="28"/>
          <w:szCs w:val="28"/>
          <w:lang w:val="uk-UA"/>
        </w:rPr>
        <w:lastRenderedPageBreak/>
        <w:t>Коефіцієнт залишається високим (1.18 у 2024 р.) і значно перевищує норму (0.2–0.25). Це означає, що грошові кошти на 31.12.2024 р. повністю покривають поточні зобов'язання.</w:t>
      </w:r>
    </w:p>
    <w:p w:rsidR="008F04FE" w:rsidRPr="00B57528" w:rsidRDefault="008F04FE" w:rsidP="00B57528">
      <w:pPr>
        <w:pStyle w:val="a7"/>
        <w:numPr>
          <w:ilvl w:val="0"/>
          <w:numId w:val="66"/>
        </w:numPr>
        <w:spacing w:before="0" w:beforeAutospacing="0" w:after="0" w:afterAutospacing="0" w:line="360" w:lineRule="auto"/>
        <w:jc w:val="both"/>
        <w:rPr>
          <w:color w:val="000000"/>
          <w:sz w:val="28"/>
          <w:szCs w:val="28"/>
          <w:lang w:val="uk-UA"/>
        </w:rPr>
      </w:pPr>
      <w:r w:rsidRPr="00B57528">
        <w:rPr>
          <w:color w:val="000000"/>
          <w:sz w:val="28"/>
          <w:szCs w:val="28"/>
          <w:lang w:val="uk-UA"/>
        </w:rPr>
        <w:t>Динаміка: Незважаючи на те, що сума грошових коштів зменшилася (-79%), коефіцієнт зріс через ще більш швидке скорочення зобов'язань.</w:t>
      </w:r>
    </w:p>
    <w:p w:rsidR="008F04FE" w:rsidRPr="00B57528" w:rsidRDefault="008F04FE" w:rsidP="00B57528">
      <w:pPr>
        <w:pStyle w:val="a7"/>
        <w:spacing w:before="0" w:beforeAutospacing="0" w:after="0" w:afterAutospacing="0" w:line="360" w:lineRule="auto"/>
        <w:ind w:firstLine="709"/>
        <w:jc w:val="both"/>
        <w:rPr>
          <w:color w:val="000000"/>
          <w:sz w:val="28"/>
          <w:szCs w:val="28"/>
          <w:lang w:val="uk-UA"/>
        </w:rPr>
      </w:pPr>
      <w:r w:rsidRPr="00B57528">
        <w:rPr>
          <w:b/>
          <w:bCs/>
          <w:color w:val="000000"/>
          <w:sz w:val="28"/>
          <w:szCs w:val="28"/>
          <w:lang w:val="uk-UA"/>
        </w:rPr>
        <w:t>Висновок:</w:t>
      </w:r>
      <w:r w:rsidRPr="00B57528">
        <w:rPr>
          <w:color w:val="000000"/>
          <w:sz w:val="28"/>
          <w:szCs w:val="28"/>
          <w:lang w:val="uk-UA"/>
        </w:rPr>
        <w:t> Підприємство є високоліквідним на кінець 2024 року. Ризик неплатоспроможності за поточними зобов'язаннями практично відсутній.</w:t>
      </w:r>
    </w:p>
    <w:p w:rsidR="008F04FE" w:rsidRPr="00B57528" w:rsidRDefault="008F04FE" w:rsidP="00B57528">
      <w:pPr>
        <w:pStyle w:val="a7"/>
        <w:spacing w:before="0" w:beforeAutospacing="0" w:after="0" w:afterAutospacing="0" w:line="360" w:lineRule="auto"/>
        <w:ind w:firstLine="709"/>
        <w:jc w:val="both"/>
        <w:rPr>
          <w:b/>
          <w:bCs/>
          <w:color w:val="000000" w:themeColor="text1"/>
          <w:sz w:val="28"/>
          <w:szCs w:val="28"/>
          <w:lang w:val="uk-UA"/>
        </w:rPr>
      </w:pPr>
      <w:r w:rsidRPr="00B57528">
        <w:rPr>
          <w:b/>
          <w:bCs/>
          <w:color w:val="000000" w:themeColor="text1"/>
          <w:sz w:val="28"/>
          <w:szCs w:val="28"/>
          <w:lang w:val="uk-UA"/>
        </w:rPr>
        <w:t>2.Аналіз Платоспроможності (Фінансова стійкість)</w:t>
      </w:r>
    </w:p>
    <w:p w:rsidR="008F04FE" w:rsidRPr="00B57528" w:rsidRDefault="008F04FE" w:rsidP="00B57528">
      <w:pPr>
        <w:pStyle w:val="a7"/>
        <w:spacing w:before="0" w:beforeAutospacing="0" w:after="0" w:afterAutospacing="0" w:line="360" w:lineRule="auto"/>
        <w:ind w:firstLine="709"/>
        <w:jc w:val="both"/>
        <w:rPr>
          <w:color w:val="000000"/>
          <w:sz w:val="28"/>
          <w:szCs w:val="28"/>
          <w:lang w:val="uk-UA"/>
        </w:rPr>
      </w:pPr>
      <w:r w:rsidRPr="00B57528">
        <w:rPr>
          <w:color w:val="000000"/>
          <w:sz w:val="28"/>
          <w:szCs w:val="28"/>
          <w:lang w:val="uk-UA"/>
        </w:rPr>
        <w:t>Платоспроможність оцінюється за допомогою коефіцієнтів, які показують залежність підприємства від зовнішнього боргу (довгострокова платоспроможність).</w:t>
      </w:r>
    </w:p>
    <w:p w:rsidR="009C1A58" w:rsidRPr="009C1A58" w:rsidRDefault="008F04FE" w:rsidP="009C1A58">
      <w:pPr>
        <w:pStyle w:val="a7"/>
        <w:spacing w:line="360" w:lineRule="auto"/>
        <w:jc w:val="right"/>
        <w:rPr>
          <w:color w:val="000000"/>
          <w:sz w:val="28"/>
          <w:szCs w:val="28"/>
        </w:rPr>
      </w:pPr>
      <w:bookmarkStart w:id="41" w:name="_Hlk216474510"/>
      <w:proofErr w:type="spellStart"/>
      <w:r w:rsidRPr="009C1A58">
        <w:rPr>
          <w:color w:val="000000"/>
          <w:sz w:val="28"/>
          <w:szCs w:val="28"/>
        </w:rPr>
        <w:t>Таблиця</w:t>
      </w:r>
      <w:proofErr w:type="spellEnd"/>
      <w:r w:rsidRPr="009C1A58">
        <w:rPr>
          <w:color w:val="000000"/>
          <w:sz w:val="28"/>
          <w:szCs w:val="28"/>
        </w:rPr>
        <w:t xml:space="preserve"> 3.</w:t>
      </w:r>
      <w:r w:rsidRPr="009C1A58">
        <w:rPr>
          <w:color w:val="000000"/>
          <w:sz w:val="28"/>
          <w:szCs w:val="28"/>
          <w:lang w:val="uk-UA"/>
        </w:rPr>
        <w:t>1</w:t>
      </w:r>
      <w:r w:rsidR="000117D9" w:rsidRPr="009C1A58">
        <w:rPr>
          <w:color w:val="000000"/>
          <w:sz w:val="28"/>
          <w:szCs w:val="28"/>
          <w:lang w:val="uk-UA"/>
        </w:rPr>
        <w:t>3</w:t>
      </w:r>
      <w:r w:rsidRPr="009C1A58">
        <w:rPr>
          <w:color w:val="000000"/>
          <w:sz w:val="28"/>
          <w:szCs w:val="28"/>
        </w:rPr>
        <w:t>.</w:t>
      </w:r>
    </w:p>
    <w:p w:rsidR="008F04FE" w:rsidRDefault="008F04FE" w:rsidP="008F04FE">
      <w:pPr>
        <w:pStyle w:val="a7"/>
        <w:spacing w:line="360" w:lineRule="auto"/>
        <w:jc w:val="center"/>
        <w:rPr>
          <w:color w:val="000000"/>
          <w:sz w:val="28"/>
          <w:szCs w:val="28"/>
        </w:rPr>
      </w:pPr>
      <w:r w:rsidRPr="009C1A58">
        <w:rPr>
          <w:color w:val="000000"/>
          <w:sz w:val="28"/>
          <w:szCs w:val="28"/>
        </w:rPr>
        <w:t xml:space="preserve"> </w:t>
      </w:r>
      <w:proofErr w:type="spellStart"/>
      <w:r w:rsidRPr="009C1A58">
        <w:rPr>
          <w:sz w:val="28"/>
          <w:szCs w:val="28"/>
        </w:rPr>
        <w:t>Аналіз</w:t>
      </w:r>
      <w:proofErr w:type="spellEnd"/>
      <w:r w:rsidRPr="009C1A58">
        <w:rPr>
          <w:sz w:val="28"/>
          <w:szCs w:val="28"/>
        </w:rPr>
        <w:t xml:space="preserve"> </w:t>
      </w:r>
      <w:r w:rsidRPr="009C1A58">
        <w:rPr>
          <w:sz w:val="28"/>
          <w:szCs w:val="28"/>
          <w:lang w:val="uk-UA"/>
        </w:rPr>
        <w:t xml:space="preserve">фінансової стійкості </w:t>
      </w:r>
      <w:r w:rsidRPr="009C1A58">
        <w:rPr>
          <w:color w:val="000000"/>
          <w:sz w:val="28"/>
          <w:szCs w:val="28"/>
        </w:rPr>
        <w:t xml:space="preserve">ТОВ «КОМПАНІЯ «ІНВЕСТУКРБУД» за 2022–2024 </w:t>
      </w:r>
      <w:proofErr w:type="spellStart"/>
      <w:r w:rsidRPr="009C1A58">
        <w:rPr>
          <w:color w:val="000000"/>
          <w:sz w:val="28"/>
          <w:szCs w:val="28"/>
        </w:rPr>
        <w:t>рр</w:t>
      </w:r>
      <w:proofErr w:type="spellEnd"/>
      <w:r w:rsidRPr="009C1A58">
        <w:rPr>
          <w:color w:val="000000"/>
          <w:sz w:val="28"/>
          <w:szCs w:val="28"/>
        </w:rPr>
        <w:t>.</w:t>
      </w:r>
    </w:p>
    <w:p w:rsidR="001B17D5" w:rsidRPr="009C1A58" w:rsidRDefault="001B17D5" w:rsidP="008F04FE">
      <w:pPr>
        <w:pStyle w:val="a7"/>
        <w:spacing w:line="360" w:lineRule="auto"/>
        <w:jc w:val="center"/>
        <w:rPr>
          <w:color w:val="FF0000"/>
          <w:sz w:val="28"/>
          <w:szCs w:val="28"/>
          <w:lang w:val="uk-UA"/>
        </w:rPr>
      </w:pPr>
      <w:r>
        <w:rPr>
          <w:noProof/>
        </w:rPr>
        <w:drawing>
          <wp:inline distT="0" distB="0" distL="0" distR="0" wp14:anchorId="548E07FF" wp14:editId="13A8BF9B">
            <wp:extent cx="5625628" cy="3062177"/>
            <wp:effectExtent l="0" t="0" r="0" b="508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639475" cy="3069715"/>
                    </a:xfrm>
                    <a:prstGeom prst="rect">
                      <a:avLst/>
                    </a:prstGeom>
                  </pic:spPr>
                </pic:pic>
              </a:graphicData>
            </a:graphic>
          </wp:inline>
        </w:drawing>
      </w:r>
    </w:p>
    <w:bookmarkEnd w:id="41"/>
    <w:p w:rsidR="008F04FE" w:rsidRPr="0011660E" w:rsidRDefault="008F04FE" w:rsidP="008F04FE">
      <w:pPr>
        <w:pStyle w:val="a7"/>
        <w:spacing w:line="360" w:lineRule="auto"/>
        <w:ind w:firstLine="709"/>
        <w:jc w:val="both"/>
        <w:rPr>
          <w:b/>
          <w:bCs/>
          <w:color w:val="000000"/>
          <w:sz w:val="28"/>
          <w:szCs w:val="28"/>
        </w:rPr>
      </w:pPr>
      <w:proofErr w:type="spellStart"/>
      <w:r w:rsidRPr="0011660E">
        <w:rPr>
          <w:b/>
          <w:bCs/>
          <w:color w:val="000000"/>
          <w:sz w:val="28"/>
          <w:szCs w:val="28"/>
        </w:rPr>
        <w:t>Висновки</w:t>
      </w:r>
      <w:proofErr w:type="spellEnd"/>
      <w:r w:rsidRPr="0011660E">
        <w:rPr>
          <w:b/>
          <w:bCs/>
          <w:color w:val="000000"/>
          <w:sz w:val="28"/>
          <w:szCs w:val="28"/>
        </w:rPr>
        <w:t xml:space="preserve"> </w:t>
      </w:r>
      <w:proofErr w:type="spellStart"/>
      <w:r w:rsidRPr="0011660E">
        <w:rPr>
          <w:b/>
          <w:bCs/>
          <w:color w:val="000000"/>
          <w:sz w:val="28"/>
          <w:szCs w:val="28"/>
        </w:rPr>
        <w:t>щодо</w:t>
      </w:r>
      <w:proofErr w:type="spellEnd"/>
      <w:r w:rsidRPr="0011660E">
        <w:rPr>
          <w:b/>
          <w:bCs/>
          <w:color w:val="000000"/>
          <w:sz w:val="28"/>
          <w:szCs w:val="28"/>
        </w:rPr>
        <w:t xml:space="preserve"> </w:t>
      </w:r>
      <w:proofErr w:type="spellStart"/>
      <w:r w:rsidRPr="0011660E">
        <w:rPr>
          <w:b/>
          <w:bCs/>
          <w:color w:val="000000"/>
          <w:sz w:val="28"/>
          <w:szCs w:val="28"/>
        </w:rPr>
        <w:t>Платоспроможності</w:t>
      </w:r>
      <w:proofErr w:type="spellEnd"/>
      <w:r w:rsidRPr="0011660E">
        <w:rPr>
          <w:b/>
          <w:bCs/>
          <w:color w:val="000000"/>
          <w:sz w:val="28"/>
          <w:szCs w:val="28"/>
        </w:rPr>
        <w:t>:</w:t>
      </w:r>
    </w:p>
    <w:p w:rsidR="008F04FE" w:rsidRPr="00B57528" w:rsidRDefault="008F04FE" w:rsidP="00B57528">
      <w:pPr>
        <w:pStyle w:val="a7"/>
        <w:numPr>
          <w:ilvl w:val="0"/>
          <w:numId w:val="63"/>
        </w:numPr>
        <w:spacing w:before="0" w:beforeAutospacing="0" w:after="0" w:afterAutospacing="0" w:line="360" w:lineRule="auto"/>
        <w:jc w:val="both"/>
        <w:rPr>
          <w:color w:val="000000"/>
          <w:sz w:val="28"/>
          <w:szCs w:val="28"/>
          <w:lang w:val="uk-UA"/>
        </w:rPr>
      </w:pPr>
      <w:r w:rsidRPr="00B57528">
        <w:rPr>
          <w:b/>
          <w:bCs/>
          <w:color w:val="000000"/>
          <w:sz w:val="28"/>
          <w:szCs w:val="28"/>
          <w:lang w:val="uk-UA"/>
        </w:rPr>
        <w:t>Коефіцієнт автономії (</w:t>
      </w:r>
      <w:proofErr w:type="spellStart"/>
      <w:r w:rsidRPr="00B57528">
        <w:rPr>
          <w:b/>
          <w:bCs/>
          <w:color w:val="000000"/>
          <w:sz w:val="28"/>
          <w:szCs w:val="28"/>
          <w:lang w:val="uk-UA"/>
        </w:rPr>
        <w:t>Kа</w:t>
      </w:r>
      <w:proofErr w:type="spellEnd"/>
      <w:r w:rsidRPr="00B57528">
        <w:rPr>
          <w:b/>
          <w:bCs/>
          <w:color w:val="000000"/>
          <w:sz w:val="28"/>
          <w:szCs w:val="28"/>
          <w:lang w:val="uk-UA"/>
        </w:rPr>
        <w:t>​):</w:t>
      </w:r>
    </w:p>
    <w:p w:rsidR="008F04FE" w:rsidRPr="00B57528" w:rsidRDefault="008F04FE" w:rsidP="00B57528">
      <w:pPr>
        <w:pStyle w:val="a7"/>
        <w:numPr>
          <w:ilvl w:val="0"/>
          <w:numId w:val="67"/>
        </w:numPr>
        <w:spacing w:before="0" w:beforeAutospacing="0" w:after="0" w:afterAutospacing="0" w:line="360" w:lineRule="auto"/>
        <w:jc w:val="both"/>
        <w:rPr>
          <w:color w:val="000000"/>
          <w:sz w:val="28"/>
          <w:szCs w:val="28"/>
          <w:lang w:val="uk-UA"/>
        </w:rPr>
      </w:pPr>
      <w:r w:rsidRPr="00B57528">
        <w:rPr>
          <w:color w:val="000000"/>
          <w:sz w:val="28"/>
          <w:szCs w:val="28"/>
          <w:lang w:val="uk-UA"/>
        </w:rPr>
        <w:lastRenderedPageBreak/>
        <w:t>Значення 0.95 (95% активів фінансується власним капіталом) є надзвичайно високим і значно перевищує норму (0.5).</w:t>
      </w:r>
    </w:p>
    <w:p w:rsidR="008F04FE" w:rsidRDefault="008F04FE" w:rsidP="00B57528">
      <w:pPr>
        <w:pStyle w:val="a7"/>
        <w:numPr>
          <w:ilvl w:val="0"/>
          <w:numId w:val="67"/>
        </w:numPr>
        <w:spacing w:before="0" w:beforeAutospacing="0" w:after="0" w:afterAutospacing="0" w:line="360" w:lineRule="auto"/>
        <w:jc w:val="both"/>
        <w:rPr>
          <w:color w:val="000000"/>
          <w:sz w:val="28"/>
          <w:szCs w:val="28"/>
          <w:lang w:val="uk-UA"/>
        </w:rPr>
      </w:pPr>
      <w:r w:rsidRPr="00B57528">
        <w:rPr>
          <w:color w:val="000000"/>
          <w:sz w:val="28"/>
          <w:szCs w:val="28"/>
          <w:lang w:val="uk-UA"/>
        </w:rPr>
        <w:t>Оцінка: Підприємство має найвищий ступінь фінансової незалежності і є абсолютно стійким з точки зору довгострокової платоспроможності.</w:t>
      </w:r>
    </w:p>
    <w:p w:rsidR="00B57528" w:rsidRPr="00B57528" w:rsidRDefault="00B57528" w:rsidP="00B57528">
      <w:pPr>
        <w:pStyle w:val="a7"/>
        <w:spacing w:before="0" w:beforeAutospacing="0" w:after="0" w:afterAutospacing="0" w:line="360" w:lineRule="auto"/>
        <w:ind w:left="720"/>
        <w:jc w:val="both"/>
        <w:rPr>
          <w:color w:val="000000"/>
          <w:sz w:val="28"/>
          <w:szCs w:val="28"/>
          <w:lang w:val="uk-UA"/>
        </w:rPr>
      </w:pPr>
    </w:p>
    <w:p w:rsidR="008F04FE" w:rsidRPr="001D558A" w:rsidRDefault="008F04FE" w:rsidP="001D558A">
      <w:pPr>
        <w:pStyle w:val="a7"/>
        <w:numPr>
          <w:ilvl w:val="0"/>
          <w:numId w:val="63"/>
        </w:numPr>
        <w:spacing w:before="0" w:beforeAutospacing="0" w:after="0" w:afterAutospacing="0" w:line="360" w:lineRule="auto"/>
        <w:jc w:val="both"/>
        <w:rPr>
          <w:color w:val="000000"/>
          <w:sz w:val="28"/>
          <w:szCs w:val="28"/>
          <w:lang w:val="uk-UA"/>
        </w:rPr>
      </w:pPr>
      <w:r w:rsidRPr="001D558A">
        <w:rPr>
          <w:b/>
          <w:bCs/>
          <w:color w:val="000000"/>
          <w:sz w:val="28"/>
          <w:szCs w:val="28"/>
          <w:lang w:val="uk-UA"/>
        </w:rPr>
        <w:t>Коефіцієнт фінансової залежності (</w:t>
      </w:r>
      <w:proofErr w:type="spellStart"/>
      <w:r w:rsidRPr="001D558A">
        <w:rPr>
          <w:b/>
          <w:bCs/>
          <w:color w:val="000000"/>
          <w:sz w:val="28"/>
          <w:szCs w:val="28"/>
          <w:lang w:val="uk-UA"/>
        </w:rPr>
        <w:t>Kз</w:t>
      </w:r>
      <w:proofErr w:type="spellEnd"/>
      <w:r w:rsidRPr="001D558A">
        <w:rPr>
          <w:b/>
          <w:bCs/>
          <w:color w:val="000000"/>
          <w:sz w:val="28"/>
          <w:szCs w:val="28"/>
          <w:lang w:val="uk-UA"/>
        </w:rPr>
        <w:t>​):</w:t>
      </w:r>
    </w:p>
    <w:p w:rsidR="008F04FE" w:rsidRPr="001D558A" w:rsidRDefault="008F04FE" w:rsidP="001D558A">
      <w:pPr>
        <w:pStyle w:val="a7"/>
        <w:numPr>
          <w:ilvl w:val="0"/>
          <w:numId w:val="68"/>
        </w:numPr>
        <w:spacing w:before="0" w:beforeAutospacing="0" w:after="0" w:afterAutospacing="0" w:line="360" w:lineRule="auto"/>
        <w:jc w:val="both"/>
        <w:rPr>
          <w:color w:val="000000"/>
          <w:sz w:val="28"/>
          <w:szCs w:val="28"/>
          <w:lang w:val="uk-UA"/>
        </w:rPr>
      </w:pPr>
      <w:r w:rsidRPr="001D558A">
        <w:rPr>
          <w:color w:val="000000"/>
          <w:sz w:val="28"/>
          <w:szCs w:val="28"/>
          <w:lang w:val="uk-UA"/>
        </w:rPr>
        <w:t>Різке зниження до </w:t>
      </w:r>
      <w:r w:rsidRPr="001D558A">
        <w:rPr>
          <w:b/>
          <w:bCs/>
          <w:color w:val="000000"/>
          <w:sz w:val="28"/>
          <w:szCs w:val="28"/>
          <w:lang w:val="uk-UA"/>
        </w:rPr>
        <w:t>0.05</w:t>
      </w:r>
      <w:r w:rsidRPr="001D558A">
        <w:rPr>
          <w:color w:val="000000"/>
          <w:sz w:val="28"/>
          <w:szCs w:val="28"/>
          <w:lang w:val="uk-UA"/>
        </w:rPr>
        <w:t> (лише 5% фінансується за рахунок боргу) підтверджує, що підприємство мінімізувало боргове навантаження.</w:t>
      </w:r>
    </w:p>
    <w:p w:rsidR="008F04FE" w:rsidRPr="001D558A" w:rsidRDefault="008F04FE" w:rsidP="001D558A">
      <w:pPr>
        <w:pStyle w:val="a7"/>
        <w:numPr>
          <w:ilvl w:val="0"/>
          <w:numId w:val="63"/>
        </w:numPr>
        <w:spacing w:before="0" w:beforeAutospacing="0" w:after="0" w:afterAutospacing="0" w:line="360" w:lineRule="auto"/>
        <w:jc w:val="both"/>
        <w:rPr>
          <w:color w:val="000000"/>
          <w:sz w:val="28"/>
          <w:szCs w:val="28"/>
          <w:lang w:val="uk-UA"/>
        </w:rPr>
      </w:pPr>
      <w:r w:rsidRPr="001D558A">
        <w:rPr>
          <w:b/>
          <w:bCs/>
          <w:color w:val="000000"/>
          <w:sz w:val="28"/>
          <w:szCs w:val="28"/>
          <w:lang w:val="uk-UA"/>
        </w:rPr>
        <w:t>Коефіцієнт співвідношення капіталу (</w:t>
      </w:r>
      <w:proofErr w:type="spellStart"/>
      <w:r w:rsidRPr="001D558A">
        <w:rPr>
          <w:b/>
          <w:bCs/>
          <w:color w:val="000000"/>
          <w:sz w:val="28"/>
          <w:szCs w:val="28"/>
          <w:lang w:val="uk-UA"/>
        </w:rPr>
        <w:t>Kспв</w:t>
      </w:r>
      <w:proofErr w:type="spellEnd"/>
      <w:r w:rsidRPr="001D558A">
        <w:rPr>
          <w:b/>
          <w:bCs/>
          <w:color w:val="000000"/>
          <w:sz w:val="28"/>
          <w:szCs w:val="28"/>
          <w:lang w:val="uk-UA"/>
        </w:rPr>
        <w:t>​):</w:t>
      </w:r>
    </w:p>
    <w:p w:rsidR="008F04FE" w:rsidRPr="001D558A" w:rsidRDefault="008F04FE" w:rsidP="001D558A">
      <w:pPr>
        <w:pStyle w:val="a7"/>
        <w:numPr>
          <w:ilvl w:val="0"/>
          <w:numId w:val="68"/>
        </w:numPr>
        <w:spacing w:before="0" w:beforeAutospacing="0" w:after="0" w:afterAutospacing="0" w:line="360" w:lineRule="auto"/>
        <w:jc w:val="both"/>
        <w:rPr>
          <w:color w:val="000000"/>
          <w:sz w:val="28"/>
          <w:szCs w:val="28"/>
          <w:lang w:val="uk-UA"/>
        </w:rPr>
      </w:pPr>
      <w:r w:rsidRPr="001D558A">
        <w:rPr>
          <w:color w:val="000000"/>
          <w:sz w:val="28"/>
          <w:szCs w:val="28"/>
          <w:lang w:val="uk-UA"/>
        </w:rPr>
        <w:t>Значення </w:t>
      </w:r>
      <w:r w:rsidRPr="001D558A">
        <w:rPr>
          <w:b/>
          <w:bCs/>
          <w:color w:val="000000"/>
          <w:sz w:val="28"/>
          <w:szCs w:val="28"/>
          <w:lang w:val="uk-UA"/>
        </w:rPr>
        <w:t>0.06</w:t>
      </w:r>
      <w:r w:rsidRPr="001D558A">
        <w:rPr>
          <w:color w:val="000000"/>
          <w:sz w:val="28"/>
          <w:szCs w:val="28"/>
          <w:lang w:val="uk-UA"/>
        </w:rPr>
        <w:t> означає, що на кожну гривню власного капіталу припадає лише 6 копійок позикового капіталу. Це ідеальна ситуація з погляду кредиторів, оскільки ризик їхніх інвестицій мінімальний.</w:t>
      </w:r>
    </w:p>
    <w:p w:rsidR="008F04FE" w:rsidRPr="001D558A" w:rsidRDefault="008F04FE" w:rsidP="001D558A">
      <w:pPr>
        <w:pStyle w:val="a7"/>
        <w:spacing w:before="0" w:beforeAutospacing="0" w:after="0" w:afterAutospacing="0" w:line="360" w:lineRule="auto"/>
        <w:ind w:firstLine="709"/>
        <w:jc w:val="both"/>
        <w:rPr>
          <w:b/>
          <w:bCs/>
          <w:color w:val="000000"/>
          <w:sz w:val="28"/>
          <w:szCs w:val="28"/>
          <w:lang w:val="uk-UA"/>
        </w:rPr>
      </w:pPr>
      <w:r w:rsidRPr="001D558A">
        <w:rPr>
          <w:b/>
          <w:bCs/>
          <w:color w:val="000000"/>
          <w:sz w:val="28"/>
          <w:szCs w:val="28"/>
          <w:lang w:val="uk-UA"/>
        </w:rPr>
        <w:t> Загальний Висновок (Ліквідність та Платоспроможність)</w:t>
      </w:r>
    </w:p>
    <w:p w:rsidR="008F04FE" w:rsidRPr="001D558A" w:rsidRDefault="008F04FE" w:rsidP="001D558A">
      <w:pPr>
        <w:pStyle w:val="a7"/>
        <w:spacing w:before="0" w:beforeAutospacing="0" w:after="0" w:afterAutospacing="0" w:line="360" w:lineRule="auto"/>
        <w:ind w:firstLine="709"/>
        <w:jc w:val="both"/>
        <w:rPr>
          <w:color w:val="000000"/>
          <w:sz w:val="28"/>
          <w:szCs w:val="28"/>
          <w:lang w:val="uk-UA"/>
        </w:rPr>
      </w:pPr>
      <w:r w:rsidRPr="001D558A">
        <w:rPr>
          <w:color w:val="000000"/>
          <w:sz w:val="28"/>
          <w:szCs w:val="28"/>
          <w:lang w:val="uk-UA"/>
        </w:rPr>
        <w:t>ТОВ «КОМПАНІЯ «ІНВЕСТУКРБУД» демонструє винятково високий рівень ліквідності та платоспроможності у 2024 році:</w:t>
      </w:r>
    </w:p>
    <w:p w:rsidR="008F04FE" w:rsidRPr="001D558A" w:rsidRDefault="008F04FE" w:rsidP="001D558A">
      <w:pPr>
        <w:pStyle w:val="a7"/>
        <w:numPr>
          <w:ilvl w:val="0"/>
          <w:numId w:val="64"/>
        </w:numPr>
        <w:spacing w:before="0" w:beforeAutospacing="0" w:after="0" w:afterAutospacing="0" w:line="360" w:lineRule="auto"/>
        <w:jc w:val="both"/>
        <w:rPr>
          <w:color w:val="000000"/>
          <w:sz w:val="28"/>
          <w:szCs w:val="28"/>
          <w:lang w:val="uk-UA"/>
        </w:rPr>
      </w:pPr>
      <w:r w:rsidRPr="001D558A">
        <w:rPr>
          <w:color w:val="000000"/>
          <w:sz w:val="28"/>
          <w:szCs w:val="28"/>
          <w:lang w:val="uk-UA"/>
        </w:rPr>
        <w:t>Платоспроможність (Довгострокова): Підприємство є абсолютно фінансово стійким і незалежним, фінансуючи 95% свого майна власними коштами.</w:t>
      </w:r>
    </w:p>
    <w:p w:rsidR="008F04FE" w:rsidRPr="001D558A" w:rsidRDefault="008F04FE" w:rsidP="001D558A">
      <w:pPr>
        <w:pStyle w:val="a7"/>
        <w:numPr>
          <w:ilvl w:val="0"/>
          <w:numId w:val="64"/>
        </w:numPr>
        <w:spacing w:before="0" w:beforeAutospacing="0" w:after="0" w:afterAutospacing="0" w:line="360" w:lineRule="auto"/>
        <w:jc w:val="both"/>
        <w:rPr>
          <w:color w:val="000000"/>
          <w:sz w:val="28"/>
          <w:szCs w:val="28"/>
          <w:lang w:val="uk-UA"/>
        </w:rPr>
      </w:pPr>
      <w:r w:rsidRPr="001D558A">
        <w:rPr>
          <w:color w:val="000000"/>
          <w:sz w:val="28"/>
          <w:szCs w:val="28"/>
          <w:lang w:val="uk-UA"/>
        </w:rPr>
        <w:t>Ліквідність (Короткострокова): Формально підприємство є надмірно ліквідним (</w:t>
      </w:r>
      <w:proofErr w:type="spellStart"/>
      <w:r w:rsidRPr="001D558A">
        <w:rPr>
          <w:color w:val="000000"/>
          <w:sz w:val="28"/>
          <w:szCs w:val="28"/>
          <w:lang w:val="uk-UA"/>
        </w:rPr>
        <w:t>Кпл</w:t>
      </w:r>
      <w:proofErr w:type="spellEnd"/>
      <w:r w:rsidRPr="001D558A">
        <w:rPr>
          <w:color w:val="000000"/>
          <w:sz w:val="28"/>
          <w:szCs w:val="28"/>
          <w:lang w:val="uk-UA"/>
        </w:rPr>
        <w:t> ≈19). Його здатність погашати поточні борги є беззаперечною, завдяки мінімізації самого обсягу цих боргів.</w:t>
      </w:r>
    </w:p>
    <w:p w:rsidR="001B17D5" w:rsidRDefault="008F04FE" w:rsidP="001B17D5">
      <w:pPr>
        <w:pStyle w:val="a7"/>
        <w:spacing w:before="0" w:beforeAutospacing="0" w:after="0" w:afterAutospacing="0" w:line="360" w:lineRule="auto"/>
        <w:ind w:firstLine="709"/>
        <w:jc w:val="both"/>
        <w:rPr>
          <w:color w:val="000000"/>
          <w:sz w:val="28"/>
          <w:szCs w:val="28"/>
          <w:lang w:val="uk-UA"/>
        </w:rPr>
      </w:pPr>
      <w:r w:rsidRPr="001D558A">
        <w:rPr>
          <w:color w:val="000000"/>
          <w:sz w:val="28"/>
          <w:szCs w:val="28"/>
          <w:lang w:val="uk-UA"/>
        </w:rPr>
        <w:t>Ключове зауваження: Надмірна ліквідність і низька частка позикового капіталу (0.05) може свідчити про недостатню активність і/або неефективне використання фінансових ресурсів, оскільки підприємство не використовує ефект фінансового важеля.</w:t>
      </w:r>
    </w:p>
    <w:p w:rsidR="001B17D5" w:rsidRPr="001D558A" w:rsidRDefault="001B17D5" w:rsidP="001B17D5">
      <w:pPr>
        <w:pStyle w:val="a7"/>
        <w:spacing w:before="0" w:beforeAutospacing="0" w:after="0" w:afterAutospacing="0" w:line="720" w:lineRule="auto"/>
        <w:ind w:firstLine="709"/>
        <w:jc w:val="both"/>
        <w:rPr>
          <w:color w:val="000000"/>
          <w:sz w:val="28"/>
          <w:szCs w:val="28"/>
          <w:lang w:val="uk-UA"/>
        </w:rPr>
      </w:pPr>
    </w:p>
    <w:p w:rsidR="00425D75" w:rsidRDefault="00425D75" w:rsidP="001B17D5">
      <w:pPr>
        <w:spacing w:line="360" w:lineRule="auto"/>
        <w:rPr>
          <w:rFonts w:eastAsiaTheme="minorHAnsi"/>
          <w:sz w:val="28"/>
          <w:szCs w:val="28"/>
          <w:lang w:val="uk-UA" w:eastAsia="en-US"/>
        </w:rPr>
      </w:pPr>
      <w:r w:rsidRPr="00D254A6">
        <w:rPr>
          <w:rFonts w:eastAsiaTheme="minorHAnsi"/>
          <w:sz w:val="28"/>
          <w:szCs w:val="28"/>
          <w:lang w:val="uk-UA" w:eastAsia="en-US"/>
        </w:rPr>
        <w:t>3.3.</w:t>
      </w:r>
      <w:r w:rsidRPr="00D254A6">
        <w:rPr>
          <w:rFonts w:eastAsiaTheme="minorHAnsi"/>
          <w:sz w:val="28"/>
          <w:szCs w:val="28"/>
          <w:lang w:val="uk-UA" w:eastAsia="en-US"/>
        </w:rPr>
        <w:tab/>
        <w:t>Аналіз фінансової стійкості підприємства</w:t>
      </w:r>
    </w:p>
    <w:p w:rsidR="00425D75" w:rsidRPr="00520694" w:rsidRDefault="00425D75" w:rsidP="00425D75">
      <w:pPr>
        <w:spacing w:line="360" w:lineRule="auto"/>
        <w:jc w:val="both"/>
        <w:rPr>
          <w:sz w:val="28"/>
          <w:szCs w:val="28"/>
          <w:lang w:val="uk-UA"/>
        </w:rPr>
      </w:pPr>
      <w:r w:rsidRPr="00DA08A1">
        <w:rPr>
          <w:sz w:val="28"/>
          <w:szCs w:val="28"/>
          <w:lang w:val="uk-UA"/>
        </w:rPr>
        <w:lastRenderedPageBreak/>
        <w:t>Аналіз фінансової стійкості (фінансової незалежності) є завершальним етапом комплексної оцінки фінансового стану підприємства. Він визначає здатність ТОВ «</w:t>
      </w:r>
      <w:r w:rsidRPr="00DF060A">
        <w:rPr>
          <w:sz w:val="28"/>
          <w:szCs w:val="28"/>
          <w:lang w:val="uk-UA"/>
        </w:rPr>
        <w:t>КОМПАНІЯ «ІНВЕСТУКРБУД» функціонувати та розвиватися, зберігаючи при цьому рівновагу між власним та позиковим капіталом, а також здатність протистояти ризикам і несприятливим змінам зовнішнього середовища.</w:t>
      </w:r>
    </w:p>
    <w:p w:rsidR="00DF060A" w:rsidRPr="00E119F6" w:rsidRDefault="00425D75" w:rsidP="00DF060A">
      <w:pPr>
        <w:pStyle w:val="a7"/>
        <w:spacing w:line="360" w:lineRule="auto"/>
        <w:jc w:val="both"/>
        <w:rPr>
          <w:color w:val="000000"/>
          <w:sz w:val="28"/>
          <w:szCs w:val="28"/>
          <w:lang w:val="uk-UA"/>
        </w:rPr>
      </w:pPr>
      <w:bookmarkStart w:id="42" w:name="_Hlk216474847"/>
      <w:r w:rsidRPr="00E119F6">
        <w:rPr>
          <w:color w:val="000000"/>
          <w:sz w:val="28"/>
          <w:szCs w:val="28"/>
          <w:lang w:val="uk-UA"/>
        </w:rPr>
        <w:t>1.</w:t>
      </w:r>
      <w:r w:rsidRPr="00E119F6">
        <w:rPr>
          <w:color w:val="000000"/>
          <w:sz w:val="28"/>
          <w:szCs w:val="28"/>
        </w:rPr>
        <w:t>  </w:t>
      </w:r>
      <w:r w:rsidR="00DF060A" w:rsidRPr="00E119F6">
        <w:rPr>
          <w:color w:val="000000"/>
          <w:sz w:val="28"/>
          <w:szCs w:val="28"/>
          <w:lang w:val="uk-UA"/>
        </w:rPr>
        <w:t xml:space="preserve"> </w:t>
      </w:r>
      <w:r w:rsidRPr="00E119F6">
        <w:rPr>
          <w:color w:val="000000"/>
          <w:sz w:val="28"/>
          <w:szCs w:val="28"/>
          <w:lang w:val="uk-UA"/>
        </w:rPr>
        <w:t xml:space="preserve">Для оцінки </w:t>
      </w:r>
      <w:r w:rsidR="00DF060A" w:rsidRPr="00E119F6">
        <w:rPr>
          <w:color w:val="000000"/>
          <w:sz w:val="28"/>
          <w:szCs w:val="28"/>
          <w:lang w:val="uk-UA"/>
        </w:rPr>
        <w:t>Абсолютні Показники Фінансової Стійкості</w:t>
      </w:r>
      <w:r w:rsidR="000117D9" w:rsidRPr="00E119F6">
        <w:rPr>
          <w:color w:val="000000"/>
          <w:sz w:val="28"/>
          <w:szCs w:val="28"/>
          <w:lang w:val="uk-UA"/>
        </w:rPr>
        <w:t xml:space="preserve"> фінансової стійкості порівнюється розмір власних та довгострокових джерел фінансування з основними групами активів:</w:t>
      </w:r>
    </w:p>
    <w:p w:rsidR="00111A7F" w:rsidRPr="00111A7F" w:rsidRDefault="00F3429B" w:rsidP="00111A7F">
      <w:pPr>
        <w:pStyle w:val="a7"/>
        <w:spacing w:line="360" w:lineRule="auto"/>
        <w:jc w:val="right"/>
        <w:rPr>
          <w:color w:val="000000"/>
          <w:sz w:val="28"/>
          <w:szCs w:val="28"/>
        </w:rPr>
      </w:pPr>
      <w:proofErr w:type="spellStart"/>
      <w:r w:rsidRPr="00111A7F">
        <w:rPr>
          <w:color w:val="000000"/>
          <w:sz w:val="28"/>
          <w:szCs w:val="28"/>
        </w:rPr>
        <w:t>Таблиця</w:t>
      </w:r>
      <w:proofErr w:type="spellEnd"/>
      <w:r w:rsidRPr="00111A7F">
        <w:rPr>
          <w:color w:val="000000"/>
          <w:sz w:val="28"/>
          <w:szCs w:val="28"/>
        </w:rPr>
        <w:t xml:space="preserve"> 3.</w:t>
      </w:r>
      <w:r w:rsidRPr="00111A7F">
        <w:rPr>
          <w:color w:val="000000"/>
          <w:sz w:val="28"/>
          <w:szCs w:val="28"/>
          <w:lang w:val="uk-UA"/>
        </w:rPr>
        <w:t>1</w:t>
      </w:r>
      <w:r w:rsidR="000117D9" w:rsidRPr="00111A7F">
        <w:rPr>
          <w:color w:val="000000"/>
          <w:sz w:val="28"/>
          <w:szCs w:val="28"/>
          <w:lang w:val="uk-UA"/>
        </w:rPr>
        <w:t>4</w:t>
      </w:r>
      <w:r w:rsidRPr="00111A7F">
        <w:rPr>
          <w:color w:val="000000"/>
          <w:sz w:val="28"/>
          <w:szCs w:val="28"/>
        </w:rPr>
        <w:t>.</w:t>
      </w:r>
    </w:p>
    <w:p w:rsidR="00F3429B" w:rsidRPr="00111A7F" w:rsidRDefault="00F3429B" w:rsidP="00E119F6">
      <w:pPr>
        <w:pStyle w:val="a7"/>
        <w:spacing w:before="0" w:beforeAutospacing="0" w:after="0" w:afterAutospacing="0" w:line="360" w:lineRule="auto"/>
        <w:jc w:val="center"/>
        <w:rPr>
          <w:color w:val="FF0000"/>
          <w:sz w:val="28"/>
          <w:szCs w:val="28"/>
          <w:lang w:val="uk-UA"/>
        </w:rPr>
      </w:pPr>
      <w:r w:rsidRPr="00111A7F">
        <w:rPr>
          <w:color w:val="000000"/>
          <w:sz w:val="28"/>
          <w:szCs w:val="28"/>
        </w:rPr>
        <w:t xml:space="preserve"> </w:t>
      </w:r>
      <w:proofErr w:type="spellStart"/>
      <w:r w:rsidRPr="00111A7F">
        <w:rPr>
          <w:sz w:val="28"/>
          <w:szCs w:val="28"/>
        </w:rPr>
        <w:t>Аналіз</w:t>
      </w:r>
      <w:proofErr w:type="spellEnd"/>
      <w:r w:rsidR="00A9498D" w:rsidRPr="00111A7F">
        <w:rPr>
          <w:sz w:val="28"/>
          <w:szCs w:val="28"/>
          <w:lang w:val="uk-UA"/>
        </w:rPr>
        <w:t xml:space="preserve"> абсолютних показників</w:t>
      </w:r>
      <w:r w:rsidRPr="00111A7F">
        <w:rPr>
          <w:sz w:val="28"/>
          <w:szCs w:val="28"/>
        </w:rPr>
        <w:t xml:space="preserve"> </w:t>
      </w:r>
      <w:r w:rsidRPr="00111A7F">
        <w:rPr>
          <w:sz w:val="28"/>
          <w:szCs w:val="28"/>
          <w:lang w:val="uk-UA"/>
        </w:rPr>
        <w:t xml:space="preserve">фінансової стійкості </w:t>
      </w:r>
      <w:r w:rsidRPr="00111A7F">
        <w:rPr>
          <w:color w:val="000000"/>
          <w:sz w:val="28"/>
          <w:szCs w:val="28"/>
        </w:rPr>
        <w:t xml:space="preserve">ТОВ «КОМПАНІЯ «ІНВЕСТУКРБУД» за 2022–2024 </w:t>
      </w:r>
      <w:proofErr w:type="spellStart"/>
      <w:r w:rsidRPr="00111A7F">
        <w:rPr>
          <w:color w:val="000000"/>
          <w:sz w:val="28"/>
          <w:szCs w:val="28"/>
        </w:rPr>
        <w:t>рр</w:t>
      </w:r>
      <w:proofErr w:type="spellEnd"/>
      <w:r w:rsidRPr="00111A7F">
        <w:rPr>
          <w:color w:val="000000"/>
          <w:sz w:val="28"/>
          <w:szCs w:val="28"/>
        </w:rPr>
        <w:t>.</w:t>
      </w:r>
    </w:p>
    <w:tbl>
      <w:tblPr>
        <w:tblpPr w:leftFromText="180" w:rightFromText="180" w:vertAnchor="text" w:tblpY="125"/>
        <w:tblW w:w="974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38"/>
        <w:gridCol w:w="2410"/>
        <w:gridCol w:w="1417"/>
        <w:gridCol w:w="1418"/>
        <w:gridCol w:w="1417"/>
        <w:gridCol w:w="1247"/>
      </w:tblGrid>
      <w:tr w:rsidR="00DF060A" w:rsidRPr="000117D9" w:rsidTr="000A3AB6">
        <w:trPr>
          <w:tblHeader/>
          <w:tblCellSpacing w:w="15" w:type="dxa"/>
        </w:trPr>
        <w:tc>
          <w:tcPr>
            <w:tcW w:w="1793" w:type="dxa"/>
            <w:vAlign w:val="center"/>
            <w:hideMark/>
          </w:tcPr>
          <w:p w:rsidR="00DF060A" w:rsidRPr="00E119F6" w:rsidRDefault="00DF060A" w:rsidP="00E119F6">
            <w:pPr>
              <w:pStyle w:val="a7"/>
              <w:shd w:val="clear" w:color="auto" w:fill="FFFFFF"/>
              <w:spacing w:before="0" w:beforeAutospacing="0" w:after="0" w:afterAutospacing="0" w:line="360" w:lineRule="auto"/>
              <w:rPr>
                <w:b/>
                <w:bCs/>
                <w:color w:val="000000"/>
                <w:lang w:val="uk-UA"/>
              </w:rPr>
            </w:pPr>
            <w:r w:rsidRPr="00E119F6">
              <w:rPr>
                <w:b/>
                <w:bCs/>
                <w:color w:val="000000"/>
                <w:lang w:val="uk-UA"/>
              </w:rPr>
              <w:t>Джерела фінансування</w:t>
            </w:r>
          </w:p>
        </w:tc>
        <w:tc>
          <w:tcPr>
            <w:tcW w:w="2380" w:type="dxa"/>
            <w:vAlign w:val="center"/>
            <w:hideMark/>
          </w:tcPr>
          <w:p w:rsidR="00DF060A" w:rsidRPr="00E119F6" w:rsidRDefault="00DF060A" w:rsidP="00E119F6">
            <w:pPr>
              <w:pStyle w:val="a7"/>
              <w:shd w:val="clear" w:color="auto" w:fill="FFFFFF"/>
              <w:spacing w:before="0" w:beforeAutospacing="0" w:after="0" w:afterAutospacing="0" w:line="360" w:lineRule="auto"/>
              <w:rPr>
                <w:b/>
                <w:bCs/>
                <w:color w:val="000000"/>
                <w:lang w:val="uk-UA"/>
              </w:rPr>
            </w:pPr>
            <w:r w:rsidRPr="00E119F6">
              <w:rPr>
                <w:b/>
                <w:bCs/>
                <w:color w:val="000000"/>
                <w:lang w:val="uk-UA"/>
              </w:rPr>
              <w:t>Формула розрахунку</w:t>
            </w:r>
          </w:p>
        </w:tc>
        <w:tc>
          <w:tcPr>
            <w:tcW w:w="1387" w:type="dxa"/>
            <w:vAlign w:val="center"/>
            <w:hideMark/>
          </w:tcPr>
          <w:p w:rsidR="00DF060A" w:rsidRPr="00E119F6" w:rsidRDefault="00DF060A" w:rsidP="00E119F6">
            <w:pPr>
              <w:pStyle w:val="a7"/>
              <w:shd w:val="clear" w:color="auto" w:fill="FFFFFF"/>
              <w:spacing w:before="0" w:beforeAutospacing="0" w:after="0" w:afterAutospacing="0" w:line="360" w:lineRule="auto"/>
              <w:rPr>
                <w:b/>
                <w:bCs/>
                <w:color w:val="000000"/>
                <w:lang w:val="uk-UA"/>
              </w:rPr>
            </w:pPr>
            <w:r w:rsidRPr="00E119F6">
              <w:rPr>
                <w:b/>
                <w:bCs/>
                <w:color w:val="000000"/>
                <w:lang w:val="uk-UA"/>
              </w:rPr>
              <w:t>31.12.2022</w:t>
            </w:r>
          </w:p>
        </w:tc>
        <w:tc>
          <w:tcPr>
            <w:tcW w:w="1388" w:type="dxa"/>
            <w:vAlign w:val="center"/>
            <w:hideMark/>
          </w:tcPr>
          <w:p w:rsidR="00DF060A" w:rsidRPr="00E119F6" w:rsidRDefault="00DF060A" w:rsidP="00E119F6">
            <w:pPr>
              <w:pStyle w:val="a7"/>
              <w:shd w:val="clear" w:color="auto" w:fill="FFFFFF"/>
              <w:spacing w:before="0" w:beforeAutospacing="0" w:after="0" w:afterAutospacing="0" w:line="360" w:lineRule="auto"/>
              <w:rPr>
                <w:b/>
                <w:bCs/>
                <w:color w:val="000000"/>
                <w:lang w:val="uk-UA"/>
              </w:rPr>
            </w:pPr>
            <w:r w:rsidRPr="00E119F6">
              <w:rPr>
                <w:b/>
                <w:bCs/>
                <w:color w:val="000000"/>
                <w:lang w:val="uk-UA"/>
              </w:rPr>
              <w:t>31.12.2023</w:t>
            </w:r>
          </w:p>
        </w:tc>
        <w:tc>
          <w:tcPr>
            <w:tcW w:w="1387" w:type="dxa"/>
            <w:vAlign w:val="center"/>
            <w:hideMark/>
          </w:tcPr>
          <w:p w:rsidR="00DF060A" w:rsidRPr="00E119F6" w:rsidRDefault="00DF060A" w:rsidP="00E119F6">
            <w:pPr>
              <w:pStyle w:val="a7"/>
              <w:shd w:val="clear" w:color="auto" w:fill="FFFFFF"/>
              <w:spacing w:before="0" w:beforeAutospacing="0" w:after="0" w:afterAutospacing="0" w:line="360" w:lineRule="auto"/>
              <w:rPr>
                <w:b/>
                <w:bCs/>
                <w:color w:val="000000"/>
                <w:lang w:val="uk-UA"/>
              </w:rPr>
            </w:pPr>
            <w:r w:rsidRPr="00E119F6">
              <w:rPr>
                <w:b/>
                <w:bCs/>
                <w:color w:val="000000"/>
                <w:lang w:val="uk-UA"/>
              </w:rPr>
              <w:t>31.12.2024</w:t>
            </w:r>
          </w:p>
        </w:tc>
        <w:tc>
          <w:tcPr>
            <w:tcW w:w="1202" w:type="dxa"/>
            <w:vAlign w:val="center"/>
            <w:hideMark/>
          </w:tcPr>
          <w:p w:rsidR="00DF060A" w:rsidRPr="00E119F6" w:rsidRDefault="00DF060A" w:rsidP="00E119F6">
            <w:pPr>
              <w:pStyle w:val="a7"/>
              <w:shd w:val="clear" w:color="auto" w:fill="FFFFFF"/>
              <w:spacing w:before="0" w:beforeAutospacing="0" w:after="0" w:afterAutospacing="0" w:line="360" w:lineRule="auto"/>
              <w:rPr>
                <w:b/>
                <w:bCs/>
                <w:color w:val="000000"/>
                <w:lang w:val="uk-UA"/>
              </w:rPr>
            </w:pPr>
            <w:r w:rsidRPr="00E119F6">
              <w:rPr>
                <w:b/>
                <w:bCs/>
                <w:color w:val="000000"/>
                <w:lang w:val="uk-UA"/>
              </w:rPr>
              <w:t>Висновок про джерела</w:t>
            </w:r>
          </w:p>
        </w:tc>
      </w:tr>
      <w:tr w:rsidR="00DF060A" w:rsidRPr="000117D9" w:rsidTr="000A3AB6">
        <w:trPr>
          <w:tblCellSpacing w:w="15" w:type="dxa"/>
        </w:trPr>
        <w:tc>
          <w:tcPr>
            <w:tcW w:w="1793" w:type="dxa"/>
            <w:vAlign w:val="center"/>
            <w:hideMark/>
          </w:tcPr>
          <w:p w:rsidR="00DF060A" w:rsidRPr="00E119F6" w:rsidRDefault="00DF060A" w:rsidP="00E119F6">
            <w:pPr>
              <w:pStyle w:val="a7"/>
              <w:shd w:val="clear" w:color="auto" w:fill="FFFFFF"/>
              <w:spacing w:before="0" w:beforeAutospacing="0" w:after="0" w:afterAutospacing="0" w:line="360" w:lineRule="auto"/>
              <w:rPr>
                <w:color w:val="000000"/>
                <w:lang w:val="uk-UA"/>
              </w:rPr>
            </w:pPr>
            <w:r w:rsidRPr="00E119F6">
              <w:rPr>
                <w:color w:val="000000"/>
                <w:lang w:val="uk-UA"/>
              </w:rPr>
              <w:t>Наявність власних оборотних коштів (</w:t>
            </w:r>
            <w:proofErr w:type="spellStart"/>
            <w:r w:rsidRPr="00E119F6">
              <w:rPr>
                <w:color w:val="000000"/>
                <w:lang w:val="uk-UA"/>
              </w:rPr>
              <w:t>ВКоб</w:t>
            </w:r>
            <w:proofErr w:type="spellEnd"/>
            <w:r w:rsidRPr="00E119F6">
              <w:rPr>
                <w:color w:val="000000"/>
                <w:lang w:val="uk-UA"/>
              </w:rPr>
              <w:t>​)</w:t>
            </w:r>
          </w:p>
        </w:tc>
        <w:tc>
          <w:tcPr>
            <w:tcW w:w="2380" w:type="dxa"/>
            <w:vAlign w:val="center"/>
            <w:hideMark/>
          </w:tcPr>
          <w:p w:rsidR="00DF060A" w:rsidRPr="00E119F6" w:rsidRDefault="00DF060A" w:rsidP="00E119F6">
            <w:pPr>
              <w:pStyle w:val="a7"/>
              <w:shd w:val="clear" w:color="auto" w:fill="FFFFFF"/>
              <w:spacing w:before="0" w:beforeAutospacing="0" w:after="0" w:afterAutospacing="0" w:line="360" w:lineRule="auto"/>
              <w:rPr>
                <w:color w:val="000000"/>
                <w:lang w:val="uk-UA"/>
              </w:rPr>
            </w:pPr>
            <w:proofErr w:type="spellStart"/>
            <w:r w:rsidRPr="00E119F6">
              <w:rPr>
                <w:color w:val="000000"/>
                <w:lang w:val="uk-UA"/>
              </w:rPr>
              <w:t>ВКоб</w:t>
            </w:r>
            <w:proofErr w:type="spellEnd"/>
            <w:r w:rsidRPr="00E119F6">
              <w:rPr>
                <w:color w:val="000000"/>
                <w:lang w:val="uk-UA"/>
              </w:rPr>
              <w:t>=Власний капітал−Необоротні активи</w:t>
            </w:r>
          </w:p>
        </w:tc>
        <w:tc>
          <w:tcPr>
            <w:tcW w:w="1387" w:type="dxa"/>
            <w:vAlign w:val="center"/>
            <w:hideMark/>
          </w:tcPr>
          <w:p w:rsidR="00DF060A" w:rsidRPr="00E119F6" w:rsidRDefault="00DF060A" w:rsidP="00E119F6">
            <w:pPr>
              <w:pStyle w:val="a7"/>
              <w:shd w:val="clear" w:color="auto" w:fill="FFFFFF"/>
              <w:spacing w:before="0" w:beforeAutospacing="0" w:after="0" w:afterAutospacing="0" w:line="360" w:lineRule="auto"/>
              <w:rPr>
                <w:color w:val="000000"/>
                <w:lang w:val="uk-UA"/>
              </w:rPr>
            </w:pPr>
            <w:r w:rsidRPr="00E119F6">
              <w:rPr>
                <w:color w:val="000000"/>
                <w:lang w:val="uk-UA"/>
              </w:rPr>
              <w:t>29.4−0=29.4</w:t>
            </w:r>
          </w:p>
        </w:tc>
        <w:tc>
          <w:tcPr>
            <w:tcW w:w="1388" w:type="dxa"/>
            <w:vAlign w:val="center"/>
            <w:hideMark/>
          </w:tcPr>
          <w:p w:rsidR="00DF060A" w:rsidRPr="00E119F6" w:rsidRDefault="00DF060A" w:rsidP="00E119F6">
            <w:pPr>
              <w:pStyle w:val="a7"/>
              <w:shd w:val="clear" w:color="auto" w:fill="FFFFFF"/>
              <w:spacing w:before="0" w:beforeAutospacing="0" w:after="0" w:afterAutospacing="0" w:line="360" w:lineRule="auto"/>
              <w:rPr>
                <w:color w:val="000000"/>
                <w:lang w:val="uk-UA"/>
              </w:rPr>
            </w:pPr>
            <w:r w:rsidRPr="00E119F6">
              <w:rPr>
                <w:color w:val="000000"/>
                <w:lang w:val="uk-UA"/>
              </w:rPr>
              <w:t>38.3−0=38.3</w:t>
            </w:r>
          </w:p>
        </w:tc>
        <w:tc>
          <w:tcPr>
            <w:tcW w:w="1387" w:type="dxa"/>
            <w:vAlign w:val="center"/>
            <w:hideMark/>
          </w:tcPr>
          <w:p w:rsidR="00DF060A" w:rsidRPr="00E119F6" w:rsidRDefault="00DF060A" w:rsidP="00E119F6">
            <w:pPr>
              <w:pStyle w:val="a7"/>
              <w:shd w:val="clear" w:color="auto" w:fill="FFFFFF"/>
              <w:spacing w:before="0" w:beforeAutospacing="0" w:after="0" w:afterAutospacing="0" w:line="360" w:lineRule="auto"/>
              <w:rPr>
                <w:color w:val="000000"/>
                <w:lang w:val="uk-UA"/>
              </w:rPr>
            </w:pPr>
            <w:r w:rsidRPr="00E119F6">
              <w:rPr>
                <w:color w:val="000000"/>
                <w:lang w:val="uk-UA"/>
              </w:rPr>
              <w:t>50.6−0=50.6</w:t>
            </w:r>
          </w:p>
        </w:tc>
        <w:tc>
          <w:tcPr>
            <w:tcW w:w="1202" w:type="dxa"/>
            <w:vAlign w:val="center"/>
            <w:hideMark/>
          </w:tcPr>
          <w:p w:rsidR="00DF060A" w:rsidRPr="00E119F6" w:rsidRDefault="00DF060A" w:rsidP="00E119F6">
            <w:pPr>
              <w:pStyle w:val="a7"/>
              <w:shd w:val="clear" w:color="auto" w:fill="FFFFFF"/>
              <w:spacing w:before="0" w:beforeAutospacing="0" w:after="0" w:afterAutospacing="0" w:line="360" w:lineRule="auto"/>
              <w:rPr>
                <w:color w:val="000000"/>
                <w:lang w:val="uk-UA"/>
              </w:rPr>
            </w:pPr>
            <w:r w:rsidRPr="00E119F6">
              <w:rPr>
                <w:color w:val="000000"/>
                <w:lang w:val="uk-UA"/>
              </w:rPr>
              <w:t>Зростає</w:t>
            </w:r>
          </w:p>
        </w:tc>
      </w:tr>
      <w:tr w:rsidR="00DF060A" w:rsidRPr="000117D9" w:rsidTr="000A3AB6">
        <w:trPr>
          <w:tblCellSpacing w:w="15" w:type="dxa"/>
        </w:trPr>
        <w:tc>
          <w:tcPr>
            <w:tcW w:w="1793" w:type="dxa"/>
            <w:vAlign w:val="center"/>
            <w:hideMark/>
          </w:tcPr>
          <w:p w:rsidR="00DF060A" w:rsidRPr="00E119F6" w:rsidRDefault="00DF060A" w:rsidP="002021FD">
            <w:pPr>
              <w:pStyle w:val="a7"/>
              <w:shd w:val="clear" w:color="auto" w:fill="FFFFFF"/>
              <w:spacing w:line="360" w:lineRule="auto"/>
              <w:rPr>
                <w:color w:val="000000"/>
                <w:lang w:val="uk-UA"/>
              </w:rPr>
            </w:pPr>
            <w:r w:rsidRPr="00E119F6">
              <w:rPr>
                <w:color w:val="000000"/>
                <w:lang w:val="uk-UA"/>
              </w:rPr>
              <w:t>Наявність власних та довгострокових джерел фінансування (ДΣ​)</w:t>
            </w:r>
          </w:p>
        </w:tc>
        <w:tc>
          <w:tcPr>
            <w:tcW w:w="2380" w:type="dxa"/>
            <w:vAlign w:val="center"/>
            <w:hideMark/>
          </w:tcPr>
          <w:p w:rsidR="00DF060A" w:rsidRPr="00E119F6" w:rsidRDefault="00DF060A" w:rsidP="002021FD">
            <w:pPr>
              <w:pStyle w:val="a7"/>
              <w:shd w:val="clear" w:color="auto" w:fill="FFFFFF"/>
              <w:spacing w:line="360" w:lineRule="auto"/>
              <w:rPr>
                <w:color w:val="000000"/>
                <w:lang w:val="uk-UA"/>
              </w:rPr>
            </w:pPr>
            <w:r w:rsidRPr="00E119F6">
              <w:rPr>
                <w:color w:val="000000"/>
                <w:lang w:val="uk-UA"/>
              </w:rPr>
              <w:t>ДΣ=</w:t>
            </w:r>
            <w:proofErr w:type="spellStart"/>
            <w:r w:rsidRPr="00E119F6">
              <w:rPr>
                <w:color w:val="000000"/>
                <w:lang w:val="uk-UA"/>
              </w:rPr>
              <w:t>ВК+Довгострокові</w:t>
            </w:r>
            <w:proofErr w:type="spellEnd"/>
            <w:r w:rsidRPr="00E119F6">
              <w:rPr>
                <w:color w:val="000000"/>
                <w:lang w:val="uk-UA"/>
              </w:rPr>
              <w:t> зобов’язання</w:t>
            </w:r>
          </w:p>
        </w:tc>
        <w:tc>
          <w:tcPr>
            <w:tcW w:w="1387" w:type="dxa"/>
            <w:vAlign w:val="center"/>
            <w:hideMark/>
          </w:tcPr>
          <w:p w:rsidR="00DF060A" w:rsidRPr="00E119F6" w:rsidRDefault="00DF060A" w:rsidP="002021FD">
            <w:pPr>
              <w:pStyle w:val="a7"/>
              <w:shd w:val="clear" w:color="auto" w:fill="FFFFFF"/>
              <w:spacing w:line="360" w:lineRule="auto"/>
              <w:rPr>
                <w:color w:val="000000"/>
                <w:lang w:val="uk-UA"/>
              </w:rPr>
            </w:pPr>
            <w:r w:rsidRPr="00E119F6">
              <w:rPr>
                <w:color w:val="000000"/>
                <w:lang w:val="uk-UA"/>
              </w:rPr>
              <w:t>29.4+0=29.4</w:t>
            </w:r>
          </w:p>
        </w:tc>
        <w:tc>
          <w:tcPr>
            <w:tcW w:w="1388" w:type="dxa"/>
            <w:vAlign w:val="center"/>
            <w:hideMark/>
          </w:tcPr>
          <w:p w:rsidR="00DF060A" w:rsidRPr="00E119F6" w:rsidRDefault="00DF060A" w:rsidP="002021FD">
            <w:pPr>
              <w:pStyle w:val="a7"/>
              <w:shd w:val="clear" w:color="auto" w:fill="FFFFFF"/>
              <w:spacing w:line="360" w:lineRule="auto"/>
              <w:rPr>
                <w:color w:val="000000"/>
                <w:lang w:val="uk-UA"/>
              </w:rPr>
            </w:pPr>
            <w:r w:rsidRPr="00E119F6">
              <w:rPr>
                <w:color w:val="000000"/>
                <w:lang w:val="uk-UA"/>
              </w:rPr>
              <w:t>38.3+0=38.3</w:t>
            </w:r>
          </w:p>
        </w:tc>
        <w:tc>
          <w:tcPr>
            <w:tcW w:w="1387" w:type="dxa"/>
            <w:vAlign w:val="center"/>
            <w:hideMark/>
          </w:tcPr>
          <w:p w:rsidR="00DF060A" w:rsidRPr="00E119F6" w:rsidRDefault="00DF060A" w:rsidP="002021FD">
            <w:pPr>
              <w:pStyle w:val="a7"/>
              <w:shd w:val="clear" w:color="auto" w:fill="FFFFFF"/>
              <w:spacing w:line="360" w:lineRule="auto"/>
              <w:rPr>
                <w:color w:val="000000"/>
                <w:lang w:val="uk-UA"/>
              </w:rPr>
            </w:pPr>
            <w:r w:rsidRPr="00E119F6">
              <w:rPr>
                <w:color w:val="000000"/>
                <w:lang w:val="uk-UA"/>
              </w:rPr>
              <w:t>50.6+0=50.6</w:t>
            </w:r>
          </w:p>
        </w:tc>
        <w:tc>
          <w:tcPr>
            <w:tcW w:w="1202" w:type="dxa"/>
            <w:vAlign w:val="center"/>
            <w:hideMark/>
          </w:tcPr>
          <w:p w:rsidR="00DF060A" w:rsidRPr="00E119F6" w:rsidRDefault="00DF060A" w:rsidP="002021FD">
            <w:pPr>
              <w:pStyle w:val="a7"/>
              <w:shd w:val="clear" w:color="auto" w:fill="FFFFFF"/>
              <w:spacing w:line="360" w:lineRule="auto"/>
              <w:rPr>
                <w:color w:val="000000"/>
                <w:lang w:val="uk-UA"/>
              </w:rPr>
            </w:pPr>
            <w:r w:rsidRPr="00E119F6">
              <w:rPr>
                <w:color w:val="000000"/>
                <w:lang w:val="uk-UA"/>
              </w:rPr>
              <w:t>Зростає</w:t>
            </w:r>
          </w:p>
        </w:tc>
      </w:tr>
      <w:tr w:rsidR="00DF060A" w:rsidRPr="000117D9" w:rsidTr="000A3AB6">
        <w:trPr>
          <w:tblCellSpacing w:w="15" w:type="dxa"/>
        </w:trPr>
        <w:tc>
          <w:tcPr>
            <w:tcW w:w="1793" w:type="dxa"/>
            <w:vAlign w:val="center"/>
            <w:hideMark/>
          </w:tcPr>
          <w:p w:rsidR="00DF060A" w:rsidRPr="00E119F6" w:rsidRDefault="00DF060A" w:rsidP="002021FD">
            <w:pPr>
              <w:pStyle w:val="a7"/>
              <w:shd w:val="clear" w:color="auto" w:fill="FFFFFF"/>
              <w:spacing w:line="360" w:lineRule="auto"/>
              <w:rPr>
                <w:color w:val="000000"/>
                <w:lang w:val="uk-UA"/>
              </w:rPr>
            </w:pPr>
            <w:r w:rsidRPr="00E119F6">
              <w:rPr>
                <w:color w:val="000000"/>
                <w:lang w:val="uk-UA"/>
              </w:rPr>
              <w:t xml:space="preserve">Загальна величина джерел </w:t>
            </w:r>
            <w:r w:rsidRPr="00E119F6">
              <w:rPr>
                <w:color w:val="000000"/>
                <w:lang w:val="uk-UA"/>
              </w:rPr>
              <w:lastRenderedPageBreak/>
              <w:t>фінансування (</w:t>
            </w:r>
            <w:proofErr w:type="spellStart"/>
            <w:r w:rsidRPr="00E119F6">
              <w:rPr>
                <w:color w:val="000000"/>
                <w:lang w:val="uk-UA"/>
              </w:rPr>
              <w:t>Дзаг</w:t>
            </w:r>
            <w:proofErr w:type="spellEnd"/>
            <w:r w:rsidRPr="00E119F6">
              <w:rPr>
                <w:color w:val="000000"/>
                <w:lang w:val="uk-UA"/>
              </w:rPr>
              <w:t>​)</w:t>
            </w:r>
          </w:p>
        </w:tc>
        <w:tc>
          <w:tcPr>
            <w:tcW w:w="2380" w:type="dxa"/>
            <w:vAlign w:val="center"/>
            <w:hideMark/>
          </w:tcPr>
          <w:p w:rsidR="00DF060A" w:rsidRPr="00E119F6" w:rsidRDefault="00DF060A" w:rsidP="002021FD">
            <w:pPr>
              <w:pStyle w:val="a7"/>
              <w:shd w:val="clear" w:color="auto" w:fill="FFFFFF"/>
              <w:spacing w:line="360" w:lineRule="auto"/>
              <w:rPr>
                <w:color w:val="000000"/>
                <w:lang w:val="uk-UA"/>
              </w:rPr>
            </w:pPr>
            <w:proofErr w:type="spellStart"/>
            <w:r w:rsidRPr="00E119F6">
              <w:rPr>
                <w:color w:val="000000"/>
                <w:lang w:val="uk-UA"/>
              </w:rPr>
              <w:lastRenderedPageBreak/>
              <w:t>Дзаг</w:t>
            </w:r>
            <w:proofErr w:type="spellEnd"/>
            <w:r w:rsidRPr="00E119F6">
              <w:rPr>
                <w:color w:val="000000"/>
                <w:lang w:val="uk-UA"/>
              </w:rPr>
              <w:t>=</w:t>
            </w:r>
            <w:proofErr w:type="spellStart"/>
            <w:r w:rsidRPr="00E119F6">
              <w:rPr>
                <w:color w:val="000000"/>
                <w:lang w:val="uk-UA"/>
              </w:rPr>
              <w:t>ВК+ДЗ+Поточні</w:t>
            </w:r>
            <w:proofErr w:type="spellEnd"/>
            <w:r w:rsidRPr="00E119F6">
              <w:rPr>
                <w:color w:val="000000"/>
                <w:lang w:val="uk-UA"/>
              </w:rPr>
              <w:t> зобов’язання</w:t>
            </w:r>
          </w:p>
        </w:tc>
        <w:tc>
          <w:tcPr>
            <w:tcW w:w="1387" w:type="dxa"/>
            <w:vAlign w:val="center"/>
            <w:hideMark/>
          </w:tcPr>
          <w:p w:rsidR="00DF060A" w:rsidRPr="00E119F6" w:rsidRDefault="00DF060A" w:rsidP="002021FD">
            <w:pPr>
              <w:pStyle w:val="a7"/>
              <w:shd w:val="clear" w:color="auto" w:fill="FFFFFF"/>
              <w:spacing w:line="360" w:lineRule="auto"/>
              <w:rPr>
                <w:color w:val="000000"/>
                <w:lang w:val="uk-UA"/>
              </w:rPr>
            </w:pPr>
            <w:r w:rsidRPr="00E119F6">
              <w:rPr>
                <w:color w:val="000000"/>
                <w:lang w:val="uk-UA"/>
              </w:rPr>
              <w:t>46.3</w:t>
            </w:r>
          </w:p>
        </w:tc>
        <w:tc>
          <w:tcPr>
            <w:tcW w:w="1388" w:type="dxa"/>
            <w:vAlign w:val="center"/>
            <w:hideMark/>
          </w:tcPr>
          <w:p w:rsidR="00DF060A" w:rsidRPr="00E119F6" w:rsidRDefault="00DF060A" w:rsidP="002021FD">
            <w:pPr>
              <w:pStyle w:val="a7"/>
              <w:shd w:val="clear" w:color="auto" w:fill="FFFFFF"/>
              <w:spacing w:line="360" w:lineRule="auto"/>
              <w:rPr>
                <w:color w:val="000000"/>
                <w:lang w:val="uk-UA"/>
              </w:rPr>
            </w:pPr>
            <w:r w:rsidRPr="00E119F6">
              <w:rPr>
                <w:color w:val="000000"/>
                <w:lang w:val="uk-UA"/>
              </w:rPr>
              <w:t>40.4</w:t>
            </w:r>
          </w:p>
        </w:tc>
        <w:tc>
          <w:tcPr>
            <w:tcW w:w="1387" w:type="dxa"/>
            <w:vAlign w:val="center"/>
            <w:hideMark/>
          </w:tcPr>
          <w:p w:rsidR="00DF060A" w:rsidRPr="00E119F6" w:rsidRDefault="00DF060A" w:rsidP="002021FD">
            <w:pPr>
              <w:pStyle w:val="a7"/>
              <w:shd w:val="clear" w:color="auto" w:fill="FFFFFF"/>
              <w:spacing w:line="360" w:lineRule="auto"/>
              <w:rPr>
                <w:color w:val="000000"/>
                <w:lang w:val="uk-UA"/>
              </w:rPr>
            </w:pPr>
            <w:r w:rsidRPr="00E119F6">
              <w:rPr>
                <w:color w:val="000000"/>
                <w:lang w:val="uk-UA"/>
              </w:rPr>
              <w:t>53.4</w:t>
            </w:r>
          </w:p>
        </w:tc>
        <w:tc>
          <w:tcPr>
            <w:tcW w:w="1202" w:type="dxa"/>
            <w:vAlign w:val="center"/>
            <w:hideMark/>
          </w:tcPr>
          <w:p w:rsidR="00DF060A" w:rsidRPr="00E119F6" w:rsidRDefault="00DF060A" w:rsidP="002021FD">
            <w:pPr>
              <w:pStyle w:val="a7"/>
              <w:shd w:val="clear" w:color="auto" w:fill="FFFFFF"/>
              <w:spacing w:line="360" w:lineRule="auto"/>
              <w:rPr>
                <w:color w:val="000000"/>
                <w:lang w:val="uk-UA"/>
              </w:rPr>
            </w:pPr>
            <w:r w:rsidRPr="00E119F6">
              <w:rPr>
                <w:color w:val="000000"/>
                <w:lang w:val="uk-UA"/>
              </w:rPr>
              <w:t>Зростає</w:t>
            </w:r>
          </w:p>
        </w:tc>
      </w:tr>
      <w:bookmarkEnd w:id="42"/>
    </w:tbl>
    <w:p w:rsidR="000A3AB6" w:rsidRDefault="000A3AB6" w:rsidP="000A3AB6">
      <w:pPr>
        <w:pStyle w:val="a7"/>
        <w:spacing w:before="0" w:beforeAutospacing="0" w:after="0" w:afterAutospacing="0" w:line="360" w:lineRule="auto"/>
        <w:jc w:val="both"/>
        <w:rPr>
          <w:b/>
          <w:bCs/>
          <w:color w:val="000000"/>
          <w:sz w:val="28"/>
          <w:szCs w:val="28"/>
        </w:rPr>
      </w:pPr>
    </w:p>
    <w:p w:rsidR="00425D75" w:rsidRPr="009850E8" w:rsidRDefault="00425D75" w:rsidP="000A3AB6">
      <w:pPr>
        <w:pStyle w:val="a7"/>
        <w:spacing w:before="0" w:beforeAutospacing="0" w:after="0" w:afterAutospacing="0" w:line="360" w:lineRule="auto"/>
        <w:jc w:val="both"/>
        <w:rPr>
          <w:color w:val="000000"/>
          <w:sz w:val="28"/>
          <w:szCs w:val="28"/>
        </w:rPr>
      </w:pPr>
      <w:proofErr w:type="spellStart"/>
      <w:r w:rsidRPr="009850E8">
        <w:rPr>
          <w:b/>
          <w:bCs/>
          <w:color w:val="000000"/>
          <w:sz w:val="28"/>
          <w:szCs w:val="28"/>
        </w:rPr>
        <w:t>Аналіз</w:t>
      </w:r>
      <w:proofErr w:type="spellEnd"/>
      <w:r w:rsidRPr="009850E8">
        <w:rPr>
          <w:b/>
          <w:bCs/>
          <w:color w:val="000000"/>
          <w:sz w:val="28"/>
          <w:szCs w:val="28"/>
        </w:rPr>
        <w:t xml:space="preserve"> </w:t>
      </w:r>
      <w:proofErr w:type="spellStart"/>
      <w:r w:rsidRPr="009850E8">
        <w:rPr>
          <w:b/>
          <w:bCs/>
          <w:color w:val="000000"/>
          <w:sz w:val="28"/>
          <w:szCs w:val="28"/>
        </w:rPr>
        <w:t>наявності</w:t>
      </w:r>
      <w:proofErr w:type="spellEnd"/>
      <w:r w:rsidRPr="009850E8">
        <w:rPr>
          <w:b/>
          <w:bCs/>
          <w:color w:val="000000"/>
          <w:sz w:val="28"/>
          <w:szCs w:val="28"/>
        </w:rPr>
        <w:t xml:space="preserve"> </w:t>
      </w:r>
      <w:proofErr w:type="spellStart"/>
      <w:r w:rsidRPr="009850E8">
        <w:rPr>
          <w:b/>
          <w:bCs/>
          <w:color w:val="000000"/>
          <w:sz w:val="28"/>
          <w:szCs w:val="28"/>
        </w:rPr>
        <w:t>власних</w:t>
      </w:r>
      <w:proofErr w:type="spellEnd"/>
      <w:r w:rsidRPr="009850E8">
        <w:rPr>
          <w:b/>
          <w:bCs/>
          <w:color w:val="000000"/>
          <w:sz w:val="28"/>
          <w:szCs w:val="28"/>
        </w:rPr>
        <w:t xml:space="preserve"> </w:t>
      </w:r>
      <w:proofErr w:type="spellStart"/>
      <w:r w:rsidRPr="009850E8">
        <w:rPr>
          <w:b/>
          <w:bCs/>
          <w:color w:val="000000"/>
          <w:sz w:val="28"/>
          <w:szCs w:val="28"/>
        </w:rPr>
        <w:t>оборотних</w:t>
      </w:r>
      <w:proofErr w:type="spellEnd"/>
      <w:r w:rsidRPr="009850E8">
        <w:rPr>
          <w:b/>
          <w:bCs/>
          <w:color w:val="000000"/>
          <w:sz w:val="28"/>
          <w:szCs w:val="28"/>
        </w:rPr>
        <w:t xml:space="preserve"> </w:t>
      </w:r>
      <w:proofErr w:type="spellStart"/>
      <w:r w:rsidRPr="009850E8">
        <w:rPr>
          <w:b/>
          <w:bCs/>
          <w:color w:val="000000"/>
          <w:sz w:val="28"/>
          <w:szCs w:val="28"/>
        </w:rPr>
        <w:t>коштів</w:t>
      </w:r>
      <w:proofErr w:type="spellEnd"/>
      <w:r w:rsidRPr="009850E8">
        <w:rPr>
          <w:b/>
          <w:bCs/>
          <w:color w:val="000000"/>
          <w:sz w:val="28"/>
          <w:szCs w:val="28"/>
        </w:rPr>
        <w:t xml:space="preserve"> (</w:t>
      </w:r>
      <w:proofErr w:type="spellStart"/>
      <w:r w:rsidRPr="009850E8">
        <w:rPr>
          <w:b/>
          <w:bCs/>
          <w:color w:val="000000"/>
          <w:sz w:val="28"/>
          <w:szCs w:val="28"/>
        </w:rPr>
        <w:t>ВКоб</w:t>
      </w:r>
      <w:proofErr w:type="spellEnd"/>
      <w:r w:rsidRPr="009850E8">
        <w:rPr>
          <w:b/>
          <w:bCs/>
          <w:color w:val="000000"/>
          <w:sz w:val="28"/>
          <w:szCs w:val="28"/>
        </w:rPr>
        <w:t>​):</w:t>
      </w:r>
    </w:p>
    <w:p w:rsidR="00425D75" w:rsidRPr="000A3AB6" w:rsidRDefault="00425D75" w:rsidP="000A3AB6">
      <w:pPr>
        <w:pStyle w:val="a7"/>
        <w:numPr>
          <w:ilvl w:val="0"/>
          <w:numId w:val="68"/>
        </w:numPr>
        <w:spacing w:before="0" w:beforeAutospacing="0" w:after="0" w:afterAutospacing="0" w:line="360" w:lineRule="auto"/>
        <w:jc w:val="both"/>
        <w:rPr>
          <w:color w:val="000000"/>
          <w:sz w:val="28"/>
          <w:szCs w:val="28"/>
          <w:lang w:val="uk-UA"/>
        </w:rPr>
      </w:pPr>
      <w:r w:rsidRPr="000A3AB6">
        <w:rPr>
          <w:color w:val="000000"/>
          <w:sz w:val="28"/>
          <w:szCs w:val="28"/>
          <w:lang w:val="uk-UA"/>
        </w:rPr>
        <w:t>Оскільки необоротні активи дорівнюють нулю, власний оборотний капітал дорівнює власному капіталу.</w:t>
      </w:r>
    </w:p>
    <w:p w:rsidR="00425D75" w:rsidRPr="000A3AB6" w:rsidRDefault="00425D75" w:rsidP="000A3AB6">
      <w:pPr>
        <w:pStyle w:val="a7"/>
        <w:numPr>
          <w:ilvl w:val="0"/>
          <w:numId w:val="68"/>
        </w:numPr>
        <w:spacing w:before="0" w:beforeAutospacing="0" w:after="0" w:afterAutospacing="0" w:line="360" w:lineRule="auto"/>
        <w:jc w:val="both"/>
        <w:rPr>
          <w:color w:val="000000"/>
          <w:sz w:val="28"/>
          <w:szCs w:val="28"/>
          <w:lang w:val="uk-UA"/>
        </w:rPr>
      </w:pPr>
      <w:r w:rsidRPr="000A3AB6">
        <w:rPr>
          <w:color w:val="000000"/>
          <w:sz w:val="28"/>
          <w:szCs w:val="28"/>
          <w:lang w:val="uk-UA"/>
        </w:rPr>
        <w:t>Зростання </w:t>
      </w:r>
      <w:proofErr w:type="spellStart"/>
      <w:r w:rsidRPr="000A3AB6">
        <w:rPr>
          <w:color w:val="000000"/>
          <w:sz w:val="28"/>
          <w:szCs w:val="28"/>
          <w:lang w:val="uk-UA"/>
        </w:rPr>
        <w:t>ВКоб</w:t>
      </w:r>
      <w:proofErr w:type="spellEnd"/>
      <w:r w:rsidRPr="000A3AB6">
        <w:rPr>
          <w:color w:val="000000"/>
          <w:sz w:val="28"/>
          <w:szCs w:val="28"/>
          <w:lang w:val="uk-UA"/>
        </w:rPr>
        <w:t>​ з 29.4 тис. грн до 50.6 тис. грн свідчить про </w:t>
      </w:r>
      <w:r w:rsidRPr="000A3AB6">
        <w:rPr>
          <w:b/>
          <w:bCs/>
          <w:color w:val="000000"/>
          <w:sz w:val="28"/>
          <w:szCs w:val="28"/>
          <w:lang w:val="uk-UA"/>
        </w:rPr>
        <w:t>значне посилення здатності</w:t>
      </w:r>
      <w:r w:rsidRPr="000A3AB6">
        <w:rPr>
          <w:color w:val="000000"/>
          <w:sz w:val="28"/>
          <w:szCs w:val="28"/>
          <w:lang w:val="uk-UA"/>
        </w:rPr>
        <w:t> підприємства фінансувати свої оборотні активи (поточну діяльність) за рахунок власних стійких джерел.</w:t>
      </w:r>
    </w:p>
    <w:p w:rsidR="00425D75" w:rsidRPr="000A3AB6" w:rsidRDefault="00425D75" w:rsidP="000A3AB6">
      <w:pPr>
        <w:pStyle w:val="a7"/>
        <w:spacing w:before="0" w:beforeAutospacing="0" w:after="0" w:afterAutospacing="0" w:line="360" w:lineRule="auto"/>
        <w:jc w:val="both"/>
        <w:rPr>
          <w:b/>
          <w:bCs/>
          <w:color w:val="000000"/>
          <w:sz w:val="28"/>
          <w:szCs w:val="28"/>
          <w:lang w:val="uk-UA"/>
        </w:rPr>
      </w:pPr>
      <w:r w:rsidRPr="000A3AB6">
        <w:rPr>
          <w:b/>
          <w:bCs/>
          <w:color w:val="000000"/>
          <w:sz w:val="28"/>
          <w:szCs w:val="28"/>
          <w:lang w:val="uk-UA"/>
        </w:rPr>
        <w:t>2.  Коефіцієнти Фінансової Стійкості</w:t>
      </w:r>
    </w:p>
    <w:p w:rsidR="00111A7F" w:rsidRPr="000F0AEF" w:rsidRDefault="00A9498D" w:rsidP="000A3AB6">
      <w:pPr>
        <w:pStyle w:val="a7"/>
        <w:spacing w:before="0" w:beforeAutospacing="0" w:after="0" w:afterAutospacing="0" w:line="360" w:lineRule="auto"/>
        <w:jc w:val="right"/>
        <w:rPr>
          <w:color w:val="000000"/>
          <w:sz w:val="28"/>
          <w:szCs w:val="28"/>
          <w:lang w:val="uk-UA"/>
        </w:rPr>
      </w:pPr>
      <w:bookmarkStart w:id="43" w:name="_Hlk216474957"/>
      <w:r w:rsidRPr="000F0AEF">
        <w:rPr>
          <w:color w:val="000000"/>
          <w:sz w:val="28"/>
          <w:szCs w:val="28"/>
          <w:lang w:val="uk-UA"/>
        </w:rPr>
        <w:t>Таблиця 3.</w:t>
      </w:r>
      <w:r w:rsidRPr="00111A7F">
        <w:rPr>
          <w:color w:val="000000"/>
          <w:sz w:val="28"/>
          <w:szCs w:val="28"/>
          <w:lang w:val="uk-UA"/>
        </w:rPr>
        <w:t>1</w:t>
      </w:r>
      <w:r w:rsidR="000117D9" w:rsidRPr="00111A7F">
        <w:rPr>
          <w:color w:val="000000"/>
          <w:sz w:val="28"/>
          <w:szCs w:val="28"/>
          <w:lang w:val="uk-UA"/>
        </w:rPr>
        <w:t>5</w:t>
      </w:r>
      <w:r w:rsidRPr="000F0AEF">
        <w:rPr>
          <w:color w:val="000000"/>
          <w:sz w:val="28"/>
          <w:szCs w:val="28"/>
          <w:lang w:val="uk-UA"/>
        </w:rPr>
        <w:t>.</w:t>
      </w:r>
    </w:p>
    <w:p w:rsidR="00A9498D" w:rsidRDefault="00A9498D" w:rsidP="000A3AB6">
      <w:pPr>
        <w:pStyle w:val="a7"/>
        <w:spacing w:before="0" w:beforeAutospacing="0" w:after="0" w:afterAutospacing="0" w:line="360" w:lineRule="auto"/>
        <w:jc w:val="center"/>
        <w:rPr>
          <w:color w:val="000000"/>
          <w:sz w:val="28"/>
          <w:szCs w:val="28"/>
          <w:lang w:val="uk-UA"/>
        </w:rPr>
      </w:pPr>
      <w:r w:rsidRPr="000F0AEF">
        <w:rPr>
          <w:color w:val="000000"/>
          <w:sz w:val="28"/>
          <w:szCs w:val="28"/>
          <w:lang w:val="uk-UA"/>
        </w:rPr>
        <w:t xml:space="preserve"> </w:t>
      </w:r>
      <w:r w:rsidRPr="000F0AEF">
        <w:rPr>
          <w:sz w:val="28"/>
          <w:szCs w:val="28"/>
          <w:lang w:val="uk-UA"/>
        </w:rPr>
        <w:t>Аналіз</w:t>
      </w:r>
      <w:r w:rsidRPr="00111A7F">
        <w:rPr>
          <w:sz w:val="28"/>
          <w:szCs w:val="28"/>
          <w:lang w:val="uk-UA"/>
        </w:rPr>
        <w:t xml:space="preserve"> коефіцієнтів</w:t>
      </w:r>
      <w:r w:rsidRPr="000F0AEF">
        <w:rPr>
          <w:sz w:val="28"/>
          <w:szCs w:val="28"/>
          <w:lang w:val="uk-UA"/>
        </w:rPr>
        <w:t xml:space="preserve"> </w:t>
      </w:r>
      <w:r w:rsidRPr="00111A7F">
        <w:rPr>
          <w:sz w:val="28"/>
          <w:szCs w:val="28"/>
          <w:lang w:val="uk-UA"/>
        </w:rPr>
        <w:t xml:space="preserve">фінансової стійкості </w:t>
      </w:r>
      <w:r w:rsidRPr="000F0AEF">
        <w:rPr>
          <w:color w:val="000000"/>
          <w:sz w:val="28"/>
          <w:szCs w:val="28"/>
          <w:lang w:val="uk-UA"/>
        </w:rPr>
        <w:t>ТОВ «КОМПАНІЯ «ІНВЕСТУКРБУД» за 2022–2024 рр.</w:t>
      </w:r>
    </w:p>
    <w:p w:rsidR="001B17D5" w:rsidRPr="00111A7F" w:rsidRDefault="001B17D5" w:rsidP="000A3AB6">
      <w:pPr>
        <w:pStyle w:val="a7"/>
        <w:spacing w:before="0" w:beforeAutospacing="0" w:after="0" w:afterAutospacing="0" w:line="360" w:lineRule="auto"/>
        <w:jc w:val="center"/>
        <w:rPr>
          <w:color w:val="FF0000"/>
          <w:sz w:val="28"/>
          <w:szCs w:val="28"/>
          <w:lang w:val="uk-UA"/>
        </w:rPr>
      </w:pPr>
      <w:r>
        <w:rPr>
          <w:noProof/>
        </w:rPr>
        <w:drawing>
          <wp:inline distT="0" distB="0" distL="0" distR="0" wp14:anchorId="09039281" wp14:editId="57A8FE73">
            <wp:extent cx="6031891" cy="2690037"/>
            <wp:effectExtent l="0" t="0" r="698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036421" cy="2692057"/>
                    </a:xfrm>
                    <a:prstGeom prst="rect">
                      <a:avLst/>
                    </a:prstGeom>
                  </pic:spPr>
                </pic:pic>
              </a:graphicData>
            </a:graphic>
          </wp:inline>
        </w:drawing>
      </w:r>
    </w:p>
    <w:bookmarkEnd w:id="43"/>
    <w:p w:rsidR="00425D75" w:rsidRPr="000A3AB6" w:rsidRDefault="00425D75" w:rsidP="00425D75">
      <w:pPr>
        <w:pStyle w:val="a7"/>
        <w:spacing w:line="360" w:lineRule="auto"/>
        <w:jc w:val="both"/>
        <w:rPr>
          <w:b/>
          <w:bCs/>
          <w:color w:val="000000"/>
          <w:sz w:val="28"/>
          <w:szCs w:val="28"/>
          <w:lang w:val="uk-UA"/>
        </w:rPr>
      </w:pPr>
      <w:r w:rsidRPr="000A3AB6">
        <w:rPr>
          <w:b/>
          <w:bCs/>
          <w:color w:val="000000"/>
          <w:sz w:val="28"/>
          <w:szCs w:val="28"/>
          <w:lang w:val="uk-UA"/>
        </w:rPr>
        <w:t>Аналіз Коефіцієнтів:</w:t>
      </w:r>
    </w:p>
    <w:p w:rsidR="00425D75" w:rsidRPr="000A3AB6" w:rsidRDefault="00425D75" w:rsidP="00AF281A">
      <w:pPr>
        <w:pStyle w:val="a7"/>
        <w:numPr>
          <w:ilvl w:val="0"/>
          <w:numId w:val="80"/>
        </w:numPr>
        <w:spacing w:line="360" w:lineRule="auto"/>
        <w:jc w:val="both"/>
        <w:rPr>
          <w:color w:val="000000"/>
          <w:sz w:val="28"/>
          <w:szCs w:val="28"/>
          <w:lang w:val="uk-UA"/>
        </w:rPr>
      </w:pPr>
      <w:r w:rsidRPr="000A3AB6">
        <w:rPr>
          <w:color w:val="000000"/>
          <w:sz w:val="28"/>
          <w:szCs w:val="28"/>
          <w:lang w:val="uk-UA"/>
        </w:rPr>
        <w:t>Коефіцієнт автономії (0.95): Значення набагато вище норми (0.5). Це свідчить про абсолютну фінансову незалежність підприємства. Кожен актив (1 грн) забезпечений власним капіталом (0.95 грн).</w:t>
      </w:r>
    </w:p>
    <w:p w:rsidR="00425D75" w:rsidRPr="000A3AB6" w:rsidRDefault="00425D75" w:rsidP="00AF281A">
      <w:pPr>
        <w:pStyle w:val="a7"/>
        <w:numPr>
          <w:ilvl w:val="1"/>
          <w:numId w:val="80"/>
        </w:numPr>
        <w:spacing w:line="360" w:lineRule="auto"/>
        <w:jc w:val="both"/>
        <w:rPr>
          <w:color w:val="000000"/>
          <w:sz w:val="28"/>
          <w:szCs w:val="28"/>
          <w:lang w:val="uk-UA"/>
        </w:rPr>
      </w:pPr>
      <w:r w:rsidRPr="000A3AB6">
        <w:rPr>
          <w:color w:val="000000"/>
          <w:sz w:val="28"/>
          <w:szCs w:val="28"/>
          <w:lang w:val="uk-UA"/>
        </w:rPr>
        <w:lastRenderedPageBreak/>
        <w:t>Динаміка: Коефіцієнт різко зріс у 2023 році (з 0.64 до 0.95) і стабілізувався, що підтверджує стратегію мінімізації боргового фінансування.</w:t>
      </w:r>
    </w:p>
    <w:p w:rsidR="00425D75" w:rsidRPr="000A3AB6" w:rsidRDefault="00425D75" w:rsidP="00AF281A">
      <w:pPr>
        <w:pStyle w:val="a7"/>
        <w:numPr>
          <w:ilvl w:val="0"/>
          <w:numId w:val="80"/>
        </w:numPr>
        <w:spacing w:line="360" w:lineRule="auto"/>
        <w:jc w:val="both"/>
        <w:rPr>
          <w:color w:val="000000"/>
          <w:sz w:val="28"/>
          <w:szCs w:val="28"/>
          <w:lang w:val="uk-UA"/>
        </w:rPr>
      </w:pPr>
      <w:r w:rsidRPr="000A3AB6">
        <w:rPr>
          <w:color w:val="000000"/>
          <w:sz w:val="28"/>
          <w:szCs w:val="28"/>
          <w:lang w:val="uk-UA"/>
        </w:rPr>
        <w:t>Коефіцієнт фінансування (18.07): Значно перевищує норму (1.0). Це показує, що власний капітал покриває поточні зобов'язання більш ніж у 18 разів.</w:t>
      </w:r>
    </w:p>
    <w:p w:rsidR="00425D75" w:rsidRPr="000A3AB6" w:rsidRDefault="00425D75" w:rsidP="000A3AB6">
      <w:pPr>
        <w:pStyle w:val="a7"/>
        <w:numPr>
          <w:ilvl w:val="1"/>
          <w:numId w:val="80"/>
        </w:numPr>
        <w:spacing w:before="0" w:beforeAutospacing="0" w:after="0" w:afterAutospacing="0" w:line="360" w:lineRule="auto"/>
        <w:jc w:val="both"/>
        <w:rPr>
          <w:color w:val="000000"/>
          <w:sz w:val="28"/>
          <w:szCs w:val="28"/>
          <w:lang w:val="uk-UA"/>
        </w:rPr>
      </w:pPr>
      <w:r w:rsidRPr="000A3AB6">
        <w:rPr>
          <w:color w:val="000000"/>
          <w:sz w:val="28"/>
          <w:szCs w:val="28"/>
          <w:lang w:val="uk-UA"/>
        </w:rPr>
        <w:t>Оцінка: Настільки високе значення (як і у випадку з ліквідністю) пояснюється наднизьким рівнем поточних зобов'язань, а не тільки</w:t>
      </w:r>
      <w:r w:rsidRPr="009850E8">
        <w:rPr>
          <w:color w:val="000000"/>
          <w:sz w:val="28"/>
          <w:szCs w:val="28"/>
        </w:rPr>
        <w:t xml:space="preserve"> </w:t>
      </w:r>
      <w:r w:rsidRPr="000A3AB6">
        <w:rPr>
          <w:color w:val="000000"/>
          <w:sz w:val="28"/>
          <w:szCs w:val="28"/>
          <w:lang w:val="uk-UA"/>
        </w:rPr>
        <w:t>великим власним капіталом. Це ідеальна ситуація з погляду стійкості, але може бути ознакою неефективної політики залучення коштів.</w:t>
      </w:r>
    </w:p>
    <w:p w:rsidR="00425D75" w:rsidRPr="000A3AB6" w:rsidRDefault="00425D75" w:rsidP="000A3AB6">
      <w:pPr>
        <w:pStyle w:val="a7"/>
        <w:numPr>
          <w:ilvl w:val="0"/>
          <w:numId w:val="80"/>
        </w:numPr>
        <w:spacing w:before="0" w:beforeAutospacing="0" w:after="0" w:afterAutospacing="0" w:line="360" w:lineRule="auto"/>
        <w:jc w:val="both"/>
        <w:rPr>
          <w:color w:val="000000"/>
          <w:sz w:val="28"/>
          <w:szCs w:val="28"/>
          <w:lang w:val="uk-UA"/>
        </w:rPr>
      </w:pPr>
      <w:r w:rsidRPr="000A3AB6">
        <w:rPr>
          <w:color w:val="000000"/>
          <w:sz w:val="28"/>
          <w:szCs w:val="28"/>
          <w:lang w:val="uk-UA"/>
        </w:rPr>
        <w:t>Коефіцієнт маневреності (1.0): Значення 1.0 у всі періоди. Це прямий наслідок відсутності необоротних активів. Усе майно фінансується власним капіталом і є оборотним. Це означає, що власний капітал є повністю маневреним і може бути використаний для поточної діяльності.</w:t>
      </w:r>
    </w:p>
    <w:p w:rsidR="00425D75" w:rsidRPr="000A3AB6" w:rsidRDefault="00425D75" w:rsidP="000A3AB6">
      <w:pPr>
        <w:pStyle w:val="3"/>
        <w:shd w:val="clear" w:color="auto" w:fill="FFFFFF"/>
        <w:spacing w:before="0" w:beforeAutospacing="0" w:after="0" w:afterAutospacing="0" w:line="360" w:lineRule="auto"/>
        <w:jc w:val="both"/>
        <w:rPr>
          <w:rFonts w:ascii="Times New Roman" w:hAnsi="Times New Roman" w:cs="Times New Roman"/>
          <w:b/>
          <w:bCs/>
          <w:color w:val="000000"/>
          <w:sz w:val="28"/>
          <w:szCs w:val="28"/>
          <w:lang w:val="uk-UA"/>
        </w:rPr>
      </w:pPr>
      <w:r w:rsidRPr="000A3AB6">
        <w:rPr>
          <w:rFonts w:ascii="Times New Roman" w:hAnsi="Times New Roman" w:cs="Times New Roman"/>
          <w:b/>
          <w:bCs/>
          <w:color w:val="000000"/>
          <w:sz w:val="28"/>
          <w:szCs w:val="28"/>
          <w:lang w:val="uk-UA"/>
        </w:rPr>
        <w:t>3. Основні Ризики та Рекомендації</w:t>
      </w:r>
    </w:p>
    <w:p w:rsidR="00425D75" w:rsidRPr="000A3AB6" w:rsidRDefault="00425D75" w:rsidP="000A3AB6">
      <w:pPr>
        <w:pStyle w:val="a7"/>
        <w:shd w:val="clear" w:color="auto" w:fill="FFFFFF"/>
        <w:spacing w:before="0" w:beforeAutospacing="0" w:after="0" w:afterAutospacing="0" w:line="360" w:lineRule="auto"/>
        <w:jc w:val="both"/>
        <w:rPr>
          <w:color w:val="000000"/>
          <w:sz w:val="28"/>
          <w:szCs w:val="28"/>
          <w:lang w:val="uk-UA"/>
        </w:rPr>
      </w:pPr>
      <w:r w:rsidRPr="000A3AB6">
        <w:rPr>
          <w:color w:val="000000"/>
          <w:sz w:val="28"/>
          <w:szCs w:val="28"/>
          <w:lang w:val="uk-UA"/>
        </w:rPr>
        <w:t>Незважаючи на ідеальні показники стійкості, надмірне перевищення нормативів свідчить про потенційну неефективність:</w:t>
      </w:r>
    </w:p>
    <w:p w:rsidR="00111A7F" w:rsidRPr="000A3AB6" w:rsidRDefault="00A9498D" w:rsidP="000A3AB6">
      <w:pPr>
        <w:pStyle w:val="a7"/>
        <w:spacing w:before="0" w:beforeAutospacing="0" w:after="0" w:afterAutospacing="0" w:line="360" w:lineRule="auto"/>
        <w:jc w:val="right"/>
        <w:rPr>
          <w:color w:val="000000"/>
          <w:sz w:val="28"/>
          <w:szCs w:val="28"/>
          <w:lang w:val="uk-UA"/>
        </w:rPr>
      </w:pPr>
      <w:bookmarkStart w:id="44" w:name="_Hlk216475067"/>
      <w:r w:rsidRPr="000A3AB6">
        <w:rPr>
          <w:color w:val="000000"/>
          <w:sz w:val="28"/>
          <w:szCs w:val="28"/>
          <w:lang w:val="uk-UA"/>
        </w:rPr>
        <w:t>Таблиця 3.1</w:t>
      </w:r>
      <w:r w:rsidR="000117D9" w:rsidRPr="000A3AB6">
        <w:rPr>
          <w:color w:val="000000"/>
          <w:sz w:val="28"/>
          <w:szCs w:val="28"/>
          <w:lang w:val="uk-UA"/>
        </w:rPr>
        <w:t>6</w:t>
      </w:r>
      <w:r w:rsidRPr="000A3AB6">
        <w:rPr>
          <w:color w:val="000000"/>
          <w:sz w:val="28"/>
          <w:szCs w:val="28"/>
          <w:lang w:val="uk-UA"/>
        </w:rPr>
        <w:t>.</w:t>
      </w:r>
    </w:p>
    <w:p w:rsidR="00A9498D" w:rsidRPr="000A3AB6" w:rsidRDefault="00A9498D" w:rsidP="000A3AB6">
      <w:pPr>
        <w:pStyle w:val="a7"/>
        <w:spacing w:before="0" w:beforeAutospacing="0" w:after="0" w:afterAutospacing="0" w:line="360" w:lineRule="auto"/>
        <w:jc w:val="center"/>
        <w:rPr>
          <w:color w:val="FF0000"/>
          <w:sz w:val="28"/>
          <w:szCs w:val="28"/>
          <w:lang w:val="uk-UA"/>
        </w:rPr>
      </w:pPr>
      <w:r w:rsidRPr="000A3AB6">
        <w:rPr>
          <w:color w:val="000000"/>
          <w:sz w:val="28"/>
          <w:szCs w:val="28"/>
          <w:lang w:val="uk-UA"/>
        </w:rPr>
        <w:t xml:space="preserve"> </w:t>
      </w:r>
      <w:r w:rsidRPr="000A3AB6">
        <w:rPr>
          <w:sz w:val="28"/>
          <w:szCs w:val="28"/>
          <w:lang w:val="uk-UA"/>
        </w:rPr>
        <w:t xml:space="preserve">Виявлені фінансові ризики </w:t>
      </w:r>
      <w:r w:rsidR="00111A7F" w:rsidRPr="000A3AB6">
        <w:rPr>
          <w:color w:val="000000"/>
          <w:sz w:val="28"/>
          <w:szCs w:val="28"/>
          <w:lang w:val="uk-UA"/>
        </w:rPr>
        <w:t xml:space="preserve">ТОВ «КОМПАНІЯ «ІНВЕСТУКРБУД» </w:t>
      </w:r>
      <w:r w:rsidRPr="000A3AB6">
        <w:rPr>
          <w:sz w:val="28"/>
          <w:szCs w:val="28"/>
          <w:lang w:val="uk-UA"/>
        </w:rPr>
        <w:t>та рекомендації</w:t>
      </w:r>
      <w:r w:rsidR="000A3AB6">
        <w:rPr>
          <w:sz w:val="28"/>
          <w:szCs w:val="28"/>
          <w:lang w:val="uk-UA"/>
        </w:rPr>
        <w:t xml:space="preserve"> </w:t>
      </w:r>
      <w:r w:rsidRPr="000A3AB6">
        <w:rPr>
          <w:sz w:val="28"/>
          <w:szCs w:val="28"/>
          <w:lang w:val="uk-UA"/>
        </w:rPr>
        <w:t xml:space="preserve">щодо їх мінімізації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8"/>
        <w:gridCol w:w="4075"/>
        <w:gridCol w:w="3624"/>
      </w:tblGrid>
      <w:tr w:rsidR="00425D75" w:rsidRPr="000A3AB6" w:rsidTr="00D34687">
        <w:trPr>
          <w:tblHeader/>
          <w:tblCellSpacing w:w="15" w:type="dxa"/>
        </w:trPr>
        <w:tc>
          <w:tcPr>
            <w:tcW w:w="0" w:type="auto"/>
            <w:vAlign w:val="center"/>
            <w:hideMark/>
          </w:tcPr>
          <w:p w:rsidR="00425D75" w:rsidRPr="000A3AB6" w:rsidRDefault="00425D75" w:rsidP="000A3AB6">
            <w:pPr>
              <w:spacing w:before="0" w:beforeAutospacing="0" w:after="0" w:afterAutospacing="0" w:line="360" w:lineRule="auto"/>
              <w:ind w:firstLine="0"/>
              <w:rPr>
                <w:b/>
                <w:bCs/>
                <w:lang w:val="uk-UA"/>
              </w:rPr>
            </w:pPr>
            <w:r w:rsidRPr="000A3AB6">
              <w:rPr>
                <w:b/>
                <w:bCs/>
                <w:lang w:val="uk-UA"/>
              </w:rPr>
              <w:t>Виявлена ознака</w:t>
            </w:r>
          </w:p>
        </w:tc>
        <w:tc>
          <w:tcPr>
            <w:tcW w:w="0" w:type="auto"/>
            <w:vAlign w:val="center"/>
            <w:hideMark/>
          </w:tcPr>
          <w:p w:rsidR="00425D75" w:rsidRPr="000A3AB6" w:rsidRDefault="00425D75" w:rsidP="000A3AB6">
            <w:pPr>
              <w:spacing w:before="0" w:beforeAutospacing="0" w:after="0" w:afterAutospacing="0" w:line="360" w:lineRule="auto"/>
              <w:rPr>
                <w:b/>
                <w:bCs/>
                <w:lang w:val="uk-UA"/>
              </w:rPr>
            </w:pPr>
            <w:r w:rsidRPr="000A3AB6">
              <w:rPr>
                <w:b/>
                <w:bCs/>
                <w:lang w:val="uk-UA"/>
              </w:rPr>
              <w:t>Ризик</w:t>
            </w:r>
          </w:p>
        </w:tc>
        <w:tc>
          <w:tcPr>
            <w:tcW w:w="0" w:type="auto"/>
            <w:vAlign w:val="center"/>
            <w:hideMark/>
          </w:tcPr>
          <w:p w:rsidR="00425D75" w:rsidRPr="000A3AB6" w:rsidRDefault="00425D75" w:rsidP="000A3AB6">
            <w:pPr>
              <w:spacing w:before="0" w:beforeAutospacing="0" w:after="0" w:afterAutospacing="0" w:line="360" w:lineRule="auto"/>
              <w:rPr>
                <w:b/>
                <w:bCs/>
                <w:lang w:val="uk-UA"/>
              </w:rPr>
            </w:pPr>
            <w:r w:rsidRPr="000A3AB6">
              <w:rPr>
                <w:b/>
                <w:bCs/>
                <w:lang w:val="uk-UA"/>
              </w:rPr>
              <w:t>Рекомендація</w:t>
            </w:r>
          </w:p>
        </w:tc>
      </w:tr>
      <w:tr w:rsidR="00425D75" w:rsidRPr="009850E8" w:rsidTr="00D34687">
        <w:trPr>
          <w:tblCellSpacing w:w="15" w:type="dxa"/>
        </w:trPr>
        <w:tc>
          <w:tcPr>
            <w:tcW w:w="0" w:type="auto"/>
            <w:vAlign w:val="center"/>
            <w:hideMark/>
          </w:tcPr>
          <w:p w:rsidR="00425D75" w:rsidRPr="000A3AB6" w:rsidRDefault="00425D75" w:rsidP="00D34687">
            <w:pPr>
              <w:spacing w:line="360" w:lineRule="auto"/>
              <w:ind w:firstLine="0"/>
              <w:rPr>
                <w:lang w:val="uk-UA"/>
              </w:rPr>
            </w:pPr>
            <w:r w:rsidRPr="000A3AB6">
              <w:rPr>
                <w:lang w:val="uk-UA"/>
              </w:rPr>
              <w:t>Надзвичайно високий </w:t>
            </w:r>
            <w:proofErr w:type="spellStart"/>
            <w:r w:rsidRPr="000A3AB6">
              <w:rPr>
                <w:lang w:val="uk-UA"/>
              </w:rPr>
              <w:t>Кф</w:t>
            </w:r>
            <w:proofErr w:type="spellEnd"/>
            <w:r w:rsidRPr="000A3AB6">
              <w:rPr>
                <w:lang w:val="uk-UA"/>
              </w:rPr>
              <w:t>​(18.07)</w:t>
            </w:r>
          </w:p>
        </w:tc>
        <w:tc>
          <w:tcPr>
            <w:tcW w:w="0" w:type="auto"/>
            <w:vAlign w:val="center"/>
            <w:hideMark/>
          </w:tcPr>
          <w:p w:rsidR="00425D75" w:rsidRPr="000A3AB6" w:rsidRDefault="00425D75" w:rsidP="00D34687">
            <w:pPr>
              <w:spacing w:line="360" w:lineRule="auto"/>
              <w:ind w:firstLine="0"/>
              <w:rPr>
                <w:lang w:val="uk-UA"/>
              </w:rPr>
            </w:pPr>
            <w:r w:rsidRPr="000A3AB6">
              <w:rPr>
                <w:lang w:val="uk-UA"/>
              </w:rPr>
              <w:t xml:space="preserve">Невикористання фінансового важеля(ефекту </w:t>
            </w:r>
            <w:proofErr w:type="spellStart"/>
            <w:r w:rsidRPr="000A3AB6">
              <w:rPr>
                <w:lang w:val="uk-UA"/>
              </w:rPr>
              <w:t>leverage</w:t>
            </w:r>
            <w:proofErr w:type="spellEnd"/>
            <w:r w:rsidRPr="000A3AB6">
              <w:rPr>
                <w:lang w:val="uk-UA"/>
              </w:rPr>
              <w:t>). Зниження рентабельності власного капіталу в довгостроковій перспективі.</w:t>
            </w:r>
          </w:p>
        </w:tc>
        <w:tc>
          <w:tcPr>
            <w:tcW w:w="0" w:type="auto"/>
            <w:vAlign w:val="center"/>
            <w:hideMark/>
          </w:tcPr>
          <w:p w:rsidR="00425D75" w:rsidRPr="000A3AB6" w:rsidRDefault="00425D75" w:rsidP="00D34687">
            <w:pPr>
              <w:spacing w:line="360" w:lineRule="auto"/>
              <w:ind w:firstLine="0"/>
              <w:rPr>
                <w:lang w:val="uk-UA"/>
              </w:rPr>
            </w:pPr>
            <w:r w:rsidRPr="000A3AB6">
              <w:rPr>
                <w:lang w:val="uk-UA"/>
              </w:rPr>
              <w:t>Розглянути можливість помірного, цільового залучення позикового капіталу (наприклад, для інвестицій у розвиток).</w:t>
            </w:r>
          </w:p>
        </w:tc>
      </w:tr>
      <w:tr w:rsidR="00425D75" w:rsidRPr="009850E8" w:rsidTr="00D34687">
        <w:trPr>
          <w:tblCellSpacing w:w="15" w:type="dxa"/>
        </w:trPr>
        <w:tc>
          <w:tcPr>
            <w:tcW w:w="0" w:type="auto"/>
            <w:vAlign w:val="center"/>
            <w:hideMark/>
          </w:tcPr>
          <w:p w:rsidR="00425D75" w:rsidRPr="000A3AB6" w:rsidRDefault="00425D75" w:rsidP="00D34687">
            <w:pPr>
              <w:spacing w:line="360" w:lineRule="auto"/>
              <w:ind w:firstLine="0"/>
              <w:rPr>
                <w:lang w:val="uk-UA"/>
              </w:rPr>
            </w:pPr>
            <w:r w:rsidRPr="000A3AB6">
              <w:rPr>
                <w:lang w:val="uk-UA"/>
              </w:rPr>
              <w:t>Відсутність Необоротних Активів(НА=0)</w:t>
            </w:r>
          </w:p>
        </w:tc>
        <w:tc>
          <w:tcPr>
            <w:tcW w:w="0" w:type="auto"/>
            <w:vAlign w:val="center"/>
            <w:hideMark/>
          </w:tcPr>
          <w:p w:rsidR="00425D75" w:rsidRPr="000A3AB6" w:rsidRDefault="00425D75" w:rsidP="00D34687">
            <w:pPr>
              <w:spacing w:line="360" w:lineRule="auto"/>
              <w:ind w:firstLine="0"/>
              <w:rPr>
                <w:lang w:val="uk-UA"/>
              </w:rPr>
            </w:pPr>
            <w:r w:rsidRPr="000A3AB6">
              <w:rPr>
                <w:lang w:val="uk-UA"/>
              </w:rPr>
              <w:t xml:space="preserve">Обмеження виробничого/операційного </w:t>
            </w:r>
            <w:r w:rsidRPr="000A3AB6">
              <w:rPr>
                <w:lang w:val="uk-UA"/>
              </w:rPr>
              <w:lastRenderedPageBreak/>
              <w:t>потенціалу. Відсутність довгострокової інвестиційної бази.</w:t>
            </w:r>
          </w:p>
        </w:tc>
        <w:tc>
          <w:tcPr>
            <w:tcW w:w="0" w:type="auto"/>
            <w:vAlign w:val="center"/>
            <w:hideMark/>
          </w:tcPr>
          <w:p w:rsidR="00425D75" w:rsidRPr="000A3AB6" w:rsidRDefault="00425D75" w:rsidP="00D34687">
            <w:pPr>
              <w:spacing w:line="360" w:lineRule="auto"/>
              <w:ind w:firstLine="0"/>
              <w:rPr>
                <w:lang w:val="uk-UA"/>
              </w:rPr>
            </w:pPr>
            <w:r w:rsidRPr="000A3AB6">
              <w:rPr>
                <w:lang w:val="uk-UA"/>
              </w:rPr>
              <w:lastRenderedPageBreak/>
              <w:t xml:space="preserve">Сформувати довгострокову інвестиційну політику, спрямовану на придбання ОЗ, </w:t>
            </w:r>
            <w:r w:rsidRPr="000A3AB6">
              <w:rPr>
                <w:lang w:val="uk-UA"/>
              </w:rPr>
              <w:lastRenderedPageBreak/>
              <w:t>якщо це необхідно для розширення діяльності.</w:t>
            </w:r>
          </w:p>
        </w:tc>
      </w:tr>
      <w:tr w:rsidR="00425D75" w:rsidRPr="009850E8" w:rsidTr="00D34687">
        <w:trPr>
          <w:tblCellSpacing w:w="15" w:type="dxa"/>
        </w:trPr>
        <w:tc>
          <w:tcPr>
            <w:tcW w:w="0" w:type="auto"/>
            <w:vAlign w:val="center"/>
            <w:hideMark/>
          </w:tcPr>
          <w:p w:rsidR="00425D75" w:rsidRPr="000A3AB6" w:rsidRDefault="00425D75" w:rsidP="00D34687">
            <w:pPr>
              <w:spacing w:line="360" w:lineRule="auto"/>
              <w:ind w:firstLine="0"/>
              <w:rPr>
                <w:lang w:val="uk-UA"/>
              </w:rPr>
            </w:pPr>
            <w:r w:rsidRPr="000A3AB6">
              <w:rPr>
                <w:lang w:val="uk-UA"/>
              </w:rPr>
              <w:lastRenderedPageBreak/>
              <w:t>Висока частка ДЗ(93.8% активів)</w:t>
            </w:r>
          </w:p>
        </w:tc>
        <w:tc>
          <w:tcPr>
            <w:tcW w:w="0" w:type="auto"/>
            <w:vAlign w:val="center"/>
            <w:hideMark/>
          </w:tcPr>
          <w:p w:rsidR="00425D75" w:rsidRPr="000A3AB6" w:rsidRDefault="00425D75" w:rsidP="00D34687">
            <w:pPr>
              <w:spacing w:line="360" w:lineRule="auto"/>
              <w:ind w:firstLine="0"/>
              <w:rPr>
                <w:lang w:val="uk-UA"/>
              </w:rPr>
            </w:pPr>
            <w:r w:rsidRPr="000A3AB6">
              <w:rPr>
                <w:lang w:val="uk-UA"/>
              </w:rPr>
              <w:t>Перетворення стійкості у "заморожені" активи (ризик неліквідності майна).</w:t>
            </w:r>
          </w:p>
        </w:tc>
        <w:tc>
          <w:tcPr>
            <w:tcW w:w="0" w:type="auto"/>
            <w:vAlign w:val="center"/>
            <w:hideMark/>
          </w:tcPr>
          <w:p w:rsidR="00425D75" w:rsidRPr="000A3AB6" w:rsidRDefault="00425D75" w:rsidP="00D34687">
            <w:pPr>
              <w:spacing w:line="360" w:lineRule="auto"/>
              <w:ind w:firstLine="0"/>
              <w:rPr>
                <w:lang w:val="uk-UA"/>
              </w:rPr>
            </w:pPr>
            <w:r w:rsidRPr="000A3AB6">
              <w:rPr>
                <w:lang w:val="uk-UA"/>
              </w:rPr>
              <w:t>Посилити контроль за дебіторською заборгованістю та працювати над прискоренням її інкасації для збільшення високоліквідних активів (грошових коштів).</w:t>
            </w:r>
          </w:p>
        </w:tc>
      </w:tr>
    </w:tbl>
    <w:bookmarkEnd w:id="44"/>
    <w:p w:rsidR="00425D75" w:rsidRPr="000A3AB6" w:rsidRDefault="00425D75" w:rsidP="00425D75">
      <w:pPr>
        <w:pStyle w:val="a7"/>
        <w:shd w:val="clear" w:color="auto" w:fill="FFFFFF"/>
        <w:spacing w:line="360" w:lineRule="auto"/>
        <w:ind w:firstLine="709"/>
        <w:jc w:val="both"/>
        <w:rPr>
          <w:color w:val="000000"/>
          <w:sz w:val="28"/>
          <w:szCs w:val="28"/>
          <w:lang w:val="uk-UA"/>
        </w:rPr>
      </w:pPr>
      <w:r w:rsidRPr="000A3AB6">
        <w:rPr>
          <w:b/>
          <w:bCs/>
          <w:color w:val="000000"/>
          <w:sz w:val="28"/>
          <w:szCs w:val="28"/>
          <w:lang w:val="uk-UA"/>
        </w:rPr>
        <w:t>Загальна оцінка:</w:t>
      </w:r>
      <w:r w:rsidRPr="000A3AB6">
        <w:rPr>
          <w:color w:val="000000"/>
          <w:sz w:val="28"/>
          <w:szCs w:val="28"/>
          <w:lang w:val="uk-UA"/>
        </w:rPr>
        <w:t> </w:t>
      </w:r>
      <w:r w:rsidR="000A3AB6">
        <w:rPr>
          <w:color w:val="000000"/>
          <w:sz w:val="28"/>
          <w:szCs w:val="28"/>
          <w:lang w:val="uk-UA"/>
        </w:rPr>
        <w:t xml:space="preserve"> </w:t>
      </w:r>
      <w:r w:rsidRPr="000A3AB6">
        <w:rPr>
          <w:color w:val="000000"/>
          <w:sz w:val="28"/>
          <w:szCs w:val="28"/>
          <w:lang w:val="uk-UA"/>
        </w:rPr>
        <w:t>Фінансова стійкість ТОВ «КОМПАНІЯ «ІНВЕСТУКРБУД» є бездоганною, але в структурі її капіталу спостерігається надмірна консервативність, що може обмежувати темпи зростання та ефективність використання наявних фінансових ресурсів.</w:t>
      </w:r>
    </w:p>
    <w:p w:rsidR="00425D75" w:rsidRPr="008B2407" w:rsidRDefault="008B2407" w:rsidP="008B2407">
      <w:pPr>
        <w:shd w:val="clear" w:color="auto" w:fill="FFFFFF"/>
        <w:spacing w:before="0" w:beforeAutospacing="0" w:after="0" w:afterAutospacing="0" w:line="360" w:lineRule="auto"/>
        <w:ind w:firstLine="0"/>
        <w:jc w:val="center"/>
        <w:rPr>
          <w:color w:val="000000"/>
          <w:sz w:val="28"/>
          <w:szCs w:val="28"/>
          <w:lang w:val="uk-UA"/>
        </w:rPr>
      </w:pPr>
      <w:r w:rsidRPr="008B2407">
        <w:rPr>
          <w:color w:val="000000"/>
          <w:sz w:val="28"/>
          <w:szCs w:val="28"/>
          <w:lang w:val="uk-UA"/>
        </w:rPr>
        <w:t>В</w:t>
      </w:r>
      <w:r w:rsidR="00425D75" w:rsidRPr="008B2407">
        <w:rPr>
          <w:color w:val="000000"/>
          <w:sz w:val="28"/>
          <w:szCs w:val="28"/>
          <w:lang w:val="uk-UA"/>
        </w:rPr>
        <w:t>исновок до розділу 3</w:t>
      </w:r>
    </w:p>
    <w:p w:rsidR="00425D75" w:rsidRPr="008B2407" w:rsidRDefault="00425D75" w:rsidP="008B2407">
      <w:pPr>
        <w:pStyle w:val="a7"/>
        <w:shd w:val="clear" w:color="auto" w:fill="FFFFFF"/>
        <w:spacing w:before="0" w:beforeAutospacing="0" w:after="0" w:afterAutospacing="0" w:line="360" w:lineRule="auto"/>
        <w:ind w:firstLine="709"/>
        <w:jc w:val="both"/>
        <w:rPr>
          <w:color w:val="000000"/>
          <w:sz w:val="28"/>
          <w:szCs w:val="28"/>
          <w:lang w:val="uk-UA"/>
        </w:rPr>
      </w:pPr>
      <w:r w:rsidRPr="008B2407">
        <w:rPr>
          <w:color w:val="000000"/>
          <w:sz w:val="28"/>
          <w:szCs w:val="28"/>
          <w:lang w:val="uk-UA"/>
        </w:rPr>
        <w:t>В третьому розділі за результатами комплексного аналізу фінансової звітності ТОВ «КОМПАНІЯ «ІНВЕСТУКРБУД» за 2022–2024 роки, фінансовий стан підприємства характеризується як винятково стійкий та високоефективний з точки зору прибутковості, але з ознаками структурної незбалансованості активів.</w:t>
      </w:r>
    </w:p>
    <w:p w:rsidR="00425D75" w:rsidRPr="008B2407" w:rsidRDefault="00425D75" w:rsidP="008B2407">
      <w:pPr>
        <w:pStyle w:val="3"/>
        <w:shd w:val="clear" w:color="auto" w:fill="FFFFFF"/>
        <w:spacing w:before="0" w:beforeAutospacing="0" w:after="0" w:afterAutospacing="0" w:line="360" w:lineRule="auto"/>
        <w:jc w:val="both"/>
        <w:rPr>
          <w:rFonts w:ascii="Times New Roman" w:hAnsi="Times New Roman" w:cs="Times New Roman"/>
          <w:b/>
          <w:bCs/>
          <w:color w:val="000000"/>
          <w:sz w:val="28"/>
          <w:szCs w:val="28"/>
          <w:lang w:val="uk-UA"/>
        </w:rPr>
      </w:pPr>
      <w:r w:rsidRPr="008B2407">
        <w:rPr>
          <w:rFonts w:ascii="Times New Roman" w:hAnsi="Times New Roman" w:cs="Times New Roman"/>
          <w:b/>
          <w:bCs/>
          <w:color w:val="000000"/>
          <w:sz w:val="28"/>
          <w:szCs w:val="28"/>
          <w:lang w:val="uk-UA"/>
        </w:rPr>
        <w:t>1. Фінансова Стійкість та Платоспроможність (Сильні Сторони)</w:t>
      </w:r>
    </w:p>
    <w:p w:rsidR="00A9498D" w:rsidRPr="008B2407" w:rsidRDefault="00425D75" w:rsidP="008B2407">
      <w:pPr>
        <w:pStyle w:val="a7"/>
        <w:numPr>
          <w:ilvl w:val="0"/>
          <w:numId w:val="82"/>
        </w:numPr>
        <w:shd w:val="clear" w:color="auto" w:fill="FFFFFF"/>
        <w:spacing w:before="0" w:beforeAutospacing="0" w:after="0" w:afterAutospacing="0" w:line="360" w:lineRule="auto"/>
        <w:jc w:val="both"/>
        <w:rPr>
          <w:color w:val="000000"/>
          <w:sz w:val="28"/>
          <w:szCs w:val="28"/>
          <w:lang w:val="uk-UA"/>
        </w:rPr>
      </w:pPr>
      <w:r w:rsidRPr="008B2407">
        <w:rPr>
          <w:color w:val="000000"/>
          <w:sz w:val="28"/>
          <w:szCs w:val="28"/>
          <w:lang w:val="uk-UA"/>
        </w:rPr>
        <w:t>Абсолютна Фінансова Стійкість: Підприємство відповідає абсолютному типу фінансової стійкості</w:t>
      </w:r>
      <w:r w:rsidR="008B2407" w:rsidRPr="008B2407">
        <w:rPr>
          <w:color w:val="000000"/>
          <w:sz w:val="28"/>
          <w:szCs w:val="28"/>
          <w:lang w:val="uk-UA"/>
        </w:rPr>
        <w:t xml:space="preserve"> </w:t>
      </w:r>
      <w:r w:rsidRPr="008B2407">
        <w:rPr>
          <w:color w:val="000000"/>
          <w:sz w:val="28"/>
          <w:szCs w:val="28"/>
          <w:lang w:val="uk-UA"/>
        </w:rPr>
        <w:t>протягом 2023–2024 років, що є ідеальним станом.</w:t>
      </w:r>
    </w:p>
    <w:p w:rsidR="00A9498D" w:rsidRPr="008B2407" w:rsidRDefault="00425D75" w:rsidP="008B2407">
      <w:pPr>
        <w:pStyle w:val="a7"/>
        <w:numPr>
          <w:ilvl w:val="0"/>
          <w:numId w:val="82"/>
        </w:numPr>
        <w:shd w:val="clear" w:color="auto" w:fill="FFFFFF"/>
        <w:spacing w:before="0" w:beforeAutospacing="0" w:after="0" w:afterAutospacing="0" w:line="360" w:lineRule="auto"/>
        <w:jc w:val="both"/>
        <w:rPr>
          <w:color w:val="000000"/>
          <w:sz w:val="28"/>
          <w:szCs w:val="28"/>
          <w:lang w:val="uk-UA"/>
        </w:rPr>
      </w:pPr>
      <w:r w:rsidRPr="008B2407">
        <w:rPr>
          <w:color w:val="000000"/>
          <w:sz w:val="28"/>
          <w:szCs w:val="28"/>
          <w:lang w:val="uk-UA"/>
        </w:rPr>
        <w:t>Фінансова Незалежність: Коефіцієнт автономії становить 0.95, що означає, що 95% майна фінансується власним капіталом. Це гарантує повну незалежність від кредиторів.</w:t>
      </w:r>
    </w:p>
    <w:p w:rsidR="00A9498D" w:rsidRPr="008B2407" w:rsidRDefault="00425D75" w:rsidP="008B2407">
      <w:pPr>
        <w:pStyle w:val="a7"/>
        <w:numPr>
          <w:ilvl w:val="0"/>
          <w:numId w:val="82"/>
        </w:numPr>
        <w:shd w:val="clear" w:color="auto" w:fill="FFFFFF"/>
        <w:spacing w:before="0" w:beforeAutospacing="0" w:after="0" w:afterAutospacing="0" w:line="360" w:lineRule="auto"/>
        <w:jc w:val="both"/>
        <w:rPr>
          <w:color w:val="000000"/>
          <w:sz w:val="28"/>
          <w:szCs w:val="28"/>
          <w:lang w:val="uk-UA"/>
        </w:rPr>
      </w:pPr>
      <w:r w:rsidRPr="008B2407">
        <w:rPr>
          <w:color w:val="000000"/>
          <w:sz w:val="28"/>
          <w:szCs w:val="28"/>
          <w:lang w:val="uk-UA"/>
        </w:rPr>
        <w:t xml:space="preserve">Ліквідність: Коефіцієнт поточної ліквідності (19.07) є аномально високим. Це досягнуто завдяки радикальному скороченню поточних зобов'язань (до </w:t>
      </w:r>
      <w:r w:rsidRPr="008B2407">
        <w:rPr>
          <w:color w:val="000000"/>
          <w:sz w:val="28"/>
          <w:szCs w:val="28"/>
          <w:lang w:val="uk-UA"/>
        </w:rPr>
        <w:lastRenderedPageBreak/>
        <w:t>5.2% пасиву), що повністю виключає ризик неплатоспроможності за короткостроковими боргами.</w:t>
      </w:r>
    </w:p>
    <w:p w:rsidR="00425D75" w:rsidRPr="008B2407" w:rsidRDefault="00425D75" w:rsidP="008B2407">
      <w:pPr>
        <w:pStyle w:val="a7"/>
        <w:numPr>
          <w:ilvl w:val="0"/>
          <w:numId w:val="82"/>
        </w:numPr>
        <w:shd w:val="clear" w:color="auto" w:fill="FFFFFF"/>
        <w:spacing w:before="0" w:beforeAutospacing="0" w:after="0" w:afterAutospacing="0" w:line="360" w:lineRule="auto"/>
        <w:jc w:val="both"/>
        <w:rPr>
          <w:color w:val="000000"/>
          <w:sz w:val="28"/>
          <w:szCs w:val="28"/>
          <w:lang w:val="uk-UA"/>
        </w:rPr>
      </w:pPr>
      <w:r w:rsidRPr="008B2407">
        <w:rPr>
          <w:color w:val="000000"/>
          <w:sz w:val="28"/>
          <w:szCs w:val="28"/>
          <w:lang w:val="uk-UA"/>
        </w:rPr>
        <w:t>Зростання Капіталу: Власний капітал зріс на 72.8% (з 29.4 до 50.6 тис. грн), що є прямим наслідком накопичення нерозподіленого чистого прибутку.</w:t>
      </w:r>
    </w:p>
    <w:p w:rsidR="00425D75" w:rsidRPr="008B2407" w:rsidRDefault="00425D75" w:rsidP="008B2407">
      <w:pPr>
        <w:pStyle w:val="3"/>
        <w:shd w:val="clear" w:color="auto" w:fill="FFFFFF"/>
        <w:spacing w:before="0" w:beforeAutospacing="0" w:after="0" w:afterAutospacing="0" w:line="360" w:lineRule="auto"/>
        <w:jc w:val="both"/>
        <w:rPr>
          <w:rFonts w:ascii="Times New Roman" w:hAnsi="Times New Roman" w:cs="Times New Roman"/>
          <w:b/>
          <w:bCs/>
          <w:color w:val="000000"/>
          <w:sz w:val="28"/>
          <w:szCs w:val="28"/>
          <w:lang w:val="uk-UA"/>
        </w:rPr>
      </w:pPr>
      <w:r w:rsidRPr="008B2407">
        <w:rPr>
          <w:rFonts w:ascii="Times New Roman" w:hAnsi="Times New Roman" w:cs="Times New Roman"/>
          <w:b/>
          <w:bCs/>
          <w:color w:val="000000"/>
          <w:sz w:val="28"/>
          <w:szCs w:val="28"/>
          <w:lang w:val="uk-UA"/>
        </w:rPr>
        <w:t>2. Майновий Стан (Дисбаланс)</w:t>
      </w:r>
    </w:p>
    <w:p w:rsidR="00A9498D" w:rsidRPr="008B2407" w:rsidRDefault="00425D75" w:rsidP="008B2407">
      <w:pPr>
        <w:pStyle w:val="a7"/>
        <w:numPr>
          <w:ilvl w:val="0"/>
          <w:numId w:val="83"/>
        </w:numPr>
        <w:shd w:val="clear" w:color="auto" w:fill="FFFFFF"/>
        <w:spacing w:before="0" w:beforeAutospacing="0" w:after="0" w:afterAutospacing="0" w:line="360" w:lineRule="auto"/>
        <w:jc w:val="both"/>
        <w:rPr>
          <w:color w:val="000000"/>
          <w:sz w:val="28"/>
          <w:szCs w:val="28"/>
          <w:lang w:val="uk-UA"/>
        </w:rPr>
      </w:pPr>
      <w:r w:rsidRPr="008B2407">
        <w:rPr>
          <w:color w:val="000000"/>
          <w:sz w:val="28"/>
          <w:szCs w:val="28"/>
          <w:lang w:val="uk-UA"/>
        </w:rPr>
        <w:t xml:space="preserve">Структура Активів: Майно є надзвичайно мобільним (100% — оборотні активи). Необоротні активи відсутні, що </w:t>
      </w:r>
      <w:proofErr w:type="spellStart"/>
      <w:r w:rsidRPr="008B2407">
        <w:rPr>
          <w:color w:val="000000"/>
          <w:sz w:val="28"/>
          <w:szCs w:val="28"/>
          <w:lang w:val="uk-UA"/>
        </w:rPr>
        <w:t>типово</w:t>
      </w:r>
      <w:proofErr w:type="spellEnd"/>
      <w:r w:rsidRPr="008B2407">
        <w:rPr>
          <w:color w:val="000000"/>
          <w:sz w:val="28"/>
          <w:szCs w:val="28"/>
          <w:lang w:val="uk-UA"/>
        </w:rPr>
        <w:t xml:space="preserve"> для компаній у сфері надання послуг (оренда).</w:t>
      </w:r>
    </w:p>
    <w:p w:rsidR="00A9498D" w:rsidRPr="008B2407" w:rsidRDefault="00425D75" w:rsidP="008B2407">
      <w:pPr>
        <w:pStyle w:val="a7"/>
        <w:numPr>
          <w:ilvl w:val="0"/>
          <w:numId w:val="83"/>
        </w:numPr>
        <w:shd w:val="clear" w:color="auto" w:fill="FFFFFF"/>
        <w:spacing w:before="0" w:beforeAutospacing="0" w:after="0" w:afterAutospacing="0" w:line="360" w:lineRule="auto"/>
        <w:jc w:val="both"/>
        <w:rPr>
          <w:color w:val="000000"/>
          <w:sz w:val="28"/>
          <w:szCs w:val="28"/>
          <w:lang w:val="uk-UA"/>
        </w:rPr>
      </w:pPr>
      <w:r w:rsidRPr="008B2407">
        <w:rPr>
          <w:color w:val="000000"/>
          <w:sz w:val="28"/>
          <w:szCs w:val="28"/>
          <w:lang w:val="uk-UA"/>
        </w:rPr>
        <w:t>Головний Дисбаланс: Відбулося заміщення найбільш ліквідного активу (грошових коштів) менш ліквідним (дебіторською заборгованістю).</w:t>
      </w:r>
    </w:p>
    <w:p w:rsidR="00A9498D" w:rsidRPr="008B2407" w:rsidRDefault="00425D75" w:rsidP="008B2407">
      <w:pPr>
        <w:pStyle w:val="a7"/>
        <w:numPr>
          <w:ilvl w:val="0"/>
          <w:numId w:val="83"/>
        </w:numPr>
        <w:shd w:val="clear" w:color="auto" w:fill="FFFFFF"/>
        <w:spacing w:before="0" w:beforeAutospacing="0" w:after="0" w:afterAutospacing="0" w:line="360" w:lineRule="auto"/>
        <w:jc w:val="both"/>
        <w:rPr>
          <w:color w:val="000000"/>
          <w:sz w:val="28"/>
          <w:szCs w:val="28"/>
          <w:lang w:val="uk-UA"/>
        </w:rPr>
      </w:pPr>
      <w:r w:rsidRPr="008B2407">
        <w:rPr>
          <w:color w:val="000000"/>
          <w:sz w:val="28"/>
          <w:szCs w:val="28"/>
          <w:lang w:val="uk-UA"/>
        </w:rPr>
        <w:t>Грошові кошти скоротилися на 79.0% і становлять лише 6.2% активів.</w:t>
      </w:r>
    </w:p>
    <w:p w:rsidR="00A9498D" w:rsidRPr="008B2407" w:rsidRDefault="00425D75" w:rsidP="008B2407">
      <w:pPr>
        <w:pStyle w:val="a7"/>
        <w:numPr>
          <w:ilvl w:val="0"/>
          <w:numId w:val="83"/>
        </w:numPr>
        <w:shd w:val="clear" w:color="auto" w:fill="FFFFFF"/>
        <w:spacing w:before="0" w:beforeAutospacing="0" w:after="0" w:afterAutospacing="0" w:line="360" w:lineRule="auto"/>
        <w:jc w:val="both"/>
        <w:rPr>
          <w:color w:val="000000"/>
          <w:sz w:val="28"/>
          <w:szCs w:val="28"/>
          <w:lang w:val="uk-UA"/>
        </w:rPr>
      </w:pPr>
      <w:r w:rsidRPr="008B2407">
        <w:rPr>
          <w:color w:val="000000"/>
          <w:sz w:val="28"/>
          <w:szCs w:val="28"/>
          <w:lang w:val="uk-UA"/>
        </w:rPr>
        <w:t>Дебіторська заборгованість (комерційна та бюджетна) зросла і становить 93.8% активів.</w:t>
      </w:r>
    </w:p>
    <w:p w:rsidR="00425D75" w:rsidRPr="008B2407" w:rsidRDefault="00425D75" w:rsidP="008B2407">
      <w:pPr>
        <w:pStyle w:val="a7"/>
        <w:numPr>
          <w:ilvl w:val="0"/>
          <w:numId w:val="83"/>
        </w:numPr>
        <w:shd w:val="clear" w:color="auto" w:fill="FFFFFF"/>
        <w:spacing w:before="0" w:beforeAutospacing="0" w:after="0" w:afterAutospacing="0" w:line="360" w:lineRule="auto"/>
        <w:jc w:val="both"/>
        <w:rPr>
          <w:color w:val="000000"/>
          <w:sz w:val="28"/>
          <w:szCs w:val="28"/>
          <w:lang w:val="uk-UA"/>
        </w:rPr>
      </w:pPr>
      <w:r w:rsidRPr="008B2407">
        <w:rPr>
          <w:color w:val="000000"/>
          <w:sz w:val="28"/>
          <w:szCs w:val="28"/>
          <w:lang w:val="uk-UA"/>
        </w:rPr>
        <w:t>Цей структурний дисбаланс створює ризик низької оперативної ліквідності (тобто проблеми з генеруванням миттєвих грошових потоків), незважаючи на високу загальну ліквідність.</w:t>
      </w:r>
    </w:p>
    <w:p w:rsidR="00425D75" w:rsidRPr="008B2407" w:rsidRDefault="00425D75" w:rsidP="008B2407">
      <w:pPr>
        <w:pStyle w:val="3"/>
        <w:shd w:val="clear" w:color="auto" w:fill="FFFFFF"/>
        <w:spacing w:before="0" w:beforeAutospacing="0" w:after="0" w:afterAutospacing="0" w:line="360" w:lineRule="auto"/>
        <w:jc w:val="both"/>
        <w:rPr>
          <w:rFonts w:ascii="Times New Roman" w:hAnsi="Times New Roman" w:cs="Times New Roman"/>
          <w:b/>
          <w:bCs/>
          <w:color w:val="000000"/>
          <w:sz w:val="28"/>
          <w:szCs w:val="28"/>
          <w:lang w:val="uk-UA"/>
        </w:rPr>
      </w:pPr>
      <w:r w:rsidRPr="008B2407">
        <w:rPr>
          <w:rFonts w:ascii="Times New Roman" w:hAnsi="Times New Roman" w:cs="Times New Roman"/>
          <w:b/>
          <w:bCs/>
          <w:color w:val="000000"/>
          <w:sz w:val="28"/>
          <w:szCs w:val="28"/>
          <w:lang w:val="uk-UA"/>
        </w:rPr>
        <w:t>3. Фінансові Результати (Ефективність)</w:t>
      </w:r>
    </w:p>
    <w:p w:rsidR="00A9498D" w:rsidRPr="008B2407" w:rsidRDefault="00425D75" w:rsidP="008B2407">
      <w:pPr>
        <w:pStyle w:val="a7"/>
        <w:numPr>
          <w:ilvl w:val="0"/>
          <w:numId w:val="84"/>
        </w:numPr>
        <w:shd w:val="clear" w:color="auto" w:fill="FFFFFF"/>
        <w:spacing w:before="0" w:beforeAutospacing="0" w:after="0" w:afterAutospacing="0" w:line="360" w:lineRule="auto"/>
        <w:jc w:val="both"/>
        <w:rPr>
          <w:color w:val="000000"/>
          <w:sz w:val="28"/>
          <w:szCs w:val="28"/>
          <w:lang w:val="uk-UA"/>
        </w:rPr>
      </w:pPr>
      <w:r w:rsidRPr="008B2407">
        <w:rPr>
          <w:color w:val="000000"/>
          <w:sz w:val="28"/>
          <w:szCs w:val="28"/>
          <w:lang w:val="uk-UA"/>
        </w:rPr>
        <w:t>Прибутковість: Чистий прибуток підприємства демонструє стійку тенденцію до зростання (+74.3% за період).</w:t>
      </w:r>
    </w:p>
    <w:p w:rsidR="00425D75" w:rsidRPr="008B2407" w:rsidRDefault="00425D75" w:rsidP="008B2407">
      <w:pPr>
        <w:pStyle w:val="a7"/>
        <w:numPr>
          <w:ilvl w:val="0"/>
          <w:numId w:val="84"/>
        </w:numPr>
        <w:shd w:val="clear" w:color="auto" w:fill="FFFFFF"/>
        <w:spacing w:before="0" w:beforeAutospacing="0" w:after="0" w:afterAutospacing="0" w:line="360" w:lineRule="auto"/>
        <w:jc w:val="both"/>
        <w:rPr>
          <w:color w:val="000000"/>
          <w:sz w:val="28"/>
          <w:szCs w:val="28"/>
          <w:lang w:val="uk-UA"/>
        </w:rPr>
      </w:pPr>
      <w:r w:rsidRPr="008B2407">
        <w:rPr>
          <w:color w:val="000000"/>
          <w:sz w:val="28"/>
          <w:szCs w:val="28"/>
          <w:lang w:val="uk-UA"/>
        </w:rPr>
        <w:t>Рентабельність: Рентабельність активів (ROA) зросла з 0.15 до 0.26, підтверджуючи підвищення ефективності використання майна для генерації прибутку.</w:t>
      </w:r>
    </w:p>
    <w:p w:rsidR="00425D75" w:rsidRPr="008B2407" w:rsidRDefault="00425D75" w:rsidP="008B2407">
      <w:pPr>
        <w:pStyle w:val="3"/>
        <w:shd w:val="clear" w:color="auto" w:fill="FFFFFF"/>
        <w:spacing w:before="0" w:beforeAutospacing="0" w:after="0" w:afterAutospacing="0" w:line="360" w:lineRule="auto"/>
        <w:jc w:val="both"/>
        <w:rPr>
          <w:rFonts w:ascii="Times New Roman" w:hAnsi="Times New Roman" w:cs="Times New Roman"/>
          <w:b/>
          <w:bCs/>
          <w:color w:val="000000"/>
          <w:sz w:val="28"/>
          <w:szCs w:val="28"/>
          <w:lang w:val="uk-UA"/>
        </w:rPr>
      </w:pPr>
      <w:r w:rsidRPr="008B2407">
        <w:rPr>
          <w:rFonts w:ascii="Times New Roman" w:hAnsi="Times New Roman" w:cs="Times New Roman"/>
          <w:b/>
          <w:bCs/>
          <w:color w:val="000000"/>
          <w:sz w:val="28"/>
          <w:szCs w:val="28"/>
          <w:lang w:val="uk-UA"/>
        </w:rPr>
        <w:t>Загальний Висновок</w:t>
      </w:r>
    </w:p>
    <w:p w:rsidR="00425D75" w:rsidRPr="008B2407" w:rsidRDefault="00425D75" w:rsidP="008B2407">
      <w:pPr>
        <w:pStyle w:val="a7"/>
        <w:shd w:val="clear" w:color="auto" w:fill="FFFFFF"/>
        <w:spacing w:before="0" w:beforeAutospacing="0" w:after="0" w:afterAutospacing="0" w:line="360" w:lineRule="auto"/>
        <w:ind w:firstLine="709"/>
        <w:jc w:val="both"/>
        <w:rPr>
          <w:color w:val="000000"/>
          <w:sz w:val="28"/>
          <w:szCs w:val="28"/>
          <w:lang w:val="uk-UA"/>
        </w:rPr>
      </w:pPr>
      <w:r w:rsidRPr="008B2407">
        <w:rPr>
          <w:color w:val="000000"/>
          <w:sz w:val="28"/>
          <w:szCs w:val="28"/>
          <w:lang w:val="uk-UA"/>
        </w:rPr>
        <w:t>ТОВ «КОМПАНІЯ «ІНВЕСТУКРБУД» перебуває у сильному фінансовому положенні, будучи прибутковим, незалежним і повністю платоспроможним.</w:t>
      </w:r>
    </w:p>
    <w:p w:rsidR="00425D75" w:rsidRPr="008B2407" w:rsidRDefault="00425D75" w:rsidP="008B2407">
      <w:pPr>
        <w:pStyle w:val="a7"/>
        <w:shd w:val="clear" w:color="auto" w:fill="FFFFFF"/>
        <w:spacing w:before="0" w:beforeAutospacing="0" w:after="0" w:afterAutospacing="0" w:line="360" w:lineRule="auto"/>
        <w:ind w:firstLine="709"/>
        <w:jc w:val="both"/>
        <w:rPr>
          <w:color w:val="000000"/>
          <w:sz w:val="28"/>
          <w:szCs w:val="28"/>
          <w:lang w:val="uk-UA"/>
        </w:rPr>
      </w:pPr>
      <w:r w:rsidRPr="008B2407">
        <w:rPr>
          <w:color w:val="000000"/>
          <w:sz w:val="28"/>
          <w:szCs w:val="28"/>
          <w:lang w:val="uk-UA"/>
        </w:rPr>
        <w:t>Ключові ризики пов'язані не з фінансовою стійкістю, а з операційною ефективністю та структурою капіталу:</w:t>
      </w:r>
    </w:p>
    <w:p w:rsidR="00425D75" w:rsidRPr="008B2407" w:rsidRDefault="00425D75" w:rsidP="008B2407">
      <w:pPr>
        <w:pStyle w:val="a7"/>
        <w:numPr>
          <w:ilvl w:val="0"/>
          <w:numId w:val="81"/>
        </w:numPr>
        <w:shd w:val="clear" w:color="auto" w:fill="FFFFFF"/>
        <w:spacing w:before="0" w:beforeAutospacing="0" w:after="0" w:afterAutospacing="0" w:line="360" w:lineRule="auto"/>
        <w:jc w:val="both"/>
        <w:rPr>
          <w:color w:val="000000"/>
          <w:sz w:val="28"/>
          <w:szCs w:val="28"/>
          <w:lang w:val="uk-UA"/>
        </w:rPr>
      </w:pPr>
      <w:r w:rsidRPr="008B2407">
        <w:rPr>
          <w:color w:val="000000"/>
          <w:sz w:val="28"/>
          <w:szCs w:val="28"/>
          <w:lang w:val="uk-UA"/>
        </w:rPr>
        <w:lastRenderedPageBreak/>
        <w:t>Залежність від інкасації ДЗ: Фінансова стабільність критично залежить від успішного та своєчасного погашення дебіторської заборгованості.</w:t>
      </w:r>
    </w:p>
    <w:p w:rsidR="00111A7F" w:rsidRPr="000F0AEF" w:rsidRDefault="00425D75" w:rsidP="008B2407">
      <w:pPr>
        <w:pStyle w:val="a7"/>
        <w:numPr>
          <w:ilvl w:val="0"/>
          <w:numId w:val="81"/>
        </w:numPr>
        <w:shd w:val="clear" w:color="auto" w:fill="FFFFFF"/>
        <w:spacing w:before="0" w:beforeAutospacing="0" w:after="0" w:afterAutospacing="0" w:line="360" w:lineRule="auto"/>
        <w:jc w:val="both"/>
        <w:rPr>
          <w:color w:val="000000"/>
          <w:sz w:val="28"/>
          <w:szCs w:val="28"/>
          <w:lang w:val="uk-UA"/>
        </w:rPr>
        <w:sectPr w:rsidR="00111A7F" w:rsidRPr="000F0AEF" w:rsidSect="008F3BFE">
          <w:pgSz w:w="11906" w:h="16838"/>
          <w:pgMar w:top="720" w:right="851" w:bottom="720" w:left="1418" w:header="709" w:footer="709" w:gutter="0"/>
          <w:cols w:space="708"/>
          <w:docGrid w:linePitch="360"/>
        </w:sectPr>
      </w:pPr>
      <w:r w:rsidRPr="008B2407">
        <w:rPr>
          <w:color w:val="000000"/>
          <w:sz w:val="28"/>
          <w:szCs w:val="28"/>
          <w:lang w:val="uk-UA"/>
        </w:rPr>
        <w:t>Надмірна Консервативність: Надто низька частка позикового капіталу (5%) та високі коефіцієнти ліквідності свідчать про те, що підприємство не використовує можливості фінансового важеля, що може обмежувати його потенціал зростання та прибутковість власного капітал</w:t>
      </w:r>
      <w:r w:rsidRPr="000F0AEF">
        <w:rPr>
          <w:color w:val="000000"/>
          <w:sz w:val="28"/>
          <w:szCs w:val="28"/>
          <w:lang w:val="uk-UA"/>
        </w:rPr>
        <w:t>у.</w:t>
      </w:r>
    </w:p>
    <w:p w:rsidR="00111A7F" w:rsidRPr="008B2407" w:rsidRDefault="00A06AB1" w:rsidP="008B2407">
      <w:pPr>
        <w:spacing w:before="0" w:beforeAutospacing="0" w:after="0" w:afterAutospacing="0" w:line="259" w:lineRule="auto"/>
        <w:ind w:firstLine="0"/>
        <w:jc w:val="center"/>
        <w:rPr>
          <w:rFonts w:eastAsiaTheme="minorHAnsi"/>
          <w:b/>
          <w:bCs/>
          <w:sz w:val="28"/>
          <w:szCs w:val="28"/>
          <w:lang w:val="uk-UA" w:eastAsia="en-US"/>
        </w:rPr>
      </w:pPr>
      <w:r w:rsidRPr="008B2407">
        <w:rPr>
          <w:rFonts w:eastAsiaTheme="minorHAnsi"/>
          <w:b/>
          <w:bCs/>
          <w:sz w:val="28"/>
          <w:szCs w:val="28"/>
          <w:lang w:val="uk-UA" w:eastAsia="en-US"/>
        </w:rPr>
        <w:lastRenderedPageBreak/>
        <w:t>4. АУДИТ ФІНАНСОВОГО СТАНУ ПІДПРИЄМСТВА</w:t>
      </w:r>
    </w:p>
    <w:p w:rsidR="00111A7F" w:rsidRPr="008B2407" w:rsidRDefault="00111A7F" w:rsidP="008B2407">
      <w:pPr>
        <w:spacing w:before="0" w:beforeAutospacing="0" w:after="0" w:afterAutospacing="0" w:line="259" w:lineRule="auto"/>
        <w:ind w:firstLine="0"/>
        <w:jc w:val="center"/>
        <w:rPr>
          <w:rFonts w:eastAsiaTheme="minorHAnsi"/>
          <w:b/>
          <w:bCs/>
          <w:sz w:val="28"/>
          <w:szCs w:val="28"/>
          <w:lang w:val="uk-UA" w:eastAsia="en-US"/>
        </w:rPr>
      </w:pPr>
    </w:p>
    <w:p w:rsidR="00A06AB1" w:rsidRPr="008B2407" w:rsidRDefault="00A06AB1" w:rsidP="008B2407">
      <w:pPr>
        <w:spacing w:before="0" w:beforeAutospacing="0" w:after="0" w:afterAutospacing="0" w:line="360" w:lineRule="auto"/>
        <w:ind w:firstLine="0"/>
        <w:jc w:val="center"/>
        <w:rPr>
          <w:rFonts w:eastAsiaTheme="minorHAnsi"/>
          <w:sz w:val="28"/>
          <w:szCs w:val="28"/>
          <w:lang w:val="uk-UA" w:eastAsia="en-US"/>
        </w:rPr>
      </w:pPr>
      <w:r w:rsidRPr="008B2407">
        <w:rPr>
          <w:rFonts w:eastAsiaTheme="minorHAnsi"/>
          <w:sz w:val="28"/>
          <w:szCs w:val="28"/>
          <w:lang w:val="uk-UA" w:eastAsia="en-US"/>
        </w:rPr>
        <w:t>4.1.Теоретичні аспекти аудиту бухгалтерського балансу</w:t>
      </w:r>
    </w:p>
    <w:p w:rsidR="008B2407" w:rsidRDefault="008B2407" w:rsidP="008B2407">
      <w:pPr>
        <w:spacing w:before="0" w:beforeAutospacing="0" w:after="0" w:afterAutospacing="0" w:line="360" w:lineRule="auto"/>
        <w:jc w:val="both"/>
        <w:rPr>
          <w:rFonts w:eastAsiaTheme="minorHAnsi"/>
          <w:sz w:val="28"/>
          <w:szCs w:val="28"/>
          <w:lang w:val="uk-UA" w:eastAsia="en-US"/>
        </w:rPr>
      </w:pPr>
    </w:p>
    <w:p w:rsidR="00A06AB1" w:rsidRPr="008B2407" w:rsidRDefault="00A06AB1" w:rsidP="008B2407">
      <w:pPr>
        <w:spacing w:before="0" w:beforeAutospacing="0" w:after="0" w:afterAutospacing="0" w:line="360" w:lineRule="auto"/>
        <w:jc w:val="both"/>
        <w:rPr>
          <w:rFonts w:eastAsiaTheme="minorHAnsi"/>
          <w:sz w:val="28"/>
          <w:szCs w:val="28"/>
          <w:lang w:val="uk-UA" w:eastAsia="en-US"/>
        </w:rPr>
      </w:pPr>
      <w:r w:rsidRPr="008B2407">
        <w:rPr>
          <w:rFonts w:eastAsiaTheme="minorHAnsi"/>
          <w:sz w:val="28"/>
          <w:szCs w:val="28"/>
          <w:lang w:val="uk-UA" w:eastAsia="en-US"/>
        </w:rPr>
        <w:t>Теоретичні аспекти аудиту бухгалтерського балансу (Звіту про фінансовий стан) становлять методологічну базу для проведення перевірки фінансової звітності. Вони визначають мету, завдання, об'єкт та принципи, згідно з якими аудиторська діяльність має бути організована та здійснена.</w:t>
      </w:r>
    </w:p>
    <w:p w:rsidR="00A06AB1" w:rsidRPr="008B2407" w:rsidRDefault="00A06AB1" w:rsidP="00B94CF1">
      <w:pPr>
        <w:spacing w:before="0" w:beforeAutospacing="0" w:after="0" w:afterAutospacing="0" w:line="360" w:lineRule="auto"/>
        <w:ind w:firstLine="0"/>
        <w:jc w:val="center"/>
        <w:rPr>
          <w:rFonts w:eastAsiaTheme="minorHAnsi"/>
          <w:b/>
          <w:bCs/>
          <w:sz w:val="28"/>
          <w:szCs w:val="28"/>
          <w:lang w:val="uk-UA" w:eastAsia="en-US"/>
        </w:rPr>
      </w:pPr>
      <w:r w:rsidRPr="008B2407">
        <w:rPr>
          <w:rFonts w:eastAsiaTheme="minorHAnsi"/>
          <w:b/>
          <w:bCs/>
          <w:sz w:val="28"/>
          <w:szCs w:val="28"/>
          <w:lang w:val="uk-UA" w:eastAsia="en-US"/>
        </w:rPr>
        <w:t>1. Мета та завдання аудиту Балансу</w:t>
      </w:r>
    </w:p>
    <w:p w:rsidR="00A06AB1" w:rsidRPr="008B2407" w:rsidRDefault="00A06AB1" w:rsidP="008B2407">
      <w:pPr>
        <w:spacing w:before="0" w:beforeAutospacing="0" w:after="0" w:afterAutospacing="0" w:line="360" w:lineRule="auto"/>
        <w:ind w:firstLine="0"/>
        <w:jc w:val="both"/>
        <w:rPr>
          <w:rFonts w:eastAsiaTheme="minorHAnsi"/>
          <w:i/>
          <w:iCs/>
          <w:sz w:val="28"/>
          <w:szCs w:val="28"/>
          <w:lang w:val="uk-UA" w:eastAsia="en-US"/>
        </w:rPr>
      </w:pPr>
      <w:r w:rsidRPr="008B2407">
        <w:rPr>
          <w:rFonts w:eastAsiaTheme="minorHAnsi"/>
          <w:i/>
          <w:iCs/>
          <w:sz w:val="28"/>
          <w:szCs w:val="28"/>
          <w:lang w:val="uk-UA" w:eastAsia="en-US"/>
        </w:rPr>
        <w:t>Мета аудиту Балансу:</w:t>
      </w:r>
    </w:p>
    <w:p w:rsidR="00A06AB1" w:rsidRPr="00706E19" w:rsidRDefault="00A06AB1" w:rsidP="00706E19">
      <w:pPr>
        <w:spacing w:before="0" w:beforeAutospacing="0" w:after="0" w:afterAutospacing="0" w:line="360" w:lineRule="auto"/>
        <w:jc w:val="both"/>
        <w:rPr>
          <w:rFonts w:eastAsiaTheme="minorHAnsi"/>
          <w:sz w:val="28"/>
          <w:szCs w:val="28"/>
          <w:lang w:val="uk-UA" w:eastAsia="en-US"/>
        </w:rPr>
      </w:pPr>
      <w:r w:rsidRPr="00706E19">
        <w:rPr>
          <w:rFonts w:eastAsiaTheme="minorHAnsi"/>
          <w:sz w:val="28"/>
          <w:szCs w:val="28"/>
          <w:lang w:val="uk-UA" w:eastAsia="en-US"/>
        </w:rPr>
        <w:t>Формування незалежної думки аудитора щодо достовірності фінансової звітності підприємства (зокрема Балансу) та її відповідності встановленим вимогам:</w:t>
      </w:r>
    </w:p>
    <w:p w:rsidR="00A06AB1" w:rsidRPr="00706E19" w:rsidRDefault="00A06AB1" w:rsidP="00706E19">
      <w:pPr>
        <w:numPr>
          <w:ilvl w:val="0"/>
          <w:numId w:val="69"/>
        </w:numPr>
        <w:spacing w:before="0" w:beforeAutospacing="0" w:after="0" w:afterAutospacing="0" w:line="360" w:lineRule="auto"/>
        <w:jc w:val="both"/>
        <w:rPr>
          <w:rFonts w:eastAsiaTheme="minorHAnsi"/>
          <w:sz w:val="28"/>
          <w:szCs w:val="28"/>
          <w:lang w:val="uk-UA" w:eastAsia="en-US"/>
        </w:rPr>
      </w:pPr>
      <w:r w:rsidRPr="00706E19">
        <w:rPr>
          <w:rFonts w:eastAsiaTheme="minorHAnsi"/>
          <w:sz w:val="28"/>
          <w:szCs w:val="28"/>
          <w:lang w:val="uk-UA" w:eastAsia="en-US"/>
        </w:rPr>
        <w:t>Національним положенням (стандартам) бухгалтерського обліку (НП(С)БО) або Міжнародним стандартам фінансової звітності (МСФЗ).</w:t>
      </w:r>
    </w:p>
    <w:p w:rsidR="00A06AB1" w:rsidRPr="00706E19" w:rsidRDefault="00A06AB1" w:rsidP="00706E19">
      <w:pPr>
        <w:numPr>
          <w:ilvl w:val="0"/>
          <w:numId w:val="69"/>
        </w:numPr>
        <w:spacing w:before="0" w:beforeAutospacing="0" w:after="0" w:afterAutospacing="0" w:line="360" w:lineRule="auto"/>
        <w:jc w:val="both"/>
        <w:rPr>
          <w:rFonts w:eastAsiaTheme="minorHAnsi"/>
          <w:sz w:val="28"/>
          <w:szCs w:val="28"/>
          <w:lang w:val="uk-UA" w:eastAsia="en-US"/>
        </w:rPr>
      </w:pPr>
      <w:r w:rsidRPr="00706E19">
        <w:rPr>
          <w:rFonts w:eastAsiaTheme="minorHAnsi"/>
          <w:sz w:val="28"/>
          <w:szCs w:val="28"/>
          <w:lang w:val="uk-UA" w:eastAsia="en-US"/>
        </w:rPr>
        <w:t>Вимогам чинного законодавства.</w:t>
      </w:r>
    </w:p>
    <w:p w:rsidR="00A06AB1" w:rsidRPr="00706E19" w:rsidRDefault="00A06AB1" w:rsidP="00706E19">
      <w:pPr>
        <w:numPr>
          <w:ilvl w:val="0"/>
          <w:numId w:val="69"/>
        </w:numPr>
        <w:spacing w:before="0" w:beforeAutospacing="0" w:after="0" w:afterAutospacing="0" w:line="360" w:lineRule="auto"/>
        <w:jc w:val="both"/>
        <w:rPr>
          <w:rFonts w:eastAsiaTheme="minorHAnsi"/>
          <w:sz w:val="28"/>
          <w:szCs w:val="28"/>
          <w:lang w:val="uk-UA" w:eastAsia="en-US"/>
        </w:rPr>
      </w:pPr>
      <w:r w:rsidRPr="00706E19">
        <w:rPr>
          <w:rFonts w:eastAsiaTheme="minorHAnsi"/>
          <w:sz w:val="28"/>
          <w:szCs w:val="28"/>
          <w:lang w:val="uk-UA" w:eastAsia="en-US"/>
        </w:rPr>
        <w:t>Обліковій політиці підприємства.</w:t>
      </w:r>
    </w:p>
    <w:p w:rsidR="00A06AB1" w:rsidRPr="00706E19" w:rsidRDefault="00A06AB1" w:rsidP="00706E19">
      <w:pPr>
        <w:spacing w:before="0" w:beforeAutospacing="0" w:after="0" w:afterAutospacing="0" w:line="360" w:lineRule="auto"/>
        <w:ind w:firstLine="0"/>
        <w:jc w:val="both"/>
        <w:rPr>
          <w:rFonts w:eastAsiaTheme="minorHAnsi"/>
          <w:i/>
          <w:iCs/>
          <w:sz w:val="28"/>
          <w:szCs w:val="28"/>
          <w:lang w:val="uk-UA" w:eastAsia="en-US"/>
        </w:rPr>
      </w:pPr>
      <w:r w:rsidRPr="00706E19">
        <w:rPr>
          <w:rFonts w:eastAsiaTheme="minorHAnsi"/>
          <w:i/>
          <w:iCs/>
          <w:sz w:val="28"/>
          <w:szCs w:val="28"/>
          <w:lang w:val="uk-UA" w:eastAsia="en-US"/>
        </w:rPr>
        <w:t>Основні завдання аудиту Балансу:</w:t>
      </w:r>
    </w:p>
    <w:p w:rsidR="00A06AB1" w:rsidRPr="00706E19" w:rsidRDefault="00A06AB1" w:rsidP="00706E19">
      <w:pPr>
        <w:numPr>
          <w:ilvl w:val="0"/>
          <w:numId w:val="70"/>
        </w:numPr>
        <w:spacing w:before="0" w:beforeAutospacing="0" w:after="0" w:afterAutospacing="0" w:line="360" w:lineRule="auto"/>
        <w:jc w:val="both"/>
        <w:rPr>
          <w:rFonts w:eastAsiaTheme="minorHAnsi"/>
          <w:sz w:val="28"/>
          <w:szCs w:val="28"/>
          <w:lang w:val="uk-UA" w:eastAsia="en-US"/>
        </w:rPr>
      </w:pPr>
      <w:r w:rsidRPr="00706E19">
        <w:rPr>
          <w:rFonts w:eastAsiaTheme="minorHAnsi"/>
          <w:sz w:val="28"/>
          <w:szCs w:val="28"/>
          <w:lang w:val="uk-UA" w:eastAsia="en-US"/>
        </w:rPr>
        <w:t>Підтвердження повноти та правильності складання: Перевірка дотримання встановленої структури Балансу та його форми.</w:t>
      </w:r>
    </w:p>
    <w:p w:rsidR="00A06AB1" w:rsidRPr="00706E19" w:rsidRDefault="00A06AB1" w:rsidP="00706E19">
      <w:pPr>
        <w:numPr>
          <w:ilvl w:val="0"/>
          <w:numId w:val="70"/>
        </w:numPr>
        <w:spacing w:before="0" w:beforeAutospacing="0" w:after="0" w:afterAutospacing="0" w:line="360" w:lineRule="auto"/>
        <w:jc w:val="both"/>
        <w:rPr>
          <w:rFonts w:eastAsiaTheme="minorHAnsi"/>
          <w:sz w:val="28"/>
          <w:szCs w:val="28"/>
          <w:lang w:val="uk-UA" w:eastAsia="en-US"/>
        </w:rPr>
      </w:pPr>
      <w:r w:rsidRPr="00706E19">
        <w:rPr>
          <w:rFonts w:eastAsiaTheme="minorHAnsi"/>
          <w:sz w:val="28"/>
          <w:szCs w:val="28"/>
          <w:lang w:val="uk-UA" w:eastAsia="en-US"/>
        </w:rPr>
        <w:t>Оцінка достовірності статей: Перевірка обґрунтованості оцінки активів, зобов'язань та капіталу (оцінка згідно з НП(С)БО чи МСФЗ).</w:t>
      </w:r>
    </w:p>
    <w:p w:rsidR="00A06AB1" w:rsidRPr="00706E19" w:rsidRDefault="00A06AB1" w:rsidP="00706E19">
      <w:pPr>
        <w:numPr>
          <w:ilvl w:val="0"/>
          <w:numId w:val="70"/>
        </w:numPr>
        <w:spacing w:before="0" w:beforeAutospacing="0" w:after="0" w:afterAutospacing="0" w:line="360" w:lineRule="auto"/>
        <w:jc w:val="both"/>
        <w:rPr>
          <w:rFonts w:eastAsiaTheme="minorHAnsi"/>
          <w:sz w:val="28"/>
          <w:szCs w:val="28"/>
          <w:lang w:val="uk-UA" w:eastAsia="en-US"/>
        </w:rPr>
      </w:pPr>
      <w:r w:rsidRPr="00706E19">
        <w:rPr>
          <w:rFonts w:eastAsiaTheme="minorHAnsi"/>
          <w:sz w:val="28"/>
          <w:szCs w:val="28"/>
          <w:lang w:val="uk-UA" w:eastAsia="en-US"/>
        </w:rPr>
        <w:t>Перевірка відповідності Обліковій політиці: Встановлення, чи правильно застосовано методи оцінки та визнання, затверджені в наказі про облікову політику.</w:t>
      </w:r>
    </w:p>
    <w:p w:rsidR="00A06AB1" w:rsidRPr="00706E19" w:rsidRDefault="00A06AB1" w:rsidP="00706E19">
      <w:pPr>
        <w:numPr>
          <w:ilvl w:val="0"/>
          <w:numId w:val="70"/>
        </w:numPr>
        <w:spacing w:before="0" w:beforeAutospacing="0" w:after="0" w:afterAutospacing="0" w:line="360" w:lineRule="auto"/>
        <w:jc w:val="both"/>
        <w:rPr>
          <w:rFonts w:eastAsiaTheme="minorHAnsi"/>
          <w:sz w:val="28"/>
          <w:szCs w:val="28"/>
          <w:lang w:val="uk-UA" w:eastAsia="en-US"/>
        </w:rPr>
      </w:pPr>
      <w:r w:rsidRPr="00706E19">
        <w:rPr>
          <w:rFonts w:eastAsiaTheme="minorHAnsi"/>
          <w:sz w:val="28"/>
          <w:szCs w:val="28"/>
          <w:lang w:val="uk-UA" w:eastAsia="en-US"/>
        </w:rPr>
        <w:t>Оцінка принципу "Неперервності діяльності" (</w:t>
      </w:r>
      <w:proofErr w:type="spellStart"/>
      <w:r w:rsidRPr="00706E19">
        <w:rPr>
          <w:rFonts w:eastAsiaTheme="minorHAnsi"/>
          <w:sz w:val="28"/>
          <w:szCs w:val="28"/>
          <w:lang w:val="uk-UA" w:eastAsia="en-US"/>
        </w:rPr>
        <w:t>Going</w:t>
      </w:r>
      <w:proofErr w:type="spellEnd"/>
      <w:r w:rsidRPr="00706E19">
        <w:rPr>
          <w:rFonts w:eastAsiaTheme="minorHAnsi"/>
          <w:sz w:val="28"/>
          <w:szCs w:val="28"/>
          <w:lang w:val="uk-UA" w:eastAsia="en-US"/>
        </w:rPr>
        <w:t xml:space="preserve"> </w:t>
      </w:r>
      <w:proofErr w:type="spellStart"/>
      <w:r w:rsidRPr="00706E19">
        <w:rPr>
          <w:rFonts w:eastAsiaTheme="minorHAnsi"/>
          <w:sz w:val="28"/>
          <w:szCs w:val="28"/>
          <w:lang w:val="uk-UA" w:eastAsia="en-US"/>
        </w:rPr>
        <w:t>Concern</w:t>
      </w:r>
      <w:proofErr w:type="spellEnd"/>
      <w:r w:rsidRPr="00706E19">
        <w:rPr>
          <w:rFonts w:eastAsiaTheme="minorHAnsi"/>
          <w:sz w:val="28"/>
          <w:szCs w:val="28"/>
          <w:lang w:val="uk-UA" w:eastAsia="en-US"/>
        </w:rPr>
        <w:t>): Аналіз фінансового стану (через Баланс) на предмет здатності підприємства продовжувати свою діяльність у найближчому майбутньому.</w:t>
      </w:r>
    </w:p>
    <w:p w:rsidR="00706E19" w:rsidRDefault="00706E19" w:rsidP="00706E19">
      <w:pPr>
        <w:spacing w:before="0" w:beforeAutospacing="0" w:after="0" w:afterAutospacing="0" w:line="360" w:lineRule="auto"/>
        <w:ind w:firstLine="0"/>
        <w:jc w:val="both"/>
        <w:rPr>
          <w:rFonts w:eastAsiaTheme="minorHAnsi"/>
          <w:b/>
          <w:bCs/>
          <w:sz w:val="28"/>
          <w:szCs w:val="28"/>
          <w:lang w:val="uk-UA" w:eastAsia="en-US"/>
        </w:rPr>
      </w:pPr>
    </w:p>
    <w:p w:rsidR="00706E19" w:rsidRDefault="00706E19" w:rsidP="00706E19">
      <w:pPr>
        <w:spacing w:before="0" w:beforeAutospacing="0" w:after="0" w:afterAutospacing="0" w:line="360" w:lineRule="auto"/>
        <w:ind w:firstLine="0"/>
        <w:jc w:val="both"/>
        <w:rPr>
          <w:rFonts w:eastAsiaTheme="minorHAnsi"/>
          <w:b/>
          <w:bCs/>
          <w:sz w:val="28"/>
          <w:szCs w:val="28"/>
          <w:lang w:val="uk-UA" w:eastAsia="en-US"/>
        </w:rPr>
      </w:pPr>
    </w:p>
    <w:p w:rsidR="00A06AB1" w:rsidRPr="00706E19" w:rsidRDefault="00A06AB1" w:rsidP="008025A8">
      <w:pPr>
        <w:spacing w:before="0" w:beforeAutospacing="0" w:after="0" w:afterAutospacing="0" w:line="360" w:lineRule="auto"/>
        <w:ind w:firstLine="0"/>
        <w:jc w:val="center"/>
        <w:rPr>
          <w:rFonts w:eastAsiaTheme="minorHAnsi"/>
          <w:b/>
          <w:bCs/>
          <w:sz w:val="28"/>
          <w:szCs w:val="28"/>
          <w:lang w:val="uk-UA" w:eastAsia="en-US"/>
        </w:rPr>
      </w:pPr>
      <w:r w:rsidRPr="00706E19">
        <w:rPr>
          <w:rFonts w:eastAsiaTheme="minorHAnsi"/>
          <w:b/>
          <w:bCs/>
          <w:sz w:val="28"/>
          <w:szCs w:val="28"/>
          <w:lang w:val="uk-UA" w:eastAsia="en-US"/>
        </w:rPr>
        <w:lastRenderedPageBreak/>
        <w:t>2. Об'єкт, предмет та принципи аудиту</w:t>
      </w:r>
    </w:p>
    <w:p w:rsidR="00111A7F" w:rsidRPr="00706E19" w:rsidRDefault="00A06AB1" w:rsidP="00706E19">
      <w:pPr>
        <w:spacing w:before="0" w:beforeAutospacing="0" w:after="0" w:afterAutospacing="0" w:line="360" w:lineRule="auto"/>
        <w:ind w:firstLine="0"/>
        <w:jc w:val="right"/>
        <w:rPr>
          <w:rFonts w:eastAsiaTheme="minorHAnsi"/>
          <w:sz w:val="28"/>
          <w:szCs w:val="28"/>
          <w:lang w:val="uk-UA" w:eastAsia="en-US"/>
        </w:rPr>
      </w:pPr>
      <w:r w:rsidRPr="00706E19">
        <w:rPr>
          <w:rFonts w:eastAsiaTheme="minorHAnsi"/>
          <w:sz w:val="28"/>
          <w:szCs w:val="28"/>
          <w:lang w:val="uk-UA" w:eastAsia="en-US"/>
        </w:rPr>
        <w:t>Таблиця 4.1</w:t>
      </w:r>
    </w:p>
    <w:p w:rsidR="00A06AB1" w:rsidRDefault="00A06AB1" w:rsidP="00706E19">
      <w:pPr>
        <w:spacing w:before="0" w:beforeAutospacing="0" w:after="0" w:afterAutospacing="0" w:line="360" w:lineRule="auto"/>
        <w:ind w:firstLine="0"/>
        <w:jc w:val="center"/>
        <w:rPr>
          <w:rFonts w:eastAsiaTheme="minorHAnsi"/>
          <w:sz w:val="28"/>
          <w:szCs w:val="28"/>
          <w:lang w:val="uk-UA" w:eastAsia="en-US"/>
        </w:rPr>
      </w:pPr>
      <w:r w:rsidRPr="00706E19">
        <w:rPr>
          <w:rFonts w:eastAsiaTheme="minorHAnsi"/>
          <w:sz w:val="28"/>
          <w:szCs w:val="28"/>
          <w:lang w:val="uk-UA" w:eastAsia="en-US"/>
        </w:rPr>
        <w:t xml:space="preserve"> Об'єкт, предмет та принципи аудиту</w:t>
      </w:r>
    </w:p>
    <w:p w:rsidR="001B17D5" w:rsidRPr="00706E19" w:rsidRDefault="001B17D5" w:rsidP="00706E19">
      <w:pPr>
        <w:spacing w:before="0" w:beforeAutospacing="0" w:after="0" w:afterAutospacing="0" w:line="360" w:lineRule="auto"/>
        <w:ind w:firstLine="0"/>
        <w:jc w:val="center"/>
        <w:rPr>
          <w:rFonts w:eastAsiaTheme="minorHAnsi"/>
          <w:sz w:val="28"/>
          <w:szCs w:val="28"/>
          <w:lang w:val="uk-UA" w:eastAsia="en-US"/>
        </w:rPr>
      </w:pPr>
      <w:r>
        <w:rPr>
          <w:noProof/>
        </w:rPr>
        <w:drawing>
          <wp:inline distT="0" distB="0" distL="0" distR="0" wp14:anchorId="37329926" wp14:editId="066D5712">
            <wp:extent cx="5834447" cy="3189767"/>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839887" cy="3192741"/>
                    </a:xfrm>
                    <a:prstGeom prst="rect">
                      <a:avLst/>
                    </a:prstGeom>
                  </pic:spPr>
                </pic:pic>
              </a:graphicData>
            </a:graphic>
          </wp:inline>
        </w:drawing>
      </w:r>
    </w:p>
    <w:p w:rsidR="00A9498D" w:rsidRPr="00706E19" w:rsidRDefault="00A06AB1" w:rsidP="00706E19">
      <w:pPr>
        <w:spacing w:before="0" w:beforeAutospacing="0" w:after="0" w:afterAutospacing="0" w:line="360" w:lineRule="auto"/>
        <w:jc w:val="both"/>
        <w:rPr>
          <w:rFonts w:eastAsiaTheme="minorHAnsi"/>
          <w:i/>
          <w:iCs/>
          <w:sz w:val="28"/>
          <w:szCs w:val="28"/>
          <w:lang w:val="uk-UA" w:eastAsia="en-US"/>
        </w:rPr>
      </w:pPr>
      <w:r w:rsidRPr="00706E19">
        <w:rPr>
          <w:rFonts w:eastAsiaTheme="minorHAnsi"/>
          <w:i/>
          <w:iCs/>
          <w:sz w:val="28"/>
          <w:szCs w:val="28"/>
          <w:lang w:val="uk-UA" w:eastAsia="en-US"/>
        </w:rPr>
        <w:t>Основні принципи аудиту (згідно з Міжнародними стандартами аудиту — МСА):</w:t>
      </w:r>
    </w:p>
    <w:p w:rsidR="00A06AB1" w:rsidRPr="00706E19" w:rsidRDefault="00FA11F7" w:rsidP="00706E19">
      <w:pPr>
        <w:spacing w:before="0" w:beforeAutospacing="0" w:after="0" w:afterAutospacing="0" w:line="360" w:lineRule="auto"/>
        <w:jc w:val="both"/>
        <w:rPr>
          <w:rFonts w:eastAsiaTheme="minorHAnsi"/>
          <w:sz w:val="28"/>
          <w:szCs w:val="28"/>
          <w:lang w:val="uk-UA" w:eastAsia="en-US"/>
        </w:rPr>
      </w:pPr>
      <w:r w:rsidRPr="00706E19">
        <w:rPr>
          <w:rFonts w:eastAsiaTheme="minorHAnsi"/>
          <w:sz w:val="28"/>
          <w:szCs w:val="28"/>
          <w:lang w:val="uk-UA" w:eastAsia="en-US"/>
        </w:rPr>
        <w:t xml:space="preserve">        </w:t>
      </w:r>
      <w:r w:rsidR="00A06AB1" w:rsidRPr="00706E19">
        <w:rPr>
          <w:rFonts w:eastAsiaTheme="minorHAnsi"/>
          <w:noProof/>
          <w:sz w:val="28"/>
          <w:szCs w:val="28"/>
          <w:lang w:val="uk-UA"/>
        </w:rPr>
        <w:drawing>
          <wp:inline distT="0" distB="0" distL="0" distR="0">
            <wp:extent cx="3983222" cy="1367613"/>
            <wp:effectExtent l="57150" t="57150" r="55880" b="4254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5A2D93" w:rsidRPr="00706E19" w:rsidRDefault="005A2D93" w:rsidP="008025A8">
      <w:pPr>
        <w:spacing w:before="0" w:beforeAutospacing="0" w:after="0" w:afterAutospacing="0" w:line="360" w:lineRule="auto"/>
        <w:jc w:val="center"/>
        <w:rPr>
          <w:rFonts w:eastAsiaTheme="minorHAnsi"/>
          <w:b/>
          <w:bCs/>
          <w:sz w:val="28"/>
          <w:szCs w:val="28"/>
          <w:lang w:val="uk-UA" w:eastAsia="en-US"/>
        </w:rPr>
      </w:pPr>
      <w:r w:rsidRPr="00706E19">
        <w:rPr>
          <w:rFonts w:eastAsiaTheme="minorHAnsi"/>
          <w:b/>
          <w:bCs/>
          <w:sz w:val="28"/>
          <w:szCs w:val="28"/>
          <w:lang w:val="uk-UA" w:eastAsia="en-US"/>
        </w:rPr>
        <w:t>Рис</w:t>
      </w:r>
      <w:r w:rsidR="008025A8">
        <w:rPr>
          <w:rFonts w:eastAsiaTheme="minorHAnsi"/>
          <w:b/>
          <w:bCs/>
          <w:sz w:val="28"/>
          <w:szCs w:val="28"/>
          <w:lang w:val="uk-UA" w:eastAsia="en-US"/>
        </w:rPr>
        <w:t>.</w:t>
      </w:r>
      <w:r w:rsidRPr="00706E19">
        <w:rPr>
          <w:rFonts w:eastAsiaTheme="minorHAnsi"/>
          <w:b/>
          <w:bCs/>
          <w:sz w:val="28"/>
          <w:szCs w:val="28"/>
          <w:lang w:val="uk-UA" w:eastAsia="en-US"/>
        </w:rPr>
        <w:t xml:space="preserve"> 4.1.Основні принципи аудиту</w:t>
      </w:r>
    </w:p>
    <w:p w:rsidR="00A06AB1" w:rsidRPr="00706E19" w:rsidRDefault="00A06AB1" w:rsidP="00706E19">
      <w:pPr>
        <w:numPr>
          <w:ilvl w:val="0"/>
          <w:numId w:val="71"/>
        </w:numPr>
        <w:spacing w:before="0" w:beforeAutospacing="0" w:after="0" w:afterAutospacing="0" w:line="360" w:lineRule="auto"/>
        <w:jc w:val="both"/>
        <w:rPr>
          <w:rFonts w:eastAsiaTheme="minorHAnsi"/>
          <w:sz w:val="28"/>
          <w:szCs w:val="28"/>
          <w:lang w:val="uk-UA" w:eastAsia="en-US"/>
        </w:rPr>
      </w:pPr>
      <w:r w:rsidRPr="00706E19">
        <w:rPr>
          <w:rFonts w:eastAsiaTheme="minorHAnsi"/>
          <w:sz w:val="28"/>
          <w:szCs w:val="28"/>
          <w:lang w:val="uk-UA" w:eastAsia="en-US"/>
        </w:rPr>
        <w:t>Незалежність: Аудитор повинен бути незалежним від підприємства, яке перевіряється.</w:t>
      </w:r>
    </w:p>
    <w:p w:rsidR="00A06AB1" w:rsidRPr="00706E19" w:rsidRDefault="00A06AB1" w:rsidP="00706E19">
      <w:pPr>
        <w:numPr>
          <w:ilvl w:val="0"/>
          <w:numId w:val="71"/>
        </w:numPr>
        <w:spacing w:before="0" w:beforeAutospacing="0" w:after="0" w:afterAutospacing="0" w:line="360" w:lineRule="auto"/>
        <w:jc w:val="both"/>
        <w:rPr>
          <w:rFonts w:eastAsiaTheme="minorHAnsi"/>
          <w:sz w:val="28"/>
          <w:szCs w:val="28"/>
          <w:lang w:val="uk-UA" w:eastAsia="en-US"/>
        </w:rPr>
      </w:pPr>
      <w:r w:rsidRPr="00706E19">
        <w:rPr>
          <w:rFonts w:eastAsiaTheme="minorHAnsi"/>
          <w:sz w:val="28"/>
          <w:szCs w:val="28"/>
          <w:lang w:val="uk-UA" w:eastAsia="en-US"/>
        </w:rPr>
        <w:t>Об'єктивність: Аудитор повинен бути неупередженим у своїх судженнях та висновках.</w:t>
      </w:r>
    </w:p>
    <w:p w:rsidR="00A06AB1" w:rsidRPr="00706E19" w:rsidRDefault="00A06AB1" w:rsidP="00706E19">
      <w:pPr>
        <w:numPr>
          <w:ilvl w:val="0"/>
          <w:numId w:val="71"/>
        </w:numPr>
        <w:spacing w:before="0" w:beforeAutospacing="0" w:after="0" w:afterAutospacing="0" w:line="360" w:lineRule="auto"/>
        <w:jc w:val="both"/>
        <w:rPr>
          <w:rFonts w:eastAsiaTheme="minorHAnsi"/>
          <w:sz w:val="28"/>
          <w:szCs w:val="28"/>
          <w:lang w:val="uk-UA" w:eastAsia="en-US"/>
        </w:rPr>
      </w:pPr>
      <w:r w:rsidRPr="00706E19">
        <w:rPr>
          <w:rFonts w:eastAsiaTheme="minorHAnsi"/>
          <w:sz w:val="28"/>
          <w:szCs w:val="28"/>
          <w:lang w:val="uk-UA" w:eastAsia="en-US"/>
        </w:rPr>
        <w:t>Професійний скептицизм: Аудитор повинен критично оцінювати аудиторські докази та бути пильним до обставин, що можуть свідчити про суттєве викривлення звітності.</w:t>
      </w:r>
    </w:p>
    <w:p w:rsidR="00A06AB1" w:rsidRPr="00706E19" w:rsidRDefault="00A06AB1" w:rsidP="00706E19">
      <w:pPr>
        <w:numPr>
          <w:ilvl w:val="0"/>
          <w:numId w:val="71"/>
        </w:numPr>
        <w:spacing w:before="0" w:beforeAutospacing="0" w:after="0" w:afterAutospacing="0" w:line="360" w:lineRule="auto"/>
        <w:jc w:val="both"/>
        <w:rPr>
          <w:rFonts w:eastAsiaTheme="minorHAnsi"/>
          <w:sz w:val="28"/>
          <w:szCs w:val="28"/>
          <w:lang w:val="uk-UA" w:eastAsia="en-US"/>
        </w:rPr>
      </w:pPr>
      <w:r w:rsidRPr="00706E19">
        <w:rPr>
          <w:rFonts w:eastAsiaTheme="minorHAnsi"/>
          <w:sz w:val="28"/>
          <w:szCs w:val="28"/>
          <w:lang w:val="uk-UA" w:eastAsia="en-US"/>
        </w:rPr>
        <w:lastRenderedPageBreak/>
        <w:t>Конфіденційність: Збереження комерційної таємниці інформації, отриманої під час аудиту.</w:t>
      </w:r>
    </w:p>
    <w:p w:rsidR="00A06AB1" w:rsidRPr="00706E19" w:rsidRDefault="00A06AB1" w:rsidP="008025A8">
      <w:pPr>
        <w:spacing w:before="0" w:beforeAutospacing="0" w:after="0" w:afterAutospacing="0" w:line="360" w:lineRule="auto"/>
        <w:ind w:firstLine="0"/>
        <w:jc w:val="center"/>
        <w:rPr>
          <w:rFonts w:eastAsiaTheme="minorHAnsi"/>
          <w:b/>
          <w:bCs/>
          <w:sz w:val="28"/>
          <w:szCs w:val="28"/>
          <w:lang w:val="uk-UA" w:eastAsia="en-US"/>
        </w:rPr>
      </w:pPr>
      <w:r w:rsidRPr="00706E19">
        <w:rPr>
          <w:rFonts w:eastAsiaTheme="minorHAnsi"/>
          <w:b/>
          <w:bCs/>
          <w:sz w:val="28"/>
          <w:szCs w:val="28"/>
          <w:lang w:val="uk-UA" w:eastAsia="en-US"/>
        </w:rPr>
        <w:t>3. Аудиторські докази та припущення</w:t>
      </w:r>
    </w:p>
    <w:p w:rsidR="00237A8F" w:rsidRPr="00706E19" w:rsidRDefault="00A06AB1" w:rsidP="00706E19">
      <w:pPr>
        <w:spacing w:before="0" w:beforeAutospacing="0" w:after="0" w:afterAutospacing="0" w:line="360" w:lineRule="auto"/>
        <w:ind w:firstLine="0"/>
        <w:jc w:val="both"/>
        <w:rPr>
          <w:rFonts w:eastAsiaTheme="minorHAnsi"/>
          <w:sz w:val="28"/>
          <w:szCs w:val="28"/>
          <w:lang w:val="uk-UA" w:eastAsia="en-US"/>
        </w:rPr>
      </w:pPr>
      <w:r w:rsidRPr="00706E19">
        <w:rPr>
          <w:rFonts w:eastAsiaTheme="minorHAnsi"/>
          <w:sz w:val="28"/>
          <w:szCs w:val="28"/>
          <w:lang w:val="uk-UA" w:eastAsia="en-US"/>
        </w:rPr>
        <w:t>Аудиторська перевірка балансу базується на зборі достатніх та прийнятних аудиторських доказів щодо припущень, які містяться у фінансовій звітності (МСА 315).</w:t>
      </w:r>
    </w:p>
    <w:p w:rsidR="00111A7F" w:rsidRPr="00706E19" w:rsidRDefault="00A06AB1" w:rsidP="00706E19">
      <w:pPr>
        <w:spacing w:before="0" w:beforeAutospacing="0" w:after="0" w:afterAutospacing="0" w:line="360" w:lineRule="auto"/>
        <w:ind w:firstLine="0"/>
        <w:jc w:val="right"/>
        <w:rPr>
          <w:rFonts w:eastAsiaTheme="minorHAnsi"/>
          <w:sz w:val="28"/>
          <w:szCs w:val="28"/>
          <w:lang w:val="uk-UA" w:eastAsia="en-US"/>
        </w:rPr>
      </w:pPr>
      <w:r w:rsidRPr="00706E19">
        <w:rPr>
          <w:rFonts w:eastAsiaTheme="minorHAnsi"/>
          <w:sz w:val="28"/>
          <w:szCs w:val="28"/>
          <w:lang w:val="uk-UA" w:eastAsia="en-US"/>
        </w:rPr>
        <w:t>Таблиця 4.2.</w:t>
      </w:r>
    </w:p>
    <w:p w:rsidR="00A06AB1" w:rsidRDefault="00A06AB1" w:rsidP="00706E19">
      <w:pPr>
        <w:spacing w:before="0" w:beforeAutospacing="0" w:after="0" w:afterAutospacing="0" w:line="360" w:lineRule="auto"/>
        <w:ind w:firstLine="0"/>
        <w:jc w:val="center"/>
        <w:rPr>
          <w:rFonts w:eastAsiaTheme="minorHAnsi"/>
          <w:sz w:val="28"/>
          <w:szCs w:val="28"/>
          <w:lang w:val="uk-UA" w:eastAsia="en-US"/>
        </w:rPr>
      </w:pPr>
      <w:r w:rsidRPr="00706E19">
        <w:rPr>
          <w:rFonts w:eastAsiaTheme="minorHAnsi"/>
          <w:sz w:val="28"/>
          <w:szCs w:val="28"/>
          <w:lang w:val="uk-UA" w:eastAsia="en-US"/>
        </w:rPr>
        <w:t xml:space="preserve"> Припущення (Твердження) керівництва щодо статей Балансу та їх перевірка в процесі аудиту</w:t>
      </w:r>
    </w:p>
    <w:p w:rsidR="001B17D5" w:rsidRPr="00706E19" w:rsidRDefault="001B17D5" w:rsidP="00706E19">
      <w:pPr>
        <w:spacing w:before="0" w:beforeAutospacing="0" w:after="0" w:afterAutospacing="0" w:line="360" w:lineRule="auto"/>
        <w:ind w:firstLine="0"/>
        <w:jc w:val="center"/>
        <w:rPr>
          <w:rFonts w:eastAsiaTheme="minorHAnsi"/>
          <w:sz w:val="28"/>
          <w:szCs w:val="28"/>
          <w:lang w:val="uk-UA" w:eastAsia="en-US"/>
        </w:rPr>
      </w:pPr>
      <w:r>
        <w:rPr>
          <w:noProof/>
        </w:rPr>
        <w:drawing>
          <wp:inline distT="0" distB="0" distL="0" distR="0" wp14:anchorId="5B057DE9" wp14:editId="59AB4568">
            <wp:extent cx="6056415" cy="5308133"/>
            <wp:effectExtent l="0" t="0" r="1905" b="698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075053" cy="5324468"/>
                    </a:xfrm>
                    <a:prstGeom prst="rect">
                      <a:avLst/>
                    </a:prstGeom>
                  </pic:spPr>
                </pic:pic>
              </a:graphicData>
            </a:graphic>
          </wp:inline>
        </w:drawing>
      </w:r>
    </w:p>
    <w:p w:rsidR="00237A8F" w:rsidRPr="00706E19" w:rsidRDefault="00A06AB1" w:rsidP="00706E19">
      <w:pPr>
        <w:spacing w:before="0" w:beforeAutospacing="0" w:after="0" w:afterAutospacing="0" w:line="360" w:lineRule="auto"/>
        <w:jc w:val="both"/>
        <w:rPr>
          <w:rFonts w:eastAsiaTheme="minorHAnsi"/>
          <w:sz w:val="28"/>
          <w:szCs w:val="28"/>
          <w:lang w:val="uk-UA" w:eastAsia="en-US"/>
        </w:rPr>
      </w:pPr>
      <w:r w:rsidRPr="00706E19">
        <w:rPr>
          <w:rFonts w:eastAsiaTheme="minorHAnsi"/>
          <w:sz w:val="28"/>
          <w:szCs w:val="28"/>
          <w:lang w:val="uk-UA" w:eastAsia="en-US"/>
        </w:rPr>
        <w:t xml:space="preserve">Саме на основі аналізу цих теоретичних аспектів формується </w:t>
      </w:r>
      <w:r w:rsidRPr="00706E19">
        <w:rPr>
          <w:rFonts w:eastAsiaTheme="minorHAnsi"/>
          <w:b/>
          <w:bCs/>
          <w:sz w:val="28"/>
          <w:szCs w:val="28"/>
          <w:lang w:val="uk-UA" w:eastAsia="en-US"/>
        </w:rPr>
        <w:t>програма зовнішнього аудиту</w:t>
      </w:r>
      <w:r w:rsidRPr="00706E19">
        <w:rPr>
          <w:rFonts w:eastAsiaTheme="minorHAnsi"/>
          <w:sz w:val="28"/>
          <w:szCs w:val="28"/>
          <w:lang w:val="uk-UA" w:eastAsia="en-US"/>
        </w:rPr>
        <w:t xml:space="preserve"> (Розділ 4.2), що забезпечує систематичний та ефективний підхід до перевірки</w:t>
      </w:r>
    </w:p>
    <w:p w:rsidR="00A06AB1" w:rsidRPr="00706E19" w:rsidRDefault="00A06AB1" w:rsidP="008025A8">
      <w:pPr>
        <w:spacing w:before="0" w:beforeAutospacing="0" w:after="0" w:afterAutospacing="0" w:line="360" w:lineRule="auto"/>
        <w:ind w:firstLine="0"/>
        <w:jc w:val="center"/>
        <w:rPr>
          <w:rFonts w:eastAsiaTheme="minorHAnsi"/>
          <w:sz w:val="28"/>
          <w:szCs w:val="28"/>
          <w:lang w:val="uk-UA" w:eastAsia="en-US"/>
        </w:rPr>
      </w:pPr>
      <w:r w:rsidRPr="00706E19">
        <w:rPr>
          <w:rFonts w:eastAsiaTheme="minorHAnsi"/>
          <w:sz w:val="28"/>
          <w:szCs w:val="28"/>
          <w:lang w:val="uk-UA" w:eastAsia="en-US"/>
        </w:rPr>
        <w:lastRenderedPageBreak/>
        <w:t>4.</w:t>
      </w:r>
      <w:r w:rsidR="00B80D2D" w:rsidRPr="00706E19">
        <w:rPr>
          <w:rFonts w:eastAsiaTheme="minorHAnsi"/>
          <w:sz w:val="28"/>
          <w:szCs w:val="28"/>
          <w:lang w:val="uk-UA" w:eastAsia="en-US"/>
        </w:rPr>
        <w:t>2.</w:t>
      </w:r>
      <w:r w:rsidRPr="00706E19">
        <w:rPr>
          <w:rFonts w:eastAsiaTheme="minorHAnsi"/>
          <w:sz w:val="28"/>
          <w:szCs w:val="28"/>
          <w:lang w:val="uk-UA" w:eastAsia="en-US"/>
        </w:rPr>
        <w:t>Організація зовнішнього аудиту балансу.</w:t>
      </w:r>
    </w:p>
    <w:p w:rsidR="008025A8" w:rsidRDefault="008025A8" w:rsidP="00706E19">
      <w:pPr>
        <w:spacing w:before="0" w:beforeAutospacing="0" w:after="0" w:afterAutospacing="0" w:line="360" w:lineRule="auto"/>
        <w:jc w:val="both"/>
        <w:rPr>
          <w:sz w:val="28"/>
          <w:szCs w:val="28"/>
          <w:lang w:val="uk-UA"/>
        </w:rPr>
      </w:pPr>
    </w:p>
    <w:p w:rsidR="00A06AB1" w:rsidRPr="00377EF3" w:rsidRDefault="00A06AB1" w:rsidP="00706E19">
      <w:pPr>
        <w:spacing w:before="0" w:beforeAutospacing="0" w:after="0" w:afterAutospacing="0" w:line="360" w:lineRule="auto"/>
        <w:jc w:val="both"/>
        <w:rPr>
          <w:sz w:val="28"/>
          <w:szCs w:val="28"/>
          <w:lang w:val="uk-UA"/>
        </w:rPr>
      </w:pPr>
      <w:r w:rsidRPr="00706E19">
        <w:rPr>
          <w:sz w:val="28"/>
          <w:szCs w:val="28"/>
          <w:lang w:val="uk-UA"/>
        </w:rPr>
        <w:t xml:space="preserve">Організація зовнішнього аудиту бухгалтерського балансу (Звіту про фінансовий стан) — це послідовність етапів і процедур, які аудиторська фірма здійснює для надання незалежної думки про його достовірність та відповідність встановленим стандартам. Цей процес регулюється Міжнародними стандартами </w:t>
      </w:r>
      <w:r w:rsidRPr="00377EF3">
        <w:rPr>
          <w:sz w:val="28"/>
          <w:szCs w:val="28"/>
          <w:lang w:val="uk-UA"/>
        </w:rPr>
        <w:t>аудиту (МСА).</w:t>
      </w:r>
    </w:p>
    <w:p w:rsidR="00A06AB1" w:rsidRPr="00377EF3" w:rsidRDefault="00A06AB1" w:rsidP="00706E19">
      <w:pPr>
        <w:spacing w:before="0" w:beforeAutospacing="0" w:after="0" w:afterAutospacing="0" w:line="360" w:lineRule="auto"/>
        <w:jc w:val="both"/>
        <w:rPr>
          <w:sz w:val="28"/>
          <w:szCs w:val="28"/>
          <w:lang w:val="uk-UA"/>
        </w:rPr>
      </w:pPr>
      <w:r w:rsidRPr="00377EF3">
        <w:rPr>
          <w:sz w:val="28"/>
          <w:szCs w:val="28"/>
          <w:lang w:val="uk-UA"/>
        </w:rPr>
        <w:t>Організація зовнішнього аудиту Балансу, як правило, поділяється на три взаємопов'язані фази: планування, виконання (польові роботи) та завершення.</w:t>
      </w:r>
    </w:p>
    <w:p w:rsidR="00425D75" w:rsidRPr="00377EF3" w:rsidRDefault="00425D75" w:rsidP="00425D75">
      <w:pPr>
        <w:spacing w:line="360" w:lineRule="auto"/>
        <w:ind w:firstLine="0"/>
        <w:jc w:val="both"/>
        <w:outlineLvl w:val="2"/>
        <w:rPr>
          <w:i/>
          <w:iCs/>
          <w:sz w:val="28"/>
          <w:szCs w:val="28"/>
          <w:lang w:val="uk-UA"/>
        </w:rPr>
      </w:pPr>
      <w:r w:rsidRPr="00377EF3">
        <w:rPr>
          <w:i/>
          <w:iCs/>
          <w:sz w:val="28"/>
          <w:szCs w:val="28"/>
          <w:lang w:val="uk-UA"/>
        </w:rPr>
        <w:t>Етапи організації аудиту Балансу</w:t>
      </w:r>
    </w:p>
    <w:p w:rsidR="00A06AB1" w:rsidRPr="00377EF3" w:rsidRDefault="00A06AB1" w:rsidP="00A06AB1">
      <w:pPr>
        <w:spacing w:line="360" w:lineRule="auto"/>
        <w:ind w:firstLine="0"/>
        <w:jc w:val="both"/>
        <w:outlineLvl w:val="3"/>
        <w:rPr>
          <w:b/>
          <w:bCs/>
          <w:sz w:val="28"/>
          <w:szCs w:val="28"/>
          <w:lang w:val="uk-UA"/>
        </w:rPr>
      </w:pPr>
      <w:r w:rsidRPr="00377EF3">
        <w:rPr>
          <w:b/>
          <w:bCs/>
          <w:sz w:val="28"/>
          <w:szCs w:val="28"/>
          <w:lang w:val="uk-UA"/>
        </w:rPr>
        <w:t>1. Етап планування (Підготовчий)</w:t>
      </w:r>
    </w:p>
    <w:p w:rsidR="00A06AB1" w:rsidRPr="00377EF3" w:rsidRDefault="00A06AB1" w:rsidP="00A06AB1">
      <w:pPr>
        <w:spacing w:line="360" w:lineRule="auto"/>
        <w:ind w:firstLine="0"/>
        <w:jc w:val="both"/>
        <w:rPr>
          <w:sz w:val="28"/>
          <w:szCs w:val="28"/>
          <w:lang w:val="uk-UA"/>
        </w:rPr>
      </w:pPr>
      <w:r w:rsidRPr="00377EF3">
        <w:rPr>
          <w:sz w:val="28"/>
          <w:szCs w:val="28"/>
          <w:lang w:val="uk-UA"/>
        </w:rPr>
        <w:t>Мета: Визначення обсягу, термінів та стратегії аудиту.</w:t>
      </w:r>
    </w:p>
    <w:p w:rsidR="00A06AB1" w:rsidRPr="00377EF3" w:rsidRDefault="00A06AB1" w:rsidP="00AF281A">
      <w:pPr>
        <w:numPr>
          <w:ilvl w:val="0"/>
          <w:numId w:val="72"/>
        </w:numPr>
        <w:spacing w:line="360" w:lineRule="auto"/>
        <w:jc w:val="both"/>
        <w:rPr>
          <w:sz w:val="28"/>
          <w:szCs w:val="28"/>
          <w:lang w:val="uk-UA"/>
        </w:rPr>
      </w:pPr>
      <w:r w:rsidRPr="00377EF3">
        <w:rPr>
          <w:sz w:val="28"/>
          <w:szCs w:val="28"/>
          <w:lang w:val="uk-UA"/>
        </w:rPr>
        <w:t>Прийняття завдання: Укладення договору, оцінка незалежності та компетентності.</w:t>
      </w:r>
    </w:p>
    <w:p w:rsidR="00A06AB1" w:rsidRPr="00377EF3" w:rsidRDefault="00A06AB1" w:rsidP="00AF281A">
      <w:pPr>
        <w:numPr>
          <w:ilvl w:val="0"/>
          <w:numId w:val="72"/>
        </w:numPr>
        <w:spacing w:line="360" w:lineRule="auto"/>
        <w:jc w:val="both"/>
        <w:rPr>
          <w:sz w:val="28"/>
          <w:szCs w:val="28"/>
          <w:lang w:val="uk-UA"/>
        </w:rPr>
      </w:pPr>
      <w:r w:rsidRPr="00377EF3">
        <w:rPr>
          <w:sz w:val="28"/>
          <w:szCs w:val="28"/>
          <w:lang w:val="uk-UA"/>
        </w:rPr>
        <w:t>Вивчення середовища клієнта (МСА 315): Розуміння діяльності ТОВ «КОМПАНІЯ «ІНВЕСТУКРБУД» (будівельна специфіка), його галузевих ризиків, системи внутрішнього контролю (СВК) та інформаційних систем.</w:t>
      </w:r>
    </w:p>
    <w:p w:rsidR="00A06AB1" w:rsidRPr="00377EF3" w:rsidRDefault="00A06AB1" w:rsidP="00AF281A">
      <w:pPr>
        <w:numPr>
          <w:ilvl w:val="0"/>
          <w:numId w:val="72"/>
        </w:numPr>
        <w:spacing w:line="360" w:lineRule="auto"/>
        <w:jc w:val="both"/>
        <w:rPr>
          <w:sz w:val="28"/>
          <w:szCs w:val="28"/>
          <w:lang w:val="uk-UA"/>
        </w:rPr>
      </w:pPr>
      <w:r w:rsidRPr="00377EF3">
        <w:rPr>
          <w:sz w:val="28"/>
          <w:szCs w:val="28"/>
          <w:lang w:val="uk-UA"/>
        </w:rPr>
        <w:t>Визначення суттєвості (МСА 320): Встановлення кількісного рівня (показника), вище якого викривлення вважатиметься суттєвим і вплине на рішення користувачів звітності.</w:t>
      </w:r>
    </w:p>
    <w:p w:rsidR="00A06AB1" w:rsidRPr="00377EF3" w:rsidRDefault="00A06AB1" w:rsidP="00AF281A">
      <w:pPr>
        <w:numPr>
          <w:ilvl w:val="0"/>
          <w:numId w:val="72"/>
        </w:numPr>
        <w:spacing w:line="360" w:lineRule="auto"/>
        <w:jc w:val="both"/>
        <w:rPr>
          <w:sz w:val="28"/>
          <w:szCs w:val="28"/>
          <w:lang w:val="uk-UA"/>
        </w:rPr>
      </w:pPr>
      <w:r w:rsidRPr="00377EF3">
        <w:rPr>
          <w:sz w:val="28"/>
          <w:szCs w:val="28"/>
          <w:lang w:val="uk-UA"/>
        </w:rPr>
        <w:t>Оцінка ризиків: Визначення ризику суттєвого викривлення (</w:t>
      </w:r>
      <w:proofErr w:type="spellStart"/>
      <w:r w:rsidRPr="00377EF3">
        <w:rPr>
          <w:sz w:val="28"/>
          <w:szCs w:val="28"/>
          <w:lang w:val="uk-UA"/>
        </w:rPr>
        <w:t>Risk</w:t>
      </w:r>
      <w:proofErr w:type="spellEnd"/>
      <w:r w:rsidRPr="00377EF3">
        <w:rPr>
          <w:sz w:val="28"/>
          <w:szCs w:val="28"/>
          <w:lang w:val="uk-UA"/>
        </w:rPr>
        <w:t xml:space="preserve"> </w:t>
      </w:r>
      <w:proofErr w:type="spellStart"/>
      <w:r w:rsidRPr="00377EF3">
        <w:rPr>
          <w:sz w:val="28"/>
          <w:szCs w:val="28"/>
          <w:lang w:val="uk-UA"/>
        </w:rPr>
        <w:t>of</w:t>
      </w:r>
      <w:proofErr w:type="spellEnd"/>
      <w:r w:rsidRPr="00377EF3">
        <w:rPr>
          <w:sz w:val="28"/>
          <w:szCs w:val="28"/>
          <w:lang w:val="uk-UA"/>
        </w:rPr>
        <w:t xml:space="preserve"> </w:t>
      </w:r>
      <w:proofErr w:type="spellStart"/>
      <w:r w:rsidRPr="00377EF3">
        <w:rPr>
          <w:sz w:val="28"/>
          <w:szCs w:val="28"/>
          <w:lang w:val="uk-UA"/>
        </w:rPr>
        <w:t>Material</w:t>
      </w:r>
      <w:proofErr w:type="spellEnd"/>
      <w:r w:rsidRPr="00377EF3">
        <w:rPr>
          <w:sz w:val="28"/>
          <w:szCs w:val="28"/>
          <w:lang w:val="uk-UA"/>
        </w:rPr>
        <w:t xml:space="preserve"> </w:t>
      </w:r>
      <w:proofErr w:type="spellStart"/>
      <w:r w:rsidRPr="00377EF3">
        <w:rPr>
          <w:sz w:val="28"/>
          <w:szCs w:val="28"/>
          <w:lang w:val="uk-UA"/>
        </w:rPr>
        <w:t>Misstatement</w:t>
      </w:r>
      <w:proofErr w:type="spellEnd"/>
      <w:r w:rsidRPr="00377EF3">
        <w:rPr>
          <w:sz w:val="28"/>
          <w:szCs w:val="28"/>
          <w:lang w:val="uk-UA"/>
        </w:rPr>
        <w:t>) та розробка загальної стратегії аудиту.</w:t>
      </w:r>
    </w:p>
    <w:p w:rsidR="00A06AB1" w:rsidRPr="00377EF3" w:rsidRDefault="00A06AB1" w:rsidP="00A06AB1">
      <w:pPr>
        <w:spacing w:line="360" w:lineRule="auto"/>
        <w:ind w:firstLine="0"/>
        <w:jc w:val="both"/>
        <w:outlineLvl w:val="3"/>
        <w:rPr>
          <w:b/>
          <w:bCs/>
          <w:sz w:val="28"/>
          <w:szCs w:val="28"/>
          <w:lang w:val="uk-UA"/>
        </w:rPr>
      </w:pPr>
      <w:r w:rsidRPr="00377EF3">
        <w:rPr>
          <w:b/>
          <w:bCs/>
          <w:sz w:val="28"/>
          <w:szCs w:val="28"/>
          <w:lang w:val="uk-UA"/>
        </w:rPr>
        <w:t>2. Етап виконання (Польові роботи)</w:t>
      </w:r>
    </w:p>
    <w:p w:rsidR="00A06AB1" w:rsidRPr="00377EF3" w:rsidRDefault="00A06AB1" w:rsidP="00A06AB1">
      <w:pPr>
        <w:spacing w:line="360" w:lineRule="auto"/>
        <w:ind w:firstLine="0"/>
        <w:jc w:val="both"/>
        <w:rPr>
          <w:sz w:val="28"/>
          <w:szCs w:val="28"/>
          <w:lang w:val="uk-UA"/>
        </w:rPr>
      </w:pPr>
      <w:r w:rsidRPr="00377EF3">
        <w:rPr>
          <w:sz w:val="28"/>
          <w:szCs w:val="28"/>
          <w:lang w:val="uk-UA"/>
        </w:rPr>
        <w:t>Мета: Збір достатніх та прийнятних аудиторських доказів.</w:t>
      </w:r>
    </w:p>
    <w:p w:rsidR="00A06AB1" w:rsidRPr="00377EF3" w:rsidRDefault="00A06AB1" w:rsidP="00AF281A">
      <w:pPr>
        <w:numPr>
          <w:ilvl w:val="0"/>
          <w:numId w:val="73"/>
        </w:numPr>
        <w:spacing w:line="360" w:lineRule="auto"/>
        <w:jc w:val="both"/>
        <w:rPr>
          <w:sz w:val="28"/>
          <w:szCs w:val="28"/>
          <w:lang w:val="uk-UA"/>
        </w:rPr>
      </w:pPr>
      <w:r w:rsidRPr="00377EF3">
        <w:rPr>
          <w:b/>
          <w:bCs/>
          <w:sz w:val="28"/>
          <w:szCs w:val="28"/>
          <w:lang w:val="uk-UA"/>
        </w:rPr>
        <w:lastRenderedPageBreak/>
        <w:t>Аудит СВК:</w:t>
      </w:r>
      <w:r w:rsidRPr="00377EF3">
        <w:rPr>
          <w:sz w:val="28"/>
          <w:szCs w:val="28"/>
          <w:lang w:val="uk-UA"/>
        </w:rPr>
        <w:t xml:space="preserve"> Тестування ефективності внутрішніх контролів підприємства. Якщо СВК ефективна, аудитор може зменшити обсяг детальних перевірок.</w:t>
      </w:r>
    </w:p>
    <w:p w:rsidR="00A06AB1" w:rsidRPr="00377EF3" w:rsidRDefault="00A06AB1" w:rsidP="00AF281A">
      <w:pPr>
        <w:numPr>
          <w:ilvl w:val="0"/>
          <w:numId w:val="73"/>
        </w:numPr>
        <w:spacing w:line="360" w:lineRule="auto"/>
        <w:jc w:val="both"/>
        <w:rPr>
          <w:sz w:val="28"/>
          <w:szCs w:val="28"/>
          <w:lang w:val="uk-UA"/>
        </w:rPr>
      </w:pPr>
      <w:r w:rsidRPr="00377EF3">
        <w:rPr>
          <w:b/>
          <w:bCs/>
          <w:sz w:val="28"/>
          <w:szCs w:val="28"/>
          <w:lang w:val="uk-UA"/>
        </w:rPr>
        <w:t>Проведення процедур перевірки по суті (</w:t>
      </w:r>
      <w:proofErr w:type="spellStart"/>
      <w:r w:rsidRPr="00377EF3">
        <w:rPr>
          <w:b/>
          <w:bCs/>
          <w:sz w:val="28"/>
          <w:szCs w:val="28"/>
          <w:lang w:val="uk-UA"/>
        </w:rPr>
        <w:t>Substantive</w:t>
      </w:r>
      <w:proofErr w:type="spellEnd"/>
      <w:r w:rsidRPr="00377EF3">
        <w:rPr>
          <w:b/>
          <w:bCs/>
          <w:sz w:val="28"/>
          <w:szCs w:val="28"/>
          <w:lang w:val="uk-UA"/>
        </w:rPr>
        <w:t xml:space="preserve"> </w:t>
      </w:r>
      <w:proofErr w:type="spellStart"/>
      <w:r w:rsidRPr="00377EF3">
        <w:rPr>
          <w:b/>
          <w:bCs/>
          <w:sz w:val="28"/>
          <w:szCs w:val="28"/>
          <w:lang w:val="uk-UA"/>
        </w:rPr>
        <w:t>Procedures</w:t>
      </w:r>
      <w:proofErr w:type="spellEnd"/>
      <w:r w:rsidRPr="00377EF3">
        <w:rPr>
          <w:b/>
          <w:bCs/>
          <w:sz w:val="28"/>
          <w:szCs w:val="28"/>
          <w:lang w:val="uk-UA"/>
        </w:rPr>
        <w:t>):</w:t>
      </w:r>
    </w:p>
    <w:p w:rsidR="00A06AB1" w:rsidRPr="00377EF3" w:rsidRDefault="00A06AB1" w:rsidP="00AF281A">
      <w:pPr>
        <w:numPr>
          <w:ilvl w:val="1"/>
          <w:numId w:val="73"/>
        </w:numPr>
        <w:spacing w:line="360" w:lineRule="auto"/>
        <w:jc w:val="both"/>
        <w:rPr>
          <w:sz w:val="28"/>
          <w:szCs w:val="28"/>
          <w:lang w:val="uk-UA"/>
        </w:rPr>
      </w:pPr>
      <w:r w:rsidRPr="00377EF3">
        <w:rPr>
          <w:b/>
          <w:bCs/>
          <w:sz w:val="28"/>
          <w:szCs w:val="28"/>
          <w:lang w:val="uk-UA"/>
        </w:rPr>
        <w:t>Перевірка активів:</w:t>
      </w:r>
    </w:p>
    <w:p w:rsidR="00A06AB1" w:rsidRPr="00377EF3" w:rsidRDefault="00A06AB1" w:rsidP="00AF281A">
      <w:pPr>
        <w:numPr>
          <w:ilvl w:val="2"/>
          <w:numId w:val="73"/>
        </w:numPr>
        <w:spacing w:line="360" w:lineRule="auto"/>
        <w:jc w:val="both"/>
        <w:rPr>
          <w:sz w:val="28"/>
          <w:szCs w:val="28"/>
          <w:lang w:val="uk-UA"/>
        </w:rPr>
      </w:pPr>
      <w:r w:rsidRPr="00377EF3">
        <w:rPr>
          <w:sz w:val="28"/>
          <w:szCs w:val="28"/>
          <w:lang w:val="uk-UA"/>
        </w:rPr>
        <w:t>Непоточні активи: Перевірка існування (інвентаризація, огляд), оцінки (правильність нарахування амортизації) та прав власності. Особлива увага до Незавершеного будівництва (перевірка капіталізованих витрат).</w:t>
      </w:r>
    </w:p>
    <w:p w:rsidR="00A06AB1" w:rsidRPr="00377EF3" w:rsidRDefault="00A06AB1" w:rsidP="00AF281A">
      <w:pPr>
        <w:numPr>
          <w:ilvl w:val="2"/>
          <w:numId w:val="73"/>
        </w:numPr>
        <w:spacing w:line="360" w:lineRule="auto"/>
        <w:jc w:val="both"/>
        <w:rPr>
          <w:sz w:val="28"/>
          <w:szCs w:val="28"/>
          <w:lang w:val="uk-UA"/>
        </w:rPr>
      </w:pPr>
      <w:r w:rsidRPr="00377EF3">
        <w:rPr>
          <w:sz w:val="28"/>
          <w:szCs w:val="28"/>
          <w:lang w:val="uk-UA"/>
        </w:rPr>
        <w:t>Поточні активи: Тестування Дебіторської заборгованості (підтвердження, оцінка резерву сумнівних боргів), Запасів (інвентаризація, оцінка).</w:t>
      </w:r>
    </w:p>
    <w:p w:rsidR="00A06AB1" w:rsidRPr="00377EF3" w:rsidRDefault="00A06AB1" w:rsidP="00AF281A">
      <w:pPr>
        <w:numPr>
          <w:ilvl w:val="1"/>
          <w:numId w:val="73"/>
        </w:numPr>
        <w:spacing w:line="360" w:lineRule="auto"/>
        <w:jc w:val="both"/>
        <w:rPr>
          <w:sz w:val="28"/>
          <w:szCs w:val="28"/>
          <w:lang w:val="uk-UA"/>
        </w:rPr>
      </w:pPr>
      <w:r w:rsidRPr="00377EF3">
        <w:rPr>
          <w:b/>
          <w:bCs/>
          <w:sz w:val="28"/>
          <w:szCs w:val="28"/>
          <w:lang w:val="uk-UA"/>
        </w:rPr>
        <w:t>Перевірка пасивів:</w:t>
      </w:r>
    </w:p>
    <w:p w:rsidR="00A06AB1" w:rsidRPr="00377EF3" w:rsidRDefault="00A06AB1" w:rsidP="00AF281A">
      <w:pPr>
        <w:numPr>
          <w:ilvl w:val="2"/>
          <w:numId w:val="73"/>
        </w:numPr>
        <w:spacing w:line="360" w:lineRule="auto"/>
        <w:jc w:val="both"/>
        <w:rPr>
          <w:sz w:val="28"/>
          <w:szCs w:val="28"/>
          <w:lang w:val="uk-UA"/>
        </w:rPr>
      </w:pPr>
      <w:r w:rsidRPr="00377EF3">
        <w:rPr>
          <w:sz w:val="28"/>
          <w:szCs w:val="28"/>
          <w:lang w:val="uk-UA"/>
        </w:rPr>
        <w:t>Зобов'язання: Перевірка повноти (ризик незареєстрованих зобов'язань), терміновості (правильність класифікації на довгострокові/поточні) та обліку Цільового фінансування.</w:t>
      </w:r>
    </w:p>
    <w:p w:rsidR="00A06AB1" w:rsidRPr="00377EF3" w:rsidRDefault="00A06AB1" w:rsidP="00AF281A">
      <w:pPr>
        <w:numPr>
          <w:ilvl w:val="2"/>
          <w:numId w:val="73"/>
        </w:numPr>
        <w:spacing w:line="360" w:lineRule="auto"/>
        <w:jc w:val="both"/>
        <w:rPr>
          <w:sz w:val="28"/>
          <w:szCs w:val="28"/>
          <w:lang w:val="uk-UA"/>
        </w:rPr>
      </w:pPr>
      <w:r w:rsidRPr="00377EF3">
        <w:rPr>
          <w:sz w:val="28"/>
          <w:szCs w:val="28"/>
          <w:lang w:val="uk-UA"/>
        </w:rPr>
        <w:t>Власний капітал: Аудит руху статутного капіталу та правильності формування Нерозподіленого прибутку (через перевірку Звіту про фінансові результати).</w:t>
      </w:r>
    </w:p>
    <w:p w:rsidR="00A06AB1" w:rsidRPr="00377EF3" w:rsidRDefault="00A06AB1" w:rsidP="00B63CB4">
      <w:pPr>
        <w:spacing w:line="360" w:lineRule="auto"/>
        <w:ind w:firstLine="0"/>
        <w:outlineLvl w:val="3"/>
        <w:rPr>
          <w:b/>
          <w:bCs/>
          <w:sz w:val="28"/>
          <w:szCs w:val="28"/>
          <w:lang w:val="uk-UA"/>
        </w:rPr>
      </w:pPr>
      <w:r w:rsidRPr="00377EF3">
        <w:rPr>
          <w:b/>
          <w:bCs/>
          <w:sz w:val="28"/>
          <w:szCs w:val="28"/>
          <w:lang w:val="uk-UA"/>
        </w:rPr>
        <w:t>3. Етап завершення</w:t>
      </w:r>
    </w:p>
    <w:p w:rsidR="00A06AB1" w:rsidRPr="00377EF3" w:rsidRDefault="00A06AB1" w:rsidP="00A06AB1">
      <w:pPr>
        <w:spacing w:line="360" w:lineRule="auto"/>
        <w:ind w:firstLine="0"/>
        <w:jc w:val="both"/>
        <w:rPr>
          <w:sz w:val="28"/>
          <w:szCs w:val="28"/>
          <w:lang w:val="uk-UA"/>
        </w:rPr>
      </w:pPr>
      <w:r w:rsidRPr="00377EF3">
        <w:rPr>
          <w:sz w:val="28"/>
          <w:szCs w:val="28"/>
          <w:lang w:val="uk-UA"/>
        </w:rPr>
        <w:t>Мета: Формування висновків та звітування.</w:t>
      </w:r>
    </w:p>
    <w:p w:rsidR="00A06AB1" w:rsidRPr="00377EF3" w:rsidRDefault="00A06AB1" w:rsidP="00AF281A">
      <w:pPr>
        <w:numPr>
          <w:ilvl w:val="0"/>
          <w:numId w:val="74"/>
        </w:numPr>
        <w:spacing w:line="360" w:lineRule="auto"/>
        <w:jc w:val="both"/>
        <w:rPr>
          <w:sz w:val="28"/>
          <w:szCs w:val="28"/>
          <w:lang w:val="uk-UA"/>
        </w:rPr>
      </w:pPr>
      <w:r w:rsidRPr="00377EF3">
        <w:rPr>
          <w:b/>
          <w:bCs/>
          <w:sz w:val="28"/>
          <w:szCs w:val="28"/>
          <w:lang w:val="uk-UA"/>
        </w:rPr>
        <w:t>Оцінка отриманих доказів:</w:t>
      </w:r>
      <w:r w:rsidRPr="00377EF3">
        <w:rPr>
          <w:sz w:val="28"/>
          <w:szCs w:val="28"/>
          <w:lang w:val="uk-UA"/>
        </w:rPr>
        <w:t xml:space="preserve"> Аналіз результатів детальних перевірок та підтвердження, чи зібрано достатньо доказів для зменшення аудиторського ризику до прийнятного рівня.</w:t>
      </w:r>
    </w:p>
    <w:p w:rsidR="00A06AB1" w:rsidRPr="00377EF3" w:rsidRDefault="00A06AB1" w:rsidP="00AF281A">
      <w:pPr>
        <w:numPr>
          <w:ilvl w:val="0"/>
          <w:numId w:val="74"/>
        </w:numPr>
        <w:spacing w:line="360" w:lineRule="auto"/>
        <w:jc w:val="both"/>
        <w:rPr>
          <w:sz w:val="28"/>
          <w:szCs w:val="28"/>
          <w:lang w:val="uk-UA"/>
        </w:rPr>
      </w:pPr>
      <w:r w:rsidRPr="00377EF3">
        <w:rPr>
          <w:b/>
          <w:bCs/>
          <w:sz w:val="28"/>
          <w:szCs w:val="28"/>
          <w:lang w:val="uk-UA"/>
        </w:rPr>
        <w:t>Оцінка принципу "Неперервності діяльності":</w:t>
      </w:r>
      <w:r w:rsidRPr="00377EF3">
        <w:rPr>
          <w:sz w:val="28"/>
          <w:szCs w:val="28"/>
          <w:lang w:val="uk-UA"/>
        </w:rPr>
        <w:t xml:space="preserve"> На основі фінансових показників (Розділ 3) аудитор робить висновок про здатність підприємства продовжувати діяльність.</w:t>
      </w:r>
    </w:p>
    <w:p w:rsidR="00A06AB1" w:rsidRPr="00377EF3" w:rsidRDefault="00A06AB1" w:rsidP="00377EF3">
      <w:pPr>
        <w:numPr>
          <w:ilvl w:val="0"/>
          <w:numId w:val="74"/>
        </w:numPr>
        <w:tabs>
          <w:tab w:val="left" w:pos="4536"/>
        </w:tabs>
        <w:spacing w:before="0" w:beforeAutospacing="0" w:after="0" w:afterAutospacing="0" w:line="360" w:lineRule="auto"/>
        <w:jc w:val="both"/>
        <w:rPr>
          <w:sz w:val="28"/>
          <w:szCs w:val="28"/>
          <w:lang w:val="uk-UA"/>
        </w:rPr>
      </w:pPr>
      <w:r w:rsidRPr="00377EF3">
        <w:rPr>
          <w:b/>
          <w:bCs/>
          <w:sz w:val="28"/>
          <w:szCs w:val="28"/>
          <w:lang w:val="uk-UA"/>
        </w:rPr>
        <w:lastRenderedPageBreak/>
        <w:t>Підготовка аудиторського висновку (МСА 700):</w:t>
      </w:r>
      <w:r w:rsidRPr="00377EF3">
        <w:rPr>
          <w:sz w:val="28"/>
          <w:szCs w:val="28"/>
          <w:lang w:val="uk-UA"/>
        </w:rPr>
        <w:t xml:space="preserve"> Формулювання незалежної думки про достовірність Балансу (безумовно-позитивна, умовно-позитивна, негативна думка або відмова від висловлення думки).</w:t>
      </w:r>
    </w:p>
    <w:p w:rsidR="00A06AB1" w:rsidRPr="00377EF3" w:rsidRDefault="00A06AB1" w:rsidP="00377EF3">
      <w:pPr>
        <w:tabs>
          <w:tab w:val="left" w:pos="4536"/>
        </w:tabs>
        <w:spacing w:before="0" w:beforeAutospacing="0" w:after="0" w:afterAutospacing="0" w:line="360" w:lineRule="auto"/>
        <w:ind w:firstLine="0"/>
        <w:jc w:val="both"/>
        <w:outlineLvl w:val="2"/>
        <w:rPr>
          <w:i/>
          <w:iCs/>
          <w:sz w:val="28"/>
          <w:szCs w:val="28"/>
          <w:lang w:val="uk-UA"/>
        </w:rPr>
      </w:pPr>
      <w:r w:rsidRPr="00377EF3">
        <w:rPr>
          <w:i/>
          <w:iCs/>
          <w:sz w:val="28"/>
          <w:szCs w:val="28"/>
          <w:lang w:val="uk-UA"/>
        </w:rPr>
        <w:t xml:space="preserve"> Робочі документи аудитора</w:t>
      </w:r>
    </w:p>
    <w:p w:rsidR="00A06AB1" w:rsidRPr="00377EF3" w:rsidRDefault="00A06AB1" w:rsidP="00377EF3">
      <w:pPr>
        <w:tabs>
          <w:tab w:val="left" w:pos="4536"/>
        </w:tabs>
        <w:spacing w:before="0" w:beforeAutospacing="0" w:after="0" w:afterAutospacing="0" w:line="360" w:lineRule="auto"/>
        <w:ind w:firstLine="0"/>
        <w:jc w:val="both"/>
        <w:rPr>
          <w:sz w:val="28"/>
          <w:szCs w:val="28"/>
          <w:lang w:val="uk-UA"/>
        </w:rPr>
      </w:pPr>
      <w:r w:rsidRPr="00377EF3">
        <w:rPr>
          <w:sz w:val="28"/>
          <w:szCs w:val="28"/>
          <w:lang w:val="uk-UA"/>
        </w:rPr>
        <w:t xml:space="preserve">У процесі аудиту Балансу аудитор формує </w:t>
      </w:r>
      <w:r w:rsidRPr="00377EF3">
        <w:rPr>
          <w:b/>
          <w:bCs/>
          <w:sz w:val="28"/>
          <w:szCs w:val="28"/>
          <w:lang w:val="uk-UA"/>
        </w:rPr>
        <w:t>робочі документи</w:t>
      </w:r>
      <w:r w:rsidRPr="00377EF3">
        <w:rPr>
          <w:sz w:val="28"/>
          <w:szCs w:val="28"/>
          <w:lang w:val="uk-UA"/>
        </w:rPr>
        <w:t>, які є доказом виконаної роботи:</w:t>
      </w:r>
    </w:p>
    <w:p w:rsidR="00A06AB1" w:rsidRPr="00377EF3" w:rsidRDefault="00A06AB1" w:rsidP="00377EF3">
      <w:pPr>
        <w:numPr>
          <w:ilvl w:val="0"/>
          <w:numId w:val="75"/>
        </w:numPr>
        <w:tabs>
          <w:tab w:val="left" w:pos="4536"/>
        </w:tabs>
        <w:spacing w:before="0" w:beforeAutospacing="0" w:after="0" w:afterAutospacing="0" w:line="360" w:lineRule="auto"/>
        <w:jc w:val="both"/>
        <w:rPr>
          <w:sz w:val="28"/>
          <w:szCs w:val="28"/>
          <w:lang w:val="uk-UA"/>
        </w:rPr>
      </w:pPr>
      <w:r w:rsidRPr="00377EF3">
        <w:rPr>
          <w:b/>
          <w:bCs/>
          <w:sz w:val="28"/>
          <w:szCs w:val="28"/>
          <w:lang w:val="uk-UA"/>
        </w:rPr>
        <w:t>Аудиторська програма:</w:t>
      </w:r>
      <w:r w:rsidRPr="00377EF3">
        <w:rPr>
          <w:sz w:val="28"/>
          <w:szCs w:val="28"/>
          <w:lang w:val="uk-UA"/>
        </w:rPr>
        <w:t xml:space="preserve"> Детальний перелік процедур, які мають бути виконані для кожної статті Балансу.</w:t>
      </w:r>
    </w:p>
    <w:p w:rsidR="00A06AB1" w:rsidRPr="00377EF3" w:rsidRDefault="00A06AB1" w:rsidP="00377EF3">
      <w:pPr>
        <w:numPr>
          <w:ilvl w:val="0"/>
          <w:numId w:val="75"/>
        </w:numPr>
        <w:tabs>
          <w:tab w:val="left" w:pos="4536"/>
        </w:tabs>
        <w:spacing w:before="0" w:beforeAutospacing="0" w:after="0" w:afterAutospacing="0" w:line="360" w:lineRule="auto"/>
        <w:jc w:val="both"/>
        <w:rPr>
          <w:sz w:val="28"/>
          <w:szCs w:val="28"/>
          <w:lang w:val="uk-UA"/>
        </w:rPr>
      </w:pPr>
      <w:r w:rsidRPr="00377EF3">
        <w:rPr>
          <w:b/>
          <w:bCs/>
          <w:sz w:val="28"/>
          <w:szCs w:val="28"/>
          <w:lang w:val="uk-UA"/>
        </w:rPr>
        <w:t>Аудиторські вибірки:</w:t>
      </w:r>
      <w:r w:rsidRPr="00377EF3">
        <w:rPr>
          <w:sz w:val="28"/>
          <w:szCs w:val="28"/>
          <w:lang w:val="uk-UA"/>
        </w:rPr>
        <w:t xml:space="preserve"> Документальне обґрунтування вибору конкретних операцій для детальної перевірки.</w:t>
      </w:r>
    </w:p>
    <w:p w:rsidR="00A06AB1" w:rsidRPr="00377EF3" w:rsidRDefault="00A06AB1" w:rsidP="00377EF3">
      <w:pPr>
        <w:numPr>
          <w:ilvl w:val="0"/>
          <w:numId w:val="75"/>
        </w:numPr>
        <w:tabs>
          <w:tab w:val="left" w:pos="4536"/>
        </w:tabs>
        <w:spacing w:before="0" w:beforeAutospacing="0" w:after="0" w:afterAutospacing="0" w:line="360" w:lineRule="auto"/>
        <w:jc w:val="both"/>
        <w:rPr>
          <w:sz w:val="28"/>
          <w:szCs w:val="28"/>
          <w:lang w:val="uk-UA"/>
        </w:rPr>
      </w:pPr>
      <w:r w:rsidRPr="00377EF3">
        <w:rPr>
          <w:b/>
          <w:bCs/>
          <w:sz w:val="28"/>
          <w:szCs w:val="28"/>
          <w:lang w:val="uk-UA"/>
        </w:rPr>
        <w:t>Аналітичні таблиці:</w:t>
      </w:r>
      <w:r w:rsidRPr="00377EF3">
        <w:rPr>
          <w:sz w:val="28"/>
          <w:szCs w:val="28"/>
          <w:lang w:val="uk-UA"/>
        </w:rPr>
        <w:t xml:space="preserve"> Таблиці порівняння балансових показників підприємства з попередніми періодами або галузевими нормами.</w:t>
      </w:r>
    </w:p>
    <w:p w:rsidR="00A06AB1" w:rsidRPr="00377EF3" w:rsidRDefault="00A06AB1" w:rsidP="00377EF3">
      <w:pPr>
        <w:numPr>
          <w:ilvl w:val="0"/>
          <w:numId w:val="75"/>
        </w:numPr>
        <w:tabs>
          <w:tab w:val="left" w:pos="4536"/>
        </w:tabs>
        <w:spacing w:before="0" w:beforeAutospacing="0" w:after="0" w:afterAutospacing="0" w:line="360" w:lineRule="auto"/>
        <w:jc w:val="both"/>
        <w:rPr>
          <w:sz w:val="28"/>
          <w:szCs w:val="28"/>
          <w:lang w:val="uk-UA"/>
        </w:rPr>
      </w:pPr>
      <w:r w:rsidRPr="00377EF3">
        <w:rPr>
          <w:b/>
          <w:bCs/>
          <w:sz w:val="28"/>
          <w:szCs w:val="28"/>
          <w:lang w:val="uk-UA"/>
        </w:rPr>
        <w:t>Меморандум про виявлені викривлення:</w:t>
      </w:r>
      <w:r w:rsidRPr="00377EF3">
        <w:rPr>
          <w:sz w:val="28"/>
          <w:szCs w:val="28"/>
          <w:lang w:val="uk-UA"/>
        </w:rPr>
        <w:t xml:space="preserve"> Перелік виявлених помилок та </w:t>
      </w:r>
      <w:proofErr w:type="spellStart"/>
      <w:r w:rsidRPr="00377EF3">
        <w:rPr>
          <w:sz w:val="28"/>
          <w:szCs w:val="28"/>
          <w:lang w:val="uk-UA"/>
        </w:rPr>
        <w:t>невідповідностей</w:t>
      </w:r>
      <w:proofErr w:type="spellEnd"/>
      <w:r w:rsidRPr="00377EF3">
        <w:rPr>
          <w:sz w:val="28"/>
          <w:szCs w:val="28"/>
          <w:lang w:val="uk-UA"/>
        </w:rPr>
        <w:t xml:space="preserve"> у статтях Балансу, їх вплив на суттєвість та запропоновані корегування.</w:t>
      </w:r>
    </w:p>
    <w:p w:rsidR="00A06AB1" w:rsidRPr="00377EF3" w:rsidRDefault="00A06AB1" w:rsidP="00377EF3">
      <w:pPr>
        <w:tabs>
          <w:tab w:val="left" w:pos="4536"/>
        </w:tabs>
        <w:spacing w:before="0" w:beforeAutospacing="0" w:after="0" w:afterAutospacing="0" w:line="360" w:lineRule="auto"/>
        <w:ind w:firstLine="0"/>
        <w:jc w:val="both"/>
        <w:rPr>
          <w:rFonts w:eastAsiaTheme="minorHAnsi"/>
          <w:i/>
          <w:iCs/>
          <w:sz w:val="28"/>
          <w:szCs w:val="28"/>
          <w:lang w:val="uk-UA" w:eastAsia="en-US"/>
        </w:rPr>
      </w:pPr>
      <w:r w:rsidRPr="00377EF3">
        <w:rPr>
          <w:rFonts w:eastAsiaTheme="minorHAnsi"/>
          <w:b/>
          <w:bCs/>
          <w:sz w:val="28"/>
          <w:szCs w:val="28"/>
          <w:lang w:val="uk-UA" w:eastAsia="en-US"/>
        </w:rPr>
        <w:t xml:space="preserve"> </w:t>
      </w:r>
      <w:r w:rsidRPr="00377EF3">
        <w:rPr>
          <w:rFonts w:eastAsiaTheme="minorHAnsi"/>
          <w:i/>
          <w:iCs/>
          <w:sz w:val="28"/>
          <w:szCs w:val="28"/>
          <w:lang w:val="uk-UA" w:eastAsia="en-US"/>
        </w:rPr>
        <w:t>Процедури оцінки ризиків та внутрішній контроль</w:t>
      </w:r>
    </w:p>
    <w:p w:rsidR="00A06AB1" w:rsidRPr="00377EF3" w:rsidRDefault="00A06AB1" w:rsidP="00377EF3">
      <w:pPr>
        <w:tabs>
          <w:tab w:val="left" w:pos="4536"/>
        </w:tabs>
        <w:spacing w:before="0" w:beforeAutospacing="0" w:after="0" w:afterAutospacing="0" w:line="360" w:lineRule="auto"/>
        <w:ind w:firstLine="0"/>
        <w:jc w:val="both"/>
        <w:rPr>
          <w:rFonts w:eastAsiaTheme="minorHAnsi"/>
          <w:sz w:val="28"/>
          <w:szCs w:val="28"/>
          <w:lang w:val="uk-UA" w:eastAsia="en-US"/>
        </w:rPr>
      </w:pPr>
      <w:r w:rsidRPr="00377EF3">
        <w:rPr>
          <w:rFonts w:eastAsiaTheme="minorHAnsi"/>
          <w:sz w:val="28"/>
          <w:szCs w:val="28"/>
          <w:lang w:val="uk-UA" w:eastAsia="en-US"/>
        </w:rPr>
        <w:t xml:space="preserve">Зовнішній аудит починається з детальної оцінки ризиків суттєвого викривлення (згідно з </w:t>
      </w:r>
      <w:r w:rsidRPr="00377EF3">
        <w:rPr>
          <w:rFonts w:eastAsiaTheme="minorHAnsi"/>
          <w:b/>
          <w:bCs/>
          <w:sz w:val="28"/>
          <w:szCs w:val="28"/>
          <w:lang w:val="uk-UA" w:eastAsia="en-US"/>
        </w:rPr>
        <w:t>МСА 315</w:t>
      </w:r>
      <w:r w:rsidRPr="00377EF3">
        <w:rPr>
          <w:rFonts w:eastAsiaTheme="minorHAnsi"/>
          <w:sz w:val="28"/>
          <w:szCs w:val="28"/>
          <w:lang w:val="uk-UA" w:eastAsia="en-US"/>
        </w:rPr>
        <w:t>).</w:t>
      </w:r>
    </w:p>
    <w:p w:rsidR="00A06AB1" w:rsidRPr="00377EF3" w:rsidRDefault="00A06AB1" w:rsidP="00377EF3">
      <w:pPr>
        <w:tabs>
          <w:tab w:val="left" w:pos="4536"/>
        </w:tabs>
        <w:spacing w:before="0" w:beforeAutospacing="0" w:after="0" w:afterAutospacing="0" w:line="360" w:lineRule="auto"/>
        <w:jc w:val="both"/>
        <w:rPr>
          <w:rFonts w:eastAsiaTheme="minorHAnsi"/>
          <w:sz w:val="28"/>
          <w:szCs w:val="28"/>
          <w:lang w:val="uk-UA" w:eastAsia="en-US"/>
        </w:rPr>
      </w:pPr>
      <w:r w:rsidRPr="00377EF3">
        <w:rPr>
          <w:rFonts w:eastAsiaTheme="minorHAnsi"/>
          <w:b/>
          <w:bCs/>
          <w:sz w:val="28"/>
          <w:szCs w:val="28"/>
          <w:lang w:val="uk-UA" w:eastAsia="en-US"/>
        </w:rPr>
        <w:t>Ідентифікація галузевих ризиків:</w:t>
      </w:r>
      <w:r w:rsidRPr="00377EF3">
        <w:rPr>
          <w:rFonts w:eastAsiaTheme="minorHAnsi"/>
          <w:sz w:val="28"/>
          <w:szCs w:val="28"/>
          <w:lang w:val="uk-UA" w:eastAsia="en-US"/>
        </w:rPr>
        <w:t xml:space="preserve"> Для будівельної компанії ТОВ «КОМПАНІЯ «ІНВЕСТУКРБУД» ключові ризики, що впливають на Баланс, включають:</w:t>
      </w:r>
    </w:p>
    <w:p w:rsidR="00FA11F7" w:rsidRPr="00377EF3" w:rsidRDefault="00A06AB1" w:rsidP="00377EF3">
      <w:pPr>
        <w:pStyle w:val="ac"/>
        <w:numPr>
          <w:ilvl w:val="0"/>
          <w:numId w:val="85"/>
        </w:numPr>
        <w:tabs>
          <w:tab w:val="left" w:pos="4536"/>
        </w:tabs>
        <w:spacing w:before="0" w:beforeAutospacing="0" w:after="0" w:afterAutospacing="0" w:line="360" w:lineRule="auto"/>
        <w:jc w:val="both"/>
        <w:rPr>
          <w:rFonts w:eastAsiaTheme="minorHAnsi"/>
          <w:sz w:val="28"/>
          <w:szCs w:val="28"/>
          <w:lang w:val="uk-UA" w:eastAsia="en-US"/>
        </w:rPr>
      </w:pPr>
      <w:r w:rsidRPr="00377EF3">
        <w:rPr>
          <w:rFonts w:eastAsiaTheme="minorHAnsi"/>
          <w:sz w:val="28"/>
          <w:szCs w:val="28"/>
          <w:lang w:val="uk-UA" w:eastAsia="en-US"/>
        </w:rPr>
        <w:t>Ризик оцінки Незавершеного будівництва: Неправильне застосування методу обліку «за стадією завершеності» або включення надлишкових витрат до собівартості активу.</w:t>
      </w:r>
    </w:p>
    <w:p w:rsidR="00FA11F7" w:rsidRPr="00377EF3" w:rsidRDefault="00A06AB1" w:rsidP="00377EF3">
      <w:pPr>
        <w:pStyle w:val="ac"/>
        <w:numPr>
          <w:ilvl w:val="0"/>
          <w:numId w:val="85"/>
        </w:numPr>
        <w:tabs>
          <w:tab w:val="left" w:pos="4536"/>
        </w:tabs>
        <w:spacing w:before="0" w:beforeAutospacing="0" w:after="0" w:afterAutospacing="0" w:line="360" w:lineRule="auto"/>
        <w:jc w:val="both"/>
        <w:rPr>
          <w:rFonts w:eastAsiaTheme="minorHAnsi"/>
          <w:sz w:val="28"/>
          <w:szCs w:val="28"/>
          <w:lang w:val="uk-UA" w:eastAsia="en-US"/>
        </w:rPr>
      </w:pPr>
      <w:r w:rsidRPr="00377EF3">
        <w:rPr>
          <w:rFonts w:eastAsiaTheme="minorHAnsi"/>
          <w:sz w:val="28"/>
          <w:szCs w:val="28"/>
          <w:lang w:val="uk-UA" w:eastAsia="en-US"/>
        </w:rPr>
        <w:t>Ризик ліквідності: Низька ліквідність активів через їх іммобілізацію у довгострокових проектах.</w:t>
      </w:r>
    </w:p>
    <w:p w:rsidR="00A06AB1" w:rsidRPr="00377EF3" w:rsidRDefault="00A06AB1" w:rsidP="00377EF3">
      <w:pPr>
        <w:pStyle w:val="ac"/>
        <w:numPr>
          <w:ilvl w:val="0"/>
          <w:numId w:val="85"/>
        </w:numPr>
        <w:tabs>
          <w:tab w:val="left" w:pos="4536"/>
        </w:tabs>
        <w:spacing w:before="0" w:beforeAutospacing="0" w:after="0" w:afterAutospacing="0" w:line="360" w:lineRule="auto"/>
        <w:jc w:val="both"/>
        <w:rPr>
          <w:rFonts w:eastAsiaTheme="minorHAnsi"/>
          <w:sz w:val="28"/>
          <w:szCs w:val="28"/>
          <w:lang w:val="uk-UA" w:eastAsia="en-US"/>
        </w:rPr>
      </w:pPr>
      <w:r w:rsidRPr="00377EF3">
        <w:rPr>
          <w:rFonts w:eastAsiaTheme="minorHAnsi"/>
          <w:sz w:val="28"/>
          <w:szCs w:val="28"/>
          <w:lang w:val="uk-UA" w:eastAsia="en-US"/>
        </w:rPr>
        <w:t>Ризик неплатоспроможності: Залежність від цільового фінансування та великої кількості короткострокових зобов'язань.</w:t>
      </w:r>
    </w:p>
    <w:p w:rsidR="00A06AB1" w:rsidRPr="00377EF3" w:rsidRDefault="00A06AB1" w:rsidP="00377EF3">
      <w:pPr>
        <w:tabs>
          <w:tab w:val="left" w:pos="4536"/>
        </w:tabs>
        <w:spacing w:before="0" w:beforeAutospacing="0" w:after="0" w:afterAutospacing="0" w:line="360" w:lineRule="auto"/>
        <w:jc w:val="both"/>
        <w:rPr>
          <w:rFonts w:eastAsiaTheme="minorHAnsi"/>
          <w:sz w:val="28"/>
          <w:szCs w:val="28"/>
          <w:lang w:val="uk-UA" w:eastAsia="en-US"/>
        </w:rPr>
      </w:pPr>
      <w:r w:rsidRPr="00377EF3">
        <w:rPr>
          <w:rFonts w:eastAsiaTheme="minorHAnsi"/>
          <w:b/>
          <w:bCs/>
          <w:sz w:val="28"/>
          <w:szCs w:val="28"/>
          <w:lang w:val="uk-UA" w:eastAsia="en-US"/>
        </w:rPr>
        <w:lastRenderedPageBreak/>
        <w:t>Оцінка системи внутрішнього контролю (СВК):</w:t>
      </w:r>
      <w:r w:rsidRPr="00377EF3">
        <w:rPr>
          <w:rFonts w:eastAsiaTheme="minorHAnsi"/>
          <w:sz w:val="28"/>
          <w:szCs w:val="28"/>
          <w:lang w:val="uk-UA" w:eastAsia="en-US"/>
        </w:rPr>
        <w:t xml:space="preserve"> Аудитор тестує ключові контролі, що впливають на Баланс:</w:t>
      </w:r>
    </w:p>
    <w:p w:rsidR="00FA11F7" w:rsidRPr="00377EF3" w:rsidRDefault="00A06AB1" w:rsidP="00377EF3">
      <w:pPr>
        <w:pStyle w:val="ac"/>
        <w:numPr>
          <w:ilvl w:val="0"/>
          <w:numId w:val="86"/>
        </w:numPr>
        <w:tabs>
          <w:tab w:val="left" w:pos="4536"/>
        </w:tabs>
        <w:spacing w:before="0" w:beforeAutospacing="0" w:after="0" w:afterAutospacing="0" w:line="360" w:lineRule="auto"/>
        <w:jc w:val="both"/>
        <w:rPr>
          <w:rFonts w:eastAsiaTheme="minorHAnsi"/>
          <w:sz w:val="28"/>
          <w:szCs w:val="28"/>
          <w:lang w:val="uk-UA" w:eastAsia="en-US"/>
        </w:rPr>
      </w:pPr>
      <w:r w:rsidRPr="00377EF3">
        <w:rPr>
          <w:rFonts w:eastAsiaTheme="minorHAnsi"/>
          <w:sz w:val="28"/>
          <w:szCs w:val="28"/>
          <w:lang w:val="uk-UA" w:eastAsia="en-US"/>
        </w:rPr>
        <w:t>Контроль за рухом основних засобів (придбання, списання, амортизація).</w:t>
      </w:r>
    </w:p>
    <w:p w:rsidR="00FA11F7" w:rsidRPr="00377EF3" w:rsidRDefault="00A06AB1" w:rsidP="00377EF3">
      <w:pPr>
        <w:pStyle w:val="ac"/>
        <w:numPr>
          <w:ilvl w:val="0"/>
          <w:numId w:val="86"/>
        </w:numPr>
        <w:tabs>
          <w:tab w:val="left" w:pos="4536"/>
        </w:tabs>
        <w:spacing w:before="0" w:beforeAutospacing="0" w:after="0" w:afterAutospacing="0" w:line="360" w:lineRule="auto"/>
        <w:jc w:val="both"/>
        <w:rPr>
          <w:rFonts w:eastAsiaTheme="minorHAnsi"/>
          <w:sz w:val="28"/>
          <w:szCs w:val="28"/>
          <w:lang w:val="uk-UA" w:eastAsia="en-US"/>
        </w:rPr>
      </w:pPr>
      <w:r w:rsidRPr="00377EF3">
        <w:rPr>
          <w:rFonts w:eastAsiaTheme="minorHAnsi"/>
          <w:sz w:val="28"/>
          <w:szCs w:val="28"/>
          <w:lang w:val="uk-UA" w:eastAsia="en-US"/>
        </w:rPr>
        <w:t>Контроль за інвентаризацією запасів (будматеріалів, незавершеного будівництва).</w:t>
      </w:r>
    </w:p>
    <w:p w:rsidR="00FA11F7" w:rsidRPr="00377EF3" w:rsidRDefault="00A06AB1" w:rsidP="00377EF3">
      <w:pPr>
        <w:pStyle w:val="ac"/>
        <w:numPr>
          <w:ilvl w:val="0"/>
          <w:numId w:val="86"/>
        </w:numPr>
        <w:tabs>
          <w:tab w:val="left" w:pos="4536"/>
        </w:tabs>
        <w:spacing w:before="0" w:beforeAutospacing="0" w:after="0" w:afterAutospacing="0" w:line="360" w:lineRule="auto"/>
        <w:jc w:val="both"/>
        <w:rPr>
          <w:rFonts w:eastAsiaTheme="minorHAnsi"/>
          <w:sz w:val="28"/>
          <w:szCs w:val="28"/>
          <w:lang w:val="uk-UA" w:eastAsia="en-US"/>
        </w:rPr>
      </w:pPr>
      <w:r w:rsidRPr="00377EF3">
        <w:rPr>
          <w:rFonts w:eastAsiaTheme="minorHAnsi"/>
          <w:sz w:val="28"/>
          <w:szCs w:val="28"/>
          <w:lang w:val="uk-UA" w:eastAsia="en-US"/>
        </w:rPr>
        <w:t>Контроль за погодженням великих договорів позики (для зобов'язань).</w:t>
      </w:r>
    </w:p>
    <w:p w:rsidR="00A06AB1" w:rsidRPr="00377EF3" w:rsidRDefault="00A06AB1" w:rsidP="00377EF3">
      <w:pPr>
        <w:pStyle w:val="ac"/>
        <w:numPr>
          <w:ilvl w:val="0"/>
          <w:numId w:val="86"/>
        </w:numPr>
        <w:tabs>
          <w:tab w:val="left" w:pos="4536"/>
        </w:tabs>
        <w:spacing w:before="0" w:beforeAutospacing="0" w:after="0" w:afterAutospacing="0" w:line="360" w:lineRule="auto"/>
        <w:jc w:val="both"/>
        <w:rPr>
          <w:rFonts w:eastAsiaTheme="minorHAnsi"/>
          <w:sz w:val="28"/>
          <w:szCs w:val="28"/>
          <w:lang w:val="uk-UA" w:eastAsia="en-US"/>
        </w:rPr>
      </w:pPr>
      <w:r w:rsidRPr="00377EF3">
        <w:rPr>
          <w:rFonts w:eastAsiaTheme="minorHAnsi"/>
          <w:sz w:val="28"/>
          <w:szCs w:val="28"/>
          <w:lang w:val="uk-UA" w:eastAsia="en-US"/>
        </w:rPr>
        <w:t>Результати оцінки СВК безпосередньо впливають на обсяг вибірки та характер подальших процедур по суті.</w:t>
      </w:r>
    </w:p>
    <w:p w:rsidR="00A06AB1" w:rsidRPr="00377EF3" w:rsidRDefault="00A06AB1" w:rsidP="00377EF3">
      <w:pPr>
        <w:tabs>
          <w:tab w:val="left" w:pos="4536"/>
        </w:tabs>
        <w:spacing w:before="0" w:beforeAutospacing="0" w:after="0" w:afterAutospacing="0" w:line="360" w:lineRule="auto"/>
        <w:ind w:firstLine="0"/>
        <w:contextualSpacing/>
        <w:jc w:val="both"/>
        <w:rPr>
          <w:rFonts w:eastAsiaTheme="minorHAnsi"/>
          <w:i/>
          <w:iCs/>
          <w:sz w:val="28"/>
          <w:szCs w:val="28"/>
          <w:lang w:val="uk-UA" w:eastAsia="en-US"/>
        </w:rPr>
      </w:pPr>
      <w:r w:rsidRPr="00377EF3">
        <w:rPr>
          <w:rFonts w:eastAsiaTheme="minorHAnsi"/>
          <w:b/>
          <w:bCs/>
          <w:sz w:val="28"/>
          <w:szCs w:val="28"/>
          <w:lang w:val="uk-UA" w:eastAsia="en-US"/>
        </w:rPr>
        <w:t xml:space="preserve"> </w:t>
      </w:r>
      <w:r w:rsidRPr="00377EF3">
        <w:rPr>
          <w:rFonts w:eastAsiaTheme="minorHAnsi"/>
          <w:i/>
          <w:iCs/>
          <w:sz w:val="28"/>
          <w:szCs w:val="28"/>
          <w:lang w:val="uk-UA" w:eastAsia="en-US"/>
        </w:rPr>
        <w:t>Основні аудиторські процедури по суті (Деталізація)</w:t>
      </w:r>
    </w:p>
    <w:p w:rsidR="00A06AB1" w:rsidRPr="00377EF3" w:rsidRDefault="00A06AB1" w:rsidP="00377EF3">
      <w:pPr>
        <w:tabs>
          <w:tab w:val="left" w:pos="4536"/>
        </w:tabs>
        <w:spacing w:before="0" w:beforeAutospacing="0" w:after="0" w:afterAutospacing="0" w:line="360" w:lineRule="auto"/>
        <w:contextualSpacing/>
        <w:jc w:val="both"/>
        <w:rPr>
          <w:rFonts w:eastAsiaTheme="minorHAnsi"/>
          <w:sz w:val="28"/>
          <w:szCs w:val="28"/>
          <w:lang w:val="uk-UA" w:eastAsia="en-US"/>
        </w:rPr>
      </w:pPr>
      <w:r w:rsidRPr="00377EF3">
        <w:rPr>
          <w:rFonts w:eastAsiaTheme="minorHAnsi"/>
          <w:sz w:val="28"/>
          <w:szCs w:val="28"/>
          <w:lang w:val="uk-UA" w:eastAsia="en-US"/>
        </w:rPr>
        <w:t>Процедури по суті спрямовані на перевірку тверджень керівництва (існування, оцінка, повнота).</w:t>
      </w:r>
    </w:p>
    <w:p w:rsidR="00111A7F" w:rsidRPr="00111A7F" w:rsidRDefault="00A06AB1" w:rsidP="00377EF3">
      <w:pPr>
        <w:spacing w:before="0" w:beforeAutospacing="0" w:after="0" w:afterAutospacing="0" w:line="360" w:lineRule="auto"/>
        <w:contextualSpacing/>
        <w:jc w:val="right"/>
        <w:rPr>
          <w:rFonts w:eastAsiaTheme="minorHAnsi"/>
          <w:sz w:val="28"/>
          <w:szCs w:val="28"/>
          <w:lang w:eastAsia="en-US"/>
        </w:rPr>
      </w:pPr>
      <w:proofErr w:type="spellStart"/>
      <w:r w:rsidRPr="00111A7F">
        <w:rPr>
          <w:rFonts w:eastAsiaTheme="minorHAnsi"/>
          <w:sz w:val="28"/>
          <w:szCs w:val="28"/>
          <w:lang w:eastAsia="en-US"/>
        </w:rPr>
        <w:t>Таблиця</w:t>
      </w:r>
      <w:proofErr w:type="spellEnd"/>
      <w:r w:rsidRPr="00111A7F">
        <w:rPr>
          <w:rFonts w:eastAsiaTheme="minorHAnsi"/>
          <w:sz w:val="28"/>
          <w:szCs w:val="28"/>
          <w:lang w:eastAsia="en-US"/>
        </w:rPr>
        <w:t xml:space="preserve"> 4.3. </w:t>
      </w:r>
    </w:p>
    <w:p w:rsidR="00A06AB1" w:rsidRPr="00377EF3" w:rsidRDefault="00A06AB1" w:rsidP="00377EF3">
      <w:pPr>
        <w:spacing w:before="0" w:beforeAutospacing="0" w:after="0" w:afterAutospacing="0" w:line="360" w:lineRule="auto"/>
        <w:contextualSpacing/>
        <w:jc w:val="center"/>
        <w:rPr>
          <w:rFonts w:eastAsiaTheme="minorHAnsi"/>
          <w:sz w:val="28"/>
          <w:szCs w:val="28"/>
          <w:lang w:val="uk-UA" w:eastAsia="en-US"/>
        </w:rPr>
      </w:pPr>
      <w:r w:rsidRPr="00377EF3">
        <w:rPr>
          <w:rFonts w:eastAsiaTheme="minorHAnsi"/>
          <w:sz w:val="28"/>
          <w:szCs w:val="28"/>
          <w:lang w:val="uk-UA" w:eastAsia="en-US"/>
        </w:rPr>
        <w:t>Ключові аудиторські процедури по суті для перевірки найбільш ризикових статей Балансу ТОВ «КОМПАНІЯ «ІНВЕСТУКРБУД»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9"/>
        <w:gridCol w:w="4684"/>
        <w:gridCol w:w="3068"/>
      </w:tblGrid>
      <w:tr w:rsidR="00A06AB1" w:rsidRPr="00377EF3" w:rsidTr="00D3468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377EF3" w:rsidRDefault="00A06AB1" w:rsidP="00A06AB1">
            <w:pPr>
              <w:spacing w:after="160" w:line="360" w:lineRule="auto"/>
              <w:ind w:firstLine="0"/>
              <w:jc w:val="both"/>
              <w:rPr>
                <w:rFonts w:eastAsiaTheme="minorHAnsi"/>
                <w:lang w:val="uk-UA" w:eastAsia="en-US"/>
              </w:rPr>
            </w:pPr>
            <w:r w:rsidRPr="00377EF3">
              <w:rPr>
                <w:rFonts w:eastAsiaTheme="minorHAnsi"/>
                <w:b/>
                <w:bCs/>
                <w:lang w:val="uk-UA" w:eastAsia="en-US"/>
              </w:rPr>
              <w:t>Стаття Балансу</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377EF3" w:rsidRDefault="00A06AB1" w:rsidP="00A06AB1">
            <w:pPr>
              <w:spacing w:after="160" w:line="360" w:lineRule="auto"/>
              <w:ind w:firstLine="0"/>
              <w:jc w:val="both"/>
              <w:rPr>
                <w:rFonts w:eastAsiaTheme="minorHAnsi"/>
                <w:lang w:val="uk-UA" w:eastAsia="en-US"/>
              </w:rPr>
            </w:pPr>
            <w:r w:rsidRPr="00377EF3">
              <w:rPr>
                <w:rFonts w:eastAsiaTheme="minorHAnsi"/>
                <w:b/>
                <w:bCs/>
                <w:lang w:val="uk-UA" w:eastAsia="en-US"/>
              </w:rPr>
              <w:t>Ключова аудиторська процедура</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377EF3" w:rsidRDefault="00A06AB1" w:rsidP="00A06AB1">
            <w:pPr>
              <w:spacing w:after="160" w:line="360" w:lineRule="auto"/>
              <w:ind w:firstLine="0"/>
              <w:jc w:val="both"/>
              <w:rPr>
                <w:rFonts w:eastAsiaTheme="minorHAnsi"/>
                <w:lang w:val="uk-UA" w:eastAsia="en-US"/>
              </w:rPr>
            </w:pPr>
            <w:r w:rsidRPr="00377EF3">
              <w:rPr>
                <w:rFonts w:eastAsiaTheme="minorHAnsi"/>
                <w:b/>
                <w:bCs/>
                <w:lang w:val="uk-UA" w:eastAsia="en-US"/>
              </w:rPr>
              <w:t>Призначення</w:t>
            </w:r>
          </w:p>
        </w:tc>
      </w:tr>
      <w:tr w:rsidR="00A06AB1" w:rsidRPr="00377EF3" w:rsidTr="00D3468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377EF3" w:rsidRDefault="00A06AB1" w:rsidP="00A06AB1">
            <w:pPr>
              <w:spacing w:after="160" w:line="360" w:lineRule="auto"/>
              <w:ind w:firstLine="0"/>
              <w:jc w:val="both"/>
              <w:rPr>
                <w:rFonts w:eastAsiaTheme="minorHAnsi"/>
                <w:lang w:val="uk-UA" w:eastAsia="en-US"/>
              </w:rPr>
            </w:pPr>
            <w:r w:rsidRPr="00377EF3">
              <w:rPr>
                <w:rFonts w:eastAsiaTheme="minorHAnsi"/>
                <w:lang w:val="uk-UA" w:eastAsia="en-US"/>
              </w:rPr>
              <w:t>Основні засоби</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377EF3" w:rsidRDefault="00A06AB1" w:rsidP="00A06AB1">
            <w:pPr>
              <w:spacing w:after="160" w:line="360" w:lineRule="auto"/>
              <w:ind w:firstLine="0"/>
              <w:jc w:val="both"/>
              <w:rPr>
                <w:rFonts w:eastAsiaTheme="minorHAnsi"/>
                <w:lang w:val="uk-UA" w:eastAsia="en-US"/>
              </w:rPr>
            </w:pPr>
            <w:r w:rsidRPr="00377EF3">
              <w:rPr>
                <w:rFonts w:eastAsiaTheme="minorHAnsi"/>
                <w:lang w:val="uk-UA" w:eastAsia="en-US"/>
              </w:rPr>
              <w:t>Перевірка розрахунку амортизації та його відповідності Обліковій політиці. Фізичний огляд нових або значущих об'єктів.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377EF3" w:rsidRDefault="00A06AB1" w:rsidP="00A06AB1">
            <w:pPr>
              <w:spacing w:after="160" w:line="360" w:lineRule="auto"/>
              <w:ind w:firstLine="0"/>
              <w:jc w:val="both"/>
              <w:rPr>
                <w:rFonts w:eastAsiaTheme="minorHAnsi"/>
                <w:lang w:val="uk-UA" w:eastAsia="en-US"/>
              </w:rPr>
            </w:pPr>
            <w:r w:rsidRPr="00377EF3">
              <w:rPr>
                <w:rFonts w:eastAsiaTheme="minorHAnsi"/>
                <w:lang w:val="uk-UA" w:eastAsia="en-US"/>
              </w:rPr>
              <w:t>Підтвердження Оцінки та Існування активу.</w:t>
            </w:r>
          </w:p>
        </w:tc>
      </w:tr>
      <w:tr w:rsidR="00A06AB1" w:rsidRPr="00377EF3" w:rsidTr="00D3468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377EF3" w:rsidRDefault="00A06AB1" w:rsidP="00A06AB1">
            <w:pPr>
              <w:spacing w:after="160" w:line="360" w:lineRule="auto"/>
              <w:ind w:firstLine="0"/>
              <w:jc w:val="both"/>
              <w:rPr>
                <w:rFonts w:eastAsiaTheme="minorHAnsi"/>
                <w:lang w:val="uk-UA" w:eastAsia="en-US"/>
              </w:rPr>
            </w:pPr>
            <w:r w:rsidRPr="00377EF3">
              <w:rPr>
                <w:rFonts w:eastAsiaTheme="minorHAnsi"/>
                <w:lang w:val="uk-UA" w:eastAsia="en-US"/>
              </w:rPr>
              <w:t>Незавершене будівництво</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377EF3" w:rsidRDefault="00A06AB1" w:rsidP="00A06AB1">
            <w:pPr>
              <w:spacing w:after="160" w:line="360" w:lineRule="auto"/>
              <w:ind w:firstLine="0"/>
              <w:jc w:val="both"/>
              <w:rPr>
                <w:rFonts w:eastAsiaTheme="minorHAnsi"/>
                <w:lang w:val="uk-UA" w:eastAsia="en-US"/>
              </w:rPr>
            </w:pPr>
            <w:r w:rsidRPr="00377EF3">
              <w:rPr>
                <w:rFonts w:eastAsiaTheme="minorHAnsi"/>
                <w:lang w:val="uk-UA" w:eastAsia="en-US"/>
              </w:rPr>
              <w:t>Аудит калькуляції собівартості проекту. Звірка даних аналітичного обліку з реєстром отриманого Цільового фінансування.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377EF3" w:rsidRDefault="00A06AB1" w:rsidP="00A06AB1">
            <w:pPr>
              <w:spacing w:after="160" w:line="360" w:lineRule="auto"/>
              <w:ind w:firstLine="0"/>
              <w:jc w:val="both"/>
              <w:rPr>
                <w:rFonts w:eastAsiaTheme="minorHAnsi"/>
                <w:lang w:val="uk-UA" w:eastAsia="en-US"/>
              </w:rPr>
            </w:pPr>
            <w:r w:rsidRPr="00377EF3">
              <w:rPr>
                <w:rFonts w:eastAsiaTheme="minorHAnsi"/>
                <w:lang w:val="uk-UA" w:eastAsia="en-US"/>
              </w:rPr>
              <w:t>Забезпечення Повноти обліку витрат та Оцінки активу.</w:t>
            </w:r>
          </w:p>
        </w:tc>
      </w:tr>
      <w:tr w:rsidR="00A06AB1" w:rsidRPr="00377EF3" w:rsidTr="00D3468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377EF3" w:rsidRDefault="00A06AB1" w:rsidP="00A06AB1">
            <w:pPr>
              <w:spacing w:after="160" w:line="360" w:lineRule="auto"/>
              <w:ind w:firstLine="0"/>
              <w:jc w:val="both"/>
              <w:rPr>
                <w:rFonts w:eastAsiaTheme="minorHAnsi"/>
                <w:lang w:val="uk-UA" w:eastAsia="en-US"/>
              </w:rPr>
            </w:pPr>
            <w:r w:rsidRPr="00377EF3">
              <w:rPr>
                <w:rFonts w:eastAsiaTheme="minorHAnsi"/>
                <w:lang w:val="uk-UA" w:eastAsia="en-US"/>
              </w:rPr>
              <w:t>Дебіторська заборгованість</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377EF3" w:rsidRDefault="00A06AB1" w:rsidP="00A06AB1">
            <w:pPr>
              <w:spacing w:after="160" w:line="360" w:lineRule="auto"/>
              <w:ind w:firstLine="0"/>
              <w:jc w:val="both"/>
              <w:rPr>
                <w:rFonts w:eastAsiaTheme="minorHAnsi"/>
                <w:lang w:val="uk-UA" w:eastAsia="en-US"/>
              </w:rPr>
            </w:pPr>
            <w:r w:rsidRPr="00377EF3">
              <w:rPr>
                <w:rFonts w:eastAsiaTheme="minorHAnsi"/>
                <w:lang w:val="uk-UA" w:eastAsia="en-US"/>
              </w:rPr>
              <w:t>Проведення зовнішнього підтвердження (розсилка запитів боржникам). Аналіз правильності створення Резерву сумнівних боргів.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377EF3" w:rsidRDefault="00A06AB1" w:rsidP="00A06AB1">
            <w:pPr>
              <w:spacing w:after="160" w:line="360" w:lineRule="auto"/>
              <w:ind w:firstLine="0"/>
              <w:jc w:val="both"/>
              <w:rPr>
                <w:rFonts w:eastAsiaTheme="minorHAnsi"/>
                <w:lang w:val="uk-UA" w:eastAsia="en-US"/>
              </w:rPr>
            </w:pPr>
            <w:r w:rsidRPr="00377EF3">
              <w:rPr>
                <w:rFonts w:eastAsiaTheme="minorHAnsi"/>
                <w:lang w:val="uk-UA" w:eastAsia="en-US"/>
              </w:rPr>
              <w:t>Підтвердження Існування та Оцінки заборгованості за чистою реалізаційною вартістю.</w:t>
            </w:r>
          </w:p>
        </w:tc>
      </w:tr>
      <w:tr w:rsidR="00A06AB1" w:rsidRPr="00377EF3" w:rsidTr="00D3468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377EF3" w:rsidRDefault="00A06AB1" w:rsidP="00A06AB1">
            <w:pPr>
              <w:spacing w:after="160" w:line="360" w:lineRule="auto"/>
              <w:ind w:firstLine="0"/>
              <w:jc w:val="both"/>
              <w:rPr>
                <w:rFonts w:eastAsiaTheme="minorHAnsi"/>
                <w:lang w:val="uk-UA" w:eastAsia="en-US"/>
              </w:rPr>
            </w:pPr>
            <w:r w:rsidRPr="00377EF3">
              <w:rPr>
                <w:rFonts w:eastAsiaTheme="minorHAnsi"/>
                <w:lang w:val="uk-UA" w:eastAsia="en-US"/>
              </w:rPr>
              <w:t>Зобов'язання (Кредити)</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377EF3" w:rsidRDefault="00A06AB1" w:rsidP="00A06AB1">
            <w:pPr>
              <w:spacing w:after="160" w:line="360" w:lineRule="auto"/>
              <w:ind w:firstLine="0"/>
              <w:jc w:val="both"/>
              <w:rPr>
                <w:rFonts w:eastAsiaTheme="minorHAnsi"/>
                <w:lang w:val="uk-UA" w:eastAsia="en-US"/>
              </w:rPr>
            </w:pPr>
            <w:r w:rsidRPr="00377EF3">
              <w:rPr>
                <w:rFonts w:eastAsiaTheme="minorHAnsi"/>
                <w:lang w:val="uk-UA" w:eastAsia="en-US"/>
              </w:rPr>
              <w:t>Аналіз кредитних договорів, звірка з банківськими виписками, перевірка правильності класифікації зобов'язань на поточні/довгострокові.</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377EF3" w:rsidRDefault="00A06AB1" w:rsidP="00A06AB1">
            <w:pPr>
              <w:spacing w:after="160" w:line="360" w:lineRule="auto"/>
              <w:ind w:firstLine="0"/>
              <w:jc w:val="both"/>
              <w:rPr>
                <w:rFonts w:eastAsiaTheme="minorHAnsi"/>
                <w:lang w:val="uk-UA" w:eastAsia="en-US"/>
              </w:rPr>
            </w:pPr>
            <w:r w:rsidRPr="00377EF3">
              <w:rPr>
                <w:rFonts w:eastAsiaTheme="minorHAnsi"/>
                <w:lang w:val="uk-UA" w:eastAsia="en-US"/>
              </w:rPr>
              <w:t>Забезпечення Повноти та Правильності класифікації Пасиву.</w:t>
            </w:r>
          </w:p>
        </w:tc>
      </w:tr>
    </w:tbl>
    <w:p w:rsidR="00377EF3" w:rsidRDefault="00377EF3" w:rsidP="00A06AB1">
      <w:pPr>
        <w:spacing w:after="160" w:line="360" w:lineRule="auto"/>
        <w:ind w:firstLine="0"/>
        <w:jc w:val="both"/>
        <w:rPr>
          <w:rFonts w:eastAsiaTheme="minorHAnsi"/>
          <w:i/>
          <w:iCs/>
          <w:sz w:val="28"/>
          <w:szCs w:val="28"/>
          <w:lang w:eastAsia="en-US"/>
        </w:rPr>
      </w:pPr>
    </w:p>
    <w:p w:rsidR="00A06AB1" w:rsidRPr="00377EF3" w:rsidRDefault="00A06AB1" w:rsidP="00377EF3">
      <w:pPr>
        <w:spacing w:after="160" w:line="360" w:lineRule="auto"/>
        <w:ind w:firstLine="0"/>
        <w:jc w:val="center"/>
        <w:rPr>
          <w:rFonts w:eastAsiaTheme="minorHAnsi"/>
          <w:i/>
          <w:iCs/>
          <w:sz w:val="28"/>
          <w:szCs w:val="28"/>
          <w:lang w:val="uk-UA" w:eastAsia="en-US"/>
        </w:rPr>
      </w:pPr>
      <w:r w:rsidRPr="00377EF3">
        <w:rPr>
          <w:rFonts w:eastAsiaTheme="minorHAnsi"/>
          <w:i/>
          <w:iCs/>
          <w:sz w:val="28"/>
          <w:szCs w:val="28"/>
          <w:lang w:val="uk-UA" w:eastAsia="en-US"/>
        </w:rPr>
        <w:lastRenderedPageBreak/>
        <w:t>Взаємодія з керівництвом та завершення аудиту</w:t>
      </w:r>
    </w:p>
    <w:p w:rsidR="00A06AB1" w:rsidRPr="00377EF3" w:rsidRDefault="00A06AB1" w:rsidP="00AF281A">
      <w:pPr>
        <w:numPr>
          <w:ilvl w:val="0"/>
          <w:numId w:val="76"/>
        </w:numPr>
        <w:spacing w:after="160" w:line="360" w:lineRule="auto"/>
        <w:jc w:val="both"/>
        <w:rPr>
          <w:rFonts w:eastAsiaTheme="minorHAnsi"/>
          <w:sz w:val="28"/>
          <w:szCs w:val="28"/>
          <w:lang w:val="uk-UA" w:eastAsia="en-US"/>
        </w:rPr>
      </w:pPr>
      <w:r w:rsidRPr="00377EF3">
        <w:rPr>
          <w:rFonts w:eastAsiaTheme="minorHAnsi"/>
          <w:b/>
          <w:bCs/>
          <w:sz w:val="28"/>
          <w:szCs w:val="28"/>
          <w:lang w:val="uk-UA" w:eastAsia="en-US"/>
        </w:rPr>
        <w:t>Лист-подання керівництва (</w:t>
      </w:r>
      <w:proofErr w:type="spellStart"/>
      <w:r w:rsidRPr="00377EF3">
        <w:rPr>
          <w:rFonts w:eastAsiaTheme="minorHAnsi"/>
          <w:b/>
          <w:bCs/>
          <w:sz w:val="28"/>
          <w:szCs w:val="28"/>
          <w:lang w:val="uk-UA" w:eastAsia="en-US"/>
        </w:rPr>
        <w:t>Management</w:t>
      </w:r>
      <w:proofErr w:type="spellEnd"/>
      <w:r w:rsidRPr="00377EF3">
        <w:rPr>
          <w:rFonts w:eastAsiaTheme="minorHAnsi"/>
          <w:b/>
          <w:bCs/>
          <w:sz w:val="28"/>
          <w:szCs w:val="28"/>
          <w:lang w:val="uk-UA" w:eastAsia="en-US"/>
        </w:rPr>
        <w:t xml:space="preserve"> </w:t>
      </w:r>
      <w:proofErr w:type="spellStart"/>
      <w:r w:rsidRPr="00377EF3">
        <w:rPr>
          <w:rFonts w:eastAsiaTheme="minorHAnsi"/>
          <w:b/>
          <w:bCs/>
          <w:sz w:val="28"/>
          <w:szCs w:val="28"/>
          <w:lang w:val="uk-UA" w:eastAsia="en-US"/>
        </w:rPr>
        <w:t>Representation</w:t>
      </w:r>
      <w:proofErr w:type="spellEnd"/>
      <w:r w:rsidRPr="00377EF3">
        <w:rPr>
          <w:rFonts w:eastAsiaTheme="minorHAnsi"/>
          <w:b/>
          <w:bCs/>
          <w:sz w:val="28"/>
          <w:szCs w:val="28"/>
          <w:lang w:val="uk-UA" w:eastAsia="en-US"/>
        </w:rPr>
        <w:t xml:space="preserve"> </w:t>
      </w:r>
      <w:proofErr w:type="spellStart"/>
      <w:r w:rsidRPr="00377EF3">
        <w:rPr>
          <w:rFonts w:eastAsiaTheme="minorHAnsi"/>
          <w:b/>
          <w:bCs/>
          <w:sz w:val="28"/>
          <w:szCs w:val="28"/>
          <w:lang w:val="uk-UA" w:eastAsia="en-US"/>
        </w:rPr>
        <w:t>Letter</w:t>
      </w:r>
      <w:proofErr w:type="spellEnd"/>
      <w:r w:rsidRPr="00377EF3">
        <w:rPr>
          <w:rFonts w:eastAsiaTheme="minorHAnsi"/>
          <w:b/>
          <w:bCs/>
          <w:sz w:val="28"/>
          <w:szCs w:val="28"/>
          <w:lang w:val="uk-UA" w:eastAsia="en-US"/>
        </w:rPr>
        <w:t>):</w:t>
      </w:r>
      <w:r w:rsidRPr="00377EF3">
        <w:rPr>
          <w:rFonts w:eastAsiaTheme="minorHAnsi"/>
          <w:sz w:val="28"/>
          <w:szCs w:val="28"/>
          <w:lang w:val="uk-UA" w:eastAsia="en-US"/>
        </w:rPr>
        <w:t xml:space="preserve"> На завершальному етапі аудитор отримує від керівництва ТОВ «КОМПАНІЯ «ІНВЕСТУКРБУД» офіційний документ, у якому воно підтверджує свою відповідальність за фінансову звітність та повноту наданої аудитору інформації.</w:t>
      </w:r>
    </w:p>
    <w:p w:rsidR="00A06AB1" w:rsidRPr="00377EF3" w:rsidRDefault="00A06AB1" w:rsidP="00514BDA">
      <w:pPr>
        <w:numPr>
          <w:ilvl w:val="0"/>
          <w:numId w:val="76"/>
        </w:numPr>
        <w:spacing w:before="0" w:beforeAutospacing="0" w:after="0" w:afterAutospacing="0" w:line="360" w:lineRule="auto"/>
        <w:contextualSpacing/>
        <w:jc w:val="both"/>
        <w:rPr>
          <w:rFonts w:eastAsiaTheme="minorHAnsi"/>
          <w:sz w:val="28"/>
          <w:szCs w:val="28"/>
          <w:lang w:val="uk-UA" w:eastAsia="en-US"/>
        </w:rPr>
      </w:pPr>
      <w:r w:rsidRPr="00377EF3">
        <w:rPr>
          <w:rFonts w:eastAsiaTheme="minorHAnsi"/>
          <w:b/>
          <w:bCs/>
          <w:sz w:val="28"/>
          <w:szCs w:val="28"/>
          <w:lang w:val="uk-UA" w:eastAsia="en-US"/>
        </w:rPr>
        <w:t>Визначення впливу викривлень:</w:t>
      </w:r>
      <w:r w:rsidRPr="00377EF3">
        <w:rPr>
          <w:rFonts w:eastAsiaTheme="minorHAnsi"/>
          <w:sz w:val="28"/>
          <w:szCs w:val="28"/>
          <w:lang w:val="uk-UA" w:eastAsia="en-US"/>
        </w:rPr>
        <w:t xml:space="preserve"> Аудитор узагальнює всі виявлені невідповідності та оцінює їх сукупний вплив на загальну суттєвість Балансу. Якщо сукупний вплив перевищує встановлений рівень суттєвості, керівництву пропонується коригування.</w:t>
      </w:r>
    </w:p>
    <w:p w:rsidR="00A06AB1" w:rsidRPr="00377EF3" w:rsidRDefault="00A06AB1" w:rsidP="00514BDA">
      <w:pPr>
        <w:numPr>
          <w:ilvl w:val="0"/>
          <w:numId w:val="76"/>
        </w:numPr>
        <w:spacing w:before="0" w:beforeAutospacing="0" w:after="0" w:afterAutospacing="0" w:line="360" w:lineRule="auto"/>
        <w:contextualSpacing/>
        <w:jc w:val="both"/>
        <w:rPr>
          <w:rFonts w:eastAsiaTheme="minorHAnsi"/>
          <w:sz w:val="28"/>
          <w:szCs w:val="28"/>
          <w:lang w:val="uk-UA" w:eastAsia="en-US"/>
        </w:rPr>
      </w:pPr>
      <w:r w:rsidRPr="00377EF3">
        <w:rPr>
          <w:rFonts w:eastAsiaTheme="minorHAnsi"/>
          <w:b/>
          <w:bCs/>
          <w:sz w:val="28"/>
          <w:szCs w:val="28"/>
          <w:lang w:val="uk-UA" w:eastAsia="en-US"/>
        </w:rPr>
        <w:t>Формування висновку:</w:t>
      </w:r>
      <w:r w:rsidRPr="00377EF3">
        <w:rPr>
          <w:rFonts w:eastAsiaTheme="minorHAnsi"/>
          <w:sz w:val="28"/>
          <w:szCs w:val="28"/>
          <w:lang w:val="uk-UA" w:eastAsia="en-US"/>
        </w:rPr>
        <w:t xml:space="preserve"> На підставі всіх зібраних доказів та результатів коригування аудитор складає Аудиторський висновок, який є кульмінацією зовнішнього аудиту.</w:t>
      </w:r>
    </w:p>
    <w:p w:rsidR="00A06AB1" w:rsidRPr="00377EF3" w:rsidRDefault="00A06AB1" w:rsidP="00514BDA">
      <w:pPr>
        <w:numPr>
          <w:ilvl w:val="1"/>
          <w:numId w:val="76"/>
        </w:numPr>
        <w:spacing w:before="0" w:beforeAutospacing="0" w:after="0" w:afterAutospacing="0" w:line="360" w:lineRule="auto"/>
        <w:contextualSpacing/>
        <w:jc w:val="both"/>
        <w:rPr>
          <w:rFonts w:eastAsiaTheme="minorHAnsi"/>
          <w:sz w:val="28"/>
          <w:szCs w:val="28"/>
          <w:lang w:val="uk-UA" w:eastAsia="en-US"/>
        </w:rPr>
      </w:pPr>
      <w:r w:rsidRPr="00377EF3">
        <w:rPr>
          <w:rFonts w:eastAsiaTheme="minorHAnsi"/>
          <w:sz w:val="28"/>
          <w:szCs w:val="28"/>
          <w:lang w:val="uk-UA" w:eastAsia="en-US"/>
        </w:rPr>
        <w:t>Безумовно-позитивний висновок: Баланс є достовірним у всіх суттєвих аспектах.</w:t>
      </w:r>
    </w:p>
    <w:p w:rsidR="00A06AB1" w:rsidRPr="00377EF3" w:rsidRDefault="00A06AB1" w:rsidP="00514BDA">
      <w:pPr>
        <w:numPr>
          <w:ilvl w:val="1"/>
          <w:numId w:val="76"/>
        </w:numPr>
        <w:spacing w:before="0" w:beforeAutospacing="0" w:after="0" w:afterAutospacing="0" w:line="360" w:lineRule="auto"/>
        <w:contextualSpacing/>
        <w:jc w:val="both"/>
        <w:rPr>
          <w:rFonts w:eastAsiaTheme="minorHAnsi"/>
          <w:sz w:val="28"/>
          <w:szCs w:val="28"/>
          <w:lang w:val="uk-UA" w:eastAsia="en-US"/>
        </w:rPr>
      </w:pPr>
      <w:r w:rsidRPr="00377EF3">
        <w:rPr>
          <w:rFonts w:eastAsiaTheme="minorHAnsi"/>
          <w:sz w:val="28"/>
          <w:szCs w:val="28"/>
          <w:lang w:val="uk-UA" w:eastAsia="en-US"/>
        </w:rPr>
        <w:t>Модифікований висновок: Висловлюється у разі суттєвих викривлень або неможливості отримання достатніх доказів.</w:t>
      </w:r>
    </w:p>
    <w:p w:rsidR="00A06AB1" w:rsidRPr="00377EF3" w:rsidRDefault="00A06AB1" w:rsidP="00514BDA">
      <w:pPr>
        <w:spacing w:before="0" w:beforeAutospacing="0" w:after="0" w:afterAutospacing="0" w:line="360" w:lineRule="auto"/>
        <w:ind w:firstLine="0"/>
        <w:contextualSpacing/>
        <w:jc w:val="both"/>
        <w:rPr>
          <w:rFonts w:eastAsiaTheme="minorHAnsi"/>
          <w:sz w:val="28"/>
          <w:szCs w:val="28"/>
          <w:lang w:val="uk-UA" w:eastAsia="en-US"/>
        </w:rPr>
      </w:pPr>
      <w:r w:rsidRPr="00377EF3">
        <w:rPr>
          <w:rFonts w:eastAsiaTheme="minorHAnsi"/>
          <w:sz w:val="28"/>
          <w:szCs w:val="28"/>
          <w:lang w:val="uk-UA" w:eastAsia="en-US"/>
        </w:rPr>
        <w:t>Таким чином, організація зовнішнього аудиту Балансу ТОВ «КОМПАНІЯ «ІНВЕСТУКРБУД» — це систематичний, ризик-орієнтований процес, спрямований на підтвердження його достовірності для зовнішніх користувачів (інвесторів та кредиторів).</w:t>
      </w:r>
    </w:p>
    <w:p w:rsidR="00A06AB1" w:rsidRPr="00A06AB1" w:rsidRDefault="00377EF3" w:rsidP="00A06AB1">
      <w:pPr>
        <w:spacing w:after="160" w:line="360" w:lineRule="auto"/>
        <w:ind w:firstLine="0"/>
        <w:jc w:val="both"/>
        <w:rPr>
          <w:rFonts w:eastAsiaTheme="minorHAnsi"/>
          <w:sz w:val="28"/>
          <w:szCs w:val="28"/>
          <w:lang w:val="uk-UA" w:eastAsia="en-US"/>
        </w:rPr>
      </w:pPr>
      <w:r>
        <w:rPr>
          <w:rFonts w:eastAsiaTheme="minorHAnsi"/>
          <w:sz w:val="28"/>
          <w:szCs w:val="28"/>
          <w:lang w:val="uk-UA" w:eastAsia="en-US"/>
        </w:rPr>
        <w:t xml:space="preserve">               </w:t>
      </w:r>
      <w:r w:rsidR="00A06AB1" w:rsidRPr="00A06AB1">
        <w:rPr>
          <w:rFonts w:eastAsiaTheme="minorHAnsi"/>
          <w:sz w:val="28"/>
          <w:szCs w:val="28"/>
          <w:lang w:val="uk-UA" w:eastAsia="en-US"/>
        </w:rPr>
        <w:t>4.3.</w:t>
      </w:r>
      <w:r w:rsidR="00A06AB1" w:rsidRPr="00A06AB1">
        <w:rPr>
          <w:rFonts w:eastAsiaTheme="minorHAnsi"/>
          <w:sz w:val="28"/>
          <w:szCs w:val="28"/>
          <w:lang w:val="uk-UA" w:eastAsia="en-US"/>
        </w:rPr>
        <w:tab/>
        <w:t>Шляхи удосконалення внутрішнього аудиту на підприємстві</w:t>
      </w:r>
    </w:p>
    <w:p w:rsidR="00A06AB1" w:rsidRPr="00514BDA" w:rsidRDefault="00A06AB1" w:rsidP="00514BDA">
      <w:pPr>
        <w:spacing w:before="0" w:beforeAutospacing="0" w:after="0" w:afterAutospacing="0" w:line="360" w:lineRule="auto"/>
        <w:contextualSpacing/>
        <w:jc w:val="both"/>
        <w:rPr>
          <w:rFonts w:eastAsiaTheme="minorHAnsi"/>
          <w:sz w:val="28"/>
          <w:szCs w:val="28"/>
          <w:lang w:val="uk-UA" w:eastAsia="en-US"/>
        </w:rPr>
      </w:pPr>
      <w:r w:rsidRPr="00514BDA">
        <w:rPr>
          <w:rFonts w:eastAsiaTheme="minorHAnsi"/>
          <w:sz w:val="28"/>
          <w:szCs w:val="28"/>
          <w:lang w:val="uk-UA" w:eastAsia="en-US"/>
        </w:rPr>
        <w:t xml:space="preserve">Удосконалення системи внутрішнього аудиту (ВA) на ТОВ «КОМПАНІЯ «ІНВЕСТУКРБУД» є необхідним для підвищення достовірності фінансової звітності (зокрема Балансу) та ефективності управління будівельними проектами. Внутрішній аудит має трансформуватися з функції контролю за відповідністю у функцію </w:t>
      </w:r>
      <w:r w:rsidRPr="00514BDA">
        <w:rPr>
          <w:rFonts w:eastAsiaTheme="minorHAnsi"/>
          <w:b/>
          <w:bCs/>
          <w:sz w:val="28"/>
          <w:szCs w:val="28"/>
          <w:lang w:val="uk-UA" w:eastAsia="en-US"/>
        </w:rPr>
        <w:t>стратегічного радника</w:t>
      </w:r>
      <w:r w:rsidRPr="00514BDA">
        <w:rPr>
          <w:rFonts w:eastAsiaTheme="minorHAnsi"/>
          <w:sz w:val="28"/>
          <w:szCs w:val="28"/>
          <w:lang w:val="uk-UA" w:eastAsia="en-US"/>
        </w:rPr>
        <w:t>, орієнтованого на ризики.</w:t>
      </w:r>
    </w:p>
    <w:p w:rsidR="00514BDA" w:rsidRDefault="00514BDA" w:rsidP="00514BDA">
      <w:pPr>
        <w:spacing w:before="0" w:beforeAutospacing="0" w:after="0" w:afterAutospacing="0" w:line="360" w:lineRule="auto"/>
        <w:ind w:firstLine="0"/>
        <w:contextualSpacing/>
        <w:jc w:val="both"/>
        <w:rPr>
          <w:rFonts w:eastAsiaTheme="minorHAnsi"/>
          <w:b/>
          <w:bCs/>
          <w:sz w:val="28"/>
          <w:szCs w:val="28"/>
          <w:lang w:val="uk-UA" w:eastAsia="en-US"/>
        </w:rPr>
      </w:pPr>
    </w:p>
    <w:p w:rsidR="00A06AB1" w:rsidRPr="00514BDA" w:rsidRDefault="00A06AB1" w:rsidP="00514BDA">
      <w:pPr>
        <w:spacing w:before="0" w:beforeAutospacing="0" w:after="0" w:afterAutospacing="0" w:line="360" w:lineRule="auto"/>
        <w:ind w:firstLine="0"/>
        <w:contextualSpacing/>
        <w:jc w:val="center"/>
        <w:rPr>
          <w:rFonts w:eastAsiaTheme="minorHAnsi"/>
          <w:b/>
          <w:bCs/>
          <w:sz w:val="28"/>
          <w:szCs w:val="28"/>
          <w:lang w:val="uk-UA" w:eastAsia="en-US"/>
        </w:rPr>
      </w:pPr>
      <w:r w:rsidRPr="00514BDA">
        <w:rPr>
          <w:rFonts w:eastAsiaTheme="minorHAnsi"/>
          <w:b/>
          <w:bCs/>
          <w:sz w:val="28"/>
          <w:szCs w:val="28"/>
          <w:lang w:val="uk-UA" w:eastAsia="en-US"/>
        </w:rPr>
        <w:lastRenderedPageBreak/>
        <w:t>1. Інституційне та організаційне удосконалення</w:t>
      </w:r>
    </w:p>
    <w:p w:rsidR="00A06AB1" w:rsidRPr="00514BDA" w:rsidRDefault="00A06AB1" w:rsidP="00514BDA">
      <w:pPr>
        <w:spacing w:before="0" w:beforeAutospacing="0" w:after="0" w:afterAutospacing="0" w:line="360" w:lineRule="auto"/>
        <w:contextualSpacing/>
        <w:jc w:val="both"/>
        <w:rPr>
          <w:rFonts w:eastAsiaTheme="minorHAnsi"/>
          <w:sz w:val="28"/>
          <w:szCs w:val="28"/>
          <w:lang w:val="uk-UA" w:eastAsia="en-US"/>
        </w:rPr>
      </w:pPr>
      <w:r w:rsidRPr="00514BDA">
        <w:rPr>
          <w:rFonts w:eastAsiaTheme="minorHAnsi"/>
          <w:sz w:val="28"/>
          <w:szCs w:val="28"/>
          <w:lang w:val="uk-UA" w:eastAsia="en-US"/>
        </w:rPr>
        <w:t>Удосконалення внутрішнього аудиту починається зі зміцнення його організаційної незалежності та повноважень:</w:t>
      </w:r>
    </w:p>
    <w:p w:rsidR="00A06AB1" w:rsidRPr="00514BDA" w:rsidRDefault="00A06AB1" w:rsidP="00514BDA">
      <w:pPr>
        <w:numPr>
          <w:ilvl w:val="0"/>
          <w:numId w:val="77"/>
        </w:numPr>
        <w:spacing w:before="0" w:beforeAutospacing="0" w:after="0" w:afterAutospacing="0" w:line="360" w:lineRule="auto"/>
        <w:contextualSpacing/>
        <w:jc w:val="both"/>
        <w:rPr>
          <w:rFonts w:eastAsiaTheme="minorHAnsi"/>
          <w:sz w:val="28"/>
          <w:szCs w:val="28"/>
          <w:lang w:val="uk-UA" w:eastAsia="en-US"/>
        </w:rPr>
      </w:pPr>
      <w:r w:rsidRPr="00514BDA">
        <w:rPr>
          <w:rFonts w:eastAsiaTheme="minorHAnsi"/>
          <w:b/>
          <w:bCs/>
          <w:sz w:val="28"/>
          <w:szCs w:val="28"/>
          <w:lang w:val="uk-UA" w:eastAsia="en-US"/>
        </w:rPr>
        <w:t>Забезпечення Незалежності:</w:t>
      </w:r>
    </w:p>
    <w:p w:rsidR="00A06AB1" w:rsidRPr="00514BDA" w:rsidRDefault="00A06AB1" w:rsidP="00514BDA">
      <w:pPr>
        <w:numPr>
          <w:ilvl w:val="1"/>
          <w:numId w:val="77"/>
        </w:numPr>
        <w:spacing w:before="0" w:beforeAutospacing="0" w:after="0" w:afterAutospacing="0" w:line="360" w:lineRule="auto"/>
        <w:contextualSpacing/>
        <w:jc w:val="both"/>
        <w:rPr>
          <w:rFonts w:eastAsiaTheme="minorHAnsi"/>
          <w:sz w:val="28"/>
          <w:szCs w:val="28"/>
          <w:lang w:val="uk-UA" w:eastAsia="en-US"/>
        </w:rPr>
      </w:pPr>
      <w:r w:rsidRPr="00514BDA">
        <w:rPr>
          <w:rFonts w:eastAsiaTheme="minorHAnsi"/>
          <w:sz w:val="28"/>
          <w:szCs w:val="28"/>
          <w:lang w:val="uk-UA" w:eastAsia="en-US"/>
        </w:rPr>
        <w:t>Перепідпорядкування: Служба внутрішнього аудиту має бути виведена зі структури Фінансово-економічного відділу та підпорядкована безпосередньо Директору (керівнику) або, в ідеалі, Наглядовій раді (якщо вона існує). Це усуває конфлікт інтересів.</w:t>
      </w:r>
    </w:p>
    <w:p w:rsidR="00A06AB1" w:rsidRPr="00514BDA" w:rsidRDefault="00A06AB1" w:rsidP="00514BDA">
      <w:pPr>
        <w:numPr>
          <w:ilvl w:val="1"/>
          <w:numId w:val="77"/>
        </w:numPr>
        <w:spacing w:before="0" w:beforeAutospacing="0" w:after="0" w:afterAutospacing="0" w:line="360" w:lineRule="auto"/>
        <w:contextualSpacing/>
        <w:jc w:val="both"/>
        <w:rPr>
          <w:rFonts w:eastAsiaTheme="minorHAnsi"/>
          <w:sz w:val="28"/>
          <w:szCs w:val="28"/>
          <w:lang w:val="uk-UA" w:eastAsia="en-US"/>
        </w:rPr>
      </w:pPr>
      <w:r w:rsidRPr="00514BDA">
        <w:rPr>
          <w:rFonts w:eastAsiaTheme="minorHAnsi"/>
          <w:sz w:val="28"/>
          <w:szCs w:val="28"/>
          <w:lang w:val="uk-UA" w:eastAsia="en-US"/>
        </w:rPr>
        <w:t>Розробка Положення про ВА: Створення чіткого внутрішнього нормативного документа, який визначає мету, обсяг, повноваження та відповідальність внутрішніх аудиторів.</w:t>
      </w:r>
    </w:p>
    <w:p w:rsidR="00A06AB1" w:rsidRPr="00514BDA" w:rsidRDefault="00A06AB1" w:rsidP="00514BDA">
      <w:pPr>
        <w:numPr>
          <w:ilvl w:val="0"/>
          <w:numId w:val="77"/>
        </w:numPr>
        <w:spacing w:before="0" w:beforeAutospacing="0" w:after="0" w:afterAutospacing="0" w:line="360" w:lineRule="auto"/>
        <w:contextualSpacing/>
        <w:jc w:val="both"/>
        <w:rPr>
          <w:rFonts w:eastAsiaTheme="minorHAnsi"/>
          <w:sz w:val="28"/>
          <w:szCs w:val="28"/>
          <w:lang w:val="uk-UA" w:eastAsia="en-US"/>
        </w:rPr>
      </w:pPr>
      <w:r w:rsidRPr="00514BDA">
        <w:rPr>
          <w:rFonts w:eastAsiaTheme="minorHAnsi"/>
          <w:b/>
          <w:bCs/>
          <w:sz w:val="28"/>
          <w:szCs w:val="28"/>
          <w:lang w:val="uk-UA" w:eastAsia="en-US"/>
        </w:rPr>
        <w:t>Кадрове забезпечення та кваліфікація:</w:t>
      </w:r>
    </w:p>
    <w:p w:rsidR="00A06AB1" w:rsidRPr="00514BDA" w:rsidRDefault="00A06AB1" w:rsidP="00514BDA">
      <w:pPr>
        <w:numPr>
          <w:ilvl w:val="1"/>
          <w:numId w:val="77"/>
        </w:numPr>
        <w:spacing w:before="0" w:beforeAutospacing="0" w:after="0" w:afterAutospacing="0" w:line="360" w:lineRule="auto"/>
        <w:contextualSpacing/>
        <w:jc w:val="both"/>
        <w:rPr>
          <w:rFonts w:eastAsiaTheme="minorHAnsi"/>
          <w:sz w:val="28"/>
          <w:szCs w:val="28"/>
          <w:lang w:val="uk-UA" w:eastAsia="en-US"/>
        </w:rPr>
      </w:pPr>
      <w:r w:rsidRPr="00514BDA">
        <w:rPr>
          <w:rFonts w:eastAsiaTheme="minorHAnsi"/>
          <w:sz w:val="28"/>
          <w:szCs w:val="28"/>
          <w:lang w:val="uk-UA" w:eastAsia="en-US"/>
        </w:rPr>
        <w:t>Набір персоналу з досвідом у бухгалтерському обліку будівництва та знанням МСА/НП(С)БО.</w:t>
      </w:r>
    </w:p>
    <w:p w:rsidR="00A06AB1" w:rsidRPr="00514BDA" w:rsidRDefault="00A06AB1" w:rsidP="00514BDA">
      <w:pPr>
        <w:numPr>
          <w:ilvl w:val="1"/>
          <w:numId w:val="77"/>
        </w:numPr>
        <w:spacing w:before="0" w:beforeAutospacing="0" w:after="0" w:afterAutospacing="0" w:line="360" w:lineRule="auto"/>
        <w:contextualSpacing/>
        <w:jc w:val="both"/>
        <w:rPr>
          <w:rFonts w:eastAsiaTheme="minorHAnsi"/>
          <w:sz w:val="28"/>
          <w:szCs w:val="28"/>
          <w:lang w:val="uk-UA" w:eastAsia="en-US"/>
        </w:rPr>
      </w:pPr>
      <w:r w:rsidRPr="00514BDA">
        <w:rPr>
          <w:rFonts w:eastAsiaTheme="minorHAnsi"/>
          <w:sz w:val="28"/>
          <w:szCs w:val="28"/>
          <w:lang w:val="uk-UA" w:eastAsia="en-US"/>
        </w:rPr>
        <w:t>Систематичне професійне навчання аудиторів, особливо щодо змін у стандартах обліку та оцінки ризиків у довгострокових контрактах.</w:t>
      </w:r>
    </w:p>
    <w:p w:rsidR="00A06AB1" w:rsidRPr="00514BDA" w:rsidRDefault="00A06AB1" w:rsidP="00514BDA">
      <w:pPr>
        <w:spacing w:before="0" w:beforeAutospacing="0" w:after="0" w:afterAutospacing="0" w:line="360" w:lineRule="auto"/>
        <w:contextualSpacing/>
        <w:jc w:val="both"/>
        <w:rPr>
          <w:sz w:val="28"/>
          <w:szCs w:val="28"/>
          <w:lang w:val="uk-UA"/>
        </w:rPr>
      </w:pPr>
      <w:r w:rsidRPr="00514BDA">
        <w:rPr>
          <w:sz w:val="28"/>
          <w:szCs w:val="28"/>
          <w:lang w:val="uk-UA"/>
        </w:rPr>
        <w:t>Цей напрямок стосується структури та повноважень Служби ВА, забезпечуючи її незалежність.</w:t>
      </w:r>
    </w:p>
    <w:p w:rsidR="00111A7F" w:rsidRPr="00111A7F" w:rsidRDefault="00A06AB1" w:rsidP="00514BDA">
      <w:pPr>
        <w:spacing w:before="0" w:beforeAutospacing="0" w:after="0" w:afterAutospacing="0" w:line="360" w:lineRule="auto"/>
        <w:ind w:firstLine="0"/>
        <w:contextualSpacing/>
        <w:jc w:val="right"/>
        <w:rPr>
          <w:rFonts w:eastAsiaTheme="minorHAnsi"/>
          <w:sz w:val="28"/>
          <w:szCs w:val="28"/>
          <w:lang w:eastAsia="en-US"/>
        </w:rPr>
      </w:pPr>
      <w:r w:rsidRPr="00514BDA">
        <w:rPr>
          <w:rFonts w:eastAsiaTheme="minorHAnsi"/>
          <w:sz w:val="28"/>
          <w:szCs w:val="28"/>
          <w:lang w:val="uk-UA" w:eastAsia="en-US"/>
        </w:rPr>
        <w:t>Таблиця</w:t>
      </w:r>
      <w:r w:rsidRPr="00111A7F">
        <w:rPr>
          <w:rFonts w:eastAsiaTheme="minorHAnsi"/>
          <w:sz w:val="28"/>
          <w:szCs w:val="28"/>
          <w:lang w:eastAsia="en-US"/>
        </w:rPr>
        <w:t xml:space="preserve"> 4.4. </w:t>
      </w:r>
    </w:p>
    <w:p w:rsidR="00A06AB1" w:rsidRPr="00514BDA" w:rsidRDefault="00A06AB1" w:rsidP="00514BDA">
      <w:pPr>
        <w:spacing w:before="0" w:beforeAutospacing="0" w:after="0" w:afterAutospacing="0" w:line="360" w:lineRule="auto"/>
        <w:ind w:firstLine="0"/>
        <w:contextualSpacing/>
        <w:jc w:val="center"/>
        <w:rPr>
          <w:rFonts w:eastAsiaTheme="minorHAnsi"/>
          <w:sz w:val="28"/>
          <w:szCs w:val="28"/>
          <w:lang w:val="uk-UA" w:eastAsia="en-US"/>
        </w:rPr>
      </w:pPr>
      <w:r w:rsidRPr="00514BDA">
        <w:rPr>
          <w:rFonts w:eastAsiaTheme="minorHAnsi"/>
          <w:sz w:val="28"/>
          <w:szCs w:val="28"/>
          <w:lang w:val="uk-UA" w:eastAsia="en-US"/>
        </w:rPr>
        <w:t>Напрямки інституційного та організаційного удосконалення внутрішнього аудиту та очікувані результати на ТОВ «КОМПАНІЯ «ІНВЕСТУКРБУД»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9"/>
        <w:gridCol w:w="4344"/>
        <w:gridCol w:w="3098"/>
      </w:tblGrid>
      <w:tr w:rsidR="00A06AB1" w:rsidRPr="00A06AB1" w:rsidTr="00D3468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A06AB1">
            <w:pPr>
              <w:spacing w:before="0" w:beforeAutospacing="0" w:after="480" w:afterAutospacing="0" w:line="360" w:lineRule="auto"/>
              <w:ind w:firstLine="0"/>
              <w:jc w:val="both"/>
              <w:rPr>
                <w:lang w:val="uk-UA"/>
              </w:rPr>
            </w:pPr>
            <w:r w:rsidRPr="00514BDA">
              <w:rPr>
                <w:b/>
                <w:bCs/>
                <w:lang w:val="uk-UA"/>
              </w:rPr>
              <w:t>Напрямок удосконалення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A06AB1">
            <w:pPr>
              <w:spacing w:before="0" w:beforeAutospacing="0" w:after="480" w:afterAutospacing="0" w:line="360" w:lineRule="auto"/>
              <w:ind w:firstLine="0"/>
              <w:jc w:val="both"/>
              <w:rPr>
                <w:lang w:val="uk-UA"/>
              </w:rPr>
            </w:pPr>
            <w:r w:rsidRPr="00514BDA">
              <w:rPr>
                <w:b/>
                <w:bCs/>
                <w:lang w:val="uk-UA"/>
              </w:rPr>
              <w:t xml:space="preserve">Приклад реалізації </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A06AB1">
            <w:pPr>
              <w:spacing w:before="0" w:beforeAutospacing="0" w:after="480" w:afterAutospacing="0" w:line="360" w:lineRule="auto"/>
              <w:ind w:firstLine="0"/>
              <w:jc w:val="both"/>
              <w:rPr>
                <w:lang w:val="uk-UA"/>
              </w:rPr>
            </w:pPr>
            <w:r w:rsidRPr="00514BDA">
              <w:rPr>
                <w:b/>
                <w:bCs/>
                <w:lang w:val="uk-UA"/>
              </w:rPr>
              <w:t>Очікуваний результат</w:t>
            </w:r>
          </w:p>
        </w:tc>
      </w:tr>
      <w:tr w:rsidR="00A06AB1" w:rsidRPr="007D4BFA" w:rsidTr="00D3468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A06AB1">
            <w:pPr>
              <w:spacing w:before="0" w:beforeAutospacing="0" w:after="480" w:afterAutospacing="0" w:line="360" w:lineRule="auto"/>
              <w:ind w:firstLine="0"/>
              <w:jc w:val="both"/>
              <w:rPr>
                <w:lang w:val="uk-UA"/>
              </w:rPr>
            </w:pPr>
            <w:r w:rsidRPr="00514BDA">
              <w:rPr>
                <w:lang w:val="uk-UA"/>
              </w:rPr>
              <w:t>Реорганізація підпорядкування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A06AB1">
            <w:pPr>
              <w:spacing w:before="0" w:beforeAutospacing="0" w:after="480" w:afterAutospacing="0" w:line="360" w:lineRule="auto"/>
              <w:ind w:firstLine="0"/>
              <w:jc w:val="both"/>
              <w:rPr>
                <w:lang w:val="uk-UA"/>
              </w:rPr>
            </w:pPr>
            <w:r w:rsidRPr="00514BDA">
              <w:rPr>
                <w:lang w:val="uk-UA"/>
              </w:rPr>
              <w:t xml:space="preserve">Вивести керівника Служби ВА з-під прямого підпорядкування Головному бухгалтеру чи Фінансовому директору. Підпорядкувати його безпосередньо Директору або, якщо існує, </w:t>
            </w:r>
            <w:r w:rsidRPr="00514BDA">
              <w:rPr>
                <w:lang w:val="uk-UA"/>
              </w:rPr>
              <w:lastRenderedPageBreak/>
              <w:t>Аудиторському комітету при Наглядовій раді.</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A06AB1">
            <w:pPr>
              <w:spacing w:before="0" w:beforeAutospacing="0" w:after="480" w:afterAutospacing="0" w:line="360" w:lineRule="auto"/>
              <w:ind w:firstLine="0"/>
              <w:jc w:val="both"/>
              <w:rPr>
                <w:lang w:val="uk-UA"/>
              </w:rPr>
            </w:pPr>
            <w:r w:rsidRPr="00514BDA">
              <w:rPr>
                <w:lang w:val="uk-UA"/>
              </w:rPr>
              <w:lastRenderedPageBreak/>
              <w:t xml:space="preserve">Усунення конфлікту інтересів, підвищення об'єктивності висновків, оскільки ВА отримує мандат </w:t>
            </w:r>
            <w:r w:rsidRPr="00514BDA">
              <w:rPr>
                <w:lang w:val="uk-UA"/>
              </w:rPr>
              <w:lastRenderedPageBreak/>
              <w:t>на перевірку всіх рівнів управління.</w:t>
            </w:r>
          </w:p>
        </w:tc>
      </w:tr>
      <w:tr w:rsidR="00A06AB1" w:rsidRPr="00A06AB1" w:rsidTr="00D3468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A06AB1">
            <w:pPr>
              <w:spacing w:before="0" w:beforeAutospacing="0" w:after="480" w:afterAutospacing="0" w:line="360" w:lineRule="auto"/>
              <w:ind w:firstLine="0"/>
              <w:jc w:val="both"/>
              <w:rPr>
                <w:lang w:val="uk-UA"/>
              </w:rPr>
            </w:pPr>
            <w:r w:rsidRPr="00514BDA">
              <w:rPr>
                <w:lang w:val="uk-UA"/>
              </w:rPr>
              <w:lastRenderedPageBreak/>
              <w:t>Формалізація Положення про ВА</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A06AB1">
            <w:pPr>
              <w:spacing w:before="0" w:beforeAutospacing="0" w:after="480" w:afterAutospacing="0" w:line="360" w:lineRule="auto"/>
              <w:ind w:firstLine="0"/>
              <w:jc w:val="both"/>
              <w:rPr>
                <w:lang w:val="uk-UA"/>
              </w:rPr>
            </w:pPr>
            <w:r w:rsidRPr="00514BDA">
              <w:rPr>
                <w:lang w:val="uk-UA"/>
              </w:rPr>
              <w:t>Включити до Положення про ВА чіткі розділи щодо етики, конфіденційності та, головне, права на безперешкодний доступ до всіх первинних документів (договорів, кошторисів) та інформаційних систем.</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A06AB1">
            <w:pPr>
              <w:spacing w:before="0" w:beforeAutospacing="0" w:after="480" w:afterAutospacing="0" w:line="360" w:lineRule="auto"/>
              <w:ind w:firstLine="0"/>
              <w:jc w:val="both"/>
              <w:rPr>
                <w:lang w:val="uk-UA"/>
              </w:rPr>
            </w:pPr>
            <w:r w:rsidRPr="00514BDA">
              <w:rPr>
                <w:lang w:val="uk-UA"/>
              </w:rPr>
              <w:t>Забезпечення необхідних повноважень для отримання доказів, зокрема, щодо цільового використання інвестиційних коштів.</w:t>
            </w:r>
          </w:p>
        </w:tc>
      </w:tr>
      <w:tr w:rsidR="00A06AB1" w:rsidRPr="007D4BFA" w:rsidTr="00D3468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A06AB1">
            <w:pPr>
              <w:spacing w:before="0" w:beforeAutospacing="0" w:after="480" w:afterAutospacing="0" w:line="360" w:lineRule="auto"/>
              <w:ind w:firstLine="0"/>
              <w:jc w:val="both"/>
              <w:rPr>
                <w:lang w:val="uk-UA"/>
              </w:rPr>
            </w:pPr>
            <w:r w:rsidRPr="00514BDA">
              <w:rPr>
                <w:lang w:val="uk-UA"/>
              </w:rPr>
              <w:t>Професіоналізація кадрів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A06AB1">
            <w:pPr>
              <w:spacing w:before="0" w:beforeAutospacing="0" w:after="480" w:afterAutospacing="0" w:line="360" w:lineRule="auto"/>
              <w:ind w:firstLine="0"/>
              <w:jc w:val="both"/>
              <w:rPr>
                <w:lang w:val="uk-UA"/>
              </w:rPr>
            </w:pPr>
            <w:r w:rsidRPr="00514BDA">
              <w:rPr>
                <w:lang w:val="uk-UA"/>
              </w:rPr>
              <w:t>Запровадити обов'язкову сертифікацію внутрішніх аудиторів (наприклад, внутрішні програми CIMA, CIA) та їхнє навчання особливостям обліку за МСФЗ 15 (Виручка за контрактами з клієнтами).</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A06AB1">
            <w:pPr>
              <w:spacing w:before="0" w:beforeAutospacing="0" w:after="480" w:afterAutospacing="0" w:line="360" w:lineRule="auto"/>
              <w:ind w:firstLine="0"/>
              <w:jc w:val="both"/>
              <w:rPr>
                <w:lang w:val="uk-UA"/>
              </w:rPr>
            </w:pPr>
            <w:r w:rsidRPr="00514BDA">
              <w:rPr>
                <w:lang w:val="uk-UA"/>
              </w:rPr>
              <w:t>Підвищення компетентності у перевірці складних операцій будівельної діяльності та якості аудиторських звітів.</w:t>
            </w:r>
          </w:p>
        </w:tc>
      </w:tr>
    </w:tbl>
    <w:p w:rsidR="00A06AB1" w:rsidRPr="00514BDA" w:rsidRDefault="00A06AB1" w:rsidP="00514BDA">
      <w:pPr>
        <w:spacing w:after="160" w:line="360" w:lineRule="auto"/>
        <w:ind w:firstLine="0"/>
        <w:jc w:val="center"/>
        <w:rPr>
          <w:rFonts w:eastAsiaTheme="minorHAnsi"/>
          <w:b/>
          <w:bCs/>
          <w:sz w:val="28"/>
          <w:szCs w:val="28"/>
          <w:lang w:val="uk-UA" w:eastAsia="en-US"/>
        </w:rPr>
      </w:pPr>
      <w:r w:rsidRPr="00514BDA">
        <w:rPr>
          <w:rFonts w:eastAsiaTheme="minorHAnsi"/>
          <w:b/>
          <w:bCs/>
          <w:sz w:val="28"/>
          <w:szCs w:val="28"/>
          <w:lang w:val="uk-UA" w:eastAsia="en-US"/>
        </w:rPr>
        <w:t>2. Методичне удосконалення (Ризик-орієнтований підхід)</w:t>
      </w:r>
    </w:p>
    <w:p w:rsidR="00A06AB1" w:rsidRPr="00514BDA" w:rsidRDefault="00A06AB1" w:rsidP="00A06AB1">
      <w:pPr>
        <w:spacing w:line="360" w:lineRule="auto"/>
        <w:jc w:val="both"/>
        <w:rPr>
          <w:rFonts w:eastAsiaTheme="minorHAnsi"/>
          <w:sz w:val="28"/>
          <w:szCs w:val="28"/>
          <w:lang w:val="uk-UA" w:eastAsia="en-US"/>
        </w:rPr>
      </w:pPr>
      <w:bookmarkStart w:id="45" w:name="_Hlk215915823"/>
      <w:r w:rsidRPr="00514BDA">
        <w:rPr>
          <w:rFonts w:eastAsiaTheme="minorHAnsi"/>
          <w:sz w:val="28"/>
          <w:szCs w:val="28"/>
          <w:lang w:val="uk-UA" w:eastAsia="en-US"/>
        </w:rPr>
        <w:t xml:space="preserve">Для ТОВ «КОМПАНІЯ «ІНВЕСТУКРБУД» </w:t>
      </w:r>
      <w:bookmarkEnd w:id="45"/>
      <w:r w:rsidRPr="00514BDA">
        <w:rPr>
          <w:rFonts w:eastAsiaTheme="minorHAnsi"/>
          <w:sz w:val="28"/>
          <w:szCs w:val="28"/>
          <w:lang w:val="uk-UA" w:eastAsia="en-US"/>
        </w:rPr>
        <w:t>необхідно перейти до аудиту, орієнтованого на найбільш ризикові статті Балансу, а не на суцільну перевірку.</w:t>
      </w:r>
    </w:p>
    <w:p w:rsidR="00514BDA" w:rsidRDefault="00514BDA" w:rsidP="00111A7F">
      <w:pPr>
        <w:spacing w:line="360" w:lineRule="auto"/>
        <w:ind w:firstLine="0"/>
        <w:jc w:val="right"/>
        <w:rPr>
          <w:rFonts w:eastAsiaTheme="minorHAnsi"/>
          <w:sz w:val="28"/>
          <w:szCs w:val="28"/>
          <w:lang w:eastAsia="en-US"/>
        </w:rPr>
      </w:pPr>
    </w:p>
    <w:p w:rsidR="00514BDA" w:rsidRDefault="00514BDA" w:rsidP="00111A7F">
      <w:pPr>
        <w:spacing w:line="360" w:lineRule="auto"/>
        <w:ind w:firstLine="0"/>
        <w:jc w:val="right"/>
        <w:rPr>
          <w:rFonts w:eastAsiaTheme="minorHAnsi"/>
          <w:sz w:val="28"/>
          <w:szCs w:val="28"/>
          <w:lang w:eastAsia="en-US"/>
        </w:rPr>
      </w:pPr>
    </w:p>
    <w:p w:rsidR="00514BDA" w:rsidRDefault="00514BDA" w:rsidP="00111A7F">
      <w:pPr>
        <w:spacing w:line="360" w:lineRule="auto"/>
        <w:ind w:firstLine="0"/>
        <w:jc w:val="right"/>
        <w:rPr>
          <w:rFonts w:eastAsiaTheme="minorHAnsi"/>
          <w:sz w:val="28"/>
          <w:szCs w:val="28"/>
          <w:lang w:eastAsia="en-US"/>
        </w:rPr>
      </w:pPr>
    </w:p>
    <w:p w:rsidR="00514BDA" w:rsidRDefault="00514BDA" w:rsidP="00111A7F">
      <w:pPr>
        <w:spacing w:line="360" w:lineRule="auto"/>
        <w:ind w:firstLine="0"/>
        <w:jc w:val="right"/>
        <w:rPr>
          <w:rFonts w:eastAsiaTheme="minorHAnsi"/>
          <w:sz w:val="28"/>
          <w:szCs w:val="28"/>
          <w:lang w:eastAsia="en-US"/>
        </w:rPr>
      </w:pPr>
    </w:p>
    <w:p w:rsidR="00514BDA" w:rsidRDefault="00514BDA" w:rsidP="00111A7F">
      <w:pPr>
        <w:spacing w:line="360" w:lineRule="auto"/>
        <w:ind w:firstLine="0"/>
        <w:jc w:val="right"/>
        <w:rPr>
          <w:rFonts w:eastAsiaTheme="minorHAnsi"/>
          <w:sz w:val="28"/>
          <w:szCs w:val="28"/>
          <w:lang w:eastAsia="en-US"/>
        </w:rPr>
      </w:pPr>
    </w:p>
    <w:p w:rsidR="00111A7F" w:rsidRPr="00514BDA" w:rsidRDefault="00A06AB1" w:rsidP="00514BDA">
      <w:pPr>
        <w:spacing w:before="0" w:beforeAutospacing="0" w:after="0" w:afterAutospacing="0" w:line="360" w:lineRule="auto"/>
        <w:ind w:firstLine="0"/>
        <w:contextualSpacing/>
        <w:jc w:val="right"/>
        <w:rPr>
          <w:rFonts w:eastAsiaTheme="minorHAnsi"/>
          <w:sz w:val="28"/>
          <w:szCs w:val="28"/>
          <w:lang w:val="uk-UA" w:eastAsia="en-US"/>
        </w:rPr>
      </w:pPr>
      <w:r w:rsidRPr="00514BDA">
        <w:rPr>
          <w:rFonts w:eastAsiaTheme="minorHAnsi"/>
          <w:sz w:val="28"/>
          <w:szCs w:val="28"/>
          <w:lang w:val="uk-UA" w:eastAsia="en-US"/>
        </w:rPr>
        <w:lastRenderedPageBreak/>
        <w:t xml:space="preserve">Таблиця 4.5. </w:t>
      </w:r>
    </w:p>
    <w:p w:rsidR="00A06AB1" w:rsidRDefault="00A06AB1" w:rsidP="00514BDA">
      <w:pPr>
        <w:spacing w:before="0" w:beforeAutospacing="0" w:after="0" w:afterAutospacing="0" w:line="360" w:lineRule="auto"/>
        <w:ind w:firstLine="0"/>
        <w:contextualSpacing/>
        <w:jc w:val="center"/>
        <w:rPr>
          <w:rFonts w:eastAsiaTheme="minorHAnsi"/>
          <w:sz w:val="28"/>
          <w:szCs w:val="28"/>
          <w:lang w:val="uk-UA" w:eastAsia="en-US"/>
        </w:rPr>
      </w:pPr>
      <w:r w:rsidRPr="00514BDA">
        <w:rPr>
          <w:rFonts w:eastAsiaTheme="minorHAnsi"/>
          <w:sz w:val="28"/>
          <w:szCs w:val="28"/>
          <w:lang w:val="uk-UA" w:eastAsia="en-US"/>
        </w:rPr>
        <w:t>Напрямки методичного удосконалення внутрішнього аудиту та їх вплив на достовірність статей Балансу ТОВ «КОМПАНІЯ «ІНВЕСТУКРБУД»</w:t>
      </w:r>
    </w:p>
    <w:p w:rsidR="001B17D5" w:rsidRPr="00514BDA" w:rsidRDefault="001B17D5" w:rsidP="00514BDA">
      <w:pPr>
        <w:spacing w:before="0" w:beforeAutospacing="0" w:after="0" w:afterAutospacing="0" w:line="360" w:lineRule="auto"/>
        <w:ind w:firstLine="0"/>
        <w:contextualSpacing/>
        <w:jc w:val="center"/>
        <w:rPr>
          <w:rFonts w:eastAsiaTheme="minorHAnsi"/>
          <w:sz w:val="28"/>
          <w:szCs w:val="28"/>
          <w:lang w:val="uk-UA" w:eastAsia="en-US"/>
        </w:rPr>
      </w:pPr>
      <w:r>
        <w:rPr>
          <w:noProof/>
        </w:rPr>
        <w:drawing>
          <wp:inline distT="0" distB="0" distL="0" distR="0" wp14:anchorId="6B83F9C6" wp14:editId="6AAE5F39">
            <wp:extent cx="6321626" cy="4881564"/>
            <wp:effectExtent l="0" t="0" r="317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6354706" cy="4907109"/>
                    </a:xfrm>
                    <a:prstGeom prst="rect">
                      <a:avLst/>
                    </a:prstGeom>
                  </pic:spPr>
                </pic:pic>
              </a:graphicData>
            </a:graphic>
          </wp:inline>
        </w:drawing>
      </w:r>
    </w:p>
    <w:p w:rsidR="00A06AB1" w:rsidRDefault="00A06AB1" w:rsidP="00FA11F7">
      <w:pPr>
        <w:spacing w:line="360" w:lineRule="auto"/>
        <w:jc w:val="both"/>
        <w:rPr>
          <w:sz w:val="28"/>
          <w:szCs w:val="28"/>
          <w:lang w:val="uk-UA"/>
        </w:rPr>
      </w:pPr>
      <w:r w:rsidRPr="00514BDA">
        <w:rPr>
          <w:sz w:val="28"/>
          <w:szCs w:val="28"/>
          <w:lang w:val="uk-UA"/>
        </w:rPr>
        <w:t>ВА повинен зосередити свої зусилля на найбільших і найризикованіших статтях Балансу, типових для будівництва.</w:t>
      </w:r>
    </w:p>
    <w:p w:rsidR="0004004D" w:rsidRPr="00514BDA" w:rsidRDefault="0004004D" w:rsidP="0004004D">
      <w:pPr>
        <w:spacing w:after="160" w:line="360" w:lineRule="auto"/>
        <w:ind w:firstLine="0"/>
        <w:jc w:val="center"/>
        <w:rPr>
          <w:rFonts w:eastAsiaTheme="minorHAnsi"/>
          <w:b/>
          <w:bCs/>
          <w:sz w:val="28"/>
          <w:szCs w:val="28"/>
          <w:lang w:val="uk-UA" w:eastAsia="en-US"/>
        </w:rPr>
      </w:pPr>
      <w:r w:rsidRPr="00514BDA">
        <w:rPr>
          <w:rFonts w:eastAsiaTheme="minorHAnsi"/>
          <w:b/>
          <w:bCs/>
          <w:sz w:val="28"/>
          <w:szCs w:val="28"/>
          <w:lang w:val="uk-UA" w:eastAsia="en-US"/>
        </w:rPr>
        <w:t>3. Технологічне удосконалення</w:t>
      </w:r>
    </w:p>
    <w:p w:rsidR="0004004D" w:rsidRPr="00514BDA" w:rsidRDefault="0004004D" w:rsidP="0004004D">
      <w:pPr>
        <w:numPr>
          <w:ilvl w:val="0"/>
          <w:numId w:val="78"/>
        </w:numPr>
        <w:spacing w:after="160" w:line="360" w:lineRule="auto"/>
        <w:jc w:val="both"/>
        <w:rPr>
          <w:rFonts w:eastAsiaTheme="minorHAnsi"/>
          <w:sz w:val="28"/>
          <w:szCs w:val="28"/>
          <w:lang w:val="uk-UA" w:eastAsia="en-US"/>
        </w:rPr>
      </w:pPr>
      <w:r w:rsidRPr="00514BDA">
        <w:rPr>
          <w:rFonts w:eastAsiaTheme="minorHAnsi"/>
          <w:b/>
          <w:bCs/>
          <w:sz w:val="28"/>
          <w:szCs w:val="28"/>
          <w:lang w:val="uk-UA" w:eastAsia="en-US"/>
        </w:rPr>
        <w:t xml:space="preserve">Впровадження </w:t>
      </w:r>
      <w:r w:rsidRPr="00514BDA">
        <w:rPr>
          <w:rFonts w:eastAsiaTheme="minorHAnsi"/>
          <w:b/>
          <w:bCs/>
          <w:sz w:val="28"/>
          <w:szCs w:val="28"/>
          <w:lang w:val="en-US" w:eastAsia="en-US"/>
        </w:rPr>
        <w:t>Continuous</w:t>
      </w:r>
      <w:r w:rsidRPr="0004004D">
        <w:rPr>
          <w:rFonts w:eastAsiaTheme="minorHAnsi"/>
          <w:b/>
          <w:bCs/>
          <w:sz w:val="28"/>
          <w:szCs w:val="28"/>
          <w:lang w:val="uk-UA" w:eastAsia="en-US"/>
        </w:rPr>
        <w:t xml:space="preserve"> </w:t>
      </w:r>
      <w:r w:rsidRPr="00514BDA">
        <w:rPr>
          <w:rFonts w:eastAsiaTheme="minorHAnsi"/>
          <w:b/>
          <w:bCs/>
          <w:sz w:val="28"/>
          <w:szCs w:val="28"/>
          <w:lang w:val="en-US" w:eastAsia="en-US"/>
        </w:rPr>
        <w:t>Auditing</w:t>
      </w:r>
      <w:r w:rsidRPr="00514BDA">
        <w:rPr>
          <w:rFonts w:eastAsiaTheme="minorHAnsi"/>
          <w:b/>
          <w:bCs/>
          <w:sz w:val="28"/>
          <w:szCs w:val="28"/>
          <w:lang w:val="uk-UA" w:eastAsia="en-US"/>
        </w:rPr>
        <w:t>:</w:t>
      </w:r>
      <w:r w:rsidRPr="00514BDA">
        <w:rPr>
          <w:rFonts w:eastAsiaTheme="minorHAnsi"/>
          <w:sz w:val="28"/>
          <w:szCs w:val="28"/>
          <w:lang w:val="uk-UA" w:eastAsia="en-US"/>
        </w:rPr>
        <w:t xml:space="preserve"> Використання ІТ-інструментів для постійного моніторингу ключових показників та транзакцій у режимі реального часу. Наприклад, автоматична ідентифікація операцій, що перевищують встановлені ліміти, або нетипових проводок.</w:t>
      </w:r>
    </w:p>
    <w:p w:rsidR="0004004D" w:rsidRPr="00514BDA" w:rsidRDefault="0004004D" w:rsidP="0004004D">
      <w:pPr>
        <w:numPr>
          <w:ilvl w:val="0"/>
          <w:numId w:val="78"/>
        </w:numPr>
        <w:spacing w:after="160" w:line="360" w:lineRule="auto"/>
        <w:jc w:val="both"/>
        <w:rPr>
          <w:rFonts w:eastAsiaTheme="minorHAnsi"/>
          <w:sz w:val="28"/>
          <w:szCs w:val="28"/>
          <w:lang w:val="uk-UA" w:eastAsia="en-US"/>
        </w:rPr>
      </w:pPr>
      <w:r w:rsidRPr="00514BDA">
        <w:rPr>
          <w:rFonts w:eastAsiaTheme="minorHAnsi"/>
          <w:b/>
          <w:bCs/>
          <w:sz w:val="28"/>
          <w:szCs w:val="28"/>
          <w:lang w:val="uk-UA" w:eastAsia="en-US"/>
        </w:rPr>
        <w:lastRenderedPageBreak/>
        <w:t>Використання аналітичних інструментів (</w:t>
      </w:r>
      <w:proofErr w:type="spellStart"/>
      <w:r w:rsidRPr="00514BDA">
        <w:rPr>
          <w:rFonts w:eastAsiaTheme="minorHAnsi"/>
          <w:b/>
          <w:bCs/>
          <w:sz w:val="28"/>
          <w:szCs w:val="28"/>
          <w:lang w:val="uk-UA" w:eastAsia="en-US"/>
        </w:rPr>
        <w:t>CAATs</w:t>
      </w:r>
      <w:proofErr w:type="spellEnd"/>
      <w:r w:rsidRPr="00514BDA">
        <w:rPr>
          <w:rFonts w:eastAsiaTheme="minorHAnsi"/>
          <w:b/>
          <w:bCs/>
          <w:sz w:val="28"/>
          <w:szCs w:val="28"/>
          <w:lang w:val="uk-UA" w:eastAsia="en-US"/>
        </w:rPr>
        <w:t>):</w:t>
      </w:r>
      <w:r w:rsidRPr="00514BDA">
        <w:rPr>
          <w:rFonts w:eastAsiaTheme="minorHAnsi"/>
          <w:sz w:val="28"/>
          <w:szCs w:val="28"/>
          <w:lang w:val="uk-UA" w:eastAsia="en-US"/>
        </w:rPr>
        <w:t xml:space="preserve"> Застосування комп'ютерних методів аудиту для швидкої обробки великих масивів даних (наприклад, для виявлення дублювання рахунків-фактур або аномалій у рухах запасів).</w:t>
      </w:r>
    </w:p>
    <w:p w:rsidR="00664E54" w:rsidRPr="00664E54" w:rsidRDefault="00A06AB1" w:rsidP="00514BDA">
      <w:pPr>
        <w:spacing w:before="0" w:beforeAutospacing="0" w:after="0" w:afterAutospacing="0" w:line="360" w:lineRule="auto"/>
        <w:ind w:firstLine="0"/>
        <w:jc w:val="right"/>
        <w:rPr>
          <w:rFonts w:eastAsiaTheme="minorHAnsi"/>
          <w:sz w:val="28"/>
          <w:szCs w:val="28"/>
          <w:lang w:val="uk-UA" w:eastAsia="en-US"/>
        </w:rPr>
      </w:pPr>
      <w:r w:rsidRPr="00664E54">
        <w:rPr>
          <w:rFonts w:eastAsiaTheme="minorHAnsi"/>
          <w:sz w:val="28"/>
          <w:szCs w:val="28"/>
          <w:lang w:val="uk-UA" w:eastAsia="en-US"/>
        </w:rPr>
        <w:t>Таблиця 4.6.</w:t>
      </w:r>
    </w:p>
    <w:p w:rsidR="00A06AB1" w:rsidRPr="00664E54" w:rsidRDefault="00A06AB1" w:rsidP="00514BDA">
      <w:pPr>
        <w:spacing w:before="0" w:beforeAutospacing="0" w:after="0" w:afterAutospacing="0" w:line="360" w:lineRule="auto"/>
        <w:ind w:firstLine="0"/>
        <w:jc w:val="center"/>
        <w:rPr>
          <w:rFonts w:eastAsiaTheme="minorHAnsi"/>
          <w:sz w:val="28"/>
          <w:szCs w:val="28"/>
          <w:lang w:val="uk-UA" w:eastAsia="en-US"/>
        </w:rPr>
      </w:pPr>
      <w:r w:rsidRPr="00664E54">
        <w:rPr>
          <w:rFonts w:eastAsiaTheme="minorHAnsi"/>
          <w:sz w:val="28"/>
          <w:szCs w:val="28"/>
          <w:lang w:val="uk-UA" w:eastAsia="en-US"/>
        </w:rPr>
        <w:t>Приклади реалізації  напрямків удосконалення ВА д</w:t>
      </w:r>
      <w:r w:rsidRPr="00664E54">
        <w:rPr>
          <w:rFonts w:eastAsiaTheme="minorHAnsi"/>
          <w:sz w:val="28"/>
          <w:szCs w:val="28"/>
          <w:lang w:eastAsia="en-US"/>
        </w:rPr>
        <w:t>ля ТОВ «КОМПАНІЯ «ІНВЕСТУКРБУД»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3"/>
        <w:gridCol w:w="4494"/>
        <w:gridCol w:w="3154"/>
      </w:tblGrid>
      <w:tr w:rsidR="00A06AB1" w:rsidRPr="00A06AB1" w:rsidTr="00D3468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514BDA">
            <w:pPr>
              <w:spacing w:before="0" w:beforeAutospacing="0" w:after="0" w:afterAutospacing="0" w:line="360" w:lineRule="auto"/>
              <w:ind w:firstLine="0"/>
              <w:rPr>
                <w:lang w:val="uk-UA"/>
              </w:rPr>
            </w:pPr>
            <w:r w:rsidRPr="00514BDA">
              <w:rPr>
                <w:b/>
                <w:bCs/>
                <w:lang w:val="uk-UA"/>
              </w:rPr>
              <w:t>Напрямок удосконалення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514BDA">
            <w:pPr>
              <w:spacing w:before="0" w:beforeAutospacing="0" w:after="0" w:afterAutospacing="0" w:line="360" w:lineRule="auto"/>
              <w:ind w:firstLine="0"/>
              <w:rPr>
                <w:lang w:val="uk-UA"/>
              </w:rPr>
            </w:pPr>
            <w:r w:rsidRPr="00514BDA">
              <w:rPr>
                <w:b/>
                <w:bCs/>
                <w:lang w:val="uk-UA"/>
              </w:rPr>
              <w:t>Приклад реалізації на ТОВ «КОМПАНІЯ «ІНВЕСТУКРБУД»</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514BDA">
            <w:pPr>
              <w:spacing w:before="0" w:beforeAutospacing="0" w:after="0" w:afterAutospacing="0" w:line="360" w:lineRule="auto"/>
              <w:ind w:firstLine="0"/>
              <w:rPr>
                <w:lang w:val="uk-UA"/>
              </w:rPr>
            </w:pPr>
            <w:r w:rsidRPr="00514BDA">
              <w:rPr>
                <w:b/>
                <w:bCs/>
                <w:lang w:val="uk-UA"/>
              </w:rPr>
              <w:t>Вплив на Баланс</w:t>
            </w:r>
          </w:p>
        </w:tc>
      </w:tr>
      <w:tr w:rsidR="00A06AB1" w:rsidRPr="00A06AB1" w:rsidTr="00D3468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514BDA">
            <w:pPr>
              <w:spacing w:before="0" w:beforeAutospacing="0" w:after="0" w:afterAutospacing="0" w:line="360" w:lineRule="auto"/>
              <w:ind w:firstLine="0"/>
              <w:rPr>
                <w:lang w:val="uk-UA"/>
              </w:rPr>
            </w:pPr>
            <w:r w:rsidRPr="00514BDA">
              <w:rPr>
                <w:lang w:val="uk-UA"/>
              </w:rPr>
              <w:t>Аудит Незавершеного будівництва (НБ)</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514BDA">
            <w:pPr>
              <w:spacing w:before="0" w:beforeAutospacing="0" w:after="0" w:afterAutospacing="0" w:line="360" w:lineRule="auto"/>
              <w:ind w:firstLine="0"/>
              <w:rPr>
                <w:lang w:val="uk-UA"/>
              </w:rPr>
            </w:pPr>
            <w:r w:rsidRPr="00514BDA">
              <w:rPr>
                <w:lang w:val="uk-UA"/>
              </w:rPr>
              <w:t>Реалізація: Щоквартальне проведення незалежної інвентаризації витрат: порівняння фактичних витрат з нормативно-плановими (кошторисом) для виявлення непродуктивних витрат та їх виключення з вартості НБ.</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514BDA">
            <w:pPr>
              <w:spacing w:before="0" w:beforeAutospacing="0" w:after="0" w:afterAutospacing="0" w:line="360" w:lineRule="auto"/>
              <w:ind w:firstLine="0"/>
              <w:rPr>
                <w:lang w:val="uk-UA"/>
              </w:rPr>
            </w:pPr>
            <w:r w:rsidRPr="00514BDA">
              <w:rPr>
                <w:lang w:val="uk-UA"/>
              </w:rPr>
              <w:t>Запобігання завищенню вартості активу (НБ), що забезпечує його відображення за достовірною (не завищеною) оцінкою в Активі.</w:t>
            </w:r>
          </w:p>
        </w:tc>
      </w:tr>
      <w:tr w:rsidR="00A06AB1" w:rsidRPr="00A06AB1" w:rsidTr="00D3468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514BDA">
            <w:pPr>
              <w:spacing w:before="0" w:beforeAutospacing="0" w:after="0" w:afterAutospacing="0" w:line="360" w:lineRule="auto"/>
              <w:ind w:firstLine="0"/>
              <w:rPr>
                <w:lang w:val="uk-UA"/>
              </w:rPr>
            </w:pPr>
            <w:r w:rsidRPr="00514BDA">
              <w:rPr>
                <w:lang w:val="uk-UA"/>
              </w:rPr>
              <w:t>Контроль заборгованості</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514BDA">
            <w:pPr>
              <w:spacing w:before="0" w:beforeAutospacing="0" w:after="0" w:afterAutospacing="0" w:line="360" w:lineRule="auto"/>
              <w:ind w:firstLine="0"/>
              <w:rPr>
                <w:lang w:val="uk-UA"/>
              </w:rPr>
            </w:pPr>
            <w:r w:rsidRPr="00514BDA">
              <w:rPr>
                <w:lang w:val="uk-UA"/>
              </w:rPr>
              <w:t>Реалізація: Розробка матриці оцінки кредитного ризику для дебіторів. ВА щомісячно перевіряє розрахунок Резерву сумнівних боргів (РСБ) на предмет його адекватності та повноти покриття простроченої заборгованості.</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514BDA">
            <w:pPr>
              <w:spacing w:before="0" w:beforeAutospacing="0" w:after="0" w:afterAutospacing="0" w:line="360" w:lineRule="auto"/>
              <w:ind w:firstLine="0"/>
              <w:rPr>
                <w:lang w:val="uk-UA"/>
              </w:rPr>
            </w:pPr>
            <w:r w:rsidRPr="00514BDA">
              <w:rPr>
                <w:lang w:val="uk-UA"/>
              </w:rPr>
              <w:t>Забезпечення реальності Поточних активів та відповідності статті Дебіторська заборгованість принципу обачності.</w:t>
            </w:r>
          </w:p>
        </w:tc>
      </w:tr>
      <w:tr w:rsidR="00A06AB1" w:rsidRPr="00A06AB1" w:rsidTr="00D3468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514BDA">
            <w:pPr>
              <w:spacing w:before="0" w:beforeAutospacing="0" w:after="0" w:afterAutospacing="0" w:line="360" w:lineRule="auto"/>
              <w:ind w:firstLine="0"/>
              <w:rPr>
                <w:lang w:val="uk-UA"/>
              </w:rPr>
            </w:pPr>
            <w:r w:rsidRPr="00514BDA">
              <w:rPr>
                <w:lang w:val="uk-UA"/>
              </w:rPr>
              <w:t>Аудит цільового фінансування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514BDA">
            <w:pPr>
              <w:spacing w:before="0" w:beforeAutospacing="0" w:after="0" w:afterAutospacing="0" w:line="360" w:lineRule="auto"/>
              <w:ind w:firstLine="0"/>
              <w:rPr>
                <w:lang w:val="uk-UA"/>
              </w:rPr>
            </w:pPr>
            <w:r w:rsidRPr="00514BDA">
              <w:rPr>
                <w:lang w:val="uk-UA"/>
              </w:rPr>
              <w:t>Реалізація: ВА перевіряє договори із інвесторами/покупцями. Контроль за своєчасним переведенням коштів від зобов'язань (Пасив, цільове фінансування) до доходів (після підписання акту прийому-передачі об'єкта).</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514BDA">
            <w:pPr>
              <w:spacing w:before="0" w:beforeAutospacing="0" w:after="0" w:afterAutospacing="0" w:line="360" w:lineRule="auto"/>
              <w:ind w:firstLine="0"/>
              <w:rPr>
                <w:lang w:val="uk-UA"/>
              </w:rPr>
            </w:pPr>
            <w:r w:rsidRPr="00514BDA">
              <w:rPr>
                <w:lang w:val="uk-UA"/>
              </w:rPr>
              <w:t>Контроль за повнотою та коректною класифікацією зобов'язань. Запобігання їх необґрунтованому відображенню як поточні зобов'язання.</w:t>
            </w:r>
          </w:p>
        </w:tc>
      </w:tr>
      <w:tr w:rsidR="00A06AB1" w:rsidRPr="00A06AB1" w:rsidTr="00D3468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514BDA">
            <w:pPr>
              <w:spacing w:before="0" w:beforeAutospacing="0" w:after="0" w:afterAutospacing="0" w:line="360" w:lineRule="auto"/>
              <w:ind w:firstLine="0"/>
              <w:rPr>
                <w:lang w:val="uk-UA"/>
              </w:rPr>
            </w:pPr>
            <w:r w:rsidRPr="00514BDA">
              <w:rPr>
                <w:lang w:val="uk-UA"/>
              </w:rPr>
              <w:t>Аудит капіталізації позик</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514BDA">
            <w:pPr>
              <w:spacing w:before="0" w:beforeAutospacing="0" w:after="0" w:afterAutospacing="0" w:line="360" w:lineRule="auto"/>
              <w:ind w:firstLine="0"/>
              <w:rPr>
                <w:lang w:val="uk-UA"/>
              </w:rPr>
            </w:pPr>
            <w:r w:rsidRPr="00514BDA">
              <w:rPr>
                <w:lang w:val="uk-UA"/>
              </w:rPr>
              <w:t xml:space="preserve">Реалізація: Щорічна перевірка правильності розрахунку частки відсотків за банківськими кредитами, які можуть </w:t>
            </w:r>
            <w:r w:rsidRPr="00514BDA">
              <w:rPr>
                <w:lang w:val="uk-UA"/>
              </w:rPr>
              <w:lastRenderedPageBreak/>
              <w:t>бути включені до вартості об'єкта будівництва (кваліфікаційний актив).</w:t>
            </w:r>
          </w:p>
        </w:tc>
        <w:tc>
          <w:tcPr>
            <w:tcW w:w="0" w:type="auto"/>
            <w:tcBorders>
              <w:top w:val="single" w:sz="6" w:space="0" w:color="auto"/>
              <w:left w:val="single" w:sz="6" w:space="0" w:color="auto"/>
              <w:bottom w:val="single" w:sz="6" w:space="0" w:color="auto"/>
              <w:right w:val="single" w:sz="6" w:space="0" w:color="auto"/>
            </w:tcBorders>
            <w:vAlign w:val="center"/>
            <w:hideMark/>
          </w:tcPr>
          <w:p w:rsidR="00A06AB1" w:rsidRPr="00514BDA" w:rsidRDefault="00A06AB1" w:rsidP="00514BDA">
            <w:pPr>
              <w:spacing w:before="0" w:beforeAutospacing="0" w:after="0" w:afterAutospacing="0" w:line="360" w:lineRule="auto"/>
              <w:ind w:firstLine="0"/>
              <w:rPr>
                <w:lang w:val="uk-UA"/>
              </w:rPr>
            </w:pPr>
            <w:r w:rsidRPr="00514BDA">
              <w:rPr>
                <w:lang w:val="uk-UA"/>
              </w:rPr>
              <w:lastRenderedPageBreak/>
              <w:t xml:space="preserve">Контроль за оцінкою Основних засобів та запобігання викривленню фінансового результату за </w:t>
            </w:r>
            <w:r w:rsidRPr="00514BDA">
              <w:rPr>
                <w:lang w:val="uk-UA"/>
              </w:rPr>
              <w:lastRenderedPageBreak/>
              <w:t>рахунок необґрунтованої капіталізації.</w:t>
            </w:r>
          </w:p>
        </w:tc>
      </w:tr>
    </w:tbl>
    <w:p w:rsidR="00A06AB1" w:rsidRPr="00514BDA" w:rsidRDefault="00A06AB1" w:rsidP="003248A7">
      <w:pPr>
        <w:spacing w:line="360" w:lineRule="auto"/>
        <w:jc w:val="both"/>
        <w:rPr>
          <w:rFonts w:eastAsiaTheme="minorHAnsi"/>
          <w:sz w:val="28"/>
          <w:szCs w:val="28"/>
          <w:lang w:val="uk-UA" w:eastAsia="en-US"/>
        </w:rPr>
      </w:pPr>
      <w:r w:rsidRPr="00514BDA">
        <w:rPr>
          <w:rFonts w:eastAsiaTheme="minorHAnsi"/>
          <w:sz w:val="28"/>
          <w:szCs w:val="28"/>
          <w:lang w:val="uk-UA" w:eastAsia="en-US"/>
        </w:rPr>
        <w:lastRenderedPageBreak/>
        <w:t xml:space="preserve">Впровадження цих заходів дозволить </w:t>
      </w:r>
      <w:r w:rsidRPr="00514BDA">
        <w:rPr>
          <w:rFonts w:eastAsiaTheme="minorHAnsi"/>
          <w:b/>
          <w:bCs/>
          <w:sz w:val="28"/>
          <w:szCs w:val="28"/>
          <w:lang w:val="uk-UA" w:eastAsia="en-US"/>
        </w:rPr>
        <w:t>ТОВ «КОМПАНІЯ «ІНВЕСТУКРБУД»</w:t>
      </w:r>
      <w:r w:rsidRPr="00514BDA">
        <w:rPr>
          <w:rFonts w:eastAsiaTheme="minorHAnsi"/>
          <w:sz w:val="28"/>
          <w:szCs w:val="28"/>
          <w:lang w:val="uk-UA" w:eastAsia="en-US"/>
        </w:rPr>
        <w:t xml:space="preserve"> значно підвищити якість внутрішнього контролю, забезпечити достовірність даних Балансу та мінімізувати ймовірність суттєвих викривлень, що, у свою чергу, полегшить проходження зовнішнього аудиту.</w:t>
      </w:r>
    </w:p>
    <w:p w:rsidR="00A06AB1" w:rsidRPr="0004004D" w:rsidRDefault="00A06AB1" w:rsidP="0004004D">
      <w:pPr>
        <w:spacing w:line="360" w:lineRule="auto"/>
        <w:ind w:firstLine="0"/>
        <w:jc w:val="center"/>
        <w:rPr>
          <w:sz w:val="28"/>
          <w:szCs w:val="28"/>
          <w:lang w:val="uk-UA"/>
        </w:rPr>
      </w:pPr>
      <w:r w:rsidRPr="0004004D">
        <w:rPr>
          <w:sz w:val="28"/>
          <w:szCs w:val="28"/>
          <w:lang w:val="uk-UA"/>
        </w:rPr>
        <w:t>Висновки до Розділу 4.</w:t>
      </w:r>
    </w:p>
    <w:p w:rsidR="00A06AB1" w:rsidRPr="0004004D" w:rsidRDefault="00A06AB1" w:rsidP="00A06AB1">
      <w:pPr>
        <w:spacing w:line="360" w:lineRule="auto"/>
        <w:jc w:val="both"/>
        <w:rPr>
          <w:rFonts w:eastAsiaTheme="minorHAnsi"/>
          <w:sz w:val="28"/>
          <w:szCs w:val="28"/>
          <w:lang w:val="uk-UA" w:eastAsia="en-US"/>
        </w:rPr>
      </w:pPr>
      <w:r w:rsidRPr="0004004D">
        <w:rPr>
          <w:rFonts w:eastAsiaTheme="minorHAnsi"/>
          <w:sz w:val="28"/>
          <w:szCs w:val="28"/>
          <w:lang w:val="uk-UA" w:eastAsia="en-US"/>
        </w:rPr>
        <w:t>У четвертому розділі було досліджено теоретичні основи, організаційні етапи та практичні шляхи удосконалення контролю бухгалтерського балансу ТОВ «КОМПАНІЯ «ІНВЕСТУКРБУД» через призму зовнішнього та внутрішнього аудиту.</w:t>
      </w:r>
    </w:p>
    <w:p w:rsidR="00A06AB1" w:rsidRPr="0004004D" w:rsidRDefault="00A06AB1" w:rsidP="00A06AB1">
      <w:pPr>
        <w:spacing w:after="160" w:line="360" w:lineRule="auto"/>
        <w:ind w:firstLine="0"/>
        <w:jc w:val="both"/>
        <w:rPr>
          <w:rFonts w:eastAsiaTheme="minorHAnsi"/>
          <w:b/>
          <w:bCs/>
          <w:sz w:val="28"/>
          <w:szCs w:val="28"/>
          <w:lang w:val="uk-UA" w:eastAsia="en-US"/>
        </w:rPr>
      </w:pPr>
      <w:r w:rsidRPr="0004004D">
        <w:rPr>
          <w:rFonts w:eastAsiaTheme="minorHAnsi"/>
          <w:b/>
          <w:bCs/>
          <w:sz w:val="28"/>
          <w:szCs w:val="28"/>
          <w:lang w:val="uk-UA" w:eastAsia="en-US"/>
        </w:rPr>
        <w:t>Основні результати та положення:</w:t>
      </w:r>
    </w:p>
    <w:p w:rsidR="00A06AB1" w:rsidRPr="0004004D" w:rsidRDefault="00A06AB1" w:rsidP="00AF281A">
      <w:pPr>
        <w:numPr>
          <w:ilvl w:val="0"/>
          <w:numId w:val="79"/>
        </w:numPr>
        <w:spacing w:after="160" w:line="360" w:lineRule="auto"/>
        <w:jc w:val="both"/>
        <w:rPr>
          <w:rFonts w:eastAsiaTheme="minorHAnsi"/>
          <w:sz w:val="28"/>
          <w:szCs w:val="28"/>
          <w:lang w:val="uk-UA" w:eastAsia="en-US"/>
        </w:rPr>
      </w:pPr>
      <w:r w:rsidRPr="0004004D">
        <w:rPr>
          <w:rFonts w:eastAsiaTheme="minorHAnsi"/>
          <w:b/>
          <w:bCs/>
          <w:sz w:val="28"/>
          <w:szCs w:val="28"/>
          <w:lang w:val="uk-UA" w:eastAsia="en-US"/>
        </w:rPr>
        <w:t>Теоретична база аудиту:</w:t>
      </w:r>
    </w:p>
    <w:p w:rsidR="00A06AB1" w:rsidRPr="0004004D" w:rsidRDefault="00A06AB1" w:rsidP="00AF281A">
      <w:pPr>
        <w:numPr>
          <w:ilvl w:val="1"/>
          <w:numId w:val="79"/>
        </w:numPr>
        <w:spacing w:after="160" w:line="360" w:lineRule="auto"/>
        <w:jc w:val="both"/>
        <w:rPr>
          <w:rFonts w:eastAsiaTheme="minorHAnsi"/>
          <w:sz w:val="28"/>
          <w:szCs w:val="28"/>
          <w:lang w:val="uk-UA" w:eastAsia="en-US"/>
        </w:rPr>
      </w:pPr>
      <w:r w:rsidRPr="0004004D">
        <w:rPr>
          <w:rFonts w:eastAsiaTheme="minorHAnsi"/>
          <w:sz w:val="28"/>
          <w:szCs w:val="28"/>
          <w:lang w:val="uk-UA" w:eastAsia="en-US"/>
        </w:rPr>
        <w:t>Встановлено, що аудит Балансу ґрунтується на Міжнародних стандартах аудиту (МСА) і має на меті формування незалежної думки про його достовірність.</w:t>
      </w:r>
    </w:p>
    <w:p w:rsidR="00A06AB1" w:rsidRPr="0004004D" w:rsidRDefault="00A06AB1" w:rsidP="0004004D">
      <w:pPr>
        <w:numPr>
          <w:ilvl w:val="1"/>
          <w:numId w:val="79"/>
        </w:numPr>
        <w:spacing w:before="0" w:beforeAutospacing="0" w:after="0" w:afterAutospacing="0" w:line="360" w:lineRule="auto"/>
        <w:jc w:val="both"/>
        <w:rPr>
          <w:rFonts w:eastAsiaTheme="minorHAnsi"/>
          <w:sz w:val="28"/>
          <w:szCs w:val="28"/>
          <w:lang w:val="uk-UA" w:eastAsia="en-US"/>
        </w:rPr>
      </w:pPr>
      <w:r w:rsidRPr="0004004D">
        <w:rPr>
          <w:rFonts w:eastAsiaTheme="minorHAnsi"/>
          <w:sz w:val="28"/>
          <w:szCs w:val="28"/>
          <w:lang w:val="uk-UA" w:eastAsia="en-US"/>
        </w:rPr>
        <w:t>Ключова увага приділяється перевірці припущень керівництва (існування, оцінка, права та обов'язки), особливо щодо</w:t>
      </w:r>
      <w:r w:rsidRPr="000F0AEF">
        <w:rPr>
          <w:rFonts w:eastAsiaTheme="minorHAnsi"/>
          <w:sz w:val="28"/>
          <w:szCs w:val="28"/>
          <w:lang w:val="uk-UA" w:eastAsia="en-US"/>
        </w:rPr>
        <w:t xml:space="preserve"> </w:t>
      </w:r>
      <w:r w:rsidRPr="0004004D">
        <w:rPr>
          <w:rFonts w:eastAsiaTheme="minorHAnsi"/>
          <w:sz w:val="28"/>
          <w:szCs w:val="28"/>
          <w:lang w:val="uk-UA" w:eastAsia="en-US"/>
        </w:rPr>
        <w:t>довгострокових та інвестиційних активів, характерних для будівельної діяльності.</w:t>
      </w:r>
    </w:p>
    <w:p w:rsidR="00A06AB1" w:rsidRPr="0004004D" w:rsidRDefault="00A06AB1" w:rsidP="0004004D">
      <w:pPr>
        <w:numPr>
          <w:ilvl w:val="0"/>
          <w:numId w:val="79"/>
        </w:numPr>
        <w:spacing w:before="0" w:beforeAutospacing="0" w:after="0" w:afterAutospacing="0" w:line="360" w:lineRule="auto"/>
        <w:jc w:val="both"/>
        <w:rPr>
          <w:rFonts w:eastAsiaTheme="minorHAnsi"/>
          <w:sz w:val="28"/>
          <w:szCs w:val="28"/>
          <w:lang w:val="uk-UA" w:eastAsia="en-US"/>
        </w:rPr>
      </w:pPr>
      <w:r w:rsidRPr="0004004D">
        <w:rPr>
          <w:rFonts w:eastAsiaTheme="minorHAnsi"/>
          <w:b/>
          <w:bCs/>
          <w:sz w:val="28"/>
          <w:szCs w:val="28"/>
          <w:lang w:val="uk-UA" w:eastAsia="en-US"/>
        </w:rPr>
        <w:t>Організація зовнішнього аудиту:</w:t>
      </w:r>
    </w:p>
    <w:p w:rsidR="00A06AB1" w:rsidRPr="0004004D" w:rsidRDefault="00A06AB1" w:rsidP="0004004D">
      <w:pPr>
        <w:numPr>
          <w:ilvl w:val="1"/>
          <w:numId w:val="79"/>
        </w:numPr>
        <w:spacing w:before="0" w:beforeAutospacing="0" w:after="0" w:afterAutospacing="0" w:line="360" w:lineRule="auto"/>
        <w:jc w:val="both"/>
        <w:rPr>
          <w:rFonts w:eastAsiaTheme="minorHAnsi"/>
          <w:sz w:val="28"/>
          <w:szCs w:val="28"/>
          <w:lang w:val="uk-UA" w:eastAsia="en-US"/>
        </w:rPr>
      </w:pPr>
      <w:r w:rsidRPr="0004004D">
        <w:rPr>
          <w:rFonts w:eastAsiaTheme="minorHAnsi"/>
          <w:sz w:val="28"/>
          <w:szCs w:val="28"/>
          <w:lang w:val="uk-UA" w:eastAsia="en-US"/>
        </w:rPr>
        <w:t xml:space="preserve">Організація зовнішнього аудиту — це </w:t>
      </w:r>
      <w:proofErr w:type="spellStart"/>
      <w:r w:rsidRPr="0004004D">
        <w:rPr>
          <w:rFonts w:eastAsiaTheme="minorHAnsi"/>
          <w:sz w:val="28"/>
          <w:szCs w:val="28"/>
          <w:lang w:val="uk-UA" w:eastAsia="en-US"/>
        </w:rPr>
        <w:t>триетапний</w:t>
      </w:r>
      <w:proofErr w:type="spellEnd"/>
      <w:r w:rsidRPr="0004004D">
        <w:rPr>
          <w:rFonts w:eastAsiaTheme="minorHAnsi"/>
          <w:sz w:val="28"/>
          <w:szCs w:val="28"/>
          <w:lang w:val="uk-UA" w:eastAsia="en-US"/>
        </w:rPr>
        <w:t xml:space="preserve"> процес (планування, виконання, завершення), критичною частиною якого є оцінка ризиків та системи внутрішнього контролю (СВК) ТОВ «КОМПАНІЯ «ІНВЕСТУКРБУД».</w:t>
      </w:r>
    </w:p>
    <w:p w:rsidR="00A06AB1" w:rsidRPr="0004004D" w:rsidRDefault="00A06AB1" w:rsidP="0004004D">
      <w:pPr>
        <w:numPr>
          <w:ilvl w:val="1"/>
          <w:numId w:val="79"/>
        </w:numPr>
        <w:spacing w:before="0" w:beforeAutospacing="0" w:after="0" w:afterAutospacing="0" w:line="360" w:lineRule="auto"/>
        <w:jc w:val="both"/>
        <w:rPr>
          <w:rFonts w:eastAsiaTheme="minorHAnsi"/>
          <w:sz w:val="28"/>
          <w:szCs w:val="28"/>
          <w:lang w:val="uk-UA" w:eastAsia="en-US"/>
        </w:rPr>
      </w:pPr>
      <w:r w:rsidRPr="0004004D">
        <w:rPr>
          <w:rFonts w:eastAsiaTheme="minorHAnsi"/>
          <w:sz w:val="28"/>
          <w:szCs w:val="28"/>
          <w:lang w:val="uk-UA" w:eastAsia="en-US"/>
        </w:rPr>
        <w:lastRenderedPageBreak/>
        <w:t>Для будівельної компанії основні процедури по суті зосереджені на Незавершеному будівництві, Дебіторській заборгованості та класифікації зобов'язань, оскільки ці статті мають найвищий ризик суттєвого викривлення.</w:t>
      </w:r>
    </w:p>
    <w:p w:rsidR="00A06AB1" w:rsidRPr="0004004D" w:rsidRDefault="00A06AB1" w:rsidP="0004004D">
      <w:pPr>
        <w:numPr>
          <w:ilvl w:val="1"/>
          <w:numId w:val="79"/>
        </w:numPr>
        <w:spacing w:before="0" w:beforeAutospacing="0" w:after="0" w:afterAutospacing="0" w:line="360" w:lineRule="auto"/>
        <w:jc w:val="both"/>
        <w:rPr>
          <w:rFonts w:eastAsiaTheme="minorHAnsi"/>
          <w:sz w:val="28"/>
          <w:szCs w:val="28"/>
          <w:lang w:val="uk-UA" w:eastAsia="en-US"/>
        </w:rPr>
      </w:pPr>
      <w:r w:rsidRPr="0004004D">
        <w:rPr>
          <w:rFonts w:eastAsiaTheme="minorHAnsi"/>
          <w:sz w:val="28"/>
          <w:szCs w:val="28"/>
          <w:lang w:val="uk-UA" w:eastAsia="en-US"/>
        </w:rPr>
        <w:t>Результатом зовнішнього аудиту є аудиторський висновок, який підтверджує (або не підтверджує) достовірність Балансу для зовнішніх користувачів.</w:t>
      </w:r>
    </w:p>
    <w:p w:rsidR="00A06AB1" w:rsidRPr="0004004D" w:rsidRDefault="00A06AB1" w:rsidP="0004004D">
      <w:pPr>
        <w:numPr>
          <w:ilvl w:val="0"/>
          <w:numId w:val="79"/>
        </w:numPr>
        <w:spacing w:before="0" w:beforeAutospacing="0" w:after="0" w:afterAutospacing="0" w:line="360" w:lineRule="auto"/>
        <w:jc w:val="both"/>
        <w:rPr>
          <w:rFonts w:eastAsiaTheme="minorHAnsi"/>
          <w:sz w:val="28"/>
          <w:szCs w:val="28"/>
          <w:lang w:val="uk-UA" w:eastAsia="en-US"/>
        </w:rPr>
      </w:pPr>
      <w:r w:rsidRPr="0004004D">
        <w:rPr>
          <w:rFonts w:eastAsiaTheme="minorHAnsi"/>
          <w:b/>
          <w:bCs/>
          <w:sz w:val="28"/>
          <w:szCs w:val="28"/>
          <w:lang w:val="uk-UA" w:eastAsia="en-US"/>
        </w:rPr>
        <w:t>Шляхи удосконалення внутрішнього аудиту (ВА):</w:t>
      </w:r>
    </w:p>
    <w:p w:rsidR="00A06AB1" w:rsidRPr="0004004D" w:rsidRDefault="00A06AB1" w:rsidP="0004004D">
      <w:pPr>
        <w:numPr>
          <w:ilvl w:val="1"/>
          <w:numId w:val="79"/>
        </w:numPr>
        <w:spacing w:before="0" w:beforeAutospacing="0" w:after="0" w:afterAutospacing="0" w:line="360" w:lineRule="auto"/>
        <w:jc w:val="both"/>
        <w:rPr>
          <w:rFonts w:eastAsiaTheme="minorHAnsi"/>
          <w:sz w:val="28"/>
          <w:szCs w:val="28"/>
          <w:lang w:val="uk-UA" w:eastAsia="en-US"/>
        </w:rPr>
      </w:pPr>
      <w:r w:rsidRPr="0004004D">
        <w:rPr>
          <w:rFonts w:eastAsiaTheme="minorHAnsi"/>
          <w:sz w:val="28"/>
          <w:szCs w:val="28"/>
          <w:lang w:val="uk-UA" w:eastAsia="en-US"/>
        </w:rPr>
        <w:t>Визначено необхідність інституційного посилення ВА: перепідпорядкування безпосередньо керівництву (Наглядовій раді) для забезпечення незалежності.</w:t>
      </w:r>
    </w:p>
    <w:p w:rsidR="00A06AB1" w:rsidRPr="0004004D" w:rsidRDefault="00A06AB1" w:rsidP="0004004D">
      <w:pPr>
        <w:numPr>
          <w:ilvl w:val="1"/>
          <w:numId w:val="79"/>
        </w:numPr>
        <w:spacing w:before="0" w:beforeAutospacing="0" w:after="0" w:afterAutospacing="0" w:line="360" w:lineRule="auto"/>
        <w:jc w:val="both"/>
        <w:rPr>
          <w:rFonts w:eastAsiaTheme="minorHAnsi"/>
          <w:sz w:val="28"/>
          <w:szCs w:val="28"/>
          <w:lang w:val="uk-UA" w:eastAsia="en-US"/>
        </w:rPr>
      </w:pPr>
      <w:r w:rsidRPr="0004004D">
        <w:rPr>
          <w:rFonts w:eastAsiaTheme="minorHAnsi"/>
          <w:sz w:val="28"/>
          <w:szCs w:val="28"/>
          <w:lang w:val="uk-UA" w:eastAsia="en-US"/>
        </w:rPr>
        <w:t>Запропоновано перехід до ризик-орієнтованого підходу, зосередивши ресурси ВА на контролі:</w:t>
      </w:r>
    </w:p>
    <w:p w:rsidR="00A06AB1" w:rsidRPr="0004004D" w:rsidRDefault="00A06AB1" w:rsidP="0004004D">
      <w:pPr>
        <w:numPr>
          <w:ilvl w:val="2"/>
          <w:numId w:val="79"/>
        </w:numPr>
        <w:spacing w:before="0" w:beforeAutospacing="0" w:after="0" w:afterAutospacing="0" w:line="360" w:lineRule="auto"/>
        <w:jc w:val="both"/>
        <w:rPr>
          <w:rFonts w:eastAsiaTheme="minorHAnsi"/>
          <w:sz w:val="28"/>
          <w:szCs w:val="28"/>
          <w:lang w:val="uk-UA" w:eastAsia="en-US"/>
        </w:rPr>
      </w:pPr>
      <w:r w:rsidRPr="0004004D">
        <w:rPr>
          <w:rFonts w:eastAsiaTheme="minorHAnsi"/>
          <w:sz w:val="28"/>
          <w:szCs w:val="28"/>
          <w:lang w:val="uk-UA" w:eastAsia="en-US"/>
        </w:rPr>
        <w:t>Капіталізації витрат та адекватності оцінки Незавершеного будівництва.</w:t>
      </w:r>
    </w:p>
    <w:p w:rsidR="00A06AB1" w:rsidRPr="0004004D" w:rsidRDefault="00A06AB1" w:rsidP="0004004D">
      <w:pPr>
        <w:numPr>
          <w:ilvl w:val="2"/>
          <w:numId w:val="79"/>
        </w:numPr>
        <w:spacing w:before="0" w:beforeAutospacing="0" w:after="0" w:afterAutospacing="0" w:line="360" w:lineRule="auto"/>
        <w:jc w:val="both"/>
        <w:rPr>
          <w:rFonts w:eastAsiaTheme="minorHAnsi"/>
          <w:sz w:val="28"/>
          <w:szCs w:val="28"/>
          <w:lang w:val="uk-UA" w:eastAsia="en-US"/>
        </w:rPr>
      </w:pPr>
      <w:r w:rsidRPr="0004004D">
        <w:rPr>
          <w:rFonts w:eastAsiaTheme="minorHAnsi"/>
          <w:sz w:val="28"/>
          <w:szCs w:val="28"/>
          <w:lang w:val="uk-UA" w:eastAsia="en-US"/>
        </w:rPr>
        <w:t>Створення Резерву сумнівних боргів та цільового використання фінансування.</w:t>
      </w:r>
    </w:p>
    <w:p w:rsidR="00A06AB1" w:rsidRPr="0004004D" w:rsidRDefault="00A06AB1" w:rsidP="0004004D">
      <w:pPr>
        <w:numPr>
          <w:ilvl w:val="1"/>
          <w:numId w:val="79"/>
        </w:numPr>
        <w:spacing w:before="0" w:beforeAutospacing="0" w:after="0" w:afterAutospacing="0" w:line="360" w:lineRule="auto"/>
        <w:jc w:val="both"/>
        <w:rPr>
          <w:rFonts w:eastAsiaTheme="minorHAnsi"/>
          <w:sz w:val="28"/>
          <w:szCs w:val="28"/>
          <w:lang w:val="uk-UA" w:eastAsia="en-US"/>
        </w:rPr>
      </w:pPr>
      <w:r w:rsidRPr="0004004D">
        <w:rPr>
          <w:rFonts w:eastAsiaTheme="minorHAnsi"/>
          <w:sz w:val="28"/>
          <w:szCs w:val="28"/>
          <w:lang w:val="uk-UA" w:eastAsia="en-US"/>
        </w:rPr>
        <w:t xml:space="preserve">Рекомендовано технологічне удосконалення через впровадження інструментів </w:t>
      </w:r>
      <w:proofErr w:type="spellStart"/>
      <w:r w:rsidRPr="0004004D">
        <w:rPr>
          <w:rFonts w:eastAsiaTheme="minorHAnsi"/>
          <w:sz w:val="28"/>
          <w:szCs w:val="28"/>
          <w:lang w:val="uk-UA" w:eastAsia="en-US"/>
        </w:rPr>
        <w:t>Continuous</w:t>
      </w:r>
      <w:proofErr w:type="spellEnd"/>
      <w:r w:rsidRPr="0004004D">
        <w:rPr>
          <w:rFonts w:eastAsiaTheme="minorHAnsi"/>
          <w:sz w:val="28"/>
          <w:szCs w:val="28"/>
          <w:lang w:val="uk-UA" w:eastAsia="en-US"/>
        </w:rPr>
        <w:t xml:space="preserve"> </w:t>
      </w:r>
      <w:proofErr w:type="spellStart"/>
      <w:r w:rsidRPr="0004004D">
        <w:rPr>
          <w:rFonts w:eastAsiaTheme="minorHAnsi"/>
          <w:sz w:val="28"/>
          <w:szCs w:val="28"/>
          <w:lang w:val="uk-UA" w:eastAsia="en-US"/>
        </w:rPr>
        <w:t>Auditing</w:t>
      </w:r>
      <w:proofErr w:type="spellEnd"/>
      <w:r w:rsidRPr="0004004D">
        <w:rPr>
          <w:rFonts w:eastAsiaTheme="minorHAnsi"/>
          <w:sz w:val="28"/>
          <w:szCs w:val="28"/>
          <w:lang w:val="uk-UA" w:eastAsia="en-US"/>
        </w:rPr>
        <w:t xml:space="preserve"> для оперативного виявлення аномалій у ключових балансових записах.</w:t>
      </w:r>
    </w:p>
    <w:p w:rsidR="00A06AB1" w:rsidRPr="0004004D" w:rsidRDefault="00A06AB1" w:rsidP="0004004D">
      <w:pPr>
        <w:spacing w:before="0" w:beforeAutospacing="0" w:after="0" w:afterAutospacing="0" w:line="360" w:lineRule="auto"/>
        <w:ind w:firstLine="0"/>
        <w:jc w:val="both"/>
        <w:rPr>
          <w:rFonts w:eastAsiaTheme="minorHAnsi"/>
          <w:sz w:val="28"/>
          <w:szCs w:val="28"/>
          <w:lang w:val="uk-UA" w:eastAsia="en-US"/>
        </w:rPr>
      </w:pPr>
      <w:r w:rsidRPr="0004004D">
        <w:rPr>
          <w:rFonts w:eastAsiaTheme="minorHAnsi"/>
          <w:sz w:val="28"/>
          <w:szCs w:val="28"/>
          <w:lang w:val="uk-UA" w:eastAsia="en-US"/>
        </w:rPr>
        <w:t>Таким чином, повна реалізація запропонованих заходів щодо організації зовнішнього та удосконалення внутрішнього аудиту дозволить ТОВ «КОМПАНІЯ «ІНВЕСТУКРБУД» не лише забезпечити достовірність свого Балансу відповідно до міжнародних стандартів, а й підвищити ефективність управління своїми активами та зобов'язаннями.</w:t>
      </w:r>
    </w:p>
    <w:p w:rsidR="00A06AB1" w:rsidRPr="0004004D" w:rsidRDefault="00A06AB1" w:rsidP="0004004D">
      <w:pPr>
        <w:spacing w:before="0" w:beforeAutospacing="0" w:after="0" w:afterAutospacing="0" w:line="360" w:lineRule="auto"/>
        <w:ind w:firstLine="0"/>
        <w:jc w:val="both"/>
        <w:rPr>
          <w:rFonts w:eastAsiaTheme="minorHAnsi"/>
          <w:sz w:val="28"/>
          <w:szCs w:val="28"/>
          <w:lang w:val="uk-UA" w:eastAsia="en-US"/>
        </w:rPr>
      </w:pPr>
    </w:p>
    <w:p w:rsidR="00A06AB1" w:rsidRDefault="00A06AB1" w:rsidP="00A06AB1">
      <w:pPr>
        <w:spacing w:after="160" w:line="360" w:lineRule="auto"/>
        <w:ind w:firstLine="0"/>
        <w:jc w:val="both"/>
        <w:rPr>
          <w:rFonts w:eastAsiaTheme="minorHAnsi"/>
          <w:sz w:val="28"/>
          <w:szCs w:val="28"/>
          <w:lang w:val="uk-UA" w:eastAsia="en-US"/>
        </w:rPr>
      </w:pPr>
    </w:p>
    <w:p w:rsidR="001B17D5" w:rsidRPr="000F0AEF" w:rsidRDefault="001B17D5" w:rsidP="00A06AB1">
      <w:pPr>
        <w:spacing w:after="160" w:line="360" w:lineRule="auto"/>
        <w:ind w:firstLine="0"/>
        <w:jc w:val="both"/>
        <w:rPr>
          <w:rFonts w:eastAsiaTheme="minorHAnsi"/>
          <w:sz w:val="28"/>
          <w:szCs w:val="28"/>
          <w:lang w:val="uk-UA" w:eastAsia="en-US"/>
        </w:rPr>
      </w:pPr>
      <w:bookmarkStart w:id="46" w:name="_GoBack"/>
      <w:bookmarkEnd w:id="46"/>
    </w:p>
    <w:p w:rsidR="00A06AB1" w:rsidRPr="0044715A" w:rsidRDefault="0044715A" w:rsidP="0044715A">
      <w:pPr>
        <w:pStyle w:val="a7"/>
        <w:spacing w:line="360" w:lineRule="auto"/>
        <w:jc w:val="center"/>
        <w:rPr>
          <w:sz w:val="28"/>
          <w:szCs w:val="28"/>
          <w:lang w:val="uk-UA"/>
        </w:rPr>
      </w:pPr>
      <w:r w:rsidRPr="0044715A">
        <w:rPr>
          <w:sz w:val="28"/>
          <w:szCs w:val="28"/>
          <w:lang w:val="uk-UA"/>
        </w:rPr>
        <w:lastRenderedPageBreak/>
        <w:t>ВИСНОВКИ</w:t>
      </w:r>
    </w:p>
    <w:p w:rsidR="00C269A5" w:rsidRPr="002272DB" w:rsidRDefault="00C269A5" w:rsidP="00C269A5">
      <w:pPr>
        <w:pStyle w:val="a7"/>
        <w:spacing w:line="360" w:lineRule="auto"/>
        <w:ind w:firstLine="709"/>
        <w:jc w:val="both"/>
        <w:rPr>
          <w:sz w:val="28"/>
          <w:szCs w:val="28"/>
        </w:rPr>
      </w:pPr>
      <w:proofErr w:type="spellStart"/>
      <w:r w:rsidRPr="002272DB">
        <w:rPr>
          <w:sz w:val="28"/>
          <w:szCs w:val="28"/>
        </w:rPr>
        <w:t>Проведене</w:t>
      </w:r>
      <w:proofErr w:type="spellEnd"/>
      <w:r w:rsidRPr="002272DB">
        <w:rPr>
          <w:sz w:val="28"/>
          <w:szCs w:val="28"/>
        </w:rPr>
        <w:t xml:space="preserve"> </w:t>
      </w:r>
      <w:proofErr w:type="spellStart"/>
      <w:r w:rsidRPr="002272DB">
        <w:rPr>
          <w:sz w:val="28"/>
          <w:szCs w:val="28"/>
        </w:rPr>
        <w:t>дослідження</w:t>
      </w:r>
      <w:proofErr w:type="spellEnd"/>
      <w:r w:rsidRPr="002272DB">
        <w:rPr>
          <w:sz w:val="28"/>
          <w:szCs w:val="28"/>
        </w:rPr>
        <w:t xml:space="preserve"> </w:t>
      </w:r>
      <w:proofErr w:type="spellStart"/>
      <w:r w:rsidRPr="002272DB">
        <w:rPr>
          <w:sz w:val="28"/>
          <w:szCs w:val="28"/>
        </w:rPr>
        <w:t>передбачало</w:t>
      </w:r>
      <w:proofErr w:type="spellEnd"/>
      <w:r w:rsidRPr="002272DB">
        <w:rPr>
          <w:sz w:val="28"/>
          <w:szCs w:val="28"/>
        </w:rPr>
        <w:t xml:space="preserve"> </w:t>
      </w:r>
      <w:proofErr w:type="spellStart"/>
      <w:r w:rsidRPr="002272DB">
        <w:rPr>
          <w:sz w:val="28"/>
          <w:szCs w:val="28"/>
        </w:rPr>
        <w:t>всебічний</w:t>
      </w:r>
      <w:proofErr w:type="spellEnd"/>
      <w:r w:rsidRPr="002272DB">
        <w:rPr>
          <w:sz w:val="28"/>
          <w:szCs w:val="28"/>
        </w:rPr>
        <w:t xml:space="preserve"> </w:t>
      </w:r>
      <w:proofErr w:type="spellStart"/>
      <w:r w:rsidRPr="002272DB">
        <w:rPr>
          <w:sz w:val="28"/>
          <w:szCs w:val="28"/>
        </w:rPr>
        <w:t>розгляд</w:t>
      </w:r>
      <w:proofErr w:type="spellEnd"/>
      <w:r w:rsidRPr="002272DB">
        <w:rPr>
          <w:sz w:val="28"/>
          <w:szCs w:val="28"/>
        </w:rPr>
        <w:t xml:space="preserve"> </w:t>
      </w:r>
      <w:proofErr w:type="spellStart"/>
      <w:r w:rsidRPr="002272DB">
        <w:rPr>
          <w:sz w:val="28"/>
          <w:szCs w:val="28"/>
        </w:rPr>
        <w:t>питань</w:t>
      </w:r>
      <w:proofErr w:type="spellEnd"/>
      <w:r w:rsidRPr="002272DB">
        <w:rPr>
          <w:sz w:val="28"/>
          <w:szCs w:val="28"/>
        </w:rPr>
        <w:t xml:space="preserve">, </w:t>
      </w:r>
      <w:proofErr w:type="spellStart"/>
      <w:r w:rsidRPr="002272DB">
        <w:rPr>
          <w:sz w:val="28"/>
          <w:szCs w:val="28"/>
        </w:rPr>
        <w:t>що</w:t>
      </w:r>
      <w:proofErr w:type="spellEnd"/>
      <w:r w:rsidRPr="002272DB">
        <w:rPr>
          <w:sz w:val="28"/>
          <w:szCs w:val="28"/>
        </w:rPr>
        <w:t xml:space="preserve"> </w:t>
      </w:r>
      <w:proofErr w:type="spellStart"/>
      <w:r w:rsidRPr="002272DB">
        <w:rPr>
          <w:sz w:val="28"/>
          <w:szCs w:val="28"/>
        </w:rPr>
        <w:t>стосуються</w:t>
      </w:r>
      <w:proofErr w:type="spellEnd"/>
      <w:r w:rsidRPr="002272DB">
        <w:rPr>
          <w:sz w:val="28"/>
          <w:szCs w:val="28"/>
        </w:rPr>
        <w:t xml:space="preserve"> </w:t>
      </w:r>
      <w:proofErr w:type="spellStart"/>
      <w:r w:rsidRPr="002272DB">
        <w:rPr>
          <w:sz w:val="28"/>
          <w:szCs w:val="28"/>
        </w:rPr>
        <w:t>складання</w:t>
      </w:r>
      <w:proofErr w:type="spellEnd"/>
      <w:r w:rsidRPr="002272DB">
        <w:rPr>
          <w:sz w:val="28"/>
          <w:szCs w:val="28"/>
        </w:rPr>
        <w:t xml:space="preserve">, </w:t>
      </w:r>
      <w:proofErr w:type="spellStart"/>
      <w:r w:rsidRPr="002272DB">
        <w:rPr>
          <w:sz w:val="28"/>
          <w:szCs w:val="28"/>
        </w:rPr>
        <w:t>аналізу</w:t>
      </w:r>
      <w:proofErr w:type="spellEnd"/>
      <w:r w:rsidRPr="002272DB">
        <w:rPr>
          <w:sz w:val="28"/>
          <w:szCs w:val="28"/>
        </w:rPr>
        <w:t xml:space="preserve"> та </w:t>
      </w:r>
      <w:proofErr w:type="spellStart"/>
      <w:r w:rsidRPr="002272DB">
        <w:rPr>
          <w:sz w:val="28"/>
          <w:szCs w:val="28"/>
        </w:rPr>
        <w:t>оцінювання</w:t>
      </w:r>
      <w:proofErr w:type="spellEnd"/>
      <w:r w:rsidRPr="002272DB">
        <w:rPr>
          <w:sz w:val="28"/>
          <w:szCs w:val="28"/>
        </w:rPr>
        <w:t xml:space="preserve"> </w:t>
      </w:r>
      <w:proofErr w:type="spellStart"/>
      <w:r w:rsidRPr="002272DB">
        <w:rPr>
          <w:sz w:val="28"/>
          <w:szCs w:val="28"/>
        </w:rPr>
        <w:t>фінансового</w:t>
      </w:r>
      <w:proofErr w:type="spellEnd"/>
      <w:r w:rsidRPr="002272DB">
        <w:rPr>
          <w:sz w:val="28"/>
          <w:szCs w:val="28"/>
        </w:rPr>
        <w:t xml:space="preserve"> </w:t>
      </w:r>
      <w:proofErr w:type="spellStart"/>
      <w:r w:rsidRPr="002272DB">
        <w:rPr>
          <w:sz w:val="28"/>
          <w:szCs w:val="28"/>
        </w:rPr>
        <w:t>положення</w:t>
      </w:r>
      <w:proofErr w:type="spellEnd"/>
      <w:r w:rsidRPr="002272DB">
        <w:rPr>
          <w:sz w:val="28"/>
          <w:szCs w:val="28"/>
        </w:rPr>
        <w:t xml:space="preserve"> </w:t>
      </w:r>
      <w:proofErr w:type="spellStart"/>
      <w:r w:rsidRPr="002272DB">
        <w:rPr>
          <w:sz w:val="28"/>
          <w:szCs w:val="28"/>
        </w:rPr>
        <w:t>компанії</w:t>
      </w:r>
      <w:proofErr w:type="spellEnd"/>
      <w:r w:rsidRPr="002272DB">
        <w:rPr>
          <w:sz w:val="28"/>
          <w:szCs w:val="28"/>
        </w:rPr>
        <w:t xml:space="preserve"> на </w:t>
      </w:r>
      <w:proofErr w:type="spellStart"/>
      <w:r w:rsidRPr="002272DB">
        <w:rPr>
          <w:sz w:val="28"/>
          <w:szCs w:val="28"/>
        </w:rPr>
        <w:t>базі</w:t>
      </w:r>
      <w:proofErr w:type="spellEnd"/>
      <w:r w:rsidRPr="002272DB">
        <w:rPr>
          <w:sz w:val="28"/>
          <w:szCs w:val="28"/>
        </w:rPr>
        <w:t xml:space="preserve"> </w:t>
      </w:r>
      <w:proofErr w:type="spellStart"/>
      <w:r w:rsidRPr="002272DB">
        <w:rPr>
          <w:sz w:val="28"/>
          <w:szCs w:val="28"/>
        </w:rPr>
        <w:t>даних</w:t>
      </w:r>
      <w:proofErr w:type="spellEnd"/>
      <w:r w:rsidRPr="002272DB">
        <w:rPr>
          <w:sz w:val="28"/>
          <w:szCs w:val="28"/>
        </w:rPr>
        <w:t xml:space="preserve"> </w:t>
      </w:r>
      <w:proofErr w:type="spellStart"/>
      <w:r w:rsidRPr="002272DB">
        <w:rPr>
          <w:sz w:val="28"/>
          <w:szCs w:val="28"/>
        </w:rPr>
        <w:t>бухгалтерського</w:t>
      </w:r>
      <w:proofErr w:type="spellEnd"/>
      <w:r w:rsidRPr="002272DB">
        <w:rPr>
          <w:sz w:val="28"/>
          <w:szCs w:val="28"/>
        </w:rPr>
        <w:t xml:space="preserve"> балансу. </w:t>
      </w:r>
      <w:proofErr w:type="spellStart"/>
      <w:r w:rsidRPr="002272DB">
        <w:rPr>
          <w:sz w:val="28"/>
          <w:szCs w:val="28"/>
        </w:rPr>
        <w:t>Це</w:t>
      </w:r>
      <w:proofErr w:type="spellEnd"/>
      <w:r w:rsidRPr="002272DB">
        <w:rPr>
          <w:sz w:val="28"/>
          <w:szCs w:val="28"/>
        </w:rPr>
        <w:t xml:space="preserve"> </w:t>
      </w:r>
      <w:proofErr w:type="spellStart"/>
      <w:r w:rsidRPr="002272DB">
        <w:rPr>
          <w:sz w:val="28"/>
          <w:szCs w:val="28"/>
        </w:rPr>
        <w:t>системне</w:t>
      </w:r>
      <w:proofErr w:type="spellEnd"/>
      <w:r w:rsidRPr="002272DB">
        <w:rPr>
          <w:sz w:val="28"/>
          <w:szCs w:val="28"/>
        </w:rPr>
        <w:t xml:space="preserve"> </w:t>
      </w:r>
      <w:proofErr w:type="spellStart"/>
      <w:r w:rsidRPr="002272DB">
        <w:rPr>
          <w:sz w:val="28"/>
          <w:szCs w:val="28"/>
        </w:rPr>
        <w:t>опрацювання</w:t>
      </w:r>
      <w:proofErr w:type="spellEnd"/>
      <w:r w:rsidRPr="002272DB">
        <w:rPr>
          <w:sz w:val="28"/>
          <w:szCs w:val="28"/>
        </w:rPr>
        <w:t xml:space="preserve"> не </w:t>
      </w:r>
      <w:proofErr w:type="spellStart"/>
      <w:r w:rsidRPr="002272DB">
        <w:rPr>
          <w:sz w:val="28"/>
          <w:szCs w:val="28"/>
        </w:rPr>
        <w:t>лише</w:t>
      </w:r>
      <w:proofErr w:type="spellEnd"/>
      <w:r w:rsidRPr="002272DB">
        <w:rPr>
          <w:sz w:val="28"/>
          <w:szCs w:val="28"/>
        </w:rPr>
        <w:t xml:space="preserve"> </w:t>
      </w:r>
      <w:proofErr w:type="spellStart"/>
      <w:r w:rsidRPr="002272DB">
        <w:rPr>
          <w:sz w:val="28"/>
          <w:szCs w:val="28"/>
        </w:rPr>
        <w:t>забезпечило</w:t>
      </w:r>
      <w:proofErr w:type="spellEnd"/>
      <w:r w:rsidRPr="002272DB">
        <w:rPr>
          <w:sz w:val="28"/>
          <w:szCs w:val="28"/>
        </w:rPr>
        <w:t xml:space="preserve"> </w:t>
      </w:r>
      <w:proofErr w:type="spellStart"/>
      <w:r w:rsidRPr="002272DB">
        <w:rPr>
          <w:sz w:val="28"/>
          <w:szCs w:val="28"/>
        </w:rPr>
        <w:t>виконання</w:t>
      </w:r>
      <w:proofErr w:type="spellEnd"/>
      <w:r w:rsidRPr="002272DB">
        <w:rPr>
          <w:sz w:val="28"/>
          <w:szCs w:val="28"/>
        </w:rPr>
        <w:t xml:space="preserve"> </w:t>
      </w:r>
      <w:proofErr w:type="spellStart"/>
      <w:r w:rsidRPr="002272DB">
        <w:rPr>
          <w:sz w:val="28"/>
          <w:szCs w:val="28"/>
        </w:rPr>
        <w:t>поставлених</w:t>
      </w:r>
      <w:proofErr w:type="spellEnd"/>
      <w:r w:rsidRPr="002272DB">
        <w:rPr>
          <w:sz w:val="28"/>
          <w:szCs w:val="28"/>
        </w:rPr>
        <w:t xml:space="preserve"> </w:t>
      </w:r>
      <w:proofErr w:type="spellStart"/>
      <w:r w:rsidRPr="002272DB">
        <w:rPr>
          <w:sz w:val="28"/>
          <w:szCs w:val="28"/>
        </w:rPr>
        <w:t>цілей</w:t>
      </w:r>
      <w:proofErr w:type="spellEnd"/>
      <w:r w:rsidRPr="002272DB">
        <w:rPr>
          <w:sz w:val="28"/>
          <w:szCs w:val="28"/>
        </w:rPr>
        <w:t xml:space="preserve">, але й </w:t>
      </w:r>
      <w:proofErr w:type="spellStart"/>
      <w:r w:rsidRPr="002272DB">
        <w:rPr>
          <w:sz w:val="28"/>
          <w:szCs w:val="28"/>
        </w:rPr>
        <w:t>підтвердило</w:t>
      </w:r>
      <w:proofErr w:type="spellEnd"/>
      <w:r w:rsidRPr="002272DB">
        <w:rPr>
          <w:sz w:val="28"/>
          <w:szCs w:val="28"/>
        </w:rPr>
        <w:t xml:space="preserve"> </w:t>
      </w:r>
      <w:proofErr w:type="spellStart"/>
      <w:r w:rsidRPr="002272DB">
        <w:rPr>
          <w:sz w:val="28"/>
          <w:szCs w:val="28"/>
        </w:rPr>
        <w:t>критичну</w:t>
      </w:r>
      <w:proofErr w:type="spellEnd"/>
      <w:r w:rsidRPr="002272DB">
        <w:rPr>
          <w:sz w:val="28"/>
          <w:szCs w:val="28"/>
        </w:rPr>
        <w:t xml:space="preserve"> </w:t>
      </w:r>
      <w:proofErr w:type="spellStart"/>
      <w:r w:rsidRPr="002272DB">
        <w:rPr>
          <w:sz w:val="28"/>
          <w:szCs w:val="28"/>
        </w:rPr>
        <w:t>важливість</w:t>
      </w:r>
      <w:proofErr w:type="spellEnd"/>
      <w:r w:rsidRPr="002272DB">
        <w:rPr>
          <w:sz w:val="28"/>
          <w:szCs w:val="28"/>
        </w:rPr>
        <w:t xml:space="preserve"> балансу як основного </w:t>
      </w:r>
      <w:proofErr w:type="spellStart"/>
      <w:r w:rsidRPr="002272DB">
        <w:rPr>
          <w:sz w:val="28"/>
          <w:szCs w:val="28"/>
        </w:rPr>
        <w:t>інструментарію</w:t>
      </w:r>
      <w:proofErr w:type="spellEnd"/>
      <w:r w:rsidRPr="002272DB">
        <w:rPr>
          <w:sz w:val="28"/>
          <w:szCs w:val="28"/>
        </w:rPr>
        <w:t xml:space="preserve"> як для оперативного </w:t>
      </w:r>
      <w:proofErr w:type="spellStart"/>
      <w:r w:rsidRPr="002272DB">
        <w:rPr>
          <w:sz w:val="28"/>
          <w:szCs w:val="28"/>
        </w:rPr>
        <w:t>фінансового</w:t>
      </w:r>
      <w:proofErr w:type="spellEnd"/>
      <w:r w:rsidRPr="002272DB">
        <w:rPr>
          <w:sz w:val="28"/>
          <w:szCs w:val="28"/>
        </w:rPr>
        <w:t xml:space="preserve"> </w:t>
      </w:r>
      <w:proofErr w:type="spellStart"/>
      <w:r w:rsidRPr="002272DB">
        <w:rPr>
          <w:sz w:val="28"/>
          <w:szCs w:val="28"/>
        </w:rPr>
        <w:t>управління</w:t>
      </w:r>
      <w:proofErr w:type="spellEnd"/>
      <w:r w:rsidRPr="002272DB">
        <w:rPr>
          <w:sz w:val="28"/>
          <w:szCs w:val="28"/>
        </w:rPr>
        <w:t xml:space="preserve">, так і для </w:t>
      </w:r>
      <w:proofErr w:type="spellStart"/>
      <w:r w:rsidRPr="002272DB">
        <w:rPr>
          <w:sz w:val="28"/>
          <w:szCs w:val="28"/>
        </w:rPr>
        <w:t>формування</w:t>
      </w:r>
      <w:proofErr w:type="spellEnd"/>
      <w:r w:rsidRPr="002272DB">
        <w:rPr>
          <w:sz w:val="28"/>
          <w:szCs w:val="28"/>
        </w:rPr>
        <w:t xml:space="preserve"> </w:t>
      </w:r>
      <w:proofErr w:type="spellStart"/>
      <w:r w:rsidRPr="002272DB">
        <w:rPr>
          <w:sz w:val="28"/>
          <w:szCs w:val="28"/>
        </w:rPr>
        <w:t>стратегічних</w:t>
      </w:r>
      <w:proofErr w:type="spellEnd"/>
      <w:r w:rsidRPr="002272DB">
        <w:rPr>
          <w:sz w:val="28"/>
          <w:szCs w:val="28"/>
        </w:rPr>
        <w:t xml:space="preserve"> </w:t>
      </w:r>
      <w:proofErr w:type="spellStart"/>
      <w:r w:rsidRPr="002272DB">
        <w:rPr>
          <w:sz w:val="28"/>
          <w:szCs w:val="28"/>
        </w:rPr>
        <w:t>рішень</w:t>
      </w:r>
      <w:proofErr w:type="spellEnd"/>
      <w:r w:rsidRPr="002272DB">
        <w:rPr>
          <w:sz w:val="28"/>
          <w:szCs w:val="28"/>
        </w:rPr>
        <w:t>.</w:t>
      </w:r>
    </w:p>
    <w:p w:rsidR="008F1B6D" w:rsidRPr="002B1E6D" w:rsidRDefault="008F1B6D" w:rsidP="002B1E6D">
      <w:pPr>
        <w:spacing w:before="0" w:beforeAutospacing="0" w:after="0" w:afterAutospacing="0" w:line="360" w:lineRule="auto"/>
        <w:jc w:val="both"/>
        <w:rPr>
          <w:sz w:val="28"/>
          <w:szCs w:val="28"/>
          <w:lang w:val="uk-UA"/>
        </w:rPr>
      </w:pPr>
      <w:r w:rsidRPr="002B1E6D">
        <w:rPr>
          <w:sz w:val="28"/>
          <w:szCs w:val="28"/>
          <w:lang w:val="uk-UA"/>
        </w:rPr>
        <w:t>Перший розділ заклав теоретичний фундамент дослідження. У ньому було проаналізовано історичну трансформацію балансу — від первісних форм інвентарного обліку до сучасної концепції Звіту про фінансовий стан, що відповідає міжнародним стандартам. Розкрито економічний зміст і сутність балансових показників, обґрунтовано їхню роль у відображенні майнового стану підприємства та джерел формування активів. Особливу увагу приділено класифікації балансів, що дало змогу структурувати різні підходи до його складання й використання у фінансовому аналізі та аудиті.</w:t>
      </w:r>
    </w:p>
    <w:p w:rsidR="008F1B6D" w:rsidRPr="002B1E6D" w:rsidRDefault="008F1B6D" w:rsidP="002B1E6D">
      <w:pPr>
        <w:spacing w:before="0" w:beforeAutospacing="0" w:after="0" w:afterAutospacing="0" w:line="360" w:lineRule="auto"/>
        <w:jc w:val="both"/>
        <w:rPr>
          <w:sz w:val="28"/>
          <w:szCs w:val="28"/>
          <w:lang w:val="uk-UA"/>
        </w:rPr>
      </w:pPr>
      <w:r w:rsidRPr="002B1E6D">
        <w:rPr>
          <w:sz w:val="28"/>
          <w:szCs w:val="28"/>
          <w:lang w:val="uk-UA"/>
        </w:rPr>
        <w:t>Другий розділ був присвячений детальній характеристиці досліджуваного підприємства — ТОВ «КОМПАНІЯ «ІНВЕСТУКРБУД». Проаналізовано особливості його діяльності, організаційні та облікові процеси, структуру активів і пасивів, специфіку формування фінансової звітності. Розкрито зміст основних статей балансу та оцінено їхній вплив на загальний фінансовий стан підприємства.</w:t>
      </w:r>
    </w:p>
    <w:p w:rsidR="00DB6819" w:rsidRPr="002272DB" w:rsidRDefault="00DB6819" w:rsidP="00DB6819">
      <w:pPr>
        <w:spacing w:before="0" w:beforeAutospacing="0" w:after="0" w:afterAutospacing="0" w:line="360" w:lineRule="auto"/>
        <w:jc w:val="both"/>
        <w:rPr>
          <w:sz w:val="28"/>
          <w:szCs w:val="28"/>
        </w:rPr>
      </w:pPr>
      <w:proofErr w:type="spellStart"/>
      <w:r w:rsidRPr="002272DB">
        <w:rPr>
          <w:sz w:val="28"/>
          <w:szCs w:val="28"/>
        </w:rPr>
        <w:t>Третій</w:t>
      </w:r>
      <w:proofErr w:type="spellEnd"/>
      <w:r w:rsidRPr="002272DB">
        <w:rPr>
          <w:sz w:val="28"/>
          <w:szCs w:val="28"/>
        </w:rPr>
        <w:t xml:space="preserve"> </w:t>
      </w:r>
      <w:proofErr w:type="spellStart"/>
      <w:r w:rsidRPr="002272DB">
        <w:rPr>
          <w:sz w:val="28"/>
          <w:szCs w:val="28"/>
        </w:rPr>
        <w:t>розділ</w:t>
      </w:r>
      <w:proofErr w:type="spellEnd"/>
      <w:r w:rsidRPr="002272DB">
        <w:rPr>
          <w:sz w:val="28"/>
          <w:szCs w:val="28"/>
        </w:rPr>
        <w:t xml:space="preserve"> </w:t>
      </w:r>
      <w:proofErr w:type="spellStart"/>
      <w:r w:rsidRPr="002272DB">
        <w:rPr>
          <w:sz w:val="28"/>
          <w:szCs w:val="28"/>
        </w:rPr>
        <w:t>містить</w:t>
      </w:r>
      <w:proofErr w:type="spellEnd"/>
      <w:r w:rsidRPr="002272DB">
        <w:rPr>
          <w:sz w:val="28"/>
          <w:szCs w:val="28"/>
        </w:rPr>
        <w:t xml:space="preserve"> </w:t>
      </w:r>
      <w:proofErr w:type="spellStart"/>
      <w:r w:rsidRPr="002272DB">
        <w:rPr>
          <w:sz w:val="28"/>
          <w:szCs w:val="28"/>
        </w:rPr>
        <w:t>детальний</w:t>
      </w:r>
      <w:proofErr w:type="spellEnd"/>
      <w:r w:rsidRPr="002272DB">
        <w:rPr>
          <w:sz w:val="28"/>
          <w:szCs w:val="28"/>
        </w:rPr>
        <w:t xml:space="preserve"> </w:t>
      </w:r>
      <w:proofErr w:type="spellStart"/>
      <w:r w:rsidRPr="002272DB">
        <w:rPr>
          <w:sz w:val="28"/>
          <w:szCs w:val="28"/>
        </w:rPr>
        <w:t>фінансовий</w:t>
      </w:r>
      <w:proofErr w:type="spellEnd"/>
      <w:r w:rsidRPr="002272DB">
        <w:rPr>
          <w:sz w:val="28"/>
          <w:szCs w:val="28"/>
        </w:rPr>
        <w:t xml:space="preserve"> </w:t>
      </w:r>
      <w:proofErr w:type="spellStart"/>
      <w:r w:rsidRPr="002272DB">
        <w:rPr>
          <w:sz w:val="28"/>
          <w:szCs w:val="28"/>
        </w:rPr>
        <w:t>аналіз</w:t>
      </w:r>
      <w:proofErr w:type="spellEnd"/>
      <w:r w:rsidRPr="002272DB">
        <w:rPr>
          <w:sz w:val="28"/>
          <w:szCs w:val="28"/>
        </w:rPr>
        <w:t xml:space="preserve"> </w:t>
      </w:r>
      <w:proofErr w:type="spellStart"/>
      <w:r w:rsidRPr="002272DB">
        <w:rPr>
          <w:sz w:val="28"/>
          <w:szCs w:val="28"/>
        </w:rPr>
        <w:t>підприємства</w:t>
      </w:r>
      <w:proofErr w:type="spellEnd"/>
      <w:r w:rsidRPr="002272DB">
        <w:rPr>
          <w:sz w:val="28"/>
          <w:szCs w:val="28"/>
        </w:rPr>
        <w:t xml:space="preserve"> за </w:t>
      </w:r>
      <w:proofErr w:type="spellStart"/>
      <w:r w:rsidRPr="002272DB">
        <w:rPr>
          <w:sz w:val="28"/>
          <w:szCs w:val="28"/>
        </w:rPr>
        <w:t>трирічний</w:t>
      </w:r>
      <w:proofErr w:type="spellEnd"/>
      <w:r w:rsidRPr="002272DB">
        <w:rPr>
          <w:sz w:val="28"/>
          <w:szCs w:val="28"/>
        </w:rPr>
        <w:t xml:space="preserve"> </w:t>
      </w:r>
      <w:proofErr w:type="spellStart"/>
      <w:r w:rsidRPr="002272DB">
        <w:rPr>
          <w:sz w:val="28"/>
          <w:szCs w:val="28"/>
        </w:rPr>
        <w:t>період</w:t>
      </w:r>
      <w:proofErr w:type="spellEnd"/>
      <w:r w:rsidRPr="002272DB">
        <w:rPr>
          <w:sz w:val="28"/>
          <w:szCs w:val="28"/>
        </w:rPr>
        <w:t xml:space="preserve"> (2022–2024). Для </w:t>
      </w:r>
      <w:proofErr w:type="spellStart"/>
      <w:r w:rsidRPr="002272DB">
        <w:rPr>
          <w:sz w:val="28"/>
          <w:szCs w:val="28"/>
        </w:rPr>
        <w:t>його</w:t>
      </w:r>
      <w:proofErr w:type="spellEnd"/>
      <w:r w:rsidRPr="002272DB">
        <w:rPr>
          <w:sz w:val="28"/>
          <w:szCs w:val="28"/>
        </w:rPr>
        <w:t xml:space="preserve"> </w:t>
      </w:r>
      <w:proofErr w:type="spellStart"/>
      <w:r w:rsidRPr="002272DB">
        <w:rPr>
          <w:sz w:val="28"/>
          <w:szCs w:val="28"/>
        </w:rPr>
        <w:t>реалізації</w:t>
      </w:r>
      <w:proofErr w:type="spellEnd"/>
      <w:r w:rsidRPr="002272DB">
        <w:rPr>
          <w:sz w:val="28"/>
          <w:szCs w:val="28"/>
        </w:rPr>
        <w:t xml:space="preserve"> </w:t>
      </w:r>
      <w:proofErr w:type="spellStart"/>
      <w:r w:rsidRPr="002272DB">
        <w:rPr>
          <w:sz w:val="28"/>
          <w:szCs w:val="28"/>
        </w:rPr>
        <w:t>використовувалися</w:t>
      </w:r>
      <w:proofErr w:type="spellEnd"/>
      <w:r w:rsidRPr="002272DB">
        <w:rPr>
          <w:sz w:val="28"/>
          <w:szCs w:val="28"/>
        </w:rPr>
        <w:t xml:space="preserve"> </w:t>
      </w:r>
      <w:proofErr w:type="spellStart"/>
      <w:r w:rsidRPr="002272DB">
        <w:rPr>
          <w:sz w:val="28"/>
          <w:szCs w:val="28"/>
        </w:rPr>
        <w:t>такі</w:t>
      </w:r>
      <w:proofErr w:type="spellEnd"/>
      <w:r w:rsidRPr="002272DB">
        <w:rPr>
          <w:sz w:val="28"/>
          <w:szCs w:val="28"/>
        </w:rPr>
        <w:t xml:space="preserve"> </w:t>
      </w:r>
      <w:proofErr w:type="spellStart"/>
      <w:r w:rsidRPr="002272DB">
        <w:rPr>
          <w:sz w:val="28"/>
          <w:szCs w:val="28"/>
        </w:rPr>
        <w:t>методичні</w:t>
      </w:r>
      <w:proofErr w:type="spellEnd"/>
      <w:r w:rsidRPr="002272DB">
        <w:rPr>
          <w:sz w:val="28"/>
          <w:szCs w:val="28"/>
        </w:rPr>
        <w:t xml:space="preserve"> </w:t>
      </w:r>
      <w:proofErr w:type="spellStart"/>
      <w:r w:rsidRPr="002272DB">
        <w:rPr>
          <w:sz w:val="28"/>
          <w:szCs w:val="28"/>
        </w:rPr>
        <w:t>прийоми</w:t>
      </w:r>
      <w:proofErr w:type="spellEnd"/>
      <w:r w:rsidRPr="002272DB">
        <w:rPr>
          <w:sz w:val="28"/>
          <w:szCs w:val="28"/>
        </w:rPr>
        <w:t xml:space="preserve">, як </w:t>
      </w:r>
      <w:proofErr w:type="spellStart"/>
      <w:r w:rsidRPr="002272DB">
        <w:rPr>
          <w:sz w:val="28"/>
          <w:szCs w:val="28"/>
        </w:rPr>
        <w:t>вертикальний</w:t>
      </w:r>
      <w:proofErr w:type="spellEnd"/>
      <w:r w:rsidRPr="002272DB">
        <w:rPr>
          <w:sz w:val="28"/>
          <w:szCs w:val="28"/>
        </w:rPr>
        <w:t xml:space="preserve">, </w:t>
      </w:r>
      <w:proofErr w:type="spellStart"/>
      <w:r w:rsidRPr="002272DB">
        <w:rPr>
          <w:sz w:val="28"/>
          <w:szCs w:val="28"/>
        </w:rPr>
        <w:t>горизонтальний</w:t>
      </w:r>
      <w:proofErr w:type="spellEnd"/>
      <w:r w:rsidRPr="002272DB">
        <w:rPr>
          <w:sz w:val="28"/>
          <w:szCs w:val="28"/>
        </w:rPr>
        <w:t xml:space="preserve"> та </w:t>
      </w:r>
      <w:proofErr w:type="spellStart"/>
      <w:r w:rsidRPr="002272DB">
        <w:rPr>
          <w:sz w:val="28"/>
          <w:szCs w:val="28"/>
        </w:rPr>
        <w:t>трендовий</w:t>
      </w:r>
      <w:proofErr w:type="spellEnd"/>
      <w:r w:rsidRPr="002272DB">
        <w:rPr>
          <w:sz w:val="28"/>
          <w:szCs w:val="28"/>
        </w:rPr>
        <w:t xml:space="preserve"> </w:t>
      </w:r>
      <w:proofErr w:type="spellStart"/>
      <w:r w:rsidRPr="002272DB">
        <w:rPr>
          <w:sz w:val="28"/>
          <w:szCs w:val="28"/>
        </w:rPr>
        <w:t>аналіз</w:t>
      </w:r>
      <w:proofErr w:type="spellEnd"/>
      <w:r w:rsidRPr="002272DB">
        <w:rPr>
          <w:sz w:val="28"/>
          <w:szCs w:val="28"/>
        </w:rPr>
        <w:t xml:space="preserve">, </w:t>
      </w:r>
      <w:proofErr w:type="spellStart"/>
      <w:r w:rsidRPr="002272DB">
        <w:rPr>
          <w:sz w:val="28"/>
          <w:szCs w:val="28"/>
        </w:rPr>
        <w:t>доповнені</w:t>
      </w:r>
      <w:proofErr w:type="spellEnd"/>
      <w:r w:rsidRPr="002272DB">
        <w:rPr>
          <w:sz w:val="28"/>
          <w:szCs w:val="28"/>
        </w:rPr>
        <w:t xml:space="preserve"> системою </w:t>
      </w:r>
      <w:proofErr w:type="spellStart"/>
      <w:r w:rsidRPr="002272DB">
        <w:rPr>
          <w:sz w:val="28"/>
          <w:szCs w:val="28"/>
        </w:rPr>
        <w:t>фінансових</w:t>
      </w:r>
      <w:proofErr w:type="spellEnd"/>
      <w:r w:rsidRPr="002272DB">
        <w:rPr>
          <w:sz w:val="28"/>
          <w:szCs w:val="28"/>
        </w:rPr>
        <w:t xml:space="preserve"> </w:t>
      </w:r>
      <w:proofErr w:type="spellStart"/>
      <w:r w:rsidRPr="002272DB">
        <w:rPr>
          <w:sz w:val="28"/>
          <w:szCs w:val="28"/>
        </w:rPr>
        <w:t>індикаторів</w:t>
      </w:r>
      <w:proofErr w:type="spellEnd"/>
      <w:r w:rsidRPr="002272DB">
        <w:rPr>
          <w:sz w:val="28"/>
          <w:szCs w:val="28"/>
        </w:rPr>
        <w:t xml:space="preserve">. </w:t>
      </w:r>
      <w:proofErr w:type="spellStart"/>
      <w:r w:rsidRPr="002272DB">
        <w:rPr>
          <w:sz w:val="28"/>
          <w:szCs w:val="28"/>
        </w:rPr>
        <w:t>Дослідження</w:t>
      </w:r>
      <w:proofErr w:type="spellEnd"/>
      <w:r w:rsidRPr="002272DB">
        <w:rPr>
          <w:sz w:val="28"/>
          <w:szCs w:val="28"/>
        </w:rPr>
        <w:t xml:space="preserve"> дозволило </w:t>
      </w:r>
      <w:proofErr w:type="spellStart"/>
      <w:r w:rsidRPr="002272DB">
        <w:rPr>
          <w:sz w:val="28"/>
          <w:szCs w:val="28"/>
        </w:rPr>
        <w:t>ідентифікувати</w:t>
      </w:r>
      <w:proofErr w:type="spellEnd"/>
      <w:r w:rsidRPr="002272DB">
        <w:rPr>
          <w:sz w:val="28"/>
          <w:szCs w:val="28"/>
        </w:rPr>
        <w:t xml:space="preserve"> </w:t>
      </w:r>
      <w:proofErr w:type="spellStart"/>
      <w:r w:rsidRPr="002272DB">
        <w:rPr>
          <w:sz w:val="28"/>
          <w:szCs w:val="28"/>
        </w:rPr>
        <w:t>основні</w:t>
      </w:r>
      <w:proofErr w:type="spellEnd"/>
      <w:r w:rsidRPr="002272DB">
        <w:rPr>
          <w:sz w:val="28"/>
          <w:szCs w:val="28"/>
        </w:rPr>
        <w:t xml:space="preserve"> </w:t>
      </w:r>
      <w:proofErr w:type="spellStart"/>
      <w:r w:rsidRPr="002272DB">
        <w:rPr>
          <w:sz w:val="28"/>
          <w:szCs w:val="28"/>
        </w:rPr>
        <w:t>вектори</w:t>
      </w:r>
      <w:proofErr w:type="spellEnd"/>
      <w:r w:rsidRPr="002272DB">
        <w:rPr>
          <w:sz w:val="28"/>
          <w:szCs w:val="28"/>
        </w:rPr>
        <w:t xml:space="preserve"> </w:t>
      </w:r>
      <w:proofErr w:type="spellStart"/>
      <w:r w:rsidRPr="002272DB">
        <w:rPr>
          <w:sz w:val="28"/>
          <w:szCs w:val="28"/>
        </w:rPr>
        <w:t>змін</w:t>
      </w:r>
      <w:proofErr w:type="spellEnd"/>
      <w:r w:rsidRPr="002272DB">
        <w:rPr>
          <w:sz w:val="28"/>
          <w:szCs w:val="28"/>
        </w:rPr>
        <w:t xml:space="preserve"> у </w:t>
      </w:r>
      <w:proofErr w:type="spellStart"/>
      <w:r w:rsidRPr="002272DB">
        <w:rPr>
          <w:sz w:val="28"/>
          <w:szCs w:val="28"/>
        </w:rPr>
        <w:t>структурі</w:t>
      </w:r>
      <w:proofErr w:type="spellEnd"/>
      <w:r w:rsidRPr="002272DB">
        <w:rPr>
          <w:sz w:val="28"/>
          <w:szCs w:val="28"/>
        </w:rPr>
        <w:t xml:space="preserve"> </w:t>
      </w:r>
      <w:proofErr w:type="spellStart"/>
      <w:r w:rsidRPr="002272DB">
        <w:rPr>
          <w:sz w:val="28"/>
          <w:szCs w:val="28"/>
        </w:rPr>
        <w:t>пасивів</w:t>
      </w:r>
      <w:proofErr w:type="spellEnd"/>
      <w:r w:rsidRPr="002272DB">
        <w:rPr>
          <w:sz w:val="28"/>
          <w:szCs w:val="28"/>
        </w:rPr>
        <w:t xml:space="preserve"> та </w:t>
      </w:r>
      <w:proofErr w:type="spellStart"/>
      <w:r w:rsidRPr="002272DB">
        <w:rPr>
          <w:sz w:val="28"/>
          <w:szCs w:val="28"/>
        </w:rPr>
        <w:t>активів</w:t>
      </w:r>
      <w:proofErr w:type="spellEnd"/>
      <w:r w:rsidRPr="002272DB">
        <w:rPr>
          <w:sz w:val="28"/>
          <w:szCs w:val="28"/>
        </w:rPr>
        <w:t xml:space="preserve">. </w:t>
      </w:r>
      <w:proofErr w:type="spellStart"/>
      <w:r w:rsidRPr="002272DB">
        <w:rPr>
          <w:sz w:val="28"/>
          <w:szCs w:val="28"/>
        </w:rPr>
        <w:t>Ключові</w:t>
      </w:r>
      <w:proofErr w:type="spellEnd"/>
      <w:r w:rsidRPr="002272DB">
        <w:rPr>
          <w:sz w:val="28"/>
          <w:szCs w:val="28"/>
        </w:rPr>
        <w:t xml:space="preserve"> </w:t>
      </w:r>
      <w:proofErr w:type="spellStart"/>
      <w:r w:rsidRPr="002272DB">
        <w:rPr>
          <w:sz w:val="28"/>
          <w:szCs w:val="28"/>
        </w:rPr>
        <w:t>знахідки</w:t>
      </w:r>
      <w:proofErr w:type="spellEnd"/>
      <w:r w:rsidRPr="002272DB">
        <w:rPr>
          <w:sz w:val="28"/>
          <w:szCs w:val="28"/>
        </w:rPr>
        <w:t xml:space="preserve"> </w:t>
      </w:r>
      <w:proofErr w:type="spellStart"/>
      <w:r w:rsidRPr="002272DB">
        <w:rPr>
          <w:sz w:val="28"/>
          <w:szCs w:val="28"/>
        </w:rPr>
        <w:t>включають</w:t>
      </w:r>
      <w:proofErr w:type="spellEnd"/>
      <w:r w:rsidRPr="002272DB">
        <w:rPr>
          <w:sz w:val="28"/>
          <w:szCs w:val="28"/>
        </w:rPr>
        <w:t xml:space="preserve">: </w:t>
      </w:r>
      <w:proofErr w:type="spellStart"/>
      <w:r w:rsidRPr="002272DB">
        <w:rPr>
          <w:sz w:val="28"/>
          <w:szCs w:val="28"/>
        </w:rPr>
        <w:t>домінування</w:t>
      </w:r>
      <w:proofErr w:type="spellEnd"/>
      <w:r w:rsidRPr="002272DB">
        <w:rPr>
          <w:sz w:val="28"/>
          <w:szCs w:val="28"/>
        </w:rPr>
        <w:t xml:space="preserve"> </w:t>
      </w:r>
      <w:proofErr w:type="spellStart"/>
      <w:r w:rsidRPr="002272DB">
        <w:rPr>
          <w:sz w:val="28"/>
          <w:szCs w:val="28"/>
        </w:rPr>
        <w:t>дебіторської</w:t>
      </w:r>
      <w:proofErr w:type="spellEnd"/>
      <w:r w:rsidRPr="002272DB">
        <w:rPr>
          <w:sz w:val="28"/>
          <w:szCs w:val="28"/>
        </w:rPr>
        <w:t xml:space="preserve"> </w:t>
      </w:r>
      <w:proofErr w:type="spellStart"/>
      <w:r w:rsidRPr="002272DB">
        <w:rPr>
          <w:sz w:val="28"/>
          <w:szCs w:val="28"/>
        </w:rPr>
        <w:t>заборгованості</w:t>
      </w:r>
      <w:proofErr w:type="spellEnd"/>
      <w:r w:rsidRPr="002272DB">
        <w:rPr>
          <w:sz w:val="28"/>
          <w:szCs w:val="28"/>
        </w:rPr>
        <w:t xml:space="preserve"> в активах та </w:t>
      </w:r>
      <w:proofErr w:type="spellStart"/>
      <w:r w:rsidRPr="002272DB">
        <w:rPr>
          <w:sz w:val="28"/>
          <w:szCs w:val="28"/>
        </w:rPr>
        <w:t>скорочення</w:t>
      </w:r>
      <w:proofErr w:type="spellEnd"/>
      <w:r w:rsidRPr="002272DB">
        <w:rPr>
          <w:sz w:val="28"/>
          <w:szCs w:val="28"/>
        </w:rPr>
        <w:t xml:space="preserve"> </w:t>
      </w:r>
      <w:proofErr w:type="spellStart"/>
      <w:r w:rsidRPr="002272DB">
        <w:rPr>
          <w:sz w:val="28"/>
          <w:szCs w:val="28"/>
        </w:rPr>
        <w:t>ліквідних</w:t>
      </w:r>
      <w:proofErr w:type="spellEnd"/>
      <w:r w:rsidRPr="002272DB">
        <w:rPr>
          <w:sz w:val="28"/>
          <w:szCs w:val="28"/>
        </w:rPr>
        <w:t xml:space="preserve"> </w:t>
      </w:r>
      <w:proofErr w:type="spellStart"/>
      <w:r w:rsidRPr="002272DB">
        <w:rPr>
          <w:sz w:val="28"/>
          <w:szCs w:val="28"/>
        </w:rPr>
        <w:t>коштів</w:t>
      </w:r>
      <w:proofErr w:type="spellEnd"/>
      <w:r w:rsidRPr="002272DB">
        <w:rPr>
          <w:sz w:val="28"/>
          <w:szCs w:val="28"/>
        </w:rPr>
        <w:t xml:space="preserve">, але </w:t>
      </w:r>
      <w:proofErr w:type="spellStart"/>
      <w:r w:rsidRPr="002272DB">
        <w:rPr>
          <w:sz w:val="28"/>
          <w:szCs w:val="28"/>
        </w:rPr>
        <w:t>водночас</w:t>
      </w:r>
      <w:proofErr w:type="spellEnd"/>
      <w:r w:rsidRPr="002272DB">
        <w:rPr>
          <w:sz w:val="28"/>
          <w:szCs w:val="28"/>
        </w:rPr>
        <w:t xml:space="preserve"> </w:t>
      </w:r>
      <w:proofErr w:type="spellStart"/>
      <w:r w:rsidRPr="002272DB">
        <w:rPr>
          <w:sz w:val="28"/>
          <w:szCs w:val="28"/>
        </w:rPr>
        <w:t>відзначено</w:t>
      </w:r>
      <w:proofErr w:type="spellEnd"/>
      <w:r w:rsidRPr="002272DB">
        <w:rPr>
          <w:sz w:val="28"/>
          <w:szCs w:val="28"/>
        </w:rPr>
        <w:t xml:space="preserve"> </w:t>
      </w:r>
      <w:proofErr w:type="spellStart"/>
      <w:r w:rsidRPr="002272DB">
        <w:rPr>
          <w:sz w:val="28"/>
          <w:szCs w:val="28"/>
        </w:rPr>
        <w:t>поліпшення</w:t>
      </w:r>
      <w:proofErr w:type="spellEnd"/>
      <w:r w:rsidRPr="002272DB">
        <w:rPr>
          <w:sz w:val="28"/>
          <w:szCs w:val="28"/>
        </w:rPr>
        <w:t xml:space="preserve"> </w:t>
      </w:r>
      <w:proofErr w:type="spellStart"/>
      <w:r w:rsidRPr="002272DB">
        <w:rPr>
          <w:sz w:val="28"/>
          <w:szCs w:val="28"/>
        </w:rPr>
        <w:t>показників</w:t>
      </w:r>
      <w:proofErr w:type="spellEnd"/>
      <w:r w:rsidRPr="002272DB">
        <w:rPr>
          <w:sz w:val="28"/>
          <w:szCs w:val="28"/>
        </w:rPr>
        <w:t xml:space="preserve"> </w:t>
      </w:r>
      <w:proofErr w:type="spellStart"/>
      <w:r w:rsidRPr="002272DB">
        <w:rPr>
          <w:sz w:val="28"/>
          <w:szCs w:val="28"/>
        </w:rPr>
        <w:lastRenderedPageBreak/>
        <w:t>рентабельності</w:t>
      </w:r>
      <w:proofErr w:type="spellEnd"/>
      <w:r w:rsidRPr="002272DB">
        <w:rPr>
          <w:sz w:val="28"/>
          <w:szCs w:val="28"/>
        </w:rPr>
        <w:t xml:space="preserve"> та </w:t>
      </w:r>
      <w:proofErr w:type="spellStart"/>
      <w:r w:rsidRPr="002272DB">
        <w:rPr>
          <w:sz w:val="28"/>
          <w:szCs w:val="28"/>
        </w:rPr>
        <w:t>рівня</w:t>
      </w:r>
      <w:proofErr w:type="spellEnd"/>
      <w:r w:rsidRPr="002272DB">
        <w:rPr>
          <w:sz w:val="28"/>
          <w:szCs w:val="28"/>
        </w:rPr>
        <w:t xml:space="preserve"> </w:t>
      </w:r>
      <w:proofErr w:type="spellStart"/>
      <w:r w:rsidRPr="002272DB">
        <w:rPr>
          <w:sz w:val="28"/>
          <w:szCs w:val="28"/>
        </w:rPr>
        <w:t>фінансової</w:t>
      </w:r>
      <w:proofErr w:type="spellEnd"/>
      <w:r w:rsidRPr="002272DB">
        <w:rPr>
          <w:sz w:val="28"/>
          <w:szCs w:val="28"/>
        </w:rPr>
        <w:t xml:space="preserve"> </w:t>
      </w:r>
      <w:proofErr w:type="spellStart"/>
      <w:r w:rsidRPr="002272DB">
        <w:rPr>
          <w:sz w:val="28"/>
          <w:szCs w:val="28"/>
        </w:rPr>
        <w:t>незалежності</w:t>
      </w:r>
      <w:proofErr w:type="spellEnd"/>
      <w:r w:rsidRPr="002272DB">
        <w:rPr>
          <w:sz w:val="28"/>
          <w:szCs w:val="28"/>
        </w:rPr>
        <w:t xml:space="preserve">. </w:t>
      </w:r>
      <w:proofErr w:type="spellStart"/>
      <w:r w:rsidRPr="002272DB">
        <w:rPr>
          <w:sz w:val="28"/>
          <w:szCs w:val="28"/>
        </w:rPr>
        <w:t>Завершує</w:t>
      </w:r>
      <w:proofErr w:type="spellEnd"/>
      <w:r w:rsidRPr="002272DB">
        <w:rPr>
          <w:sz w:val="28"/>
          <w:szCs w:val="28"/>
        </w:rPr>
        <w:t xml:space="preserve"> </w:t>
      </w:r>
      <w:proofErr w:type="spellStart"/>
      <w:r w:rsidRPr="002272DB">
        <w:rPr>
          <w:sz w:val="28"/>
          <w:szCs w:val="28"/>
        </w:rPr>
        <w:t>розділ</w:t>
      </w:r>
      <w:proofErr w:type="spellEnd"/>
      <w:r w:rsidRPr="002272DB">
        <w:rPr>
          <w:sz w:val="28"/>
          <w:szCs w:val="28"/>
        </w:rPr>
        <w:t xml:space="preserve"> </w:t>
      </w:r>
      <w:proofErr w:type="spellStart"/>
      <w:r w:rsidRPr="002272DB">
        <w:rPr>
          <w:sz w:val="28"/>
          <w:szCs w:val="28"/>
        </w:rPr>
        <w:t>аналітичне</w:t>
      </w:r>
      <w:proofErr w:type="spellEnd"/>
      <w:r w:rsidRPr="002272DB">
        <w:rPr>
          <w:sz w:val="28"/>
          <w:szCs w:val="28"/>
        </w:rPr>
        <w:t xml:space="preserve"> </w:t>
      </w:r>
      <w:proofErr w:type="spellStart"/>
      <w:r w:rsidRPr="002272DB">
        <w:rPr>
          <w:sz w:val="28"/>
          <w:szCs w:val="28"/>
        </w:rPr>
        <w:t>оцінювання</w:t>
      </w:r>
      <w:proofErr w:type="spellEnd"/>
      <w:r w:rsidRPr="002272DB">
        <w:rPr>
          <w:sz w:val="28"/>
          <w:szCs w:val="28"/>
        </w:rPr>
        <w:t xml:space="preserve"> </w:t>
      </w:r>
      <w:proofErr w:type="spellStart"/>
      <w:r w:rsidRPr="002272DB">
        <w:rPr>
          <w:sz w:val="28"/>
          <w:szCs w:val="28"/>
        </w:rPr>
        <w:t>показників</w:t>
      </w:r>
      <w:proofErr w:type="spellEnd"/>
      <w:r w:rsidRPr="002272DB">
        <w:rPr>
          <w:sz w:val="28"/>
          <w:szCs w:val="28"/>
        </w:rPr>
        <w:t xml:space="preserve"> </w:t>
      </w:r>
      <w:proofErr w:type="spellStart"/>
      <w:r w:rsidRPr="002272DB">
        <w:rPr>
          <w:sz w:val="28"/>
          <w:szCs w:val="28"/>
        </w:rPr>
        <w:t>ліквідності</w:t>
      </w:r>
      <w:proofErr w:type="spellEnd"/>
      <w:r w:rsidRPr="002272DB">
        <w:rPr>
          <w:sz w:val="28"/>
          <w:szCs w:val="28"/>
        </w:rPr>
        <w:t xml:space="preserve">, </w:t>
      </w:r>
      <w:proofErr w:type="spellStart"/>
      <w:r w:rsidRPr="002272DB">
        <w:rPr>
          <w:sz w:val="28"/>
          <w:szCs w:val="28"/>
        </w:rPr>
        <w:t>платоспроможності</w:t>
      </w:r>
      <w:proofErr w:type="spellEnd"/>
      <w:r w:rsidRPr="002272DB">
        <w:rPr>
          <w:sz w:val="28"/>
          <w:szCs w:val="28"/>
        </w:rPr>
        <w:t xml:space="preserve"> та </w:t>
      </w:r>
      <w:proofErr w:type="spellStart"/>
      <w:r w:rsidRPr="002272DB">
        <w:rPr>
          <w:sz w:val="28"/>
          <w:szCs w:val="28"/>
        </w:rPr>
        <w:t>ділової</w:t>
      </w:r>
      <w:proofErr w:type="spellEnd"/>
      <w:r w:rsidRPr="002272DB">
        <w:rPr>
          <w:sz w:val="28"/>
          <w:szCs w:val="28"/>
        </w:rPr>
        <w:t xml:space="preserve"> </w:t>
      </w:r>
      <w:proofErr w:type="spellStart"/>
      <w:r w:rsidRPr="002272DB">
        <w:rPr>
          <w:sz w:val="28"/>
          <w:szCs w:val="28"/>
        </w:rPr>
        <w:t>активності</w:t>
      </w:r>
      <w:proofErr w:type="spellEnd"/>
      <w:r w:rsidRPr="002272DB">
        <w:rPr>
          <w:sz w:val="28"/>
          <w:szCs w:val="28"/>
        </w:rPr>
        <w:t xml:space="preserve"> </w:t>
      </w:r>
      <w:proofErr w:type="spellStart"/>
      <w:r w:rsidRPr="002272DB">
        <w:rPr>
          <w:sz w:val="28"/>
          <w:szCs w:val="28"/>
        </w:rPr>
        <w:t>компанії</w:t>
      </w:r>
      <w:proofErr w:type="spellEnd"/>
      <w:r w:rsidRPr="002272DB">
        <w:rPr>
          <w:sz w:val="28"/>
          <w:szCs w:val="28"/>
        </w:rPr>
        <w:t>.</w:t>
      </w:r>
    </w:p>
    <w:p w:rsidR="008F1B6D" w:rsidRPr="002B1E6D" w:rsidRDefault="008F1B6D" w:rsidP="002B1E6D">
      <w:pPr>
        <w:spacing w:before="0" w:beforeAutospacing="0" w:after="0" w:afterAutospacing="0" w:line="360" w:lineRule="auto"/>
        <w:jc w:val="both"/>
        <w:rPr>
          <w:sz w:val="28"/>
          <w:szCs w:val="28"/>
          <w:lang w:val="uk-UA"/>
        </w:rPr>
      </w:pPr>
      <w:r w:rsidRPr="002B1E6D">
        <w:rPr>
          <w:sz w:val="28"/>
          <w:szCs w:val="28"/>
          <w:lang w:val="uk-UA"/>
        </w:rPr>
        <w:t>Четвертий розділ мав практично-методичний характер і був спрямований на дослідження процедур аудиту бухгалтерського балансу та фінансових показників підприємства. Висвітлено основні вимоги Міжнародних стандартів аудиту, проаналізовано етапи перевірки, процедури оцінки достовірності статей активу й пасиву, а також запропоновано шляхи вдосконалення системи внутрішнього аудиту на підприємстві. Рекомендації орієнтовано на підвищення прозорості облікових процесів, мінімізацію ризиків та зміцнення внутрішньої контрольної системи.</w:t>
      </w:r>
    </w:p>
    <w:p w:rsidR="008F1B6D" w:rsidRPr="002B1E6D" w:rsidRDefault="008F1B6D" w:rsidP="002B1E6D">
      <w:pPr>
        <w:spacing w:before="0" w:beforeAutospacing="0" w:after="0" w:afterAutospacing="0" w:line="360" w:lineRule="auto"/>
        <w:jc w:val="both"/>
        <w:rPr>
          <w:sz w:val="28"/>
          <w:szCs w:val="28"/>
          <w:lang w:val="uk-UA"/>
        </w:rPr>
      </w:pPr>
      <w:r w:rsidRPr="002B1E6D">
        <w:rPr>
          <w:sz w:val="28"/>
          <w:szCs w:val="28"/>
          <w:lang w:val="uk-UA"/>
        </w:rPr>
        <w:t xml:space="preserve">Узагальнюючи результати проведеного дослідження, можна стверджувати, що поставлена мета дипломної роботи досягнута. У роботі обґрунтовано теоретичні підходи до складання балансу, здійснено всебічний аналіз фінансового стану підприємства та розроблено практичні рекомендації щодо вдосконалення методики обліку і аудиту. </w:t>
      </w:r>
      <w:bookmarkStart w:id="47" w:name="_Hlk216733614"/>
      <w:r w:rsidRPr="002B1E6D">
        <w:rPr>
          <w:sz w:val="28"/>
          <w:szCs w:val="28"/>
          <w:lang w:val="uk-UA"/>
        </w:rPr>
        <w:t xml:space="preserve">Отримані результати мають практичну </w:t>
      </w:r>
      <w:r w:rsidR="00F707AA">
        <w:rPr>
          <w:sz w:val="28"/>
          <w:szCs w:val="28"/>
          <w:lang w:val="uk-UA"/>
        </w:rPr>
        <w:t>значимість</w:t>
      </w:r>
      <w:r w:rsidRPr="002B1E6D">
        <w:rPr>
          <w:sz w:val="28"/>
          <w:szCs w:val="28"/>
          <w:lang w:val="uk-UA"/>
        </w:rPr>
        <w:t xml:space="preserve"> і можуть </w:t>
      </w:r>
      <w:r w:rsidR="00F707AA">
        <w:rPr>
          <w:sz w:val="28"/>
          <w:szCs w:val="28"/>
          <w:lang w:val="uk-UA"/>
        </w:rPr>
        <w:t>допомогти</w:t>
      </w:r>
      <w:r w:rsidRPr="002B1E6D">
        <w:rPr>
          <w:sz w:val="28"/>
          <w:szCs w:val="28"/>
          <w:lang w:val="uk-UA"/>
        </w:rPr>
        <w:t xml:space="preserve"> підприємств</w:t>
      </w:r>
      <w:r w:rsidR="00F707AA">
        <w:rPr>
          <w:sz w:val="28"/>
          <w:szCs w:val="28"/>
          <w:lang w:val="uk-UA"/>
        </w:rPr>
        <w:t>у</w:t>
      </w:r>
      <w:r w:rsidRPr="002B1E6D">
        <w:rPr>
          <w:sz w:val="28"/>
          <w:szCs w:val="28"/>
          <w:lang w:val="uk-UA"/>
        </w:rPr>
        <w:t xml:space="preserve"> </w:t>
      </w:r>
      <w:r w:rsidR="00F707AA">
        <w:rPr>
          <w:sz w:val="28"/>
          <w:szCs w:val="28"/>
          <w:lang w:val="uk-UA"/>
        </w:rPr>
        <w:t>підвищити</w:t>
      </w:r>
      <w:r w:rsidRPr="002B1E6D">
        <w:rPr>
          <w:sz w:val="28"/>
          <w:szCs w:val="28"/>
          <w:lang w:val="uk-UA"/>
        </w:rPr>
        <w:t xml:space="preserve"> фінансов</w:t>
      </w:r>
      <w:r w:rsidR="00F707AA">
        <w:rPr>
          <w:sz w:val="28"/>
          <w:szCs w:val="28"/>
          <w:lang w:val="uk-UA"/>
        </w:rPr>
        <w:t xml:space="preserve">у </w:t>
      </w:r>
      <w:r w:rsidRPr="002B1E6D">
        <w:rPr>
          <w:sz w:val="28"/>
          <w:szCs w:val="28"/>
          <w:lang w:val="uk-UA"/>
        </w:rPr>
        <w:t>стійк</w:t>
      </w:r>
      <w:r w:rsidR="00DB6819">
        <w:rPr>
          <w:sz w:val="28"/>
          <w:szCs w:val="28"/>
          <w:lang w:val="uk-UA"/>
        </w:rPr>
        <w:t>і</w:t>
      </w:r>
      <w:r w:rsidRPr="002B1E6D">
        <w:rPr>
          <w:sz w:val="28"/>
          <w:szCs w:val="28"/>
          <w:lang w:val="uk-UA"/>
        </w:rPr>
        <w:t>с</w:t>
      </w:r>
      <w:r w:rsidR="00F707AA">
        <w:rPr>
          <w:sz w:val="28"/>
          <w:szCs w:val="28"/>
          <w:lang w:val="uk-UA"/>
        </w:rPr>
        <w:t>ть</w:t>
      </w:r>
      <w:r w:rsidRPr="002B1E6D">
        <w:rPr>
          <w:sz w:val="28"/>
          <w:szCs w:val="28"/>
          <w:lang w:val="uk-UA"/>
        </w:rPr>
        <w:t>, удосконал</w:t>
      </w:r>
      <w:r w:rsidR="00F707AA">
        <w:rPr>
          <w:sz w:val="28"/>
          <w:szCs w:val="28"/>
          <w:lang w:val="uk-UA"/>
        </w:rPr>
        <w:t>ити</w:t>
      </w:r>
      <w:r w:rsidRPr="002B1E6D">
        <w:rPr>
          <w:sz w:val="28"/>
          <w:szCs w:val="28"/>
          <w:lang w:val="uk-UA"/>
        </w:rPr>
        <w:t xml:space="preserve"> управлінськ</w:t>
      </w:r>
      <w:r w:rsidR="00F707AA">
        <w:rPr>
          <w:sz w:val="28"/>
          <w:szCs w:val="28"/>
          <w:lang w:val="uk-UA"/>
        </w:rPr>
        <w:t>і</w:t>
      </w:r>
      <w:r w:rsidRPr="002B1E6D">
        <w:rPr>
          <w:sz w:val="28"/>
          <w:szCs w:val="28"/>
          <w:lang w:val="uk-UA"/>
        </w:rPr>
        <w:t xml:space="preserve"> рішен</w:t>
      </w:r>
      <w:r w:rsidR="00F707AA">
        <w:rPr>
          <w:sz w:val="28"/>
          <w:szCs w:val="28"/>
          <w:lang w:val="uk-UA"/>
        </w:rPr>
        <w:t>ня</w:t>
      </w:r>
      <w:r w:rsidRPr="002B1E6D">
        <w:rPr>
          <w:sz w:val="28"/>
          <w:szCs w:val="28"/>
          <w:lang w:val="uk-UA"/>
        </w:rPr>
        <w:t xml:space="preserve"> та покращ</w:t>
      </w:r>
      <w:r w:rsidR="00F707AA">
        <w:rPr>
          <w:sz w:val="28"/>
          <w:szCs w:val="28"/>
          <w:lang w:val="uk-UA"/>
        </w:rPr>
        <w:t>ити</w:t>
      </w:r>
      <w:r w:rsidRPr="002B1E6D">
        <w:rPr>
          <w:sz w:val="28"/>
          <w:szCs w:val="28"/>
          <w:lang w:val="uk-UA"/>
        </w:rPr>
        <w:t xml:space="preserve"> економічн</w:t>
      </w:r>
      <w:r w:rsidR="00F707AA">
        <w:rPr>
          <w:sz w:val="28"/>
          <w:szCs w:val="28"/>
          <w:lang w:val="uk-UA"/>
        </w:rPr>
        <w:t xml:space="preserve">у </w:t>
      </w:r>
      <w:r w:rsidRPr="002B1E6D">
        <w:rPr>
          <w:sz w:val="28"/>
          <w:szCs w:val="28"/>
          <w:lang w:val="uk-UA"/>
        </w:rPr>
        <w:t>ефективн</w:t>
      </w:r>
      <w:r w:rsidR="00DB6819">
        <w:rPr>
          <w:sz w:val="28"/>
          <w:szCs w:val="28"/>
          <w:lang w:val="uk-UA"/>
        </w:rPr>
        <w:t>і</w:t>
      </w:r>
      <w:r w:rsidRPr="002B1E6D">
        <w:rPr>
          <w:sz w:val="28"/>
          <w:szCs w:val="28"/>
          <w:lang w:val="uk-UA"/>
        </w:rPr>
        <w:t>ст</w:t>
      </w:r>
      <w:r w:rsidR="00F707AA">
        <w:rPr>
          <w:sz w:val="28"/>
          <w:szCs w:val="28"/>
          <w:lang w:val="uk-UA"/>
        </w:rPr>
        <w:t>ь</w:t>
      </w:r>
      <w:r w:rsidRPr="002B1E6D">
        <w:rPr>
          <w:sz w:val="28"/>
          <w:szCs w:val="28"/>
          <w:lang w:val="uk-UA"/>
        </w:rPr>
        <w:t xml:space="preserve"> діяльності.</w:t>
      </w:r>
      <w:bookmarkEnd w:id="47"/>
    </w:p>
    <w:p w:rsidR="008F1B6D" w:rsidRPr="002B1E6D" w:rsidRDefault="008F1B6D" w:rsidP="002B1E6D">
      <w:pPr>
        <w:pStyle w:val="a7"/>
        <w:spacing w:before="0" w:beforeAutospacing="0" w:after="0" w:afterAutospacing="0" w:line="360" w:lineRule="auto"/>
        <w:jc w:val="both"/>
        <w:rPr>
          <w:sz w:val="28"/>
          <w:szCs w:val="28"/>
          <w:lang w:val="uk-UA"/>
        </w:rPr>
      </w:pPr>
    </w:p>
    <w:p w:rsidR="00A06AB1" w:rsidRPr="002B1E6D" w:rsidRDefault="00A06AB1" w:rsidP="002B1E6D">
      <w:pPr>
        <w:pStyle w:val="a7"/>
        <w:spacing w:before="0" w:beforeAutospacing="0" w:after="0" w:afterAutospacing="0" w:line="360" w:lineRule="auto"/>
        <w:ind w:firstLine="709"/>
        <w:jc w:val="both"/>
        <w:rPr>
          <w:b/>
          <w:bCs/>
          <w:color w:val="000000"/>
          <w:sz w:val="28"/>
          <w:szCs w:val="28"/>
          <w:lang w:val="uk-UA"/>
        </w:rPr>
      </w:pPr>
    </w:p>
    <w:p w:rsidR="00182C06" w:rsidRPr="002B1E6D" w:rsidRDefault="00182C06" w:rsidP="002B1E6D">
      <w:pPr>
        <w:shd w:val="clear" w:color="auto" w:fill="FFFFFF"/>
        <w:spacing w:before="0" w:beforeAutospacing="0" w:after="0" w:afterAutospacing="0" w:line="360" w:lineRule="auto"/>
        <w:jc w:val="both"/>
        <w:rPr>
          <w:b/>
          <w:bCs/>
          <w:color w:val="000000"/>
          <w:sz w:val="28"/>
          <w:szCs w:val="28"/>
          <w:lang w:val="uk-UA"/>
        </w:rPr>
      </w:pPr>
    </w:p>
    <w:p w:rsidR="00182C06" w:rsidRPr="000F0AEF" w:rsidRDefault="00182C06" w:rsidP="00182C06">
      <w:pPr>
        <w:shd w:val="clear" w:color="auto" w:fill="FFFFFF"/>
        <w:spacing w:line="360" w:lineRule="auto"/>
        <w:jc w:val="center"/>
        <w:rPr>
          <w:color w:val="000000"/>
          <w:sz w:val="28"/>
          <w:szCs w:val="28"/>
          <w:lang w:val="uk-UA"/>
        </w:rPr>
      </w:pPr>
    </w:p>
    <w:p w:rsidR="00664E54" w:rsidRPr="000F0AEF" w:rsidRDefault="00664E54" w:rsidP="00664E54">
      <w:pPr>
        <w:shd w:val="clear" w:color="auto" w:fill="FFFFFF"/>
        <w:spacing w:line="360" w:lineRule="auto"/>
        <w:ind w:firstLine="0"/>
        <w:rPr>
          <w:color w:val="000000"/>
          <w:sz w:val="28"/>
          <w:szCs w:val="28"/>
          <w:lang w:val="uk-UA"/>
        </w:rPr>
        <w:sectPr w:rsidR="00664E54" w:rsidRPr="000F0AEF" w:rsidSect="008F3BFE">
          <w:pgSz w:w="11906" w:h="16838"/>
          <w:pgMar w:top="720" w:right="851" w:bottom="720" w:left="1418" w:header="709" w:footer="709" w:gutter="0"/>
          <w:cols w:space="708"/>
          <w:docGrid w:linePitch="360"/>
        </w:sectPr>
      </w:pPr>
    </w:p>
    <w:p w:rsidR="00B37A24" w:rsidRPr="002B1E6D" w:rsidRDefault="00B37A24" w:rsidP="00B37A24">
      <w:pPr>
        <w:ind w:firstLine="0"/>
        <w:jc w:val="center"/>
        <w:rPr>
          <w:sz w:val="32"/>
          <w:szCs w:val="32"/>
          <w:lang w:val="uk-UA"/>
        </w:rPr>
      </w:pPr>
    </w:p>
    <w:sectPr w:rsidR="00B37A24" w:rsidRPr="002B1E6D" w:rsidSect="009A71BB">
      <w:headerReference w:type="default" r:id="rId42"/>
      <w:footerReference w:type="default" r:id="rId43"/>
      <w:type w:val="continuous"/>
      <w:pgSz w:w="11906" w:h="16838"/>
      <w:pgMar w:top="720" w:right="851"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BD8" w:rsidRDefault="00545BD8" w:rsidP="0041309B">
      <w:pPr>
        <w:spacing w:before="0" w:after="0"/>
      </w:pPr>
      <w:r>
        <w:separator/>
      </w:r>
    </w:p>
  </w:endnote>
  <w:endnote w:type="continuationSeparator" w:id="0">
    <w:p w:rsidR="00545BD8" w:rsidRDefault="00545BD8" w:rsidP="004130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BFA" w:rsidRDefault="007D4BFA">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BD8" w:rsidRDefault="00545BD8" w:rsidP="0041309B">
      <w:pPr>
        <w:spacing w:before="0" w:after="0"/>
      </w:pPr>
      <w:r>
        <w:separator/>
      </w:r>
    </w:p>
  </w:footnote>
  <w:footnote w:type="continuationSeparator" w:id="0">
    <w:p w:rsidR="00545BD8" w:rsidRDefault="00545BD8" w:rsidP="0041309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845056"/>
      <w:docPartObj>
        <w:docPartGallery w:val="Page Numbers (Top of Page)"/>
        <w:docPartUnique/>
      </w:docPartObj>
    </w:sdtPr>
    <w:sdtContent>
      <w:p w:rsidR="007D4BFA" w:rsidRDefault="007D4BFA">
        <w:pPr>
          <w:pStyle w:val="a8"/>
          <w:jc w:val="right"/>
        </w:pPr>
        <w:r>
          <w:fldChar w:fldCharType="begin"/>
        </w:r>
        <w:r>
          <w:instrText>PAGE   \* MERGEFORMAT</w:instrText>
        </w:r>
        <w:r>
          <w:fldChar w:fldCharType="separate"/>
        </w:r>
        <w:r>
          <w:rPr>
            <w:noProof/>
          </w:rPr>
          <w:t>40</w:t>
        </w:r>
        <w:r>
          <w:rPr>
            <w:noProof/>
          </w:rPr>
          <w:fldChar w:fldCharType="end"/>
        </w:r>
      </w:p>
    </w:sdtContent>
  </w:sdt>
  <w:p w:rsidR="007D4BFA" w:rsidRDefault="007D4BF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BFA" w:rsidRDefault="007D4BFA">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0A5B"/>
    <w:multiLevelType w:val="hybridMultilevel"/>
    <w:tmpl w:val="F24CC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603EBE"/>
    <w:multiLevelType w:val="multilevel"/>
    <w:tmpl w:val="5BE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82063"/>
    <w:multiLevelType w:val="multilevel"/>
    <w:tmpl w:val="6228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F3DBC"/>
    <w:multiLevelType w:val="hybridMultilevel"/>
    <w:tmpl w:val="38823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7008AE"/>
    <w:multiLevelType w:val="hybridMultilevel"/>
    <w:tmpl w:val="56A8E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BB39C8"/>
    <w:multiLevelType w:val="hybridMultilevel"/>
    <w:tmpl w:val="D9D42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787B2C"/>
    <w:multiLevelType w:val="multilevel"/>
    <w:tmpl w:val="7BD8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D211C"/>
    <w:multiLevelType w:val="multilevel"/>
    <w:tmpl w:val="C26C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827E5"/>
    <w:multiLevelType w:val="multilevel"/>
    <w:tmpl w:val="D66A3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D41B1"/>
    <w:multiLevelType w:val="multilevel"/>
    <w:tmpl w:val="EF74C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DE1700"/>
    <w:multiLevelType w:val="multilevel"/>
    <w:tmpl w:val="44A61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93246A"/>
    <w:multiLevelType w:val="multilevel"/>
    <w:tmpl w:val="54BC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D03952"/>
    <w:multiLevelType w:val="multilevel"/>
    <w:tmpl w:val="5D1C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F0B14"/>
    <w:multiLevelType w:val="multilevel"/>
    <w:tmpl w:val="534A9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696B74"/>
    <w:multiLevelType w:val="multilevel"/>
    <w:tmpl w:val="FB04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A7188"/>
    <w:multiLevelType w:val="multilevel"/>
    <w:tmpl w:val="9C4EF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8A4477"/>
    <w:multiLevelType w:val="hybridMultilevel"/>
    <w:tmpl w:val="81AAE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DD1D83"/>
    <w:multiLevelType w:val="multilevel"/>
    <w:tmpl w:val="DED0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785420"/>
    <w:multiLevelType w:val="hybridMultilevel"/>
    <w:tmpl w:val="4DE6D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0C0067"/>
    <w:multiLevelType w:val="multilevel"/>
    <w:tmpl w:val="46663B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7044E4"/>
    <w:multiLevelType w:val="hybridMultilevel"/>
    <w:tmpl w:val="8BDCF260"/>
    <w:lvl w:ilvl="0" w:tplc="3A46F8C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0523199"/>
    <w:multiLevelType w:val="multilevel"/>
    <w:tmpl w:val="FB327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241DC2"/>
    <w:multiLevelType w:val="multilevel"/>
    <w:tmpl w:val="C46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2C30A4"/>
    <w:multiLevelType w:val="multilevel"/>
    <w:tmpl w:val="6154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9A1F4D"/>
    <w:multiLevelType w:val="multilevel"/>
    <w:tmpl w:val="FC3A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3EA7A0F"/>
    <w:multiLevelType w:val="multilevel"/>
    <w:tmpl w:val="B9081D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4AA4A96"/>
    <w:multiLevelType w:val="multilevel"/>
    <w:tmpl w:val="6018E9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F84ACF"/>
    <w:multiLevelType w:val="multilevel"/>
    <w:tmpl w:val="3C0C1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663A09"/>
    <w:multiLevelType w:val="hybridMultilevel"/>
    <w:tmpl w:val="6EA89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9D3D1B"/>
    <w:multiLevelType w:val="hybridMultilevel"/>
    <w:tmpl w:val="EC123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A0D7BFE"/>
    <w:multiLevelType w:val="multilevel"/>
    <w:tmpl w:val="3E60408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D615DC"/>
    <w:multiLevelType w:val="hybridMultilevel"/>
    <w:tmpl w:val="9A367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BDF4670"/>
    <w:multiLevelType w:val="multilevel"/>
    <w:tmpl w:val="E9E6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10569F"/>
    <w:multiLevelType w:val="multilevel"/>
    <w:tmpl w:val="C9066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661FB7"/>
    <w:multiLevelType w:val="hybridMultilevel"/>
    <w:tmpl w:val="E632C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FE820CA"/>
    <w:multiLevelType w:val="multilevel"/>
    <w:tmpl w:val="7BD8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B43742"/>
    <w:multiLevelType w:val="multilevel"/>
    <w:tmpl w:val="D66A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084849"/>
    <w:multiLevelType w:val="multilevel"/>
    <w:tmpl w:val="CD001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1AD002F"/>
    <w:multiLevelType w:val="hybridMultilevel"/>
    <w:tmpl w:val="740084A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31E42CBC"/>
    <w:multiLevelType w:val="hybridMultilevel"/>
    <w:tmpl w:val="CAF48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3102763"/>
    <w:multiLevelType w:val="multilevel"/>
    <w:tmpl w:val="5E56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480A12"/>
    <w:multiLevelType w:val="multilevel"/>
    <w:tmpl w:val="294248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712EA1"/>
    <w:multiLevelType w:val="multilevel"/>
    <w:tmpl w:val="09AC50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322EFA"/>
    <w:multiLevelType w:val="multilevel"/>
    <w:tmpl w:val="D66A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6E16D9"/>
    <w:multiLevelType w:val="multilevel"/>
    <w:tmpl w:val="80C8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711033"/>
    <w:multiLevelType w:val="hybridMultilevel"/>
    <w:tmpl w:val="6E789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551189A"/>
    <w:multiLevelType w:val="hybridMultilevel"/>
    <w:tmpl w:val="19064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63A0F02"/>
    <w:multiLevelType w:val="hybridMultilevel"/>
    <w:tmpl w:val="E20C6C1A"/>
    <w:lvl w:ilvl="0" w:tplc="9CD05B0C">
      <w:start w:val="1"/>
      <w:numFmt w:val="decimal"/>
      <w:lvlText w:val="%1."/>
      <w:lvlJc w:val="left"/>
      <w:pPr>
        <w:ind w:left="3139" w:hanging="250"/>
        <w:jc w:val="right"/>
      </w:pPr>
      <w:rPr>
        <w:rFonts w:ascii="Times New Roman" w:eastAsia="Times New Roman" w:hAnsi="Times New Roman" w:cs="Times New Roman" w:hint="default"/>
        <w:b/>
        <w:bCs/>
        <w:i w:val="0"/>
        <w:iCs w:val="0"/>
        <w:spacing w:val="0"/>
        <w:w w:val="100"/>
        <w:sz w:val="25"/>
        <w:szCs w:val="25"/>
        <w:lang w:val="uk-UA" w:eastAsia="en-US" w:bidi="ar-SA"/>
      </w:rPr>
    </w:lvl>
    <w:lvl w:ilvl="1" w:tplc="33CC875A">
      <w:numFmt w:val="bullet"/>
      <w:lvlText w:val="•"/>
      <w:lvlJc w:val="left"/>
      <w:pPr>
        <w:ind w:left="3902" w:hanging="250"/>
      </w:pPr>
      <w:rPr>
        <w:rFonts w:hint="default"/>
        <w:lang w:val="uk-UA" w:eastAsia="en-US" w:bidi="ar-SA"/>
      </w:rPr>
    </w:lvl>
    <w:lvl w:ilvl="2" w:tplc="EBDCE904">
      <w:numFmt w:val="bullet"/>
      <w:lvlText w:val="•"/>
      <w:lvlJc w:val="left"/>
      <w:pPr>
        <w:ind w:left="4665" w:hanging="250"/>
      </w:pPr>
      <w:rPr>
        <w:rFonts w:hint="default"/>
        <w:lang w:val="uk-UA" w:eastAsia="en-US" w:bidi="ar-SA"/>
      </w:rPr>
    </w:lvl>
    <w:lvl w:ilvl="3" w:tplc="0090DD16">
      <w:numFmt w:val="bullet"/>
      <w:lvlText w:val="•"/>
      <w:lvlJc w:val="left"/>
      <w:pPr>
        <w:ind w:left="5428" w:hanging="250"/>
      </w:pPr>
      <w:rPr>
        <w:rFonts w:hint="default"/>
        <w:lang w:val="uk-UA" w:eastAsia="en-US" w:bidi="ar-SA"/>
      </w:rPr>
    </w:lvl>
    <w:lvl w:ilvl="4" w:tplc="21DC53DA">
      <w:numFmt w:val="bullet"/>
      <w:lvlText w:val="•"/>
      <w:lvlJc w:val="left"/>
      <w:pPr>
        <w:ind w:left="6190" w:hanging="250"/>
      </w:pPr>
      <w:rPr>
        <w:rFonts w:hint="default"/>
        <w:lang w:val="uk-UA" w:eastAsia="en-US" w:bidi="ar-SA"/>
      </w:rPr>
    </w:lvl>
    <w:lvl w:ilvl="5" w:tplc="2C7AA094">
      <w:numFmt w:val="bullet"/>
      <w:lvlText w:val="•"/>
      <w:lvlJc w:val="left"/>
      <w:pPr>
        <w:ind w:left="6953" w:hanging="250"/>
      </w:pPr>
      <w:rPr>
        <w:rFonts w:hint="default"/>
        <w:lang w:val="uk-UA" w:eastAsia="en-US" w:bidi="ar-SA"/>
      </w:rPr>
    </w:lvl>
    <w:lvl w:ilvl="6" w:tplc="D40A3080">
      <w:numFmt w:val="bullet"/>
      <w:lvlText w:val="•"/>
      <w:lvlJc w:val="left"/>
      <w:pPr>
        <w:ind w:left="7716" w:hanging="250"/>
      </w:pPr>
      <w:rPr>
        <w:rFonts w:hint="default"/>
        <w:lang w:val="uk-UA" w:eastAsia="en-US" w:bidi="ar-SA"/>
      </w:rPr>
    </w:lvl>
    <w:lvl w:ilvl="7" w:tplc="19D0AE48">
      <w:numFmt w:val="bullet"/>
      <w:lvlText w:val="•"/>
      <w:lvlJc w:val="left"/>
      <w:pPr>
        <w:ind w:left="8478" w:hanging="250"/>
      </w:pPr>
      <w:rPr>
        <w:rFonts w:hint="default"/>
        <w:lang w:val="uk-UA" w:eastAsia="en-US" w:bidi="ar-SA"/>
      </w:rPr>
    </w:lvl>
    <w:lvl w:ilvl="8" w:tplc="B462B63E">
      <w:numFmt w:val="bullet"/>
      <w:lvlText w:val="•"/>
      <w:lvlJc w:val="left"/>
      <w:pPr>
        <w:ind w:left="9241" w:hanging="250"/>
      </w:pPr>
      <w:rPr>
        <w:rFonts w:hint="default"/>
        <w:lang w:val="uk-UA" w:eastAsia="en-US" w:bidi="ar-SA"/>
      </w:rPr>
    </w:lvl>
  </w:abstractNum>
  <w:abstractNum w:abstractNumId="48" w15:restartNumberingAfterBreak="0">
    <w:nsid w:val="37CE1D82"/>
    <w:multiLevelType w:val="multilevel"/>
    <w:tmpl w:val="7D8E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8D03987"/>
    <w:multiLevelType w:val="hybridMultilevel"/>
    <w:tmpl w:val="6B087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8F71724"/>
    <w:multiLevelType w:val="multilevel"/>
    <w:tmpl w:val="EA72B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CA55407"/>
    <w:multiLevelType w:val="multilevel"/>
    <w:tmpl w:val="AF306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D2C7A57"/>
    <w:multiLevelType w:val="multilevel"/>
    <w:tmpl w:val="6FBE2A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08744A0"/>
    <w:multiLevelType w:val="multilevel"/>
    <w:tmpl w:val="D66A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2D05523"/>
    <w:multiLevelType w:val="hybridMultilevel"/>
    <w:tmpl w:val="D9763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3560742"/>
    <w:multiLevelType w:val="multilevel"/>
    <w:tmpl w:val="5F966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386349A"/>
    <w:multiLevelType w:val="multilevel"/>
    <w:tmpl w:val="569A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BF0ABF"/>
    <w:multiLevelType w:val="hybridMultilevel"/>
    <w:tmpl w:val="393E8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5481BDB"/>
    <w:multiLevelType w:val="multilevel"/>
    <w:tmpl w:val="B4547B0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5B567D5"/>
    <w:multiLevelType w:val="multilevel"/>
    <w:tmpl w:val="6BC6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716901"/>
    <w:multiLevelType w:val="hybridMultilevel"/>
    <w:tmpl w:val="34DC5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8761EE6"/>
    <w:multiLevelType w:val="multilevel"/>
    <w:tmpl w:val="7BD8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C54C5A"/>
    <w:multiLevelType w:val="multilevel"/>
    <w:tmpl w:val="DC1E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DF23D3"/>
    <w:multiLevelType w:val="hybridMultilevel"/>
    <w:tmpl w:val="3DECF89C"/>
    <w:lvl w:ilvl="0" w:tplc="410A8AEA">
      <w:start w:val="1"/>
      <w:numFmt w:val="decimal"/>
      <w:lvlText w:val="%1."/>
      <w:lvlJc w:val="left"/>
      <w:pPr>
        <w:ind w:left="3139" w:hanging="250"/>
        <w:jc w:val="right"/>
      </w:pPr>
      <w:rPr>
        <w:rFonts w:ascii="Times New Roman" w:eastAsia="Times New Roman" w:hAnsi="Times New Roman" w:cs="Times New Roman" w:hint="default"/>
        <w:b/>
        <w:bCs/>
        <w:i w:val="0"/>
        <w:iCs w:val="0"/>
        <w:spacing w:val="0"/>
        <w:w w:val="100"/>
        <w:sz w:val="25"/>
        <w:szCs w:val="25"/>
        <w:lang w:val="uk-UA" w:eastAsia="en-US" w:bidi="ar-SA"/>
      </w:rPr>
    </w:lvl>
    <w:lvl w:ilvl="1" w:tplc="AD68ED4E">
      <w:numFmt w:val="bullet"/>
      <w:lvlText w:val="•"/>
      <w:lvlJc w:val="left"/>
      <w:pPr>
        <w:ind w:left="3902" w:hanging="250"/>
      </w:pPr>
      <w:rPr>
        <w:rFonts w:hint="default"/>
        <w:lang w:val="uk-UA" w:eastAsia="en-US" w:bidi="ar-SA"/>
      </w:rPr>
    </w:lvl>
    <w:lvl w:ilvl="2" w:tplc="6F408986">
      <w:numFmt w:val="bullet"/>
      <w:lvlText w:val="•"/>
      <w:lvlJc w:val="left"/>
      <w:pPr>
        <w:ind w:left="4665" w:hanging="250"/>
      </w:pPr>
      <w:rPr>
        <w:rFonts w:hint="default"/>
        <w:lang w:val="uk-UA" w:eastAsia="en-US" w:bidi="ar-SA"/>
      </w:rPr>
    </w:lvl>
    <w:lvl w:ilvl="3" w:tplc="43B62746">
      <w:numFmt w:val="bullet"/>
      <w:lvlText w:val="•"/>
      <w:lvlJc w:val="left"/>
      <w:pPr>
        <w:ind w:left="5428" w:hanging="250"/>
      </w:pPr>
      <w:rPr>
        <w:rFonts w:hint="default"/>
        <w:lang w:val="uk-UA" w:eastAsia="en-US" w:bidi="ar-SA"/>
      </w:rPr>
    </w:lvl>
    <w:lvl w:ilvl="4" w:tplc="10DE5DB0">
      <w:numFmt w:val="bullet"/>
      <w:lvlText w:val="•"/>
      <w:lvlJc w:val="left"/>
      <w:pPr>
        <w:ind w:left="6190" w:hanging="250"/>
      </w:pPr>
      <w:rPr>
        <w:rFonts w:hint="default"/>
        <w:lang w:val="uk-UA" w:eastAsia="en-US" w:bidi="ar-SA"/>
      </w:rPr>
    </w:lvl>
    <w:lvl w:ilvl="5" w:tplc="A9C0DD16">
      <w:numFmt w:val="bullet"/>
      <w:lvlText w:val="•"/>
      <w:lvlJc w:val="left"/>
      <w:pPr>
        <w:ind w:left="6953" w:hanging="250"/>
      </w:pPr>
      <w:rPr>
        <w:rFonts w:hint="default"/>
        <w:lang w:val="uk-UA" w:eastAsia="en-US" w:bidi="ar-SA"/>
      </w:rPr>
    </w:lvl>
    <w:lvl w:ilvl="6" w:tplc="2AFA3624">
      <w:numFmt w:val="bullet"/>
      <w:lvlText w:val="•"/>
      <w:lvlJc w:val="left"/>
      <w:pPr>
        <w:ind w:left="7716" w:hanging="250"/>
      </w:pPr>
      <w:rPr>
        <w:rFonts w:hint="default"/>
        <w:lang w:val="uk-UA" w:eastAsia="en-US" w:bidi="ar-SA"/>
      </w:rPr>
    </w:lvl>
    <w:lvl w:ilvl="7" w:tplc="72582890">
      <w:numFmt w:val="bullet"/>
      <w:lvlText w:val="•"/>
      <w:lvlJc w:val="left"/>
      <w:pPr>
        <w:ind w:left="8478" w:hanging="250"/>
      </w:pPr>
      <w:rPr>
        <w:rFonts w:hint="default"/>
        <w:lang w:val="uk-UA" w:eastAsia="en-US" w:bidi="ar-SA"/>
      </w:rPr>
    </w:lvl>
    <w:lvl w:ilvl="8" w:tplc="A9D263C2">
      <w:numFmt w:val="bullet"/>
      <w:lvlText w:val="•"/>
      <w:lvlJc w:val="left"/>
      <w:pPr>
        <w:ind w:left="9241" w:hanging="250"/>
      </w:pPr>
      <w:rPr>
        <w:rFonts w:hint="default"/>
        <w:lang w:val="uk-UA" w:eastAsia="en-US" w:bidi="ar-SA"/>
      </w:rPr>
    </w:lvl>
  </w:abstractNum>
  <w:abstractNum w:abstractNumId="64" w15:restartNumberingAfterBreak="0">
    <w:nsid w:val="4B7173BE"/>
    <w:multiLevelType w:val="hybridMultilevel"/>
    <w:tmpl w:val="2F427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C73124A"/>
    <w:multiLevelType w:val="hybridMultilevel"/>
    <w:tmpl w:val="A6048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DDE7E5E"/>
    <w:multiLevelType w:val="multilevel"/>
    <w:tmpl w:val="5F2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FC72B0"/>
    <w:multiLevelType w:val="hybridMultilevel"/>
    <w:tmpl w:val="2A125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EE57A49"/>
    <w:multiLevelType w:val="multilevel"/>
    <w:tmpl w:val="7BD8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416B6D"/>
    <w:multiLevelType w:val="multilevel"/>
    <w:tmpl w:val="F05C8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2067A42"/>
    <w:multiLevelType w:val="hybridMultilevel"/>
    <w:tmpl w:val="0178D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2942E97"/>
    <w:multiLevelType w:val="hybridMultilevel"/>
    <w:tmpl w:val="055E1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64449EC"/>
    <w:multiLevelType w:val="hybridMultilevel"/>
    <w:tmpl w:val="47945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93B06AC"/>
    <w:multiLevelType w:val="multilevel"/>
    <w:tmpl w:val="09AC50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460CD2"/>
    <w:multiLevelType w:val="multilevel"/>
    <w:tmpl w:val="D66A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A88516B"/>
    <w:multiLevelType w:val="multilevel"/>
    <w:tmpl w:val="84E25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CF32CC9"/>
    <w:multiLevelType w:val="hybridMultilevel"/>
    <w:tmpl w:val="C59ED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D0B3C8C"/>
    <w:multiLevelType w:val="multilevel"/>
    <w:tmpl w:val="341C7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FED5DC5"/>
    <w:multiLevelType w:val="multilevel"/>
    <w:tmpl w:val="20B8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DA4EE4"/>
    <w:multiLevelType w:val="hybridMultilevel"/>
    <w:tmpl w:val="75500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2714693"/>
    <w:multiLevelType w:val="multilevel"/>
    <w:tmpl w:val="4DBCB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3B14245"/>
    <w:multiLevelType w:val="multilevel"/>
    <w:tmpl w:val="0CDA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994922"/>
    <w:multiLevelType w:val="multilevel"/>
    <w:tmpl w:val="B29820B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B574088"/>
    <w:multiLevelType w:val="multilevel"/>
    <w:tmpl w:val="9FAA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0072EA"/>
    <w:multiLevelType w:val="multilevel"/>
    <w:tmpl w:val="936A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D797D2B"/>
    <w:multiLevelType w:val="hybridMultilevel"/>
    <w:tmpl w:val="E362B6D8"/>
    <w:lvl w:ilvl="0" w:tplc="F10E3FD4">
      <w:start w:val="1"/>
      <w:numFmt w:val="decimal"/>
      <w:lvlText w:val="%1."/>
      <w:lvlJc w:val="left"/>
      <w:pPr>
        <w:ind w:left="3139" w:hanging="250"/>
        <w:jc w:val="right"/>
      </w:pPr>
      <w:rPr>
        <w:rFonts w:ascii="Times New Roman" w:eastAsia="Times New Roman" w:hAnsi="Times New Roman" w:cs="Times New Roman" w:hint="default"/>
        <w:b/>
        <w:bCs/>
        <w:i w:val="0"/>
        <w:iCs w:val="0"/>
        <w:spacing w:val="0"/>
        <w:w w:val="100"/>
        <w:sz w:val="25"/>
        <w:szCs w:val="25"/>
        <w:lang w:val="uk-UA" w:eastAsia="en-US" w:bidi="ar-SA"/>
      </w:rPr>
    </w:lvl>
    <w:lvl w:ilvl="1" w:tplc="F9CA7864">
      <w:numFmt w:val="bullet"/>
      <w:lvlText w:val="•"/>
      <w:lvlJc w:val="left"/>
      <w:pPr>
        <w:ind w:left="3902" w:hanging="250"/>
      </w:pPr>
      <w:rPr>
        <w:rFonts w:hint="default"/>
        <w:lang w:val="uk-UA" w:eastAsia="en-US" w:bidi="ar-SA"/>
      </w:rPr>
    </w:lvl>
    <w:lvl w:ilvl="2" w:tplc="1D4A1FA0">
      <w:numFmt w:val="bullet"/>
      <w:lvlText w:val="•"/>
      <w:lvlJc w:val="left"/>
      <w:pPr>
        <w:ind w:left="4665" w:hanging="250"/>
      </w:pPr>
      <w:rPr>
        <w:rFonts w:hint="default"/>
        <w:lang w:val="uk-UA" w:eastAsia="en-US" w:bidi="ar-SA"/>
      </w:rPr>
    </w:lvl>
    <w:lvl w:ilvl="3" w:tplc="9D684C56">
      <w:numFmt w:val="bullet"/>
      <w:lvlText w:val="•"/>
      <w:lvlJc w:val="left"/>
      <w:pPr>
        <w:ind w:left="5428" w:hanging="250"/>
      </w:pPr>
      <w:rPr>
        <w:rFonts w:hint="default"/>
        <w:lang w:val="uk-UA" w:eastAsia="en-US" w:bidi="ar-SA"/>
      </w:rPr>
    </w:lvl>
    <w:lvl w:ilvl="4" w:tplc="DDC43378">
      <w:numFmt w:val="bullet"/>
      <w:lvlText w:val="•"/>
      <w:lvlJc w:val="left"/>
      <w:pPr>
        <w:ind w:left="6190" w:hanging="250"/>
      </w:pPr>
      <w:rPr>
        <w:rFonts w:hint="default"/>
        <w:lang w:val="uk-UA" w:eastAsia="en-US" w:bidi="ar-SA"/>
      </w:rPr>
    </w:lvl>
    <w:lvl w:ilvl="5" w:tplc="D72A0DC0">
      <w:numFmt w:val="bullet"/>
      <w:lvlText w:val="•"/>
      <w:lvlJc w:val="left"/>
      <w:pPr>
        <w:ind w:left="6953" w:hanging="250"/>
      </w:pPr>
      <w:rPr>
        <w:rFonts w:hint="default"/>
        <w:lang w:val="uk-UA" w:eastAsia="en-US" w:bidi="ar-SA"/>
      </w:rPr>
    </w:lvl>
    <w:lvl w:ilvl="6" w:tplc="C2AE2972">
      <w:numFmt w:val="bullet"/>
      <w:lvlText w:val="•"/>
      <w:lvlJc w:val="left"/>
      <w:pPr>
        <w:ind w:left="7716" w:hanging="250"/>
      </w:pPr>
      <w:rPr>
        <w:rFonts w:hint="default"/>
        <w:lang w:val="uk-UA" w:eastAsia="en-US" w:bidi="ar-SA"/>
      </w:rPr>
    </w:lvl>
    <w:lvl w:ilvl="7" w:tplc="47CE1B8E">
      <w:numFmt w:val="bullet"/>
      <w:lvlText w:val="•"/>
      <w:lvlJc w:val="left"/>
      <w:pPr>
        <w:ind w:left="8478" w:hanging="250"/>
      </w:pPr>
      <w:rPr>
        <w:rFonts w:hint="default"/>
        <w:lang w:val="uk-UA" w:eastAsia="en-US" w:bidi="ar-SA"/>
      </w:rPr>
    </w:lvl>
    <w:lvl w:ilvl="8" w:tplc="8C541A9C">
      <w:numFmt w:val="bullet"/>
      <w:lvlText w:val="•"/>
      <w:lvlJc w:val="left"/>
      <w:pPr>
        <w:ind w:left="9241" w:hanging="250"/>
      </w:pPr>
      <w:rPr>
        <w:rFonts w:hint="default"/>
        <w:lang w:val="uk-UA" w:eastAsia="en-US" w:bidi="ar-SA"/>
      </w:rPr>
    </w:lvl>
  </w:abstractNum>
  <w:abstractNum w:abstractNumId="86" w15:restartNumberingAfterBreak="0">
    <w:nsid w:val="6F486023"/>
    <w:multiLevelType w:val="multilevel"/>
    <w:tmpl w:val="D9E6F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F624DCF"/>
    <w:multiLevelType w:val="multilevel"/>
    <w:tmpl w:val="ACC80DE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14B101B"/>
    <w:multiLevelType w:val="hybridMultilevel"/>
    <w:tmpl w:val="385A1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1E646C9"/>
    <w:multiLevelType w:val="multilevel"/>
    <w:tmpl w:val="A1C475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3DE607E"/>
    <w:multiLevelType w:val="multilevel"/>
    <w:tmpl w:val="25963B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56915A5"/>
    <w:multiLevelType w:val="multilevel"/>
    <w:tmpl w:val="2A9C1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56E604F"/>
    <w:multiLevelType w:val="hybridMultilevel"/>
    <w:tmpl w:val="017E7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A166739"/>
    <w:multiLevelType w:val="multilevel"/>
    <w:tmpl w:val="A9BE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A432B13"/>
    <w:multiLevelType w:val="multilevel"/>
    <w:tmpl w:val="7AC68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FE2F40"/>
    <w:multiLevelType w:val="multilevel"/>
    <w:tmpl w:val="C132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BA68B4"/>
    <w:multiLevelType w:val="multilevel"/>
    <w:tmpl w:val="F934E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C84398D"/>
    <w:multiLevelType w:val="hybridMultilevel"/>
    <w:tmpl w:val="48FC4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CEF2C58"/>
    <w:multiLevelType w:val="multilevel"/>
    <w:tmpl w:val="D6FC3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1"/>
  </w:num>
  <w:num w:numId="3">
    <w:abstractNumId w:val="37"/>
  </w:num>
  <w:num w:numId="4">
    <w:abstractNumId w:val="80"/>
  </w:num>
  <w:num w:numId="5">
    <w:abstractNumId w:val="38"/>
  </w:num>
  <w:num w:numId="6">
    <w:abstractNumId w:val="16"/>
  </w:num>
  <w:num w:numId="7">
    <w:abstractNumId w:val="65"/>
  </w:num>
  <w:num w:numId="8">
    <w:abstractNumId w:val="22"/>
  </w:num>
  <w:num w:numId="9">
    <w:abstractNumId w:val="11"/>
  </w:num>
  <w:num w:numId="10">
    <w:abstractNumId w:val="83"/>
  </w:num>
  <w:num w:numId="11">
    <w:abstractNumId w:val="44"/>
  </w:num>
  <w:num w:numId="12">
    <w:abstractNumId w:val="2"/>
  </w:num>
  <w:num w:numId="13">
    <w:abstractNumId w:val="48"/>
  </w:num>
  <w:num w:numId="14">
    <w:abstractNumId w:val="84"/>
  </w:num>
  <w:num w:numId="15">
    <w:abstractNumId w:val="17"/>
  </w:num>
  <w:num w:numId="16">
    <w:abstractNumId w:val="86"/>
  </w:num>
  <w:num w:numId="17">
    <w:abstractNumId w:val="56"/>
  </w:num>
  <w:num w:numId="18">
    <w:abstractNumId w:val="13"/>
  </w:num>
  <w:num w:numId="19">
    <w:abstractNumId w:val="23"/>
  </w:num>
  <w:num w:numId="20">
    <w:abstractNumId w:val="94"/>
  </w:num>
  <w:num w:numId="21">
    <w:abstractNumId w:val="93"/>
  </w:num>
  <w:num w:numId="22">
    <w:abstractNumId w:val="40"/>
  </w:num>
  <w:num w:numId="23">
    <w:abstractNumId w:val="62"/>
  </w:num>
  <w:num w:numId="24">
    <w:abstractNumId w:val="66"/>
  </w:num>
  <w:num w:numId="25">
    <w:abstractNumId w:val="14"/>
  </w:num>
  <w:num w:numId="26">
    <w:abstractNumId w:val="71"/>
  </w:num>
  <w:num w:numId="27">
    <w:abstractNumId w:val="5"/>
  </w:num>
  <w:num w:numId="28">
    <w:abstractNumId w:val="39"/>
  </w:num>
  <w:num w:numId="29">
    <w:abstractNumId w:val="18"/>
  </w:num>
  <w:num w:numId="30">
    <w:abstractNumId w:val="95"/>
  </w:num>
  <w:num w:numId="31">
    <w:abstractNumId w:val="20"/>
  </w:num>
  <w:num w:numId="32">
    <w:abstractNumId w:val="8"/>
  </w:num>
  <w:num w:numId="33">
    <w:abstractNumId w:val="74"/>
  </w:num>
  <w:num w:numId="34">
    <w:abstractNumId w:val="53"/>
  </w:num>
  <w:num w:numId="35">
    <w:abstractNumId w:val="33"/>
  </w:num>
  <w:num w:numId="36">
    <w:abstractNumId w:val="36"/>
  </w:num>
  <w:num w:numId="37">
    <w:abstractNumId w:val="21"/>
  </w:num>
  <w:num w:numId="38">
    <w:abstractNumId w:val="26"/>
  </w:num>
  <w:num w:numId="39">
    <w:abstractNumId w:val="43"/>
  </w:num>
  <w:num w:numId="4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8"/>
  </w:num>
  <w:num w:numId="42">
    <w:abstractNumId w:val="54"/>
  </w:num>
  <w:num w:numId="43">
    <w:abstractNumId w:val="0"/>
  </w:num>
  <w:num w:numId="44">
    <w:abstractNumId w:val="31"/>
  </w:num>
  <w:num w:numId="45">
    <w:abstractNumId w:val="12"/>
  </w:num>
  <w:num w:numId="46">
    <w:abstractNumId w:val="75"/>
  </w:num>
  <w:num w:numId="47">
    <w:abstractNumId w:val="55"/>
  </w:num>
  <w:num w:numId="48">
    <w:abstractNumId w:val="3"/>
  </w:num>
  <w:num w:numId="49">
    <w:abstractNumId w:val="45"/>
  </w:num>
  <w:num w:numId="50">
    <w:abstractNumId w:val="61"/>
  </w:num>
  <w:num w:numId="51">
    <w:abstractNumId w:val="35"/>
  </w:num>
  <w:num w:numId="52">
    <w:abstractNumId w:val="68"/>
  </w:num>
  <w:num w:numId="53">
    <w:abstractNumId w:val="9"/>
  </w:num>
  <w:num w:numId="54">
    <w:abstractNumId w:val="96"/>
  </w:num>
  <w:num w:numId="55">
    <w:abstractNumId w:val="77"/>
  </w:num>
  <w:num w:numId="56">
    <w:abstractNumId w:val="69"/>
  </w:num>
  <w:num w:numId="57">
    <w:abstractNumId w:val="57"/>
  </w:num>
  <w:num w:numId="58">
    <w:abstractNumId w:val="29"/>
  </w:num>
  <w:num w:numId="59">
    <w:abstractNumId w:val="67"/>
  </w:num>
  <w:num w:numId="60">
    <w:abstractNumId w:val="72"/>
  </w:num>
  <w:num w:numId="61">
    <w:abstractNumId w:val="70"/>
  </w:num>
  <w:num w:numId="62">
    <w:abstractNumId w:val="89"/>
  </w:num>
  <w:num w:numId="63">
    <w:abstractNumId w:val="19"/>
  </w:num>
  <w:num w:numId="64">
    <w:abstractNumId w:val="6"/>
  </w:num>
  <w:num w:numId="65">
    <w:abstractNumId w:val="92"/>
  </w:num>
  <w:num w:numId="66">
    <w:abstractNumId w:val="97"/>
  </w:num>
  <w:num w:numId="67">
    <w:abstractNumId w:val="49"/>
  </w:num>
  <w:num w:numId="68">
    <w:abstractNumId w:val="79"/>
  </w:num>
  <w:num w:numId="69">
    <w:abstractNumId w:val="78"/>
  </w:num>
  <w:num w:numId="70">
    <w:abstractNumId w:val="50"/>
  </w:num>
  <w:num w:numId="71">
    <w:abstractNumId w:val="32"/>
  </w:num>
  <w:num w:numId="72">
    <w:abstractNumId w:val="59"/>
  </w:num>
  <w:num w:numId="73">
    <w:abstractNumId w:val="98"/>
  </w:num>
  <w:num w:numId="74">
    <w:abstractNumId w:val="81"/>
  </w:num>
  <w:num w:numId="75">
    <w:abstractNumId w:val="1"/>
  </w:num>
  <w:num w:numId="76">
    <w:abstractNumId w:val="41"/>
  </w:num>
  <w:num w:numId="77">
    <w:abstractNumId w:val="91"/>
  </w:num>
  <w:num w:numId="78">
    <w:abstractNumId w:val="7"/>
  </w:num>
  <w:num w:numId="79">
    <w:abstractNumId w:val="90"/>
  </w:num>
  <w:num w:numId="80">
    <w:abstractNumId w:val="27"/>
  </w:num>
  <w:num w:numId="81">
    <w:abstractNumId w:val="15"/>
  </w:num>
  <w:num w:numId="82">
    <w:abstractNumId w:val="34"/>
  </w:num>
  <w:num w:numId="83">
    <w:abstractNumId w:val="60"/>
  </w:num>
  <w:num w:numId="84">
    <w:abstractNumId w:val="46"/>
  </w:num>
  <w:num w:numId="85">
    <w:abstractNumId w:val="4"/>
  </w:num>
  <w:num w:numId="86">
    <w:abstractNumId w:val="64"/>
  </w:num>
  <w:num w:numId="87">
    <w:abstractNumId w:val="76"/>
  </w:num>
  <w:num w:numId="88">
    <w:abstractNumId w:val="24"/>
  </w:num>
  <w:num w:numId="89">
    <w:abstractNumId w:val="52"/>
  </w:num>
  <w:num w:numId="90">
    <w:abstractNumId w:val="87"/>
  </w:num>
  <w:num w:numId="91">
    <w:abstractNumId w:val="82"/>
  </w:num>
  <w:num w:numId="92">
    <w:abstractNumId w:val="58"/>
  </w:num>
  <w:num w:numId="93">
    <w:abstractNumId w:val="42"/>
  </w:num>
  <w:num w:numId="94">
    <w:abstractNumId w:val="73"/>
  </w:num>
  <w:num w:numId="95">
    <w:abstractNumId w:val="30"/>
  </w:num>
  <w:num w:numId="96">
    <w:abstractNumId w:val="28"/>
  </w:num>
  <w:num w:numId="97">
    <w:abstractNumId w:val="47"/>
  </w:num>
  <w:num w:numId="98">
    <w:abstractNumId w:val="63"/>
  </w:num>
  <w:num w:numId="99">
    <w:abstractNumId w:val="8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FF"/>
    <w:rsid w:val="0000170F"/>
    <w:rsid w:val="000117D9"/>
    <w:rsid w:val="0002723C"/>
    <w:rsid w:val="000276F5"/>
    <w:rsid w:val="0004004D"/>
    <w:rsid w:val="000613DB"/>
    <w:rsid w:val="00067CAE"/>
    <w:rsid w:val="000754CD"/>
    <w:rsid w:val="00075F1E"/>
    <w:rsid w:val="00093BF8"/>
    <w:rsid w:val="000945B0"/>
    <w:rsid w:val="0009691F"/>
    <w:rsid w:val="000A3AB6"/>
    <w:rsid w:val="000A4BA1"/>
    <w:rsid w:val="000C434A"/>
    <w:rsid w:val="000F0AEF"/>
    <w:rsid w:val="0010368A"/>
    <w:rsid w:val="00111A7F"/>
    <w:rsid w:val="00132982"/>
    <w:rsid w:val="00142741"/>
    <w:rsid w:val="00147E23"/>
    <w:rsid w:val="0017652F"/>
    <w:rsid w:val="00182C06"/>
    <w:rsid w:val="00185A35"/>
    <w:rsid w:val="001B05F8"/>
    <w:rsid w:val="001B17D5"/>
    <w:rsid w:val="001B75EF"/>
    <w:rsid w:val="001D1B97"/>
    <w:rsid w:val="001D271A"/>
    <w:rsid w:val="001D558A"/>
    <w:rsid w:val="001E4004"/>
    <w:rsid w:val="001F62F3"/>
    <w:rsid w:val="00201E4E"/>
    <w:rsid w:val="002021FD"/>
    <w:rsid w:val="002208F8"/>
    <w:rsid w:val="00226D52"/>
    <w:rsid w:val="002371C8"/>
    <w:rsid w:val="00237A8F"/>
    <w:rsid w:val="00241357"/>
    <w:rsid w:val="00250728"/>
    <w:rsid w:val="002A4483"/>
    <w:rsid w:val="002B1E6D"/>
    <w:rsid w:val="002C0B42"/>
    <w:rsid w:val="002C7C34"/>
    <w:rsid w:val="002F01A4"/>
    <w:rsid w:val="00300491"/>
    <w:rsid w:val="003027EE"/>
    <w:rsid w:val="00316708"/>
    <w:rsid w:val="003248A7"/>
    <w:rsid w:val="00336ABA"/>
    <w:rsid w:val="00366E2D"/>
    <w:rsid w:val="00372DEE"/>
    <w:rsid w:val="00377EF3"/>
    <w:rsid w:val="003A4EF9"/>
    <w:rsid w:val="003A748C"/>
    <w:rsid w:val="003B19CA"/>
    <w:rsid w:val="003B2016"/>
    <w:rsid w:val="003B5699"/>
    <w:rsid w:val="003C0646"/>
    <w:rsid w:val="003C395E"/>
    <w:rsid w:val="003E7321"/>
    <w:rsid w:val="00400978"/>
    <w:rsid w:val="004106A3"/>
    <w:rsid w:val="0041309B"/>
    <w:rsid w:val="004211A1"/>
    <w:rsid w:val="00425D75"/>
    <w:rsid w:val="00430B08"/>
    <w:rsid w:val="00430B5D"/>
    <w:rsid w:val="00446762"/>
    <w:rsid w:val="0044715A"/>
    <w:rsid w:val="00456317"/>
    <w:rsid w:val="0046386F"/>
    <w:rsid w:val="004815D4"/>
    <w:rsid w:val="00493CA7"/>
    <w:rsid w:val="0049629B"/>
    <w:rsid w:val="004A1FAB"/>
    <w:rsid w:val="004A7AF8"/>
    <w:rsid w:val="004B07DC"/>
    <w:rsid w:val="004B5AFE"/>
    <w:rsid w:val="004C2B9D"/>
    <w:rsid w:val="004F6CE4"/>
    <w:rsid w:val="00500127"/>
    <w:rsid w:val="00514BDA"/>
    <w:rsid w:val="0051757F"/>
    <w:rsid w:val="00517D97"/>
    <w:rsid w:val="0052106E"/>
    <w:rsid w:val="00545BD8"/>
    <w:rsid w:val="00571AFF"/>
    <w:rsid w:val="00580EBB"/>
    <w:rsid w:val="005A2D93"/>
    <w:rsid w:val="005B6C02"/>
    <w:rsid w:val="005B7D2C"/>
    <w:rsid w:val="005C4474"/>
    <w:rsid w:val="005D6AE9"/>
    <w:rsid w:val="00602E6F"/>
    <w:rsid w:val="00603F1E"/>
    <w:rsid w:val="006460D3"/>
    <w:rsid w:val="00653215"/>
    <w:rsid w:val="006641EF"/>
    <w:rsid w:val="00664E54"/>
    <w:rsid w:val="00665215"/>
    <w:rsid w:val="006851E4"/>
    <w:rsid w:val="006C6FF1"/>
    <w:rsid w:val="006C756E"/>
    <w:rsid w:val="006F2793"/>
    <w:rsid w:val="00706E19"/>
    <w:rsid w:val="00731E74"/>
    <w:rsid w:val="007633F4"/>
    <w:rsid w:val="00764327"/>
    <w:rsid w:val="00766051"/>
    <w:rsid w:val="007838B9"/>
    <w:rsid w:val="00793321"/>
    <w:rsid w:val="00793E98"/>
    <w:rsid w:val="007A3C87"/>
    <w:rsid w:val="007D4BFA"/>
    <w:rsid w:val="007F37E5"/>
    <w:rsid w:val="008003A1"/>
    <w:rsid w:val="008025A8"/>
    <w:rsid w:val="00810C1E"/>
    <w:rsid w:val="008139E7"/>
    <w:rsid w:val="00813B2A"/>
    <w:rsid w:val="008230E4"/>
    <w:rsid w:val="00827B44"/>
    <w:rsid w:val="00837608"/>
    <w:rsid w:val="00855887"/>
    <w:rsid w:val="00863098"/>
    <w:rsid w:val="00867407"/>
    <w:rsid w:val="008920D2"/>
    <w:rsid w:val="008A3A41"/>
    <w:rsid w:val="008A7F24"/>
    <w:rsid w:val="008B2407"/>
    <w:rsid w:val="008C30A6"/>
    <w:rsid w:val="008D737B"/>
    <w:rsid w:val="008E4871"/>
    <w:rsid w:val="008F04FE"/>
    <w:rsid w:val="008F1B6D"/>
    <w:rsid w:val="008F3BFE"/>
    <w:rsid w:val="00912CFD"/>
    <w:rsid w:val="0092781D"/>
    <w:rsid w:val="00933AE7"/>
    <w:rsid w:val="009510B5"/>
    <w:rsid w:val="0095556D"/>
    <w:rsid w:val="009574BA"/>
    <w:rsid w:val="009666BB"/>
    <w:rsid w:val="009A71BB"/>
    <w:rsid w:val="009B2E03"/>
    <w:rsid w:val="009B4A54"/>
    <w:rsid w:val="009C1A58"/>
    <w:rsid w:val="009C3EDD"/>
    <w:rsid w:val="009D2406"/>
    <w:rsid w:val="009F0712"/>
    <w:rsid w:val="00A06AB1"/>
    <w:rsid w:val="00A070B5"/>
    <w:rsid w:val="00A264E8"/>
    <w:rsid w:val="00A40231"/>
    <w:rsid w:val="00A44A96"/>
    <w:rsid w:val="00A44D67"/>
    <w:rsid w:val="00A56911"/>
    <w:rsid w:val="00A72C27"/>
    <w:rsid w:val="00A8712F"/>
    <w:rsid w:val="00A9498D"/>
    <w:rsid w:val="00A957AA"/>
    <w:rsid w:val="00AB30E7"/>
    <w:rsid w:val="00AC77EE"/>
    <w:rsid w:val="00AF281A"/>
    <w:rsid w:val="00AF407A"/>
    <w:rsid w:val="00AF5B0D"/>
    <w:rsid w:val="00B002CC"/>
    <w:rsid w:val="00B01DF0"/>
    <w:rsid w:val="00B24DCF"/>
    <w:rsid w:val="00B33FD3"/>
    <w:rsid w:val="00B37A24"/>
    <w:rsid w:val="00B45294"/>
    <w:rsid w:val="00B57528"/>
    <w:rsid w:val="00B63B02"/>
    <w:rsid w:val="00B63CB4"/>
    <w:rsid w:val="00B64508"/>
    <w:rsid w:val="00B80D2D"/>
    <w:rsid w:val="00B84DA0"/>
    <w:rsid w:val="00B945AB"/>
    <w:rsid w:val="00B94CF1"/>
    <w:rsid w:val="00BA125D"/>
    <w:rsid w:val="00BA6218"/>
    <w:rsid w:val="00BB3197"/>
    <w:rsid w:val="00BC1049"/>
    <w:rsid w:val="00BC355F"/>
    <w:rsid w:val="00BC6AD6"/>
    <w:rsid w:val="00BC712E"/>
    <w:rsid w:val="00C01700"/>
    <w:rsid w:val="00C05184"/>
    <w:rsid w:val="00C055C1"/>
    <w:rsid w:val="00C269A5"/>
    <w:rsid w:val="00C361C1"/>
    <w:rsid w:val="00C47B92"/>
    <w:rsid w:val="00C57840"/>
    <w:rsid w:val="00C612F4"/>
    <w:rsid w:val="00C63AC4"/>
    <w:rsid w:val="00C76C0D"/>
    <w:rsid w:val="00CB2CBB"/>
    <w:rsid w:val="00CC51C0"/>
    <w:rsid w:val="00CF1B02"/>
    <w:rsid w:val="00CF457F"/>
    <w:rsid w:val="00D254A6"/>
    <w:rsid w:val="00D31C46"/>
    <w:rsid w:val="00D34687"/>
    <w:rsid w:val="00D358F5"/>
    <w:rsid w:val="00D432E1"/>
    <w:rsid w:val="00D565ED"/>
    <w:rsid w:val="00D91430"/>
    <w:rsid w:val="00D931BF"/>
    <w:rsid w:val="00DB3512"/>
    <w:rsid w:val="00DB63DF"/>
    <w:rsid w:val="00DB6819"/>
    <w:rsid w:val="00DC724A"/>
    <w:rsid w:val="00DD6CB3"/>
    <w:rsid w:val="00DE23EB"/>
    <w:rsid w:val="00DF060A"/>
    <w:rsid w:val="00DF4BDD"/>
    <w:rsid w:val="00E119F6"/>
    <w:rsid w:val="00E27982"/>
    <w:rsid w:val="00E43F99"/>
    <w:rsid w:val="00E4457A"/>
    <w:rsid w:val="00E55645"/>
    <w:rsid w:val="00E671B6"/>
    <w:rsid w:val="00E76068"/>
    <w:rsid w:val="00E9234C"/>
    <w:rsid w:val="00EA5FA4"/>
    <w:rsid w:val="00EF46C1"/>
    <w:rsid w:val="00F3176F"/>
    <w:rsid w:val="00F3429B"/>
    <w:rsid w:val="00F363C9"/>
    <w:rsid w:val="00F6599E"/>
    <w:rsid w:val="00F707AA"/>
    <w:rsid w:val="00F904AE"/>
    <w:rsid w:val="00FA11F7"/>
    <w:rsid w:val="00FA7E88"/>
    <w:rsid w:val="00FB44A8"/>
    <w:rsid w:val="00FB6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A1EA"/>
  <w15:docId w15:val="{833DAF88-E90C-461E-A399-FEF3A502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firstLine="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871"/>
    <w:rPr>
      <w:rFonts w:ascii="Times New Roman" w:eastAsia="Times New Roman" w:hAnsi="Times New Roman" w:cs="Times New Roman"/>
      <w:sz w:val="24"/>
      <w:szCs w:val="24"/>
      <w:lang w:eastAsia="ru-RU"/>
    </w:rPr>
  </w:style>
  <w:style w:type="paragraph" w:styleId="1">
    <w:name w:val="heading 1"/>
    <w:basedOn w:val="a"/>
    <w:next w:val="a"/>
    <w:link w:val="10"/>
    <w:qFormat/>
    <w:rsid w:val="006641EF"/>
    <w:pPr>
      <w:keepNext/>
      <w:ind w:left="4502"/>
      <w:outlineLvl w:val="0"/>
    </w:pPr>
    <w:rPr>
      <w:caps/>
      <w:spacing w:val="20"/>
      <w:sz w:val="32"/>
      <w:lang w:val="uk-UA"/>
    </w:rPr>
  </w:style>
  <w:style w:type="paragraph" w:styleId="2">
    <w:name w:val="heading 2"/>
    <w:basedOn w:val="a"/>
    <w:next w:val="a"/>
    <w:link w:val="20"/>
    <w:qFormat/>
    <w:rsid w:val="006641EF"/>
    <w:pPr>
      <w:keepNext/>
      <w:ind w:firstLine="720"/>
      <w:jc w:val="both"/>
      <w:outlineLvl w:val="1"/>
    </w:pPr>
    <w:rPr>
      <w:sz w:val="28"/>
      <w:lang w:val="uk-UA"/>
    </w:rPr>
  </w:style>
  <w:style w:type="paragraph" w:styleId="3">
    <w:name w:val="heading 3"/>
    <w:basedOn w:val="a"/>
    <w:next w:val="a"/>
    <w:link w:val="30"/>
    <w:uiPriority w:val="9"/>
    <w:unhideWhenUsed/>
    <w:qFormat/>
    <w:rsid w:val="004815D4"/>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4815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41EF"/>
    <w:rPr>
      <w:rFonts w:ascii="Times New Roman" w:eastAsia="Times New Roman" w:hAnsi="Times New Roman" w:cs="Times New Roman"/>
      <w:caps/>
      <w:spacing w:val="20"/>
      <w:sz w:val="32"/>
      <w:szCs w:val="24"/>
      <w:lang w:val="uk-UA"/>
    </w:rPr>
  </w:style>
  <w:style w:type="character" w:customStyle="1" w:styleId="20">
    <w:name w:val="Заголовок 2 Знак"/>
    <w:basedOn w:val="a0"/>
    <w:link w:val="2"/>
    <w:rsid w:val="006641EF"/>
    <w:rPr>
      <w:rFonts w:ascii="Times New Roman" w:eastAsia="Times New Roman" w:hAnsi="Times New Roman" w:cs="Times New Roman"/>
      <w:sz w:val="28"/>
      <w:szCs w:val="24"/>
      <w:lang w:val="uk-UA" w:eastAsia="ru-RU"/>
    </w:rPr>
  </w:style>
  <w:style w:type="paragraph" w:customStyle="1" w:styleId="FR2">
    <w:name w:val="FR2"/>
    <w:rsid w:val="006641EF"/>
    <w:pPr>
      <w:widowControl w:val="0"/>
      <w:autoSpaceDE w:val="0"/>
      <w:autoSpaceDN w:val="0"/>
      <w:adjustRightInd w:val="0"/>
      <w:spacing w:before="220" w:after="0"/>
      <w:ind w:left="40" w:hanging="20"/>
    </w:pPr>
    <w:rPr>
      <w:rFonts w:ascii="Arial" w:eastAsia="Times New Roman" w:hAnsi="Arial" w:cs="Arial"/>
      <w:sz w:val="18"/>
      <w:szCs w:val="18"/>
      <w:lang w:val="uk-UA" w:eastAsia="uk-UA"/>
    </w:rPr>
  </w:style>
  <w:style w:type="character" w:customStyle="1" w:styleId="30">
    <w:name w:val="Заголовок 3 Знак"/>
    <w:basedOn w:val="a0"/>
    <w:link w:val="3"/>
    <w:uiPriority w:val="9"/>
    <w:rsid w:val="004815D4"/>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4815D4"/>
    <w:rPr>
      <w:rFonts w:asciiTheme="majorHAnsi" w:eastAsiaTheme="majorEastAsia" w:hAnsiTheme="majorHAnsi" w:cstheme="majorBidi"/>
      <w:i/>
      <w:iCs/>
      <w:color w:val="2F5496" w:themeColor="accent1" w:themeShade="BF"/>
      <w:sz w:val="24"/>
      <w:szCs w:val="24"/>
      <w:lang w:eastAsia="ru-RU"/>
    </w:rPr>
  </w:style>
  <w:style w:type="paragraph" w:styleId="a3">
    <w:name w:val="Body Text"/>
    <w:basedOn w:val="a"/>
    <w:link w:val="a4"/>
    <w:rsid w:val="004815D4"/>
    <w:rPr>
      <w:sz w:val="28"/>
      <w:szCs w:val="20"/>
    </w:rPr>
  </w:style>
  <w:style w:type="character" w:customStyle="1" w:styleId="a4">
    <w:name w:val="Основной текст Знак"/>
    <w:basedOn w:val="a0"/>
    <w:link w:val="a3"/>
    <w:rsid w:val="004815D4"/>
    <w:rPr>
      <w:rFonts w:ascii="Times New Roman" w:eastAsia="Times New Roman" w:hAnsi="Times New Roman" w:cs="Times New Roman"/>
      <w:sz w:val="28"/>
      <w:szCs w:val="20"/>
      <w:lang w:eastAsia="ru-RU"/>
    </w:rPr>
  </w:style>
  <w:style w:type="paragraph" w:styleId="21">
    <w:name w:val="Body Text 2"/>
    <w:basedOn w:val="a"/>
    <w:link w:val="22"/>
    <w:rsid w:val="004815D4"/>
    <w:pPr>
      <w:spacing w:after="120" w:line="480" w:lineRule="auto"/>
    </w:pPr>
  </w:style>
  <w:style w:type="character" w:customStyle="1" w:styleId="22">
    <w:name w:val="Основной текст 2 Знак"/>
    <w:basedOn w:val="a0"/>
    <w:link w:val="21"/>
    <w:rsid w:val="004815D4"/>
    <w:rPr>
      <w:rFonts w:ascii="Times New Roman" w:eastAsia="Times New Roman" w:hAnsi="Times New Roman" w:cs="Times New Roman"/>
      <w:sz w:val="24"/>
      <w:szCs w:val="24"/>
    </w:rPr>
  </w:style>
  <w:style w:type="paragraph" w:styleId="a5">
    <w:name w:val="Body Text Indent"/>
    <w:basedOn w:val="a"/>
    <w:link w:val="a6"/>
    <w:uiPriority w:val="99"/>
    <w:semiHidden/>
    <w:unhideWhenUsed/>
    <w:rsid w:val="004815D4"/>
    <w:pPr>
      <w:spacing w:after="120"/>
      <w:ind w:left="283"/>
    </w:pPr>
  </w:style>
  <w:style w:type="character" w:customStyle="1" w:styleId="a6">
    <w:name w:val="Основной текст с отступом Знак"/>
    <w:basedOn w:val="a0"/>
    <w:link w:val="a5"/>
    <w:uiPriority w:val="99"/>
    <w:semiHidden/>
    <w:rsid w:val="004815D4"/>
    <w:rPr>
      <w:rFonts w:ascii="Times New Roman" w:eastAsia="Times New Roman" w:hAnsi="Times New Roman" w:cs="Times New Roman"/>
      <w:sz w:val="24"/>
      <w:szCs w:val="24"/>
      <w:lang w:eastAsia="ru-RU"/>
    </w:rPr>
  </w:style>
  <w:style w:type="paragraph" w:customStyle="1" w:styleId="31">
    <w:name w:val="Стиль3"/>
    <w:basedOn w:val="a"/>
    <w:rsid w:val="004815D4"/>
    <w:pPr>
      <w:shd w:val="clear" w:color="auto" w:fill="FFFFFF"/>
      <w:spacing w:before="120" w:after="120"/>
      <w:jc w:val="center"/>
    </w:pPr>
    <w:rPr>
      <w:b/>
      <w:color w:val="000000"/>
      <w:sz w:val="20"/>
      <w:szCs w:val="20"/>
    </w:rPr>
  </w:style>
  <w:style w:type="paragraph" w:styleId="a7">
    <w:name w:val="Normal (Web)"/>
    <w:basedOn w:val="a"/>
    <w:uiPriority w:val="99"/>
    <w:unhideWhenUsed/>
    <w:rsid w:val="00D254A6"/>
    <w:pPr>
      <w:ind w:firstLine="0"/>
    </w:pPr>
  </w:style>
  <w:style w:type="paragraph" w:styleId="a8">
    <w:name w:val="header"/>
    <w:basedOn w:val="a"/>
    <w:link w:val="a9"/>
    <w:uiPriority w:val="99"/>
    <w:unhideWhenUsed/>
    <w:rsid w:val="0041309B"/>
    <w:pPr>
      <w:tabs>
        <w:tab w:val="center" w:pos="4677"/>
        <w:tab w:val="right" w:pos="9355"/>
      </w:tabs>
      <w:spacing w:before="0" w:after="0"/>
    </w:pPr>
  </w:style>
  <w:style w:type="character" w:customStyle="1" w:styleId="a9">
    <w:name w:val="Верхний колонтитул Знак"/>
    <w:basedOn w:val="a0"/>
    <w:link w:val="a8"/>
    <w:uiPriority w:val="99"/>
    <w:rsid w:val="0041309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1309B"/>
    <w:pPr>
      <w:tabs>
        <w:tab w:val="center" w:pos="4677"/>
        <w:tab w:val="right" w:pos="9355"/>
      </w:tabs>
      <w:spacing w:before="0" w:after="0"/>
    </w:pPr>
  </w:style>
  <w:style w:type="character" w:customStyle="1" w:styleId="ab">
    <w:name w:val="Нижний колонтитул Знак"/>
    <w:basedOn w:val="a0"/>
    <w:link w:val="aa"/>
    <w:uiPriority w:val="99"/>
    <w:rsid w:val="0041309B"/>
    <w:rPr>
      <w:rFonts w:ascii="Times New Roman" w:eastAsia="Times New Roman" w:hAnsi="Times New Roman" w:cs="Times New Roman"/>
      <w:sz w:val="24"/>
      <w:szCs w:val="24"/>
      <w:lang w:eastAsia="ru-RU"/>
    </w:rPr>
  </w:style>
  <w:style w:type="paragraph" w:styleId="ac">
    <w:name w:val="List Paragraph"/>
    <w:basedOn w:val="a"/>
    <w:uiPriority w:val="1"/>
    <w:qFormat/>
    <w:rsid w:val="00300491"/>
    <w:pPr>
      <w:ind w:left="720"/>
      <w:contextualSpacing/>
    </w:pPr>
  </w:style>
  <w:style w:type="character" w:styleId="ad">
    <w:name w:val="Strong"/>
    <w:basedOn w:val="a0"/>
    <w:uiPriority w:val="22"/>
    <w:qFormat/>
    <w:rsid w:val="00517D97"/>
    <w:rPr>
      <w:b/>
      <w:bCs/>
    </w:rPr>
  </w:style>
  <w:style w:type="table" w:customStyle="1" w:styleId="TableNormal">
    <w:name w:val="Table Normal"/>
    <w:uiPriority w:val="2"/>
    <w:semiHidden/>
    <w:unhideWhenUsed/>
    <w:qFormat/>
    <w:rsid w:val="00430B08"/>
    <w:pPr>
      <w:widowControl w:val="0"/>
      <w:autoSpaceDE w:val="0"/>
      <w:autoSpaceDN w:val="0"/>
      <w:spacing w:before="0" w:beforeAutospacing="0" w:after="0" w:afterAutospacing="0"/>
      <w:ind w:firstLine="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9234C"/>
    <w:pPr>
      <w:widowControl w:val="0"/>
      <w:autoSpaceDE w:val="0"/>
      <w:autoSpaceDN w:val="0"/>
      <w:spacing w:before="0" w:beforeAutospacing="0" w:after="0" w:afterAutospacing="0"/>
      <w:ind w:firstLine="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9234C"/>
    <w:pPr>
      <w:widowControl w:val="0"/>
      <w:autoSpaceDE w:val="0"/>
      <w:autoSpaceDN w:val="0"/>
      <w:spacing w:before="40" w:beforeAutospacing="0" w:after="0" w:afterAutospacing="0"/>
      <w:ind w:firstLine="0"/>
    </w:pPr>
    <w:rPr>
      <w:sz w:val="22"/>
      <w:szCs w:val="22"/>
      <w:lang w:val="uk-UA" w:eastAsia="en-US"/>
    </w:rPr>
  </w:style>
  <w:style w:type="table" w:customStyle="1" w:styleId="TableNormal2">
    <w:name w:val="Table Normal2"/>
    <w:uiPriority w:val="2"/>
    <w:semiHidden/>
    <w:unhideWhenUsed/>
    <w:qFormat/>
    <w:rsid w:val="00912CFD"/>
    <w:pPr>
      <w:widowControl w:val="0"/>
      <w:autoSpaceDE w:val="0"/>
      <w:autoSpaceDN w:val="0"/>
      <w:spacing w:before="0" w:beforeAutospacing="0" w:after="0" w:afterAutospacing="0"/>
      <w:ind w:firstLine="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945B0"/>
    <w:pPr>
      <w:widowControl w:val="0"/>
      <w:autoSpaceDE w:val="0"/>
      <w:autoSpaceDN w:val="0"/>
      <w:spacing w:before="0" w:beforeAutospacing="0" w:after="0" w:afterAutospacing="0"/>
      <w:ind w:firstLine="0"/>
    </w:pPr>
    <w:rPr>
      <w:lang w:val="en-US"/>
    </w:rPr>
    <w:tblPr>
      <w:tblInd w:w="0" w:type="dxa"/>
      <w:tblCellMar>
        <w:top w:w="0" w:type="dxa"/>
        <w:left w:w="0" w:type="dxa"/>
        <w:bottom w:w="0" w:type="dxa"/>
        <w:right w:w="0" w:type="dxa"/>
      </w:tblCellMar>
    </w:tblPr>
  </w:style>
  <w:style w:type="paragraph" w:styleId="ae">
    <w:name w:val="Balloon Text"/>
    <w:basedOn w:val="a"/>
    <w:link w:val="af"/>
    <w:uiPriority w:val="99"/>
    <w:semiHidden/>
    <w:unhideWhenUsed/>
    <w:rsid w:val="00D31C46"/>
    <w:pPr>
      <w:spacing w:before="0" w:after="0"/>
    </w:pPr>
    <w:rPr>
      <w:rFonts w:ascii="Tahoma" w:hAnsi="Tahoma" w:cs="Tahoma"/>
      <w:sz w:val="16"/>
      <w:szCs w:val="16"/>
    </w:rPr>
  </w:style>
  <w:style w:type="character" w:customStyle="1" w:styleId="af">
    <w:name w:val="Текст выноски Знак"/>
    <w:basedOn w:val="a0"/>
    <w:link w:val="ae"/>
    <w:uiPriority w:val="99"/>
    <w:semiHidden/>
    <w:rsid w:val="00D31C46"/>
    <w:rPr>
      <w:rFonts w:ascii="Tahoma" w:eastAsia="Times New Roman" w:hAnsi="Tahoma" w:cs="Tahoma"/>
      <w:sz w:val="16"/>
      <w:szCs w:val="16"/>
      <w:lang w:eastAsia="ru-RU"/>
    </w:rPr>
  </w:style>
  <w:style w:type="paragraph" w:styleId="af0">
    <w:name w:val="Title"/>
    <w:basedOn w:val="a"/>
    <w:link w:val="af1"/>
    <w:uiPriority w:val="10"/>
    <w:qFormat/>
    <w:rsid w:val="00D31C46"/>
    <w:pPr>
      <w:widowControl w:val="0"/>
      <w:autoSpaceDE w:val="0"/>
      <w:autoSpaceDN w:val="0"/>
      <w:spacing w:before="63" w:beforeAutospacing="0" w:after="0" w:afterAutospacing="0"/>
      <w:ind w:left="2089" w:firstLine="0"/>
    </w:pPr>
    <w:rPr>
      <w:b/>
      <w:bCs/>
      <w:sz w:val="30"/>
      <w:szCs w:val="30"/>
      <w:lang w:val="uk-UA" w:eastAsia="en-US"/>
    </w:rPr>
  </w:style>
  <w:style w:type="character" w:customStyle="1" w:styleId="af1">
    <w:name w:val="Заголовок Знак"/>
    <w:basedOn w:val="a0"/>
    <w:link w:val="af0"/>
    <w:uiPriority w:val="1"/>
    <w:rsid w:val="00D31C46"/>
    <w:rPr>
      <w:rFonts w:ascii="Times New Roman" w:eastAsia="Times New Roman" w:hAnsi="Times New Roman" w:cs="Times New Roman"/>
      <w:b/>
      <w:bCs/>
      <w:sz w:val="30"/>
      <w:szCs w:val="30"/>
      <w:lang w:val="uk-UA"/>
    </w:rPr>
  </w:style>
  <w:style w:type="character" w:customStyle="1" w:styleId="citation-249">
    <w:name w:val="citation-249"/>
    <w:basedOn w:val="a0"/>
    <w:rsid w:val="00BA125D"/>
  </w:style>
  <w:style w:type="character" w:customStyle="1" w:styleId="citation-248">
    <w:name w:val="citation-248"/>
    <w:basedOn w:val="a0"/>
    <w:rsid w:val="00BA125D"/>
  </w:style>
  <w:style w:type="character" w:customStyle="1" w:styleId="citation-247">
    <w:name w:val="citation-247"/>
    <w:basedOn w:val="a0"/>
    <w:rsid w:val="00BA125D"/>
  </w:style>
  <w:style w:type="character" w:customStyle="1" w:styleId="citation-246">
    <w:name w:val="citation-246"/>
    <w:basedOn w:val="a0"/>
    <w:rsid w:val="00BA125D"/>
  </w:style>
  <w:style w:type="character" w:customStyle="1" w:styleId="citation-245">
    <w:name w:val="citation-245"/>
    <w:basedOn w:val="a0"/>
    <w:rsid w:val="00BA125D"/>
  </w:style>
  <w:style w:type="character" w:customStyle="1" w:styleId="citation-244">
    <w:name w:val="citation-244"/>
    <w:basedOn w:val="a0"/>
    <w:rsid w:val="00BA125D"/>
  </w:style>
  <w:style w:type="character" w:customStyle="1" w:styleId="citation-243">
    <w:name w:val="citation-243"/>
    <w:basedOn w:val="a0"/>
    <w:rsid w:val="00BA125D"/>
  </w:style>
  <w:style w:type="character" w:customStyle="1" w:styleId="citation-242">
    <w:name w:val="citation-242"/>
    <w:basedOn w:val="a0"/>
    <w:rsid w:val="00BA125D"/>
  </w:style>
  <w:style w:type="character" w:customStyle="1" w:styleId="citation-241">
    <w:name w:val="citation-241"/>
    <w:basedOn w:val="a0"/>
    <w:rsid w:val="00BA125D"/>
  </w:style>
  <w:style w:type="character" w:customStyle="1" w:styleId="citation-240">
    <w:name w:val="citation-240"/>
    <w:basedOn w:val="a0"/>
    <w:rsid w:val="00BA125D"/>
  </w:style>
  <w:style w:type="character" w:customStyle="1" w:styleId="citation-239">
    <w:name w:val="citation-239"/>
    <w:basedOn w:val="a0"/>
    <w:rsid w:val="00BA125D"/>
  </w:style>
  <w:style w:type="character" w:customStyle="1" w:styleId="citation-238">
    <w:name w:val="citation-238"/>
    <w:basedOn w:val="a0"/>
    <w:rsid w:val="00BA125D"/>
  </w:style>
  <w:style w:type="character" w:customStyle="1" w:styleId="citation-237">
    <w:name w:val="citation-237"/>
    <w:basedOn w:val="a0"/>
    <w:rsid w:val="00BA125D"/>
  </w:style>
  <w:style w:type="character" w:customStyle="1" w:styleId="citation-236">
    <w:name w:val="citation-236"/>
    <w:basedOn w:val="a0"/>
    <w:rsid w:val="00BA125D"/>
  </w:style>
  <w:style w:type="character" w:customStyle="1" w:styleId="citation-235">
    <w:name w:val="citation-235"/>
    <w:basedOn w:val="a0"/>
    <w:rsid w:val="00BA125D"/>
  </w:style>
  <w:style w:type="character" w:customStyle="1" w:styleId="citation-234">
    <w:name w:val="citation-234"/>
    <w:basedOn w:val="a0"/>
    <w:rsid w:val="00BA125D"/>
  </w:style>
  <w:style w:type="table" w:customStyle="1" w:styleId="TableNormal4">
    <w:name w:val="Table Normal4"/>
    <w:uiPriority w:val="2"/>
    <w:semiHidden/>
    <w:unhideWhenUsed/>
    <w:qFormat/>
    <w:rsid w:val="00142741"/>
    <w:pPr>
      <w:widowControl w:val="0"/>
      <w:autoSpaceDE w:val="0"/>
      <w:autoSpaceDN w:val="0"/>
      <w:spacing w:before="0" w:beforeAutospacing="0" w:after="0" w:afterAutospacing="0"/>
      <w:ind w:firstLine="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A71BB"/>
    <w:pPr>
      <w:widowControl w:val="0"/>
      <w:autoSpaceDE w:val="0"/>
      <w:autoSpaceDN w:val="0"/>
      <w:spacing w:before="0" w:beforeAutospacing="0" w:after="0" w:afterAutospacing="0"/>
      <w:ind w:firstLine="0"/>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qFormat/>
    <w:rsid w:val="009A71BB"/>
    <w:pPr>
      <w:widowControl w:val="0"/>
      <w:autoSpaceDE w:val="0"/>
      <w:autoSpaceDN w:val="0"/>
      <w:spacing w:before="0" w:beforeAutospacing="0" w:after="0" w:afterAutospacing="0"/>
      <w:ind w:firstLine="0"/>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unhideWhenUsed/>
    <w:qFormat/>
    <w:rsid w:val="009A71BB"/>
    <w:pPr>
      <w:widowControl w:val="0"/>
      <w:autoSpaceDE w:val="0"/>
      <w:autoSpaceDN w:val="0"/>
      <w:spacing w:before="0" w:beforeAutospacing="0" w:after="0" w:afterAutospacing="0"/>
      <w:ind w:firstLine="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AC77EE"/>
    <w:pPr>
      <w:widowControl w:val="0"/>
      <w:autoSpaceDE w:val="0"/>
      <w:autoSpaceDN w:val="0"/>
      <w:spacing w:before="0" w:beforeAutospacing="0" w:after="0" w:afterAutospacing="0"/>
      <w:ind w:firstLine="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AC77EE"/>
    <w:pPr>
      <w:widowControl w:val="0"/>
      <w:autoSpaceDE w:val="0"/>
      <w:autoSpaceDN w:val="0"/>
      <w:spacing w:before="0" w:beforeAutospacing="0" w:after="0" w:afterAutospacing="0"/>
      <w:ind w:firstLine="0"/>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4544">
      <w:bodyDiv w:val="1"/>
      <w:marLeft w:val="0"/>
      <w:marRight w:val="0"/>
      <w:marTop w:val="0"/>
      <w:marBottom w:val="0"/>
      <w:divBdr>
        <w:top w:val="none" w:sz="0" w:space="0" w:color="auto"/>
        <w:left w:val="none" w:sz="0" w:space="0" w:color="auto"/>
        <w:bottom w:val="none" w:sz="0" w:space="0" w:color="auto"/>
        <w:right w:val="none" w:sz="0" w:space="0" w:color="auto"/>
      </w:divBdr>
    </w:div>
    <w:div w:id="72555718">
      <w:bodyDiv w:val="1"/>
      <w:marLeft w:val="0"/>
      <w:marRight w:val="0"/>
      <w:marTop w:val="0"/>
      <w:marBottom w:val="0"/>
      <w:divBdr>
        <w:top w:val="none" w:sz="0" w:space="0" w:color="auto"/>
        <w:left w:val="none" w:sz="0" w:space="0" w:color="auto"/>
        <w:bottom w:val="none" w:sz="0" w:space="0" w:color="auto"/>
        <w:right w:val="none" w:sz="0" w:space="0" w:color="auto"/>
      </w:divBdr>
    </w:div>
    <w:div w:id="107742043">
      <w:bodyDiv w:val="1"/>
      <w:marLeft w:val="0"/>
      <w:marRight w:val="0"/>
      <w:marTop w:val="0"/>
      <w:marBottom w:val="0"/>
      <w:divBdr>
        <w:top w:val="none" w:sz="0" w:space="0" w:color="auto"/>
        <w:left w:val="none" w:sz="0" w:space="0" w:color="auto"/>
        <w:bottom w:val="none" w:sz="0" w:space="0" w:color="auto"/>
        <w:right w:val="none" w:sz="0" w:space="0" w:color="auto"/>
      </w:divBdr>
    </w:div>
    <w:div w:id="115415032">
      <w:bodyDiv w:val="1"/>
      <w:marLeft w:val="0"/>
      <w:marRight w:val="0"/>
      <w:marTop w:val="0"/>
      <w:marBottom w:val="0"/>
      <w:divBdr>
        <w:top w:val="none" w:sz="0" w:space="0" w:color="auto"/>
        <w:left w:val="none" w:sz="0" w:space="0" w:color="auto"/>
        <w:bottom w:val="none" w:sz="0" w:space="0" w:color="auto"/>
        <w:right w:val="none" w:sz="0" w:space="0" w:color="auto"/>
      </w:divBdr>
    </w:div>
    <w:div w:id="117458731">
      <w:bodyDiv w:val="1"/>
      <w:marLeft w:val="0"/>
      <w:marRight w:val="0"/>
      <w:marTop w:val="0"/>
      <w:marBottom w:val="0"/>
      <w:divBdr>
        <w:top w:val="none" w:sz="0" w:space="0" w:color="auto"/>
        <w:left w:val="none" w:sz="0" w:space="0" w:color="auto"/>
        <w:bottom w:val="none" w:sz="0" w:space="0" w:color="auto"/>
        <w:right w:val="none" w:sz="0" w:space="0" w:color="auto"/>
      </w:divBdr>
    </w:div>
    <w:div w:id="140931018">
      <w:bodyDiv w:val="1"/>
      <w:marLeft w:val="0"/>
      <w:marRight w:val="0"/>
      <w:marTop w:val="0"/>
      <w:marBottom w:val="0"/>
      <w:divBdr>
        <w:top w:val="none" w:sz="0" w:space="0" w:color="auto"/>
        <w:left w:val="none" w:sz="0" w:space="0" w:color="auto"/>
        <w:bottom w:val="none" w:sz="0" w:space="0" w:color="auto"/>
        <w:right w:val="none" w:sz="0" w:space="0" w:color="auto"/>
      </w:divBdr>
      <w:divsChild>
        <w:div w:id="1019813261">
          <w:marLeft w:val="0"/>
          <w:marRight w:val="0"/>
          <w:marTop w:val="0"/>
          <w:marBottom w:val="0"/>
          <w:divBdr>
            <w:top w:val="none" w:sz="0" w:space="0" w:color="auto"/>
            <w:left w:val="none" w:sz="0" w:space="0" w:color="auto"/>
            <w:bottom w:val="none" w:sz="0" w:space="0" w:color="auto"/>
            <w:right w:val="none" w:sz="0" w:space="0" w:color="auto"/>
          </w:divBdr>
        </w:div>
        <w:div w:id="1167742946">
          <w:marLeft w:val="0"/>
          <w:marRight w:val="0"/>
          <w:marTop w:val="0"/>
          <w:marBottom w:val="0"/>
          <w:divBdr>
            <w:top w:val="none" w:sz="0" w:space="0" w:color="auto"/>
            <w:left w:val="none" w:sz="0" w:space="0" w:color="auto"/>
            <w:bottom w:val="none" w:sz="0" w:space="0" w:color="auto"/>
            <w:right w:val="none" w:sz="0" w:space="0" w:color="auto"/>
          </w:divBdr>
          <w:divsChild>
            <w:div w:id="1042560362">
              <w:marLeft w:val="0"/>
              <w:marRight w:val="0"/>
              <w:marTop w:val="0"/>
              <w:marBottom w:val="0"/>
              <w:divBdr>
                <w:top w:val="none" w:sz="0" w:space="0" w:color="auto"/>
                <w:left w:val="none" w:sz="0" w:space="0" w:color="auto"/>
                <w:bottom w:val="none" w:sz="0" w:space="0" w:color="auto"/>
                <w:right w:val="none" w:sz="0" w:space="0" w:color="auto"/>
              </w:divBdr>
              <w:divsChild>
                <w:div w:id="2098212084">
                  <w:marLeft w:val="0"/>
                  <w:marRight w:val="0"/>
                  <w:marTop w:val="0"/>
                  <w:marBottom w:val="0"/>
                  <w:divBdr>
                    <w:top w:val="none" w:sz="0" w:space="0" w:color="auto"/>
                    <w:left w:val="none" w:sz="0" w:space="0" w:color="auto"/>
                    <w:bottom w:val="none" w:sz="0" w:space="0" w:color="auto"/>
                    <w:right w:val="none" w:sz="0" w:space="0" w:color="auto"/>
                  </w:divBdr>
                  <w:divsChild>
                    <w:div w:id="946817396">
                      <w:marLeft w:val="0"/>
                      <w:marRight w:val="0"/>
                      <w:marTop w:val="0"/>
                      <w:marBottom w:val="0"/>
                      <w:divBdr>
                        <w:top w:val="none" w:sz="0" w:space="0" w:color="auto"/>
                        <w:left w:val="none" w:sz="0" w:space="0" w:color="auto"/>
                        <w:bottom w:val="none" w:sz="0" w:space="0" w:color="auto"/>
                        <w:right w:val="none" w:sz="0" w:space="0" w:color="auto"/>
                      </w:divBdr>
                    </w:div>
                  </w:divsChild>
                </w:div>
                <w:div w:id="2140872575">
                  <w:marLeft w:val="0"/>
                  <w:marRight w:val="0"/>
                  <w:marTop w:val="0"/>
                  <w:marBottom w:val="0"/>
                  <w:divBdr>
                    <w:top w:val="none" w:sz="0" w:space="0" w:color="auto"/>
                    <w:left w:val="none" w:sz="0" w:space="0" w:color="auto"/>
                    <w:bottom w:val="none" w:sz="0" w:space="0" w:color="auto"/>
                    <w:right w:val="none" w:sz="0" w:space="0" w:color="auto"/>
                  </w:divBdr>
                  <w:divsChild>
                    <w:div w:id="1169977185">
                      <w:marLeft w:val="0"/>
                      <w:marRight w:val="0"/>
                      <w:marTop w:val="0"/>
                      <w:marBottom w:val="0"/>
                      <w:divBdr>
                        <w:top w:val="none" w:sz="0" w:space="0" w:color="auto"/>
                        <w:left w:val="none" w:sz="0" w:space="0" w:color="auto"/>
                        <w:bottom w:val="none" w:sz="0" w:space="0" w:color="auto"/>
                        <w:right w:val="none" w:sz="0" w:space="0" w:color="auto"/>
                      </w:divBdr>
                      <w:divsChild>
                        <w:div w:id="10995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74282">
                  <w:marLeft w:val="0"/>
                  <w:marRight w:val="0"/>
                  <w:marTop w:val="0"/>
                  <w:marBottom w:val="0"/>
                  <w:divBdr>
                    <w:top w:val="none" w:sz="0" w:space="0" w:color="auto"/>
                    <w:left w:val="none" w:sz="0" w:space="0" w:color="auto"/>
                    <w:bottom w:val="none" w:sz="0" w:space="0" w:color="auto"/>
                    <w:right w:val="none" w:sz="0" w:space="0" w:color="auto"/>
                  </w:divBdr>
                </w:div>
                <w:div w:id="1892572233">
                  <w:marLeft w:val="0"/>
                  <w:marRight w:val="0"/>
                  <w:marTop w:val="0"/>
                  <w:marBottom w:val="0"/>
                  <w:divBdr>
                    <w:top w:val="none" w:sz="0" w:space="0" w:color="auto"/>
                    <w:left w:val="none" w:sz="0" w:space="0" w:color="auto"/>
                    <w:bottom w:val="none" w:sz="0" w:space="0" w:color="auto"/>
                    <w:right w:val="none" w:sz="0" w:space="0" w:color="auto"/>
                  </w:divBdr>
                </w:div>
                <w:div w:id="2030989226">
                  <w:marLeft w:val="0"/>
                  <w:marRight w:val="0"/>
                  <w:marTop w:val="0"/>
                  <w:marBottom w:val="0"/>
                  <w:divBdr>
                    <w:top w:val="none" w:sz="0" w:space="0" w:color="auto"/>
                    <w:left w:val="none" w:sz="0" w:space="0" w:color="auto"/>
                    <w:bottom w:val="none" w:sz="0" w:space="0" w:color="auto"/>
                    <w:right w:val="none" w:sz="0" w:space="0" w:color="auto"/>
                  </w:divBdr>
                  <w:divsChild>
                    <w:div w:id="112716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9868">
                          <w:marLeft w:val="0"/>
                          <w:marRight w:val="0"/>
                          <w:marTop w:val="0"/>
                          <w:marBottom w:val="0"/>
                          <w:divBdr>
                            <w:top w:val="none" w:sz="0" w:space="0" w:color="auto"/>
                            <w:left w:val="none" w:sz="0" w:space="0" w:color="auto"/>
                            <w:bottom w:val="none" w:sz="0" w:space="0" w:color="auto"/>
                            <w:right w:val="none" w:sz="0" w:space="0" w:color="auto"/>
                          </w:divBdr>
                          <w:divsChild>
                            <w:div w:id="8785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4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6144">
                  <w:marLeft w:val="0"/>
                  <w:marRight w:val="0"/>
                  <w:marTop w:val="0"/>
                  <w:marBottom w:val="0"/>
                  <w:divBdr>
                    <w:top w:val="none" w:sz="0" w:space="0" w:color="auto"/>
                    <w:left w:val="none" w:sz="0" w:space="0" w:color="auto"/>
                    <w:bottom w:val="none" w:sz="0" w:space="0" w:color="auto"/>
                    <w:right w:val="none" w:sz="0" w:space="0" w:color="auto"/>
                  </w:divBdr>
                  <w:divsChild>
                    <w:div w:id="1648514781">
                      <w:marLeft w:val="0"/>
                      <w:marRight w:val="0"/>
                      <w:marTop w:val="0"/>
                      <w:marBottom w:val="0"/>
                      <w:divBdr>
                        <w:top w:val="none" w:sz="0" w:space="0" w:color="auto"/>
                        <w:left w:val="none" w:sz="0" w:space="0" w:color="auto"/>
                        <w:bottom w:val="none" w:sz="0" w:space="0" w:color="auto"/>
                        <w:right w:val="none" w:sz="0" w:space="0" w:color="auto"/>
                      </w:divBdr>
                      <w:divsChild>
                        <w:div w:id="2014792128">
                          <w:marLeft w:val="0"/>
                          <w:marRight w:val="0"/>
                          <w:marTop w:val="0"/>
                          <w:marBottom w:val="0"/>
                          <w:divBdr>
                            <w:top w:val="none" w:sz="0" w:space="0" w:color="auto"/>
                            <w:left w:val="none" w:sz="0" w:space="0" w:color="auto"/>
                            <w:bottom w:val="none" w:sz="0" w:space="0" w:color="auto"/>
                            <w:right w:val="none" w:sz="0" w:space="0" w:color="auto"/>
                          </w:divBdr>
                          <w:divsChild>
                            <w:div w:id="656614996">
                              <w:marLeft w:val="0"/>
                              <w:marRight w:val="0"/>
                              <w:marTop w:val="0"/>
                              <w:marBottom w:val="0"/>
                              <w:divBdr>
                                <w:top w:val="none" w:sz="0" w:space="0" w:color="auto"/>
                                <w:left w:val="none" w:sz="0" w:space="0" w:color="auto"/>
                                <w:bottom w:val="none" w:sz="0" w:space="0" w:color="auto"/>
                                <w:right w:val="none" w:sz="0" w:space="0" w:color="auto"/>
                              </w:divBdr>
                              <w:divsChild>
                                <w:div w:id="14357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3957">
      <w:bodyDiv w:val="1"/>
      <w:marLeft w:val="0"/>
      <w:marRight w:val="0"/>
      <w:marTop w:val="0"/>
      <w:marBottom w:val="0"/>
      <w:divBdr>
        <w:top w:val="none" w:sz="0" w:space="0" w:color="auto"/>
        <w:left w:val="none" w:sz="0" w:space="0" w:color="auto"/>
        <w:bottom w:val="none" w:sz="0" w:space="0" w:color="auto"/>
        <w:right w:val="none" w:sz="0" w:space="0" w:color="auto"/>
      </w:divBdr>
    </w:div>
    <w:div w:id="146560190">
      <w:bodyDiv w:val="1"/>
      <w:marLeft w:val="0"/>
      <w:marRight w:val="0"/>
      <w:marTop w:val="0"/>
      <w:marBottom w:val="0"/>
      <w:divBdr>
        <w:top w:val="none" w:sz="0" w:space="0" w:color="auto"/>
        <w:left w:val="none" w:sz="0" w:space="0" w:color="auto"/>
        <w:bottom w:val="none" w:sz="0" w:space="0" w:color="auto"/>
        <w:right w:val="none" w:sz="0" w:space="0" w:color="auto"/>
      </w:divBdr>
      <w:divsChild>
        <w:div w:id="1814440539">
          <w:marLeft w:val="0"/>
          <w:marRight w:val="0"/>
          <w:marTop w:val="0"/>
          <w:marBottom w:val="0"/>
          <w:divBdr>
            <w:top w:val="none" w:sz="0" w:space="0" w:color="auto"/>
            <w:left w:val="none" w:sz="0" w:space="0" w:color="auto"/>
            <w:bottom w:val="none" w:sz="0" w:space="0" w:color="auto"/>
            <w:right w:val="none" w:sz="0" w:space="0" w:color="auto"/>
          </w:divBdr>
          <w:divsChild>
            <w:div w:id="335116126">
              <w:marLeft w:val="0"/>
              <w:marRight w:val="0"/>
              <w:marTop w:val="0"/>
              <w:marBottom w:val="0"/>
              <w:divBdr>
                <w:top w:val="none" w:sz="0" w:space="0" w:color="auto"/>
                <w:left w:val="none" w:sz="0" w:space="0" w:color="auto"/>
                <w:bottom w:val="none" w:sz="0" w:space="0" w:color="auto"/>
                <w:right w:val="none" w:sz="0" w:space="0" w:color="auto"/>
              </w:divBdr>
            </w:div>
          </w:divsChild>
        </w:div>
        <w:div w:id="675351215">
          <w:marLeft w:val="0"/>
          <w:marRight w:val="0"/>
          <w:marTop w:val="0"/>
          <w:marBottom w:val="0"/>
          <w:divBdr>
            <w:top w:val="none" w:sz="0" w:space="0" w:color="auto"/>
            <w:left w:val="none" w:sz="0" w:space="0" w:color="auto"/>
            <w:bottom w:val="none" w:sz="0" w:space="0" w:color="auto"/>
            <w:right w:val="none" w:sz="0" w:space="0" w:color="auto"/>
          </w:divBdr>
          <w:divsChild>
            <w:div w:id="167584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0102">
      <w:bodyDiv w:val="1"/>
      <w:marLeft w:val="0"/>
      <w:marRight w:val="0"/>
      <w:marTop w:val="0"/>
      <w:marBottom w:val="0"/>
      <w:divBdr>
        <w:top w:val="none" w:sz="0" w:space="0" w:color="auto"/>
        <w:left w:val="none" w:sz="0" w:space="0" w:color="auto"/>
        <w:bottom w:val="none" w:sz="0" w:space="0" w:color="auto"/>
        <w:right w:val="none" w:sz="0" w:space="0" w:color="auto"/>
      </w:divBdr>
    </w:div>
    <w:div w:id="189219683">
      <w:bodyDiv w:val="1"/>
      <w:marLeft w:val="0"/>
      <w:marRight w:val="0"/>
      <w:marTop w:val="0"/>
      <w:marBottom w:val="0"/>
      <w:divBdr>
        <w:top w:val="none" w:sz="0" w:space="0" w:color="auto"/>
        <w:left w:val="none" w:sz="0" w:space="0" w:color="auto"/>
        <w:bottom w:val="none" w:sz="0" w:space="0" w:color="auto"/>
        <w:right w:val="none" w:sz="0" w:space="0" w:color="auto"/>
      </w:divBdr>
      <w:divsChild>
        <w:div w:id="1084188190">
          <w:marLeft w:val="0"/>
          <w:marRight w:val="0"/>
          <w:marTop w:val="0"/>
          <w:marBottom w:val="0"/>
          <w:divBdr>
            <w:top w:val="none" w:sz="0" w:space="0" w:color="auto"/>
            <w:left w:val="none" w:sz="0" w:space="0" w:color="auto"/>
            <w:bottom w:val="none" w:sz="0" w:space="0" w:color="auto"/>
            <w:right w:val="none" w:sz="0" w:space="0" w:color="auto"/>
          </w:divBdr>
          <w:divsChild>
            <w:div w:id="366224358">
              <w:marLeft w:val="0"/>
              <w:marRight w:val="0"/>
              <w:marTop w:val="0"/>
              <w:marBottom w:val="0"/>
              <w:divBdr>
                <w:top w:val="none" w:sz="0" w:space="0" w:color="auto"/>
                <w:left w:val="none" w:sz="0" w:space="0" w:color="auto"/>
                <w:bottom w:val="none" w:sz="0" w:space="0" w:color="auto"/>
                <w:right w:val="none" w:sz="0" w:space="0" w:color="auto"/>
              </w:divBdr>
              <w:divsChild>
                <w:div w:id="905652057">
                  <w:marLeft w:val="0"/>
                  <w:marRight w:val="0"/>
                  <w:marTop w:val="0"/>
                  <w:marBottom w:val="0"/>
                  <w:divBdr>
                    <w:top w:val="none" w:sz="0" w:space="0" w:color="auto"/>
                    <w:left w:val="none" w:sz="0" w:space="0" w:color="auto"/>
                    <w:bottom w:val="none" w:sz="0" w:space="0" w:color="auto"/>
                    <w:right w:val="none" w:sz="0" w:space="0" w:color="auto"/>
                  </w:divBdr>
                  <w:divsChild>
                    <w:div w:id="86941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4983">
      <w:bodyDiv w:val="1"/>
      <w:marLeft w:val="0"/>
      <w:marRight w:val="0"/>
      <w:marTop w:val="0"/>
      <w:marBottom w:val="0"/>
      <w:divBdr>
        <w:top w:val="none" w:sz="0" w:space="0" w:color="auto"/>
        <w:left w:val="none" w:sz="0" w:space="0" w:color="auto"/>
        <w:bottom w:val="none" w:sz="0" w:space="0" w:color="auto"/>
        <w:right w:val="none" w:sz="0" w:space="0" w:color="auto"/>
      </w:divBdr>
    </w:div>
    <w:div w:id="241329463">
      <w:bodyDiv w:val="1"/>
      <w:marLeft w:val="0"/>
      <w:marRight w:val="0"/>
      <w:marTop w:val="0"/>
      <w:marBottom w:val="0"/>
      <w:divBdr>
        <w:top w:val="none" w:sz="0" w:space="0" w:color="auto"/>
        <w:left w:val="none" w:sz="0" w:space="0" w:color="auto"/>
        <w:bottom w:val="none" w:sz="0" w:space="0" w:color="auto"/>
        <w:right w:val="none" w:sz="0" w:space="0" w:color="auto"/>
      </w:divBdr>
    </w:div>
    <w:div w:id="322510452">
      <w:bodyDiv w:val="1"/>
      <w:marLeft w:val="0"/>
      <w:marRight w:val="0"/>
      <w:marTop w:val="0"/>
      <w:marBottom w:val="0"/>
      <w:divBdr>
        <w:top w:val="none" w:sz="0" w:space="0" w:color="auto"/>
        <w:left w:val="none" w:sz="0" w:space="0" w:color="auto"/>
        <w:bottom w:val="none" w:sz="0" w:space="0" w:color="auto"/>
        <w:right w:val="none" w:sz="0" w:space="0" w:color="auto"/>
      </w:divBdr>
    </w:div>
    <w:div w:id="344674405">
      <w:bodyDiv w:val="1"/>
      <w:marLeft w:val="0"/>
      <w:marRight w:val="0"/>
      <w:marTop w:val="0"/>
      <w:marBottom w:val="0"/>
      <w:divBdr>
        <w:top w:val="none" w:sz="0" w:space="0" w:color="auto"/>
        <w:left w:val="none" w:sz="0" w:space="0" w:color="auto"/>
        <w:bottom w:val="none" w:sz="0" w:space="0" w:color="auto"/>
        <w:right w:val="none" w:sz="0" w:space="0" w:color="auto"/>
      </w:divBdr>
      <w:divsChild>
        <w:div w:id="1525627882">
          <w:marLeft w:val="0"/>
          <w:marRight w:val="0"/>
          <w:marTop w:val="0"/>
          <w:marBottom w:val="0"/>
          <w:divBdr>
            <w:top w:val="none" w:sz="0" w:space="0" w:color="auto"/>
            <w:left w:val="none" w:sz="0" w:space="0" w:color="auto"/>
            <w:bottom w:val="none" w:sz="0" w:space="0" w:color="auto"/>
            <w:right w:val="none" w:sz="0" w:space="0" w:color="auto"/>
          </w:divBdr>
          <w:divsChild>
            <w:div w:id="11071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6056">
      <w:bodyDiv w:val="1"/>
      <w:marLeft w:val="0"/>
      <w:marRight w:val="0"/>
      <w:marTop w:val="0"/>
      <w:marBottom w:val="0"/>
      <w:divBdr>
        <w:top w:val="none" w:sz="0" w:space="0" w:color="auto"/>
        <w:left w:val="none" w:sz="0" w:space="0" w:color="auto"/>
        <w:bottom w:val="none" w:sz="0" w:space="0" w:color="auto"/>
        <w:right w:val="none" w:sz="0" w:space="0" w:color="auto"/>
      </w:divBdr>
      <w:divsChild>
        <w:div w:id="1421684919">
          <w:marLeft w:val="0"/>
          <w:marRight w:val="0"/>
          <w:marTop w:val="0"/>
          <w:marBottom w:val="0"/>
          <w:divBdr>
            <w:top w:val="none" w:sz="0" w:space="0" w:color="auto"/>
            <w:left w:val="none" w:sz="0" w:space="0" w:color="auto"/>
            <w:bottom w:val="none" w:sz="0" w:space="0" w:color="auto"/>
            <w:right w:val="none" w:sz="0" w:space="0" w:color="auto"/>
          </w:divBdr>
        </w:div>
      </w:divsChild>
    </w:div>
    <w:div w:id="477653413">
      <w:bodyDiv w:val="1"/>
      <w:marLeft w:val="0"/>
      <w:marRight w:val="0"/>
      <w:marTop w:val="0"/>
      <w:marBottom w:val="0"/>
      <w:divBdr>
        <w:top w:val="none" w:sz="0" w:space="0" w:color="auto"/>
        <w:left w:val="none" w:sz="0" w:space="0" w:color="auto"/>
        <w:bottom w:val="none" w:sz="0" w:space="0" w:color="auto"/>
        <w:right w:val="none" w:sz="0" w:space="0" w:color="auto"/>
      </w:divBdr>
    </w:div>
    <w:div w:id="498471702">
      <w:bodyDiv w:val="1"/>
      <w:marLeft w:val="0"/>
      <w:marRight w:val="0"/>
      <w:marTop w:val="0"/>
      <w:marBottom w:val="0"/>
      <w:divBdr>
        <w:top w:val="none" w:sz="0" w:space="0" w:color="auto"/>
        <w:left w:val="none" w:sz="0" w:space="0" w:color="auto"/>
        <w:bottom w:val="none" w:sz="0" w:space="0" w:color="auto"/>
        <w:right w:val="none" w:sz="0" w:space="0" w:color="auto"/>
      </w:divBdr>
    </w:div>
    <w:div w:id="534150572">
      <w:bodyDiv w:val="1"/>
      <w:marLeft w:val="0"/>
      <w:marRight w:val="0"/>
      <w:marTop w:val="0"/>
      <w:marBottom w:val="0"/>
      <w:divBdr>
        <w:top w:val="none" w:sz="0" w:space="0" w:color="auto"/>
        <w:left w:val="none" w:sz="0" w:space="0" w:color="auto"/>
        <w:bottom w:val="none" w:sz="0" w:space="0" w:color="auto"/>
        <w:right w:val="none" w:sz="0" w:space="0" w:color="auto"/>
      </w:divBdr>
    </w:div>
    <w:div w:id="565913791">
      <w:bodyDiv w:val="1"/>
      <w:marLeft w:val="0"/>
      <w:marRight w:val="0"/>
      <w:marTop w:val="0"/>
      <w:marBottom w:val="0"/>
      <w:divBdr>
        <w:top w:val="none" w:sz="0" w:space="0" w:color="auto"/>
        <w:left w:val="none" w:sz="0" w:space="0" w:color="auto"/>
        <w:bottom w:val="none" w:sz="0" w:space="0" w:color="auto"/>
        <w:right w:val="none" w:sz="0" w:space="0" w:color="auto"/>
      </w:divBdr>
    </w:div>
    <w:div w:id="636884654">
      <w:bodyDiv w:val="1"/>
      <w:marLeft w:val="0"/>
      <w:marRight w:val="0"/>
      <w:marTop w:val="0"/>
      <w:marBottom w:val="0"/>
      <w:divBdr>
        <w:top w:val="none" w:sz="0" w:space="0" w:color="auto"/>
        <w:left w:val="none" w:sz="0" w:space="0" w:color="auto"/>
        <w:bottom w:val="none" w:sz="0" w:space="0" w:color="auto"/>
        <w:right w:val="none" w:sz="0" w:space="0" w:color="auto"/>
      </w:divBdr>
    </w:div>
    <w:div w:id="699352689">
      <w:bodyDiv w:val="1"/>
      <w:marLeft w:val="0"/>
      <w:marRight w:val="0"/>
      <w:marTop w:val="0"/>
      <w:marBottom w:val="0"/>
      <w:divBdr>
        <w:top w:val="none" w:sz="0" w:space="0" w:color="auto"/>
        <w:left w:val="none" w:sz="0" w:space="0" w:color="auto"/>
        <w:bottom w:val="none" w:sz="0" w:space="0" w:color="auto"/>
        <w:right w:val="none" w:sz="0" w:space="0" w:color="auto"/>
      </w:divBdr>
    </w:div>
    <w:div w:id="761997784">
      <w:bodyDiv w:val="1"/>
      <w:marLeft w:val="0"/>
      <w:marRight w:val="0"/>
      <w:marTop w:val="0"/>
      <w:marBottom w:val="0"/>
      <w:divBdr>
        <w:top w:val="none" w:sz="0" w:space="0" w:color="auto"/>
        <w:left w:val="none" w:sz="0" w:space="0" w:color="auto"/>
        <w:bottom w:val="none" w:sz="0" w:space="0" w:color="auto"/>
        <w:right w:val="none" w:sz="0" w:space="0" w:color="auto"/>
      </w:divBdr>
    </w:div>
    <w:div w:id="856306298">
      <w:bodyDiv w:val="1"/>
      <w:marLeft w:val="0"/>
      <w:marRight w:val="0"/>
      <w:marTop w:val="0"/>
      <w:marBottom w:val="0"/>
      <w:divBdr>
        <w:top w:val="none" w:sz="0" w:space="0" w:color="auto"/>
        <w:left w:val="none" w:sz="0" w:space="0" w:color="auto"/>
        <w:bottom w:val="none" w:sz="0" w:space="0" w:color="auto"/>
        <w:right w:val="none" w:sz="0" w:space="0" w:color="auto"/>
      </w:divBdr>
    </w:div>
    <w:div w:id="964502127">
      <w:bodyDiv w:val="1"/>
      <w:marLeft w:val="0"/>
      <w:marRight w:val="0"/>
      <w:marTop w:val="0"/>
      <w:marBottom w:val="0"/>
      <w:divBdr>
        <w:top w:val="none" w:sz="0" w:space="0" w:color="auto"/>
        <w:left w:val="none" w:sz="0" w:space="0" w:color="auto"/>
        <w:bottom w:val="none" w:sz="0" w:space="0" w:color="auto"/>
        <w:right w:val="none" w:sz="0" w:space="0" w:color="auto"/>
      </w:divBdr>
    </w:div>
    <w:div w:id="988635222">
      <w:bodyDiv w:val="1"/>
      <w:marLeft w:val="0"/>
      <w:marRight w:val="0"/>
      <w:marTop w:val="0"/>
      <w:marBottom w:val="0"/>
      <w:divBdr>
        <w:top w:val="none" w:sz="0" w:space="0" w:color="auto"/>
        <w:left w:val="none" w:sz="0" w:space="0" w:color="auto"/>
        <w:bottom w:val="none" w:sz="0" w:space="0" w:color="auto"/>
        <w:right w:val="none" w:sz="0" w:space="0" w:color="auto"/>
      </w:divBdr>
    </w:div>
    <w:div w:id="1014184865">
      <w:bodyDiv w:val="1"/>
      <w:marLeft w:val="0"/>
      <w:marRight w:val="0"/>
      <w:marTop w:val="0"/>
      <w:marBottom w:val="0"/>
      <w:divBdr>
        <w:top w:val="none" w:sz="0" w:space="0" w:color="auto"/>
        <w:left w:val="none" w:sz="0" w:space="0" w:color="auto"/>
        <w:bottom w:val="none" w:sz="0" w:space="0" w:color="auto"/>
        <w:right w:val="none" w:sz="0" w:space="0" w:color="auto"/>
      </w:divBdr>
    </w:div>
    <w:div w:id="1062366270">
      <w:bodyDiv w:val="1"/>
      <w:marLeft w:val="0"/>
      <w:marRight w:val="0"/>
      <w:marTop w:val="0"/>
      <w:marBottom w:val="0"/>
      <w:divBdr>
        <w:top w:val="none" w:sz="0" w:space="0" w:color="auto"/>
        <w:left w:val="none" w:sz="0" w:space="0" w:color="auto"/>
        <w:bottom w:val="none" w:sz="0" w:space="0" w:color="auto"/>
        <w:right w:val="none" w:sz="0" w:space="0" w:color="auto"/>
      </w:divBdr>
    </w:div>
    <w:div w:id="1095787803">
      <w:bodyDiv w:val="1"/>
      <w:marLeft w:val="0"/>
      <w:marRight w:val="0"/>
      <w:marTop w:val="0"/>
      <w:marBottom w:val="0"/>
      <w:divBdr>
        <w:top w:val="none" w:sz="0" w:space="0" w:color="auto"/>
        <w:left w:val="none" w:sz="0" w:space="0" w:color="auto"/>
        <w:bottom w:val="none" w:sz="0" w:space="0" w:color="auto"/>
        <w:right w:val="none" w:sz="0" w:space="0" w:color="auto"/>
      </w:divBdr>
    </w:div>
    <w:div w:id="1124537814">
      <w:bodyDiv w:val="1"/>
      <w:marLeft w:val="0"/>
      <w:marRight w:val="0"/>
      <w:marTop w:val="0"/>
      <w:marBottom w:val="0"/>
      <w:divBdr>
        <w:top w:val="none" w:sz="0" w:space="0" w:color="auto"/>
        <w:left w:val="none" w:sz="0" w:space="0" w:color="auto"/>
        <w:bottom w:val="none" w:sz="0" w:space="0" w:color="auto"/>
        <w:right w:val="none" w:sz="0" w:space="0" w:color="auto"/>
      </w:divBdr>
    </w:div>
    <w:div w:id="1141463809">
      <w:bodyDiv w:val="1"/>
      <w:marLeft w:val="0"/>
      <w:marRight w:val="0"/>
      <w:marTop w:val="0"/>
      <w:marBottom w:val="0"/>
      <w:divBdr>
        <w:top w:val="none" w:sz="0" w:space="0" w:color="auto"/>
        <w:left w:val="none" w:sz="0" w:space="0" w:color="auto"/>
        <w:bottom w:val="none" w:sz="0" w:space="0" w:color="auto"/>
        <w:right w:val="none" w:sz="0" w:space="0" w:color="auto"/>
      </w:divBdr>
    </w:div>
    <w:div w:id="1226336178">
      <w:bodyDiv w:val="1"/>
      <w:marLeft w:val="0"/>
      <w:marRight w:val="0"/>
      <w:marTop w:val="0"/>
      <w:marBottom w:val="0"/>
      <w:divBdr>
        <w:top w:val="none" w:sz="0" w:space="0" w:color="auto"/>
        <w:left w:val="none" w:sz="0" w:space="0" w:color="auto"/>
        <w:bottom w:val="none" w:sz="0" w:space="0" w:color="auto"/>
        <w:right w:val="none" w:sz="0" w:space="0" w:color="auto"/>
      </w:divBdr>
    </w:div>
    <w:div w:id="1235627449">
      <w:bodyDiv w:val="1"/>
      <w:marLeft w:val="0"/>
      <w:marRight w:val="0"/>
      <w:marTop w:val="0"/>
      <w:marBottom w:val="0"/>
      <w:divBdr>
        <w:top w:val="none" w:sz="0" w:space="0" w:color="auto"/>
        <w:left w:val="none" w:sz="0" w:space="0" w:color="auto"/>
        <w:bottom w:val="none" w:sz="0" w:space="0" w:color="auto"/>
        <w:right w:val="none" w:sz="0" w:space="0" w:color="auto"/>
      </w:divBdr>
    </w:div>
    <w:div w:id="1264066977">
      <w:bodyDiv w:val="1"/>
      <w:marLeft w:val="0"/>
      <w:marRight w:val="0"/>
      <w:marTop w:val="0"/>
      <w:marBottom w:val="0"/>
      <w:divBdr>
        <w:top w:val="none" w:sz="0" w:space="0" w:color="auto"/>
        <w:left w:val="none" w:sz="0" w:space="0" w:color="auto"/>
        <w:bottom w:val="none" w:sz="0" w:space="0" w:color="auto"/>
        <w:right w:val="none" w:sz="0" w:space="0" w:color="auto"/>
      </w:divBdr>
    </w:div>
    <w:div w:id="1323124724">
      <w:bodyDiv w:val="1"/>
      <w:marLeft w:val="0"/>
      <w:marRight w:val="0"/>
      <w:marTop w:val="0"/>
      <w:marBottom w:val="0"/>
      <w:divBdr>
        <w:top w:val="none" w:sz="0" w:space="0" w:color="auto"/>
        <w:left w:val="none" w:sz="0" w:space="0" w:color="auto"/>
        <w:bottom w:val="none" w:sz="0" w:space="0" w:color="auto"/>
        <w:right w:val="none" w:sz="0" w:space="0" w:color="auto"/>
      </w:divBdr>
      <w:divsChild>
        <w:div w:id="1265729317">
          <w:marLeft w:val="0"/>
          <w:marRight w:val="0"/>
          <w:marTop w:val="0"/>
          <w:marBottom w:val="0"/>
          <w:divBdr>
            <w:top w:val="none" w:sz="0" w:space="0" w:color="auto"/>
            <w:left w:val="none" w:sz="0" w:space="0" w:color="auto"/>
            <w:bottom w:val="none" w:sz="0" w:space="0" w:color="auto"/>
            <w:right w:val="none" w:sz="0" w:space="0" w:color="auto"/>
          </w:divBdr>
          <w:divsChild>
            <w:div w:id="116420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2174">
      <w:bodyDiv w:val="1"/>
      <w:marLeft w:val="0"/>
      <w:marRight w:val="0"/>
      <w:marTop w:val="0"/>
      <w:marBottom w:val="0"/>
      <w:divBdr>
        <w:top w:val="none" w:sz="0" w:space="0" w:color="auto"/>
        <w:left w:val="none" w:sz="0" w:space="0" w:color="auto"/>
        <w:bottom w:val="none" w:sz="0" w:space="0" w:color="auto"/>
        <w:right w:val="none" w:sz="0" w:space="0" w:color="auto"/>
      </w:divBdr>
    </w:div>
    <w:div w:id="1391033217">
      <w:bodyDiv w:val="1"/>
      <w:marLeft w:val="0"/>
      <w:marRight w:val="0"/>
      <w:marTop w:val="0"/>
      <w:marBottom w:val="0"/>
      <w:divBdr>
        <w:top w:val="none" w:sz="0" w:space="0" w:color="auto"/>
        <w:left w:val="none" w:sz="0" w:space="0" w:color="auto"/>
        <w:bottom w:val="none" w:sz="0" w:space="0" w:color="auto"/>
        <w:right w:val="none" w:sz="0" w:space="0" w:color="auto"/>
      </w:divBdr>
      <w:divsChild>
        <w:div w:id="911626656">
          <w:marLeft w:val="0"/>
          <w:marRight w:val="0"/>
          <w:marTop w:val="0"/>
          <w:marBottom w:val="0"/>
          <w:divBdr>
            <w:top w:val="none" w:sz="0" w:space="0" w:color="auto"/>
            <w:left w:val="none" w:sz="0" w:space="0" w:color="auto"/>
            <w:bottom w:val="none" w:sz="0" w:space="0" w:color="auto"/>
            <w:right w:val="none" w:sz="0" w:space="0" w:color="auto"/>
          </w:divBdr>
          <w:divsChild>
            <w:div w:id="693581963">
              <w:marLeft w:val="0"/>
              <w:marRight w:val="0"/>
              <w:marTop w:val="0"/>
              <w:marBottom w:val="0"/>
              <w:divBdr>
                <w:top w:val="none" w:sz="0" w:space="0" w:color="auto"/>
                <w:left w:val="none" w:sz="0" w:space="0" w:color="auto"/>
                <w:bottom w:val="none" w:sz="0" w:space="0" w:color="auto"/>
                <w:right w:val="none" w:sz="0" w:space="0" w:color="auto"/>
              </w:divBdr>
              <w:divsChild>
                <w:div w:id="1739595986">
                  <w:marLeft w:val="0"/>
                  <w:marRight w:val="0"/>
                  <w:marTop w:val="0"/>
                  <w:marBottom w:val="0"/>
                  <w:divBdr>
                    <w:top w:val="none" w:sz="0" w:space="0" w:color="auto"/>
                    <w:left w:val="none" w:sz="0" w:space="0" w:color="auto"/>
                    <w:bottom w:val="none" w:sz="0" w:space="0" w:color="auto"/>
                    <w:right w:val="none" w:sz="0" w:space="0" w:color="auto"/>
                  </w:divBdr>
                  <w:divsChild>
                    <w:div w:id="8943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405839">
      <w:bodyDiv w:val="1"/>
      <w:marLeft w:val="0"/>
      <w:marRight w:val="0"/>
      <w:marTop w:val="0"/>
      <w:marBottom w:val="0"/>
      <w:divBdr>
        <w:top w:val="none" w:sz="0" w:space="0" w:color="auto"/>
        <w:left w:val="none" w:sz="0" w:space="0" w:color="auto"/>
        <w:bottom w:val="none" w:sz="0" w:space="0" w:color="auto"/>
        <w:right w:val="none" w:sz="0" w:space="0" w:color="auto"/>
      </w:divBdr>
    </w:div>
    <w:div w:id="1485243413">
      <w:bodyDiv w:val="1"/>
      <w:marLeft w:val="0"/>
      <w:marRight w:val="0"/>
      <w:marTop w:val="0"/>
      <w:marBottom w:val="0"/>
      <w:divBdr>
        <w:top w:val="none" w:sz="0" w:space="0" w:color="auto"/>
        <w:left w:val="none" w:sz="0" w:space="0" w:color="auto"/>
        <w:bottom w:val="none" w:sz="0" w:space="0" w:color="auto"/>
        <w:right w:val="none" w:sz="0" w:space="0" w:color="auto"/>
      </w:divBdr>
    </w:div>
    <w:div w:id="1513957967">
      <w:bodyDiv w:val="1"/>
      <w:marLeft w:val="0"/>
      <w:marRight w:val="0"/>
      <w:marTop w:val="0"/>
      <w:marBottom w:val="0"/>
      <w:divBdr>
        <w:top w:val="none" w:sz="0" w:space="0" w:color="auto"/>
        <w:left w:val="none" w:sz="0" w:space="0" w:color="auto"/>
        <w:bottom w:val="none" w:sz="0" w:space="0" w:color="auto"/>
        <w:right w:val="none" w:sz="0" w:space="0" w:color="auto"/>
      </w:divBdr>
    </w:div>
    <w:div w:id="1571191482">
      <w:bodyDiv w:val="1"/>
      <w:marLeft w:val="0"/>
      <w:marRight w:val="0"/>
      <w:marTop w:val="0"/>
      <w:marBottom w:val="0"/>
      <w:divBdr>
        <w:top w:val="none" w:sz="0" w:space="0" w:color="auto"/>
        <w:left w:val="none" w:sz="0" w:space="0" w:color="auto"/>
        <w:bottom w:val="none" w:sz="0" w:space="0" w:color="auto"/>
        <w:right w:val="none" w:sz="0" w:space="0" w:color="auto"/>
      </w:divBdr>
    </w:div>
    <w:div w:id="1584485534">
      <w:bodyDiv w:val="1"/>
      <w:marLeft w:val="0"/>
      <w:marRight w:val="0"/>
      <w:marTop w:val="0"/>
      <w:marBottom w:val="0"/>
      <w:divBdr>
        <w:top w:val="none" w:sz="0" w:space="0" w:color="auto"/>
        <w:left w:val="none" w:sz="0" w:space="0" w:color="auto"/>
        <w:bottom w:val="none" w:sz="0" w:space="0" w:color="auto"/>
        <w:right w:val="none" w:sz="0" w:space="0" w:color="auto"/>
      </w:divBdr>
    </w:div>
    <w:div w:id="1590770511">
      <w:bodyDiv w:val="1"/>
      <w:marLeft w:val="0"/>
      <w:marRight w:val="0"/>
      <w:marTop w:val="0"/>
      <w:marBottom w:val="0"/>
      <w:divBdr>
        <w:top w:val="none" w:sz="0" w:space="0" w:color="auto"/>
        <w:left w:val="none" w:sz="0" w:space="0" w:color="auto"/>
        <w:bottom w:val="none" w:sz="0" w:space="0" w:color="auto"/>
        <w:right w:val="none" w:sz="0" w:space="0" w:color="auto"/>
      </w:divBdr>
    </w:div>
    <w:div w:id="1751538388">
      <w:bodyDiv w:val="1"/>
      <w:marLeft w:val="0"/>
      <w:marRight w:val="0"/>
      <w:marTop w:val="0"/>
      <w:marBottom w:val="0"/>
      <w:divBdr>
        <w:top w:val="none" w:sz="0" w:space="0" w:color="auto"/>
        <w:left w:val="none" w:sz="0" w:space="0" w:color="auto"/>
        <w:bottom w:val="none" w:sz="0" w:space="0" w:color="auto"/>
        <w:right w:val="none" w:sz="0" w:space="0" w:color="auto"/>
      </w:divBdr>
    </w:div>
    <w:div w:id="1777678881">
      <w:bodyDiv w:val="1"/>
      <w:marLeft w:val="0"/>
      <w:marRight w:val="0"/>
      <w:marTop w:val="0"/>
      <w:marBottom w:val="0"/>
      <w:divBdr>
        <w:top w:val="none" w:sz="0" w:space="0" w:color="auto"/>
        <w:left w:val="none" w:sz="0" w:space="0" w:color="auto"/>
        <w:bottom w:val="none" w:sz="0" w:space="0" w:color="auto"/>
        <w:right w:val="none" w:sz="0" w:space="0" w:color="auto"/>
      </w:divBdr>
    </w:div>
    <w:div w:id="1792286134">
      <w:bodyDiv w:val="1"/>
      <w:marLeft w:val="0"/>
      <w:marRight w:val="0"/>
      <w:marTop w:val="0"/>
      <w:marBottom w:val="0"/>
      <w:divBdr>
        <w:top w:val="none" w:sz="0" w:space="0" w:color="auto"/>
        <w:left w:val="none" w:sz="0" w:space="0" w:color="auto"/>
        <w:bottom w:val="none" w:sz="0" w:space="0" w:color="auto"/>
        <w:right w:val="none" w:sz="0" w:space="0" w:color="auto"/>
      </w:divBdr>
    </w:div>
    <w:div w:id="1822498446">
      <w:bodyDiv w:val="1"/>
      <w:marLeft w:val="0"/>
      <w:marRight w:val="0"/>
      <w:marTop w:val="0"/>
      <w:marBottom w:val="0"/>
      <w:divBdr>
        <w:top w:val="none" w:sz="0" w:space="0" w:color="auto"/>
        <w:left w:val="none" w:sz="0" w:space="0" w:color="auto"/>
        <w:bottom w:val="none" w:sz="0" w:space="0" w:color="auto"/>
        <w:right w:val="none" w:sz="0" w:space="0" w:color="auto"/>
      </w:divBdr>
      <w:divsChild>
        <w:div w:id="1231188769">
          <w:marLeft w:val="0"/>
          <w:marRight w:val="0"/>
          <w:marTop w:val="0"/>
          <w:marBottom w:val="0"/>
          <w:divBdr>
            <w:top w:val="none" w:sz="0" w:space="0" w:color="auto"/>
            <w:left w:val="none" w:sz="0" w:space="0" w:color="auto"/>
            <w:bottom w:val="none" w:sz="0" w:space="0" w:color="auto"/>
            <w:right w:val="none" w:sz="0" w:space="0" w:color="auto"/>
          </w:divBdr>
          <w:divsChild>
            <w:div w:id="1550648442">
              <w:marLeft w:val="0"/>
              <w:marRight w:val="0"/>
              <w:marTop w:val="0"/>
              <w:marBottom w:val="0"/>
              <w:divBdr>
                <w:top w:val="none" w:sz="0" w:space="0" w:color="auto"/>
                <w:left w:val="none" w:sz="0" w:space="0" w:color="auto"/>
                <w:bottom w:val="none" w:sz="0" w:space="0" w:color="auto"/>
                <w:right w:val="none" w:sz="0" w:space="0" w:color="auto"/>
              </w:divBdr>
            </w:div>
            <w:div w:id="345400006">
              <w:marLeft w:val="0"/>
              <w:marRight w:val="0"/>
              <w:marTop w:val="0"/>
              <w:marBottom w:val="0"/>
              <w:divBdr>
                <w:top w:val="none" w:sz="0" w:space="0" w:color="auto"/>
                <w:left w:val="none" w:sz="0" w:space="0" w:color="auto"/>
                <w:bottom w:val="none" w:sz="0" w:space="0" w:color="auto"/>
                <w:right w:val="none" w:sz="0" w:space="0" w:color="auto"/>
              </w:divBdr>
            </w:div>
            <w:div w:id="1690327027">
              <w:marLeft w:val="0"/>
              <w:marRight w:val="0"/>
              <w:marTop w:val="0"/>
              <w:marBottom w:val="0"/>
              <w:divBdr>
                <w:top w:val="none" w:sz="0" w:space="0" w:color="auto"/>
                <w:left w:val="none" w:sz="0" w:space="0" w:color="auto"/>
                <w:bottom w:val="none" w:sz="0" w:space="0" w:color="auto"/>
                <w:right w:val="none" w:sz="0" w:space="0" w:color="auto"/>
              </w:divBdr>
            </w:div>
            <w:div w:id="212696662">
              <w:marLeft w:val="0"/>
              <w:marRight w:val="0"/>
              <w:marTop w:val="0"/>
              <w:marBottom w:val="0"/>
              <w:divBdr>
                <w:top w:val="none" w:sz="0" w:space="0" w:color="auto"/>
                <w:left w:val="none" w:sz="0" w:space="0" w:color="auto"/>
                <w:bottom w:val="none" w:sz="0" w:space="0" w:color="auto"/>
                <w:right w:val="none" w:sz="0" w:space="0" w:color="auto"/>
              </w:divBdr>
            </w:div>
            <w:div w:id="1235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1207">
      <w:bodyDiv w:val="1"/>
      <w:marLeft w:val="0"/>
      <w:marRight w:val="0"/>
      <w:marTop w:val="0"/>
      <w:marBottom w:val="0"/>
      <w:divBdr>
        <w:top w:val="none" w:sz="0" w:space="0" w:color="auto"/>
        <w:left w:val="none" w:sz="0" w:space="0" w:color="auto"/>
        <w:bottom w:val="none" w:sz="0" w:space="0" w:color="auto"/>
        <w:right w:val="none" w:sz="0" w:space="0" w:color="auto"/>
      </w:divBdr>
    </w:div>
    <w:div w:id="1907177644">
      <w:bodyDiv w:val="1"/>
      <w:marLeft w:val="0"/>
      <w:marRight w:val="0"/>
      <w:marTop w:val="0"/>
      <w:marBottom w:val="0"/>
      <w:divBdr>
        <w:top w:val="none" w:sz="0" w:space="0" w:color="auto"/>
        <w:left w:val="none" w:sz="0" w:space="0" w:color="auto"/>
        <w:bottom w:val="none" w:sz="0" w:space="0" w:color="auto"/>
        <w:right w:val="none" w:sz="0" w:space="0" w:color="auto"/>
      </w:divBdr>
      <w:divsChild>
        <w:div w:id="1971353443">
          <w:marLeft w:val="0"/>
          <w:marRight w:val="0"/>
          <w:marTop w:val="0"/>
          <w:marBottom w:val="0"/>
          <w:divBdr>
            <w:top w:val="none" w:sz="0" w:space="0" w:color="auto"/>
            <w:left w:val="none" w:sz="0" w:space="0" w:color="auto"/>
            <w:bottom w:val="none" w:sz="0" w:space="0" w:color="auto"/>
            <w:right w:val="none" w:sz="0" w:space="0" w:color="auto"/>
          </w:divBdr>
          <w:divsChild>
            <w:div w:id="401829532">
              <w:marLeft w:val="0"/>
              <w:marRight w:val="0"/>
              <w:marTop w:val="0"/>
              <w:marBottom w:val="0"/>
              <w:divBdr>
                <w:top w:val="none" w:sz="0" w:space="0" w:color="auto"/>
                <w:left w:val="none" w:sz="0" w:space="0" w:color="auto"/>
                <w:bottom w:val="none" w:sz="0" w:space="0" w:color="auto"/>
                <w:right w:val="none" w:sz="0" w:space="0" w:color="auto"/>
              </w:divBdr>
            </w:div>
          </w:divsChild>
        </w:div>
        <w:div w:id="419982379">
          <w:marLeft w:val="0"/>
          <w:marRight w:val="0"/>
          <w:marTop w:val="0"/>
          <w:marBottom w:val="0"/>
          <w:divBdr>
            <w:top w:val="none" w:sz="0" w:space="0" w:color="auto"/>
            <w:left w:val="none" w:sz="0" w:space="0" w:color="auto"/>
            <w:bottom w:val="none" w:sz="0" w:space="0" w:color="auto"/>
            <w:right w:val="none" w:sz="0" w:space="0" w:color="auto"/>
          </w:divBdr>
          <w:divsChild>
            <w:div w:id="16467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01265">
      <w:bodyDiv w:val="1"/>
      <w:marLeft w:val="0"/>
      <w:marRight w:val="0"/>
      <w:marTop w:val="0"/>
      <w:marBottom w:val="0"/>
      <w:divBdr>
        <w:top w:val="none" w:sz="0" w:space="0" w:color="auto"/>
        <w:left w:val="none" w:sz="0" w:space="0" w:color="auto"/>
        <w:bottom w:val="none" w:sz="0" w:space="0" w:color="auto"/>
        <w:right w:val="none" w:sz="0" w:space="0" w:color="auto"/>
      </w:divBdr>
    </w:div>
    <w:div w:id="1984389051">
      <w:bodyDiv w:val="1"/>
      <w:marLeft w:val="0"/>
      <w:marRight w:val="0"/>
      <w:marTop w:val="0"/>
      <w:marBottom w:val="0"/>
      <w:divBdr>
        <w:top w:val="none" w:sz="0" w:space="0" w:color="auto"/>
        <w:left w:val="none" w:sz="0" w:space="0" w:color="auto"/>
        <w:bottom w:val="none" w:sz="0" w:space="0" w:color="auto"/>
        <w:right w:val="none" w:sz="0" w:space="0" w:color="auto"/>
      </w:divBdr>
    </w:div>
    <w:div w:id="1989163211">
      <w:bodyDiv w:val="1"/>
      <w:marLeft w:val="0"/>
      <w:marRight w:val="0"/>
      <w:marTop w:val="0"/>
      <w:marBottom w:val="0"/>
      <w:divBdr>
        <w:top w:val="none" w:sz="0" w:space="0" w:color="auto"/>
        <w:left w:val="none" w:sz="0" w:space="0" w:color="auto"/>
        <w:bottom w:val="none" w:sz="0" w:space="0" w:color="auto"/>
        <w:right w:val="none" w:sz="0" w:space="0" w:color="auto"/>
      </w:divBdr>
      <w:divsChild>
        <w:div w:id="2036074219">
          <w:marLeft w:val="0"/>
          <w:marRight w:val="0"/>
          <w:marTop w:val="0"/>
          <w:marBottom w:val="0"/>
          <w:divBdr>
            <w:top w:val="none" w:sz="0" w:space="0" w:color="auto"/>
            <w:left w:val="none" w:sz="0" w:space="0" w:color="auto"/>
            <w:bottom w:val="none" w:sz="0" w:space="0" w:color="auto"/>
            <w:right w:val="none" w:sz="0" w:space="0" w:color="auto"/>
          </w:divBdr>
        </w:div>
        <w:div w:id="270941391">
          <w:marLeft w:val="0"/>
          <w:marRight w:val="0"/>
          <w:marTop w:val="0"/>
          <w:marBottom w:val="0"/>
          <w:divBdr>
            <w:top w:val="none" w:sz="0" w:space="0" w:color="auto"/>
            <w:left w:val="none" w:sz="0" w:space="0" w:color="auto"/>
            <w:bottom w:val="none" w:sz="0" w:space="0" w:color="auto"/>
            <w:right w:val="none" w:sz="0" w:space="0" w:color="auto"/>
          </w:divBdr>
          <w:divsChild>
            <w:div w:id="345640761">
              <w:marLeft w:val="0"/>
              <w:marRight w:val="0"/>
              <w:marTop w:val="0"/>
              <w:marBottom w:val="0"/>
              <w:divBdr>
                <w:top w:val="none" w:sz="0" w:space="0" w:color="auto"/>
                <w:left w:val="none" w:sz="0" w:space="0" w:color="auto"/>
                <w:bottom w:val="none" w:sz="0" w:space="0" w:color="auto"/>
                <w:right w:val="none" w:sz="0" w:space="0" w:color="auto"/>
              </w:divBdr>
              <w:divsChild>
                <w:div w:id="587928818">
                  <w:marLeft w:val="0"/>
                  <w:marRight w:val="0"/>
                  <w:marTop w:val="0"/>
                  <w:marBottom w:val="0"/>
                  <w:divBdr>
                    <w:top w:val="none" w:sz="0" w:space="0" w:color="auto"/>
                    <w:left w:val="none" w:sz="0" w:space="0" w:color="auto"/>
                    <w:bottom w:val="none" w:sz="0" w:space="0" w:color="auto"/>
                    <w:right w:val="none" w:sz="0" w:space="0" w:color="auto"/>
                  </w:divBdr>
                  <w:divsChild>
                    <w:div w:id="1975527754">
                      <w:marLeft w:val="0"/>
                      <w:marRight w:val="0"/>
                      <w:marTop w:val="0"/>
                      <w:marBottom w:val="0"/>
                      <w:divBdr>
                        <w:top w:val="none" w:sz="0" w:space="0" w:color="auto"/>
                        <w:left w:val="none" w:sz="0" w:space="0" w:color="auto"/>
                        <w:bottom w:val="none" w:sz="0" w:space="0" w:color="auto"/>
                        <w:right w:val="none" w:sz="0" w:space="0" w:color="auto"/>
                      </w:divBdr>
                    </w:div>
                  </w:divsChild>
                </w:div>
                <w:div w:id="2144610819">
                  <w:marLeft w:val="0"/>
                  <w:marRight w:val="0"/>
                  <w:marTop w:val="0"/>
                  <w:marBottom w:val="0"/>
                  <w:divBdr>
                    <w:top w:val="none" w:sz="0" w:space="0" w:color="auto"/>
                    <w:left w:val="none" w:sz="0" w:space="0" w:color="auto"/>
                    <w:bottom w:val="none" w:sz="0" w:space="0" w:color="auto"/>
                    <w:right w:val="none" w:sz="0" w:space="0" w:color="auto"/>
                  </w:divBdr>
                  <w:divsChild>
                    <w:div w:id="1454590454">
                      <w:marLeft w:val="0"/>
                      <w:marRight w:val="0"/>
                      <w:marTop w:val="0"/>
                      <w:marBottom w:val="0"/>
                      <w:divBdr>
                        <w:top w:val="none" w:sz="0" w:space="0" w:color="auto"/>
                        <w:left w:val="none" w:sz="0" w:space="0" w:color="auto"/>
                        <w:bottom w:val="none" w:sz="0" w:space="0" w:color="auto"/>
                        <w:right w:val="none" w:sz="0" w:space="0" w:color="auto"/>
                      </w:divBdr>
                      <w:divsChild>
                        <w:div w:id="14304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2381">
                  <w:marLeft w:val="0"/>
                  <w:marRight w:val="0"/>
                  <w:marTop w:val="0"/>
                  <w:marBottom w:val="0"/>
                  <w:divBdr>
                    <w:top w:val="none" w:sz="0" w:space="0" w:color="auto"/>
                    <w:left w:val="none" w:sz="0" w:space="0" w:color="auto"/>
                    <w:bottom w:val="none" w:sz="0" w:space="0" w:color="auto"/>
                    <w:right w:val="none" w:sz="0" w:space="0" w:color="auto"/>
                  </w:divBdr>
                </w:div>
                <w:div w:id="239947555">
                  <w:marLeft w:val="0"/>
                  <w:marRight w:val="0"/>
                  <w:marTop w:val="0"/>
                  <w:marBottom w:val="0"/>
                  <w:divBdr>
                    <w:top w:val="none" w:sz="0" w:space="0" w:color="auto"/>
                    <w:left w:val="none" w:sz="0" w:space="0" w:color="auto"/>
                    <w:bottom w:val="none" w:sz="0" w:space="0" w:color="auto"/>
                    <w:right w:val="none" w:sz="0" w:space="0" w:color="auto"/>
                  </w:divBdr>
                </w:div>
                <w:div w:id="7294690">
                  <w:marLeft w:val="0"/>
                  <w:marRight w:val="0"/>
                  <w:marTop w:val="0"/>
                  <w:marBottom w:val="0"/>
                  <w:divBdr>
                    <w:top w:val="none" w:sz="0" w:space="0" w:color="auto"/>
                    <w:left w:val="none" w:sz="0" w:space="0" w:color="auto"/>
                    <w:bottom w:val="none" w:sz="0" w:space="0" w:color="auto"/>
                    <w:right w:val="none" w:sz="0" w:space="0" w:color="auto"/>
                  </w:divBdr>
                  <w:divsChild>
                    <w:div w:id="111551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745276">
                          <w:marLeft w:val="0"/>
                          <w:marRight w:val="0"/>
                          <w:marTop w:val="0"/>
                          <w:marBottom w:val="0"/>
                          <w:divBdr>
                            <w:top w:val="none" w:sz="0" w:space="0" w:color="auto"/>
                            <w:left w:val="none" w:sz="0" w:space="0" w:color="auto"/>
                            <w:bottom w:val="none" w:sz="0" w:space="0" w:color="auto"/>
                            <w:right w:val="none" w:sz="0" w:space="0" w:color="auto"/>
                          </w:divBdr>
                          <w:divsChild>
                            <w:div w:id="20267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7114">
                  <w:blockQuote w:val="1"/>
                  <w:marLeft w:val="720"/>
                  <w:marRight w:val="720"/>
                  <w:marTop w:val="100"/>
                  <w:marBottom w:val="100"/>
                  <w:divBdr>
                    <w:top w:val="none" w:sz="0" w:space="0" w:color="auto"/>
                    <w:left w:val="none" w:sz="0" w:space="0" w:color="auto"/>
                    <w:bottom w:val="none" w:sz="0" w:space="0" w:color="auto"/>
                    <w:right w:val="none" w:sz="0" w:space="0" w:color="auto"/>
                  </w:divBdr>
                </w:div>
                <w:div w:id="769856411">
                  <w:marLeft w:val="0"/>
                  <w:marRight w:val="0"/>
                  <w:marTop w:val="0"/>
                  <w:marBottom w:val="0"/>
                  <w:divBdr>
                    <w:top w:val="none" w:sz="0" w:space="0" w:color="auto"/>
                    <w:left w:val="none" w:sz="0" w:space="0" w:color="auto"/>
                    <w:bottom w:val="none" w:sz="0" w:space="0" w:color="auto"/>
                    <w:right w:val="none" w:sz="0" w:space="0" w:color="auto"/>
                  </w:divBdr>
                  <w:divsChild>
                    <w:div w:id="1566377055">
                      <w:marLeft w:val="0"/>
                      <w:marRight w:val="0"/>
                      <w:marTop w:val="0"/>
                      <w:marBottom w:val="0"/>
                      <w:divBdr>
                        <w:top w:val="none" w:sz="0" w:space="0" w:color="auto"/>
                        <w:left w:val="none" w:sz="0" w:space="0" w:color="auto"/>
                        <w:bottom w:val="none" w:sz="0" w:space="0" w:color="auto"/>
                        <w:right w:val="none" w:sz="0" w:space="0" w:color="auto"/>
                      </w:divBdr>
                      <w:divsChild>
                        <w:div w:id="330529589">
                          <w:marLeft w:val="0"/>
                          <w:marRight w:val="0"/>
                          <w:marTop w:val="0"/>
                          <w:marBottom w:val="0"/>
                          <w:divBdr>
                            <w:top w:val="none" w:sz="0" w:space="0" w:color="auto"/>
                            <w:left w:val="none" w:sz="0" w:space="0" w:color="auto"/>
                            <w:bottom w:val="none" w:sz="0" w:space="0" w:color="auto"/>
                            <w:right w:val="none" w:sz="0" w:space="0" w:color="auto"/>
                          </w:divBdr>
                          <w:divsChild>
                            <w:div w:id="1438989884">
                              <w:marLeft w:val="0"/>
                              <w:marRight w:val="0"/>
                              <w:marTop w:val="0"/>
                              <w:marBottom w:val="0"/>
                              <w:divBdr>
                                <w:top w:val="none" w:sz="0" w:space="0" w:color="auto"/>
                                <w:left w:val="none" w:sz="0" w:space="0" w:color="auto"/>
                                <w:bottom w:val="none" w:sz="0" w:space="0" w:color="auto"/>
                                <w:right w:val="none" w:sz="0" w:space="0" w:color="auto"/>
                              </w:divBdr>
                              <w:divsChild>
                                <w:div w:id="6228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2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1497">
      <w:bodyDiv w:val="1"/>
      <w:marLeft w:val="0"/>
      <w:marRight w:val="0"/>
      <w:marTop w:val="0"/>
      <w:marBottom w:val="0"/>
      <w:divBdr>
        <w:top w:val="none" w:sz="0" w:space="0" w:color="auto"/>
        <w:left w:val="none" w:sz="0" w:space="0" w:color="auto"/>
        <w:bottom w:val="none" w:sz="0" w:space="0" w:color="auto"/>
        <w:right w:val="none" w:sz="0" w:space="0" w:color="auto"/>
      </w:divBdr>
    </w:div>
    <w:div w:id="2048290137">
      <w:bodyDiv w:val="1"/>
      <w:marLeft w:val="0"/>
      <w:marRight w:val="0"/>
      <w:marTop w:val="0"/>
      <w:marBottom w:val="0"/>
      <w:divBdr>
        <w:top w:val="none" w:sz="0" w:space="0" w:color="auto"/>
        <w:left w:val="none" w:sz="0" w:space="0" w:color="auto"/>
        <w:bottom w:val="none" w:sz="0" w:space="0" w:color="auto"/>
        <w:right w:val="none" w:sz="0" w:space="0" w:color="auto"/>
      </w:divBdr>
    </w:div>
    <w:div w:id="2049523084">
      <w:bodyDiv w:val="1"/>
      <w:marLeft w:val="0"/>
      <w:marRight w:val="0"/>
      <w:marTop w:val="0"/>
      <w:marBottom w:val="0"/>
      <w:divBdr>
        <w:top w:val="none" w:sz="0" w:space="0" w:color="auto"/>
        <w:left w:val="none" w:sz="0" w:space="0" w:color="auto"/>
        <w:bottom w:val="none" w:sz="0" w:space="0" w:color="auto"/>
        <w:right w:val="none" w:sz="0" w:space="0" w:color="auto"/>
      </w:divBdr>
    </w:div>
    <w:div w:id="209022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chart" Target="charts/chart3.xml"/><Relationship Id="rId26" Type="http://schemas.openxmlformats.org/officeDocument/2006/relationships/image" Target="media/image9.png"/><Relationship Id="rId39" Type="http://schemas.microsoft.com/office/2007/relationships/diagramDrawing" Target="diagrams/drawing2.xml"/><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diagramQuickStyle" Target="diagrams/quickStyle2.xml"/><Relationship Id="rId40" Type="http://schemas.openxmlformats.org/officeDocument/2006/relationships/image" Target="media/image18.png"/><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diagramLayout" Target="diagrams/layout2.xml"/><Relationship Id="rId10" Type="http://schemas.openxmlformats.org/officeDocument/2006/relationships/header" Target="header1.xml"/><Relationship Id="rId19" Type="http://schemas.openxmlformats.org/officeDocument/2006/relationships/chart" Target="charts/chart4.xml"/><Relationship Id="rId31" Type="http://schemas.openxmlformats.org/officeDocument/2006/relationships/image" Target="media/image1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diagramData" Target="diagrams/data2.xm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chart" Target="charts/chart2.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diagramColors" Target="diagrams/colors2.xml"/><Relationship Id="rId20" Type="http://schemas.openxmlformats.org/officeDocument/2006/relationships/image" Target="media/image3.png"/><Relationship Id="rId41" Type="http://schemas.openxmlformats.org/officeDocument/2006/relationships/image" Target="media/image19.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cat>
            <c:numRef>
              <c:f>Лист1!$A$2:$A$4</c:f>
              <c:numCache>
                <c:formatCode>"р."#,##0_);[Red]\("р."#,##0\)</c:formatCode>
                <c:ptCount val="3"/>
                <c:pt idx="0">
                  <c:v>2022</c:v>
                </c:pt>
                <c:pt idx="1">
                  <c:v>2023</c:v>
                </c:pt>
                <c:pt idx="2">
                  <c:v>2024</c:v>
                </c:pt>
              </c:numCache>
            </c:numRef>
          </c:cat>
          <c:val>
            <c:numRef>
              <c:f>Лист1!$B$2:$B$4</c:f>
              <c:numCache>
                <c:formatCode>General</c:formatCode>
                <c:ptCount val="3"/>
                <c:pt idx="0">
                  <c:v>46.3</c:v>
                </c:pt>
                <c:pt idx="1">
                  <c:v>40.4</c:v>
                </c:pt>
                <c:pt idx="2">
                  <c:v>53.4</c:v>
                </c:pt>
              </c:numCache>
            </c:numRef>
          </c:val>
          <c:extLst>
            <c:ext xmlns:c16="http://schemas.microsoft.com/office/drawing/2014/chart" uri="{C3380CC4-5D6E-409C-BE32-E72D297353CC}">
              <c16:uniqueId val="{00000000-B0E5-4EEF-8D3C-EA9D182095E1}"/>
            </c:ext>
          </c:extLst>
        </c:ser>
        <c:dLbls>
          <c:showLegendKey val="0"/>
          <c:showVal val="0"/>
          <c:showCatName val="0"/>
          <c:showSerName val="0"/>
          <c:showPercent val="0"/>
          <c:showBubbleSize val="0"/>
        </c:dLbls>
        <c:gapWidth val="150"/>
        <c:shape val="box"/>
        <c:axId val="93407488"/>
        <c:axId val="99340288"/>
        <c:axId val="0"/>
      </c:bar3DChart>
      <c:catAx>
        <c:axId val="93407488"/>
        <c:scaling>
          <c:orientation val="minMax"/>
        </c:scaling>
        <c:delete val="0"/>
        <c:axPos val="b"/>
        <c:numFmt formatCode="&quot;р.&quot;#,##0_);[Red]\(&quot;р.&quot;#,##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99340288"/>
        <c:crosses val="autoZero"/>
        <c:auto val="1"/>
        <c:lblAlgn val="ctr"/>
        <c:lblOffset val="100"/>
        <c:noMultiLvlLbl val="0"/>
      </c:catAx>
      <c:valAx>
        <c:axId val="99340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93407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Показник</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Лист1!$A$2:$A$4</c:f>
              <c:numCache>
                <c:formatCode>"р."#,##0_);[Red]\("р."#,##0\)</c:formatCode>
                <c:ptCount val="3"/>
                <c:pt idx="0">
                  <c:v>2022</c:v>
                </c:pt>
                <c:pt idx="1">
                  <c:v>2023</c:v>
                </c:pt>
                <c:pt idx="2">
                  <c:v>2024</c:v>
                </c:pt>
              </c:numCache>
            </c:numRef>
          </c:cat>
          <c:val>
            <c:numRef>
              <c:f>Лист1!$B$2:$B$4</c:f>
              <c:numCache>
                <c:formatCode>General</c:formatCode>
                <c:ptCount val="3"/>
                <c:pt idx="0">
                  <c:v>29.4</c:v>
                </c:pt>
                <c:pt idx="1">
                  <c:v>38.300000000000004</c:v>
                </c:pt>
                <c:pt idx="2">
                  <c:v>50.6</c:v>
                </c:pt>
              </c:numCache>
            </c:numRef>
          </c:val>
          <c:smooth val="0"/>
          <c:extLst>
            <c:ext xmlns:c16="http://schemas.microsoft.com/office/drawing/2014/chart" uri="{C3380CC4-5D6E-409C-BE32-E72D297353CC}">
              <c16:uniqueId val="{00000000-67CF-4768-8BCD-4A9003B2D2EA}"/>
            </c:ext>
          </c:extLst>
        </c:ser>
        <c:dLbls>
          <c:showLegendKey val="0"/>
          <c:showVal val="1"/>
          <c:showCatName val="0"/>
          <c:showSerName val="0"/>
          <c:showPercent val="0"/>
          <c:showBubbleSize val="0"/>
        </c:dLbls>
        <c:marker val="1"/>
        <c:smooth val="0"/>
        <c:axId val="104448000"/>
        <c:axId val="104449536"/>
      </c:lineChart>
      <c:catAx>
        <c:axId val="104448000"/>
        <c:scaling>
          <c:orientation val="minMax"/>
        </c:scaling>
        <c:delete val="0"/>
        <c:axPos val="b"/>
        <c:numFmt formatCode="&quot;р.&quot;#,##0_);[Red]\(&quot;р.&quot;#,##0\)"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04449536"/>
        <c:crosses val="autoZero"/>
        <c:auto val="1"/>
        <c:lblAlgn val="ctr"/>
        <c:lblOffset val="100"/>
        <c:noMultiLvlLbl val="0"/>
      </c:catAx>
      <c:valAx>
        <c:axId val="1044495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104448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tx>
            <c:strRef>
              <c:f>Лист1!$B$1</c:f>
              <c:strCache>
                <c:ptCount val="1"/>
                <c:pt idx="0">
                  <c:v>Столбец1</c:v>
                </c:pt>
              </c:strCache>
            </c:strRef>
          </c:tx>
          <c:spPr>
            <a:solidFill>
              <a:schemeClr val="accent1"/>
            </a:solidFill>
            <a:ln>
              <a:noFill/>
            </a:ln>
            <a:effectLst/>
            <a:sp3d/>
          </c:spPr>
          <c:cat>
            <c:numRef>
              <c:f>Лист1!$A$2:$A$4</c:f>
              <c:numCache>
                <c:formatCode>"р."#,##0_);[Red]\("р."#,##0\)</c:formatCode>
                <c:ptCount val="3"/>
                <c:pt idx="0">
                  <c:v>2022</c:v>
                </c:pt>
                <c:pt idx="1">
                  <c:v>2023</c:v>
                </c:pt>
                <c:pt idx="2">
                  <c:v>2024</c:v>
                </c:pt>
              </c:numCache>
            </c:numRef>
          </c:cat>
          <c:val>
            <c:numRef>
              <c:f>Лист1!$B$2:$B$4</c:f>
              <c:numCache>
                <c:formatCode>General</c:formatCode>
                <c:ptCount val="3"/>
                <c:pt idx="0">
                  <c:v>16.899999999999999</c:v>
                </c:pt>
                <c:pt idx="1">
                  <c:v>2.1</c:v>
                </c:pt>
                <c:pt idx="2">
                  <c:v>2.8</c:v>
                </c:pt>
              </c:numCache>
            </c:numRef>
          </c:val>
          <c:smooth val="0"/>
          <c:extLst>
            <c:ext xmlns:c16="http://schemas.microsoft.com/office/drawing/2014/chart" uri="{C3380CC4-5D6E-409C-BE32-E72D297353CC}">
              <c16:uniqueId val="{00000000-8EB0-48A4-9381-29B03FEAB443}"/>
            </c:ext>
          </c:extLst>
        </c:ser>
        <c:dLbls>
          <c:showLegendKey val="0"/>
          <c:showVal val="0"/>
          <c:showCatName val="0"/>
          <c:showSerName val="0"/>
          <c:showPercent val="0"/>
          <c:showBubbleSize val="0"/>
        </c:dLbls>
        <c:axId val="90933120"/>
        <c:axId val="90934656"/>
        <c:axId val="104415680"/>
      </c:line3DChart>
      <c:catAx>
        <c:axId val="90933120"/>
        <c:scaling>
          <c:orientation val="minMax"/>
        </c:scaling>
        <c:delete val="0"/>
        <c:axPos val="b"/>
        <c:numFmt formatCode="&quot;р.&quot;#,##0_);[Red]\(&quot;р.&quot;#,##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934656"/>
        <c:crosses val="autoZero"/>
        <c:auto val="1"/>
        <c:lblAlgn val="ctr"/>
        <c:lblOffset val="100"/>
        <c:noMultiLvlLbl val="0"/>
      </c:catAx>
      <c:valAx>
        <c:axId val="90934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933120"/>
        <c:crosses val="autoZero"/>
        <c:crossBetween val="between"/>
      </c:valAx>
      <c:serAx>
        <c:axId val="104415680"/>
        <c:scaling>
          <c:orientation val="minMax"/>
        </c:scaling>
        <c:delete val="1"/>
        <c:axPos val="b"/>
        <c:majorTickMark val="out"/>
        <c:minorTickMark val="none"/>
        <c:tickLblPos val="none"/>
        <c:crossAx val="90934656"/>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25040099154273"/>
          <c:y val="0.14271872265966754"/>
          <c:w val="0.86702737678623509"/>
          <c:h val="0.66998656417947777"/>
        </c:manualLayout>
      </c:layout>
      <c:barChart>
        <c:barDir val="bar"/>
        <c:grouping val="clustered"/>
        <c:varyColors val="0"/>
        <c:ser>
          <c:idx val="0"/>
          <c:order val="0"/>
          <c:tx>
            <c:strRef>
              <c:f>Лист1!$B$1</c:f>
              <c:strCache>
                <c:ptCount val="1"/>
                <c:pt idx="0">
                  <c:v>Чистий дохід від реалізації
продукції (товарів, робіт,
послуг)</c:v>
                </c:pt>
              </c:strCache>
            </c:strRef>
          </c:tx>
          <c:spPr>
            <a:solidFill>
              <a:schemeClr val="accent1"/>
            </a:solidFill>
            <a:ln>
              <a:noFill/>
            </a:ln>
            <a:effectLst/>
          </c:spPr>
          <c:invertIfNegative val="0"/>
          <c:cat>
            <c:numRef>
              <c:f>Лист1!$A$2:$A$4</c:f>
              <c:numCache>
                <c:formatCode>"р."#,##0_);[Red]\("р."#,##0\)</c:formatCode>
                <c:ptCount val="3"/>
                <c:pt idx="0">
                  <c:v>2022</c:v>
                </c:pt>
                <c:pt idx="1">
                  <c:v>2023</c:v>
                </c:pt>
                <c:pt idx="2">
                  <c:v>2024</c:v>
                </c:pt>
              </c:numCache>
            </c:numRef>
          </c:cat>
          <c:val>
            <c:numRef>
              <c:f>Лист1!$B$2:$B$4</c:f>
              <c:numCache>
                <c:formatCode>General</c:formatCode>
                <c:ptCount val="3"/>
                <c:pt idx="0">
                  <c:v>240</c:v>
                </c:pt>
                <c:pt idx="1">
                  <c:v>254.2</c:v>
                </c:pt>
                <c:pt idx="2">
                  <c:v>276</c:v>
                </c:pt>
              </c:numCache>
            </c:numRef>
          </c:val>
          <c:extLst>
            <c:ext xmlns:c16="http://schemas.microsoft.com/office/drawing/2014/chart" uri="{C3380CC4-5D6E-409C-BE32-E72D297353CC}">
              <c16:uniqueId val="{00000000-6484-471E-93D1-76E885118F65}"/>
            </c:ext>
          </c:extLst>
        </c:ser>
        <c:ser>
          <c:idx val="1"/>
          <c:order val="1"/>
          <c:tx>
            <c:strRef>
              <c:f>Лист1!$C$1</c:f>
              <c:strCache>
                <c:ptCount val="1"/>
                <c:pt idx="0">
                  <c:v>Витрати</c:v>
                </c:pt>
              </c:strCache>
            </c:strRef>
          </c:tx>
          <c:spPr>
            <a:solidFill>
              <a:schemeClr val="accent2"/>
            </a:solidFill>
            <a:ln>
              <a:noFill/>
            </a:ln>
            <a:effectLst/>
          </c:spPr>
          <c:invertIfNegative val="0"/>
          <c:cat>
            <c:numRef>
              <c:f>Лист1!$A$2:$A$4</c:f>
              <c:numCache>
                <c:formatCode>"р."#,##0_);[Red]\("р."#,##0\)</c:formatCode>
                <c:ptCount val="3"/>
                <c:pt idx="0">
                  <c:v>2022</c:v>
                </c:pt>
                <c:pt idx="1">
                  <c:v>2023</c:v>
                </c:pt>
                <c:pt idx="2">
                  <c:v>2024</c:v>
                </c:pt>
              </c:numCache>
            </c:numRef>
          </c:cat>
          <c:val>
            <c:numRef>
              <c:f>Лист1!$C$2:$C$4</c:f>
              <c:numCache>
                <c:formatCode>General</c:formatCode>
                <c:ptCount val="3"/>
                <c:pt idx="0">
                  <c:v>231.5</c:v>
                </c:pt>
                <c:pt idx="1">
                  <c:v>243.2</c:v>
                </c:pt>
                <c:pt idx="2">
                  <c:v>261.10000000000002</c:v>
                </c:pt>
              </c:numCache>
            </c:numRef>
          </c:val>
          <c:extLst>
            <c:ext xmlns:c16="http://schemas.microsoft.com/office/drawing/2014/chart" uri="{C3380CC4-5D6E-409C-BE32-E72D297353CC}">
              <c16:uniqueId val="{00000001-6484-471E-93D1-76E885118F65}"/>
            </c:ext>
          </c:extLst>
        </c:ser>
        <c:ser>
          <c:idx val="2"/>
          <c:order val="2"/>
          <c:tx>
            <c:strRef>
              <c:f>Лист1!$D$1</c:f>
              <c:strCache>
                <c:ptCount val="1"/>
                <c:pt idx="0">
                  <c:v>Чисий прибуток</c:v>
                </c:pt>
              </c:strCache>
            </c:strRef>
          </c:tx>
          <c:spPr>
            <a:solidFill>
              <a:schemeClr val="accent3"/>
            </a:solidFill>
            <a:ln>
              <a:noFill/>
            </a:ln>
            <a:effectLst/>
          </c:spPr>
          <c:invertIfNegative val="0"/>
          <c:cat>
            <c:numRef>
              <c:f>Лист1!$A$2:$A$4</c:f>
              <c:numCache>
                <c:formatCode>"р."#,##0_);[Red]\("р."#,##0\)</c:formatCode>
                <c:ptCount val="3"/>
                <c:pt idx="0">
                  <c:v>2022</c:v>
                </c:pt>
                <c:pt idx="1">
                  <c:v>2023</c:v>
                </c:pt>
                <c:pt idx="2">
                  <c:v>2024</c:v>
                </c:pt>
              </c:numCache>
            </c:numRef>
          </c:cat>
          <c:val>
            <c:numRef>
              <c:f>Лист1!$D$2:$D$4</c:f>
              <c:numCache>
                <c:formatCode>General</c:formatCode>
                <c:ptCount val="3"/>
                <c:pt idx="0">
                  <c:v>7</c:v>
                </c:pt>
                <c:pt idx="1">
                  <c:v>9</c:v>
                </c:pt>
                <c:pt idx="2">
                  <c:v>12.2</c:v>
                </c:pt>
              </c:numCache>
            </c:numRef>
          </c:val>
          <c:extLst>
            <c:ext xmlns:c16="http://schemas.microsoft.com/office/drawing/2014/chart" uri="{C3380CC4-5D6E-409C-BE32-E72D297353CC}">
              <c16:uniqueId val="{00000002-6484-471E-93D1-76E885118F65}"/>
            </c:ext>
          </c:extLst>
        </c:ser>
        <c:dLbls>
          <c:showLegendKey val="0"/>
          <c:showVal val="0"/>
          <c:showCatName val="0"/>
          <c:showSerName val="0"/>
          <c:showPercent val="0"/>
          <c:showBubbleSize val="0"/>
        </c:dLbls>
        <c:gapWidth val="182"/>
        <c:axId val="104562688"/>
        <c:axId val="104564224"/>
      </c:barChart>
      <c:catAx>
        <c:axId val="104562688"/>
        <c:scaling>
          <c:orientation val="minMax"/>
        </c:scaling>
        <c:delete val="0"/>
        <c:axPos val="l"/>
        <c:numFmt formatCode="&quot;р.&quot;#,##0_);[Red]\(&quot;р.&quot;#,##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564224"/>
        <c:crosses val="autoZero"/>
        <c:auto val="1"/>
        <c:lblAlgn val="ctr"/>
        <c:lblOffset val="100"/>
        <c:noMultiLvlLbl val="0"/>
      </c:catAx>
      <c:valAx>
        <c:axId val="1045642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562688"/>
        <c:crosses val="autoZero"/>
        <c:crossBetween val="between"/>
      </c:valAx>
      <c:spPr>
        <a:noFill/>
        <a:ln>
          <a:noFill/>
        </a:ln>
        <a:effectLst/>
      </c:spPr>
    </c:plotArea>
    <c:legend>
      <c:legendPos val="b"/>
      <c:layout>
        <c:manualLayout>
          <c:xMode val="edge"/>
          <c:yMode val="edge"/>
          <c:x val="0.18694954797317007"/>
          <c:y val="0.84672478440194976"/>
          <c:w val="0.62147127442403072"/>
          <c:h val="0.153275215598050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362483-1A70-4910-8699-306126D4F8D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5B814DD5-F7D5-49BB-8FAA-DFCB329CB5A3}" type="asst">
      <dgm:prSet phldrT="[Текст]"/>
      <dgm:spPr/>
      <dgm:t>
        <a:bodyPr/>
        <a:lstStyle/>
        <a:p>
          <a:pPr algn="ctr"/>
          <a:r>
            <a:rPr lang="ru-RU">
              <a:latin typeface="Times New Roman" panose="02020603050405020304" pitchFamily="18" charset="0"/>
              <a:cs typeface="Times New Roman" panose="02020603050405020304" pitchFamily="18" charset="0"/>
            </a:rPr>
            <a:t>Директор</a:t>
          </a:r>
        </a:p>
      </dgm:t>
    </dgm:pt>
    <dgm:pt modelId="{62500375-8D5F-4817-80BB-6C2F0D62C99D}" type="parTrans" cxnId="{73D0761A-0272-468C-BBDF-654DF9617C96}">
      <dgm:prSet/>
      <dgm:spPr/>
      <dgm:t>
        <a:bodyPr/>
        <a:lstStyle/>
        <a:p>
          <a:endParaRPr lang="ru-RU"/>
        </a:p>
      </dgm:t>
    </dgm:pt>
    <dgm:pt modelId="{4476AF3B-6AC6-4598-8D69-3CA7DAF2376B}" type="sibTrans" cxnId="{73D0761A-0272-468C-BBDF-654DF9617C96}">
      <dgm:prSet/>
      <dgm:spPr/>
      <dgm:t>
        <a:bodyPr/>
        <a:lstStyle/>
        <a:p>
          <a:endParaRPr lang="ru-RU"/>
        </a:p>
      </dgm:t>
    </dgm:pt>
    <dgm:pt modelId="{656A4DFC-C907-41D4-B0F4-E566513927BB}">
      <dgm:prSet phldrT="[Текст]"/>
      <dgm:spPr/>
      <dgm:t>
        <a:bodyPr/>
        <a:lstStyle/>
        <a:p>
          <a:r>
            <a:rPr lang="ru-RU" b="1">
              <a:latin typeface="Times New Roman" panose="02020603050405020304" pitchFamily="18" charset="0"/>
              <a:cs typeface="Times New Roman" panose="02020603050405020304" pitchFamily="18" charset="0"/>
            </a:rPr>
            <a:t>Фінансово-економічний відділ</a:t>
          </a:r>
          <a:endParaRPr lang="ru-RU">
            <a:latin typeface="Times New Roman" panose="02020603050405020304" pitchFamily="18" charset="0"/>
            <a:cs typeface="Times New Roman" panose="02020603050405020304" pitchFamily="18" charset="0"/>
          </a:endParaRPr>
        </a:p>
      </dgm:t>
    </dgm:pt>
    <dgm:pt modelId="{B931163B-A0BF-4CB2-AE59-14349F440ACB}" type="parTrans" cxnId="{2E0689C8-60AB-4025-A9DB-ED42ACE1CD13}">
      <dgm:prSet/>
      <dgm:spPr/>
      <dgm:t>
        <a:bodyPr/>
        <a:lstStyle/>
        <a:p>
          <a:endParaRPr lang="ru-RU"/>
        </a:p>
      </dgm:t>
    </dgm:pt>
    <dgm:pt modelId="{A1912693-FF1B-4126-BB8D-545C5E8C352C}" type="sibTrans" cxnId="{2E0689C8-60AB-4025-A9DB-ED42ACE1CD13}">
      <dgm:prSet/>
      <dgm:spPr/>
      <dgm:t>
        <a:bodyPr/>
        <a:lstStyle/>
        <a:p>
          <a:endParaRPr lang="ru-RU"/>
        </a:p>
      </dgm:t>
    </dgm:pt>
    <dgm:pt modelId="{2681CD87-74C3-4258-838A-940D23A90B92}">
      <dgm:prSet phldrT="[Текст]"/>
      <dgm:spPr/>
      <dgm:t>
        <a:bodyPr/>
        <a:lstStyle/>
        <a:p>
          <a:r>
            <a:rPr lang="ru-RU" b="1">
              <a:latin typeface="Times New Roman" panose="02020603050405020304" pitchFamily="18" charset="0"/>
              <a:cs typeface="Times New Roman" panose="02020603050405020304" pitchFamily="18" charset="0"/>
            </a:rPr>
            <a:t>Бухгалтерська служба</a:t>
          </a:r>
          <a:endParaRPr lang="ru-RU">
            <a:latin typeface="Times New Roman" panose="02020603050405020304" pitchFamily="18" charset="0"/>
            <a:cs typeface="Times New Roman" panose="02020603050405020304" pitchFamily="18" charset="0"/>
          </a:endParaRPr>
        </a:p>
      </dgm:t>
    </dgm:pt>
    <dgm:pt modelId="{93D03739-CA77-40A4-822C-BC20B87EDC06}" type="parTrans" cxnId="{74080B35-8546-494B-A331-E5E9EFCF35B0}">
      <dgm:prSet/>
      <dgm:spPr/>
      <dgm:t>
        <a:bodyPr/>
        <a:lstStyle/>
        <a:p>
          <a:endParaRPr lang="ru-RU"/>
        </a:p>
      </dgm:t>
    </dgm:pt>
    <dgm:pt modelId="{E25AFCBD-49F2-415F-BE68-2A07E5D630C9}" type="sibTrans" cxnId="{74080B35-8546-494B-A331-E5E9EFCF35B0}">
      <dgm:prSet/>
      <dgm:spPr/>
      <dgm:t>
        <a:bodyPr/>
        <a:lstStyle/>
        <a:p>
          <a:endParaRPr lang="ru-RU"/>
        </a:p>
      </dgm:t>
    </dgm:pt>
    <dgm:pt modelId="{11D3625D-D327-46D4-8269-0A1D8096662C}">
      <dgm:prSet phldrT="[Текст]"/>
      <dgm:spPr/>
      <dgm:t>
        <a:bodyPr/>
        <a:lstStyle/>
        <a:p>
          <a:r>
            <a:rPr lang="ru-RU" b="1">
              <a:latin typeface="Times New Roman" panose="02020603050405020304" pitchFamily="18" charset="0"/>
              <a:cs typeface="Times New Roman" panose="02020603050405020304" pitchFamily="18" charset="0"/>
            </a:rPr>
            <a:t>Виробничо-технічний відділ (ВТВ</a:t>
          </a:r>
          <a:r>
            <a:rPr lang="ru-RU" b="1"/>
            <a:t>)</a:t>
          </a:r>
          <a:endParaRPr lang="ru-RU"/>
        </a:p>
      </dgm:t>
    </dgm:pt>
    <dgm:pt modelId="{7708C7E4-987C-464C-AD4A-A3BC9BA702F6}" type="parTrans" cxnId="{2662D22A-2358-4C51-BFB9-0650ED72658F}">
      <dgm:prSet/>
      <dgm:spPr/>
      <dgm:t>
        <a:bodyPr/>
        <a:lstStyle/>
        <a:p>
          <a:endParaRPr lang="ru-RU"/>
        </a:p>
      </dgm:t>
    </dgm:pt>
    <dgm:pt modelId="{C0D9D11F-A3FE-473B-8CE7-49D7C1AAC404}" type="sibTrans" cxnId="{2662D22A-2358-4C51-BFB9-0650ED72658F}">
      <dgm:prSet/>
      <dgm:spPr/>
      <dgm:t>
        <a:bodyPr/>
        <a:lstStyle/>
        <a:p>
          <a:endParaRPr lang="ru-RU"/>
        </a:p>
      </dgm:t>
    </dgm:pt>
    <dgm:pt modelId="{DF601739-47FA-4D66-95A8-CCBBF0FD261D}" type="pres">
      <dgm:prSet presAssocID="{97362483-1A70-4910-8699-306126D4F8D5}" presName="hierChild1" presStyleCnt="0">
        <dgm:presLayoutVars>
          <dgm:chPref val="1"/>
          <dgm:dir/>
          <dgm:animOne val="branch"/>
          <dgm:animLvl val="lvl"/>
          <dgm:resizeHandles/>
        </dgm:presLayoutVars>
      </dgm:prSet>
      <dgm:spPr/>
    </dgm:pt>
    <dgm:pt modelId="{30C7B77E-B3B9-4314-A3F6-9E48B6C3F9A1}" type="pres">
      <dgm:prSet presAssocID="{5B814DD5-F7D5-49BB-8FAA-DFCB329CB5A3}" presName="hierRoot1" presStyleCnt="0"/>
      <dgm:spPr/>
    </dgm:pt>
    <dgm:pt modelId="{424AE3AB-3425-4118-8C87-E9C79BBF4A59}" type="pres">
      <dgm:prSet presAssocID="{5B814DD5-F7D5-49BB-8FAA-DFCB329CB5A3}" presName="composite" presStyleCnt="0"/>
      <dgm:spPr/>
    </dgm:pt>
    <dgm:pt modelId="{45714CFB-DFA3-4BBD-80EA-E453983E7C6C}" type="pres">
      <dgm:prSet presAssocID="{5B814DD5-F7D5-49BB-8FAA-DFCB329CB5A3}" presName="background" presStyleLbl="node0" presStyleIdx="0" presStyleCnt="1"/>
      <dgm:spPr/>
    </dgm:pt>
    <dgm:pt modelId="{B0103946-FCA5-4D63-8E28-59F84428C05B}" type="pres">
      <dgm:prSet presAssocID="{5B814DD5-F7D5-49BB-8FAA-DFCB329CB5A3}" presName="text" presStyleLbl="fgAcc0" presStyleIdx="0" presStyleCnt="1">
        <dgm:presLayoutVars>
          <dgm:chPref val="3"/>
        </dgm:presLayoutVars>
      </dgm:prSet>
      <dgm:spPr/>
    </dgm:pt>
    <dgm:pt modelId="{0A9915CE-AE10-40B9-A1BE-81F08B1DCF1C}" type="pres">
      <dgm:prSet presAssocID="{5B814DD5-F7D5-49BB-8FAA-DFCB329CB5A3}" presName="hierChild2" presStyleCnt="0"/>
      <dgm:spPr/>
    </dgm:pt>
    <dgm:pt modelId="{82B24E59-E69F-4E1E-BEE2-1B0454DC6E6F}" type="pres">
      <dgm:prSet presAssocID="{B931163B-A0BF-4CB2-AE59-14349F440ACB}" presName="Name10" presStyleLbl="parChTrans1D2" presStyleIdx="0" presStyleCnt="3"/>
      <dgm:spPr/>
    </dgm:pt>
    <dgm:pt modelId="{03EFBA48-EA39-4520-A5F8-9F9B535A891F}" type="pres">
      <dgm:prSet presAssocID="{656A4DFC-C907-41D4-B0F4-E566513927BB}" presName="hierRoot2" presStyleCnt="0"/>
      <dgm:spPr/>
    </dgm:pt>
    <dgm:pt modelId="{6896132B-CDD2-4C99-A519-374EB352C470}" type="pres">
      <dgm:prSet presAssocID="{656A4DFC-C907-41D4-B0F4-E566513927BB}" presName="composite2" presStyleCnt="0"/>
      <dgm:spPr/>
    </dgm:pt>
    <dgm:pt modelId="{7F22AF8F-82B0-4D8D-BCA4-23C8AAC3A5A8}" type="pres">
      <dgm:prSet presAssocID="{656A4DFC-C907-41D4-B0F4-E566513927BB}" presName="background2" presStyleLbl="node2" presStyleIdx="0" presStyleCnt="3"/>
      <dgm:spPr/>
    </dgm:pt>
    <dgm:pt modelId="{D8EC5ABC-2509-41F6-B87E-4516DA62BBBE}" type="pres">
      <dgm:prSet presAssocID="{656A4DFC-C907-41D4-B0F4-E566513927BB}" presName="text2" presStyleLbl="fgAcc2" presStyleIdx="0" presStyleCnt="3">
        <dgm:presLayoutVars>
          <dgm:chPref val="3"/>
        </dgm:presLayoutVars>
      </dgm:prSet>
      <dgm:spPr/>
    </dgm:pt>
    <dgm:pt modelId="{BC06DFCD-3082-4E96-9000-1BD037AD2DD6}" type="pres">
      <dgm:prSet presAssocID="{656A4DFC-C907-41D4-B0F4-E566513927BB}" presName="hierChild3" presStyleCnt="0"/>
      <dgm:spPr/>
    </dgm:pt>
    <dgm:pt modelId="{02A449C7-EE1E-4689-B3DF-B171DC4FAEC6}" type="pres">
      <dgm:prSet presAssocID="{93D03739-CA77-40A4-822C-BC20B87EDC06}" presName="Name10" presStyleLbl="parChTrans1D2" presStyleIdx="1" presStyleCnt="3"/>
      <dgm:spPr/>
    </dgm:pt>
    <dgm:pt modelId="{7F54797A-DF30-4DD2-9EEB-AACBEBFAE20F}" type="pres">
      <dgm:prSet presAssocID="{2681CD87-74C3-4258-838A-940D23A90B92}" presName="hierRoot2" presStyleCnt="0"/>
      <dgm:spPr/>
    </dgm:pt>
    <dgm:pt modelId="{E92397DD-BA3A-4D7C-853A-83C3FCE46CEA}" type="pres">
      <dgm:prSet presAssocID="{2681CD87-74C3-4258-838A-940D23A90B92}" presName="composite2" presStyleCnt="0"/>
      <dgm:spPr/>
    </dgm:pt>
    <dgm:pt modelId="{8F2071A6-30A5-447C-A02C-AD3657602A9B}" type="pres">
      <dgm:prSet presAssocID="{2681CD87-74C3-4258-838A-940D23A90B92}" presName="background2" presStyleLbl="node2" presStyleIdx="1" presStyleCnt="3"/>
      <dgm:spPr/>
    </dgm:pt>
    <dgm:pt modelId="{96A40050-0901-47CB-9B3E-00281478BD82}" type="pres">
      <dgm:prSet presAssocID="{2681CD87-74C3-4258-838A-940D23A90B92}" presName="text2" presStyleLbl="fgAcc2" presStyleIdx="1" presStyleCnt="3">
        <dgm:presLayoutVars>
          <dgm:chPref val="3"/>
        </dgm:presLayoutVars>
      </dgm:prSet>
      <dgm:spPr/>
    </dgm:pt>
    <dgm:pt modelId="{0FB45004-27FB-4A97-98CD-0D0259F410D5}" type="pres">
      <dgm:prSet presAssocID="{2681CD87-74C3-4258-838A-940D23A90B92}" presName="hierChild3" presStyleCnt="0"/>
      <dgm:spPr/>
    </dgm:pt>
    <dgm:pt modelId="{46D90873-4788-4E8F-B3E3-C633D3B25DE9}" type="pres">
      <dgm:prSet presAssocID="{7708C7E4-987C-464C-AD4A-A3BC9BA702F6}" presName="Name10" presStyleLbl="parChTrans1D2" presStyleIdx="2" presStyleCnt="3"/>
      <dgm:spPr/>
    </dgm:pt>
    <dgm:pt modelId="{5DA78A0F-71D2-42D0-B524-068FBDD0668D}" type="pres">
      <dgm:prSet presAssocID="{11D3625D-D327-46D4-8269-0A1D8096662C}" presName="hierRoot2" presStyleCnt="0"/>
      <dgm:spPr/>
    </dgm:pt>
    <dgm:pt modelId="{28F156B7-CA33-493C-8DC8-9BE4EC7358C9}" type="pres">
      <dgm:prSet presAssocID="{11D3625D-D327-46D4-8269-0A1D8096662C}" presName="composite2" presStyleCnt="0"/>
      <dgm:spPr/>
    </dgm:pt>
    <dgm:pt modelId="{CDB9C3B0-B86A-45FD-B9F3-C71085E0B173}" type="pres">
      <dgm:prSet presAssocID="{11D3625D-D327-46D4-8269-0A1D8096662C}" presName="background2" presStyleLbl="node2" presStyleIdx="2" presStyleCnt="3"/>
      <dgm:spPr/>
    </dgm:pt>
    <dgm:pt modelId="{C99BF171-655A-4D11-AD69-695F0789F1E3}" type="pres">
      <dgm:prSet presAssocID="{11D3625D-D327-46D4-8269-0A1D8096662C}" presName="text2" presStyleLbl="fgAcc2" presStyleIdx="2" presStyleCnt="3">
        <dgm:presLayoutVars>
          <dgm:chPref val="3"/>
        </dgm:presLayoutVars>
      </dgm:prSet>
      <dgm:spPr/>
    </dgm:pt>
    <dgm:pt modelId="{F4715194-E164-45D0-BF7A-9DC1E1F8673F}" type="pres">
      <dgm:prSet presAssocID="{11D3625D-D327-46D4-8269-0A1D8096662C}" presName="hierChild3" presStyleCnt="0"/>
      <dgm:spPr/>
    </dgm:pt>
  </dgm:ptLst>
  <dgm:cxnLst>
    <dgm:cxn modelId="{73D0761A-0272-468C-BBDF-654DF9617C96}" srcId="{97362483-1A70-4910-8699-306126D4F8D5}" destId="{5B814DD5-F7D5-49BB-8FAA-DFCB329CB5A3}" srcOrd="0" destOrd="0" parTransId="{62500375-8D5F-4817-80BB-6C2F0D62C99D}" sibTransId="{4476AF3B-6AC6-4598-8D69-3CA7DAF2376B}"/>
    <dgm:cxn modelId="{2662D22A-2358-4C51-BFB9-0650ED72658F}" srcId="{5B814DD5-F7D5-49BB-8FAA-DFCB329CB5A3}" destId="{11D3625D-D327-46D4-8269-0A1D8096662C}" srcOrd="2" destOrd="0" parTransId="{7708C7E4-987C-464C-AD4A-A3BC9BA702F6}" sibTransId="{C0D9D11F-A3FE-473B-8CE7-49D7C1AAC404}"/>
    <dgm:cxn modelId="{74080B35-8546-494B-A331-E5E9EFCF35B0}" srcId="{5B814DD5-F7D5-49BB-8FAA-DFCB329CB5A3}" destId="{2681CD87-74C3-4258-838A-940D23A90B92}" srcOrd="1" destOrd="0" parTransId="{93D03739-CA77-40A4-822C-BC20B87EDC06}" sibTransId="{E25AFCBD-49F2-415F-BE68-2A07E5D630C9}"/>
    <dgm:cxn modelId="{BBC2DC61-ABCC-4EA8-AEE0-17AFF99D6CEF}" type="presOf" srcId="{97362483-1A70-4910-8699-306126D4F8D5}" destId="{DF601739-47FA-4D66-95A8-CCBBF0FD261D}" srcOrd="0" destOrd="0" presId="urn:microsoft.com/office/officeart/2005/8/layout/hierarchy1"/>
    <dgm:cxn modelId="{9B830E4F-AA26-4C40-9325-F65528A41892}" type="presOf" srcId="{656A4DFC-C907-41D4-B0F4-E566513927BB}" destId="{D8EC5ABC-2509-41F6-B87E-4516DA62BBBE}" srcOrd="0" destOrd="0" presId="urn:microsoft.com/office/officeart/2005/8/layout/hierarchy1"/>
    <dgm:cxn modelId="{6947F5AA-8520-499C-96BE-99A078D1E1D6}" type="presOf" srcId="{7708C7E4-987C-464C-AD4A-A3BC9BA702F6}" destId="{46D90873-4788-4E8F-B3E3-C633D3B25DE9}" srcOrd="0" destOrd="0" presId="urn:microsoft.com/office/officeart/2005/8/layout/hierarchy1"/>
    <dgm:cxn modelId="{1F9570C5-12E6-47CE-AE0B-3B942C085940}" type="presOf" srcId="{11D3625D-D327-46D4-8269-0A1D8096662C}" destId="{C99BF171-655A-4D11-AD69-695F0789F1E3}" srcOrd="0" destOrd="0" presId="urn:microsoft.com/office/officeart/2005/8/layout/hierarchy1"/>
    <dgm:cxn modelId="{2E0689C8-60AB-4025-A9DB-ED42ACE1CD13}" srcId="{5B814DD5-F7D5-49BB-8FAA-DFCB329CB5A3}" destId="{656A4DFC-C907-41D4-B0F4-E566513927BB}" srcOrd="0" destOrd="0" parTransId="{B931163B-A0BF-4CB2-AE59-14349F440ACB}" sibTransId="{A1912693-FF1B-4126-BB8D-545C5E8C352C}"/>
    <dgm:cxn modelId="{705606CF-4592-43EB-8248-F8B67D1B3ADB}" type="presOf" srcId="{93D03739-CA77-40A4-822C-BC20B87EDC06}" destId="{02A449C7-EE1E-4689-B3DF-B171DC4FAEC6}" srcOrd="0" destOrd="0" presId="urn:microsoft.com/office/officeart/2005/8/layout/hierarchy1"/>
    <dgm:cxn modelId="{6E7889D7-AFC7-4C43-AE71-5F4D00787F2C}" type="presOf" srcId="{2681CD87-74C3-4258-838A-940D23A90B92}" destId="{96A40050-0901-47CB-9B3E-00281478BD82}" srcOrd="0" destOrd="0" presId="urn:microsoft.com/office/officeart/2005/8/layout/hierarchy1"/>
    <dgm:cxn modelId="{23B5A0F6-E5EF-4643-94A7-68BFC26AAF39}" type="presOf" srcId="{B931163B-A0BF-4CB2-AE59-14349F440ACB}" destId="{82B24E59-E69F-4E1E-BEE2-1B0454DC6E6F}" srcOrd="0" destOrd="0" presId="urn:microsoft.com/office/officeart/2005/8/layout/hierarchy1"/>
    <dgm:cxn modelId="{397037F9-001E-4541-86B2-3CD2D5301081}" type="presOf" srcId="{5B814DD5-F7D5-49BB-8FAA-DFCB329CB5A3}" destId="{B0103946-FCA5-4D63-8E28-59F84428C05B}" srcOrd="0" destOrd="0" presId="urn:microsoft.com/office/officeart/2005/8/layout/hierarchy1"/>
    <dgm:cxn modelId="{A881B35A-ACF1-4A92-84BB-F9E17BD2C448}" type="presParOf" srcId="{DF601739-47FA-4D66-95A8-CCBBF0FD261D}" destId="{30C7B77E-B3B9-4314-A3F6-9E48B6C3F9A1}" srcOrd="0" destOrd="0" presId="urn:microsoft.com/office/officeart/2005/8/layout/hierarchy1"/>
    <dgm:cxn modelId="{A2A73723-BFAF-44D8-871A-FA48335947A5}" type="presParOf" srcId="{30C7B77E-B3B9-4314-A3F6-9E48B6C3F9A1}" destId="{424AE3AB-3425-4118-8C87-E9C79BBF4A59}" srcOrd="0" destOrd="0" presId="urn:microsoft.com/office/officeart/2005/8/layout/hierarchy1"/>
    <dgm:cxn modelId="{0D93F624-5D78-4431-8F7C-4EAE4647CBB2}" type="presParOf" srcId="{424AE3AB-3425-4118-8C87-E9C79BBF4A59}" destId="{45714CFB-DFA3-4BBD-80EA-E453983E7C6C}" srcOrd="0" destOrd="0" presId="urn:microsoft.com/office/officeart/2005/8/layout/hierarchy1"/>
    <dgm:cxn modelId="{2E478D09-24C5-4A7D-BDD1-E068DDF8E242}" type="presParOf" srcId="{424AE3AB-3425-4118-8C87-E9C79BBF4A59}" destId="{B0103946-FCA5-4D63-8E28-59F84428C05B}" srcOrd="1" destOrd="0" presId="urn:microsoft.com/office/officeart/2005/8/layout/hierarchy1"/>
    <dgm:cxn modelId="{EEBDBFD1-199F-4B0C-A28E-8F03D9515D30}" type="presParOf" srcId="{30C7B77E-B3B9-4314-A3F6-9E48B6C3F9A1}" destId="{0A9915CE-AE10-40B9-A1BE-81F08B1DCF1C}" srcOrd="1" destOrd="0" presId="urn:microsoft.com/office/officeart/2005/8/layout/hierarchy1"/>
    <dgm:cxn modelId="{25EC56AC-60D6-4E78-B1E4-04F2066AF31B}" type="presParOf" srcId="{0A9915CE-AE10-40B9-A1BE-81F08B1DCF1C}" destId="{82B24E59-E69F-4E1E-BEE2-1B0454DC6E6F}" srcOrd="0" destOrd="0" presId="urn:microsoft.com/office/officeart/2005/8/layout/hierarchy1"/>
    <dgm:cxn modelId="{BFD9D4E5-E64B-414E-B47C-94EB8DAE8F5A}" type="presParOf" srcId="{0A9915CE-AE10-40B9-A1BE-81F08B1DCF1C}" destId="{03EFBA48-EA39-4520-A5F8-9F9B535A891F}" srcOrd="1" destOrd="0" presId="urn:microsoft.com/office/officeart/2005/8/layout/hierarchy1"/>
    <dgm:cxn modelId="{A817700B-D504-435E-A279-D4D01D6816CA}" type="presParOf" srcId="{03EFBA48-EA39-4520-A5F8-9F9B535A891F}" destId="{6896132B-CDD2-4C99-A519-374EB352C470}" srcOrd="0" destOrd="0" presId="urn:microsoft.com/office/officeart/2005/8/layout/hierarchy1"/>
    <dgm:cxn modelId="{44A90D30-4BDC-4C95-8E59-F56B0BB473B7}" type="presParOf" srcId="{6896132B-CDD2-4C99-A519-374EB352C470}" destId="{7F22AF8F-82B0-4D8D-BCA4-23C8AAC3A5A8}" srcOrd="0" destOrd="0" presId="urn:microsoft.com/office/officeart/2005/8/layout/hierarchy1"/>
    <dgm:cxn modelId="{DFED085D-F327-4B7C-9DCA-1160B8FE544D}" type="presParOf" srcId="{6896132B-CDD2-4C99-A519-374EB352C470}" destId="{D8EC5ABC-2509-41F6-B87E-4516DA62BBBE}" srcOrd="1" destOrd="0" presId="urn:microsoft.com/office/officeart/2005/8/layout/hierarchy1"/>
    <dgm:cxn modelId="{B76EC695-6584-4860-BED7-5353228A27A6}" type="presParOf" srcId="{03EFBA48-EA39-4520-A5F8-9F9B535A891F}" destId="{BC06DFCD-3082-4E96-9000-1BD037AD2DD6}" srcOrd="1" destOrd="0" presId="urn:microsoft.com/office/officeart/2005/8/layout/hierarchy1"/>
    <dgm:cxn modelId="{ED960291-B7EE-4F45-9F34-4682E58D676F}" type="presParOf" srcId="{0A9915CE-AE10-40B9-A1BE-81F08B1DCF1C}" destId="{02A449C7-EE1E-4689-B3DF-B171DC4FAEC6}" srcOrd="2" destOrd="0" presId="urn:microsoft.com/office/officeart/2005/8/layout/hierarchy1"/>
    <dgm:cxn modelId="{03F12068-A456-46C3-848C-D72B42954180}" type="presParOf" srcId="{0A9915CE-AE10-40B9-A1BE-81F08B1DCF1C}" destId="{7F54797A-DF30-4DD2-9EEB-AACBEBFAE20F}" srcOrd="3" destOrd="0" presId="urn:microsoft.com/office/officeart/2005/8/layout/hierarchy1"/>
    <dgm:cxn modelId="{4010CCB9-D033-43FB-A4F3-E50BEC7311E5}" type="presParOf" srcId="{7F54797A-DF30-4DD2-9EEB-AACBEBFAE20F}" destId="{E92397DD-BA3A-4D7C-853A-83C3FCE46CEA}" srcOrd="0" destOrd="0" presId="urn:microsoft.com/office/officeart/2005/8/layout/hierarchy1"/>
    <dgm:cxn modelId="{2B1EFDD6-412A-43E7-BBC1-7405932A2D52}" type="presParOf" srcId="{E92397DD-BA3A-4D7C-853A-83C3FCE46CEA}" destId="{8F2071A6-30A5-447C-A02C-AD3657602A9B}" srcOrd="0" destOrd="0" presId="urn:microsoft.com/office/officeart/2005/8/layout/hierarchy1"/>
    <dgm:cxn modelId="{D880DDA8-6965-4E6B-87D4-5E502085A157}" type="presParOf" srcId="{E92397DD-BA3A-4D7C-853A-83C3FCE46CEA}" destId="{96A40050-0901-47CB-9B3E-00281478BD82}" srcOrd="1" destOrd="0" presId="urn:microsoft.com/office/officeart/2005/8/layout/hierarchy1"/>
    <dgm:cxn modelId="{5EEF5DA1-9602-4BF6-B365-EEFBAA6EADAE}" type="presParOf" srcId="{7F54797A-DF30-4DD2-9EEB-AACBEBFAE20F}" destId="{0FB45004-27FB-4A97-98CD-0D0259F410D5}" srcOrd="1" destOrd="0" presId="urn:microsoft.com/office/officeart/2005/8/layout/hierarchy1"/>
    <dgm:cxn modelId="{41FED4F8-0EB9-4426-BFCE-FEF8E3998662}" type="presParOf" srcId="{0A9915CE-AE10-40B9-A1BE-81F08B1DCF1C}" destId="{46D90873-4788-4E8F-B3E3-C633D3B25DE9}" srcOrd="4" destOrd="0" presId="urn:microsoft.com/office/officeart/2005/8/layout/hierarchy1"/>
    <dgm:cxn modelId="{F2B172E7-606C-447E-B767-AB7F86C900B3}" type="presParOf" srcId="{0A9915CE-AE10-40B9-A1BE-81F08B1DCF1C}" destId="{5DA78A0F-71D2-42D0-B524-068FBDD0668D}" srcOrd="5" destOrd="0" presId="urn:microsoft.com/office/officeart/2005/8/layout/hierarchy1"/>
    <dgm:cxn modelId="{205AF5AD-9C38-438A-8296-ED196C03136A}" type="presParOf" srcId="{5DA78A0F-71D2-42D0-B524-068FBDD0668D}" destId="{28F156B7-CA33-493C-8DC8-9BE4EC7358C9}" srcOrd="0" destOrd="0" presId="urn:microsoft.com/office/officeart/2005/8/layout/hierarchy1"/>
    <dgm:cxn modelId="{69815A6C-9610-4C22-A6E7-E4363700CD54}" type="presParOf" srcId="{28F156B7-CA33-493C-8DC8-9BE4EC7358C9}" destId="{CDB9C3B0-B86A-45FD-B9F3-C71085E0B173}" srcOrd="0" destOrd="0" presId="urn:microsoft.com/office/officeart/2005/8/layout/hierarchy1"/>
    <dgm:cxn modelId="{F3DEFCFF-B128-47AA-9D6C-F9D25CC8A0D7}" type="presParOf" srcId="{28F156B7-CA33-493C-8DC8-9BE4EC7358C9}" destId="{C99BF171-655A-4D11-AD69-695F0789F1E3}" srcOrd="1" destOrd="0" presId="urn:microsoft.com/office/officeart/2005/8/layout/hierarchy1"/>
    <dgm:cxn modelId="{9129243D-A1E2-42BE-A803-F6EC7C9FEFB2}" type="presParOf" srcId="{5DA78A0F-71D2-42D0-B524-068FBDD0668D}" destId="{F4715194-E164-45D0-BF7A-9DC1E1F8673F}"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83D727B-9FCF-4477-8BE9-E0B3BF5B2822}" type="doc">
      <dgm:prSet loTypeId="urn:microsoft.com/office/officeart/2005/8/layout/matrix1" loCatId="matrix" qsTypeId="urn:microsoft.com/office/officeart/2005/8/quickstyle/3d4" qsCatId="3D" csTypeId="urn:microsoft.com/office/officeart/2005/8/colors/colorful3" csCatId="colorful" phldr="1"/>
      <dgm:spPr/>
      <dgm:t>
        <a:bodyPr/>
        <a:lstStyle/>
        <a:p>
          <a:endParaRPr lang="ru-RU"/>
        </a:p>
      </dgm:t>
    </dgm:pt>
    <dgm:pt modelId="{04A6FC47-3F0C-4F93-B7EA-EED7D9CD76FB}">
      <dgm:prSet phldrT="[Текст]"/>
      <dgm:spPr>
        <a:xfrm>
          <a:off x="1673542" y="682228"/>
          <a:ext cx="1434465" cy="454818"/>
        </a:xfrm>
        <a:solidFill>
          <a:srgbClr val="A5A5A5">
            <a:tint val="40000"/>
            <a:hueOff val="0"/>
            <a:satOff val="0"/>
            <a:lumOff val="0"/>
            <a:alphaOff val="0"/>
          </a:srgbClr>
        </a:solidFill>
        <a:ln>
          <a:noFill/>
        </a:ln>
        <a:effectLst/>
        <a:scene3d>
          <a:camera prst="orthographicFront"/>
          <a:lightRig rig="chilly" dir="t"/>
        </a:scene3d>
        <a:sp3d z="12700" extrusionH="1700" prstMaterial="translucentPowder">
          <a:bevelT w="25400" h="6350" prst="softRound"/>
          <a:bevelB w="0" h="0" prst="convex"/>
        </a:sp3d>
      </dgm:spPr>
      <dgm:t>
        <a:bodyPr/>
        <a:lstStyle/>
        <a:p>
          <a:pPr algn="ctr">
            <a:buNone/>
          </a:pPr>
          <a:r>
            <a:rPr lang="uk-UA">
              <a:solidFill>
                <a:sysClr val="windowText" lastClr="000000">
                  <a:hueOff val="0"/>
                  <a:satOff val="0"/>
                  <a:lumOff val="0"/>
                  <a:alphaOff val="0"/>
                </a:sysClr>
              </a:solidFill>
              <a:latin typeface="Calibri" panose="020F0502020204030204"/>
              <a:ea typeface="+mn-ea"/>
              <a:cs typeface="+mn-cs"/>
            </a:rPr>
            <a:t>Аудит</a:t>
          </a:r>
          <a:endParaRPr lang="ru-RU">
            <a:solidFill>
              <a:sysClr val="windowText" lastClr="000000">
                <a:hueOff val="0"/>
                <a:satOff val="0"/>
                <a:lumOff val="0"/>
                <a:alphaOff val="0"/>
              </a:sysClr>
            </a:solidFill>
            <a:latin typeface="Calibri" panose="020F0502020204030204"/>
            <a:ea typeface="+mn-ea"/>
            <a:cs typeface="+mn-cs"/>
          </a:endParaRPr>
        </a:p>
      </dgm:t>
    </dgm:pt>
    <dgm:pt modelId="{F1DC6A99-E414-4187-8256-762596B419DF}" type="parTrans" cxnId="{D014881F-E300-4595-A98B-5F5D677CE591}">
      <dgm:prSet/>
      <dgm:spPr/>
      <dgm:t>
        <a:bodyPr/>
        <a:lstStyle/>
        <a:p>
          <a:pPr algn="ctr"/>
          <a:endParaRPr lang="ru-RU"/>
        </a:p>
      </dgm:t>
    </dgm:pt>
    <dgm:pt modelId="{D3B6CB9F-29E7-4597-8DDD-E956B0078BF1}" type="sibTrans" cxnId="{D014881F-E300-4595-A98B-5F5D677CE591}">
      <dgm:prSet/>
      <dgm:spPr/>
      <dgm:t>
        <a:bodyPr/>
        <a:lstStyle/>
        <a:p>
          <a:pPr algn="ctr"/>
          <a:endParaRPr lang="ru-RU"/>
        </a:p>
      </dgm:t>
    </dgm:pt>
    <dgm:pt modelId="{5A7DB748-3BE1-4463-858F-5D30CD5EFC38}">
      <dgm:prSet phldrT="[Текст]"/>
      <dgm:spPr>
        <a:xfrm rot="16200000">
          <a:off x="740568" y="-740568"/>
          <a:ext cx="909637" cy="2390775"/>
        </a:xfrm>
        <a:solidFill>
          <a:srgbClr val="A5A5A5">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gn="ctr">
            <a:buNone/>
          </a:pPr>
          <a:r>
            <a:rPr lang="ru-RU">
              <a:solidFill>
                <a:sysClr val="window" lastClr="FFFFFF"/>
              </a:solidFill>
              <a:latin typeface="Calibri" panose="020F0502020204030204"/>
              <a:ea typeface="+mn-ea"/>
              <a:cs typeface="+mn-cs"/>
            </a:rPr>
            <a:t>Незалежність</a:t>
          </a:r>
        </a:p>
      </dgm:t>
    </dgm:pt>
    <dgm:pt modelId="{5C5FA038-69D8-4DB7-A63D-1661456D681E}" type="parTrans" cxnId="{49E4E9D1-58D9-4D48-945F-62C7358E26CE}">
      <dgm:prSet/>
      <dgm:spPr/>
      <dgm:t>
        <a:bodyPr/>
        <a:lstStyle/>
        <a:p>
          <a:pPr algn="ctr"/>
          <a:endParaRPr lang="ru-RU"/>
        </a:p>
      </dgm:t>
    </dgm:pt>
    <dgm:pt modelId="{B4C26FA8-59AF-4CF8-BD18-153C90A97BE8}" type="sibTrans" cxnId="{49E4E9D1-58D9-4D48-945F-62C7358E26CE}">
      <dgm:prSet/>
      <dgm:spPr/>
      <dgm:t>
        <a:bodyPr/>
        <a:lstStyle/>
        <a:p>
          <a:pPr algn="ctr"/>
          <a:endParaRPr lang="ru-RU"/>
        </a:p>
      </dgm:t>
    </dgm:pt>
    <dgm:pt modelId="{A81FAD90-8669-4897-9993-EC2F14A0350F}">
      <dgm:prSet phldrT="[Текст]"/>
      <dgm:spPr>
        <a:xfrm>
          <a:off x="2390775" y="0"/>
          <a:ext cx="2390775" cy="909637"/>
        </a:xfrm>
        <a:solidFill>
          <a:srgbClr val="A5A5A5">
            <a:hueOff val="903533"/>
            <a:satOff val="33333"/>
            <a:lumOff val="-4902"/>
            <a:alphaOff val="0"/>
          </a:srgbClr>
        </a:solidFill>
        <a:ln>
          <a:noFill/>
        </a:ln>
        <a:effectLst/>
        <a:scene3d>
          <a:camera prst="orthographicFront"/>
          <a:lightRig rig="chilly" dir="t"/>
        </a:scene3d>
        <a:sp3d prstMaterial="translucentPowder">
          <a:bevelT w="127000" h="25400" prst="softRound"/>
        </a:sp3d>
      </dgm:spPr>
      <dgm:t>
        <a:bodyPr/>
        <a:lstStyle/>
        <a:p>
          <a:pPr algn="ctr">
            <a:buNone/>
          </a:pPr>
          <a:r>
            <a:rPr lang="ru-RU">
              <a:solidFill>
                <a:sysClr val="window" lastClr="FFFFFF"/>
              </a:solidFill>
              <a:latin typeface="Calibri" panose="020F0502020204030204"/>
              <a:ea typeface="+mn-ea"/>
              <a:cs typeface="+mn-cs"/>
            </a:rPr>
            <a:t>Об</a:t>
          </a:r>
          <a:r>
            <a:rPr lang="en-US">
              <a:solidFill>
                <a:sysClr val="window" lastClr="FFFFFF"/>
              </a:solidFill>
              <a:latin typeface="Calibri" panose="020F0502020204030204"/>
              <a:ea typeface="+mn-ea"/>
              <a:cs typeface="+mn-cs"/>
            </a:rPr>
            <a:t>`</a:t>
          </a:r>
          <a:r>
            <a:rPr lang="uk-UA">
              <a:solidFill>
                <a:sysClr val="window" lastClr="FFFFFF"/>
              </a:solidFill>
              <a:latin typeface="Calibri" panose="020F0502020204030204"/>
              <a:ea typeface="+mn-ea"/>
              <a:cs typeface="+mn-cs"/>
            </a:rPr>
            <a:t>єктивність</a:t>
          </a:r>
          <a:endParaRPr lang="ru-RU">
            <a:solidFill>
              <a:sysClr val="window" lastClr="FFFFFF"/>
            </a:solidFill>
            <a:latin typeface="Calibri" panose="020F0502020204030204"/>
            <a:ea typeface="+mn-ea"/>
            <a:cs typeface="+mn-cs"/>
          </a:endParaRPr>
        </a:p>
      </dgm:t>
    </dgm:pt>
    <dgm:pt modelId="{2EB11648-ABAA-4851-9427-819E9B5A34C0}" type="parTrans" cxnId="{867B54D9-84C4-4672-8F9F-7A3D2864E91F}">
      <dgm:prSet/>
      <dgm:spPr/>
      <dgm:t>
        <a:bodyPr/>
        <a:lstStyle/>
        <a:p>
          <a:pPr algn="ctr"/>
          <a:endParaRPr lang="ru-RU"/>
        </a:p>
      </dgm:t>
    </dgm:pt>
    <dgm:pt modelId="{0208346E-9C55-4192-AF18-C3F373B1FB0C}" type="sibTrans" cxnId="{867B54D9-84C4-4672-8F9F-7A3D2864E91F}">
      <dgm:prSet/>
      <dgm:spPr/>
      <dgm:t>
        <a:bodyPr/>
        <a:lstStyle/>
        <a:p>
          <a:pPr algn="ctr"/>
          <a:endParaRPr lang="ru-RU"/>
        </a:p>
      </dgm:t>
    </dgm:pt>
    <dgm:pt modelId="{192280A3-378B-458D-8724-1E4C0F7E8016}">
      <dgm:prSet phldrT="[Текст]"/>
      <dgm:spPr>
        <a:xfrm rot="10800000">
          <a:off x="0" y="909637"/>
          <a:ext cx="2390775" cy="909637"/>
        </a:xfrm>
        <a:solidFill>
          <a:srgbClr val="A5A5A5">
            <a:hueOff val="1807066"/>
            <a:satOff val="66667"/>
            <a:lumOff val="-9804"/>
            <a:alphaOff val="0"/>
          </a:srgbClr>
        </a:solidFill>
        <a:ln>
          <a:noFill/>
        </a:ln>
        <a:effectLst/>
        <a:scene3d>
          <a:camera prst="orthographicFront"/>
          <a:lightRig rig="chilly" dir="t"/>
        </a:scene3d>
        <a:sp3d prstMaterial="translucentPowder">
          <a:bevelT w="127000" h="25400" prst="softRound"/>
        </a:sp3d>
      </dgm:spPr>
      <dgm:t>
        <a:bodyPr/>
        <a:lstStyle/>
        <a:p>
          <a:pPr algn="ctr">
            <a:buNone/>
          </a:pPr>
          <a:r>
            <a:rPr lang="uk-UA">
              <a:solidFill>
                <a:sysClr val="window" lastClr="FFFFFF"/>
              </a:solidFill>
              <a:latin typeface="Calibri" panose="020F0502020204030204"/>
              <a:ea typeface="+mn-ea"/>
              <a:cs typeface="+mn-cs"/>
            </a:rPr>
            <a:t>Професійний скептицизм</a:t>
          </a:r>
          <a:endParaRPr lang="ru-RU">
            <a:solidFill>
              <a:sysClr val="window" lastClr="FFFFFF"/>
            </a:solidFill>
            <a:latin typeface="Calibri" panose="020F0502020204030204"/>
            <a:ea typeface="+mn-ea"/>
            <a:cs typeface="+mn-cs"/>
          </a:endParaRPr>
        </a:p>
      </dgm:t>
    </dgm:pt>
    <dgm:pt modelId="{209DCDC6-3A12-4599-BE6A-0DF7C83B0E7F}" type="parTrans" cxnId="{E4B36438-546B-4656-B826-AAB985B20330}">
      <dgm:prSet/>
      <dgm:spPr/>
      <dgm:t>
        <a:bodyPr/>
        <a:lstStyle/>
        <a:p>
          <a:pPr algn="ctr"/>
          <a:endParaRPr lang="ru-RU"/>
        </a:p>
      </dgm:t>
    </dgm:pt>
    <dgm:pt modelId="{6E5476E2-A90D-478B-A209-3EDDFD8D758F}" type="sibTrans" cxnId="{E4B36438-546B-4656-B826-AAB985B20330}">
      <dgm:prSet/>
      <dgm:spPr/>
      <dgm:t>
        <a:bodyPr/>
        <a:lstStyle/>
        <a:p>
          <a:pPr algn="ctr"/>
          <a:endParaRPr lang="ru-RU"/>
        </a:p>
      </dgm:t>
    </dgm:pt>
    <dgm:pt modelId="{163FB98E-48CE-442A-B9FA-5A70E6E68177}">
      <dgm:prSet phldrT="[Текст]"/>
      <dgm:spPr>
        <a:xfrm rot="5400000">
          <a:off x="3131343" y="169068"/>
          <a:ext cx="909637" cy="2390775"/>
        </a:xfrm>
        <a:solidFill>
          <a:srgbClr val="A5A5A5">
            <a:hueOff val="2710599"/>
            <a:satOff val="100000"/>
            <a:lumOff val="-14706"/>
            <a:alphaOff val="0"/>
          </a:srgbClr>
        </a:solidFill>
        <a:ln>
          <a:noFill/>
        </a:ln>
        <a:effectLst/>
        <a:scene3d>
          <a:camera prst="orthographicFront"/>
          <a:lightRig rig="chilly" dir="t"/>
        </a:scene3d>
        <a:sp3d prstMaterial="translucentPowder">
          <a:bevelT w="127000" h="25400" prst="softRound"/>
        </a:sp3d>
      </dgm:spPr>
      <dgm:t>
        <a:bodyPr/>
        <a:lstStyle/>
        <a:p>
          <a:pPr algn="ctr">
            <a:buNone/>
          </a:pPr>
          <a:r>
            <a:rPr lang="uk-UA">
              <a:solidFill>
                <a:sysClr val="window" lastClr="FFFFFF"/>
              </a:solidFill>
              <a:latin typeface="Calibri" panose="020F0502020204030204"/>
              <a:ea typeface="+mn-ea"/>
              <a:cs typeface="+mn-cs"/>
            </a:rPr>
            <a:t>Конфіденційність</a:t>
          </a:r>
          <a:endParaRPr lang="ru-RU">
            <a:solidFill>
              <a:sysClr val="window" lastClr="FFFFFF"/>
            </a:solidFill>
            <a:latin typeface="Calibri" panose="020F0502020204030204"/>
            <a:ea typeface="+mn-ea"/>
            <a:cs typeface="+mn-cs"/>
          </a:endParaRPr>
        </a:p>
      </dgm:t>
    </dgm:pt>
    <dgm:pt modelId="{977189E0-E873-4F33-B0F2-880250CDA76F}" type="parTrans" cxnId="{D8FA012A-711A-471F-96AF-BA7C4C0BB618}">
      <dgm:prSet/>
      <dgm:spPr/>
      <dgm:t>
        <a:bodyPr/>
        <a:lstStyle/>
        <a:p>
          <a:pPr algn="ctr"/>
          <a:endParaRPr lang="ru-RU"/>
        </a:p>
      </dgm:t>
    </dgm:pt>
    <dgm:pt modelId="{FD0884AE-9D9D-4935-BEE2-4FC06BA690D2}" type="sibTrans" cxnId="{D8FA012A-711A-471F-96AF-BA7C4C0BB618}">
      <dgm:prSet/>
      <dgm:spPr/>
      <dgm:t>
        <a:bodyPr/>
        <a:lstStyle/>
        <a:p>
          <a:pPr algn="ctr"/>
          <a:endParaRPr lang="ru-RU"/>
        </a:p>
      </dgm:t>
    </dgm:pt>
    <dgm:pt modelId="{20831DC6-27ED-4EAA-B251-345F859A8052}" type="pres">
      <dgm:prSet presAssocID="{883D727B-9FCF-4477-8BE9-E0B3BF5B2822}" presName="diagram" presStyleCnt="0">
        <dgm:presLayoutVars>
          <dgm:chMax val="1"/>
          <dgm:dir/>
          <dgm:animLvl val="ctr"/>
          <dgm:resizeHandles val="exact"/>
        </dgm:presLayoutVars>
      </dgm:prSet>
      <dgm:spPr/>
    </dgm:pt>
    <dgm:pt modelId="{47AB318E-94C6-407C-AEC3-9B9669D14F0D}" type="pres">
      <dgm:prSet presAssocID="{883D727B-9FCF-4477-8BE9-E0B3BF5B2822}" presName="matrix" presStyleCnt="0"/>
      <dgm:spPr/>
    </dgm:pt>
    <dgm:pt modelId="{E9F88A25-5994-454F-BCB1-C62CD17493D9}" type="pres">
      <dgm:prSet presAssocID="{883D727B-9FCF-4477-8BE9-E0B3BF5B2822}" presName="tile1" presStyleLbl="node1" presStyleIdx="0" presStyleCnt="4"/>
      <dgm:spPr>
        <a:prstGeom prst="round1Rect">
          <a:avLst/>
        </a:prstGeom>
      </dgm:spPr>
    </dgm:pt>
    <dgm:pt modelId="{3F11F7E1-8150-47CB-926B-ACA5973338D2}" type="pres">
      <dgm:prSet presAssocID="{883D727B-9FCF-4477-8BE9-E0B3BF5B2822}" presName="tile1text" presStyleLbl="node1" presStyleIdx="0" presStyleCnt="4">
        <dgm:presLayoutVars>
          <dgm:chMax val="0"/>
          <dgm:chPref val="0"/>
          <dgm:bulletEnabled val="1"/>
        </dgm:presLayoutVars>
      </dgm:prSet>
      <dgm:spPr/>
    </dgm:pt>
    <dgm:pt modelId="{BEC9606A-8397-4D17-94C7-E074DE3291D2}" type="pres">
      <dgm:prSet presAssocID="{883D727B-9FCF-4477-8BE9-E0B3BF5B2822}" presName="tile2" presStyleLbl="node1" presStyleIdx="1" presStyleCnt="4"/>
      <dgm:spPr>
        <a:prstGeom prst="round1Rect">
          <a:avLst/>
        </a:prstGeom>
      </dgm:spPr>
    </dgm:pt>
    <dgm:pt modelId="{F302D452-7D1D-4607-80F9-9A15A1E91ACD}" type="pres">
      <dgm:prSet presAssocID="{883D727B-9FCF-4477-8BE9-E0B3BF5B2822}" presName="tile2text" presStyleLbl="node1" presStyleIdx="1" presStyleCnt="4">
        <dgm:presLayoutVars>
          <dgm:chMax val="0"/>
          <dgm:chPref val="0"/>
          <dgm:bulletEnabled val="1"/>
        </dgm:presLayoutVars>
      </dgm:prSet>
      <dgm:spPr/>
    </dgm:pt>
    <dgm:pt modelId="{87463D40-5D21-4056-89C9-FAE2522512E8}" type="pres">
      <dgm:prSet presAssocID="{883D727B-9FCF-4477-8BE9-E0B3BF5B2822}" presName="tile3" presStyleLbl="node1" presStyleIdx="2" presStyleCnt="4"/>
      <dgm:spPr>
        <a:prstGeom prst="round1Rect">
          <a:avLst/>
        </a:prstGeom>
      </dgm:spPr>
    </dgm:pt>
    <dgm:pt modelId="{80E5D4DF-336E-40A9-9E5F-50A7234E15F8}" type="pres">
      <dgm:prSet presAssocID="{883D727B-9FCF-4477-8BE9-E0B3BF5B2822}" presName="tile3text" presStyleLbl="node1" presStyleIdx="2" presStyleCnt="4">
        <dgm:presLayoutVars>
          <dgm:chMax val="0"/>
          <dgm:chPref val="0"/>
          <dgm:bulletEnabled val="1"/>
        </dgm:presLayoutVars>
      </dgm:prSet>
      <dgm:spPr/>
    </dgm:pt>
    <dgm:pt modelId="{B0AAD497-80FE-4819-A60C-1C93A6B45EF4}" type="pres">
      <dgm:prSet presAssocID="{883D727B-9FCF-4477-8BE9-E0B3BF5B2822}" presName="tile4" presStyleLbl="node1" presStyleIdx="3" presStyleCnt="4"/>
      <dgm:spPr>
        <a:prstGeom prst="round1Rect">
          <a:avLst/>
        </a:prstGeom>
      </dgm:spPr>
    </dgm:pt>
    <dgm:pt modelId="{E4EBDA04-3813-4A1F-BF81-CFC5354A7118}" type="pres">
      <dgm:prSet presAssocID="{883D727B-9FCF-4477-8BE9-E0B3BF5B2822}" presName="tile4text" presStyleLbl="node1" presStyleIdx="3" presStyleCnt="4">
        <dgm:presLayoutVars>
          <dgm:chMax val="0"/>
          <dgm:chPref val="0"/>
          <dgm:bulletEnabled val="1"/>
        </dgm:presLayoutVars>
      </dgm:prSet>
      <dgm:spPr/>
    </dgm:pt>
    <dgm:pt modelId="{C36F11AF-D55B-4492-B834-2DA7D4CEECBD}" type="pres">
      <dgm:prSet presAssocID="{883D727B-9FCF-4477-8BE9-E0B3BF5B2822}" presName="centerTile" presStyleLbl="fgShp" presStyleIdx="0" presStyleCnt="1">
        <dgm:presLayoutVars>
          <dgm:chMax val="0"/>
          <dgm:chPref val="0"/>
        </dgm:presLayoutVars>
      </dgm:prSet>
      <dgm:spPr>
        <a:prstGeom prst="roundRect">
          <a:avLst/>
        </a:prstGeom>
      </dgm:spPr>
    </dgm:pt>
  </dgm:ptLst>
  <dgm:cxnLst>
    <dgm:cxn modelId="{D014881F-E300-4595-A98B-5F5D677CE591}" srcId="{883D727B-9FCF-4477-8BE9-E0B3BF5B2822}" destId="{04A6FC47-3F0C-4F93-B7EA-EED7D9CD76FB}" srcOrd="0" destOrd="0" parTransId="{F1DC6A99-E414-4187-8256-762596B419DF}" sibTransId="{D3B6CB9F-29E7-4597-8DDD-E956B0078BF1}"/>
    <dgm:cxn modelId="{ECB7A821-36E4-4984-9594-6B7D097B03EE}" type="presOf" srcId="{A81FAD90-8669-4897-9993-EC2F14A0350F}" destId="{BEC9606A-8397-4D17-94C7-E074DE3291D2}" srcOrd="0" destOrd="0" presId="urn:microsoft.com/office/officeart/2005/8/layout/matrix1"/>
    <dgm:cxn modelId="{D8FA012A-711A-471F-96AF-BA7C4C0BB618}" srcId="{04A6FC47-3F0C-4F93-B7EA-EED7D9CD76FB}" destId="{163FB98E-48CE-442A-B9FA-5A70E6E68177}" srcOrd="3" destOrd="0" parTransId="{977189E0-E873-4F33-B0F2-880250CDA76F}" sibTransId="{FD0884AE-9D9D-4935-BEE2-4FC06BA690D2}"/>
    <dgm:cxn modelId="{3D71072F-F497-482C-88A5-CA9A23B256E7}" type="presOf" srcId="{5A7DB748-3BE1-4463-858F-5D30CD5EFC38}" destId="{3F11F7E1-8150-47CB-926B-ACA5973338D2}" srcOrd="1" destOrd="0" presId="urn:microsoft.com/office/officeart/2005/8/layout/matrix1"/>
    <dgm:cxn modelId="{E4B36438-546B-4656-B826-AAB985B20330}" srcId="{04A6FC47-3F0C-4F93-B7EA-EED7D9CD76FB}" destId="{192280A3-378B-458D-8724-1E4C0F7E8016}" srcOrd="2" destOrd="0" parTransId="{209DCDC6-3A12-4599-BE6A-0DF7C83B0E7F}" sibTransId="{6E5476E2-A90D-478B-A209-3EDDFD8D758F}"/>
    <dgm:cxn modelId="{E07EC865-1E01-49AC-B00C-F6DFBAAF2E74}" type="presOf" srcId="{192280A3-378B-458D-8724-1E4C0F7E8016}" destId="{87463D40-5D21-4056-89C9-FAE2522512E8}" srcOrd="0" destOrd="0" presId="urn:microsoft.com/office/officeart/2005/8/layout/matrix1"/>
    <dgm:cxn modelId="{7C26F76B-A384-450E-9E96-B95A543E3FA1}" type="presOf" srcId="{04A6FC47-3F0C-4F93-B7EA-EED7D9CD76FB}" destId="{C36F11AF-D55B-4492-B834-2DA7D4CEECBD}" srcOrd="0" destOrd="0" presId="urn:microsoft.com/office/officeart/2005/8/layout/matrix1"/>
    <dgm:cxn modelId="{D48BAE7E-3D58-4E8F-8C75-5DBECB961C55}" type="presOf" srcId="{192280A3-378B-458D-8724-1E4C0F7E8016}" destId="{80E5D4DF-336E-40A9-9E5F-50A7234E15F8}" srcOrd="1" destOrd="0" presId="urn:microsoft.com/office/officeart/2005/8/layout/matrix1"/>
    <dgm:cxn modelId="{48C0F29C-76CA-46BD-BCD4-F45C70ECA3CF}" type="presOf" srcId="{163FB98E-48CE-442A-B9FA-5A70E6E68177}" destId="{E4EBDA04-3813-4A1F-BF81-CFC5354A7118}" srcOrd="1" destOrd="0" presId="urn:microsoft.com/office/officeart/2005/8/layout/matrix1"/>
    <dgm:cxn modelId="{F47D17B8-D28C-4062-AD51-5DBB36B8CBF7}" type="presOf" srcId="{883D727B-9FCF-4477-8BE9-E0B3BF5B2822}" destId="{20831DC6-27ED-4EAA-B251-345F859A8052}" srcOrd="0" destOrd="0" presId="urn:microsoft.com/office/officeart/2005/8/layout/matrix1"/>
    <dgm:cxn modelId="{49E4E9D1-58D9-4D48-945F-62C7358E26CE}" srcId="{04A6FC47-3F0C-4F93-B7EA-EED7D9CD76FB}" destId="{5A7DB748-3BE1-4463-858F-5D30CD5EFC38}" srcOrd="0" destOrd="0" parTransId="{5C5FA038-69D8-4DB7-A63D-1661456D681E}" sibTransId="{B4C26FA8-59AF-4CF8-BD18-153C90A97BE8}"/>
    <dgm:cxn modelId="{867B54D9-84C4-4672-8F9F-7A3D2864E91F}" srcId="{04A6FC47-3F0C-4F93-B7EA-EED7D9CD76FB}" destId="{A81FAD90-8669-4897-9993-EC2F14A0350F}" srcOrd="1" destOrd="0" parTransId="{2EB11648-ABAA-4851-9427-819E9B5A34C0}" sibTransId="{0208346E-9C55-4192-AF18-C3F373B1FB0C}"/>
    <dgm:cxn modelId="{29B469EB-C999-47C0-9478-37160D2A57AE}" type="presOf" srcId="{163FB98E-48CE-442A-B9FA-5A70E6E68177}" destId="{B0AAD497-80FE-4819-A60C-1C93A6B45EF4}" srcOrd="0" destOrd="0" presId="urn:microsoft.com/office/officeart/2005/8/layout/matrix1"/>
    <dgm:cxn modelId="{4AB949ED-0CF2-41D8-B0F3-DCB77B4444AA}" type="presOf" srcId="{A81FAD90-8669-4897-9993-EC2F14A0350F}" destId="{F302D452-7D1D-4607-80F9-9A15A1E91ACD}" srcOrd="1" destOrd="0" presId="urn:microsoft.com/office/officeart/2005/8/layout/matrix1"/>
    <dgm:cxn modelId="{7C9E5CF4-1C84-4EA5-8ADD-CD6486BED974}" type="presOf" srcId="{5A7DB748-3BE1-4463-858F-5D30CD5EFC38}" destId="{E9F88A25-5994-454F-BCB1-C62CD17493D9}" srcOrd="0" destOrd="0" presId="urn:microsoft.com/office/officeart/2005/8/layout/matrix1"/>
    <dgm:cxn modelId="{16CD4918-6449-4F5F-9CA5-45AAEBDF0407}" type="presParOf" srcId="{20831DC6-27ED-4EAA-B251-345F859A8052}" destId="{47AB318E-94C6-407C-AEC3-9B9669D14F0D}" srcOrd="0" destOrd="0" presId="urn:microsoft.com/office/officeart/2005/8/layout/matrix1"/>
    <dgm:cxn modelId="{CC0F0C52-71C4-4D22-AB6B-C773ABBD02CD}" type="presParOf" srcId="{47AB318E-94C6-407C-AEC3-9B9669D14F0D}" destId="{E9F88A25-5994-454F-BCB1-C62CD17493D9}" srcOrd="0" destOrd="0" presId="urn:microsoft.com/office/officeart/2005/8/layout/matrix1"/>
    <dgm:cxn modelId="{B4AFD222-C36F-4730-8665-5A2428141360}" type="presParOf" srcId="{47AB318E-94C6-407C-AEC3-9B9669D14F0D}" destId="{3F11F7E1-8150-47CB-926B-ACA5973338D2}" srcOrd="1" destOrd="0" presId="urn:microsoft.com/office/officeart/2005/8/layout/matrix1"/>
    <dgm:cxn modelId="{6F51E3B3-3A1A-4864-BB0D-EEB59347298F}" type="presParOf" srcId="{47AB318E-94C6-407C-AEC3-9B9669D14F0D}" destId="{BEC9606A-8397-4D17-94C7-E074DE3291D2}" srcOrd="2" destOrd="0" presId="urn:microsoft.com/office/officeart/2005/8/layout/matrix1"/>
    <dgm:cxn modelId="{C3277555-8DA0-4D9E-A625-0FFC76598CA9}" type="presParOf" srcId="{47AB318E-94C6-407C-AEC3-9B9669D14F0D}" destId="{F302D452-7D1D-4607-80F9-9A15A1E91ACD}" srcOrd="3" destOrd="0" presId="urn:microsoft.com/office/officeart/2005/8/layout/matrix1"/>
    <dgm:cxn modelId="{88214902-3869-4B4F-8931-F521BC84530D}" type="presParOf" srcId="{47AB318E-94C6-407C-AEC3-9B9669D14F0D}" destId="{87463D40-5D21-4056-89C9-FAE2522512E8}" srcOrd="4" destOrd="0" presId="urn:microsoft.com/office/officeart/2005/8/layout/matrix1"/>
    <dgm:cxn modelId="{2A67F42F-8EC2-4E20-BB28-19FE445DFAFE}" type="presParOf" srcId="{47AB318E-94C6-407C-AEC3-9B9669D14F0D}" destId="{80E5D4DF-336E-40A9-9E5F-50A7234E15F8}" srcOrd="5" destOrd="0" presId="urn:microsoft.com/office/officeart/2005/8/layout/matrix1"/>
    <dgm:cxn modelId="{D6938C18-707A-4AEA-86C6-73F7C42FAA59}" type="presParOf" srcId="{47AB318E-94C6-407C-AEC3-9B9669D14F0D}" destId="{B0AAD497-80FE-4819-A60C-1C93A6B45EF4}" srcOrd="6" destOrd="0" presId="urn:microsoft.com/office/officeart/2005/8/layout/matrix1"/>
    <dgm:cxn modelId="{67CA9DF3-C952-444A-B1DF-F23D379CABDB}" type="presParOf" srcId="{47AB318E-94C6-407C-AEC3-9B9669D14F0D}" destId="{E4EBDA04-3813-4A1F-BF81-CFC5354A7118}" srcOrd="7" destOrd="0" presId="urn:microsoft.com/office/officeart/2005/8/layout/matrix1"/>
    <dgm:cxn modelId="{A36FCFD4-62EB-4B52-BE77-30248E289190}" type="presParOf" srcId="{20831DC6-27ED-4EAA-B251-345F859A8052}" destId="{C36F11AF-D55B-4492-B834-2DA7D4CEECBD}" srcOrd="1" destOrd="0" presId="urn:microsoft.com/office/officeart/2005/8/layout/matrix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D90873-4788-4E8F-B3E3-C633D3B25DE9}">
      <dsp:nvSpPr>
        <dsp:cNvPr id="0" name=""/>
        <dsp:cNvSpPr/>
      </dsp:nvSpPr>
      <dsp:spPr>
        <a:xfrm>
          <a:off x="2205335" y="974933"/>
          <a:ext cx="1565076" cy="372417"/>
        </a:xfrm>
        <a:custGeom>
          <a:avLst/>
          <a:gdLst/>
          <a:ahLst/>
          <a:cxnLst/>
          <a:rect l="0" t="0" r="0" b="0"/>
          <a:pathLst>
            <a:path>
              <a:moveTo>
                <a:pt x="0" y="0"/>
              </a:moveTo>
              <a:lnTo>
                <a:pt x="0" y="253791"/>
              </a:lnTo>
              <a:lnTo>
                <a:pt x="1565076" y="253791"/>
              </a:lnTo>
              <a:lnTo>
                <a:pt x="1565076" y="3724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A449C7-EE1E-4689-B3DF-B171DC4FAEC6}">
      <dsp:nvSpPr>
        <dsp:cNvPr id="0" name=""/>
        <dsp:cNvSpPr/>
      </dsp:nvSpPr>
      <dsp:spPr>
        <a:xfrm>
          <a:off x="2159615" y="974933"/>
          <a:ext cx="91440" cy="372417"/>
        </a:xfrm>
        <a:custGeom>
          <a:avLst/>
          <a:gdLst/>
          <a:ahLst/>
          <a:cxnLst/>
          <a:rect l="0" t="0" r="0" b="0"/>
          <a:pathLst>
            <a:path>
              <a:moveTo>
                <a:pt x="45720" y="0"/>
              </a:moveTo>
              <a:lnTo>
                <a:pt x="45720" y="3724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B24E59-E69F-4E1E-BEE2-1B0454DC6E6F}">
      <dsp:nvSpPr>
        <dsp:cNvPr id="0" name=""/>
        <dsp:cNvSpPr/>
      </dsp:nvSpPr>
      <dsp:spPr>
        <a:xfrm>
          <a:off x="640258" y="974933"/>
          <a:ext cx="1565076" cy="372417"/>
        </a:xfrm>
        <a:custGeom>
          <a:avLst/>
          <a:gdLst/>
          <a:ahLst/>
          <a:cxnLst/>
          <a:rect l="0" t="0" r="0" b="0"/>
          <a:pathLst>
            <a:path>
              <a:moveTo>
                <a:pt x="1565076" y="0"/>
              </a:moveTo>
              <a:lnTo>
                <a:pt x="1565076" y="253791"/>
              </a:lnTo>
              <a:lnTo>
                <a:pt x="0" y="253791"/>
              </a:lnTo>
              <a:lnTo>
                <a:pt x="0" y="3724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714CFB-DFA3-4BBD-80EA-E453983E7C6C}">
      <dsp:nvSpPr>
        <dsp:cNvPr id="0" name=""/>
        <dsp:cNvSpPr/>
      </dsp:nvSpPr>
      <dsp:spPr>
        <a:xfrm>
          <a:off x="1565076" y="161805"/>
          <a:ext cx="1280517" cy="8131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0103946-FCA5-4D63-8E28-59F84428C05B}">
      <dsp:nvSpPr>
        <dsp:cNvPr id="0" name=""/>
        <dsp:cNvSpPr/>
      </dsp:nvSpPr>
      <dsp:spPr>
        <a:xfrm>
          <a:off x="1707356" y="296970"/>
          <a:ext cx="1280517" cy="8131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Директор</a:t>
          </a:r>
        </a:p>
      </dsp:txBody>
      <dsp:txXfrm>
        <a:off x="1731172" y="320786"/>
        <a:ext cx="1232885" cy="765496"/>
      </dsp:txXfrm>
    </dsp:sp>
    <dsp:sp modelId="{7F22AF8F-82B0-4D8D-BCA4-23C8AAC3A5A8}">
      <dsp:nvSpPr>
        <dsp:cNvPr id="0" name=""/>
        <dsp:cNvSpPr/>
      </dsp:nvSpPr>
      <dsp:spPr>
        <a:xfrm>
          <a:off x="0" y="1347350"/>
          <a:ext cx="1280517" cy="8131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EC5ABC-2509-41F6-B87E-4516DA62BBBE}">
      <dsp:nvSpPr>
        <dsp:cNvPr id="0" name=""/>
        <dsp:cNvSpPr/>
      </dsp:nvSpPr>
      <dsp:spPr>
        <a:xfrm>
          <a:off x="142279" y="1482516"/>
          <a:ext cx="1280517" cy="8131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ru-RU" sz="1300" b="1" kern="1200">
              <a:latin typeface="Times New Roman" panose="02020603050405020304" pitchFamily="18" charset="0"/>
              <a:cs typeface="Times New Roman" panose="02020603050405020304" pitchFamily="18" charset="0"/>
            </a:rPr>
            <a:t>Фінансово-економічний відділ</a:t>
          </a:r>
          <a:endParaRPr lang="ru-RU" sz="1300" kern="1200">
            <a:latin typeface="Times New Roman" panose="02020603050405020304" pitchFamily="18" charset="0"/>
            <a:cs typeface="Times New Roman" panose="02020603050405020304" pitchFamily="18" charset="0"/>
          </a:endParaRPr>
        </a:p>
      </dsp:txBody>
      <dsp:txXfrm>
        <a:off x="166095" y="1506332"/>
        <a:ext cx="1232885" cy="765496"/>
      </dsp:txXfrm>
    </dsp:sp>
    <dsp:sp modelId="{8F2071A6-30A5-447C-A02C-AD3657602A9B}">
      <dsp:nvSpPr>
        <dsp:cNvPr id="0" name=""/>
        <dsp:cNvSpPr/>
      </dsp:nvSpPr>
      <dsp:spPr>
        <a:xfrm>
          <a:off x="1565076" y="1347350"/>
          <a:ext cx="1280517" cy="8131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6A40050-0901-47CB-9B3E-00281478BD82}">
      <dsp:nvSpPr>
        <dsp:cNvPr id="0" name=""/>
        <dsp:cNvSpPr/>
      </dsp:nvSpPr>
      <dsp:spPr>
        <a:xfrm>
          <a:off x="1707356" y="1482516"/>
          <a:ext cx="1280517" cy="8131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ru-RU" sz="1300" b="1" kern="1200">
              <a:latin typeface="Times New Roman" panose="02020603050405020304" pitchFamily="18" charset="0"/>
              <a:cs typeface="Times New Roman" panose="02020603050405020304" pitchFamily="18" charset="0"/>
            </a:rPr>
            <a:t>Бухгалтерська служба</a:t>
          </a:r>
          <a:endParaRPr lang="ru-RU" sz="1300" kern="1200">
            <a:latin typeface="Times New Roman" panose="02020603050405020304" pitchFamily="18" charset="0"/>
            <a:cs typeface="Times New Roman" panose="02020603050405020304" pitchFamily="18" charset="0"/>
          </a:endParaRPr>
        </a:p>
      </dsp:txBody>
      <dsp:txXfrm>
        <a:off x="1731172" y="1506332"/>
        <a:ext cx="1232885" cy="765496"/>
      </dsp:txXfrm>
    </dsp:sp>
    <dsp:sp modelId="{CDB9C3B0-B86A-45FD-B9F3-C71085E0B173}">
      <dsp:nvSpPr>
        <dsp:cNvPr id="0" name=""/>
        <dsp:cNvSpPr/>
      </dsp:nvSpPr>
      <dsp:spPr>
        <a:xfrm>
          <a:off x="3130153" y="1347350"/>
          <a:ext cx="1280517" cy="8131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9BF171-655A-4D11-AD69-695F0789F1E3}">
      <dsp:nvSpPr>
        <dsp:cNvPr id="0" name=""/>
        <dsp:cNvSpPr/>
      </dsp:nvSpPr>
      <dsp:spPr>
        <a:xfrm>
          <a:off x="3272432" y="1482516"/>
          <a:ext cx="1280517" cy="8131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ru-RU" sz="1300" b="1" kern="1200">
              <a:latin typeface="Times New Roman" panose="02020603050405020304" pitchFamily="18" charset="0"/>
              <a:cs typeface="Times New Roman" panose="02020603050405020304" pitchFamily="18" charset="0"/>
            </a:rPr>
            <a:t>Виробничо-технічний відділ (ВТВ</a:t>
          </a:r>
          <a:r>
            <a:rPr lang="ru-RU" sz="1300" b="1" kern="1200"/>
            <a:t>)</a:t>
          </a:r>
          <a:endParaRPr lang="ru-RU" sz="1300" kern="1200"/>
        </a:p>
      </dsp:txBody>
      <dsp:txXfrm>
        <a:off x="3296248" y="1506332"/>
        <a:ext cx="1232885" cy="7654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F88A25-5994-454F-BCB1-C62CD17493D9}">
      <dsp:nvSpPr>
        <dsp:cNvPr id="0" name=""/>
        <dsp:cNvSpPr/>
      </dsp:nvSpPr>
      <dsp:spPr>
        <a:xfrm rot="16200000">
          <a:off x="653902" y="-653902"/>
          <a:ext cx="683806" cy="1991611"/>
        </a:xfrm>
        <a:prstGeom prst="round1Rect">
          <a:avLst/>
        </a:prstGeom>
        <a:solidFill>
          <a:srgbClr val="A5A5A5">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ru-RU" sz="1300" kern="1200">
              <a:solidFill>
                <a:sysClr val="window" lastClr="FFFFFF"/>
              </a:solidFill>
              <a:latin typeface="Calibri" panose="020F0502020204030204"/>
              <a:ea typeface="+mn-ea"/>
              <a:cs typeface="+mn-cs"/>
            </a:rPr>
            <a:t>Незалежність</a:t>
          </a:r>
        </a:p>
      </dsp:txBody>
      <dsp:txXfrm rot="5400000">
        <a:off x="0" y="0"/>
        <a:ext cx="1991611" cy="512854"/>
      </dsp:txXfrm>
    </dsp:sp>
    <dsp:sp modelId="{BEC9606A-8397-4D17-94C7-E074DE3291D2}">
      <dsp:nvSpPr>
        <dsp:cNvPr id="0" name=""/>
        <dsp:cNvSpPr/>
      </dsp:nvSpPr>
      <dsp:spPr>
        <a:xfrm>
          <a:off x="1991611" y="0"/>
          <a:ext cx="1991611" cy="683806"/>
        </a:xfrm>
        <a:prstGeom prst="round1Rect">
          <a:avLst/>
        </a:prstGeom>
        <a:solidFill>
          <a:srgbClr val="A5A5A5">
            <a:hueOff val="903533"/>
            <a:satOff val="33333"/>
            <a:lumOff val="-4902"/>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ru-RU" sz="1300" kern="1200">
              <a:solidFill>
                <a:sysClr val="window" lastClr="FFFFFF"/>
              </a:solidFill>
              <a:latin typeface="Calibri" panose="020F0502020204030204"/>
              <a:ea typeface="+mn-ea"/>
              <a:cs typeface="+mn-cs"/>
            </a:rPr>
            <a:t>Об</a:t>
          </a:r>
          <a:r>
            <a:rPr lang="en-US" sz="1300" kern="1200">
              <a:solidFill>
                <a:sysClr val="window" lastClr="FFFFFF"/>
              </a:solidFill>
              <a:latin typeface="Calibri" panose="020F0502020204030204"/>
              <a:ea typeface="+mn-ea"/>
              <a:cs typeface="+mn-cs"/>
            </a:rPr>
            <a:t>`</a:t>
          </a:r>
          <a:r>
            <a:rPr lang="uk-UA" sz="1300" kern="1200">
              <a:solidFill>
                <a:sysClr val="window" lastClr="FFFFFF"/>
              </a:solidFill>
              <a:latin typeface="Calibri" panose="020F0502020204030204"/>
              <a:ea typeface="+mn-ea"/>
              <a:cs typeface="+mn-cs"/>
            </a:rPr>
            <a:t>єктивність</a:t>
          </a:r>
          <a:endParaRPr lang="ru-RU" sz="1300" kern="1200">
            <a:solidFill>
              <a:sysClr val="window" lastClr="FFFFFF"/>
            </a:solidFill>
            <a:latin typeface="Calibri" panose="020F0502020204030204"/>
            <a:ea typeface="+mn-ea"/>
            <a:cs typeface="+mn-cs"/>
          </a:endParaRPr>
        </a:p>
      </dsp:txBody>
      <dsp:txXfrm>
        <a:off x="1991611" y="0"/>
        <a:ext cx="1991611" cy="512854"/>
      </dsp:txXfrm>
    </dsp:sp>
    <dsp:sp modelId="{87463D40-5D21-4056-89C9-FAE2522512E8}">
      <dsp:nvSpPr>
        <dsp:cNvPr id="0" name=""/>
        <dsp:cNvSpPr/>
      </dsp:nvSpPr>
      <dsp:spPr>
        <a:xfrm rot="10800000">
          <a:off x="0" y="683806"/>
          <a:ext cx="1991611" cy="683806"/>
        </a:xfrm>
        <a:prstGeom prst="round1Rect">
          <a:avLst/>
        </a:prstGeom>
        <a:solidFill>
          <a:srgbClr val="A5A5A5">
            <a:hueOff val="1807066"/>
            <a:satOff val="66667"/>
            <a:lumOff val="-9804"/>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uk-UA" sz="1300" kern="1200">
              <a:solidFill>
                <a:sysClr val="window" lastClr="FFFFFF"/>
              </a:solidFill>
              <a:latin typeface="Calibri" panose="020F0502020204030204"/>
              <a:ea typeface="+mn-ea"/>
              <a:cs typeface="+mn-cs"/>
            </a:rPr>
            <a:t>Професійний скептицизм</a:t>
          </a:r>
          <a:endParaRPr lang="ru-RU" sz="1300" kern="1200">
            <a:solidFill>
              <a:sysClr val="window" lastClr="FFFFFF"/>
            </a:solidFill>
            <a:latin typeface="Calibri" panose="020F0502020204030204"/>
            <a:ea typeface="+mn-ea"/>
            <a:cs typeface="+mn-cs"/>
          </a:endParaRPr>
        </a:p>
      </dsp:txBody>
      <dsp:txXfrm rot="10800000">
        <a:off x="0" y="854758"/>
        <a:ext cx="1991611" cy="512854"/>
      </dsp:txXfrm>
    </dsp:sp>
    <dsp:sp modelId="{B0AAD497-80FE-4819-A60C-1C93A6B45EF4}">
      <dsp:nvSpPr>
        <dsp:cNvPr id="0" name=""/>
        <dsp:cNvSpPr/>
      </dsp:nvSpPr>
      <dsp:spPr>
        <a:xfrm rot="5400000">
          <a:off x="2645513" y="29904"/>
          <a:ext cx="683806" cy="1991611"/>
        </a:xfrm>
        <a:prstGeom prst="round1Rect">
          <a:avLst/>
        </a:prstGeom>
        <a:solidFill>
          <a:srgbClr val="A5A5A5">
            <a:hueOff val="2710599"/>
            <a:satOff val="100000"/>
            <a:lumOff val="-14706"/>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uk-UA" sz="1300" kern="1200">
              <a:solidFill>
                <a:sysClr val="window" lastClr="FFFFFF"/>
              </a:solidFill>
              <a:latin typeface="Calibri" panose="020F0502020204030204"/>
              <a:ea typeface="+mn-ea"/>
              <a:cs typeface="+mn-cs"/>
            </a:rPr>
            <a:t>Конфіденційність</a:t>
          </a:r>
          <a:endParaRPr lang="ru-RU" sz="1300" kern="1200">
            <a:solidFill>
              <a:sysClr val="window" lastClr="FFFFFF"/>
            </a:solidFill>
            <a:latin typeface="Calibri" panose="020F0502020204030204"/>
            <a:ea typeface="+mn-ea"/>
            <a:cs typeface="+mn-cs"/>
          </a:endParaRPr>
        </a:p>
      </dsp:txBody>
      <dsp:txXfrm rot="-5400000">
        <a:off x="1991611" y="854758"/>
        <a:ext cx="1991611" cy="512854"/>
      </dsp:txXfrm>
    </dsp:sp>
    <dsp:sp modelId="{C36F11AF-D55B-4492-B834-2DA7D4CEECBD}">
      <dsp:nvSpPr>
        <dsp:cNvPr id="0" name=""/>
        <dsp:cNvSpPr/>
      </dsp:nvSpPr>
      <dsp:spPr>
        <a:xfrm>
          <a:off x="1394127" y="512854"/>
          <a:ext cx="1194966" cy="341903"/>
        </a:xfrm>
        <a:prstGeom prst="roundRect">
          <a:avLst/>
        </a:prstGeom>
        <a:solidFill>
          <a:srgbClr val="A5A5A5">
            <a:tint val="40000"/>
            <a:hueOff val="0"/>
            <a:satOff val="0"/>
            <a:lumOff val="0"/>
            <a:alphaOff val="0"/>
          </a:srgbClr>
        </a:solidFill>
        <a:ln>
          <a:noFill/>
        </a:ln>
        <a:effectLst/>
        <a:scene3d>
          <a:camera prst="orthographicFront"/>
          <a:lightRig rig="chilly" dir="t"/>
        </a:scene3d>
        <a:sp3d z="12700" extrusionH="1700" prstMaterial="translucentPowder">
          <a:bevelT w="25400" h="6350" prst="softRound"/>
          <a:bevelB w="0" h="0" prst="convex"/>
        </a:sp3d>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Calibri" panose="020F0502020204030204"/>
              <a:ea typeface="+mn-ea"/>
              <a:cs typeface="+mn-cs"/>
            </a:rPr>
            <a:t>Аудит</a:t>
          </a:r>
          <a:endParaRPr lang="ru-RU" sz="1300" kern="1200">
            <a:solidFill>
              <a:sysClr val="windowText" lastClr="000000">
                <a:hueOff val="0"/>
                <a:satOff val="0"/>
                <a:lumOff val="0"/>
                <a:alphaOff val="0"/>
              </a:sysClr>
            </a:solidFill>
            <a:latin typeface="Calibri" panose="020F0502020204030204"/>
            <a:ea typeface="+mn-ea"/>
            <a:cs typeface="+mn-cs"/>
          </a:endParaRPr>
        </a:p>
      </dsp:txBody>
      <dsp:txXfrm>
        <a:off x="1410817" y="529544"/>
        <a:ext cx="1161586" cy="30852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77109-9B3C-4832-8983-58719838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78</Pages>
  <Words>14264</Words>
  <Characters>81307</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Luba</dc:creator>
  <cp:keywords/>
  <dc:description/>
  <cp:lastModifiedBy>Luba</cp:lastModifiedBy>
  <cp:revision>76</cp:revision>
  <dcterms:created xsi:type="dcterms:W3CDTF">2025-12-12T23:54:00Z</dcterms:created>
  <dcterms:modified xsi:type="dcterms:W3CDTF">2025-12-16T08:20:00Z</dcterms:modified>
</cp:coreProperties>
</file>