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AB42" w14:textId="1927D5F2" w:rsidR="00C72CA3" w:rsidRPr="005B1948" w:rsidRDefault="00C72CA3" w:rsidP="005B1948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6630113"/>
      <w:r w:rsidRPr="005B1948">
        <w:rPr>
          <w:rFonts w:ascii="Times New Roman" w:hAnsi="Times New Roman" w:cs="Times New Roman"/>
          <w:b/>
          <w:bCs/>
          <w:sz w:val="28"/>
          <w:szCs w:val="28"/>
        </w:rPr>
        <w:t>РОЗДІЛ 1. ТЕОРЕТИЧНІ ЗАСАДИ ВИВЧЕННЯ ПОДРУЖНЬОЇ ВІРНОСТІ</w:t>
      </w:r>
      <w:bookmarkEnd w:id="0"/>
    </w:p>
    <w:p w14:paraId="1801B59B" w14:textId="77777777" w:rsidR="00C94AEF" w:rsidRPr="005B1948" w:rsidRDefault="00C94AEF" w:rsidP="005B1948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Toc216630114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Поняття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підходи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розуміння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вірності</w:t>
      </w:r>
      <w:bookmarkEnd w:id="1"/>
      <w:proofErr w:type="spellEnd"/>
    </w:p>
    <w:p w14:paraId="061534B0" w14:textId="77777777" w:rsidR="0092497C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одним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фундаментальних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понять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глибину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нормативна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вимога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поведінки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як складне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інтегрує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ціннісні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зумовлені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компоненти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надійності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передбачуваності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партнерами.</w:t>
      </w:r>
    </w:p>
    <w:p w14:paraId="776EB7DF" w14:textId="58105838" w:rsidR="00C94AEF" w:rsidRPr="005B1948" w:rsidRDefault="00C94AEF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моральне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соціокультурне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явище</w:t>
      </w:r>
      <w:proofErr w:type="spellEnd"/>
    </w:p>
    <w:p w14:paraId="438CBA6B" w14:textId="1121C31C" w:rsidR="000C1A61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вимірі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трактується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усталена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особистості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ексклюзивних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емоційно-інтимних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партнером. Вона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прихильність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емпатії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значущого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 Ю. Є.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Алешиною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гармонійної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зміцненню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="000C1A61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6D90EA1C" w14:textId="6BEECF1F" w:rsidR="00C94AEF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У цьому контексті вірність розглядається не лише як відмова від позашлюбних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зв’язків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а як активна позиція щодо збереження емоційної близькості та відповідальності за партнера.</w:t>
      </w:r>
    </w:p>
    <w:p w14:paraId="6B721700" w14:textId="3D34EAEA" w:rsidR="00C94AEF" w:rsidRPr="005B1948" w:rsidRDefault="00C94AEF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Моральний аспект подружньої вірності пов’язаний із внутрішньо засвоєною системою етичних норм і цінностей, що регулюють поведінку особистості у шлюбі. Вірність виступає моральною категорією, яка ґрунтується на усвідомленні подружніх зобов’язань, дотриманні обіцянок і відповідальності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 xml:space="preserve">за емоційний стан іншої людини. Як зазначає В. П. Кравець, подружня вірність є показником моральної зрілості особистості, оскільки передбачає здатність до саморегуляції, стримування імпульсів і орієнтацію на довготривалі цінності, а не ситуативні бажання.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Порушення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супроводжується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моральними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самооцінки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свідчить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глибоку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інтеграцію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цієї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структуру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самосвідомості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E94B52" w14:textId="0AA82B2A" w:rsidR="00C94AEF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Соціокультурний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вимір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історичними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традиціями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релігійними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уявленнями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очікуваннями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ролей.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культурах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існують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відмінні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ступінь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моногамії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 Г.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Навайтісом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уявлення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межах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сценаріїв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засвоюються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індивідом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відтворюються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власному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Таким чином,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індивідуальним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вибором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й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зумовленою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формою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поведінки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FB470F" w14:textId="77777777" w:rsidR="00C94AEF" w:rsidRPr="005B1948" w:rsidRDefault="00C94AEF" w:rsidP="005B194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Toc216630115"/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підходи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розуміння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вірності</w:t>
      </w:r>
      <w:bookmarkEnd w:id="2"/>
      <w:proofErr w:type="spellEnd"/>
    </w:p>
    <w:p w14:paraId="34E1BBC1" w14:textId="3EDA35B1" w:rsidR="00C94AEF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0E5E48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межах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моделі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взаємності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результат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збалансованої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5E48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рунтується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турботою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Згідно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моделлю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потреб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зокрема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потреби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значущості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повазі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Порушення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відстороненість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хронічна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незадоволеність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передумови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явищ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23A620" w14:textId="2D5C8E5B" w:rsidR="00C94AEF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Важливе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феномена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посідає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теорія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започаткована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Дж.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Боулбі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розвинена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працях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Ейнсворт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К. Хейзен і Ф. Шейвера.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цієї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осіб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форма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значною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мірою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фігурами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значущих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Особи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надійним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зазвичай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моногамних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Натомість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уникаючий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ускладнювати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відкидання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глибокої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Згідно з 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теорією соціального обміну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подружня вірність інтерпретується як наслідок суб’єктивної оцінки вигід і витрат у шлюбних відносинах. Індивід схильний зберігати вірність за умови, що шлюб сприймається як значуще джерело емоційних, соціальних і психологічних ресурсів, а альтернативні зв’язки не перевищують його цінність. Важливу роль у цьому підході відіграє рівень інвестицій у шлюб — спільний життєвий досвід, діти, емоційні зв’язки та соціальні зобов’язання, які підвищують мотивацію до збереження подружньої вірності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Thibaut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Kelley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1959).</w:t>
      </w:r>
    </w:p>
    <w:p w14:paraId="01A9035A" w14:textId="6108C683" w:rsidR="00C94AEF" w:rsidRPr="005B1948" w:rsidRDefault="00C94AEF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рамках 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системного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підходу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сімейній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характеристика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Зрада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навпаки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прояви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динаміки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підсистеми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меж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 С.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Мінухіним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порушення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певну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зокрема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сигналізувати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хронічних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свідчить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чіткість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F2527C" w14:textId="77777777" w:rsidR="00C94AEF" w:rsidRPr="005B1948" w:rsidRDefault="00C94AEF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багатовимірний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феномен,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перетині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особистісних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характеристик,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досвіду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соціокультурних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явища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межах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підходів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глибше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зрозуміти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гармонійних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A47744" w14:textId="77777777" w:rsidR="00117BFB" w:rsidRPr="005B1948" w:rsidRDefault="00117BFB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огляду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доцільно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мультимірний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феномен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охоплює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08016CA" w14:textId="77777777" w:rsidR="00117BFB" w:rsidRPr="005B1948" w:rsidRDefault="00117BFB" w:rsidP="005B194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відданість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мораль,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цінності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</w:t>
      </w:r>
    </w:p>
    <w:p w14:paraId="1CF707DF" w14:textId="77777777" w:rsidR="00117BFB" w:rsidRPr="005B1948" w:rsidRDefault="00117BFB" w:rsidP="005B194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прихильність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BF5AA3D" w14:textId="77777777" w:rsidR="00117BFB" w:rsidRPr="005B1948" w:rsidRDefault="00117BFB" w:rsidP="005B194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партнерами,</w:t>
      </w:r>
    </w:p>
    <w:p w14:paraId="2A90B0CA" w14:textId="77777777" w:rsidR="00117BFB" w:rsidRPr="005B1948" w:rsidRDefault="00117BFB" w:rsidP="005B194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міжособистісної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довготривалі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DB0BEE" w14:textId="77777777" w:rsidR="00117BFB" w:rsidRPr="005B1948" w:rsidRDefault="00117BFB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Тобто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просто «не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зраджувати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а низка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1C45A04" w14:textId="77777777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br w:type="page"/>
      </w:r>
    </w:p>
    <w:p w14:paraId="043B2CEB" w14:textId="77777777" w:rsidR="00C028E1" w:rsidRPr="005B1948" w:rsidRDefault="00C028E1" w:rsidP="005B1948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16630116"/>
      <w:r w:rsidRPr="005B19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механізми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зради</w:t>
      </w:r>
      <w:bookmarkEnd w:id="3"/>
      <w:proofErr w:type="spellEnd"/>
    </w:p>
    <w:p w14:paraId="6D36D742" w14:textId="1F824E62" w:rsidR="00C028E1" w:rsidRPr="005B1948" w:rsidRDefault="00C028E1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багатовимірним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феноменом,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індивідуально-психологічних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поведінкову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ціннісним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орієнтаціям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руйнують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="000B3D92" w:rsidRPr="005B19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ECFF67" w14:textId="77777777" w:rsidR="00C028E1" w:rsidRPr="005B1948" w:rsidRDefault="00C028E1" w:rsidP="005B1948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bookmarkStart w:id="4" w:name="_Toc216630117"/>
      <w:r w:rsidRPr="005B1948">
        <w:rPr>
          <w:rFonts w:ascii="Times New Roman" w:hAnsi="Times New Roman" w:cs="Times New Roman"/>
          <w:b/>
          <w:bCs/>
          <w:lang w:val="uk-UA"/>
        </w:rPr>
        <w:t>1.2.1. Індивідуально-психологічні чинники</w:t>
      </w:r>
      <w:bookmarkEnd w:id="4"/>
    </w:p>
    <w:p w14:paraId="7E0EF924" w14:textId="77777777" w:rsidR="00C028E1" w:rsidRPr="005B1948" w:rsidRDefault="00C028E1" w:rsidP="005B194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Індивідуально-психологічні фактори визначають схильність особистості до збереження або порушення подружньої вірності. Серед них ключовими є:</w:t>
      </w:r>
    </w:p>
    <w:p w14:paraId="1F78DB7B" w14:textId="277DA635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Риси особистості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>. Психологічні характеристики, такі як самоконтроль, чесність, здатність до емпатії та відповідальність, пов’язані з більшою стабільністю подружніх стосунків. Особи з високим рівнем емпатії та самоконтролю частіше демонструють стійку вірність, тоді як низька здатність до регуляції емоцій і імпульсивність можуть сприяти ризику зради</w:t>
      </w:r>
      <w:r w:rsidR="000B3D92" w:rsidRPr="005B19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8CBD5" w14:textId="3D18AA9E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Стиль прив’язаності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. Теорія прив’язаності підкреслює, що безпечний стиль прив’язаності сприяє формуванню довіри, відкритої комунікації та емоційної близькості, що підтримує вірність.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шлюбом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D009586" w14:textId="5FC2FDEE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стресостійкості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регуляція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Екстремальні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Особи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сформованими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стресостійкістю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конфліктам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дистанціюванню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зрадам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A752C4A" w14:textId="77777777" w:rsidR="00C028E1" w:rsidRPr="005B1948" w:rsidRDefault="00C028E1" w:rsidP="005B1948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5" w:name="_Toc216630118"/>
      <w:r w:rsidRPr="005B1948">
        <w:rPr>
          <w:rFonts w:ascii="Times New Roman" w:hAnsi="Times New Roman" w:cs="Times New Roman"/>
          <w:b/>
          <w:bCs/>
        </w:rPr>
        <w:lastRenderedPageBreak/>
        <w:t xml:space="preserve">1.2.2. </w:t>
      </w:r>
      <w:proofErr w:type="spellStart"/>
      <w:r w:rsidRPr="005B1948">
        <w:rPr>
          <w:rFonts w:ascii="Times New Roman" w:hAnsi="Times New Roman" w:cs="Times New Roman"/>
          <w:b/>
          <w:bCs/>
        </w:rPr>
        <w:t>Міжособистісні</w:t>
      </w:r>
      <w:proofErr w:type="spellEnd"/>
      <w:r w:rsidRPr="005B19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</w:rPr>
        <w:t>чинники</w:t>
      </w:r>
      <w:bookmarkEnd w:id="5"/>
      <w:proofErr w:type="spellEnd"/>
    </w:p>
    <w:p w14:paraId="0C310168" w14:textId="77777777" w:rsidR="00C028E1" w:rsidRPr="005B1948" w:rsidRDefault="00C028E1" w:rsidP="005B194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прояви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4F0FA32F" w14:textId="6AC306AB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підтримуюча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конструктивна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</w:t>
      </w:r>
      <w:proofErr w:type="spellEnd"/>
      <w:r w:rsidR="000B3D92" w:rsidRPr="005B19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F428F4" w14:textId="10E22451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Довіра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>. Довіра є фундаментом подружніх відносин, без якої неможливе формування стабільної вірності. Вона зменшує тривожність, сприяє психологічній безпеці та підтримує позитивний взаємний обмін емоційною підтримкою.</w:t>
      </w:r>
    </w:p>
    <w:p w14:paraId="22D3DB2E" w14:textId="5C4E950D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Емоційна близькість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. Глибока емоційна взаємність підвищує мотивацію зберігати вірність.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один одного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допускає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48C3294" w14:textId="77777777" w:rsidR="00C028E1" w:rsidRPr="005B1948" w:rsidRDefault="00C028E1" w:rsidP="005B1948">
      <w:pPr>
        <w:pStyle w:val="3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6" w:name="_Toc216630119"/>
      <w:r w:rsidRPr="005B1948">
        <w:rPr>
          <w:rFonts w:ascii="Times New Roman" w:hAnsi="Times New Roman" w:cs="Times New Roman"/>
          <w:b/>
          <w:bCs/>
        </w:rPr>
        <w:t xml:space="preserve">1.2.3. </w:t>
      </w:r>
      <w:proofErr w:type="spellStart"/>
      <w:r w:rsidRPr="005B1948">
        <w:rPr>
          <w:rFonts w:ascii="Times New Roman" w:hAnsi="Times New Roman" w:cs="Times New Roman"/>
          <w:b/>
          <w:bCs/>
        </w:rPr>
        <w:t>Соціальні</w:t>
      </w:r>
      <w:proofErr w:type="spellEnd"/>
      <w:r w:rsidRPr="005B1948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</w:rPr>
        <w:t>культурні</w:t>
      </w:r>
      <w:proofErr w:type="spellEnd"/>
      <w:r w:rsidRPr="005B19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</w:rPr>
        <w:t>впливи</w:t>
      </w:r>
      <w:bookmarkEnd w:id="6"/>
      <w:proofErr w:type="spellEnd"/>
    </w:p>
    <w:p w14:paraId="017D1A75" w14:textId="77777777" w:rsidR="00C028E1" w:rsidRPr="005B1948" w:rsidRDefault="00C028E1" w:rsidP="005B194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зовнішнє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376CA0F1" w14:textId="5ACF926B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Соціальні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очікування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норми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суспільствах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нижчий</w:t>
      </w:r>
      <w:proofErr w:type="spellEnd"/>
      <w:r w:rsidR="000B3D92" w:rsidRPr="005B19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671E5C" w14:textId="720232D5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Соціальна підтримка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>. Доступ до мереж підтримки (родина, друзі, спільноти) зміцнює психологічну стійкість подружжя, зменшує ризик емоційного відчуження та сприяє підтримці вірності у складних життєвих ситуаціях</w:t>
      </w:r>
      <w:r w:rsidR="000B3D92" w:rsidRPr="005B19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04886F" w14:textId="77777777" w:rsidR="00C028E1" w:rsidRPr="005B1948" w:rsidRDefault="00C028E1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Соціокультурні трансформації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. Сучасні тенденції, такі як індивідуалізація, високий рівень мобільності та поширення цифрових комунікацій, змінюють 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механізми контролю та підтримки подружньої вірності. </w:t>
      </w:r>
      <w:r w:rsidRPr="005B1948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(легкий доступ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позашлюбних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саморегуляція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онлайн-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).</w:t>
      </w:r>
    </w:p>
    <w:p w14:paraId="40F3026F" w14:textId="77777777" w:rsidR="00C028E1" w:rsidRPr="005B1948" w:rsidRDefault="00C028E1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результатом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індивідуально-психологічних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міжособистісних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соціально-культурних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факторів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воєнні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882B859" w14:textId="19E6EFD2" w:rsidR="009A724E" w:rsidRPr="005B1948" w:rsidRDefault="009A724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956526C" w14:textId="77777777" w:rsidR="009A724E" w:rsidRPr="005B1948" w:rsidRDefault="009A724E" w:rsidP="005B1948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216630120"/>
      <w:r w:rsidRPr="005B19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Вплив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стресових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умов на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стосунки</w:t>
      </w:r>
      <w:bookmarkEnd w:id="7"/>
      <w:proofErr w:type="spellEnd"/>
    </w:p>
    <w:p w14:paraId="6FA4D385" w14:textId="77777777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істотних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унікальне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поле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психоемоційним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психотравматичні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змінам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ролях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дестабілізувати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партнерами.</w:t>
      </w:r>
    </w:p>
    <w:p w14:paraId="215390CD" w14:textId="0D8F680E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Перш за все,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кожного члена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пов’язаного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бойовими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вимушеним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переселенням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посттравматичного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розладу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(ПТСР),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партнерами.</w:t>
      </w:r>
    </w:p>
    <w:p w14:paraId="1DE6C923" w14:textId="291D4318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аспектом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умов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ролей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коли один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фронті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тривалої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вимушеної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перегляду ролей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відповідальностей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змушене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вимушена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справляє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стосунками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типи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="0053564A" w:rsidRPr="005B194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9BF1430" w14:textId="1D77E771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посилюються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загостренню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демонстру</w:t>
      </w:r>
      <w:r w:rsidR="007E3664" w:rsidRPr="005B1948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страхи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провідними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="007E3664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="007E3664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спричиняти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розриву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конструктивного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один одного. Таким чином,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багатовимірне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психосоціальні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276526C" w14:textId="1BF693C0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явних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психопатологічних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довірливих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міжособистісна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динаміка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свою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пар, де один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дратівливість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травматичний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змінена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044E309" w14:textId="77777777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деструктивні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каталізатор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глибшого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</w:t>
      </w:r>
      <w:r w:rsidRPr="005B1948">
        <w:rPr>
          <w:rFonts w:ascii="Times New Roman" w:hAnsi="Times New Roman" w:cs="Times New Roman"/>
          <w:sz w:val="28"/>
          <w:szCs w:val="28"/>
        </w:rPr>
        <w:lastRenderedPageBreak/>
        <w:t>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проблем.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мереж, доступ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гармонійних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DC69607" w14:textId="77777777" w:rsidR="009A724E" w:rsidRPr="005B1948" w:rsidRDefault="009A724E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багатогранний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З одного боку, вони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збільшують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стимулом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адаптаційних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умов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987C44D" w14:textId="58828C46" w:rsidR="0070681D" w:rsidRPr="005B1948" w:rsidRDefault="0070681D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34560AF" w14:textId="77777777" w:rsidR="0070681D" w:rsidRPr="005B1948" w:rsidRDefault="0070681D" w:rsidP="005B1948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16630121"/>
      <w:r w:rsidRPr="005B19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2. ПСИХОЛОГІЧНІ УМОВИ ЗБЕРЕЖЕННЯ ПОДРУЖНЬОЇ ВІРНОСТІ В УМОВАХ ВІЙНИ</w:t>
      </w:r>
      <w:bookmarkEnd w:id="8"/>
    </w:p>
    <w:p w14:paraId="4A32EFA7" w14:textId="7B3E6D24" w:rsidR="00F66AC0" w:rsidRPr="005B1948" w:rsidRDefault="00F66AC0" w:rsidP="005B1948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bookmarkStart w:id="9" w:name="_Toc216630122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період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війни</w:t>
      </w:r>
      <w:bookmarkEnd w:id="9"/>
      <w:proofErr w:type="spellEnd"/>
    </w:p>
    <w:p w14:paraId="7FC128A6" w14:textId="54247B46" w:rsidR="007E4B36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Подружнє життя під час війни зазнає суттєвих трансформацій, які пов’язані із високим рівнем стресу та соціально-психологічними обмеженнями. Екстремальні умови не лише змінюють усталені форми взаємодії між партнерами, а й ставлять перед ними нові виклики, серед яких фізична розлука, підвищена тривожність, страх втрати близької людини, а також необхідність переосмислення традиційних сімейних ролей і обов’язків. Психологічні дослідження сім’ї підкреслюють, що такі фактори комплексно впливають на стабільність і якість подружніх стосунків, а їхнє подолання вимагає активного залучення як емоційних, так і когнітивних ресурсів подружжя</w:t>
      </w:r>
      <w:r w:rsidR="00A6462E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5A2F7A4" w14:textId="5985DECC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Дистанційність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розлука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</w:p>
    <w:p w14:paraId="18031EAE" w14:textId="5750609D" w:rsidR="00F66AC0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Одним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наслідків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одного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змушує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родину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адаптуватися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умов, коли особиста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присутність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неможливою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таких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часто переходить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E4B36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дзвінки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месенджери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відеоконференції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частково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повністю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замінити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живе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спілкування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B7898B" w14:textId="12E9051E" w:rsidR="00485FB7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спостереженнями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стикається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рівнем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посиленої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саморегуляції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гнучкості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="00A6462E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породжує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й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підсилює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повернення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додатковим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398219" w14:textId="2F07E3B6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Посилення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напруги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страх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втрати</w:t>
      </w:r>
      <w:proofErr w:type="spellEnd"/>
    </w:p>
    <w:p w14:paraId="6D40E354" w14:textId="77777777" w:rsidR="00F66AC0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змінюється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загрози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середовища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коливаннях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настрою,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підвищеній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дратівливості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концентрацією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ухваленням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458217" w14:textId="53E18213" w:rsidR="00485FB7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відзначають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здатен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істотно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динаміку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зростає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посилюється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чутливість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дрібних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непорозумінь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нестійкі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вдаватися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захисних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таких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дистанціювання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тимчасово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поступово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погіршує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9C2FA4D" w14:textId="7AFBE9CE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Трансформація сімейних ролей і відповідальності</w:t>
      </w:r>
    </w:p>
    <w:p w14:paraId="5809368F" w14:textId="24382D4B" w:rsidR="00F66AC0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Війна суттєво змінює традиційні подружні ролі. Мобілізація або відсутність одного з партнерів часто змушує іншого взяти на себе весь обсяг обов’язків: побут, фінанси, виховання дітей та емоційне підтримання родини.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підвищене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стати причиною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вигорання</w:t>
      </w:r>
      <w:proofErr w:type="spellEnd"/>
      <w:r w:rsidR="00A6462E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8B89637" w14:textId="0297A28E" w:rsidR="00485FB7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Традиційні гендерні очікування зазнають трансформації: жінки, які раніше виконували частково домашні функції, стають основними годувальницями та менеджерами сім’ї, а чоловіки після повернення з фронту повинні адаптуватися до зміненого побутового і соціального контексту. Успішна адаптація до цих змін багато в чому залежить від відкритої комунікації, спільного планування та підтримки один одного</w:t>
      </w:r>
      <w:r w:rsidR="00485FB7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6BA8018" w14:textId="5B6B9178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війни</w:t>
      </w:r>
      <w:proofErr w:type="spellEnd"/>
    </w:p>
    <w:p w14:paraId="7BD0EAC3" w14:textId="77777777" w:rsidR="00F66AC0" w:rsidRPr="005B1948" w:rsidRDefault="00F66AC0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ролей,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існує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ряд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312B55F" w14:textId="77777777" w:rsidR="00485FB7" w:rsidRPr="005B1948" w:rsidRDefault="00F66AC0" w:rsidP="005B1948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Регулярна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дистанційна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18CB3713" w14:textId="227E51BE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Систематичне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дня,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переживаннями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9471B4" w14:textId="77777777" w:rsidR="00485FB7" w:rsidRPr="005B1948" w:rsidRDefault="00F66AC0" w:rsidP="005B1948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підтвердження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значущості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партнера.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0C8DAC" w14:textId="5FC4E510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короткі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повідомлення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словесне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підтвердження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турботи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360C7F" w14:textId="77777777" w:rsidR="000211C6" w:rsidRPr="005B1948" w:rsidRDefault="00F66AC0" w:rsidP="005B1948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Розподіл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обов’язків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взаємна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гнучкість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A3DB0C" w14:textId="04E2C1EB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Чітке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урахуванням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допомагає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00907A" w14:textId="77777777" w:rsidR="000211C6" w:rsidRPr="005B1948" w:rsidRDefault="00F66AC0" w:rsidP="005B1948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планування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1733D9" w14:textId="568A197C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непередбачуваних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обставин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запасів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стійкості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розслаблення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медитація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спорт)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2D2EBD" w14:textId="77777777" w:rsidR="000211C6" w:rsidRPr="005B1948" w:rsidRDefault="00F66AC0" w:rsidP="005B1948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Пошук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зовнішньої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2CF987" w14:textId="143A0941" w:rsidR="00F66AC0" w:rsidRPr="005B1948" w:rsidRDefault="00F66AC0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мереж (родина,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тиск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3F1DB1" w14:textId="4BE8130D" w:rsidR="00F66AC0" w:rsidRPr="005B1948" w:rsidRDefault="00F66AC0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чином,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характеризуються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одночасно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рівнем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трансформацією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ролей.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гнучкий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розподіл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гармонії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084FBF" w14:textId="3CDB3B8F" w:rsidR="0000221A" w:rsidRPr="00022CF7" w:rsidRDefault="0000221A" w:rsidP="005B194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02535120" w14:textId="77777777" w:rsidR="0000221A" w:rsidRPr="005B1948" w:rsidRDefault="0000221A" w:rsidP="005B1948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0" w:name="_Toc216630123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2.2.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вірності</w:t>
      </w:r>
      <w:bookmarkEnd w:id="10"/>
      <w:proofErr w:type="spellEnd"/>
    </w:p>
    <w:p w14:paraId="515BDBC4" w14:textId="5A202D10" w:rsidR="0000221A" w:rsidRPr="005B1948" w:rsidRDefault="0000221A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навички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конструктивної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когнітивно-поведінкові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присутність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одного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бути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напруга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зростає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C0ACF50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bookmarkStart w:id="11" w:name="_Toc216630124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2.2.1. Рівень емоційної зрілості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стресостійкості</w:t>
      </w:r>
      <w:bookmarkEnd w:id="11"/>
      <w:proofErr w:type="spellEnd"/>
    </w:p>
    <w:p w14:paraId="55C00A20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Емоційна зрілість характеризується здатністю особистості усвідомлювати власні емоції, контролювати їх, адекватно реагувати на емоції партнера та підтримувати стабільні міжособистісні взаємодії.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контексті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ризики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515434" w14:textId="77777777" w:rsidR="0000221A" w:rsidRPr="005B1948" w:rsidRDefault="0000221A" w:rsidP="005B1948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надмірні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страхи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панічні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реакції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2181BEB" w14:textId="77777777" w:rsidR="0000221A" w:rsidRPr="005B1948" w:rsidRDefault="0000221A" w:rsidP="005B1948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адекватно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реагувати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F3D5B9" w14:textId="77777777" w:rsidR="0000221A" w:rsidRPr="005B1948" w:rsidRDefault="0000221A" w:rsidP="005B1948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 (через телефон,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відеозв’язок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месенджери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525ADB65" w14:textId="77777777" w:rsidR="0000221A" w:rsidRPr="005B1948" w:rsidRDefault="0000221A" w:rsidP="005B1948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зберігати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9F8C95" w14:textId="1D71ED1A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рівнем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легше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меншу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ймовірність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психологи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підкреслюють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усвідомлене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регулювання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розвиток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емпатії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саморефлексії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обставин</w:t>
      </w:r>
      <w:proofErr w:type="spellEnd"/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3DE0F045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Стресостійкість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як психологічний ресурс, визначає здатність подружжя ефективно реагувати на постійні стресові фактори, характерні для воєнного часу, включно з загрозою життю, змінами місця проживання та економічною нестабільністю.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96E4D20" w14:textId="77777777" w:rsidR="0000221A" w:rsidRPr="005B1948" w:rsidRDefault="0000221A" w:rsidP="005B194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91AF1A" w14:textId="77777777" w:rsidR="0000221A" w:rsidRPr="005B1948" w:rsidRDefault="0000221A" w:rsidP="005B194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AF73044" w14:textId="77777777" w:rsidR="0000221A" w:rsidRPr="005B1948" w:rsidRDefault="0000221A" w:rsidP="005B1948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80386E9" w14:textId="4643F09B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частіше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зберігають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конструктивно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контакти</w:t>
      </w:r>
      <w:proofErr w:type="spellEnd"/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0A5B42D5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bookmarkStart w:id="12" w:name="_Toc216630125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2.2.2. Розвинені навички комунікації та взаємної підтримки</w:t>
      </w:r>
      <w:bookmarkEnd w:id="12"/>
    </w:p>
    <w:p w14:paraId="6A1FA2F8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Комунікаційні навички визначають якість обміну інформацією, емоційного контакту та підтримки між партнерами.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конструктивного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спілкування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критичною.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аспектів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відносяться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ABBE9C5" w14:textId="77777777" w:rsidR="0000221A" w:rsidRPr="005B1948" w:rsidRDefault="0000221A" w:rsidP="005B1948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щирість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висловленні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потреб;</w:t>
      </w:r>
    </w:p>
    <w:p w14:paraId="7604170F" w14:textId="77777777" w:rsidR="0000221A" w:rsidRPr="005B1948" w:rsidRDefault="0000221A" w:rsidP="005B1948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активного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слухання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партнера;</w:t>
      </w:r>
    </w:p>
    <w:p w14:paraId="15F59B41" w14:textId="77777777" w:rsidR="0000221A" w:rsidRPr="005B1948" w:rsidRDefault="0000221A" w:rsidP="005B1948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критики,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самооцінки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51C962" w14:textId="77777777" w:rsidR="0000221A" w:rsidRPr="005B1948" w:rsidRDefault="0000221A" w:rsidP="005B1948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проблем,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виникають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A773FD" w14:textId="37725070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доводять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своїх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частіше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зберігають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партнер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відсутній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електронні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засоби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дзвінки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месенджери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критично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19A45F" w14:textId="7651F2C7" w:rsidR="0000221A" w:rsidRPr="005B1948" w:rsidRDefault="0000221A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й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ухвалення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домовленості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розподіл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Така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тривоги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зміцнює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67C3CD44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bookmarkStart w:id="13" w:name="_Toc216630126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2.2.3.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Когнітивно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-поведінкові механізми подолання стресу</w:t>
      </w:r>
      <w:bookmarkEnd w:id="13"/>
    </w:p>
    <w:p w14:paraId="5DA6942D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Когнітивно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-поведінкові стратегії допомагають подружжю регулювати емоційний стан, адаптувати поведінку до екстремальних обставин і зберігати вірність.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A8F6075" w14:textId="7587D0D6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Когнітивне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переосмислення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33AA0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уявлень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наприклад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негативних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думок «партнер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забув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мене» на «партнер робить усе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щоб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залишатися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допомагає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ревнощі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конфліктність</w:t>
      </w:r>
      <w:proofErr w:type="spellEnd"/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97447BD" w14:textId="686245FC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Планування поведінки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33AA0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свідоме визначення способів підтримки емоційного контакту та взаємної допомоги під час фізичної розлуки, наприклад, регулярні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відеодзвінки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спільне ведення щоденника подій або встановлення «спільних ритуалів» дистанційної комунікації</w:t>
      </w:r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0CF0F255" w14:textId="4D814559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Активне подолання стресу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33AA0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застосування релаксаційних технік, фізичної активності, медитацій та структурованого спілкування, що допомагає зменшити рівень тривоги і підвищує відчуття контролю над ситуацією.</w:t>
      </w:r>
    </w:p>
    <w:p w14:paraId="128D6419" w14:textId="40390F86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Використання цих стратегій підвищує психологічну стійкість подружжя, дозволяє підтримувати довіру та емоційну близькість, а також зменшує ризик емоційного відчуження або пошуку альтернативної підтримки поза шлюбом</w:t>
      </w:r>
      <w:r w:rsidR="0020387A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5545D5EB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4" w:name="_Toc216630127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2.2.4.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рекомендації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війни</w:t>
      </w:r>
      <w:bookmarkEnd w:id="14"/>
      <w:proofErr w:type="spellEnd"/>
    </w:p>
    <w:p w14:paraId="732C731B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сформулювати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B48D1BE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Регулярна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дзвінків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відеозустрічей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вести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щоденник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найближчий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період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A30E1D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висловлювати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емпатичне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слухання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звинувачень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критики.</w:t>
      </w:r>
    </w:p>
    <w:p w14:paraId="216128D5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разом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освоювати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техніки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релаксації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дихальні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вправи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разом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6832FF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спільних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ритуалів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встановлення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щотижневих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активностей,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наприклад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перегляд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фільму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одночасно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книги).</w:t>
      </w:r>
    </w:p>
    <w:p w14:paraId="63791C47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Робота над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когнітивним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переосмисленням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переконань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партнерство,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переоцінка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негативних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думок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3EC01C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друзів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додаткової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5CD6B9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допомагає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зміцнити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A09204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5" w:name="_Toc216630128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2.2.5.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кейси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війни</w:t>
      </w:r>
      <w:bookmarkEnd w:id="15"/>
      <w:proofErr w:type="spellEnd"/>
    </w:p>
    <w:p w14:paraId="4E0EACA5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глибшого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розуміння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корисно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пережили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4022643" w14:textId="4206EC9C" w:rsidR="0000221A" w:rsidRPr="005B1948" w:rsidRDefault="0000221A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Мобілізація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чоловіка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дистанційне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зв’язку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Київської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опинилося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чоловік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мобілізований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Збройних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Дружина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залишилася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дітьми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будинку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постраждав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обстрілів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Вони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відеодзвінки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 словами психолога,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працював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ресурсом стало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регулярне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планування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дзвінків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усвідомлена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один одного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зберегти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подружжі</w:t>
      </w:r>
      <w:proofErr w:type="spellEnd"/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01829689" w14:textId="42E87286" w:rsidR="0000221A" w:rsidRPr="005B1948" w:rsidRDefault="0000221A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Кейс 2. Евакуація сім’ї та трансформація ролей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 xml:space="preserve">Сім’я К., мешканці Харкова, була змушена евакуюватися на захід України.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Дружина взяла на себе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догляд 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дітьми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й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родичами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Чоловік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відеозустрічі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допоміг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зберегти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високий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зрілості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дозволяв адекватно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реагувати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D5B01C" w14:textId="4D1A087E" w:rsidR="0000221A" w:rsidRPr="005B1948" w:rsidRDefault="0000221A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техніки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розлуці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мешканці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Донецької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практикувало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когнітивно-поведінкові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техніки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онлайн-</w:t>
      </w:r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що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е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нника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успіхів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проблем,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онлайн-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рутини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наприклад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перегляд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фільму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одночасно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зберегти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відсутності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D1C756" w14:textId="1F5AAABA" w:rsidR="0000221A" w:rsidRPr="005B1948" w:rsidRDefault="0000221A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4.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обмеженим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доступом до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мешканці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Луганської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не мало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доступу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інтернету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телефонного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 таких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вони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застосовували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традиційні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речами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ресурсом тут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виступила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гнучкість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когнітивного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переосмислення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зберегти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покладаючись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D9172E" w14:textId="1338EAB3" w:rsidR="0000221A" w:rsidRPr="005B1948" w:rsidRDefault="0000221A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кейси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навички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когнітивно-поведінкові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відіграють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роль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успішне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поєднанні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зовнішніх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5B1548" w14:textId="77777777" w:rsidR="0000221A" w:rsidRPr="005B1948" w:rsidRDefault="0000221A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6" w:name="_Toc216630129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2.2.6.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Висновки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ресурсів</w:t>
      </w:r>
      <w:bookmarkEnd w:id="16"/>
      <w:proofErr w:type="spellEnd"/>
    </w:p>
    <w:p w14:paraId="4B4C2F44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Підсумовуючи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виділити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наступне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4BE21D0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адекватно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реагувати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небезпеку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D2407CC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Навички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зміцнюють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присутність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4BF1C6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Когнітивно-поведінкові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допомагають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переосмислювати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контакт.</w:t>
      </w:r>
    </w:p>
    <w:p w14:paraId="4E8742DF" w14:textId="77777777" w:rsidR="0000221A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кейси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критично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747DF8" w14:textId="0D695EC0" w:rsidR="00CC4E19" w:rsidRPr="005B1948" w:rsidRDefault="0000221A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свідчать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поєднання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зовнішньою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ритуали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підходом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="006321CB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58AD82D" w14:textId="77777777" w:rsidR="00CC4E19" w:rsidRPr="005B1948" w:rsidRDefault="00CC4E19" w:rsidP="005B194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br w:type="page"/>
      </w:r>
    </w:p>
    <w:p w14:paraId="6328AF7C" w14:textId="2F114B84" w:rsidR="00CC4E19" w:rsidRPr="005B1948" w:rsidRDefault="00CC4E19" w:rsidP="005B1948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7" w:name="_Toc216630130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2.3.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Соціально-психологічна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війни</w:t>
      </w:r>
      <w:bookmarkEnd w:id="17"/>
      <w:proofErr w:type="spellEnd"/>
    </w:p>
    <w:p w14:paraId="2AE1149F" w14:textId="375C70C0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піддаються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ролей. Одним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соціально-психологічна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реалізується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релігійні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медіа-простір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0407C6" w14:textId="77777777" w:rsidR="00CC4E19" w:rsidRPr="005B1948" w:rsidRDefault="00CC4E1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8" w:name="_Toc216630131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2.3.1. Роль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соціальних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мереж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підтримки</w:t>
      </w:r>
      <w:bookmarkEnd w:id="18"/>
      <w:proofErr w:type="spellEnd"/>
    </w:p>
    <w:p w14:paraId="60AAEFB9" w14:textId="705E3C8E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відіграють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роль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підтриманні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особливо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зустріч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неможливою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Вони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спілкування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проблем.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активно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C34BEC4" w14:textId="22235A41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віртуальних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спільнот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обмінюватися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досвідом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поради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ізоляції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особливо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тих,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хто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опинився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регіонах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групи,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присвячені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тематичні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Facebook,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Telegram-канали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форуми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поради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="00296D4F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3E874E07" w14:textId="77777777" w:rsidR="00CC4E19" w:rsidRPr="005B1948" w:rsidRDefault="00CC4E1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9" w:name="_Toc216630132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громадських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релігійних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волонтерських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спільнот</w:t>
      </w:r>
      <w:bookmarkEnd w:id="19"/>
      <w:proofErr w:type="spellEnd"/>
    </w:p>
    <w:p w14:paraId="67C940E0" w14:textId="3C35B1B3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релігійні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створюючи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спільності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Вони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допомагають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адаптуватися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організовують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тренінги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зустрічі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інтервенції</w:t>
      </w:r>
      <w:proofErr w:type="spellEnd"/>
      <w:r w:rsidR="00991834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ECAC584" w14:textId="3EA55A95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Релігійні спільноти, зокрема церкви та молитовні групи, виконують функцію моральної та емоційної підтримки, сприяючи стабілізації психоемоційного стану подружжя та формуванню стійкості до стресу. Дослідження показують, що участь у таких спільнотах знижує рівень тривоги, зміцнює довіру між подружжям та формує позитивні моделі взаємодії</w:t>
      </w:r>
      <w:r w:rsidR="00991834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36F0C5AE" w14:textId="63DEF0F3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Волонтерські організації надають подружжю конкретну практичну допомогу </w:t>
      </w:r>
      <w:r w:rsidR="00991834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продукти, медичну підтримку, можливість евакуації </w:t>
      </w:r>
      <w:r w:rsidR="009A3508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що зменшує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екзистенційну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тривогу та страх втрати, які є основними джерелами конфліктів та емоційного дистанціювання в умовах війни. Таким чином, участь у волонтерських та громадських ініціативах є одночасно ресурсом психологічної підтримки і засобом зміцнення сімейної стабільності.</w:t>
      </w:r>
    </w:p>
    <w:p w14:paraId="4DDC82D8" w14:textId="77777777" w:rsidR="00CC4E19" w:rsidRPr="005B1948" w:rsidRDefault="00CC4E1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20" w:name="_Toc216630133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Інформаційний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простір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їхній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подружжя</w:t>
      </w:r>
      <w:bookmarkEnd w:id="20"/>
      <w:proofErr w:type="spellEnd"/>
    </w:p>
    <w:p w14:paraId="1F94821F" w14:textId="048F55C2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простір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ресурсом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додаткового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потоки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містять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гуманітарні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напруженість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</w:t>
      </w:r>
      <w:r w:rsidR="009A3508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1F509716" w14:textId="209511B6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Разом із тим, медіа здатні надавати психологічну підтримку та інформаційні поради, спрямовані на збереження подружніх стосунків: онлайн-курси для сімей, відео-лекції від психологів, рекомендації щодо комунікації у стресових ситуаціях. Застосування медіа як інструменту соціальної підтримки дозволяє подружжю зберігати емоційний контакт, координувати дії та долати почуття ізоляції</w:t>
      </w:r>
      <w:r w:rsidR="00DD1578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106449EE" w14:textId="3B5B6E31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Важливою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складовою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критичне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надлишок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негативних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повідомлень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підсилювати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Психологи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радять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споживання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новин,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відбирати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обговорювати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274ED20" w14:textId="77777777" w:rsidR="00CC4E19" w:rsidRPr="005B1948" w:rsidRDefault="00CC4E1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21" w:name="_Toc216630134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2.3.4. Синтез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соціально-психологічної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внутрішніх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ресурсів</w:t>
      </w:r>
      <w:bookmarkEnd w:id="21"/>
      <w:proofErr w:type="spellEnd"/>
    </w:p>
    <w:p w14:paraId="159E2C98" w14:textId="42E0A845" w:rsidR="00CC4E19" w:rsidRPr="005B1948" w:rsidRDefault="00CC4E1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соціально-психологічна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тоді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навички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когнітивно-поведінкові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інтегруються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зовнішньою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одночасно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користується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мережами,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релігійними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волонтерськими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спільнотами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ефективно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зберігати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21859A" w14:textId="77777777" w:rsidR="00CC4E19" w:rsidRPr="005B1948" w:rsidRDefault="00CC4E1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22" w:name="_Toc216630135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2.3.5.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кейси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сімей</w:t>
      </w:r>
      <w:bookmarkEnd w:id="22"/>
      <w:proofErr w:type="spellEnd"/>
    </w:p>
    <w:p w14:paraId="510F6299" w14:textId="77777777" w:rsidR="00CC4E19" w:rsidRPr="005B1948" w:rsidRDefault="00CC4E1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як ресурс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Дніпра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активно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Telegram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-групи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відеодзвінки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щоденної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чоловіка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4678F3" w14:textId="77777777" w:rsidR="00CC4E19" w:rsidRPr="005B1948" w:rsidRDefault="00CC4E1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Волонтерські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ініціативи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релігійні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спільноти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Харкова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отримувала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допомогу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церкви: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продукти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зменшувало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напруженість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страх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партнера.</w:t>
      </w:r>
    </w:p>
    <w:p w14:paraId="689AD54C" w14:textId="77777777" w:rsidR="00CC4E19" w:rsidRPr="005B1948" w:rsidRDefault="00CC4E1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Кейс 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стабілізації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Києва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обмежувало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перегляду новин та активно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користувалося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онлайн-курсами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C475BD" w14:textId="360379B0" w:rsidR="00CC4E19" w:rsidRPr="005B1948" w:rsidRDefault="00CC4E1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Соціально-психологічна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критично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компоненти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CE5869C" w14:textId="77777777" w:rsidR="00CC4E19" w:rsidRPr="005B1948" w:rsidRDefault="00CC4E19" w:rsidP="005B1948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мережі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контакт.</w:t>
      </w:r>
    </w:p>
    <w:p w14:paraId="6C69FC4A" w14:textId="77777777" w:rsidR="00CC4E19" w:rsidRPr="005B1948" w:rsidRDefault="00CC4E19" w:rsidP="005B1948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Громадські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релігійні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волонтерські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спільноти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00991F" w14:textId="77777777" w:rsidR="00CC4E19" w:rsidRPr="005B1948" w:rsidRDefault="00CC4E19" w:rsidP="005B1948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Інформаційний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простір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правильному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стати ресурсом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FF0603" w14:textId="3E60270F" w:rsidR="00986924" w:rsidRPr="005B1948" w:rsidRDefault="00CC4E1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Поєднання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зовнішньою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соціально-психологічною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найефективніший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стану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069762" w14:textId="77777777" w:rsidR="00DD1578" w:rsidRPr="005B1948" w:rsidRDefault="00DD1578" w:rsidP="005B194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32F5DD6F" w14:textId="7683CE32" w:rsidR="00986924" w:rsidRPr="005B1948" w:rsidRDefault="002823EE" w:rsidP="005B1948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3" w:name="_Toc216630136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РОЗДІЛ 3. ЕМПІРИЧНЕ ДОСЛІДЖЕННЯ ПСИХОЛОГІЧНИХ УМОВ ЗБЕРЕЖЕННЯ ПОДРУЖНЬОЇ ВІРНОСТІ В УМОВАХ ВІЙНИ</w:t>
      </w:r>
      <w:bookmarkEnd w:id="23"/>
    </w:p>
    <w:p w14:paraId="0D701976" w14:textId="77777777" w:rsidR="00834A29" w:rsidRPr="005B1948" w:rsidRDefault="00834A29" w:rsidP="005B1948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4" w:name="_Toc216630137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Організація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вибірка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дослідження</w:t>
      </w:r>
      <w:bookmarkEnd w:id="24"/>
      <w:proofErr w:type="spellEnd"/>
    </w:p>
    <w:p w14:paraId="2B4BD5B6" w14:textId="77777777" w:rsidR="002823EE" w:rsidRPr="005B1948" w:rsidRDefault="00834A2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Емпіричне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передбачало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включала роботу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стандартизованого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інструментарію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науки.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Методологічна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вивчення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особистісних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характеристик,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міжособистісних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період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7861FF" w14:textId="086F2785" w:rsidR="00834A29" w:rsidRPr="005B1948" w:rsidRDefault="00834A2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5" w:name="_Toc216630138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3.1.1. Характеристика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вибірки</w:t>
      </w:r>
      <w:bookmarkEnd w:id="25"/>
      <w:proofErr w:type="spellEnd"/>
    </w:p>
    <w:p w14:paraId="55546E71" w14:textId="14404A57" w:rsidR="00834A29" w:rsidRPr="005B1948" w:rsidRDefault="00834A2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складалася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r w:rsidR="002823EE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0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пар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віком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25 до 55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здійснювалося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принципом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стратифікації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соціальними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й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життєвими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умовами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репрезентативності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порівняльного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увійшли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один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так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цивільні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пережили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пов’язаних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31DDA2A" w14:textId="77777777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виділені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підгрупи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B47536D" w14:textId="5CBB4A73" w:rsidR="00834A29" w:rsidRPr="005B1948" w:rsidRDefault="00834A29" w:rsidP="005B1948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Військові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2823EE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 пар)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пари, де один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мобілізований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585218" w14:textId="3843B580" w:rsidR="00834A29" w:rsidRPr="005B1948" w:rsidRDefault="00834A29" w:rsidP="005B1948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Цивільні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пережили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зміни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місця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проживання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2823EE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 пар)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9521FDB" w14:textId="689AA419" w:rsidR="00834A29" w:rsidRPr="005B1948" w:rsidRDefault="00834A29" w:rsidP="005B1948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Цивільні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без прямого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бойових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дій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2823EE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 пар)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мешкають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спокійних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регіонах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пережили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інтенсивні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9D1D27" w14:textId="0F964979" w:rsidR="00834A29" w:rsidRPr="005B1948" w:rsidRDefault="00834A2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Рівномірний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розподіл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категоріями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проаналізувати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інтенсивності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Крім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того,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включалися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соціально-економічного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статусу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значущий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динаміку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64BD976" w14:textId="77777777" w:rsidR="002823EE" w:rsidRPr="005B1948" w:rsidRDefault="00834A2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підбір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респондентів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достатню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варіативність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закономірностей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CC049B" w14:textId="30C7A684" w:rsidR="00834A29" w:rsidRPr="005B1948" w:rsidRDefault="00834A2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6" w:name="_Toc216630139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3.1.2.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Використані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методики</w:t>
      </w:r>
      <w:bookmarkEnd w:id="26"/>
    </w:p>
    <w:p w14:paraId="07D97C03" w14:textId="77777777" w:rsidR="00834A29" w:rsidRPr="005B1948" w:rsidRDefault="00834A2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базувалося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комплексному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наборі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психодіагностичних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методик,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адаптованих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контексту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стандартам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вимірювань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опитувальники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особистісні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характеристики, так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міжособистісної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D77406E" w14:textId="4FBFE102" w:rsidR="00834A29" w:rsidRPr="005B1948" w:rsidRDefault="00834A2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Опитувальники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823EE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методики,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уникальний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істотно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опитувальників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елементи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роботах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індивідуально-психологічні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аспекти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="001A6315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Серед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таких методик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зазначити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версії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Adult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Attachment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Questionnaire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(AAQ)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Experience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in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Close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Relationships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(ECR)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стандартизовані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змістовну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валідність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EF7E6D" w14:textId="41D6B5F8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Шкала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близьких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(Trust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in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Close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Relationships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6315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виміряти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D1D37E" w14:textId="312F6C58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Психометрична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шкала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Perceived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Stress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Scale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адаптація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237D5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суб’єктивне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сприйняття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особливо актуально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4AB75F3" w14:textId="77777777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Шкала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Dyadic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Adjustment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Scale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подібні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українські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оцінювання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відносинами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0D89157" w14:textId="365C5E0A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Оцінка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копінг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noBreakHyphen/>
        <w:t>стратегій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(за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моделлю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Лазаруса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Фолькмана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6315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тести,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поведінкові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когнітивні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підхід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методологічними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принципами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вивчення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описані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підручниках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наприклад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дослідницькі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») та «Основах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де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висвітлюються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вибору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психодіагностичного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інструментарію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F4C9AEF" w14:textId="77777777" w:rsidR="00834A29" w:rsidRPr="005B1948" w:rsidRDefault="00834A2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інструменти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пройшли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попередню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валідність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надійність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E0A4FB" w14:textId="77777777" w:rsidR="00834A29" w:rsidRPr="005B1948" w:rsidRDefault="00834A29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27" w:name="_Toc216630140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3.1.3.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Етичні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принципи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проведення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дослідження</w:t>
      </w:r>
      <w:bookmarkEnd w:id="27"/>
      <w:proofErr w:type="spellEnd"/>
    </w:p>
    <w:p w14:paraId="6D260912" w14:textId="77777777" w:rsidR="00834A29" w:rsidRPr="005B1948" w:rsidRDefault="00834A29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проводилося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добробут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гідність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пов’язана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чутливими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аспектами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приділена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наступним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аспектам:</w:t>
      </w:r>
    </w:p>
    <w:p w14:paraId="6736FA36" w14:textId="0FF3339A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Добровільність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участі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інформована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згода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кожен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усну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письмову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мету,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процедуру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ризики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підписував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інформовану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 у будь-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момент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відмовитися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причин.</w:t>
      </w:r>
    </w:p>
    <w:p w14:paraId="4329E16D" w14:textId="77777777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Конфіденційність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зібрані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анонімно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імен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гарантує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ризику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обставини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B9FD72" w14:textId="13BFBC79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тривоги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проходження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учасникам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пропонувалася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A6315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нормами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гуманізації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науки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захисту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3CD900" w14:textId="09DAF918" w:rsidR="00834A29" w:rsidRPr="005B1948" w:rsidRDefault="00834A29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виключно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цілей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магістерської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статей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конференціях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третім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особам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комерційного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4DE5EE5" w14:textId="35E2CB08" w:rsidR="00834A29" w:rsidRPr="005B1948" w:rsidRDefault="00834A2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дослідницького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мінімізувало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ризики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точності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надійності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EB6C74" w14:textId="518C201E" w:rsidR="0035444D" w:rsidRPr="005B1948" w:rsidRDefault="00834A29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емпіричного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системного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збору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обробки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відбір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стандартизованого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психодіагностичного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інструментарію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суворе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достовірні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й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валідні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лягли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основу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статистичного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подальших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висновків</w:t>
      </w:r>
      <w:proofErr w:type="spellEnd"/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A0C36D" w14:textId="7B23A9DE" w:rsidR="0035444D" w:rsidRPr="00FA6FBC" w:rsidRDefault="0035444D" w:rsidP="00FA6FBC">
      <w:pPr>
        <w:pStyle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bookmarkStart w:id="28" w:name="_Toc216630141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3.2.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отриманих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даних</w:t>
      </w:r>
      <w:bookmarkEnd w:id="28"/>
      <w:proofErr w:type="spellEnd"/>
    </w:p>
    <w:p w14:paraId="20760B3C" w14:textId="20B65E37" w:rsidR="0035444D" w:rsidRPr="005B1948" w:rsidRDefault="0035444D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опитано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військовослужбовців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пар),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цивільними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45C43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пар),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(30 пар).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Вибірка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включала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чоловіків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жінок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віком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25 до 50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офіційно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зареєстрованому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щонайменше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роки.</w:t>
      </w:r>
    </w:p>
    <w:p w14:paraId="6B99C015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збору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використовувалися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психометричні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методики:</w:t>
      </w:r>
    </w:p>
    <w:p w14:paraId="046AC3D1" w14:textId="3FADA37B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Опитувальник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стилів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="00945C43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дозволяє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E6E8D8" w14:textId="5B47F05F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Шкала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стосунках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безпеки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7F579F" w14:textId="71DD5F26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Опитувальник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тривожності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інтенсивність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514E98" w14:textId="5498318F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Шкала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задоволення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взаємними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ролями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очікуванням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275730" w14:textId="66527E58" w:rsidR="0035444D" w:rsidRPr="005B1948" w:rsidRDefault="0035444D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поінформовані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мету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згоду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участь, 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конфіденційність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гарантована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асоціація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2019).</w:t>
      </w:r>
    </w:p>
    <w:p w14:paraId="1A48C693" w14:textId="77777777" w:rsidR="0035444D" w:rsidRPr="005B1948" w:rsidRDefault="0035444D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29" w:name="_Toc216630142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3.2.1.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Статистична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обробка</w:t>
      </w:r>
      <w:bookmarkEnd w:id="29"/>
      <w:proofErr w:type="spellEnd"/>
    </w:p>
    <w:p w14:paraId="3626CC7F" w14:textId="11910090" w:rsidR="0035444D" w:rsidRPr="005B1948" w:rsidRDefault="0035444D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оброблялися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допомогою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статистичних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процедур: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середні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(M),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відхилення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(SD),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кореляційний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(r),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багатовимірний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регресійний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(β)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дисперсійний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(ANOVA, F).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взаємозв’язку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рівнем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7FFA62" w14:textId="77777777" w:rsidR="0035444D" w:rsidRPr="005B1948" w:rsidRDefault="0035444D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0" w:name="_Toc216630143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3.2.2.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тенденції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закономірності</w:t>
      </w:r>
      <w:bookmarkEnd w:id="30"/>
      <w:proofErr w:type="spellEnd"/>
    </w:p>
    <w:p w14:paraId="0DB537B4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виділити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специфічні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C26AD68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де один 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перебуває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службі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межами дому через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/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2D777BF" w14:textId="6677913E" w:rsidR="0035444D" w:rsidRPr="005B1948" w:rsidRDefault="00EC00A8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Спостерігався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низький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19DC16" w14:textId="11C7A82F" w:rsidR="0035444D" w:rsidRPr="005B1948" w:rsidRDefault="00EC00A8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Чим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довше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сильніше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падала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часто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супроводжувалося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підозрами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можливих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позашлюбних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контактів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багато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зазначали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головним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них є не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порушення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швидке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повернення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партнера.</w:t>
      </w:r>
    </w:p>
    <w:p w14:paraId="2E1D2204" w14:textId="15AB911F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страх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втрати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AECE1E" w14:textId="5F9B7D17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виступало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додатковим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фактором,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пом’якшував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посилював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доходи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частково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компенсували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напруження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тоді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доходів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посилювала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262680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розлучаються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живуть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разом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період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99FA88E" w14:textId="7D29F3DD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також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залишався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пов’язано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тривогою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змінами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соціальній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економічній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ситуації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небезпекою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оточення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12484D" w14:textId="5E43C2D0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прямо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корелював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якістю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краща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конструктивна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стабільнішим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16C6DFE" w14:textId="6EF3BECC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першому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стояли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емоційні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відкритий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діалог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спільного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C46FB5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живуть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евакуацію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тривалу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мобілізацію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5FE42B4" w14:textId="40FD6C50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високим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відсутність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фізичного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контакту.</w:t>
      </w:r>
    </w:p>
    <w:p w14:paraId="7651C5F5" w14:textId="58894440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залишалася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низькою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підсилювало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тривоги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дистанції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EA1FE2" w14:textId="0162E398" w:rsidR="0035444D" w:rsidRPr="005B1948" w:rsidRDefault="00B72F37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Важливу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роль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відігравав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фінансовий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стан: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стабільний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дохід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зменшували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психоемоційне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навантаження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його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відсутність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поглиблювала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конфлікти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тривожність</w:t>
      </w:r>
      <w:proofErr w:type="spellEnd"/>
      <w:r w:rsidR="0035444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(Петренко, 2017; Кравченко, 2015).</w:t>
      </w:r>
    </w:p>
    <w:p w14:paraId="06733260" w14:textId="77777777" w:rsidR="00022CF7" w:rsidRDefault="00022CF7" w:rsidP="00022CF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9D5D1F5" w14:textId="661D2076" w:rsidR="0035444D" w:rsidRPr="005B1948" w:rsidRDefault="0035444D" w:rsidP="00022CF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1" w:name="_Toc216630144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3.2.3.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Психологічні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закономірності</w:t>
      </w:r>
      <w:bookmarkEnd w:id="31"/>
      <w:proofErr w:type="spellEnd"/>
    </w:p>
    <w:p w14:paraId="5AE467F6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виявлені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7753EE8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Взаємозв’язок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нижчий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партнерами.</w:t>
      </w:r>
    </w:p>
    <w:p w14:paraId="37FB0B65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Роль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активно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діалог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F0F59D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Вплив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фінансового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стану: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прямо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комфорт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зменшуючи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підвищуючи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0B4C4C" w14:textId="77777777" w:rsidR="0035444D" w:rsidRPr="005B1948" w:rsidRDefault="0035444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Емоційне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прийняття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обидва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тимчасовий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концентруються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поверненні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один одного,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стійкість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2D0309D" w14:textId="49C1FF7B" w:rsidR="00D17A7E" w:rsidRPr="005B1948" w:rsidRDefault="0035444D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Таким чином,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показав,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феноменом,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залежить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набуває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контакт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будь-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обставин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F5E2F9" w14:textId="77777777" w:rsidR="00B72F37" w:rsidRPr="005B1948" w:rsidRDefault="00B72F37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5AEC6" w14:textId="036B4782" w:rsidR="00D17A7E" w:rsidRPr="00022CF7" w:rsidRDefault="00D17A7E" w:rsidP="00022CF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bookmarkStart w:id="32" w:name="_Toc216630145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4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Загальна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характеристика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дослідження</w:t>
      </w:r>
      <w:bookmarkEnd w:id="32"/>
      <w:proofErr w:type="spellEnd"/>
    </w:p>
    <w:p w14:paraId="587ED132" w14:textId="77777777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емпіричного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первинної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обробки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здійснено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узагальнений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типах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дозволили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суттєві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відмінності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один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разом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парами,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змушені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2C6141" w14:textId="22A0CF2C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використовувалися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опитувальника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міжособистісної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опитувальника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методики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Статистична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обробка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здійснювалася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описової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статистики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кореляційного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551721B" w14:textId="77777777" w:rsidR="00B72F37" w:rsidRPr="005B1948" w:rsidRDefault="00B72F37" w:rsidP="005B194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F96870" w14:textId="162D93B5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3" w:name="_Toc216630146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5</w:t>
      </w:r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Порівняльний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показників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типах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сімей</w:t>
      </w:r>
      <w:bookmarkEnd w:id="33"/>
      <w:proofErr w:type="spellEnd"/>
    </w:p>
    <w:p w14:paraId="3BAEAF21" w14:textId="77777777" w:rsidR="002C5389" w:rsidRPr="005B1948" w:rsidRDefault="00D17A7E" w:rsidP="005B1948">
      <w:pPr>
        <w:rPr>
          <w:rFonts w:ascii="Times New Roman" w:hAnsi="Times New Roman" w:cs="Times New Roman"/>
          <w:b/>
          <w:bCs/>
          <w:lang w:val="uk-UA" w:eastAsia="ru-RU"/>
        </w:rPr>
      </w:pPr>
      <w:proofErr w:type="spellStart"/>
      <w:r w:rsidRPr="005B1948">
        <w:rPr>
          <w:rFonts w:ascii="Times New Roman" w:hAnsi="Times New Roman" w:cs="Times New Roman"/>
          <w:b/>
          <w:bCs/>
          <w:lang w:eastAsia="ru-RU"/>
        </w:rPr>
        <w:t>Таблиця</w:t>
      </w:r>
      <w:proofErr w:type="spellEnd"/>
      <w:r w:rsidRPr="005B1948">
        <w:rPr>
          <w:rFonts w:ascii="Times New Roman" w:hAnsi="Times New Roman" w:cs="Times New Roman"/>
          <w:b/>
          <w:bCs/>
          <w:lang w:eastAsia="ru-RU"/>
        </w:rPr>
        <w:t xml:space="preserve"> 3.1</w:t>
      </w:r>
    </w:p>
    <w:p w14:paraId="63B935A0" w14:textId="4FA1CBDF" w:rsidR="00D17A7E" w:rsidRPr="005B1948" w:rsidRDefault="002C5389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Середні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eastAsia="ru-RU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eastAsia="ru-RU"/>
        </w:rPr>
        <w:t xml:space="preserve"> пар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B09" w:rsidRPr="003B7241" w14:paraId="18AC3F8A" w14:textId="77777777" w:rsidTr="00E57B09">
        <w:tc>
          <w:tcPr>
            <w:tcW w:w="2336" w:type="dxa"/>
          </w:tcPr>
          <w:p w14:paraId="31189F5D" w14:textId="4A0683A1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Показник</w:t>
            </w:r>
            <w:proofErr w:type="spellEnd"/>
          </w:p>
        </w:tc>
        <w:tc>
          <w:tcPr>
            <w:tcW w:w="2336" w:type="dxa"/>
          </w:tcPr>
          <w:p w14:paraId="18A67CAB" w14:textId="41B194FC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Військові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сім’ї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(один на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службі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336" w:type="dxa"/>
          </w:tcPr>
          <w:p w14:paraId="46096358" w14:textId="6457F942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Сім’ї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що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проживають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разом</w:t>
            </w:r>
          </w:p>
        </w:tc>
        <w:tc>
          <w:tcPr>
            <w:tcW w:w="2337" w:type="dxa"/>
          </w:tcPr>
          <w:p w14:paraId="7134FBC9" w14:textId="3B4F7114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Сім’ї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які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живуть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</w:tc>
      </w:tr>
      <w:tr w:rsidR="00E57B09" w:rsidRPr="003B7241" w14:paraId="7A68B96C" w14:textId="77777777" w:rsidTr="00E57B09">
        <w:tc>
          <w:tcPr>
            <w:tcW w:w="2336" w:type="dxa"/>
          </w:tcPr>
          <w:p w14:paraId="230E4BCE" w14:textId="10969C9A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Рівень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довіри</w:t>
            </w:r>
            <w:proofErr w:type="spellEnd"/>
          </w:p>
        </w:tc>
        <w:tc>
          <w:tcPr>
            <w:tcW w:w="2336" w:type="dxa"/>
          </w:tcPr>
          <w:p w14:paraId="767ED9ED" w14:textId="41F1DE1B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низький</w:t>
            </w:r>
          </w:p>
        </w:tc>
        <w:tc>
          <w:tcPr>
            <w:tcW w:w="2336" w:type="dxa"/>
          </w:tcPr>
          <w:p w14:paraId="7B7B4CDC" w14:textId="1AD470BE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Середній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високий</w:t>
            </w:r>
            <w:proofErr w:type="spellEnd"/>
          </w:p>
        </w:tc>
        <w:tc>
          <w:tcPr>
            <w:tcW w:w="2337" w:type="dxa"/>
          </w:tcPr>
          <w:p w14:paraId="44408630" w14:textId="1B3ECAE4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низький</w:t>
            </w:r>
          </w:p>
        </w:tc>
      </w:tr>
      <w:tr w:rsidR="00E57B09" w:rsidRPr="003B7241" w14:paraId="1E6E258D" w14:textId="77777777" w:rsidTr="00E57B09">
        <w:tc>
          <w:tcPr>
            <w:tcW w:w="2336" w:type="dxa"/>
          </w:tcPr>
          <w:p w14:paraId="1E9E6A35" w14:textId="4F0C5B8C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Рівень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стресу</w:t>
            </w:r>
            <w:proofErr w:type="spellEnd"/>
          </w:p>
        </w:tc>
        <w:tc>
          <w:tcPr>
            <w:tcW w:w="2336" w:type="dxa"/>
          </w:tcPr>
          <w:p w14:paraId="3E5D4467" w14:textId="715DACFE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високий</w:t>
            </w:r>
          </w:p>
        </w:tc>
        <w:tc>
          <w:tcPr>
            <w:tcW w:w="2336" w:type="dxa"/>
          </w:tcPr>
          <w:p w14:paraId="1B15F265" w14:textId="7B014A1A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високий</w:t>
            </w:r>
          </w:p>
        </w:tc>
        <w:tc>
          <w:tcPr>
            <w:tcW w:w="2337" w:type="dxa"/>
          </w:tcPr>
          <w:p w14:paraId="3400D167" w14:textId="772D73CD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Дуже висока</w:t>
            </w:r>
          </w:p>
        </w:tc>
      </w:tr>
      <w:tr w:rsidR="00E57B09" w:rsidRPr="003B7241" w14:paraId="0E76D858" w14:textId="77777777" w:rsidTr="00144243">
        <w:tc>
          <w:tcPr>
            <w:tcW w:w="2336" w:type="dxa"/>
            <w:vAlign w:val="center"/>
          </w:tcPr>
          <w:p w14:paraId="02A3507E" w14:textId="37882907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Емоційна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близькість</w:t>
            </w:r>
            <w:proofErr w:type="spellEnd"/>
          </w:p>
        </w:tc>
        <w:tc>
          <w:tcPr>
            <w:tcW w:w="2336" w:type="dxa"/>
          </w:tcPr>
          <w:p w14:paraId="4E53A313" w14:textId="3CE119CD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знижена</w:t>
            </w:r>
          </w:p>
        </w:tc>
        <w:tc>
          <w:tcPr>
            <w:tcW w:w="2336" w:type="dxa"/>
          </w:tcPr>
          <w:p w14:paraId="79A3FDAC" w14:textId="5A5E0287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висока</w:t>
            </w:r>
          </w:p>
        </w:tc>
        <w:tc>
          <w:tcPr>
            <w:tcW w:w="2337" w:type="dxa"/>
          </w:tcPr>
          <w:p w14:paraId="2347A44D" w14:textId="7DEFAA30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знижена</w:t>
            </w:r>
          </w:p>
        </w:tc>
      </w:tr>
      <w:tr w:rsidR="00E57B09" w:rsidRPr="003B7241" w14:paraId="193D8B16" w14:textId="77777777" w:rsidTr="00E57B09">
        <w:tc>
          <w:tcPr>
            <w:tcW w:w="2336" w:type="dxa"/>
          </w:tcPr>
          <w:p w14:paraId="00566E8E" w14:textId="3714794A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Подружня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задоволеність</w:t>
            </w:r>
            <w:proofErr w:type="spellEnd"/>
          </w:p>
        </w:tc>
        <w:tc>
          <w:tcPr>
            <w:tcW w:w="2336" w:type="dxa"/>
          </w:tcPr>
          <w:p w14:paraId="0EDBF51C" w14:textId="69405CBB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нестабільна</w:t>
            </w:r>
          </w:p>
        </w:tc>
        <w:tc>
          <w:tcPr>
            <w:tcW w:w="2336" w:type="dxa"/>
          </w:tcPr>
          <w:p w14:paraId="2756FD81" w14:textId="5319E68C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Відносно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стабільна</w:t>
            </w:r>
            <w:proofErr w:type="spellEnd"/>
          </w:p>
        </w:tc>
        <w:tc>
          <w:tcPr>
            <w:tcW w:w="2337" w:type="dxa"/>
          </w:tcPr>
          <w:p w14:paraId="4F4806E6" w14:textId="5A7A5E7C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низька</w:t>
            </w:r>
          </w:p>
        </w:tc>
      </w:tr>
      <w:tr w:rsidR="00E57B09" w:rsidRPr="003B7241" w14:paraId="75B02E0A" w14:textId="77777777" w:rsidTr="00E57B09">
        <w:tc>
          <w:tcPr>
            <w:tcW w:w="2336" w:type="dxa"/>
          </w:tcPr>
          <w:p w14:paraId="3EA9D64A" w14:textId="02E3365D" w:rsidR="00E57B09" w:rsidRPr="003B7241" w:rsidRDefault="00E57B0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Тривожність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щодо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зради</w:t>
            </w:r>
            <w:proofErr w:type="spellEnd"/>
          </w:p>
        </w:tc>
        <w:tc>
          <w:tcPr>
            <w:tcW w:w="2336" w:type="dxa"/>
          </w:tcPr>
          <w:p w14:paraId="148EB4F2" w14:textId="17E002F6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висока</w:t>
            </w:r>
          </w:p>
        </w:tc>
        <w:tc>
          <w:tcPr>
            <w:tcW w:w="2336" w:type="dxa"/>
          </w:tcPr>
          <w:p w14:paraId="41C05625" w14:textId="6E32D677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Низька</w:t>
            </w:r>
            <w:proofErr w:type="spellEnd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</w:t>
            </w:r>
            <w:proofErr w:type="spellStart"/>
            <w:r w:rsidRPr="003B7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помірна</w:t>
            </w:r>
            <w:proofErr w:type="spellEnd"/>
          </w:p>
        </w:tc>
        <w:tc>
          <w:tcPr>
            <w:tcW w:w="2337" w:type="dxa"/>
          </w:tcPr>
          <w:p w14:paraId="0AB5A60E" w14:textId="4389FE57" w:rsidR="00E57B09" w:rsidRPr="003B7241" w:rsidRDefault="005706E9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B7241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висока</w:t>
            </w:r>
          </w:p>
        </w:tc>
      </w:tr>
    </w:tbl>
    <w:p w14:paraId="155B6235" w14:textId="77777777" w:rsidR="00022CF7" w:rsidRDefault="00022CF7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</w:p>
    <w:p w14:paraId="108CE623" w14:textId="45A2E5EC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4" w:name="_Toc216630147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6</w:t>
      </w:r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Особливості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військових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сім’ях</w:t>
      </w:r>
      <w:bookmarkEnd w:id="34"/>
      <w:proofErr w:type="spellEnd"/>
    </w:p>
    <w:p w14:paraId="08659387" w14:textId="77777777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показав,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один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спостерігається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посилюється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збільшенням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Чим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перебувають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комунікативній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вираженими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підозри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сумніви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очікування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партнера.</w:t>
      </w:r>
    </w:p>
    <w:p w14:paraId="3BD9481B" w14:textId="5187B004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те,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респондентів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4447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жінок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чоловіків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4447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припускали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зради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однак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водночас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демонстрували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амбівалентне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факту.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багатьох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них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тимчасово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втрачало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провідне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порівняно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базовою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екзистенційною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потребою </w:t>
      </w:r>
      <w:r w:rsidR="0084447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повернення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коханої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людини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8F4503" w14:textId="05573300" w:rsidR="0084447D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свідчить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ціннісних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пріоритетів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кризових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перестає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сприйматися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виключно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моральна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дедалі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більше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крізь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призму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виживання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прив’язаності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возз’єднання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BCFF63" w14:textId="77777777" w:rsidR="0084447D" w:rsidRPr="005B1948" w:rsidRDefault="0084447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30B1A4" w14:textId="77777777" w:rsidR="0084447D" w:rsidRPr="005B1948" w:rsidRDefault="0084447D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7EBAE7" w14:textId="77DC8BCD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5" w:name="_Toc216630148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7</w:t>
      </w:r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Психологічний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стан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не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перебувають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розлуці</w:t>
      </w:r>
      <w:bookmarkEnd w:id="35"/>
      <w:proofErr w:type="spellEnd"/>
    </w:p>
    <w:p w14:paraId="76D99716" w14:textId="77777777" w:rsidR="00D97A0F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разом і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також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фіксується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зумовлений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воєнною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ситуацією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Однак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відміну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виявився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4304E2" w14:textId="0C676D52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Отримані дані свідчать про чітку залежність: чим кращі міжособистісні стосунки між чоловіком і дружиною, тим вищим є рівень довіри, навіть за умов високого стресового навантаження. Це підтверджує положення сімейної психології про компенсаторну роль емоційної близькості та ефективної комунікації у кризових ситуаціях</w:t>
      </w:r>
      <w:r w:rsidR="0084447D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741F1695" w14:textId="5DD85A9E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67B25314" w14:textId="18C514C1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6" w:name="_Toc216630149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8</w:t>
      </w:r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проживають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: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стрес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дефіцит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довіри</w:t>
      </w:r>
      <w:bookmarkEnd w:id="36"/>
      <w:proofErr w:type="spellEnd"/>
    </w:p>
    <w:p w14:paraId="3F2A1755" w14:textId="77777777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вразливою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виявилися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змушені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відстані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внаслідок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евакуації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вимушеної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міграції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обставин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не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пов’язаних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безпосередньо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службою.</w:t>
      </w:r>
    </w:p>
    <w:p w14:paraId="4FCE1FD7" w14:textId="14861EF5" w:rsidR="0084447D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зафіксовано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поєднання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низьким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рівнем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серйозні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ризики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Відсутність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регулярного живого контакту,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перевантаженість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зростанню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тривожності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підозр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1A0695" w14:textId="77777777" w:rsidR="00022CF7" w:rsidRPr="00022CF7" w:rsidRDefault="00022CF7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ABE72FC" w14:textId="098D194B" w:rsidR="00D17A7E" w:rsidRPr="005B1948" w:rsidRDefault="00D17A7E" w:rsidP="005B1948">
      <w:pPr>
        <w:pStyle w:val="3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37" w:name="_Toc216630150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3.2.</w:t>
      </w:r>
      <w:r w:rsidR="00C20664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9</w:t>
      </w:r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Роль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фінансового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чинника</w:t>
      </w:r>
      <w:bookmarkEnd w:id="37"/>
      <w:proofErr w:type="spellEnd"/>
    </w:p>
    <w:p w14:paraId="374E0E21" w14:textId="2403003D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Окрему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приділено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свідчать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потужним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модератором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стану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відносно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матеріальним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нижчим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партнерами </w:t>
      </w:r>
      <w:r w:rsidR="0084447D"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вищою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незалежно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формату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880E6FF" w14:textId="70D08032" w:rsidR="00D17A7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Натомість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невизначеність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посилювала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напругу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провокувала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знижувала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конструктивної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положеннями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обміну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згідно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фактором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8B1BB0" w14:textId="785E4922" w:rsidR="009A724E" w:rsidRPr="005B1948" w:rsidRDefault="00D17A7E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чином,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емпіричних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показав,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залежить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поєднання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індивідуально-психологічних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міжособистісних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соціально-економічних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чинників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Особливо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вразливими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тривалої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нестабільності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тоді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ресурсність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ключовими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захисними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механізмами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00B400" w14:textId="77777777" w:rsidR="00022CF7" w:rsidRDefault="00022CF7">
      <w:pPr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2207C036" w14:textId="2132E179" w:rsidR="001F14D3" w:rsidRPr="005B1948" w:rsidRDefault="001F14D3" w:rsidP="005B1948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" w:name="_Toc216630151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3.3. Обговорення результатів дослідження</w:t>
      </w:r>
      <w:bookmarkEnd w:id="38"/>
    </w:p>
    <w:p w14:paraId="3C6A1D4A" w14:textId="77777777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Отримані в ході емпіричного дослідження результати підтверджують ключові положення сучасної сімейної та кризової психології щодо функціонування подружніх стосунків у ситуаціях тривалого стресу та екстремальних умов. Виявлені закономірності узгоджуються з положеннями системного підходу до аналізу сім’ї, теорії прив’язаності,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транзакційної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моделі стресу Р.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Лазаруса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Фолькмана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>, а також із результатами українських і зарубіжних досліджень, присвячених подружній адаптації в умовах соціальних криз.</w:t>
      </w:r>
    </w:p>
    <w:p w14:paraId="4DF2876F" w14:textId="4798C343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Згідно з теорією прив’язаності (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Боулбі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>), надійна емоційна прив’язаність між партнерами виступає базовим ресурсом подолання стресу, забезпечуючи відчуття психологічної безпеки та стабільності. У проведеному дослідженні було виявлено, що в сім’ях, де подружжя не перебуває у вимушеній розлуці, рівень довіри є статистично вищим за умови наявності емоційної близькості, відкритої комунікації та взаємної підтримки. Ці результати підтверджують висновки, викладені в працях українських дослідників, зокрема С. Д. Максименка, який підкреслює, що довіра у близьких стосунках формується як результат стабільної емоційної взаємодії та позитивного досвіду спільного подолання труднощів.</w:t>
      </w:r>
    </w:p>
    <w:p w14:paraId="6C428836" w14:textId="62496790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Водночас у сім’ях, де один із подружжя перебуває на військовій службі, було зафіксовано суттєво нижчий рівень міжособистісної довіри. Особливо показовим є виявлений зв’язок між тривалістю служби та зниженням довіри: чим довшою є розлука, тим більш вираженим стає дефіцит довіри між партнерами. Подібні результати узгоджуються з положеннями теорії емоційної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>, відповідно до якої тривала відсутність фізичного та емоційного контакту послаблює почуття близькості та підвищує рівень тривожності у стосунках.</w:t>
      </w:r>
    </w:p>
    <w:p w14:paraId="4F70661E" w14:textId="0B56364A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заслуговує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припускали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партнера.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зазначала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ймовірна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є для них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пріоритетною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залишалася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 А. Маслоу,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домінуючого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витісняючи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виключності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60A7952" w14:textId="7B2F204C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узгоджуються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результатами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Карамушки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переоцінка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істотних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сексуальна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ексклюзивність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лояльність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попри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05997A6" w14:textId="77777777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дестабілізуючим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на структуру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зафіксований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відрізнялися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роздільного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81BBD62" w14:textId="2D543E50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мобілізуючу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згуртуванню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узгоджується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B3D18AB" w14:textId="77777777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Відсутність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регулярного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контакту,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когнітивних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установок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 У таких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активізуються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емоційно-захисні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підтверджено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опитувальника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1E81737" w14:textId="3C87DD53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модулює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виявився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Респонденти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оцінювали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становище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демонстрували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умов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зосередитися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3148D05" w14:textId="1BB74807" w:rsidR="001F14D3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динамічний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багатовимірний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феномен,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ототожнюється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присутністю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готовністю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страху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висунуту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гіпотезу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зумовлюється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провідну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соціально-економічна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672BBCE" w14:textId="632D6DF3" w:rsidR="009C0E50" w:rsidRPr="005B1948" w:rsidRDefault="001F14D3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67E4" w:rsidRPr="005B194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актуалізує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 фактор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переосмислення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51D032A" w14:textId="77777777" w:rsidR="00D97A0F" w:rsidRPr="005B1948" w:rsidRDefault="00D97A0F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E0DB28" w14:textId="54289D07" w:rsidR="009C0E50" w:rsidRPr="005B1948" w:rsidRDefault="009C0E50" w:rsidP="00C2066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_Toc216630152"/>
      <w:r w:rsidRPr="005B19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ВИСНОВОК</w:t>
      </w:r>
      <w:bookmarkEnd w:id="39"/>
    </w:p>
    <w:p w14:paraId="5844528A" w14:textId="77777777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Проведене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дозволило комплексно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емпіричний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підтвердив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екстремальний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соціально-психологічний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фактор значною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трансформує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01F5D23" w14:textId="7F5F137B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теоретичного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посиленням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повсякденних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ролях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сумнівів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Разом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взаємопідтримці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когнітивно-поведінкових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E44DBDC" w14:textId="37B57687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зрілості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фактором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пари,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адекватно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один одного,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стабільніші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задовільні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Розвинені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протидіяти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дестабілізуючим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чинникам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одного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2B36017" w14:textId="0100EF84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Емпіричне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підтвердило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Так,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де один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триваліший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сумніви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 показали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відданості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очікуванням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коханого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партнерки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разом,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 прямо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У парах,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значною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станом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67A0BAE" w14:textId="23CDA93D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підкреслюють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методики,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ритуалів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думок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стабілізувати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партнерами.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психоосвітніх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модулів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31EC3F7" w14:textId="77777777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багатокомпонентним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процесом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теоретичного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емпіричного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стверджувати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комплексна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зрілості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актуальною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E50A596" w14:textId="77777777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консультантів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пар,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методики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індивідуальному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 і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груповому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моделями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когнітивно-поведінковими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концепціями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емпіричного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6ED3094" w14:textId="77777777" w:rsidR="009C0E50" w:rsidRPr="005B1948" w:rsidRDefault="009C0E50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Таким чином, робота робить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BD1F717" w14:textId="06CE0606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стилів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дорослих</w:t>
      </w:r>
      <w:proofErr w:type="spellEnd"/>
    </w:p>
    <w:p w14:paraId="1100D3CC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Bartholomew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Horowitz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адаптація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Смолякова, 2018)</w:t>
      </w:r>
    </w:p>
    <w:p w14:paraId="49915C23" w14:textId="29A4AAFE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="008C191A"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романтичних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тривожно-амбівалентного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уникального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страхуючого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84F2D63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</w:p>
    <w:p w14:paraId="708D0C79" w14:textId="77777777" w:rsidR="000530DA" w:rsidRPr="005B1948" w:rsidRDefault="000530DA" w:rsidP="00C206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Прочитайте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звичайному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ставленню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шкалу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1 до 5:</w:t>
      </w:r>
      <w:r w:rsidRPr="005B1948">
        <w:rPr>
          <w:rFonts w:ascii="Times New Roman" w:hAnsi="Times New Roman" w:cs="Times New Roman"/>
          <w:sz w:val="28"/>
          <w:szCs w:val="28"/>
        </w:rPr>
        <w:br/>
        <w:t xml:space="preserve">1 – абсолютно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3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4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5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</w:p>
    <w:p w14:paraId="073CD156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опитувальника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(36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379181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Секція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A –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комфорт у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близькості</w:t>
      </w:r>
      <w:proofErr w:type="spellEnd"/>
    </w:p>
    <w:p w14:paraId="45D5E3B8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почуваюся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покластися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партнера.</w:t>
      </w:r>
    </w:p>
    <w:p w14:paraId="398DEC3A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партнеру.</w:t>
      </w:r>
    </w:p>
    <w:p w14:paraId="14AC3382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партнером.</w:t>
      </w:r>
    </w:p>
    <w:p w14:paraId="2D40ABD0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партнера, коли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50C1D23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ділюся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потребами з партнером.</w:t>
      </w:r>
    </w:p>
    <w:p w14:paraId="5CC681A2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почуваюся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коли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6680D5A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партнера.</w:t>
      </w:r>
    </w:p>
    <w:p w14:paraId="20D505F2" w14:textId="77777777" w:rsidR="000530DA" w:rsidRPr="005B1948" w:rsidRDefault="000530DA" w:rsidP="005B1948">
      <w:pPr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довіряю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партнеру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751DCFF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Секція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B –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Тривога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побоювання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втрати</w:t>
      </w:r>
      <w:proofErr w:type="spellEnd"/>
    </w:p>
    <w:p w14:paraId="0A97F270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хвилююся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23C7753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64BA6D50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переживаю,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F007ED0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Часто думаю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10DDFDC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заспокоїтися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партнером.</w:t>
      </w:r>
    </w:p>
    <w:p w14:paraId="7C51BCC8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потребую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66C437E5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переживаю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відстороненості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10A1341F" w14:textId="77777777" w:rsidR="000530DA" w:rsidRPr="005B1948" w:rsidRDefault="000530DA" w:rsidP="005B1948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турбує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мене так само сильно, як 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3593A45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Секція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C –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Уникання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самозахист</w:t>
      </w:r>
      <w:proofErr w:type="spellEnd"/>
    </w:p>
    <w:p w14:paraId="611D1499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болю.</w:t>
      </w:r>
    </w:p>
    <w:p w14:paraId="33AC1FE1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партнера.</w:t>
      </w:r>
    </w:p>
    <w:p w14:paraId="6D4FBC99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7032CD3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простіше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приховати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FDB5C37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боюся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5D6D8158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свобода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D08053A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стримую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себе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вираженні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партнеру.</w:t>
      </w:r>
    </w:p>
    <w:p w14:paraId="47BD705D" w14:textId="77777777" w:rsidR="000530DA" w:rsidRPr="005B1948" w:rsidRDefault="000530DA" w:rsidP="005B1948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98C8803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Секція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D – Страх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відторгнення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конфліктів</w:t>
      </w:r>
      <w:proofErr w:type="spellEnd"/>
    </w:p>
    <w:p w14:paraId="2F4AA7F8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часто переживаю,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мене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E1A9681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боюся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потреби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D0CC2A8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лякають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непередбачувані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2D94812C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сумніваюся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привабливості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партнера.</w:t>
      </w:r>
    </w:p>
    <w:p w14:paraId="352C3C2B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D0D0686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страх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77C038C3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схильний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схильна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244E9B3C" w14:textId="77777777" w:rsidR="000530DA" w:rsidRPr="005B1948" w:rsidRDefault="000530DA" w:rsidP="005B1948">
      <w:pPr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коли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6A61327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Секція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E –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Самозаспокоєння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адаптація</w:t>
      </w:r>
      <w:proofErr w:type="spellEnd"/>
    </w:p>
    <w:p w14:paraId="5C39AE83" w14:textId="77777777" w:rsidR="000530DA" w:rsidRPr="005B1948" w:rsidRDefault="000530DA" w:rsidP="005B1948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вмію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заспокоювати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себе, коли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BE8AE6F" w14:textId="77777777" w:rsidR="000530DA" w:rsidRPr="005B1948" w:rsidRDefault="000530DA" w:rsidP="005B1948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8789FCF" w14:textId="77777777" w:rsidR="000530DA" w:rsidRPr="005B1948" w:rsidRDefault="000530DA" w:rsidP="005B1948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віддаленості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6697869D" w14:textId="77777777" w:rsidR="000530DA" w:rsidRPr="005B1948" w:rsidRDefault="000530DA" w:rsidP="005B1948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вмію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3030DF5" w14:textId="2E3DCB02" w:rsidR="00D97A0F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Інтерпретація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024297BE" w14:textId="69862FFA" w:rsidR="00EC1506" w:rsidRPr="005B1948" w:rsidRDefault="00EC150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Таблиця А.1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97A0F" w:rsidRPr="003B7241" w14:paraId="25F68D97" w14:textId="77777777" w:rsidTr="00D97A0F">
        <w:tc>
          <w:tcPr>
            <w:tcW w:w="3397" w:type="dxa"/>
            <w:vAlign w:val="center"/>
          </w:tcPr>
          <w:p w14:paraId="7AFDDA8D" w14:textId="6A4671D8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B724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Стиль </w:t>
            </w:r>
            <w:proofErr w:type="spellStart"/>
            <w:r w:rsidRPr="003B7241">
              <w:rPr>
                <w:rFonts w:ascii="Times New Roman" w:hAnsi="Times New Roman" w:cs="Times New Roman"/>
                <w:b/>
                <w:bCs/>
              </w:rPr>
              <w:t>прив’язаності</w:t>
            </w:r>
            <w:proofErr w:type="spellEnd"/>
          </w:p>
        </w:tc>
        <w:tc>
          <w:tcPr>
            <w:tcW w:w="5948" w:type="dxa"/>
            <w:vAlign w:val="center"/>
          </w:tcPr>
          <w:p w14:paraId="77B6415D" w14:textId="2B8A4B27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  <w:b/>
                <w:bCs/>
              </w:rPr>
              <w:t>Характерні</w:t>
            </w:r>
            <w:proofErr w:type="spellEnd"/>
            <w:r w:rsidRPr="003B72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  <w:b/>
                <w:bCs/>
              </w:rPr>
              <w:t>показники</w:t>
            </w:r>
            <w:proofErr w:type="spellEnd"/>
          </w:p>
        </w:tc>
      </w:tr>
      <w:tr w:rsidR="00D97A0F" w:rsidRPr="003B7241" w14:paraId="4B539034" w14:textId="77777777" w:rsidTr="00D97A0F">
        <w:tc>
          <w:tcPr>
            <w:tcW w:w="3397" w:type="dxa"/>
            <w:vAlign w:val="center"/>
          </w:tcPr>
          <w:p w14:paraId="7EA2969E" w14:textId="7371EF48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Безпечний</w:t>
            </w:r>
            <w:proofErr w:type="spellEnd"/>
          </w:p>
        </w:tc>
        <w:tc>
          <w:tcPr>
            <w:tcW w:w="5948" w:type="dxa"/>
            <w:vAlign w:val="center"/>
          </w:tcPr>
          <w:p w14:paraId="3E793784" w14:textId="74F58E5F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бали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A та E,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низькі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–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B та D</w:t>
            </w:r>
          </w:p>
        </w:tc>
      </w:tr>
      <w:tr w:rsidR="00D97A0F" w:rsidRPr="003B7241" w14:paraId="368A4180" w14:textId="77777777" w:rsidTr="00D97A0F">
        <w:tc>
          <w:tcPr>
            <w:tcW w:w="3397" w:type="dxa"/>
            <w:vAlign w:val="center"/>
          </w:tcPr>
          <w:p w14:paraId="5FCFFF25" w14:textId="0B63BE0A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Тривожно-амбівалентний</w:t>
            </w:r>
            <w:proofErr w:type="spellEnd"/>
          </w:p>
        </w:tc>
        <w:tc>
          <w:tcPr>
            <w:tcW w:w="5948" w:type="dxa"/>
            <w:vAlign w:val="center"/>
          </w:tcPr>
          <w:p w14:paraId="497C09A1" w14:textId="0C7E2BED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бали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B та D,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середні</w:t>
            </w:r>
            <w:proofErr w:type="spellEnd"/>
            <w:r w:rsidRPr="003B7241">
              <w:rPr>
                <w:rFonts w:ascii="Times New Roman" w:hAnsi="Times New Roman" w:cs="Times New Roman"/>
              </w:rPr>
              <w:t>–</w:t>
            </w:r>
            <w:proofErr w:type="spellStart"/>
            <w:r w:rsidRPr="003B7241">
              <w:rPr>
                <w:rFonts w:ascii="Times New Roman" w:hAnsi="Times New Roman" w:cs="Times New Roman"/>
              </w:rPr>
              <w:t>низькі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–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A та C</w:t>
            </w:r>
          </w:p>
        </w:tc>
      </w:tr>
      <w:tr w:rsidR="00D97A0F" w:rsidRPr="003B7241" w14:paraId="6A3B2E45" w14:textId="77777777" w:rsidTr="00D97A0F">
        <w:tc>
          <w:tcPr>
            <w:tcW w:w="3397" w:type="dxa"/>
            <w:vAlign w:val="center"/>
          </w:tcPr>
          <w:p w14:paraId="70FFA76F" w14:textId="5F67CF9A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Уникальний</w:t>
            </w:r>
            <w:proofErr w:type="spellEnd"/>
          </w:p>
        </w:tc>
        <w:tc>
          <w:tcPr>
            <w:tcW w:w="5948" w:type="dxa"/>
            <w:vAlign w:val="center"/>
          </w:tcPr>
          <w:p w14:paraId="1AC748A9" w14:textId="2C94431A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бали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C,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середні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–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D,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низькі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– за A</w:t>
            </w:r>
          </w:p>
        </w:tc>
      </w:tr>
      <w:tr w:rsidR="00D97A0F" w:rsidRPr="003B7241" w14:paraId="215DDC69" w14:textId="77777777" w:rsidTr="00D97A0F">
        <w:tc>
          <w:tcPr>
            <w:tcW w:w="3397" w:type="dxa"/>
            <w:vAlign w:val="center"/>
          </w:tcPr>
          <w:p w14:paraId="7B6AF3B7" w14:textId="4EDF1576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Страхуючий</w:t>
            </w:r>
            <w:proofErr w:type="spellEnd"/>
          </w:p>
        </w:tc>
        <w:tc>
          <w:tcPr>
            <w:tcW w:w="5948" w:type="dxa"/>
            <w:vAlign w:val="center"/>
          </w:tcPr>
          <w:p w14:paraId="5114ADD6" w14:textId="5F47219D" w:rsidR="00D97A0F" w:rsidRPr="003B7241" w:rsidRDefault="00D97A0F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бали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секціями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B, C, D,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середні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– за A та E</w:t>
            </w:r>
          </w:p>
        </w:tc>
      </w:tr>
    </w:tbl>
    <w:p w14:paraId="4A7E3DEC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 ≥ 4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секцією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виражений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60923CF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дослідженні</w:t>
      </w:r>
      <w:proofErr w:type="spellEnd"/>
    </w:p>
    <w:p w14:paraId="37AF925E" w14:textId="77777777" w:rsidR="000530DA" w:rsidRPr="005B1948" w:rsidRDefault="000530DA" w:rsidP="005B1948">
      <w:pPr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онлайн.</w:t>
      </w:r>
    </w:p>
    <w:p w14:paraId="658EF5A4" w14:textId="77777777" w:rsidR="000530DA" w:rsidRPr="005B1948" w:rsidRDefault="000530DA" w:rsidP="005B1948">
      <w:pPr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підраховують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 по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домінуючий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8727815" w14:textId="77777777" w:rsidR="000530DA" w:rsidRPr="005B1948" w:rsidRDefault="000530DA" w:rsidP="005B1948">
      <w:pPr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кореляцію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стилем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D8299C8" w14:textId="77777777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адаптації</w:t>
      </w:r>
      <w:proofErr w:type="spellEnd"/>
    </w:p>
    <w:p w14:paraId="065265DA" w14:textId="3F76885A" w:rsidR="000530DA" w:rsidRPr="005B1948" w:rsidRDefault="000530D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Смолякова, Л. І. (2018).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Прив’язаність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відносини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аспекти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A5F9D"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Bartholomew, K., &amp; Horowitz, L. M. (1991). Attachment styles among young adults: A test of a four-category model. </w:t>
      </w:r>
      <w:r w:rsidRPr="005B1948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Personality and Social Psychology, 61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>(2), 226–244.</w:t>
      </w:r>
    </w:p>
    <w:p w14:paraId="2AF51F2F" w14:textId="77777777" w:rsidR="00AA5F9D" w:rsidRPr="005B1948" w:rsidRDefault="00AA5F9D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A2E63F" w14:textId="77777777" w:rsidR="00D97A0F" w:rsidRPr="005B1948" w:rsidRDefault="00D97A0F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61FEDC51" w14:textId="4DF8068F" w:rsidR="00D97A0F" w:rsidRPr="005B1948" w:rsidRDefault="00D97A0F" w:rsidP="00C2066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0" w:name="_Toc216630156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Додаток </w:t>
      </w:r>
      <w:r w:rsidR="00103FB6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bookmarkEnd w:id="40"/>
    </w:p>
    <w:p w14:paraId="68D4C9A1" w14:textId="1F527AE9" w:rsidR="00D97A0F" w:rsidRPr="005B1948" w:rsidRDefault="008B6B7C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Використані позначення</w:t>
      </w:r>
    </w:p>
    <w:p w14:paraId="555D56B2" w14:textId="0956FA81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D415F" w:rsidRPr="005B1948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я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використа</w:t>
      </w:r>
      <w:r w:rsidR="009D415F" w:rsidRPr="005B194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у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показниках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, M, SD, r, </w:t>
      </w:r>
      <w:r w:rsidRPr="005B1948">
        <w:rPr>
          <w:rFonts w:ascii="Times New Roman" w:hAnsi="Times New Roman" w:cs="Times New Roman"/>
          <w:sz w:val="28"/>
          <w:szCs w:val="28"/>
        </w:rPr>
        <w:t>β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, F, p) </w:t>
      </w:r>
      <w:r w:rsidR="009D415F" w:rsidRPr="005B194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стандартна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умовна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позначка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в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та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науках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для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sz w:val="28"/>
          <w:szCs w:val="28"/>
        </w:rPr>
        <w:t>статистики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8D3D848" w14:textId="68970250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M</w:t>
      </w:r>
      <w:r w:rsidR="009D415F" w:rsidRPr="005B1948">
        <w:rPr>
          <w:rFonts w:ascii="Times New Roman" w:hAnsi="Times New Roman" w:cs="Times New Roman"/>
          <w:sz w:val="28"/>
          <w:szCs w:val="28"/>
        </w:rPr>
        <w:t xml:space="preserve"> 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mean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арифметичне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21D3864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10 людей ставили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1 до 5, M = 3,5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6094671" w14:textId="3E1787AA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SD </w:t>
      </w:r>
      <w:r w:rsidR="009D415F" w:rsidRPr="005B194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1948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standard deviation</w:t>
      </w:r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стандартне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E04F78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розкидані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SD,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4557016" w14:textId="012F7DA1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r </w:t>
      </w:r>
      <w:r w:rsidR="009D415F" w:rsidRPr="005B1948">
        <w:rPr>
          <w:rFonts w:ascii="Times New Roman" w:hAnsi="Times New Roman" w:cs="Times New Roman"/>
          <w:sz w:val="28"/>
          <w:szCs w:val="28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кореляції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Пірсона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CB9A607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Вимірює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собою.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r = 0,62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стилем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923308F" w14:textId="2D74188E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β </w:t>
      </w:r>
      <w:r w:rsidR="009D415F" w:rsidRPr="005B1948">
        <w:rPr>
          <w:rFonts w:ascii="Times New Roman" w:hAnsi="Times New Roman" w:cs="Times New Roman"/>
          <w:sz w:val="28"/>
          <w:szCs w:val="28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регресійний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60ACBDF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багатофакторному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73BEF65" w14:textId="52808C47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F </w:t>
      </w:r>
      <w:r w:rsidR="009D415F" w:rsidRPr="005B1948">
        <w:rPr>
          <w:rFonts w:ascii="Times New Roman" w:hAnsi="Times New Roman" w:cs="Times New Roman"/>
          <w:sz w:val="28"/>
          <w:szCs w:val="28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статистики F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дисперсійному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(ANOVA).</w:t>
      </w:r>
    </w:p>
    <w:p w14:paraId="015BD72D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B5A98E3" w14:textId="11F5887C" w:rsidR="007B0B6E" w:rsidRPr="005B1948" w:rsidRDefault="007B0B6E" w:rsidP="005B1948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p </w:t>
      </w:r>
      <w:r w:rsidR="009D415F" w:rsidRPr="005B1948">
        <w:rPr>
          <w:rFonts w:ascii="Times New Roman" w:hAnsi="Times New Roman" w:cs="Times New Roman"/>
          <w:sz w:val="28"/>
          <w:szCs w:val="28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DA81782" w14:textId="77777777" w:rsidR="007B0B6E" w:rsidRPr="005B1948" w:rsidRDefault="007B0B6E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p &lt; 0,05, результат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статистично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малоймовірно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випадковий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A87D987" w14:textId="77777777" w:rsidR="00425D6D" w:rsidRPr="005B1948" w:rsidRDefault="00425D6D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CC73D" w14:textId="77777777" w:rsidR="00EF3B39" w:rsidRPr="005B1948" w:rsidRDefault="00EF3B39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421AC7" w14:textId="5D396232" w:rsidR="00EF3B39" w:rsidRPr="005B1948" w:rsidRDefault="00EF3B39" w:rsidP="00C2066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1" w:name="_Toc216630157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Додаток </w:t>
      </w:r>
      <w:r w:rsidR="00103FB6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bookmarkEnd w:id="41"/>
    </w:p>
    <w:p w14:paraId="722A7856" w14:textId="51B3C965" w:rsidR="0050525B" w:rsidRPr="005B1948" w:rsidRDefault="0050525B" w:rsidP="003B724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Шкала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близьких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стосунках</w:t>
      </w:r>
      <w:proofErr w:type="spellEnd"/>
    </w:p>
    <w:p w14:paraId="6257650A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(Trust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Close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Relationships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Scale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, TCR;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адаптація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використання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українських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дослідженнях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A77F613" w14:textId="3BEDB622" w:rsidR="0050525B" w:rsidRPr="005B1948" w:rsidRDefault="0050525B" w:rsidP="005B1948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(Trust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психодіагностичним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спрямованим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міжособистісної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взаєминах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партнерських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У межах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7280833" w14:textId="76D5D316" w:rsidR="0050525B" w:rsidRPr="005B1948" w:rsidRDefault="0050525B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 широко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романтичних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узгоджуються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теорією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прив’язаності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концепціями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3A84833" w14:textId="33760BCC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="00425D6D"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425D6D" w:rsidRPr="005B1948">
        <w:rPr>
          <w:rFonts w:ascii="Times New Roman" w:hAnsi="Times New Roman" w:cs="Times New Roman"/>
          <w:sz w:val="28"/>
          <w:szCs w:val="28"/>
        </w:rPr>
        <w:t xml:space="preserve">. В себе </w:t>
      </w:r>
      <w:proofErr w:type="spellStart"/>
      <w:r w:rsidR="00425D6D" w:rsidRPr="005B1948">
        <w:rPr>
          <w:rFonts w:ascii="Times New Roman" w:hAnsi="Times New Roman" w:cs="Times New Roman"/>
          <w:sz w:val="28"/>
          <w:szCs w:val="28"/>
        </w:rPr>
        <w:t>в</w:t>
      </w:r>
      <w:r w:rsidRPr="005B1948">
        <w:rPr>
          <w:rFonts w:ascii="Times New Roman" w:hAnsi="Times New Roman" w:cs="Times New Roman"/>
          <w:sz w:val="28"/>
          <w:szCs w:val="28"/>
        </w:rPr>
        <w:t>ключає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39E683E6" w14:textId="77777777" w:rsidR="0050525B" w:rsidRPr="005B1948" w:rsidRDefault="0050525B" w:rsidP="005B1948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партнера;</w:t>
      </w:r>
    </w:p>
    <w:p w14:paraId="5B5EF14F" w14:textId="77777777" w:rsidR="0050525B" w:rsidRPr="005B1948" w:rsidRDefault="0050525B" w:rsidP="005B1948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чесності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645C4CF9" w14:textId="77777777" w:rsidR="0050525B" w:rsidRPr="005B1948" w:rsidRDefault="0050525B" w:rsidP="005B1948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4401CE2A" w14:textId="77777777" w:rsidR="0050525B" w:rsidRPr="005B1948" w:rsidRDefault="0050525B" w:rsidP="005B1948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434C911" w14:textId="6E84BF61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</w:p>
    <w:p w14:paraId="6812605F" w14:textId="77777777" w:rsidR="0050525B" w:rsidRPr="005B1948" w:rsidRDefault="0050525B" w:rsidP="00F968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п’ятибальною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шкалою:</w:t>
      </w:r>
      <w:r w:rsidRPr="005B1948">
        <w:rPr>
          <w:rFonts w:ascii="Times New Roman" w:hAnsi="Times New Roman" w:cs="Times New Roman"/>
          <w:sz w:val="28"/>
          <w:szCs w:val="28"/>
        </w:rPr>
        <w:br/>
        <w:t xml:space="preserve">1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/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/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3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</w: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4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5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</w:p>
    <w:p w14:paraId="6639CA8A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авторська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формулювань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</w:t>
      </w:r>
    </w:p>
    <w:p w14:paraId="521BF5E2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20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три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блоки.</w:t>
      </w:r>
    </w:p>
    <w:p w14:paraId="15B4D292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Надійність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передбачуваність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партнера</w:t>
      </w:r>
    </w:p>
    <w:p w14:paraId="54FEDAFE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сталість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партнера)</w:t>
      </w:r>
    </w:p>
    <w:p w14:paraId="502425B4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15C745A8" w14:textId="77777777" w:rsidR="0050525B" w:rsidRPr="005B1948" w:rsidRDefault="0050525B" w:rsidP="005B1948">
      <w:pPr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впевнений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впевнена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покластися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8C7FAA7" w14:textId="77777777" w:rsidR="0050525B" w:rsidRPr="005B1948" w:rsidRDefault="0050525B" w:rsidP="005B1948">
      <w:pPr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скористається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моєю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вразливістю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AE78A1F" w14:textId="77777777" w:rsidR="0050525B" w:rsidRPr="005B1948" w:rsidRDefault="0050525B" w:rsidP="005B1948">
      <w:pPr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обіцянок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F46BBE1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безпека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відкритість</w:t>
      </w:r>
      <w:proofErr w:type="spellEnd"/>
    </w:p>
    <w:p w14:paraId="17A26ADA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щирості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</w:t>
      </w:r>
    </w:p>
    <w:p w14:paraId="4CE9E4F1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4400D0C9" w14:textId="77777777" w:rsidR="0050525B" w:rsidRPr="005B1948" w:rsidRDefault="0050525B" w:rsidP="005B1948">
      <w:pPr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партнером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страхи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E5683B0" w14:textId="77777777" w:rsidR="0050525B" w:rsidRPr="005B1948" w:rsidRDefault="0050525B" w:rsidP="005B1948">
      <w:pPr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боюся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слабким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слабкою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партнером.</w:t>
      </w:r>
    </w:p>
    <w:p w14:paraId="0806DA85" w14:textId="77777777" w:rsidR="0050525B" w:rsidRPr="005B1948" w:rsidRDefault="0050525B" w:rsidP="005B1948">
      <w:pPr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комфортно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партнером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особистими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думками.</w:t>
      </w:r>
    </w:p>
    <w:p w14:paraId="528F09C7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Тривожність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підозри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1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зворотні</w:t>
      </w:r>
      <w:proofErr w:type="spellEnd"/>
      <w:r w:rsidRPr="005B1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476EBBC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недовіру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страх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</w:t>
      </w:r>
    </w:p>
    <w:p w14:paraId="713E8055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05CE3272" w14:textId="77777777" w:rsidR="0050525B" w:rsidRPr="005B1948" w:rsidRDefault="0050525B" w:rsidP="005B1948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Мене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турбує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думка,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271F2BD" w14:textId="77777777" w:rsidR="0050525B" w:rsidRPr="005B1948" w:rsidRDefault="0050525B" w:rsidP="005B1948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сумніваюся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щирості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14:paraId="787A26C1" w14:textId="77777777" w:rsidR="0050525B" w:rsidRPr="005B1948" w:rsidRDefault="0050525B" w:rsidP="005B1948">
      <w:pPr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коли не маю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контакту з партнером.</w:t>
      </w:r>
    </w:p>
    <w:p w14:paraId="012DC21D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інвертуються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підрахунку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</w:t>
      </w:r>
    </w:p>
    <w:p w14:paraId="695687F8" w14:textId="447D5A1D" w:rsidR="0050525B" w:rsidRPr="005B1948" w:rsidRDefault="009857E1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 w:rsidR="0050525B" w:rsidRPr="005B1948">
        <w:rPr>
          <w:rFonts w:ascii="Times New Roman" w:hAnsi="Times New Roman" w:cs="Times New Roman"/>
          <w:b/>
          <w:bCs/>
          <w:sz w:val="28"/>
          <w:szCs w:val="28"/>
        </w:rPr>
        <w:t>нтерпретація</w:t>
      </w:r>
      <w:proofErr w:type="spellEnd"/>
      <w:r w:rsidR="0050525B"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525B" w:rsidRPr="005B1948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37AB31A0" w14:textId="77777777" w:rsidR="0050525B" w:rsidRPr="005B1948" w:rsidRDefault="0050525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Підраховується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сумарний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бал, а також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блоком.</w:t>
      </w:r>
    </w:p>
    <w:p w14:paraId="28B44AD1" w14:textId="2444B75A" w:rsidR="00103FB6" w:rsidRPr="005B1948" w:rsidRDefault="00103FB6" w:rsidP="00F968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Таблиця В.1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F3B39" w:rsidRPr="003B7241" w14:paraId="6B05B2ED" w14:textId="77777777" w:rsidTr="00EF3B39">
        <w:tc>
          <w:tcPr>
            <w:tcW w:w="2263" w:type="dxa"/>
            <w:vAlign w:val="center"/>
          </w:tcPr>
          <w:p w14:paraId="200298E5" w14:textId="4C61A84F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  <w:b/>
                <w:bCs/>
              </w:rPr>
              <w:t>Рівень</w:t>
            </w:r>
            <w:proofErr w:type="spellEnd"/>
            <w:r w:rsidRPr="003B72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  <w:b/>
                <w:bCs/>
              </w:rPr>
              <w:t>довіри</w:t>
            </w:r>
            <w:proofErr w:type="spellEnd"/>
          </w:p>
        </w:tc>
        <w:tc>
          <w:tcPr>
            <w:tcW w:w="7082" w:type="dxa"/>
            <w:vAlign w:val="center"/>
          </w:tcPr>
          <w:p w14:paraId="1EB042F7" w14:textId="5982BC49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B7241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EF3B39" w:rsidRPr="003B7241" w14:paraId="36482E2C" w14:textId="77777777" w:rsidTr="00EF3B39">
        <w:tc>
          <w:tcPr>
            <w:tcW w:w="2263" w:type="dxa"/>
            <w:vAlign w:val="center"/>
          </w:tcPr>
          <w:p w14:paraId="54AE2CF3" w14:textId="077E1158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Високий</w:t>
            </w:r>
            <w:proofErr w:type="spellEnd"/>
          </w:p>
        </w:tc>
        <w:tc>
          <w:tcPr>
            <w:tcW w:w="7082" w:type="dxa"/>
            <w:vAlign w:val="center"/>
          </w:tcPr>
          <w:p w14:paraId="38FF540C" w14:textId="0A6C01C3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Стійка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впевненість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партнері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низький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тривожності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емоційна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відкритість</w:t>
            </w:r>
            <w:proofErr w:type="spellEnd"/>
          </w:p>
        </w:tc>
      </w:tr>
      <w:tr w:rsidR="00EF3B39" w:rsidRPr="003B7241" w14:paraId="21638158" w14:textId="77777777" w:rsidTr="00EF3B39">
        <w:tc>
          <w:tcPr>
            <w:tcW w:w="2263" w:type="dxa"/>
            <w:vAlign w:val="center"/>
          </w:tcPr>
          <w:p w14:paraId="0A201159" w14:textId="6C8C506E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Середній</w:t>
            </w:r>
            <w:proofErr w:type="spellEnd"/>
          </w:p>
        </w:tc>
        <w:tc>
          <w:tcPr>
            <w:tcW w:w="7082" w:type="dxa"/>
            <w:vAlign w:val="center"/>
          </w:tcPr>
          <w:p w14:paraId="0B464220" w14:textId="5DF68DCF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довіра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періодичними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сумнівами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залежними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від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ситуації</w:t>
            </w:r>
            <w:proofErr w:type="spellEnd"/>
          </w:p>
        </w:tc>
      </w:tr>
      <w:tr w:rsidR="00EF3B39" w:rsidRPr="003B7241" w14:paraId="26F35F6A" w14:textId="77777777" w:rsidTr="00EF3B39">
        <w:tc>
          <w:tcPr>
            <w:tcW w:w="2263" w:type="dxa"/>
            <w:vAlign w:val="center"/>
          </w:tcPr>
          <w:p w14:paraId="0165DDE5" w14:textId="56AB3629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Низький</w:t>
            </w:r>
            <w:proofErr w:type="spellEnd"/>
          </w:p>
        </w:tc>
        <w:tc>
          <w:tcPr>
            <w:tcW w:w="7082" w:type="dxa"/>
            <w:vAlign w:val="center"/>
          </w:tcPr>
          <w:p w14:paraId="3BFE5443" w14:textId="01499552" w:rsidR="00EF3B39" w:rsidRPr="003B7241" w:rsidRDefault="00EF3B39" w:rsidP="005B1948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7241">
              <w:rPr>
                <w:rFonts w:ascii="Times New Roman" w:hAnsi="Times New Roman" w:cs="Times New Roman"/>
              </w:rPr>
              <w:t>Високий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підозр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, страх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зради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емоційна</w:t>
            </w:r>
            <w:proofErr w:type="spellEnd"/>
            <w:r w:rsidRPr="003B7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241">
              <w:rPr>
                <w:rFonts w:ascii="Times New Roman" w:hAnsi="Times New Roman" w:cs="Times New Roman"/>
              </w:rPr>
              <w:t>напруженість</w:t>
            </w:r>
            <w:proofErr w:type="spellEnd"/>
          </w:p>
        </w:tc>
      </w:tr>
    </w:tbl>
    <w:p w14:paraId="0ADA13D8" w14:textId="77777777" w:rsidR="00EF3B39" w:rsidRPr="005B1948" w:rsidRDefault="00EF3B39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C9881A" w14:textId="77777777" w:rsidR="0050525B" w:rsidRPr="005B1948" w:rsidRDefault="0050525B" w:rsidP="005B194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Використання шкали довіри у близьких стосунках є методологічно виправданим у контексті дослідження психологічних умов збереження подружньої вірності в умовах війни. Отримані за допомогою цієї методики дані дозволили:</w:t>
      </w:r>
    </w:p>
    <w:p w14:paraId="6977366B" w14:textId="77777777" w:rsidR="0050525B" w:rsidRPr="005B1948" w:rsidRDefault="0050525B" w:rsidP="005B1948">
      <w:pPr>
        <w:numPr>
          <w:ilvl w:val="0"/>
          <w:numId w:val="5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1D6F9312" w14:textId="77777777" w:rsidR="0050525B" w:rsidRPr="005B1948" w:rsidRDefault="0050525B" w:rsidP="005B1948">
      <w:pPr>
        <w:numPr>
          <w:ilvl w:val="0"/>
          <w:numId w:val="5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підозр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факту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5C69D81A" w14:textId="77777777" w:rsidR="0050525B" w:rsidRPr="005B1948" w:rsidRDefault="0050525B" w:rsidP="005B1948">
      <w:pPr>
        <w:numPr>
          <w:ilvl w:val="0"/>
          <w:numId w:val="5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разом;</w:t>
      </w:r>
    </w:p>
    <w:p w14:paraId="4FA275DC" w14:textId="77777777" w:rsidR="003B7241" w:rsidRPr="003B7241" w:rsidRDefault="0050525B" w:rsidP="003B7241">
      <w:pPr>
        <w:numPr>
          <w:ilvl w:val="0"/>
          <w:numId w:val="5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8DDDEDD" w14:textId="77777777" w:rsidR="003B7241" w:rsidRPr="003B7241" w:rsidRDefault="003B7241" w:rsidP="003B7241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4272C08" w14:textId="26904CC5" w:rsidR="0032125D" w:rsidRPr="003B7241" w:rsidRDefault="0032125D" w:rsidP="003B724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2" w:name="_Toc216630158"/>
      <w:r w:rsidRPr="003B72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9D54C5" w:rsidRPr="003B7241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bookmarkEnd w:id="42"/>
    </w:p>
    <w:p w14:paraId="6E86CA6A" w14:textId="022C3810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Психометрична шкала сприйманого стресу</w:t>
      </w:r>
      <w:r w:rsidR="00C67F92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Perceived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Stress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Scale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5B1948">
        <w:rPr>
          <w:rFonts w:ascii="Times New Roman" w:hAnsi="Times New Roman" w:cs="Times New Roman"/>
          <w:b/>
          <w:bCs/>
          <w:sz w:val="28"/>
          <w:szCs w:val="28"/>
        </w:rPr>
        <w:t>PSS</w:t>
      </w: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44102670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Загальна характеристика методики</w:t>
      </w:r>
    </w:p>
    <w:p w14:paraId="3A9F801D" w14:textId="77777777" w:rsidR="009D422A" w:rsidRPr="005B1948" w:rsidRDefault="009D422A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Психометрична шкала сприйманого стресу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Perceived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Scale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948">
        <w:rPr>
          <w:rFonts w:ascii="Times New Roman" w:hAnsi="Times New Roman" w:cs="Times New Roman"/>
          <w:sz w:val="28"/>
          <w:szCs w:val="28"/>
        </w:rPr>
        <w:t>PSS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) є одним із найбільш поширених інструментів у психології для оцінки суб’єктивного рівня стресу, який переживає особистість упродовж останнього періоду життя. На відміну від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, що фіксують конкретні стресові події, </w:t>
      </w:r>
      <w:r w:rsidRPr="005B1948">
        <w:rPr>
          <w:rFonts w:ascii="Times New Roman" w:hAnsi="Times New Roman" w:cs="Times New Roman"/>
          <w:sz w:val="28"/>
          <w:szCs w:val="28"/>
        </w:rPr>
        <w:t>PSS</w:t>
      </w: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виявлення індивідуального сприйняття напруженості, перевантаженості та втрати контролю над життєвими обставинами.</w:t>
      </w:r>
    </w:p>
    <w:p w14:paraId="1402A1D1" w14:textId="77777777" w:rsidR="009D422A" w:rsidRPr="005B1948" w:rsidRDefault="009D422A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У контексті даного дослідження шкала використовується для оцінки рівня психологічного стресу подружжя в умовах війни, що є принципово важливим, оскільки саме суб’єктивне переживання стресу визначає якість подружньої взаємодії, рівень довіри та ризик порушення подружньої вірності.</w:t>
      </w:r>
    </w:p>
    <w:p w14:paraId="4C7A1069" w14:textId="56C59A36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Методика концептуально узгоджується з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транзакційною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моделлю стресу Р.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Лазаруса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Фолкман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>, відповідно до якої стрес є результатом когнітивної оцінки ситуації як загрозливої або такої, що перевищує наявні ресурси особистості (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Лазарус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  <w:lang w:val="uk-UA"/>
        </w:rPr>
        <w:t>Фолкман</w:t>
      </w:r>
      <w:proofErr w:type="spellEnd"/>
      <w:r w:rsidRPr="005B1948">
        <w:rPr>
          <w:rFonts w:ascii="Times New Roman" w:hAnsi="Times New Roman" w:cs="Times New Roman"/>
          <w:sz w:val="28"/>
          <w:szCs w:val="28"/>
          <w:lang w:val="uk-UA"/>
        </w:rPr>
        <w:t>, 1984; Максименко, 2015).</w:t>
      </w:r>
    </w:p>
    <w:p w14:paraId="01D47AAB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Мета методики</w:t>
      </w:r>
    </w:p>
    <w:p w14:paraId="4F72A286" w14:textId="77777777" w:rsidR="009D422A" w:rsidRPr="005B1948" w:rsidRDefault="009D422A" w:rsidP="005B194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сприйманого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інтегрального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7BD1D58E" w14:textId="77777777" w:rsidR="009D422A" w:rsidRPr="005B1948" w:rsidRDefault="009D422A" w:rsidP="005B1948">
      <w:pPr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3BFAA87D" w14:textId="77777777" w:rsidR="009D422A" w:rsidRPr="005B1948" w:rsidRDefault="009D422A" w:rsidP="005B1948">
      <w:pPr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контролю;</w:t>
      </w:r>
    </w:p>
    <w:p w14:paraId="1A1E9FA6" w14:textId="77777777" w:rsidR="009D422A" w:rsidRPr="005B1948" w:rsidRDefault="009D422A" w:rsidP="005B1948">
      <w:pPr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суб’єктивну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23DF6DC9" w14:textId="77777777" w:rsidR="009D422A" w:rsidRPr="005B1948" w:rsidRDefault="009D422A" w:rsidP="005B1948">
      <w:pPr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6C7D73F" w14:textId="77777777" w:rsidR="003B7241" w:rsidRDefault="003B7241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EA5457" w14:textId="6AA5695C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</w:p>
    <w:p w14:paraId="60B25BC1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Нижче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наведено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Будь ласка,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D6C6871" w14:textId="16965EAE" w:rsidR="009D422A" w:rsidRPr="005B1948" w:rsidRDefault="009D422A" w:rsidP="00F968B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шкалу:</w:t>
      </w:r>
      <w:r w:rsidRPr="005B1948">
        <w:rPr>
          <w:rFonts w:ascii="Times New Roman" w:hAnsi="Times New Roman" w:cs="Times New Roman"/>
          <w:sz w:val="28"/>
          <w:szCs w:val="28"/>
        </w:rPr>
        <w:br/>
        <w:t xml:space="preserve">0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1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3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часто</w:t>
      </w:r>
      <w:r w:rsidRPr="005B1948">
        <w:rPr>
          <w:rFonts w:ascii="Times New Roman" w:hAnsi="Times New Roman" w:cs="Times New Roman"/>
          <w:sz w:val="28"/>
          <w:szCs w:val="28"/>
        </w:rPr>
        <w:br/>
        <w:t xml:space="preserve">4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часто</w:t>
      </w:r>
    </w:p>
    <w:p w14:paraId="32EF7132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шкали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адаптований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D66335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14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суб’єктивного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9A8AC25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Приклад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тверджень</w:t>
      </w:r>
      <w:proofErr w:type="spellEnd"/>
    </w:p>
    <w:p w14:paraId="26E0AA49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справами.</w:t>
      </w:r>
    </w:p>
    <w:p w14:paraId="13F177C2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турбувало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контролю.</w:t>
      </w:r>
    </w:p>
    <w:p w14:paraId="318BFAA9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непередбачуваність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21BED2D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здавалося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накопичуються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466B1A2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2B98F55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хвилювався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хвилювалася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/могла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3BC96E8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дратували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 не мав/мала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4F612C1" w14:textId="77777777" w:rsidR="009D422A" w:rsidRPr="005B1948" w:rsidRDefault="009D422A" w:rsidP="005B1948">
      <w:pPr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маю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F3A5319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Зворотні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інвертовані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B92CFE2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A3DD6DD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впевнений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впевнена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16893E2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3FE1666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вважав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вважала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тимчасовими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керованими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5AE23F7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14:paraId="74A69D8F" w14:textId="77777777" w:rsidR="009D422A" w:rsidRPr="005B1948" w:rsidRDefault="009D422A" w:rsidP="005B1948">
      <w:pPr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C3EA089" w14:textId="1AA3F2C9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9–14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інвертуються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підрахунку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балу)</w:t>
      </w:r>
    </w:p>
    <w:p w14:paraId="19A18A87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Обробка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654C1FF4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Підраховується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сумарний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бал,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сприйманого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B061553" w14:textId="00544D65" w:rsidR="009D54C5" w:rsidRPr="005B1948" w:rsidRDefault="009D54C5" w:rsidP="00F968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Таблиця Г.1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779EC" w:rsidRPr="005B1948" w14:paraId="2B0545D1" w14:textId="77777777" w:rsidTr="004779EC">
        <w:tc>
          <w:tcPr>
            <w:tcW w:w="2122" w:type="dxa"/>
            <w:vAlign w:val="center"/>
          </w:tcPr>
          <w:p w14:paraId="2954F45E" w14:textId="3E02F7BD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Рівень</w:t>
            </w:r>
            <w:proofErr w:type="spellEnd"/>
            <w:r w:rsidRPr="005B19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стресу</w:t>
            </w:r>
            <w:proofErr w:type="spellEnd"/>
          </w:p>
        </w:tc>
        <w:tc>
          <w:tcPr>
            <w:tcW w:w="7223" w:type="dxa"/>
            <w:vAlign w:val="center"/>
          </w:tcPr>
          <w:p w14:paraId="3B2F921D" w14:textId="12E6D8D1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9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4779EC" w:rsidRPr="005B1948" w14:paraId="2721E307" w14:textId="77777777" w:rsidTr="004779EC">
        <w:tc>
          <w:tcPr>
            <w:tcW w:w="2122" w:type="dxa"/>
            <w:vAlign w:val="center"/>
          </w:tcPr>
          <w:p w14:paraId="04543041" w14:textId="3D188485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Низький</w:t>
            </w:r>
            <w:proofErr w:type="spellEnd"/>
          </w:p>
        </w:tc>
        <w:tc>
          <w:tcPr>
            <w:tcW w:w="7223" w:type="dxa"/>
            <w:vAlign w:val="center"/>
          </w:tcPr>
          <w:p w14:paraId="2CCBF279" w14:textId="70A0BDCD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Відносна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стабільність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достатні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подолання</w:t>
            </w:r>
            <w:proofErr w:type="spellEnd"/>
          </w:p>
        </w:tc>
      </w:tr>
      <w:tr w:rsidR="004779EC" w:rsidRPr="005B1948" w14:paraId="127A8116" w14:textId="77777777" w:rsidTr="004779EC">
        <w:tc>
          <w:tcPr>
            <w:tcW w:w="2122" w:type="dxa"/>
            <w:vAlign w:val="center"/>
          </w:tcPr>
          <w:p w14:paraId="5A0F3991" w14:textId="619E595B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7223" w:type="dxa"/>
            <w:vAlign w:val="center"/>
          </w:tcPr>
          <w:p w14:paraId="15204818" w14:textId="12D6E9E1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Помірне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напруження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, ситуативна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тривожність</w:t>
            </w:r>
            <w:proofErr w:type="spellEnd"/>
          </w:p>
        </w:tc>
      </w:tr>
      <w:tr w:rsidR="004779EC" w:rsidRPr="005B1948" w14:paraId="31D47374" w14:textId="77777777" w:rsidTr="004779EC">
        <w:tc>
          <w:tcPr>
            <w:tcW w:w="2122" w:type="dxa"/>
            <w:vAlign w:val="center"/>
          </w:tcPr>
          <w:p w14:paraId="00B6DD99" w14:textId="59D70CD7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7223" w:type="dxa"/>
            <w:vAlign w:val="center"/>
          </w:tcPr>
          <w:p w14:paraId="025FD754" w14:textId="2A148579" w:rsidR="004779EC" w:rsidRPr="005B1948" w:rsidRDefault="004779EC" w:rsidP="005B19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Хронічний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стрес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перевантаження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5B194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</w:tbl>
    <w:p w14:paraId="68247398" w14:textId="77777777" w:rsidR="004779EC" w:rsidRPr="005B1948" w:rsidRDefault="004779EC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2C14E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шкали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даному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дослідженні</w:t>
      </w:r>
      <w:proofErr w:type="spellEnd"/>
    </w:p>
    <w:p w14:paraId="5E0E7FC3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сприйманого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суттєві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типами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6D483F0B" w14:textId="77777777" w:rsidR="009D422A" w:rsidRPr="005B1948" w:rsidRDefault="009D422A" w:rsidP="005B1948">
      <w:pPr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найвищий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07A775B9" w14:textId="77777777" w:rsidR="009D422A" w:rsidRPr="005B1948" w:rsidRDefault="009D422A" w:rsidP="005B1948">
      <w:pPr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одного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3E5BDCE6" w14:textId="77777777" w:rsidR="009D422A" w:rsidRPr="005B1948" w:rsidRDefault="009D422A" w:rsidP="005B1948">
      <w:pPr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компенсується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;</w:t>
      </w:r>
    </w:p>
    <w:p w14:paraId="65364137" w14:textId="77777777" w:rsidR="009D422A" w:rsidRPr="005B1948" w:rsidRDefault="009D422A" w:rsidP="005B1948">
      <w:pPr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суб’єктивне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негативно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D70B6C4" w14:textId="77777777" w:rsidR="009D422A" w:rsidRPr="005B1948" w:rsidRDefault="009D422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опосередковують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DF60736" w14:textId="0CC6E9B6" w:rsidR="004779EC" w:rsidRPr="005B1948" w:rsidRDefault="004779EC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br w:type="page"/>
      </w:r>
    </w:p>
    <w:p w14:paraId="4600A244" w14:textId="6B1A9B8B" w:rsidR="009D422A" w:rsidRPr="005B1948" w:rsidRDefault="004779EC" w:rsidP="00C2066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3" w:name="_Toc216630159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Додаток </w:t>
      </w:r>
      <w:r w:rsidR="009D54C5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bookmarkEnd w:id="43"/>
    </w:p>
    <w:p w14:paraId="2C78AE66" w14:textId="77777777" w:rsidR="002E5BE0" w:rsidRPr="005B1948" w:rsidRDefault="00683704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Шкала подружньої задоволеності та адаптації</w:t>
      </w:r>
      <w:r w:rsidR="002E5BE0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Dyadic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Adjustment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Scale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Pr="005B19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DAS</w:t>
      </w:r>
      <w:r w:rsidRPr="005B194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14:paraId="13A20AA5" w14:textId="38C1CF59" w:rsidR="00683704" w:rsidRPr="005B1948" w:rsidRDefault="00683704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Загальна характеристика методики</w:t>
      </w:r>
      <w:r w:rsidR="002E5BE0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:</w:t>
      </w:r>
      <w:r w:rsidR="002E5BE0"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E5BE0" w:rsidRPr="005B1948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кала подружньої задоволеності та адаптації (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Dyadic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Adjustment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Scale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DAS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) є одним із найбільш відомих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психодіагностичних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інструментів для оцінки якості подружніх і партнерських стосунків.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Методика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розроблена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комплексного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того,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узгодженим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адаптуватися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криз.</w:t>
      </w:r>
    </w:p>
    <w:p w14:paraId="4A7F18B5" w14:textId="102E33E4" w:rsidR="00683704" w:rsidRPr="005B1948" w:rsidRDefault="00683704" w:rsidP="005B19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У сучасній сімейній психології подружня задоволеність розглядається не лише як показник суб’єктивного благополуччя, а й як індикатор стабільності сімейної системи, рівня довіри, емоційної близькості та готовності партнерів зберігати вірність у складних життєвих обставинах. </w:t>
      </w: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війни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набуває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значущості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виконувати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компенсаторну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тривоги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F36CF6" w14:textId="77777777" w:rsidR="002E5BE0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українських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DAS, так і методики, концептуально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зокрема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опитувальники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20C43CE" w14:textId="16065CCC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Мета методики</w:t>
      </w:r>
      <w:r w:rsidR="002E5BE0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: в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изначення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інтегрального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B923776" w14:textId="77777777" w:rsidR="00683704" w:rsidRPr="005B1948" w:rsidRDefault="00683704" w:rsidP="005B1948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партнера;</w:t>
      </w:r>
    </w:p>
    <w:p w14:paraId="13668D00" w14:textId="77777777" w:rsidR="00683704" w:rsidRPr="005B1948" w:rsidRDefault="00683704" w:rsidP="005B1948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поглядів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подружжі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03BF863" w14:textId="77777777" w:rsidR="00683704" w:rsidRPr="005B1948" w:rsidRDefault="00683704" w:rsidP="005B1948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B4E16D" w14:textId="77777777" w:rsidR="00683704" w:rsidRPr="005B1948" w:rsidRDefault="00683704" w:rsidP="005B1948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подолання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криз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7F48A99" w14:textId="08060DED" w:rsidR="002E5BE0" w:rsidRPr="005B1948" w:rsidRDefault="00683704" w:rsidP="005B1948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взаємодії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1535C5" w14:textId="0470F0AE" w:rsidR="002E5BE0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Інструкція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респондентів</w:t>
      </w:r>
      <w:proofErr w:type="spellEnd"/>
      <w:r w:rsidR="00984BFE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: н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ижче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наведені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твердження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запитання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стосуються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ваших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партнером.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наскільки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вони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відповідають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вашому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реальному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досвіду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обравши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найбільш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варіант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Відповідайте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щиро,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орієнтуючись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звичні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5CFBB1" w14:textId="092373D9" w:rsidR="002E5BE0" w:rsidRPr="005B1948" w:rsidRDefault="00683704" w:rsidP="005B1948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Структура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шкали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адаптований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варіант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="00984BFE"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:</w:t>
      </w:r>
      <w:r w:rsidR="00984BFE"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даптована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версія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шкали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складається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32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тверджень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об’єднані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чотири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змістові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блоки.</w:t>
      </w:r>
    </w:p>
    <w:p w14:paraId="29181F02" w14:textId="31353C74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згода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Dyadic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Consensus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1D6A5D6E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Оцінює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ступінь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узгодженості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поглядів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партнерів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аспектів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8F064D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Приклад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тверджень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4DF17A6F" w14:textId="77777777" w:rsidR="00683704" w:rsidRPr="005B1948" w:rsidRDefault="00683704" w:rsidP="005B1948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з партнером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здебільшого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погоджуємося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F2D296" w14:textId="77777777" w:rsidR="00683704" w:rsidRPr="005B1948" w:rsidRDefault="00683704" w:rsidP="005B1948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погляди на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сімейні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цінності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подібними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858B4C" w14:textId="77777777" w:rsidR="00683704" w:rsidRPr="005B1948" w:rsidRDefault="00683704" w:rsidP="005B1948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зазвичай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швидко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знаходимо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компроміс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спірних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питаннях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F0F90B" w14:textId="77777777" w:rsidR="00984BFE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свідчать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цінностей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низький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хронічних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D327D6" w14:textId="31C1DABB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2. Подружня задоволеність (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Dyadic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Satisfaction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)</w:t>
      </w:r>
    </w:p>
    <w:p w14:paraId="0EABF53E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Відображає суб’єктивне переживання щастя та задоволення стосунками.</w:t>
      </w:r>
    </w:p>
    <w:p w14:paraId="75EC145A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Приклад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тверджень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CD5AFD0" w14:textId="77777777" w:rsidR="00683704" w:rsidRPr="005B1948" w:rsidRDefault="00683704" w:rsidP="005B1948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Загалом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своїми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C6A6CA" w14:textId="77777777" w:rsidR="00683704" w:rsidRPr="005B1948" w:rsidRDefault="00683704" w:rsidP="005B1948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рідко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замислююся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F96055" w14:textId="77777777" w:rsidR="00683704" w:rsidRPr="005B1948" w:rsidRDefault="00683704" w:rsidP="005B1948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приносять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5863E6F" w14:textId="1B302F6B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Низькі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можуть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свідчити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емоційне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виснаження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кризу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шлюбі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1602D6" w14:textId="77777777" w:rsidR="00683704" w:rsidRPr="00F968B6" w:rsidRDefault="00683704" w:rsidP="00F968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968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Подружня згуртованість (</w:t>
      </w:r>
      <w:proofErr w:type="spellStart"/>
      <w:r w:rsidRPr="00F968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Dyadic</w:t>
      </w:r>
      <w:proofErr w:type="spellEnd"/>
      <w:r w:rsidRPr="00F968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F968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Cohesion</w:t>
      </w:r>
      <w:proofErr w:type="spellEnd"/>
      <w:r w:rsidRPr="00F968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14:paraId="3977B5C4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Характеризує ступінь емоційної близькості та спільності діяльності.</w:t>
      </w:r>
    </w:p>
    <w:p w14:paraId="4084FAF1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Приклад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тверджень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489BC81E" w14:textId="77777777" w:rsidR="00683704" w:rsidRPr="005B1948" w:rsidRDefault="00683704" w:rsidP="005B1948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часто проводимо час разом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отримуємо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58F533" w14:textId="77777777" w:rsidR="00683704" w:rsidRPr="005B1948" w:rsidRDefault="00683704" w:rsidP="005B1948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відчуваю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партнером.</w:t>
      </w:r>
    </w:p>
    <w:p w14:paraId="3EC37840" w14:textId="77777777" w:rsidR="00683704" w:rsidRPr="005B1948" w:rsidRDefault="00683704" w:rsidP="005B1948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підтримуємо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один одного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життєвих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ситуаціях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FDD407" w14:textId="77777777" w:rsidR="00984BFE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блок є особливо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вимушеної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розлуки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A86552" w14:textId="50ECF19C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4.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Емоційна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експресія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</w:t>
      </w: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адаптація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(Affectional Expression &amp; Adaptation)</w:t>
      </w:r>
    </w:p>
    <w:p w14:paraId="7B43F020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виражати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адаптуватися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5FE6D8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Приклад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тверджень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1227E9FA" w14:textId="77777777" w:rsidR="00683704" w:rsidRPr="005B1948" w:rsidRDefault="00683704" w:rsidP="005B1948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відкрито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виражаю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почуття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партнеру.</w:t>
      </w:r>
    </w:p>
    <w:p w14:paraId="2047D8E4" w14:textId="77777777" w:rsidR="00683704" w:rsidRPr="005B1948" w:rsidRDefault="00683704" w:rsidP="005B1948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здатні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пристосовуватися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серйозних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конфліктів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5857B9" w14:textId="77777777" w:rsidR="00683704" w:rsidRPr="005B1948" w:rsidRDefault="00683704" w:rsidP="005B1948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умовах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намагаємося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зберігати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близькість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966445" w14:textId="77777777" w:rsidR="00984BFE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свідчать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подружньої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4AAEEC" w14:textId="36C1CB06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Обробка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інтерпретація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результатів</w:t>
      </w:r>
      <w:proofErr w:type="spellEnd"/>
    </w:p>
    <w:p w14:paraId="4F256C26" w14:textId="77777777" w:rsidR="00683704" w:rsidRPr="005B1948" w:rsidRDefault="00683704" w:rsidP="005B19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Підраховується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сумарний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середні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кожною шкалою.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984BFE" w:rsidRPr="005B1948" w14:paraId="5262EA7E" w14:textId="77777777" w:rsidTr="00984BFE">
        <w:tc>
          <w:tcPr>
            <w:tcW w:w="3397" w:type="dxa"/>
            <w:vAlign w:val="center"/>
          </w:tcPr>
          <w:p w14:paraId="0CE76840" w14:textId="471DF3C8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Рівень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подружньої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адаптації</w:t>
            </w:r>
            <w:proofErr w:type="spellEnd"/>
          </w:p>
        </w:tc>
        <w:tc>
          <w:tcPr>
            <w:tcW w:w="5948" w:type="dxa"/>
            <w:vAlign w:val="center"/>
          </w:tcPr>
          <w:p w14:paraId="2497108E" w14:textId="631E190B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Психологічна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характеристика</w:t>
            </w:r>
          </w:p>
        </w:tc>
      </w:tr>
      <w:tr w:rsidR="00984BFE" w:rsidRPr="009C65A3" w14:paraId="667BB009" w14:textId="77777777" w:rsidTr="00984BFE">
        <w:tc>
          <w:tcPr>
            <w:tcW w:w="3397" w:type="dxa"/>
            <w:vAlign w:val="center"/>
          </w:tcPr>
          <w:p w14:paraId="37CAD03C" w14:textId="14B3AF96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Високий</w:t>
            </w:r>
            <w:proofErr w:type="spellEnd"/>
          </w:p>
        </w:tc>
        <w:tc>
          <w:tcPr>
            <w:tcW w:w="5948" w:type="dxa"/>
            <w:vAlign w:val="center"/>
          </w:tcPr>
          <w:p w14:paraId="7AA35187" w14:textId="4C63D93F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Гармонійні, стабільні стосунки, висока довіра і згуртованість</w:t>
            </w:r>
          </w:p>
        </w:tc>
      </w:tr>
      <w:tr w:rsidR="00984BFE" w:rsidRPr="005B1948" w14:paraId="573CBBCF" w14:textId="77777777" w:rsidTr="00984BFE">
        <w:tc>
          <w:tcPr>
            <w:tcW w:w="3397" w:type="dxa"/>
            <w:vAlign w:val="center"/>
          </w:tcPr>
          <w:p w14:paraId="321D3D2F" w14:textId="2D9211DE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Середній</w:t>
            </w:r>
            <w:proofErr w:type="spellEnd"/>
          </w:p>
        </w:tc>
        <w:tc>
          <w:tcPr>
            <w:tcW w:w="5948" w:type="dxa"/>
            <w:vAlign w:val="center"/>
          </w:tcPr>
          <w:p w14:paraId="26C10DD7" w14:textId="57C42C2B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Загальна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стабільність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із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ситуативними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труднощами</w:t>
            </w:r>
            <w:proofErr w:type="spellEnd"/>
          </w:p>
        </w:tc>
      </w:tr>
      <w:tr w:rsidR="00984BFE" w:rsidRPr="005B1948" w14:paraId="0C28F95F" w14:textId="77777777" w:rsidTr="00984BFE">
        <w:tc>
          <w:tcPr>
            <w:tcW w:w="3397" w:type="dxa"/>
            <w:vAlign w:val="center"/>
          </w:tcPr>
          <w:p w14:paraId="4FFDD1B6" w14:textId="1BDF4225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Низький</w:t>
            </w:r>
            <w:proofErr w:type="spellEnd"/>
          </w:p>
        </w:tc>
        <w:tc>
          <w:tcPr>
            <w:tcW w:w="5948" w:type="dxa"/>
            <w:vAlign w:val="center"/>
          </w:tcPr>
          <w:p w14:paraId="576300F7" w14:textId="5EF934B8" w:rsidR="00984BFE" w:rsidRPr="005B1948" w:rsidRDefault="00984BFE" w:rsidP="005B194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Подружня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дезадаптація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високий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рівень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напруги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і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ризик</w:t>
            </w:r>
            <w:proofErr w:type="spellEnd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B19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кризи</w:t>
            </w:r>
            <w:proofErr w:type="spellEnd"/>
          </w:p>
        </w:tc>
      </w:tr>
    </w:tbl>
    <w:p w14:paraId="6C2E31D9" w14:textId="77777777" w:rsidR="00984BFE" w:rsidRPr="005B1948" w:rsidRDefault="00984BFE" w:rsidP="005B194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4796F7B" w14:textId="59C16AE1" w:rsidR="00683704" w:rsidRPr="005B1948" w:rsidRDefault="00683704" w:rsidP="005B194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bookmarkStart w:id="44" w:name="_Toc216630160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Обґрунтування використання методики у дослідженні</w:t>
      </w:r>
      <w:bookmarkEnd w:id="44"/>
    </w:p>
    <w:p w14:paraId="41B665A6" w14:textId="77777777" w:rsidR="00683704" w:rsidRPr="005B1948" w:rsidRDefault="00683704" w:rsidP="005B194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Застосування шкали подружньої задоволеності та адаптації дозволило комплексно оцінити якість подружніх стосунків в умовах війни та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співвіднести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цей показник із рівнем довіри, стресу і стилями прив’язаності.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показали,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D667257" w14:textId="77777777" w:rsidR="00683704" w:rsidRPr="005B1948" w:rsidRDefault="00683704" w:rsidP="005B1948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високою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подружньою</w:t>
      </w:r>
      <w:proofErr w:type="spellEnd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задоволеністю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довіри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значно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навіть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умов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високого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стресу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E3D2FB3" w14:textId="77777777" w:rsidR="00683704" w:rsidRPr="005B1948" w:rsidRDefault="00683704" w:rsidP="005B1948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дистанційних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сім’ях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згуртованості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супроводжується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падінням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стосунками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C5BB36D" w14:textId="77777777" w:rsidR="00683704" w:rsidRPr="005B1948" w:rsidRDefault="00683704" w:rsidP="005B1948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фінансова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стабільність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сприяє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кращій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подружній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адаптації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4FF4EC9" w14:textId="39CF8F27" w:rsidR="00984BFE" w:rsidRPr="005B1948" w:rsidRDefault="00683704" w:rsidP="005B1948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подружня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задоволеність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виступає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психологічним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ресурсом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вірності</w:t>
      </w:r>
      <w:proofErr w:type="spellEnd"/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B38B61" w14:textId="77777777" w:rsidR="00984BFE" w:rsidRPr="005B1948" w:rsidRDefault="00984BFE" w:rsidP="005B194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9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0C8E091" w14:textId="130CE805" w:rsidR="005548BB" w:rsidRPr="005B1948" w:rsidRDefault="00984BFE" w:rsidP="00C20664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bookmarkStart w:id="45" w:name="_Toc216630161"/>
      <w:r w:rsidRPr="005B1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lastRenderedPageBreak/>
        <w:t>Додаток Е</w:t>
      </w:r>
      <w:bookmarkEnd w:id="45"/>
    </w:p>
    <w:p w14:paraId="67E4A015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Авторський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копінг-стратегій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стресу</w:t>
      </w:r>
      <w:proofErr w:type="spellEnd"/>
    </w:p>
    <w:p w14:paraId="48DE2F81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транзакційної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Р. Лазаруса та С.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Фолькмана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</w:t>
      </w:r>
    </w:p>
    <w:p w14:paraId="0ED13498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Теоретичне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методики</w:t>
      </w:r>
    </w:p>
    <w:p w14:paraId="0ADB5EB3" w14:textId="060914CC" w:rsidR="005548BB" w:rsidRPr="005B1948" w:rsidRDefault="005548BB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транзакційної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Р. Лазаруса та С.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Фолькмана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результат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об’єктивними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обставинами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суб’єктивною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особистістю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Центральним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="00984BFE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свідомі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CCCA457" w14:textId="5445381B" w:rsidR="005548BB" w:rsidRPr="005B1948" w:rsidRDefault="005548BB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хронічну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дезадаптивні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="0075274D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3272513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2. Мета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опитувальника</w:t>
      </w:r>
      <w:proofErr w:type="spellEnd"/>
    </w:p>
    <w:p w14:paraId="12F957CC" w14:textId="7E7680CB" w:rsidR="005548BB" w:rsidRPr="005B1948" w:rsidRDefault="005548BB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домінуючих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2A9E7A2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Інструкція для респондентів</w:t>
      </w:r>
    </w:p>
    <w:p w14:paraId="4B27E002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Вам пропонується низка тверджень, що описують можливі способи реагування на складні життєві ситуації, пов’язані з сімейним життям та подружніми стосунками в умовах війни.</w:t>
      </w:r>
    </w:p>
    <w:p w14:paraId="53C9825F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використовуєте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обравши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:</w:t>
      </w:r>
    </w:p>
    <w:p w14:paraId="06A29025" w14:textId="3260E6AA" w:rsidR="005548BB" w:rsidRPr="005B1948" w:rsidRDefault="005548BB" w:rsidP="00F968B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0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1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br/>
        <w:t>3 – часто</w:t>
      </w:r>
      <w:r w:rsidRPr="005B1948">
        <w:rPr>
          <w:rFonts w:ascii="Times New Roman" w:hAnsi="Times New Roman" w:cs="Times New Roman"/>
          <w:sz w:val="28"/>
          <w:szCs w:val="28"/>
        </w:rPr>
        <w:br/>
        <w:t xml:space="preserve">4 –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часто</w:t>
      </w:r>
    </w:p>
    <w:p w14:paraId="25809583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4. Структура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опитувальника</w:t>
      </w:r>
      <w:proofErr w:type="spellEnd"/>
    </w:p>
    <w:p w14:paraId="51D1A8C3" w14:textId="5955E6FD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Опитувальник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56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7 шкал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3443008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Повний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тверджень</w:t>
      </w:r>
      <w:proofErr w:type="spellEnd"/>
    </w:p>
    <w:p w14:paraId="19F39207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Шкала 1. Проблемно-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</w:p>
    <w:p w14:paraId="3035D868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проблема.</w:t>
      </w:r>
    </w:p>
    <w:p w14:paraId="1CBBDAA9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DC046CE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планую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4693CA2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беру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447C6A0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09BD5AB" w14:textId="77777777" w:rsidR="005548BB" w:rsidRPr="005B1948" w:rsidRDefault="005548BB" w:rsidP="005B1948">
      <w:pPr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обдумано.</w:t>
      </w:r>
    </w:p>
    <w:p w14:paraId="02F2FC0E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2.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</w:p>
    <w:p w14:paraId="3EBC62C1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партнера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C254C66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обговорюю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14:paraId="1DF0BE12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вислухали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7B88A49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D9DF2E1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залишаюся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наодинці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F7B6BD7" w14:textId="77777777" w:rsidR="005548BB" w:rsidRPr="005B1948" w:rsidRDefault="005548BB" w:rsidP="005B1948">
      <w:pPr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полегшення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ділюся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9ADFB0A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3.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самоконтроль</w:t>
      </w:r>
    </w:p>
    <w:p w14:paraId="12847AFD" w14:textId="77777777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нашкодити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F6EF2E7" w14:textId="77777777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контролюю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E69948F" w14:textId="77777777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зриватися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партнера.</w:t>
      </w:r>
    </w:p>
    <w:p w14:paraId="1375098B" w14:textId="77777777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усвідомлюю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BFBD9F0" w14:textId="77777777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не дозволяю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моєю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538E076" w14:textId="050D48A9" w:rsidR="005548BB" w:rsidRPr="005B1948" w:rsidRDefault="005548BB" w:rsidP="005B1948">
      <w:pPr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207F78B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4.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переосмислення</w:t>
      </w:r>
      <w:proofErr w:type="spellEnd"/>
    </w:p>
    <w:p w14:paraId="26B05FE5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подіях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75BAA35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29DA12C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сприймаю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кризу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43D00BC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351E790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82D7328" w14:textId="77777777" w:rsidR="005548BB" w:rsidRPr="005B1948" w:rsidRDefault="005548BB" w:rsidP="005B1948">
      <w:pPr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переконаний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(а),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часом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покращитися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CCBDF8D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5.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</w:p>
    <w:p w14:paraId="344C27B9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89CB5A7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(а)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EF1B284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95A4C8A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беру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8373B21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перекладаю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провину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партнера.</w:t>
      </w:r>
    </w:p>
    <w:p w14:paraId="19E4112B" w14:textId="77777777" w:rsidR="005548BB" w:rsidRPr="005B1948" w:rsidRDefault="005548BB" w:rsidP="005B1948">
      <w:pPr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усвідомлюю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0B3461F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Шкала 6.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дистанціювання</w:t>
      </w:r>
      <w:proofErr w:type="spellEnd"/>
    </w:p>
    <w:p w14:paraId="6895D100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намагаюся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проблему.</w:t>
      </w:r>
    </w:p>
    <w:p w14:paraId="567FE09D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партнером.</w:t>
      </w:r>
    </w:p>
    <w:p w14:paraId="02D8CB4B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відсторонююся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напружених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1FBB112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зменшую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FC4DB8E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відкладаю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E27A329" w14:textId="77777777" w:rsidR="005548BB" w:rsidRPr="005B1948" w:rsidRDefault="005548BB" w:rsidP="005B1948">
      <w:pPr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відволіктися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14:paraId="33E254E2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Шкала 7. Духовно-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ціннісний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</w:p>
    <w:p w14:paraId="0CDF41B7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BE8B443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знаходжу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цінностях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95863AD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Молитва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заспокоїтися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EF4CF12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шукаю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0B8BC9C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спираюся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A2862B2" w14:textId="77777777" w:rsidR="005548BB" w:rsidRPr="005B1948" w:rsidRDefault="005548BB" w:rsidP="005B1948">
      <w:pPr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духовним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переконанням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E383474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</w:p>
    <w:p w14:paraId="4D413F73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Підраховується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кожною шкалою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  <w:r w:rsidRPr="005B194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вираженість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16091E6" w14:textId="77777777" w:rsidR="005548BB" w:rsidRPr="005B1948" w:rsidRDefault="005548BB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</w:p>
    <w:p w14:paraId="30C9F28E" w14:textId="77777777" w:rsidR="005548BB" w:rsidRPr="005B1948" w:rsidRDefault="005548BB" w:rsidP="005B1948">
      <w:pPr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Переважання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проблемно-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вищим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E6B0ECC" w14:textId="77777777" w:rsidR="005548BB" w:rsidRPr="005B1948" w:rsidRDefault="005548BB" w:rsidP="005B1948">
      <w:pPr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корелюють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C238072" w14:textId="77777777" w:rsidR="005548BB" w:rsidRPr="005B1948" w:rsidRDefault="005548BB" w:rsidP="005B1948">
      <w:pPr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>Духовно-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ціннісний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додатковим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ресурсом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58C24F3" w14:textId="77777777" w:rsidR="00A67D26" w:rsidRPr="005B1948" w:rsidRDefault="00A67D2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4FE333" w14:textId="6C0C7648" w:rsidR="00A67D26" w:rsidRPr="005B1948" w:rsidRDefault="00A67D26" w:rsidP="00C20664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6" w:name="_Toc216630162"/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Ж</w:t>
      </w:r>
      <w:bookmarkEnd w:id="46"/>
    </w:p>
    <w:p w14:paraId="0529DF02" w14:textId="2B3B343D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351FD5C3" w14:textId="1D87C39C" w:rsidR="00BC0A66" w:rsidRPr="005B1948" w:rsidRDefault="00BC0A66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ролей.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психоосвітні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когнітивно-поведінкові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емоційно-ресурсні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стабілізацію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14:paraId="49756DD8" w14:textId="3D2DCAFE" w:rsidR="00D52E81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Техніки емоційної підтримки та зміцнення довіри</w:t>
      </w:r>
    </w:p>
    <w:p w14:paraId="5849982B" w14:textId="73ACDBB4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«Щоденник емоційного зв’язку»</w:t>
      </w:r>
    </w:p>
    <w:p w14:paraId="1A5F8AE1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48">
        <w:rPr>
          <w:rFonts w:ascii="Times New Roman" w:hAnsi="Times New Roman" w:cs="Times New Roman"/>
          <w:sz w:val="28"/>
          <w:szCs w:val="28"/>
          <w:lang w:val="uk-UA"/>
        </w:rPr>
        <w:t>Мета: підвищення усвідомленості партнерів щодо емоційного стану одне одного, зміцнення довіри.</w:t>
      </w:r>
    </w:p>
    <w:p w14:paraId="5E5FAABC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записує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страхи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радісні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записи,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акцентуючи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взаєморозумінні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1725D5B3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дистанційності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18400FB" w14:textId="3B3F821B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Техніка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віддзеркалення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» (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Mirroring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266590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C1330FC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один партнер коротко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переказує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коригує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5673F7A" w14:textId="1AF27036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Смолякова Л. І. (2018).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Прив’язаність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подружні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відносини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психологічні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аспекти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240 с.</w:t>
      </w:r>
    </w:p>
    <w:p w14:paraId="04FADFA0" w14:textId="170315FD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Когнітивно-поведінкові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стресу</w:t>
      </w:r>
      <w:proofErr w:type="spellEnd"/>
    </w:p>
    <w:p w14:paraId="2761A85C" w14:textId="5D9556E2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Структурування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тривожних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думок»</w:t>
      </w:r>
    </w:p>
    <w:p w14:paraId="6884A3D7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38E67D1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Методика: партнер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фіксує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думку («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поранити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фронті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записує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реалістичні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/вона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»).</w:t>
      </w:r>
    </w:p>
    <w:p w14:paraId="4931884E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0C46E7D7" w14:textId="0A5386B4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Лазарус Р.,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Фолькман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С. (1984).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оцінка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подолання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думка.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456 с.</w:t>
      </w:r>
    </w:p>
    <w:p w14:paraId="1738CBDF" w14:textId="789BF415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спільних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F1D64B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взаємної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70B6E27F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план на день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взаємопідтримка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справ).</w:t>
      </w:r>
    </w:p>
    <w:p w14:paraId="331C07AA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хаосу,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партнерства,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55EE364" w14:textId="374E8A25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Карамушка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Л. М. (2014).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320 с.</w:t>
      </w:r>
    </w:p>
    <w:p w14:paraId="0A69C102" w14:textId="1B5C08AD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дистанційних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сімей</w:t>
      </w:r>
      <w:proofErr w:type="spellEnd"/>
    </w:p>
    <w:p w14:paraId="161E2991" w14:textId="477203D1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Віртуальні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ритуали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2D703A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розлуці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0371EA9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щоденний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з ритуалом: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вечеря по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відеозв’язку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перегляд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6DA01F12" w14:textId="40D085AA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Бабієва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Т. (2017).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Сімейна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теорія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та практика</w:t>
      </w:r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312 с.</w:t>
      </w:r>
    </w:p>
    <w:p w14:paraId="32D4E209" w14:textId="34AFCCA5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Техніка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спільного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майбутнього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F04DB6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вірності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CE1FBCF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lastRenderedPageBreak/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півроку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одного.</w:t>
      </w:r>
    </w:p>
    <w:p w14:paraId="448612FC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5104183" w14:textId="0C68A751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Костюк В. (2015).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Психологія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подружніх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стосунків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288 с.</w:t>
      </w:r>
    </w:p>
    <w:p w14:paraId="4BADFF2D" w14:textId="55D18FD3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Психоосвітні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самопідтримка</w:t>
      </w:r>
      <w:proofErr w:type="spellEnd"/>
    </w:p>
    <w:p w14:paraId="6D235137" w14:textId="028433D3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Освітній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модуль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стрес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-менеджменту»</w:t>
      </w:r>
    </w:p>
    <w:p w14:paraId="7EEF8C16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6DE116B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релаксацію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потоком.</w:t>
      </w:r>
    </w:p>
    <w:p w14:paraId="504EFF3A" w14:textId="3FE65591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Варій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М. Й. (2016).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Загальна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Центр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968 с.</w:t>
      </w:r>
    </w:p>
    <w:p w14:paraId="01A2273F" w14:textId="73D7D5FB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9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Групові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онлайн-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C840D4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516BCD8C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t xml:space="preserve">Методика: участь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34081754" w14:textId="3D982B3C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Литвин О. (2020).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Психологічна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умовах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воєнних</w:t>
      </w:r>
      <w:proofErr w:type="spellEnd"/>
      <w:r w:rsidRPr="005B1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i/>
          <w:iCs/>
          <w:sz w:val="28"/>
          <w:szCs w:val="28"/>
        </w:rPr>
        <w:t>дій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думка.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256 с.</w:t>
      </w:r>
    </w:p>
    <w:p w14:paraId="4E68F56D" w14:textId="0513B98D" w:rsidR="00BC0A66" w:rsidRPr="005B1948" w:rsidRDefault="00BC0A66" w:rsidP="005B19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парний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комбінуватися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r w:rsidR="00A67D26" w:rsidRPr="005B194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948">
        <w:rPr>
          <w:rFonts w:ascii="Times New Roman" w:hAnsi="Times New Roman" w:cs="Times New Roman"/>
          <w:sz w:val="28"/>
          <w:szCs w:val="28"/>
        </w:rPr>
        <w:t xml:space="preserve"> як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партнера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самопідтримка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), так і для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).</w:t>
      </w:r>
    </w:p>
    <w:p w14:paraId="2B9C3190" w14:textId="77777777" w:rsidR="00BC0A66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Регулярність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щоденна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щотижнева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2226286C" w14:textId="36A3FA27" w:rsidR="00D05E1A" w:rsidRPr="005B1948" w:rsidRDefault="00BC0A66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948">
        <w:rPr>
          <w:rFonts w:ascii="Times New Roman" w:hAnsi="Times New Roman" w:cs="Times New Roman"/>
          <w:sz w:val="28"/>
          <w:szCs w:val="28"/>
        </w:rPr>
        <w:lastRenderedPageBreak/>
        <w:t>Адаптація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дистанційна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форма, онлайн-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стресом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5B1948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5B1948">
        <w:rPr>
          <w:rFonts w:ascii="Times New Roman" w:hAnsi="Times New Roman" w:cs="Times New Roman"/>
          <w:sz w:val="28"/>
          <w:szCs w:val="28"/>
        </w:rPr>
        <w:t>.</w:t>
      </w:r>
    </w:p>
    <w:p w14:paraId="4BC0747F" w14:textId="77777777" w:rsidR="00D05E1A" w:rsidRPr="005B1948" w:rsidRDefault="00D05E1A" w:rsidP="005B19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8">
        <w:rPr>
          <w:rFonts w:ascii="Times New Roman" w:hAnsi="Times New Roman" w:cs="Times New Roman"/>
          <w:sz w:val="28"/>
          <w:szCs w:val="28"/>
        </w:rPr>
        <w:br w:type="page"/>
      </w:r>
    </w:p>
    <w:p w14:paraId="5C300F67" w14:textId="5D13A525" w:rsidR="009C0E50" w:rsidRPr="00444DE9" w:rsidRDefault="009C0E50" w:rsidP="00444DE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C0E50" w:rsidRPr="00444D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3B63" w14:textId="77777777" w:rsidR="00A65ACB" w:rsidRDefault="00A65ACB" w:rsidP="009A135E">
      <w:pPr>
        <w:spacing w:after="0" w:line="240" w:lineRule="auto"/>
      </w:pPr>
      <w:r>
        <w:separator/>
      </w:r>
    </w:p>
  </w:endnote>
  <w:endnote w:type="continuationSeparator" w:id="0">
    <w:p w14:paraId="2D5FD6B6" w14:textId="77777777" w:rsidR="00A65ACB" w:rsidRDefault="00A65ACB" w:rsidP="009A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A29A" w14:textId="77777777" w:rsidR="00A65ACB" w:rsidRDefault="00A65ACB" w:rsidP="009A135E">
      <w:pPr>
        <w:spacing w:after="0" w:line="240" w:lineRule="auto"/>
      </w:pPr>
      <w:r>
        <w:separator/>
      </w:r>
    </w:p>
  </w:footnote>
  <w:footnote w:type="continuationSeparator" w:id="0">
    <w:p w14:paraId="71604E80" w14:textId="77777777" w:rsidR="00A65ACB" w:rsidRDefault="00A65ACB" w:rsidP="009A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078146"/>
      <w:docPartObj>
        <w:docPartGallery w:val="Page Numbers (Top of Page)"/>
        <w:docPartUnique/>
      </w:docPartObj>
    </w:sdtPr>
    <w:sdtContent>
      <w:p w14:paraId="12CAFCD4" w14:textId="21CFCAFC" w:rsidR="009A135E" w:rsidRDefault="009A135E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73EEC" w14:textId="77777777" w:rsidR="009A135E" w:rsidRDefault="009A135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6C2"/>
    <w:multiLevelType w:val="multilevel"/>
    <w:tmpl w:val="8B3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14B55"/>
    <w:multiLevelType w:val="multilevel"/>
    <w:tmpl w:val="988A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01B1"/>
    <w:multiLevelType w:val="multilevel"/>
    <w:tmpl w:val="3924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979DE"/>
    <w:multiLevelType w:val="multilevel"/>
    <w:tmpl w:val="2A78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32F79"/>
    <w:multiLevelType w:val="multilevel"/>
    <w:tmpl w:val="05BC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D7A4B"/>
    <w:multiLevelType w:val="multilevel"/>
    <w:tmpl w:val="9EB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9003D"/>
    <w:multiLevelType w:val="multilevel"/>
    <w:tmpl w:val="8C6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1635A"/>
    <w:multiLevelType w:val="multilevel"/>
    <w:tmpl w:val="793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1F9B"/>
    <w:multiLevelType w:val="multilevel"/>
    <w:tmpl w:val="8FE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1921"/>
    <w:multiLevelType w:val="multilevel"/>
    <w:tmpl w:val="7C4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21F48"/>
    <w:multiLevelType w:val="multilevel"/>
    <w:tmpl w:val="7C8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F51E2C"/>
    <w:multiLevelType w:val="multilevel"/>
    <w:tmpl w:val="87B809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A228B9"/>
    <w:multiLevelType w:val="multilevel"/>
    <w:tmpl w:val="D984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D1474"/>
    <w:multiLevelType w:val="multilevel"/>
    <w:tmpl w:val="BB4C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29435B"/>
    <w:multiLevelType w:val="multilevel"/>
    <w:tmpl w:val="8558FB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901A69"/>
    <w:multiLevelType w:val="multilevel"/>
    <w:tmpl w:val="E5DC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DC0AAD"/>
    <w:multiLevelType w:val="multilevel"/>
    <w:tmpl w:val="9090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55202F"/>
    <w:multiLevelType w:val="multilevel"/>
    <w:tmpl w:val="A6E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8F6C7E"/>
    <w:multiLevelType w:val="multilevel"/>
    <w:tmpl w:val="C06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94803"/>
    <w:multiLevelType w:val="multilevel"/>
    <w:tmpl w:val="A27296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155497"/>
    <w:multiLevelType w:val="multilevel"/>
    <w:tmpl w:val="E23C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AE3277"/>
    <w:multiLevelType w:val="multilevel"/>
    <w:tmpl w:val="82F4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0359B8"/>
    <w:multiLevelType w:val="multilevel"/>
    <w:tmpl w:val="811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310839"/>
    <w:multiLevelType w:val="multilevel"/>
    <w:tmpl w:val="51AA3C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E3372C"/>
    <w:multiLevelType w:val="multilevel"/>
    <w:tmpl w:val="98C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C927A2"/>
    <w:multiLevelType w:val="multilevel"/>
    <w:tmpl w:val="4D86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F4F4F"/>
    <w:multiLevelType w:val="multilevel"/>
    <w:tmpl w:val="9FB692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3312BB"/>
    <w:multiLevelType w:val="multilevel"/>
    <w:tmpl w:val="7C7A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5C336B"/>
    <w:multiLevelType w:val="multilevel"/>
    <w:tmpl w:val="8348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5E1737"/>
    <w:multiLevelType w:val="multilevel"/>
    <w:tmpl w:val="B26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575BC"/>
    <w:multiLevelType w:val="multilevel"/>
    <w:tmpl w:val="F76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0406B6"/>
    <w:multiLevelType w:val="multilevel"/>
    <w:tmpl w:val="6EA0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940562"/>
    <w:multiLevelType w:val="multilevel"/>
    <w:tmpl w:val="4F00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C122FC"/>
    <w:multiLevelType w:val="multilevel"/>
    <w:tmpl w:val="C214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8B671E"/>
    <w:multiLevelType w:val="multilevel"/>
    <w:tmpl w:val="606C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79355F"/>
    <w:multiLevelType w:val="multilevel"/>
    <w:tmpl w:val="7A4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291B1D"/>
    <w:multiLevelType w:val="multilevel"/>
    <w:tmpl w:val="B02404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4A1D41"/>
    <w:multiLevelType w:val="multilevel"/>
    <w:tmpl w:val="E478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6367DC"/>
    <w:multiLevelType w:val="multilevel"/>
    <w:tmpl w:val="696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2512CE"/>
    <w:multiLevelType w:val="multilevel"/>
    <w:tmpl w:val="427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03249B"/>
    <w:multiLevelType w:val="multilevel"/>
    <w:tmpl w:val="C134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597976"/>
    <w:multiLevelType w:val="multilevel"/>
    <w:tmpl w:val="F7A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B1D7A"/>
    <w:multiLevelType w:val="multilevel"/>
    <w:tmpl w:val="F79E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CD757C"/>
    <w:multiLevelType w:val="multilevel"/>
    <w:tmpl w:val="BFF8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2C0552"/>
    <w:multiLevelType w:val="multilevel"/>
    <w:tmpl w:val="90E8B48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6E7E5A"/>
    <w:multiLevelType w:val="multilevel"/>
    <w:tmpl w:val="0A06E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963EA2"/>
    <w:multiLevelType w:val="multilevel"/>
    <w:tmpl w:val="137C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4C21BC"/>
    <w:multiLevelType w:val="multilevel"/>
    <w:tmpl w:val="DED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F14D9D"/>
    <w:multiLevelType w:val="multilevel"/>
    <w:tmpl w:val="909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506AC7"/>
    <w:multiLevelType w:val="multilevel"/>
    <w:tmpl w:val="3B70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39407D"/>
    <w:multiLevelType w:val="multilevel"/>
    <w:tmpl w:val="5F9C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CD3D22"/>
    <w:multiLevelType w:val="multilevel"/>
    <w:tmpl w:val="089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9C4B8B"/>
    <w:multiLevelType w:val="multilevel"/>
    <w:tmpl w:val="914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0C11FD"/>
    <w:multiLevelType w:val="multilevel"/>
    <w:tmpl w:val="A6EA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2E1936"/>
    <w:multiLevelType w:val="multilevel"/>
    <w:tmpl w:val="D1E4A4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432634"/>
    <w:multiLevelType w:val="multilevel"/>
    <w:tmpl w:val="98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3B0855"/>
    <w:multiLevelType w:val="multilevel"/>
    <w:tmpl w:val="B2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4C0E94"/>
    <w:multiLevelType w:val="multilevel"/>
    <w:tmpl w:val="F52C18D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F47AD0"/>
    <w:multiLevelType w:val="multilevel"/>
    <w:tmpl w:val="8A7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57633C"/>
    <w:multiLevelType w:val="multilevel"/>
    <w:tmpl w:val="61F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5E605C"/>
    <w:multiLevelType w:val="multilevel"/>
    <w:tmpl w:val="C46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4577EA"/>
    <w:multiLevelType w:val="multilevel"/>
    <w:tmpl w:val="4C84C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512D6A"/>
    <w:multiLevelType w:val="multilevel"/>
    <w:tmpl w:val="0EA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3439F6"/>
    <w:multiLevelType w:val="multilevel"/>
    <w:tmpl w:val="A722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29B237C"/>
    <w:multiLevelType w:val="multilevel"/>
    <w:tmpl w:val="E41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7123BE"/>
    <w:multiLevelType w:val="multilevel"/>
    <w:tmpl w:val="C5D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2818D0"/>
    <w:multiLevelType w:val="multilevel"/>
    <w:tmpl w:val="5680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3F6F81"/>
    <w:multiLevelType w:val="multilevel"/>
    <w:tmpl w:val="EA5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6C5597C"/>
    <w:multiLevelType w:val="multilevel"/>
    <w:tmpl w:val="719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9B3D87"/>
    <w:multiLevelType w:val="multilevel"/>
    <w:tmpl w:val="3C68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EE0E8F"/>
    <w:multiLevelType w:val="multilevel"/>
    <w:tmpl w:val="6738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27234F"/>
    <w:multiLevelType w:val="multilevel"/>
    <w:tmpl w:val="A3B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A494D86"/>
    <w:multiLevelType w:val="multilevel"/>
    <w:tmpl w:val="A2D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7D0ACA"/>
    <w:multiLevelType w:val="multilevel"/>
    <w:tmpl w:val="518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E74801"/>
    <w:multiLevelType w:val="multilevel"/>
    <w:tmpl w:val="FEF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1D4F51"/>
    <w:multiLevelType w:val="multilevel"/>
    <w:tmpl w:val="1C5E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1A3E7E"/>
    <w:multiLevelType w:val="multilevel"/>
    <w:tmpl w:val="2F4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6048C4"/>
    <w:multiLevelType w:val="hybridMultilevel"/>
    <w:tmpl w:val="8A44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112152"/>
    <w:multiLevelType w:val="multilevel"/>
    <w:tmpl w:val="E5F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36E0CA7"/>
    <w:multiLevelType w:val="multilevel"/>
    <w:tmpl w:val="1D22E8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69F08E2"/>
    <w:multiLevelType w:val="multilevel"/>
    <w:tmpl w:val="D0C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E035E3"/>
    <w:multiLevelType w:val="multilevel"/>
    <w:tmpl w:val="0CD255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DF2EB0"/>
    <w:multiLevelType w:val="multilevel"/>
    <w:tmpl w:val="B7F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975353"/>
    <w:multiLevelType w:val="multilevel"/>
    <w:tmpl w:val="B662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8845AF"/>
    <w:multiLevelType w:val="multilevel"/>
    <w:tmpl w:val="34C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F7F07BA"/>
    <w:multiLevelType w:val="multilevel"/>
    <w:tmpl w:val="37E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225281">
    <w:abstractNumId w:val="1"/>
  </w:num>
  <w:num w:numId="2" w16cid:durableId="1939832213">
    <w:abstractNumId w:val="12"/>
  </w:num>
  <w:num w:numId="3" w16cid:durableId="1976253879">
    <w:abstractNumId w:val="5"/>
  </w:num>
  <w:num w:numId="4" w16cid:durableId="1877113110">
    <w:abstractNumId w:val="66"/>
  </w:num>
  <w:num w:numId="5" w16cid:durableId="230967954">
    <w:abstractNumId w:val="8"/>
  </w:num>
  <w:num w:numId="6" w16cid:durableId="1340083505">
    <w:abstractNumId w:val="0"/>
  </w:num>
  <w:num w:numId="7" w16cid:durableId="39483236">
    <w:abstractNumId w:val="47"/>
  </w:num>
  <w:num w:numId="8" w16cid:durableId="429283207">
    <w:abstractNumId w:val="17"/>
  </w:num>
  <w:num w:numId="9" w16cid:durableId="324893672">
    <w:abstractNumId w:val="9"/>
  </w:num>
  <w:num w:numId="10" w16cid:durableId="1473327137">
    <w:abstractNumId w:val="35"/>
  </w:num>
  <w:num w:numId="11" w16cid:durableId="526991974">
    <w:abstractNumId w:val="30"/>
  </w:num>
  <w:num w:numId="12" w16cid:durableId="315377558">
    <w:abstractNumId w:val="80"/>
  </w:num>
  <w:num w:numId="13" w16cid:durableId="1691644551">
    <w:abstractNumId w:val="7"/>
  </w:num>
  <w:num w:numId="14" w16cid:durableId="71122233">
    <w:abstractNumId w:val="55"/>
  </w:num>
  <w:num w:numId="15" w16cid:durableId="1234856064">
    <w:abstractNumId w:val="59"/>
  </w:num>
  <w:num w:numId="16" w16cid:durableId="1732342760">
    <w:abstractNumId w:val="51"/>
  </w:num>
  <w:num w:numId="17" w16cid:durableId="1754542577">
    <w:abstractNumId w:val="64"/>
  </w:num>
  <w:num w:numId="18" w16cid:durableId="569582606">
    <w:abstractNumId w:val="71"/>
  </w:num>
  <w:num w:numId="19" w16cid:durableId="2096441165">
    <w:abstractNumId w:val="25"/>
  </w:num>
  <w:num w:numId="20" w16cid:durableId="1954240750">
    <w:abstractNumId w:val="83"/>
  </w:num>
  <w:num w:numId="21" w16cid:durableId="1183976446">
    <w:abstractNumId w:val="84"/>
  </w:num>
  <w:num w:numId="22" w16cid:durableId="1094207854">
    <w:abstractNumId w:val="2"/>
  </w:num>
  <w:num w:numId="23" w16cid:durableId="1975940186">
    <w:abstractNumId w:val="16"/>
  </w:num>
  <w:num w:numId="24" w16cid:durableId="1297375650">
    <w:abstractNumId w:val="53"/>
  </w:num>
  <w:num w:numId="25" w16cid:durableId="616184820">
    <w:abstractNumId w:val="60"/>
  </w:num>
  <w:num w:numId="26" w16cid:durableId="1435783779">
    <w:abstractNumId w:val="39"/>
  </w:num>
  <w:num w:numId="27" w16cid:durableId="1974676942">
    <w:abstractNumId w:val="70"/>
  </w:num>
  <w:num w:numId="28" w16cid:durableId="2139183937">
    <w:abstractNumId w:val="75"/>
  </w:num>
  <w:num w:numId="29" w16cid:durableId="1945961058">
    <w:abstractNumId w:val="78"/>
  </w:num>
  <w:num w:numId="30" w16cid:durableId="58209111">
    <w:abstractNumId w:val="46"/>
  </w:num>
  <w:num w:numId="31" w16cid:durableId="1571503703">
    <w:abstractNumId w:val="4"/>
  </w:num>
  <w:num w:numId="32" w16cid:durableId="1698382476">
    <w:abstractNumId w:val="13"/>
  </w:num>
  <w:num w:numId="33" w16cid:durableId="172956884">
    <w:abstractNumId w:val="34"/>
  </w:num>
  <w:num w:numId="34" w16cid:durableId="385421826">
    <w:abstractNumId w:val="27"/>
  </w:num>
  <w:num w:numId="35" w16cid:durableId="1837302601">
    <w:abstractNumId w:val="15"/>
  </w:num>
  <w:num w:numId="36" w16cid:durableId="591745228">
    <w:abstractNumId w:val="37"/>
  </w:num>
  <w:num w:numId="37" w16cid:durableId="1657763256">
    <w:abstractNumId w:val="82"/>
  </w:num>
  <w:num w:numId="38" w16cid:durableId="1755591843">
    <w:abstractNumId w:val="69"/>
  </w:num>
  <w:num w:numId="39" w16cid:durableId="877396843">
    <w:abstractNumId w:val="58"/>
  </w:num>
  <w:num w:numId="40" w16cid:durableId="2080470493">
    <w:abstractNumId w:val="42"/>
  </w:num>
  <w:num w:numId="41" w16cid:durableId="445392997">
    <w:abstractNumId w:val="63"/>
  </w:num>
  <w:num w:numId="42" w16cid:durableId="2063139100">
    <w:abstractNumId w:val="67"/>
  </w:num>
  <w:num w:numId="43" w16cid:durableId="1881823366">
    <w:abstractNumId w:val="49"/>
  </w:num>
  <w:num w:numId="44" w16cid:durableId="1033918703">
    <w:abstractNumId w:val="54"/>
  </w:num>
  <w:num w:numId="45" w16cid:durableId="861631041">
    <w:abstractNumId w:val="11"/>
  </w:num>
  <w:num w:numId="46" w16cid:durableId="979962781">
    <w:abstractNumId w:val="79"/>
  </w:num>
  <w:num w:numId="47" w16cid:durableId="433592354">
    <w:abstractNumId w:val="44"/>
  </w:num>
  <w:num w:numId="48" w16cid:durableId="535578757">
    <w:abstractNumId w:val="20"/>
  </w:num>
  <w:num w:numId="49" w16cid:durableId="1704817732">
    <w:abstractNumId w:val="50"/>
  </w:num>
  <w:num w:numId="50" w16cid:durableId="1057168581">
    <w:abstractNumId w:val="10"/>
  </w:num>
  <w:num w:numId="51" w16cid:durableId="1659918398">
    <w:abstractNumId w:val="3"/>
  </w:num>
  <w:num w:numId="52" w16cid:durableId="2025862343">
    <w:abstractNumId w:val="24"/>
  </w:num>
  <w:num w:numId="53" w16cid:durableId="379667522">
    <w:abstractNumId w:val="62"/>
  </w:num>
  <w:num w:numId="54" w16cid:durableId="1832869076">
    <w:abstractNumId w:val="29"/>
  </w:num>
  <w:num w:numId="55" w16cid:durableId="2119643060">
    <w:abstractNumId w:val="52"/>
  </w:num>
  <w:num w:numId="56" w16cid:durableId="699205200">
    <w:abstractNumId w:val="28"/>
  </w:num>
  <w:num w:numId="57" w16cid:durableId="1903828973">
    <w:abstractNumId w:val="61"/>
  </w:num>
  <w:num w:numId="58" w16cid:durableId="21320344">
    <w:abstractNumId w:val="72"/>
  </w:num>
  <w:num w:numId="59" w16cid:durableId="2025859577">
    <w:abstractNumId w:val="73"/>
  </w:num>
  <w:num w:numId="60" w16cid:durableId="570114386">
    <w:abstractNumId w:val="85"/>
  </w:num>
  <w:num w:numId="61" w16cid:durableId="1819498836">
    <w:abstractNumId w:val="38"/>
  </w:num>
  <w:num w:numId="62" w16cid:durableId="1435051778">
    <w:abstractNumId w:val="31"/>
  </w:num>
  <w:num w:numId="63" w16cid:durableId="1761483419">
    <w:abstractNumId w:val="41"/>
  </w:num>
  <w:num w:numId="64" w16cid:durableId="1160315087">
    <w:abstractNumId w:val="68"/>
  </w:num>
  <w:num w:numId="65" w16cid:durableId="181867870">
    <w:abstractNumId w:val="65"/>
  </w:num>
  <w:num w:numId="66" w16cid:durableId="702638412">
    <w:abstractNumId w:val="43"/>
  </w:num>
  <w:num w:numId="67" w16cid:durableId="732512076">
    <w:abstractNumId w:val="45"/>
  </w:num>
  <w:num w:numId="68" w16cid:durableId="1954557795">
    <w:abstractNumId w:val="14"/>
  </w:num>
  <w:num w:numId="69" w16cid:durableId="683093142">
    <w:abstractNumId w:val="26"/>
  </w:num>
  <w:num w:numId="70" w16cid:durableId="1241870693">
    <w:abstractNumId w:val="36"/>
  </w:num>
  <w:num w:numId="71" w16cid:durableId="1861821204">
    <w:abstractNumId w:val="81"/>
  </w:num>
  <w:num w:numId="72" w16cid:durableId="1352031655">
    <w:abstractNumId w:val="57"/>
  </w:num>
  <w:num w:numId="73" w16cid:durableId="991911314">
    <w:abstractNumId w:val="22"/>
  </w:num>
  <w:num w:numId="74" w16cid:durableId="1066295773">
    <w:abstractNumId w:val="40"/>
  </w:num>
  <w:num w:numId="75" w16cid:durableId="952051000">
    <w:abstractNumId w:val="23"/>
  </w:num>
  <w:num w:numId="76" w16cid:durableId="776750059">
    <w:abstractNumId w:val="19"/>
  </w:num>
  <w:num w:numId="77" w16cid:durableId="361052000">
    <w:abstractNumId w:val="56"/>
  </w:num>
  <w:num w:numId="78" w16cid:durableId="811144514">
    <w:abstractNumId w:val="6"/>
  </w:num>
  <w:num w:numId="79" w16cid:durableId="1049643785">
    <w:abstractNumId w:val="33"/>
  </w:num>
  <w:num w:numId="80" w16cid:durableId="1847623176">
    <w:abstractNumId w:val="74"/>
  </w:num>
  <w:num w:numId="81" w16cid:durableId="410083308">
    <w:abstractNumId w:val="48"/>
  </w:num>
  <w:num w:numId="82" w16cid:durableId="1575973555">
    <w:abstractNumId w:val="21"/>
  </w:num>
  <w:num w:numId="83" w16cid:durableId="1016350360">
    <w:abstractNumId w:val="18"/>
  </w:num>
  <w:num w:numId="84" w16cid:durableId="796609515">
    <w:abstractNumId w:val="76"/>
  </w:num>
  <w:num w:numId="85" w16cid:durableId="908610663">
    <w:abstractNumId w:val="32"/>
  </w:num>
  <w:num w:numId="86" w16cid:durableId="971667562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6"/>
    <w:rsid w:val="0000221A"/>
    <w:rsid w:val="000211C6"/>
    <w:rsid w:val="00022CF7"/>
    <w:rsid w:val="000366F6"/>
    <w:rsid w:val="000530DA"/>
    <w:rsid w:val="00053FB1"/>
    <w:rsid w:val="000B3D92"/>
    <w:rsid w:val="000C0918"/>
    <w:rsid w:val="000C1A61"/>
    <w:rsid w:val="000C2563"/>
    <w:rsid w:val="000E5E48"/>
    <w:rsid w:val="00103FB6"/>
    <w:rsid w:val="00105A0B"/>
    <w:rsid w:val="00117BFB"/>
    <w:rsid w:val="001237D5"/>
    <w:rsid w:val="0012687A"/>
    <w:rsid w:val="001777BE"/>
    <w:rsid w:val="00181A2E"/>
    <w:rsid w:val="001A3F83"/>
    <w:rsid w:val="001A6315"/>
    <w:rsid w:val="001F14D3"/>
    <w:rsid w:val="001F6066"/>
    <w:rsid w:val="002007F7"/>
    <w:rsid w:val="0020387A"/>
    <w:rsid w:val="00224D3A"/>
    <w:rsid w:val="0024617D"/>
    <w:rsid w:val="00246282"/>
    <w:rsid w:val="002823EE"/>
    <w:rsid w:val="00296D4F"/>
    <w:rsid w:val="002A36E5"/>
    <w:rsid w:val="002C5389"/>
    <w:rsid w:val="002E5BE0"/>
    <w:rsid w:val="002F16F0"/>
    <w:rsid w:val="003046EA"/>
    <w:rsid w:val="0032125D"/>
    <w:rsid w:val="0035444D"/>
    <w:rsid w:val="003574E6"/>
    <w:rsid w:val="003B7241"/>
    <w:rsid w:val="003C7AFC"/>
    <w:rsid w:val="003E6548"/>
    <w:rsid w:val="004057A5"/>
    <w:rsid w:val="00425D6D"/>
    <w:rsid w:val="00444DE9"/>
    <w:rsid w:val="004779EC"/>
    <w:rsid w:val="00477EE2"/>
    <w:rsid w:val="00485FB7"/>
    <w:rsid w:val="004B7BEE"/>
    <w:rsid w:val="004D72E1"/>
    <w:rsid w:val="004F5C8C"/>
    <w:rsid w:val="0050525B"/>
    <w:rsid w:val="00510575"/>
    <w:rsid w:val="0053564A"/>
    <w:rsid w:val="00540796"/>
    <w:rsid w:val="005548BB"/>
    <w:rsid w:val="005706E9"/>
    <w:rsid w:val="005A546E"/>
    <w:rsid w:val="005B1948"/>
    <w:rsid w:val="005B428D"/>
    <w:rsid w:val="005D07C6"/>
    <w:rsid w:val="0060721C"/>
    <w:rsid w:val="006321CB"/>
    <w:rsid w:val="0066073B"/>
    <w:rsid w:val="00675656"/>
    <w:rsid w:val="00683704"/>
    <w:rsid w:val="006F6D69"/>
    <w:rsid w:val="007047FD"/>
    <w:rsid w:val="0070681D"/>
    <w:rsid w:val="00712FED"/>
    <w:rsid w:val="0075274D"/>
    <w:rsid w:val="0075566B"/>
    <w:rsid w:val="007B0B6E"/>
    <w:rsid w:val="007D26ED"/>
    <w:rsid w:val="007E3664"/>
    <w:rsid w:val="007E4B36"/>
    <w:rsid w:val="00815D1B"/>
    <w:rsid w:val="00834A29"/>
    <w:rsid w:val="0084447D"/>
    <w:rsid w:val="00847E10"/>
    <w:rsid w:val="0086667E"/>
    <w:rsid w:val="008A1427"/>
    <w:rsid w:val="008A443B"/>
    <w:rsid w:val="008B0AFA"/>
    <w:rsid w:val="008B5324"/>
    <w:rsid w:val="008B6B7C"/>
    <w:rsid w:val="008C191A"/>
    <w:rsid w:val="008C728E"/>
    <w:rsid w:val="008D4798"/>
    <w:rsid w:val="0092497C"/>
    <w:rsid w:val="00945C43"/>
    <w:rsid w:val="009804BA"/>
    <w:rsid w:val="00984BFE"/>
    <w:rsid w:val="009857E1"/>
    <w:rsid w:val="00986924"/>
    <w:rsid w:val="00991834"/>
    <w:rsid w:val="009A135E"/>
    <w:rsid w:val="009A3508"/>
    <w:rsid w:val="009A724E"/>
    <w:rsid w:val="009C0E50"/>
    <w:rsid w:val="009C65A3"/>
    <w:rsid w:val="009D415F"/>
    <w:rsid w:val="009D422A"/>
    <w:rsid w:val="009D54C5"/>
    <w:rsid w:val="009F2342"/>
    <w:rsid w:val="009F67E4"/>
    <w:rsid w:val="00A305FA"/>
    <w:rsid w:val="00A3672E"/>
    <w:rsid w:val="00A6462E"/>
    <w:rsid w:val="00A65ACB"/>
    <w:rsid w:val="00A67D26"/>
    <w:rsid w:val="00AA5F9D"/>
    <w:rsid w:val="00B04AFE"/>
    <w:rsid w:val="00B56CCF"/>
    <w:rsid w:val="00B70827"/>
    <w:rsid w:val="00B72F37"/>
    <w:rsid w:val="00B73824"/>
    <w:rsid w:val="00BA37EE"/>
    <w:rsid w:val="00BC0A66"/>
    <w:rsid w:val="00C003DF"/>
    <w:rsid w:val="00C028E1"/>
    <w:rsid w:val="00C13A64"/>
    <w:rsid w:val="00C1589F"/>
    <w:rsid w:val="00C20664"/>
    <w:rsid w:val="00C45046"/>
    <w:rsid w:val="00C47822"/>
    <w:rsid w:val="00C67F92"/>
    <w:rsid w:val="00C72CA3"/>
    <w:rsid w:val="00C94AEF"/>
    <w:rsid w:val="00CA001C"/>
    <w:rsid w:val="00CC4E19"/>
    <w:rsid w:val="00D05E1A"/>
    <w:rsid w:val="00D068E1"/>
    <w:rsid w:val="00D12EFE"/>
    <w:rsid w:val="00D14561"/>
    <w:rsid w:val="00D17A7E"/>
    <w:rsid w:val="00D27E10"/>
    <w:rsid w:val="00D356C6"/>
    <w:rsid w:val="00D36DF0"/>
    <w:rsid w:val="00D52E81"/>
    <w:rsid w:val="00D6442A"/>
    <w:rsid w:val="00D97A0F"/>
    <w:rsid w:val="00DC7727"/>
    <w:rsid w:val="00DD1578"/>
    <w:rsid w:val="00DD5A82"/>
    <w:rsid w:val="00E25F2A"/>
    <w:rsid w:val="00E52120"/>
    <w:rsid w:val="00E57B09"/>
    <w:rsid w:val="00EA571B"/>
    <w:rsid w:val="00EC00A8"/>
    <w:rsid w:val="00EC1506"/>
    <w:rsid w:val="00EF3B39"/>
    <w:rsid w:val="00F15BD8"/>
    <w:rsid w:val="00F1720F"/>
    <w:rsid w:val="00F251D8"/>
    <w:rsid w:val="00F33AA0"/>
    <w:rsid w:val="00F66AC0"/>
    <w:rsid w:val="00F72070"/>
    <w:rsid w:val="00F968B6"/>
    <w:rsid w:val="00FA68F7"/>
    <w:rsid w:val="00FA6FBC"/>
    <w:rsid w:val="00FD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9EA4"/>
  <w15:chartTrackingRefBased/>
  <w15:docId w15:val="{BAB50150-1CD4-46E4-8289-5CFBC47C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F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0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0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0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24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24E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70681D"/>
    <w:rPr>
      <w:b/>
      <w:bCs/>
    </w:rPr>
  </w:style>
  <w:style w:type="character" w:styleId="af">
    <w:name w:val="Emphasis"/>
    <w:basedOn w:val="a0"/>
    <w:uiPriority w:val="20"/>
    <w:qFormat/>
    <w:rsid w:val="0070681D"/>
    <w:rPr>
      <w:i/>
      <w:iCs/>
    </w:rPr>
  </w:style>
  <w:style w:type="paragraph" w:styleId="af0">
    <w:name w:val="Normal (Web)"/>
    <w:basedOn w:val="a"/>
    <w:uiPriority w:val="99"/>
    <w:semiHidden/>
    <w:unhideWhenUsed/>
    <w:rsid w:val="00D0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s-1">
    <w:name w:val="ms-1"/>
    <w:basedOn w:val="a0"/>
    <w:rsid w:val="00D068E1"/>
  </w:style>
  <w:style w:type="character" w:customStyle="1" w:styleId="max-w-15ch">
    <w:name w:val="max-w-[15ch]"/>
    <w:basedOn w:val="a0"/>
    <w:rsid w:val="00D068E1"/>
  </w:style>
  <w:style w:type="table" w:styleId="af1">
    <w:name w:val="Table Grid"/>
    <w:basedOn w:val="a1"/>
    <w:uiPriority w:val="39"/>
    <w:rsid w:val="00E5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804B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9804BA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9804BA"/>
    <w:pPr>
      <w:spacing w:after="100"/>
      <w:ind w:left="480"/>
    </w:pPr>
  </w:style>
  <w:style w:type="paragraph" w:styleId="af3">
    <w:name w:val="header"/>
    <w:basedOn w:val="a"/>
    <w:link w:val="af4"/>
    <w:uiPriority w:val="99"/>
    <w:unhideWhenUsed/>
    <w:rsid w:val="009A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A135E"/>
  </w:style>
  <w:style w:type="paragraph" w:styleId="af5">
    <w:name w:val="footer"/>
    <w:basedOn w:val="a"/>
    <w:link w:val="af6"/>
    <w:uiPriority w:val="99"/>
    <w:unhideWhenUsed/>
    <w:rsid w:val="009A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A135E"/>
  </w:style>
  <w:style w:type="paragraph" w:styleId="11">
    <w:name w:val="toc 1"/>
    <w:basedOn w:val="a"/>
    <w:next w:val="a"/>
    <w:autoRedefine/>
    <w:uiPriority w:val="39"/>
    <w:unhideWhenUsed/>
    <w:rsid w:val="002C5389"/>
    <w:pPr>
      <w:spacing w:after="100"/>
    </w:pPr>
  </w:style>
  <w:style w:type="character" w:customStyle="1" w:styleId="af7">
    <w:name w:val="Без интервала Знак"/>
    <w:aliases w:val="Таблицы Знак"/>
    <w:link w:val="af8"/>
    <w:uiPriority w:val="1"/>
    <w:locked/>
    <w:rsid w:val="009C65A3"/>
    <w:rPr>
      <w:rFonts w:ascii="Calibri" w:eastAsia="Calibri" w:hAnsi="Calibri" w:cs="Calibri"/>
      <w:sz w:val="22"/>
      <w:szCs w:val="22"/>
    </w:rPr>
  </w:style>
  <w:style w:type="paragraph" w:styleId="af8">
    <w:name w:val="No Spacing"/>
    <w:aliases w:val="Таблицы"/>
    <w:link w:val="af7"/>
    <w:uiPriority w:val="1"/>
    <w:qFormat/>
    <w:rsid w:val="009C65A3"/>
    <w:pPr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0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2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1376-0B26-4BF4-96F3-2585303B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12892</Words>
  <Characters>73487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 Ященко</dc:creator>
  <cp:keywords/>
  <dc:description/>
  <cp:lastModifiedBy>Наталія Завацька</cp:lastModifiedBy>
  <cp:revision>3</cp:revision>
  <dcterms:created xsi:type="dcterms:W3CDTF">2025-12-19T18:57:00Z</dcterms:created>
  <dcterms:modified xsi:type="dcterms:W3CDTF">2025-12-19T18:58:00Z</dcterms:modified>
</cp:coreProperties>
</file>