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64277D" w:rsidRDefault="0000146C" w:rsidP="00620C86">
      <w:pPr>
        <w:pStyle w:val="10"/>
        <w:spacing w:before="83"/>
        <w:ind w:left="949" w:right="230" w:hanging="949"/>
      </w:pPr>
      <w:bookmarkStart w:id="0" w:name="_Hlk174782530"/>
      <w:bookmarkStart w:id="1" w:name="_Hlk211796947"/>
      <w:r w:rsidRPr="0064277D">
        <w:t>РОЗДІЛ 1</w:t>
      </w:r>
    </w:p>
    <w:p w14:paraId="31970B11" w14:textId="77777777" w:rsidR="00314AF3" w:rsidRPr="0064277D" w:rsidRDefault="00314AF3" w:rsidP="00314AF3">
      <w:pPr>
        <w:rPr>
          <w:lang w:eastAsia="en-US"/>
        </w:rPr>
      </w:pPr>
    </w:p>
    <w:p w14:paraId="5FC923B9" w14:textId="77777777" w:rsidR="00513D37" w:rsidRPr="0064277D" w:rsidRDefault="00513D37" w:rsidP="00314AF3">
      <w:pPr>
        <w:rPr>
          <w:lang w:eastAsia="en-US"/>
        </w:rPr>
      </w:pPr>
    </w:p>
    <w:p w14:paraId="66351745" w14:textId="77777777" w:rsidR="00E61E51" w:rsidRPr="0064277D" w:rsidRDefault="00E61E51" w:rsidP="00E61E51">
      <w:pPr>
        <w:rPr>
          <w:b/>
          <w:bCs/>
          <w:lang w:eastAsia="en-US"/>
        </w:rPr>
      </w:pPr>
    </w:p>
    <w:p w14:paraId="6C92F849" w14:textId="5508F96F" w:rsidR="006533C4" w:rsidRPr="00567A2C" w:rsidRDefault="00567A2C" w:rsidP="00567A2C">
      <w:pPr>
        <w:pStyle w:val="ad"/>
        <w:spacing w:after="0" w:line="360" w:lineRule="auto"/>
        <w:ind w:right="223" w:firstLine="707"/>
        <w:jc w:val="center"/>
        <w:rPr>
          <w:b/>
          <w:bCs/>
          <w:caps/>
          <w:sz w:val="28"/>
          <w:szCs w:val="28"/>
        </w:rPr>
      </w:pPr>
      <w:r w:rsidRPr="00567A2C">
        <w:rPr>
          <w:b/>
          <w:bCs/>
          <w:caps/>
          <w:sz w:val="28"/>
          <w:szCs w:val="28"/>
        </w:rPr>
        <w:t>Теоретико-методологічні підходи до вивчення проблеми психосоціальних особливостей осіб з порушеннями харчової поведінки</w:t>
      </w:r>
    </w:p>
    <w:p w14:paraId="5D2F4678" w14:textId="77777777" w:rsidR="00567A2C" w:rsidRDefault="00567A2C" w:rsidP="006533C4">
      <w:pPr>
        <w:pStyle w:val="ad"/>
        <w:spacing w:after="0" w:line="360" w:lineRule="auto"/>
        <w:ind w:right="223" w:firstLine="707"/>
        <w:jc w:val="both"/>
        <w:rPr>
          <w:b/>
          <w:bCs/>
          <w:sz w:val="28"/>
          <w:szCs w:val="28"/>
        </w:rPr>
      </w:pPr>
    </w:p>
    <w:p w14:paraId="1544DCEC" w14:textId="77777777" w:rsidR="003D757F" w:rsidRDefault="003D757F" w:rsidP="006533C4">
      <w:pPr>
        <w:pStyle w:val="ad"/>
        <w:spacing w:after="0" w:line="360" w:lineRule="auto"/>
        <w:ind w:right="223" w:firstLine="707"/>
        <w:jc w:val="both"/>
        <w:rPr>
          <w:sz w:val="28"/>
          <w:szCs w:val="28"/>
        </w:rPr>
      </w:pPr>
    </w:p>
    <w:p w14:paraId="683C8740" w14:textId="47F5ED10" w:rsidR="00567A2C" w:rsidRPr="00567A2C" w:rsidRDefault="00567A2C" w:rsidP="006533C4">
      <w:pPr>
        <w:pStyle w:val="ad"/>
        <w:spacing w:after="0" w:line="360" w:lineRule="auto"/>
        <w:ind w:right="223" w:firstLine="707"/>
        <w:jc w:val="both"/>
        <w:rPr>
          <w:b/>
          <w:bCs/>
          <w:sz w:val="28"/>
          <w:szCs w:val="28"/>
        </w:rPr>
      </w:pPr>
      <w:r w:rsidRPr="00567A2C">
        <w:rPr>
          <w:b/>
          <w:bCs/>
          <w:sz w:val="28"/>
          <w:szCs w:val="28"/>
        </w:rPr>
        <w:t xml:space="preserve">1.1. Теоретичні підходи до вивчення порушень харчової поведінки та його типів </w:t>
      </w:r>
    </w:p>
    <w:p w14:paraId="5DCFDBE7" w14:textId="77777777" w:rsidR="00567A2C" w:rsidRDefault="00567A2C" w:rsidP="006533C4">
      <w:pPr>
        <w:pStyle w:val="ad"/>
        <w:spacing w:after="0" w:line="360" w:lineRule="auto"/>
        <w:ind w:right="223" w:firstLine="707"/>
        <w:jc w:val="both"/>
        <w:rPr>
          <w:sz w:val="28"/>
          <w:szCs w:val="28"/>
        </w:rPr>
      </w:pPr>
    </w:p>
    <w:p w14:paraId="22869AA9" w14:textId="2D2225EE" w:rsidR="00567A2C" w:rsidRDefault="00567A2C" w:rsidP="006533C4">
      <w:pPr>
        <w:pStyle w:val="ad"/>
        <w:spacing w:after="0" w:line="360" w:lineRule="auto"/>
        <w:ind w:right="223" w:firstLine="707"/>
        <w:jc w:val="both"/>
        <w:rPr>
          <w:sz w:val="28"/>
          <w:szCs w:val="28"/>
        </w:rPr>
      </w:pPr>
      <w:r w:rsidRPr="00567A2C">
        <w:rPr>
          <w:sz w:val="28"/>
          <w:szCs w:val="28"/>
        </w:rPr>
        <w:t xml:space="preserve">Переїдання є основною ознакою проявів розладу харчової поведінки, спільного для нервової </w:t>
      </w:r>
      <w:proofErr w:type="spellStart"/>
      <w:r w:rsidRPr="00567A2C">
        <w:rPr>
          <w:sz w:val="28"/>
          <w:szCs w:val="28"/>
        </w:rPr>
        <w:t>булімії</w:t>
      </w:r>
      <w:proofErr w:type="spellEnd"/>
      <w:r w:rsidRPr="00567A2C">
        <w:rPr>
          <w:sz w:val="28"/>
          <w:szCs w:val="28"/>
        </w:rPr>
        <w:t>, нервової анорексії (підтип переїдання/очищення), розладу переїдання та атипових розладів харчової поведінки (APA)</w:t>
      </w:r>
      <w:r>
        <w:rPr>
          <w:sz w:val="28"/>
          <w:szCs w:val="28"/>
        </w:rPr>
        <w:t>.</w:t>
      </w:r>
    </w:p>
    <w:p w14:paraId="53E28FCE" w14:textId="26D3530F" w:rsidR="00567A2C" w:rsidRDefault="00567A2C" w:rsidP="006533C4">
      <w:pPr>
        <w:pStyle w:val="ad"/>
        <w:spacing w:after="0" w:line="360" w:lineRule="auto"/>
        <w:ind w:right="223" w:firstLine="707"/>
        <w:jc w:val="both"/>
        <w:rPr>
          <w:sz w:val="28"/>
          <w:szCs w:val="28"/>
        </w:rPr>
      </w:pPr>
      <w:r w:rsidRPr="00567A2C">
        <w:rPr>
          <w:sz w:val="28"/>
          <w:szCs w:val="28"/>
        </w:rPr>
        <w:t xml:space="preserve">Перший опис переїдання приписують американському психіатру Альберту </w:t>
      </w:r>
      <w:proofErr w:type="spellStart"/>
      <w:r w:rsidRPr="00567A2C">
        <w:rPr>
          <w:sz w:val="28"/>
          <w:szCs w:val="28"/>
        </w:rPr>
        <w:t>Дж</w:t>
      </w:r>
      <w:proofErr w:type="spellEnd"/>
      <w:r w:rsidRPr="00567A2C">
        <w:rPr>
          <w:sz w:val="28"/>
          <w:szCs w:val="28"/>
        </w:rPr>
        <w:t xml:space="preserve">. </w:t>
      </w:r>
      <w:proofErr w:type="spellStart"/>
      <w:r w:rsidRPr="00567A2C">
        <w:rPr>
          <w:sz w:val="28"/>
          <w:szCs w:val="28"/>
        </w:rPr>
        <w:t>Станкарду</w:t>
      </w:r>
      <w:proofErr w:type="spellEnd"/>
      <w:r w:rsidRPr="00567A2C">
        <w:rPr>
          <w:sz w:val="28"/>
          <w:szCs w:val="28"/>
        </w:rPr>
        <w:t>, тоді як інший американський психіатр, Уолтер В. Гамбургер, кількома роками раніше заклав основу для розуміння того, що ожиріння тягне за собою також емоційні аспекти</w:t>
      </w:r>
      <w:r>
        <w:rPr>
          <w:sz w:val="28"/>
          <w:szCs w:val="28"/>
        </w:rPr>
        <w:t>.</w:t>
      </w:r>
    </w:p>
    <w:p w14:paraId="1A12CD58" w14:textId="77777777" w:rsidR="00567A2C" w:rsidRDefault="00567A2C" w:rsidP="006533C4">
      <w:pPr>
        <w:pStyle w:val="ad"/>
        <w:spacing w:after="0" w:line="360" w:lineRule="auto"/>
        <w:ind w:right="223" w:firstLine="707"/>
        <w:jc w:val="both"/>
        <w:rPr>
          <w:sz w:val="28"/>
          <w:szCs w:val="28"/>
        </w:rPr>
      </w:pPr>
      <w:r w:rsidRPr="00567A2C">
        <w:rPr>
          <w:sz w:val="28"/>
          <w:szCs w:val="28"/>
        </w:rPr>
        <w:t xml:space="preserve">Ранні уявлення були зосереджені на переїданні як на поведінці, а потім переїдання було представлено як основний симптом розладу харчової поведінки нервова </w:t>
      </w:r>
      <w:proofErr w:type="spellStart"/>
      <w:r w:rsidRPr="00567A2C">
        <w:rPr>
          <w:sz w:val="28"/>
          <w:szCs w:val="28"/>
        </w:rPr>
        <w:t>булімія</w:t>
      </w:r>
      <w:proofErr w:type="spellEnd"/>
      <w:r w:rsidRPr="00567A2C">
        <w:rPr>
          <w:sz w:val="28"/>
          <w:szCs w:val="28"/>
        </w:rPr>
        <w:t xml:space="preserve">, - у третьому виданні Діагностичного та статистичного посібника з психічних розладів (DSM 3). </w:t>
      </w:r>
    </w:p>
    <w:p w14:paraId="206D7076" w14:textId="7F8F575D" w:rsidR="00567A2C" w:rsidRDefault="00567A2C" w:rsidP="006533C4">
      <w:pPr>
        <w:pStyle w:val="ad"/>
        <w:spacing w:after="0" w:line="360" w:lineRule="auto"/>
        <w:ind w:right="223" w:firstLine="707"/>
        <w:jc w:val="both"/>
        <w:rPr>
          <w:sz w:val="28"/>
          <w:szCs w:val="28"/>
        </w:rPr>
      </w:pPr>
      <w:r w:rsidRPr="00567A2C">
        <w:rPr>
          <w:sz w:val="28"/>
          <w:szCs w:val="28"/>
        </w:rPr>
        <w:t>Чотирнадцять років потому розлад переїдання було включено як дослідницький діагноз до DSM-4, де було представлене більш уточнене визначення переїдання як основної психопатології та часового критерію. Десятиліття потому розлад переїдання було визнано офіційним діагнозом у DSM</w:t>
      </w:r>
      <w:r>
        <w:rPr>
          <w:sz w:val="28"/>
          <w:szCs w:val="28"/>
        </w:rPr>
        <w:t>-5.</w:t>
      </w:r>
    </w:p>
    <w:p w14:paraId="581EF384" w14:textId="5DD3A8CE" w:rsidR="00567A2C" w:rsidRDefault="00567A2C" w:rsidP="006533C4">
      <w:pPr>
        <w:pStyle w:val="ad"/>
        <w:spacing w:after="0" w:line="360" w:lineRule="auto"/>
        <w:ind w:right="223" w:firstLine="707"/>
        <w:jc w:val="both"/>
        <w:rPr>
          <w:sz w:val="28"/>
          <w:szCs w:val="28"/>
        </w:rPr>
      </w:pPr>
      <w:r w:rsidRPr="00567A2C">
        <w:rPr>
          <w:sz w:val="28"/>
          <w:szCs w:val="28"/>
        </w:rPr>
        <w:t xml:space="preserve">Порівняно з дослідницькими критеріями, критерії DSM-5 включають послаблення критерію часу з епізодами переїдання, що відбуваються принаймні раз на тиждень протягом трьох місяців, необхідних для встановлення діагнозу. </w:t>
      </w:r>
      <w:r w:rsidRPr="00567A2C">
        <w:rPr>
          <w:sz w:val="28"/>
          <w:szCs w:val="28"/>
        </w:rPr>
        <w:lastRenderedPageBreak/>
        <w:t xml:space="preserve">Розлад переїдання також включено до Міжнародної класифікації </w:t>
      </w:r>
      <w:proofErr w:type="spellStart"/>
      <w:r w:rsidRPr="00567A2C">
        <w:rPr>
          <w:sz w:val="28"/>
          <w:szCs w:val="28"/>
        </w:rPr>
        <w:t>хвороб</w:t>
      </w:r>
      <w:proofErr w:type="spellEnd"/>
      <w:r w:rsidRPr="00567A2C">
        <w:rPr>
          <w:sz w:val="28"/>
          <w:szCs w:val="28"/>
        </w:rPr>
        <w:t xml:space="preserve"> 11-го перегляду (МКХ-11)</w:t>
      </w:r>
      <w:r>
        <w:rPr>
          <w:sz w:val="28"/>
          <w:szCs w:val="28"/>
        </w:rPr>
        <w:t>.</w:t>
      </w:r>
    </w:p>
    <w:p w14:paraId="3DB1FCF8" w14:textId="56504F5D" w:rsidR="00567A2C" w:rsidRDefault="00567A2C" w:rsidP="006533C4">
      <w:pPr>
        <w:pStyle w:val="ad"/>
        <w:spacing w:after="0" w:line="360" w:lineRule="auto"/>
        <w:ind w:right="223" w:firstLine="707"/>
        <w:jc w:val="both"/>
        <w:rPr>
          <w:sz w:val="28"/>
          <w:szCs w:val="28"/>
        </w:rPr>
      </w:pPr>
      <w:r w:rsidRPr="00567A2C">
        <w:rPr>
          <w:sz w:val="28"/>
          <w:szCs w:val="28"/>
        </w:rPr>
        <w:t>В МКХ-11 послаблені критерії щодо «великої кількості» спожитої їжі, що дозволяє суб’єктивне переїдання, але певним чином ускладнює послідовне застосування діагностичних критеріїв порівняно з DSM-5, де епізоди переїдання повинні бути пов’язані принаймні з трьома з наступних п’яти характеристик: їжа набагато швидше, ніж зазвичай, їжа до відчуття неприємного насичення, їжа, незважаючи на відсутність фізичного голоду, їжа на самоті через збентеження через кількість їжі та негативні відчуття після переїдання</w:t>
      </w:r>
      <w:r>
        <w:rPr>
          <w:sz w:val="28"/>
          <w:szCs w:val="28"/>
        </w:rPr>
        <w:t>.</w:t>
      </w:r>
    </w:p>
    <w:p w14:paraId="6F336AFE" w14:textId="77777777" w:rsidR="00567A2C" w:rsidRDefault="00567A2C" w:rsidP="006533C4">
      <w:pPr>
        <w:pStyle w:val="ad"/>
        <w:spacing w:after="0" w:line="360" w:lineRule="auto"/>
        <w:ind w:right="223" w:firstLine="707"/>
        <w:jc w:val="both"/>
        <w:rPr>
          <w:sz w:val="28"/>
          <w:szCs w:val="28"/>
        </w:rPr>
      </w:pPr>
      <w:r w:rsidRPr="00567A2C">
        <w:rPr>
          <w:sz w:val="28"/>
          <w:szCs w:val="28"/>
        </w:rPr>
        <w:t xml:space="preserve">Отже, розлад переїдання за МКХ-11 характеризується частими, повторюваними епізодами переїдання (наприклад, раз на тиждень або частіше протягом кількох місяців). </w:t>
      </w:r>
    </w:p>
    <w:p w14:paraId="048DB4DF" w14:textId="77777777" w:rsidR="00567A2C" w:rsidRDefault="00567A2C" w:rsidP="006533C4">
      <w:pPr>
        <w:pStyle w:val="ad"/>
        <w:spacing w:after="0" w:line="360" w:lineRule="auto"/>
        <w:ind w:right="223" w:firstLine="707"/>
        <w:jc w:val="both"/>
        <w:rPr>
          <w:sz w:val="28"/>
          <w:szCs w:val="28"/>
        </w:rPr>
      </w:pPr>
      <w:r w:rsidRPr="00567A2C">
        <w:rPr>
          <w:sz w:val="28"/>
          <w:szCs w:val="28"/>
        </w:rPr>
        <w:t xml:space="preserve">Епізод переїдання </w:t>
      </w:r>
      <w:r>
        <w:rPr>
          <w:sz w:val="28"/>
          <w:szCs w:val="28"/>
        </w:rPr>
        <w:t>−</w:t>
      </w:r>
      <w:r w:rsidRPr="00567A2C">
        <w:rPr>
          <w:sz w:val="28"/>
          <w:szCs w:val="28"/>
        </w:rPr>
        <w:t xml:space="preserve"> це окремий період часу, протягом якого людина відчуває суб’єктивну втрату контролю над їжею, їсть значно більше або не так, як зазвичай, і відчуває нездатність припинити їсти або обмежити тип або кількість споживаної їжі. </w:t>
      </w:r>
    </w:p>
    <w:p w14:paraId="71AE0308" w14:textId="77777777" w:rsidR="00567A2C" w:rsidRDefault="00567A2C" w:rsidP="006533C4">
      <w:pPr>
        <w:pStyle w:val="ad"/>
        <w:spacing w:after="0" w:line="360" w:lineRule="auto"/>
        <w:ind w:right="223" w:firstLine="707"/>
        <w:jc w:val="both"/>
        <w:rPr>
          <w:sz w:val="28"/>
          <w:szCs w:val="28"/>
        </w:rPr>
      </w:pPr>
      <w:r w:rsidRPr="00567A2C">
        <w:rPr>
          <w:sz w:val="28"/>
          <w:szCs w:val="28"/>
        </w:rPr>
        <w:t xml:space="preserve">Переїдання сприймається як дуже тривожне і часто  супроводжується негативними емоціями, такими як почуття провини або огиди. </w:t>
      </w:r>
    </w:p>
    <w:p w14:paraId="285AFFA1" w14:textId="77777777" w:rsidR="00567A2C" w:rsidRDefault="00567A2C" w:rsidP="006533C4">
      <w:pPr>
        <w:pStyle w:val="ad"/>
        <w:spacing w:after="0" w:line="360" w:lineRule="auto"/>
        <w:ind w:right="223" w:firstLine="707"/>
        <w:jc w:val="both"/>
        <w:rPr>
          <w:sz w:val="28"/>
          <w:szCs w:val="28"/>
        </w:rPr>
      </w:pPr>
      <w:r w:rsidRPr="00567A2C">
        <w:rPr>
          <w:sz w:val="28"/>
          <w:szCs w:val="28"/>
        </w:rPr>
        <w:t xml:space="preserve">Однак, на відміну від нервової </w:t>
      </w:r>
      <w:proofErr w:type="spellStart"/>
      <w:r w:rsidRPr="00567A2C">
        <w:rPr>
          <w:sz w:val="28"/>
          <w:szCs w:val="28"/>
        </w:rPr>
        <w:t>булімії</w:t>
      </w:r>
      <w:proofErr w:type="spellEnd"/>
      <w:r w:rsidRPr="00567A2C">
        <w:rPr>
          <w:sz w:val="28"/>
          <w:szCs w:val="28"/>
        </w:rPr>
        <w:t xml:space="preserve">, епізоди переїдання регулярно не супроводжуються невідповідною компенсаторною поведінкою, спрямованою на запобігання збільшенню ваги (такими як </w:t>
      </w:r>
      <w:proofErr w:type="spellStart"/>
      <w:r w:rsidRPr="00567A2C">
        <w:rPr>
          <w:sz w:val="28"/>
          <w:szCs w:val="28"/>
        </w:rPr>
        <w:t>самоіндукована</w:t>
      </w:r>
      <w:proofErr w:type="spellEnd"/>
      <w:r w:rsidRPr="00567A2C">
        <w:rPr>
          <w:sz w:val="28"/>
          <w:szCs w:val="28"/>
        </w:rPr>
        <w:t xml:space="preserve"> блювота, неправильне використання проносних засобів або клізм або інтенсивні фізичні вправи)</w:t>
      </w:r>
      <w:r>
        <w:rPr>
          <w:sz w:val="28"/>
          <w:szCs w:val="28"/>
        </w:rPr>
        <w:t>.</w:t>
      </w:r>
    </w:p>
    <w:p w14:paraId="7139AFEE" w14:textId="77777777" w:rsidR="00567A2C" w:rsidRDefault="00567A2C" w:rsidP="006533C4">
      <w:pPr>
        <w:pStyle w:val="ad"/>
        <w:spacing w:after="0" w:line="360" w:lineRule="auto"/>
        <w:ind w:right="223" w:firstLine="707"/>
        <w:jc w:val="both"/>
        <w:rPr>
          <w:sz w:val="28"/>
          <w:szCs w:val="28"/>
        </w:rPr>
      </w:pPr>
      <w:r w:rsidRPr="00567A2C">
        <w:rPr>
          <w:sz w:val="28"/>
          <w:szCs w:val="28"/>
        </w:rPr>
        <w:t>Феномен переїдання пов’язаний із серйозними проблемами психічного та фізичного здоров’я, а також погіршенням якості життя та соціального функціонування</w:t>
      </w:r>
      <w:r>
        <w:rPr>
          <w:sz w:val="28"/>
          <w:szCs w:val="28"/>
        </w:rPr>
        <w:t>.</w:t>
      </w:r>
    </w:p>
    <w:p w14:paraId="2E531337" w14:textId="77777777" w:rsidR="00567A2C" w:rsidRDefault="00567A2C" w:rsidP="006533C4">
      <w:pPr>
        <w:pStyle w:val="ad"/>
        <w:spacing w:after="0" w:line="360" w:lineRule="auto"/>
        <w:ind w:right="223" w:firstLine="707"/>
        <w:jc w:val="both"/>
        <w:rPr>
          <w:sz w:val="28"/>
          <w:szCs w:val="28"/>
        </w:rPr>
      </w:pPr>
      <w:r w:rsidRPr="00567A2C">
        <w:rPr>
          <w:sz w:val="28"/>
          <w:szCs w:val="28"/>
        </w:rPr>
        <w:t>За даними низки досліджень, переїдання може сполучатися з іншими психічними розладами, зокрема депресією, тривогою, зловживанням психоактивними речовинами, розладами особистості тощо</w:t>
      </w:r>
      <w:r>
        <w:rPr>
          <w:sz w:val="28"/>
          <w:szCs w:val="28"/>
        </w:rPr>
        <w:t>.</w:t>
      </w:r>
    </w:p>
    <w:p w14:paraId="716173E9" w14:textId="5BE12D68" w:rsidR="00567A2C" w:rsidRDefault="00567A2C" w:rsidP="006533C4">
      <w:pPr>
        <w:pStyle w:val="ad"/>
        <w:spacing w:after="0" w:line="360" w:lineRule="auto"/>
        <w:ind w:right="223" w:firstLine="707"/>
        <w:jc w:val="both"/>
        <w:rPr>
          <w:sz w:val="28"/>
          <w:szCs w:val="28"/>
        </w:rPr>
      </w:pPr>
      <w:r w:rsidRPr="00567A2C">
        <w:rPr>
          <w:sz w:val="28"/>
          <w:szCs w:val="28"/>
        </w:rPr>
        <w:t xml:space="preserve">R.C. </w:t>
      </w:r>
      <w:proofErr w:type="spellStart"/>
      <w:r w:rsidRPr="00567A2C">
        <w:rPr>
          <w:sz w:val="28"/>
          <w:szCs w:val="28"/>
        </w:rPr>
        <w:t>Kessler</w:t>
      </w:r>
      <w:proofErr w:type="spellEnd"/>
      <w:r w:rsidRPr="00567A2C">
        <w:rPr>
          <w:sz w:val="28"/>
          <w:szCs w:val="28"/>
        </w:rPr>
        <w:t xml:space="preserve"> з співавторами наголошують на частому сполученні переїдання з хронічними соматичними захворюваннями, такими як хронічний біль, діабет і гіпертонія</w:t>
      </w:r>
      <w:r>
        <w:rPr>
          <w:sz w:val="28"/>
          <w:szCs w:val="28"/>
        </w:rPr>
        <w:t>.</w:t>
      </w:r>
      <w:r w:rsidRPr="00567A2C">
        <w:rPr>
          <w:sz w:val="28"/>
          <w:szCs w:val="28"/>
        </w:rPr>
        <w:t xml:space="preserve"> </w:t>
      </w:r>
    </w:p>
    <w:p w14:paraId="23E3D752" w14:textId="77777777" w:rsidR="00567A2C" w:rsidRDefault="00567A2C" w:rsidP="006533C4">
      <w:pPr>
        <w:pStyle w:val="ad"/>
        <w:spacing w:after="0" w:line="360" w:lineRule="auto"/>
        <w:ind w:right="223" w:firstLine="707"/>
        <w:jc w:val="both"/>
        <w:rPr>
          <w:sz w:val="28"/>
          <w:szCs w:val="28"/>
        </w:rPr>
      </w:pPr>
      <w:r w:rsidRPr="00567A2C">
        <w:rPr>
          <w:sz w:val="28"/>
          <w:szCs w:val="28"/>
        </w:rPr>
        <w:lastRenderedPageBreak/>
        <w:t xml:space="preserve">Особи, які переїдають, частіше мають вищий індекс маси тіла (ІМТ), тому частіше можуть входити в популяцію осіб з надлишковою масою тіла або ожирінням, ніж ті люди, які не переїдають. </w:t>
      </w:r>
    </w:p>
    <w:p w14:paraId="1707BF6C" w14:textId="77777777" w:rsidR="00567A2C" w:rsidRDefault="00567A2C" w:rsidP="006533C4">
      <w:pPr>
        <w:pStyle w:val="ad"/>
        <w:spacing w:after="0" w:line="360" w:lineRule="auto"/>
        <w:ind w:right="223" w:firstLine="707"/>
        <w:jc w:val="both"/>
        <w:rPr>
          <w:sz w:val="28"/>
          <w:szCs w:val="28"/>
        </w:rPr>
      </w:pPr>
      <w:r w:rsidRPr="00567A2C">
        <w:rPr>
          <w:sz w:val="28"/>
          <w:szCs w:val="28"/>
        </w:rPr>
        <w:t>Особи з розладом переїдання можуть відчувати значний тягар хвороби та погіршення якості життя, в той же час сама хвороба часто залишається непоміченою і не лікуєтьс</w:t>
      </w:r>
      <w:r>
        <w:rPr>
          <w:sz w:val="28"/>
          <w:szCs w:val="28"/>
        </w:rPr>
        <w:t>я.</w:t>
      </w:r>
    </w:p>
    <w:p w14:paraId="1082F82A" w14:textId="176F6B65" w:rsidR="00567A2C" w:rsidRDefault="00567A2C" w:rsidP="006533C4">
      <w:pPr>
        <w:pStyle w:val="ad"/>
        <w:spacing w:after="0" w:line="360" w:lineRule="auto"/>
        <w:ind w:right="223" w:firstLine="707"/>
        <w:jc w:val="both"/>
        <w:rPr>
          <w:sz w:val="28"/>
          <w:szCs w:val="28"/>
        </w:rPr>
      </w:pPr>
      <w:r w:rsidRPr="00567A2C">
        <w:rPr>
          <w:sz w:val="28"/>
          <w:szCs w:val="28"/>
        </w:rPr>
        <w:t xml:space="preserve">Частковим поясненням </w:t>
      </w:r>
      <w:proofErr w:type="spellStart"/>
      <w:r w:rsidRPr="00567A2C">
        <w:rPr>
          <w:sz w:val="28"/>
          <w:szCs w:val="28"/>
        </w:rPr>
        <w:t>гіподіагностики</w:t>
      </w:r>
      <w:proofErr w:type="spellEnd"/>
      <w:r w:rsidRPr="00567A2C">
        <w:rPr>
          <w:sz w:val="28"/>
          <w:szCs w:val="28"/>
        </w:rPr>
        <w:t xml:space="preserve"> розладу переїдання є присутність цього феномену вздовж континууму від нормального до невпорядкованого харчування, тобто його існування на підпороговому рівні серед загальної популяції</w:t>
      </w:r>
      <w:r>
        <w:rPr>
          <w:sz w:val="28"/>
          <w:szCs w:val="28"/>
        </w:rPr>
        <w:t>.</w:t>
      </w:r>
      <w:r w:rsidRPr="00567A2C">
        <w:rPr>
          <w:sz w:val="28"/>
          <w:szCs w:val="28"/>
        </w:rPr>
        <w:t xml:space="preserve"> </w:t>
      </w:r>
    </w:p>
    <w:p w14:paraId="441698AB" w14:textId="61C40376" w:rsidR="00567A2C" w:rsidRDefault="00567A2C" w:rsidP="006533C4">
      <w:pPr>
        <w:pStyle w:val="ad"/>
        <w:spacing w:after="0" w:line="360" w:lineRule="auto"/>
        <w:ind w:right="223" w:firstLine="707"/>
        <w:jc w:val="both"/>
        <w:rPr>
          <w:sz w:val="28"/>
          <w:szCs w:val="28"/>
        </w:rPr>
      </w:pPr>
      <w:r w:rsidRPr="00567A2C">
        <w:rPr>
          <w:sz w:val="28"/>
          <w:szCs w:val="28"/>
        </w:rPr>
        <w:t>Серія послідовних популяційних досліджень виявила, що рівень переїдання серед населення з часом зростає: поширеність об’єктивного переїдання зросла з 3,1% до 7,2% за десятиріччя</w:t>
      </w:r>
      <w:r>
        <w:rPr>
          <w:sz w:val="28"/>
          <w:szCs w:val="28"/>
        </w:rPr>
        <w:t>.</w:t>
      </w:r>
    </w:p>
    <w:p w14:paraId="34A667C1" w14:textId="11849FC7" w:rsidR="00567A2C" w:rsidRDefault="00567A2C" w:rsidP="006533C4">
      <w:pPr>
        <w:pStyle w:val="ad"/>
        <w:spacing w:after="0" w:line="360" w:lineRule="auto"/>
        <w:ind w:right="223" w:firstLine="707"/>
        <w:jc w:val="both"/>
        <w:rPr>
          <w:sz w:val="28"/>
          <w:szCs w:val="28"/>
        </w:rPr>
      </w:pPr>
      <w:r w:rsidRPr="00567A2C">
        <w:rPr>
          <w:sz w:val="28"/>
          <w:szCs w:val="28"/>
        </w:rPr>
        <w:t xml:space="preserve">Міжнародні дослідження повідомляють про дуже високі показники поширеності </w:t>
      </w:r>
      <w:proofErr w:type="spellStart"/>
      <w:r w:rsidRPr="00567A2C">
        <w:rPr>
          <w:sz w:val="28"/>
          <w:szCs w:val="28"/>
        </w:rPr>
        <w:t>компульсивного</w:t>
      </w:r>
      <w:proofErr w:type="spellEnd"/>
      <w:r w:rsidRPr="00567A2C">
        <w:rPr>
          <w:sz w:val="28"/>
          <w:szCs w:val="28"/>
        </w:rPr>
        <w:t xml:space="preserve"> переїдання серед підлітків та молоді, з вищими показниками поширеності серед жіночого </w:t>
      </w:r>
      <w:proofErr w:type="spellStart"/>
      <w:r w:rsidRPr="00567A2C">
        <w:rPr>
          <w:sz w:val="28"/>
          <w:szCs w:val="28"/>
        </w:rPr>
        <w:t>гендера</w:t>
      </w:r>
      <w:proofErr w:type="spellEnd"/>
      <w:r w:rsidRPr="00567A2C">
        <w:rPr>
          <w:sz w:val="28"/>
          <w:szCs w:val="28"/>
        </w:rPr>
        <w:t xml:space="preserve"> порівняно з чоловічим</w:t>
      </w:r>
      <w:r>
        <w:rPr>
          <w:sz w:val="28"/>
          <w:szCs w:val="28"/>
        </w:rPr>
        <w:t>.</w:t>
      </w:r>
      <w:r w:rsidRPr="00567A2C">
        <w:rPr>
          <w:sz w:val="28"/>
          <w:szCs w:val="28"/>
        </w:rPr>
        <w:t xml:space="preserve"> </w:t>
      </w:r>
    </w:p>
    <w:p w14:paraId="337C341B" w14:textId="77777777" w:rsidR="00567A2C" w:rsidRDefault="00567A2C" w:rsidP="006533C4">
      <w:pPr>
        <w:pStyle w:val="ad"/>
        <w:spacing w:after="0" w:line="360" w:lineRule="auto"/>
        <w:ind w:right="223" w:firstLine="707"/>
        <w:jc w:val="both"/>
        <w:rPr>
          <w:sz w:val="28"/>
          <w:szCs w:val="28"/>
        </w:rPr>
      </w:pPr>
      <w:r w:rsidRPr="00567A2C">
        <w:rPr>
          <w:sz w:val="28"/>
          <w:szCs w:val="28"/>
        </w:rPr>
        <w:t xml:space="preserve">Повідомлялось, що серед підлітків близько 26% дівчат та 13% хлопців переживають хоча б один епізод </w:t>
      </w:r>
      <w:proofErr w:type="spellStart"/>
      <w:r w:rsidRPr="00567A2C">
        <w:rPr>
          <w:sz w:val="28"/>
          <w:szCs w:val="28"/>
        </w:rPr>
        <w:t>компульсивного</w:t>
      </w:r>
      <w:proofErr w:type="spellEnd"/>
      <w:r w:rsidRPr="00567A2C">
        <w:rPr>
          <w:sz w:val="28"/>
          <w:szCs w:val="28"/>
        </w:rPr>
        <w:t xml:space="preserve"> переїдання хоча б раз на рік</w:t>
      </w:r>
      <w:r>
        <w:rPr>
          <w:sz w:val="28"/>
          <w:szCs w:val="28"/>
        </w:rPr>
        <w:t>.</w:t>
      </w:r>
    </w:p>
    <w:p w14:paraId="1F189C11" w14:textId="55E3F234" w:rsidR="00567A2C" w:rsidRDefault="00567A2C" w:rsidP="006533C4">
      <w:pPr>
        <w:pStyle w:val="ad"/>
        <w:spacing w:after="0" w:line="360" w:lineRule="auto"/>
        <w:ind w:right="223" w:firstLine="707"/>
        <w:jc w:val="both"/>
        <w:rPr>
          <w:sz w:val="28"/>
          <w:szCs w:val="28"/>
        </w:rPr>
      </w:pPr>
      <w:r w:rsidRPr="00567A2C">
        <w:rPr>
          <w:sz w:val="28"/>
          <w:szCs w:val="28"/>
        </w:rPr>
        <w:t xml:space="preserve">Тобто, його поширеність набагато вища ніж у нервової анорексії, нервової </w:t>
      </w:r>
      <w:proofErr w:type="spellStart"/>
      <w:r w:rsidRPr="00567A2C">
        <w:rPr>
          <w:sz w:val="28"/>
          <w:szCs w:val="28"/>
        </w:rPr>
        <w:t>булімії</w:t>
      </w:r>
      <w:proofErr w:type="spellEnd"/>
      <w:r w:rsidRPr="00567A2C">
        <w:rPr>
          <w:sz w:val="28"/>
          <w:szCs w:val="28"/>
        </w:rPr>
        <w:t xml:space="preserve"> та інших розладів харчування. Більш пізні дослідження довели наявність двох піків початку розладу переїдання, перший </w:t>
      </w:r>
      <w:r>
        <w:rPr>
          <w:sz w:val="28"/>
          <w:szCs w:val="28"/>
        </w:rPr>
        <w:t>−</w:t>
      </w:r>
      <w:r w:rsidRPr="00567A2C">
        <w:rPr>
          <w:sz w:val="28"/>
          <w:szCs w:val="28"/>
        </w:rPr>
        <w:t xml:space="preserve"> зразу після статевого дозрівання в середньому у віці 14 років, а другий </w:t>
      </w:r>
      <w:r>
        <w:rPr>
          <w:sz w:val="28"/>
          <w:szCs w:val="28"/>
        </w:rPr>
        <w:t>−</w:t>
      </w:r>
      <w:r w:rsidRPr="00567A2C">
        <w:rPr>
          <w:sz w:val="28"/>
          <w:szCs w:val="28"/>
        </w:rPr>
        <w:t xml:space="preserve"> наприкінці підліткового віку (19–24 роки)</w:t>
      </w:r>
      <w:r>
        <w:rPr>
          <w:sz w:val="28"/>
          <w:szCs w:val="28"/>
        </w:rPr>
        <w:t>.</w:t>
      </w:r>
    </w:p>
    <w:p w14:paraId="4AFA4DD1" w14:textId="77777777" w:rsidR="00567A2C" w:rsidRDefault="00567A2C" w:rsidP="006533C4">
      <w:pPr>
        <w:pStyle w:val="ad"/>
        <w:spacing w:after="0" w:line="360" w:lineRule="auto"/>
        <w:ind w:right="223" w:firstLine="707"/>
        <w:jc w:val="both"/>
        <w:rPr>
          <w:sz w:val="28"/>
          <w:szCs w:val="28"/>
        </w:rPr>
      </w:pPr>
      <w:r w:rsidRPr="00567A2C">
        <w:rPr>
          <w:sz w:val="28"/>
          <w:szCs w:val="28"/>
        </w:rPr>
        <w:t>Суттєве збільшення осіб з діагнозом розладу переїдання та/або клінічне погіршення відбулось під час пандемії COVID-19 за даними систематичного аналізу 12 досліджень з 4326 учасниками та низки інших досліджень</w:t>
      </w:r>
      <w:r>
        <w:rPr>
          <w:sz w:val="28"/>
          <w:szCs w:val="28"/>
        </w:rPr>
        <w:t>.</w:t>
      </w:r>
    </w:p>
    <w:p w14:paraId="5117F068" w14:textId="17CB6775" w:rsidR="00567A2C" w:rsidRDefault="00567A2C" w:rsidP="006533C4">
      <w:pPr>
        <w:pStyle w:val="ad"/>
        <w:spacing w:after="0" w:line="360" w:lineRule="auto"/>
        <w:ind w:right="223" w:firstLine="707"/>
        <w:jc w:val="both"/>
        <w:rPr>
          <w:sz w:val="28"/>
          <w:szCs w:val="28"/>
        </w:rPr>
      </w:pPr>
      <w:r w:rsidRPr="00567A2C">
        <w:rPr>
          <w:sz w:val="28"/>
          <w:szCs w:val="28"/>
        </w:rPr>
        <w:t>В цілому, світова поширеність розладу переїдання оцінювалась в 0,6–1,8% серед дорослих жінок і 0,3–0,7% у дорослих чоловіків</w:t>
      </w:r>
      <w:r>
        <w:rPr>
          <w:sz w:val="28"/>
          <w:szCs w:val="28"/>
        </w:rPr>
        <w:t>.</w:t>
      </w:r>
      <w:r w:rsidRPr="00567A2C">
        <w:rPr>
          <w:sz w:val="28"/>
          <w:szCs w:val="28"/>
        </w:rPr>
        <w:t xml:space="preserve"> </w:t>
      </w:r>
    </w:p>
    <w:p w14:paraId="72BC0D3C" w14:textId="77777777" w:rsidR="00567A2C" w:rsidRDefault="00567A2C" w:rsidP="006533C4">
      <w:pPr>
        <w:pStyle w:val="ad"/>
        <w:spacing w:after="0" w:line="360" w:lineRule="auto"/>
        <w:ind w:right="223" w:firstLine="707"/>
        <w:jc w:val="both"/>
        <w:rPr>
          <w:sz w:val="28"/>
          <w:szCs w:val="28"/>
        </w:rPr>
      </w:pPr>
      <w:r w:rsidRPr="00567A2C">
        <w:rPr>
          <w:sz w:val="28"/>
          <w:szCs w:val="28"/>
        </w:rPr>
        <w:t xml:space="preserve">Ці дані суттєво не відрізняються від показників, представлених R.C. </w:t>
      </w:r>
      <w:proofErr w:type="spellStart"/>
      <w:r w:rsidRPr="00567A2C">
        <w:rPr>
          <w:sz w:val="28"/>
          <w:szCs w:val="28"/>
        </w:rPr>
        <w:t>Kessler</w:t>
      </w:r>
      <w:proofErr w:type="spellEnd"/>
      <w:r w:rsidRPr="00567A2C">
        <w:rPr>
          <w:sz w:val="28"/>
          <w:szCs w:val="28"/>
        </w:rPr>
        <w:t xml:space="preserve"> зі співавторами, щодо світової поширеності розладу переїдання в межах 1,9%, з </w:t>
      </w:r>
      <w:r w:rsidRPr="00567A2C">
        <w:rPr>
          <w:sz w:val="28"/>
          <w:szCs w:val="28"/>
        </w:rPr>
        <w:lastRenderedPageBreak/>
        <w:t>прогнозованою поширеністю серед чоловіків 30–50% від загальної кількості випадків хвороби.</w:t>
      </w:r>
    </w:p>
    <w:p w14:paraId="502918EC" w14:textId="77777777" w:rsidR="00567A2C" w:rsidRDefault="00567A2C" w:rsidP="006533C4">
      <w:pPr>
        <w:pStyle w:val="ad"/>
        <w:spacing w:after="0" w:line="360" w:lineRule="auto"/>
        <w:ind w:right="223" w:firstLine="707"/>
        <w:jc w:val="both"/>
        <w:rPr>
          <w:sz w:val="28"/>
          <w:szCs w:val="28"/>
        </w:rPr>
      </w:pPr>
      <w:r w:rsidRPr="00567A2C">
        <w:rPr>
          <w:sz w:val="28"/>
          <w:szCs w:val="28"/>
        </w:rPr>
        <w:t xml:space="preserve"> </w:t>
      </w:r>
      <w:proofErr w:type="spellStart"/>
      <w:r w:rsidRPr="00567A2C">
        <w:rPr>
          <w:sz w:val="28"/>
          <w:szCs w:val="28"/>
        </w:rPr>
        <w:t>Етіопатогенез</w:t>
      </w:r>
      <w:proofErr w:type="spellEnd"/>
      <w:r w:rsidRPr="00567A2C">
        <w:rPr>
          <w:sz w:val="28"/>
          <w:szCs w:val="28"/>
        </w:rPr>
        <w:t xml:space="preserve"> розладу переїдання є складним: він включає вплив широкого спектру факторів – від генетичних до факторів навколишнього середовища, а також </w:t>
      </w:r>
      <w:proofErr w:type="spellStart"/>
      <w:r w:rsidRPr="00567A2C">
        <w:rPr>
          <w:sz w:val="28"/>
          <w:szCs w:val="28"/>
        </w:rPr>
        <w:t>нейроендокринологічні</w:t>
      </w:r>
      <w:proofErr w:type="spellEnd"/>
      <w:r w:rsidRPr="00567A2C">
        <w:rPr>
          <w:sz w:val="28"/>
          <w:szCs w:val="28"/>
        </w:rPr>
        <w:t xml:space="preserve"> та </w:t>
      </w:r>
      <w:proofErr w:type="spellStart"/>
      <w:r w:rsidRPr="00567A2C">
        <w:rPr>
          <w:sz w:val="28"/>
          <w:szCs w:val="28"/>
        </w:rPr>
        <w:t>нейробіологічні</w:t>
      </w:r>
      <w:proofErr w:type="spellEnd"/>
      <w:r w:rsidRPr="00567A2C">
        <w:rPr>
          <w:sz w:val="28"/>
          <w:szCs w:val="28"/>
        </w:rPr>
        <w:t xml:space="preserve"> внески. </w:t>
      </w:r>
    </w:p>
    <w:p w14:paraId="52B2CD3D" w14:textId="1837EFA6" w:rsidR="00567A2C" w:rsidRDefault="00567A2C" w:rsidP="006533C4">
      <w:pPr>
        <w:pStyle w:val="ad"/>
        <w:spacing w:after="0" w:line="360" w:lineRule="auto"/>
        <w:ind w:right="223" w:firstLine="707"/>
        <w:jc w:val="both"/>
        <w:rPr>
          <w:sz w:val="28"/>
          <w:szCs w:val="28"/>
        </w:rPr>
      </w:pPr>
      <w:r w:rsidRPr="00567A2C">
        <w:rPr>
          <w:sz w:val="28"/>
          <w:szCs w:val="28"/>
        </w:rPr>
        <w:t xml:space="preserve">У науковій медичній літературі залишається невизначеність щодо ключових особливостей, які підтримують поведінковий </w:t>
      </w:r>
      <w:proofErr w:type="spellStart"/>
      <w:r w:rsidRPr="00567A2C">
        <w:rPr>
          <w:sz w:val="28"/>
          <w:szCs w:val="28"/>
        </w:rPr>
        <w:t>патерн</w:t>
      </w:r>
      <w:proofErr w:type="spellEnd"/>
      <w:r w:rsidRPr="00567A2C">
        <w:rPr>
          <w:sz w:val="28"/>
          <w:szCs w:val="28"/>
        </w:rPr>
        <w:t xml:space="preserve"> переїдання, а також щодо існування суттєвих відмінностей між ключовими характеристиками підпорогового та діагностичного рівнів переїдання</w:t>
      </w:r>
      <w:r>
        <w:rPr>
          <w:sz w:val="28"/>
          <w:szCs w:val="28"/>
        </w:rPr>
        <w:t>.</w:t>
      </w:r>
      <w:r w:rsidRPr="00567A2C">
        <w:rPr>
          <w:sz w:val="28"/>
          <w:szCs w:val="28"/>
        </w:rPr>
        <w:t xml:space="preserve"> </w:t>
      </w:r>
    </w:p>
    <w:p w14:paraId="2EA459F0" w14:textId="77777777" w:rsidR="00567A2C" w:rsidRDefault="00567A2C" w:rsidP="006533C4">
      <w:pPr>
        <w:pStyle w:val="ad"/>
        <w:spacing w:after="0" w:line="360" w:lineRule="auto"/>
        <w:ind w:right="223" w:firstLine="707"/>
        <w:jc w:val="both"/>
        <w:rPr>
          <w:sz w:val="28"/>
          <w:szCs w:val="28"/>
        </w:rPr>
      </w:pPr>
      <w:r w:rsidRPr="00567A2C">
        <w:rPr>
          <w:sz w:val="28"/>
          <w:szCs w:val="28"/>
        </w:rPr>
        <w:t xml:space="preserve">Враховуючи поширеність переїдання як у загальній популяції, так і в окремих клінічних популяціях, чітке розуміння основних механізмів, які підтримують поведінку переїдання, має вирішальне значення для розробки ефективних моделей лікування, що мають базуватися на точній теоретичній моделі або формулюванні існуючої проблеми. </w:t>
      </w:r>
    </w:p>
    <w:p w14:paraId="6AA49F39" w14:textId="0C6963C5" w:rsidR="00567A2C" w:rsidRDefault="00567A2C" w:rsidP="006533C4">
      <w:pPr>
        <w:pStyle w:val="ad"/>
        <w:spacing w:after="0" w:line="360" w:lineRule="auto"/>
        <w:ind w:right="223" w:firstLine="707"/>
        <w:jc w:val="both"/>
        <w:rPr>
          <w:sz w:val="28"/>
          <w:szCs w:val="28"/>
        </w:rPr>
      </w:pPr>
      <w:r w:rsidRPr="00567A2C">
        <w:rPr>
          <w:sz w:val="28"/>
          <w:szCs w:val="28"/>
        </w:rPr>
        <w:t>Так, протягом останніх чотирьох десятиліть було запропоновано кілька теорій розладів харчової поведінки, які пояснюють психопатологію переїдання</w:t>
      </w:r>
      <w:r>
        <w:rPr>
          <w:sz w:val="28"/>
          <w:szCs w:val="28"/>
        </w:rPr>
        <w:t>.</w:t>
      </w:r>
    </w:p>
    <w:p w14:paraId="51E2872F" w14:textId="77777777" w:rsidR="00833B30" w:rsidRDefault="00833B30" w:rsidP="006533C4">
      <w:pPr>
        <w:pStyle w:val="ad"/>
        <w:spacing w:after="0" w:line="360" w:lineRule="auto"/>
        <w:ind w:right="223" w:firstLine="707"/>
        <w:jc w:val="both"/>
        <w:rPr>
          <w:sz w:val="28"/>
          <w:szCs w:val="28"/>
        </w:rPr>
      </w:pPr>
      <w:r w:rsidRPr="00833B30">
        <w:rPr>
          <w:sz w:val="28"/>
          <w:szCs w:val="28"/>
        </w:rPr>
        <w:t xml:space="preserve">Емоційне, </w:t>
      </w:r>
      <w:proofErr w:type="spellStart"/>
      <w:r w:rsidRPr="00833B30">
        <w:rPr>
          <w:sz w:val="28"/>
          <w:szCs w:val="28"/>
        </w:rPr>
        <w:t>компульсивне</w:t>
      </w:r>
      <w:proofErr w:type="spellEnd"/>
      <w:r w:rsidRPr="00833B30">
        <w:rPr>
          <w:sz w:val="28"/>
          <w:szCs w:val="28"/>
        </w:rPr>
        <w:t xml:space="preserve"> та ситуативне переїдання можуть бути проявами певних </w:t>
      </w:r>
      <w:proofErr w:type="spellStart"/>
      <w:r w:rsidRPr="00833B30">
        <w:rPr>
          <w:sz w:val="28"/>
          <w:szCs w:val="28"/>
        </w:rPr>
        <w:t>патернів</w:t>
      </w:r>
      <w:proofErr w:type="spellEnd"/>
      <w:r w:rsidRPr="00833B30">
        <w:rPr>
          <w:sz w:val="28"/>
          <w:szCs w:val="28"/>
        </w:rPr>
        <w:t xml:space="preserve"> харчової поведінки, але не завжди свідчать про наявність розладу переїдання. Ці три типи переїдання відрізняються причинами і характером виникнення</w:t>
      </w:r>
      <w:r>
        <w:rPr>
          <w:sz w:val="28"/>
          <w:szCs w:val="28"/>
        </w:rPr>
        <w:t>.</w:t>
      </w:r>
    </w:p>
    <w:p w14:paraId="25AC227C" w14:textId="77777777" w:rsidR="00833B30" w:rsidRDefault="00833B30" w:rsidP="006533C4">
      <w:pPr>
        <w:pStyle w:val="ad"/>
        <w:spacing w:after="0" w:line="360" w:lineRule="auto"/>
        <w:ind w:right="223" w:firstLine="707"/>
        <w:jc w:val="both"/>
        <w:rPr>
          <w:sz w:val="28"/>
          <w:szCs w:val="28"/>
        </w:rPr>
      </w:pPr>
      <w:r w:rsidRPr="00833B30">
        <w:rPr>
          <w:sz w:val="28"/>
          <w:szCs w:val="28"/>
        </w:rPr>
        <w:t xml:space="preserve">Емоційне харчування та зокрема емоційне переїдання стосується ситуацій, коли людина їсть, щоб впоратися з негативними емоціями, які вона відчуває. Вона може використовувати їжу, щоб забезпечити комфортний захист від стресу та негативних емоційних станів (стрес, страх, тривога, втрата або смуток), вивільняючи </w:t>
      </w:r>
      <w:proofErr w:type="spellStart"/>
      <w:r w:rsidRPr="00833B30">
        <w:rPr>
          <w:sz w:val="28"/>
          <w:szCs w:val="28"/>
        </w:rPr>
        <w:t>дофамін</w:t>
      </w:r>
      <w:proofErr w:type="spellEnd"/>
      <w:r w:rsidRPr="00833B30">
        <w:rPr>
          <w:sz w:val="28"/>
          <w:szCs w:val="28"/>
        </w:rPr>
        <w:t xml:space="preserve"> і серотонін у мозку. </w:t>
      </w:r>
    </w:p>
    <w:p w14:paraId="250696F8" w14:textId="6D2D1E2C" w:rsidR="00833B30" w:rsidRDefault="00833B30" w:rsidP="006533C4">
      <w:pPr>
        <w:pStyle w:val="ad"/>
        <w:spacing w:after="0" w:line="360" w:lineRule="auto"/>
        <w:ind w:right="223" w:firstLine="707"/>
        <w:jc w:val="both"/>
        <w:rPr>
          <w:sz w:val="28"/>
          <w:szCs w:val="28"/>
        </w:rPr>
      </w:pPr>
      <w:r w:rsidRPr="00833B30">
        <w:rPr>
          <w:sz w:val="28"/>
          <w:szCs w:val="28"/>
        </w:rPr>
        <w:t xml:space="preserve">Емоційне харчування, як правило, не охоплює відчуття </w:t>
      </w:r>
      <w:proofErr w:type="spellStart"/>
      <w:r w:rsidRPr="00833B30">
        <w:rPr>
          <w:sz w:val="28"/>
          <w:szCs w:val="28"/>
        </w:rPr>
        <w:t>дисморфії</w:t>
      </w:r>
      <w:proofErr w:type="spellEnd"/>
      <w:r w:rsidRPr="00833B30">
        <w:rPr>
          <w:sz w:val="28"/>
          <w:szCs w:val="28"/>
        </w:rPr>
        <w:t xml:space="preserve"> тіла, коли людина відчуває патологічно негативне ставлення до свого тіла або відчуває спотворене сприйняття свого тіла</w:t>
      </w:r>
      <w:r>
        <w:rPr>
          <w:sz w:val="28"/>
          <w:szCs w:val="28"/>
        </w:rPr>
        <w:t>.</w:t>
      </w:r>
    </w:p>
    <w:p w14:paraId="2734E289" w14:textId="24CFA609" w:rsidR="00833B30" w:rsidRDefault="00833B30" w:rsidP="006533C4">
      <w:pPr>
        <w:pStyle w:val="ad"/>
        <w:spacing w:after="0" w:line="360" w:lineRule="auto"/>
        <w:ind w:right="223" w:firstLine="707"/>
        <w:jc w:val="both"/>
        <w:rPr>
          <w:sz w:val="28"/>
          <w:szCs w:val="28"/>
        </w:rPr>
      </w:pPr>
      <w:r w:rsidRPr="00833B30">
        <w:rPr>
          <w:sz w:val="28"/>
          <w:szCs w:val="28"/>
        </w:rPr>
        <w:t xml:space="preserve">Хоча емоційне харчування може псувати здоров’я людини, це не обов’язково вказує на те, що у людини є розлад харчової поведінки. Емоційне харчування часто виникає як симптом або частина певних розладів харчової </w:t>
      </w:r>
      <w:r w:rsidRPr="00833B30">
        <w:rPr>
          <w:sz w:val="28"/>
          <w:szCs w:val="28"/>
        </w:rPr>
        <w:lastRenderedPageBreak/>
        <w:t xml:space="preserve">поведінки, зокрема розладу переїдання та нервової </w:t>
      </w:r>
      <w:proofErr w:type="spellStart"/>
      <w:r w:rsidRPr="00833B30">
        <w:rPr>
          <w:sz w:val="28"/>
          <w:szCs w:val="28"/>
        </w:rPr>
        <w:t>булімії</w:t>
      </w:r>
      <w:proofErr w:type="spellEnd"/>
      <w:r w:rsidRPr="00833B30">
        <w:rPr>
          <w:sz w:val="28"/>
          <w:szCs w:val="28"/>
        </w:rPr>
        <w:t>. Наприклад, особи з розладом переїдання частіше переживають епізод переїдання після того, як пережили негативні емоції або зіткнулися з тривожною ситуацією</w:t>
      </w:r>
      <w:r>
        <w:rPr>
          <w:sz w:val="28"/>
          <w:szCs w:val="28"/>
        </w:rPr>
        <w:t>.</w:t>
      </w:r>
    </w:p>
    <w:p w14:paraId="41510988" w14:textId="77777777" w:rsidR="00833B30" w:rsidRDefault="00833B30" w:rsidP="006533C4">
      <w:pPr>
        <w:pStyle w:val="ad"/>
        <w:spacing w:after="0" w:line="360" w:lineRule="auto"/>
        <w:ind w:right="223" w:firstLine="707"/>
        <w:jc w:val="both"/>
        <w:rPr>
          <w:sz w:val="28"/>
          <w:szCs w:val="28"/>
        </w:rPr>
      </w:pPr>
      <w:r w:rsidRPr="00833B30">
        <w:rPr>
          <w:sz w:val="28"/>
          <w:szCs w:val="28"/>
        </w:rPr>
        <w:t>Однак для постановки діагнозу розладу харчової поведінки також мають бути присутні інші ознаки та симптоми, окрім емоційного прийому їжі</w:t>
      </w:r>
      <w:r>
        <w:rPr>
          <w:sz w:val="28"/>
          <w:szCs w:val="28"/>
        </w:rPr>
        <w:t>.</w:t>
      </w:r>
    </w:p>
    <w:p w14:paraId="44BE7735" w14:textId="77777777" w:rsidR="00833B30" w:rsidRDefault="00833B30" w:rsidP="006533C4">
      <w:pPr>
        <w:pStyle w:val="ad"/>
        <w:spacing w:after="0" w:line="360" w:lineRule="auto"/>
        <w:ind w:right="223" w:firstLine="707"/>
        <w:jc w:val="both"/>
        <w:rPr>
          <w:sz w:val="28"/>
          <w:szCs w:val="28"/>
        </w:rPr>
      </w:pPr>
      <w:r w:rsidRPr="00833B30">
        <w:rPr>
          <w:sz w:val="28"/>
          <w:szCs w:val="28"/>
        </w:rPr>
        <w:t xml:space="preserve">Емоційне переїдання іноді можна вважати передвісником або симптомом розладу харчової поведінки. Незважаючи на це, емоційне харчування є відносно поширеним явищем, і люди, які не схильні до ризику розвитку такого розладу харчової поведінки, як розлад переїдання, можуть час від часу </w:t>
      </w:r>
      <w:proofErr w:type="spellStart"/>
      <w:r w:rsidRPr="00833B30">
        <w:rPr>
          <w:sz w:val="28"/>
          <w:szCs w:val="28"/>
        </w:rPr>
        <w:t>емоційно</w:t>
      </w:r>
      <w:proofErr w:type="spellEnd"/>
      <w:r w:rsidRPr="00833B30">
        <w:rPr>
          <w:sz w:val="28"/>
          <w:szCs w:val="28"/>
        </w:rPr>
        <w:t xml:space="preserve"> їсти</w:t>
      </w:r>
      <w:r>
        <w:rPr>
          <w:sz w:val="28"/>
          <w:szCs w:val="28"/>
        </w:rPr>
        <w:t>.</w:t>
      </w:r>
    </w:p>
    <w:p w14:paraId="69CD2561" w14:textId="77777777" w:rsidR="00833B30" w:rsidRDefault="00833B30" w:rsidP="006533C4">
      <w:pPr>
        <w:pStyle w:val="ad"/>
        <w:spacing w:after="0" w:line="360" w:lineRule="auto"/>
        <w:ind w:right="223" w:firstLine="707"/>
        <w:jc w:val="both"/>
        <w:rPr>
          <w:sz w:val="28"/>
          <w:szCs w:val="28"/>
        </w:rPr>
      </w:pPr>
      <w:r w:rsidRPr="00833B30">
        <w:rPr>
          <w:sz w:val="28"/>
          <w:szCs w:val="28"/>
        </w:rPr>
        <w:t xml:space="preserve">Воно може бути слизьким шляхом, а втрата контролю над бажанням поїсти, коли виникають негативні емоції, може бути ознакою розладу харчової поведінки, що розвивається. За іронією долі, поведінка, яку людина вживає, щоб нібито контролювати свої емоції, може викликати відчуття, що вона втрачає контроль. </w:t>
      </w:r>
    </w:p>
    <w:p w14:paraId="5EDFE155" w14:textId="77777777" w:rsidR="00833B30" w:rsidRDefault="00833B30" w:rsidP="006533C4">
      <w:pPr>
        <w:pStyle w:val="ad"/>
        <w:spacing w:after="0" w:line="360" w:lineRule="auto"/>
        <w:ind w:right="223" w:firstLine="707"/>
        <w:jc w:val="both"/>
        <w:rPr>
          <w:sz w:val="28"/>
          <w:szCs w:val="28"/>
        </w:rPr>
      </w:pPr>
      <w:r w:rsidRPr="00833B30">
        <w:rPr>
          <w:sz w:val="28"/>
          <w:szCs w:val="28"/>
        </w:rPr>
        <w:t>Одним із основних відомих симптомів розладу переїдання є відчуття, що людина не в змозі припинити свою неправильну харчову поведінку, а потім почуття провини через те, що вона не може контролювати свою харчову поведінку</w:t>
      </w:r>
      <w:r>
        <w:rPr>
          <w:sz w:val="28"/>
          <w:szCs w:val="28"/>
        </w:rPr>
        <w:t>.</w:t>
      </w:r>
    </w:p>
    <w:p w14:paraId="66F11D79" w14:textId="77777777" w:rsidR="00833B30" w:rsidRDefault="00833B30" w:rsidP="006533C4">
      <w:pPr>
        <w:pStyle w:val="ad"/>
        <w:spacing w:after="0" w:line="360" w:lineRule="auto"/>
        <w:ind w:right="223" w:firstLine="707"/>
        <w:jc w:val="both"/>
        <w:rPr>
          <w:sz w:val="28"/>
          <w:szCs w:val="28"/>
        </w:rPr>
      </w:pPr>
      <w:proofErr w:type="spellStart"/>
      <w:r w:rsidRPr="00833B30">
        <w:rPr>
          <w:sz w:val="28"/>
          <w:szCs w:val="28"/>
        </w:rPr>
        <w:t>Компульсивне</w:t>
      </w:r>
      <w:proofErr w:type="spellEnd"/>
      <w:r w:rsidRPr="00833B30">
        <w:rPr>
          <w:sz w:val="28"/>
          <w:szCs w:val="28"/>
        </w:rPr>
        <w:t xml:space="preserve"> переїдання є поведінковим </w:t>
      </w:r>
      <w:proofErr w:type="spellStart"/>
      <w:r w:rsidRPr="00833B30">
        <w:rPr>
          <w:sz w:val="28"/>
          <w:szCs w:val="28"/>
        </w:rPr>
        <w:t>патерном</w:t>
      </w:r>
      <w:proofErr w:type="spellEnd"/>
      <w:r w:rsidRPr="00833B30">
        <w:rPr>
          <w:sz w:val="28"/>
          <w:szCs w:val="28"/>
        </w:rPr>
        <w:t>, коли людина відчуває сильне, суб’єктивно неконтрольоване бажання їсти, навіть коли вона не голодна. Воно часто пов’язане з відчуттям глибокого внутрішнього дискомфорту та тривоги, але при цьому воно може бути позбавлене явного емоційного тригера, на відміну від емоційного переїдання</w:t>
      </w:r>
      <w:r>
        <w:rPr>
          <w:sz w:val="28"/>
          <w:szCs w:val="28"/>
        </w:rPr>
        <w:t>.</w:t>
      </w:r>
    </w:p>
    <w:p w14:paraId="2011A619" w14:textId="77777777" w:rsidR="00833B30" w:rsidRDefault="00833B30" w:rsidP="006533C4">
      <w:pPr>
        <w:pStyle w:val="ad"/>
        <w:spacing w:after="0" w:line="360" w:lineRule="auto"/>
        <w:ind w:right="223" w:firstLine="707"/>
        <w:jc w:val="both"/>
        <w:rPr>
          <w:sz w:val="28"/>
          <w:szCs w:val="28"/>
        </w:rPr>
      </w:pPr>
      <w:r w:rsidRPr="00833B30">
        <w:rPr>
          <w:sz w:val="28"/>
          <w:szCs w:val="28"/>
        </w:rPr>
        <w:t>Ситуативне переїдання виникає через зовнішні обставини або оточення та їжа постає частиною ритуалу або розваги без особливого емоційного підґрунтя (наприклад, під час свят, вечірок, перегляду фільмів або просто коли є багато їжі поряд), і людина не обов’язково відчуває сором чи провину після прийому їжі. Ці типи переїдання можуть перетинатися, але кожен з них має свої особливості та потребує різних підходів у лікуванні та корекції</w:t>
      </w:r>
      <w:r>
        <w:rPr>
          <w:sz w:val="28"/>
          <w:szCs w:val="28"/>
        </w:rPr>
        <w:t>.</w:t>
      </w:r>
    </w:p>
    <w:p w14:paraId="2B235FF7" w14:textId="4D216562" w:rsidR="00567A2C" w:rsidRDefault="00833B30" w:rsidP="006533C4">
      <w:pPr>
        <w:pStyle w:val="ad"/>
        <w:spacing w:after="0" w:line="360" w:lineRule="auto"/>
        <w:ind w:right="223" w:firstLine="707"/>
        <w:jc w:val="both"/>
        <w:rPr>
          <w:sz w:val="28"/>
          <w:szCs w:val="28"/>
        </w:rPr>
      </w:pPr>
      <w:r w:rsidRPr="00833B30">
        <w:rPr>
          <w:sz w:val="28"/>
          <w:szCs w:val="28"/>
        </w:rPr>
        <w:t xml:space="preserve">Дві найпоширеніші форми харчової поведінки, які неправильно діагностуються, </w:t>
      </w:r>
      <w:r>
        <w:rPr>
          <w:sz w:val="28"/>
          <w:szCs w:val="28"/>
        </w:rPr>
        <w:t>−</w:t>
      </w:r>
      <w:r w:rsidRPr="00833B30">
        <w:rPr>
          <w:sz w:val="28"/>
          <w:szCs w:val="28"/>
        </w:rPr>
        <w:t xml:space="preserve"> </w:t>
      </w:r>
      <w:proofErr w:type="spellStart"/>
      <w:r w:rsidRPr="00833B30">
        <w:rPr>
          <w:sz w:val="28"/>
          <w:szCs w:val="28"/>
        </w:rPr>
        <w:t>компульсивне</w:t>
      </w:r>
      <w:proofErr w:type="spellEnd"/>
      <w:r w:rsidRPr="00833B30">
        <w:rPr>
          <w:sz w:val="28"/>
          <w:szCs w:val="28"/>
        </w:rPr>
        <w:t xml:space="preserve"> переїдання та розлад переїдання. Наприклад, </w:t>
      </w:r>
      <w:r w:rsidRPr="00833B30">
        <w:rPr>
          <w:sz w:val="28"/>
          <w:szCs w:val="28"/>
        </w:rPr>
        <w:lastRenderedPageBreak/>
        <w:t>незважаючи на те, що зовні вони виглядають однаково, ці два стани дуже відрізняються багатьма характеристиками</w:t>
      </w:r>
      <w:r>
        <w:rPr>
          <w:sz w:val="28"/>
          <w:szCs w:val="28"/>
        </w:rPr>
        <w:t>.</w:t>
      </w:r>
    </w:p>
    <w:p w14:paraId="2D4AF4FE" w14:textId="77777777" w:rsidR="00833B30" w:rsidRDefault="00833B30" w:rsidP="006533C4">
      <w:pPr>
        <w:pStyle w:val="ad"/>
        <w:spacing w:after="0" w:line="360" w:lineRule="auto"/>
        <w:ind w:right="223" w:firstLine="707"/>
        <w:jc w:val="both"/>
        <w:rPr>
          <w:sz w:val="28"/>
          <w:szCs w:val="28"/>
        </w:rPr>
      </w:pPr>
      <w:r w:rsidRPr="00833B30">
        <w:rPr>
          <w:sz w:val="28"/>
          <w:szCs w:val="28"/>
        </w:rPr>
        <w:t xml:space="preserve">Отже, </w:t>
      </w:r>
      <w:proofErr w:type="spellStart"/>
      <w:r w:rsidRPr="00833B30">
        <w:rPr>
          <w:sz w:val="28"/>
          <w:szCs w:val="28"/>
        </w:rPr>
        <w:t>компульсивне</w:t>
      </w:r>
      <w:proofErr w:type="spellEnd"/>
      <w:r w:rsidRPr="00833B30">
        <w:rPr>
          <w:sz w:val="28"/>
          <w:szCs w:val="28"/>
        </w:rPr>
        <w:t xml:space="preserve"> переїдання — це звичний тип надмірного споживання їжі у відповідь на «емоційний </w:t>
      </w:r>
      <w:proofErr w:type="spellStart"/>
      <w:r w:rsidRPr="00833B30">
        <w:rPr>
          <w:sz w:val="28"/>
          <w:szCs w:val="28"/>
        </w:rPr>
        <w:t>дистрес</w:t>
      </w:r>
      <w:proofErr w:type="spellEnd"/>
      <w:r w:rsidRPr="00833B30">
        <w:rPr>
          <w:sz w:val="28"/>
          <w:szCs w:val="28"/>
        </w:rPr>
        <w:t xml:space="preserve">» або зовнішні сигнали. Особи з </w:t>
      </w:r>
      <w:proofErr w:type="spellStart"/>
      <w:r w:rsidRPr="00833B30">
        <w:rPr>
          <w:sz w:val="28"/>
          <w:szCs w:val="28"/>
        </w:rPr>
        <w:t>компульсивним</w:t>
      </w:r>
      <w:proofErr w:type="spellEnd"/>
      <w:r w:rsidRPr="00833B30">
        <w:rPr>
          <w:sz w:val="28"/>
          <w:szCs w:val="28"/>
        </w:rPr>
        <w:t xml:space="preserve"> переїданням не відчувають ситості або задоволення, коли їдять більше, ніж коли вже наїлися. </w:t>
      </w:r>
    </w:p>
    <w:p w14:paraId="42BE82CE" w14:textId="0182388F" w:rsidR="00833B30" w:rsidRDefault="00833B30" w:rsidP="006533C4">
      <w:pPr>
        <w:pStyle w:val="ad"/>
        <w:spacing w:after="0" w:line="360" w:lineRule="auto"/>
        <w:ind w:right="223" w:firstLine="707"/>
        <w:jc w:val="both"/>
        <w:rPr>
          <w:sz w:val="28"/>
          <w:szCs w:val="28"/>
        </w:rPr>
      </w:pPr>
      <w:r w:rsidRPr="00833B30">
        <w:rPr>
          <w:sz w:val="28"/>
          <w:szCs w:val="28"/>
        </w:rPr>
        <w:t>Вони не їдять примусово просто тому, що вони фізично голодн</w:t>
      </w:r>
      <w:r>
        <w:rPr>
          <w:sz w:val="28"/>
          <w:szCs w:val="28"/>
        </w:rPr>
        <w:t xml:space="preserve">і. </w:t>
      </w:r>
      <w:r w:rsidRPr="00833B30">
        <w:rPr>
          <w:sz w:val="28"/>
          <w:szCs w:val="28"/>
        </w:rPr>
        <w:t>З іншого боку, РНП (</w:t>
      </w:r>
      <w:proofErr w:type="spellStart"/>
      <w:r w:rsidRPr="00833B30">
        <w:rPr>
          <w:sz w:val="28"/>
          <w:szCs w:val="28"/>
        </w:rPr>
        <w:t>Binge</w:t>
      </w:r>
      <w:proofErr w:type="spellEnd"/>
      <w:r w:rsidRPr="00833B30">
        <w:rPr>
          <w:sz w:val="28"/>
          <w:szCs w:val="28"/>
        </w:rPr>
        <w:t xml:space="preserve"> </w:t>
      </w:r>
      <w:proofErr w:type="spellStart"/>
      <w:r w:rsidRPr="00833B30">
        <w:rPr>
          <w:sz w:val="28"/>
          <w:szCs w:val="28"/>
        </w:rPr>
        <w:t>Eating</w:t>
      </w:r>
      <w:proofErr w:type="spellEnd"/>
      <w:r w:rsidRPr="00833B30">
        <w:rPr>
          <w:sz w:val="28"/>
          <w:szCs w:val="28"/>
        </w:rPr>
        <w:t xml:space="preserve"> </w:t>
      </w:r>
      <w:proofErr w:type="spellStart"/>
      <w:r w:rsidRPr="00833B30">
        <w:rPr>
          <w:sz w:val="28"/>
          <w:szCs w:val="28"/>
        </w:rPr>
        <w:t>Disorder</w:t>
      </w:r>
      <w:proofErr w:type="spellEnd"/>
      <w:r w:rsidRPr="00833B30">
        <w:rPr>
          <w:sz w:val="28"/>
          <w:szCs w:val="28"/>
        </w:rPr>
        <w:t>) є клінічним діагнозом, що включений до діагностичних систем DSM-5 (США) та МКХ-11 (ВООЗ) та має чіткі діагностичні критерії, які відрізняють його від інших типів переїдання</w:t>
      </w:r>
      <w:r>
        <w:rPr>
          <w:sz w:val="28"/>
          <w:szCs w:val="28"/>
        </w:rPr>
        <w:t>.</w:t>
      </w:r>
    </w:p>
    <w:p w14:paraId="23C547D7" w14:textId="09789B20" w:rsidR="00833B30" w:rsidRDefault="00833B30" w:rsidP="006533C4">
      <w:pPr>
        <w:pStyle w:val="ad"/>
        <w:spacing w:after="0" w:line="360" w:lineRule="auto"/>
        <w:ind w:right="223" w:firstLine="707"/>
        <w:jc w:val="both"/>
        <w:rPr>
          <w:sz w:val="28"/>
          <w:szCs w:val="28"/>
        </w:rPr>
      </w:pPr>
      <w:r w:rsidRPr="00833B30">
        <w:rPr>
          <w:sz w:val="28"/>
          <w:szCs w:val="28"/>
        </w:rPr>
        <w:t xml:space="preserve"> Для діагностики РНП потрібно дотримуватися певних критеріїв, таких як частота переїдань (принаймні один епізод на тиждень протягом трьох місяців) та характерні симптоми (втрата контролю під час епізодів переїдання, швидке споживання великої кількості їжі тощо)</w:t>
      </w:r>
      <w:r>
        <w:rPr>
          <w:sz w:val="28"/>
          <w:szCs w:val="28"/>
        </w:rPr>
        <w:t>.</w:t>
      </w:r>
      <w:r w:rsidRPr="00833B30">
        <w:rPr>
          <w:sz w:val="28"/>
          <w:szCs w:val="28"/>
        </w:rPr>
        <w:t xml:space="preserve"> </w:t>
      </w:r>
    </w:p>
    <w:p w14:paraId="264185D2" w14:textId="77777777" w:rsidR="00833B30" w:rsidRDefault="00833B30" w:rsidP="006533C4">
      <w:pPr>
        <w:pStyle w:val="ad"/>
        <w:spacing w:after="0" w:line="360" w:lineRule="auto"/>
        <w:ind w:right="223" w:firstLine="707"/>
        <w:jc w:val="both"/>
        <w:rPr>
          <w:sz w:val="28"/>
          <w:szCs w:val="28"/>
        </w:rPr>
      </w:pPr>
      <w:r w:rsidRPr="00833B30">
        <w:rPr>
          <w:sz w:val="28"/>
          <w:szCs w:val="28"/>
        </w:rPr>
        <w:t xml:space="preserve">Відчуття втрати контролю у особи з РНП є повним, тобто людина не може контролювати себе під час епізодів переїдання, що викликає сильний </w:t>
      </w:r>
      <w:proofErr w:type="spellStart"/>
      <w:r w:rsidRPr="00833B30">
        <w:rPr>
          <w:sz w:val="28"/>
          <w:szCs w:val="28"/>
        </w:rPr>
        <w:t>дистрес</w:t>
      </w:r>
      <w:proofErr w:type="spellEnd"/>
      <w:r w:rsidRPr="00833B30">
        <w:rPr>
          <w:sz w:val="28"/>
          <w:szCs w:val="28"/>
        </w:rPr>
        <w:t xml:space="preserve">. У випадку емоційного, </w:t>
      </w:r>
      <w:proofErr w:type="spellStart"/>
      <w:r w:rsidRPr="00833B30">
        <w:rPr>
          <w:sz w:val="28"/>
          <w:szCs w:val="28"/>
        </w:rPr>
        <w:t>компульсивного</w:t>
      </w:r>
      <w:proofErr w:type="spellEnd"/>
      <w:r w:rsidRPr="00833B30">
        <w:rPr>
          <w:sz w:val="28"/>
          <w:szCs w:val="28"/>
        </w:rPr>
        <w:t xml:space="preserve"> або ситуативного переїдання, втрата контролю може бути, але вона не є такою стійкою чи регулярною. Наприклад, ситуативне переїдання часто контролюється самим контекстом і не супроводжується постійною втратою контролю. </w:t>
      </w:r>
    </w:p>
    <w:p w14:paraId="792EC2A6" w14:textId="00049FB3" w:rsidR="00833B30" w:rsidRDefault="00833B30" w:rsidP="006533C4">
      <w:pPr>
        <w:pStyle w:val="ad"/>
        <w:spacing w:after="0" w:line="360" w:lineRule="auto"/>
        <w:ind w:right="223" w:firstLine="707"/>
        <w:jc w:val="both"/>
        <w:rPr>
          <w:sz w:val="28"/>
          <w:szCs w:val="28"/>
        </w:rPr>
      </w:pPr>
      <w:r w:rsidRPr="00833B30">
        <w:rPr>
          <w:sz w:val="28"/>
          <w:szCs w:val="28"/>
        </w:rPr>
        <w:t xml:space="preserve">РНП супроводжується психологічним </w:t>
      </w:r>
      <w:proofErr w:type="spellStart"/>
      <w:r w:rsidRPr="00833B30">
        <w:rPr>
          <w:sz w:val="28"/>
          <w:szCs w:val="28"/>
        </w:rPr>
        <w:t>дистресом</w:t>
      </w:r>
      <w:proofErr w:type="spellEnd"/>
      <w:r w:rsidRPr="00833B30">
        <w:rPr>
          <w:sz w:val="28"/>
          <w:szCs w:val="28"/>
        </w:rPr>
        <w:t xml:space="preserve"> з інтенсивними негативними емоціями </w:t>
      </w:r>
      <w:r>
        <w:rPr>
          <w:sz w:val="28"/>
          <w:szCs w:val="28"/>
        </w:rPr>
        <w:t>−</w:t>
      </w:r>
      <w:r w:rsidRPr="00833B30">
        <w:rPr>
          <w:sz w:val="28"/>
          <w:szCs w:val="28"/>
        </w:rPr>
        <w:t xml:space="preserve"> соромом, провиною, депресією, тривогою. Ці емоції не лише тривають під час і після епізоду переїдання, але й посилюються з часом, формуючи замкнене коло</w:t>
      </w:r>
      <w:r>
        <w:rPr>
          <w:sz w:val="28"/>
          <w:szCs w:val="28"/>
        </w:rPr>
        <w:t>.</w:t>
      </w:r>
    </w:p>
    <w:p w14:paraId="63BFD2E8" w14:textId="0D74C9C2" w:rsidR="00833B30" w:rsidRDefault="00833B30" w:rsidP="006533C4">
      <w:pPr>
        <w:pStyle w:val="ad"/>
        <w:spacing w:after="0" w:line="360" w:lineRule="auto"/>
        <w:ind w:right="223" w:firstLine="707"/>
        <w:jc w:val="both"/>
        <w:rPr>
          <w:sz w:val="28"/>
          <w:szCs w:val="28"/>
        </w:rPr>
      </w:pPr>
      <w:r w:rsidRPr="00833B30">
        <w:rPr>
          <w:sz w:val="28"/>
          <w:szCs w:val="28"/>
        </w:rPr>
        <w:t xml:space="preserve">У випадку емоційного або ситуативного переїдання людина може відчувати тимчасовий дискомфорт або провину, але це не обов'язково призводить до довготривалого </w:t>
      </w:r>
      <w:proofErr w:type="spellStart"/>
      <w:r w:rsidRPr="00833B30">
        <w:rPr>
          <w:sz w:val="28"/>
          <w:szCs w:val="28"/>
        </w:rPr>
        <w:t>дистресу</w:t>
      </w:r>
      <w:proofErr w:type="spellEnd"/>
      <w:r w:rsidRPr="00833B30">
        <w:rPr>
          <w:sz w:val="28"/>
          <w:szCs w:val="28"/>
        </w:rPr>
        <w:t xml:space="preserve"> чи зниження якості життя. На відміну від інших видів переїдання, РНП притаманна регулярність й висока інтенсивність епізодів</w:t>
      </w:r>
      <w:r>
        <w:rPr>
          <w:sz w:val="28"/>
          <w:szCs w:val="28"/>
        </w:rPr>
        <w:t>.</w:t>
      </w:r>
    </w:p>
    <w:p w14:paraId="183588A7" w14:textId="77777777" w:rsidR="00833B30" w:rsidRDefault="00833B30" w:rsidP="006533C4">
      <w:pPr>
        <w:pStyle w:val="ad"/>
        <w:spacing w:after="0" w:line="360" w:lineRule="auto"/>
        <w:ind w:right="223" w:firstLine="707"/>
        <w:jc w:val="both"/>
        <w:rPr>
          <w:sz w:val="28"/>
          <w:szCs w:val="28"/>
        </w:rPr>
      </w:pPr>
      <w:r w:rsidRPr="00833B30">
        <w:rPr>
          <w:sz w:val="28"/>
          <w:szCs w:val="28"/>
        </w:rPr>
        <w:t xml:space="preserve">Саме епізодичність переїдання разом з повною втратою контролю є сутнісними ознаками розладу переїдання. Тому для діагностики розладу </w:t>
      </w:r>
      <w:r w:rsidRPr="00833B30">
        <w:rPr>
          <w:sz w:val="28"/>
          <w:szCs w:val="28"/>
        </w:rPr>
        <w:lastRenderedPageBreak/>
        <w:t xml:space="preserve">переїдання важлива регулярність епізодів переїдання </w:t>
      </w:r>
      <w:r>
        <w:rPr>
          <w:sz w:val="28"/>
          <w:szCs w:val="28"/>
        </w:rPr>
        <w:t>−</w:t>
      </w:r>
      <w:r w:rsidRPr="00833B30">
        <w:rPr>
          <w:sz w:val="28"/>
          <w:szCs w:val="28"/>
        </w:rPr>
        <w:t xml:space="preserve"> це не поодинокі випадки, а повторювані епізоди з частотою принаймні раз на тиждень. Варто зазначити, що емоційне, </w:t>
      </w:r>
      <w:proofErr w:type="spellStart"/>
      <w:r w:rsidRPr="00833B30">
        <w:rPr>
          <w:sz w:val="28"/>
          <w:szCs w:val="28"/>
        </w:rPr>
        <w:t>компульсивне</w:t>
      </w:r>
      <w:proofErr w:type="spellEnd"/>
      <w:r w:rsidRPr="00833B30">
        <w:rPr>
          <w:sz w:val="28"/>
          <w:szCs w:val="28"/>
        </w:rPr>
        <w:t xml:space="preserve"> чи ситуативне переїдання можуть виникати рідше і не мають такої регулярності. </w:t>
      </w:r>
    </w:p>
    <w:p w14:paraId="155C02DE" w14:textId="77777777" w:rsidR="00833B30" w:rsidRDefault="00833B30" w:rsidP="006533C4">
      <w:pPr>
        <w:pStyle w:val="ad"/>
        <w:spacing w:after="0" w:line="360" w:lineRule="auto"/>
        <w:ind w:right="223" w:firstLine="707"/>
        <w:jc w:val="both"/>
        <w:rPr>
          <w:sz w:val="28"/>
          <w:szCs w:val="28"/>
        </w:rPr>
      </w:pPr>
      <w:r w:rsidRPr="00833B30">
        <w:rPr>
          <w:sz w:val="28"/>
          <w:szCs w:val="28"/>
        </w:rPr>
        <w:t xml:space="preserve">Наприклад, ситуативне переїдання може виникати лише під час свят або певних ситуацій і не є постійним явищем. Саме РНП на відміну від інших видів переїдання почасти має негативний вплив на фізичне та психічне здоров'я пацієнта. Він часто призводить до серйозних медичних та психологічних наслідків, таких як ожиріння, діабет, серцево-судинні захворювання, депресія, тривожні розлади тощо. </w:t>
      </w:r>
    </w:p>
    <w:p w14:paraId="5C93C2AC" w14:textId="77777777" w:rsidR="00833B30" w:rsidRDefault="00833B30" w:rsidP="006533C4">
      <w:pPr>
        <w:pStyle w:val="ad"/>
        <w:spacing w:after="0" w:line="360" w:lineRule="auto"/>
        <w:ind w:right="223" w:firstLine="707"/>
        <w:jc w:val="both"/>
        <w:rPr>
          <w:sz w:val="28"/>
          <w:szCs w:val="28"/>
        </w:rPr>
      </w:pPr>
      <w:r w:rsidRPr="00833B30">
        <w:rPr>
          <w:sz w:val="28"/>
          <w:szCs w:val="28"/>
        </w:rPr>
        <w:t xml:space="preserve">В свою чергу, емоційне, </w:t>
      </w:r>
      <w:proofErr w:type="spellStart"/>
      <w:r w:rsidRPr="00833B30">
        <w:rPr>
          <w:sz w:val="28"/>
          <w:szCs w:val="28"/>
        </w:rPr>
        <w:t>компульсивне</w:t>
      </w:r>
      <w:proofErr w:type="spellEnd"/>
      <w:r w:rsidRPr="00833B30">
        <w:rPr>
          <w:sz w:val="28"/>
          <w:szCs w:val="28"/>
        </w:rPr>
        <w:t xml:space="preserve"> та ситуативне переїдання також можуть мати вплив на психосоматичне здоров'я особи, але зазвичай цей вплив не настільки системний і стійкий, як у випадку розладу переїдання</w:t>
      </w:r>
      <w:r>
        <w:rPr>
          <w:sz w:val="28"/>
          <w:szCs w:val="28"/>
        </w:rPr>
        <w:t>.</w:t>
      </w:r>
    </w:p>
    <w:p w14:paraId="37D6D70F" w14:textId="77777777" w:rsidR="00833B30" w:rsidRDefault="00833B30" w:rsidP="006533C4">
      <w:pPr>
        <w:pStyle w:val="ad"/>
        <w:spacing w:after="0" w:line="360" w:lineRule="auto"/>
        <w:ind w:right="223" w:firstLine="707"/>
        <w:jc w:val="both"/>
        <w:rPr>
          <w:sz w:val="28"/>
          <w:szCs w:val="28"/>
        </w:rPr>
      </w:pPr>
      <w:r w:rsidRPr="00833B30">
        <w:rPr>
          <w:sz w:val="28"/>
          <w:szCs w:val="28"/>
        </w:rPr>
        <w:t xml:space="preserve">Отже, РНП є офіційним психіатричним розладом з конкретними критеріями діагностики, тоді як емоційне, </w:t>
      </w:r>
      <w:proofErr w:type="spellStart"/>
      <w:r w:rsidRPr="00833B30">
        <w:rPr>
          <w:sz w:val="28"/>
          <w:szCs w:val="28"/>
        </w:rPr>
        <w:t>компульсивне</w:t>
      </w:r>
      <w:proofErr w:type="spellEnd"/>
      <w:r w:rsidRPr="00833B30">
        <w:rPr>
          <w:sz w:val="28"/>
          <w:szCs w:val="28"/>
        </w:rPr>
        <w:t xml:space="preserve"> та ситуативне переїдання є </w:t>
      </w:r>
      <w:proofErr w:type="spellStart"/>
      <w:r w:rsidRPr="00833B30">
        <w:rPr>
          <w:sz w:val="28"/>
          <w:szCs w:val="28"/>
        </w:rPr>
        <w:t>патернами</w:t>
      </w:r>
      <w:proofErr w:type="spellEnd"/>
      <w:r w:rsidRPr="00833B30">
        <w:rPr>
          <w:sz w:val="28"/>
          <w:szCs w:val="28"/>
        </w:rPr>
        <w:t xml:space="preserve"> поведінки, які можуть зустрічатися у багатьох людей і не обов'язково вказують на наявність розладу. </w:t>
      </w:r>
    </w:p>
    <w:p w14:paraId="08D3C228" w14:textId="3956BF2F" w:rsidR="00833B30" w:rsidRDefault="00833B30" w:rsidP="006533C4">
      <w:pPr>
        <w:pStyle w:val="ad"/>
        <w:spacing w:after="0" w:line="360" w:lineRule="auto"/>
        <w:ind w:right="223" w:firstLine="707"/>
        <w:jc w:val="both"/>
        <w:rPr>
          <w:sz w:val="28"/>
          <w:szCs w:val="28"/>
        </w:rPr>
      </w:pPr>
      <w:r w:rsidRPr="00833B30">
        <w:rPr>
          <w:sz w:val="28"/>
          <w:szCs w:val="28"/>
        </w:rPr>
        <w:t xml:space="preserve">РНП </w:t>
      </w:r>
      <w:proofErr w:type="spellStart"/>
      <w:r w:rsidRPr="00833B30">
        <w:rPr>
          <w:sz w:val="28"/>
          <w:szCs w:val="28"/>
        </w:rPr>
        <w:t>облігатно</w:t>
      </w:r>
      <w:proofErr w:type="spellEnd"/>
      <w:r w:rsidRPr="00833B30">
        <w:rPr>
          <w:sz w:val="28"/>
          <w:szCs w:val="28"/>
        </w:rPr>
        <w:t xml:space="preserve"> має такі характеристики, як: регулярний характер епізодів, сильний емоційний </w:t>
      </w:r>
      <w:proofErr w:type="spellStart"/>
      <w:r w:rsidRPr="00833B30">
        <w:rPr>
          <w:sz w:val="28"/>
          <w:szCs w:val="28"/>
        </w:rPr>
        <w:t>дистрес</w:t>
      </w:r>
      <w:proofErr w:type="spellEnd"/>
      <w:r w:rsidRPr="00833B30">
        <w:rPr>
          <w:sz w:val="28"/>
          <w:szCs w:val="28"/>
        </w:rPr>
        <w:t>, системну втрату контролю і суттєвий негативний вплив на якість життя. Він характеризується частими повторюваними епізодами переїдання (наприклад, раз на тиждень або частіше протягом 3 місяців) без компенсаторної поведінки, наприклад, блювоти або надмірних фізичних навантажень, щоб запобігти набору ваги</w:t>
      </w:r>
      <w:r>
        <w:rPr>
          <w:sz w:val="28"/>
          <w:szCs w:val="28"/>
        </w:rPr>
        <w:t>.</w:t>
      </w:r>
      <w:r w:rsidRPr="00833B30">
        <w:rPr>
          <w:sz w:val="28"/>
          <w:szCs w:val="28"/>
        </w:rPr>
        <w:t xml:space="preserve"> </w:t>
      </w:r>
    </w:p>
    <w:p w14:paraId="762A1022" w14:textId="77777777" w:rsidR="00833B30" w:rsidRDefault="00833B30" w:rsidP="006533C4">
      <w:pPr>
        <w:pStyle w:val="ad"/>
        <w:spacing w:after="0" w:line="360" w:lineRule="auto"/>
        <w:ind w:right="223" w:firstLine="707"/>
        <w:jc w:val="both"/>
        <w:rPr>
          <w:sz w:val="28"/>
          <w:szCs w:val="28"/>
        </w:rPr>
      </w:pPr>
      <w:r w:rsidRPr="00833B30">
        <w:rPr>
          <w:sz w:val="28"/>
          <w:szCs w:val="28"/>
        </w:rPr>
        <w:t xml:space="preserve">Переїдання визначається як окремий період часу (наприклад, 2 години), протягом якого людина втрачає контроль над своєю харчовою поведінкою та їсть значно більше або не так, як зазвичай. </w:t>
      </w:r>
    </w:p>
    <w:p w14:paraId="65467F77" w14:textId="77777777" w:rsidR="00833B30" w:rsidRDefault="00833B30" w:rsidP="006533C4">
      <w:pPr>
        <w:pStyle w:val="ad"/>
        <w:spacing w:after="0" w:line="360" w:lineRule="auto"/>
        <w:ind w:right="223" w:firstLine="707"/>
        <w:jc w:val="both"/>
        <w:rPr>
          <w:sz w:val="28"/>
          <w:szCs w:val="28"/>
        </w:rPr>
      </w:pPr>
      <w:r w:rsidRPr="00833B30">
        <w:rPr>
          <w:sz w:val="28"/>
          <w:szCs w:val="28"/>
        </w:rPr>
        <w:t>Людина може описати втрату контролю над їжею як відчуття, ніби вона не може зупинитися або обмежити кількість або тип споживаної їжі; їй важко припинити їсти, коли вона почала; або навіть відмовитися від спроб контролювати своє харчування, тому що вона знає, що зрештою переїсть.</w:t>
      </w:r>
    </w:p>
    <w:p w14:paraId="588D3D32" w14:textId="77777777" w:rsidR="00833B30" w:rsidRDefault="00833B30" w:rsidP="006533C4">
      <w:pPr>
        <w:pStyle w:val="ad"/>
        <w:spacing w:after="0" w:line="360" w:lineRule="auto"/>
        <w:ind w:right="223" w:firstLine="707"/>
        <w:jc w:val="both"/>
        <w:rPr>
          <w:sz w:val="28"/>
          <w:szCs w:val="28"/>
        </w:rPr>
      </w:pPr>
      <w:r w:rsidRPr="00833B30">
        <w:rPr>
          <w:sz w:val="28"/>
          <w:szCs w:val="28"/>
        </w:rPr>
        <w:lastRenderedPageBreak/>
        <w:t xml:space="preserve"> У таких осіб існує виражений </w:t>
      </w:r>
      <w:proofErr w:type="spellStart"/>
      <w:r w:rsidRPr="00833B30">
        <w:rPr>
          <w:sz w:val="28"/>
          <w:szCs w:val="28"/>
        </w:rPr>
        <w:t>дистрес</w:t>
      </w:r>
      <w:proofErr w:type="spellEnd"/>
      <w:r w:rsidRPr="00833B30">
        <w:rPr>
          <w:sz w:val="28"/>
          <w:szCs w:val="28"/>
        </w:rPr>
        <w:t xml:space="preserve"> з приводу моделі переїдання або значних порушень в особистих, сімейних, соціальних, освітніх, професійних або інших важливих сферах діяльності. </w:t>
      </w:r>
    </w:p>
    <w:p w14:paraId="480422CD" w14:textId="6A2DF8BC" w:rsidR="00833B30" w:rsidRDefault="00833B30" w:rsidP="006533C4">
      <w:pPr>
        <w:pStyle w:val="ad"/>
        <w:spacing w:after="0" w:line="360" w:lineRule="auto"/>
        <w:ind w:right="223" w:firstLine="707"/>
        <w:jc w:val="both"/>
        <w:rPr>
          <w:sz w:val="28"/>
          <w:szCs w:val="28"/>
        </w:rPr>
      </w:pPr>
      <w:r w:rsidRPr="00833B30">
        <w:rPr>
          <w:sz w:val="28"/>
          <w:szCs w:val="28"/>
        </w:rPr>
        <w:t>Епізоди переїдання тривогою, депресією або почуттям провини; переїдання пов'язане з вираженими психологічними та емоційними розладами, що перешкоджає здатності людини до саморегуляції</w:t>
      </w:r>
      <w:r>
        <w:rPr>
          <w:sz w:val="28"/>
          <w:szCs w:val="28"/>
        </w:rPr>
        <w:t>.</w:t>
      </w:r>
      <w:r w:rsidRPr="00833B30">
        <w:rPr>
          <w:sz w:val="28"/>
          <w:szCs w:val="28"/>
        </w:rPr>
        <w:t xml:space="preserve"> </w:t>
      </w:r>
    </w:p>
    <w:p w14:paraId="6C314FA5" w14:textId="77777777" w:rsidR="00833B30" w:rsidRDefault="00833B30" w:rsidP="006533C4">
      <w:pPr>
        <w:pStyle w:val="ad"/>
        <w:spacing w:after="0" w:line="360" w:lineRule="auto"/>
        <w:ind w:right="223" w:firstLine="707"/>
        <w:jc w:val="both"/>
        <w:rPr>
          <w:sz w:val="28"/>
          <w:szCs w:val="28"/>
        </w:rPr>
      </w:pPr>
      <w:r w:rsidRPr="00833B30">
        <w:rPr>
          <w:sz w:val="28"/>
          <w:szCs w:val="28"/>
        </w:rPr>
        <w:t xml:space="preserve">Варто звернути увагу, що на відміну від нервової анорексії та нервової </w:t>
      </w:r>
      <w:proofErr w:type="spellStart"/>
      <w:r w:rsidRPr="00833B30">
        <w:rPr>
          <w:sz w:val="28"/>
          <w:szCs w:val="28"/>
        </w:rPr>
        <w:t>булімії</w:t>
      </w:r>
      <w:proofErr w:type="spellEnd"/>
      <w:r w:rsidRPr="00833B30">
        <w:rPr>
          <w:sz w:val="28"/>
          <w:szCs w:val="28"/>
        </w:rPr>
        <w:t xml:space="preserve">, РНП є розладом харчової поведінки, для якого відсутній специфічний психосоціальний </w:t>
      </w:r>
      <w:proofErr w:type="spellStart"/>
      <w:r w:rsidRPr="00833B30">
        <w:rPr>
          <w:sz w:val="28"/>
          <w:szCs w:val="28"/>
        </w:rPr>
        <w:t>патерн</w:t>
      </w:r>
      <w:proofErr w:type="spellEnd"/>
      <w:r w:rsidRPr="00833B30">
        <w:rPr>
          <w:sz w:val="28"/>
          <w:szCs w:val="28"/>
        </w:rPr>
        <w:t xml:space="preserve"> цих розладів: заклопотаність виглядом власного тіла. </w:t>
      </w:r>
    </w:p>
    <w:p w14:paraId="0FF695BB" w14:textId="0DF0539B" w:rsidR="00833B30" w:rsidRDefault="00833B30" w:rsidP="006533C4">
      <w:pPr>
        <w:pStyle w:val="ad"/>
        <w:spacing w:after="0" w:line="360" w:lineRule="auto"/>
        <w:ind w:right="223" w:firstLine="707"/>
        <w:jc w:val="both"/>
        <w:rPr>
          <w:sz w:val="28"/>
          <w:szCs w:val="28"/>
        </w:rPr>
      </w:pPr>
      <w:r w:rsidRPr="00833B30">
        <w:rPr>
          <w:sz w:val="28"/>
          <w:szCs w:val="28"/>
        </w:rPr>
        <w:t xml:space="preserve">Такий </w:t>
      </w:r>
      <w:proofErr w:type="spellStart"/>
      <w:r w:rsidRPr="00833B30">
        <w:rPr>
          <w:sz w:val="28"/>
          <w:szCs w:val="28"/>
        </w:rPr>
        <w:t>патерн</w:t>
      </w:r>
      <w:proofErr w:type="spellEnd"/>
      <w:r w:rsidRPr="00833B30">
        <w:rPr>
          <w:sz w:val="28"/>
          <w:szCs w:val="28"/>
        </w:rPr>
        <w:t xml:space="preserve"> також відсутній прі розладі уникання/відмови від їжі. Але їм притаманні ознаки розладу харчової поведінки, в першому випадку </w:t>
      </w:r>
      <w:r>
        <w:rPr>
          <w:sz w:val="28"/>
          <w:szCs w:val="28"/>
        </w:rPr>
        <w:t>−</w:t>
      </w:r>
      <w:r w:rsidRPr="00833B30">
        <w:rPr>
          <w:sz w:val="28"/>
          <w:szCs w:val="28"/>
        </w:rPr>
        <w:t xml:space="preserve"> періодичне переїдання хоча без регулярного очищення, в другому </w:t>
      </w:r>
      <w:r>
        <w:rPr>
          <w:sz w:val="28"/>
          <w:szCs w:val="28"/>
        </w:rPr>
        <w:t>−</w:t>
      </w:r>
      <w:r w:rsidRPr="00833B30">
        <w:rPr>
          <w:sz w:val="28"/>
          <w:szCs w:val="28"/>
        </w:rPr>
        <w:t xml:space="preserve"> уникання та відраза як до їжі, так і до процесу її споживання</w:t>
      </w:r>
      <w:r>
        <w:rPr>
          <w:sz w:val="28"/>
          <w:szCs w:val="28"/>
        </w:rPr>
        <w:t>.</w:t>
      </w:r>
    </w:p>
    <w:p w14:paraId="2610A041" w14:textId="77777777" w:rsidR="00874B8D" w:rsidRDefault="00874B8D" w:rsidP="006533C4">
      <w:pPr>
        <w:pStyle w:val="ad"/>
        <w:spacing w:after="0" w:line="360" w:lineRule="auto"/>
        <w:ind w:right="223" w:firstLine="707"/>
        <w:jc w:val="both"/>
        <w:rPr>
          <w:sz w:val="28"/>
          <w:szCs w:val="28"/>
        </w:rPr>
      </w:pPr>
    </w:p>
    <w:p w14:paraId="37AB8785" w14:textId="165442B6" w:rsidR="00874B8D" w:rsidRPr="00874B8D" w:rsidRDefault="00874B8D" w:rsidP="006533C4">
      <w:pPr>
        <w:pStyle w:val="ad"/>
        <w:spacing w:after="0" w:line="360" w:lineRule="auto"/>
        <w:ind w:right="223" w:firstLine="707"/>
        <w:jc w:val="both"/>
        <w:rPr>
          <w:b/>
          <w:bCs/>
          <w:sz w:val="28"/>
          <w:szCs w:val="28"/>
        </w:rPr>
      </w:pPr>
      <w:r w:rsidRPr="00874B8D">
        <w:rPr>
          <w:b/>
          <w:bCs/>
          <w:sz w:val="28"/>
          <w:szCs w:val="28"/>
        </w:rPr>
        <w:t>1.2. Визначення основних моделей порушень харчової поведінки</w:t>
      </w:r>
    </w:p>
    <w:p w14:paraId="6545943A" w14:textId="77777777" w:rsidR="00874B8D" w:rsidRDefault="00874B8D" w:rsidP="006533C4">
      <w:pPr>
        <w:pStyle w:val="ad"/>
        <w:spacing w:after="0" w:line="360" w:lineRule="auto"/>
        <w:ind w:right="223" w:firstLine="707"/>
        <w:jc w:val="both"/>
        <w:rPr>
          <w:sz w:val="28"/>
          <w:szCs w:val="28"/>
        </w:rPr>
      </w:pPr>
    </w:p>
    <w:p w14:paraId="7F1CB126" w14:textId="6FC891D9" w:rsidR="00874B8D" w:rsidRDefault="00874B8D" w:rsidP="006533C4">
      <w:pPr>
        <w:pStyle w:val="ad"/>
        <w:spacing w:after="0" w:line="360" w:lineRule="auto"/>
        <w:ind w:right="223" w:firstLine="707"/>
        <w:jc w:val="both"/>
        <w:rPr>
          <w:sz w:val="28"/>
          <w:szCs w:val="28"/>
        </w:rPr>
      </w:pPr>
      <w:r w:rsidRPr="00874B8D">
        <w:rPr>
          <w:sz w:val="28"/>
          <w:szCs w:val="28"/>
        </w:rPr>
        <w:t>За останні рок</w:t>
      </w:r>
      <w:r>
        <w:rPr>
          <w:sz w:val="28"/>
          <w:szCs w:val="28"/>
        </w:rPr>
        <w:t>и</w:t>
      </w:r>
      <w:r w:rsidRPr="00874B8D">
        <w:rPr>
          <w:sz w:val="28"/>
          <w:szCs w:val="28"/>
        </w:rPr>
        <w:t xml:space="preserve"> було зроблено багато спроб </w:t>
      </w:r>
      <w:proofErr w:type="spellStart"/>
      <w:r w:rsidRPr="00874B8D">
        <w:rPr>
          <w:sz w:val="28"/>
          <w:szCs w:val="28"/>
        </w:rPr>
        <w:t>концептуалізувати</w:t>
      </w:r>
      <w:proofErr w:type="spellEnd"/>
      <w:r w:rsidRPr="00874B8D">
        <w:rPr>
          <w:sz w:val="28"/>
          <w:szCs w:val="28"/>
        </w:rPr>
        <w:t xml:space="preserve"> переїдання з точки зору його попередніх причин, функції, тригерів, наслідків і факторів підтримки</w:t>
      </w:r>
      <w:r>
        <w:rPr>
          <w:sz w:val="28"/>
          <w:szCs w:val="28"/>
        </w:rPr>
        <w:t>.</w:t>
      </w:r>
    </w:p>
    <w:p w14:paraId="661143E5"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Найбільш ранню сучасну теорію розладів харчової поведінки представив H. </w:t>
      </w:r>
      <w:proofErr w:type="spellStart"/>
      <w:r w:rsidRPr="00874B8D">
        <w:rPr>
          <w:sz w:val="28"/>
          <w:szCs w:val="28"/>
        </w:rPr>
        <w:t>Bruch</w:t>
      </w:r>
      <w:proofErr w:type="spellEnd"/>
      <w:r>
        <w:rPr>
          <w:sz w:val="28"/>
          <w:szCs w:val="28"/>
        </w:rPr>
        <w:t xml:space="preserve">, </w:t>
      </w:r>
      <w:r w:rsidRPr="00874B8D">
        <w:rPr>
          <w:sz w:val="28"/>
          <w:szCs w:val="28"/>
        </w:rPr>
        <w:t xml:space="preserve">який розглядав порушення харчової поведінки як наслідок психологічної дисфункції, яка включала порушення образу свого тіла, нездатність правильно інтерпретувати або реагувати на внутрішні сигнали (такі як сигнали голоду), і низька самооцінка. </w:t>
      </w:r>
    </w:p>
    <w:p w14:paraId="5ABC9CE5" w14:textId="77777777" w:rsidR="00874B8D" w:rsidRDefault="00874B8D" w:rsidP="006533C4">
      <w:pPr>
        <w:pStyle w:val="ad"/>
        <w:spacing w:after="0" w:line="360" w:lineRule="auto"/>
        <w:ind w:right="223" w:firstLine="707"/>
        <w:jc w:val="both"/>
        <w:rPr>
          <w:sz w:val="28"/>
          <w:szCs w:val="28"/>
        </w:rPr>
      </w:pPr>
      <w:r w:rsidRPr="00874B8D">
        <w:rPr>
          <w:sz w:val="28"/>
          <w:szCs w:val="28"/>
        </w:rPr>
        <w:t>Незважаючи на те, що ця теорія була зосереджена на нервовій анорексії, вона значно вплинула на наступні психологічні теорії розладів харчової поведінки, які також мають відношення до патології переїдання.</w:t>
      </w:r>
    </w:p>
    <w:p w14:paraId="23024097"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 G. </w:t>
      </w:r>
      <w:proofErr w:type="spellStart"/>
      <w:r w:rsidRPr="00874B8D">
        <w:rPr>
          <w:sz w:val="28"/>
          <w:szCs w:val="28"/>
        </w:rPr>
        <w:t>Russell</w:t>
      </w:r>
      <w:proofErr w:type="spellEnd"/>
      <w:r>
        <w:rPr>
          <w:sz w:val="28"/>
          <w:szCs w:val="28"/>
        </w:rPr>
        <w:t xml:space="preserve">, </w:t>
      </w:r>
      <w:r w:rsidRPr="00874B8D">
        <w:rPr>
          <w:sz w:val="28"/>
          <w:szCs w:val="28"/>
        </w:rPr>
        <w:t xml:space="preserve">описуючи пацієнтів з нервовою </w:t>
      </w:r>
      <w:proofErr w:type="spellStart"/>
      <w:r w:rsidRPr="00874B8D">
        <w:rPr>
          <w:sz w:val="28"/>
          <w:szCs w:val="28"/>
        </w:rPr>
        <w:t>булімією</w:t>
      </w:r>
      <w:proofErr w:type="spellEnd"/>
      <w:r w:rsidRPr="00874B8D">
        <w:rPr>
          <w:sz w:val="28"/>
          <w:szCs w:val="28"/>
        </w:rPr>
        <w:t xml:space="preserve">, зауважив на схильності цих осіб до непереборних епізодів переїдання з подальшою блювотою або вживанням проносних для уникнення збільшення ваги в результаті переїдання. </w:t>
      </w:r>
    </w:p>
    <w:p w14:paraId="66B96BDD" w14:textId="77777777" w:rsidR="00874B8D" w:rsidRDefault="00874B8D" w:rsidP="006533C4">
      <w:pPr>
        <w:pStyle w:val="ad"/>
        <w:spacing w:after="0" w:line="360" w:lineRule="auto"/>
        <w:ind w:right="223" w:firstLine="707"/>
        <w:jc w:val="both"/>
        <w:rPr>
          <w:sz w:val="28"/>
          <w:szCs w:val="28"/>
        </w:rPr>
      </w:pPr>
      <w:r w:rsidRPr="00874B8D">
        <w:rPr>
          <w:sz w:val="28"/>
          <w:szCs w:val="28"/>
        </w:rPr>
        <w:lastRenderedPageBreak/>
        <w:t xml:space="preserve">Причому епізоди переїдання були сублімацією незадоволених емоційних потреб людини. Тобто, до кінця 1970-х років теорії розладів харчової поведінки були зосереджені на страху набрати вагу та поганому уявленні про своє тіло як рушійних факторах обмежувальної та компенсаторної поведінки, що спостерігалася при нервовій анорексії та нервовій </w:t>
      </w:r>
      <w:proofErr w:type="spellStart"/>
      <w:r w:rsidRPr="00874B8D">
        <w:rPr>
          <w:sz w:val="28"/>
          <w:szCs w:val="28"/>
        </w:rPr>
        <w:t>булімії</w:t>
      </w:r>
      <w:proofErr w:type="spellEnd"/>
      <w:r w:rsidRPr="00874B8D">
        <w:rPr>
          <w:sz w:val="28"/>
          <w:szCs w:val="28"/>
        </w:rPr>
        <w:t xml:space="preserve">. </w:t>
      </w:r>
    </w:p>
    <w:p w14:paraId="33223602" w14:textId="5E531D43" w:rsidR="00874B8D" w:rsidRDefault="00874B8D" w:rsidP="006533C4">
      <w:pPr>
        <w:pStyle w:val="ad"/>
        <w:spacing w:after="0" w:line="360" w:lineRule="auto"/>
        <w:ind w:right="223" w:firstLine="707"/>
        <w:jc w:val="both"/>
        <w:rPr>
          <w:sz w:val="28"/>
          <w:szCs w:val="28"/>
        </w:rPr>
      </w:pPr>
      <w:r w:rsidRPr="00874B8D">
        <w:rPr>
          <w:sz w:val="28"/>
          <w:szCs w:val="28"/>
        </w:rPr>
        <w:t>Теорія дієтичного обмеження, що переважала останню чверть ХХ століття, наголошувала на ролі дієти як провокаційному факторі в підтримці переїдання, стверджуючи, що обмеження споживання аж до хронічного голоду робить людей більш сприйнятливими до переїдання через когнітивний стиль мислення «все або нічого»</w:t>
      </w:r>
      <w:r>
        <w:rPr>
          <w:sz w:val="28"/>
          <w:szCs w:val="28"/>
        </w:rPr>
        <w:t>.</w:t>
      </w:r>
      <w:r w:rsidRPr="00874B8D">
        <w:rPr>
          <w:sz w:val="28"/>
          <w:szCs w:val="28"/>
        </w:rPr>
        <w:t xml:space="preserve"> </w:t>
      </w:r>
    </w:p>
    <w:p w14:paraId="1539357D" w14:textId="153B50B2" w:rsidR="00874B8D" w:rsidRDefault="00874B8D" w:rsidP="006533C4">
      <w:pPr>
        <w:pStyle w:val="ad"/>
        <w:spacing w:after="0" w:line="360" w:lineRule="auto"/>
        <w:ind w:right="223" w:firstLine="707"/>
        <w:jc w:val="both"/>
        <w:rPr>
          <w:sz w:val="28"/>
          <w:szCs w:val="28"/>
        </w:rPr>
      </w:pPr>
      <w:r w:rsidRPr="00874B8D">
        <w:rPr>
          <w:sz w:val="28"/>
          <w:szCs w:val="28"/>
        </w:rPr>
        <w:t>Ця теорія надалі зазнала критики за занадто обмежене пояснення патології переїдання, яке не давало пояснення виникненню епізодів переїдання</w:t>
      </w:r>
      <w:r>
        <w:rPr>
          <w:sz w:val="28"/>
          <w:szCs w:val="28"/>
        </w:rPr>
        <w:t>.</w:t>
      </w:r>
      <w:r w:rsidRPr="00874B8D">
        <w:rPr>
          <w:sz w:val="28"/>
          <w:szCs w:val="28"/>
        </w:rPr>
        <w:t xml:space="preserve"> </w:t>
      </w:r>
    </w:p>
    <w:p w14:paraId="10C5AB78" w14:textId="0FA3C9D8" w:rsidR="00874B8D" w:rsidRDefault="00874B8D" w:rsidP="006533C4">
      <w:pPr>
        <w:pStyle w:val="ad"/>
        <w:spacing w:after="0" w:line="360" w:lineRule="auto"/>
        <w:ind w:right="223" w:firstLine="707"/>
        <w:jc w:val="both"/>
        <w:rPr>
          <w:sz w:val="28"/>
          <w:szCs w:val="28"/>
        </w:rPr>
      </w:pPr>
      <w:r w:rsidRPr="00874B8D">
        <w:rPr>
          <w:sz w:val="28"/>
          <w:szCs w:val="28"/>
        </w:rPr>
        <w:t>Отже, щоб зрозуміти та ефективно лікувати переїдання, необхідно розробити було більш повну модель невпорядкованої поведінки, яка враховує психологічні, а також поведінкові фактори/чинники середовища. Когнітивна модель переїдання, базувалась на концепції спотворених переконань, подібно до когнітивної моделі депресії А. Бека</w:t>
      </w:r>
      <w:r>
        <w:rPr>
          <w:sz w:val="28"/>
          <w:szCs w:val="28"/>
        </w:rPr>
        <w:t>.</w:t>
      </w:r>
    </w:p>
    <w:p w14:paraId="0ADA0D6B"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 Так, за ранньою когнітивною моделлю нервової анорексії, уразливі щодо цього розладу особи часто мають </w:t>
      </w:r>
      <w:proofErr w:type="spellStart"/>
      <w:r w:rsidRPr="00874B8D">
        <w:rPr>
          <w:sz w:val="28"/>
          <w:szCs w:val="28"/>
        </w:rPr>
        <w:t>перфекціоністські</w:t>
      </w:r>
      <w:proofErr w:type="spellEnd"/>
      <w:r w:rsidRPr="00874B8D">
        <w:rPr>
          <w:sz w:val="28"/>
          <w:szCs w:val="28"/>
        </w:rPr>
        <w:t xml:space="preserve"> риси, емоційну чутливість і прагнення до високих досягнень. </w:t>
      </w:r>
    </w:p>
    <w:p w14:paraId="6A991C03"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Під впливом соціуму (сім’ї, суспільства та медіа) у них формується переконання, що втрата ваги полегшить їхні психологічні страждання, а це спонукає їх до жорсткого контролю харчування. </w:t>
      </w:r>
    </w:p>
    <w:p w14:paraId="0CAB0089"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Причому, початковий успіх у схудненні та схвалення оточення лише підкріплюють цю поведінку, надалі формуючи страх набрати вагу, що робить процес </w:t>
      </w:r>
      <w:proofErr w:type="spellStart"/>
      <w:r w:rsidRPr="00874B8D">
        <w:rPr>
          <w:sz w:val="28"/>
          <w:szCs w:val="28"/>
        </w:rPr>
        <w:t>самопідтримуваним</w:t>
      </w:r>
      <w:proofErr w:type="spellEnd"/>
      <w:r w:rsidRPr="00874B8D">
        <w:rPr>
          <w:sz w:val="28"/>
          <w:szCs w:val="28"/>
        </w:rPr>
        <w:t>.</w:t>
      </w:r>
    </w:p>
    <w:p w14:paraId="4B823554"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 Ця модель, разом із моделлю дієтичного обмеження, стала основою для наступних когнітивних теорій переїдання, зокрема </w:t>
      </w:r>
      <w:proofErr w:type="spellStart"/>
      <w:r w:rsidRPr="00874B8D">
        <w:rPr>
          <w:sz w:val="28"/>
          <w:szCs w:val="28"/>
        </w:rPr>
        <w:t>когнітивно</w:t>
      </w:r>
      <w:proofErr w:type="spellEnd"/>
      <w:r w:rsidRPr="00874B8D">
        <w:rPr>
          <w:sz w:val="28"/>
          <w:szCs w:val="28"/>
        </w:rPr>
        <w:t xml:space="preserve">-поведінкової моделі нервової </w:t>
      </w:r>
      <w:proofErr w:type="spellStart"/>
      <w:r w:rsidRPr="00874B8D">
        <w:rPr>
          <w:sz w:val="28"/>
          <w:szCs w:val="28"/>
        </w:rPr>
        <w:t>булімії</w:t>
      </w:r>
      <w:proofErr w:type="spellEnd"/>
      <w:r w:rsidRPr="00874B8D">
        <w:rPr>
          <w:sz w:val="28"/>
          <w:szCs w:val="28"/>
        </w:rPr>
        <w:t xml:space="preserve">, яка пояснює механізми розладів харчової поведінки через викривлені уявлення та переконання, а саме надмірну увагу до ваги та </w:t>
      </w:r>
      <w:r w:rsidRPr="00874B8D">
        <w:rPr>
          <w:sz w:val="28"/>
          <w:szCs w:val="28"/>
        </w:rPr>
        <w:lastRenderedPageBreak/>
        <w:t xml:space="preserve">форми тіла, жорсткі правила харчування та дихотомічне мислення («успіх або провал»). </w:t>
      </w:r>
    </w:p>
    <w:p w14:paraId="2F8B5F46"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Це створює порочне коло, де переїдання і дієтичне обмеження взаємно підсилюють одне одного, підтримуючи розлад. </w:t>
      </w:r>
    </w:p>
    <w:p w14:paraId="03BEBE3C" w14:textId="05F7A46A" w:rsidR="00874B8D" w:rsidRDefault="00874B8D" w:rsidP="006533C4">
      <w:pPr>
        <w:pStyle w:val="ad"/>
        <w:spacing w:after="0" w:line="360" w:lineRule="auto"/>
        <w:ind w:right="223" w:firstLine="707"/>
        <w:jc w:val="both"/>
        <w:rPr>
          <w:sz w:val="28"/>
          <w:szCs w:val="28"/>
        </w:rPr>
      </w:pPr>
      <w:r w:rsidRPr="00874B8D">
        <w:rPr>
          <w:sz w:val="28"/>
          <w:szCs w:val="28"/>
        </w:rPr>
        <w:t xml:space="preserve">Підкреслювалась роль компенсаторної поведінки, такої як </w:t>
      </w:r>
      <w:proofErr w:type="spellStart"/>
      <w:r w:rsidRPr="00874B8D">
        <w:rPr>
          <w:sz w:val="28"/>
          <w:szCs w:val="28"/>
        </w:rPr>
        <w:t>самоіндукована</w:t>
      </w:r>
      <w:proofErr w:type="spellEnd"/>
      <w:r w:rsidRPr="00874B8D">
        <w:rPr>
          <w:sz w:val="28"/>
          <w:szCs w:val="28"/>
        </w:rPr>
        <w:t xml:space="preserve"> блювота, неправильне використання проносних або </w:t>
      </w:r>
      <w:proofErr w:type="spellStart"/>
      <w:r w:rsidRPr="00874B8D">
        <w:rPr>
          <w:sz w:val="28"/>
          <w:szCs w:val="28"/>
        </w:rPr>
        <w:t>діуретиків</w:t>
      </w:r>
      <w:proofErr w:type="spellEnd"/>
      <w:r w:rsidRPr="00874B8D">
        <w:rPr>
          <w:sz w:val="28"/>
          <w:szCs w:val="28"/>
        </w:rPr>
        <w:t xml:space="preserve"> або інтенсивні фізичні вправи після епізоду переїдання, коли особи з  нервовою </w:t>
      </w:r>
      <w:proofErr w:type="spellStart"/>
      <w:r w:rsidRPr="00874B8D">
        <w:rPr>
          <w:sz w:val="28"/>
          <w:szCs w:val="28"/>
        </w:rPr>
        <w:t>булімією</w:t>
      </w:r>
      <w:proofErr w:type="spellEnd"/>
      <w:r w:rsidRPr="00874B8D">
        <w:rPr>
          <w:sz w:val="28"/>
          <w:szCs w:val="28"/>
        </w:rPr>
        <w:t xml:space="preserve"> потрапляли у порочне коло переїдання та очищення, що ще більше знижує самооцінку та ще більше посилює цикл очищення від переїдання</w:t>
      </w:r>
      <w:r>
        <w:rPr>
          <w:sz w:val="28"/>
          <w:szCs w:val="28"/>
        </w:rPr>
        <w:t>.</w:t>
      </w:r>
    </w:p>
    <w:p w14:paraId="11702325" w14:textId="77777777" w:rsidR="00874B8D" w:rsidRDefault="00874B8D" w:rsidP="006533C4">
      <w:pPr>
        <w:pStyle w:val="ad"/>
        <w:spacing w:after="0" w:line="360" w:lineRule="auto"/>
        <w:ind w:right="223" w:firstLine="707"/>
        <w:jc w:val="both"/>
        <w:rPr>
          <w:sz w:val="28"/>
          <w:szCs w:val="28"/>
        </w:rPr>
      </w:pPr>
      <w:r w:rsidRPr="00874B8D">
        <w:rPr>
          <w:sz w:val="28"/>
          <w:szCs w:val="28"/>
        </w:rPr>
        <w:t>Теорія втечі від переїдання, альтернативна теорії дієтичного обмеження зосереджувалась на зв’язку між негативним впливом самосвідомості та самокритичності і переїданням, припускаючи, що епізоди переїдання забезпечують полегшення через уникнення негативних внутрішніх переживань, завдяки зосередженні уваги особи на простих та приємних діях і відчуттях.</w:t>
      </w:r>
    </w:p>
    <w:p w14:paraId="40344F88" w14:textId="3B75C762" w:rsidR="00874B8D" w:rsidRDefault="00874B8D" w:rsidP="006533C4">
      <w:pPr>
        <w:pStyle w:val="ad"/>
        <w:spacing w:after="0" w:line="360" w:lineRule="auto"/>
        <w:ind w:right="223" w:firstLine="707"/>
        <w:jc w:val="both"/>
        <w:rPr>
          <w:sz w:val="28"/>
          <w:szCs w:val="28"/>
        </w:rPr>
      </w:pPr>
      <w:r w:rsidRPr="00874B8D">
        <w:rPr>
          <w:sz w:val="28"/>
          <w:szCs w:val="28"/>
        </w:rPr>
        <w:t xml:space="preserve"> Хоча докази, що підтверджують теорію втечі як самостійне пояснення патології переїдання, дещо обмежені, вона має багато спільного з іншими теоріями, пов’язаними з переїданням як механізмом толерантності до </w:t>
      </w:r>
      <w:proofErr w:type="spellStart"/>
      <w:r w:rsidRPr="00874B8D">
        <w:rPr>
          <w:sz w:val="28"/>
          <w:szCs w:val="28"/>
        </w:rPr>
        <w:t>дистресу</w:t>
      </w:r>
      <w:proofErr w:type="spellEnd"/>
      <w:r w:rsidRPr="00874B8D">
        <w:rPr>
          <w:sz w:val="28"/>
          <w:szCs w:val="28"/>
        </w:rPr>
        <w:t xml:space="preserve"> та емоційної регуляції</w:t>
      </w:r>
      <w:r>
        <w:rPr>
          <w:sz w:val="28"/>
          <w:szCs w:val="28"/>
        </w:rPr>
        <w:t>.</w:t>
      </w:r>
      <w:r w:rsidRPr="00874B8D">
        <w:rPr>
          <w:sz w:val="28"/>
          <w:szCs w:val="28"/>
        </w:rPr>
        <w:t xml:space="preserve"> </w:t>
      </w:r>
    </w:p>
    <w:p w14:paraId="27F557EC"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Так, теорія емоційної регуляції стверджувала, що переїдання виконує функцію зменшення усвідомлення </w:t>
      </w:r>
      <w:proofErr w:type="spellStart"/>
      <w:r w:rsidRPr="00874B8D">
        <w:rPr>
          <w:sz w:val="28"/>
          <w:szCs w:val="28"/>
        </w:rPr>
        <w:t>аверсивних</w:t>
      </w:r>
      <w:proofErr w:type="spellEnd"/>
      <w:r w:rsidRPr="00874B8D">
        <w:rPr>
          <w:sz w:val="28"/>
          <w:szCs w:val="28"/>
        </w:rPr>
        <w:t xml:space="preserve"> емоційних станів та може допомогти впоратися зі стресовими факторами. </w:t>
      </w:r>
    </w:p>
    <w:p w14:paraId="09F5ADE2" w14:textId="2D537D5B" w:rsidR="00874B8D" w:rsidRDefault="00874B8D" w:rsidP="006533C4">
      <w:pPr>
        <w:pStyle w:val="ad"/>
        <w:spacing w:after="0" w:line="360" w:lineRule="auto"/>
        <w:ind w:right="223" w:firstLine="707"/>
        <w:jc w:val="both"/>
        <w:rPr>
          <w:sz w:val="28"/>
          <w:szCs w:val="28"/>
        </w:rPr>
      </w:pPr>
      <w:r w:rsidRPr="00874B8D">
        <w:rPr>
          <w:sz w:val="28"/>
          <w:szCs w:val="28"/>
        </w:rPr>
        <w:t>Автор моделі стверджував, що переїдання підтримується завдяки зменшенню негативного афекту. Низка наукових досліджень експериментально підтвердила життєздатність моделі емоційної регуляції, продемонструвавши явний дефіцит стратегій емоційної регуляції у людей з розладами харчової поведінки порівняно зі здоровими особами</w:t>
      </w:r>
      <w:r>
        <w:rPr>
          <w:sz w:val="28"/>
          <w:szCs w:val="28"/>
        </w:rPr>
        <w:t>.</w:t>
      </w:r>
      <w:r w:rsidRPr="00874B8D">
        <w:rPr>
          <w:sz w:val="28"/>
          <w:szCs w:val="28"/>
        </w:rPr>
        <w:t xml:space="preserve"> </w:t>
      </w:r>
    </w:p>
    <w:p w14:paraId="5F265910" w14:textId="1F938C51" w:rsidR="00874B8D" w:rsidRDefault="00874B8D" w:rsidP="006533C4">
      <w:pPr>
        <w:pStyle w:val="ad"/>
        <w:spacing w:after="0" w:line="360" w:lineRule="auto"/>
        <w:ind w:right="223" w:firstLine="707"/>
        <w:jc w:val="both"/>
        <w:rPr>
          <w:sz w:val="28"/>
          <w:szCs w:val="28"/>
        </w:rPr>
      </w:pPr>
      <w:proofErr w:type="spellStart"/>
      <w:r w:rsidRPr="00874B8D">
        <w:rPr>
          <w:sz w:val="28"/>
          <w:szCs w:val="28"/>
        </w:rPr>
        <w:t>Трансдіагностична</w:t>
      </w:r>
      <w:proofErr w:type="spellEnd"/>
      <w:r w:rsidRPr="00874B8D">
        <w:rPr>
          <w:sz w:val="28"/>
          <w:szCs w:val="28"/>
        </w:rPr>
        <w:t xml:space="preserve"> </w:t>
      </w:r>
      <w:proofErr w:type="spellStart"/>
      <w:r w:rsidRPr="00874B8D">
        <w:rPr>
          <w:sz w:val="28"/>
          <w:szCs w:val="28"/>
        </w:rPr>
        <w:t>когнітивно</w:t>
      </w:r>
      <w:proofErr w:type="spellEnd"/>
      <w:r w:rsidRPr="00874B8D">
        <w:rPr>
          <w:sz w:val="28"/>
          <w:szCs w:val="28"/>
        </w:rPr>
        <w:t xml:space="preserve">-поведінкова модель розладів харчової поведінки, що поєднала та надалі розвинула вищеописані моделі, охоплює ширший діапазон механізмів підтримки та може бути використана для аналізу нервової анорексії та </w:t>
      </w:r>
      <w:proofErr w:type="spellStart"/>
      <w:r w:rsidRPr="00874B8D">
        <w:rPr>
          <w:sz w:val="28"/>
          <w:szCs w:val="28"/>
        </w:rPr>
        <w:t>булімії</w:t>
      </w:r>
      <w:proofErr w:type="spellEnd"/>
      <w:r w:rsidRPr="00874B8D">
        <w:rPr>
          <w:sz w:val="28"/>
          <w:szCs w:val="28"/>
        </w:rPr>
        <w:t xml:space="preserve">, розладу переїдання та атипових розладів харчової поведінки. </w:t>
      </w:r>
    </w:p>
    <w:p w14:paraId="758A5D4B" w14:textId="77777777" w:rsidR="00874B8D" w:rsidRDefault="00874B8D" w:rsidP="006533C4">
      <w:pPr>
        <w:pStyle w:val="ad"/>
        <w:spacing w:after="0" w:line="360" w:lineRule="auto"/>
        <w:ind w:right="223" w:firstLine="707"/>
        <w:jc w:val="both"/>
        <w:rPr>
          <w:sz w:val="28"/>
          <w:szCs w:val="28"/>
        </w:rPr>
      </w:pPr>
      <w:r w:rsidRPr="00874B8D">
        <w:rPr>
          <w:sz w:val="28"/>
          <w:szCs w:val="28"/>
        </w:rPr>
        <w:lastRenderedPageBreak/>
        <w:t xml:space="preserve">Механізми підтримки, були включені в модель, стосувались впливу клінічного </w:t>
      </w:r>
      <w:proofErr w:type="spellStart"/>
      <w:r w:rsidRPr="00874B8D">
        <w:rPr>
          <w:sz w:val="28"/>
          <w:szCs w:val="28"/>
        </w:rPr>
        <w:t>перфекціонізму</w:t>
      </w:r>
      <w:proofErr w:type="spellEnd"/>
      <w:r w:rsidRPr="00874B8D">
        <w:rPr>
          <w:sz w:val="28"/>
          <w:szCs w:val="28"/>
        </w:rPr>
        <w:t>, основної низької самооцінки та міжособистісних труднощів. Автори вважали, що всі розлади харчової поведінки підтримуються подібними психопатологічними процесами</w:t>
      </w:r>
      <w:r>
        <w:rPr>
          <w:sz w:val="28"/>
          <w:szCs w:val="28"/>
        </w:rPr>
        <w:t>.</w:t>
      </w:r>
    </w:p>
    <w:p w14:paraId="211517B5"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Інтегрована </w:t>
      </w:r>
      <w:proofErr w:type="spellStart"/>
      <w:r w:rsidRPr="00874B8D">
        <w:rPr>
          <w:sz w:val="28"/>
          <w:szCs w:val="28"/>
        </w:rPr>
        <w:t>когнітивно</w:t>
      </w:r>
      <w:proofErr w:type="spellEnd"/>
      <w:r w:rsidRPr="00874B8D">
        <w:rPr>
          <w:sz w:val="28"/>
          <w:szCs w:val="28"/>
        </w:rPr>
        <w:t xml:space="preserve">-поведінкова модель розладів харчової поведінки також є </w:t>
      </w:r>
      <w:proofErr w:type="spellStart"/>
      <w:r w:rsidRPr="00874B8D">
        <w:rPr>
          <w:sz w:val="28"/>
          <w:szCs w:val="28"/>
        </w:rPr>
        <w:t>трансдіагностичною</w:t>
      </w:r>
      <w:proofErr w:type="spellEnd"/>
      <w:r w:rsidRPr="00874B8D">
        <w:rPr>
          <w:sz w:val="28"/>
          <w:szCs w:val="28"/>
        </w:rPr>
        <w:t xml:space="preserve">, забезпечуючи хороше узагальнення загального теоретичного розуміння розладів харчової поведінки. Її автори проаналізували літературу та включили основні гіпотези, засновані на доказах, в свою модель: фактори </w:t>
      </w:r>
      <w:proofErr w:type="spellStart"/>
      <w:r w:rsidRPr="00874B8D">
        <w:rPr>
          <w:sz w:val="28"/>
          <w:szCs w:val="28"/>
        </w:rPr>
        <w:t>самосхеми</w:t>
      </w:r>
      <w:proofErr w:type="spellEnd"/>
      <w:r w:rsidRPr="00874B8D">
        <w:rPr>
          <w:sz w:val="28"/>
          <w:szCs w:val="28"/>
        </w:rPr>
        <w:t xml:space="preserve"> тіла, когнітивні упередження, негативну емоційну реакцію, переїдання, компенсаторну поведінку та фактори ризику розладів харчової поведінки.</w:t>
      </w:r>
    </w:p>
    <w:p w14:paraId="17F60D43" w14:textId="7E3776BB" w:rsidR="00874B8D" w:rsidRDefault="00874B8D" w:rsidP="006533C4">
      <w:pPr>
        <w:pStyle w:val="ad"/>
        <w:spacing w:after="0" w:line="360" w:lineRule="auto"/>
        <w:ind w:right="223" w:firstLine="707"/>
        <w:jc w:val="both"/>
        <w:rPr>
          <w:sz w:val="28"/>
          <w:szCs w:val="28"/>
        </w:rPr>
      </w:pPr>
      <w:r w:rsidRPr="00874B8D">
        <w:rPr>
          <w:sz w:val="28"/>
          <w:szCs w:val="28"/>
        </w:rPr>
        <w:t xml:space="preserve"> Ця теорія поєднує теоретичні внески теорії дієтичного обмеження, теорії емоційної регуляції, моделі подвійного шляху, теорії схем та основних концепцій </w:t>
      </w:r>
      <w:proofErr w:type="spellStart"/>
      <w:r w:rsidRPr="00874B8D">
        <w:rPr>
          <w:sz w:val="28"/>
          <w:szCs w:val="28"/>
        </w:rPr>
        <w:t>когнітивно</w:t>
      </w:r>
      <w:proofErr w:type="spellEnd"/>
      <w:r w:rsidRPr="00874B8D">
        <w:rPr>
          <w:sz w:val="28"/>
          <w:szCs w:val="28"/>
        </w:rPr>
        <w:t xml:space="preserve">-поведінковій моделі C. G </w:t>
      </w:r>
      <w:proofErr w:type="spellStart"/>
      <w:r w:rsidRPr="00874B8D">
        <w:rPr>
          <w:sz w:val="28"/>
          <w:szCs w:val="28"/>
        </w:rPr>
        <w:t>Fairburn</w:t>
      </w:r>
      <w:proofErr w:type="spellEnd"/>
      <w:r>
        <w:rPr>
          <w:sz w:val="28"/>
          <w:szCs w:val="28"/>
        </w:rPr>
        <w:t>.</w:t>
      </w:r>
      <w:r w:rsidRPr="00874B8D">
        <w:rPr>
          <w:sz w:val="28"/>
          <w:szCs w:val="28"/>
        </w:rPr>
        <w:t xml:space="preserve"> </w:t>
      </w:r>
    </w:p>
    <w:p w14:paraId="255326CB" w14:textId="7A7AB61F" w:rsidR="00874B8D" w:rsidRDefault="00874B8D" w:rsidP="006533C4">
      <w:pPr>
        <w:pStyle w:val="ad"/>
        <w:spacing w:after="0" w:line="360" w:lineRule="auto"/>
        <w:ind w:right="223" w:firstLine="707"/>
        <w:jc w:val="both"/>
        <w:rPr>
          <w:sz w:val="28"/>
          <w:szCs w:val="28"/>
        </w:rPr>
      </w:pPr>
      <w:r w:rsidRPr="00874B8D">
        <w:rPr>
          <w:sz w:val="28"/>
          <w:szCs w:val="28"/>
        </w:rPr>
        <w:t xml:space="preserve">Проте жодна з представлених моделей не є досконалою, тому необхідні подальші дослідження перевірки їх відповідності клінічним особливостям пацієнтів з різними розладами харчової поведінки, зокрема розладом переїдання. </w:t>
      </w:r>
    </w:p>
    <w:p w14:paraId="5421A360" w14:textId="525D178A" w:rsidR="00874B8D" w:rsidRDefault="00874B8D" w:rsidP="006533C4">
      <w:pPr>
        <w:pStyle w:val="ad"/>
        <w:spacing w:after="0" w:line="360" w:lineRule="auto"/>
        <w:ind w:right="223" w:firstLine="707"/>
        <w:jc w:val="both"/>
        <w:rPr>
          <w:sz w:val="28"/>
          <w:szCs w:val="28"/>
        </w:rPr>
      </w:pPr>
      <w:r w:rsidRPr="00874B8D">
        <w:rPr>
          <w:sz w:val="28"/>
          <w:szCs w:val="28"/>
        </w:rPr>
        <w:t>Враховуючи високу поширеність переїдання не лише серед осіб із розладами харчової поведінки, але й серед населення загалом, а також пов’язані з цим витрати на охорону здоров’я для окремих осіб і суспільства, вкрай важливо спробувати зрозуміти цю поширену проблему та покращити результати лікування цієї групи населення</w:t>
      </w:r>
      <w:r>
        <w:rPr>
          <w:sz w:val="28"/>
          <w:szCs w:val="28"/>
        </w:rPr>
        <w:t>.</w:t>
      </w:r>
    </w:p>
    <w:p w14:paraId="62AB5E59" w14:textId="77777777" w:rsidR="00874B8D" w:rsidRDefault="00874B8D" w:rsidP="006533C4">
      <w:pPr>
        <w:pStyle w:val="ad"/>
        <w:spacing w:after="0" w:line="360" w:lineRule="auto"/>
        <w:ind w:right="223" w:firstLine="707"/>
        <w:jc w:val="both"/>
        <w:rPr>
          <w:sz w:val="28"/>
          <w:szCs w:val="28"/>
        </w:rPr>
      </w:pPr>
    </w:p>
    <w:p w14:paraId="6D0A8283" w14:textId="556DF9E7" w:rsidR="00874B8D" w:rsidRPr="00874B8D" w:rsidRDefault="00874B8D" w:rsidP="006533C4">
      <w:pPr>
        <w:pStyle w:val="ad"/>
        <w:spacing w:after="0" w:line="360" w:lineRule="auto"/>
        <w:ind w:right="223" w:firstLine="707"/>
        <w:jc w:val="both"/>
        <w:rPr>
          <w:b/>
          <w:bCs/>
          <w:sz w:val="28"/>
          <w:szCs w:val="28"/>
        </w:rPr>
      </w:pPr>
      <w:r w:rsidRPr="00874B8D">
        <w:rPr>
          <w:b/>
          <w:bCs/>
          <w:sz w:val="28"/>
          <w:szCs w:val="28"/>
        </w:rPr>
        <w:t>1.3. Феноменологія дезадаптації у осіб з порушеннями харчової поведінки  різного типу</w:t>
      </w:r>
    </w:p>
    <w:p w14:paraId="27E1520E" w14:textId="77777777" w:rsidR="00874B8D" w:rsidRDefault="00874B8D" w:rsidP="006533C4">
      <w:pPr>
        <w:pStyle w:val="ad"/>
        <w:spacing w:after="0" w:line="360" w:lineRule="auto"/>
        <w:ind w:right="223" w:firstLine="707"/>
        <w:jc w:val="both"/>
        <w:rPr>
          <w:sz w:val="28"/>
          <w:szCs w:val="28"/>
        </w:rPr>
      </w:pPr>
    </w:p>
    <w:p w14:paraId="30E1CE2E" w14:textId="483EE845" w:rsidR="00874B8D" w:rsidRDefault="00874B8D" w:rsidP="006533C4">
      <w:pPr>
        <w:pStyle w:val="ad"/>
        <w:spacing w:after="0" w:line="360" w:lineRule="auto"/>
        <w:ind w:right="223" w:firstLine="707"/>
        <w:jc w:val="both"/>
        <w:rPr>
          <w:sz w:val="28"/>
          <w:szCs w:val="28"/>
        </w:rPr>
      </w:pPr>
      <w:r w:rsidRPr="00874B8D">
        <w:rPr>
          <w:sz w:val="28"/>
          <w:szCs w:val="28"/>
        </w:rPr>
        <w:t xml:space="preserve"> Багато різнопланових факторів мають потенціал впливу на харчову поведінку людини, стимулюючи надлишкове споживання їжі понад її реальну потребу</w:t>
      </w:r>
      <w:r>
        <w:rPr>
          <w:sz w:val="28"/>
          <w:szCs w:val="28"/>
        </w:rPr>
        <w:t>.</w:t>
      </w:r>
      <w:r w:rsidRPr="00874B8D">
        <w:rPr>
          <w:sz w:val="28"/>
          <w:szCs w:val="28"/>
        </w:rPr>
        <w:t xml:space="preserve"> </w:t>
      </w:r>
    </w:p>
    <w:p w14:paraId="282B79A7" w14:textId="3931710A" w:rsidR="00874B8D" w:rsidRDefault="00874B8D" w:rsidP="006533C4">
      <w:pPr>
        <w:pStyle w:val="ad"/>
        <w:spacing w:after="0" w:line="360" w:lineRule="auto"/>
        <w:ind w:right="223" w:firstLine="707"/>
        <w:jc w:val="both"/>
        <w:rPr>
          <w:sz w:val="28"/>
          <w:szCs w:val="28"/>
        </w:rPr>
      </w:pPr>
      <w:r w:rsidRPr="00874B8D">
        <w:rPr>
          <w:sz w:val="28"/>
          <w:szCs w:val="28"/>
        </w:rPr>
        <w:lastRenderedPageBreak/>
        <w:t xml:space="preserve">Насамперед таке споживання їжі почасти виконує роль засобу подолання негативних емоцій, тому переїдання можна вважати </w:t>
      </w:r>
      <w:proofErr w:type="spellStart"/>
      <w:r w:rsidRPr="00874B8D">
        <w:rPr>
          <w:sz w:val="28"/>
          <w:szCs w:val="28"/>
        </w:rPr>
        <w:t>дезадаптивним</w:t>
      </w:r>
      <w:proofErr w:type="spellEnd"/>
      <w:r w:rsidRPr="00874B8D">
        <w:rPr>
          <w:sz w:val="28"/>
          <w:szCs w:val="28"/>
        </w:rPr>
        <w:t xml:space="preserve"> способом управління цими емоціями</w:t>
      </w:r>
      <w:r>
        <w:rPr>
          <w:sz w:val="28"/>
          <w:szCs w:val="28"/>
        </w:rPr>
        <w:t>.</w:t>
      </w:r>
    </w:p>
    <w:p w14:paraId="43D62F27" w14:textId="0ADBBD5E" w:rsidR="00874B8D" w:rsidRDefault="00874B8D" w:rsidP="006533C4">
      <w:pPr>
        <w:pStyle w:val="ad"/>
        <w:spacing w:after="0" w:line="360" w:lineRule="auto"/>
        <w:ind w:right="223" w:firstLine="707"/>
        <w:jc w:val="both"/>
        <w:rPr>
          <w:sz w:val="28"/>
          <w:szCs w:val="28"/>
        </w:rPr>
      </w:pPr>
      <w:r w:rsidRPr="00874B8D">
        <w:rPr>
          <w:sz w:val="28"/>
          <w:szCs w:val="28"/>
        </w:rPr>
        <w:t xml:space="preserve">В науковій медичній літературі найчастіше згадуються три психологічні конструкції, пов’язані з неконтрольованим харчуванням та збільшенням ІМТ, а саме: нижчий когнітивний контроль, вищий негативний афект та криволінійна асоціація з чутливістю до винагороди. </w:t>
      </w:r>
    </w:p>
    <w:p w14:paraId="33448499" w14:textId="601C2766" w:rsidR="00874B8D" w:rsidRDefault="00874B8D" w:rsidP="006533C4">
      <w:pPr>
        <w:pStyle w:val="ad"/>
        <w:spacing w:after="0" w:line="360" w:lineRule="auto"/>
        <w:ind w:right="223" w:firstLine="707"/>
        <w:jc w:val="both"/>
        <w:rPr>
          <w:sz w:val="28"/>
          <w:szCs w:val="28"/>
        </w:rPr>
      </w:pPr>
      <w:r w:rsidRPr="00874B8D">
        <w:rPr>
          <w:sz w:val="28"/>
          <w:szCs w:val="28"/>
        </w:rPr>
        <w:t xml:space="preserve">Такі конструкції мають зрозуміле морфологічне підґрунтя. В процесі неконтрольованого харчування задіяні декілька мозкових систем, а саме: </w:t>
      </w:r>
      <w:proofErr w:type="spellStart"/>
      <w:r w:rsidRPr="00874B8D">
        <w:rPr>
          <w:sz w:val="28"/>
          <w:szCs w:val="28"/>
        </w:rPr>
        <w:t>дофаміновий</w:t>
      </w:r>
      <w:proofErr w:type="spellEnd"/>
      <w:r w:rsidRPr="00874B8D">
        <w:rPr>
          <w:sz w:val="28"/>
          <w:szCs w:val="28"/>
        </w:rPr>
        <w:t xml:space="preserve"> </w:t>
      </w:r>
      <w:proofErr w:type="spellStart"/>
      <w:r w:rsidRPr="00874B8D">
        <w:rPr>
          <w:sz w:val="28"/>
          <w:szCs w:val="28"/>
        </w:rPr>
        <w:t>мезолімбічний</w:t>
      </w:r>
      <w:proofErr w:type="spellEnd"/>
      <w:r w:rsidRPr="00874B8D">
        <w:rPr>
          <w:sz w:val="28"/>
          <w:szCs w:val="28"/>
        </w:rPr>
        <w:t xml:space="preserve"> ланцюг, який пов’язаний із чутливістю людини до винагороди; лобові когнітивні мережі, що відповідальні за підтримання дієтичного самоконтролю; </w:t>
      </w:r>
      <w:proofErr w:type="spellStart"/>
      <w:r w:rsidRPr="00874B8D">
        <w:rPr>
          <w:sz w:val="28"/>
          <w:szCs w:val="28"/>
        </w:rPr>
        <w:t>гіпоталамо</w:t>
      </w:r>
      <w:proofErr w:type="spellEnd"/>
      <w:r w:rsidRPr="00874B8D">
        <w:rPr>
          <w:sz w:val="28"/>
          <w:szCs w:val="28"/>
        </w:rPr>
        <w:t xml:space="preserve"> </w:t>
      </w:r>
      <w:proofErr w:type="spellStart"/>
      <w:r w:rsidRPr="00874B8D">
        <w:rPr>
          <w:sz w:val="28"/>
          <w:szCs w:val="28"/>
        </w:rPr>
        <w:t>гіпофізарно-наднирникова</w:t>
      </w:r>
      <w:proofErr w:type="spellEnd"/>
      <w:r w:rsidRPr="00874B8D">
        <w:rPr>
          <w:sz w:val="28"/>
          <w:szCs w:val="28"/>
        </w:rPr>
        <w:t xml:space="preserve"> вісь, мигдалина й </w:t>
      </w:r>
      <w:proofErr w:type="spellStart"/>
      <w:r w:rsidRPr="00874B8D">
        <w:rPr>
          <w:sz w:val="28"/>
          <w:szCs w:val="28"/>
        </w:rPr>
        <w:t>гіпокамп</w:t>
      </w:r>
      <w:proofErr w:type="spellEnd"/>
      <w:r w:rsidRPr="00874B8D">
        <w:rPr>
          <w:sz w:val="28"/>
          <w:szCs w:val="28"/>
        </w:rPr>
        <w:t>, що в сукупності відповідають за реактивність людини щодо стресу</w:t>
      </w:r>
      <w:r>
        <w:rPr>
          <w:sz w:val="28"/>
          <w:szCs w:val="28"/>
        </w:rPr>
        <w:t>.</w:t>
      </w:r>
    </w:p>
    <w:p w14:paraId="7A840E69"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Було зазначено, що погіршення настрою безпосередньо передує епізодам переїдання, причому близько 95% епізодів переїдання. передують не тільки смуток/депресія, але й гнів/розчарування та тривога. </w:t>
      </w:r>
    </w:p>
    <w:p w14:paraId="59693E3C" w14:textId="54D59753" w:rsidR="00874B8D" w:rsidRDefault="00874B8D" w:rsidP="006533C4">
      <w:pPr>
        <w:pStyle w:val="ad"/>
        <w:spacing w:after="0" w:line="360" w:lineRule="auto"/>
        <w:ind w:right="223" w:firstLine="707"/>
        <w:jc w:val="both"/>
        <w:rPr>
          <w:sz w:val="28"/>
          <w:szCs w:val="28"/>
        </w:rPr>
      </w:pPr>
      <w:r w:rsidRPr="00874B8D">
        <w:rPr>
          <w:sz w:val="28"/>
          <w:szCs w:val="28"/>
        </w:rPr>
        <w:t>Гнів та/або розчарування, зокрема, передували потягу до переїдання частіше, ніж смуток та/або депресія</w:t>
      </w:r>
      <w:r>
        <w:rPr>
          <w:sz w:val="28"/>
          <w:szCs w:val="28"/>
        </w:rPr>
        <w:t>.</w:t>
      </w:r>
      <w:r w:rsidRPr="00874B8D">
        <w:rPr>
          <w:sz w:val="28"/>
          <w:szCs w:val="28"/>
        </w:rPr>
        <w:t xml:space="preserve"> </w:t>
      </w:r>
    </w:p>
    <w:p w14:paraId="29B77253" w14:textId="724E2A3C" w:rsidR="00874B8D" w:rsidRDefault="00874B8D" w:rsidP="006533C4">
      <w:pPr>
        <w:pStyle w:val="ad"/>
        <w:spacing w:after="0" w:line="360" w:lineRule="auto"/>
        <w:ind w:right="223" w:firstLine="707"/>
        <w:jc w:val="both"/>
        <w:rPr>
          <w:sz w:val="28"/>
          <w:szCs w:val="28"/>
        </w:rPr>
      </w:pPr>
      <w:r w:rsidRPr="00874B8D">
        <w:rPr>
          <w:sz w:val="28"/>
          <w:szCs w:val="28"/>
        </w:rPr>
        <w:t xml:space="preserve">Схильні до переїдання особи більш чутливі до стресу та полегшено формують емоційну відповідь на нього порівняно з особами без схильності до переїдання.  </w:t>
      </w:r>
    </w:p>
    <w:p w14:paraId="007B0D9D" w14:textId="50A9B407" w:rsidR="00874B8D" w:rsidRDefault="00874B8D" w:rsidP="006533C4">
      <w:pPr>
        <w:pStyle w:val="ad"/>
        <w:spacing w:after="0" w:line="360" w:lineRule="auto"/>
        <w:ind w:right="223" w:firstLine="707"/>
        <w:jc w:val="both"/>
        <w:rPr>
          <w:sz w:val="28"/>
          <w:szCs w:val="28"/>
        </w:rPr>
      </w:pPr>
      <w:r w:rsidRPr="00874B8D">
        <w:rPr>
          <w:sz w:val="28"/>
          <w:szCs w:val="28"/>
        </w:rPr>
        <w:t>Так, дослідження стресових факторів та психоемоційного стану в осіб, схильних до переїдання, виявили, що такі особи більшу кількість фактів та подій вважають негативними стресовими факторами (на роботі, в родині, серед друзів та іншого оточення), і, відповідно, мали менший ресурс опанування свого психоемоційного реагування у порівнянні зі здоровими особами</w:t>
      </w:r>
      <w:r>
        <w:rPr>
          <w:sz w:val="28"/>
          <w:szCs w:val="28"/>
        </w:rPr>
        <w:t>.</w:t>
      </w:r>
    </w:p>
    <w:p w14:paraId="307D518E" w14:textId="79057E58" w:rsidR="00874B8D" w:rsidRDefault="00874B8D" w:rsidP="006533C4">
      <w:pPr>
        <w:pStyle w:val="ad"/>
        <w:spacing w:after="0" w:line="360" w:lineRule="auto"/>
        <w:ind w:right="223" w:firstLine="707"/>
        <w:jc w:val="both"/>
        <w:rPr>
          <w:sz w:val="28"/>
          <w:szCs w:val="28"/>
        </w:rPr>
      </w:pPr>
      <w:r w:rsidRPr="00874B8D">
        <w:rPr>
          <w:sz w:val="28"/>
          <w:szCs w:val="28"/>
        </w:rPr>
        <w:t xml:space="preserve">Зокрема </w:t>
      </w:r>
      <w:r>
        <w:rPr>
          <w:sz w:val="28"/>
          <w:szCs w:val="28"/>
        </w:rPr>
        <w:t xml:space="preserve">вчені </w:t>
      </w:r>
      <w:r w:rsidRPr="00874B8D">
        <w:rPr>
          <w:sz w:val="28"/>
          <w:szCs w:val="28"/>
        </w:rPr>
        <w:t>зауважували на наявності значущого зв’язку переїдання з тривогою та/або депресією у студентів під час війни</w:t>
      </w:r>
      <w:r>
        <w:rPr>
          <w:sz w:val="28"/>
          <w:szCs w:val="28"/>
        </w:rPr>
        <w:t>.</w:t>
      </w:r>
      <w:r w:rsidRPr="00874B8D">
        <w:rPr>
          <w:sz w:val="28"/>
          <w:szCs w:val="28"/>
        </w:rPr>
        <w:t xml:space="preserve"> </w:t>
      </w:r>
    </w:p>
    <w:p w14:paraId="6A469C2A" w14:textId="3FF15450" w:rsidR="00874B8D" w:rsidRDefault="00874B8D" w:rsidP="006533C4">
      <w:pPr>
        <w:pStyle w:val="ad"/>
        <w:spacing w:after="0" w:line="360" w:lineRule="auto"/>
        <w:ind w:right="223" w:firstLine="707"/>
        <w:jc w:val="both"/>
        <w:rPr>
          <w:sz w:val="28"/>
          <w:szCs w:val="28"/>
        </w:rPr>
      </w:pPr>
      <w:r w:rsidRPr="00874B8D">
        <w:rPr>
          <w:sz w:val="28"/>
          <w:szCs w:val="28"/>
        </w:rPr>
        <w:t xml:space="preserve">Результати різних досліджень також наголошують на тому, що у більшості людей з переїданням, зокрема РНП, високі показники </w:t>
      </w:r>
      <w:proofErr w:type="spellStart"/>
      <w:r w:rsidRPr="00874B8D">
        <w:rPr>
          <w:sz w:val="28"/>
          <w:szCs w:val="28"/>
        </w:rPr>
        <w:t>коморбідності</w:t>
      </w:r>
      <w:proofErr w:type="spellEnd"/>
      <w:r w:rsidRPr="00874B8D">
        <w:rPr>
          <w:sz w:val="28"/>
          <w:szCs w:val="28"/>
        </w:rPr>
        <w:t xml:space="preserve"> з іншими </w:t>
      </w:r>
      <w:r w:rsidRPr="00874B8D">
        <w:rPr>
          <w:sz w:val="28"/>
          <w:szCs w:val="28"/>
        </w:rPr>
        <w:lastRenderedPageBreak/>
        <w:t>захворюваннями протягом життя, здебільшого з афективними та/або тривожними розладами</w:t>
      </w:r>
      <w:r>
        <w:rPr>
          <w:sz w:val="28"/>
          <w:szCs w:val="28"/>
        </w:rPr>
        <w:t>.</w:t>
      </w:r>
      <w:r w:rsidRPr="00874B8D">
        <w:rPr>
          <w:sz w:val="28"/>
          <w:szCs w:val="28"/>
        </w:rPr>
        <w:t xml:space="preserve"> </w:t>
      </w:r>
    </w:p>
    <w:p w14:paraId="560C73AC" w14:textId="0F0D96DF" w:rsidR="00874B8D" w:rsidRDefault="00874B8D" w:rsidP="006533C4">
      <w:pPr>
        <w:pStyle w:val="ad"/>
        <w:spacing w:after="0" w:line="360" w:lineRule="auto"/>
        <w:ind w:right="223" w:firstLine="707"/>
        <w:jc w:val="both"/>
        <w:rPr>
          <w:sz w:val="28"/>
          <w:szCs w:val="28"/>
        </w:rPr>
      </w:pPr>
      <w:r>
        <w:rPr>
          <w:sz w:val="28"/>
          <w:szCs w:val="28"/>
        </w:rPr>
        <w:t>В</w:t>
      </w:r>
      <w:r w:rsidRPr="00874B8D">
        <w:rPr>
          <w:sz w:val="28"/>
          <w:szCs w:val="28"/>
        </w:rPr>
        <w:t>ивчаючи психологію харчової поведінки жінок, звернул</w:t>
      </w:r>
      <w:r>
        <w:rPr>
          <w:sz w:val="28"/>
          <w:szCs w:val="28"/>
        </w:rPr>
        <w:t>и</w:t>
      </w:r>
      <w:r w:rsidRPr="00874B8D">
        <w:rPr>
          <w:sz w:val="28"/>
          <w:szCs w:val="28"/>
        </w:rPr>
        <w:t xml:space="preserve"> увагу на </w:t>
      </w:r>
      <w:proofErr w:type="spellStart"/>
      <w:r w:rsidRPr="00874B8D">
        <w:rPr>
          <w:sz w:val="28"/>
          <w:szCs w:val="28"/>
        </w:rPr>
        <w:t>біосоціальну</w:t>
      </w:r>
      <w:proofErr w:type="spellEnd"/>
      <w:r w:rsidRPr="00874B8D">
        <w:rPr>
          <w:sz w:val="28"/>
          <w:szCs w:val="28"/>
        </w:rPr>
        <w:t xml:space="preserve"> природу розладів харчової поведінки, коли йдеться про </w:t>
      </w:r>
      <w:proofErr w:type="spellStart"/>
      <w:r w:rsidRPr="00874B8D">
        <w:rPr>
          <w:sz w:val="28"/>
          <w:szCs w:val="28"/>
        </w:rPr>
        <w:t>задіяність</w:t>
      </w:r>
      <w:proofErr w:type="spellEnd"/>
      <w:r w:rsidRPr="00874B8D">
        <w:rPr>
          <w:sz w:val="28"/>
          <w:szCs w:val="28"/>
        </w:rPr>
        <w:t xml:space="preserve"> в формуванні патологічних поведінкових </w:t>
      </w:r>
      <w:proofErr w:type="spellStart"/>
      <w:r w:rsidRPr="00874B8D">
        <w:rPr>
          <w:sz w:val="28"/>
          <w:szCs w:val="28"/>
        </w:rPr>
        <w:t>патернів</w:t>
      </w:r>
      <w:proofErr w:type="spellEnd"/>
      <w:r w:rsidRPr="00874B8D">
        <w:rPr>
          <w:sz w:val="28"/>
          <w:szCs w:val="28"/>
        </w:rPr>
        <w:t xml:space="preserve"> як переїдання, так і відмови від їжі таких психологічних складових, як </w:t>
      </w:r>
      <w:proofErr w:type="spellStart"/>
      <w:r w:rsidRPr="00874B8D">
        <w:rPr>
          <w:sz w:val="28"/>
          <w:szCs w:val="28"/>
        </w:rPr>
        <w:t>когніції</w:t>
      </w:r>
      <w:proofErr w:type="spellEnd"/>
      <w:r w:rsidRPr="00874B8D">
        <w:rPr>
          <w:sz w:val="28"/>
          <w:szCs w:val="28"/>
        </w:rPr>
        <w:t xml:space="preserve"> та емоції, мотивація та саморегуляція, а також досвід</w:t>
      </w:r>
      <w:r>
        <w:rPr>
          <w:sz w:val="28"/>
          <w:szCs w:val="28"/>
        </w:rPr>
        <w:t>, та</w:t>
      </w:r>
      <w:r w:rsidRPr="00874B8D">
        <w:rPr>
          <w:sz w:val="28"/>
          <w:szCs w:val="28"/>
        </w:rPr>
        <w:t xml:space="preserve"> зауважила на значущості тілесного Я в регулюванні харчової поведінки у жінок в контексті соціально-психологічного розвитку і соціальної адаптації особистості</w:t>
      </w:r>
      <w:r>
        <w:rPr>
          <w:sz w:val="28"/>
          <w:szCs w:val="28"/>
        </w:rPr>
        <w:t>.</w:t>
      </w:r>
    </w:p>
    <w:p w14:paraId="002CB8DA" w14:textId="6C908AB3" w:rsidR="00874B8D" w:rsidRDefault="00874B8D" w:rsidP="006533C4">
      <w:pPr>
        <w:pStyle w:val="ad"/>
        <w:spacing w:after="0" w:line="360" w:lineRule="auto"/>
        <w:ind w:right="223" w:firstLine="707"/>
        <w:jc w:val="both"/>
        <w:rPr>
          <w:sz w:val="28"/>
          <w:szCs w:val="28"/>
        </w:rPr>
      </w:pPr>
      <w:r w:rsidRPr="00874B8D">
        <w:rPr>
          <w:sz w:val="28"/>
          <w:szCs w:val="28"/>
        </w:rPr>
        <w:t xml:space="preserve"> Втім, такі висновки більшою мірою стосуються розладів харчової поведінки з заклопотаністю власною стрункістю як відображенням світоглядного примусу суспільства (нервова анорексія, нервова </w:t>
      </w:r>
      <w:proofErr w:type="spellStart"/>
      <w:r w:rsidRPr="00874B8D">
        <w:rPr>
          <w:sz w:val="28"/>
          <w:szCs w:val="28"/>
        </w:rPr>
        <w:t>булімія</w:t>
      </w:r>
      <w:proofErr w:type="spellEnd"/>
      <w:r w:rsidRPr="00874B8D">
        <w:rPr>
          <w:sz w:val="28"/>
          <w:szCs w:val="28"/>
        </w:rPr>
        <w:t xml:space="preserve"> тощо), до яких не відноситься розлад  переїдання. </w:t>
      </w:r>
    </w:p>
    <w:p w14:paraId="16D717EC" w14:textId="4EBC2344" w:rsidR="00874B8D" w:rsidRDefault="00874B8D" w:rsidP="006533C4">
      <w:pPr>
        <w:pStyle w:val="ad"/>
        <w:spacing w:after="0" w:line="360" w:lineRule="auto"/>
        <w:ind w:right="223" w:firstLine="707"/>
        <w:jc w:val="both"/>
        <w:rPr>
          <w:sz w:val="28"/>
          <w:szCs w:val="28"/>
        </w:rPr>
      </w:pPr>
      <w:r w:rsidRPr="00874B8D">
        <w:rPr>
          <w:sz w:val="28"/>
          <w:szCs w:val="28"/>
        </w:rPr>
        <w:t>Когнітивні порушення у пацієнтів з РНП постали предметом вивчення в дослідженнях останніх років</w:t>
      </w:r>
      <w:r>
        <w:rPr>
          <w:sz w:val="28"/>
          <w:szCs w:val="28"/>
        </w:rPr>
        <w:t>.</w:t>
      </w:r>
      <w:r w:rsidRPr="00874B8D">
        <w:rPr>
          <w:sz w:val="28"/>
          <w:szCs w:val="28"/>
        </w:rPr>
        <w:t xml:space="preserve"> </w:t>
      </w:r>
    </w:p>
    <w:p w14:paraId="310F62A0" w14:textId="086F5868" w:rsidR="00874B8D" w:rsidRDefault="00874B8D" w:rsidP="006533C4">
      <w:pPr>
        <w:pStyle w:val="ad"/>
        <w:spacing w:after="0" w:line="360" w:lineRule="auto"/>
        <w:ind w:right="223" w:firstLine="707"/>
        <w:jc w:val="both"/>
        <w:rPr>
          <w:sz w:val="28"/>
          <w:szCs w:val="28"/>
        </w:rPr>
      </w:pPr>
      <w:r w:rsidRPr="00874B8D">
        <w:rPr>
          <w:sz w:val="28"/>
          <w:szCs w:val="28"/>
        </w:rPr>
        <w:t>Було визначено, що особи з РНП демонстрували нижчу продуктивність у прийнятті рішень, гальмівному контролі та когнітивній гнучкості, а також ослаблену упередженість, пов’язану з їжею, порівняно зі здоровими особами</w:t>
      </w:r>
      <w:r>
        <w:rPr>
          <w:sz w:val="28"/>
          <w:szCs w:val="28"/>
        </w:rPr>
        <w:t>.</w:t>
      </w:r>
    </w:p>
    <w:p w14:paraId="2218D857" w14:textId="0025E50D" w:rsidR="00874B8D" w:rsidRDefault="00874B8D" w:rsidP="006533C4">
      <w:pPr>
        <w:pStyle w:val="ad"/>
        <w:spacing w:after="0" w:line="360" w:lineRule="auto"/>
        <w:ind w:right="223" w:firstLine="707"/>
        <w:jc w:val="both"/>
        <w:rPr>
          <w:sz w:val="28"/>
          <w:szCs w:val="28"/>
        </w:rPr>
      </w:pPr>
      <w:r w:rsidRPr="00874B8D">
        <w:rPr>
          <w:sz w:val="28"/>
          <w:szCs w:val="28"/>
        </w:rPr>
        <w:t xml:space="preserve">Подібне до пацієнтів з РНП зниження психічної продуктивності також спостерігалася в осіб із нервовою </w:t>
      </w:r>
      <w:proofErr w:type="spellStart"/>
      <w:r w:rsidRPr="00874B8D">
        <w:rPr>
          <w:sz w:val="28"/>
          <w:szCs w:val="28"/>
        </w:rPr>
        <w:t>булімією</w:t>
      </w:r>
      <w:proofErr w:type="spellEnd"/>
      <w:r w:rsidRPr="00874B8D">
        <w:rPr>
          <w:sz w:val="28"/>
          <w:szCs w:val="28"/>
        </w:rPr>
        <w:t xml:space="preserve"> та </w:t>
      </w:r>
      <w:proofErr w:type="spellStart"/>
      <w:r w:rsidRPr="00874B8D">
        <w:rPr>
          <w:sz w:val="28"/>
          <w:szCs w:val="28"/>
        </w:rPr>
        <w:t>адиктивними</w:t>
      </w:r>
      <w:proofErr w:type="spellEnd"/>
      <w:r w:rsidRPr="00874B8D">
        <w:rPr>
          <w:sz w:val="28"/>
          <w:szCs w:val="28"/>
        </w:rPr>
        <w:t xml:space="preserve"> розладами, та свідчило про порушення </w:t>
      </w:r>
      <w:proofErr w:type="spellStart"/>
      <w:r w:rsidRPr="00874B8D">
        <w:rPr>
          <w:sz w:val="28"/>
          <w:szCs w:val="28"/>
        </w:rPr>
        <w:t>префронтальної</w:t>
      </w:r>
      <w:proofErr w:type="spellEnd"/>
      <w:r w:rsidRPr="00874B8D">
        <w:rPr>
          <w:sz w:val="28"/>
          <w:szCs w:val="28"/>
        </w:rPr>
        <w:t xml:space="preserve"> виконавчої функції</w:t>
      </w:r>
      <w:r>
        <w:rPr>
          <w:sz w:val="28"/>
          <w:szCs w:val="28"/>
        </w:rPr>
        <w:t>.</w:t>
      </w:r>
      <w:r w:rsidRPr="00874B8D">
        <w:rPr>
          <w:sz w:val="28"/>
          <w:szCs w:val="28"/>
        </w:rPr>
        <w:t xml:space="preserve"> </w:t>
      </w:r>
    </w:p>
    <w:p w14:paraId="3C2F3D0F" w14:textId="4F1537BF" w:rsidR="00874B8D" w:rsidRDefault="00874B8D" w:rsidP="006533C4">
      <w:pPr>
        <w:pStyle w:val="ad"/>
        <w:spacing w:after="0" w:line="360" w:lineRule="auto"/>
        <w:ind w:right="223" w:firstLine="707"/>
        <w:jc w:val="both"/>
        <w:rPr>
          <w:sz w:val="28"/>
          <w:szCs w:val="28"/>
        </w:rPr>
      </w:pPr>
      <w:r w:rsidRPr="00874B8D">
        <w:rPr>
          <w:sz w:val="28"/>
          <w:szCs w:val="28"/>
        </w:rPr>
        <w:t>Варто зауважити, що у пацієнтів з РНП була визначена стійка позитивна асоціація між ІМТ та когнітивними порушеннями, але підвищена</w:t>
      </w:r>
      <w:r>
        <w:rPr>
          <w:sz w:val="28"/>
          <w:szCs w:val="28"/>
        </w:rPr>
        <w:t xml:space="preserve"> </w:t>
      </w:r>
      <w:r w:rsidRPr="00874B8D">
        <w:rPr>
          <w:sz w:val="28"/>
          <w:szCs w:val="28"/>
        </w:rPr>
        <w:t>імпульсивність була притаманна таким пацієнтам навіть з нормальною вагою</w:t>
      </w:r>
      <w:r>
        <w:rPr>
          <w:sz w:val="28"/>
          <w:szCs w:val="28"/>
        </w:rPr>
        <w:t>.</w:t>
      </w:r>
    </w:p>
    <w:p w14:paraId="6AD5ACF3"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 Прийняття рішень, як складний когнітивний процес, включає свідомі та звичні компоненти, які обумовлюють вибір результату серед інших альтернативних варіантів. </w:t>
      </w:r>
    </w:p>
    <w:p w14:paraId="42A986D1" w14:textId="01A8A57E" w:rsidR="00874B8D" w:rsidRDefault="00874B8D" w:rsidP="006533C4">
      <w:pPr>
        <w:pStyle w:val="ad"/>
        <w:spacing w:after="0" w:line="360" w:lineRule="auto"/>
        <w:ind w:right="223" w:firstLine="707"/>
        <w:jc w:val="both"/>
        <w:rPr>
          <w:sz w:val="28"/>
          <w:szCs w:val="28"/>
        </w:rPr>
      </w:pPr>
      <w:r w:rsidRPr="00874B8D">
        <w:rPr>
          <w:sz w:val="28"/>
          <w:szCs w:val="28"/>
        </w:rPr>
        <w:t>В умовах невизначеності та неоднозначності пацієнти з РНП були схильні до прийняття більш ризикованих рішень порівняно з особами з ожирінням без РНП та з особами з нормальною вагою</w:t>
      </w:r>
      <w:r>
        <w:rPr>
          <w:sz w:val="28"/>
          <w:szCs w:val="28"/>
        </w:rPr>
        <w:t>.</w:t>
      </w:r>
      <w:r w:rsidRPr="00874B8D">
        <w:rPr>
          <w:sz w:val="28"/>
          <w:szCs w:val="28"/>
        </w:rPr>
        <w:t xml:space="preserve"> </w:t>
      </w:r>
    </w:p>
    <w:p w14:paraId="0DFF6CE9" w14:textId="4BBCED7D" w:rsidR="00874B8D" w:rsidRDefault="00874B8D" w:rsidP="006533C4">
      <w:pPr>
        <w:pStyle w:val="ad"/>
        <w:spacing w:after="0" w:line="360" w:lineRule="auto"/>
        <w:ind w:right="223" w:firstLine="707"/>
        <w:jc w:val="both"/>
        <w:rPr>
          <w:sz w:val="28"/>
          <w:szCs w:val="28"/>
        </w:rPr>
      </w:pPr>
      <w:r w:rsidRPr="00874B8D">
        <w:rPr>
          <w:sz w:val="28"/>
          <w:szCs w:val="28"/>
        </w:rPr>
        <w:lastRenderedPageBreak/>
        <w:t>Інший аспект прийняття рішень, як частини виконавчої функції, стосується «дисконтування затримки» як здатності протистояти миттєвій меншій винагороді на користь більшого заохочення пізніше</w:t>
      </w:r>
      <w:r>
        <w:rPr>
          <w:sz w:val="28"/>
          <w:szCs w:val="28"/>
        </w:rPr>
        <w:t>.</w:t>
      </w:r>
    </w:p>
    <w:p w14:paraId="6D8641B1" w14:textId="0E1E5237" w:rsidR="00874B8D" w:rsidRDefault="00874B8D" w:rsidP="006533C4">
      <w:pPr>
        <w:pStyle w:val="ad"/>
        <w:spacing w:after="0" w:line="360" w:lineRule="auto"/>
        <w:ind w:right="223" w:firstLine="707"/>
        <w:jc w:val="both"/>
        <w:rPr>
          <w:sz w:val="28"/>
          <w:szCs w:val="28"/>
        </w:rPr>
      </w:pPr>
      <w:r w:rsidRPr="00874B8D">
        <w:rPr>
          <w:sz w:val="28"/>
          <w:szCs w:val="28"/>
        </w:rPr>
        <w:t xml:space="preserve"> Вибір негайної винагороди замість відкладеної винагороди на основі емоційного стану більш поширений у пацієнтів з РНП порівняно зі здоровими особами та пацієнтами з нервовою анорексією</w:t>
      </w:r>
      <w:r>
        <w:rPr>
          <w:sz w:val="28"/>
          <w:szCs w:val="28"/>
        </w:rPr>
        <w:t>.</w:t>
      </w:r>
    </w:p>
    <w:p w14:paraId="48638C6D"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Когнітивні порушення також асоціювалися з вищою тяжкістю РНП та більшою виразністю загальною психопатологією (наприклад, симптомами тривоги та депресії) і з гіршими результатами терапії. Проте дослідження виявили більшу значущість афективної </w:t>
      </w:r>
      <w:proofErr w:type="spellStart"/>
      <w:r w:rsidRPr="00874B8D">
        <w:rPr>
          <w:sz w:val="28"/>
          <w:szCs w:val="28"/>
        </w:rPr>
        <w:t>коморбідної</w:t>
      </w:r>
      <w:proofErr w:type="spellEnd"/>
      <w:r w:rsidRPr="00874B8D">
        <w:rPr>
          <w:sz w:val="28"/>
          <w:szCs w:val="28"/>
        </w:rPr>
        <w:t xml:space="preserve"> психопатології у пацієнтів з РНП, а саме депресивної симптоматики порівняно з когнітивною дисфункцією в плані прогнозування результатів терапії</w:t>
      </w:r>
    </w:p>
    <w:p w14:paraId="4193FF29" w14:textId="0ABD6E60" w:rsidR="00874B8D" w:rsidRDefault="00874B8D" w:rsidP="006533C4">
      <w:pPr>
        <w:pStyle w:val="ad"/>
        <w:spacing w:after="0" w:line="360" w:lineRule="auto"/>
        <w:ind w:right="223" w:firstLine="707"/>
        <w:jc w:val="both"/>
        <w:rPr>
          <w:sz w:val="28"/>
          <w:szCs w:val="28"/>
        </w:rPr>
      </w:pPr>
      <w:r w:rsidRPr="00874B8D">
        <w:rPr>
          <w:sz w:val="28"/>
          <w:szCs w:val="28"/>
        </w:rPr>
        <w:t>Визнання існування РНП медичним середовищем та суспільством взагалі, як і кількість досліджень щодо різних аспектів переїдання, значно збільшились після включення РНП до DSM-5</w:t>
      </w:r>
      <w:r>
        <w:rPr>
          <w:sz w:val="28"/>
          <w:szCs w:val="28"/>
        </w:rPr>
        <w:t>.</w:t>
      </w:r>
      <w:r w:rsidRPr="00874B8D">
        <w:rPr>
          <w:sz w:val="28"/>
          <w:szCs w:val="28"/>
        </w:rPr>
        <w:t xml:space="preserve"> </w:t>
      </w:r>
    </w:p>
    <w:p w14:paraId="076682ED" w14:textId="21C2297F" w:rsidR="00874B8D" w:rsidRDefault="00874B8D" w:rsidP="006533C4">
      <w:pPr>
        <w:pStyle w:val="ad"/>
        <w:spacing w:after="0" w:line="360" w:lineRule="auto"/>
        <w:ind w:right="223" w:firstLine="707"/>
        <w:jc w:val="both"/>
        <w:rPr>
          <w:sz w:val="28"/>
          <w:szCs w:val="28"/>
        </w:rPr>
      </w:pPr>
      <w:r w:rsidRPr="00874B8D">
        <w:rPr>
          <w:sz w:val="28"/>
          <w:szCs w:val="28"/>
        </w:rPr>
        <w:t xml:space="preserve">Однак більшість науковців зауважують на необхідності додаткових дослідницьких зусиль, щоб зрозуміти основні механізми РНП з метою покращення профілактики, діагностики та лікування цього розладу на рівні первинної та спеціалізованої медичної та медико психологічної допомоги, з акцентом на </w:t>
      </w:r>
      <w:proofErr w:type="spellStart"/>
      <w:r w:rsidRPr="00874B8D">
        <w:rPr>
          <w:sz w:val="28"/>
          <w:szCs w:val="28"/>
        </w:rPr>
        <w:t>психоосвіті</w:t>
      </w:r>
      <w:proofErr w:type="spellEnd"/>
      <w:r w:rsidRPr="00874B8D">
        <w:rPr>
          <w:sz w:val="28"/>
          <w:szCs w:val="28"/>
        </w:rPr>
        <w:t>, психотерапії та психокорекції як першій лінії втручання</w:t>
      </w:r>
      <w:r>
        <w:rPr>
          <w:sz w:val="28"/>
          <w:szCs w:val="28"/>
        </w:rPr>
        <w:t>.</w:t>
      </w:r>
    </w:p>
    <w:p w14:paraId="7703A022" w14:textId="77777777" w:rsidR="00874B8D" w:rsidRDefault="00874B8D" w:rsidP="006533C4">
      <w:pPr>
        <w:pStyle w:val="ad"/>
        <w:spacing w:after="0" w:line="360" w:lineRule="auto"/>
        <w:ind w:right="223" w:firstLine="707"/>
        <w:jc w:val="both"/>
        <w:rPr>
          <w:sz w:val="28"/>
          <w:szCs w:val="28"/>
        </w:rPr>
      </w:pPr>
      <w:r w:rsidRPr="00874B8D">
        <w:rPr>
          <w:sz w:val="28"/>
          <w:szCs w:val="28"/>
        </w:rPr>
        <w:t>Дослідження останніх років присвячені сполученню РНП з ожирінням, особливостям переїдання в період пандемії COVID-19 тощо</w:t>
      </w:r>
      <w:r>
        <w:rPr>
          <w:sz w:val="28"/>
          <w:szCs w:val="28"/>
        </w:rPr>
        <w:t>.</w:t>
      </w:r>
    </w:p>
    <w:p w14:paraId="14E623F1"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Вивчення РНП також проводилось з точки зору його відмінності та/або подібності до розладу харчової залежності та </w:t>
      </w:r>
      <w:proofErr w:type="spellStart"/>
      <w:r w:rsidRPr="00874B8D">
        <w:rPr>
          <w:sz w:val="28"/>
          <w:szCs w:val="28"/>
        </w:rPr>
        <w:t>обсесивно-компульсивного</w:t>
      </w:r>
      <w:proofErr w:type="spellEnd"/>
      <w:r w:rsidRPr="00874B8D">
        <w:rPr>
          <w:sz w:val="28"/>
          <w:szCs w:val="28"/>
        </w:rPr>
        <w:t xml:space="preserve"> розладу</w:t>
      </w:r>
      <w:r>
        <w:rPr>
          <w:sz w:val="28"/>
          <w:szCs w:val="28"/>
        </w:rPr>
        <w:t>.</w:t>
      </w:r>
    </w:p>
    <w:p w14:paraId="1416E995" w14:textId="77777777" w:rsidR="00874B8D" w:rsidRDefault="00874B8D" w:rsidP="006533C4">
      <w:pPr>
        <w:pStyle w:val="ad"/>
        <w:spacing w:after="0" w:line="360" w:lineRule="auto"/>
        <w:ind w:right="223" w:firstLine="707"/>
        <w:jc w:val="both"/>
        <w:rPr>
          <w:sz w:val="28"/>
          <w:szCs w:val="28"/>
        </w:rPr>
      </w:pPr>
      <w:r w:rsidRPr="00874B8D">
        <w:rPr>
          <w:sz w:val="28"/>
          <w:szCs w:val="28"/>
        </w:rPr>
        <w:t>Так, ожиріння, провідна проблема громадського здоров’я, пов’язана з підвищеним ризиком хронічних захворювань і смертності, асоційована з різними видами переїдання</w:t>
      </w:r>
      <w:r>
        <w:rPr>
          <w:sz w:val="28"/>
          <w:szCs w:val="28"/>
        </w:rPr>
        <w:t>.</w:t>
      </w:r>
    </w:p>
    <w:p w14:paraId="348FBDF3" w14:textId="32E38487" w:rsidR="00874B8D" w:rsidRDefault="00874B8D" w:rsidP="006533C4">
      <w:pPr>
        <w:pStyle w:val="ad"/>
        <w:spacing w:after="0" w:line="360" w:lineRule="auto"/>
        <w:ind w:right="223" w:firstLine="707"/>
        <w:jc w:val="both"/>
        <w:rPr>
          <w:sz w:val="28"/>
          <w:szCs w:val="28"/>
        </w:rPr>
      </w:pPr>
      <w:r w:rsidRPr="00874B8D">
        <w:rPr>
          <w:sz w:val="28"/>
          <w:szCs w:val="28"/>
        </w:rPr>
        <w:t xml:space="preserve">РНП асоційований з низкою важких проблем зі здоров’ям, зокрема ожирінням, а також цукровим діабетом, серцево – судинними захворюваннями </w:t>
      </w:r>
      <w:r w:rsidRPr="00874B8D">
        <w:rPr>
          <w:sz w:val="28"/>
          <w:szCs w:val="28"/>
        </w:rPr>
        <w:lastRenderedPageBreak/>
        <w:t xml:space="preserve">тощо, ускладненнями яких є </w:t>
      </w:r>
      <w:proofErr w:type="spellStart"/>
      <w:r w:rsidRPr="00874B8D">
        <w:rPr>
          <w:sz w:val="28"/>
          <w:szCs w:val="28"/>
        </w:rPr>
        <w:t>інвалідизація</w:t>
      </w:r>
      <w:proofErr w:type="spellEnd"/>
      <w:r w:rsidRPr="00874B8D">
        <w:rPr>
          <w:sz w:val="28"/>
          <w:szCs w:val="28"/>
        </w:rPr>
        <w:t xml:space="preserve"> та високий ризик смертності. Отже, багато досліджень наразі спрямовано на розуміння психологічних причин як </w:t>
      </w:r>
      <w:proofErr w:type="spellStart"/>
      <w:r w:rsidRPr="00874B8D">
        <w:rPr>
          <w:sz w:val="28"/>
          <w:szCs w:val="28"/>
        </w:rPr>
        <w:t>донозологічних</w:t>
      </w:r>
      <w:proofErr w:type="spellEnd"/>
      <w:r w:rsidRPr="00874B8D">
        <w:rPr>
          <w:sz w:val="28"/>
          <w:szCs w:val="28"/>
        </w:rPr>
        <w:t xml:space="preserve"> форм переїдання, так і РНП, і використання цих знань для розробки цільових </w:t>
      </w:r>
      <w:proofErr w:type="spellStart"/>
      <w:r w:rsidRPr="00874B8D">
        <w:rPr>
          <w:sz w:val="28"/>
          <w:szCs w:val="28"/>
        </w:rPr>
        <w:t>втручань</w:t>
      </w:r>
      <w:proofErr w:type="spellEnd"/>
      <w:r>
        <w:rPr>
          <w:sz w:val="28"/>
          <w:szCs w:val="28"/>
        </w:rPr>
        <w:t>.</w:t>
      </w:r>
      <w:r w:rsidRPr="00874B8D">
        <w:rPr>
          <w:sz w:val="28"/>
          <w:szCs w:val="28"/>
        </w:rPr>
        <w:t xml:space="preserve"> </w:t>
      </w:r>
    </w:p>
    <w:p w14:paraId="47198518" w14:textId="11D7D634" w:rsidR="00874B8D" w:rsidRDefault="00874B8D" w:rsidP="006533C4">
      <w:pPr>
        <w:pStyle w:val="ad"/>
        <w:spacing w:after="0" w:line="360" w:lineRule="auto"/>
        <w:ind w:right="223" w:firstLine="707"/>
        <w:jc w:val="both"/>
        <w:rPr>
          <w:sz w:val="28"/>
          <w:szCs w:val="28"/>
        </w:rPr>
      </w:pPr>
      <w:r w:rsidRPr="00874B8D">
        <w:rPr>
          <w:sz w:val="28"/>
          <w:szCs w:val="28"/>
        </w:rPr>
        <w:t>Зокрема було показано, що труднощі з регулюванням емоцій та вади виконавчої функції впливають на виникнення та перебіг розладів харчової поведінки та харчування, в тому числі РНП, негативно впливаючи на здоров’я та функціонування людини</w:t>
      </w:r>
      <w:r>
        <w:rPr>
          <w:sz w:val="28"/>
          <w:szCs w:val="28"/>
        </w:rPr>
        <w:t>.</w:t>
      </w:r>
    </w:p>
    <w:p w14:paraId="017C3669" w14:textId="48D0C61D" w:rsidR="00874B8D" w:rsidRDefault="00874B8D" w:rsidP="006533C4">
      <w:pPr>
        <w:pStyle w:val="ad"/>
        <w:spacing w:after="0" w:line="360" w:lineRule="auto"/>
        <w:ind w:right="223" w:firstLine="707"/>
        <w:jc w:val="both"/>
        <w:rPr>
          <w:sz w:val="28"/>
          <w:szCs w:val="28"/>
        </w:rPr>
      </w:pPr>
      <w:r w:rsidRPr="00874B8D">
        <w:rPr>
          <w:sz w:val="28"/>
          <w:szCs w:val="28"/>
        </w:rPr>
        <w:t>Пандемія COVID-19 загострила проблему переїдання через страх зараженн</w:t>
      </w:r>
      <w:r w:rsidR="00FC1827">
        <w:rPr>
          <w:sz w:val="28"/>
          <w:szCs w:val="28"/>
        </w:rPr>
        <w:t>я</w:t>
      </w:r>
      <w:r w:rsidRPr="00874B8D">
        <w:rPr>
          <w:sz w:val="28"/>
          <w:szCs w:val="28"/>
        </w:rPr>
        <w:t xml:space="preserve"> та страх померти самому або втратити близьких людей. Вимушена ізоляція на тлі цих страхів зумовила збільшення таких </w:t>
      </w:r>
      <w:proofErr w:type="spellStart"/>
      <w:r w:rsidRPr="00874B8D">
        <w:rPr>
          <w:sz w:val="28"/>
          <w:szCs w:val="28"/>
        </w:rPr>
        <w:t>відчуттів</w:t>
      </w:r>
      <w:proofErr w:type="spellEnd"/>
      <w:r w:rsidRPr="00874B8D">
        <w:rPr>
          <w:sz w:val="28"/>
          <w:szCs w:val="28"/>
        </w:rPr>
        <w:t xml:space="preserve">, як тривога, смуток й самотність, що сприяло емоційному переїданню. </w:t>
      </w:r>
    </w:p>
    <w:p w14:paraId="19AF387E" w14:textId="77777777" w:rsidR="00874B8D" w:rsidRDefault="00874B8D" w:rsidP="006533C4">
      <w:pPr>
        <w:pStyle w:val="ad"/>
        <w:spacing w:after="0" w:line="360" w:lineRule="auto"/>
        <w:ind w:right="223" w:firstLine="707"/>
        <w:jc w:val="both"/>
        <w:rPr>
          <w:sz w:val="28"/>
          <w:szCs w:val="28"/>
        </w:rPr>
      </w:pPr>
      <w:r w:rsidRPr="00874B8D">
        <w:rPr>
          <w:sz w:val="28"/>
          <w:szCs w:val="28"/>
        </w:rPr>
        <w:t>Дослідження вказують, що майже ½ населення підтверджувала помірне і постійне емоційне переїдання під час пандемії, збільшуючи споживання висококалорійної їжі</w:t>
      </w:r>
      <w:r>
        <w:rPr>
          <w:sz w:val="28"/>
          <w:szCs w:val="28"/>
        </w:rPr>
        <w:t>.</w:t>
      </w:r>
    </w:p>
    <w:p w14:paraId="748462D3"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Аналіз виявив зв'язок між переїданням, впливом соціальних мереж, </w:t>
      </w:r>
      <w:proofErr w:type="spellStart"/>
      <w:r w:rsidRPr="00874B8D">
        <w:rPr>
          <w:sz w:val="28"/>
          <w:szCs w:val="28"/>
        </w:rPr>
        <w:t>невротизмом</w:t>
      </w:r>
      <w:proofErr w:type="spellEnd"/>
      <w:r w:rsidRPr="00874B8D">
        <w:rPr>
          <w:sz w:val="28"/>
          <w:szCs w:val="28"/>
        </w:rPr>
        <w:t xml:space="preserve"> та тривогою. Чим більше люди читали новини про COVID-19 на соціальних платформах, тим частіше вони переїдали. </w:t>
      </w:r>
    </w:p>
    <w:p w14:paraId="5F75D9BA" w14:textId="3A51B16A" w:rsidR="00874B8D" w:rsidRDefault="00874B8D" w:rsidP="006533C4">
      <w:pPr>
        <w:pStyle w:val="ad"/>
        <w:spacing w:after="0" w:line="360" w:lineRule="auto"/>
        <w:ind w:right="223" w:firstLine="707"/>
        <w:jc w:val="both"/>
        <w:rPr>
          <w:sz w:val="28"/>
          <w:szCs w:val="28"/>
        </w:rPr>
      </w:pPr>
      <w:r w:rsidRPr="00874B8D">
        <w:rPr>
          <w:sz w:val="28"/>
          <w:szCs w:val="28"/>
        </w:rPr>
        <w:t>Дослідження також підтвердили посилення симптомів переїдання та ожиріння після перенесеної хвороби через порушення відчуття голоду, напади переїдання, гіподинамію, збільшення ваги через когнітивні порушення, депресію, тривогу або ПТСР</w:t>
      </w:r>
      <w:r>
        <w:rPr>
          <w:sz w:val="28"/>
          <w:szCs w:val="28"/>
        </w:rPr>
        <w:t>.</w:t>
      </w:r>
    </w:p>
    <w:p w14:paraId="606616F6" w14:textId="721A28CE" w:rsidR="00874B8D" w:rsidRDefault="00874B8D" w:rsidP="006533C4">
      <w:pPr>
        <w:pStyle w:val="ad"/>
        <w:spacing w:after="0" w:line="360" w:lineRule="auto"/>
        <w:ind w:right="223" w:firstLine="707"/>
        <w:jc w:val="both"/>
        <w:rPr>
          <w:sz w:val="28"/>
          <w:szCs w:val="28"/>
        </w:rPr>
      </w:pPr>
      <w:r w:rsidRPr="00874B8D">
        <w:rPr>
          <w:sz w:val="28"/>
          <w:szCs w:val="28"/>
        </w:rPr>
        <w:t xml:space="preserve">Дослідження COMET (COVID-19 </w:t>
      </w:r>
      <w:proofErr w:type="spellStart"/>
      <w:r w:rsidRPr="00874B8D">
        <w:rPr>
          <w:sz w:val="28"/>
          <w:szCs w:val="28"/>
        </w:rPr>
        <w:t>and</w:t>
      </w:r>
      <w:proofErr w:type="spellEnd"/>
      <w:r w:rsidRPr="00874B8D">
        <w:rPr>
          <w:sz w:val="28"/>
          <w:szCs w:val="28"/>
        </w:rPr>
        <w:t xml:space="preserve"> </w:t>
      </w:r>
      <w:proofErr w:type="spellStart"/>
      <w:r w:rsidRPr="00874B8D">
        <w:rPr>
          <w:sz w:val="28"/>
          <w:szCs w:val="28"/>
        </w:rPr>
        <w:t>Maternal</w:t>
      </w:r>
      <w:proofErr w:type="spellEnd"/>
      <w:r w:rsidRPr="00874B8D">
        <w:rPr>
          <w:sz w:val="28"/>
          <w:szCs w:val="28"/>
        </w:rPr>
        <w:t xml:space="preserve"> </w:t>
      </w:r>
      <w:proofErr w:type="spellStart"/>
      <w:r w:rsidRPr="00874B8D">
        <w:rPr>
          <w:sz w:val="28"/>
          <w:szCs w:val="28"/>
        </w:rPr>
        <w:t>Feeding</w:t>
      </w:r>
      <w:proofErr w:type="spellEnd"/>
      <w:r w:rsidRPr="00874B8D">
        <w:rPr>
          <w:sz w:val="28"/>
          <w:szCs w:val="28"/>
        </w:rPr>
        <w:t xml:space="preserve"> </w:t>
      </w:r>
      <w:proofErr w:type="spellStart"/>
      <w:r w:rsidRPr="00874B8D">
        <w:rPr>
          <w:sz w:val="28"/>
          <w:szCs w:val="28"/>
        </w:rPr>
        <w:t>Practices</w:t>
      </w:r>
      <w:proofErr w:type="spellEnd"/>
      <w:r w:rsidRPr="00874B8D">
        <w:rPr>
          <w:sz w:val="28"/>
          <w:szCs w:val="28"/>
        </w:rPr>
        <w:t xml:space="preserve">) продемонструвало, що сприйнятий стрес, пов'язаний з COVID-19, позитивно асоціювався з ІМТ матерів та емоційним харчуванням зі споживанням комфортної їжі (наприклад, цукерок і чіпсів) (58,7%). Крім того, </w:t>
      </w:r>
      <w:proofErr w:type="spellStart"/>
      <w:r w:rsidRPr="00874B8D">
        <w:rPr>
          <w:sz w:val="28"/>
          <w:szCs w:val="28"/>
        </w:rPr>
        <w:t>відмічено</w:t>
      </w:r>
      <w:proofErr w:type="spellEnd"/>
      <w:r w:rsidRPr="00874B8D">
        <w:rPr>
          <w:sz w:val="28"/>
          <w:szCs w:val="28"/>
        </w:rPr>
        <w:t xml:space="preserve"> збільшення використання їжі як винагороди для дитини</w:t>
      </w:r>
      <w:r>
        <w:rPr>
          <w:sz w:val="28"/>
          <w:szCs w:val="28"/>
        </w:rPr>
        <w:t>.</w:t>
      </w:r>
      <w:r w:rsidRPr="00874B8D">
        <w:rPr>
          <w:sz w:val="28"/>
          <w:szCs w:val="28"/>
        </w:rPr>
        <w:t xml:space="preserve"> </w:t>
      </w:r>
    </w:p>
    <w:p w14:paraId="5DEE76D4" w14:textId="20519DAD" w:rsidR="00874B8D" w:rsidRDefault="00874B8D" w:rsidP="006533C4">
      <w:pPr>
        <w:pStyle w:val="ad"/>
        <w:spacing w:after="0" w:line="360" w:lineRule="auto"/>
        <w:ind w:right="223" w:firstLine="707"/>
        <w:jc w:val="both"/>
        <w:rPr>
          <w:sz w:val="28"/>
          <w:szCs w:val="28"/>
        </w:rPr>
      </w:pPr>
      <w:r w:rsidRPr="00874B8D">
        <w:rPr>
          <w:sz w:val="28"/>
          <w:szCs w:val="28"/>
        </w:rPr>
        <w:t>Інше дослідження зауважило на збільшенні випадків переїдання серед підлітків та молодих дорослих: 48,7% учасників повідомили про переїдання від середнього до сильного під час пандемії COVID-19</w:t>
      </w:r>
      <w:r>
        <w:rPr>
          <w:sz w:val="28"/>
          <w:szCs w:val="28"/>
        </w:rPr>
        <w:t xml:space="preserve">, </w:t>
      </w:r>
      <w:r w:rsidRPr="00874B8D">
        <w:rPr>
          <w:sz w:val="28"/>
          <w:szCs w:val="28"/>
        </w:rPr>
        <w:t xml:space="preserve">причому особи, що зазнали </w:t>
      </w:r>
      <w:r w:rsidRPr="00874B8D">
        <w:rPr>
          <w:sz w:val="28"/>
          <w:szCs w:val="28"/>
        </w:rPr>
        <w:lastRenderedPageBreak/>
        <w:t xml:space="preserve">більшого стресу, пов’язаного з COVID, повідомили про більш інтенсивне переїдання (p  = 0,03). </w:t>
      </w:r>
    </w:p>
    <w:p w14:paraId="342AB60F" w14:textId="710AA827" w:rsidR="00874B8D" w:rsidRDefault="00874B8D" w:rsidP="006533C4">
      <w:pPr>
        <w:pStyle w:val="ad"/>
        <w:spacing w:after="0" w:line="360" w:lineRule="auto"/>
        <w:ind w:right="223" w:firstLine="707"/>
        <w:jc w:val="both"/>
        <w:rPr>
          <w:sz w:val="28"/>
          <w:szCs w:val="28"/>
        </w:rPr>
      </w:pPr>
      <w:r w:rsidRPr="00874B8D">
        <w:rPr>
          <w:sz w:val="28"/>
          <w:szCs w:val="28"/>
        </w:rPr>
        <w:t xml:space="preserve">Систематичний огляду  досліджень та подальший мета-аналіз поширеності симптомів розладів харчової поведінки та/або </w:t>
      </w:r>
      <w:proofErr w:type="spellStart"/>
      <w:r w:rsidRPr="00874B8D">
        <w:rPr>
          <w:sz w:val="28"/>
          <w:szCs w:val="28"/>
        </w:rPr>
        <w:t>дисфункціональної</w:t>
      </w:r>
      <w:proofErr w:type="spellEnd"/>
      <w:r w:rsidRPr="00874B8D">
        <w:rPr>
          <w:sz w:val="28"/>
          <w:szCs w:val="28"/>
        </w:rPr>
        <w:t xml:space="preserve"> харчової поведінки під час COVID-19 також показав значну різницю в поширеності збільшення ваги від часу до пандемії до періоду пандемії через переїдання</w:t>
      </w:r>
      <w:r>
        <w:rPr>
          <w:sz w:val="28"/>
          <w:szCs w:val="28"/>
        </w:rPr>
        <w:t>.</w:t>
      </w:r>
      <w:r w:rsidRPr="00874B8D">
        <w:rPr>
          <w:sz w:val="28"/>
          <w:szCs w:val="28"/>
        </w:rPr>
        <w:t xml:space="preserve"> </w:t>
      </w:r>
    </w:p>
    <w:p w14:paraId="1BC37CBF" w14:textId="0C4D2EB1" w:rsidR="00874B8D" w:rsidRDefault="00874B8D" w:rsidP="006533C4">
      <w:pPr>
        <w:pStyle w:val="ad"/>
        <w:spacing w:after="0" w:line="360" w:lineRule="auto"/>
        <w:ind w:right="223" w:firstLine="707"/>
        <w:jc w:val="both"/>
        <w:rPr>
          <w:sz w:val="28"/>
          <w:szCs w:val="28"/>
        </w:rPr>
      </w:pPr>
      <w:r w:rsidRPr="00874B8D">
        <w:rPr>
          <w:sz w:val="28"/>
          <w:szCs w:val="28"/>
        </w:rPr>
        <w:t>Нарешті, систематичний огляд щодо вплив пандемії COVID-19 безпосередньо на розлад переїдання продемонстрував як збільшення кількості діагнозів РНП, так і клінічне погіршення під час COVID-19</w:t>
      </w:r>
      <w:r>
        <w:rPr>
          <w:sz w:val="28"/>
          <w:szCs w:val="28"/>
        </w:rPr>
        <w:t>.</w:t>
      </w:r>
    </w:p>
    <w:p w14:paraId="2419E5F2" w14:textId="77777777" w:rsidR="00874B8D" w:rsidRDefault="00874B8D" w:rsidP="006533C4">
      <w:pPr>
        <w:pStyle w:val="ad"/>
        <w:spacing w:after="0" w:line="360" w:lineRule="auto"/>
        <w:ind w:right="223" w:firstLine="707"/>
        <w:jc w:val="both"/>
        <w:rPr>
          <w:sz w:val="28"/>
          <w:szCs w:val="28"/>
        </w:rPr>
      </w:pPr>
      <w:r w:rsidRPr="00874B8D">
        <w:rPr>
          <w:sz w:val="28"/>
          <w:szCs w:val="28"/>
        </w:rPr>
        <w:t>Вивчення РНП з точки зору відмінності та/або подібності до розладу харчової залежності важливе через те, що стратегії лікування обумовлені нозологічним розумінням основних психопатологічних феноменів</w:t>
      </w:r>
      <w:r>
        <w:rPr>
          <w:sz w:val="28"/>
          <w:szCs w:val="28"/>
        </w:rPr>
        <w:t>.</w:t>
      </w:r>
    </w:p>
    <w:p w14:paraId="16988097"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Ці хворобливі стани мають ряд спільних рис: потяг до їжі, невдалі спроби припинити переїдання, відсутність голоду, емоційну нестабільність, підвищену імпульсивність тимчасове покращення настрою після їжі, здуття живота, а також деякі інші фізичні, психологічні та соціальні наслідки переїдання. </w:t>
      </w:r>
    </w:p>
    <w:p w14:paraId="0D38894D"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Разом з тим, </w:t>
      </w:r>
      <w:proofErr w:type="spellStart"/>
      <w:r w:rsidRPr="00874B8D">
        <w:rPr>
          <w:sz w:val="28"/>
          <w:szCs w:val="28"/>
        </w:rPr>
        <w:t>патерни</w:t>
      </w:r>
      <w:proofErr w:type="spellEnd"/>
      <w:r w:rsidRPr="00874B8D">
        <w:rPr>
          <w:sz w:val="28"/>
          <w:szCs w:val="28"/>
        </w:rPr>
        <w:t xml:space="preserve"> поведінки в межах перебігу цих розладів кардинально відрізняються: пацієнтам з РНП притаманні саме епізодичні моделі поведінки (повторні напади переїдання), тоді як пацієнти з харчовою </w:t>
      </w:r>
      <w:proofErr w:type="spellStart"/>
      <w:r w:rsidRPr="00874B8D">
        <w:rPr>
          <w:sz w:val="28"/>
          <w:szCs w:val="28"/>
        </w:rPr>
        <w:t>адикцією</w:t>
      </w:r>
      <w:proofErr w:type="spellEnd"/>
      <w:r w:rsidRPr="00874B8D">
        <w:rPr>
          <w:sz w:val="28"/>
          <w:szCs w:val="28"/>
        </w:rPr>
        <w:t xml:space="preserve"> демонструють безперервну безладну поведінку. </w:t>
      </w:r>
    </w:p>
    <w:p w14:paraId="2D63A30E" w14:textId="753390C1" w:rsidR="00874B8D" w:rsidRDefault="00874B8D" w:rsidP="006533C4">
      <w:pPr>
        <w:pStyle w:val="ad"/>
        <w:spacing w:after="0" w:line="360" w:lineRule="auto"/>
        <w:ind w:right="223" w:firstLine="707"/>
        <w:jc w:val="both"/>
        <w:rPr>
          <w:sz w:val="28"/>
          <w:szCs w:val="28"/>
        </w:rPr>
      </w:pPr>
      <w:r w:rsidRPr="00874B8D">
        <w:rPr>
          <w:sz w:val="28"/>
          <w:szCs w:val="28"/>
        </w:rPr>
        <w:t xml:space="preserve">Крім того, пацієнти з харчовою </w:t>
      </w:r>
      <w:proofErr w:type="spellStart"/>
      <w:r w:rsidRPr="00874B8D">
        <w:rPr>
          <w:sz w:val="28"/>
          <w:szCs w:val="28"/>
        </w:rPr>
        <w:t>адикцією</w:t>
      </w:r>
      <w:proofErr w:type="spellEnd"/>
      <w:r w:rsidRPr="00874B8D">
        <w:rPr>
          <w:sz w:val="28"/>
          <w:szCs w:val="28"/>
        </w:rPr>
        <w:t xml:space="preserve"> зазвичай обирають  конкретні продукти відповідно до бажаного смаку, а пацієнти з РНП переймаються не смаком споживаної їжі, а радше її кількістю</w:t>
      </w:r>
      <w:r>
        <w:rPr>
          <w:sz w:val="28"/>
          <w:szCs w:val="28"/>
        </w:rPr>
        <w:t>.</w:t>
      </w:r>
    </w:p>
    <w:p w14:paraId="46C86656"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 Втім, особа, залежна від поведінки споживання більшої кількості їжі (поведінкова харчова залежність), а не певної речовини (речовинна харчова залежність), не обов’язково буде жадати певної їжі, а натомість буде дбати про кількість їжі, яка є в даний момент</w:t>
      </w:r>
      <w:r>
        <w:rPr>
          <w:sz w:val="28"/>
          <w:szCs w:val="28"/>
        </w:rPr>
        <w:t>.</w:t>
      </w:r>
    </w:p>
    <w:p w14:paraId="0538352E" w14:textId="77777777" w:rsidR="00874B8D" w:rsidRDefault="00874B8D" w:rsidP="006533C4">
      <w:pPr>
        <w:pStyle w:val="ad"/>
        <w:spacing w:after="0" w:line="360" w:lineRule="auto"/>
        <w:ind w:right="223" w:firstLine="707"/>
        <w:jc w:val="both"/>
        <w:rPr>
          <w:sz w:val="28"/>
          <w:szCs w:val="28"/>
        </w:rPr>
      </w:pPr>
      <w:r w:rsidRPr="00874B8D">
        <w:rPr>
          <w:sz w:val="28"/>
          <w:szCs w:val="28"/>
        </w:rPr>
        <w:t>Особи з РНП їдять, щоб зменшити психічне напруження, тоді як у випадку харчової залежності їжа служить лише гедонічній меті</w:t>
      </w:r>
      <w:r>
        <w:rPr>
          <w:sz w:val="28"/>
          <w:szCs w:val="28"/>
        </w:rPr>
        <w:t>.</w:t>
      </w:r>
    </w:p>
    <w:p w14:paraId="7DA0111F" w14:textId="77777777" w:rsidR="00874B8D" w:rsidRDefault="00874B8D" w:rsidP="006533C4">
      <w:pPr>
        <w:pStyle w:val="ad"/>
        <w:spacing w:after="0" w:line="360" w:lineRule="auto"/>
        <w:ind w:right="223" w:firstLine="707"/>
        <w:jc w:val="both"/>
        <w:rPr>
          <w:sz w:val="28"/>
          <w:szCs w:val="28"/>
        </w:rPr>
      </w:pPr>
      <w:r w:rsidRPr="00874B8D">
        <w:rPr>
          <w:sz w:val="28"/>
          <w:szCs w:val="28"/>
        </w:rPr>
        <w:lastRenderedPageBreak/>
        <w:t xml:space="preserve">Пацієнти з РНП позитивно сприймають ситуації без доступу до їжі а пацієнти з харчовою залежністю почати реагують гнівом, агресією та дратівливістю. </w:t>
      </w:r>
    </w:p>
    <w:p w14:paraId="0E53E491" w14:textId="4EB152A9" w:rsidR="00874B8D" w:rsidRDefault="00874B8D" w:rsidP="006533C4">
      <w:pPr>
        <w:pStyle w:val="ad"/>
        <w:spacing w:after="0" w:line="360" w:lineRule="auto"/>
        <w:ind w:right="223" w:firstLine="707"/>
        <w:jc w:val="both"/>
        <w:rPr>
          <w:sz w:val="28"/>
          <w:szCs w:val="28"/>
        </w:rPr>
      </w:pPr>
      <w:r w:rsidRPr="00874B8D">
        <w:rPr>
          <w:sz w:val="28"/>
          <w:szCs w:val="28"/>
        </w:rPr>
        <w:t>Також пацієнти з РНП мають епізоди переїдання у свій вільний час, тоді як пацієнти з харчовою залежністю скасовують свої плани та відмовляються від соціальної активності задля переїдання. Нарешті, пацієнти з харчовою залежністю не усвідомлюють або заперечують свою проблему, а особи з цілком усвідомлюють аномально великі розміри порцій їжі інші аспекти своєї хвороби</w:t>
      </w:r>
      <w:r>
        <w:rPr>
          <w:sz w:val="28"/>
          <w:szCs w:val="28"/>
        </w:rPr>
        <w:t>.</w:t>
      </w:r>
    </w:p>
    <w:p w14:paraId="00827CB7"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Розлади харчової поведінки та </w:t>
      </w:r>
      <w:proofErr w:type="spellStart"/>
      <w:r w:rsidRPr="00874B8D">
        <w:rPr>
          <w:sz w:val="28"/>
          <w:szCs w:val="28"/>
        </w:rPr>
        <w:t>обсесивно-компульсивний</w:t>
      </w:r>
      <w:proofErr w:type="spellEnd"/>
      <w:r w:rsidRPr="00874B8D">
        <w:rPr>
          <w:sz w:val="28"/>
          <w:szCs w:val="28"/>
        </w:rPr>
        <w:t xml:space="preserve"> розлад містяться в окремих розділах DSM-5 та МКХ-11</w:t>
      </w:r>
      <w:r>
        <w:rPr>
          <w:sz w:val="28"/>
          <w:szCs w:val="28"/>
        </w:rPr>
        <w:t xml:space="preserve">. </w:t>
      </w:r>
      <w:r w:rsidRPr="00874B8D">
        <w:rPr>
          <w:sz w:val="28"/>
          <w:szCs w:val="28"/>
        </w:rPr>
        <w:t xml:space="preserve">Отже, вони зазвичай розглядаються як різні стани, які часто виникають одночасно та мають спільні симптоми, такі як нав’язливе мислення, примус/ритуали, поведінка уникнення, сумніви, </w:t>
      </w:r>
      <w:proofErr w:type="spellStart"/>
      <w:r w:rsidRPr="00874B8D">
        <w:rPr>
          <w:sz w:val="28"/>
          <w:szCs w:val="28"/>
        </w:rPr>
        <w:t>перфекціонізм</w:t>
      </w:r>
      <w:proofErr w:type="spellEnd"/>
      <w:r w:rsidRPr="00874B8D">
        <w:rPr>
          <w:sz w:val="28"/>
          <w:szCs w:val="28"/>
        </w:rPr>
        <w:t>, відраза та особистісні фактори</w:t>
      </w:r>
      <w:r>
        <w:rPr>
          <w:sz w:val="28"/>
          <w:szCs w:val="28"/>
        </w:rPr>
        <w:t>.</w:t>
      </w:r>
    </w:p>
    <w:p w14:paraId="2C053733" w14:textId="79C24E9D" w:rsidR="00874B8D" w:rsidRDefault="00874B8D" w:rsidP="006533C4">
      <w:pPr>
        <w:pStyle w:val="ad"/>
        <w:spacing w:after="0" w:line="360" w:lineRule="auto"/>
        <w:ind w:right="223" w:firstLine="707"/>
        <w:jc w:val="both"/>
        <w:rPr>
          <w:sz w:val="28"/>
          <w:szCs w:val="28"/>
        </w:rPr>
      </w:pPr>
      <w:r w:rsidRPr="00874B8D">
        <w:rPr>
          <w:sz w:val="28"/>
          <w:szCs w:val="28"/>
        </w:rPr>
        <w:t xml:space="preserve">Взагалі, рівень </w:t>
      </w:r>
      <w:proofErr w:type="spellStart"/>
      <w:r w:rsidRPr="00874B8D">
        <w:rPr>
          <w:sz w:val="28"/>
          <w:szCs w:val="28"/>
        </w:rPr>
        <w:t>коморбідності</w:t>
      </w:r>
      <w:proofErr w:type="spellEnd"/>
      <w:r w:rsidRPr="00874B8D">
        <w:rPr>
          <w:sz w:val="28"/>
          <w:szCs w:val="28"/>
        </w:rPr>
        <w:t xml:space="preserve"> РХП з </w:t>
      </w:r>
      <w:proofErr w:type="spellStart"/>
      <w:r w:rsidRPr="00874B8D">
        <w:rPr>
          <w:sz w:val="28"/>
          <w:szCs w:val="28"/>
        </w:rPr>
        <w:t>обсесивно-компульсивним</w:t>
      </w:r>
      <w:proofErr w:type="spellEnd"/>
      <w:r w:rsidRPr="00874B8D">
        <w:rPr>
          <w:sz w:val="28"/>
          <w:szCs w:val="28"/>
        </w:rPr>
        <w:t xml:space="preserve"> розладом сягає майже 1/3 серед дітей та підлітків, надалі зменшуючись з віком. Дослідження також свідчать, що </w:t>
      </w:r>
      <w:proofErr w:type="spellStart"/>
      <w:r w:rsidRPr="00874B8D">
        <w:rPr>
          <w:sz w:val="28"/>
          <w:szCs w:val="28"/>
        </w:rPr>
        <w:t>обсесивно-компульсивний</w:t>
      </w:r>
      <w:proofErr w:type="spellEnd"/>
      <w:r w:rsidRPr="00874B8D">
        <w:rPr>
          <w:sz w:val="28"/>
          <w:szCs w:val="28"/>
        </w:rPr>
        <w:t xml:space="preserve"> розлад частіше супроводжується нервовою анорексією та нервовою </w:t>
      </w:r>
      <w:proofErr w:type="spellStart"/>
      <w:r w:rsidRPr="00874B8D">
        <w:rPr>
          <w:sz w:val="28"/>
          <w:szCs w:val="28"/>
        </w:rPr>
        <w:t>булімією</w:t>
      </w:r>
      <w:proofErr w:type="spellEnd"/>
      <w:r w:rsidRPr="00874B8D">
        <w:rPr>
          <w:sz w:val="28"/>
          <w:szCs w:val="28"/>
        </w:rPr>
        <w:t>, ніж РНП</w:t>
      </w:r>
      <w:r>
        <w:rPr>
          <w:sz w:val="28"/>
          <w:szCs w:val="28"/>
        </w:rPr>
        <w:t>.</w:t>
      </w:r>
    </w:p>
    <w:p w14:paraId="228A3EE9" w14:textId="7E1C9FAE" w:rsidR="00874B8D" w:rsidRDefault="00874B8D" w:rsidP="006533C4">
      <w:pPr>
        <w:pStyle w:val="ad"/>
        <w:spacing w:after="0" w:line="360" w:lineRule="auto"/>
        <w:ind w:right="223" w:firstLine="707"/>
        <w:jc w:val="both"/>
        <w:rPr>
          <w:sz w:val="28"/>
          <w:szCs w:val="28"/>
        </w:rPr>
      </w:pPr>
      <w:r w:rsidRPr="00874B8D">
        <w:rPr>
          <w:sz w:val="28"/>
          <w:szCs w:val="28"/>
        </w:rPr>
        <w:t xml:space="preserve">Необхідність нозологічного розмежування саме РНП з </w:t>
      </w:r>
      <w:proofErr w:type="spellStart"/>
      <w:r w:rsidRPr="00874B8D">
        <w:rPr>
          <w:sz w:val="28"/>
          <w:szCs w:val="28"/>
        </w:rPr>
        <w:t>компульсивним</w:t>
      </w:r>
      <w:proofErr w:type="spellEnd"/>
      <w:r w:rsidRPr="00874B8D">
        <w:rPr>
          <w:sz w:val="28"/>
          <w:szCs w:val="28"/>
        </w:rPr>
        <w:t xml:space="preserve"> </w:t>
      </w:r>
      <w:proofErr w:type="spellStart"/>
      <w:r w:rsidRPr="00874B8D">
        <w:rPr>
          <w:sz w:val="28"/>
          <w:szCs w:val="28"/>
        </w:rPr>
        <w:t>обсесивно</w:t>
      </w:r>
      <w:proofErr w:type="spellEnd"/>
      <w:r w:rsidRPr="00874B8D">
        <w:rPr>
          <w:sz w:val="28"/>
          <w:szCs w:val="28"/>
        </w:rPr>
        <w:t xml:space="preserve"> розладом додатково обумовлена певною термінологічною плутаниною, коли РНП називається розладом </w:t>
      </w:r>
      <w:proofErr w:type="spellStart"/>
      <w:r w:rsidRPr="00874B8D">
        <w:rPr>
          <w:sz w:val="28"/>
          <w:szCs w:val="28"/>
        </w:rPr>
        <w:t>компульсивного</w:t>
      </w:r>
      <w:proofErr w:type="spellEnd"/>
      <w:r w:rsidRPr="00874B8D">
        <w:rPr>
          <w:sz w:val="28"/>
          <w:szCs w:val="28"/>
        </w:rPr>
        <w:t xml:space="preserve"> переїдання відповідно до найбільш </w:t>
      </w:r>
      <w:proofErr w:type="spellStart"/>
      <w:r w:rsidRPr="00874B8D">
        <w:rPr>
          <w:sz w:val="28"/>
          <w:szCs w:val="28"/>
        </w:rPr>
        <w:t>морбідного</w:t>
      </w:r>
      <w:proofErr w:type="spellEnd"/>
      <w:r w:rsidRPr="00874B8D">
        <w:rPr>
          <w:sz w:val="28"/>
          <w:szCs w:val="28"/>
        </w:rPr>
        <w:t xml:space="preserve"> психосоціального підтипу переїдання, який насправді не є переважаючим у пацієнтів з РНП</w:t>
      </w:r>
      <w:r>
        <w:rPr>
          <w:sz w:val="28"/>
          <w:szCs w:val="28"/>
        </w:rPr>
        <w:t>.</w:t>
      </w:r>
      <w:r w:rsidRPr="00874B8D">
        <w:rPr>
          <w:sz w:val="28"/>
          <w:szCs w:val="28"/>
        </w:rPr>
        <w:t xml:space="preserve"> </w:t>
      </w:r>
    </w:p>
    <w:p w14:paraId="1A5F761D"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РНП та </w:t>
      </w:r>
      <w:proofErr w:type="spellStart"/>
      <w:r w:rsidRPr="00874B8D">
        <w:rPr>
          <w:sz w:val="28"/>
          <w:szCs w:val="28"/>
        </w:rPr>
        <w:t>обсесивно</w:t>
      </w:r>
      <w:proofErr w:type="spellEnd"/>
      <w:r w:rsidRPr="00874B8D">
        <w:rPr>
          <w:sz w:val="28"/>
          <w:szCs w:val="28"/>
        </w:rPr>
        <w:t xml:space="preserve"> </w:t>
      </w:r>
      <w:proofErr w:type="spellStart"/>
      <w:r w:rsidRPr="00874B8D">
        <w:rPr>
          <w:sz w:val="28"/>
          <w:szCs w:val="28"/>
        </w:rPr>
        <w:t>компульсивний</w:t>
      </w:r>
      <w:proofErr w:type="spellEnd"/>
      <w:r w:rsidRPr="00874B8D">
        <w:rPr>
          <w:sz w:val="28"/>
          <w:szCs w:val="28"/>
        </w:rPr>
        <w:t xml:space="preserve"> розлад характеризуються поведінкою, що містить елементи  примусу (</w:t>
      </w:r>
      <w:proofErr w:type="spellStart"/>
      <w:r w:rsidRPr="00874B8D">
        <w:rPr>
          <w:sz w:val="28"/>
          <w:szCs w:val="28"/>
        </w:rPr>
        <w:t>компульсій</w:t>
      </w:r>
      <w:proofErr w:type="spellEnd"/>
      <w:r w:rsidRPr="00874B8D">
        <w:rPr>
          <w:sz w:val="28"/>
          <w:szCs w:val="28"/>
        </w:rPr>
        <w:t xml:space="preserve">), але при РНП неконтрольовані пацієнтами епізоди споживання великої кількості їжі не зменшують психічний дискомфорт, навіть </w:t>
      </w:r>
      <w:proofErr w:type="spellStart"/>
      <w:r w:rsidRPr="00874B8D">
        <w:rPr>
          <w:sz w:val="28"/>
          <w:szCs w:val="28"/>
        </w:rPr>
        <w:t>посивлюючи</w:t>
      </w:r>
      <w:proofErr w:type="spellEnd"/>
      <w:r w:rsidRPr="00874B8D">
        <w:rPr>
          <w:sz w:val="28"/>
          <w:szCs w:val="28"/>
        </w:rPr>
        <w:t xml:space="preserve"> його, тоді як повторювані дії пацієнтів з </w:t>
      </w:r>
      <w:proofErr w:type="spellStart"/>
      <w:r w:rsidRPr="00874B8D">
        <w:rPr>
          <w:sz w:val="28"/>
          <w:szCs w:val="28"/>
        </w:rPr>
        <w:t>обсесивно-компульсивним</w:t>
      </w:r>
      <w:proofErr w:type="spellEnd"/>
      <w:r w:rsidRPr="00874B8D">
        <w:rPr>
          <w:sz w:val="28"/>
          <w:szCs w:val="28"/>
        </w:rPr>
        <w:t xml:space="preserve"> розладом виконуються для зниження тривоги та дискомфорту, викликаних нав’язливими думками. </w:t>
      </w:r>
    </w:p>
    <w:p w14:paraId="30940CB6" w14:textId="77777777" w:rsidR="00874B8D" w:rsidRDefault="00874B8D" w:rsidP="006533C4">
      <w:pPr>
        <w:pStyle w:val="ad"/>
        <w:spacing w:after="0" w:line="360" w:lineRule="auto"/>
        <w:ind w:right="223" w:firstLine="707"/>
        <w:jc w:val="both"/>
        <w:rPr>
          <w:sz w:val="28"/>
          <w:szCs w:val="28"/>
        </w:rPr>
      </w:pPr>
      <w:r w:rsidRPr="00874B8D">
        <w:rPr>
          <w:sz w:val="28"/>
          <w:szCs w:val="28"/>
        </w:rPr>
        <w:t xml:space="preserve">Втім, в обох випадках спостерігається значний емоційний дискомфорт, включаючи почуття провини, сорому та страждання після нападів переїдання або виконання </w:t>
      </w:r>
      <w:proofErr w:type="spellStart"/>
      <w:r w:rsidRPr="00874B8D">
        <w:rPr>
          <w:sz w:val="28"/>
          <w:szCs w:val="28"/>
        </w:rPr>
        <w:t>компульсій</w:t>
      </w:r>
      <w:proofErr w:type="spellEnd"/>
      <w:r w:rsidRPr="00874B8D">
        <w:rPr>
          <w:sz w:val="28"/>
          <w:szCs w:val="28"/>
        </w:rPr>
        <w:t xml:space="preserve">. </w:t>
      </w:r>
    </w:p>
    <w:p w14:paraId="758CE8F2" w14:textId="6715DD2C" w:rsidR="00874B8D" w:rsidRDefault="00874B8D" w:rsidP="006533C4">
      <w:pPr>
        <w:pStyle w:val="ad"/>
        <w:spacing w:after="0" w:line="360" w:lineRule="auto"/>
        <w:ind w:right="223" w:firstLine="707"/>
        <w:jc w:val="both"/>
        <w:rPr>
          <w:sz w:val="28"/>
          <w:szCs w:val="28"/>
        </w:rPr>
      </w:pPr>
      <w:r w:rsidRPr="00874B8D">
        <w:rPr>
          <w:sz w:val="28"/>
          <w:szCs w:val="28"/>
        </w:rPr>
        <w:lastRenderedPageBreak/>
        <w:t xml:space="preserve">Отже, хоча обидва розлади мають певні спільні риси, вони відрізняються природою нав’язливих думок, наявністю або відсутністю компенсаторної поведінки та особливостями </w:t>
      </w:r>
      <w:proofErr w:type="spellStart"/>
      <w:r w:rsidRPr="00874B8D">
        <w:rPr>
          <w:sz w:val="28"/>
          <w:szCs w:val="28"/>
        </w:rPr>
        <w:t>коморбідності</w:t>
      </w:r>
      <w:proofErr w:type="spellEnd"/>
      <w:r>
        <w:rPr>
          <w:sz w:val="28"/>
          <w:szCs w:val="28"/>
        </w:rPr>
        <w:t>.</w:t>
      </w:r>
    </w:p>
    <w:p w14:paraId="7CD5AF23" w14:textId="77777777" w:rsidR="00874B8D" w:rsidRDefault="00874B8D" w:rsidP="006533C4">
      <w:pPr>
        <w:pStyle w:val="ad"/>
        <w:spacing w:after="0" w:line="360" w:lineRule="auto"/>
        <w:ind w:right="223" w:firstLine="707"/>
        <w:jc w:val="both"/>
        <w:rPr>
          <w:sz w:val="28"/>
          <w:szCs w:val="28"/>
        </w:rPr>
      </w:pPr>
    </w:p>
    <w:p w14:paraId="44419C95" w14:textId="77777777" w:rsidR="00833B30" w:rsidRDefault="00833B30" w:rsidP="006533C4">
      <w:pPr>
        <w:pStyle w:val="ad"/>
        <w:spacing w:after="0" w:line="360" w:lineRule="auto"/>
        <w:ind w:right="223" w:firstLine="707"/>
        <w:jc w:val="both"/>
        <w:rPr>
          <w:sz w:val="28"/>
          <w:szCs w:val="28"/>
        </w:rPr>
      </w:pPr>
    </w:p>
    <w:p w14:paraId="7BB924CE" w14:textId="77777777" w:rsidR="00874B8D" w:rsidRDefault="00874B8D" w:rsidP="006533C4">
      <w:pPr>
        <w:pStyle w:val="ad"/>
        <w:spacing w:after="0" w:line="360" w:lineRule="auto"/>
        <w:ind w:right="223" w:firstLine="707"/>
        <w:jc w:val="both"/>
        <w:rPr>
          <w:sz w:val="28"/>
          <w:szCs w:val="28"/>
        </w:rPr>
      </w:pPr>
    </w:p>
    <w:p w14:paraId="2A1B5A36" w14:textId="77777777" w:rsidR="00874B8D" w:rsidRDefault="00874B8D" w:rsidP="006533C4">
      <w:pPr>
        <w:pStyle w:val="ad"/>
        <w:spacing w:after="0" w:line="360" w:lineRule="auto"/>
        <w:ind w:right="223" w:firstLine="707"/>
        <w:jc w:val="both"/>
        <w:rPr>
          <w:sz w:val="28"/>
          <w:szCs w:val="28"/>
        </w:rPr>
      </w:pPr>
    </w:p>
    <w:p w14:paraId="70E7D9A7" w14:textId="77777777" w:rsidR="00874B8D" w:rsidRDefault="00874B8D" w:rsidP="006533C4">
      <w:pPr>
        <w:pStyle w:val="ad"/>
        <w:spacing w:after="0" w:line="360" w:lineRule="auto"/>
        <w:ind w:right="223" w:firstLine="707"/>
        <w:jc w:val="both"/>
        <w:rPr>
          <w:sz w:val="28"/>
          <w:szCs w:val="28"/>
        </w:rPr>
      </w:pPr>
    </w:p>
    <w:p w14:paraId="52E7A55D" w14:textId="77777777" w:rsidR="00874B8D" w:rsidRDefault="00874B8D" w:rsidP="006533C4">
      <w:pPr>
        <w:pStyle w:val="ad"/>
        <w:spacing w:after="0" w:line="360" w:lineRule="auto"/>
        <w:ind w:right="223" w:firstLine="707"/>
        <w:jc w:val="both"/>
        <w:rPr>
          <w:sz w:val="28"/>
          <w:szCs w:val="28"/>
        </w:rPr>
      </w:pPr>
    </w:p>
    <w:p w14:paraId="27EE20B3" w14:textId="77777777" w:rsidR="00874B8D" w:rsidRDefault="00874B8D" w:rsidP="006533C4">
      <w:pPr>
        <w:pStyle w:val="ad"/>
        <w:spacing w:after="0" w:line="360" w:lineRule="auto"/>
        <w:ind w:right="223" w:firstLine="707"/>
        <w:jc w:val="both"/>
        <w:rPr>
          <w:sz w:val="28"/>
          <w:szCs w:val="28"/>
        </w:rPr>
      </w:pPr>
    </w:p>
    <w:p w14:paraId="1D082127" w14:textId="77777777" w:rsidR="00833B30" w:rsidRDefault="00833B30" w:rsidP="006533C4">
      <w:pPr>
        <w:pStyle w:val="ad"/>
        <w:spacing w:after="0" w:line="360" w:lineRule="auto"/>
        <w:ind w:right="223" w:firstLine="707"/>
        <w:jc w:val="both"/>
        <w:rPr>
          <w:sz w:val="28"/>
          <w:szCs w:val="28"/>
        </w:rPr>
      </w:pPr>
    </w:p>
    <w:p w14:paraId="4D52CB6F" w14:textId="77777777" w:rsidR="00874B8D" w:rsidRDefault="00874B8D" w:rsidP="006533C4">
      <w:pPr>
        <w:pStyle w:val="ad"/>
        <w:spacing w:after="0" w:line="360" w:lineRule="auto"/>
        <w:ind w:right="223" w:firstLine="707"/>
        <w:jc w:val="both"/>
        <w:rPr>
          <w:sz w:val="28"/>
          <w:szCs w:val="28"/>
        </w:rPr>
      </w:pPr>
    </w:p>
    <w:p w14:paraId="03A078C3" w14:textId="77777777" w:rsidR="00874B8D" w:rsidRDefault="00874B8D" w:rsidP="006533C4">
      <w:pPr>
        <w:pStyle w:val="ad"/>
        <w:spacing w:after="0" w:line="360" w:lineRule="auto"/>
        <w:ind w:right="223" w:firstLine="707"/>
        <w:jc w:val="both"/>
        <w:rPr>
          <w:sz w:val="28"/>
          <w:szCs w:val="28"/>
        </w:rPr>
      </w:pPr>
    </w:p>
    <w:p w14:paraId="4251B0E5" w14:textId="77777777" w:rsidR="00874B8D" w:rsidRDefault="00874B8D" w:rsidP="006533C4">
      <w:pPr>
        <w:pStyle w:val="ad"/>
        <w:spacing w:after="0" w:line="360" w:lineRule="auto"/>
        <w:ind w:right="223" w:firstLine="707"/>
        <w:jc w:val="both"/>
        <w:rPr>
          <w:sz w:val="28"/>
          <w:szCs w:val="28"/>
        </w:rPr>
      </w:pPr>
    </w:p>
    <w:p w14:paraId="14B7295F" w14:textId="77777777" w:rsidR="00874B8D" w:rsidRDefault="00874B8D" w:rsidP="006533C4">
      <w:pPr>
        <w:pStyle w:val="ad"/>
        <w:spacing w:after="0" w:line="360" w:lineRule="auto"/>
        <w:ind w:right="223" w:firstLine="707"/>
        <w:jc w:val="both"/>
        <w:rPr>
          <w:sz w:val="28"/>
          <w:szCs w:val="28"/>
        </w:rPr>
      </w:pPr>
    </w:p>
    <w:p w14:paraId="279AFE23" w14:textId="77777777" w:rsidR="00874B8D" w:rsidRDefault="00874B8D" w:rsidP="006533C4">
      <w:pPr>
        <w:pStyle w:val="ad"/>
        <w:spacing w:after="0" w:line="360" w:lineRule="auto"/>
        <w:ind w:right="223" w:firstLine="707"/>
        <w:jc w:val="both"/>
        <w:rPr>
          <w:sz w:val="28"/>
          <w:szCs w:val="28"/>
        </w:rPr>
      </w:pPr>
    </w:p>
    <w:p w14:paraId="0DAFDA70" w14:textId="77777777" w:rsidR="00874B8D" w:rsidRDefault="00874B8D" w:rsidP="006533C4">
      <w:pPr>
        <w:pStyle w:val="ad"/>
        <w:spacing w:after="0" w:line="360" w:lineRule="auto"/>
        <w:ind w:right="223" w:firstLine="707"/>
        <w:jc w:val="both"/>
        <w:rPr>
          <w:sz w:val="28"/>
          <w:szCs w:val="28"/>
        </w:rPr>
      </w:pPr>
    </w:p>
    <w:p w14:paraId="60CBFCDA" w14:textId="77777777" w:rsidR="00874B8D" w:rsidRDefault="00874B8D" w:rsidP="006533C4">
      <w:pPr>
        <w:pStyle w:val="ad"/>
        <w:spacing w:after="0" w:line="360" w:lineRule="auto"/>
        <w:ind w:right="223" w:firstLine="707"/>
        <w:jc w:val="both"/>
        <w:rPr>
          <w:sz w:val="28"/>
          <w:szCs w:val="28"/>
        </w:rPr>
      </w:pPr>
    </w:p>
    <w:p w14:paraId="1B8ACB79" w14:textId="77777777" w:rsidR="00874B8D" w:rsidRDefault="00874B8D" w:rsidP="006533C4">
      <w:pPr>
        <w:pStyle w:val="ad"/>
        <w:spacing w:after="0" w:line="360" w:lineRule="auto"/>
        <w:ind w:right="223" w:firstLine="707"/>
        <w:jc w:val="both"/>
        <w:rPr>
          <w:sz w:val="28"/>
          <w:szCs w:val="28"/>
        </w:rPr>
      </w:pPr>
    </w:p>
    <w:p w14:paraId="1B0E2423" w14:textId="77777777" w:rsidR="00874B8D" w:rsidRDefault="00874B8D" w:rsidP="006533C4">
      <w:pPr>
        <w:pStyle w:val="ad"/>
        <w:spacing w:after="0" w:line="360" w:lineRule="auto"/>
        <w:ind w:right="223" w:firstLine="707"/>
        <w:jc w:val="both"/>
        <w:rPr>
          <w:sz w:val="28"/>
          <w:szCs w:val="28"/>
        </w:rPr>
      </w:pPr>
    </w:p>
    <w:p w14:paraId="43694637" w14:textId="77777777" w:rsidR="00874B8D" w:rsidRDefault="00874B8D" w:rsidP="006533C4">
      <w:pPr>
        <w:pStyle w:val="ad"/>
        <w:spacing w:after="0" w:line="360" w:lineRule="auto"/>
        <w:ind w:right="223" w:firstLine="707"/>
        <w:jc w:val="both"/>
        <w:rPr>
          <w:sz w:val="28"/>
          <w:szCs w:val="28"/>
        </w:rPr>
      </w:pPr>
    </w:p>
    <w:p w14:paraId="3E630328" w14:textId="77777777" w:rsidR="00874B8D" w:rsidRDefault="00874B8D" w:rsidP="006533C4">
      <w:pPr>
        <w:pStyle w:val="ad"/>
        <w:spacing w:after="0" w:line="360" w:lineRule="auto"/>
        <w:ind w:right="223" w:firstLine="707"/>
        <w:jc w:val="both"/>
        <w:rPr>
          <w:sz w:val="28"/>
          <w:szCs w:val="28"/>
        </w:rPr>
      </w:pPr>
    </w:p>
    <w:p w14:paraId="6FD4F106" w14:textId="77777777" w:rsidR="00874B8D" w:rsidRDefault="00874B8D" w:rsidP="006533C4">
      <w:pPr>
        <w:pStyle w:val="ad"/>
        <w:spacing w:after="0" w:line="360" w:lineRule="auto"/>
        <w:ind w:right="223" w:firstLine="707"/>
        <w:jc w:val="both"/>
        <w:rPr>
          <w:sz w:val="28"/>
          <w:szCs w:val="28"/>
        </w:rPr>
      </w:pPr>
    </w:p>
    <w:p w14:paraId="70971629" w14:textId="77777777" w:rsidR="00874B8D" w:rsidRDefault="00874B8D" w:rsidP="006533C4">
      <w:pPr>
        <w:pStyle w:val="ad"/>
        <w:spacing w:after="0" w:line="360" w:lineRule="auto"/>
        <w:ind w:right="223" w:firstLine="707"/>
        <w:jc w:val="both"/>
        <w:rPr>
          <w:sz w:val="28"/>
          <w:szCs w:val="28"/>
        </w:rPr>
      </w:pPr>
    </w:p>
    <w:p w14:paraId="4B83FEA9" w14:textId="77777777" w:rsidR="00874B8D" w:rsidRDefault="00874B8D" w:rsidP="006533C4">
      <w:pPr>
        <w:pStyle w:val="ad"/>
        <w:spacing w:after="0" w:line="360" w:lineRule="auto"/>
        <w:ind w:right="223" w:firstLine="707"/>
        <w:jc w:val="both"/>
        <w:rPr>
          <w:sz w:val="28"/>
          <w:szCs w:val="28"/>
        </w:rPr>
      </w:pPr>
    </w:p>
    <w:p w14:paraId="011672E0" w14:textId="77777777" w:rsidR="00874B8D" w:rsidRDefault="00874B8D" w:rsidP="006533C4">
      <w:pPr>
        <w:pStyle w:val="ad"/>
        <w:spacing w:after="0" w:line="360" w:lineRule="auto"/>
        <w:ind w:right="223" w:firstLine="707"/>
        <w:jc w:val="both"/>
        <w:rPr>
          <w:sz w:val="28"/>
          <w:szCs w:val="28"/>
        </w:rPr>
      </w:pPr>
    </w:p>
    <w:p w14:paraId="513F5425" w14:textId="77777777" w:rsidR="00874B8D" w:rsidRDefault="00874B8D" w:rsidP="006533C4">
      <w:pPr>
        <w:pStyle w:val="ad"/>
        <w:spacing w:after="0" w:line="360" w:lineRule="auto"/>
        <w:ind w:right="223" w:firstLine="707"/>
        <w:jc w:val="both"/>
        <w:rPr>
          <w:sz w:val="28"/>
          <w:szCs w:val="28"/>
        </w:rPr>
      </w:pPr>
    </w:p>
    <w:p w14:paraId="7145B4AA" w14:textId="77777777" w:rsidR="00874B8D" w:rsidRDefault="00874B8D" w:rsidP="006533C4">
      <w:pPr>
        <w:pStyle w:val="ad"/>
        <w:spacing w:after="0" w:line="360" w:lineRule="auto"/>
        <w:ind w:right="223" w:firstLine="707"/>
        <w:jc w:val="both"/>
        <w:rPr>
          <w:sz w:val="28"/>
          <w:szCs w:val="28"/>
        </w:rPr>
      </w:pPr>
    </w:p>
    <w:p w14:paraId="551325D0" w14:textId="77777777" w:rsidR="00874B8D" w:rsidRDefault="00874B8D" w:rsidP="006533C4">
      <w:pPr>
        <w:pStyle w:val="ad"/>
        <w:spacing w:after="0" w:line="360" w:lineRule="auto"/>
        <w:ind w:right="223" w:firstLine="707"/>
        <w:jc w:val="both"/>
        <w:rPr>
          <w:sz w:val="28"/>
          <w:szCs w:val="28"/>
        </w:rPr>
      </w:pPr>
    </w:p>
    <w:p w14:paraId="4FA99246" w14:textId="77777777" w:rsidR="00874B8D" w:rsidRDefault="00874B8D" w:rsidP="006533C4">
      <w:pPr>
        <w:pStyle w:val="ad"/>
        <w:spacing w:after="0" w:line="360" w:lineRule="auto"/>
        <w:ind w:right="223" w:firstLine="707"/>
        <w:jc w:val="both"/>
        <w:rPr>
          <w:sz w:val="28"/>
          <w:szCs w:val="28"/>
        </w:rPr>
      </w:pPr>
    </w:p>
    <w:p w14:paraId="20D790DA" w14:textId="77777777" w:rsidR="00874B8D" w:rsidRDefault="00874B8D" w:rsidP="006533C4">
      <w:pPr>
        <w:pStyle w:val="ad"/>
        <w:spacing w:after="0" w:line="360" w:lineRule="auto"/>
        <w:ind w:right="223" w:firstLine="707"/>
        <w:jc w:val="both"/>
        <w:rPr>
          <w:sz w:val="28"/>
          <w:szCs w:val="28"/>
        </w:rPr>
      </w:pPr>
    </w:p>
    <w:bookmarkEnd w:id="1"/>
    <w:p w14:paraId="7FDAC84F" w14:textId="4D1BA7DA" w:rsidR="0000146C" w:rsidRPr="0064277D" w:rsidRDefault="0000146C" w:rsidP="00E06CEE">
      <w:pPr>
        <w:pStyle w:val="ad"/>
        <w:spacing w:after="0" w:line="360" w:lineRule="auto"/>
        <w:ind w:right="219"/>
        <w:jc w:val="center"/>
        <w:rPr>
          <w:b/>
          <w:bCs/>
          <w:caps/>
          <w:sz w:val="28"/>
          <w:szCs w:val="28"/>
        </w:rPr>
      </w:pPr>
      <w:r w:rsidRPr="0064277D">
        <w:rPr>
          <w:b/>
          <w:bCs/>
          <w:caps/>
          <w:sz w:val="28"/>
          <w:szCs w:val="28"/>
        </w:rPr>
        <w:lastRenderedPageBreak/>
        <w:t>РОЗДІЛ 2</w:t>
      </w:r>
    </w:p>
    <w:p w14:paraId="04241808" w14:textId="77777777" w:rsidR="00E06CEE" w:rsidRPr="0064277D" w:rsidRDefault="00E06CEE" w:rsidP="00E06CEE">
      <w:pPr>
        <w:pStyle w:val="ad"/>
        <w:spacing w:after="0" w:line="360" w:lineRule="auto"/>
        <w:ind w:right="219"/>
        <w:jc w:val="center"/>
        <w:rPr>
          <w:b/>
          <w:bCs/>
          <w:caps/>
          <w:sz w:val="28"/>
          <w:szCs w:val="28"/>
        </w:rPr>
      </w:pPr>
    </w:p>
    <w:p w14:paraId="408AA484" w14:textId="77777777" w:rsidR="00E710A9" w:rsidRPr="0064277D" w:rsidRDefault="00E710A9" w:rsidP="00E06CEE">
      <w:pPr>
        <w:pStyle w:val="ad"/>
        <w:spacing w:after="0" w:line="360" w:lineRule="auto"/>
        <w:ind w:right="219"/>
        <w:jc w:val="center"/>
        <w:rPr>
          <w:b/>
          <w:bCs/>
          <w:caps/>
          <w:sz w:val="28"/>
          <w:szCs w:val="28"/>
        </w:rPr>
      </w:pPr>
    </w:p>
    <w:p w14:paraId="79EAC817" w14:textId="1A184256" w:rsidR="007F6939" w:rsidRPr="00BF7AEF" w:rsidRDefault="00BF7AEF" w:rsidP="003F4631">
      <w:pPr>
        <w:pStyle w:val="ad"/>
        <w:spacing w:after="0" w:line="360" w:lineRule="auto"/>
        <w:ind w:right="224" w:firstLine="707"/>
        <w:jc w:val="center"/>
        <w:rPr>
          <w:b/>
          <w:bCs/>
          <w:sz w:val="28"/>
          <w:szCs w:val="28"/>
        </w:rPr>
      </w:pPr>
      <w:r w:rsidRPr="00BF7AEF">
        <w:rPr>
          <w:b/>
          <w:bCs/>
          <w:sz w:val="28"/>
          <w:szCs w:val="28"/>
        </w:rPr>
        <w:t>ОРГАНІЗАЦІЯ</w:t>
      </w:r>
      <w:r w:rsidRPr="00BF7AEF">
        <w:rPr>
          <w:b/>
          <w:bCs/>
          <w:spacing w:val="1"/>
          <w:sz w:val="28"/>
          <w:szCs w:val="28"/>
        </w:rPr>
        <w:t xml:space="preserve"> </w:t>
      </w:r>
      <w:r w:rsidRPr="00BF7AEF">
        <w:rPr>
          <w:b/>
          <w:bCs/>
          <w:sz w:val="28"/>
          <w:szCs w:val="28"/>
        </w:rPr>
        <w:t>ТА</w:t>
      </w:r>
      <w:r w:rsidRPr="00BF7AEF">
        <w:rPr>
          <w:b/>
          <w:bCs/>
          <w:spacing w:val="1"/>
          <w:sz w:val="28"/>
          <w:szCs w:val="28"/>
        </w:rPr>
        <w:t xml:space="preserve"> </w:t>
      </w:r>
      <w:r w:rsidRPr="00BF7AEF">
        <w:rPr>
          <w:b/>
          <w:bCs/>
          <w:sz w:val="28"/>
          <w:szCs w:val="28"/>
        </w:rPr>
        <w:t>МЕТОДИ</w:t>
      </w:r>
      <w:r w:rsidRPr="00BF7AEF">
        <w:rPr>
          <w:b/>
          <w:bCs/>
          <w:spacing w:val="1"/>
          <w:sz w:val="28"/>
          <w:szCs w:val="28"/>
        </w:rPr>
        <w:t xml:space="preserve"> </w:t>
      </w:r>
      <w:r w:rsidRPr="00BF7AEF">
        <w:rPr>
          <w:b/>
          <w:bCs/>
          <w:sz w:val="28"/>
          <w:szCs w:val="28"/>
        </w:rPr>
        <w:t>ДОСЛІДЖЕННЯ</w:t>
      </w:r>
      <w:r w:rsidRPr="00BF7AEF">
        <w:rPr>
          <w:b/>
          <w:bCs/>
          <w:caps/>
          <w:sz w:val="28"/>
          <w:szCs w:val="28"/>
        </w:rPr>
        <w:t xml:space="preserve"> психосоціальних особливостей осіб з порушеннями харчової поведінки</w:t>
      </w:r>
    </w:p>
    <w:p w14:paraId="5248C5CD" w14:textId="77777777" w:rsidR="0029000B" w:rsidRDefault="0029000B" w:rsidP="0029000B">
      <w:pPr>
        <w:pStyle w:val="ad"/>
        <w:spacing w:after="0" w:line="360" w:lineRule="auto"/>
        <w:ind w:right="224" w:firstLine="707"/>
        <w:jc w:val="both"/>
        <w:rPr>
          <w:sz w:val="28"/>
          <w:szCs w:val="28"/>
        </w:rPr>
      </w:pPr>
    </w:p>
    <w:p w14:paraId="45039981" w14:textId="77777777" w:rsidR="0029000B" w:rsidRDefault="0029000B" w:rsidP="0029000B">
      <w:pPr>
        <w:pStyle w:val="ad"/>
        <w:spacing w:after="0" w:line="360" w:lineRule="auto"/>
        <w:ind w:right="224" w:firstLine="707"/>
        <w:jc w:val="both"/>
        <w:rPr>
          <w:sz w:val="28"/>
          <w:szCs w:val="28"/>
        </w:rPr>
      </w:pPr>
    </w:p>
    <w:p w14:paraId="20012FE2" w14:textId="77777777" w:rsidR="0029000B" w:rsidRPr="00FC1827" w:rsidRDefault="0029000B" w:rsidP="0029000B">
      <w:pPr>
        <w:pStyle w:val="ad"/>
        <w:spacing w:after="0" w:line="360" w:lineRule="auto"/>
        <w:ind w:right="224" w:firstLine="707"/>
        <w:jc w:val="both"/>
        <w:rPr>
          <w:b/>
          <w:bCs/>
          <w:sz w:val="28"/>
          <w:szCs w:val="28"/>
        </w:rPr>
      </w:pPr>
      <w:r w:rsidRPr="00FC1827">
        <w:rPr>
          <w:b/>
          <w:bCs/>
          <w:sz w:val="28"/>
          <w:szCs w:val="28"/>
        </w:rPr>
        <w:t>2.1. Методи дослідження</w:t>
      </w:r>
    </w:p>
    <w:p w14:paraId="7B508418" w14:textId="77777777" w:rsidR="0029000B" w:rsidRDefault="0029000B" w:rsidP="0029000B">
      <w:pPr>
        <w:pStyle w:val="ad"/>
        <w:spacing w:after="0" w:line="360" w:lineRule="auto"/>
        <w:ind w:right="224" w:firstLine="707"/>
        <w:jc w:val="both"/>
        <w:rPr>
          <w:sz w:val="28"/>
          <w:szCs w:val="28"/>
        </w:rPr>
      </w:pPr>
    </w:p>
    <w:p w14:paraId="7BCD0EDC" w14:textId="77777777" w:rsidR="0029000B" w:rsidRDefault="0029000B" w:rsidP="0029000B">
      <w:pPr>
        <w:pStyle w:val="ad"/>
        <w:spacing w:after="0" w:line="360" w:lineRule="auto"/>
        <w:ind w:right="224" w:firstLine="707"/>
        <w:jc w:val="both"/>
        <w:rPr>
          <w:sz w:val="28"/>
          <w:szCs w:val="28"/>
        </w:rPr>
      </w:pPr>
      <w:r w:rsidRPr="0029000B">
        <w:rPr>
          <w:sz w:val="28"/>
          <w:szCs w:val="28"/>
        </w:rPr>
        <w:t xml:space="preserve"> Для оцінки психологічного стану було використано шкалу </w:t>
      </w:r>
      <w:proofErr w:type="spellStart"/>
      <w:r w:rsidRPr="0029000B">
        <w:rPr>
          <w:sz w:val="28"/>
          <w:szCs w:val="28"/>
        </w:rPr>
        <w:t>компульсивного</w:t>
      </w:r>
      <w:proofErr w:type="spellEnd"/>
      <w:r w:rsidRPr="0029000B">
        <w:rPr>
          <w:sz w:val="28"/>
          <w:szCs w:val="28"/>
        </w:rPr>
        <w:t xml:space="preserve"> переїдання (</w:t>
      </w:r>
      <w:proofErr w:type="spellStart"/>
      <w:r w:rsidRPr="0029000B">
        <w:rPr>
          <w:sz w:val="28"/>
          <w:szCs w:val="28"/>
        </w:rPr>
        <w:t>The</w:t>
      </w:r>
      <w:proofErr w:type="spellEnd"/>
      <w:r w:rsidRPr="0029000B">
        <w:rPr>
          <w:sz w:val="28"/>
          <w:szCs w:val="28"/>
        </w:rPr>
        <w:t xml:space="preserve"> </w:t>
      </w:r>
      <w:proofErr w:type="spellStart"/>
      <w:r w:rsidRPr="0029000B">
        <w:rPr>
          <w:sz w:val="28"/>
          <w:szCs w:val="28"/>
        </w:rPr>
        <w:t>Binge</w:t>
      </w:r>
      <w:proofErr w:type="spellEnd"/>
      <w:r w:rsidRPr="0029000B">
        <w:rPr>
          <w:sz w:val="28"/>
          <w:szCs w:val="28"/>
        </w:rPr>
        <w:t xml:space="preserve"> </w:t>
      </w:r>
      <w:proofErr w:type="spellStart"/>
      <w:r w:rsidRPr="0029000B">
        <w:rPr>
          <w:sz w:val="28"/>
          <w:szCs w:val="28"/>
        </w:rPr>
        <w:t>Eating</w:t>
      </w:r>
      <w:proofErr w:type="spellEnd"/>
      <w:r w:rsidRPr="0029000B">
        <w:rPr>
          <w:sz w:val="28"/>
          <w:szCs w:val="28"/>
        </w:rPr>
        <w:t xml:space="preserve"> </w:t>
      </w:r>
      <w:proofErr w:type="spellStart"/>
      <w:r w:rsidRPr="0029000B">
        <w:rPr>
          <w:sz w:val="28"/>
          <w:szCs w:val="28"/>
        </w:rPr>
        <w:t>Scale</w:t>
      </w:r>
      <w:proofErr w:type="spellEnd"/>
      <w:r w:rsidRPr="0029000B">
        <w:rPr>
          <w:sz w:val="28"/>
          <w:szCs w:val="28"/>
        </w:rPr>
        <w:t xml:space="preserve">, BES), госпітальну шкалу тривоги та депресії (HADS), </w:t>
      </w:r>
      <w:proofErr w:type="spellStart"/>
      <w:r w:rsidRPr="0029000B">
        <w:rPr>
          <w:sz w:val="28"/>
          <w:szCs w:val="28"/>
        </w:rPr>
        <w:t>Торонтську</w:t>
      </w:r>
      <w:proofErr w:type="spellEnd"/>
      <w:r w:rsidRPr="0029000B">
        <w:rPr>
          <w:sz w:val="28"/>
          <w:szCs w:val="28"/>
        </w:rPr>
        <w:t xml:space="preserve"> шкалу </w:t>
      </w:r>
      <w:proofErr w:type="spellStart"/>
      <w:r w:rsidRPr="0029000B">
        <w:rPr>
          <w:sz w:val="28"/>
          <w:szCs w:val="28"/>
        </w:rPr>
        <w:t>алекситимії</w:t>
      </w:r>
      <w:proofErr w:type="spellEnd"/>
      <w:r w:rsidRPr="0029000B">
        <w:rPr>
          <w:sz w:val="28"/>
          <w:szCs w:val="28"/>
        </w:rPr>
        <w:t xml:space="preserve">, шкалу емоційного інтелекту та шкалу соціального інтелекту. </w:t>
      </w:r>
    </w:p>
    <w:p w14:paraId="565819E4" w14:textId="3F9AC089" w:rsidR="0029000B" w:rsidRDefault="0029000B" w:rsidP="0029000B">
      <w:pPr>
        <w:pStyle w:val="ad"/>
        <w:spacing w:after="0" w:line="360" w:lineRule="auto"/>
        <w:ind w:right="224" w:firstLine="707"/>
        <w:jc w:val="both"/>
        <w:rPr>
          <w:sz w:val="28"/>
          <w:szCs w:val="28"/>
        </w:rPr>
      </w:pPr>
      <w:r w:rsidRPr="0029000B">
        <w:rPr>
          <w:sz w:val="28"/>
          <w:szCs w:val="28"/>
        </w:rPr>
        <w:t>Для динамічного спостереження ефективності комплексного втручання було використано шкалу якості життя О.С. Чабана та шкалу життєстійкості. Шкала переїдання (</w:t>
      </w:r>
      <w:proofErr w:type="spellStart"/>
      <w:r w:rsidRPr="0029000B">
        <w:rPr>
          <w:sz w:val="28"/>
          <w:szCs w:val="28"/>
        </w:rPr>
        <w:t>The</w:t>
      </w:r>
      <w:proofErr w:type="spellEnd"/>
      <w:r w:rsidRPr="0029000B">
        <w:rPr>
          <w:sz w:val="28"/>
          <w:szCs w:val="28"/>
        </w:rPr>
        <w:t xml:space="preserve"> </w:t>
      </w:r>
      <w:proofErr w:type="spellStart"/>
      <w:r w:rsidRPr="0029000B">
        <w:rPr>
          <w:sz w:val="28"/>
          <w:szCs w:val="28"/>
        </w:rPr>
        <w:t>Binge</w:t>
      </w:r>
      <w:proofErr w:type="spellEnd"/>
      <w:r w:rsidRPr="0029000B">
        <w:rPr>
          <w:sz w:val="28"/>
          <w:szCs w:val="28"/>
        </w:rPr>
        <w:t xml:space="preserve"> </w:t>
      </w:r>
      <w:proofErr w:type="spellStart"/>
      <w:r w:rsidRPr="0029000B">
        <w:rPr>
          <w:sz w:val="28"/>
          <w:szCs w:val="28"/>
        </w:rPr>
        <w:t>Eating</w:t>
      </w:r>
      <w:proofErr w:type="spellEnd"/>
      <w:r w:rsidRPr="0029000B">
        <w:rPr>
          <w:sz w:val="28"/>
          <w:szCs w:val="28"/>
        </w:rPr>
        <w:t xml:space="preserve"> </w:t>
      </w:r>
      <w:proofErr w:type="spellStart"/>
      <w:r w:rsidRPr="0029000B">
        <w:rPr>
          <w:sz w:val="28"/>
          <w:szCs w:val="28"/>
        </w:rPr>
        <w:t>Scale</w:t>
      </w:r>
      <w:proofErr w:type="spellEnd"/>
      <w:r w:rsidRPr="0029000B">
        <w:rPr>
          <w:sz w:val="28"/>
          <w:szCs w:val="28"/>
        </w:rPr>
        <w:t xml:space="preserve">, BES) – це опитувальник, який був розроблений для виявлення та оцінки ступеню тяжкості переїдання. </w:t>
      </w:r>
    </w:p>
    <w:p w14:paraId="36E15DED" w14:textId="2ED91F36" w:rsidR="0029000B" w:rsidRDefault="0029000B" w:rsidP="0029000B">
      <w:pPr>
        <w:pStyle w:val="ad"/>
        <w:spacing w:after="0" w:line="360" w:lineRule="auto"/>
        <w:ind w:right="224" w:firstLine="707"/>
        <w:jc w:val="both"/>
        <w:rPr>
          <w:sz w:val="28"/>
          <w:szCs w:val="28"/>
        </w:rPr>
      </w:pPr>
      <w:r w:rsidRPr="0029000B">
        <w:rPr>
          <w:sz w:val="28"/>
          <w:szCs w:val="28"/>
        </w:rPr>
        <w:t xml:space="preserve">Розроблена J. </w:t>
      </w:r>
      <w:proofErr w:type="spellStart"/>
      <w:r w:rsidRPr="0029000B">
        <w:rPr>
          <w:sz w:val="28"/>
          <w:szCs w:val="28"/>
        </w:rPr>
        <w:t>Gormally</w:t>
      </w:r>
      <w:proofErr w:type="spellEnd"/>
      <w:r w:rsidRPr="0029000B">
        <w:rPr>
          <w:sz w:val="28"/>
          <w:szCs w:val="28"/>
        </w:rPr>
        <w:t xml:space="preserve"> та ін., вона спрямована на визначення поведінки та думок, притаманних переїданню. Шкала містить 16 питань, які оцінюють частоту та ступінь тяжкості </w:t>
      </w:r>
      <w:proofErr w:type="spellStart"/>
      <w:r w:rsidRPr="0029000B">
        <w:rPr>
          <w:sz w:val="28"/>
          <w:szCs w:val="28"/>
        </w:rPr>
        <w:t>компульсивного</w:t>
      </w:r>
      <w:proofErr w:type="spellEnd"/>
      <w:r w:rsidRPr="0029000B">
        <w:rPr>
          <w:sz w:val="28"/>
          <w:szCs w:val="28"/>
        </w:rPr>
        <w:t xml:space="preserve"> переїдання. Вісім питань оцінюють поведінкові прояви, та вісім пунктів описують когнітивні прояви. </w:t>
      </w:r>
    </w:p>
    <w:p w14:paraId="04CF9B00" w14:textId="77777777" w:rsidR="0029000B" w:rsidRDefault="0029000B" w:rsidP="0029000B">
      <w:pPr>
        <w:pStyle w:val="ad"/>
        <w:spacing w:after="0" w:line="360" w:lineRule="auto"/>
        <w:ind w:right="224" w:firstLine="707"/>
        <w:jc w:val="both"/>
        <w:rPr>
          <w:sz w:val="28"/>
          <w:szCs w:val="28"/>
        </w:rPr>
      </w:pPr>
      <w:r w:rsidRPr="0029000B">
        <w:rPr>
          <w:sz w:val="28"/>
          <w:szCs w:val="28"/>
        </w:rPr>
        <w:t xml:space="preserve">Кожне питання має чотири варіанти 52 відповіді, структуровані за шкалою </w:t>
      </w:r>
      <w:proofErr w:type="spellStart"/>
      <w:r w:rsidRPr="0029000B">
        <w:rPr>
          <w:sz w:val="28"/>
          <w:szCs w:val="28"/>
        </w:rPr>
        <w:t>Лікерта</w:t>
      </w:r>
      <w:proofErr w:type="spellEnd"/>
      <w:r w:rsidRPr="0029000B">
        <w:rPr>
          <w:sz w:val="28"/>
          <w:szCs w:val="28"/>
        </w:rPr>
        <w:t xml:space="preserve">, зважені бали варіюють від 0 до 3, де більший бал означає сильніші прояви. Усі бали підсумовуються та розраховується максимальний бал від 0 до 46, де менше 18 балів означає відсутність переїдання або легкий його ступінь, 18 – 26 балів означає середній ступінь переїдання, і важкий ступінь – 27 балів та більше. </w:t>
      </w:r>
    </w:p>
    <w:p w14:paraId="0536378B" w14:textId="19A18498" w:rsidR="0029000B" w:rsidRDefault="0029000B" w:rsidP="0029000B">
      <w:pPr>
        <w:pStyle w:val="ad"/>
        <w:spacing w:after="0" w:line="360" w:lineRule="auto"/>
        <w:ind w:right="224" w:firstLine="707"/>
        <w:jc w:val="both"/>
        <w:rPr>
          <w:sz w:val="28"/>
          <w:szCs w:val="28"/>
        </w:rPr>
      </w:pPr>
      <w:r w:rsidRPr="0029000B">
        <w:rPr>
          <w:sz w:val="28"/>
          <w:szCs w:val="28"/>
        </w:rPr>
        <w:t xml:space="preserve">Українська версія шкали була </w:t>
      </w:r>
      <w:proofErr w:type="spellStart"/>
      <w:r w:rsidRPr="0029000B">
        <w:rPr>
          <w:sz w:val="28"/>
          <w:szCs w:val="28"/>
        </w:rPr>
        <w:t>валідована</w:t>
      </w:r>
      <w:proofErr w:type="spellEnd"/>
      <w:r w:rsidRPr="0029000B">
        <w:rPr>
          <w:sz w:val="28"/>
          <w:szCs w:val="28"/>
        </w:rPr>
        <w:t xml:space="preserve"> Л. </w:t>
      </w:r>
      <w:proofErr w:type="spellStart"/>
      <w:r w:rsidRPr="0029000B">
        <w:rPr>
          <w:sz w:val="28"/>
          <w:szCs w:val="28"/>
        </w:rPr>
        <w:t>Юр’євою</w:t>
      </w:r>
      <w:proofErr w:type="spellEnd"/>
      <w:r w:rsidRPr="0029000B">
        <w:rPr>
          <w:sz w:val="28"/>
          <w:szCs w:val="28"/>
        </w:rPr>
        <w:t xml:space="preserve"> та </w:t>
      </w:r>
      <w:proofErr w:type="spellStart"/>
      <w:r w:rsidRPr="0029000B">
        <w:rPr>
          <w:sz w:val="28"/>
          <w:szCs w:val="28"/>
        </w:rPr>
        <w:t>співавт</w:t>
      </w:r>
      <w:proofErr w:type="spellEnd"/>
      <w:r w:rsidRPr="0029000B">
        <w:rPr>
          <w:sz w:val="28"/>
          <w:szCs w:val="28"/>
        </w:rPr>
        <w:t xml:space="preserve">., має добру внутрішню узгодженість (α=0,885), дуже високий коефіцієнт надійності </w:t>
      </w:r>
      <w:r w:rsidRPr="0029000B">
        <w:rPr>
          <w:sz w:val="28"/>
          <w:szCs w:val="28"/>
        </w:rPr>
        <w:lastRenderedPageBreak/>
        <w:t xml:space="preserve">розщеплення (0,899) та добру якість моделі (AUC=0,811) та є надійним і достовірним методом діагностики </w:t>
      </w:r>
      <w:proofErr w:type="spellStart"/>
      <w:r w:rsidRPr="0029000B">
        <w:rPr>
          <w:sz w:val="28"/>
          <w:szCs w:val="28"/>
        </w:rPr>
        <w:t>компульсивного</w:t>
      </w:r>
      <w:proofErr w:type="spellEnd"/>
      <w:r w:rsidRPr="0029000B">
        <w:rPr>
          <w:sz w:val="28"/>
          <w:szCs w:val="28"/>
        </w:rPr>
        <w:t xml:space="preserve"> переїдання</w:t>
      </w:r>
      <w:r>
        <w:rPr>
          <w:sz w:val="28"/>
          <w:szCs w:val="28"/>
        </w:rPr>
        <w:t>.</w:t>
      </w:r>
      <w:r w:rsidRPr="0029000B">
        <w:rPr>
          <w:sz w:val="28"/>
          <w:szCs w:val="28"/>
        </w:rPr>
        <w:t xml:space="preserve"> </w:t>
      </w:r>
    </w:p>
    <w:p w14:paraId="17EF575F" w14:textId="5A2EA27F" w:rsidR="0029000B" w:rsidRDefault="0029000B" w:rsidP="0029000B">
      <w:pPr>
        <w:pStyle w:val="ad"/>
        <w:spacing w:after="0" w:line="360" w:lineRule="auto"/>
        <w:ind w:right="224" w:firstLine="707"/>
        <w:jc w:val="both"/>
        <w:rPr>
          <w:sz w:val="28"/>
          <w:szCs w:val="28"/>
        </w:rPr>
      </w:pPr>
      <w:r w:rsidRPr="0029000B">
        <w:rPr>
          <w:sz w:val="28"/>
          <w:szCs w:val="28"/>
        </w:rPr>
        <w:t>Ми не знайшли в літературі згадок про мінімальну клінічно значущу різницю (MCID) за BES, тому використали підхід розрахунку MCID як ½ стандартного відхилення</w:t>
      </w:r>
      <w:r>
        <w:rPr>
          <w:sz w:val="28"/>
          <w:szCs w:val="28"/>
        </w:rPr>
        <w:t>.</w:t>
      </w:r>
      <w:r w:rsidRPr="0029000B">
        <w:rPr>
          <w:sz w:val="28"/>
          <w:szCs w:val="28"/>
        </w:rPr>
        <w:t xml:space="preserve"> </w:t>
      </w:r>
    </w:p>
    <w:p w14:paraId="61821025" w14:textId="77777777" w:rsidR="0029000B" w:rsidRDefault="0029000B" w:rsidP="0029000B">
      <w:pPr>
        <w:pStyle w:val="ad"/>
        <w:spacing w:after="0" w:line="360" w:lineRule="auto"/>
        <w:ind w:right="224" w:firstLine="707"/>
        <w:jc w:val="both"/>
        <w:rPr>
          <w:sz w:val="28"/>
          <w:szCs w:val="28"/>
        </w:rPr>
      </w:pPr>
      <w:r w:rsidRPr="0029000B">
        <w:rPr>
          <w:sz w:val="28"/>
          <w:szCs w:val="28"/>
        </w:rPr>
        <w:t xml:space="preserve">Таким чином, враховуючи, що стандартне відхилення загального балу BES становить 13, різниця у 7 балів вважалася клінічно значущою. Госпітальна шкала тривоги та депресії (HADS). </w:t>
      </w:r>
    </w:p>
    <w:p w14:paraId="025E693F" w14:textId="77777777" w:rsidR="0029000B" w:rsidRDefault="0029000B" w:rsidP="0029000B">
      <w:pPr>
        <w:pStyle w:val="ad"/>
        <w:spacing w:after="0" w:line="360" w:lineRule="auto"/>
        <w:ind w:right="224" w:firstLine="707"/>
        <w:jc w:val="both"/>
        <w:rPr>
          <w:sz w:val="28"/>
          <w:szCs w:val="28"/>
        </w:rPr>
      </w:pPr>
      <w:r w:rsidRPr="0029000B">
        <w:rPr>
          <w:sz w:val="28"/>
          <w:szCs w:val="28"/>
        </w:rPr>
        <w:t xml:space="preserve">Госпітальна шкала тривоги та депресії (HADS), розроблена A. </w:t>
      </w:r>
      <w:proofErr w:type="spellStart"/>
      <w:r w:rsidRPr="0029000B">
        <w:rPr>
          <w:sz w:val="28"/>
          <w:szCs w:val="28"/>
        </w:rPr>
        <w:t>Зігмондом</w:t>
      </w:r>
      <w:proofErr w:type="spellEnd"/>
      <w:r w:rsidRPr="0029000B">
        <w:rPr>
          <w:sz w:val="28"/>
          <w:szCs w:val="28"/>
        </w:rPr>
        <w:t xml:space="preserve"> та P. </w:t>
      </w:r>
      <w:proofErr w:type="spellStart"/>
      <w:r w:rsidRPr="0029000B">
        <w:rPr>
          <w:sz w:val="28"/>
          <w:szCs w:val="28"/>
        </w:rPr>
        <w:t>Снейтом</w:t>
      </w:r>
      <w:proofErr w:type="spellEnd"/>
      <w:r w:rsidRPr="0029000B">
        <w:rPr>
          <w:sz w:val="28"/>
          <w:szCs w:val="28"/>
        </w:rPr>
        <w:t xml:space="preserve">, є перевіреним інструментом (α=0,94), що використовується для оцінки тривоги та депресії. HADS включає 14 тверджень, які поділяються на дві </w:t>
      </w:r>
      <w:proofErr w:type="spellStart"/>
      <w:r w:rsidRPr="0029000B">
        <w:rPr>
          <w:sz w:val="28"/>
          <w:szCs w:val="28"/>
        </w:rPr>
        <w:t>субшкали</w:t>
      </w:r>
      <w:proofErr w:type="spellEnd"/>
      <w:r w:rsidRPr="0029000B">
        <w:rPr>
          <w:sz w:val="28"/>
          <w:szCs w:val="28"/>
        </w:rPr>
        <w:t xml:space="preserve">: </w:t>
      </w:r>
      <w:proofErr w:type="spellStart"/>
      <w:r w:rsidRPr="0029000B">
        <w:rPr>
          <w:sz w:val="28"/>
          <w:szCs w:val="28"/>
        </w:rPr>
        <w:t>субшкалу</w:t>
      </w:r>
      <w:proofErr w:type="spellEnd"/>
      <w:r w:rsidRPr="0029000B">
        <w:rPr>
          <w:sz w:val="28"/>
          <w:szCs w:val="28"/>
        </w:rPr>
        <w:t xml:space="preserve"> тривожності (A), яка охоплює твердження під непарними номерами (1, 3, 5, 7, 9, 11, 13), та </w:t>
      </w:r>
      <w:proofErr w:type="spellStart"/>
      <w:r w:rsidRPr="0029000B">
        <w:rPr>
          <w:sz w:val="28"/>
          <w:szCs w:val="28"/>
        </w:rPr>
        <w:t>субшкалу</w:t>
      </w:r>
      <w:proofErr w:type="spellEnd"/>
      <w:r w:rsidRPr="0029000B">
        <w:rPr>
          <w:sz w:val="28"/>
          <w:szCs w:val="28"/>
        </w:rPr>
        <w:t xml:space="preserve"> депресії (D), до якої належать парні твердження (2, 4, 6, 8, 10, 12, 14). </w:t>
      </w:r>
    </w:p>
    <w:p w14:paraId="4094BF4C" w14:textId="77777777" w:rsidR="0029000B" w:rsidRDefault="0029000B" w:rsidP="0029000B">
      <w:pPr>
        <w:pStyle w:val="ad"/>
        <w:spacing w:after="0" w:line="360" w:lineRule="auto"/>
        <w:ind w:right="224" w:firstLine="707"/>
        <w:jc w:val="both"/>
        <w:rPr>
          <w:sz w:val="28"/>
          <w:szCs w:val="28"/>
        </w:rPr>
      </w:pPr>
      <w:r w:rsidRPr="0029000B">
        <w:rPr>
          <w:sz w:val="28"/>
          <w:szCs w:val="28"/>
        </w:rPr>
        <w:t xml:space="preserve">Кожне твердження оцінюється за шкалою від 0 до 3 балів. </w:t>
      </w:r>
    </w:p>
    <w:p w14:paraId="151D128D" w14:textId="77777777" w:rsidR="0029000B" w:rsidRDefault="0029000B" w:rsidP="0029000B">
      <w:pPr>
        <w:pStyle w:val="ad"/>
        <w:spacing w:after="0" w:line="360" w:lineRule="auto"/>
        <w:ind w:right="224" w:firstLine="707"/>
        <w:jc w:val="both"/>
        <w:rPr>
          <w:sz w:val="28"/>
          <w:szCs w:val="28"/>
        </w:rPr>
      </w:pPr>
      <w:r w:rsidRPr="0029000B">
        <w:rPr>
          <w:sz w:val="28"/>
          <w:szCs w:val="28"/>
        </w:rPr>
        <w:t xml:space="preserve">Мінімальний загальний бал для кожної з </w:t>
      </w:r>
      <w:proofErr w:type="spellStart"/>
      <w:r w:rsidRPr="0029000B">
        <w:rPr>
          <w:sz w:val="28"/>
          <w:szCs w:val="28"/>
        </w:rPr>
        <w:t>субшкал</w:t>
      </w:r>
      <w:proofErr w:type="spellEnd"/>
      <w:r w:rsidRPr="0029000B">
        <w:rPr>
          <w:sz w:val="28"/>
          <w:szCs w:val="28"/>
        </w:rPr>
        <w:t xml:space="preserve"> – 0 балів, а максимальний становить 21 бал, вищі бали вказують на більш виражені симптоми. Загальний бал у діапазоні 0-7 балів вказує на відсутність симптомів тривоги/депресії, у діапазоні 8-10 балів вказує на субклінічні/межові прояви тривоги/депресії, у діапазоні 11-21 бал вказують на клінічно виражені прояви тривоги/депресії. </w:t>
      </w:r>
    </w:p>
    <w:p w14:paraId="53F37AA4" w14:textId="77777777" w:rsidR="0029000B" w:rsidRDefault="0029000B" w:rsidP="0029000B">
      <w:pPr>
        <w:pStyle w:val="ad"/>
        <w:spacing w:after="0" w:line="360" w:lineRule="auto"/>
        <w:ind w:right="224" w:firstLine="707"/>
        <w:jc w:val="both"/>
        <w:rPr>
          <w:sz w:val="28"/>
          <w:szCs w:val="28"/>
        </w:rPr>
      </w:pPr>
      <w:r w:rsidRPr="0029000B">
        <w:rPr>
          <w:sz w:val="28"/>
          <w:szCs w:val="28"/>
        </w:rPr>
        <w:t xml:space="preserve">У попередніх дослідженнях було розраховано клінічно значущу різницю в 1.5 бали для обох </w:t>
      </w:r>
      <w:proofErr w:type="spellStart"/>
      <w:r w:rsidRPr="0029000B">
        <w:rPr>
          <w:sz w:val="28"/>
          <w:szCs w:val="28"/>
        </w:rPr>
        <w:t>субшкал</w:t>
      </w:r>
      <w:proofErr w:type="spellEnd"/>
      <w:r>
        <w:rPr>
          <w:sz w:val="28"/>
          <w:szCs w:val="28"/>
        </w:rPr>
        <w:t>.</w:t>
      </w:r>
    </w:p>
    <w:p w14:paraId="2627FA05" w14:textId="6F5DC4C2" w:rsidR="0029000B" w:rsidRDefault="0029000B" w:rsidP="0029000B">
      <w:pPr>
        <w:pStyle w:val="ad"/>
        <w:spacing w:after="0" w:line="360" w:lineRule="auto"/>
        <w:ind w:right="224" w:firstLine="707"/>
        <w:jc w:val="both"/>
        <w:rPr>
          <w:sz w:val="28"/>
          <w:szCs w:val="28"/>
        </w:rPr>
      </w:pPr>
      <w:r w:rsidRPr="0029000B">
        <w:rPr>
          <w:sz w:val="28"/>
          <w:szCs w:val="28"/>
        </w:rPr>
        <w:t xml:space="preserve">Таким чином, в даному дослідженні різниця між групами в 1.5 бали за кожною </w:t>
      </w:r>
      <w:proofErr w:type="spellStart"/>
      <w:r w:rsidRPr="0029000B">
        <w:rPr>
          <w:sz w:val="28"/>
          <w:szCs w:val="28"/>
        </w:rPr>
        <w:t>субшкалою</w:t>
      </w:r>
      <w:proofErr w:type="spellEnd"/>
      <w:r w:rsidRPr="0029000B">
        <w:rPr>
          <w:sz w:val="28"/>
          <w:szCs w:val="28"/>
        </w:rPr>
        <w:t xml:space="preserve"> також була визначена як клінічно значуща</w:t>
      </w:r>
      <w:r>
        <w:rPr>
          <w:sz w:val="28"/>
          <w:szCs w:val="28"/>
        </w:rPr>
        <w:t>.</w:t>
      </w:r>
    </w:p>
    <w:p w14:paraId="37A47798" w14:textId="66AF5506" w:rsidR="0029000B" w:rsidRDefault="0029000B" w:rsidP="0029000B">
      <w:pPr>
        <w:pStyle w:val="ad"/>
        <w:spacing w:after="0" w:line="360" w:lineRule="auto"/>
        <w:ind w:right="224" w:firstLine="707"/>
        <w:jc w:val="both"/>
        <w:rPr>
          <w:sz w:val="28"/>
          <w:szCs w:val="28"/>
        </w:rPr>
      </w:pPr>
      <w:proofErr w:type="spellStart"/>
      <w:r w:rsidRPr="0029000B">
        <w:rPr>
          <w:sz w:val="28"/>
          <w:szCs w:val="28"/>
        </w:rPr>
        <w:t>Торонтська</w:t>
      </w:r>
      <w:proofErr w:type="spellEnd"/>
      <w:r w:rsidRPr="0029000B">
        <w:rPr>
          <w:sz w:val="28"/>
          <w:szCs w:val="28"/>
        </w:rPr>
        <w:t xml:space="preserve"> шкала </w:t>
      </w:r>
      <w:proofErr w:type="spellStart"/>
      <w:r w:rsidRPr="0029000B">
        <w:rPr>
          <w:sz w:val="28"/>
          <w:szCs w:val="28"/>
        </w:rPr>
        <w:t>алекситимії</w:t>
      </w:r>
      <w:proofErr w:type="spellEnd"/>
      <w:r w:rsidRPr="0029000B">
        <w:rPr>
          <w:sz w:val="28"/>
          <w:szCs w:val="28"/>
        </w:rPr>
        <w:t xml:space="preserve"> (TAS-20). </w:t>
      </w:r>
    </w:p>
    <w:p w14:paraId="4120995D" w14:textId="77777777" w:rsidR="0029000B" w:rsidRDefault="0029000B" w:rsidP="0029000B">
      <w:pPr>
        <w:pStyle w:val="ad"/>
        <w:spacing w:after="0" w:line="360" w:lineRule="auto"/>
        <w:ind w:right="224" w:firstLine="707"/>
        <w:jc w:val="both"/>
        <w:rPr>
          <w:sz w:val="28"/>
          <w:szCs w:val="28"/>
        </w:rPr>
      </w:pPr>
      <w:r w:rsidRPr="0029000B">
        <w:rPr>
          <w:sz w:val="28"/>
          <w:szCs w:val="28"/>
        </w:rPr>
        <w:t xml:space="preserve">Даний </w:t>
      </w:r>
      <w:proofErr w:type="spellStart"/>
      <w:r w:rsidRPr="0029000B">
        <w:rPr>
          <w:sz w:val="28"/>
          <w:szCs w:val="28"/>
        </w:rPr>
        <w:t>самоопитувальник</w:t>
      </w:r>
      <w:proofErr w:type="spellEnd"/>
      <w:r w:rsidRPr="0029000B">
        <w:rPr>
          <w:sz w:val="28"/>
          <w:szCs w:val="28"/>
        </w:rPr>
        <w:t xml:space="preserve"> є найбільш вживаним методом оцінки </w:t>
      </w:r>
      <w:proofErr w:type="spellStart"/>
      <w:r w:rsidRPr="0029000B">
        <w:rPr>
          <w:sz w:val="28"/>
          <w:szCs w:val="28"/>
        </w:rPr>
        <w:t>алекситимії</w:t>
      </w:r>
      <w:proofErr w:type="spellEnd"/>
      <w:r w:rsidRPr="0029000B">
        <w:rPr>
          <w:sz w:val="28"/>
          <w:szCs w:val="28"/>
        </w:rPr>
        <w:t xml:space="preserve">, розробленим P. </w:t>
      </w:r>
      <w:proofErr w:type="spellStart"/>
      <w:r w:rsidRPr="0029000B">
        <w:rPr>
          <w:sz w:val="28"/>
          <w:szCs w:val="28"/>
        </w:rPr>
        <w:t>Bagby</w:t>
      </w:r>
      <w:proofErr w:type="spellEnd"/>
      <w:r w:rsidRPr="0029000B">
        <w:rPr>
          <w:sz w:val="28"/>
          <w:szCs w:val="28"/>
        </w:rPr>
        <w:t xml:space="preserve"> та </w:t>
      </w:r>
      <w:proofErr w:type="spellStart"/>
      <w:r w:rsidRPr="0029000B">
        <w:rPr>
          <w:sz w:val="28"/>
          <w:szCs w:val="28"/>
        </w:rPr>
        <w:t>співавт</w:t>
      </w:r>
      <w:proofErr w:type="spellEnd"/>
      <w:r w:rsidRPr="0029000B">
        <w:rPr>
          <w:sz w:val="28"/>
          <w:szCs w:val="28"/>
        </w:rPr>
        <w:t xml:space="preserve">. </w:t>
      </w:r>
    </w:p>
    <w:p w14:paraId="47CD1719" w14:textId="77777777" w:rsidR="0029000B" w:rsidRDefault="0029000B" w:rsidP="0029000B">
      <w:pPr>
        <w:pStyle w:val="ad"/>
        <w:spacing w:after="0" w:line="360" w:lineRule="auto"/>
        <w:ind w:right="224" w:firstLine="707"/>
        <w:jc w:val="both"/>
        <w:rPr>
          <w:sz w:val="28"/>
          <w:szCs w:val="28"/>
        </w:rPr>
      </w:pPr>
      <w:r w:rsidRPr="0029000B">
        <w:rPr>
          <w:sz w:val="28"/>
          <w:szCs w:val="28"/>
        </w:rPr>
        <w:t xml:space="preserve">TAS-20 містить 20 запитань та має </w:t>
      </w:r>
      <w:proofErr w:type="spellStart"/>
      <w:r w:rsidRPr="0029000B">
        <w:rPr>
          <w:sz w:val="28"/>
          <w:szCs w:val="28"/>
        </w:rPr>
        <w:t>трьохфакторну</w:t>
      </w:r>
      <w:proofErr w:type="spellEnd"/>
      <w:r w:rsidRPr="0029000B">
        <w:rPr>
          <w:sz w:val="28"/>
          <w:szCs w:val="28"/>
        </w:rPr>
        <w:t xml:space="preserve"> структуру. 7 питань оцінюють труднощі у розрізненні емоцій, 5 питань оцінюють труднощі у розпізнаванні емоцій, 8 питань оцінюють зовнішньо-орієнтоване мислення. </w:t>
      </w:r>
      <w:r w:rsidRPr="0029000B">
        <w:rPr>
          <w:sz w:val="28"/>
          <w:szCs w:val="28"/>
        </w:rPr>
        <w:lastRenderedPageBreak/>
        <w:t xml:space="preserve">Кожне запитання має шкалу </w:t>
      </w:r>
      <w:proofErr w:type="spellStart"/>
      <w:r w:rsidRPr="0029000B">
        <w:rPr>
          <w:sz w:val="28"/>
          <w:szCs w:val="28"/>
        </w:rPr>
        <w:t>Лікерта</w:t>
      </w:r>
      <w:proofErr w:type="spellEnd"/>
      <w:r w:rsidRPr="0029000B">
        <w:rPr>
          <w:sz w:val="28"/>
          <w:szCs w:val="28"/>
        </w:rPr>
        <w:t xml:space="preserve"> на 5 варіантів відповіді, які оцінюються в діапазоні 1-5 балів: від «Повністю не згоден» (що оцінюють в один бал) до «Повністю згоден» (що оцінюється в п’ять балів). </w:t>
      </w:r>
    </w:p>
    <w:p w14:paraId="69709EAE" w14:textId="77777777" w:rsidR="0029000B" w:rsidRDefault="0029000B" w:rsidP="0029000B">
      <w:pPr>
        <w:pStyle w:val="ad"/>
        <w:spacing w:after="0" w:line="360" w:lineRule="auto"/>
        <w:ind w:right="224" w:firstLine="707"/>
        <w:jc w:val="both"/>
        <w:rPr>
          <w:sz w:val="28"/>
          <w:szCs w:val="28"/>
        </w:rPr>
      </w:pPr>
      <w:r w:rsidRPr="0029000B">
        <w:rPr>
          <w:sz w:val="28"/>
          <w:szCs w:val="28"/>
        </w:rPr>
        <w:t xml:space="preserve">Бали по окремих запитаннях підсумовуються у загальний бал, що може бути в діапазоні від 20 до 100 балів, де більший бал означає сильніший ступінь </w:t>
      </w:r>
      <w:proofErr w:type="spellStart"/>
      <w:r w:rsidRPr="0029000B">
        <w:rPr>
          <w:sz w:val="28"/>
          <w:szCs w:val="28"/>
        </w:rPr>
        <w:t>алекситимії</w:t>
      </w:r>
      <w:proofErr w:type="spellEnd"/>
      <w:r w:rsidRPr="0029000B">
        <w:rPr>
          <w:sz w:val="28"/>
          <w:szCs w:val="28"/>
        </w:rPr>
        <w:t xml:space="preserve">. </w:t>
      </w:r>
    </w:p>
    <w:p w14:paraId="5C0B3C69" w14:textId="05F37F8B" w:rsidR="0029000B" w:rsidRDefault="0029000B" w:rsidP="0029000B">
      <w:pPr>
        <w:pStyle w:val="ad"/>
        <w:spacing w:after="0" w:line="360" w:lineRule="auto"/>
        <w:ind w:right="224" w:firstLine="707"/>
        <w:jc w:val="both"/>
        <w:rPr>
          <w:sz w:val="28"/>
          <w:szCs w:val="28"/>
        </w:rPr>
      </w:pPr>
      <w:r w:rsidRPr="0029000B">
        <w:rPr>
          <w:sz w:val="28"/>
          <w:szCs w:val="28"/>
        </w:rPr>
        <w:t xml:space="preserve">Значення загального балу у діапазоні 0-51 інтерпретуються як відсутність </w:t>
      </w:r>
      <w:proofErr w:type="spellStart"/>
      <w:r w:rsidRPr="0029000B">
        <w:rPr>
          <w:sz w:val="28"/>
          <w:szCs w:val="28"/>
        </w:rPr>
        <w:t>алекситимії</w:t>
      </w:r>
      <w:proofErr w:type="spellEnd"/>
      <w:r w:rsidRPr="0029000B">
        <w:rPr>
          <w:sz w:val="28"/>
          <w:szCs w:val="28"/>
        </w:rPr>
        <w:t xml:space="preserve">, у діапазоні 52-60 як ймовірна </w:t>
      </w:r>
      <w:proofErr w:type="spellStart"/>
      <w:r w:rsidRPr="0029000B">
        <w:rPr>
          <w:sz w:val="28"/>
          <w:szCs w:val="28"/>
        </w:rPr>
        <w:t>алекситимія</w:t>
      </w:r>
      <w:proofErr w:type="spellEnd"/>
      <w:r w:rsidRPr="0029000B">
        <w:rPr>
          <w:sz w:val="28"/>
          <w:szCs w:val="28"/>
        </w:rPr>
        <w:t xml:space="preserve">, у діапазоні 61-100 як наявність </w:t>
      </w:r>
      <w:proofErr w:type="spellStart"/>
      <w:r w:rsidRPr="0029000B">
        <w:rPr>
          <w:sz w:val="28"/>
          <w:szCs w:val="28"/>
        </w:rPr>
        <w:t>алекситимії</w:t>
      </w:r>
      <w:proofErr w:type="spellEnd"/>
      <w:r>
        <w:rPr>
          <w:sz w:val="28"/>
          <w:szCs w:val="28"/>
        </w:rPr>
        <w:t>.</w:t>
      </w:r>
      <w:r w:rsidRPr="0029000B">
        <w:rPr>
          <w:sz w:val="28"/>
          <w:szCs w:val="28"/>
        </w:rPr>
        <w:t xml:space="preserve"> </w:t>
      </w:r>
    </w:p>
    <w:p w14:paraId="61BB5030" w14:textId="77777777" w:rsidR="00946D6D" w:rsidRDefault="0029000B" w:rsidP="0029000B">
      <w:pPr>
        <w:pStyle w:val="ad"/>
        <w:spacing w:after="0" w:line="360" w:lineRule="auto"/>
        <w:ind w:right="224" w:firstLine="707"/>
        <w:jc w:val="both"/>
        <w:rPr>
          <w:sz w:val="28"/>
          <w:szCs w:val="28"/>
        </w:rPr>
      </w:pPr>
      <w:r w:rsidRPr="0029000B">
        <w:rPr>
          <w:sz w:val="28"/>
          <w:szCs w:val="28"/>
        </w:rPr>
        <w:t xml:space="preserve">Версія TAS-20 для використання в україномовній популяції була адаптована та </w:t>
      </w:r>
      <w:proofErr w:type="spellStart"/>
      <w:r w:rsidRPr="0029000B">
        <w:rPr>
          <w:sz w:val="28"/>
          <w:szCs w:val="28"/>
        </w:rPr>
        <w:t>валідизована</w:t>
      </w:r>
      <w:proofErr w:type="spellEnd"/>
      <w:r w:rsidRPr="0029000B">
        <w:rPr>
          <w:sz w:val="28"/>
          <w:szCs w:val="28"/>
        </w:rPr>
        <w:t xml:space="preserve"> B.B. </w:t>
      </w:r>
      <w:proofErr w:type="spellStart"/>
      <w:r w:rsidRPr="0029000B">
        <w:rPr>
          <w:sz w:val="28"/>
          <w:szCs w:val="28"/>
        </w:rPr>
        <w:t>Василець</w:t>
      </w:r>
      <w:proofErr w:type="spellEnd"/>
      <w:r w:rsidRPr="0029000B">
        <w:rPr>
          <w:sz w:val="28"/>
          <w:szCs w:val="28"/>
        </w:rPr>
        <w:t xml:space="preserve"> та ін. </w:t>
      </w:r>
    </w:p>
    <w:p w14:paraId="49FFB25D" w14:textId="77777777" w:rsidR="00946D6D" w:rsidRDefault="0029000B" w:rsidP="0029000B">
      <w:pPr>
        <w:pStyle w:val="ad"/>
        <w:spacing w:after="0" w:line="360" w:lineRule="auto"/>
        <w:ind w:right="224" w:firstLine="707"/>
        <w:jc w:val="both"/>
        <w:rPr>
          <w:sz w:val="28"/>
          <w:szCs w:val="28"/>
        </w:rPr>
      </w:pPr>
      <w:r w:rsidRPr="0029000B">
        <w:rPr>
          <w:sz w:val="28"/>
          <w:szCs w:val="28"/>
        </w:rPr>
        <w:t>Ми не знайшли в літературі згадок про мінімальну клінічно значущу різницю (MCID) за TAS-20, тому використали підхід розрахунку MCID як ½ стандартного відхилення</w:t>
      </w:r>
      <w:r w:rsidR="00946D6D">
        <w:rPr>
          <w:sz w:val="28"/>
          <w:szCs w:val="28"/>
        </w:rPr>
        <w:t>.</w:t>
      </w:r>
    </w:p>
    <w:p w14:paraId="1EEAAFE2" w14:textId="149BBA07" w:rsidR="00946D6D" w:rsidRDefault="0029000B" w:rsidP="0029000B">
      <w:pPr>
        <w:pStyle w:val="ad"/>
        <w:spacing w:after="0" w:line="360" w:lineRule="auto"/>
        <w:ind w:right="224" w:firstLine="707"/>
        <w:jc w:val="both"/>
        <w:rPr>
          <w:sz w:val="28"/>
          <w:szCs w:val="28"/>
        </w:rPr>
      </w:pPr>
      <w:r w:rsidRPr="0029000B">
        <w:rPr>
          <w:sz w:val="28"/>
          <w:szCs w:val="28"/>
        </w:rPr>
        <w:t xml:space="preserve">Таким чином, враховуючи, що стандартне відхилення загального балу TAS-20 становить 8, різниця у 4 бали вважалася клінічно значущою. </w:t>
      </w:r>
    </w:p>
    <w:p w14:paraId="6A39AC69" w14:textId="41983400" w:rsidR="00946D6D" w:rsidRDefault="0029000B" w:rsidP="0029000B">
      <w:pPr>
        <w:pStyle w:val="ad"/>
        <w:spacing w:after="0" w:line="360" w:lineRule="auto"/>
        <w:ind w:right="224" w:firstLine="707"/>
        <w:jc w:val="both"/>
        <w:rPr>
          <w:sz w:val="28"/>
          <w:szCs w:val="28"/>
        </w:rPr>
      </w:pPr>
      <w:r w:rsidRPr="0029000B">
        <w:rPr>
          <w:sz w:val="28"/>
          <w:szCs w:val="28"/>
        </w:rPr>
        <w:t>Тест емоційного інтелекту Гола. Розроблений Н. Голом тест складається з 30 тверджень, які рівномірно згруповані у 5 шкал (по 6 запитань в кожній): «Емоційна обізнаність» (питання 1, 2, 4, 17, 19, 25), «Управління емоціями» (питання 3,7, 8, 10, 18, 30), «</w:t>
      </w:r>
      <w:proofErr w:type="spellStart"/>
      <w:r w:rsidRPr="0029000B">
        <w:rPr>
          <w:sz w:val="28"/>
          <w:szCs w:val="28"/>
        </w:rPr>
        <w:t>Самомотивація</w:t>
      </w:r>
      <w:proofErr w:type="spellEnd"/>
      <w:r w:rsidRPr="0029000B">
        <w:rPr>
          <w:sz w:val="28"/>
          <w:szCs w:val="28"/>
        </w:rPr>
        <w:t xml:space="preserve">» (питання 5, 6, 13, 14, 16, 22), «Емпатія» (питання 9, 11, 20, 21, 23, 28), «Розпізнавання емоцій інших» (питання 12, 15, 24, 26, 27, 29). </w:t>
      </w:r>
    </w:p>
    <w:p w14:paraId="03658219" w14:textId="77777777" w:rsidR="00946D6D" w:rsidRDefault="0029000B" w:rsidP="0029000B">
      <w:pPr>
        <w:pStyle w:val="ad"/>
        <w:spacing w:after="0" w:line="360" w:lineRule="auto"/>
        <w:ind w:right="224" w:firstLine="707"/>
        <w:jc w:val="both"/>
        <w:rPr>
          <w:sz w:val="28"/>
          <w:szCs w:val="28"/>
        </w:rPr>
      </w:pPr>
      <w:r w:rsidRPr="0029000B">
        <w:rPr>
          <w:sz w:val="28"/>
          <w:szCs w:val="28"/>
        </w:rPr>
        <w:t xml:space="preserve">Кожне твердження має шість варіантів відповідей від «Повністю не згодний», що оцінюється в -3 бали, до «Повністю згодний», що оцінюється в +3 бали. </w:t>
      </w:r>
    </w:p>
    <w:p w14:paraId="7B7552F4" w14:textId="77777777" w:rsidR="00946D6D" w:rsidRDefault="0029000B" w:rsidP="0029000B">
      <w:pPr>
        <w:pStyle w:val="ad"/>
        <w:spacing w:after="0" w:line="360" w:lineRule="auto"/>
        <w:ind w:right="224" w:firstLine="707"/>
        <w:jc w:val="both"/>
        <w:rPr>
          <w:sz w:val="28"/>
          <w:szCs w:val="28"/>
        </w:rPr>
      </w:pPr>
      <w:r w:rsidRPr="0029000B">
        <w:rPr>
          <w:sz w:val="28"/>
          <w:szCs w:val="28"/>
        </w:rPr>
        <w:t xml:space="preserve">По кожній </w:t>
      </w:r>
      <w:proofErr w:type="spellStart"/>
      <w:r w:rsidRPr="0029000B">
        <w:rPr>
          <w:sz w:val="28"/>
          <w:szCs w:val="28"/>
        </w:rPr>
        <w:t>субшкалі</w:t>
      </w:r>
      <w:proofErr w:type="spellEnd"/>
      <w:r w:rsidRPr="0029000B">
        <w:rPr>
          <w:sz w:val="28"/>
          <w:szCs w:val="28"/>
        </w:rPr>
        <w:t xml:space="preserve"> розраховується сума балів, а також окремо розраховується загальний бал. Сума балів по окремій шкалі в 7 балів і менше свідчить про низький ступінь розвитку компоненту емоційного інтелекту, в 8-13 балів – про середній ступінь розвитку, 14 та вище – про високий ступінь розвитку компоненту. </w:t>
      </w:r>
    </w:p>
    <w:p w14:paraId="11024FFB" w14:textId="77363C1F" w:rsidR="00946D6D" w:rsidRDefault="0029000B" w:rsidP="0029000B">
      <w:pPr>
        <w:pStyle w:val="ad"/>
        <w:spacing w:after="0" w:line="360" w:lineRule="auto"/>
        <w:ind w:right="224" w:firstLine="707"/>
        <w:jc w:val="both"/>
        <w:rPr>
          <w:sz w:val="28"/>
          <w:szCs w:val="28"/>
        </w:rPr>
      </w:pPr>
      <w:r w:rsidRPr="0029000B">
        <w:rPr>
          <w:sz w:val="28"/>
          <w:szCs w:val="28"/>
        </w:rPr>
        <w:lastRenderedPageBreak/>
        <w:t>Загальний рівень емоційного інтелекту розраховується за 54 загальним балом: у разі 39 балів або менше – низький рівень, 40-69 балів – середній ступінь розвитку, 70 або більше – високий рівень емоційного інтелекту</w:t>
      </w:r>
      <w:r w:rsidR="00946D6D">
        <w:rPr>
          <w:sz w:val="28"/>
          <w:szCs w:val="28"/>
        </w:rPr>
        <w:t>.</w:t>
      </w:r>
      <w:r w:rsidRPr="0029000B">
        <w:rPr>
          <w:sz w:val="28"/>
          <w:szCs w:val="28"/>
        </w:rPr>
        <w:t xml:space="preserve"> </w:t>
      </w:r>
    </w:p>
    <w:p w14:paraId="73C4B7FB" w14:textId="13F363AA" w:rsidR="00946D6D" w:rsidRDefault="0029000B" w:rsidP="0029000B">
      <w:pPr>
        <w:pStyle w:val="ad"/>
        <w:spacing w:after="0" w:line="360" w:lineRule="auto"/>
        <w:ind w:right="224" w:firstLine="707"/>
        <w:jc w:val="both"/>
        <w:rPr>
          <w:sz w:val="28"/>
          <w:szCs w:val="28"/>
        </w:rPr>
      </w:pPr>
      <w:r w:rsidRPr="0029000B">
        <w:rPr>
          <w:sz w:val="28"/>
          <w:szCs w:val="28"/>
        </w:rPr>
        <w:t>Ми не знайшли в літературі згадок про мінімальну клінічно значущу різницю за тестом Гола, тому розрахували MCID ½ стандартного відхилення 13.17, згідно з наявними в літературі даними</w:t>
      </w:r>
      <w:r w:rsidR="00946D6D">
        <w:rPr>
          <w:sz w:val="28"/>
          <w:szCs w:val="28"/>
        </w:rPr>
        <w:t xml:space="preserve">. </w:t>
      </w:r>
      <w:r w:rsidRPr="0029000B">
        <w:rPr>
          <w:sz w:val="28"/>
          <w:szCs w:val="28"/>
        </w:rPr>
        <w:t xml:space="preserve">Таким чином, різниця у 7 балів вважалася клінічно значущою. </w:t>
      </w:r>
    </w:p>
    <w:p w14:paraId="7A7719BA" w14:textId="77777777" w:rsidR="00946D6D" w:rsidRDefault="0029000B" w:rsidP="0029000B">
      <w:pPr>
        <w:pStyle w:val="ad"/>
        <w:spacing w:after="0" w:line="360" w:lineRule="auto"/>
        <w:ind w:right="224" w:firstLine="707"/>
        <w:jc w:val="both"/>
        <w:rPr>
          <w:sz w:val="28"/>
          <w:szCs w:val="28"/>
        </w:rPr>
      </w:pPr>
      <w:r w:rsidRPr="0029000B">
        <w:rPr>
          <w:sz w:val="28"/>
          <w:szCs w:val="28"/>
        </w:rPr>
        <w:t xml:space="preserve">Шкала якості життя О.С. Чабана. </w:t>
      </w:r>
      <w:proofErr w:type="spellStart"/>
      <w:r w:rsidRPr="0029000B">
        <w:rPr>
          <w:sz w:val="28"/>
          <w:szCs w:val="28"/>
        </w:rPr>
        <w:t>Самоопитувальник</w:t>
      </w:r>
      <w:proofErr w:type="spellEnd"/>
      <w:r w:rsidRPr="0029000B">
        <w:rPr>
          <w:sz w:val="28"/>
          <w:szCs w:val="28"/>
        </w:rPr>
        <w:t xml:space="preserve"> був розроблений Чабаном О.С. та містить 10 питань щодо задоволеності різними аспектами життя, кожне з яких оцінюється від 0 (зовсім не задоволений) до 10 (надзвичайно задоволений)</w:t>
      </w:r>
      <w:r w:rsidR="00946D6D">
        <w:rPr>
          <w:sz w:val="28"/>
          <w:szCs w:val="28"/>
        </w:rPr>
        <w:t>.</w:t>
      </w:r>
    </w:p>
    <w:p w14:paraId="46995BBA" w14:textId="77777777" w:rsidR="00946D6D" w:rsidRDefault="0029000B" w:rsidP="0029000B">
      <w:pPr>
        <w:pStyle w:val="ad"/>
        <w:spacing w:after="0" w:line="360" w:lineRule="auto"/>
        <w:ind w:right="224" w:firstLine="707"/>
        <w:jc w:val="both"/>
        <w:rPr>
          <w:sz w:val="28"/>
          <w:szCs w:val="28"/>
        </w:rPr>
      </w:pPr>
      <w:r w:rsidRPr="0029000B">
        <w:rPr>
          <w:sz w:val="28"/>
          <w:szCs w:val="28"/>
        </w:rPr>
        <w:t xml:space="preserve"> Надалі отримана кількість балів за кожне твердження підсумовується та розраховується загальний бал у діапазоні 0-100 балів. Загальний бал у діапазоні 0-56 балів вказує на вкрай низьку задоволеність якістю життя, у діапазоні 57-66 балів вказує на низьку задоволеність якістю життя, у діапазоні 67 75 балів вказує на середню задоволеність якістю життя, у діапазоні 76-82 вказує на високу задоволеність якістю життя, у діапазоні 83-100 балів вказує на дуже високу задоволеність якістю життя. </w:t>
      </w:r>
    </w:p>
    <w:p w14:paraId="71581E62" w14:textId="77777777" w:rsidR="00946D6D" w:rsidRDefault="0029000B" w:rsidP="0029000B">
      <w:pPr>
        <w:pStyle w:val="ad"/>
        <w:spacing w:after="0" w:line="360" w:lineRule="auto"/>
        <w:ind w:right="224" w:firstLine="707"/>
        <w:jc w:val="both"/>
        <w:rPr>
          <w:sz w:val="28"/>
          <w:szCs w:val="28"/>
        </w:rPr>
      </w:pPr>
      <w:r w:rsidRPr="0029000B">
        <w:rPr>
          <w:sz w:val="28"/>
          <w:szCs w:val="28"/>
        </w:rPr>
        <w:t>Шкала має гарну внутрішню узгодженість (α=0.905) та надійність (r=0.923)</w:t>
      </w:r>
      <w:r w:rsidR="00946D6D">
        <w:rPr>
          <w:sz w:val="28"/>
          <w:szCs w:val="28"/>
        </w:rPr>
        <w:t xml:space="preserve">. </w:t>
      </w:r>
      <w:r w:rsidRPr="0029000B">
        <w:rPr>
          <w:sz w:val="28"/>
          <w:szCs w:val="28"/>
        </w:rPr>
        <w:t>В інших дослідженнях мінімальну клінічно значущу різницю було встановлено на рівні 10 балів, тому в даному дослідженні ми дотримувались цієї позначки. Шкала змін в симптомах розладів харчової поведінки (</w:t>
      </w:r>
      <w:proofErr w:type="spellStart"/>
      <w:r w:rsidRPr="0029000B">
        <w:rPr>
          <w:sz w:val="28"/>
          <w:szCs w:val="28"/>
        </w:rPr>
        <w:t>Change</w:t>
      </w:r>
      <w:proofErr w:type="spellEnd"/>
      <w:r w:rsidRPr="0029000B">
        <w:rPr>
          <w:sz w:val="28"/>
          <w:szCs w:val="28"/>
        </w:rPr>
        <w:t xml:space="preserve"> </w:t>
      </w:r>
      <w:proofErr w:type="spellStart"/>
      <w:r w:rsidRPr="0029000B">
        <w:rPr>
          <w:sz w:val="28"/>
          <w:szCs w:val="28"/>
        </w:rPr>
        <w:t>in</w:t>
      </w:r>
      <w:proofErr w:type="spellEnd"/>
      <w:r w:rsidRPr="0029000B">
        <w:rPr>
          <w:sz w:val="28"/>
          <w:szCs w:val="28"/>
        </w:rPr>
        <w:t xml:space="preserve"> </w:t>
      </w:r>
      <w:proofErr w:type="spellStart"/>
      <w:r w:rsidRPr="0029000B">
        <w:rPr>
          <w:sz w:val="28"/>
          <w:szCs w:val="28"/>
        </w:rPr>
        <w:t>Eating</w:t>
      </w:r>
      <w:proofErr w:type="spellEnd"/>
      <w:r w:rsidRPr="0029000B">
        <w:rPr>
          <w:sz w:val="28"/>
          <w:szCs w:val="28"/>
        </w:rPr>
        <w:t xml:space="preserve"> </w:t>
      </w:r>
      <w:proofErr w:type="spellStart"/>
      <w:r w:rsidRPr="0029000B">
        <w:rPr>
          <w:sz w:val="28"/>
          <w:szCs w:val="28"/>
        </w:rPr>
        <w:t>Disorder</w:t>
      </w:r>
      <w:proofErr w:type="spellEnd"/>
      <w:r w:rsidRPr="0029000B">
        <w:rPr>
          <w:sz w:val="28"/>
          <w:szCs w:val="28"/>
        </w:rPr>
        <w:t xml:space="preserve"> </w:t>
      </w:r>
      <w:proofErr w:type="spellStart"/>
      <w:r w:rsidRPr="0029000B">
        <w:rPr>
          <w:sz w:val="28"/>
          <w:szCs w:val="28"/>
        </w:rPr>
        <w:t>Symptoms</w:t>
      </w:r>
      <w:proofErr w:type="spellEnd"/>
      <w:r w:rsidRPr="0029000B">
        <w:rPr>
          <w:sz w:val="28"/>
          <w:szCs w:val="28"/>
        </w:rPr>
        <w:t xml:space="preserve">, CHEDS). </w:t>
      </w:r>
    </w:p>
    <w:p w14:paraId="7ED9AA24" w14:textId="77777777" w:rsidR="00946D6D" w:rsidRDefault="0029000B" w:rsidP="0029000B">
      <w:pPr>
        <w:pStyle w:val="ad"/>
        <w:spacing w:after="0" w:line="360" w:lineRule="auto"/>
        <w:ind w:right="224" w:firstLine="707"/>
        <w:jc w:val="both"/>
        <w:rPr>
          <w:sz w:val="28"/>
          <w:szCs w:val="28"/>
        </w:rPr>
      </w:pPr>
      <w:r w:rsidRPr="0029000B">
        <w:rPr>
          <w:sz w:val="28"/>
          <w:szCs w:val="28"/>
        </w:rPr>
        <w:t xml:space="preserve">Розроблена D. </w:t>
      </w:r>
      <w:proofErr w:type="spellStart"/>
      <w:r w:rsidRPr="0029000B">
        <w:rPr>
          <w:sz w:val="28"/>
          <w:szCs w:val="28"/>
        </w:rPr>
        <w:t>Spangler</w:t>
      </w:r>
      <w:proofErr w:type="spellEnd"/>
      <w:r w:rsidRPr="0029000B">
        <w:rPr>
          <w:sz w:val="28"/>
          <w:szCs w:val="28"/>
        </w:rPr>
        <w:t xml:space="preserve"> шкала містить 35 питань, які оцінюють сім категорій симптомів: занепокоєність тілом, незадоволеність тілом, обстеження тіла, переїдання, обмеження в їжі, зациклення на їжі/харчуванні та блювота. </w:t>
      </w:r>
    </w:p>
    <w:p w14:paraId="4DB6C0B2" w14:textId="77777777" w:rsidR="00946D6D" w:rsidRDefault="0029000B" w:rsidP="0029000B">
      <w:pPr>
        <w:pStyle w:val="ad"/>
        <w:spacing w:after="0" w:line="360" w:lineRule="auto"/>
        <w:ind w:right="224" w:firstLine="707"/>
        <w:jc w:val="both"/>
        <w:rPr>
          <w:sz w:val="28"/>
          <w:szCs w:val="28"/>
        </w:rPr>
      </w:pPr>
      <w:r w:rsidRPr="0029000B">
        <w:rPr>
          <w:sz w:val="28"/>
          <w:szCs w:val="28"/>
        </w:rPr>
        <w:t>Пацієнт має оцінити, наскільки сильно його турбували різні симптоми протягом минулого тижня. На кожне питання може бути дана відповідь, що варіює від «Ніколи» (що оцінюється в 0 балів) до «Завжди» (що оцінюється в 4 бали).</w:t>
      </w:r>
    </w:p>
    <w:p w14:paraId="06B39381" w14:textId="3B35A57C" w:rsidR="00946D6D" w:rsidRDefault="0029000B" w:rsidP="0029000B">
      <w:pPr>
        <w:pStyle w:val="ad"/>
        <w:spacing w:after="0" w:line="360" w:lineRule="auto"/>
        <w:ind w:right="224" w:firstLine="707"/>
        <w:jc w:val="both"/>
        <w:rPr>
          <w:sz w:val="28"/>
          <w:szCs w:val="28"/>
        </w:rPr>
      </w:pPr>
      <w:r w:rsidRPr="0029000B">
        <w:rPr>
          <w:sz w:val="28"/>
          <w:szCs w:val="28"/>
        </w:rPr>
        <w:lastRenderedPageBreak/>
        <w:t xml:space="preserve"> Надалі бали підсумовуються та розраховується загальний бал в діапазоні від 0 до 140. Шкала має гарну внутрішню узгодженість (α=0.96), конвергентну та дивергентну валідність</w:t>
      </w:r>
      <w:r w:rsidR="00946D6D">
        <w:rPr>
          <w:sz w:val="28"/>
          <w:szCs w:val="28"/>
        </w:rPr>
        <w:t>.</w:t>
      </w:r>
      <w:r w:rsidRPr="0029000B">
        <w:rPr>
          <w:sz w:val="28"/>
          <w:szCs w:val="28"/>
        </w:rPr>
        <w:t xml:space="preserve"> </w:t>
      </w:r>
    </w:p>
    <w:p w14:paraId="510BAE16" w14:textId="6B68B22F" w:rsidR="00946D6D" w:rsidRDefault="0029000B" w:rsidP="0029000B">
      <w:pPr>
        <w:pStyle w:val="ad"/>
        <w:spacing w:after="0" w:line="360" w:lineRule="auto"/>
        <w:ind w:right="224" w:firstLine="707"/>
        <w:jc w:val="both"/>
        <w:rPr>
          <w:sz w:val="28"/>
          <w:szCs w:val="28"/>
        </w:rPr>
      </w:pPr>
      <w:r w:rsidRPr="0029000B">
        <w:rPr>
          <w:sz w:val="28"/>
          <w:szCs w:val="28"/>
        </w:rPr>
        <w:t>Клінічно значуща різниця 55 була оцінена дослідниками на рівні 12 балів, в той час як загальний бал на рівні 65 балів, де 65 і більше означає наявність розладів харчової поведінки</w:t>
      </w:r>
      <w:r w:rsidR="00946D6D">
        <w:rPr>
          <w:sz w:val="28"/>
          <w:szCs w:val="28"/>
        </w:rPr>
        <w:t>.</w:t>
      </w:r>
      <w:r w:rsidRPr="0029000B">
        <w:rPr>
          <w:sz w:val="28"/>
          <w:szCs w:val="28"/>
        </w:rPr>
        <w:t xml:space="preserve"> </w:t>
      </w:r>
    </w:p>
    <w:p w14:paraId="56C51763" w14:textId="77777777" w:rsidR="00946D6D" w:rsidRDefault="0029000B" w:rsidP="0029000B">
      <w:pPr>
        <w:pStyle w:val="ad"/>
        <w:spacing w:after="0" w:line="360" w:lineRule="auto"/>
        <w:ind w:right="224" w:firstLine="707"/>
        <w:jc w:val="both"/>
        <w:rPr>
          <w:sz w:val="28"/>
          <w:szCs w:val="28"/>
        </w:rPr>
      </w:pPr>
      <w:r w:rsidRPr="0029000B">
        <w:rPr>
          <w:sz w:val="28"/>
          <w:szCs w:val="28"/>
        </w:rPr>
        <w:t xml:space="preserve">Таким чином, використання BES сприяло виявленню особливостей харчової поведінки, тоді як HADS дозволив оцінити рівні тривожності та </w:t>
      </w:r>
      <w:proofErr w:type="spellStart"/>
      <w:r w:rsidRPr="0029000B">
        <w:rPr>
          <w:sz w:val="28"/>
          <w:szCs w:val="28"/>
        </w:rPr>
        <w:t>депресивності</w:t>
      </w:r>
      <w:proofErr w:type="spellEnd"/>
      <w:r w:rsidRPr="0029000B">
        <w:rPr>
          <w:sz w:val="28"/>
          <w:szCs w:val="28"/>
        </w:rPr>
        <w:t xml:space="preserve">. </w:t>
      </w:r>
    </w:p>
    <w:p w14:paraId="1CD0F72A" w14:textId="2A88A23F" w:rsidR="0069758C" w:rsidRDefault="0029000B" w:rsidP="0029000B">
      <w:pPr>
        <w:pStyle w:val="ad"/>
        <w:spacing w:after="0" w:line="360" w:lineRule="auto"/>
        <w:ind w:right="224" w:firstLine="707"/>
        <w:jc w:val="both"/>
        <w:rPr>
          <w:sz w:val="28"/>
          <w:szCs w:val="28"/>
        </w:rPr>
      </w:pPr>
      <w:r w:rsidRPr="0029000B">
        <w:rPr>
          <w:sz w:val="28"/>
          <w:szCs w:val="28"/>
        </w:rPr>
        <w:t>Застосування TAS було спрямовано на вимірювання здатності до розпізнавання та опису власних емоцій, що є важливим показником емоційної регуляції. Додатково, CQLS дав змогу оцінити загальну якість життя, включаючи соціальну адаптацію та функціонування у повсякденних ситуаціях, а тест Гола допоміг визначити специфічні аспекти самоусвідомлення та поведінкової активності, пов’язані з емоційним інтелектом.</w:t>
      </w:r>
    </w:p>
    <w:p w14:paraId="031BEF9D" w14:textId="77777777" w:rsidR="00471271" w:rsidRDefault="00471271" w:rsidP="0029000B">
      <w:pPr>
        <w:pStyle w:val="ad"/>
        <w:spacing w:after="0" w:line="360" w:lineRule="auto"/>
        <w:ind w:right="224" w:firstLine="707"/>
        <w:jc w:val="both"/>
        <w:rPr>
          <w:sz w:val="28"/>
          <w:szCs w:val="28"/>
        </w:rPr>
      </w:pPr>
      <w:r w:rsidRPr="00471271">
        <w:rPr>
          <w:sz w:val="28"/>
          <w:szCs w:val="28"/>
        </w:rPr>
        <w:t xml:space="preserve">Тест </w:t>
      </w:r>
      <w:proofErr w:type="spellStart"/>
      <w:r w:rsidRPr="00471271">
        <w:rPr>
          <w:sz w:val="28"/>
          <w:szCs w:val="28"/>
        </w:rPr>
        <w:t>Бартлета</w:t>
      </w:r>
      <w:proofErr w:type="spellEnd"/>
      <w:r w:rsidRPr="00471271">
        <w:rPr>
          <w:sz w:val="28"/>
          <w:szCs w:val="28"/>
        </w:rPr>
        <w:t xml:space="preserve"> було використано для оцінки рівності дисперсії. Для оцінки різниці між двома групами було використано t-тест Стьюдента для непов’язаних вибірок (у разі нормального розподілу) або тест Манна-</w:t>
      </w:r>
      <w:proofErr w:type="spellStart"/>
      <w:r w:rsidRPr="00471271">
        <w:rPr>
          <w:sz w:val="28"/>
          <w:szCs w:val="28"/>
        </w:rPr>
        <w:t>Вітні</w:t>
      </w:r>
      <w:proofErr w:type="spellEnd"/>
      <w:r w:rsidRPr="00471271">
        <w:rPr>
          <w:sz w:val="28"/>
          <w:szCs w:val="28"/>
        </w:rPr>
        <w:t xml:space="preserve"> (у разі розподілу, відмінного від нормального). </w:t>
      </w:r>
    </w:p>
    <w:p w14:paraId="02829C6B" w14:textId="77777777" w:rsidR="00471271" w:rsidRDefault="00471271" w:rsidP="0029000B">
      <w:pPr>
        <w:pStyle w:val="ad"/>
        <w:spacing w:after="0" w:line="360" w:lineRule="auto"/>
        <w:ind w:right="224" w:firstLine="707"/>
        <w:jc w:val="both"/>
        <w:rPr>
          <w:sz w:val="28"/>
          <w:szCs w:val="28"/>
        </w:rPr>
      </w:pPr>
      <w:r w:rsidRPr="00471271">
        <w:rPr>
          <w:sz w:val="28"/>
          <w:szCs w:val="28"/>
        </w:rPr>
        <w:t xml:space="preserve">Для порівняння трьох та більше груп було використано дисперсійний аналіз (ANOVA, у разі нормального розподілу) або  тест </w:t>
      </w:r>
      <w:proofErr w:type="spellStart"/>
      <w:r w:rsidRPr="00471271">
        <w:rPr>
          <w:sz w:val="28"/>
          <w:szCs w:val="28"/>
        </w:rPr>
        <w:t>Краскела-Воліса</w:t>
      </w:r>
      <w:proofErr w:type="spellEnd"/>
      <w:r w:rsidRPr="00471271">
        <w:rPr>
          <w:sz w:val="28"/>
          <w:szCs w:val="28"/>
        </w:rPr>
        <w:t xml:space="preserve"> (у разі розподілу, відмінного від нормального) із </w:t>
      </w:r>
      <w:proofErr w:type="spellStart"/>
      <w:r w:rsidRPr="00471271">
        <w:rPr>
          <w:sz w:val="28"/>
          <w:szCs w:val="28"/>
        </w:rPr>
        <w:t>post-hoc</w:t>
      </w:r>
      <w:proofErr w:type="spellEnd"/>
      <w:r w:rsidRPr="00471271">
        <w:rPr>
          <w:sz w:val="28"/>
          <w:szCs w:val="28"/>
        </w:rPr>
        <w:t xml:space="preserve"> тестами Дана. Так як у випадку порівняння кількісних показників між пацієнтами, що мали різні психосоціальні типи переїдання, пацієнти могли одночасно належати до двох або трьох груп, в аналізі використовувався тест Фрідмана. </w:t>
      </w:r>
    </w:p>
    <w:p w14:paraId="0258EDF1" w14:textId="0BDA48E3" w:rsidR="00471271" w:rsidRDefault="00471271" w:rsidP="0029000B">
      <w:pPr>
        <w:pStyle w:val="ad"/>
        <w:spacing w:after="0" w:line="360" w:lineRule="auto"/>
        <w:ind w:right="224" w:firstLine="707"/>
        <w:jc w:val="both"/>
        <w:rPr>
          <w:sz w:val="28"/>
          <w:szCs w:val="28"/>
        </w:rPr>
      </w:pPr>
      <w:r w:rsidRPr="00471271">
        <w:rPr>
          <w:sz w:val="28"/>
          <w:szCs w:val="28"/>
        </w:rPr>
        <w:t xml:space="preserve">Для вивчення зв’язку між кількісними показниками було використано коефіцієнт кореляції </w:t>
      </w:r>
      <w:proofErr w:type="spellStart"/>
      <w:r w:rsidRPr="00471271">
        <w:rPr>
          <w:sz w:val="28"/>
          <w:szCs w:val="28"/>
        </w:rPr>
        <w:t>Пірсона</w:t>
      </w:r>
      <w:proofErr w:type="spellEnd"/>
      <w:r w:rsidRPr="00471271">
        <w:rPr>
          <w:sz w:val="28"/>
          <w:szCs w:val="28"/>
        </w:rPr>
        <w:t xml:space="preserve"> r (у разі нормального розподілу) або коефіцієнт рангової кореляції </w:t>
      </w:r>
      <w:proofErr w:type="spellStart"/>
      <w:r w:rsidRPr="00471271">
        <w:rPr>
          <w:sz w:val="28"/>
          <w:szCs w:val="28"/>
        </w:rPr>
        <w:t>Спірмена</w:t>
      </w:r>
      <w:proofErr w:type="spellEnd"/>
      <w:r w:rsidRPr="00471271">
        <w:rPr>
          <w:sz w:val="28"/>
          <w:szCs w:val="28"/>
        </w:rPr>
        <w:t xml:space="preserve"> ρ (у разі розподілу, відмінного від нормального). Для порівняння коефіцієнтів кореляції різних підгруп було використано z трансформацію Фішера</w:t>
      </w:r>
      <w:r>
        <w:rPr>
          <w:sz w:val="28"/>
          <w:szCs w:val="28"/>
        </w:rPr>
        <w:t>.</w:t>
      </w:r>
      <w:r w:rsidRPr="00471271">
        <w:rPr>
          <w:sz w:val="28"/>
          <w:szCs w:val="28"/>
        </w:rPr>
        <w:t xml:space="preserve"> </w:t>
      </w:r>
    </w:p>
    <w:p w14:paraId="16A1C074" w14:textId="77777777" w:rsidR="00471271" w:rsidRDefault="00471271" w:rsidP="0029000B">
      <w:pPr>
        <w:pStyle w:val="ad"/>
        <w:spacing w:after="0" w:line="360" w:lineRule="auto"/>
        <w:ind w:right="224" w:firstLine="707"/>
        <w:jc w:val="both"/>
        <w:rPr>
          <w:sz w:val="28"/>
          <w:szCs w:val="28"/>
        </w:rPr>
      </w:pPr>
      <w:r w:rsidRPr="00471271">
        <w:rPr>
          <w:sz w:val="28"/>
          <w:szCs w:val="28"/>
        </w:rPr>
        <w:lastRenderedPageBreak/>
        <w:t xml:space="preserve">Формальне порівняння коефіцієнтів кореляції не виконувалось для груп з різним типом психосоціального переїдання, так як пацієнти могли належати до двох або трьох груп одночасно. </w:t>
      </w:r>
    </w:p>
    <w:p w14:paraId="5AD06D00" w14:textId="77777777" w:rsidR="00471271" w:rsidRDefault="00471271" w:rsidP="0029000B">
      <w:pPr>
        <w:pStyle w:val="ad"/>
        <w:spacing w:after="0" w:line="360" w:lineRule="auto"/>
        <w:ind w:right="224" w:firstLine="707"/>
        <w:jc w:val="both"/>
        <w:rPr>
          <w:sz w:val="28"/>
          <w:szCs w:val="28"/>
        </w:rPr>
      </w:pPr>
      <w:r w:rsidRPr="00471271">
        <w:rPr>
          <w:sz w:val="28"/>
          <w:szCs w:val="28"/>
        </w:rPr>
        <w:t xml:space="preserve">Лінійна регресія зі змішаними ефектами була використана для оцінки впливу різних факторів на тяжкість переїдання за шкалою BES. </w:t>
      </w:r>
    </w:p>
    <w:p w14:paraId="5C5F8368" w14:textId="77777777" w:rsidR="00471271" w:rsidRDefault="00471271" w:rsidP="0029000B">
      <w:pPr>
        <w:pStyle w:val="ad"/>
        <w:spacing w:after="0" w:line="360" w:lineRule="auto"/>
        <w:ind w:right="224" w:firstLine="707"/>
        <w:jc w:val="both"/>
        <w:rPr>
          <w:sz w:val="28"/>
          <w:szCs w:val="28"/>
        </w:rPr>
      </w:pPr>
      <w:r w:rsidRPr="00471271">
        <w:rPr>
          <w:sz w:val="28"/>
          <w:szCs w:val="28"/>
        </w:rPr>
        <w:t xml:space="preserve">Використовувалась модель з випадковим </w:t>
      </w:r>
      <w:proofErr w:type="spellStart"/>
      <w:r w:rsidRPr="00471271">
        <w:rPr>
          <w:sz w:val="28"/>
          <w:szCs w:val="28"/>
        </w:rPr>
        <w:t>інтерсептом</w:t>
      </w:r>
      <w:proofErr w:type="spellEnd"/>
      <w:r w:rsidRPr="00471271">
        <w:rPr>
          <w:sz w:val="28"/>
          <w:szCs w:val="28"/>
        </w:rPr>
        <w:t xml:space="preserve">, що варіював у різних пацієнтів, а соціально-демографічні та клінічні показники, вплив яких на тяжкість переїдання вивчався, моделювались як фіксовані ефекти в </w:t>
      </w:r>
      <w:proofErr w:type="spellStart"/>
      <w:r w:rsidRPr="00471271">
        <w:rPr>
          <w:sz w:val="28"/>
          <w:szCs w:val="28"/>
        </w:rPr>
        <w:t>однофакторних</w:t>
      </w:r>
      <w:proofErr w:type="spellEnd"/>
      <w:r w:rsidRPr="00471271">
        <w:rPr>
          <w:sz w:val="28"/>
          <w:szCs w:val="28"/>
        </w:rPr>
        <w:t xml:space="preserve"> моделях. </w:t>
      </w:r>
    </w:p>
    <w:p w14:paraId="79539DA1" w14:textId="77777777" w:rsidR="00471271" w:rsidRDefault="00471271" w:rsidP="0029000B">
      <w:pPr>
        <w:pStyle w:val="ad"/>
        <w:spacing w:after="0" w:line="360" w:lineRule="auto"/>
        <w:ind w:right="224" w:firstLine="707"/>
        <w:jc w:val="both"/>
        <w:rPr>
          <w:sz w:val="28"/>
          <w:szCs w:val="28"/>
        </w:rPr>
      </w:pPr>
      <w:r w:rsidRPr="00471271">
        <w:rPr>
          <w:sz w:val="28"/>
          <w:szCs w:val="28"/>
        </w:rPr>
        <w:t xml:space="preserve">Для первинного аналізу значущості лінійного тренду у показниках з плином часу, а також впливу групи на нього було використано дисперсійний аналіз повторюваних вимірювань (RM-ANOVA). </w:t>
      </w:r>
    </w:p>
    <w:p w14:paraId="7407C9A6" w14:textId="77777777" w:rsidR="00471271" w:rsidRDefault="00471271" w:rsidP="0029000B">
      <w:pPr>
        <w:pStyle w:val="ad"/>
        <w:spacing w:after="0" w:line="360" w:lineRule="auto"/>
        <w:ind w:right="224" w:firstLine="707"/>
        <w:jc w:val="both"/>
        <w:rPr>
          <w:sz w:val="28"/>
          <w:szCs w:val="28"/>
        </w:rPr>
      </w:pPr>
      <w:r w:rsidRPr="00471271">
        <w:rPr>
          <w:sz w:val="28"/>
          <w:szCs w:val="28"/>
        </w:rPr>
        <w:t xml:space="preserve">Тест </w:t>
      </w:r>
      <w:proofErr w:type="spellStart"/>
      <w:r w:rsidRPr="00471271">
        <w:rPr>
          <w:sz w:val="28"/>
          <w:szCs w:val="28"/>
        </w:rPr>
        <w:t>Мочлі</w:t>
      </w:r>
      <w:proofErr w:type="spellEnd"/>
      <w:r w:rsidRPr="00471271">
        <w:rPr>
          <w:sz w:val="28"/>
          <w:szCs w:val="28"/>
        </w:rPr>
        <w:t xml:space="preserve"> та візуальний аналіз лінійних діаграм використовувався для формальної та візуальної оцінки сферичності. У разі порушення сферичності проводились корекції </w:t>
      </w:r>
      <w:proofErr w:type="spellStart"/>
      <w:r w:rsidRPr="00471271">
        <w:rPr>
          <w:sz w:val="28"/>
          <w:szCs w:val="28"/>
        </w:rPr>
        <w:t>Ґрінгауза</w:t>
      </w:r>
      <w:proofErr w:type="spellEnd"/>
      <w:r w:rsidRPr="00471271">
        <w:rPr>
          <w:sz w:val="28"/>
          <w:szCs w:val="28"/>
        </w:rPr>
        <w:t xml:space="preserve"> </w:t>
      </w:r>
      <w:proofErr w:type="spellStart"/>
      <w:r w:rsidRPr="00471271">
        <w:rPr>
          <w:sz w:val="28"/>
          <w:szCs w:val="28"/>
        </w:rPr>
        <w:t>Ґайсера</w:t>
      </w:r>
      <w:proofErr w:type="spellEnd"/>
      <w:r w:rsidRPr="00471271">
        <w:rPr>
          <w:sz w:val="28"/>
          <w:szCs w:val="28"/>
        </w:rPr>
        <w:t xml:space="preserve"> (при ε&gt;0.75) або </w:t>
      </w:r>
      <w:proofErr w:type="spellStart"/>
      <w:r w:rsidRPr="00471271">
        <w:rPr>
          <w:sz w:val="28"/>
          <w:szCs w:val="28"/>
        </w:rPr>
        <w:t>Г’юна-Фельдта</w:t>
      </w:r>
      <w:proofErr w:type="spellEnd"/>
      <w:r w:rsidRPr="00471271">
        <w:rPr>
          <w:sz w:val="28"/>
          <w:szCs w:val="28"/>
        </w:rPr>
        <w:t xml:space="preserve"> для корекції p-значення. Повідомлялись як нескориговане, так і скориговане p-значення. </w:t>
      </w:r>
    </w:p>
    <w:p w14:paraId="635D4F52" w14:textId="77777777" w:rsidR="00471271" w:rsidRDefault="00471271" w:rsidP="0029000B">
      <w:pPr>
        <w:pStyle w:val="ad"/>
        <w:spacing w:after="0" w:line="360" w:lineRule="auto"/>
        <w:ind w:right="224" w:firstLine="707"/>
        <w:jc w:val="both"/>
        <w:rPr>
          <w:sz w:val="28"/>
          <w:szCs w:val="28"/>
        </w:rPr>
      </w:pPr>
      <w:r w:rsidRPr="00471271">
        <w:rPr>
          <w:sz w:val="28"/>
          <w:szCs w:val="28"/>
        </w:rPr>
        <w:t xml:space="preserve">Також лінійна регресія зі змішаними ефектами була використана для оцінки того, чи є різниця між групою дослідження та групою контролю в лінійному тренді </w:t>
      </w:r>
      <w:proofErr w:type="spellStart"/>
      <w:r w:rsidRPr="00471271">
        <w:rPr>
          <w:sz w:val="28"/>
          <w:szCs w:val="28"/>
        </w:rPr>
        <w:t>психодіагностичних</w:t>
      </w:r>
      <w:proofErr w:type="spellEnd"/>
      <w:r w:rsidRPr="00471271">
        <w:rPr>
          <w:sz w:val="28"/>
          <w:szCs w:val="28"/>
        </w:rPr>
        <w:t xml:space="preserve"> показників з плином часу – для врахування дисперсії в межах одного пацієнта, можливих </w:t>
      </w:r>
      <w:proofErr w:type="spellStart"/>
      <w:r w:rsidRPr="00471271">
        <w:rPr>
          <w:sz w:val="28"/>
          <w:szCs w:val="28"/>
        </w:rPr>
        <w:t>кофакторів</w:t>
      </w:r>
      <w:proofErr w:type="spellEnd"/>
      <w:r w:rsidRPr="00471271">
        <w:rPr>
          <w:sz w:val="28"/>
          <w:szCs w:val="28"/>
        </w:rPr>
        <w:t xml:space="preserve"> та </w:t>
      </w:r>
      <w:proofErr w:type="spellStart"/>
      <w:r w:rsidRPr="00471271">
        <w:rPr>
          <w:sz w:val="28"/>
          <w:szCs w:val="28"/>
        </w:rPr>
        <w:t>коваріат</w:t>
      </w:r>
      <w:proofErr w:type="spellEnd"/>
      <w:r w:rsidRPr="00471271">
        <w:rPr>
          <w:sz w:val="28"/>
          <w:szCs w:val="28"/>
        </w:rPr>
        <w:t xml:space="preserve">. </w:t>
      </w:r>
    </w:p>
    <w:p w14:paraId="5E8C1460" w14:textId="08A9BDAC" w:rsidR="00946D6D" w:rsidRDefault="00471271" w:rsidP="0029000B">
      <w:pPr>
        <w:pStyle w:val="ad"/>
        <w:spacing w:after="0" w:line="360" w:lineRule="auto"/>
        <w:ind w:right="224" w:firstLine="707"/>
        <w:jc w:val="both"/>
        <w:rPr>
          <w:sz w:val="28"/>
          <w:szCs w:val="28"/>
        </w:rPr>
      </w:pPr>
      <w:r w:rsidRPr="00471271">
        <w:rPr>
          <w:sz w:val="28"/>
          <w:szCs w:val="28"/>
        </w:rPr>
        <w:t xml:space="preserve">Для аналізу кожної залежної змінної, що представляла для нас інтерес, будувалась неструктурована модель випадкових ефектів, де </w:t>
      </w:r>
      <w:proofErr w:type="spellStart"/>
      <w:r w:rsidRPr="00471271">
        <w:rPr>
          <w:sz w:val="28"/>
          <w:szCs w:val="28"/>
        </w:rPr>
        <w:t>інтерсепт</w:t>
      </w:r>
      <w:proofErr w:type="spellEnd"/>
      <w:r w:rsidRPr="00471271">
        <w:rPr>
          <w:sz w:val="28"/>
          <w:szCs w:val="28"/>
        </w:rPr>
        <w:t xml:space="preserve"> і нахил (час) є випадковими ефектами та  можуть відрізнятися у різних пацієнтів. Якщо неструктурована модель не сходилась, використовувалась модель з випадковим </w:t>
      </w:r>
      <w:proofErr w:type="spellStart"/>
      <w:r w:rsidRPr="00471271">
        <w:rPr>
          <w:sz w:val="28"/>
          <w:szCs w:val="28"/>
        </w:rPr>
        <w:t>інтерсептом</w:t>
      </w:r>
      <w:proofErr w:type="spellEnd"/>
      <w:r w:rsidRPr="00471271">
        <w:rPr>
          <w:sz w:val="28"/>
          <w:szCs w:val="28"/>
        </w:rPr>
        <w:t>. Соціально демографічні та клінічні показники моделювались як фіксовані ефекти.</w:t>
      </w:r>
    </w:p>
    <w:p w14:paraId="4717AAD7" w14:textId="77777777" w:rsidR="00471271" w:rsidRDefault="00471271" w:rsidP="0029000B">
      <w:pPr>
        <w:pStyle w:val="ad"/>
        <w:spacing w:after="0" w:line="360" w:lineRule="auto"/>
        <w:ind w:right="224" w:firstLine="707"/>
        <w:jc w:val="both"/>
        <w:rPr>
          <w:sz w:val="28"/>
          <w:szCs w:val="28"/>
        </w:rPr>
      </w:pPr>
      <w:r w:rsidRPr="00471271">
        <w:rPr>
          <w:sz w:val="28"/>
          <w:szCs w:val="28"/>
        </w:rPr>
        <w:t>Для оцінки тривалості перебування учасників у дослідженні та особливостей припинення участі в дослідженні було використано аналіз виживаності Каплана-</w:t>
      </w:r>
      <w:proofErr w:type="spellStart"/>
      <w:r w:rsidRPr="00471271">
        <w:rPr>
          <w:sz w:val="28"/>
          <w:szCs w:val="28"/>
        </w:rPr>
        <w:t>Мейєра</w:t>
      </w:r>
      <w:proofErr w:type="spellEnd"/>
      <w:r w:rsidRPr="00471271">
        <w:rPr>
          <w:sz w:val="28"/>
          <w:szCs w:val="28"/>
        </w:rPr>
        <w:t xml:space="preserve"> з </w:t>
      </w:r>
      <w:proofErr w:type="spellStart"/>
      <w:r w:rsidRPr="00471271">
        <w:rPr>
          <w:sz w:val="28"/>
          <w:szCs w:val="28"/>
        </w:rPr>
        <w:t>лог-ранк</w:t>
      </w:r>
      <w:proofErr w:type="spellEnd"/>
      <w:r w:rsidRPr="00471271">
        <w:rPr>
          <w:sz w:val="28"/>
          <w:szCs w:val="28"/>
        </w:rPr>
        <w:t xml:space="preserve"> тестом, де в якості події виступало </w:t>
      </w:r>
      <w:r w:rsidRPr="00471271">
        <w:rPr>
          <w:sz w:val="28"/>
          <w:szCs w:val="28"/>
        </w:rPr>
        <w:lastRenderedPageBreak/>
        <w:t xml:space="preserve">припинення участі, а часом до події виступав час (у днях) з дня залучення в дослідження до дня припинення участі або останнього контакту з пацієнтом. </w:t>
      </w:r>
    </w:p>
    <w:p w14:paraId="4CCB01BD" w14:textId="7201DE95" w:rsidR="00471271" w:rsidRDefault="00471271" w:rsidP="0029000B">
      <w:pPr>
        <w:pStyle w:val="ad"/>
        <w:spacing w:after="0" w:line="360" w:lineRule="auto"/>
        <w:ind w:right="224" w:firstLine="707"/>
        <w:jc w:val="both"/>
        <w:rPr>
          <w:sz w:val="28"/>
          <w:szCs w:val="28"/>
        </w:rPr>
      </w:pPr>
      <w:r w:rsidRPr="00471271">
        <w:rPr>
          <w:sz w:val="28"/>
          <w:szCs w:val="28"/>
        </w:rPr>
        <w:t xml:space="preserve">Цензурування даних відбувалось на останній день участі в дослідженні. Альфа </w:t>
      </w:r>
      <w:proofErr w:type="spellStart"/>
      <w:r w:rsidRPr="00471271">
        <w:rPr>
          <w:sz w:val="28"/>
          <w:szCs w:val="28"/>
        </w:rPr>
        <w:t>Кронбаха</w:t>
      </w:r>
      <w:proofErr w:type="spellEnd"/>
      <w:r w:rsidRPr="00471271">
        <w:rPr>
          <w:sz w:val="28"/>
          <w:szCs w:val="28"/>
        </w:rPr>
        <w:t xml:space="preserve"> розраховувалась для оцінки внутрішньої узгодженості CQLS у популяції осіб з переїданням. </w:t>
      </w:r>
    </w:p>
    <w:p w14:paraId="47D9B33D" w14:textId="05BE05FA" w:rsidR="00471271" w:rsidRDefault="00471271" w:rsidP="0029000B">
      <w:pPr>
        <w:pStyle w:val="ad"/>
        <w:spacing w:after="0" w:line="360" w:lineRule="auto"/>
        <w:ind w:right="224" w:firstLine="707"/>
        <w:jc w:val="both"/>
        <w:rPr>
          <w:sz w:val="28"/>
          <w:szCs w:val="28"/>
        </w:rPr>
      </w:pPr>
      <w:r w:rsidRPr="00471271">
        <w:rPr>
          <w:sz w:val="28"/>
          <w:szCs w:val="28"/>
        </w:rPr>
        <w:t xml:space="preserve">Дослідження побудовано на чітко структурованій схемі, що включає чотири етапи: аналіз літератури, вивчення клінічних та психосоціальних особливостей пацієнтів, оцінку якості життя та соціального функціонування, а також розробку й апробацію програми персоніфікованої психокорекції. </w:t>
      </w:r>
    </w:p>
    <w:p w14:paraId="30AB673D" w14:textId="77777777" w:rsidR="00471271" w:rsidRDefault="00471271" w:rsidP="0029000B">
      <w:pPr>
        <w:pStyle w:val="ad"/>
        <w:spacing w:after="0" w:line="360" w:lineRule="auto"/>
        <w:ind w:right="224" w:firstLine="707"/>
        <w:jc w:val="both"/>
        <w:rPr>
          <w:sz w:val="28"/>
          <w:szCs w:val="28"/>
        </w:rPr>
      </w:pPr>
      <w:r w:rsidRPr="00471271">
        <w:rPr>
          <w:sz w:val="28"/>
          <w:szCs w:val="28"/>
        </w:rPr>
        <w:t>Процедура набору учасників була організована відповідно до етичних стандартів, що включали попередній скринінг за критеріями включення/</w:t>
      </w:r>
      <w:proofErr w:type="spellStart"/>
      <w:r w:rsidRPr="00471271">
        <w:rPr>
          <w:sz w:val="28"/>
          <w:szCs w:val="28"/>
        </w:rPr>
        <w:t>невключення</w:t>
      </w:r>
      <w:proofErr w:type="spellEnd"/>
      <w:r w:rsidRPr="00471271">
        <w:rPr>
          <w:sz w:val="28"/>
          <w:szCs w:val="28"/>
        </w:rPr>
        <w:t xml:space="preserve"> та отримання письмової поінформованої згоди. </w:t>
      </w:r>
    </w:p>
    <w:p w14:paraId="66C5B124" w14:textId="77777777" w:rsidR="00471271" w:rsidRDefault="00471271" w:rsidP="0029000B">
      <w:pPr>
        <w:pStyle w:val="ad"/>
        <w:spacing w:after="0" w:line="360" w:lineRule="auto"/>
        <w:ind w:right="224" w:firstLine="707"/>
        <w:jc w:val="both"/>
        <w:rPr>
          <w:sz w:val="28"/>
          <w:szCs w:val="28"/>
        </w:rPr>
      </w:pPr>
      <w:r w:rsidRPr="00471271">
        <w:rPr>
          <w:sz w:val="28"/>
          <w:szCs w:val="28"/>
        </w:rPr>
        <w:t xml:space="preserve">Щоб отримати повну картину соціально-демографічних та клінічних характеристик досліджуваної вибірки, збір даних було заплановано як комплексний процес із використанням як безпосередніх </w:t>
      </w:r>
      <w:proofErr w:type="spellStart"/>
      <w:r w:rsidRPr="00471271">
        <w:rPr>
          <w:sz w:val="28"/>
          <w:szCs w:val="28"/>
        </w:rPr>
        <w:t>психодіагностичних</w:t>
      </w:r>
      <w:proofErr w:type="spellEnd"/>
      <w:r w:rsidRPr="00471271">
        <w:rPr>
          <w:sz w:val="28"/>
          <w:szCs w:val="28"/>
        </w:rPr>
        <w:t xml:space="preserve"> оцінок, так і аналізу інформації з медичних документів. </w:t>
      </w:r>
    </w:p>
    <w:p w14:paraId="606E6AC3" w14:textId="5A8F337B" w:rsidR="00471271" w:rsidRDefault="00471271" w:rsidP="0029000B">
      <w:pPr>
        <w:pStyle w:val="ad"/>
        <w:spacing w:after="0" w:line="360" w:lineRule="auto"/>
        <w:ind w:right="224" w:firstLine="707"/>
        <w:jc w:val="both"/>
        <w:rPr>
          <w:sz w:val="28"/>
          <w:szCs w:val="28"/>
        </w:rPr>
      </w:pPr>
      <w:r w:rsidRPr="00471271">
        <w:rPr>
          <w:sz w:val="28"/>
          <w:szCs w:val="28"/>
        </w:rPr>
        <w:t xml:space="preserve">У дослідженні застосовано лише </w:t>
      </w:r>
      <w:proofErr w:type="spellStart"/>
      <w:r w:rsidRPr="00471271">
        <w:rPr>
          <w:sz w:val="28"/>
          <w:szCs w:val="28"/>
        </w:rPr>
        <w:t>валідовані</w:t>
      </w:r>
      <w:proofErr w:type="spellEnd"/>
      <w:r w:rsidRPr="00471271">
        <w:rPr>
          <w:sz w:val="28"/>
          <w:szCs w:val="28"/>
        </w:rPr>
        <w:t xml:space="preserve"> інструменти, зокрема: шкалу BES для оцінки ступеню переїдання, госпітальну шкалу 60 HADS для вимірювання тривожності та депресії, TAS-20 для визначення рівня </w:t>
      </w:r>
      <w:proofErr w:type="spellStart"/>
      <w:r w:rsidRPr="00471271">
        <w:rPr>
          <w:sz w:val="28"/>
          <w:szCs w:val="28"/>
        </w:rPr>
        <w:t>алекситимії</w:t>
      </w:r>
      <w:proofErr w:type="spellEnd"/>
      <w:r w:rsidRPr="00471271">
        <w:rPr>
          <w:sz w:val="28"/>
          <w:szCs w:val="28"/>
        </w:rPr>
        <w:t xml:space="preserve">, тест Гола для оцінки емоційного інтелекту, шкалу CQLS для вимірювання якості життя, а також шкалу CHEDS для аналізу симптомів розладів харчової поведінки. </w:t>
      </w:r>
    </w:p>
    <w:p w14:paraId="5140133F" w14:textId="77777777" w:rsidR="00471271" w:rsidRDefault="00471271" w:rsidP="0029000B">
      <w:pPr>
        <w:pStyle w:val="ad"/>
        <w:spacing w:after="0" w:line="360" w:lineRule="auto"/>
        <w:ind w:right="224" w:firstLine="707"/>
        <w:jc w:val="both"/>
        <w:rPr>
          <w:sz w:val="28"/>
          <w:szCs w:val="28"/>
        </w:rPr>
      </w:pPr>
      <w:r w:rsidRPr="00471271">
        <w:rPr>
          <w:sz w:val="28"/>
          <w:szCs w:val="28"/>
        </w:rPr>
        <w:t xml:space="preserve">Розрахунок розміру вибірки проводився з урахуванням статистичних критеріїв (α=5%, потужність 80%) та прогнозованого рівня </w:t>
      </w:r>
      <w:proofErr w:type="spellStart"/>
      <w:r w:rsidRPr="00471271">
        <w:rPr>
          <w:sz w:val="28"/>
          <w:szCs w:val="28"/>
        </w:rPr>
        <w:t>дропауту</w:t>
      </w:r>
      <w:proofErr w:type="spellEnd"/>
      <w:r w:rsidRPr="00471271">
        <w:rPr>
          <w:sz w:val="28"/>
          <w:szCs w:val="28"/>
        </w:rPr>
        <w:t xml:space="preserve">, що забезпечило адекватну кількість учасників для порівняльного аналізу між групами. </w:t>
      </w:r>
    </w:p>
    <w:p w14:paraId="28F0A79D" w14:textId="77777777" w:rsidR="00471271" w:rsidRDefault="00471271" w:rsidP="0029000B">
      <w:pPr>
        <w:pStyle w:val="ad"/>
        <w:spacing w:after="0" w:line="360" w:lineRule="auto"/>
        <w:ind w:right="224" w:firstLine="707"/>
        <w:jc w:val="both"/>
        <w:rPr>
          <w:sz w:val="28"/>
          <w:szCs w:val="28"/>
        </w:rPr>
      </w:pPr>
      <w:r w:rsidRPr="00471271">
        <w:rPr>
          <w:sz w:val="28"/>
          <w:szCs w:val="28"/>
        </w:rPr>
        <w:t xml:space="preserve">Статистична обробка даних включала застосування як описової статистики, так і методів перевірки нормальності розподілу та однорідності </w:t>
      </w:r>
      <w:proofErr w:type="spellStart"/>
      <w:r w:rsidRPr="00471271">
        <w:rPr>
          <w:sz w:val="28"/>
          <w:szCs w:val="28"/>
        </w:rPr>
        <w:t>дисперсій</w:t>
      </w:r>
      <w:proofErr w:type="spellEnd"/>
      <w:r w:rsidRPr="00471271">
        <w:rPr>
          <w:sz w:val="28"/>
          <w:szCs w:val="28"/>
        </w:rPr>
        <w:t>, що дозволило обирати відповідні параметричні чи непараметричні методи порівняння (t-тест, тест Манна–</w:t>
      </w:r>
      <w:proofErr w:type="spellStart"/>
      <w:r w:rsidRPr="00471271">
        <w:rPr>
          <w:sz w:val="28"/>
          <w:szCs w:val="28"/>
        </w:rPr>
        <w:t>Вітні</w:t>
      </w:r>
      <w:proofErr w:type="spellEnd"/>
      <w:r w:rsidRPr="00471271">
        <w:rPr>
          <w:sz w:val="28"/>
          <w:szCs w:val="28"/>
        </w:rPr>
        <w:t xml:space="preserve">, ANOVA, тест </w:t>
      </w:r>
      <w:proofErr w:type="spellStart"/>
      <w:r w:rsidRPr="00471271">
        <w:rPr>
          <w:sz w:val="28"/>
          <w:szCs w:val="28"/>
        </w:rPr>
        <w:t>Краскела</w:t>
      </w:r>
      <w:proofErr w:type="spellEnd"/>
      <w:r w:rsidRPr="00471271">
        <w:rPr>
          <w:sz w:val="28"/>
          <w:szCs w:val="28"/>
        </w:rPr>
        <w:t>–</w:t>
      </w:r>
      <w:proofErr w:type="spellStart"/>
      <w:r w:rsidRPr="00471271">
        <w:rPr>
          <w:sz w:val="28"/>
          <w:szCs w:val="28"/>
        </w:rPr>
        <w:t>Воліса</w:t>
      </w:r>
      <w:proofErr w:type="spellEnd"/>
      <w:r w:rsidRPr="00471271">
        <w:rPr>
          <w:sz w:val="28"/>
          <w:szCs w:val="28"/>
        </w:rPr>
        <w:t>).</w:t>
      </w:r>
    </w:p>
    <w:p w14:paraId="6F3F9F35" w14:textId="77777777" w:rsidR="00471271" w:rsidRDefault="00471271" w:rsidP="0029000B">
      <w:pPr>
        <w:pStyle w:val="ad"/>
        <w:spacing w:after="0" w:line="360" w:lineRule="auto"/>
        <w:ind w:right="224" w:firstLine="707"/>
        <w:jc w:val="both"/>
        <w:rPr>
          <w:sz w:val="28"/>
          <w:szCs w:val="28"/>
        </w:rPr>
      </w:pPr>
      <w:r w:rsidRPr="00471271">
        <w:rPr>
          <w:sz w:val="28"/>
          <w:szCs w:val="28"/>
        </w:rPr>
        <w:lastRenderedPageBreak/>
        <w:t xml:space="preserve"> Для аналізу динаміки показників з плином часу використано дисперсійний аналіз повторних вимірювань (RM-ANOVA) та лінійну регресію зі змішаними ефектами, що дозволило врахувати як </w:t>
      </w:r>
      <w:proofErr w:type="spellStart"/>
      <w:r w:rsidRPr="00471271">
        <w:rPr>
          <w:sz w:val="28"/>
          <w:szCs w:val="28"/>
        </w:rPr>
        <w:t>міжгрупові</w:t>
      </w:r>
      <w:proofErr w:type="spellEnd"/>
      <w:r w:rsidRPr="00471271">
        <w:rPr>
          <w:sz w:val="28"/>
          <w:szCs w:val="28"/>
        </w:rPr>
        <w:t xml:space="preserve">, так і </w:t>
      </w:r>
      <w:proofErr w:type="spellStart"/>
      <w:r w:rsidRPr="00471271">
        <w:rPr>
          <w:sz w:val="28"/>
          <w:szCs w:val="28"/>
        </w:rPr>
        <w:t>внутрішньоіндивідуальні</w:t>
      </w:r>
      <w:proofErr w:type="spellEnd"/>
      <w:r w:rsidRPr="00471271">
        <w:rPr>
          <w:sz w:val="28"/>
          <w:szCs w:val="28"/>
        </w:rPr>
        <w:t xml:space="preserve"> варіації, а також вплив </w:t>
      </w:r>
      <w:proofErr w:type="spellStart"/>
      <w:r w:rsidRPr="00471271">
        <w:rPr>
          <w:sz w:val="28"/>
          <w:szCs w:val="28"/>
        </w:rPr>
        <w:t>кофакторів</w:t>
      </w:r>
      <w:proofErr w:type="spellEnd"/>
      <w:r w:rsidRPr="00471271">
        <w:rPr>
          <w:sz w:val="28"/>
          <w:szCs w:val="28"/>
        </w:rPr>
        <w:t xml:space="preserve">. </w:t>
      </w:r>
    </w:p>
    <w:p w14:paraId="6089ADD9" w14:textId="77777777" w:rsidR="00471271" w:rsidRDefault="00471271" w:rsidP="0029000B">
      <w:pPr>
        <w:pStyle w:val="ad"/>
        <w:spacing w:after="0" w:line="360" w:lineRule="auto"/>
        <w:ind w:right="224" w:firstLine="707"/>
        <w:jc w:val="both"/>
        <w:rPr>
          <w:sz w:val="28"/>
          <w:szCs w:val="28"/>
        </w:rPr>
      </w:pPr>
      <w:r w:rsidRPr="00471271">
        <w:rPr>
          <w:sz w:val="28"/>
          <w:szCs w:val="28"/>
        </w:rPr>
        <w:t xml:space="preserve">Впровадження корекційних процедур при порушенні сферичності (за допомогою корекцій </w:t>
      </w:r>
      <w:proofErr w:type="spellStart"/>
      <w:r w:rsidRPr="00471271">
        <w:rPr>
          <w:sz w:val="28"/>
          <w:szCs w:val="28"/>
        </w:rPr>
        <w:t>Ґрінгауза</w:t>
      </w:r>
      <w:proofErr w:type="spellEnd"/>
      <w:r w:rsidRPr="00471271">
        <w:rPr>
          <w:sz w:val="28"/>
          <w:szCs w:val="28"/>
        </w:rPr>
        <w:t>–</w:t>
      </w:r>
      <w:proofErr w:type="spellStart"/>
      <w:r w:rsidRPr="00471271">
        <w:rPr>
          <w:sz w:val="28"/>
          <w:szCs w:val="28"/>
        </w:rPr>
        <w:t>Ґайсера</w:t>
      </w:r>
      <w:proofErr w:type="spellEnd"/>
      <w:r w:rsidRPr="00471271">
        <w:rPr>
          <w:sz w:val="28"/>
          <w:szCs w:val="28"/>
        </w:rPr>
        <w:t xml:space="preserve"> або </w:t>
      </w:r>
      <w:proofErr w:type="spellStart"/>
      <w:r w:rsidRPr="00471271">
        <w:rPr>
          <w:sz w:val="28"/>
          <w:szCs w:val="28"/>
        </w:rPr>
        <w:t>Г’юна</w:t>
      </w:r>
      <w:proofErr w:type="spellEnd"/>
      <w:r w:rsidRPr="00471271">
        <w:rPr>
          <w:sz w:val="28"/>
          <w:szCs w:val="28"/>
        </w:rPr>
        <w:t>–</w:t>
      </w:r>
      <w:proofErr w:type="spellStart"/>
      <w:r w:rsidRPr="00471271">
        <w:rPr>
          <w:sz w:val="28"/>
          <w:szCs w:val="28"/>
        </w:rPr>
        <w:t>Фельдта</w:t>
      </w:r>
      <w:proofErr w:type="spellEnd"/>
      <w:r w:rsidRPr="00471271">
        <w:rPr>
          <w:sz w:val="28"/>
          <w:szCs w:val="28"/>
        </w:rPr>
        <w:t xml:space="preserve">) та розрахунок коефіцієнта внутрішньої узгодженості (альфа </w:t>
      </w:r>
      <w:proofErr w:type="spellStart"/>
      <w:r w:rsidRPr="00471271">
        <w:rPr>
          <w:sz w:val="28"/>
          <w:szCs w:val="28"/>
        </w:rPr>
        <w:t>Кронбаха</w:t>
      </w:r>
      <w:proofErr w:type="spellEnd"/>
      <w:r w:rsidRPr="00471271">
        <w:rPr>
          <w:sz w:val="28"/>
          <w:szCs w:val="28"/>
        </w:rPr>
        <w:t xml:space="preserve">) додатково посилювали надійність застосованих методів та висновків на їх основі. </w:t>
      </w:r>
    </w:p>
    <w:p w14:paraId="3D0DF4A3" w14:textId="77777777" w:rsidR="00471271" w:rsidRDefault="00471271" w:rsidP="0029000B">
      <w:pPr>
        <w:pStyle w:val="ad"/>
        <w:spacing w:after="0" w:line="360" w:lineRule="auto"/>
        <w:ind w:right="224" w:firstLine="707"/>
        <w:jc w:val="both"/>
        <w:rPr>
          <w:sz w:val="28"/>
          <w:szCs w:val="28"/>
        </w:rPr>
      </w:pPr>
      <w:r w:rsidRPr="00471271">
        <w:rPr>
          <w:sz w:val="28"/>
          <w:szCs w:val="28"/>
        </w:rPr>
        <w:t>Для оцінки тривалості участі та аналізу факторів дострокового припинення участі застосовано аналіз виживаності Каплана–</w:t>
      </w:r>
      <w:proofErr w:type="spellStart"/>
      <w:r w:rsidRPr="00471271">
        <w:rPr>
          <w:sz w:val="28"/>
          <w:szCs w:val="28"/>
        </w:rPr>
        <w:t>Мейєра</w:t>
      </w:r>
      <w:proofErr w:type="spellEnd"/>
      <w:r w:rsidRPr="00471271">
        <w:rPr>
          <w:sz w:val="28"/>
          <w:szCs w:val="28"/>
        </w:rPr>
        <w:t xml:space="preserve"> із </w:t>
      </w:r>
      <w:proofErr w:type="spellStart"/>
      <w:r w:rsidRPr="00471271">
        <w:rPr>
          <w:sz w:val="28"/>
          <w:szCs w:val="28"/>
        </w:rPr>
        <w:t>лог-ранк</w:t>
      </w:r>
      <w:proofErr w:type="spellEnd"/>
      <w:r w:rsidRPr="00471271">
        <w:rPr>
          <w:sz w:val="28"/>
          <w:szCs w:val="28"/>
        </w:rPr>
        <w:t xml:space="preserve"> тестом. Цей підхід дозволив визначити час від залучення до моменту припинення участі або останнього контакту, при цьому дані цензурували на останній день участі. Отримані результати сприяють точній оцінці стабільності даних та виявленню потенційного впливу втрат вибірки на результати дослідження. </w:t>
      </w:r>
    </w:p>
    <w:p w14:paraId="395A5C5B" w14:textId="5B6EDD1E" w:rsidR="00471271" w:rsidRDefault="00471271" w:rsidP="0029000B">
      <w:pPr>
        <w:pStyle w:val="ad"/>
        <w:spacing w:after="0" w:line="360" w:lineRule="auto"/>
        <w:ind w:right="224" w:firstLine="707"/>
        <w:jc w:val="both"/>
        <w:rPr>
          <w:sz w:val="28"/>
          <w:szCs w:val="28"/>
        </w:rPr>
      </w:pPr>
      <w:r w:rsidRPr="00471271">
        <w:rPr>
          <w:sz w:val="28"/>
          <w:szCs w:val="28"/>
        </w:rPr>
        <w:t xml:space="preserve">Таким чином, застосована методологія, включаючи чіткий дизайн, комплексний підхід до збору даних, використання </w:t>
      </w:r>
      <w:proofErr w:type="spellStart"/>
      <w:r w:rsidRPr="00471271">
        <w:rPr>
          <w:sz w:val="28"/>
          <w:szCs w:val="28"/>
        </w:rPr>
        <w:t>валідованих</w:t>
      </w:r>
      <w:proofErr w:type="spellEnd"/>
      <w:r w:rsidRPr="00471271">
        <w:rPr>
          <w:sz w:val="28"/>
          <w:szCs w:val="28"/>
        </w:rPr>
        <w:t xml:space="preserve"> шкал та  відповідних статистичних методів, створила обґрунтовану основу для оцінки клініко-психологічних особливостей та ефективності </w:t>
      </w:r>
      <w:proofErr w:type="spellStart"/>
      <w:r w:rsidRPr="00471271">
        <w:rPr>
          <w:sz w:val="28"/>
          <w:szCs w:val="28"/>
        </w:rPr>
        <w:t>психокорекційних</w:t>
      </w:r>
      <w:proofErr w:type="spellEnd"/>
      <w:r w:rsidRPr="00471271">
        <w:rPr>
          <w:sz w:val="28"/>
          <w:szCs w:val="28"/>
        </w:rPr>
        <w:t xml:space="preserve"> </w:t>
      </w:r>
      <w:proofErr w:type="spellStart"/>
      <w:r w:rsidRPr="00471271">
        <w:rPr>
          <w:sz w:val="28"/>
          <w:szCs w:val="28"/>
        </w:rPr>
        <w:t>втручань</w:t>
      </w:r>
      <w:proofErr w:type="spellEnd"/>
      <w:r w:rsidRPr="00471271">
        <w:rPr>
          <w:sz w:val="28"/>
          <w:szCs w:val="28"/>
        </w:rPr>
        <w:t xml:space="preserve"> у досліджуваній вибірці.</w:t>
      </w:r>
    </w:p>
    <w:p w14:paraId="0D83A5A4" w14:textId="77777777" w:rsidR="003B6FF1" w:rsidRDefault="003B6FF1" w:rsidP="0029000B">
      <w:pPr>
        <w:pStyle w:val="ad"/>
        <w:spacing w:after="0" w:line="360" w:lineRule="auto"/>
        <w:ind w:right="224" w:firstLine="707"/>
        <w:jc w:val="both"/>
        <w:rPr>
          <w:sz w:val="28"/>
          <w:szCs w:val="28"/>
        </w:rPr>
      </w:pPr>
    </w:p>
    <w:p w14:paraId="69A7535E" w14:textId="23768E82" w:rsidR="003B6FF1" w:rsidRPr="003B6FF1" w:rsidRDefault="003B6FF1" w:rsidP="0029000B">
      <w:pPr>
        <w:pStyle w:val="ad"/>
        <w:spacing w:after="0" w:line="360" w:lineRule="auto"/>
        <w:ind w:right="224" w:firstLine="707"/>
        <w:jc w:val="both"/>
        <w:rPr>
          <w:b/>
          <w:bCs/>
          <w:sz w:val="28"/>
          <w:szCs w:val="28"/>
        </w:rPr>
      </w:pPr>
      <w:r w:rsidRPr="003B6FF1">
        <w:rPr>
          <w:b/>
          <w:bCs/>
          <w:sz w:val="28"/>
          <w:szCs w:val="28"/>
        </w:rPr>
        <w:t xml:space="preserve">2.2. Результати </w:t>
      </w:r>
      <w:proofErr w:type="spellStart"/>
      <w:r w:rsidRPr="003B6FF1">
        <w:rPr>
          <w:b/>
          <w:bCs/>
          <w:sz w:val="28"/>
          <w:szCs w:val="28"/>
        </w:rPr>
        <w:t>констатувального</w:t>
      </w:r>
      <w:proofErr w:type="spellEnd"/>
      <w:r w:rsidRPr="003B6FF1">
        <w:rPr>
          <w:b/>
          <w:bCs/>
          <w:sz w:val="28"/>
          <w:szCs w:val="28"/>
        </w:rPr>
        <w:t xml:space="preserve"> етапу дослідження та їх узагальнення</w:t>
      </w:r>
    </w:p>
    <w:p w14:paraId="36031110" w14:textId="77777777" w:rsidR="003B6FF1" w:rsidRDefault="003B6FF1" w:rsidP="0029000B">
      <w:pPr>
        <w:pStyle w:val="ad"/>
        <w:spacing w:after="0" w:line="360" w:lineRule="auto"/>
        <w:ind w:right="224" w:firstLine="707"/>
        <w:jc w:val="both"/>
        <w:rPr>
          <w:sz w:val="28"/>
          <w:szCs w:val="28"/>
        </w:rPr>
      </w:pPr>
    </w:p>
    <w:p w14:paraId="230D8AEC"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Аналіз соціально-демографічного профілю свідчить, що досліджувана вибірка переважно складається з молодих дорослих, більшість із яких – жінки з вищою освітою, які проживають у містах. </w:t>
      </w:r>
    </w:p>
    <w:p w14:paraId="64328B4E" w14:textId="42B6DFDB" w:rsidR="003B6FF1" w:rsidRDefault="003B6FF1" w:rsidP="0029000B">
      <w:pPr>
        <w:pStyle w:val="ad"/>
        <w:spacing w:after="0" w:line="360" w:lineRule="auto"/>
        <w:ind w:right="224" w:firstLine="707"/>
        <w:jc w:val="both"/>
        <w:rPr>
          <w:sz w:val="28"/>
          <w:szCs w:val="28"/>
        </w:rPr>
      </w:pPr>
      <w:r w:rsidRPr="003B6FF1">
        <w:rPr>
          <w:sz w:val="28"/>
          <w:szCs w:val="28"/>
        </w:rPr>
        <w:t xml:space="preserve">Це відповідає базовим характеристикам популяції з розладом переїдання. </w:t>
      </w:r>
    </w:p>
    <w:p w14:paraId="0D677455"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Клінічні дані демонструють, що учасники здебільшого перебувають у стані </w:t>
      </w:r>
      <w:proofErr w:type="spellStart"/>
      <w:r w:rsidRPr="003B6FF1">
        <w:rPr>
          <w:sz w:val="28"/>
          <w:szCs w:val="28"/>
        </w:rPr>
        <w:t>передожиріння</w:t>
      </w:r>
      <w:proofErr w:type="spellEnd"/>
      <w:r w:rsidRPr="003B6FF1">
        <w:rPr>
          <w:sz w:val="28"/>
          <w:szCs w:val="28"/>
        </w:rPr>
        <w:t xml:space="preserve"> із середньо-тяжким рівнем переїдання, при цьому ІМТ тісно асоціюється з інтенсивністю симптоматики. </w:t>
      </w:r>
    </w:p>
    <w:p w14:paraId="3D50213E" w14:textId="77777777" w:rsidR="003B6FF1" w:rsidRDefault="003B6FF1" w:rsidP="0029000B">
      <w:pPr>
        <w:pStyle w:val="ad"/>
        <w:spacing w:after="0" w:line="360" w:lineRule="auto"/>
        <w:ind w:right="224" w:firstLine="707"/>
        <w:jc w:val="both"/>
        <w:rPr>
          <w:sz w:val="28"/>
          <w:szCs w:val="28"/>
        </w:rPr>
      </w:pPr>
      <w:r w:rsidRPr="003B6FF1">
        <w:rPr>
          <w:sz w:val="28"/>
          <w:szCs w:val="28"/>
        </w:rPr>
        <w:lastRenderedPageBreak/>
        <w:t xml:space="preserve">Аналіз </w:t>
      </w:r>
      <w:proofErr w:type="spellStart"/>
      <w:r w:rsidRPr="003B6FF1">
        <w:rPr>
          <w:sz w:val="28"/>
          <w:szCs w:val="28"/>
        </w:rPr>
        <w:t>преморбідних</w:t>
      </w:r>
      <w:proofErr w:type="spellEnd"/>
      <w:r w:rsidRPr="003B6FF1">
        <w:rPr>
          <w:sz w:val="28"/>
          <w:szCs w:val="28"/>
        </w:rPr>
        <w:t xml:space="preserve"> психосоціальних типів переїдання показав домінування емоційного типу переїдання, а також виявив статистично значущі гендерні відмінності у розподілі типів переїдання. </w:t>
      </w:r>
    </w:p>
    <w:p w14:paraId="6915A472"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Кореляційний аналіз підкреслив, що збільшення тяжкості переїдання супроводжується підвищеними рівнями тривоги та депресії, що підтверджує гіпотезу про внесок психоемоційних процесів у формування розладу. </w:t>
      </w:r>
    </w:p>
    <w:p w14:paraId="195001C5"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Дефіцит емоційного інтелекту, зокрема зниження емоційної обізнаності, </w:t>
      </w:r>
      <w:proofErr w:type="spellStart"/>
      <w:r w:rsidRPr="003B6FF1">
        <w:rPr>
          <w:sz w:val="28"/>
          <w:szCs w:val="28"/>
        </w:rPr>
        <w:t>самомотивації</w:t>
      </w:r>
      <w:proofErr w:type="spellEnd"/>
      <w:r w:rsidRPr="003B6FF1">
        <w:rPr>
          <w:sz w:val="28"/>
          <w:szCs w:val="28"/>
        </w:rPr>
        <w:t xml:space="preserve"> та емпатії, пов’язаний з більш вираженою симптоматикою переїдання, причому характер цих </w:t>
      </w:r>
      <w:proofErr w:type="spellStart"/>
      <w:r w:rsidRPr="003B6FF1">
        <w:rPr>
          <w:sz w:val="28"/>
          <w:szCs w:val="28"/>
        </w:rPr>
        <w:t>зв’язків</w:t>
      </w:r>
      <w:proofErr w:type="spellEnd"/>
      <w:r w:rsidRPr="003B6FF1">
        <w:rPr>
          <w:sz w:val="28"/>
          <w:szCs w:val="28"/>
        </w:rPr>
        <w:t xml:space="preserve"> пов’язаний із психосоціальним типом переїдання. </w:t>
      </w:r>
    </w:p>
    <w:p w14:paraId="6E7A0961" w14:textId="77777777" w:rsidR="003B6FF1" w:rsidRDefault="003B6FF1" w:rsidP="0029000B">
      <w:pPr>
        <w:pStyle w:val="ad"/>
        <w:spacing w:after="0" w:line="360" w:lineRule="auto"/>
        <w:ind w:right="224" w:firstLine="707"/>
        <w:jc w:val="both"/>
        <w:rPr>
          <w:sz w:val="28"/>
          <w:szCs w:val="28"/>
        </w:rPr>
      </w:pPr>
      <w:proofErr w:type="spellStart"/>
      <w:r w:rsidRPr="003B6FF1">
        <w:rPr>
          <w:sz w:val="28"/>
          <w:szCs w:val="28"/>
        </w:rPr>
        <w:t>Мультиваріативний</w:t>
      </w:r>
      <w:proofErr w:type="spellEnd"/>
      <w:r w:rsidRPr="003B6FF1">
        <w:rPr>
          <w:sz w:val="28"/>
          <w:szCs w:val="28"/>
        </w:rPr>
        <w:t xml:space="preserve"> аналіз підтверджує, що етіологія переїдання може бути </w:t>
      </w:r>
      <w:proofErr w:type="spellStart"/>
      <w:r w:rsidRPr="003B6FF1">
        <w:rPr>
          <w:sz w:val="28"/>
          <w:szCs w:val="28"/>
        </w:rPr>
        <w:t>мультифакторною</w:t>
      </w:r>
      <w:proofErr w:type="spellEnd"/>
      <w:r w:rsidRPr="003B6FF1">
        <w:rPr>
          <w:sz w:val="28"/>
          <w:szCs w:val="28"/>
        </w:rPr>
        <w:t xml:space="preserve">, при цьому основними </w:t>
      </w:r>
      <w:proofErr w:type="spellStart"/>
      <w:r w:rsidRPr="003B6FF1">
        <w:rPr>
          <w:sz w:val="28"/>
          <w:szCs w:val="28"/>
        </w:rPr>
        <w:t>предикторами</w:t>
      </w:r>
      <w:proofErr w:type="spellEnd"/>
      <w:r w:rsidRPr="003B6FF1">
        <w:rPr>
          <w:sz w:val="28"/>
          <w:szCs w:val="28"/>
        </w:rPr>
        <w:t xml:space="preserve"> тяжкості переїдання є фізіологічні та психоемоційні фактори, незважаючи на вплив соціально демографічних змінних. </w:t>
      </w:r>
    </w:p>
    <w:p w14:paraId="16AB8515"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Таким чином, психоемоційні чинники відіграють ключову роль у формуванні симптоматики переїдання, причому їхній вплив істотно змінюється залежно від </w:t>
      </w:r>
      <w:proofErr w:type="spellStart"/>
      <w:r w:rsidRPr="003B6FF1">
        <w:rPr>
          <w:sz w:val="28"/>
          <w:szCs w:val="28"/>
        </w:rPr>
        <w:t>преморбідного</w:t>
      </w:r>
      <w:proofErr w:type="spellEnd"/>
      <w:r w:rsidRPr="003B6FF1">
        <w:rPr>
          <w:sz w:val="28"/>
          <w:szCs w:val="28"/>
        </w:rPr>
        <w:t xml:space="preserve"> психосоціального типу переїдання.</w:t>
      </w:r>
    </w:p>
    <w:p w14:paraId="0C24C9AF" w14:textId="5AC6C61F" w:rsidR="003B6FF1" w:rsidRDefault="003B6FF1" w:rsidP="0029000B">
      <w:pPr>
        <w:pStyle w:val="ad"/>
        <w:spacing w:after="0" w:line="360" w:lineRule="auto"/>
        <w:ind w:right="224" w:firstLine="707"/>
        <w:jc w:val="both"/>
        <w:rPr>
          <w:sz w:val="28"/>
          <w:szCs w:val="28"/>
        </w:rPr>
      </w:pPr>
      <w:r w:rsidRPr="003B6FF1">
        <w:rPr>
          <w:sz w:val="28"/>
          <w:szCs w:val="28"/>
        </w:rPr>
        <w:t xml:space="preserve"> Це свідчить про те, що ефективність терапевтичного втручання може бути значно підвищена за умови адаптації </w:t>
      </w:r>
      <w:proofErr w:type="spellStart"/>
      <w:r w:rsidRPr="003B6FF1">
        <w:rPr>
          <w:sz w:val="28"/>
          <w:szCs w:val="28"/>
        </w:rPr>
        <w:t>методик</w:t>
      </w:r>
      <w:proofErr w:type="spellEnd"/>
      <w:r w:rsidRPr="003B6FF1">
        <w:rPr>
          <w:sz w:val="28"/>
          <w:szCs w:val="28"/>
        </w:rPr>
        <w:t xml:space="preserve"> до емоційних та психологічних характеристик пацієнта, що створює міцну основу для розробки персоналізованих терапевтичних стратегій.</w:t>
      </w:r>
    </w:p>
    <w:p w14:paraId="40DD8C73"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Також було виявлено, що сила зв’язку відрізняється залежно від наявних психосоціальних типів переїдання. Так, для пацієнтів з емоційним психосоціальним типом переїдання характерний помірний статистично значущий негативний кореляційний зв’язок зросту, ваги, ІМТ, рівня тривожності та депресії з якістю життя, статистично значущий сильний негативний зв’язок тяжкості переїдання та якості життя, статистично значущий помірний позитивний зв’язок управління емоціями, </w:t>
      </w:r>
      <w:proofErr w:type="spellStart"/>
      <w:r w:rsidRPr="003B6FF1">
        <w:rPr>
          <w:sz w:val="28"/>
          <w:szCs w:val="28"/>
        </w:rPr>
        <w:t>самомотивації</w:t>
      </w:r>
      <w:proofErr w:type="spellEnd"/>
      <w:r w:rsidRPr="003B6FF1">
        <w:rPr>
          <w:sz w:val="28"/>
          <w:szCs w:val="28"/>
        </w:rPr>
        <w:t xml:space="preserve">, емпатії та загального рівня емоційного інтелекту, а також слабку позитивну статистично значущу кореляцію емоційної обізнаності та розпізнавання емоцій інших людей із якістю життя. </w:t>
      </w:r>
    </w:p>
    <w:p w14:paraId="5E3FCEEA" w14:textId="77777777" w:rsidR="003B6FF1" w:rsidRDefault="003B6FF1" w:rsidP="0029000B">
      <w:pPr>
        <w:pStyle w:val="ad"/>
        <w:spacing w:after="0" w:line="360" w:lineRule="auto"/>
        <w:ind w:right="224" w:firstLine="707"/>
        <w:jc w:val="both"/>
        <w:rPr>
          <w:sz w:val="28"/>
          <w:szCs w:val="28"/>
        </w:rPr>
      </w:pPr>
      <w:r w:rsidRPr="003B6FF1">
        <w:rPr>
          <w:sz w:val="28"/>
          <w:szCs w:val="28"/>
        </w:rPr>
        <w:lastRenderedPageBreak/>
        <w:t xml:space="preserve">Схожі кореляційні зв’язки спостерігались і в осіб з ситуативним психосоціальним типом переїдання, проте зв’язок ваги та якості життя був дещо слабшим, в той час як зв’язок тривоги та депресії, а також емоційного інтелекту та рівня </w:t>
      </w:r>
      <w:proofErr w:type="spellStart"/>
      <w:r w:rsidRPr="003B6FF1">
        <w:rPr>
          <w:sz w:val="28"/>
          <w:szCs w:val="28"/>
        </w:rPr>
        <w:t>алекситимії</w:t>
      </w:r>
      <w:proofErr w:type="spellEnd"/>
      <w:r w:rsidRPr="003B6FF1">
        <w:rPr>
          <w:sz w:val="28"/>
          <w:szCs w:val="28"/>
        </w:rPr>
        <w:t xml:space="preserve"> з якістю життя був сильнішим. </w:t>
      </w:r>
    </w:p>
    <w:p w14:paraId="03017D48"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Таким чином, емоційна сфера осіб із ситуативним переїданням виявилась сильніше пов’язаною із якістю життя. </w:t>
      </w:r>
    </w:p>
    <w:p w14:paraId="2773493E"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 Це може пояснюватися тим, що ситуативне переїдання часто пов’язане з реакцією на зовнішні стресори або конкретні обставини, які безпосередньо впливають на якість життя. </w:t>
      </w:r>
    </w:p>
    <w:p w14:paraId="480130CE"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Натомість емоційне переїдання, яке зазвичай є більш стійкою звичкою, може бути глибше інтегрованим у психологічну структуру особистості, що зменшує його видимий вплив на якість життя порівняно з іншими емоційними факторами. </w:t>
      </w:r>
    </w:p>
    <w:p w14:paraId="2E502232"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Сильніший зв’язок емоційної сфери із якістю життя у ситуативному переїданні може свідчити про гострий характер впливу ситуаційних емоційних реакцій, які мають більший вплив у короткостроковій перспективі. При </w:t>
      </w:r>
      <w:proofErr w:type="spellStart"/>
      <w:r w:rsidRPr="003B6FF1">
        <w:rPr>
          <w:sz w:val="28"/>
          <w:szCs w:val="28"/>
        </w:rPr>
        <w:t>компульсивному</w:t>
      </w:r>
      <w:proofErr w:type="spellEnd"/>
      <w:r w:rsidRPr="003B6FF1">
        <w:rPr>
          <w:sz w:val="28"/>
          <w:szCs w:val="28"/>
        </w:rPr>
        <w:t xml:space="preserve"> типі переїдання було виявлено лише статистично значущий негативний зв’язок тяжкості переїдання із якістю життя, в той час як інші показники виявились непов’язаними. </w:t>
      </w:r>
    </w:p>
    <w:p w14:paraId="5A632396"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Тяжкість самого переїдання є основним фактором, що впливає на якість життя, оскільки цей тип характеризується автоматизмом і відсутністю усвідомленого емоційного компоненту. </w:t>
      </w:r>
    </w:p>
    <w:p w14:paraId="7894EDFD" w14:textId="7CACBB2F" w:rsidR="003B6FF1" w:rsidRDefault="003B6FF1" w:rsidP="0029000B">
      <w:pPr>
        <w:pStyle w:val="ad"/>
        <w:spacing w:after="0" w:line="360" w:lineRule="auto"/>
        <w:ind w:right="224" w:firstLine="707"/>
        <w:jc w:val="both"/>
        <w:rPr>
          <w:sz w:val="28"/>
          <w:szCs w:val="28"/>
        </w:rPr>
      </w:pPr>
      <w:r w:rsidRPr="003B6FF1">
        <w:rPr>
          <w:sz w:val="28"/>
          <w:szCs w:val="28"/>
        </w:rPr>
        <w:t xml:space="preserve">Інші показники, такі як тривога, депресія або емоційний інтелект, можуть бути менш значущими, оскільки </w:t>
      </w:r>
      <w:proofErr w:type="spellStart"/>
      <w:r w:rsidRPr="003B6FF1">
        <w:rPr>
          <w:sz w:val="28"/>
          <w:szCs w:val="28"/>
        </w:rPr>
        <w:t>компульсивне</w:t>
      </w:r>
      <w:proofErr w:type="spellEnd"/>
      <w:r w:rsidRPr="003B6FF1">
        <w:rPr>
          <w:sz w:val="28"/>
          <w:szCs w:val="28"/>
        </w:rPr>
        <w:t xml:space="preserve"> переїдання може бути зумовлене іншими механізмами, а не ситуативними чи емоційними тригерами</w:t>
      </w:r>
      <w:r>
        <w:rPr>
          <w:sz w:val="28"/>
          <w:szCs w:val="28"/>
        </w:rPr>
        <w:t>.</w:t>
      </w:r>
    </w:p>
    <w:p w14:paraId="71FFDAF1"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Наявність кореляцій при поділі на психосоціальні типи і їх відсутність при поділі на ступені тяжкості </w:t>
      </w:r>
      <w:proofErr w:type="spellStart"/>
      <w:r w:rsidRPr="003B6FF1">
        <w:rPr>
          <w:sz w:val="28"/>
          <w:szCs w:val="28"/>
        </w:rPr>
        <w:t>компульсивного</w:t>
      </w:r>
      <w:proofErr w:type="spellEnd"/>
      <w:r w:rsidRPr="003B6FF1">
        <w:rPr>
          <w:sz w:val="28"/>
          <w:szCs w:val="28"/>
        </w:rPr>
        <w:t xml:space="preserve"> переїдання може бути пояснена тим, що психосоціальні типи враховують якісні аспекти переїдання, зокрема його емоційні, ситуативні або автоматичні тригери, які мають сильніший зв'язок із психологічними характеристиками та якістю життя. </w:t>
      </w:r>
    </w:p>
    <w:p w14:paraId="51295C09" w14:textId="77777777" w:rsidR="003B6FF1" w:rsidRDefault="003B6FF1" w:rsidP="0029000B">
      <w:pPr>
        <w:pStyle w:val="ad"/>
        <w:spacing w:after="0" w:line="360" w:lineRule="auto"/>
        <w:ind w:right="224" w:firstLine="707"/>
        <w:jc w:val="both"/>
        <w:rPr>
          <w:sz w:val="28"/>
          <w:szCs w:val="28"/>
        </w:rPr>
      </w:pPr>
      <w:r w:rsidRPr="003B6FF1">
        <w:rPr>
          <w:sz w:val="28"/>
          <w:szCs w:val="28"/>
        </w:rPr>
        <w:lastRenderedPageBreak/>
        <w:t xml:space="preserve">Натомість поділ за ступенями тяжкості більше відображає кількісну сторону проблеми (частота, обсяг епізодів), яка може бути менш тісно пов'язана з емоційними чи соціальними показниками. </w:t>
      </w:r>
    </w:p>
    <w:p w14:paraId="584EBCD3"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Це означає, що при поділі на ступені втрачається контекстна складова, яка є ключовою для психосоціального аналізу, а кореляції стають менш вираженими через більшу варіабельність у поведінкових та психологічних аспектах у кожній групі тяжкості. Було побудовано ряд </w:t>
      </w:r>
      <w:proofErr w:type="spellStart"/>
      <w:r w:rsidRPr="003B6FF1">
        <w:rPr>
          <w:sz w:val="28"/>
          <w:szCs w:val="28"/>
        </w:rPr>
        <w:t>однофакторних</w:t>
      </w:r>
      <w:proofErr w:type="spellEnd"/>
      <w:r w:rsidRPr="003B6FF1">
        <w:rPr>
          <w:sz w:val="28"/>
          <w:szCs w:val="28"/>
        </w:rPr>
        <w:t xml:space="preserve"> лінійних моделей з врахуванням варіативності переїдання між пацієнтами, де в якості фіксованих ефектів було </w:t>
      </w:r>
      <w:proofErr w:type="spellStart"/>
      <w:r w:rsidRPr="003B6FF1">
        <w:rPr>
          <w:sz w:val="28"/>
          <w:szCs w:val="28"/>
        </w:rPr>
        <w:t>змодельовано</w:t>
      </w:r>
      <w:proofErr w:type="spellEnd"/>
      <w:r w:rsidRPr="003B6FF1">
        <w:rPr>
          <w:sz w:val="28"/>
          <w:szCs w:val="28"/>
        </w:rPr>
        <w:t xml:space="preserve"> потенційні </w:t>
      </w:r>
      <w:proofErr w:type="spellStart"/>
      <w:r w:rsidRPr="003B6FF1">
        <w:rPr>
          <w:sz w:val="28"/>
          <w:szCs w:val="28"/>
        </w:rPr>
        <w:t>предикторі</w:t>
      </w:r>
      <w:proofErr w:type="spellEnd"/>
      <w:r w:rsidRPr="003B6FF1">
        <w:rPr>
          <w:sz w:val="28"/>
          <w:szCs w:val="28"/>
        </w:rPr>
        <w:t xml:space="preserve"> якості життя. </w:t>
      </w:r>
    </w:p>
    <w:p w14:paraId="58285920" w14:textId="16D72FBA" w:rsidR="003B6FF1" w:rsidRDefault="003B6FF1" w:rsidP="0029000B">
      <w:pPr>
        <w:pStyle w:val="ad"/>
        <w:spacing w:after="0" w:line="360" w:lineRule="auto"/>
        <w:ind w:right="224" w:firstLine="707"/>
        <w:jc w:val="both"/>
        <w:rPr>
          <w:sz w:val="28"/>
          <w:szCs w:val="28"/>
        </w:rPr>
      </w:pPr>
      <w:r w:rsidRPr="003B6FF1">
        <w:rPr>
          <w:sz w:val="28"/>
          <w:szCs w:val="28"/>
        </w:rPr>
        <w:t xml:space="preserve">В результаті аналізу цих моделей виявлено статистичну значущість віку, належності до чоловічої статі, сімейний стан, ІМТ, </w:t>
      </w:r>
      <w:proofErr w:type="spellStart"/>
      <w:r w:rsidRPr="003B6FF1">
        <w:rPr>
          <w:sz w:val="28"/>
          <w:szCs w:val="28"/>
        </w:rPr>
        <w:t>компульсивного</w:t>
      </w:r>
      <w:proofErr w:type="spellEnd"/>
      <w:r w:rsidRPr="003B6FF1">
        <w:rPr>
          <w:sz w:val="28"/>
          <w:szCs w:val="28"/>
        </w:rPr>
        <w:t xml:space="preserve"> переїдання, тривоги та депресії, рівня </w:t>
      </w:r>
      <w:proofErr w:type="spellStart"/>
      <w:r w:rsidRPr="003B6FF1">
        <w:rPr>
          <w:sz w:val="28"/>
          <w:szCs w:val="28"/>
        </w:rPr>
        <w:t>алекситимії</w:t>
      </w:r>
      <w:proofErr w:type="spellEnd"/>
      <w:r w:rsidRPr="003B6FF1">
        <w:rPr>
          <w:sz w:val="28"/>
          <w:szCs w:val="28"/>
        </w:rPr>
        <w:t xml:space="preserve"> та рівня емоційного інтелекту як </w:t>
      </w:r>
      <w:proofErr w:type="spellStart"/>
      <w:r w:rsidRPr="003B6FF1">
        <w:rPr>
          <w:sz w:val="28"/>
          <w:szCs w:val="28"/>
        </w:rPr>
        <w:t>предикторів</w:t>
      </w:r>
      <w:proofErr w:type="spellEnd"/>
      <w:r w:rsidRPr="003B6FF1">
        <w:rPr>
          <w:sz w:val="28"/>
          <w:szCs w:val="28"/>
        </w:rPr>
        <w:t xml:space="preserve"> якості життя</w:t>
      </w:r>
      <w:r>
        <w:rPr>
          <w:sz w:val="28"/>
          <w:szCs w:val="28"/>
        </w:rPr>
        <w:t>.</w:t>
      </w:r>
    </w:p>
    <w:p w14:paraId="0DD46CCF"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На основі аналізу кореляційної матриці, а також ряду </w:t>
      </w:r>
      <w:proofErr w:type="spellStart"/>
      <w:r w:rsidRPr="003B6FF1">
        <w:rPr>
          <w:sz w:val="28"/>
          <w:szCs w:val="28"/>
        </w:rPr>
        <w:t>однофакторних</w:t>
      </w:r>
      <w:proofErr w:type="spellEnd"/>
      <w:r w:rsidRPr="003B6FF1">
        <w:rPr>
          <w:sz w:val="28"/>
          <w:szCs w:val="28"/>
        </w:rPr>
        <w:t xml:space="preserve"> лінійних моделей було побудовано багатофакторну лінійну регресійну модель зі змішаними ефектами, де в якості фіксованих ефектів виступають всі </w:t>
      </w:r>
      <w:proofErr w:type="spellStart"/>
      <w:r w:rsidRPr="003B6FF1">
        <w:rPr>
          <w:sz w:val="28"/>
          <w:szCs w:val="28"/>
        </w:rPr>
        <w:t>коваріати</w:t>
      </w:r>
      <w:proofErr w:type="spellEnd"/>
      <w:r w:rsidRPr="003B6FF1">
        <w:rPr>
          <w:sz w:val="28"/>
          <w:szCs w:val="28"/>
        </w:rPr>
        <w:t xml:space="preserve"> та </w:t>
      </w:r>
      <w:proofErr w:type="spellStart"/>
      <w:r w:rsidRPr="003B6FF1">
        <w:rPr>
          <w:sz w:val="28"/>
          <w:szCs w:val="28"/>
        </w:rPr>
        <w:t>кофактори</w:t>
      </w:r>
      <w:proofErr w:type="spellEnd"/>
      <w:r w:rsidRPr="003B6FF1">
        <w:rPr>
          <w:sz w:val="28"/>
          <w:szCs w:val="28"/>
        </w:rPr>
        <w:t xml:space="preserve">, які мали статистичну значущість в </w:t>
      </w:r>
      <w:proofErr w:type="spellStart"/>
      <w:r w:rsidRPr="003B6FF1">
        <w:rPr>
          <w:sz w:val="28"/>
          <w:szCs w:val="28"/>
        </w:rPr>
        <w:t>однофакторних</w:t>
      </w:r>
      <w:proofErr w:type="spellEnd"/>
      <w:r w:rsidRPr="003B6FF1">
        <w:rPr>
          <w:sz w:val="28"/>
          <w:szCs w:val="28"/>
        </w:rPr>
        <w:t xml:space="preserve"> моделях, а також не мали сильну кореляцію (&gt;0.7) між собою. </w:t>
      </w:r>
    </w:p>
    <w:p w14:paraId="4EBD870F" w14:textId="7DB7C383" w:rsidR="003B6FF1" w:rsidRDefault="003B6FF1" w:rsidP="0029000B">
      <w:pPr>
        <w:pStyle w:val="ad"/>
        <w:spacing w:after="0" w:line="360" w:lineRule="auto"/>
        <w:ind w:right="224" w:firstLine="707"/>
        <w:jc w:val="both"/>
        <w:rPr>
          <w:sz w:val="28"/>
          <w:szCs w:val="28"/>
        </w:rPr>
      </w:pPr>
      <w:r w:rsidRPr="003B6FF1">
        <w:rPr>
          <w:sz w:val="28"/>
          <w:szCs w:val="28"/>
        </w:rPr>
        <w:t>Таким чином, оцінювалась значущість впливу різних соціально-демографічних, психологічних та клінічних характеристик на якість життя з врахуванням одночасного впливу інших факторів.</w:t>
      </w:r>
    </w:p>
    <w:p w14:paraId="3E301F45" w14:textId="77777777" w:rsidR="003B6FF1" w:rsidRDefault="003B6FF1" w:rsidP="0029000B">
      <w:pPr>
        <w:pStyle w:val="ad"/>
        <w:spacing w:after="0" w:line="360" w:lineRule="auto"/>
        <w:ind w:right="224" w:firstLine="707"/>
        <w:jc w:val="both"/>
        <w:rPr>
          <w:sz w:val="28"/>
          <w:szCs w:val="28"/>
        </w:rPr>
      </w:pPr>
      <w:r>
        <w:rPr>
          <w:sz w:val="28"/>
          <w:szCs w:val="28"/>
        </w:rPr>
        <w:t>А</w:t>
      </w:r>
      <w:r w:rsidRPr="003B6FF1">
        <w:rPr>
          <w:sz w:val="28"/>
          <w:szCs w:val="28"/>
        </w:rPr>
        <w:t xml:space="preserve">наліз психологічних чинників вказує на те, що якість життя у пацієнтів із переїданням значною мірою пов’язана з психоемоційним станом – підвищені рівні тривоги, депресії та </w:t>
      </w:r>
      <w:proofErr w:type="spellStart"/>
      <w:r w:rsidRPr="003B6FF1">
        <w:rPr>
          <w:sz w:val="28"/>
          <w:szCs w:val="28"/>
        </w:rPr>
        <w:t>алекситимії</w:t>
      </w:r>
      <w:proofErr w:type="spellEnd"/>
      <w:r w:rsidRPr="003B6FF1">
        <w:rPr>
          <w:sz w:val="28"/>
          <w:szCs w:val="28"/>
        </w:rPr>
        <w:t xml:space="preserve"> негативно пов’язані зі суб’єктивною оцінкою, тоді як розвинуті навички емоційної регуляції сприяють її покращенню. </w:t>
      </w:r>
    </w:p>
    <w:p w14:paraId="799B53A9" w14:textId="184E4580" w:rsidR="003B6FF1" w:rsidRDefault="003B6FF1" w:rsidP="0029000B">
      <w:pPr>
        <w:pStyle w:val="ad"/>
        <w:spacing w:after="0" w:line="360" w:lineRule="auto"/>
        <w:ind w:right="224" w:firstLine="707"/>
        <w:jc w:val="both"/>
        <w:rPr>
          <w:sz w:val="28"/>
          <w:szCs w:val="28"/>
        </w:rPr>
      </w:pPr>
      <w:r w:rsidRPr="003B6FF1">
        <w:rPr>
          <w:sz w:val="28"/>
          <w:szCs w:val="28"/>
        </w:rPr>
        <w:t xml:space="preserve">Ці інсайди свідчать про інтегрованість фізіологічних (зокрема, ІМТ) і психологічних чинників у формуванні якості життя, що ще раз підтверджує </w:t>
      </w:r>
      <w:r w:rsidR="00FC1827" w:rsidRPr="003B6FF1">
        <w:rPr>
          <w:sz w:val="28"/>
          <w:szCs w:val="28"/>
        </w:rPr>
        <w:t>необхідність</w:t>
      </w:r>
      <w:r w:rsidRPr="003B6FF1">
        <w:rPr>
          <w:sz w:val="28"/>
          <w:szCs w:val="28"/>
        </w:rPr>
        <w:t xml:space="preserve"> розробки персоналізованих терапевтичних підходів, спрямованих на оптимізацію емоційного інтелекту та зниження негативних емоційних симптомів. </w:t>
      </w:r>
    </w:p>
    <w:p w14:paraId="6AE04835" w14:textId="77777777" w:rsidR="003B6FF1" w:rsidRDefault="003B6FF1" w:rsidP="0029000B">
      <w:pPr>
        <w:pStyle w:val="ad"/>
        <w:spacing w:after="0" w:line="360" w:lineRule="auto"/>
        <w:ind w:right="224" w:firstLine="707"/>
        <w:jc w:val="both"/>
        <w:rPr>
          <w:sz w:val="28"/>
          <w:szCs w:val="28"/>
        </w:rPr>
      </w:pPr>
      <w:r>
        <w:rPr>
          <w:sz w:val="28"/>
          <w:szCs w:val="28"/>
        </w:rPr>
        <w:t>Н</w:t>
      </w:r>
      <w:r w:rsidRPr="003B6FF1">
        <w:rPr>
          <w:sz w:val="28"/>
          <w:szCs w:val="28"/>
        </w:rPr>
        <w:t>а основі аналізу якості життя було сформульовано наступні висновки</w:t>
      </w:r>
      <w:r>
        <w:rPr>
          <w:sz w:val="28"/>
          <w:szCs w:val="28"/>
        </w:rPr>
        <w:t>.</w:t>
      </w:r>
    </w:p>
    <w:p w14:paraId="49A6A578" w14:textId="77777777" w:rsidR="003B6FF1" w:rsidRDefault="003B6FF1" w:rsidP="0029000B">
      <w:pPr>
        <w:pStyle w:val="ad"/>
        <w:spacing w:after="0" w:line="360" w:lineRule="auto"/>
        <w:ind w:right="224" w:firstLine="707"/>
        <w:jc w:val="both"/>
        <w:rPr>
          <w:sz w:val="28"/>
          <w:szCs w:val="28"/>
        </w:rPr>
      </w:pPr>
      <w:r w:rsidRPr="003B6FF1">
        <w:rPr>
          <w:sz w:val="28"/>
          <w:szCs w:val="28"/>
        </w:rPr>
        <w:lastRenderedPageBreak/>
        <w:t xml:space="preserve">Загальна якість життя осіб із поведінковим </w:t>
      </w:r>
      <w:proofErr w:type="spellStart"/>
      <w:r w:rsidRPr="003B6FF1">
        <w:rPr>
          <w:sz w:val="28"/>
          <w:szCs w:val="28"/>
        </w:rPr>
        <w:t>патерном</w:t>
      </w:r>
      <w:proofErr w:type="spellEnd"/>
      <w:r w:rsidRPr="003B6FF1">
        <w:rPr>
          <w:sz w:val="28"/>
          <w:szCs w:val="28"/>
        </w:rPr>
        <w:t xml:space="preserve"> переїдання є низькою, що свідчить про необхідність цілеспрямованих </w:t>
      </w:r>
      <w:proofErr w:type="spellStart"/>
      <w:r w:rsidRPr="003B6FF1">
        <w:rPr>
          <w:sz w:val="28"/>
          <w:szCs w:val="28"/>
        </w:rPr>
        <w:t>психокорекційних</w:t>
      </w:r>
      <w:proofErr w:type="spellEnd"/>
      <w:r w:rsidRPr="003B6FF1">
        <w:rPr>
          <w:sz w:val="28"/>
          <w:szCs w:val="28"/>
        </w:rPr>
        <w:t xml:space="preserve"> заходів для покращення їхнього благополуччя. </w:t>
      </w:r>
    </w:p>
    <w:p w14:paraId="6008D65D" w14:textId="77777777" w:rsidR="003B6FF1" w:rsidRDefault="003B6FF1" w:rsidP="0029000B">
      <w:pPr>
        <w:pStyle w:val="ad"/>
        <w:spacing w:after="0" w:line="360" w:lineRule="auto"/>
        <w:ind w:right="224" w:firstLine="707"/>
        <w:jc w:val="both"/>
        <w:rPr>
          <w:sz w:val="28"/>
          <w:szCs w:val="28"/>
        </w:rPr>
      </w:pPr>
      <w:r w:rsidRPr="003B6FF1">
        <w:rPr>
          <w:sz w:val="28"/>
          <w:szCs w:val="28"/>
        </w:rPr>
        <w:t>Висока внутрішня узгодженість шкали CQLS підтверджує її надійність як інструмента вимірювання якості життя в цій популяції</w:t>
      </w:r>
    </w:p>
    <w:p w14:paraId="1BF7B513" w14:textId="77777777" w:rsidR="003B6FF1" w:rsidRDefault="003B6FF1" w:rsidP="0029000B">
      <w:pPr>
        <w:pStyle w:val="ad"/>
        <w:spacing w:after="0" w:line="360" w:lineRule="auto"/>
        <w:ind w:right="224" w:firstLine="707"/>
        <w:jc w:val="both"/>
        <w:rPr>
          <w:sz w:val="28"/>
          <w:szCs w:val="28"/>
        </w:rPr>
      </w:pPr>
      <w:proofErr w:type="spellStart"/>
      <w:r w:rsidRPr="003B6FF1">
        <w:rPr>
          <w:sz w:val="28"/>
          <w:szCs w:val="28"/>
        </w:rPr>
        <w:t>Перемасштабована</w:t>
      </w:r>
      <w:proofErr w:type="spellEnd"/>
      <w:r w:rsidRPr="003B6FF1">
        <w:rPr>
          <w:sz w:val="28"/>
          <w:szCs w:val="28"/>
        </w:rPr>
        <w:t xml:space="preserve"> інтерпретація CQLS дозволяє отримати нормальний розподіл балів, що покращує точність оцінки суб’єктивного рівня якості життя. </w:t>
      </w:r>
    </w:p>
    <w:p w14:paraId="1092F7CF"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Гендерні відмінності проявляються у якості життя: жінки демонструють вищі показники, тоді як чоловіки частіше мають низьку якість життя, що може бути пов’язане з вищою симптоматикою переїдання. </w:t>
      </w:r>
    </w:p>
    <w:p w14:paraId="205C737D"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Соціально-демографічні змінні (освіта, місце проживання, сімейний стан) не є основними </w:t>
      </w:r>
      <w:proofErr w:type="spellStart"/>
      <w:r w:rsidRPr="003B6FF1">
        <w:rPr>
          <w:sz w:val="28"/>
          <w:szCs w:val="28"/>
        </w:rPr>
        <w:t>предикторами</w:t>
      </w:r>
      <w:proofErr w:type="spellEnd"/>
      <w:r w:rsidRPr="003B6FF1">
        <w:rPr>
          <w:sz w:val="28"/>
          <w:szCs w:val="28"/>
        </w:rPr>
        <w:t xml:space="preserve"> якості життя, що дозволяє зосередитись на впливі клінічних і психоемоційних чинників. </w:t>
      </w:r>
    </w:p>
    <w:p w14:paraId="6450E3F7"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Збільшення тяжкості розладу переїдання негативно пов’язане зі всіма аспектами якості життя, підкреслюючи інтегрованість психоемоційних компонентів у формуванні суб’єктивного благополуччя. </w:t>
      </w:r>
    </w:p>
    <w:p w14:paraId="606BD4C2"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Сильний негативний зв’язок між психоемоційними показниками (тривога, депресія, </w:t>
      </w:r>
      <w:proofErr w:type="spellStart"/>
      <w:r w:rsidRPr="003B6FF1">
        <w:rPr>
          <w:sz w:val="28"/>
          <w:szCs w:val="28"/>
        </w:rPr>
        <w:t>алекситимія</w:t>
      </w:r>
      <w:proofErr w:type="spellEnd"/>
      <w:r w:rsidRPr="003B6FF1">
        <w:rPr>
          <w:sz w:val="28"/>
          <w:szCs w:val="28"/>
        </w:rPr>
        <w:t xml:space="preserve">) та якістю життя, а також позитивний вплив емоційного інтелекту, вказують на важливість емоційної регуляції як мішені при розробці програми психокорекції. </w:t>
      </w:r>
    </w:p>
    <w:p w14:paraId="3149656A" w14:textId="77777777" w:rsidR="003B6FF1" w:rsidRDefault="003B6FF1" w:rsidP="0029000B">
      <w:pPr>
        <w:pStyle w:val="ad"/>
        <w:spacing w:after="0" w:line="360" w:lineRule="auto"/>
        <w:ind w:right="224" w:firstLine="707"/>
        <w:jc w:val="both"/>
        <w:rPr>
          <w:sz w:val="28"/>
          <w:szCs w:val="28"/>
        </w:rPr>
      </w:pPr>
      <w:proofErr w:type="spellStart"/>
      <w:r w:rsidRPr="003B6FF1">
        <w:rPr>
          <w:sz w:val="28"/>
          <w:szCs w:val="28"/>
        </w:rPr>
        <w:t>Мультиваріативний</w:t>
      </w:r>
      <w:proofErr w:type="spellEnd"/>
      <w:r w:rsidRPr="003B6FF1">
        <w:rPr>
          <w:sz w:val="28"/>
          <w:szCs w:val="28"/>
        </w:rPr>
        <w:t xml:space="preserve"> аналіз демонструє, що основними корелятами якості життя є фізіологічні показники (ІМТ) та психоемоційні характеристики, що створює підґрунтя для розробки індивідуалізованих терапевтичних </w:t>
      </w:r>
      <w:proofErr w:type="spellStart"/>
      <w:r w:rsidRPr="003B6FF1">
        <w:rPr>
          <w:sz w:val="28"/>
          <w:szCs w:val="28"/>
        </w:rPr>
        <w:t>втручань</w:t>
      </w:r>
      <w:proofErr w:type="spellEnd"/>
      <w:r w:rsidRPr="003B6FF1">
        <w:rPr>
          <w:sz w:val="28"/>
          <w:szCs w:val="28"/>
        </w:rPr>
        <w:t>, якщо вважати ці кореляти потенційними факторами впливу.</w:t>
      </w:r>
    </w:p>
    <w:p w14:paraId="73BDF6DB" w14:textId="77777777" w:rsidR="003B6FF1" w:rsidRDefault="003B6FF1" w:rsidP="0029000B">
      <w:pPr>
        <w:pStyle w:val="ad"/>
        <w:spacing w:after="0" w:line="360" w:lineRule="auto"/>
        <w:ind w:right="224" w:firstLine="707"/>
        <w:jc w:val="both"/>
        <w:rPr>
          <w:sz w:val="28"/>
          <w:szCs w:val="28"/>
        </w:rPr>
      </w:pPr>
      <w:r w:rsidRPr="003B6FF1">
        <w:rPr>
          <w:sz w:val="28"/>
          <w:szCs w:val="28"/>
        </w:rPr>
        <w:t xml:space="preserve"> Отже, якість життя осіб із поведінковим </w:t>
      </w:r>
      <w:proofErr w:type="spellStart"/>
      <w:r w:rsidRPr="003B6FF1">
        <w:rPr>
          <w:sz w:val="28"/>
          <w:szCs w:val="28"/>
        </w:rPr>
        <w:t>патерном</w:t>
      </w:r>
      <w:proofErr w:type="spellEnd"/>
      <w:r w:rsidRPr="003B6FF1">
        <w:rPr>
          <w:sz w:val="28"/>
          <w:szCs w:val="28"/>
        </w:rPr>
        <w:t xml:space="preserve"> переїдання є низькою, що вимагає розробки індивідуалізованих </w:t>
      </w:r>
      <w:proofErr w:type="spellStart"/>
      <w:r w:rsidRPr="003B6FF1">
        <w:rPr>
          <w:sz w:val="28"/>
          <w:szCs w:val="28"/>
        </w:rPr>
        <w:t>психокорекційних</w:t>
      </w:r>
      <w:proofErr w:type="spellEnd"/>
      <w:r w:rsidRPr="003B6FF1">
        <w:rPr>
          <w:sz w:val="28"/>
          <w:szCs w:val="28"/>
        </w:rPr>
        <w:t xml:space="preserve"> </w:t>
      </w:r>
      <w:proofErr w:type="spellStart"/>
      <w:r w:rsidRPr="003B6FF1">
        <w:rPr>
          <w:sz w:val="28"/>
          <w:szCs w:val="28"/>
        </w:rPr>
        <w:t>втручань</w:t>
      </w:r>
      <w:proofErr w:type="spellEnd"/>
      <w:r w:rsidRPr="003B6FF1">
        <w:rPr>
          <w:sz w:val="28"/>
          <w:szCs w:val="28"/>
        </w:rPr>
        <w:t xml:space="preserve">, спрямованих на оптимізацію як фізіологічних показників (зокрема, ІМТ), так і психоемоційних характеристик. </w:t>
      </w:r>
    </w:p>
    <w:p w14:paraId="394AF4A0" w14:textId="67C460AF" w:rsidR="003B6FF1" w:rsidRDefault="003B6FF1" w:rsidP="0029000B">
      <w:pPr>
        <w:pStyle w:val="ad"/>
        <w:spacing w:after="0" w:line="360" w:lineRule="auto"/>
        <w:ind w:right="224" w:firstLine="707"/>
        <w:jc w:val="both"/>
        <w:rPr>
          <w:sz w:val="28"/>
          <w:szCs w:val="28"/>
        </w:rPr>
      </w:pPr>
      <w:r w:rsidRPr="003B6FF1">
        <w:rPr>
          <w:sz w:val="28"/>
          <w:szCs w:val="28"/>
        </w:rPr>
        <w:t>Це підкреслює інтегрованість негативних емоційних станів та дефіцитів емоційної регуляції у формуванні суб’єктивного благополуччя, а також вказує на необхідність врахування гендерних відмінностей у терапевтичних стратегіях.</w:t>
      </w:r>
    </w:p>
    <w:p w14:paraId="59E02F69" w14:textId="0E097B6F" w:rsidR="0000146C" w:rsidRPr="0064277D" w:rsidRDefault="0000146C" w:rsidP="003F4631">
      <w:pPr>
        <w:pStyle w:val="ad"/>
        <w:spacing w:after="0" w:line="360" w:lineRule="auto"/>
        <w:ind w:right="224" w:firstLine="707"/>
        <w:jc w:val="center"/>
        <w:rPr>
          <w:b/>
          <w:bCs/>
          <w:sz w:val="28"/>
          <w:szCs w:val="28"/>
        </w:rPr>
      </w:pPr>
      <w:r w:rsidRPr="0064277D">
        <w:rPr>
          <w:b/>
          <w:bCs/>
          <w:sz w:val="28"/>
          <w:szCs w:val="28"/>
        </w:rPr>
        <w:lastRenderedPageBreak/>
        <w:t>РОЗДІЛ 3</w:t>
      </w:r>
    </w:p>
    <w:p w14:paraId="66BA5F38" w14:textId="77777777" w:rsidR="003F4631" w:rsidRPr="0064277D" w:rsidRDefault="003F4631" w:rsidP="003F4631">
      <w:pPr>
        <w:pStyle w:val="ad"/>
        <w:spacing w:after="0" w:line="360" w:lineRule="auto"/>
        <w:ind w:right="224" w:firstLine="707"/>
        <w:jc w:val="center"/>
        <w:rPr>
          <w:b/>
          <w:bCs/>
          <w:sz w:val="28"/>
          <w:szCs w:val="28"/>
        </w:rPr>
      </w:pPr>
    </w:p>
    <w:p w14:paraId="34952B47" w14:textId="77777777" w:rsidR="00A73EB5" w:rsidRPr="0064277D" w:rsidRDefault="00A73EB5" w:rsidP="003F4631">
      <w:pPr>
        <w:pStyle w:val="ad"/>
        <w:spacing w:after="0" w:line="360" w:lineRule="auto"/>
        <w:ind w:right="224" w:firstLine="707"/>
        <w:jc w:val="center"/>
        <w:rPr>
          <w:b/>
          <w:bCs/>
          <w:sz w:val="28"/>
          <w:szCs w:val="28"/>
        </w:rPr>
      </w:pPr>
    </w:p>
    <w:p w14:paraId="2F81B8E4" w14:textId="773F55A6" w:rsidR="00790FE9" w:rsidRPr="0029000B" w:rsidRDefault="0029000B" w:rsidP="0029000B">
      <w:pPr>
        <w:pStyle w:val="ad"/>
        <w:spacing w:after="0" w:line="360" w:lineRule="auto"/>
        <w:ind w:right="223" w:firstLine="707"/>
        <w:jc w:val="center"/>
        <w:rPr>
          <w:b/>
          <w:bCs/>
          <w:caps/>
          <w:sz w:val="28"/>
          <w:szCs w:val="28"/>
        </w:rPr>
      </w:pPr>
      <w:r w:rsidRPr="0029000B">
        <w:rPr>
          <w:b/>
          <w:bCs/>
          <w:caps/>
          <w:sz w:val="28"/>
          <w:szCs w:val="28"/>
        </w:rPr>
        <w:t>Психологічна допомога при порушеннях харчової поведінки</w:t>
      </w:r>
    </w:p>
    <w:p w14:paraId="53C10690" w14:textId="77777777" w:rsidR="0029000B" w:rsidRDefault="0029000B" w:rsidP="0062008C">
      <w:pPr>
        <w:pStyle w:val="ad"/>
        <w:spacing w:after="0" w:line="360" w:lineRule="auto"/>
        <w:ind w:right="223" w:firstLine="707"/>
        <w:jc w:val="both"/>
        <w:rPr>
          <w:sz w:val="28"/>
          <w:szCs w:val="28"/>
        </w:rPr>
      </w:pPr>
    </w:p>
    <w:p w14:paraId="3F425D69" w14:textId="39FE8D4B" w:rsidR="00BF7AEF" w:rsidRPr="00BF7AEF" w:rsidRDefault="00BF7AEF" w:rsidP="00F87EBC">
      <w:pPr>
        <w:pStyle w:val="ad"/>
        <w:spacing w:after="0" w:line="360" w:lineRule="auto"/>
        <w:ind w:right="223" w:firstLine="707"/>
        <w:jc w:val="both"/>
        <w:rPr>
          <w:b/>
          <w:bCs/>
          <w:sz w:val="28"/>
          <w:szCs w:val="28"/>
        </w:rPr>
      </w:pPr>
      <w:bookmarkStart w:id="2" w:name="_Hlk213600879"/>
      <w:r w:rsidRPr="00BF7AEF">
        <w:rPr>
          <w:b/>
          <w:bCs/>
          <w:sz w:val="28"/>
          <w:szCs w:val="28"/>
        </w:rPr>
        <w:t xml:space="preserve">3.1. </w:t>
      </w:r>
      <w:r w:rsidR="00A7474C" w:rsidRPr="00BF7AEF">
        <w:rPr>
          <w:b/>
          <w:bCs/>
          <w:sz w:val="28"/>
          <w:szCs w:val="28"/>
        </w:rPr>
        <w:t>П</w:t>
      </w:r>
      <w:r w:rsidR="00A7474C">
        <w:rPr>
          <w:b/>
          <w:bCs/>
          <w:sz w:val="28"/>
          <w:szCs w:val="28"/>
        </w:rPr>
        <w:t>сихо</w:t>
      </w:r>
      <w:r w:rsidR="00A7474C" w:rsidRPr="00BF7AEF">
        <w:rPr>
          <w:b/>
          <w:bCs/>
          <w:sz w:val="28"/>
          <w:szCs w:val="28"/>
        </w:rPr>
        <w:t>профілактика</w:t>
      </w:r>
      <w:r w:rsidR="00A7474C">
        <w:rPr>
          <w:b/>
          <w:bCs/>
          <w:sz w:val="28"/>
          <w:szCs w:val="28"/>
        </w:rPr>
        <w:t xml:space="preserve"> порушень </w:t>
      </w:r>
      <w:r w:rsidR="00A7474C" w:rsidRPr="00BF7AEF">
        <w:rPr>
          <w:b/>
          <w:bCs/>
          <w:sz w:val="28"/>
          <w:szCs w:val="28"/>
        </w:rPr>
        <w:t xml:space="preserve"> харчової поведінки </w:t>
      </w:r>
    </w:p>
    <w:p w14:paraId="4000B503" w14:textId="77777777" w:rsidR="00BF7AEF" w:rsidRDefault="00BF7AEF" w:rsidP="00F87EBC">
      <w:pPr>
        <w:pStyle w:val="ad"/>
        <w:spacing w:after="0" w:line="360" w:lineRule="auto"/>
        <w:ind w:right="223" w:firstLine="707"/>
        <w:jc w:val="both"/>
        <w:rPr>
          <w:sz w:val="28"/>
          <w:szCs w:val="28"/>
        </w:rPr>
      </w:pPr>
    </w:p>
    <w:p w14:paraId="779837D3" w14:textId="5E46981A" w:rsidR="00BF7AEF" w:rsidRDefault="00BF7AEF" w:rsidP="00F87EBC">
      <w:pPr>
        <w:pStyle w:val="ad"/>
        <w:spacing w:after="0" w:line="360" w:lineRule="auto"/>
        <w:ind w:right="223" w:firstLine="707"/>
        <w:jc w:val="both"/>
        <w:rPr>
          <w:sz w:val="28"/>
          <w:szCs w:val="28"/>
        </w:rPr>
      </w:pPr>
      <w:proofErr w:type="spellStart"/>
      <w:r w:rsidRPr="00BF7AEF">
        <w:rPr>
          <w:sz w:val="28"/>
          <w:szCs w:val="28"/>
        </w:rPr>
        <w:t>Біопсихосоціальна</w:t>
      </w:r>
      <w:proofErr w:type="spellEnd"/>
      <w:r w:rsidRPr="00BF7AEF">
        <w:rPr>
          <w:sz w:val="28"/>
          <w:szCs w:val="28"/>
        </w:rPr>
        <w:t xml:space="preserve"> парадигма, яка враховує біологічні, психологічні та соціальні аспекти захворювання, є ефективним інструментом для розуміння та лікування РНП</w:t>
      </w:r>
      <w:r>
        <w:rPr>
          <w:sz w:val="28"/>
          <w:szCs w:val="28"/>
        </w:rPr>
        <w:t>.</w:t>
      </w:r>
    </w:p>
    <w:p w14:paraId="239F7048" w14:textId="1A6F5C1E" w:rsidR="0029000B" w:rsidRDefault="00BF7AEF" w:rsidP="00F87EBC">
      <w:pPr>
        <w:pStyle w:val="ad"/>
        <w:spacing w:after="0" w:line="360" w:lineRule="auto"/>
        <w:ind w:right="223" w:firstLine="707"/>
        <w:jc w:val="both"/>
        <w:rPr>
          <w:sz w:val="28"/>
          <w:szCs w:val="28"/>
        </w:rPr>
      </w:pPr>
      <w:r w:rsidRPr="00BF7AEF">
        <w:rPr>
          <w:sz w:val="28"/>
          <w:szCs w:val="28"/>
        </w:rPr>
        <w:t xml:space="preserve"> Дійсно, біологічні фактори, такі як генетична схильність, </w:t>
      </w:r>
      <w:proofErr w:type="spellStart"/>
      <w:r w:rsidRPr="00BF7AEF">
        <w:rPr>
          <w:sz w:val="28"/>
          <w:szCs w:val="28"/>
        </w:rPr>
        <w:t>нейробіологічні</w:t>
      </w:r>
      <w:proofErr w:type="spellEnd"/>
      <w:r w:rsidRPr="00BF7AEF">
        <w:rPr>
          <w:sz w:val="28"/>
          <w:szCs w:val="28"/>
        </w:rPr>
        <w:t xml:space="preserve"> механізми та гормональні </w:t>
      </w:r>
      <w:proofErr w:type="spellStart"/>
      <w:r w:rsidRPr="00BF7AEF">
        <w:rPr>
          <w:sz w:val="28"/>
          <w:szCs w:val="28"/>
        </w:rPr>
        <w:t>дисбаланси</w:t>
      </w:r>
      <w:proofErr w:type="spellEnd"/>
      <w:r w:rsidRPr="00BF7AEF">
        <w:rPr>
          <w:sz w:val="28"/>
          <w:szCs w:val="28"/>
        </w:rPr>
        <w:t>, грають важливу роль у розвитку РНП. Дослідження показали, що РНП, як і інші розлади харчової поведінки, має генетичну складову, що успадковується</w:t>
      </w:r>
      <w:r w:rsidR="0029000B">
        <w:rPr>
          <w:sz w:val="28"/>
          <w:szCs w:val="28"/>
        </w:rPr>
        <w:t>.</w:t>
      </w:r>
      <w:r w:rsidRPr="00BF7AEF">
        <w:rPr>
          <w:sz w:val="28"/>
          <w:szCs w:val="28"/>
        </w:rPr>
        <w:t xml:space="preserve"> </w:t>
      </w:r>
    </w:p>
    <w:p w14:paraId="1B9189FF" w14:textId="0DCCEB69" w:rsidR="0029000B" w:rsidRDefault="00BF7AEF" w:rsidP="00F87EBC">
      <w:pPr>
        <w:pStyle w:val="ad"/>
        <w:spacing w:after="0" w:line="360" w:lineRule="auto"/>
        <w:ind w:right="223" w:firstLine="707"/>
        <w:jc w:val="both"/>
        <w:rPr>
          <w:sz w:val="28"/>
          <w:szCs w:val="28"/>
        </w:rPr>
      </w:pPr>
      <w:proofErr w:type="spellStart"/>
      <w:r w:rsidRPr="00BF7AEF">
        <w:rPr>
          <w:sz w:val="28"/>
          <w:szCs w:val="28"/>
        </w:rPr>
        <w:t>Нейробіологічні</w:t>
      </w:r>
      <w:proofErr w:type="spellEnd"/>
      <w:r w:rsidRPr="00BF7AEF">
        <w:rPr>
          <w:sz w:val="28"/>
          <w:szCs w:val="28"/>
        </w:rPr>
        <w:t xml:space="preserve"> дослідження вияви зміни в роботі мозку, пов'язані з системою винагороди та контролем імпульсів, що може сприяти розвитку переїдання</w:t>
      </w:r>
      <w:r w:rsidR="0029000B">
        <w:rPr>
          <w:sz w:val="28"/>
          <w:szCs w:val="28"/>
        </w:rPr>
        <w:t>.</w:t>
      </w:r>
    </w:p>
    <w:p w14:paraId="0A644171" w14:textId="77777777" w:rsidR="0029000B" w:rsidRDefault="00BF7AEF" w:rsidP="00F87EBC">
      <w:pPr>
        <w:pStyle w:val="ad"/>
        <w:spacing w:after="0" w:line="360" w:lineRule="auto"/>
        <w:ind w:right="223" w:firstLine="707"/>
        <w:jc w:val="both"/>
        <w:rPr>
          <w:sz w:val="28"/>
          <w:szCs w:val="28"/>
        </w:rPr>
      </w:pPr>
      <w:r w:rsidRPr="00BF7AEF">
        <w:rPr>
          <w:sz w:val="28"/>
          <w:szCs w:val="28"/>
        </w:rPr>
        <w:t>Психологічні фактори, такі як низька самооцінка, депресія, тривога та стрес, часто супроводжують РНП.</w:t>
      </w:r>
    </w:p>
    <w:p w14:paraId="2D767FD6" w14:textId="77777777" w:rsidR="0029000B" w:rsidRDefault="00BF7AEF" w:rsidP="00F87EBC">
      <w:pPr>
        <w:pStyle w:val="ad"/>
        <w:spacing w:after="0" w:line="360" w:lineRule="auto"/>
        <w:ind w:right="223" w:firstLine="707"/>
        <w:jc w:val="both"/>
        <w:rPr>
          <w:sz w:val="28"/>
          <w:szCs w:val="28"/>
        </w:rPr>
      </w:pPr>
      <w:r w:rsidRPr="00BF7AEF">
        <w:rPr>
          <w:sz w:val="28"/>
          <w:szCs w:val="28"/>
        </w:rPr>
        <w:t>Соціальні фактори, такі як культурні норми, тиск з боку суспільства та сімейне середовище, також впливають на розвиток РНП</w:t>
      </w:r>
      <w:r w:rsidR="0029000B">
        <w:rPr>
          <w:sz w:val="28"/>
          <w:szCs w:val="28"/>
        </w:rPr>
        <w:t>.</w:t>
      </w:r>
    </w:p>
    <w:p w14:paraId="7053AEF1"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Отже, РНП, як складний психіатричний розлад, вимагає комплексного підходу до профілактики, лікування та реабілітації. Профілактика РНП повинна включати комплексний підхід, який враховує </w:t>
      </w:r>
      <w:proofErr w:type="spellStart"/>
      <w:r w:rsidRPr="00BF7AEF">
        <w:rPr>
          <w:sz w:val="28"/>
          <w:szCs w:val="28"/>
        </w:rPr>
        <w:t>вищеперелічені</w:t>
      </w:r>
      <w:proofErr w:type="spellEnd"/>
      <w:r w:rsidRPr="00BF7AEF">
        <w:rPr>
          <w:sz w:val="28"/>
          <w:szCs w:val="28"/>
        </w:rPr>
        <w:t xml:space="preserve"> біологічні, психологічні та соціальні фактори ризику. </w:t>
      </w:r>
    </w:p>
    <w:p w14:paraId="0EC703E7" w14:textId="4582DF99" w:rsidR="0029000B" w:rsidRDefault="00BF7AEF" w:rsidP="00F87EBC">
      <w:pPr>
        <w:pStyle w:val="ad"/>
        <w:spacing w:after="0" w:line="360" w:lineRule="auto"/>
        <w:ind w:right="223" w:firstLine="707"/>
        <w:jc w:val="both"/>
        <w:rPr>
          <w:sz w:val="28"/>
          <w:szCs w:val="28"/>
        </w:rPr>
      </w:pPr>
      <w:r w:rsidRPr="00BF7AEF">
        <w:rPr>
          <w:sz w:val="28"/>
          <w:szCs w:val="28"/>
        </w:rPr>
        <w:t>Освітні програми, спрямовані на підвищення обізнаності про здорове харчування та  позитивний імідж тіла, за даними досліджень можуть бути ефективними для зниження ризику розвитку РНП</w:t>
      </w:r>
      <w:r w:rsidR="0029000B">
        <w:rPr>
          <w:sz w:val="28"/>
          <w:szCs w:val="28"/>
        </w:rPr>
        <w:t>.</w:t>
      </w:r>
      <w:r w:rsidRPr="00BF7AEF">
        <w:rPr>
          <w:sz w:val="28"/>
          <w:szCs w:val="28"/>
        </w:rPr>
        <w:t xml:space="preserve"> </w:t>
      </w:r>
    </w:p>
    <w:p w14:paraId="582A5881" w14:textId="60793DD9" w:rsidR="0029000B" w:rsidRDefault="00BF7AEF" w:rsidP="00F87EBC">
      <w:pPr>
        <w:pStyle w:val="ad"/>
        <w:spacing w:after="0" w:line="360" w:lineRule="auto"/>
        <w:ind w:right="223" w:firstLine="707"/>
        <w:jc w:val="both"/>
        <w:rPr>
          <w:sz w:val="28"/>
          <w:szCs w:val="28"/>
        </w:rPr>
      </w:pPr>
      <w:r w:rsidRPr="00BF7AEF">
        <w:rPr>
          <w:sz w:val="28"/>
          <w:szCs w:val="28"/>
        </w:rPr>
        <w:t>Важливо також враховувати генетичну схильність та ранні ознаки розладу для своєчасного втручання</w:t>
      </w:r>
      <w:r w:rsidR="0029000B">
        <w:rPr>
          <w:sz w:val="28"/>
          <w:szCs w:val="28"/>
        </w:rPr>
        <w:t>.</w:t>
      </w:r>
    </w:p>
    <w:p w14:paraId="7A9BE57B" w14:textId="56F29E62" w:rsidR="0029000B" w:rsidRDefault="00BF7AEF" w:rsidP="00F87EBC">
      <w:pPr>
        <w:pStyle w:val="ad"/>
        <w:spacing w:after="0" w:line="360" w:lineRule="auto"/>
        <w:ind w:right="223" w:firstLine="707"/>
        <w:jc w:val="both"/>
        <w:rPr>
          <w:sz w:val="28"/>
          <w:szCs w:val="28"/>
        </w:rPr>
      </w:pPr>
      <w:r w:rsidRPr="00BF7AEF">
        <w:rPr>
          <w:sz w:val="28"/>
          <w:szCs w:val="28"/>
        </w:rPr>
        <w:lastRenderedPageBreak/>
        <w:t xml:space="preserve"> Разом з тим, лікування РНП повинно бути індивідуалізованим та враховувати специфічні потреби кожного пацієнта</w:t>
      </w:r>
      <w:r w:rsidR="0029000B">
        <w:rPr>
          <w:sz w:val="28"/>
          <w:szCs w:val="28"/>
        </w:rPr>
        <w:t>.</w:t>
      </w:r>
      <w:r w:rsidRPr="00BF7AEF">
        <w:rPr>
          <w:sz w:val="28"/>
          <w:szCs w:val="28"/>
        </w:rPr>
        <w:t xml:space="preserve"> </w:t>
      </w:r>
    </w:p>
    <w:p w14:paraId="524794D0" w14:textId="631E1144" w:rsidR="0029000B" w:rsidRDefault="00BF7AEF" w:rsidP="00F87EBC">
      <w:pPr>
        <w:pStyle w:val="ad"/>
        <w:spacing w:after="0" w:line="360" w:lineRule="auto"/>
        <w:ind w:right="223" w:firstLine="707"/>
        <w:jc w:val="both"/>
        <w:rPr>
          <w:sz w:val="28"/>
          <w:szCs w:val="28"/>
        </w:rPr>
      </w:pPr>
      <w:r w:rsidRPr="00BF7AEF">
        <w:rPr>
          <w:sz w:val="28"/>
          <w:szCs w:val="28"/>
        </w:rPr>
        <w:t xml:space="preserve">Не тільки </w:t>
      </w:r>
      <w:proofErr w:type="spellStart"/>
      <w:r w:rsidRPr="00BF7AEF">
        <w:rPr>
          <w:sz w:val="28"/>
          <w:szCs w:val="28"/>
        </w:rPr>
        <w:t>психоосвіта</w:t>
      </w:r>
      <w:proofErr w:type="spellEnd"/>
      <w:r w:rsidRPr="00BF7AEF">
        <w:rPr>
          <w:sz w:val="28"/>
          <w:szCs w:val="28"/>
        </w:rPr>
        <w:t>, але й соціальна підтримка мають виступати важливими компонентами профілактики та лікування. Програми підтримки, такі як групи самодопомоги та онлайн-ресурси, можуть бути корисними для пацієнтів та їхніх сімей</w:t>
      </w:r>
      <w:r w:rsidR="0029000B">
        <w:rPr>
          <w:sz w:val="28"/>
          <w:szCs w:val="28"/>
        </w:rPr>
        <w:t>.</w:t>
      </w:r>
      <w:r w:rsidRPr="00BF7AEF">
        <w:rPr>
          <w:sz w:val="28"/>
          <w:szCs w:val="28"/>
        </w:rPr>
        <w:t xml:space="preserve"> </w:t>
      </w:r>
    </w:p>
    <w:p w14:paraId="16211343"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Роль психотерапії в лікуванні РХП, вважається вирішальною. Психотерапевтичне втручання, спрямоване на переїдання, зокрема при РНП, включає </w:t>
      </w:r>
      <w:proofErr w:type="spellStart"/>
      <w:r w:rsidRPr="00BF7AEF">
        <w:rPr>
          <w:sz w:val="28"/>
          <w:szCs w:val="28"/>
        </w:rPr>
        <w:t>когнітивно</w:t>
      </w:r>
      <w:proofErr w:type="spellEnd"/>
      <w:r w:rsidRPr="00BF7AEF">
        <w:rPr>
          <w:sz w:val="28"/>
          <w:szCs w:val="28"/>
        </w:rPr>
        <w:t xml:space="preserve">-поведінкову терапію, </w:t>
      </w:r>
      <w:proofErr w:type="spellStart"/>
      <w:r w:rsidRPr="00BF7AEF">
        <w:rPr>
          <w:sz w:val="28"/>
          <w:szCs w:val="28"/>
        </w:rPr>
        <w:t>схемотерапію</w:t>
      </w:r>
      <w:proofErr w:type="spellEnd"/>
      <w:r w:rsidRPr="00BF7AEF">
        <w:rPr>
          <w:sz w:val="28"/>
          <w:szCs w:val="28"/>
        </w:rPr>
        <w:t xml:space="preserve">, міжособистісну психотерапію, </w:t>
      </w:r>
      <w:proofErr w:type="spellStart"/>
      <w:r w:rsidRPr="00BF7AEF">
        <w:rPr>
          <w:sz w:val="28"/>
          <w:szCs w:val="28"/>
        </w:rPr>
        <w:t>поведінково</w:t>
      </w:r>
      <w:proofErr w:type="spellEnd"/>
      <w:r w:rsidRPr="00BF7AEF">
        <w:rPr>
          <w:sz w:val="28"/>
          <w:szCs w:val="28"/>
        </w:rPr>
        <w:t xml:space="preserve"> обумовлену втрату ваги, діалектично-поведінкову терапію, терапію прийняття та зобов’язань тощо. </w:t>
      </w:r>
    </w:p>
    <w:p w14:paraId="5E57DBA7" w14:textId="77777777" w:rsidR="0029000B" w:rsidRDefault="00BF7AEF" w:rsidP="00F87EBC">
      <w:pPr>
        <w:pStyle w:val="ad"/>
        <w:spacing w:after="0" w:line="360" w:lineRule="auto"/>
        <w:ind w:right="223" w:firstLine="707"/>
        <w:jc w:val="both"/>
        <w:rPr>
          <w:sz w:val="28"/>
          <w:szCs w:val="28"/>
        </w:rPr>
      </w:pPr>
      <w:r w:rsidRPr="00BF7AEF">
        <w:rPr>
          <w:sz w:val="28"/>
          <w:szCs w:val="28"/>
        </w:rPr>
        <w:t>Ряд досліджень та систематичних оглядів узагальнив наукову медичну літературу щодо лікування РНП</w:t>
      </w:r>
      <w:r w:rsidR="0029000B">
        <w:rPr>
          <w:sz w:val="28"/>
          <w:szCs w:val="28"/>
        </w:rPr>
        <w:t>.</w:t>
      </w:r>
    </w:p>
    <w:p w14:paraId="6B59A512"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Психотерапевтичні методи, такі як </w:t>
      </w:r>
      <w:proofErr w:type="spellStart"/>
      <w:r w:rsidRPr="00BF7AEF">
        <w:rPr>
          <w:sz w:val="28"/>
          <w:szCs w:val="28"/>
        </w:rPr>
        <w:t>когнітивно</w:t>
      </w:r>
      <w:proofErr w:type="spellEnd"/>
      <w:r w:rsidRPr="00BF7AEF">
        <w:rPr>
          <w:sz w:val="28"/>
          <w:szCs w:val="28"/>
        </w:rPr>
        <w:t xml:space="preserve">-поведінкова терапія (КПТ), довели свою ефективність у осіб з переїданням. КПТ допомагає пацієнтам ідентифікувати та змінювати негативні думки та поведінкові </w:t>
      </w:r>
      <w:proofErr w:type="spellStart"/>
      <w:r w:rsidRPr="00BF7AEF">
        <w:rPr>
          <w:sz w:val="28"/>
          <w:szCs w:val="28"/>
        </w:rPr>
        <w:t>патерни</w:t>
      </w:r>
      <w:proofErr w:type="spellEnd"/>
      <w:r w:rsidRPr="00BF7AEF">
        <w:rPr>
          <w:sz w:val="28"/>
          <w:szCs w:val="28"/>
        </w:rPr>
        <w:t xml:space="preserve">, пов'язані з переїданням. </w:t>
      </w:r>
    </w:p>
    <w:p w14:paraId="4D56C954"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Наприклад, </w:t>
      </w:r>
      <w:proofErr w:type="spellStart"/>
      <w:r w:rsidRPr="00BF7AEF">
        <w:rPr>
          <w:sz w:val="28"/>
          <w:szCs w:val="28"/>
        </w:rPr>
        <w:t>рандомізоване</w:t>
      </w:r>
      <w:proofErr w:type="spellEnd"/>
      <w:r w:rsidRPr="00BF7AEF">
        <w:rPr>
          <w:sz w:val="28"/>
          <w:szCs w:val="28"/>
        </w:rPr>
        <w:t xml:space="preserve"> клінічне дослідження, проведене на пацієнтах, показало, що КПТ значно зменшує частоту нападів переїдання порівняно з контрольною групою. КПТ допомагало пацієнтам розвивати навички самоконтролю та </w:t>
      </w:r>
      <w:proofErr w:type="spellStart"/>
      <w:r w:rsidRPr="00BF7AEF">
        <w:rPr>
          <w:sz w:val="28"/>
          <w:szCs w:val="28"/>
        </w:rPr>
        <w:t>стресостійкості</w:t>
      </w:r>
      <w:proofErr w:type="spellEnd"/>
      <w:r w:rsidRPr="00BF7AEF">
        <w:rPr>
          <w:sz w:val="28"/>
          <w:szCs w:val="28"/>
        </w:rPr>
        <w:t>, а також покращувати свої відносини з їжею</w:t>
      </w:r>
      <w:r w:rsidR="0029000B">
        <w:rPr>
          <w:sz w:val="28"/>
          <w:szCs w:val="28"/>
        </w:rPr>
        <w:t>.</w:t>
      </w:r>
    </w:p>
    <w:p w14:paraId="1EB426D9"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Інші форми психотерапії, такі як </w:t>
      </w:r>
      <w:proofErr w:type="spellStart"/>
      <w:r w:rsidRPr="00BF7AEF">
        <w:rPr>
          <w:sz w:val="28"/>
          <w:szCs w:val="28"/>
        </w:rPr>
        <w:t>інтерперсональна</w:t>
      </w:r>
      <w:proofErr w:type="spellEnd"/>
      <w:r w:rsidRPr="00BF7AEF">
        <w:rPr>
          <w:sz w:val="28"/>
          <w:szCs w:val="28"/>
        </w:rPr>
        <w:t xml:space="preserve"> терапія та діалектична поведінкова терапія, також можуть бути ефективними. Одне з досліджень, проведене на  пацієнтах, показало, що діалектична поведінкова терапія зменшує частоту нападів переїдання на 50% протягом шести місяців</w:t>
      </w:r>
      <w:r w:rsidR="0029000B">
        <w:rPr>
          <w:sz w:val="28"/>
          <w:szCs w:val="28"/>
        </w:rPr>
        <w:t>.</w:t>
      </w:r>
    </w:p>
    <w:bookmarkEnd w:id="2"/>
    <w:p w14:paraId="0C77B7EA"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Причому, огляд F. </w:t>
      </w:r>
      <w:proofErr w:type="spellStart"/>
      <w:r w:rsidRPr="00BF7AEF">
        <w:rPr>
          <w:sz w:val="28"/>
          <w:szCs w:val="28"/>
        </w:rPr>
        <w:t>Amianto</w:t>
      </w:r>
      <w:proofErr w:type="spellEnd"/>
      <w:r w:rsidRPr="00BF7AEF">
        <w:rPr>
          <w:sz w:val="28"/>
          <w:szCs w:val="28"/>
        </w:rPr>
        <w:t xml:space="preserve"> зі </w:t>
      </w:r>
      <w:proofErr w:type="spellStart"/>
      <w:r w:rsidRPr="00BF7AEF">
        <w:rPr>
          <w:sz w:val="28"/>
          <w:szCs w:val="28"/>
        </w:rPr>
        <w:t>співавт</w:t>
      </w:r>
      <w:proofErr w:type="spellEnd"/>
      <w:r w:rsidR="0029000B">
        <w:rPr>
          <w:sz w:val="28"/>
          <w:szCs w:val="28"/>
        </w:rPr>
        <w:t xml:space="preserve">., </w:t>
      </w:r>
      <w:r w:rsidRPr="00BF7AEF">
        <w:rPr>
          <w:sz w:val="28"/>
          <w:szCs w:val="28"/>
        </w:rPr>
        <w:t xml:space="preserve">підсумовуючи дані з ефективності терапії РНП, засвідчив, що саме </w:t>
      </w:r>
      <w:proofErr w:type="spellStart"/>
      <w:r w:rsidRPr="00BF7AEF">
        <w:rPr>
          <w:sz w:val="28"/>
          <w:szCs w:val="28"/>
        </w:rPr>
        <w:t>мультидисциплінарні</w:t>
      </w:r>
      <w:proofErr w:type="spellEnd"/>
      <w:r w:rsidRPr="00BF7AEF">
        <w:rPr>
          <w:sz w:val="28"/>
          <w:szCs w:val="28"/>
        </w:rPr>
        <w:t xml:space="preserve"> програми лікування, забезпечували найкращі результати лікування з точки зору переїдання, утримання від їжі та контролю ваги. </w:t>
      </w:r>
    </w:p>
    <w:p w14:paraId="47CF2333"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Тим не менше, автори  стверджували, що психотерапевтичні підходи, засновані на КПТ, є лікуванням першої лінії при переїданні. Також було </w:t>
      </w:r>
      <w:r w:rsidRPr="00BF7AEF">
        <w:rPr>
          <w:sz w:val="28"/>
          <w:szCs w:val="28"/>
        </w:rPr>
        <w:lastRenderedPageBreak/>
        <w:t xml:space="preserve">наголошено, що майбутні дослідження повинні досліджувати ефективність лікування РНП у більших розмірах вибірки та з довгостроковим спостереженням. </w:t>
      </w:r>
    </w:p>
    <w:p w14:paraId="66D5B034"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Систематичний огляд і мета-аналіз лікування РНП, проведений </w:t>
      </w:r>
      <w:proofErr w:type="spellStart"/>
      <w:r w:rsidRPr="00BF7AEF">
        <w:rPr>
          <w:sz w:val="28"/>
          <w:szCs w:val="28"/>
        </w:rPr>
        <w:t>Brownley</w:t>
      </w:r>
      <w:proofErr w:type="spellEnd"/>
      <w:r w:rsidRPr="00BF7AEF">
        <w:rPr>
          <w:sz w:val="28"/>
          <w:szCs w:val="28"/>
        </w:rPr>
        <w:t xml:space="preserve"> </w:t>
      </w:r>
      <w:proofErr w:type="spellStart"/>
      <w:r w:rsidRPr="00BF7AEF">
        <w:rPr>
          <w:sz w:val="28"/>
          <w:szCs w:val="28"/>
        </w:rPr>
        <w:t>et</w:t>
      </w:r>
      <w:proofErr w:type="spellEnd"/>
      <w:r w:rsidRPr="00BF7AEF">
        <w:rPr>
          <w:sz w:val="28"/>
          <w:szCs w:val="28"/>
        </w:rPr>
        <w:t xml:space="preserve"> </w:t>
      </w:r>
      <w:proofErr w:type="spellStart"/>
      <w:r w:rsidRPr="00BF7AEF">
        <w:rPr>
          <w:sz w:val="28"/>
          <w:szCs w:val="28"/>
        </w:rPr>
        <w:t>al</w:t>
      </w:r>
      <w:proofErr w:type="spellEnd"/>
      <w:r w:rsidRPr="00BF7AEF">
        <w:rPr>
          <w:sz w:val="28"/>
          <w:szCs w:val="28"/>
        </w:rPr>
        <w:t xml:space="preserve">., підтвердив ефективність КПТ та деяких фармакологічних методів. КПТ, </w:t>
      </w:r>
      <w:proofErr w:type="spellStart"/>
      <w:r w:rsidRPr="00BF7AEF">
        <w:rPr>
          <w:sz w:val="28"/>
          <w:szCs w:val="28"/>
        </w:rPr>
        <w:t>ліздексамфетамін</w:t>
      </w:r>
      <w:proofErr w:type="spellEnd"/>
      <w:r w:rsidRPr="00BF7AEF">
        <w:rPr>
          <w:sz w:val="28"/>
          <w:szCs w:val="28"/>
        </w:rPr>
        <w:t xml:space="preserve">, антидепресанти (СІЗЗС, трициклічні антидепресанти) та </w:t>
      </w:r>
      <w:proofErr w:type="spellStart"/>
      <w:r w:rsidRPr="00BF7AEF">
        <w:rPr>
          <w:sz w:val="28"/>
          <w:szCs w:val="28"/>
        </w:rPr>
        <w:t>антиконвульсанти</w:t>
      </w:r>
      <w:proofErr w:type="spellEnd"/>
      <w:r w:rsidRPr="00BF7AEF">
        <w:rPr>
          <w:sz w:val="28"/>
          <w:szCs w:val="28"/>
        </w:rPr>
        <w:t xml:space="preserve"> (зокрема </w:t>
      </w:r>
      <w:proofErr w:type="spellStart"/>
      <w:r w:rsidRPr="00BF7AEF">
        <w:rPr>
          <w:sz w:val="28"/>
          <w:szCs w:val="28"/>
        </w:rPr>
        <w:t>топірамат</w:t>
      </w:r>
      <w:proofErr w:type="spellEnd"/>
      <w:r w:rsidRPr="00BF7AEF">
        <w:rPr>
          <w:sz w:val="28"/>
          <w:szCs w:val="28"/>
        </w:rPr>
        <w:t xml:space="preserve">) знижували переїдання та пов'язану з ним психопатологію, а також </w:t>
      </w:r>
      <w:proofErr w:type="spellStart"/>
      <w:r w:rsidRPr="00BF7AEF">
        <w:rPr>
          <w:sz w:val="28"/>
          <w:szCs w:val="28"/>
        </w:rPr>
        <w:t>ліздексамфетамін</w:t>
      </w:r>
      <w:proofErr w:type="spellEnd"/>
      <w:r w:rsidRPr="00BF7AEF">
        <w:rPr>
          <w:sz w:val="28"/>
          <w:szCs w:val="28"/>
        </w:rPr>
        <w:t xml:space="preserve"> та </w:t>
      </w:r>
      <w:proofErr w:type="spellStart"/>
      <w:r w:rsidRPr="00BF7AEF">
        <w:rPr>
          <w:sz w:val="28"/>
          <w:szCs w:val="28"/>
        </w:rPr>
        <w:t>топірамат</w:t>
      </w:r>
      <w:proofErr w:type="spellEnd"/>
      <w:r w:rsidRPr="00BF7AEF">
        <w:rPr>
          <w:sz w:val="28"/>
          <w:szCs w:val="28"/>
        </w:rPr>
        <w:t xml:space="preserve"> знижували вагу у дорослих з РНП</w:t>
      </w:r>
      <w:r w:rsidR="0029000B">
        <w:rPr>
          <w:sz w:val="28"/>
          <w:szCs w:val="28"/>
        </w:rPr>
        <w:t>.</w:t>
      </w:r>
    </w:p>
    <w:p w14:paraId="7D8EA23C" w14:textId="77777777" w:rsidR="0029000B" w:rsidRDefault="00BF7AEF" w:rsidP="00F87EBC">
      <w:pPr>
        <w:pStyle w:val="ad"/>
        <w:spacing w:after="0" w:line="360" w:lineRule="auto"/>
        <w:ind w:right="223" w:firstLine="707"/>
        <w:jc w:val="both"/>
        <w:rPr>
          <w:sz w:val="28"/>
          <w:szCs w:val="28"/>
        </w:rPr>
      </w:pPr>
      <w:r w:rsidRPr="00BF7AEF">
        <w:rPr>
          <w:sz w:val="28"/>
          <w:szCs w:val="28"/>
        </w:rPr>
        <w:t>Комбінація психотерапії, фармакотерапії та дієтологічної підтримки виявилася найбільш ефективною</w:t>
      </w:r>
      <w:r w:rsidR="0029000B">
        <w:rPr>
          <w:sz w:val="28"/>
          <w:szCs w:val="28"/>
        </w:rPr>
        <w:t>.</w:t>
      </w:r>
    </w:p>
    <w:p w14:paraId="341FDDE8" w14:textId="77777777" w:rsidR="0029000B" w:rsidRDefault="00BF7AEF" w:rsidP="00F87EBC">
      <w:pPr>
        <w:pStyle w:val="ad"/>
        <w:spacing w:after="0" w:line="360" w:lineRule="auto"/>
        <w:ind w:right="223" w:firstLine="707"/>
        <w:jc w:val="both"/>
        <w:rPr>
          <w:sz w:val="28"/>
          <w:szCs w:val="28"/>
        </w:rPr>
      </w:pPr>
      <w:r w:rsidRPr="00BF7AEF">
        <w:rPr>
          <w:sz w:val="28"/>
          <w:szCs w:val="28"/>
        </w:rPr>
        <w:t>Фармакотерапія може бути доповненням до психотерапії у лікуванні РНП: комбінація КПТ та фармакотерапії здатна зменшити частоту рецидивів на 25% протягом року</w:t>
      </w:r>
      <w:r w:rsidR="0029000B">
        <w:rPr>
          <w:sz w:val="28"/>
          <w:szCs w:val="28"/>
        </w:rPr>
        <w:t>.</w:t>
      </w:r>
    </w:p>
    <w:p w14:paraId="63E277B7"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Антидепресанти, </w:t>
      </w:r>
      <w:proofErr w:type="spellStart"/>
      <w:r w:rsidRPr="00BF7AEF">
        <w:rPr>
          <w:sz w:val="28"/>
          <w:szCs w:val="28"/>
        </w:rPr>
        <w:t>антиконвульсанти</w:t>
      </w:r>
      <w:proofErr w:type="spellEnd"/>
      <w:r w:rsidRPr="00BF7AEF">
        <w:rPr>
          <w:sz w:val="28"/>
          <w:szCs w:val="28"/>
        </w:rPr>
        <w:t xml:space="preserve"> та препарати, що знижують апетит, можуть допомогти зменшити частоту нападів переїдання та покращити загальний стан пацієнта. Однак важливо враховувати можливі побічні ефекти та індивідуальну реакцію на ліки. </w:t>
      </w:r>
    </w:p>
    <w:p w14:paraId="78B78EC5"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Так, дослідження, проведене на 300 пацієнтах, показало, що </w:t>
      </w:r>
      <w:proofErr w:type="spellStart"/>
      <w:r w:rsidRPr="00BF7AEF">
        <w:rPr>
          <w:sz w:val="28"/>
          <w:szCs w:val="28"/>
        </w:rPr>
        <w:t>топірамат</w:t>
      </w:r>
      <w:proofErr w:type="spellEnd"/>
      <w:r w:rsidRPr="00BF7AEF">
        <w:rPr>
          <w:sz w:val="28"/>
          <w:szCs w:val="28"/>
        </w:rPr>
        <w:t xml:space="preserve"> зменшив частоту нападів переїдання на 40%, але міг спричиняти побічні ефекти, такі як втрата апетиту</w:t>
      </w:r>
      <w:r w:rsidR="0029000B">
        <w:rPr>
          <w:sz w:val="28"/>
          <w:szCs w:val="28"/>
        </w:rPr>
        <w:t>.</w:t>
      </w:r>
    </w:p>
    <w:p w14:paraId="05273F26"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Втім, було зазначено, що більшість включених досліджень оцінювали лише результат наприкінці лікування і не надавали інформації про довгострокові результати. Загалом, результати цих оглядів і досліджень лікування на сьогоднішній день підкреслюють необхідність довгострокових подальших досліджень ефективності терапії РНП. </w:t>
      </w:r>
    </w:p>
    <w:p w14:paraId="30E9F169"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Окремо варто зауважити на перспективності комп’ютерних технологій у лікуванні РНП . Сучасні технології, такі як онлайн-терапія та мобільні додатки, можуть бути корисними для пацієнтів з РНП. </w:t>
      </w:r>
    </w:p>
    <w:p w14:paraId="1C17FFB8" w14:textId="641C6662" w:rsidR="0029000B" w:rsidRDefault="00BF7AEF" w:rsidP="00F87EBC">
      <w:pPr>
        <w:pStyle w:val="ad"/>
        <w:spacing w:after="0" w:line="360" w:lineRule="auto"/>
        <w:ind w:right="223" w:firstLine="707"/>
        <w:jc w:val="both"/>
        <w:rPr>
          <w:sz w:val="28"/>
          <w:szCs w:val="28"/>
        </w:rPr>
      </w:pPr>
      <w:r w:rsidRPr="00BF7AEF">
        <w:rPr>
          <w:sz w:val="28"/>
          <w:szCs w:val="28"/>
        </w:rPr>
        <w:t xml:space="preserve">Ці технології дозволяють пацієнтам отримувати підтримку та консультації в будь-який зручний для них час, що може покращити дотримання лікування. </w:t>
      </w:r>
      <w:r w:rsidRPr="00BF7AEF">
        <w:rPr>
          <w:sz w:val="28"/>
          <w:szCs w:val="28"/>
        </w:rPr>
        <w:lastRenderedPageBreak/>
        <w:t xml:space="preserve">Наприклад, онлайн-терапія (12-тижнева веб </w:t>
      </w:r>
      <w:proofErr w:type="spellStart"/>
      <w:r w:rsidRPr="00BF7AEF">
        <w:rPr>
          <w:sz w:val="28"/>
          <w:szCs w:val="28"/>
        </w:rPr>
        <w:t>когнітивно</w:t>
      </w:r>
      <w:proofErr w:type="spellEnd"/>
      <w:r w:rsidRPr="00BF7AEF">
        <w:rPr>
          <w:sz w:val="28"/>
          <w:szCs w:val="28"/>
        </w:rPr>
        <w:t>-поведінкова програма самодопомоги) зменшила частоту нападів переїдання на 30% протягом трьох місяців</w:t>
      </w:r>
      <w:r w:rsidR="0029000B">
        <w:rPr>
          <w:sz w:val="28"/>
          <w:szCs w:val="28"/>
        </w:rPr>
        <w:t>.</w:t>
      </w:r>
    </w:p>
    <w:p w14:paraId="1FB38372"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 На додаток до значного зниження  психопатології РНП, було підмічено позитивний вплив цього втручання на різноманітні аспекти якості життя пацієнтів: загального самопочуття, симптомів депресії, тривоги, самооцінки, регуляції емоцій та якості життя. </w:t>
      </w:r>
    </w:p>
    <w:p w14:paraId="5CF689DA" w14:textId="77777777" w:rsidR="000C5674" w:rsidRDefault="00BF7AEF" w:rsidP="00F87EBC">
      <w:pPr>
        <w:pStyle w:val="ad"/>
        <w:spacing w:after="0" w:line="360" w:lineRule="auto"/>
        <w:ind w:right="223" w:firstLine="707"/>
        <w:jc w:val="both"/>
        <w:rPr>
          <w:sz w:val="28"/>
          <w:szCs w:val="28"/>
        </w:rPr>
      </w:pPr>
      <w:r w:rsidRPr="00BF7AEF">
        <w:rPr>
          <w:sz w:val="28"/>
          <w:szCs w:val="28"/>
        </w:rPr>
        <w:t xml:space="preserve">Ці результати продемонстрували потенціал цифрових </w:t>
      </w:r>
      <w:proofErr w:type="spellStart"/>
      <w:r w:rsidRPr="00BF7AEF">
        <w:rPr>
          <w:sz w:val="28"/>
          <w:szCs w:val="28"/>
        </w:rPr>
        <w:t>втручань</w:t>
      </w:r>
      <w:proofErr w:type="spellEnd"/>
      <w:r w:rsidRPr="00BF7AEF">
        <w:rPr>
          <w:sz w:val="28"/>
          <w:szCs w:val="28"/>
        </w:rPr>
        <w:t xml:space="preserve"> для покращення повсякденного життя пацієнтів з РНП шляхом усунення основної симптоматики, пов’язаної з хворобливим </w:t>
      </w:r>
      <w:proofErr w:type="spellStart"/>
      <w:r w:rsidRPr="00BF7AEF">
        <w:rPr>
          <w:sz w:val="28"/>
          <w:szCs w:val="28"/>
        </w:rPr>
        <w:t>патерном</w:t>
      </w:r>
      <w:proofErr w:type="spellEnd"/>
      <w:r w:rsidRPr="00BF7AEF">
        <w:rPr>
          <w:sz w:val="28"/>
          <w:szCs w:val="28"/>
        </w:rPr>
        <w:t xml:space="preserve"> харчування, а також емоційних і психологічних механізмів, які часто пов’язані з РНП. </w:t>
      </w:r>
    </w:p>
    <w:p w14:paraId="0CCED7AC" w14:textId="3F37DBC2" w:rsidR="0029000B" w:rsidRDefault="00BF7AEF" w:rsidP="00F87EBC">
      <w:pPr>
        <w:pStyle w:val="ad"/>
        <w:spacing w:after="0" w:line="360" w:lineRule="auto"/>
        <w:ind w:right="223" w:firstLine="707"/>
        <w:jc w:val="both"/>
        <w:rPr>
          <w:sz w:val="28"/>
          <w:szCs w:val="28"/>
        </w:rPr>
      </w:pPr>
      <w:r w:rsidRPr="00BF7AEF">
        <w:rPr>
          <w:sz w:val="28"/>
          <w:szCs w:val="28"/>
        </w:rPr>
        <w:t xml:space="preserve">Дієтологічна підтримка є важливою частиною лікування РНП. Дієтологи можуть допомогти пацієнтам розробити збалансований план харчування та навчитися контролювати порції. </w:t>
      </w:r>
    </w:p>
    <w:p w14:paraId="636EAA44" w14:textId="77777777" w:rsidR="0029000B" w:rsidRDefault="00BF7AEF" w:rsidP="00F87EBC">
      <w:pPr>
        <w:pStyle w:val="ad"/>
        <w:spacing w:after="0" w:line="360" w:lineRule="auto"/>
        <w:ind w:right="223" w:firstLine="707"/>
        <w:jc w:val="both"/>
        <w:rPr>
          <w:sz w:val="28"/>
          <w:szCs w:val="28"/>
        </w:rPr>
      </w:pPr>
      <w:r w:rsidRPr="00BF7AEF">
        <w:rPr>
          <w:sz w:val="28"/>
          <w:szCs w:val="28"/>
        </w:rPr>
        <w:t>Освіта про здорове харчування та його вплив на фізичне та психічне здоров'я також є важливою. Дослідження, проведене на 200 пацієнтах, показало, що дієтологічна підтримка сприяє зменшенню частоти нападів переїдання на 30% протягом трьох місяців</w:t>
      </w:r>
      <w:r w:rsidR="0029000B">
        <w:rPr>
          <w:sz w:val="28"/>
          <w:szCs w:val="28"/>
        </w:rPr>
        <w:t>.</w:t>
      </w:r>
    </w:p>
    <w:p w14:paraId="70A79B0F" w14:textId="77777777" w:rsidR="0029000B" w:rsidRDefault="00BF7AEF" w:rsidP="00F87EBC">
      <w:pPr>
        <w:pStyle w:val="ad"/>
        <w:spacing w:after="0" w:line="360" w:lineRule="auto"/>
        <w:ind w:right="223" w:firstLine="707"/>
        <w:jc w:val="both"/>
        <w:rPr>
          <w:sz w:val="28"/>
          <w:szCs w:val="28"/>
        </w:rPr>
      </w:pPr>
      <w:r w:rsidRPr="00BF7AEF">
        <w:rPr>
          <w:sz w:val="28"/>
          <w:szCs w:val="28"/>
        </w:rPr>
        <w:t>Роль сім'ї та соціальної підтримки є ключовою в реабілітації пацієнтів з РНП</w:t>
      </w:r>
      <w:r w:rsidR="0029000B">
        <w:rPr>
          <w:sz w:val="28"/>
          <w:szCs w:val="28"/>
        </w:rPr>
        <w:t xml:space="preserve">. </w:t>
      </w:r>
      <w:r w:rsidRPr="00BF7AEF">
        <w:rPr>
          <w:sz w:val="28"/>
          <w:szCs w:val="28"/>
        </w:rPr>
        <w:t xml:space="preserve">Освіта сімей про розлад та методи підтримки може значно покращити результати лікування. </w:t>
      </w:r>
    </w:p>
    <w:p w14:paraId="1B65F3BB" w14:textId="77777777" w:rsidR="0029000B" w:rsidRDefault="00BF7AEF" w:rsidP="00F87EBC">
      <w:pPr>
        <w:pStyle w:val="ad"/>
        <w:spacing w:after="0" w:line="360" w:lineRule="auto"/>
        <w:ind w:right="223" w:firstLine="707"/>
        <w:jc w:val="both"/>
        <w:rPr>
          <w:sz w:val="28"/>
          <w:szCs w:val="28"/>
        </w:rPr>
      </w:pPr>
      <w:r w:rsidRPr="00BF7AEF">
        <w:rPr>
          <w:sz w:val="28"/>
          <w:szCs w:val="28"/>
        </w:rPr>
        <w:t>Групи підтримки та онлайн-ресурси також можуть бути корисними для пацієнтів та їхніх близьких: участь у групах підтримки здатна зменшувати частоту нападів переїдання до 35% протягом шести місяців</w:t>
      </w:r>
      <w:r w:rsidR="0029000B">
        <w:rPr>
          <w:sz w:val="28"/>
          <w:szCs w:val="28"/>
        </w:rPr>
        <w:t>.</w:t>
      </w:r>
    </w:p>
    <w:p w14:paraId="1D3A3AFE" w14:textId="77777777" w:rsidR="0029000B" w:rsidRDefault="00BF7AEF" w:rsidP="00F87EBC">
      <w:pPr>
        <w:pStyle w:val="ad"/>
        <w:spacing w:after="0" w:line="360" w:lineRule="auto"/>
        <w:ind w:right="223" w:firstLine="707"/>
        <w:jc w:val="both"/>
        <w:rPr>
          <w:sz w:val="28"/>
          <w:szCs w:val="28"/>
        </w:rPr>
      </w:pPr>
      <w:r w:rsidRPr="00BF7AEF">
        <w:rPr>
          <w:sz w:val="28"/>
          <w:szCs w:val="28"/>
        </w:rPr>
        <w:t xml:space="preserve">Психосоціальні інтервенції, такі як групова терапія та програми самодопомоги, можуть бути ефективними для пацієнтів з РНП. Ці інтервенції допомагають пацієнтам розвивати навички спілкування, покращувати соціальні навички та отримувати емоційну підтримку. </w:t>
      </w:r>
    </w:p>
    <w:p w14:paraId="74316B42" w14:textId="77777777" w:rsidR="000C5674" w:rsidRDefault="00BF7AEF" w:rsidP="00F87EBC">
      <w:pPr>
        <w:pStyle w:val="ad"/>
        <w:spacing w:after="0" w:line="360" w:lineRule="auto"/>
        <w:ind w:right="223" w:firstLine="707"/>
        <w:jc w:val="both"/>
        <w:rPr>
          <w:sz w:val="28"/>
          <w:szCs w:val="28"/>
        </w:rPr>
      </w:pPr>
      <w:r w:rsidRPr="00BF7AEF">
        <w:rPr>
          <w:sz w:val="28"/>
          <w:szCs w:val="28"/>
        </w:rPr>
        <w:t>Наприклад, групова терапія може зменшувати частоту нападів переїдання на 40% протягом трьох місяців</w:t>
      </w:r>
      <w:r w:rsidR="0029000B">
        <w:rPr>
          <w:sz w:val="28"/>
          <w:szCs w:val="28"/>
        </w:rPr>
        <w:t xml:space="preserve">. </w:t>
      </w:r>
    </w:p>
    <w:p w14:paraId="61B2A85B" w14:textId="77777777" w:rsidR="000C5674" w:rsidRDefault="00BF7AEF" w:rsidP="00F87EBC">
      <w:pPr>
        <w:pStyle w:val="ad"/>
        <w:spacing w:after="0" w:line="360" w:lineRule="auto"/>
        <w:ind w:right="223" w:firstLine="707"/>
        <w:jc w:val="both"/>
        <w:rPr>
          <w:sz w:val="28"/>
          <w:szCs w:val="28"/>
        </w:rPr>
      </w:pPr>
      <w:r w:rsidRPr="00BF7AEF">
        <w:rPr>
          <w:sz w:val="28"/>
          <w:szCs w:val="28"/>
        </w:rPr>
        <w:lastRenderedPageBreak/>
        <w:t xml:space="preserve">Реабілітація пацієнтів з РНП має бути спрямована на відновлення фізичного та психічного здоров'я та включати фізичну активність, психологічну підтримку та соціальну інтеграцію. </w:t>
      </w:r>
    </w:p>
    <w:p w14:paraId="4ED380E0" w14:textId="26ECB398" w:rsidR="0029000B" w:rsidRDefault="00BF7AEF" w:rsidP="00F87EBC">
      <w:pPr>
        <w:pStyle w:val="ad"/>
        <w:spacing w:after="0" w:line="360" w:lineRule="auto"/>
        <w:ind w:right="223" w:firstLine="707"/>
        <w:jc w:val="both"/>
        <w:rPr>
          <w:sz w:val="28"/>
          <w:szCs w:val="28"/>
        </w:rPr>
      </w:pPr>
      <w:r w:rsidRPr="00BF7AEF">
        <w:rPr>
          <w:sz w:val="28"/>
          <w:szCs w:val="28"/>
        </w:rPr>
        <w:t>Важливо також враховувати індивідуальні потреби пацієнта та його мотивацію до одужання: програми реабілітації, які включають фізичну активність та психологічну підтримку, здатні редукувати частоту нападів переїдання на 45% протягом року</w:t>
      </w:r>
      <w:r w:rsidR="0029000B">
        <w:rPr>
          <w:sz w:val="28"/>
          <w:szCs w:val="28"/>
        </w:rPr>
        <w:t>.</w:t>
      </w:r>
    </w:p>
    <w:p w14:paraId="0B92D6A9" w14:textId="096FDF8F" w:rsidR="009959C2" w:rsidRDefault="00BF7AEF" w:rsidP="00F87EBC">
      <w:pPr>
        <w:pStyle w:val="ad"/>
        <w:spacing w:after="0" w:line="360" w:lineRule="auto"/>
        <w:ind w:right="223" w:firstLine="707"/>
        <w:jc w:val="both"/>
        <w:rPr>
          <w:sz w:val="28"/>
          <w:szCs w:val="28"/>
        </w:rPr>
      </w:pPr>
      <w:r w:rsidRPr="00BF7AEF">
        <w:rPr>
          <w:sz w:val="28"/>
          <w:szCs w:val="28"/>
        </w:rPr>
        <w:t xml:space="preserve">Таким чином, </w:t>
      </w:r>
      <w:proofErr w:type="spellStart"/>
      <w:r w:rsidRPr="00BF7AEF">
        <w:rPr>
          <w:sz w:val="28"/>
          <w:szCs w:val="28"/>
        </w:rPr>
        <w:t>біопсихосоціальна</w:t>
      </w:r>
      <w:proofErr w:type="spellEnd"/>
      <w:r w:rsidRPr="00BF7AEF">
        <w:rPr>
          <w:sz w:val="28"/>
          <w:szCs w:val="28"/>
        </w:rPr>
        <w:t xml:space="preserve"> парадигма надає комплексний підхід до розуміння та лікування розладу переїдання. Комбінація біологічних, психологічних та соціальних інтервенцій є найбільш ефективною для профілактики, лікування та реабілітації пацієнтів з РНП. </w:t>
      </w:r>
    </w:p>
    <w:p w14:paraId="58783B36" w14:textId="23E01E35" w:rsidR="000C5674" w:rsidRDefault="000C5674" w:rsidP="00F87EBC">
      <w:pPr>
        <w:pStyle w:val="ad"/>
        <w:spacing w:after="0" w:line="360" w:lineRule="auto"/>
        <w:ind w:right="223" w:firstLine="707"/>
        <w:jc w:val="both"/>
        <w:rPr>
          <w:sz w:val="28"/>
          <w:szCs w:val="28"/>
        </w:rPr>
      </w:pPr>
      <w:r w:rsidRPr="000C5674">
        <w:rPr>
          <w:sz w:val="28"/>
          <w:szCs w:val="28"/>
        </w:rPr>
        <w:t xml:space="preserve">Персоніфікована </w:t>
      </w:r>
      <w:proofErr w:type="spellStart"/>
      <w:r w:rsidRPr="000C5674">
        <w:rPr>
          <w:sz w:val="28"/>
          <w:szCs w:val="28"/>
        </w:rPr>
        <w:t>психокорекційна</w:t>
      </w:r>
      <w:proofErr w:type="spellEnd"/>
      <w:r w:rsidRPr="000C5674">
        <w:rPr>
          <w:sz w:val="28"/>
          <w:szCs w:val="28"/>
        </w:rPr>
        <w:t xml:space="preserve"> програма, що була розроблена на основі поглибленого аналізу клініко-психопатологічних характеристик та </w:t>
      </w:r>
      <w:proofErr w:type="spellStart"/>
      <w:r w:rsidRPr="000C5674">
        <w:rPr>
          <w:sz w:val="28"/>
          <w:szCs w:val="28"/>
        </w:rPr>
        <w:t>преморбідних</w:t>
      </w:r>
      <w:proofErr w:type="spellEnd"/>
      <w:r w:rsidRPr="000C5674">
        <w:rPr>
          <w:sz w:val="28"/>
          <w:szCs w:val="28"/>
        </w:rPr>
        <w:t xml:space="preserve"> психосоціальних типів осіб із переїданням (РНП), інтегрувала найновіші досягнення медичної психології, афективної </w:t>
      </w:r>
      <w:proofErr w:type="spellStart"/>
      <w:r w:rsidRPr="000C5674">
        <w:rPr>
          <w:sz w:val="28"/>
          <w:szCs w:val="28"/>
        </w:rPr>
        <w:t>нейронауки</w:t>
      </w:r>
      <w:proofErr w:type="spellEnd"/>
      <w:r w:rsidRPr="000C5674">
        <w:rPr>
          <w:sz w:val="28"/>
          <w:szCs w:val="28"/>
        </w:rPr>
        <w:t xml:space="preserve"> та психотерапії.</w:t>
      </w:r>
    </w:p>
    <w:p w14:paraId="50B0E96B" w14:textId="77777777" w:rsidR="000C5674" w:rsidRDefault="000C5674" w:rsidP="00F87EBC">
      <w:pPr>
        <w:pStyle w:val="ad"/>
        <w:spacing w:after="0" w:line="360" w:lineRule="auto"/>
        <w:ind w:right="223" w:firstLine="707"/>
        <w:jc w:val="both"/>
        <w:rPr>
          <w:sz w:val="28"/>
          <w:szCs w:val="28"/>
        </w:rPr>
      </w:pPr>
      <w:r w:rsidRPr="000C5674">
        <w:rPr>
          <w:sz w:val="28"/>
          <w:szCs w:val="28"/>
        </w:rPr>
        <w:t xml:space="preserve"> Її теоретичною основою послугувала </w:t>
      </w:r>
      <w:proofErr w:type="spellStart"/>
      <w:r w:rsidRPr="000C5674">
        <w:rPr>
          <w:sz w:val="28"/>
          <w:szCs w:val="28"/>
        </w:rPr>
        <w:t>біопсихосоціальна</w:t>
      </w:r>
      <w:proofErr w:type="spellEnd"/>
      <w:r w:rsidRPr="000C5674">
        <w:rPr>
          <w:sz w:val="28"/>
          <w:szCs w:val="28"/>
        </w:rPr>
        <w:t xml:space="preserve"> модель дезадаптації, в межах якої психоемоційна дестабілізація, порушення емоційного інтелекту та неусвідомлені афективні </w:t>
      </w:r>
      <w:proofErr w:type="spellStart"/>
      <w:r w:rsidRPr="000C5674">
        <w:rPr>
          <w:sz w:val="28"/>
          <w:szCs w:val="28"/>
        </w:rPr>
        <w:t>патерни</w:t>
      </w:r>
      <w:proofErr w:type="spellEnd"/>
      <w:r w:rsidRPr="000C5674">
        <w:rPr>
          <w:sz w:val="28"/>
          <w:szCs w:val="28"/>
        </w:rPr>
        <w:t xml:space="preserve"> розглядалися як провідні механізми формування харчових </w:t>
      </w:r>
      <w:proofErr w:type="spellStart"/>
      <w:r w:rsidRPr="000C5674">
        <w:rPr>
          <w:sz w:val="28"/>
          <w:szCs w:val="28"/>
        </w:rPr>
        <w:t>девіацій</w:t>
      </w:r>
      <w:proofErr w:type="spellEnd"/>
      <w:r w:rsidRPr="000C5674">
        <w:rPr>
          <w:sz w:val="28"/>
          <w:szCs w:val="28"/>
        </w:rPr>
        <w:t xml:space="preserve">. </w:t>
      </w:r>
    </w:p>
    <w:p w14:paraId="0EEFA255" w14:textId="77777777" w:rsidR="000C5674" w:rsidRDefault="000C5674" w:rsidP="00F87EBC">
      <w:pPr>
        <w:pStyle w:val="ad"/>
        <w:spacing w:after="0" w:line="360" w:lineRule="auto"/>
        <w:ind w:right="223" w:firstLine="707"/>
        <w:jc w:val="both"/>
        <w:rPr>
          <w:sz w:val="28"/>
          <w:szCs w:val="28"/>
        </w:rPr>
      </w:pPr>
      <w:r w:rsidRPr="000C5674">
        <w:rPr>
          <w:sz w:val="28"/>
          <w:szCs w:val="28"/>
        </w:rPr>
        <w:t xml:space="preserve">Упродовж останніх </w:t>
      </w:r>
      <w:proofErr w:type="spellStart"/>
      <w:r w:rsidRPr="000C5674">
        <w:rPr>
          <w:sz w:val="28"/>
          <w:szCs w:val="28"/>
        </w:rPr>
        <w:t>десятиріч</w:t>
      </w:r>
      <w:proofErr w:type="spellEnd"/>
      <w:r w:rsidRPr="000C5674">
        <w:rPr>
          <w:sz w:val="28"/>
          <w:szCs w:val="28"/>
        </w:rPr>
        <w:t xml:space="preserve"> було накопичено достатньо доказів щодо ролі негативного афекту, </w:t>
      </w:r>
      <w:proofErr w:type="spellStart"/>
      <w:r w:rsidRPr="000C5674">
        <w:rPr>
          <w:sz w:val="28"/>
          <w:szCs w:val="28"/>
        </w:rPr>
        <w:t>алекситимії</w:t>
      </w:r>
      <w:proofErr w:type="spellEnd"/>
      <w:r w:rsidRPr="000C5674">
        <w:rPr>
          <w:sz w:val="28"/>
          <w:szCs w:val="28"/>
        </w:rPr>
        <w:t xml:space="preserve">, </w:t>
      </w:r>
      <w:proofErr w:type="spellStart"/>
      <w:r w:rsidRPr="000C5674">
        <w:rPr>
          <w:sz w:val="28"/>
          <w:szCs w:val="28"/>
        </w:rPr>
        <w:t>інтолерантності</w:t>
      </w:r>
      <w:proofErr w:type="spellEnd"/>
      <w:r w:rsidRPr="000C5674">
        <w:rPr>
          <w:sz w:val="28"/>
          <w:szCs w:val="28"/>
        </w:rPr>
        <w:t xml:space="preserve"> до </w:t>
      </w:r>
      <w:proofErr w:type="spellStart"/>
      <w:r w:rsidRPr="000C5674">
        <w:rPr>
          <w:sz w:val="28"/>
          <w:szCs w:val="28"/>
        </w:rPr>
        <w:t>дистресу</w:t>
      </w:r>
      <w:proofErr w:type="spellEnd"/>
      <w:r w:rsidRPr="000C5674">
        <w:rPr>
          <w:sz w:val="28"/>
          <w:szCs w:val="28"/>
        </w:rPr>
        <w:t xml:space="preserve"> та низької емоційної регуляції як базових чинників формування розладів харчової поведінки. </w:t>
      </w:r>
    </w:p>
    <w:p w14:paraId="2325DA04" w14:textId="77777777" w:rsidR="000C5674" w:rsidRDefault="000C5674" w:rsidP="00F87EBC">
      <w:pPr>
        <w:pStyle w:val="ad"/>
        <w:spacing w:after="0" w:line="360" w:lineRule="auto"/>
        <w:ind w:right="223" w:firstLine="707"/>
        <w:jc w:val="both"/>
        <w:rPr>
          <w:sz w:val="28"/>
          <w:szCs w:val="28"/>
        </w:rPr>
      </w:pPr>
      <w:r w:rsidRPr="000C5674">
        <w:rPr>
          <w:sz w:val="28"/>
          <w:szCs w:val="28"/>
        </w:rPr>
        <w:t xml:space="preserve">Дані, отримані у нашому дослідженні, також підтвердили: ключовою ланкою дезадаптації є не ізольоване переїдання, а порушення афективного функціонування </w:t>
      </w:r>
      <w:r>
        <w:rPr>
          <w:sz w:val="28"/>
          <w:szCs w:val="28"/>
        </w:rPr>
        <w:t>−</w:t>
      </w:r>
      <w:r w:rsidRPr="000C5674">
        <w:rPr>
          <w:sz w:val="28"/>
          <w:szCs w:val="28"/>
        </w:rPr>
        <w:t xml:space="preserve"> передусім у формі латентної «емоційної глухоти», неспроможності до зовнішньої та внутрішньої аферентної ідентифікації (</w:t>
      </w:r>
      <w:proofErr w:type="spellStart"/>
      <w:r w:rsidRPr="000C5674">
        <w:rPr>
          <w:sz w:val="28"/>
          <w:szCs w:val="28"/>
        </w:rPr>
        <w:t>алекситимія</w:t>
      </w:r>
      <w:proofErr w:type="spellEnd"/>
      <w:r w:rsidRPr="000C5674">
        <w:rPr>
          <w:sz w:val="28"/>
          <w:szCs w:val="28"/>
        </w:rPr>
        <w:t xml:space="preserve">), а також феномени уникнення афекту, проекції сорому, порушень контролю імпульсів. </w:t>
      </w:r>
    </w:p>
    <w:p w14:paraId="4C93FD37" w14:textId="77777777" w:rsidR="000C5674" w:rsidRDefault="000C5674" w:rsidP="00F87EBC">
      <w:pPr>
        <w:pStyle w:val="ad"/>
        <w:spacing w:after="0" w:line="360" w:lineRule="auto"/>
        <w:ind w:right="223" w:firstLine="707"/>
        <w:jc w:val="both"/>
        <w:rPr>
          <w:sz w:val="28"/>
          <w:szCs w:val="28"/>
        </w:rPr>
      </w:pPr>
      <w:proofErr w:type="spellStart"/>
      <w:r w:rsidRPr="000C5674">
        <w:rPr>
          <w:sz w:val="28"/>
          <w:szCs w:val="28"/>
        </w:rPr>
        <w:lastRenderedPageBreak/>
        <w:t>Психокорекційна</w:t>
      </w:r>
      <w:proofErr w:type="spellEnd"/>
      <w:r w:rsidRPr="000C5674">
        <w:rPr>
          <w:sz w:val="28"/>
          <w:szCs w:val="28"/>
        </w:rPr>
        <w:t xml:space="preserve"> програма була побудована як гнучка модульна система, в якій інтервенції розподілялися відповідно до </w:t>
      </w:r>
      <w:proofErr w:type="spellStart"/>
      <w:r w:rsidRPr="000C5674">
        <w:rPr>
          <w:sz w:val="28"/>
          <w:szCs w:val="28"/>
        </w:rPr>
        <w:t>преморбідного</w:t>
      </w:r>
      <w:proofErr w:type="spellEnd"/>
      <w:r w:rsidRPr="000C5674">
        <w:rPr>
          <w:sz w:val="28"/>
          <w:szCs w:val="28"/>
        </w:rPr>
        <w:t xml:space="preserve"> типу переїдання (емоційний, </w:t>
      </w:r>
      <w:proofErr w:type="spellStart"/>
      <w:r w:rsidRPr="000C5674">
        <w:rPr>
          <w:sz w:val="28"/>
          <w:szCs w:val="28"/>
        </w:rPr>
        <w:t>компульсивний</w:t>
      </w:r>
      <w:proofErr w:type="spellEnd"/>
      <w:r w:rsidRPr="000C5674">
        <w:rPr>
          <w:sz w:val="28"/>
          <w:szCs w:val="28"/>
        </w:rPr>
        <w:t xml:space="preserve">, ситуативний), а також домінуючих мішеней: </w:t>
      </w:r>
      <w:proofErr w:type="spellStart"/>
      <w:r w:rsidRPr="000C5674">
        <w:rPr>
          <w:sz w:val="28"/>
          <w:szCs w:val="28"/>
        </w:rPr>
        <w:t>дистрес</w:t>
      </w:r>
      <w:proofErr w:type="spellEnd"/>
      <w:r w:rsidRPr="000C5674">
        <w:rPr>
          <w:sz w:val="28"/>
          <w:szCs w:val="28"/>
        </w:rPr>
        <w:t xml:space="preserve">-незалежне переїдання, афективна реактивність, </w:t>
      </w:r>
      <w:proofErr w:type="spellStart"/>
      <w:r w:rsidRPr="000C5674">
        <w:rPr>
          <w:sz w:val="28"/>
          <w:szCs w:val="28"/>
        </w:rPr>
        <w:t>дисрегуляція</w:t>
      </w:r>
      <w:proofErr w:type="spellEnd"/>
      <w:r w:rsidRPr="000C5674">
        <w:rPr>
          <w:sz w:val="28"/>
          <w:szCs w:val="28"/>
        </w:rPr>
        <w:t xml:space="preserve"> апетиту, вторинна вигода, деперсоналізація потреб, зниження </w:t>
      </w:r>
      <w:proofErr w:type="spellStart"/>
      <w:r w:rsidRPr="000C5674">
        <w:rPr>
          <w:sz w:val="28"/>
          <w:szCs w:val="28"/>
        </w:rPr>
        <w:t>інтероцептивної</w:t>
      </w:r>
      <w:proofErr w:type="spellEnd"/>
      <w:r w:rsidRPr="000C5674">
        <w:rPr>
          <w:sz w:val="28"/>
          <w:szCs w:val="28"/>
        </w:rPr>
        <w:t xml:space="preserve"> чутливості тощо. </w:t>
      </w:r>
    </w:p>
    <w:p w14:paraId="38AA64EB" w14:textId="77777777" w:rsidR="000C5674" w:rsidRDefault="000C5674" w:rsidP="00F87EBC">
      <w:pPr>
        <w:pStyle w:val="ad"/>
        <w:spacing w:after="0" w:line="360" w:lineRule="auto"/>
        <w:ind w:right="223" w:firstLine="707"/>
        <w:jc w:val="both"/>
        <w:rPr>
          <w:sz w:val="28"/>
          <w:szCs w:val="28"/>
        </w:rPr>
      </w:pPr>
      <w:r w:rsidRPr="000C5674">
        <w:rPr>
          <w:sz w:val="28"/>
          <w:szCs w:val="28"/>
        </w:rPr>
        <w:t xml:space="preserve">Програма складалася з 12 основних індивідуальних сесій (тривалістю 75–90 хвилин) з можливістю розширення до 16 сесій за наявності значущих </w:t>
      </w:r>
      <w:proofErr w:type="spellStart"/>
      <w:r w:rsidRPr="000C5674">
        <w:rPr>
          <w:sz w:val="28"/>
          <w:szCs w:val="28"/>
        </w:rPr>
        <w:t>коморбідних</w:t>
      </w:r>
      <w:proofErr w:type="spellEnd"/>
      <w:r w:rsidRPr="000C5674">
        <w:rPr>
          <w:sz w:val="28"/>
          <w:szCs w:val="28"/>
        </w:rPr>
        <w:t xml:space="preserve"> порушень.</w:t>
      </w:r>
    </w:p>
    <w:p w14:paraId="6D5211DF" w14:textId="77777777" w:rsidR="000C5674" w:rsidRDefault="000C5674" w:rsidP="00F87EBC">
      <w:pPr>
        <w:pStyle w:val="ad"/>
        <w:spacing w:after="0" w:line="360" w:lineRule="auto"/>
        <w:ind w:right="223" w:firstLine="707"/>
        <w:jc w:val="both"/>
        <w:rPr>
          <w:sz w:val="28"/>
          <w:szCs w:val="28"/>
        </w:rPr>
      </w:pPr>
      <w:r w:rsidRPr="000C5674">
        <w:rPr>
          <w:sz w:val="28"/>
          <w:szCs w:val="28"/>
        </w:rPr>
        <w:t xml:space="preserve"> Всі сесії були структуровані у три етапи: </w:t>
      </w:r>
    </w:p>
    <w:p w14:paraId="72B8FD60" w14:textId="3DDD494E" w:rsidR="000C5674" w:rsidRDefault="000C5674" w:rsidP="00F87EBC">
      <w:pPr>
        <w:pStyle w:val="ad"/>
        <w:spacing w:after="0" w:line="360" w:lineRule="auto"/>
        <w:ind w:right="223" w:firstLine="707"/>
        <w:jc w:val="both"/>
        <w:rPr>
          <w:sz w:val="28"/>
          <w:szCs w:val="28"/>
        </w:rPr>
      </w:pPr>
      <w:r w:rsidRPr="000C5674">
        <w:rPr>
          <w:sz w:val="28"/>
          <w:szCs w:val="28"/>
        </w:rPr>
        <w:t>Етап І. Формування усвідомлення (сесії 1–4)</w:t>
      </w:r>
    </w:p>
    <w:p w14:paraId="75F0946B" w14:textId="77777777" w:rsidR="000C5674" w:rsidRDefault="000C5674" w:rsidP="00F87EBC">
      <w:pPr>
        <w:pStyle w:val="ad"/>
        <w:spacing w:after="0" w:line="360" w:lineRule="auto"/>
        <w:ind w:right="223" w:firstLine="707"/>
        <w:jc w:val="both"/>
        <w:rPr>
          <w:sz w:val="28"/>
          <w:szCs w:val="28"/>
        </w:rPr>
      </w:pPr>
      <w:r w:rsidRPr="000C5674">
        <w:rPr>
          <w:sz w:val="28"/>
          <w:szCs w:val="28"/>
        </w:rPr>
        <w:t xml:space="preserve"> </w:t>
      </w:r>
      <w:r w:rsidRPr="000C5674">
        <w:rPr>
          <w:sz w:val="28"/>
          <w:szCs w:val="28"/>
        </w:rPr>
        <w:sym w:font="Symbol" w:char="F0B7"/>
      </w:r>
      <w:r w:rsidRPr="000C5674">
        <w:rPr>
          <w:sz w:val="28"/>
          <w:szCs w:val="28"/>
        </w:rPr>
        <w:t xml:space="preserve"> Формування терапевтичного альянсу, ідентифікація очікувань пацієнта. </w:t>
      </w:r>
    </w:p>
    <w:p w14:paraId="63B8F60A" w14:textId="77777777"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w:t>
      </w:r>
      <w:proofErr w:type="spellStart"/>
      <w:r w:rsidRPr="000C5674">
        <w:rPr>
          <w:sz w:val="28"/>
          <w:szCs w:val="28"/>
        </w:rPr>
        <w:t>Психоосвіта</w:t>
      </w:r>
      <w:proofErr w:type="spellEnd"/>
      <w:r w:rsidRPr="000C5674">
        <w:rPr>
          <w:sz w:val="28"/>
          <w:szCs w:val="28"/>
        </w:rPr>
        <w:t xml:space="preserve">: основи афективного функціонування, типологія переїдання, роль емоцій у формуванні симптомів. </w:t>
      </w:r>
    </w:p>
    <w:p w14:paraId="76147B19" w14:textId="77777777"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Навчання емоційного сканування (щоденник афектів), вивчення власних харчових сценаріїв. </w:t>
      </w:r>
    </w:p>
    <w:p w14:paraId="03D922E7" w14:textId="77777777"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Діагностика </w:t>
      </w:r>
      <w:proofErr w:type="spellStart"/>
      <w:r w:rsidRPr="000C5674">
        <w:rPr>
          <w:sz w:val="28"/>
          <w:szCs w:val="28"/>
        </w:rPr>
        <w:t>алекситимії</w:t>
      </w:r>
      <w:proofErr w:type="spellEnd"/>
      <w:r w:rsidRPr="000C5674">
        <w:rPr>
          <w:sz w:val="28"/>
          <w:szCs w:val="28"/>
        </w:rPr>
        <w:t xml:space="preserve">, тілесної дисоціації, порушень образу тіла. </w:t>
      </w:r>
    </w:p>
    <w:p w14:paraId="0514A796" w14:textId="046DD035" w:rsidR="000C5674" w:rsidRDefault="000C5674" w:rsidP="00F87EBC">
      <w:pPr>
        <w:pStyle w:val="ad"/>
        <w:spacing w:after="0" w:line="360" w:lineRule="auto"/>
        <w:ind w:right="223" w:firstLine="707"/>
        <w:jc w:val="both"/>
        <w:rPr>
          <w:sz w:val="28"/>
          <w:szCs w:val="28"/>
        </w:rPr>
      </w:pPr>
      <w:r w:rsidRPr="000C5674">
        <w:rPr>
          <w:sz w:val="28"/>
          <w:szCs w:val="28"/>
        </w:rPr>
        <w:t xml:space="preserve">Етап ІІ. Терапевтична інтеграція (сесії 5–10) </w:t>
      </w:r>
    </w:p>
    <w:p w14:paraId="305B90B9" w14:textId="77777777"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w:t>
      </w:r>
      <w:proofErr w:type="spellStart"/>
      <w:r w:rsidRPr="000C5674">
        <w:rPr>
          <w:sz w:val="28"/>
          <w:szCs w:val="28"/>
        </w:rPr>
        <w:t>Когнітивно</w:t>
      </w:r>
      <w:proofErr w:type="spellEnd"/>
      <w:r w:rsidRPr="000C5674">
        <w:rPr>
          <w:sz w:val="28"/>
          <w:szCs w:val="28"/>
        </w:rPr>
        <w:t xml:space="preserve">-поведінкова реструктуризація </w:t>
      </w:r>
      <w:proofErr w:type="spellStart"/>
      <w:r w:rsidRPr="000C5674">
        <w:rPr>
          <w:sz w:val="28"/>
          <w:szCs w:val="28"/>
        </w:rPr>
        <w:t>дисфункціональних</w:t>
      </w:r>
      <w:proofErr w:type="spellEnd"/>
      <w:r w:rsidRPr="000C5674">
        <w:rPr>
          <w:sz w:val="28"/>
          <w:szCs w:val="28"/>
        </w:rPr>
        <w:t xml:space="preserve"> харчових переконань. </w:t>
      </w:r>
    </w:p>
    <w:p w14:paraId="7C375E8B" w14:textId="77777777"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Опрацювання тригерів: афективна карта, схема тріади «тривога–їжа знецінення». </w:t>
      </w:r>
    </w:p>
    <w:p w14:paraId="02BD79C0" w14:textId="77777777"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Розвиток </w:t>
      </w:r>
      <w:proofErr w:type="spellStart"/>
      <w:r w:rsidRPr="000C5674">
        <w:rPr>
          <w:sz w:val="28"/>
          <w:szCs w:val="28"/>
        </w:rPr>
        <w:t>інтероцептивної</w:t>
      </w:r>
      <w:proofErr w:type="spellEnd"/>
      <w:r w:rsidRPr="000C5674">
        <w:rPr>
          <w:sz w:val="28"/>
          <w:szCs w:val="28"/>
        </w:rPr>
        <w:t xml:space="preserve"> чутливості (вправи на відстеження ситості, голоду, роздратування). </w:t>
      </w:r>
    </w:p>
    <w:p w14:paraId="71CAF204" w14:textId="77777777"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w:t>
      </w:r>
      <w:proofErr w:type="spellStart"/>
      <w:r w:rsidRPr="000C5674">
        <w:rPr>
          <w:sz w:val="28"/>
          <w:szCs w:val="28"/>
        </w:rPr>
        <w:t>Психодраматичні</w:t>
      </w:r>
      <w:proofErr w:type="spellEnd"/>
      <w:r w:rsidRPr="000C5674">
        <w:rPr>
          <w:sz w:val="28"/>
          <w:szCs w:val="28"/>
        </w:rPr>
        <w:t xml:space="preserve"> інтервенції (робота зі стільцем, уявна розмова з «їжею як емоцією»). </w:t>
      </w:r>
    </w:p>
    <w:p w14:paraId="2ED17593" w14:textId="77777777"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w:t>
      </w:r>
      <w:proofErr w:type="spellStart"/>
      <w:r w:rsidRPr="000C5674">
        <w:rPr>
          <w:sz w:val="28"/>
          <w:szCs w:val="28"/>
        </w:rPr>
        <w:t>Емоційно-фокусована</w:t>
      </w:r>
      <w:proofErr w:type="spellEnd"/>
      <w:r w:rsidRPr="000C5674">
        <w:rPr>
          <w:sz w:val="28"/>
          <w:szCs w:val="28"/>
        </w:rPr>
        <w:t xml:space="preserve"> терапія: робота з незавершеними історіями, відновлення емоційного резонансу. </w:t>
      </w:r>
    </w:p>
    <w:p w14:paraId="544E5E15" w14:textId="77777777"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Інтеграція тілесних практик: </w:t>
      </w:r>
      <w:proofErr w:type="spellStart"/>
      <w:r w:rsidRPr="000C5674">
        <w:rPr>
          <w:sz w:val="28"/>
          <w:szCs w:val="28"/>
        </w:rPr>
        <w:t>гайдована</w:t>
      </w:r>
      <w:proofErr w:type="spellEnd"/>
      <w:r w:rsidRPr="000C5674">
        <w:rPr>
          <w:sz w:val="28"/>
          <w:szCs w:val="28"/>
        </w:rPr>
        <w:t xml:space="preserve"> релаксація, візуалізація, тілесні якорі. </w:t>
      </w:r>
    </w:p>
    <w:p w14:paraId="01D27A72" w14:textId="77777777" w:rsidR="000C5674" w:rsidRDefault="000C5674" w:rsidP="00F87EBC">
      <w:pPr>
        <w:pStyle w:val="ad"/>
        <w:spacing w:after="0" w:line="360" w:lineRule="auto"/>
        <w:ind w:right="223" w:firstLine="707"/>
        <w:jc w:val="both"/>
        <w:rPr>
          <w:sz w:val="28"/>
          <w:szCs w:val="28"/>
        </w:rPr>
      </w:pPr>
      <w:r w:rsidRPr="000C5674">
        <w:rPr>
          <w:sz w:val="28"/>
          <w:szCs w:val="28"/>
        </w:rPr>
        <w:lastRenderedPageBreak/>
        <w:t xml:space="preserve">Етап ІІІ. Закріплення та профілактика рецидиву (сесії 11–12) </w:t>
      </w:r>
    </w:p>
    <w:p w14:paraId="5E777479" w14:textId="77777777"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План реагування на рецидив, стратегія «криза–усвідомлення–ресурс». </w:t>
      </w:r>
    </w:p>
    <w:p w14:paraId="3A5A7F1D" w14:textId="09344A89"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Побудова індивідуального профілю </w:t>
      </w:r>
      <w:proofErr w:type="spellStart"/>
      <w:r w:rsidRPr="000C5674">
        <w:rPr>
          <w:sz w:val="28"/>
          <w:szCs w:val="28"/>
        </w:rPr>
        <w:t>резил</w:t>
      </w:r>
      <w:r w:rsidR="00FC1827">
        <w:rPr>
          <w:sz w:val="28"/>
          <w:szCs w:val="28"/>
        </w:rPr>
        <w:t>ь</w:t>
      </w:r>
      <w:r w:rsidRPr="000C5674">
        <w:rPr>
          <w:sz w:val="28"/>
          <w:szCs w:val="28"/>
        </w:rPr>
        <w:t>єнтності</w:t>
      </w:r>
      <w:proofErr w:type="spellEnd"/>
      <w:r w:rsidRPr="000C5674">
        <w:rPr>
          <w:sz w:val="28"/>
          <w:szCs w:val="28"/>
        </w:rPr>
        <w:t xml:space="preserve">. </w:t>
      </w:r>
    </w:p>
    <w:p w14:paraId="6DD224AC" w14:textId="77777777"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Акт завершення: метафора подолання (робота через арт-техніку або емоційний лист). </w:t>
      </w:r>
    </w:p>
    <w:p w14:paraId="3F6ACF88" w14:textId="77777777" w:rsidR="000C5674" w:rsidRDefault="000C5674" w:rsidP="00F87EBC">
      <w:pPr>
        <w:pStyle w:val="ad"/>
        <w:spacing w:after="0" w:line="360" w:lineRule="auto"/>
        <w:ind w:right="223" w:firstLine="707"/>
        <w:jc w:val="both"/>
        <w:rPr>
          <w:sz w:val="28"/>
          <w:szCs w:val="28"/>
        </w:rPr>
      </w:pPr>
      <w:r w:rsidRPr="000C5674">
        <w:rPr>
          <w:sz w:val="28"/>
          <w:szCs w:val="28"/>
        </w:rPr>
        <w:sym w:font="Symbol" w:char="F0B7"/>
      </w:r>
      <w:r w:rsidRPr="000C5674">
        <w:rPr>
          <w:sz w:val="28"/>
          <w:szCs w:val="28"/>
        </w:rPr>
        <w:t xml:space="preserve"> Повторне оцінювання, інтеграція результатів, рефлексія прогресу. </w:t>
      </w:r>
    </w:p>
    <w:p w14:paraId="728FB690" w14:textId="1CDF5920" w:rsidR="000C5674" w:rsidRDefault="000C5674" w:rsidP="00F87EBC">
      <w:pPr>
        <w:pStyle w:val="ad"/>
        <w:spacing w:after="0" w:line="360" w:lineRule="auto"/>
        <w:ind w:right="223" w:firstLine="707"/>
        <w:jc w:val="both"/>
        <w:rPr>
          <w:sz w:val="28"/>
          <w:szCs w:val="28"/>
        </w:rPr>
      </w:pPr>
      <w:r w:rsidRPr="000C5674">
        <w:rPr>
          <w:sz w:val="28"/>
          <w:szCs w:val="28"/>
        </w:rPr>
        <w:t>Стаціонарний етап психокорекції передбачала поєднання індивідуальних і групових сесій</w:t>
      </w:r>
      <w:r>
        <w:rPr>
          <w:sz w:val="28"/>
          <w:szCs w:val="28"/>
        </w:rPr>
        <w:t>.</w:t>
      </w:r>
    </w:p>
    <w:p w14:paraId="79EB0BF4" w14:textId="77777777" w:rsidR="000C5674" w:rsidRDefault="000C5674" w:rsidP="00F87EBC">
      <w:pPr>
        <w:pStyle w:val="ad"/>
        <w:spacing w:after="0" w:line="360" w:lineRule="auto"/>
        <w:ind w:right="223" w:firstLine="707"/>
        <w:jc w:val="both"/>
        <w:rPr>
          <w:sz w:val="28"/>
          <w:szCs w:val="28"/>
        </w:rPr>
      </w:pPr>
      <w:r w:rsidRPr="000C5674">
        <w:rPr>
          <w:sz w:val="28"/>
          <w:szCs w:val="28"/>
        </w:rPr>
        <w:t xml:space="preserve">Впродовж цього періоду основна увага була зосереджена на формуванні терапевтичного альянсу, зборі клініко-психологічних даних, </w:t>
      </w:r>
      <w:proofErr w:type="spellStart"/>
      <w:r w:rsidRPr="000C5674">
        <w:rPr>
          <w:sz w:val="28"/>
          <w:szCs w:val="28"/>
        </w:rPr>
        <w:t>валідації</w:t>
      </w:r>
      <w:proofErr w:type="spellEnd"/>
      <w:r w:rsidRPr="000C5674">
        <w:rPr>
          <w:sz w:val="28"/>
          <w:szCs w:val="28"/>
        </w:rPr>
        <w:t xml:space="preserve"> скарг пацієнтів, </w:t>
      </w:r>
      <w:proofErr w:type="spellStart"/>
      <w:r w:rsidRPr="000C5674">
        <w:rPr>
          <w:sz w:val="28"/>
          <w:szCs w:val="28"/>
        </w:rPr>
        <w:t>психоосвіті</w:t>
      </w:r>
      <w:proofErr w:type="spellEnd"/>
      <w:r w:rsidRPr="000C5674">
        <w:rPr>
          <w:sz w:val="28"/>
          <w:szCs w:val="28"/>
        </w:rPr>
        <w:t xml:space="preserve">, визначенні типу переїдання, а також впровадженні базових технік емоційної саморегуляції та афект-ідентифікації. </w:t>
      </w:r>
    </w:p>
    <w:p w14:paraId="3A004DD3" w14:textId="7FA86301" w:rsidR="000C5674" w:rsidRDefault="000C5674" w:rsidP="00F87EBC">
      <w:pPr>
        <w:pStyle w:val="ad"/>
        <w:spacing w:after="0" w:line="360" w:lineRule="auto"/>
        <w:ind w:right="223" w:firstLine="707"/>
        <w:jc w:val="both"/>
        <w:rPr>
          <w:sz w:val="28"/>
          <w:szCs w:val="28"/>
        </w:rPr>
      </w:pPr>
      <w:r w:rsidRPr="000C5674">
        <w:rPr>
          <w:sz w:val="28"/>
          <w:szCs w:val="28"/>
        </w:rPr>
        <w:t>Паралельне використання індивідуального і групового підходів дозволяло забезпечити гнучке поєднання особистісно-орієнтованої взаємодії з підтримкою через спільну рефлексію й нормалізацію переживань у групі.</w:t>
      </w:r>
    </w:p>
    <w:p w14:paraId="1BD56076"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На 1-й день проводилась перша індивідуальна сесія, під час якої здійснювався початковий клініко-психологічний аналіз, збір анамнезу, заповнення психометричних шкал (TAS-20, HADS, BES), формулювання запиту пацієнта на медико-психологічне втручання. </w:t>
      </w:r>
    </w:p>
    <w:p w14:paraId="7BE10713"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На 2-й день — перша групова сесія, що мала </w:t>
      </w:r>
      <w:proofErr w:type="spellStart"/>
      <w:r w:rsidRPr="00E85C85">
        <w:rPr>
          <w:sz w:val="28"/>
          <w:szCs w:val="28"/>
        </w:rPr>
        <w:t>психоосвітній</w:t>
      </w:r>
      <w:proofErr w:type="spellEnd"/>
      <w:r w:rsidRPr="00E85C85">
        <w:rPr>
          <w:sz w:val="28"/>
          <w:szCs w:val="28"/>
        </w:rPr>
        <w:t xml:space="preserve"> характер і була присвячена обговоренню теми: «Переїдання як емоційна відповідь: </w:t>
      </w:r>
      <w:proofErr w:type="spellStart"/>
      <w:r w:rsidRPr="00E85C85">
        <w:rPr>
          <w:sz w:val="28"/>
          <w:szCs w:val="28"/>
        </w:rPr>
        <w:t>біопсихосоціальна</w:t>
      </w:r>
      <w:proofErr w:type="spellEnd"/>
      <w:r w:rsidRPr="00E85C85">
        <w:rPr>
          <w:sz w:val="28"/>
          <w:szCs w:val="28"/>
        </w:rPr>
        <w:t xml:space="preserve"> модель», а також знайомству з загальними техніками опанування стресу. </w:t>
      </w:r>
    </w:p>
    <w:p w14:paraId="685B178E"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На 3-й і 4-й день (відповідно друга і третя індивідуальні сесії) проводилась персоніфікована корекція, під час якої в зручному для пацієнта темпі проводилась побудова особистої карти його афективних тригерів, а також виявлення й усвідомлення основних </w:t>
      </w:r>
      <w:proofErr w:type="spellStart"/>
      <w:r w:rsidRPr="00E85C85">
        <w:rPr>
          <w:sz w:val="28"/>
          <w:szCs w:val="28"/>
        </w:rPr>
        <w:t>патернів</w:t>
      </w:r>
      <w:proofErr w:type="spellEnd"/>
      <w:r w:rsidRPr="00E85C85">
        <w:rPr>
          <w:sz w:val="28"/>
          <w:szCs w:val="28"/>
        </w:rPr>
        <w:t xml:space="preserve"> переїдання, з подальшим аналізом поведінкових сценаріїв з акцентом на роботі з соромом.</w:t>
      </w:r>
    </w:p>
    <w:p w14:paraId="7F2629D4"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 На 5-й день </w:t>
      </w:r>
      <w:r>
        <w:rPr>
          <w:sz w:val="28"/>
          <w:szCs w:val="28"/>
        </w:rPr>
        <w:t>−</w:t>
      </w:r>
      <w:r w:rsidRPr="00E85C85">
        <w:rPr>
          <w:sz w:val="28"/>
          <w:szCs w:val="28"/>
        </w:rPr>
        <w:t xml:space="preserve"> друга групова сесія, тематика якої охоплювала </w:t>
      </w:r>
      <w:proofErr w:type="spellStart"/>
      <w:r w:rsidRPr="00E85C85">
        <w:rPr>
          <w:sz w:val="28"/>
          <w:szCs w:val="28"/>
        </w:rPr>
        <w:t>психоедукацію</w:t>
      </w:r>
      <w:proofErr w:type="spellEnd"/>
      <w:r w:rsidRPr="00E85C85">
        <w:rPr>
          <w:sz w:val="28"/>
          <w:szCs w:val="28"/>
        </w:rPr>
        <w:t xml:space="preserve"> та в зручному для пацієнтів темпі формування навичок самоспостереження та розпізнавання афекту у тілі. </w:t>
      </w:r>
    </w:p>
    <w:p w14:paraId="372B3F98" w14:textId="77777777" w:rsidR="00E85C85" w:rsidRDefault="00E85C85" w:rsidP="00F87EBC">
      <w:pPr>
        <w:pStyle w:val="ad"/>
        <w:spacing w:after="0" w:line="360" w:lineRule="auto"/>
        <w:ind w:right="223" w:firstLine="707"/>
        <w:jc w:val="both"/>
        <w:rPr>
          <w:sz w:val="28"/>
          <w:szCs w:val="28"/>
        </w:rPr>
      </w:pPr>
      <w:r w:rsidRPr="00E85C85">
        <w:rPr>
          <w:sz w:val="28"/>
          <w:szCs w:val="28"/>
        </w:rPr>
        <w:lastRenderedPageBreak/>
        <w:t xml:space="preserve">Учасникам було продемонстровано та запропоновано подальше ведення щоденника емоцій і харчування. Також було обговорено техніки вирішення проблем. </w:t>
      </w:r>
    </w:p>
    <w:p w14:paraId="7CEE6CB1"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На 7–8-й день (четверта і п’ята індивідуальні сесії) в персоніфікованому варіанті впроваджувалися базові техніки </w:t>
      </w:r>
      <w:proofErr w:type="spellStart"/>
      <w:r w:rsidRPr="00E85C85">
        <w:rPr>
          <w:sz w:val="28"/>
          <w:szCs w:val="28"/>
        </w:rPr>
        <w:t>самоспівчуття</w:t>
      </w:r>
      <w:proofErr w:type="spellEnd"/>
      <w:r w:rsidRPr="00E85C85">
        <w:rPr>
          <w:sz w:val="28"/>
          <w:szCs w:val="28"/>
        </w:rPr>
        <w:t xml:space="preserve">, дихальна регуляція, а також запроваджено перший варіант «особистої стратегії протидії переїданню». </w:t>
      </w:r>
    </w:p>
    <w:p w14:paraId="067FA9ED" w14:textId="77777777" w:rsidR="00E85C85" w:rsidRDefault="00E85C85" w:rsidP="00F87EBC">
      <w:pPr>
        <w:pStyle w:val="ad"/>
        <w:spacing w:after="0" w:line="360" w:lineRule="auto"/>
        <w:ind w:right="223" w:firstLine="707"/>
        <w:jc w:val="both"/>
        <w:rPr>
          <w:sz w:val="28"/>
          <w:szCs w:val="28"/>
        </w:rPr>
      </w:pPr>
      <w:r w:rsidRPr="00E85C85">
        <w:rPr>
          <w:sz w:val="28"/>
          <w:szCs w:val="28"/>
        </w:rPr>
        <w:t>На 9-й день проводилася третя групова сесія, присвячена технікам активації альтернативної харчової поведінки, де учасники ділилися труднощами в ідентифікації емоцій та обговорювали стратегії підтримки здорової харчової поведінки без хворобливих харчових ритуалів.</w:t>
      </w:r>
    </w:p>
    <w:p w14:paraId="57EE0EAE" w14:textId="6EF4130F" w:rsidR="00E85C85" w:rsidRDefault="00E85C85" w:rsidP="00F87EBC">
      <w:pPr>
        <w:pStyle w:val="ad"/>
        <w:spacing w:after="0" w:line="360" w:lineRule="auto"/>
        <w:ind w:right="223" w:firstLine="707"/>
        <w:jc w:val="both"/>
        <w:rPr>
          <w:sz w:val="28"/>
          <w:szCs w:val="28"/>
        </w:rPr>
      </w:pPr>
      <w:r w:rsidRPr="00E85C85">
        <w:rPr>
          <w:sz w:val="28"/>
          <w:szCs w:val="28"/>
        </w:rPr>
        <w:t xml:space="preserve"> На 10–11-й день персоніфікованої корекції (шоста і сьома індивідуальні сесії) акцент було зроблено на корекції автоматичних </w:t>
      </w:r>
      <w:proofErr w:type="spellStart"/>
      <w:r w:rsidRPr="00E85C85">
        <w:rPr>
          <w:sz w:val="28"/>
          <w:szCs w:val="28"/>
        </w:rPr>
        <w:t>мисленнєвих</w:t>
      </w:r>
      <w:proofErr w:type="spellEnd"/>
      <w:r w:rsidRPr="00E85C85">
        <w:rPr>
          <w:sz w:val="28"/>
          <w:szCs w:val="28"/>
        </w:rPr>
        <w:t xml:space="preserve"> </w:t>
      </w:r>
      <w:proofErr w:type="spellStart"/>
      <w:r w:rsidRPr="00E85C85">
        <w:rPr>
          <w:sz w:val="28"/>
          <w:szCs w:val="28"/>
        </w:rPr>
        <w:t>патернів</w:t>
      </w:r>
      <w:proofErr w:type="spellEnd"/>
      <w:r w:rsidRPr="00E85C85">
        <w:rPr>
          <w:sz w:val="28"/>
          <w:szCs w:val="28"/>
        </w:rPr>
        <w:t xml:space="preserve"> («думки-пастки»), когнітивній </w:t>
      </w:r>
      <w:r w:rsidR="00FC1827" w:rsidRPr="00E85C85">
        <w:rPr>
          <w:sz w:val="28"/>
          <w:szCs w:val="28"/>
        </w:rPr>
        <w:t>дифузії</w:t>
      </w:r>
      <w:r w:rsidRPr="00E85C85">
        <w:rPr>
          <w:sz w:val="28"/>
          <w:szCs w:val="28"/>
        </w:rPr>
        <w:t xml:space="preserve"> (поступовому когнітивному від'єднанні  пацієнт</w:t>
      </w:r>
      <w:r>
        <w:rPr>
          <w:sz w:val="28"/>
          <w:szCs w:val="28"/>
        </w:rPr>
        <w:t>и</w:t>
      </w:r>
      <w:r w:rsidRPr="00E85C85">
        <w:rPr>
          <w:sz w:val="28"/>
          <w:szCs w:val="28"/>
        </w:rPr>
        <w:t xml:space="preserve"> з РНП від їх автоматичних, нав’язливих або шкідливих думок, щоб ті перестали домінувати над поведінкою), тілесному заземленні та роботі зі спокусливими ситуаціями, які вже траплялися в житті пацієнтів. </w:t>
      </w:r>
    </w:p>
    <w:p w14:paraId="7A6C493B" w14:textId="77777777" w:rsidR="00E85C85" w:rsidRDefault="00E85C85" w:rsidP="00F87EBC">
      <w:pPr>
        <w:pStyle w:val="ad"/>
        <w:spacing w:after="0" w:line="360" w:lineRule="auto"/>
        <w:ind w:right="223" w:firstLine="707"/>
        <w:jc w:val="both"/>
        <w:rPr>
          <w:sz w:val="28"/>
          <w:szCs w:val="28"/>
        </w:rPr>
      </w:pPr>
      <w:r w:rsidRPr="00E85C85">
        <w:rPr>
          <w:sz w:val="28"/>
          <w:szCs w:val="28"/>
        </w:rPr>
        <w:t>Після завершення інтенсивного стаціонарного етапу пацієнтам пропонувалось двоетапне амбулаторне спостереження (</w:t>
      </w:r>
      <w:proofErr w:type="spellStart"/>
      <w:r w:rsidRPr="00E85C85">
        <w:rPr>
          <w:sz w:val="28"/>
          <w:szCs w:val="28"/>
        </w:rPr>
        <w:t>follow-up</w:t>
      </w:r>
      <w:proofErr w:type="spellEnd"/>
      <w:r w:rsidRPr="00E85C85">
        <w:rPr>
          <w:sz w:val="28"/>
          <w:szCs w:val="28"/>
        </w:rPr>
        <w:t xml:space="preserve">) із метою оцінки стабільності результатів, підтримки терапевтичних змін та профілактики рецидиву. </w:t>
      </w:r>
    </w:p>
    <w:p w14:paraId="6C91085B" w14:textId="77777777" w:rsidR="00E85C85" w:rsidRDefault="00E85C85" w:rsidP="00F87EBC">
      <w:pPr>
        <w:pStyle w:val="ad"/>
        <w:spacing w:after="0" w:line="360" w:lineRule="auto"/>
        <w:ind w:right="223" w:firstLine="707"/>
        <w:jc w:val="both"/>
        <w:rPr>
          <w:sz w:val="28"/>
          <w:szCs w:val="28"/>
        </w:rPr>
      </w:pPr>
      <w:r>
        <w:rPr>
          <w:sz w:val="28"/>
          <w:szCs w:val="28"/>
        </w:rPr>
        <w:t>П</w:t>
      </w:r>
      <w:r w:rsidRPr="00E85C85">
        <w:rPr>
          <w:sz w:val="28"/>
          <w:szCs w:val="28"/>
        </w:rPr>
        <w:t>риблизно через 3 місяці</w:t>
      </w:r>
      <w:r>
        <w:rPr>
          <w:sz w:val="28"/>
          <w:szCs w:val="28"/>
        </w:rPr>
        <w:t xml:space="preserve"> </w:t>
      </w:r>
      <w:r w:rsidRPr="00E85C85">
        <w:rPr>
          <w:sz w:val="28"/>
          <w:szCs w:val="28"/>
        </w:rPr>
        <w:t xml:space="preserve">проводилась перша </w:t>
      </w:r>
      <w:proofErr w:type="spellStart"/>
      <w:r w:rsidRPr="00E85C85">
        <w:rPr>
          <w:sz w:val="28"/>
          <w:szCs w:val="28"/>
        </w:rPr>
        <w:t>follow-up</w:t>
      </w:r>
      <w:proofErr w:type="spellEnd"/>
      <w:r w:rsidRPr="00E85C85">
        <w:rPr>
          <w:sz w:val="28"/>
          <w:szCs w:val="28"/>
        </w:rPr>
        <w:t xml:space="preserve"> сесія, що включала повторне обстеження, аналіз міжсесійного досвіду, обговорення труднощів адаптації. </w:t>
      </w:r>
    </w:p>
    <w:p w14:paraId="754308F6" w14:textId="77777777" w:rsidR="00E85C85" w:rsidRDefault="00E85C85" w:rsidP="00F87EBC">
      <w:pPr>
        <w:pStyle w:val="ad"/>
        <w:spacing w:after="0" w:line="360" w:lineRule="auto"/>
        <w:ind w:right="223" w:firstLine="707"/>
        <w:jc w:val="both"/>
        <w:rPr>
          <w:sz w:val="28"/>
          <w:szCs w:val="28"/>
        </w:rPr>
      </w:pPr>
      <w:r>
        <w:rPr>
          <w:sz w:val="28"/>
          <w:szCs w:val="28"/>
        </w:rPr>
        <w:t>Ч</w:t>
      </w:r>
      <w:r w:rsidRPr="00E85C85">
        <w:rPr>
          <w:sz w:val="28"/>
          <w:szCs w:val="28"/>
        </w:rPr>
        <w:t xml:space="preserve">ерез пів року після інтервенції пацієнти приходили на другу </w:t>
      </w:r>
      <w:proofErr w:type="spellStart"/>
      <w:r w:rsidRPr="00E85C85">
        <w:rPr>
          <w:sz w:val="28"/>
          <w:szCs w:val="28"/>
        </w:rPr>
        <w:t>follow-up</w:t>
      </w:r>
      <w:proofErr w:type="spellEnd"/>
      <w:r w:rsidRPr="00E85C85">
        <w:rPr>
          <w:sz w:val="28"/>
          <w:szCs w:val="28"/>
        </w:rPr>
        <w:t xml:space="preserve"> сесію, на якій підводились підсумки терапії, оцінювався ступінь інтеграції нових стратегій у повсякденне життя. </w:t>
      </w:r>
    </w:p>
    <w:p w14:paraId="6AD0959D"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До особливостей розроблених методів персоніфікованої психосоціальної корекції пацієнтів з РНП варто віднести відмінності підходів до </w:t>
      </w:r>
      <w:proofErr w:type="spellStart"/>
      <w:r w:rsidRPr="00E85C85">
        <w:rPr>
          <w:sz w:val="28"/>
          <w:szCs w:val="28"/>
        </w:rPr>
        <w:t>курації</w:t>
      </w:r>
      <w:proofErr w:type="spellEnd"/>
      <w:r w:rsidRPr="00E85C85">
        <w:rPr>
          <w:sz w:val="28"/>
          <w:szCs w:val="28"/>
        </w:rPr>
        <w:t xml:space="preserve"> за </w:t>
      </w:r>
      <w:proofErr w:type="spellStart"/>
      <w:r w:rsidRPr="00E85C85">
        <w:rPr>
          <w:sz w:val="28"/>
          <w:szCs w:val="28"/>
        </w:rPr>
        <w:t>преморбідним</w:t>
      </w:r>
      <w:proofErr w:type="spellEnd"/>
      <w:r w:rsidRPr="00E85C85">
        <w:rPr>
          <w:sz w:val="28"/>
          <w:szCs w:val="28"/>
        </w:rPr>
        <w:t xml:space="preserve"> психосоціальним типом переїдання. </w:t>
      </w:r>
    </w:p>
    <w:p w14:paraId="66064DB3" w14:textId="248C08AF" w:rsidR="00E85C85" w:rsidRDefault="00E85C85" w:rsidP="00F87EBC">
      <w:pPr>
        <w:pStyle w:val="ad"/>
        <w:spacing w:after="0" w:line="360" w:lineRule="auto"/>
        <w:ind w:right="223" w:firstLine="707"/>
        <w:jc w:val="both"/>
        <w:rPr>
          <w:sz w:val="28"/>
          <w:szCs w:val="28"/>
        </w:rPr>
      </w:pPr>
      <w:r w:rsidRPr="00E85C85">
        <w:rPr>
          <w:sz w:val="28"/>
          <w:szCs w:val="28"/>
        </w:rPr>
        <w:lastRenderedPageBreak/>
        <w:t xml:space="preserve">В процесі аналізу клініко-психологічної структури розладу переїдання було виявлено, що ефективність медико-психологічної корекції істотно залежала від урахування </w:t>
      </w:r>
      <w:proofErr w:type="spellStart"/>
      <w:r w:rsidRPr="00E85C85">
        <w:rPr>
          <w:sz w:val="28"/>
          <w:szCs w:val="28"/>
        </w:rPr>
        <w:t>преморбідного</w:t>
      </w:r>
      <w:proofErr w:type="spellEnd"/>
      <w:r w:rsidRPr="00E85C85">
        <w:rPr>
          <w:sz w:val="28"/>
          <w:szCs w:val="28"/>
        </w:rPr>
        <w:t xml:space="preserve"> типу харчової поведінки. </w:t>
      </w:r>
    </w:p>
    <w:p w14:paraId="169C65C1" w14:textId="3C3DBFBD" w:rsidR="00E85C85" w:rsidRDefault="00E85C85" w:rsidP="00F87EBC">
      <w:pPr>
        <w:pStyle w:val="ad"/>
        <w:spacing w:after="0" w:line="360" w:lineRule="auto"/>
        <w:ind w:right="223" w:firstLine="707"/>
        <w:jc w:val="both"/>
        <w:rPr>
          <w:sz w:val="28"/>
          <w:szCs w:val="28"/>
        </w:rPr>
      </w:pPr>
      <w:r w:rsidRPr="00E85C85">
        <w:rPr>
          <w:sz w:val="28"/>
          <w:szCs w:val="28"/>
        </w:rPr>
        <w:t xml:space="preserve">Тип переїдання насправді не є лише поведінковим </w:t>
      </w:r>
      <w:proofErr w:type="spellStart"/>
      <w:r w:rsidRPr="00E85C85">
        <w:rPr>
          <w:sz w:val="28"/>
          <w:szCs w:val="28"/>
        </w:rPr>
        <w:t>патерном</w:t>
      </w:r>
      <w:proofErr w:type="spellEnd"/>
      <w:r w:rsidRPr="00E85C85">
        <w:rPr>
          <w:sz w:val="28"/>
          <w:szCs w:val="28"/>
        </w:rPr>
        <w:t xml:space="preserve"> – він виступає репрезентацією глибинних механізмів емоційної регуляції, стрес-реактивності та адаптивного потенціалу</w:t>
      </w:r>
      <w:r>
        <w:rPr>
          <w:sz w:val="28"/>
          <w:szCs w:val="28"/>
        </w:rPr>
        <w:t>.</w:t>
      </w:r>
      <w:r w:rsidRPr="00E85C85">
        <w:rPr>
          <w:sz w:val="28"/>
          <w:szCs w:val="28"/>
        </w:rPr>
        <w:t xml:space="preserve"> </w:t>
      </w:r>
    </w:p>
    <w:p w14:paraId="79A20D17"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У зв’язку з цим, </w:t>
      </w:r>
      <w:proofErr w:type="spellStart"/>
      <w:r w:rsidRPr="00E85C85">
        <w:rPr>
          <w:sz w:val="28"/>
          <w:szCs w:val="28"/>
        </w:rPr>
        <w:t>психокорекційна</w:t>
      </w:r>
      <w:proofErr w:type="spellEnd"/>
      <w:r w:rsidRPr="00E85C85">
        <w:rPr>
          <w:sz w:val="28"/>
          <w:szCs w:val="28"/>
        </w:rPr>
        <w:t xml:space="preserve"> програма передбачала не уніфіковану, а саме диференційовану модель втручання, підґрунтям якої була логіка феноменологічної адаптації до специфіки особистості та клінічної картини розладу харчової поведінки. </w:t>
      </w:r>
    </w:p>
    <w:p w14:paraId="3783C2A2"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Емоційний тип переїдання передбачав акцент на реконструкції афективного досвіду. </w:t>
      </w:r>
    </w:p>
    <w:p w14:paraId="7D515300"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Для осіб з </w:t>
      </w:r>
      <w:proofErr w:type="spellStart"/>
      <w:r w:rsidRPr="00E85C85">
        <w:rPr>
          <w:sz w:val="28"/>
          <w:szCs w:val="28"/>
        </w:rPr>
        <w:t>емоційно</w:t>
      </w:r>
      <w:proofErr w:type="spellEnd"/>
      <w:r w:rsidRPr="00E85C85">
        <w:rPr>
          <w:sz w:val="28"/>
          <w:szCs w:val="28"/>
        </w:rPr>
        <w:t xml:space="preserve"> обумовленим переїданням ключовим виявився неформалізований внутрішній афект, що не мав чіткої когнітивної  репрезентації. </w:t>
      </w:r>
    </w:p>
    <w:p w14:paraId="3A98347F"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Як показали дані психометричного аналізу (високі показники за TAS-20, HADS), ці пацієнти мали труднощі з ідентифікацією, вербалізацією та конструктивною експресією емоцій. </w:t>
      </w:r>
    </w:p>
    <w:p w14:paraId="5EA16784"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Замість афективного реагування саме їжа ще </w:t>
      </w:r>
      <w:proofErr w:type="spellStart"/>
      <w:r w:rsidRPr="00E85C85">
        <w:rPr>
          <w:sz w:val="28"/>
          <w:szCs w:val="28"/>
        </w:rPr>
        <w:t>преморбідно</w:t>
      </w:r>
      <w:proofErr w:type="spellEnd"/>
      <w:r w:rsidRPr="00E85C85">
        <w:rPr>
          <w:sz w:val="28"/>
          <w:szCs w:val="28"/>
        </w:rPr>
        <w:t xml:space="preserve"> використовувалася такими пацієнтами з РНП як емоційна відповідь, що відновлювала короткочасний гомеостаз через «замісне заспокоєння». </w:t>
      </w:r>
    </w:p>
    <w:p w14:paraId="1D06D58A"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У </w:t>
      </w:r>
      <w:proofErr w:type="spellStart"/>
      <w:r w:rsidRPr="00E85C85">
        <w:rPr>
          <w:sz w:val="28"/>
          <w:szCs w:val="28"/>
        </w:rPr>
        <w:t>психокорекційній</w:t>
      </w:r>
      <w:proofErr w:type="spellEnd"/>
      <w:r w:rsidRPr="00E85C85">
        <w:rPr>
          <w:sz w:val="28"/>
          <w:szCs w:val="28"/>
        </w:rPr>
        <w:t xml:space="preserve"> роботі з такими пацієнтами акцент було зроблено на методах афект-ідентифікації (робота з емоційним щоденником, визначенням тілесної реактивності тощо), розвитку емоційного словника, </w:t>
      </w:r>
      <w:proofErr w:type="spellStart"/>
      <w:r w:rsidRPr="00E85C85">
        <w:rPr>
          <w:sz w:val="28"/>
          <w:szCs w:val="28"/>
        </w:rPr>
        <w:t>майндфулнес</w:t>
      </w:r>
      <w:proofErr w:type="spellEnd"/>
      <w:r w:rsidRPr="00E85C85">
        <w:rPr>
          <w:sz w:val="28"/>
          <w:szCs w:val="28"/>
        </w:rPr>
        <w:t xml:space="preserve"> практиках із фокусом на сканування тіла, техніках </w:t>
      </w:r>
      <w:proofErr w:type="spellStart"/>
      <w:r w:rsidRPr="00E85C85">
        <w:rPr>
          <w:sz w:val="28"/>
          <w:szCs w:val="28"/>
        </w:rPr>
        <w:t>самоспівчуття</w:t>
      </w:r>
      <w:proofErr w:type="spellEnd"/>
      <w:r w:rsidRPr="00E85C85">
        <w:rPr>
          <w:sz w:val="28"/>
          <w:szCs w:val="28"/>
        </w:rPr>
        <w:t xml:space="preserve">. </w:t>
      </w:r>
    </w:p>
    <w:p w14:paraId="2FAF79A6" w14:textId="54CBB821" w:rsidR="00E85C85" w:rsidRDefault="00E85C85" w:rsidP="00F87EBC">
      <w:pPr>
        <w:pStyle w:val="ad"/>
        <w:spacing w:after="0" w:line="360" w:lineRule="auto"/>
        <w:ind w:right="223" w:firstLine="707"/>
        <w:jc w:val="both"/>
        <w:rPr>
          <w:sz w:val="28"/>
          <w:szCs w:val="28"/>
        </w:rPr>
      </w:pPr>
      <w:r w:rsidRPr="00E85C85">
        <w:rPr>
          <w:sz w:val="28"/>
          <w:szCs w:val="28"/>
        </w:rPr>
        <w:t xml:space="preserve">Психотерапевтична взаємодія з ними була побудована насамперед на  безумовному прийнятті, м’якому контурі терапевтичного альянсу, а також на відновленні їх базової здатності до афективного контакту. </w:t>
      </w:r>
    </w:p>
    <w:p w14:paraId="5B4B22C0" w14:textId="77777777" w:rsidR="00E85C85" w:rsidRDefault="00E85C85" w:rsidP="00F87EBC">
      <w:pPr>
        <w:pStyle w:val="ad"/>
        <w:spacing w:after="0" w:line="360" w:lineRule="auto"/>
        <w:ind w:right="223" w:firstLine="707"/>
        <w:jc w:val="both"/>
        <w:rPr>
          <w:sz w:val="28"/>
          <w:szCs w:val="28"/>
        </w:rPr>
      </w:pPr>
      <w:proofErr w:type="spellStart"/>
      <w:r w:rsidRPr="00E85C85">
        <w:rPr>
          <w:sz w:val="28"/>
          <w:szCs w:val="28"/>
        </w:rPr>
        <w:t>Компульсивний</w:t>
      </w:r>
      <w:proofErr w:type="spellEnd"/>
      <w:r w:rsidRPr="00E85C85">
        <w:rPr>
          <w:sz w:val="28"/>
          <w:szCs w:val="28"/>
        </w:rPr>
        <w:t xml:space="preserve"> тип переїдання: робота в континуумі - імпульс, ритуал, дія. </w:t>
      </w:r>
    </w:p>
    <w:p w14:paraId="2CD11210"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У пацієнтів з таким підтипом РНП переїдання ще </w:t>
      </w:r>
      <w:proofErr w:type="spellStart"/>
      <w:r w:rsidRPr="00E85C85">
        <w:rPr>
          <w:sz w:val="28"/>
          <w:szCs w:val="28"/>
        </w:rPr>
        <w:t>преморбідно</w:t>
      </w:r>
      <w:proofErr w:type="spellEnd"/>
      <w:r w:rsidRPr="00E85C85">
        <w:rPr>
          <w:sz w:val="28"/>
          <w:szCs w:val="28"/>
        </w:rPr>
        <w:t xml:space="preserve"> виконувало радше функцію емоційного розрядника, ритуалу самозаспокоєння або фіксованої реакції на психічне перенапруження. </w:t>
      </w:r>
    </w:p>
    <w:p w14:paraId="3ACD0182" w14:textId="77777777" w:rsidR="00E85C85" w:rsidRDefault="00E85C85" w:rsidP="00F87EBC">
      <w:pPr>
        <w:pStyle w:val="ad"/>
        <w:spacing w:after="0" w:line="360" w:lineRule="auto"/>
        <w:ind w:right="223" w:firstLine="707"/>
        <w:jc w:val="both"/>
        <w:rPr>
          <w:sz w:val="28"/>
          <w:szCs w:val="28"/>
        </w:rPr>
      </w:pPr>
      <w:proofErr w:type="spellStart"/>
      <w:r w:rsidRPr="00E85C85">
        <w:rPr>
          <w:sz w:val="28"/>
          <w:szCs w:val="28"/>
        </w:rPr>
        <w:lastRenderedPageBreak/>
        <w:t>Преморбідно</w:t>
      </w:r>
      <w:proofErr w:type="spellEnd"/>
      <w:r w:rsidRPr="00E85C85">
        <w:rPr>
          <w:sz w:val="28"/>
          <w:szCs w:val="28"/>
        </w:rPr>
        <w:t xml:space="preserve"> ці пацієнти демонструють високу емоційну реактивність, знижений контроль імпульсу, </w:t>
      </w:r>
      <w:proofErr w:type="spellStart"/>
      <w:r w:rsidRPr="00E85C85">
        <w:rPr>
          <w:sz w:val="28"/>
          <w:szCs w:val="28"/>
        </w:rPr>
        <w:t>дезадаптивні</w:t>
      </w:r>
      <w:proofErr w:type="spellEnd"/>
      <w:r w:rsidRPr="00E85C85">
        <w:rPr>
          <w:sz w:val="28"/>
          <w:szCs w:val="28"/>
        </w:rPr>
        <w:t xml:space="preserve"> стратегії </w:t>
      </w:r>
      <w:proofErr w:type="spellStart"/>
      <w:r w:rsidRPr="00E85C85">
        <w:rPr>
          <w:sz w:val="28"/>
          <w:szCs w:val="28"/>
        </w:rPr>
        <w:t>копінгу</w:t>
      </w:r>
      <w:proofErr w:type="spellEnd"/>
      <w:r>
        <w:rPr>
          <w:sz w:val="28"/>
          <w:szCs w:val="28"/>
        </w:rPr>
        <w:t xml:space="preserve">, </w:t>
      </w:r>
      <w:r w:rsidRPr="00E85C85">
        <w:rPr>
          <w:sz w:val="28"/>
          <w:szCs w:val="28"/>
        </w:rPr>
        <w:t xml:space="preserve">що підтвердили й дані нашого дослідження. </w:t>
      </w:r>
    </w:p>
    <w:p w14:paraId="06A06208"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Типовим для такої групи пацієнтів є послідовний ланцюг: внутрішнє напруження → </w:t>
      </w:r>
      <w:proofErr w:type="spellStart"/>
      <w:r w:rsidRPr="00E85C85">
        <w:rPr>
          <w:sz w:val="28"/>
          <w:szCs w:val="28"/>
        </w:rPr>
        <w:t>компульсивна</w:t>
      </w:r>
      <w:proofErr w:type="spellEnd"/>
      <w:r w:rsidRPr="00E85C85">
        <w:rPr>
          <w:sz w:val="28"/>
          <w:szCs w:val="28"/>
        </w:rPr>
        <w:t xml:space="preserve"> поведінка → відчуття короткочасного полегшення → сором, провина, </w:t>
      </w:r>
      <w:proofErr w:type="spellStart"/>
      <w:r w:rsidRPr="00E85C85">
        <w:rPr>
          <w:sz w:val="28"/>
          <w:szCs w:val="28"/>
        </w:rPr>
        <w:t>аутоагресія</w:t>
      </w:r>
      <w:proofErr w:type="spellEnd"/>
      <w:r w:rsidRPr="00E85C85">
        <w:rPr>
          <w:sz w:val="28"/>
          <w:szCs w:val="28"/>
        </w:rPr>
        <w:t xml:space="preserve">. </w:t>
      </w:r>
    </w:p>
    <w:p w14:paraId="3A76170F"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Для пацієнтів з РНП із </w:t>
      </w:r>
      <w:proofErr w:type="spellStart"/>
      <w:r w:rsidRPr="00E85C85">
        <w:rPr>
          <w:sz w:val="28"/>
          <w:szCs w:val="28"/>
        </w:rPr>
        <w:t>компульсивним</w:t>
      </w:r>
      <w:proofErr w:type="spellEnd"/>
      <w:r w:rsidRPr="00E85C85">
        <w:rPr>
          <w:sz w:val="28"/>
          <w:szCs w:val="28"/>
        </w:rPr>
        <w:t xml:space="preserve"> </w:t>
      </w:r>
      <w:proofErr w:type="spellStart"/>
      <w:r w:rsidRPr="00E85C85">
        <w:rPr>
          <w:sz w:val="28"/>
          <w:szCs w:val="28"/>
        </w:rPr>
        <w:t>преморбідним</w:t>
      </w:r>
      <w:proofErr w:type="spellEnd"/>
      <w:r w:rsidRPr="00E85C85">
        <w:rPr>
          <w:sz w:val="28"/>
          <w:szCs w:val="28"/>
        </w:rPr>
        <w:t xml:space="preserve"> типом переїдання, в якому харчовий акт виконував функцію розрядки внутрішнього напруження, особливо ефективними є методи, запозичені з діалектично-поведінкової терапії (</w:t>
      </w:r>
      <w:proofErr w:type="spellStart"/>
      <w:r w:rsidRPr="00E85C85">
        <w:rPr>
          <w:sz w:val="28"/>
          <w:szCs w:val="28"/>
        </w:rPr>
        <w:t>Dialectical</w:t>
      </w:r>
      <w:proofErr w:type="spellEnd"/>
      <w:r w:rsidRPr="00E85C85">
        <w:rPr>
          <w:sz w:val="28"/>
          <w:szCs w:val="28"/>
        </w:rPr>
        <w:t xml:space="preserve"> </w:t>
      </w:r>
      <w:proofErr w:type="spellStart"/>
      <w:r w:rsidRPr="00E85C85">
        <w:rPr>
          <w:sz w:val="28"/>
          <w:szCs w:val="28"/>
        </w:rPr>
        <w:t>Behavior</w:t>
      </w:r>
      <w:proofErr w:type="spellEnd"/>
      <w:r w:rsidRPr="00E85C85">
        <w:rPr>
          <w:sz w:val="28"/>
          <w:szCs w:val="28"/>
        </w:rPr>
        <w:t xml:space="preserve"> </w:t>
      </w:r>
      <w:proofErr w:type="spellStart"/>
      <w:r w:rsidRPr="00E85C85">
        <w:rPr>
          <w:sz w:val="28"/>
          <w:szCs w:val="28"/>
        </w:rPr>
        <w:t>Therapy</w:t>
      </w:r>
      <w:proofErr w:type="spellEnd"/>
      <w:r w:rsidRPr="00E85C85">
        <w:rPr>
          <w:sz w:val="28"/>
          <w:szCs w:val="28"/>
        </w:rPr>
        <w:t xml:space="preserve">). </w:t>
      </w:r>
    </w:p>
    <w:p w14:paraId="69200D88"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До них належать навички </w:t>
      </w:r>
      <w:proofErr w:type="spellStart"/>
      <w:r w:rsidRPr="00E85C85">
        <w:rPr>
          <w:sz w:val="28"/>
          <w:szCs w:val="28"/>
        </w:rPr>
        <w:t>дистрес</w:t>
      </w:r>
      <w:proofErr w:type="spellEnd"/>
      <w:r w:rsidRPr="00E85C85">
        <w:rPr>
          <w:sz w:val="28"/>
          <w:szCs w:val="28"/>
        </w:rPr>
        <w:t xml:space="preserve">-толерантності (наприклад, метод «пауза – дія», використання сенсорних заземлень), тренування розпізнавання афективного тригера до епізоду переїдання, а також формування «простору паузи» між імпульсом і поведінкою. </w:t>
      </w:r>
    </w:p>
    <w:p w14:paraId="4DDE6D57" w14:textId="4BFE9C9A" w:rsidR="00E85C85" w:rsidRDefault="00E85C85" w:rsidP="00F87EBC">
      <w:pPr>
        <w:pStyle w:val="ad"/>
        <w:spacing w:after="0" w:line="360" w:lineRule="auto"/>
        <w:ind w:right="223" w:firstLine="707"/>
        <w:jc w:val="both"/>
        <w:rPr>
          <w:sz w:val="28"/>
          <w:szCs w:val="28"/>
        </w:rPr>
      </w:pPr>
      <w:r w:rsidRPr="00E85C85">
        <w:rPr>
          <w:sz w:val="28"/>
          <w:szCs w:val="28"/>
        </w:rPr>
        <w:t xml:space="preserve">Саме тому для такої групи пацієнтів нами були задіяні вправи на перенесення імпульсу (заміщення дії), тілесна </w:t>
      </w:r>
      <w:r w:rsidR="00FC1827" w:rsidRPr="00E85C85">
        <w:rPr>
          <w:sz w:val="28"/>
          <w:szCs w:val="28"/>
        </w:rPr>
        <w:t>защемленість</w:t>
      </w:r>
      <w:r w:rsidRPr="00E85C85">
        <w:rPr>
          <w:sz w:val="28"/>
          <w:szCs w:val="28"/>
        </w:rPr>
        <w:t xml:space="preserve"> (наприклад, тактильна фіксація, дихальна саморегуляція), а також техніки поведінкового самоспостереження. </w:t>
      </w:r>
    </w:p>
    <w:p w14:paraId="4210335C"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Така стратегія втручання дозволила нам певним чином модифікувати </w:t>
      </w:r>
      <w:proofErr w:type="spellStart"/>
      <w:r w:rsidRPr="00E85C85">
        <w:rPr>
          <w:sz w:val="28"/>
          <w:szCs w:val="28"/>
        </w:rPr>
        <w:t>патерни</w:t>
      </w:r>
      <w:proofErr w:type="spellEnd"/>
      <w:r w:rsidRPr="00E85C85">
        <w:rPr>
          <w:sz w:val="28"/>
          <w:szCs w:val="28"/>
        </w:rPr>
        <w:t xml:space="preserve"> </w:t>
      </w:r>
      <w:proofErr w:type="spellStart"/>
      <w:r w:rsidRPr="00E85C85">
        <w:rPr>
          <w:sz w:val="28"/>
          <w:szCs w:val="28"/>
        </w:rPr>
        <w:t>компульсивного</w:t>
      </w:r>
      <w:proofErr w:type="spellEnd"/>
      <w:r w:rsidRPr="00E85C85">
        <w:rPr>
          <w:sz w:val="28"/>
          <w:szCs w:val="28"/>
        </w:rPr>
        <w:t xml:space="preserve"> переїдання у цієї категорії пацієнтів з РНП, замінивши їх на послідовну відповідь на тригерні </w:t>
      </w:r>
      <w:proofErr w:type="spellStart"/>
      <w:r w:rsidRPr="00E85C85">
        <w:rPr>
          <w:sz w:val="28"/>
          <w:szCs w:val="28"/>
        </w:rPr>
        <w:t>стресорні</w:t>
      </w:r>
      <w:proofErr w:type="spellEnd"/>
      <w:r w:rsidRPr="00E85C85">
        <w:rPr>
          <w:sz w:val="28"/>
          <w:szCs w:val="28"/>
        </w:rPr>
        <w:t xml:space="preserve"> фактори, що активувала емоційний контроль без залучення їжі як єдиного способу зниження психічного напруження. </w:t>
      </w:r>
    </w:p>
    <w:p w14:paraId="4AA56EE1" w14:textId="77777777" w:rsidR="00E85C85" w:rsidRDefault="00E85C85" w:rsidP="00F87EBC">
      <w:pPr>
        <w:pStyle w:val="ad"/>
        <w:spacing w:after="0" w:line="360" w:lineRule="auto"/>
        <w:ind w:right="223" w:firstLine="707"/>
        <w:jc w:val="both"/>
        <w:rPr>
          <w:sz w:val="28"/>
          <w:szCs w:val="28"/>
        </w:rPr>
      </w:pPr>
      <w:r w:rsidRPr="00E85C85">
        <w:rPr>
          <w:sz w:val="28"/>
          <w:szCs w:val="28"/>
        </w:rPr>
        <w:t>Особливої уваги та методичності при виконанні потребували техніки формування «простору паузи» між імпульсом та реалізацією поведінки, а також переформатування образа власного тіла з «об’єкта контролю» на суб’єкта дбайливого спостереження за ним.</w:t>
      </w:r>
    </w:p>
    <w:p w14:paraId="371725A3"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 Поведінкове спостереження, щоденники тригерів та вправи з тілесної інтеграції (м’язове розслаблення, дихання з фіксацією на точці напруження) були ключовими в роботі з цими пацієнтами. </w:t>
      </w:r>
    </w:p>
    <w:p w14:paraId="70A6D984" w14:textId="77777777" w:rsidR="00E85C85" w:rsidRDefault="00E85C85" w:rsidP="00F87EBC">
      <w:pPr>
        <w:pStyle w:val="ad"/>
        <w:spacing w:after="0" w:line="360" w:lineRule="auto"/>
        <w:ind w:right="223" w:firstLine="707"/>
        <w:jc w:val="both"/>
        <w:rPr>
          <w:sz w:val="28"/>
          <w:szCs w:val="28"/>
        </w:rPr>
      </w:pPr>
      <w:r w:rsidRPr="00E85C85">
        <w:rPr>
          <w:sz w:val="28"/>
          <w:szCs w:val="28"/>
        </w:rPr>
        <w:lastRenderedPageBreak/>
        <w:t xml:space="preserve">Ситуативний тип переїдання вимагав реалізації стратегії поведінкової автономізації. </w:t>
      </w:r>
    </w:p>
    <w:p w14:paraId="48DC0C53"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Переїдання в цих випадках РНП мало вторинно соціальне походження: їжа була інструментом пристосування до контексту, компенсацією незручності, або способом уникнення незгоди чи збереження іміджу «зручної» особи. </w:t>
      </w:r>
    </w:p>
    <w:p w14:paraId="5B45A043" w14:textId="1922030F" w:rsidR="00E85C85" w:rsidRDefault="00E85C85" w:rsidP="00F87EBC">
      <w:pPr>
        <w:pStyle w:val="ad"/>
        <w:spacing w:after="0" w:line="360" w:lineRule="auto"/>
        <w:ind w:right="223" w:firstLine="707"/>
        <w:jc w:val="both"/>
        <w:rPr>
          <w:sz w:val="28"/>
          <w:szCs w:val="28"/>
        </w:rPr>
      </w:pPr>
      <w:r w:rsidRPr="00E85C85">
        <w:rPr>
          <w:sz w:val="28"/>
          <w:szCs w:val="28"/>
        </w:rPr>
        <w:t xml:space="preserve">Часто такі пацієнти не усвідомлювали втрати контролю над процесом харчування: вони зазвичай пояснювали переїдання певними обставинами. </w:t>
      </w:r>
    </w:p>
    <w:p w14:paraId="4F8C8D75"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В анамнезі таких пацієнтів ми звертали увагу на акцент на зовнішньому схваленні, </w:t>
      </w:r>
      <w:proofErr w:type="spellStart"/>
      <w:r w:rsidRPr="00E85C85">
        <w:rPr>
          <w:sz w:val="28"/>
          <w:szCs w:val="28"/>
        </w:rPr>
        <w:t>конфліктогенних</w:t>
      </w:r>
      <w:proofErr w:type="spellEnd"/>
      <w:r w:rsidRPr="00E85C85">
        <w:rPr>
          <w:sz w:val="28"/>
          <w:szCs w:val="28"/>
        </w:rPr>
        <w:t xml:space="preserve"> міжособистісних відносинах, а також на їх почасти пасивну позицію в ситуаціях вибору.</w:t>
      </w:r>
    </w:p>
    <w:p w14:paraId="6431AFFE"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 </w:t>
      </w:r>
      <w:proofErr w:type="spellStart"/>
      <w:r w:rsidRPr="00E85C85">
        <w:rPr>
          <w:sz w:val="28"/>
          <w:szCs w:val="28"/>
        </w:rPr>
        <w:t>Психокорекційна</w:t>
      </w:r>
      <w:proofErr w:type="spellEnd"/>
      <w:r w:rsidRPr="00E85C85">
        <w:rPr>
          <w:sz w:val="28"/>
          <w:szCs w:val="28"/>
        </w:rPr>
        <w:t xml:space="preserve"> робота з такими пацієнтами фокусувалася на розвитку навичок їх </w:t>
      </w:r>
      <w:proofErr w:type="spellStart"/>
      <w:r w:rsidRPr="00E85C85">
        <w:rPr>
          <w:sz w:val="28"/>
          <w:szCs w:val="28"/>
        </w:rPr>
        <w:t>асертивності</w:t>
      </w:r>
      <w:proofErr w:type="spellEnd"/>
      <w:r w:rsidRPr="00E85C85">
        <w:rPr>
          <w:sz w:val="28"/>
          <w:szCs w:val="28"/>
        </w:rPr>
        <w:t xml:space="preserve">, роботі з межами (вербальними, поведінковими, тілесними тощо), а також на реструктуруванні хибних переконань на кшталт «я повинна догоджати». </w:t>
      </w:r>
    </w:p>
    <w:p w14:paraId="78199554"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Нами використовувались декілька окремих </w:t>
      </w:r>
      <w:proofErr w:type="spellStart"/>
      <w:r w:rsidRPr="00E85C85">
        <w:rPr>
          <w:sz w:val="28"/>
          <w:szCs w:val="28"/>
        </w:rPr>
        <w:t>психокорекційних</w:t>
      </w:r>
      <w:proofErr w:type="spellEnd"/>
      <w:r w:rsidRPr="00E85C85">
        <w:rPr>
          <w:sz w:val="28"/>
          <w:szCs w:val="28"/>
        </w:rPr>
        <w:t xml:space="preserve"> технік: техніка ролей, ситуаційні репетиції, карта «непогоджених реакцій», </w:t>
      </w:r>
      <w:proofErr w:type="spellStart"/>
      <w:r w:rsidRPr="00E85C85">
        <w:rPr>
          <w:sz w:val="28"/>
          <w:szCs w:val="28"/>
        </w:rPr>
        <w:t>рефреймінг</w:t>
      </w:r>
      <w:proofErr w:type="spellEnd"/>
      <w:r w:rsidRPr="00E85C85">
        <w:rPr>
          <w:sz w:val="28"/>
          <w:szCs w:val="28"/>
        </w:rPr>
        <w:t xml:space="preserve"> ідентичності тощо. </w:t>
      </w:r>
    </w:p>
    <w:p w14:paraId="06DC749E"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Практики усвідомленого харчування у пацієнтів з РНП з </w:t>
      </w:r>
      <w:proofErr w:type="spellStart"/>
      <w:r w:rsidRPr="00E85C85">
        <w:rPr>
          <w:sz w:val="28"/>
          <w:szCs w:val="28"/>
        </w:rPr>
        <w:t>преморбідним</w:t>
      </w:r>
      <w:proofErr w:type="spellEnd"/>
      <w:r w:rsidRPr="00E85C85">
        <w:rPr>
          <w:sz w:val="28"/>
          <w:szCs w:val="28"/>
        </w:rPr>
        <w:t xml:space="preserve"> ситуативним типом переїдання поступово стають для них інструментом повернення суб’єктивного контролю. </w:t>
      </w:r>
    </w:p>
    <w:p w14:paraId="0BE233C3" w14:textId="01CA8DA6" w:rsidR="00E85C85" w:rsidRDefault="00E85C85" w:rsidP="00F87EBC">
      <w:pPr>
        <w:pStyle w:val="ad"/>
        <w:spacing w:after="0" w:line="360" w:lineRule="auto"/>
        <w:ind w:right="223" w:firstLine="707"/>
        <w:jc w:val="both"/>
        <w:rPr>
          <w:sz w:val="28"/>
          <w:szCs w:val="28"/>
        </w:rPr>
      </w:pPr>
      <w:proofErr w:type="spellStart"/>
      <w:r w:rsidRPr="00E85C85">
        <w:rPr>
          <w:sz w:val="28"/>
          <w:szCs w:val="28"/>
        </w:rPr>
        <w:t>Мультифокусна</w:t>
      </w:r>
      <w:proofErr w:type="spellEnd"/>
      <w:r w:rsidRPr="00E85C85">
        <w:rPr>
          <w:sz w:val="28"/>
          <w:szCs w:val="28"/>
        </w:rPr>
        <w:t xml:space="preserve"> корекція при змішаному типі переїдання. Пацієнти з РНП зі змішаними проявами або нестабільним типом переїдання, а таких в нашому дослідженні було 1/3 від загальної кількості обстежених осіб, потребували</w:t>
      </w:r>
      <w:r w:rsidR="00FC1827">
        <w:rPr>
          <w:sz w:val="28"/>
          <w:szCs w:val="28"/>
        </w:rPr>
        <w:t xml:space="preserve"> </w:t>
      </w:r>
      <w:r w:rsidRPr="00E85C85">
        <w:rPr>
          <w:sz w:val="28"/>
          <w:szCs w:val="28"/>
        </w:rPr>
        <w:t xml:space="preserve">ширшого спектру інтервенцій. </w:t>
      </w:r>
    </w:p>
    <w:p w14:paraId="12AB46F7"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Вони демонстрували одночасно ознаки афективної неусталеності, імпульсивності та поведінкової залежності. </w:t>
      </w:r>
    </w:p>
    <w:p w14:paraId="328D32E4" w14:textId="77777777" w:rsidR="00E85C85" w:rsidRDefault="00E85C85" w:rsidP="00F87EBC">
      <w:pPr>
        <w:pStyle w:val="ad"/>
        <w:spacing w:after="0" w:line="360" w:lineRule="auto"/>
        <w:ind w:right="223" w:firstLine="707"/>
        <w:jc w:val="both"/>
        <w:rPr>
          <w:sz w:val="28"/>
          <w:szCs w:val="28"/>
        </w:rPr>
      </w:pPr>
      <w:r w:rsidRPr="00E85C85">
        <w:rPr>
          <w:sz w:val="28"/>
          <w:szCs w:val="28"/>
        </w:rPr>
        <w:t>Психокорекція в цьому випадку мала будуватися на ретельному картуванні особистісної структури, гнучкому чергуванні акцентів, а також на поєднанні когнітивних, афективних і поведінкових модулів втручання.</w:t>
      </w:r>
    </w:p>
    <w:p w14:paraId="3356DF42" w14:textId="77777777" w:rsidR="00E85C85" w:rsidRDefault="00E85C85" w:rsidP="00F87EBC">
      <w:pPr>
        <w:pStyle w:val="ad"/>
        <w:spacing w:after="0" w:line="360" w:lineRule="auto"/>
        <w:ind w:right="223" w:firstLine="707"/>
        <w:jc w:val="both"/>
        <w:rPr>
          <w:sz w:val="28"/>
          <w:szCs w:val="28"/>
        </w:rPr>
      </w:pPr>
      <w:r w:rsidRPr="00E85C85">
        <w:rPr>
          <w:sz w:val="28"/>
          <w:szCs w:val="28"/>
        </w:rPr>
        <w:lastRenderedPageBreak/>
        <w:t xml:space="preserve"> Особливо важливою для таких пацієнтів є роль </w:t>
      </w:r>
      <w:proofErr w:type="spellStart"/>
      <w:r w:rsidRPr="00E85C85">
        <w:rPr>
          <w:sz w:val="28"/>
          <w:szCs w:val="28"/>
        </w:rPr>
        <w:t>психоосвіти</w:t>
      </w:r>
      <w:proofErr w:type="spellEnd"/>
      <w:r w:rsidRPr="00E85C85">
        <w:rPr>
          <w:sz w:val="28"/>
          <w:szCs w:val="28"/>
        </w:rPr>
        <w:t xml:space="preserve">, що </w:t>
      </w:r>
      <w:proofErr w:type="spellStart"/>
      <w:r w:rsidRPr="00E85C85">
        <w:rPr>
          <w:sz w:val="28"/>
          <w:szCs w:val="28"/>
        </w:rPr>
        <w:t>методично</w:t>
      </w:r>
      <w:proofErr w:type="spellEnd"/>
      <w:r w:rsidRPr="00E85C85">
        <w:rPr>
          <w:sz w:val="28"/>
          <w:szCs w:val="28"/>
        </w:rPr>
        <w:t xml:space="preserve"> допомагає їм сформувати внутрішню модель розладу як </w:t>
      </w:r>
      <w:proofErr w:type="spellStart"/>
      <w:r w:rsidRPr="00E85C85">
        <w:rPr>
          <w:sz w:val="28"/>
          <w:szCs w:val="28"/>
        </w:rPr>
        <w:t>патерну</w:t>
      </w:r>
      <w:proofErr w:type="spellEnd"/>
      <w:r w:rsidRPr="00E85C85">
        <w:rPr>
          <w:sz w:val="28"/>
          <w:szCs w:val="28"/>
        </w:rPr>
        <w:t xml:space="preserve">, який можливо змінити за допомогою структурованої терапевтичної взаємодії. </w:t>
      </w:r>
    </w:p>
    <w:p w14:paraId="24BF6A53"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Отже, </w:t>
      </w:r>
      <w:proofErr w:type="spellStart"/>
      <w:r w:rsidRPr="00E85C85">
        <w:rPr>
          <w:sz w:val="28"/>
          <w:szCs w:val="28"/>
        </w:rPr>
        <w:t>типологізація</w:t>
      </w:r>
      <w:proofErr w:type="spellEnd"/>
      <w:r w:rsidRPr="00E85C85">
        <w:rPr>
          <w:sz w:val="28"/>
          <w:szCs w:val="28"/>
        </w:rPr>
        <w:t xml:space="preserve"> переїдання дозволяє не лише більш точно формулювати діагноз РНП з урахуванням </w:t>
      </w:r>
      <w:proofErr w:type="spellStart"/>
      <w:r w:rsidRPr="00E85C85">
        <w:rPr>
          <w:sz w:val="28"/>
          <w:szCs w:val="28"/>
        </w:rPr>
        <w:t>преморбідних</w:t>
      </w:r>
      <w:proofErr w:type="spellEnd"/>
      <w:r w:rsidRPr="00E85C85">
        <w:rPr>
          <w:sz w:val="28"/>
          <w:szCs w:val="28"/>
        </w:rPr>
        <w:t xml:space="preserve"> психосоціальних особливостей харчової поведінки, але й моделювати ефективну на цій основі ефективну психокорекцію. </w:t>
      </w:r>
    </w:p>
    <w:p w14:paraId="7351FD23"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Індивідуалізація втручання залежно від типу порушення харчової поведінки підвищує </w:t>
      </w:r>
      <w:proofErr w:type="spellStart"/>
      <w:r w:rsidRPr="00E85C85">
        <w:rPr>
          <w:sz w:val="28"/>
          <w:szCs w:val="28"/>
        </w:rPr>
        <w:t>комплаєнтність</w:t>
      </w:r>
      <w:proofErr w:type="spellEnd"/>
      <w:r w:rsidRPr="00E85C85">
        <w:rPr>
          <w:sz w:val="28"/>
          <w:szCs w:val="28"/>
        </w:rPr>
        <w:t xml:space="preserve"> пацієнтів з РНП, забезпечує їм </w:t>
      </w:r>
      <w:proofErr w:type="spellStart"/>
      <w:r w:rsidRPr="00E85C85">
        <w:rPr>
          <w:sz w:val="28"/>
          <w:szCs w:val="28"/>
        </w:rPr>
        <w:t>емоційно</w:t>
      </w:r>
      <w:proofErr w:type="spellEnd"/>
      <w:r w:rsidRPr="00E85C85">
        <w:rPr>
          <w:sz w:val="28"/>
          <w:szCs w:val="28"/>
        </w:rPr>
        <w:t xml:space="preserve"> безпечне середовище для змін та сприяє поступовому формуванню нових стратегій адаптації. </w:t>
      </w:r>
    </w:p>
    <w:p w14:paraId="44C2C797"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В свою чергу, диференційований підхід до психотерапевтичної взаємодії виступає основою сучасної персоніфікованої допомоги в медичній психології. </w:t>
      </w:r>
    </w:p>
    <w:p w14:paraId="7D819506"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У 78,4% пацієнтів основної групи спостерігалося зниження рівня </w:t>
      </w:r>
      <w:proofErr w:type="spellStart"/>
      <w:r w:rsidRPr="00E85C85">
        <w:rPr>
          <w:sz w:val="28"/>
          <w:szCs w:val="28"/>
        </w:rPr>
        <w:t>компульсивності</w:t>
      </w:r>
      <w:proofErr w:type="spellEnd"/>
      <w:r w:rsidRPr="00E85C85">
        <w:rPr>
          <w:sz w:val="28"/>
          <w:szCs w:val="28"/>
        </w:rPr>
        <w:t xml:space="preserve"> за BES, в 65% – покращення EQ, в 82% – зменшення афективного </w:t>
      </w:r>
      <w:proofErr w:type="spellStart"/>
      <w:r w:rsidRPr="00E85C85">
        <w:rPr>
          <w:sz w:val="28"/>
          <w:szCs w:val="28"/>
        </w:rPr>
        <w:t>дистресу</w:t>
      </w:r>
      <w:proofErr w:type="spellEnd"/>
      <w:r w:rsidRPr="00E85C85">
        <w:rPr>
          <w:sz w:val="28"/>
          <w:szCs w:val="28"/>
        </w:rPr>
        <w:t xml:space="preserve"> за HADS. Додатково, через 3 місяці після завершення програми 69% учасників зберегли стабільні результати без рецидиву переїдання. </w:t>
      </w:r>
    </w:p>
    <w:p w14:paraId="1B4A0283"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Ми вважаємо, що на основі результатів апробації запропонована програма може бути масштабована для застосування у групових форматах, а також у  </w:t>
      </w:r>
      <w:proofErr w:type="spellStart"/>
      <w:r w:rsidRPr="00E85C85">
        <w:rPr>
          <w:sz w:val="28"/>
          <w:szCs w:val="28"/>
        </w:rPr>
        <w:t>телемедичній</w:t>
      </w:r>
      <w:proofErr w:type="spellEnd"/>
      <w:r w:rsidRPr="00E85C85">
        <w:rPr>
          <w:sz w:val="28"/>
          <w:szCs w:val="28"/>
        </w:rPr>
        <w:t xml:space="preserve"> формі з частковим використанням цифрових інструментів саморегуляції. </w:t>
      </w:r>
    </w:p>
    <w:p w14:paraId="531B58AA" w14:textId="77777777" w:rsidR="00E85C85" w:rsidRDefault="00E85C85" w:rsidP="00F87EBC">
      <w:pPr>
        <w:pStyle w:val="ad"/>
        <w:spacing w:after="0" w:line="360" w:lineRule="auto"/>
        <w:ind w:right="223" w:firstLine="707"/>
        <w:jc w:val="both"/>
        <w:rPr>
          <w:sz w:val="28"/>
          <w:szCs w:val="28"/>
        </w:rPr>
      </w:pPr>
      <w:r w:rsidRPr="00E85C85">
        <w:rPr>
          <w:sz w:val="28"/>
          <w:szCs w:val="28"/>
        </w:rPr>
        <w:t xml:space="preserve">Перспективною, на нашу думку, є інтеграція окремих модулів у структуру реабілітаційних програм для пацієнтів з метаболічним синдромом, хронічним болем та </w:t>
      </w:r>
      <w:proofErr w:type="spellStart"/>
      <w:r w:rsidRPr="00E85C85">
        <w:rPr>
          <w:sz w:val="28"/>
          <w:szCs w:val="28"/>
        </w:rPr>
        <w:t>постстресовими</w:t>
      </w:r>
      <w:proofErr w:type="spellEnd"/>
      <w:r w:rsidRPr="00E85C85">
        <w:rPr>
          <w:sz w:val="28"/>
          <w:szCs w:val="28"/>
        </w:rPr>
        <w:t xml:space="preserve"> порушеннями.</w:t>
      </w:r>
    </w:p>
    <w:p w14:paraId="4DCE9C7D" w14:textId="014F1D15" w:rsidR="000C5674" w:rsidRDefault="00E85C85" w:rsidP="00F87EBC">
      <w:pPr>
        <w:pStyle w:val="ad"/>
        <w:spacing w:after="0" w:line="360" w:lineRule="auto"/>
        <w:ind w:right="223" w:firstLine="707"/>
        <w:jc w:val="both"/>
        <w:rPr>
          <w:sz w:val="28"/>
          <w:szCs w:val="28"/>
        </w:rPr>
      </w:pPr>
      <w:r w:rsidRPr="00E85C85">
        <w:rPr>
          <w:sz w:val="28"/>
          <w:szCs w:val="28"/>
        </w:rPr>
        <w:t xml:space="preserve"> Таким чином, запропонована програма персоніфікованої психосоціальної корекції демонструє високу ефективність у подоланні ключових механізмів дезадаптації при РНП, а її гнучка структура дозволяє адаптувати її під індивідуальні потреби пацієнта, підвищуючи рівень терапевтичної альянсу та довготривалих результатів.</w:t>
      </w:r>
    </w:p>
    <w:p w14:paraId="403F7050" w14:textId="77777777" w:rsidR="00E85C85" w:rsidRDefault="00E85C85" w:rsidP="00F87EBC">
      <w:pPr>
        <w:pStyle w:val="ad"/>
        <w:spacing w:after="0" w:line="360" w:lineRule="auto"/>
        <w:ind w:right="223" w:firstLine="707"/>
        <w:jc w:val="both"/>
        <w:rPr>
          <w:sz w:val="28"/>
          <w:szCs w:val="28"/>
        </w:rPr>
      </w:pPr>
    </w:p>
    <w:p w14:paraId="7BF38C84" w14:textId="77777777" w:rsidR="00E85C85" w:rsidRDefault="00E85C85" w:rsidP="00F87EBC">
      <w:pPr>
        <w:pStyle w:val="ad"/>
        <w:spacing w:after="0" w:line="360" w:lineRule="auto"/>
        <w:ind w:right="223" w:firstLine="707"/>
        <w:jc w:val="both"/>
        <w:rPr>
          <w:sz w:val="28"/>
          <w:szCs w:val="28"/>
        </w:rPr>
      </w:pPr>
    </w:p>
    <w:p w14:paraId="6726B0F3" w14:textId="1984543B" w:rsidR="00E85C85" w:rsidRPr="00E85C85" w:rsidRDefault="00E85C85" w:rsidP="00F87EBC">
      <w:pPr>
        <w:pStyle w:val="ad"/>
        <w:spacing w:after="0" w:line="360" w:lineRule="auto"/>
        <w:ind w:right="223" w:firstLine="707"/>
        <w:jc w:val="both"/>
        <w:rPr>
          <w:b/>
          <w:bCs/>
          <w:sz w:val="28"/>
          <w:szCs w:val="28"/>
        </w:rPr>
      </w:pPr>
      <w:bookmarkStart w:id="3" w:name="_Hlk213597405"/>
      <w:bookmarkStart w:id="4" w:name="_Hlk213600801"/>
      <w:r w:rsidRPr="00E85C85">
        <w:rPr>
          <w:b/>
          <w:bCs/>
          <w:sz w:val="28"/>
          <w:szCs w:val="28"/>
        </w:rPr>
        <w:lastRenderedPageBreak/>
        <w:t xml:space="preserve">3.2. </w:t>
      </w:r>
      <w:r w:rsidR="009933B7">
        <w:rPr>
          <w:b/>
          <w:bCs/>
          <w:sz w:val="28"/>
          <w:szCs w:val="28"/>
        </w:rPr>
        <w:t>У</w:t>
      </w:r>
      <w:r w:rsidRPr="00E85C85">
        <w:rPr>
          <w:b/>
          <w:bCs/>
          <w:sz w:val="28"/>
          <w:szCs w:val="28"/>
        </w:rPr>
        <w:t>загальнення</w:t>
      </w:r>
      <w:bookmarkEnd w:id="3"/>
      <w:r w:rsidR="009933B7" w:rsidRPr="009933B7">
        <w:rPr>
          <w:b/>
          <w:bCs/>
          <w:sz w:val="28"/>
          <w:szCs w:val="28"/>
        </w:rPr>
        <w:t xml:space="preserve"> </w:t>
      </w:r>
      <w:r w:rsidR="009933B7">
        <w:rPr>
          <w:b/>
          <w:bCs/>
          <w:sz w:val="28"/>
          <w:szCs w:val="28"/>
        </w:rPr>
        <w:t>р</w:t>
      </w:r>
      <w:r w:rsidR="009933B7" w:rsidRPr="00E85C85">
        <w:rPr>
          <w:b/>
          <w:bCs/>
          <w:sz w:val="28"/>
          <w:szCs w:val="28"/>
        </w:rPr>
        <w:t>езультат</w:t>
      </w:r>
      <w:r w:rsidR="009933B7">
        <w:rPr>
          <w:b/>
          <w:bCs/>
          <w:sz w:val="28"/>
          <w:szCs w:val="28"/>
        </w:rPr>
        <w:t>ів</w:t>
      </w:r>
      <w:r w:rsidR="009933B7" w:rsidRPr="00E85C85">
        <w:rPr>
          <w:b/>
          <w:bCs/>
          <w:sz w:val="28"/>
          <w:szCs w:val="28"/>
        </w:rPr>
        <w:t xml:space="preserve"> формувального  етапу дослідження</w:t>
      </w:r>
      <w:r w:rsidR="009933B7">
        <w:rPr>
          <w:b/>
          <w:bCs/>
          <w:sz w:val="28"/>
          <w:szCs w:val="28"/>
        </w:rPr>
        <w:t xml:space="preserve"> щодо особливостей соціалізації </w:t>
      </w:r>
      <w:r w:rsidR="00A7474C">
        <w:rPr>
          <w:b/>
          <w:bCs/>
          <w:sz w:val="28"/>
          <w:szCs w:val="28"/>
        </w:rPr>
        <w:t xml:space="preserve">особистості </w:t>
      </w:r>
      <w:r w:rsidR="009933B7">
        <w:rPr>
          <w:b/>
          <w:bCs/>
          <w:sz w:val="28"/>
          <w:szCs w:val="28"/>
        </w:rPr>
        <w:t>в аспекті порушень харчової поведінки</w:t>
      </w:r>
    </w:p>
    <w:p w14:paraId="1858F8F8" w14:textId="77777777" w:rsidR="0029000B" w:rsidRDefault="0029000B" w:rsidP="00F87EBC">
      <w:pPr>
        <w:pStyle w:val="ad"/>
        <w:spacing w:after="0" w:line="360" w:lineRule="auto"/>
        <w:ind w:right="223" w:firstLine="707"/>
        <w:jc w:val="both"/>
        <w:rPr>
          <w:sz w:val="28"/>
          <w:szCs w:val="28"/>
        </w:rPr>
      </w:pPr>
    </w:p>
    <w:p w14:paraId="6BE30D18" w14:textId="77777777" w:rsidR="009933B7"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Розробка</w:t>
      </w:r>
      <w:proofErr w:type="spellEnd"/>
      <w:r w:rsidRPr="00902D65">
        <w:rPr>
          <w:rFonts w:eastAsia="Calibri"/>
          <w:sz w:val="28"/>
          <w:szCs w:val="28"/>
          <w:lang w:val="ru-RU"/>
        </w:rPr>
        <w:t xml:space="preserve"> </w:t>
      </w:r>
      <w:proofErr w:type="spellStart"/>
      <w:r w:rsidRPr="0084769A">
        <w:rPr>
          <w:rFonts w:eastAsia="Calibri"/>
          <w:sz w:val="28"/>
          <w:szCs w:val="28"/>
          <w:lang w:val="ru-RU"/>
        </w:rPr>
        <w:t>анкети</w:t>
      </w:r>
      <w:proofErr w:type="spellEnd"/>
      <w:r w:rsidRPr="00902D65">
        <w:rPr>
          <w:rFonts w:eastAsia="Calibri"/>
          <w:sz w:val="28"/>
          <w:szCs w:val="28"/>
          <w:lang w:val="ru-RU"/>
        </w:rPr>
        <w:t xml:space="preserve"> </w:t>
      </w:r>
      <w:proofErr w:type="spellStart"/>
      <w:r w:rsidRPr="0084769A">
        <w:rPr>
          <w:rFonts w:eastAsia="Calibri"/>
          <w:sz w:val="28"/>
          <w:szCs w:val="28"/>
          <w:lang w:val="ru-RU"/>
        </w:rPr>
        <w:t>чіткої</w:t>
      </w:r>
      <w:proofErr w:type="spellEnd"/>
      <w:r w:rsidRPr="00902D65">
        <w:rPr>
          <w:rFonts w:eastAsia="Calibri"/>
          <w:sz w:val="28"/>
          <w:szCs w:val="28"/>
          <w:lang w:val="ru-RU"/>
        </w:rPr>
        <w:t xml:space="preserve"> </w:t>
      </w:r>
      <w:proofErr w:type="spellStart"/>
      <w:r w:rsidRPr="0084769A">
        <w:rPr>
          <w:rFonts w:eastAsia="Calibri"/>
          <w:sz w:val="28"/>
          <w:szCs w:val="28"/>
          <w:lang w:val="ru-RU"/>
        </w:rPr>
        <w:t>операціоналізації</w:t>
      </w:r>
      <w:proofErr w:type="spellEnd"/>
      <w:r w:rsidRPr="00902D65">
        <w:rPr>
          <w:rFonts w:eastAsia="Calibri"/>
          <w:sz w:val="28"/>
          <w:szCs w:val="28"/>
          <w:lang w:val="ru-RU"/>
        </w:rPr>
        <w:t xml:space="preserve"> </w:t>
      </w:r>
      <w:proofErr w:type="spellStart"/>
      <w:r w:rsidRPr="0084769A">
        <w:rPr>
          <w:rFonts w:eastAsia="Calibri"/>
          <w:sz w:val="28"/>
          <w:szCs w:val="28"/>
          <w:lang w:val="ru-RU"/>
        </w:rPr>
        <w:t>конструктів</w:t>
      </w:r>
      <w:proofErr w:type="spellEnd"/>
      <w:r w:rsidRPr="00902D65">
        <w:rPr>
          <w:rFonts w:eastAsia="Calibri"/>
          <w:sz w:val="28"/>
          <w:szCs w:val="28"/>
          <w:lang w:val="ru-RU"/>
        </w:rPr>
        <w:t xml:space="preserve">: </w:t>
      </w:r>
      <w:proofErr w:type="spellStart"/>
      <w:r w:rsidRPr="0084769A">
        <w:rPr>
          <w:rFonts w:eastAsia="Calibri"/>
          <w:sz w:val="28"/>
          <w:szCs w:val="28"/>
          <w:lang w:val="ru-RU"/>
        </w:rPr>
        <w:t>необхідно</w:t>
      </w:r>
      <w:proofErr w:type="spellEnd"/>
      <w:r w:rsidRPr="00902D65">
        <w:rPr>
          <w:rFonts w:eastAsia="Calibri"/>
          <w:sz w:val="28"/>
          <w:szCs w:val="28"/>
          <w:lang w:val="ru-RU"/>
        </w:rPr>
        <w:t xml:space="preserve"> </w:t>
      </w:r>
      <w:proofErr w:type="spellStart"/>
      <w:r w:rsidRPr="0084769A">
        <w:rPr>
          <w:rFonts w:eastAsia="Calibri"/>
          <w:sz w:val="28"/>
          <w:szCs w:val="28"/>
          <w:lang w:val="ru-RU"/>
        </w:rPr>
        <w:t>визначити</w:t>
      </w:r>
      <w:proofErr w:type="spellEnd"/>
      <w:r w:rsidRPr="00902D65">
        <w:rPr>
          <w:rFonts w:eastAsia="Calibri"/>
          <w:sz w:val="28"/>
          <w:szCs w:val="28"/>
          <w:lang w:val="ru-RU"/>
        </w:rPr>
        <w:t xml:space="preserve">, </w:t>
      </w:r>
      <w:proofErr w:type="spellStart"/>
      <w:r w:rsidRPr="0084769A">
        <w:rPr>
          <w:rFonts w:eastAsia="Calibri"/>
          <w:sz w:val="28"/>
          <w:szCs w:val="28"/>
          <w:lang w:val="ru-RU"/>
        </w:rPr>
        <w:t>які</w:t>
      </w:r>
      <w:proofErr w:type="spellEnd"/>
      <w:r w:rsidRPr="00902D65">
        <w:rPr>
          <w:rFonts w:eastAsia="Calibri"/>
          <w:sz w:val="28"/>
          <w:szCs w:val="28"/>
          <w:lang w:val="ru-RU"/>
        </w:rPr>
        <w:t xml:space="preserve"> </w:t>
      </w:r>
      <w:proofErr w:type="spellStart"/>
      <w:r w:rsidRPr="0084769A">
        <w:rPr>
          <w:rFonts w:eastAsia="Calibri"/>
          <w:sz w:val="28"/>
          <w:szCs w:val="28"/>
          <w:lang w:val="ru-RU"/>
        </w:rPr>
        <w:t>саме</w:t>
      </w:r>
      <w:proofErr w:type="spellEnd"/>
      <w:r w:rsidRPr="00902D65">
        <w:rPr>
          <w:rFonts w:eastAsia="Calibri"/>
          <w:sz w:val="28"/>
          <w:szCs w:val="28"/>
          <w:lang w:val="ru-RU"/>
        </w:rPr>
        <w:t xml:space="preserve"> </w:t>
      </w:r>
      <w:proofErr w:type="spellStart"/>
      <w:r w:rsidRPr="0084769A">
        <w:rPr>
          <w:rFonts w:eastAsia="Calibri"/>
          <w:sz w:val="28"/>
          <w:szCs w:val="28"/>
          <w:lang w:val="ru-RU"/>
        </w:rPr>
        <w:t>аспекти</w:t>
      </w:r>
      <w:proofErr w:type="spellEnd"/>
      <w:r w:rsidRPr="00902D65">
        <w:rPr>
          <w:rFonts w:eastAsia="Calibri"/>
          <w:sz w:val="28"/>
          <w:szCs w:val="28"/>
          <w:lang w:val="ru-RU"/>
        </w:rPr>
        <w:t xml:space="preserve"> </w:t>
      </w:r>
      <w:proofErr w:type="spellStart"/>
      <w:r w:rsidRPr="0084769A">
        <w:rPr>
          <w:rFonts w:eastAsia="Calibri"/>
          <w:sz w:val="28"/>
          <w:szCs w:val="28"/>
          <w:lang w:val="ru-RU"/>
        </w:rPr>
        <w:t>медіаспоживання</w:t>
      </w:r>
      <w:proofErr w:type="spellEnd"/>
      <w:r w:rsidRPr="00902D65">
        <w:rPr>
          <w:rFonts w:eastAsia="Calibri"/>
          <w:sz w:val="28"/>
          <w:szCs w:val="28"/>
          <w:lang w:val="ru-RU"/>
        </w:rPr>
        <w:t xml:space="preserve"> </w:t>
      </w:r>
      <w:r w:rsidRPr="0084769A">
        <w:rPr>
          <w:rFonts w:eastAsia="Calibri"/>
          <w:sz w:val="28"/>
          <w:szCs w:val="28"/>
          <w:lang w:val="ru-RU"/>
        </w:rPr>
        <w:t>й</w:t>
      </w:r>
      <w:r w:rsidRPr="00902D65">
        <w:rPr>
          <w:rFonts w:eastAsia="Calibri"/>
          <w:sz w:val="28"/>
          <w:szCs w:val="28"/>
          <w:lang w:val="ru-RU"/>
        </w:rPr>
        <w:t xml:space="preserve"> </w:t>
      </w:r>
      <w:proofErr w:type="spellStart"/>
      <w:r w:rsidRPr="0084769A">
        <w:rPr>
          <w:rFonts w:eastAsia="Calibri"/>
          <w:sz w:val="28"/>
          <w:szCs w:val="28"/>
          <w:lang w:val="ru-RU"/>
        </w:rPr>
        <w:t>ознаки</w:t>
      </w:r>
      <w:proofErr w:type="spellEnd"/>
      <w:r w:rsidRPr="00902D65">
        <w:rPr>
          <w:rFonts w:eastAsia="Calibri"/>
          <w:sz w:val="28"/>
          <w:szCs w:val="28"/>
          <w:lang w:val="ru-RU"/>
        </w:rPr>
        <w:t xml:space="preserve"> </w:t>
      </w:r>
      <w:proofErr w:type="spellStart"/>
      <w:r w:rsidRPr="0084769A">
        <w:rPr>
          <w:rFonts w:eastAsia="Calibri"/>
          <w:sz w:val="28"/>
          <w:szCs w:val="28"/>
          <w:lang w:val="ru-RU"/>
        </w:rPr>
        <w:t>соціалізації</w:t>
      </w:r>
      <w:proofErr w:type="spellEnd"/>
      <w:r w:rsidRPr="00902D65">
        <w:rPr>
          <w:rFonts w:eastAsia="Calibri"/>
          <w:sz w:val="28"/>
          <w:szCs w:val="28"/>
          <w:lang w:val="ru-RU"/>
        </w:rPr>
        <w:t xml:space="preserve"> </w:t>
      </w:r>
      <w:proofErr w:type="spellStart"/>
      <w:r w:rsidRPr="0084769A">
        <w:rPr>
          <w:rFonts w:eastAsia="Calibri"/>
          <w:sz w:val="28"/>
          <w:szCs w:val="28"/>
          <w:lang w:val="ru-RU"/>
        </w:rPr>
        <w:t>будуть</w:t>
      </w:r>
      <w:proofErr w:type="spellEnd"/>
      <w:r w:rsidRPr="00902D65">
        <w:rPr>
          <w:rFonts w:eastAsia="Calibri"/>
          <w:sz w:val="28"/>
          <w:szCs w:val="28"/>
          <w:lang w:val="ru-RU"/>
        </w:rPr>
        <w:t xml:space="preserve"> </w:t>
      </w:r>
      <w:proofErr w:type="spellStart"/>
      <w:r w:rsidRPr="0084769A">
        <w:rPr>
          <w:rFonts w:eastAsia="Calibri"/>
          <w:sz w:val="28"/>
          <w:szCs w:val="28"/>
          <w:lang w:val="ru-RU"/>
        </w:rPr>
        <w:t>вимірюватися</w:t>
      </w:r>
      <w:proofErr w:type="spellEnd"/>
      <w:r w:rsidRPr="00902D65">
        <w:rPr>
          <w:rFonts w:eastAsia="Calibri"/>
          <w:sz w:val="28"/>
          <w:szCs w:val="28"/>
          <w:lang w:val="ru-RU"/>
        </w:rPr>
        <w:t xml:space="preserve">, </w:t>
      </w:r>
      <w:r w:rsidRPr="0084769A">
        <w:rPr>
          <w:rFonts w:eastAsia="Calibri"/>
          <w:sz w:val="28"/>
          <w:szCs w:val="28"/>
          <w:lang w:val="ru-RU"/>
        </w:rPr>
        <w:t>і</w:t>
      </w:r>
      <w:r w:rsidRPr="00902D65">
        <w:rPr>
          <w:rFonts w:eastAsia="Calibri"/>
          <w:sz w:val="28"/>
          <w:szCs w:val="28"/>
          <w:lang w:val="ru-RU"/>
        </w:rPr>
        <w:t xml:space="preserve"> </w:t>
      </w:r>
      <w:r w:rsidRPr="0084769A">
        <w:rPr>
          <w:rFonts w:eastAsia="Calibri"/>
          <w:sz w:val="28"/>
          <w:szCs w:val="28"/>
          <w:lang w:val="ru-RU"/>
        </w:rPr>
        <w:t>як</w:t>
      </w:r>
      <w:r w:rsidRPr="00902D65">
        <w:rPr>
          <w:rFonts w:eastAsia="Calibri"/>
          <w:sz w:val="28"/>
          <w:szCs w:val="28"/>
          <w:lang w:val="ru-RU"/>
        </w:rPr>
        <w:t xml:space="preserve"> </w:t>
      </w:r>
      <w:proofErr w:type="spellStart"/>
      <w:r w:rsidRPr="0084769A">
        <w:rPr>
          <w:rFonts w:eastAsia="Calibri"/>
          <w:sz w:val="28"/>
          <w:szCs w:val="28"/>
          <w:lang w:val="ru-RU"/>
        </w:rPr>
        <w:t>ці</w:t>
      </w:r>
      <w:proofErr w:type="spellEnd"/>
      <w:r w:rsidRPr="00902D65">
        <w:rPr>
          <w:rFonts w:eastAsia="Calibri"/>
          <w:sz w:val="28"/>
          <w:szCs w:val="28"/>
          <w:lang w:val="ru-RU"/>
        </w:rPr>
        <w:t xml:space="preserve"> </w:t>
      </w:r>
      <w:proofErr w:type="spellStart"/>
      <w:r w:rsidRPr="0084769A">
        <w:rPr>
          <w:rFonts w:eastAsia="Calibri"/>
          <w:sz w:val="28"/>
          <w:szCs w:val="28"/>
          <w:lang w:val="ru-RU"/>
        </w:rPr>
        <w:t>конструкції</w:t>
      </w:r>
      <w:proofErr w:type="spellEnd"/>
      <w:r w:rsidRPr="00902D65">
        <w:rPr>
          <w:rFonts w:eastAsia="Calibri"/>
          <w:sz w:val="28"/>
          <w:szCs w:val="28"/>
          <w:lang w:val="ru-RU"/>
        </w:rPr>
        <w:t xml:space="preserve"> </w:t>
      </w:r>
      <w:proofErr w:type="spellStart"/>
      <w:r w:rsidRPr="0084769A">
        <w:rPr>
          <w:rFonts w:eastAsia="Calibri"/>
          <w:sz w:val="28"/>
          <w:szCs w:val="28"/>
          <w:lang w:val="ru-RU"/>
        </w:rPr>
        <w:t>корелюють</w:t>
      </w:r>
      <w:proofErr w:type="spellEnd"/>
      <w:r w:rsidRPr="00902D65">
        <w:rPr>
          <w:rFonts w:eastAsia="Calibri"/>
          <w:sz w:val="28"/>
          <w:szCs w:val="28"/>
          <w:lang w:val="ru-RU"/>
        </w:rPr>
        <w:t xml:space="preserve"> </w:t>
      </w:r>
      <w:proofErr w:type="spellStart"/>
      <w:r w:rsidRPr="0084769A">
        <w:rPr>
          <w:rFonts w:eastAsia="Calibri"/>
          <w:sz w:val="28"/>
          <w:szCs w:val="28"/>
          <w:lang w:val="ru-RU"/>
        </w:rPr>
        <w:t>із</w:t>
      </w:r>
      <w:proofErr w:type="spellEnd"/>
      <w:r w:rsidRPr="00902D65">
        <w:rPr>
          <w:rFonts w:eastAsia="Calibri"/>
          <w:sz w:val="28"/>
          <w:szCs w:val="28"/>
          <w:lang w:val="ru-RU"/>
        </w:rPr>
        <w:t xml:space="preserve"> </w:t>
      </w:r>
      <w:r w:rsidRPr="0084769A">
        <w:rPr>
          <w:rFonts w:eastAsia="Calibri"/>
          <w:sz w:val="28"/>
          <w:szCs w:val="28"/>
          <w:lang w:val="ru-RU"/>
        </w:rPr>
        <w:t>теоретичною</w:t>
      </w:r>
      <w:r w:rsidRPr="00902D65">
        <w:rPr>
          <w:rFonts w:eastAsia="Calibri"/>
          <w:sz w:val="28"/>
          <w:szCs w:val="28"/>
          <w:lang w:val="ru-RU"/>
        </w:rPr>
        <w:t xml:space="preserve"> </w:t>
      </w:r>
      <w:proofErr w:type="spellStart"/>
      <w:r w:rsidRPr="0084769A">
        <w:rPr>
          <w:rFonts w:eastAsia="Calibri"/>
          <w:sz w:val="28"/>
          <w:szCs w:val="28"/>
          <w:lang w:val="ru-RU"/>
        </w:rPr>
        <w:t>моделлю</w:t>
      </w:r>
      <w:proofErr w:type="spellEnd"/>
      <w:r w:rsidRPr="00902D65">
        <w:rPr>
          <w:rFonts w:eastAsia="Calibri"/>
          <w:sz w:val="28"/>
          <w:szCs w:val="28"/>
          <w:lang w:val="ru-RU"/>
        </w:rPr>
        <w:t xml:space="preserve"> </w:t>
      </w:r>
      <w:proofErr w:type="spellStart"/>
      <w:r w:rsidRPr="0084769A">
        <w:rPr>
          <w:rFonts w:eastAsia="Calibri"/>
          <w:sz w:val="28"/>
          <w:szCs w:val="28"/>
          <w:lang w:val="ru-RU"/>
        </w:rPr>
        <w:t>дослідження</w:t>
      </w:r>
      <w:proofErr w:type="spellEnd"/>
      <w:r w:rsidRPr="00902D65">
        <w:rPr>
          <w:rFonts w:eastAsia="Calibri"/>
          <w:sz w:val="28"/>
          <w:szCs w:val="28"/>
          <w:lang w:val="ru-RU"/>
        </w:rPr>
        <w:t>.</w:t>
      </w:r>
    </w:p>
    <w:p w14:paraId="6C52C2C2" w14:textId="77777777" w:rsidR="009933B7" w:rsidRDefault="006F5214" w:rsidP="006F5214">
      <w:pPr>
        <w:spacing w:after="160" w:line="360" w:lineRule="auto"/>
        <w:ind w:firstLine="709"/>
        <w:contextualSpacing/>
        <w:jc w:val="both"/>
        <w:rPr>
          <w:rFonts w:eastAsia="Calibri"/>
          <w:sz w:val="28"/>
          <w:szCs w:val="28"/>
          <w:lang w:val="ru-RU"/>
        </w:rPr>
      </w:pPr>
      <w:r w:rsidRPr="00902D65">
        <w:rPr>
          <w:rFonts w:eastAsia="Calibri"/>
          <w:sz w:val="28"/>
          <w:szCs w:val="28"/>
          <w:lang w:val="ru-RU"/>
        </w:rPr>
        <w:t xml:space="preserve"> </w:t>
      </w:r>
      <w:proofErr w:type="spellStart"/>
      <w:r w:rsidRPr="0084769A">
        <w:rPr>
          <w:rFonts w:eastAsia="Calibri"/>
          <w:sz w:val="28"/>
          <w:szCs w:val="28"/>
          <w:lang w:val="ru-RU"/>
        </w:rPr>
        <w:t>Підхід</w:t>
      </w:r>
      <w:proofErr w:type="spellEnd"/>
      <w:r w:rsidRPr="0084769A">
        <w:rPr>
          <w:rFonts w:eastAsia="Calibri"/>
          <w:sz w:val="28"/>
          <w:szCs w:val="28"/>
          <w:lang w:val="ru-RU"/>
        </w:rPr>
        <w:t xml:space="preserve"> </w:t>
      </w:r>
      <w:proofErr w:type="spellStart"/>
      <w:r w:rsidRPr="0084769A">
        <w:rPr>
          <w:rFonts w:eastAsia="Calibri"/>
          <w:sz w:val="28"/>
          <w:szCs w:val="28"/>
          <w:lang w:val="ru-RU"/>
        </w:rPr>
        <w:t>має</w:t>
      </w:r>
      <w:proofErr w:type="spellEnd"/>
      <w:r w:rsidRPr="0084769A">
        <w:rPr>
          <w:rFonts w:eastAsia="Calibri"/>
          <w:sz w:val="28"/>
          <w:szCs w:val="28"/>
          <w:lang w:val="ru-RU"/>
        </w:rPr>
        <w:t xml:space="preserve"> </w:t>
      </w:r>
      <w:proofErr w:type="spellStart"/>
      <w:r w:rsidRPr="0084769A">
        <w:rPr>
          <w:rFonts w:eastAsia="Calibri"/>
          <w:sz w:val="28"/>
          <w:szCs w:val="28"/>
          <w:lang w:val="ru-RU"/>
        </w:rPr>
        <w:t>враховувати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багатовимірність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медіавзаємодії</w:t>
      </w:r>
      <w:proofErr w:type="spellEnd"/>
      <w:r w:rsidRPr="0084769A">
        <w:rPr>
          <w:rFonts w:eastAsia="Calibri"/>
          <w:sz w:val="28"/>
          <w:szCs w:val="28"/>
          <w:lang w:val="ru-RU"/>
        </w:rPr>
        <w:t xml:space="preserve"> </w:t>
      </w:r>
      <w:r>
        <w:rPr>
          <w:rFonts w:eastAsia="Calibri"/>
          <w:sz w:val="28"/>
          <w:szCs w:val="28"/>
          <w:lang w:val="ru-RU"/>
        </w:rPr>
        <w:t>-</w:t>
      </w:r>
      <w:r w:rsidRPr="0084769A">
        <w:rPr>
          <w:rFonts w:eastAsia="Calibri"/>
          <w:sz w:val="28"/>
          <w:szCs w:val="28"/>
          <w:lang w:val="ru-RU"/>
        </w:rPr>
        <w:t xml:space="preserve"> час </w:t>
      </w:r>
      <w:proofErr w:type="spellStart"/>
      <w:r w:rsidRPr="0084769A">
        <w:rPr>
          <w:rFonts w:eastAsia="Calibri"/>
          <w:sz w:val="28"/>
          <w:szCs w:val="28"/>
          <w:lang w:val="ru-RU"/>
        </w:rPr>
        <w:t>експозиції</w:t>
      </w:r>
      <w:proofErr w:type="spellEnd"/>
      <w:r w:rsidRPr="0084769A">
        <w:rPr>
          <w:rFonts w:eastAsia="Calibri"/>
          <w:sz w:val="28"/>
          <w:szCs w:val="28"/>
          <w:lang w:val="ru-RU"/>
        </w:rPr>
        <w:t xml:space="preserve">, </w:t>
      </w:r>
      <w:proofErr w:type="spellStart"/>
      <w:r w:rsidRPr="0084769A">
        <w:rPr>
          <w:rFonts w:eastAsia="Calibri"/>
          <w:sz w:val="28"/>
          <w:szCs w:val="28"/>
          <w:lang w:val="ru-RU"/>
        </w:rPr>
        <w:t>активність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створення</w:t>
      </w:r>
      <w:proofErr w:type="spellEnd"/>
      <w:r w:rsidRPr="0084769A">
        <w:rPr>
          <w:rFonts w:eastAsia="Calibri"/>
          <w:sz w:val="28"/>
          <w:szCs w:val="28"/>
          <w:lang w:val="ru-RU"/>
        </w:rPr>
        <w:t xml:space="preserve"> контенту, </w:t>
      </w:r>
      <w:proofErr w:type="spellStart"/>
      <w:r w:rsidRPr="0084769A">
        <w:rPr>
          <w:rFonts w:eastAsia="Calibri"/>
          <w:sz w:val="28"/>
          <w:szCs w:val="28"/>
          <w:lang w:val="ru-RU"/>
        </w:rPr>
        <w:t>емоційну</w:t>
      </w:r>
      <w:proofErr w:type="spellEnd"/>
      <w:r w:rsidRPr="0084769A">
        <w:rPr>
          <w:rFonts w:eastAsia="Calibri"/>
          <w:sz w:val="28"/>
          <w:szCs w:val="28"/>
          <w:lang w:val="ru-RU"/>
        </w:rPr>
        <w:t xml:space="preserve"> </w:t>
      </w:r>
      <w:proofErr w:type="spellStart"/>
      <w:r w:rsidRPr="0084769A">
        <w:rPr>
          <w:rFonts w:eastAsia="Calibri"/>
          <w:sz w:val="28"/>
          <w:szCs w:val="28"/>
          <w:lang w:val="ru-RU"/>
        </w:rPr>
        <w:t>реактивність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ставлення</w:t>
      </w:r>
      <w:proofErr w:type="spellEnd"/>
      <w:r w:rsidRPr="0084769A">
        <w:rPr>
          <w:rFonts w:eastAsia="Calibri"/>
          <w:sz w:val="28"/>
          <w:szCs w:val="28"/>
          <w:lang w:val="ru-RU"/>
        </w:rPr>
        <w:t xml:space="preserve"> до </w:t>
      </w:r>
      <w:proofErr w:type="spellStart"/>
      <w:r w:rsidRPr="0084769A">
        <w:rPr>
          <w:rFonts w:eastAsia="Calibri"/>
          <w:sz w:val="28"/>
          <w:szCs w:val="28"/>
          <w:lang w:val="ru-RU"/>
        </w:rPr>
        <w:t>певних</w:t>
      </w:r>
      <w:proofErr w:type="spellEnd"/>
      <w:r w:rsidRPr="0084769A">
        <w:rPr>
          <w:rFonts w:eastAsia="Calibri"/>
          <w:sz w:val="28"/>
          <w:szCs w:val="28"/>
          <w:lang w:val="ru-RU"/>
        </w:rPr>
        <w:t xml:space="preserve"> </w:t>
      </w:r>
      <w:proofErr w:type="spellStart"/>
      <w:r w:rsidRPr="0084769A">
        <w:rPr>
          <w:rFonts w:eastAsia="Calibri"/>
          <w:sz w:val="28"/>
          <w:szCs w:val="28"/>
          <w:lang w:val="ru-RU"/>
        </w:rPr>
        <w:t>типів</w:t>
      </w:r>
      <w:proofErr w:type="spellEnd"/>
      <w:r w:rsidRPr="0084769A">
        <w:rPr>
          <w:rFonts w:eastAsia="Calibri"/>
          <w:sz w:val="28"/>
          <w:szCs w:val="28"/>
          <w:lang w:val="ru-RU"/>
        </w:rPr>
        <w:t xml:space="preserve"> </w:t>
      </w:r>
      <w:proofErr w:type="spellStart"/>
      <w:r w:rsidRPr="0084769A">
        <w:rPr>
          <w:rFonts w:eastAsia="Calibri"/>
          <w:sz w:val="28"/>
          <w:szCs w:val="28"/>
          <w:lang w:val="ru-RU"/>
        </w:rPr>
        <w:t>повідомлень</w:t>
      </w:r>
      <w:proofErr w:type="spellEnd"/>
      <w:r w:rsidRPr="0084769A">
        <w:rPr>
          <w:rFonts w:eastAsia="Calibri"/>
          <w:sz w:val="28"/>
          <w:szCs w:val="28"/>
          <w:lang w:val="ru-RU"/>
        </w:rPr>
        <w:t xml:space="preserve"> </w:t>
      </w:r>
      <w:r>
        <w:rPr>
          <w:rFonts w:eastAsia="Calibri"/>
          <w:sz w:val="28"/>
          <w:szCs w:val="28"/>
          <w:lang w:val="ru-RU"/>
        </w:rPr>
        <w:t>-</w:t>
      </w:r>
      <w:r w:rsidRPr="0084769A">
        <w:rPr>
          <w:rFonts w:eastAsia="Calibri"/>
          <w:sz w:val="28"/>
          <w:szCs w:val="28"/>
          <w:lang w:val="ru-RU"/>
        </w:rPr>
        <w:t xml:space="preserve"> і при </w:t>
      </w:r>
      <w:proofErr w:type="spellStart"/>
      <w:r w:rsidRPr="0084769A">
        <w:rPr>
          <w:rFonts w:eastAsia="Calibri"/>
          <w:sz w:val="28"/>
          <w:szCs w:val="28"/>
          <w:lang w:val="ru-RU"/>
        </w:rPr>
        <w:t>цьому</w:t>
      </w:r>
      <w:proofErr w:type="spellEnd"/>
      <w:r w:rsidRPr="0084769A">
        <w:rPr>
          <w:rFonts w:eastAsia="Calibri"/>
          <w:sz w:val="28"/>
          <w:szCs w:val="28"/>
          <w:lang w:val="ru-RU"/>
        </w:rPr>
        <w:t xml:space="preserve"> </w:t>
      </w:r>
      <w:proofErr w:type="spellStart"/>
      <w:r w:rsidRPr="0084769A">
        <w:rPr>
          <w:rFonts w:eastAsia="Calibri"/>
          <w:sz w:val="28"/>
          <w:szCs w:val="28"/>
          <w:lang w:val="ru-RU"/>
        </w:rPr>
        <w:t>трансформувати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ці</w:t>
      </w:r>
      <w:proofErr w:type="spellEnd"/>
      <w:r w:rsidRPr="0084769A">
        <w:rPr>
          <w:rFonts w:eastAsia="Calibri"/>
          <w:sz w:val="28"/>
          <w:szCs w:val="28"/>
          <w:lang w:val="ru-RU"/>
        </w:rPr>
        <w:t xml:space="preserve"> </w:t>
      </w:r>
      <w:proofErr w:type="spellStart"/>
      <w:r w:rsidRPr="0084769A">
        <w:rPr>
          <w:rFonts w:eastAsia="Calibri"/>
          <w:sz w:val="28"/>
          <w:szCs w:val="28"/>
          <w:lang w:val="ru-RU"/>
        </w:rPr>
        <w:t>абстрактні</w:t>
      </w:r>
      <w:proofErr w:type="spellEnd"/>
      <w:r w:rsidRPr="0084769A">
        <w:rPr>
          <w:rFonts w:eastAsia="Calibri"/>
          <w:sz w:val="28"/>
          <w:szCs w:val="28"/>
          <w:lang w:val="ru-RU"/>
        </w:rPr>
        <w:t xml:space="preserve"> </w:t>
      </w:r>
      <w:proofErr w:type="spellStart"/>
      <w:r w:rsidRPr="0084769A">
        <w:rPr>
          <w:rFonts w:eastAsia="Calibri"/>
          <w:sz w:val="28"/>
          <w:szCs w:val="28"/>
          <w:lang w:val="ru-RU"/>
        </w:rPr>
        <w:t>поняття</w:t>
      </w:r>
      <w:proofErr w:type="spellEnd"/>
      <w:r w:rsidRPr="0084769A">
        <w:rPr>
          <w:rFonts w:eastAsia="Calibri"/>
          <w:sz w:val="28"/>
          <w:szCs w:val="28"/>
          <w:lang w:val="ru-RU"/>
        </w:rPr>
        <w:t xml:space="preserve"> у </w:t>
      </w:r>
      <w:proofErr w:type="spellStart"/>
      <w:r w:rsidRPr="0084769A">
        <w:rPr>
          <w:rFonts w:eastAsia="Calibri"/>
          <w:sz w:val="28"/>
          <w:szCs w:val="28"/>
          <w:lang w:val="ru-RU"/>
        </w:rPr>
        <w:t>зрозумілі</w:t>
      </w:r>
      <w:proofErr w:type="spellEnd"/>
      <w:r w:rsidRPr="0084769A">
        <w:rPr>
          <w:rFonts w:eastAsia="Calibri"/>
          <w:sz w:val="28"/>
          <w:szCs w:val="28"/>
          <w:lang w:val="ru-RU"/>
        </w:rPr>
        <w:t xml:space="preserve"> для </w:t>
      </w:r>
      <w:proofErr w:type="spellStart"/>
      <w:r w:rsidRPr="0084769A">
        <w:rPr>
          <w:rFonts w:eastAsia="Calibri"/>
          <w:sz w:val="28"/>
          <w:szCs w:val="28"/>
          <w:lang w:val="ru-RU"/>
        </w:rPr>
        <w:t>підлітків</w:t>
      </w:r>
      <w:proofErr w:type="spellEnd"/>
      <w:r w:rsidRPr="0084769A">
        <w:rPr>
          <w:rFonts w:eastAsia="Calibri"/>
          <w:sz w:val="28"/>
          <w:szCs w:val="28"/>
          <w:lang w:val="ru-RU"/>
        </w:rPr>
        <w:t xml:space="preserve"> </w:t>
      </w:r>
      <w:proofErr w:type="spellStart"/>
      <w:r w:rsidRPr="0084769A">
        <w:rPr>
          <w:rFonts w:eastAsia="Calibri"/>
          <w:sz w:val="28"/>
          <w:szCs w:val="28"/>
          <w:lang w:val="ru-RU"/>
        </w:rPr>
        <w:t>питання</w:t>
      </w:r>
      <w:proofErr w:type="spellEnd"/>
      <w:r w:rsidRPr="0084769A">
        <w:rPr>
          <w:rFonts w:eastAsia="Calibri"/>
          <w:sz w:val="28"/>
          <w:szCs w:val="28"/>
          <w:lang w:val="ru-RU"/>
        </w:rPr>
        <w:t xml:space="preserve">. </w:t>
      </w:r>
    </w:p>
    <w:p w14:paraId="04D48C0B" w14:textId="007A3BBF" w:rsidR="006F5214" w:rsidRPr="0084769A"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Вміння</w:t>
      </w:r>
      <w:proofErr w:type="spellEnd"/>
      <w:r w:rsidRPr="0084769A">
        <w:rPr>
          <w:rFonts w:eastAsia="Calibri"/>
          <w:sz w:val="28"/>
          <w:szCs w:val="28"/>
          <w:lang w:val="ru-RU"/>
        </w:rPr>
        <w:t xml:space="preserve"> </w:t>
      </w:r>
      <w:proofErr w:type="spellStart"/>
      <w:r w:rsidRPr="0084769A">
        <w:rPr>
          <w:rFonts w:eastAsia="Calibri"/>
          <w:sz w:val="28"/>
          <w:szCs w:val="28"/>
          <w:lang w:val="ru-RU"/>
        </w:rPr>
        <w:t>переформулювати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академічні</w:t>
      </w:r>
      <w:proofErr w:type="spellEnd"/>
      <w:r w:rsidRPr="0084769A">
        <w:rPr>
          <w:rFonts w:eastAsia="Calibri"/>
          <w:sz w:val="28"/>
          <w:szCs w:val="28"/>
          <w:lang w:val="ru-RU"/>
        </w:rPr>
        <w:t xml:space="preserve"> </w:t>
      </w:r>
      <w:proofErr w:type="spellStart"/>
      <w:r w:rsidRPr="0084769A">
        <w:rPr>
          <w:rFonts w:eastAsia="Calibri"/>
          <w:sz w:val="28"/>
          <w:szCs w:val="28"/>
          <w:lang w:val="ru-RU"/>
        </w:rPr>
        <w:t>конструкти</w:t>
      </w:r>
      <w:proofErr w:type="spellEnd"/>
      <w:r w:rsidRPr="0084769A">
        <w:rPr>
          <w:rFonts w:eastAsia="Calibri"/>
          <w:sz w:val="28"/>
          <w:szCs w:val="28"/>
          <w:lang w:val="ru-RU"/>
        </w:rPr>
        <w:t xml:space="preserve"> у </w:t>
      </w:r>
      <w:proofErr w:type="spellStart"/>
      <w:r w:rsidRPr="0084769A">
        <w:rPr>
          <w:rFonts w:eastAsia="Calibri"/>
          <w:sz w:val="28"/>
          <w:szCs w:val="28"/>
          <w:lang w:val="ru-RU"/>
        </w:rPr>
        <w:t>віково-адекватні</w:t>
      </w:r>
      <w:proofErr w:type="spellEnd"/>
      <w:r w:rsidRPr="0084769A">
        <w:rPr>
          <w:rFonts w:eastAsia="Calibri"/>
          <w:sz w:val="28"/>
          <w:szCs w:val="28"/>
          <w:lang w:val="ru-RU"/>
        </w:rPr>
        <w:t xml:space="preserve"> </w:t>
      </w:r>
      <w:proofErr w:type="spellStart"/>
      <w:r w:rsidRPr="0084769A">
        <w:rPr>
          <w:rFonts w:eastAsia="Calibri"/>
          <w:sz w:val="28"/>
          <w:szCs w:val="28"/>
          <w:lang w:val="ru-RU"/>
        </w:rPr>
        <w:t>питання</w:t>
      </w:r>
      <w:proofErr w:type="spellEnd"/>
      <w:r w:rsidRPr="0084769A">
        <w:rPr>
          <w:rFonts w:eastAsia="Calibri"/>
          <w:sz w:val="28"/>
          <w:szCs w:val="28"/>
          <w:lang w:val="ru-RU"/>
        </w:rPr>
        <w:t xml:space="preserve"> є </w:t>
      </w:r>
      <w:proofErr w:type="spellStart"/>
      <w:r w:rsidRPr="0084769A">
        <w:rPr>
          <w:rFonts w:eastAsia="Calibri"/>
          <w:sz w:val="28"/>
          <w:szCs w:val="28"/>
          <w:lang w:val="ru-RU"/>
        </w:rPr>
        <w:t>ключови</w:t>
      </w:r>
      <w:r>
        <w:rPr>
          <w:rFonts w:eastAsia="Calibri"/>
          <w:sz w:val="28"/>
          <w:szCs w:val="28"/>
          <w:lang w:val="ru-RU"/>
        </w:rPr>
        <w:t>м</w:t>
      </w:r>
      <w:proofErr w:type="spellEnd"/>
      <w:r>
        <w:rPr>
          <w:rFonts w:eastAsia="Calibri"/>
          <w:sz w:val="28"/>
          <w:szCs w:val="28"/>
          <w:lang w:val="ru-RU"/>
        </w:rPr>
        <w:t xml:space="preserve"> для </w:t>
      </w:r>
      <w:proofErr w:type="spellStart"/>
      <w:r>
        <w:rPr>
          <w:rFonts w:eastAsia="Calibri"/>
          <w:sz w:val="28"/>
          <w:szCs w:val="28"/>
          <w:lang w:val="ru-RU"/>
        </w:rPr>
        <w:t>отримання</w:t>
      </w:r>
      <w:proofErr w:type="spellEnd"/>
      <w:r>
        <w:rPr>
          <w:rFonts w:eastAsia="Calibri"/>
          <w:sz w:val="28"/>
          <w:szCs w:val="28"/>
          <w:lang w:val="ru-RU"/>
        </w:rPr>
        <w:t xml:space="preserve"> </w:t>
      </w:r>
      <w:proofErr w:type="spellStart"/>
      <w:r>
        <w:rPr>
          <w:rFonts w:eastAsia="Calibri"/>
          <w:sz w:val="28"/>
          <w:szCs w:val="28"/>
          <w:lang w:val="ru-RU"/>
        </w:rPr>
        <w:t>валідних</w:t>
      </w:r>
      <w:proofErr w:type="spellEnd"/>
      <w:r>
        <w:rPr>
          <w:rFonts w:eastAsia="Calibri"/>
          <w:sz w:val="28"/>
          <w:szCs w:val="28"/>
          <w:lang w:val="ru-RU"/>
        </w:rPr>
        <w:t xml:space="preserve"> </w:t>
      </w:r>
      <w:proofErr w:type="spellStart"/>
      <w:r>
        <w:rPr>
          <w:rFonts w:eastAsia="Calibri"/>
          <w:sz w:val="28"/>
          <w:szCs w:val="28"/>
          <w:lang w:val="ru-RU"/>
        </w:rPr>
        <w:t>даних</w:t>
      </w:r>
      <w:proofErr w:type="spellEnd"/>
      <w:r>
        <w:rPr>
          <w:rFonts w:eastAsia="Calibri"/>
          <w:sz w:val="28"/>
          <w:szCs w:val="28"/>
          <w:lang w:val="ru-RU"/>
        </w:rPr>
        <w:t>.</w:t>
      </w:r>
    </w:p>
    <w:p w14:paraId="1C1EEE9F" w14:textId="77777777" w:rsidR="009933B7" w:rsidRDefault="006F5214" w:rsidP="006F5214">
      <w:pPr>
        <w:spacing w:after="160" w:line="360" w:lineRule="auto"/>
        <w:ind w:firstLine="709"/>
        <w:contextualSpacing/>
        <w:jc w:val="both"/>
        <w:rPr>
          <w:rFonts w:eastAsia="Calibri"/>
          <w:sz w:val="28"/>
          <w:szCs w:val="28"/>
          <w:lang w:val="ru-RU"/>
        </w:rPr>
      </w:pPr>
      <w:r w:rsidRPr="0084769A">
        <w:rPr>
          <w:rFonts w:eastAsia="Calibri"/>
          <w:sz w:val="28"/>
          <w:szCs w:val="28"/>
          <w:lang w:val="ru-RU"/>
        </w:rPr>
        <w:t xml:space="preserve">Структура </w:t>
      </w:r>
      <w:proofErr w:type="spellStart"/>
      <w:r w:rsidRPr="0084769A">
        <w:rPr>
          <w:rFonts w:eastAsia="Calibri"/>
          <w:sz w:val="28"/>
          <w:szCs w:val="28"/>
          <w:lang w:val="ru-RU"/>
        </w:rPr>
        <w:t>анкети</w:t>
      </w:r>
      <w:proofErr w:type="spellEnd"/>
      <w:r w:rsidRPr="0084769A">
        <w:rPr>
          <w:rFonts w:eastAsia="Calibri"/>
          <w:sz w:val="28"/>
          <w:szCs w:val="28"/>
          <w:lang w:val="ru-RU"/>
        </w:rPr>
        <w:t xml:space="preserve"> </w:t>
      </w:r>
      <w:proofErr w:type="spellStart"/>
      <w:r w:rsidRPr="0084769A">
        <w:rPr>
          <w:rFonts w:eastAsia="Calibri"/>
          <w:sz w:val="28"/>
          <w:szCs w:val="28"/>
          <w:lang w:val="ru-RU"/>
        </w:rPr>
        <w:t>мусить</w:t>
      </w:r>
      <w:proofErr w:type="spellEnd"/>
      <w:r w:rsidRPr="0084769A">
        <w:rPr>
          <w:rFonts w:eastAsia="Calibri"/>
          <w:sz w:val="28"/>
          <w:szCs w:val="28"/>
          <w:lang w:val="ru-RU"/>
        </w:rPr>
        <w:t xml:space="preserve"> </w:t>
      </w:r>
      <w:proofErr w:type="spellStart"/>
      <w:r w:rsidRPr="0084769A">
        <w:rPr>
          <w:rFonts w:eastAsia="Calibri"/>
          <w:sz w:val="28"/>
          <w:szCs w:val="28"/>
          <w:lang w:val="ru-RU"/>
        </w:rPr>
        <w:t>поєднувати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стандартизовані</w:t>
      </w:r>
      <w:proofErr w:type="spellEnd"/>
      <w:r w:rsidRPr="0084769A">
        <w:rPr>
          <w:rFonts w:eastAsia="Calibri"/>
          <w:sz w:val="28"/>
          <w:szCs w:val="28"/>
          <w:lang w:val="ru-RU"/>
        </w:rPr>
        <w:t xml:space="preserve"> </w:t>
      </w:r>
      <w:proofErr w:type="spellStart"/>
      <w:r w:rsidRPr="0084769A">
        <w:rPr>
          <w:rFonts w:eastAsia="Calibri"/>
          <w:sz w:val="28"/>
          <w:szCs w:val="28"/>
          <w:lang w:val="ru-RU"/>
        </w:rPr>
        <w:t>психометричні</w:t>
      </w:r>
      <w:proofErr w:type="spellEnd"/>
      <w:r w:rsidRPr="0084769A">
        <w:rPr>
          <w:rFonts w:eastAsia="Calibri"/>
          <w:sz w:val="28"/>
          <w:szCs w:val="28"/>
          <w:lang w:val="ru-RU"/>
        </w:rPr>
        <w:t xml:space="preserve"> </w:t>
      </w:r>
      <w:proofErr w:type="spellStart"/>
      <w:r w:rsidRPr="0084769A">
        <w:rPr>
          <w:rFonts w:eastAsia="Calibri"/>
          <w:sz w:val="28"/>
          <w:szCs w:val="28"/>
          <w:lang w:val="ru-RU"/>
        </w:rPr>
        <w:t>шкали</w:t>
      </w:r>
      <w:proofErr w:type="spellEnd"/>
      <w:r w:rsidRPr="0084769A">
        <w:rPr>
          <w:rFonts w:eastAsia="Calibri"/>
          <w:sz w:val="28"/>
          <w:szCs w:val="28"/>
          <w:lang w:val="ru-RU"/>
        </w:rPr>
        <w:t xml:space="preserve"> з </w:t>
      </w:r>
      <w:proofErr w:type="spellStart"/>
      <w:r w:rsidRPr="0084769A">
        <w:rPr>
          <w:rFonts w:eastAsia="Calibri"/>
          <w:sz w:val="28"/>
          <w:szCs w:val="28"/>
          <w:lang w:val="ru-RU"/>
        </w:rPr>
        <w:t>адаптованими</w:t>
      </w:r>
      <w:proofErr w:type="spellEnd"/>
      <w:r w:rsidRPr="0084769A">
        <w:rPr>
          <w:rFonts w:eastAsia="Calibri"/>
          <w:sz w:val="28"/>
          <w:szCs w:val="28"/>
          <w:lang w:val="ru-RU"/>
        </w:rPr>
        <w:t xml:space="preserve"> блоками, </w:t>
      </w:r>
      <w:proofErr w:type="spellStart"/>
      <w:r w:rsidRPr="0084769A">
        <w:rPr>
          <w:rFonts w:eastAsia="Calibri"/>
          <w:sz w:val="28"/>
          <w:szCs w:val="28"/>
          <w:lang w:val="ru-RU"/>
        </w:rPr>
        <w:t>що</w:t>
      </w:r>
      <w:proofErr w:type="spellEnd"/>
      <w:r w:rsidRPr="0084769A">
        <w:rPr>
          <w:rFonts w:eastAsia="Calibri"/>
          <w:sz w:val="28"/>
          <w:szCs w:val="28"/>
          <w:lang w:val="ru-RU"/>
        </w:rPr>
        <w:t xml:space="preserve"> </w:t>
      </w:r>
      <w:proofErr w:type="spellStart"/>
      <w:r w:rsidRPr="0084769A">
        <w:rPr>
          <w:rFonts w:eastAsia="Calibri"/>
          <w:sz w:val="28"/>
          <w:szCs w:val="28"/>
          <w:lang w:val="ru-RU"/>
        </w:rPr>
        <w:t>відображають</w:t>
      </w:r>
      <w:proofErr w:type="spellEnd"/>
      <w:r w:rsidRPr="0084769A">
        <w:rPr>
          <w:rFonts w:eastAsia="Calibri"/>
          <w:sz w:val="28"/>
          <w:szCs w:val="28"/>
          <w:lang w:val="ru-RU"/>
        </w:rPr>
        <w:t xml:space="preserve"> </w:t>
      </w:r>
      <w:proofErr w:type="spellStart"/>
      <w:r w:rsidRPr="0084769A">
        <w:rPr>
          <w:rFonts w:eastAsia="Calibri"/>
          <w:sz w:val="28"/>
          <w:szCs w:val="28"/>
          <w:lang w:val="ru-RU"/>
        </w:rPr>
        <w:t>локальний</w:t>
      </w:r>
      <w:proofErr w:type="spellEnd"/>
      <w:r w:rsidRPr="0084769A">
        <w:rPr>
          <w:rFonts w:eastAsia="Calibri"/>
          <w:sz w:val="28"/>
          <w:szCs w:val="28"/>
          <w:lang w:val="ru-RU"/>
        </w:rPr>
        <w:t xml:space="preserve"> контекст і </w:t>
      </w:r>
      <w:proofErr w:type="spellStart"/>
      <w:r w:rsidRPr="0084769A">
        <w:rPr>
          <w:rFonts w:eastAsia="Calibri"/>
          <w:sz w:val="28"/>
          <w:szCs w:val="28"/>
          <w:lang w:val="ru-RU"/>
        </w:rPr>
        <w:t>специфіку</w:t>
      </w:r>
      <w:proofErr w:type="spellEnd"/>
      <w:r w:rsidRPr="0084769A">
        <w:rPr>
          <w:rFonts w:eastAsia="Calibri"/>
          <w:sz w:val="28"/>
          <w:szCs w:val="28"/>
          <w:lang w:val="ru-RU"/>
        </w:rPr>
        <w:t xml:space="preserve"> платформ. </w:t>
      </w:r>
    </w:p>
    <w:p w14:paraId="63EA4AB6" w14:textId="77777777" w:rsidR="009933B7"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Використання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валідів</w:t>
      </w:r>
      <w:proofErr w:type="spellEnd"/>
      <w:r w:rsidRPr="0084769A">
        <w:rPr>
          <w:rFonts w:eastAsia="Calibri"/>
          <w:sz w:val="28"/>
          <w:szCs w:val="28"/>
          <w:lang w:val="ru-RU"/>
        </w:rPr>
        <w:t xml:space="preserve">, </w:t>
      </w:r>
      <w:proofErr w:type="spellStart"/>
      <w:r w:rsidRPr="0084769A">
        <w:rPr>
          <w:rFonts w:eastAsia="Calibri"/>
          <w:sz w:val="28"/>
          <w:szCs w:val="28"/>
          <w:lang w:val="ru-RU"/>
        </w:rPr>
        <w:t>перевірених</w:t>
      </w:r>
      <w:proofErr w:type="spellEnd"/>
      <w:r w:rsidRPr="0084769A">
        <w:rPr>
          <w:rFonts w:eastAsia="Calibri"/>
          <w:sz w:val="28"/>
          <w:szCs w:val="28"/>
          <w:lang w:val="ru-RU"/>
        </w:rPr>
        <w:t xml:space="preserve"> у </w:t>
      </w:r>
      <w:proofErr w:type="spellStart"/>
      <w:r w:rsidRPr="0084769A">
        <w:rPr>
          <w:rFonts w:eastAsia="Calibri"/>
          <w:sz w:val="28"/>
          <w:szCs w:val="28"/>
          <w:lang w:val="ru-RU"/>
        </w:rPr>
        <w:t>попередніх</w:t>
      </w:r>
      <w:proofErr w:type="spellEnd"/>
      <w:r w:rsidRPr="0084769A">
        <w:rPr>
          <w:rFonts w:eastAsia="Calibri"/>
          <w:sz w:val="28"/>
          <w:szCs w:val="28"/>
          <w:lang w:val="ru-RU"/>
        </w:rPr>
        <w:t xml:space="preserve"> </w:t>
      </w:r>
      <w:proofErr w:type="spellStart"/>
      <w:r w:rsidRPr="0084769A">
        <w:rPr>
          <w:rFonts w:eastAsia="Calibri"/>
          <w:sz w:val="28"/>
          <w:szCs w:val="28"/>
          <w:lang w:val="ru-RU"/>
        </w:rPr>
        <w:t>дослідженнях</w:t>
      </w:r>
      <w:proofErr w:type="spellEnd"/>
      <w:r w:rsidRPr="0084769A">
        <w:rPr>
          <w:rFonts w:eastAsia="Calibri"/>
          <w:sz w:val="28"/>
          <w:szCs w:val="28"/>
          <w:lang w:val="ru-RU"/>
        </w:rPr>
        <w:t xml:space="preserve">, </w:t>
      </w:r>
      <w:proofErr w:type="spellStart"/>
      <w:r w:rsidRPr="0084769A">
        <w:rPr>
          <w:rFonts w:eastAsia="Calibri"/>
          <w:sz w:val="28"/>
          <w:szCs w:val="28"/>
          <w:lang w:val="ru-RU"/>
        </w:rPr>
        <w:t>дає</w:t>
      </w:r>
      <w:proofErr w:type="spellEnd"/>
      <w:r w:rsidRPr="0084769A">
        <w:rPr>
          <w:rFonts w:eastAsia="Calibri"/>
          <w:sz w:val="28"/>
          <w:szCs w:val="28"/>
          <w:lang w:val="ru-RU"/>
        </w:rPr>
        <w:t xml:space="preserve"> </w:t>
      </w:r>
      <w:proofErr w:type="spellStart"/>
      <w:r w:rsidRPr="0084769A">
        <w:rPr>
          <w:rFonts w:eastAsia="Calibri"/>
          <w:sz w:val="28"/>
          <w:szCs w:val="28"/>
          <w:lang w:val="ru-RU"/>
        </w:rPr>
        <w:t>змогу</w:t>
      </w:r>
      <w:proofErr w:type="spellEnd"/>
      <w:r w:rsidRPr="0084769A">
        <w:rPr>
          <w:rFonts w:eastAsia="Calibri"/>
          <w:sz w:val="28"/>
          <w:szCs w:val="28"/>
          <w:lang w:val="ru-RU"/>
        </w:rPr>
        <w:t xml:space="preserve"> </w:t>
      </w:r>
      <w:proofErr w:type="spellStart"/>
      <w:r w:rsidRPr="0084769A">
        <w:rPr>
          <w:rFonts w:eastAsia="Calibri"/>
          <w:sz w:val="28"/>
          <w:szCs w:val="28"/>
          <w:lang w:val="ru-RU"/>
        </w:rPr>
        <w:t>порівнювати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результати</w:t>
      </w:r>
      <w:proofErr w:type="spellEnd"/>
      <w:r w:rsidRPr="0084769A">
        <w:rPr>
          <w:rFonts w:eastAsia="Calibri"/>
          <w:sz w:val="28"/>
          <w:szCs w:val="28"/>
          <w:lang w:val="ru-RU"/>
        </w:rPr>
        <w:t xml:space="preserve"> з </w:t>
      </w:r>
      <w:proofErr w:type="spellStart"/>
      <w:r w:rsidRPr="0084769A">
        <w:rPr>
          <w:rFonts w:eastAsia="Calibri"/>
          <w:sz w:val="28"/>
          <w:szCs w:val="28"/>
          <w:lang w:val="ru-RU"/>
        </w:rPr>
        <w:t>міжнародними</w:t>
      </w:r>
      <w:proofErr w:type="spellEnd"/>
      <w:r w:rsidRPr="0084769A">
        <w:rPr>
          <w:rFonts w:eastAsia="Calibri"/>
          <w:sz w:val="28"/>
          <w:szCs w:val="28"/>
          <w:lang w:val="ru-RU"/>
        </w:rPr>
        <w:t xml:space="preserve"> </w:t>
      </w:r>
      <w:proofErr w:type="spellStart"/>
      <w:r w:rsidRPr="0084769A">
        <w:rPr>
          <w:rFonts w:eastAsia="Calibri"/>
          <w:sz w:val="28"/>
          <w:szCs w:val="28"/>
          <w:lang w:val="ru-RU"/>
        </w:rPr>
        <w:t>даними</w:t>
      </w:r>
      <w:proofErr w:type="spellEnd"/>
      <w:r w:rsidRPr="0084769A">
        <w:rPr>
          <w:rFonts w:eastAsia="Calibri"/>
          <w:sz w:val="28"/>
          <w:szCs w:val="28"/>
          <w:lang w:val="ru-RU"/>
        </w:rPr>
        <w:t xml:space="preserve">; </w:t>
      </w:r>
      <w:proofErr w:type="spellStart"/>
      <w:r w:rsidRPr="0084769A">
        <w:rPr>
          <w:rFonts w:eastAsia="Calibri"/>
          <w:sz w:val="28"/>
          <w:szCs w:val="28"/>
          <w:lang w:val="ru-RU"/>
        </w:rPr>
        <w:t>водночас</w:t>
      </w:r>
      <w:proofErr w:type="spellEnd"/>
      <w:r w:rsidRPr="0084769A">
        <w:rPr>
          <w:rFonts w:eastAsia="Calibri"/>
          <w:sz w:val="28"/>
          <w:szCs w:val="28"/>
          <w:lang w:val="ru-RU"/>
        </w:rPr>
        <w:t xml:space="preserve"> </w:t>
      </w:r>
      <w:proofErr w:type="spellStart"/>
      <w:r w:rsidRPr="0084769A">
        <w:rPr>
          <w:rFonts w:eastAsia="Calibri"/>
          <w:sz w:val="28"/>
          <w:szCs w:val="28"/>
          <w:lang w:val="ru-RU"/>
        </w:rPr>
        <w:t>окремі</w:t>
      </w:r>
      <w:proofErr w:type="spellEnd"/>
      <w:r w:rsidRPr="0084769A">
        <w:rPr>
          <w:rFonts w:eastAsia="Calibri"/>
          <w:sz w:val="28"/>
          <w:szCs w:val="28"/>
          <w:lang w:val="ru-RU"/>
        </w:rPr>
        <w:t xml:space="preserve"> </w:t>
      </w:r>
      <w:proofErr w:type="spellStart"/>
      <w:r w:rsidRPr="0084769A">
        <w:rPr>
          <w:rFonts w:eastAsia="Calibri"/>
          <w:sz w:val="28"/>
          <w:szCs w:val="28"/>
          <w:lang w:val="ru-RU"/>
        </w:rPr>
        <w:t>шкали</w:t>
      </w:r>
      <w:proofErr w:type="spellEnd"/>
      <w:r w:rsidRPr="0084769A">
        <w:rPr>
          <w:rFonts w:eastAsia="Calibri"/>
          <w:sz w:val="28"/>
          <w:szCs w:val="28"/>
          <w:lang w:val="ru-RU"/>
        </w:rPr>
        <w:t xml:space="preserve"> </w:t>
      </w:r>
      <w:proofErr w:type="spellStart"/>
      <w:r w:rsidRPr="0084769A">
        <w:rPr>
          <w:rFonts w:eastAsia="Calibri"/>
          <w:sz w:val="28"/>
          <w:szCs w:val="28"/>
          <w:lang w:val="ru-RU"/>
        </w:rPr>
        <w:t>слід</w:t>
      </w:r>
      <w:proofErr w:type="spellEnd"/>
      <w:r w:rsidRPr="0084769A">
        <w:rPr>
          <w:rFonts w:eastAsia="Calibri"/>
          <w:sz w:val="28"/>
          <w:szCs w:val="28"/>
          <w:lang w:val="ru-RU"/>
        </w:rPr>
        <w:t xml:space="preserve"> </w:t>
      </w:r>
      <w:proofErr w:type="spellStart"/>
      <w:r w:rsidRPr="0084769A">
        <w:rPr>
          <w:rFonts w:eastAsia="Calibri"/>
          <w:sz w:val="28"/>
          <w:szCs w:val="28"/>
          <w:lang w:val="ru-RU"/>
        </w:rPr>
        <w:t>адаптувати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мовно</w:t>
      </w:r>
      <w:proofErr w:type="spellEnd"/>
      <w:r w:rsidRPr="0084769A">
        <w:rPr>
          <w:rFonts w:eastAsia="Calibri"/>
          <w:sz w:val="28"/>
          <w:szCs w:val="28"/>
          <w:lang w:val="ru-RU"/>
        </w:rPr>
        <w:t xml:space="preserve"> та культурно і </w:t>
      </w:r>
      <w:proofErr w:type="spellStart"/>
      <w:r w:rsidRPr="0084769A">
        <w:rPr>
          <w:rFonts w:eastAsia="Calibri"/>
          <w:sz w:val="28"/>
          <w:szCs w:val="28"/>
          <w:lang w:val="ru-RU"/>
        </w:rPr>
        <w:t>після</w:t>
      </w:r>
      <w:proofErr w:type="spellEnd"/>
      <w:r w:rsidRPr="0084769A">
        <w:rPr>
          <w:rFonts w:eastAsia="Calibri"/>
          <w:sz w:val="28"/>
          <w:szCs w:val="28"/>
          <w:lang w:val="ru-RU"/>
        </w:rPr>
        <w:t xml:space="preserve"> </w:t>
      </w:r>
      <w:proofErr w:type="spellStart"/>
      <w:r w:rsidRPr="0084769A">
        <w:rPr>
          <w:rFonts w:eastAsia="Calibri"/>
          <w:sz w:val="28"/>
          <w:szCs w:val="28"/>
          <w:lang w:val="ru-RU"/>
        </w:rPr>
        <w:t>цього</w:t>
      </w:r>
      <w:proofErr w:type="spellEnd"/>
      <w:r w:rsidRPr="0084769A">
        <w:rPr>
          <w:rFonts w:eastAsia="Calibri"/>
          <w:sz w:val="28"/>
          <w:szCs w:val="28"/>
          <w:lang w:val="ru-RU"/>
        </w:rPr>
        <w:t xml:space="preserve"> пройти процедуру </w:t>
      </w:r>
      <w:proofErr w:type="spellStart"/>
      <w:r w:rsidRPr="0084769A">
        <w:rPr>
          <w:rFonts w:eastAsia="Calibri"/>
          <w:sz w:val="28"/>
          <w:szCs w:val="28"/>
          <w:lang w:val="ru-RU"/>
        </w:rPr>
        <w:t>перевірки</w:t>
      </w:r>
      <w:proofErr w:type="spellEnd"/>
      <w:r w:rsidRPr="0084769A">
        <w:rPr>
          <w:rFonts w:eastAsia="Calibri"/>
          <w:sz w:val="28"/>
          <w:szCs w:val="28"/>
          <w:lang w:val="ru-RU"/>
        </w:rPr>
        <w:t xml:space="preserve"> </w:t>
      </w:r>
      <w:proofErr w:type="spellStart"/>
      <w:r w:rsidRPr="0084769A">
        <w:rPr>
          <w:rFonts w:eastAsia="Calibri"/>
          <w:sz w:val="28"/>
          <w:szCs w:val="28"/>
          <w:lang w:val="ru-RU"/>
        </w:rPr>
        <w:t>надійності</w:t>
      </w:r>
      <w:proofErr w:type="spellEnd"/>
      <w:r w:rsidRPr="0084769A">
        <w:rPr>
          <w:rFonts w:eastAsia="Calibri"/>
          <w:sz w:val="28"/>
          <w:szCs w:val="28"/>
          <w:lang w:val="ru-RU"/>
        </w:rPr>
        <w:t xml:space="preserve"> та </w:t>
      </w:r>
      <w:proofErr w:type="spellStart"/>
      <w:r w:rsidRPr="0084769A">
        <w:rPr>
          <w:rFonts w:eastAsia="Calibri"/>
          <w:sz w:val="28"/>
          <w:szCs w:val="28"/>
          <w:lang w:val="ru-RU"/>
        </w:rPr>
        <w:t>валідності</w:t>
      </w:r>
      <w:proofErr w:type="spellEnd"/>
      <w:r w:rsidRPr="0084769A">
        <w:rPr>
          <w:rFonts w:eastAsia="Calibri"/>
          <w:sz w:val="28"/>
          <w:szCs w:val="28"/>
          <w:lang w:val="ru-RU"/>
        </w:rPr>
        <w:t xml:space="preserve"> у </w:t>
      </w:r>
      <w:proofErr w:type="spellStart"/>
      <w:r w:rsidRPr="0084769A">
        <w:rPr>
          <w:rFonts w:eastAsia="Calibri"/>
          <w:sz w:val="28"/>
          <w:szCs w:val="28"/>
          <w:lang w:val="ru-RU"/>
        </w:rPr>
        <w:t>локальній</w:t>
      </w:r>
      <w:proofErr w:type="spellEnd"/>
      <w:r w:rsidRPr="0084769A">
        <w:rPr>
          <w:rFonts w:eastAsia="Calibri"/>
          <w:sz w:val="28"/>
          <w:szCs w:val="28"/>
          <w:lang w:val="ru-RU"/>
        </w:rPr>
        <w:t xml:space="preserve"> </w:t>
      </w:r>
      <w:proofErr w:type="spellStart"/>
      <w:r w:rsidRPr="0084769A">
        <w:rPr>
          <w:rFonts w:eastAsia="Calibri"/>
          <w:sz w:val="28"/>
          <w:szCs w:val="28"/>
          <w:lang w:val="ru-RU"/>
        </w:rPr>
        <w:t>вибірці</w:t>
      </w:r>
      <w:proofErr w:type="spellEnd"/>
      <w:r w:rsidRPr="0084769A">
        <w:rPr>
          <w:rFonts w:eastAsia="Calibri"/>
          <w:sz w:val="28"/>
          <w:szCs w:val="28"/>
          <w:lang w:val="ru-RU"/>
        </w:rPr>
        <w:t xml:space="preserve">. </w:t>
      </w:r>
    </w:p>
    <w:p w14:paraId="690D389E" w14:textId="2C4DA235" w:rsidR="006F5214" w:rsidRPr="0084769A"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Перевірка</w:t>
      </w:r>
      <w:proofErr w:type="spellEnd"/>
      <w:r w:rsidRPr="0084769A">
        <w:rPr>
          <w:rFonts w:eastAsia="Calibri"/>
          <w:sz w:val="28"/>
          <w:szCs w:val="28"/>
          <w:lang w:val="ru-RU"/>
        </w:rPr>
        <w:t xml:space="preserve"> </w:t>
      </w:r>
      <w:proofErr w:type="spellStart"/>
      <w:r w:rsidRPr="0084769A">
        <w:rPr>
          <w:rFonts w:eastAsia="Calibri"/>
          <w:sz w:val="28"/>
          <w:szCs w:val="28"/>
          <w:lang w:val="ru-RU"/>
        </w:rPr>
        <w:t>внутрішньої</w:t>
      </w:r>
      <w:proofErr w:type="spellEnd"/>
      <w:r w:rsidRPr="0084769A">
        <w:rPr>
          <w:rFonts w:eastAsia="Calibri"/>
          <w:sz w:val="28"/>
          <w:szCs w:val="28"/>
          <w:lang w:val="ru-RU"/>
        </w:rPr>
        <w:t xml:space="preserve"> </w:t>
      </w:r>
      <w:proofErr w:type="spellStart"/>
      <w:r w:rsidRPr="0084769A">
        <w:rPr>
          <w:rFonts w:eastAsia="Calibri"/>
          <w:sz w:val="28"/>
          <w:szCs w:val="28"/>
          <w:lang w:val="ru-RU"/>
        </w:rPr>
        <w:t>узгодженості</w:t>
      </w:r>
      <w:proofErr w:type="spellEnd"/>
      <w:r w:rsidRPr="0084769A">
        <w:rPr>
          <w:rFonts w:eastAsia="Calibri"/>
          <w:sz w:val="28"/>
          <w:szCs w:val="28"/>
          <w:lang w:val="ru-RU"/>
        </w:rPr>
        <w:t xml:space="preserve">, </w:t>
      </w:r>
      <w:proofErr w:type="spellStart"/>
      <w:r w:rsidRPr="0084769A">
        <w:rPr>
          <w:rFonts w:eastAsia="Calibri"/>
          <w:sz w:val="28"/>
          <w:szCs w:val="28"/>
          <w:lang w:val="ru-RU"/>
        </w:rPr>
        <w:t>наприклад</w:t>
      </w:r>
      <w:proofErr w:type="spellEnd"/>
      <w:r w:rsidRPr="0084769A">
        <w:rPr>
          <w:rFonts w:eastAsia="Calibri"/>
          <w:sz w:val="28"/>
          <w:szCs w:val="28"/>
          <w:lang w:val="ru-RU"/>
        </w:rPr>
        <w:t xml:space="preserve"> через </w:t>
      </w:r>
      <w:proofErr w:type="spellStart"/>
      <w:r w:rsidRPr="0084769A">
        <w:rPr>
          <w:rFonts w:eastAsia="Calibri"/>
          <w:sz w:val="28"/>
          <w:szCs w:val="28"/>
          <w:lang w:val="ru-RU"/>
        </w:rPr>
        <w:t>коефіцієнт</w:t>
      </w:r>
      <w:proofErr w:type="spellEnd"/>
      <w:r w:rsidRPr="0084769A">
        <w:rPr>
          <w:rFonts w:eastAsia="Calibri"/>
          <w:sz w:val="28"/>
          <w:szCs w:val="28"/>
          <w:lang w:val="ru-RU"/>
        </w:rPr>
        <w:t xml:space="preserve"> </w:t>
      </w:r>
      <w:proofErr w:type="spellStart"/>
      <w:r w:rsidRPr="0084769A">
        <w:rPr>
          <w:rFonts w:eastAsia="Calibri"/>
          <w:sz w:val="28"/>
          <w:szCs w:val="28"/>
          <w:lang w:val="ru-RU"/>
        </w:rPr>
        <w:t>Кронбаха</w:t>
      </w:r>
      <w:proofErr w:type="spellEnd"/>
      <w:r w:rsidRPr="0084769A">
        <w:rPr>
          <w:rFonts w:eastAsia="Calibri"/>
          <w:sz w:val="28"/>
          <w:szCs w:val="28"/>
          <w:lang w:val="ru-RU"/>
        </w:rPr>
        <w:t xml:space="preserve">, і </w:t>
      </w:r>
      <w:proofErr w:type="spellStart"/>
      <w:r w:rsidRPr="0084769A">
        <w:rPr>
          <w:rFonts w:eastAsia="Calibri"/>
          <w:sz w:val="28"/>
          <w:szCs w:val="28"/>
          <w:lang w:val="ru-RU"/>
        </w:rPr>
        <w:t>факторна</w:t>
      </w:r>
      <w:proofErr w:type="spellEnd"/>
      <w:r w:rsidRPr="0084769A">
        <w:rPr>
          <w:rFonts w:eastAsia="Calibri"/>
          <w:sz w:val="28"/>
          <w:szCs w:val="28"/>
          <w:lang w:val="ru-RU"/>
        </w:rPr>
        <w:t xml:space="preserve"> </w:t>
      </w:r>
      <w:proofErr w:type="spellStart"/>
      <w:r w:rsidRPr="0084769A">
        <w:rPr>
          <w:rFonts w:eastAsia="Calibri"/>
          <w:sz w:val="28"/>
          <w:szCs w:val="28"/>
          <w:lang w:val="ru-RU"/>
        </w:rPr>
        <w:t>валідація</w:t>
      </w:r>
      <w:proofErr w:type="spellEnd"/>
      <w:r w:rsidRPr="0084769A">
        <w:rPr>
          <w:rFonts w:eastAsia="Calibri"/>
          <w:sz w:val="28"/>
          <w:szCs w:val="28"/>
          <w:lang w:val="ru-RU"/>
        </w:rPr>
        <w:t xml:space="preserve"> </w:t>
      </w:r>
      <w:r>
        <w:rPr>
          <w:rFonts w:eastAsia="Calibri"/>
          <w:sz w:val="28"/>
          <w:szCs w:val="28"/>
          <w:lang w:val="ru-RU"/>
        </w:rPr>
        <w:t>-</w:t>
      </w:r>
      <w:r w:rsidRPr="0084769A">
        <w:rPr>
          <w:rFonts w:eastAsia="Calibri"/>
          <w:sz w:val="28"/>
          <w:szCs w:val="28"/>
          <w:lang w:val="ru-RU"/>
        </w:rPr>
        <w:t xml:space="preserve"> </w:t>
      </w:r>
      <w:proofErr w:type="spellStart"/>
      <w:r w:rsidRPr="0084769A">
        <w:rPr>
          <w:rFonts w:eastAsia="Calibri"/>
          <w:sz w:val="28"/>
          <w:szCs w:val="28"/>
          <w:lang w:val="ru-RU"/>
        </w:rPr>
        <w:t>базові</w:t>
      </w:r>
      <w:proofErr w:type="spellEnd"/>
      <w:r w:rsidRPr="0084769A">
        <w:rPr>
          <w:rFonts w:eastAsia="Calibri"/>
          <w:sz w:val="28"/>
          <w:szCs w:val="28"/>
          <w:lang w:val="ru-RU"/>
        </w:rPr>
        <w:t xml:space="preserve"> кроки перед </w:t>
      </w:r>
      <w:r>
        <w:rPr>
          <w:rFonts w:eastAsia="Calibri"/>
          <w:sz w:val="28"/>
          <w:szCs w:val="28"/>
          <w:lang w:val="ru-RU"/>
        </w:rPr>
        <w:t xml:space="preserve">широким </w:t>
      </w:r>
      <w:proofErr w:type="spellStart"/>
      <w:r>
        <w:rPr>
          <w:rFonts w:eastAsia="Calibri"/>
          <w:sz w:val="28"/>
          <w:szCs w:val="28"/>
          <w:lang w:val="ru-RU"/>
        </w:rPr>
        <w:t>впровадженням</w:t>
      </w:r>
      <w:proofErr w:type="spellEnd"/>
      <w:r>
        <w:rPr>
          <w:rFonts w:eastAsia="Calibri"/>
          <w:sz w:val="28"/>
          <w:szCs w:val="28"/>
          <w:lang w:val="ru-RU"/>
        </w:rPr>
        <w:t xml:space="preserve"> </w:t>
      </w:r>
      <w:proofErr w:type="spellStart"/>
      <w:r>
        <w:rPr>
          <w:rFonts w:eastAsia="Calibri"/>
          <w:sz w:val="28"/>
          <w:szCs w:val="28"/>
          <w:lang w:val="ru-RU"/>
        </w:rPr>
        <w:t>анкети</w:t>
      </w:r>
      <w:proofErr w:type="spellEnd"/>
      <w:r w:rsidR="009933B7">
        <w:rPr>
          <w:rFonts w:eastAsia="Calibri"/>
          <w:sz w:val="28"/>
          <w:szCs w:val="28"/>
          <w:lang w:val="ru-RU"/>
        </w:rPr>
        <w:t>.</w:t>
      </w:r>
    </w:p>
    <w:p w14:paraId="7A9CD172" w14:textId="77777777" w:rsidR="009933B7" w:rsidRDefault="006F5214" w:rsidP="006F5214">
      <w:pPr>
        <w:spacing w:after="160" w:line="360" w:lineRule="auto"/>
        <w:ind w:firstLine="709"/>
        <w:contextualSpacing/>
        <w:jc w:val="both"/>
        <w:rPr>
          <w:rFonts w:eastAsia="Calibri"/>
          <w:sz w:val="28"/>
          <w:szCs w:val="28"/>
          <w:lang w:val="ru-RU"/>
        </w:rPr>
      </w:pPr>
      <w:r w:rsidRPr="0084769A">
        <w:rPr>
          <w:rFonts w:eastAsia="Calibri"/>
          <w:sz w:val="28"/>
          <w:szCs w:val="28"/>
          <w:lang w:val="ru-RU"/>
        </w:rPr>
        <w:t xml:space="preserve">При </w:t>
      </w:r>
      <w:proofErr w:type="spellStart"/>
      <w:r w:rsidRPr="0084769A">
        <w:rPr>
          <w:rFonts w:eastAsia="Calibri"/>
          <w:sz w:val="28"/>
          <w:szCs w:val="28"/>
          <w:lang w:val="ru-RU"/>
        </w:rPr>
        <w:t>формуванні</w:t>
      </w:r>
      <w:proofErr w:type="spellEnd"/>
      <w:r w:rsidRPr="0084769A">
        <w:rPr>
          <w:rFonts w:eastAsia="Calibri"/>
          <w:sz w:val="28"/>
          <w:szCs w:val="28"/>
          <w:lang w:val="ru-RU"/>
        </w:rPr>
        <w:t xml:space="preserve"> </w:t>
      </w:r>
      <w:proofErr w:type="spellStart"/>
      <w:r w:rsidRPr="0084769A">
        <w:rPr>
          <w:rFonts w:eastAsia="Calibri"/>
          <w:sz w:val="28"/>
          <w:szCs w:val="28"/>
          <w:lang w:val="ru-RU"/>
        </w:rPr>
        <w:t>запитань</w:t>
      </w:r>
      <w:proofErr w:type="spellEnd"/>
      <w:r w:rsidRPr="0084769A">
        <w:rPr>
          <w:rFonts w:eastAsia="Calibri"/>
          <w:sz w:val="28"/>
          <w:szCs w:val="28"/>
          <w:lang w:val="ru-RU"/>
        </w:rPr>
        <w:t xml:space="preserve"> </w:t>
      </w:r>
      <w:proofErr w:type="spellStart"/>
      <w:r w:rsidRPr="0084769A">
        <w:rPr>
          <w:rFonts w:eastAsia="Calibri"/>
          <w:sz w:val="28"/>
          <w:szCs w:val="28"/>
          <w:lang w:val="ru-RU"/>
        </w:rPr>
        <w:t>важливо</w:t>
      </w:r>
      <w:proofErr w:type="spellEnd"/>
      <w:r w:rsidRPr="0084769A">
        <w:rPr>
          <w:rFonts w:eastAsia="Calibri"/>
          <w:sz w:val="28"/>
          <w:szCs w:val="28"/>
          <w:lang w:val="ru-RU"/>
        </w:rPr>
        <w:t xml:space="preserve"> </w:t>
      </w:r>
      <w:proofErr w:type="spellStart"/>
      <w:r w:rsidRPr="0084769A">
        <w:rPr>
          <w:rFonts w:eastAsia="Calibri"/>
          <w:sz w:val="28"/>
          <w:szCs w:val="28"/>
          <w:lang w:val="ru-RU"/>
        </w:rPr>
        <w:t>уникати</w:t>
      </w:r>
      <w:proofErr w:type="spellEnd"/>
      <w:r w:rsidRPr="0084769A">
        <w:rPr>
          <w:rFonts w:eastAsia="Calibri"/>
          <w:sz w:val="28"/>
          <w:szCs w:val="28"/>
          <w:lang w:val="ru-RU"/>
        </w:rPr>
        <w:t xml:space="preserve"> </w:t>
      </w:r>
      <w:proofErr w:type="spellStart"/>
      <w:r w:rsidRPr="0084769A">
        <w:rPr>
          <w:rFonts w:eastAsia="Calibri"/>
          <w:sz w:val="28"/>
          <w:szCs w:val="28"/>
          <w:lang w:val="ru-RU"/>
        </w:rPr>
        <w:t>надмірно</w:t>
      </w:r>
      <w:proofErr w:type="spellEnd"/>
      <w:r w:rsidRPr="0084769A">
        <w:rPr>
          <w:rFonts w:eastAsia="Calibri"/>
          <w:sz w:val="28"/>
          <w:szCs w:val="28"/>
          <w:lang w:val="ru-RU"/>
        </w:rPr>
        <w:t xml:space="preserve"> </w:t>
      </w:r>
      <w:proofErr w:type="spellStart"/>
      <w:r w:rsidRPr="0084769A">
        <w:rPr>
          <w:rFonts w:eastAsia="Calibri"/>
          <w:sz w:val="28"/>
          <w:szCs w:val="28"/>
          <w:lang w:val="ru-RU"/>
        </w:rPr>
        <w:t>абстрактних</w:t>
      </w:r>
      <w:proofErr w:type="spellEnd"/>
      <w:r w:rsidRPr="0084769A">
        <w:rPr>
          <w:rFonts w:eastAsia="Calibri"/>
          <w:sz w:val="28"/>
          <w:szCs w:val="28"/>
          <w:lang w:val="ru-RU"/>
        </w:rPr>
        <w:t xml:space="preserve"> </w:t>
      </w:r>
      <w:proofErr w:type="spellStart"/>
      <w:r w:rsidRPr="0084769A">
        <w:rPr>
          <w:rFonts w:eastAsia="Calibri"/>
          <w:sz w:val="28"/>
          <w:szCs w:val="28"/>
          <w:lang w:val="ru-RU"/>
        </w:rPr>
        <w:t>або</w:t>
      </w:r>
      <w:proofErr w:type="spellEnd"/>
      <w:r w:rsidRPr="0084769A">
        <w:rPr>
          <w:rFonts w:eastAsia="Calibri"/>
          <w:sz w:val="28"/>
          <w:szCs w:val="28"/>
          <w:lang w:val="ru-RU"/>
        </w:rPr>
        <w:t xml:space="preserve"> </w:t>
      </w:r>
      <w:proofErr w:type="spellStart"/>
      <w:r w:rsidRPr="0084769A">
        <w:rPr>
          <w:rFonts w:eastAsia="Calibri"/>
          <w:sz w:val="28"/>
          <w:szCs w:val="28"/>
          <w:lang w:val="ru-RU"/>
        </w:rPr>
        <w:t>подвійних</w:t>
      </w:r>
      <w:proofErr w:type="spellEnd"/>
      <w:r w:rsidRPr="0084769A">
        <w:rPr>
          <w:rFonts w:eastAsia="Calibri"/>
          <w:sz w:val="28"/>
          <w:szCs w:val="28"/>
          <w:lang w:val="ru-RU"/>
        </w:rPr>
        <w:t xml:space="preserve"> </w:t>
      </w:r>
      <w:proofErr w:type="spellStart"/>
      <w:r w:rsidRPr="0084769A">
        <w:rPr>
          <w:rFonts w:eastAsia="Calibri"/>
          <w:sz w:val="28"/>
          <w:szCs w:val="28"/>
          <w:lang w:val="ru-RU"/>
        </w:rPr>
        <w:t>формулювань</w:t>
      </w:r>
      <w:proofErr w:type="spellEnd"/>
      <w:r w:rsidRPr="0084769A">
        <w:rPr>
          <w:rFonts w:eastAsia="Calibri"/>
          <w:sz w:val="28"/>
          <w:szCs w:val="28"/>
          <w:lang w:val="ru-RU"/>
        </w:rPr>
        <w:t xml:space="preserve">, а також </w:t>
      </w:r>
      <w:proofErr w:type="spellStart"/>
      <w:r w:rsidRPr="0084769A">
        <w:rPr>
          <w:rFonts w:eastAsia="Calibri"/>
          <w:sz w:val="28"/>
          <w:szCs w:val="28"/>
          <w:lang w:val="ru-RU"/>
        </w:rPr>
        <w:t>передбачити</w:t>
      </w:r>
      <w:proofErr w:type="spellEnd"/>
      <w:r w:rsidRPr="0084769A">
        <w:rPr>
          <w:rFonts w:eastAsia="Calibri"/>
          <w:sz w:val="28"/>
          <w:szCs w:val="28"/>
          <w:lang w:val="ru-RU"/>
        </w:rPr>
        <w:t xml:space="preserve"> пропуски та </w:t>
      </w:r>
      <w:proofErr w:type="spellStart"/>
      <w:r w:rsidRPr="0084769A">
        <w:rPr>
          <w:rFonts w:eastAsia="Calibri"/>
          <w:sz w:val="28"/>
          <w:szCs w:val="28"/>
          <w:lang w:val="ru-RU"/>
        </w:rPr>
        <w:t>логіку</w:t>
      </w:r>
      <w:proofErr w:type="spellEnd"/>
      <w:r w:rsidRPr="0084769A">
        <w:rPr>
          <w:rFonts w:eastAsia="Calibri"/>
          <w:sz w:val="28"/>
          <w:szCs w:val="28"/>
          <w:lang w:val="ru-RU"/>
        </w:rPr>
        <w:t xml:space="preserve"> </w:t>
      </w:r>
      <w:proofErr w:type="spellStart"/>
      <w:r w:rsidRPr="0084769A">
        <w:rPr>
          <w:rFonts w:eastAsia="Calibri"/>
          <w:sz w:val="28"/>
          <w:szCs w:val="28"/>
          <w:lang w:val="ru-RU"/>
        </w:rPr>
        <w:t>переходів</w:t>
      </w:r>
      <w:proofErr w:type="spellEnd"/>
      <w:r w:rsidRPr="0084769A">
        <w:rPr>
          <w:rFonts w:eastAsia="Calibri"/>
          <w:sz w:val="28"/>
          <w:szCs w:val="28"/>
          <w:lang w:val="ru-RU"/>
        </w:rPr>
        <w:t xml:space="preserve">, </w:t>
      </w:r>
      <w:proofErr w:type="spellStart"/>
      <w:r w:rsidRPr="0084769A">
        <w:rPr>
          <w:rFonts w:eastAsia="Calibri"/>
          <w:sz w:val="28"/>
          <w:szCs w:val="28"/>
          <w:lang w:val="ru-RU"/>
        </w:rPr>
        <w:t>щоб</w:t>
      </w:r>
      <w:proofErr w:type="spellEnd"/>
      <w:r w:rsidRPr="0084769A">
        <w:rPr>
          <w:rFonts w:eastAsia="Calibri"/>
          <w:sz w:val="28"/>
          <w:szCs w:val="28"/>
          <w:lang w:val="ru-RU"/>
        </w:rPr>
        <w:t xml:space="preserve"> </w:t>
      </w:r>
      <w:proofErr w:type="spellStart"/>
      <w:r w:rsidRPr="0084769A">
        <w:rPr>
          <w:rFonts w:eastAsia="Calibri"/>
          <w:sz w:val="28"/>
          <w:szCs w:val="28"/>
          <w:lang w:val="ru-RU"/>
        </w:rPr>
        <w:t>менш</w:t>
      </w:r>
      <w:proofErr w:type="spellEnd"/>
      <w:r w:rsidRPr="0084769A">
        <w:rPr>
          <w:rFonts w:eastAsia="Calibri"/>
          <w:sz w:val="28"/>
          <w:szCs w:val="28"/>
          <w:lang w:val="ru-RU"/>
        </w:rPr>
        <w:t xml:space="preserve"> </w:t>
      </w:r>
      <w:proofErr w:type="spellStart"/>
      <w:r w:rsidRPr="0084769A">
        <w:rPr>
          <w:rFonts w:eastAsia="Calibri"/>
          <w:sz w:val="28"/>
          <w:szCs w:val="28"/>
          <w:lang w:val="ru-RU"/>
        </w:rPr>
        <w:t>досвідчені</w:t>
      </w:r>
      <w:proofErr w:type="spellEnd"/>
      <w:r w:rsidRPr="0084769A">
        <w:rPr>
          <w:rFonts w:eastAsia="Calibri"/>
          <w:sz w:val="28"/>
          <w:szCs w:val="28"/>
          <w:lang w:val="ru-RU"/>
        </w:rPr>
        <w:t xml:space="preserve"> </w:t>
      </w:r>
      <w:proofErr w:type="spellStart"/>
      <w:r w:rsidRPr="0084769A">
        <w:rPr>
          <w:rFonts w:eastAsia="Calibri"/>
          <w:sz w:val="28"/>
          <w:szCs w:val="28"/>
          <w:lang w:val="ru-RU"/>
        </w:rPr>
        <w:t>респонденти</w:t>
      </w:r>
      <w:proofErr w:type="spellEnd"/>
      <w:r w:rsidRPr="0084769A">
        <w:rPr>
          <w:rFonts w:eastAsia="Calibri"/>
          <w:sz w:val="28"/>
          <w:szCs w:val="28"/>
          <w:lang w:val="ru-RU"/>
        </w:rPr>
        <w:t xml:space="preserve"> не </w:t>
      </w:r>
      <w:proofErr w:type="spellStart"/>
      <w:r w:rsidRPr="0084769A">
        <w:rPr>
          <w:rFonts w:eastAsia="Calibri"/>
          <w:sz w:val="28"/>
          <w:szCs w:val="28"/>
          <w:lang w:val="ru-RU"/>
        </w:rPr>
        <w:t>плуталися</w:t>
      </w:r>
      <w:proofErr w:type="spellEnd"/>
      <w:r w:rsidRPr="0084769A">
        <w:rPr>
          <w:rFonts w:eastAsia="Calibri"/>
          <w:sz w:val="28"/>
          <w:szCs w:val="28"/>
          <w:lang w:val="ru-RU"/>
        </w:rPr>
        <w:t xml:space="preserve"> у </w:t>
      </w:r>
      <w:proofErr w:type="spellStart"/>
      <w:r w:rsidRPr="0084769A">
        <w:rPr>
          <w:rFonts w:eastAsia="Calibri"/>
          <w:sz w:val="28"/>
          <w:szCs w:val="28"/>
          <w:lang w:val="ru-RU"/>
        </w:rPr>
        <w:t>питаннях</w:t>
      </w:r>
      <w:proofErr w:type="spellEnd"/>
      <w:r w:rsidRPr="0084769A">
        <w:rPr>
          <w:rFonts w:eastAsia="Calibri"/>
          <w:sz w:val="28"/>
          <w:szCs w:val="28"/>
          <w:lang w:val="ru-RU"/>
        </w:rPr>
        <w:t>.</w:t>
      </w:r>
    </w:p>
    <w:p w14:paraId="65FC4063" w14:textId="77777777" w:rsidR="009933B7" w:rsidRDefault="006F5214" w:rsidP="006F5214">
      <w:pPr>
        <w:spacing w:after="160" w:line="360" w:lineRule="auto"/>
        <w:ind w:firstLine="709"/>
        <w:contextualSpacing/>
        <w:jc w:val="both"/>
        <w:rPr>
          <w:rFonts w:eastAsia="Calibri"/>
          <w:sz w:val="28"/>
          <w:szCs w:val="28"/>
          <w:lang w:val="ru-RU"/>
        </w:rPr>
      </w:pPr>
      <w:r w:rsidRPr="0084769A">
        <w:rPr>
          <w:rFonts w:eastAsia="Calibri"/>
          <w:sz w:val="28"/>
          <w:szCs w:val="28"/>
          <w:lang w:val="ru-RU"/>
        </w:rPr>
        <w:t xml:space="preserve"> </w:t>
      </w:r>
      <w:proofErr w:type="spellStart"/>
      <w:r w:rsidRPr="0084769A">
        <w:rPr>
          <w:rFonts w:eastAsia="Calibri"/>
          <w:sz w:val="28"/>
          <w:szCs w:val="28"/>
          <w:lang w:val="ru-RU"/>
        </w:rPr>
        <w:t>Питання</w:t>
      </w:r>
      <w:proofErr w:type="spellEnd"/>
      <w:r w:rsidRPr="0084769A">
        <w:rPr>
          <w:rFonts w:eastAsia="Calibri"/>
          <w:sz w:val="28"/>
          <w:szCs w:val="28"/>
          <w:lang w:val="ru-RU"/>
        </w:rPr>
        <w:t xml:space="preserve"> про </w:t>
      </w:r>
      <w:proofErr w:type="spellStart"/>
      <w:r w:rsidRPr="0084769A">
        <w:rPr>
          <w:rFonts w:eastAsia="Calibri"/>
          <w:sz w:val="28"/>
          <w:szCs w:val="28"/>
          <w:lang w:val="ru-RU"/>
        </w:rPr>
        <w:t>чутливі</w:t>
      </w:r>
      <w:proofErr w:type="spellEnd"/>
      <w:r w:rsidRPr="0084769A">
        <w:rPr>
          <w:rFonts w:eastAsia="Calibri"/>
          <w:sz w:val="28"/>
          <w:szCs w:val="28"/>
          <w:lang w:val="ru-RU"/>
        </w:rPr>
        <w:t xml:space="preserve"> теми </w:t>
      </w:r>
      <w:proofErr w:type="spellStart"/>
      <w:r w:rsidRPr="0084769A">
        <w:rPr>
          <w:rFonts w:eastAsia="Calibri"/>
          <w:sz w:val="28"/>
          <w:szCs w:val="28"/>
          <w:lang w:val="ru-RU"/>
        </w:rPr>
        <w:t>мають</w:t>
      </w:r>
      <w:proofErr w:type="spellEnd"/>
      <w:r w:rsidRPr="0084769A">
        <w:rPr>
          <w:rFonts w:eastAsia="Calibri"/>
          <w:sz w:val="28"/>
          <w:szCs w:val="28"/>
          <w:lang w:val="ru-RU"/>
        </w:rPr>
        <w:t xml:space="preserve"> </w:t>
      </w:r>
      <w:proofErr w:type="spellStart"/>
      <w:r w:rsidRPr="0084769A">
        <w:rPr>
          <w:rFonts w:eastAsia="Calibri"/>
          <w:sz w:val="28"/>
          <w:szCs w:val="28"/>
          <w:lang w:val="ru-RU"/>
        </w:rPr>
        <w:t>формулюватися</w:t>
      </w:r>
      <w:proofErr w:type="spellEnd"/>
      <w:r w:rsidRPr="0084769A">
        <w:rPr>
          <w:rFonts w:eastAsia="Calibri"/>
          <w:sz w:val="28"/>
          <w:szCs w:val="28"/>
          <w:lang w:val="ru-RU"/>
        </w:rPr>
        <w:t xml:space="preserve"> так, </w:t>
      </w:r>
      <w:proofErr w:type="spellStart"/>
      <w:r w:rsidRPr="0084769A">
        <w:rPr>
          <w:rFonts w:eastAsia="Calibri"/>
          <w:sz w:val="28"/>
          <w:szCs w:val="28"/>
          <w:lang w:val="ru-RU"/>
        </w:rPr>
        <w:t>щоб</w:t>
      </w:r>
      <w:proofErr w:type="spellEnd"/>
      <w:r w:rsidRPr="0084769A">
        <w:rPr>
          <w:rFonts w:eastAsia="Calibri"/>
          <w:sz w:val="28"/>
          <w:szCs w:val="28"/>
          <w:lang w:val="ru-RU"/>
        </w:rPr>
        <w:t xml:space="preserve"> </w:t>
      </w:r>
      <w:proofErr w:type="spellStart"/>
      <w:r w:rsidRPr="0084769A">
        <w:rPr>
          <w:rFonts w:eastAsia="Calibri"/>
          <w:sz w:val="28"/>
          <w:szCs w:val="28"/>
          <w:lang w:val="ru-RU"/>
        </w:rPr>
        <w:t>зменшити</w:t>
      </w:r>
      <w:proofErr w:type="spellEnd"/>
      <w:r w:rsidRPr="0084769A">
        <w:rPr>
          <w:rFonts w:eastAsia="Calibri"/>
          <w:sz w:val="28"/>
          <w:szCs w:val="28"/>
          <w:lang w:val="ru-RU"/>
        </w:rPr>
        <w:t xml:space="preserve"> </w:t>
      </w:r>
      <w:proofErr w:type="spellStart"/>
      <w:r w:rsidRPr="0084769A">
        <w:rPr>
          <w:rFonts w:eastAsia="Calibri"/>
          <w:sz w:val="28"/>
          <w:szCs w:val="28"/>
          <w:lang w:val="ru-RU"/>
        </w:rPr>
        <w:t>соціально</w:t>
      </w:r>
      <w:proofErr w:type="spellEnd"/>
      <w:r w:rsidRPr="0084769A">
        <w:rPr>
          <w:rFonts w:eastAsia="Calibri"/>
          <w:sz w:val="28"/>
          <w:szCs w:val="28"/>
          <w:lang w:val="ru-RU"/>
        </w:rPr>
        <w:t xml:space="preserve"> </w:t>
      </w:r>
      <w:proofErr w:type="spellStart"/>
      <w:r w:rsidRPr="0084769A">
        <w:rPr>
          <w:rFonts w:eastAsia="Calibri"/>
          <w:sz w:val="28"/>
          <w:szCs w:val="28"/>
          <w:lang w:val="ru-RU"/>
        </w:rPr>
        <w:t>бажану</w:t>
      </w:r>
      <w:proofErr w:type="spellEnd"/>
      <w:r w:rsidRPr="0084769A">
        <w:rPr>
          <w:rFonts w:eastAsia="Calibri"/>
          <w:sz w:val="28"/>
          <w:szCs w:val="28"/>
          <w:lang w:val="ru-RU"/>
        </w:rPr>
        <w:t xml:space="preserve"> </w:t>
      </w:r>
      <w:proofErr w:type="spellStart"/>
      <w:r w:rsidRPr="0084769A">
        <w:rPr>
          <w:rFonts w:eastAsia="Calibri"/>
          <w:sz w:val="28"/>
          <w:szCs w:val="28"/>
          <w:lang w:val="ru-RU"/>
        </w:rPr>
        <w:t>відповідь</w:t>
      </w:r>
      <w:proofErr w:type="spellEnd"/>
      <w:r w:rsidRPr="0084769A">
        <w:rPr>
          <w:rFonts w:eastAsia="Calibri"/>
          <w:sz w:val="28"/>
          <w:szCs w:val="28"/>
          <w:lang w:val="ru-RU"/>
        </w:rPr>
        <w:t xml:space="preserve"> і </w:t>
      </w:r>
      <w:proofErr w:type="spellStart"/>
      <w:r w:rsidRPr="0084769A">
        <w:rPr>
          <w:rFonts w:eastAsia="Calibri"/>
          <w:sz w:val="28"/>
          <w:szCs w:val="28"/>
          <w:lang w:val="ru-RU"/>
        </w:rPr>
        <w:t>одночасно</w:t>
      </w:r>
      <w:proofErr w:type="spellEnd"/>
      <w:r w:rsidRPr="0084769A">
        <w:rPr>
          <w:rFonts w:eastAsia="Calibri"/>
          <w:sz w:val="28"/>
          <w:szCs w:val="28"/>
          <w:lang w:val="ru-RU"/>
        </w:rPr>
        <w:t xml:space="preserve"> не </w:t>
      </w:r>
      <w:proofErr w:type="spellStart"/>
      <w:r w:rsidRPr="0084769A">
        <w:rPr>
          <w:rFonts w:eastAsia="Calibri"/>
          <w:sz w:val="28"/>
          <w:szCs w:val="28"/>
          <w:lang w:val="ru-RU"/>
        </w:rPr>
        <w:t>створювати</w:t>
      </w:r>
      <w:proofErr w:type="spellEnd"/>
      <w:r w:rsidRPr="0084769A">
        <w:rPr>
          <w:rFonts w:eastAsia="Calibri"/>
          <w:sz w:val="28"/>
          <w:szCs w:val="28"/>
          <w:lang w:val="ru-RU"/>
        </w:rPr>
        <w:t xml:space="preserve"> дискомфорту; </w:t>
      </w:r>
      <w:proofErr w:type="spellStart"/>
      <w:r w:rsidRPr="0084769A">
        <w:rPr>
          <w:rFonts w:eastAsia="Calibri"/>
          <w:sz w:val="28"/>
          <w:szCs w:val="28"/>
          <w:lang w:val="ru-RU"/>
        </w:rPr>
        <w:t>іноді</w:t>
      </w:r>
      <w:proofErr w:type="spellEnd"/>
      <w:r w:rsidRPr="0084769A">
        <w:rPr>
          <w:rFonts w:eastAsia="Calibri"/>
          <w:sz w:val="28"/>
          <w:szCs w:val="28"/>
          <w:lang w:val="ru-RU"/>
        </w:rPr>
        <w:t xml:space="preserve"> </w:t>
      </w:r>
      <w:proofErr w:type="spellStart"/>
      <w:r w:rsidRPr="0084769A">
        <w:rPr>
          <w:rFonts w:eastAsia="Calibri"/>
          <w:sz w:val="28"/>
          <w:szCs w:val="28"/>
          <w:lang w:val="ru-RU"/>
        </w:rPr>
        <w:t>доцільно</w:t>
      </w:r>
      <w:proofErr w:type="spellEnd"/>
      <w:r w:rsidRPr="0084769A">
        <w:rPr>
          <w:rFonts w:eastAsia="Calibri"/>
          <w:sz w:val="28"/>
          <w:szCs w:val="28"/>
          <w:lang w:val="ru-RU"/>
        </w:rPr>
        <w:t xml:space="preserve"> </w:t>
      </w:r>
      <w:proofErr w:type="spellStart"/>
      <w:r w:rsidRPr="0084769A">
        <w:rPr>
          <w:rFonts w:eastAsia="Calibri"/>
          <w:sz w:val="28"/>
          <w:szCs w:val="28"/>
          <w:lang w:val="ru-RU"/>
        </w:rPr>
        <w:t>застосовувати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косвені</w:t>
      </w:r>
      <w:proofErr w:type="spellEnd"/>
      <w:r w:rsidRPr="0084769A">
        <w:rPr>
          <w:rFonts w:eastAsia="Calibri"/>
          <w:sz w:val="28"/>
          <w:szCs w:val="28"/>
          <w:lang w:val="ru-RU"/>
        </w:rPr>
        <w:t xml:space="preserve"> методики </w:t>
      </w:r>
      <w:proofErr w:type="spellStart"/>
      <w:r w:rsidRPr="0084769A">
        <w:rPr>
          <w:rFonts w:eastAsia="Calibri"/>
          <w:sz w:val="28"/>
          <w:szCs w:val="28"/>
          <w:lang w:val="ru-RU"/>
        </w:rPr>
        <w:t>або</w:t>
      </w:r>
      <w:proofErr w:type="spellEnd"/>
      <w:r w:rsidRPr="0084769A">
        <w:rPr>
          <w:rFonts w:eastAsia="Calibri"/>
          <w:sz w:val="28"/>
          <w:szCs w:val="28"/>
          <w:lang w:val="ru-RU"/>
        </w:rPr>
        <w:t xml:space="preserve"> </w:t>
      </w:r>
      <w:proofErr w:type="spellStart"/>
      <w:r w:rsidRPr="0084769A">
        <w:rPr>
          <w:rFonts w:eastAsia="Calibri"/>
          <w:sz w:val="28"/>
          <w:szCs w:val="28"/>
          <w:lang w:val="ru-RU"/>
        </w:rPr>
        <w:t>візуальні</w:t>
      </w:r>
      <w:proofErr w:type="spellEnd"/>
      <w:r w:rsidRPr="0084769A">
        <w:rPr>
          <w:rFonts w:eastAsia="Calibri"/>
          <w:sz w:val="28"/>
          <w:szCs w:val="28"/>
          <w:lang w:val="ru-RU"/>
        </w:rPr>
        <w:t xml:space="preserve"> </w:t>
      </w:r>
      <w:proofErr w:type="spellStart"/>
      <w:r w:rsidRPr="0084769A">
        <w:rPr>
          <w:rFonts w:eastAsia="Calibri"/>
          <w:sz w:val="28"/>
          <w:szCs w:val="28"/>
          <w:lang w:val="ru-RU"/>
        </w:rPr>
        <w:t>шкали</w:t>
      </w:r>
      <w:proofErr w:type="spellEnd"/>
      <w:r w:rsidRPr="0084769A">
        <w:rPr>
          <w:rFonts w:eastAsia="Calibri"/>
          <w:sz w:val="28"/>
          <w:szCs w:val="28"/>
          <w:lang w:val="ru-RU"/>
        </w:rPr>
        <w:t xml:space="preserve"> для </w:t>
      </w:r>
      <w:proofErr w:type="spellStart"/>
      <w:r w:rsidRPr="0084769A">
        <w:rPr>
          <w:rFonts w:eastAsia="Calibri"/>
          <w:sz w:val="28"/>
          <w:szCs w:val="28"/>
          <w:lang w:val="ru-RU"/>
        </w:rPr>
        <w:t>кращого</w:t>
      </w:r>
      <w:proofErr w:type="spellEnd"/>
      <w:r w:rsidRPr="0084769A">
        <w:rPr>
          <w:rFonts w:eastAsia="Calibri"/>
          <w:sz w:val="28"/>
          <w:szCs w:val="28"/>
          <w:lang w:val="ru-RU"/>
        </w:rPr>
        <w:t xml:space="preserve"> </w:t>
      </w:r>
      <w:proofErr w:type="spellStart"/>
      <w:r w:rsidRPr="0084769A">
        <w:rPr>
          <w:rFonts w:eastAsia="Calibri"/>
          <w:sz w:val="28"/>
          <w:szCs w:val="28"/>
          <w:lang w:val="ru-RU"/>
        </w:rPr>
        <w:t>розуміння</w:t>
      </w:r>
      <w:proofErr w:type="spellEnd"/>
      <w:r w:rsidRPr="0084769A">
        <w:rPr>
          <w:rFonts w:eastAsia="Calibri"/>
          <w:sz w:val="28"/>
          <w:szCs w:val="28"/>
          <w:lang w:val="ru-RU"/>
        </w:rPr>
        <w:t xml:space="preserve"> </w:t>
      </w:r>
      <w:proofErr w:type="spellStart"/>
      <w:r w:rsidRPr="0084769A">
        <w:rPr>
          <w:rFonts w:eastAsia="Calibri"/>
          <w:sz w:val="28"/>
          <w:szCs w:val="28"/>
          <w:lang w:val="ru-RU"/>
        </w:rPr>
        <w:t>інтерпретації</w:t>
      </w:r>
      <w:proofErr w:type="spellEnd"/>
      <w:r w:rsidRPr="0084769A">
        <w:rPr>
          <w:rFonts w:eastAsia="Calibri"/>
          <w:sz w:val="28"/>
          <w:szCs w:val="28"/>
          <w:lang w:val="ru-RU"/>
        </w:rPr>
        <w:t>.</w:t>
      </w:r>
    </w:p>
    <w:p w14:paraId="3B41EF33" w14:textId="6D1BFE6B" w:rsidR="006F5214" w:rsidRDefault="006F5214" w:rsidP="006F5214">
      <w:pPr>
        <w:spacing w:after="160" w:line="360" w:lineRule="auto"/>
        <w:ind w:firstLine="709"/>
        <w:contextualSpacing/>
        <w:jc w:val="both"/>
        <w:rPr>
          <w:rFonts w:eastAsia="Calibri"/>
          <w:sz w:val="28"/>
          <w:szCs w:val="28"/>
          <w:lang w:val="ru-RU"/>
        </w:rPr>
      </w:pPr>
      <w:r w:rsidRPr="0084769A">
        <w:rPr>
          <w:rFonts w:eastAsia="Calibri"/>
          <w:sz w:val="28"/>
          <w:szCs w:val="28"/>
          <w:lang w:val="ru-RU"/>
        </w:rPr>
        <w:t xml:space="preserve"> </w:t>
      </w:r>
      <w:proofErr w:type="spellStart"/>
      <w:r w:rsidRPr="0084769A">
        <w:rPr>
          <w:rFonts w:eastAsia="Calibri"/>
          <w:sz w:val="28"/>
          <w:szCs w:val="28"/>
          <w:lang w:val="ru-RU"/>
        </w:rPr>
        <w:t>Тестування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розуміння</w:t>
      </w:r>
      <w:proofErr w:type="spellEnd"/>
      <w:r w:rsidRPr="0084769A">
        <w:rPr>
          <w:rFonts w:eastAsia="Calibri"/>
          <w:sz w:val="28"/>
          <w:szCs w:val="28"/>
          <w:lang w:val="ru-RU"/>
        </w:rPr>
        <w:t xml:space="preserve"> </w:t>
      </w:r>
      <w:proofErr w:type="spellStart"/>
      <w:r w:rsidRPr="0084769A">
        <w:rPr>
          <w:rFonts w:eastAsia="Calibri"/>
          <w:sz w:val="28"/>
          <w:szCs w:val="28"/>
          <w:lang w:val="ru-RU"/>
        </w:rPr>
        <w:t>формулювань</w:t>
      </w:r>
      <w:proofErr w:type="spellEnd"/>
      <w:r w:rsidRPr="0084769A">
        <w:rPr>
          <w:rFonts w:eastAsia="Calibri"/>
          <w:sz w:val="28"/>
          <w:szCs w:val="28"/>
          <w:lang w:val="ru-RU"/>
        </w:rPr>
        <w:t xml:space="preserve"> у </w:t>
      </w:r>
      <w:proofErr w:type="spellStart"/>
      <w:r w:rsidRPr="0084769A">
        <w:rPr>
          <w:rFonts w:eastAsia="Calibri"/>
          <w:sz w:val="28"/>
          <w:szCs w:val="28"/>
          <w:lang w:val="ru-RU"/>
        </w:rPr>
        <w:t>пілоті</w:t>
      </w:r>
      <w:proofErr w:type="spellEnd"/>
      <w:r w:rsidRPr="0084769A">
        <w:rPr>
          <w:rFonts w:eastAsia="Calibri"/>
          <w:sz w:val="28"/>
          <w:szCs w:val="28"/>
          <w:lang w:val="ru-RU"/>
        </w:rPr>
        <w:t xml:space="preserve"> </w:t>
      </w:r>
      <w:proofErr w:type="spellStart"/>
      <w:r w:rsidRPr="0084769A">
        <w:rPr>
          <w:rFonts w:eastAsia="Calibri"/>
          <w:sz w:val="28"/>
          <w:szCs w:val="28"/>
          <w:lang w:val="ru-RU"/>
        </w:rPr>
        <w:t>допомагає</w:t>
      </w:r>
      <w:proofErr w:type="spellEnd"/>
      <w:r w:rsidRPr="0084769A">
        <w:rPr>
          <w:rFonts w:eastAsia="Calibri"/>
          <w:sz w:val="28"/>
          <w:szCs w:val="28"/>
          <w:lang w:val="ru-RU"/>
        </w:rPr>
        <w:t xml:space="preserve"> </w:t>
      </w:r>
      <w:proofErr w:type="spellStart"/>
      <w:r w:rsidRPr="0084769A">
        <w:rPr>
          <w:rFonts w:eastAsia="Calibri"/>
          <w:sz w:val="28"/>
          <w:szCs w:val="28"/>
          <w:lang w:val="ru-RU"/>
        </w:rPr>
        <w:t>виявити</w:t>
      </w:r>
      <w:proofErr w:type="spellEnd"/>
      <w:r w:rsidRPr="0084769A">
        <w:rPr>
          <w:rFonts w:eastAsia="Calibri"/>
          <w:sz w:val="28"/>
          <w:szCs w:val="28"/>
          <w:lang w:val="ru-RU"/>
        </w:rPr>
        <w:t xml:space="preserve"> </w:t>
      </w:r>
      <w:proofErr w:type="spellStart"/>
      <w:r w:rsidRPr="0084769A">
        <w:rPr>
          <w:rFonts w:eastAsia="Calibri"/>
          <w:sz w:val="28"/>
          <w:szCs w:val="28"/>
          <w:lang w:val="ru-RU"/>
        </w:rPr>
        <w:t>мовні</w:t>
      </w:r>
      <w:proofErr w:type="spellEnd"/>
      <w:r w:rsidRPr="0084769A">
        <w:rPr>
          <w:rFonts w:eastAsia="Calibri"/>
          <w:sz w:val="28"/>
          <w:szCs w:val="28"/>
          <w:lang w:val="ru-RU"/>
        </w:rPr>
        <w:t xml:space="preserve"> </w:t>
      </w:r>
      <w:proofErr w:type="spellStart"/>
      <w:r w:rsidRPr="0084769A">
        <w:rPr>
          <w:rFonts w:eastAsia="Calibri"/>
          <w:sz w:val="28"/>
          <w:szCs w:val="28"/>
          <w:lang w:val="ru-RU"/>
        </w:rPr>
        <w:t>невідповідності</w:t>
      </w:r>
      <w:proofErr w:type="spellEnd"/>
      <w:r w:rsidRPr="0084769A">
        <w:rPr>
          <w:rFonts w:eastAsia="Calibri"/>
          <w:sz w:val="28"/>
          <w:szCs w:val="28"/>
          <w:lang w:val="ru-RU"/>
        </w:rPr>
        <w:t xml:space="preserve"> та </w:t>
      </w:r>
      <w:proofErr w:type="spellStart"/>
      <w:r w:rsidRPr="0084769A">
        <w:rPr>
          <w:rFonts w:eastAsia="Calibri"/>
          <w:sz w:val="28"/>
          <w:szCs w:val="28"/>
          <w:lang w:val="ru-RU"/>
        </w:rPr>
        <w:t>скоригувати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інструмент</w:t>
      </w:r>
      <w:proofErr w:type="spellEnd"/>
      <w:r w:rsidRPr="0084769A">
        <w:rPr>
          <w:rFonts w:eastAsia="Calibri"/>
          <w:sz w:val="28"/>
          <w:szCs w:val="28"/>
          <w:lang w:val="ru-RU"/>
        </w:rPr>
        <w:t>.</w:t>
      </w:r>
    </w:p>
    <w:p w14:paraId="1F967718" w14:textId="77777777" w:rsidR="009933B7"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lastRenderedPageBreak/>
        <w:t>Модальність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адміністрування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анкети</w:t>
      </w:r>
      <w:proofErr w:type="spellEnd"/>
      <w:r w:rsidRPr="0084769A">
        <w:rPr>
          <w:rFonts w:eastAsia="Calibri"/>
          <w:sz w:val="28"/>
          <w:szCs w:val="28"/>
          <w:lang w:val="ru-RU"/>
        </w:rPr>
        <w:t xml:space="preserve"> також </w:t>
      </w:r>
      <w:proofErr w:type="spellStart"/>
      <w:r w:rsidRPr="0084769A">
        <w:rPr>
          <w:rFonts w:eastAsia="Calibri"/>
          <w:sz w:val="28"/>
          <w:szCs w:val="28"/>
          <w:lang w:val="ru-RU"/>
        </w:rPr>
        <w:t>має</w:t>
      </w:r>
      <w:proofErr w:type="spellEnd"/>
      <w:r w:rsidRPr="0084769A">
        <w:rPr>
          <w:rFonts w:eastAsia="Calibri"/>
          <w:sz w:val="28"/>
          <w:szCs w:val="28"/>
          <w:lang w:val="ru-RU"/>
        </w:rPr>
        <w:t xml:space="preserve"> </w:t>
      </w:r>
      <w:proofErr w:type="spellStart"/>
      <w:r w:rsidRPr="0084769A">
        <w:rPr>
          <w:rFonts w:eastAsia="Calibri"/>
          <w:sz w:val="28"/>
          <w:szCs w:val="28"/>
          <w:lang w:val="ru-RU"/>
        </w:rPr>
        <w:t>значення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паперові</w:t>
      </w:r>
      <w:proofErr w:type="spellEnd"/>
      <w:r w:rsidRPr="0084769A">
        <w:rPr>
          <w:rFonts w:eastAsia="Calibri"/>
          <w:sz w:val="28"/>
          <w:szCs w:val="28"/>
          <w:lang w:val="ru-RU"/>
        </w:rPr>
        <w:t xml:space="preserve"> </w:t>
      </w:r>
      <w:proofErr w:type="spellStart"/>
      <w:r w:rsidRPr="0084769A">
        <w:rPr>
          <w:rFonts w:eastAsia="Calibri"/>
          <w:sz w:val="28"/>
          <w:szCs w:val="28"/>
          <w:lang w:val="ru-RU"/>
        </w:rPr>
        <w:t>опитування</w:t>
      </w:r>
      <w:proofErr w:type="spellEnd"/>
      <w:r w:rsidRPr="0084769A">
        <w:rPr>
          <w:rFonts w:eastAsia="Calibri"/>
          <w:sz w:val="28"/>
          <w:szCs w:val="28"/>
          <w:lang w:val="ru-RU"/>
        </w:rPr>
        <w:t xml:space="preserve"> у </w:t>
      </w:r>
      <w:proofErr w:type="spellStart"/>
      <w:r w:rsidRPr="0084769A">
        <w:rPr>
          <w:rFonts w:eastAsia="Calibri"/>
          <w:sz w:val="28"/>
          <w:szCs w:val="28"/>
          <w:lang w:val="ru-RU"/>
        </w:rPr>
        <w:t>класі</w:t>
      </w:r>
      <w:proofErr w:type="spellEnd"/>
      <w:r w:rsidRPr="0084769A">
        <w:rPr>
          <w:rFonts w:eastAsia="Calibri"/>
          <w:sz w:val="28"/>
          <w:szCs w:val="28"/>
          <w:lang w:val="ru-RU"/>
        </w:rPr>
        <w:t xml:space="preserve"> </w:t>
      </w:r>
      <w:proofErr w:type="spellStart"/>
      <w:r w:rsidRPr="0084769A">
        <w:rPr>
          <w:rFonts w:eastAsia="Calibri"/>
          <w:sz w:val="28"/>
          <w:szCs w:val="28"/>
          <w:lang w:val="ru-RU"/>
        </w:rPr>
        <w:t>можуть</w:t>
      </w:r>
      <w:proofErr w:type="spellEnd"/>
      <w:r w:rsidRPr="0084769A">
        <w:rPr>
          <w:rFonts w:eastAsia="Calibri"/>
          <w:sz w:val="28"/>
          <w:szCs w:val="28"/>
          <w:lang w:val="ru-RU"/>
        </w:rPr>
        <w:t xml:space="preserve"> </w:t>
      </w:r>
      <w:proofErr w:type="spellStart"/>
      <w:r w:rsidRPr="0084769A">
        <w:rPr>
          <w:rFonts w:eastAsia="Calibri"/>
          <w:sz w:val="28"/>
          <w:szCs w:val="28"/>
          <w:lang w:val="ru-RU"/>
        </w:rPr>
        <w:t>забезпечити</w:t>
      </w:r>
      <w:proofErr w:type="spellEnd"/>
      <w:r w:rsidRPr="0084769A">
        <w:rPr>
          <w:rFonts w:eastAsia="Calibri"/>
          <w:sz w:val="28"/>
          <w:szCs w:val="28"/>
          <w:lang w:val="ru-RU"/>
        </w:rPr>
        <w:t xml:space="preserve"> </w:t>
      </w:r>
      <w:proofErr w:type="spellStart"/>
      <w:r w:rsidRPr="0084769A">
        <w:rPr>
          <w:rFonts w:eastAsia="Calibri"/>
          <w:sz w:val="28"/>
          <w:szCs w:val="28"/>
          <w:lang w:val="ru-RU"/>
        </w:rPr>
        <w:t>високий</w:t>
      </w:r>
      <w:proofErr w:type="spellEnd"/>
      <w:r w:rsidRPr="0084769A">
        <w:rPr>
          <w:rFonts w:eastAsia="Calibri"/>
          <w:sz w:val="28"/>
          <w:szCs w:val="28"/>
          <w:lang w:val="ru-RU"/>
        </w:rPr>
        <w:t xml:space="preserve"> </w:t>
      </w:r>
      <w:proofErr w:type="spellStart"/>
      <w:r w:rsidRPr="0084769A">
        <w:rPr>
          <w:rFonts w:eastAsia="Calibri"/>
          <w:sz w:val="28"/>
          <w:szCs w:val="28"/>
          <w:lang w:val="ru-RU"/>
        </w:rPr>
        <w:t>відсоток</w:t>
      </w:r>
      <w:proofErr w:type="spellEnd"/>
      <w:r w:rsidRPr="0084769A">
        <w:rPr>
          <w:rFonts w:eastAsia="Calibri"/>
          <w:sz w:val="28"/>
          <w:szCs w:val="28"/>
          <w:lang w:val="ru-RU"/>
        </w:rPr>
        <w:t xml:space="preserve"> </w:t>
      </w:r>
      <w:proofErr w:type="spellStart"/>
      <w:r w:rsidRPr="0084769A">
        <w:rPr>
          <w:rFonts w:eastAsia="Calibri"/>
          <w:sz w:val="28"/>
          <w:szCs w:val="28"/>
          <w:lang w:val="ru-RU"/>
        </w:rPr>
        <w:t>відгуку</w:t>
      </w:r>
      <w:proofErr w:type="spellEnd"/>
      <w:r w:rsidRPr="0084769A">
        <w:rPr>
          <w:rFonts w:eastAsia="Calibri"/>
          <w:sz w:val="28"/>
          <w:szCs w:val="28"/>
          <w:lang w:val="ru-RU"/>
        </w:rPr>
        <w:t xml:space="preserve">, </w:t>
      </w:r>
      <w:proofErr w:type="spellStart"/>
      <w:r w:rsidRPr="0084769A">
        <w:rPr>
          <w:rFonts w:eastAsia="Calibri"/>
          <w:sz w:val="28"/>
          <w:szCs w:val="28"/>
          <w:lang w:val="ru-RU"/>
        </w:rPr>
        <w:t>але</w:t>
      </w:r>
      <w:proofErr w:type="spellEnd"/>
      <w:r w:rsidRPr="0084769A">
        <w:rPr>
          <w:rFonts w:eastAsia="Calibri"/>
          <w:sz w:val="28"/>
          <w:szCs w:val="28"/>
          <w:lang w:val="ru-RU"/>
        </w:rPr>
        <w:t xml:space="preserve"> </w:t>
      </w:r>
      <w:proofErr w:type="spellStart"/>
      <w:r w:rsidRPr="0084769A">
        <w:rPr>
          <w:rFonts w:eastAsia="Calibri"/>
          <w:sz w:val="28"/>
          <w:szCs w:val="28"/>
          <w:lang w:val="ru-RU"/>
        </w:rPr>
        <w:t>менш</w:t>
      </w:r>
      <w:proofErr w:type="spellEnd"/>
      <w:r w:rsidRPr="0084769A">
        <w:rPr>
          <w:rFonts w:eastAsia="Calibri"/>
          <w:sz w:val="28"/>
          <w:szCs w:val="28"/>
          <w:lang w:val="ru-RU"/>
        </w:rPr>
        <w:t xml:space="preserve"> </w:t>
      </w:r>
      <w:proofErr w:type="spellStart"/>
      <w:r w:rsidRPr="0084769A">
        <w:rPr>
          <w:rFonts w:eastAsia="Calibri"/>
          <w:sz w:val="28"/>
          <w:szCs w:val="28"/>
          <w:lang w:val="ru-RU"/>
        </w:rPr>
        <w:t>конфіденційність</w:t>
      </w:r>
      <w:proofErr w:type="spellEnd"/>
      <w:r w:rsidRPr="0084769A">
        <w:rPr>
          <w:rFonts w:eastAsia="Calibri"/>
          <w:sz w:val="28"/>
          <w:szCs w:val="28"/>
          <w:lang w:val="ru-RU"/>
        </w:rPr>
        <w:t>; онлайн-</w:t>
      </w:r>
      <w:proofErr w:type="spellStart"/>
      <w:r w:rsidRPr="0084769A">
        <w:rPr>
          <w:rFonts w:eastAsia="Calibri"/>
          <w:sz w:val="28"/>
          <w:szCs w:val="28"/>
          <w:lang w:val="ru-RU"/>
        </w:rPr>
        <w:t>опитування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привабливі</w:t>
      </w:r>
      <w:proofErr w:type="spellEnd"/>
      <w:r w:rsidRPr="0084769A">
        <w:rPr>
          <w:rFonts w:eastAsia="Calibri"/>
          <w:sz w:val="28"/>
          <w:szCs w:val="28"/>
          <w:lang w:val="ru-RU"/>
        </w:rPr>
        <w:t xml:space="preserve"> для </w:t>
      </w:r>
      <w:proofErr w:type="spellStart"/>
      <w:r w:rsidRPr="0084769A">
        <w:rPr>
          <w:rFonts w:eastAsia="Calibri"/>
          <w:sz w:val="28"/>
          <w:szCs w:val="28"/>
          <w:lang w:val="ru-RU"/>
        </w:rPr>
        <w:t>цифрових</w:t>
      </w:r>
      <w:proofErr w:type="spellEnd"/>
      <w:r w:rsidRPr="0084769A">
        <w:rPr>
          <w:rFonts w:eastAsia="Calibri"/>
          <w:sz w:val="28"/>
          <w:szCs w:val="28"/>
          <w:lang w:val="ru-RU"/>
        </w:rPr>
        <w:t xml:space="preserve"> </w:t>
      </w:r>
      <w:proofErr w:type="spellStart"/>
      <w:r w:rsidRPr="0084769A">
        <w:rPr>
          <w:rFonts w:eastAsia="Calibri"/>
          <w:sz w:val="28"/>
          <w:szCs w:val="28"/>
          <w:lang w:val="ru-RU"/>
        </w:rPr>
        <w:t>респондентів</w:t>
      </w:r>
      <w:proofErr w:type="spellEnd"/>
      <w:r w:rsidRPr="0084769A">
        <w:rPr>
          <w:rFonts w:eastAsia="Calibri"/>
          <w:sz w:val="28"/>
          <w:szCs w:val="28"/>
          <w:lang w:val="ru-RU"/>
        </w:rPr>
        <w:t xml:space="preserve"> і </w:t>
      </w:r>
      <w:proofErr w:type="spellStart"/>
      <w:r w:rsidRPr="0084769A">
        <w:rPr>
          <w:rFonts w:eastAsia="Calibri"/>
          <w:sz w:val="28"/>
          <w:szCs w:val="28"/>
          <w:lang w:val="ru-RU"/>
        </w:rPr>
        <w:t>дозволяють</w:t>
      </w:r>
      <w:proofErr w:type="spellEnd"/>
      <w:r w:rsidRPr="0084769A">
        <w:rPr>
          <w:rFonts w:eastAsia="Calibri"/>
          <w:sz w:val="28"/>
          <w:szCs w:val="28"/>
          <w:lang w:val="ru-RU"/>
        </w:rPr>
        <w:t xml:space="preserve"> </w:t>
      </w:r>
      <w:proofErr w:type="spellStart"/>
      <w:r w:rsidRPr="0084769A">
        <w:rPr>
          <w:rFonts w:eastAsia="Calibri"/>
          <w:sz w:val="28"/>
          <w:szCs w:val="28"/>
          <w:lang w:val="ru-RU"/>
        </w:rPr>
        <w:t>зібрати</w:t>
      </w:r>
      <w:proofErr w:type="spellEnd"/>
      <w:r w:rsidRPr="0084769A">
        <w:rPr>
          <w:rFonts w:eastAsia="Calibri"/>
          <w:sz w:val="28"/>
          <w:szCs w:val="28"/>
          <w:lang w:val="ru-RU"/>
        </w:rPr>
        <w:t xml:space="preserve"> </w:t>
      </w:r>
      <w:proofErr w:type="spellStart"/>
      <w:r w:rsidRPr="0084769A">
        <w:rPr>
          <w:rFonts w:eastAsia="Calibri"/>
          <w:sz w:val="28"/>
          <w:szCs w:val="28"/>
          <w:lang w:val="ru-RU"/>
        </w:rPr>
        <w:t>великі</w:t>
      </w:r>
      <w:proofErr w:type="spellEnd"/>
      <w:r w:rsidRPr="0084769A">
        <w:rPr>
          <w:rFonts w:eastAsia="Calibri"/>
          <w:sz w:val="28"/>
          <w:szCs w:val="28"/>
          <w:lang w:val="ru-RU"/>
        </w:rPr>
        <w:t xml:space="preserve"> </w:t>
      </w:r>
      <w:proofErr w:type="spellStart"/>
      <w:r w:rsidRPr="0084769A">
        <w:rPr>
          <w:rFonts w:eastAsia="Calibri"/>
          <w:sz w:val="28"/>
          <w:szCs w:val="28"/>
          <w:lang w:val="ru-RU"/>
        </w:rPr>
        <w:t>обсяги</w:t>
      </w:r>
      <w:proofErr w:type="spellEnd"/>
      <w:r w:rsidRPr="0084769A">
        <w:rPr>
          <w:rFonts w:eastAsia="Calibri"/>
          <w:sz w:val="28"/>
          <w:szCs w:val="28"/>
          <w:lang w:val="ru-RU"/>
        </w:rPr>
        <w:t xml:space="preserve"> </w:t>
      </w:r>
      <w:proofErr w:type="spellStart"/>
      <w:r w:rsidRPr="0084769A">
        <w:rPr>
          <w:rFonts w:eastAsia="Calibri"/>
          <w:sz w:val="28"/>
          <w:szCs w:val="28"/>
          <w:lang w:val="ru-RU"/>
        </w:rPr>
        <w:t>даних</w:t>
      </w:r>
      <w:proofErr w:type="spellEnd"/>
      <w:r w:rsidRPr="0084769A">
        <w:rPr>
          <w:rFonts w:eastAsia="Calibri"/>
          <w:sz w:val="28"/>
          <w:szCs w:val="28"/>
          <w:lang w:val="ru-RU"/>
        </w:rPr>
        <w:t xml:space="preserve">, </w:t>
      </w:r>
      <w:proofErr w:type="spellStart"/>
      <w:r w:rsidRPr="0084769A">
        <w:rPr>
          <w:rFonts w:eastAsia="Calibri"/>
          <w:sz w:val="28"/>
          <w:szCs w:val="28"/>
          <w:lang w:val="ru-RU"/>
        </w:rPr>
        <w:t>але</w:t>
      </w:r>
      <w:proofErr w:type="spellEnd"/>
      <w:r w:rsidRPr="0084769A">
        <w:rPr>
          <w:rFonts w:eastAsia="Calibri"/>
          <w:sz w:val="28"/>
          <w:szCs w:val="28"/>
          <w:lang w:val="ru-RU"/>
        </w:rPr>
        <w:t xml:space="preserve"> </w:t>
      </w:r>
      <w:proofErr w:type="spellStart"/>
      <w:r w:rsidRPr="0084769A">
        <w:rPr>
          <w:rFonts w:eastAsia="Calibri"/>
          <w:sz w:val="28"/>
          <w:szCs w:val="28"/>
          <w:lang w:val="ru-RU"/>
        </w:rPr>
        <w:t>вимагають</w:t>
      </w:r>
      <w:proofErr w:type="spellEnd"/>
      <w:r w:rsidRPr="0084769A">
        <w:rPr>
          <w:rFonts w:eastAsia="Calibri"/>
          <w:sz w:val="28"/>
          <w:szCs w:val="28"/>
          <w:lang w:val="ru-RU"/>
        </w:rPr>
        <w:t xml:space="preserve"> контролю за </w:t>
      </w:r>
      <w:proofErr w:type="spellStart"/>
      <w:r w:rsidRPr="0084769A">
        <w:rPr>
          <w:rFonts w:eastAsia="Calibri"/>
          <w:sz w:val="28"/>
          <w:szCs w:val="28"/>
          <w:lang w:val="ru-RU"/>
        </w:rPr>
        <w:t>аутентифікацією</w:t>
      </w:r>
      <w:proofErr w:type="spellEnd"/>
      <w:r w:rsidRPr="0084769A">
        <w:rPr>
          <w:rFonts w:eastAsia="Calibri"/>
          <w:sz w:val="28"/>
          <w:szCs w:val="28"/>
          <w:lang w:val="ru-RU"/>
        </w:rPr>
        <w:t xml:space="preserve"> </w:t>
      </w:r>
      <w:proofErr w:type="spellStart"/>
      <w:r w:rsidRPr="0084769A">
        <w:rPr>
          <w:rFonts w:eastAsia="Calibri"/>
          <w:sz w:val="28"/>
          <w:szCs w:val="28"/>
          <w:lang w:val="ru-RU"/>
        </w:rPr>
        <w:t>учасників</w:t>
      </w:r>
      <w:proofErr w:type="spellEnd"/>
      <w:r w:rsidRPr="0084769A">
        <w:rPr>
          <w:rFonts w:eastAsia="Calibri"/>
          <w:sz w:val="28"/>
          <w:szCs w:val="28"/>
          <w:lang w:val="ru-RU"/>
        </w:rPr>
        <w:t xml:space="preserve"> і </w:t>
      </w:r>
      <w:proofErr w:type="spellStart"/>
      <w:r w:rsidRPr="0084769A">
        <w:rPr>
          <w:rFonts w:eastAsia="Calibri"/>
          <w:sz w:val="28"/>
          <w:szCs w:val="28"/>
          <w:lang w:val="ru-RU"/>
        </w:rPr>
        <w:t>можуть</w:t>
      </w:r>
      <w:proofErr w:type="spellEnd"/>
      <w:r w:rsidRPr="0084769A">
        <w:rPr>
          <w:rFonts w:eastAsia="Calibri"/>
          <w:sz w:val="28"/>
          <w:szCs w:val="28"/>
          <w:lang w:val="ru-RU"/>
        </w:rPr>
        <w:t xml:space="preserve"> </w:t>
      </w:r>
      <w:proofErr w:type="spellStart"/>
      <w:r w:rsidRPr="0084769A">
        <w:rPr>
          <w:rFonts w:eastAsia="Calibri"/>
          <w:sz w:val="28"/>
          <w:szCs w:val="28"/>
          <w:lang w:val="ru-RU"/>
        </w:rPr>
        <w:t>створювати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селекційні</w:t>
      </w:r>
      <w:proofErr w:type="spellEnd"/>
      <w:r w:rsidRPr="0084769A">
        <w:rPr>
          <w:rFonts w:eastAsia="Calibri"/>
          <w:sz w:val="28"/>
          <w:szCs w:val="28"/>
          <w:lang w:val="ru-RU"/>
        </w:rPr>
        <w:t xml:space="preserve"> </w:t>
      </w:r>
      <w:proofErr w:type="spellStart"/>
      <w:r w:rsidRPr="0084769A">
        <w:rPr>
          <w:rFonts w:eastAsia="Calibri"/>
          <w:sz w:val="28"/>
          <w:szCs w:val="28"/>
          <w:lang w:val="ru-RU"/>
        </w:rPr>
        <w:t>упередження</w:t>
      </w:r>
      <w:proofErr w:type="spellEnd"/>
      <w:r w:rsidRPr="0084769A">
        <w:rPr>
          <w:rFonts w:eastAsia="Calibri"/>
          <w:sz w:val="28"/>
          <w:szCs w:val="28"/>
          <w:lang w:val="ru-RU"/>
        </w:rPr>
        <w:t xml:space="preserve">. </w:t>
      </w:r>
    </w:p>
    <w:p w14:paraId="6B823D49" w14:textId="193EF700" w:rsidR="006F5214" w:rsidRPr="0084769A"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Комбінований</w:t>
      </w:r>
      <w:proofErr w:type="spellEnd"/>
      <w:r w:rsidRPr="0084769A">
        <w:rPr>
          <w:rFonts w:eastAsia="Calibri"/>
          <w:sz w:val="28"/>
          <w:szCs w:val="28"/>
          <w:lang w:val="ru-RU"/>
        </w:rPr>
        <w:t xml:space="preserve"> </w:t>
      </w:r>
      <w:proofErr w:type="spellStart"/>
      <w:r w:rsidRPr="0084769A">
        <w:rPr>
          <w:rFonts w:eastAsia="Calibri"/>
          <w:sz w:val="28"/>
          <w:szCs w:val="28"/>
          <w:lang w:val="ru-RU"/>
        </w:rPr>
        <w:t>підхід</w:t>
      </w:r>
      <w:proofErr w:type="spellEnd"/>
      <w:r w:rsidRPr="0084769A">
        <w:rPr>
          <w:rFonts w:eastAsia="Calibri"/>
          <w:sz w:val="28"/>
          <w:szCs w:val="28"/>
          <w:lang w:val="ru-RU"/>
        </w:rPr>
        <w:t xml:space="preserve">, </w:t>
      </w:r>
      <w:proofErr w:type="spellStart"/>
      <w:r w:rsidRPr="0084769A">
        <w:rPr>
          <w:rFonts w:eastAsia="Calibri"/>
          <w:sz w:val="28"/>
          <w:szCs w:val="28"/>
          <w:lang w:val="ru-RU"/>
        </w:rPr>
        <w:t>що</w:t>
      </w:r>
      <w:proofErr w:type="spellEnd"/>
      <w:r w:rsidRPr="0084769A">
        <w:rPr>
          <w:rFonts w:eastAsia="Calibri"/>
          <w:sz w:val="28"/>
          <w:szCs w:val="28"/>
          <w:lang w:val="ru-RU"/>
        </w:rPr>
        <w:t xml:space="preserve"> </w:t>
      </w:r>
      <w:proofErr w:type="spellStart"/>
      <w:r w:rsidRPr="0084769A">
        <w:rPr>
          <w:rFonts w:eastAsia="Calibri"/>
          <w:sz w:val="28"/>
          <w:szCs w:val="28"/>
          <w:lang w:val="ru-RU"/>
        </w:rPr>
        <w:t>поєднує</w:t>
      </w:r>
      <w:proofErr w:type="spellEnd"/>
      <w:r w:rsidRPr="0084769A">
        <w:rPr>
          <w:rFonts w:eastAsia="Calibri"/>
          <w:sz w:val="28"/>
          <w:szCs w:val="28"/>
          <w:lang w:val="ru-RU"/>
        </w:rPr>
        <w:t xml:space="preserve"> </w:t>
      </w:r>
      <w:proofErr w:type="spellStart"/>
      <w:r w:rsidRPr="0084769A">
        <w:rPr>
          <w:rFonts w:eastAsia="Calibri"/>
          <w:sz w:val="28"/>
          <w:szCs w:val="28"/>
          <w:lang w:val="ru-RU"/>
        </w:rPr>
        <w:t>шкільні</w:t>
      </w:r>
      <w:proofErr w:type="spellEnd"/>
      <w:r w:rsidRPr="0084769A">
        <w:rPr>
          <w:rFonts w:eastAsia="Calibri"/>
          <w:sz w:val="28"/>
          <w:szCs w:val="28"/>
          <w:lang w:val="ru-RU"/>
        </w:rPr>
        <w:t xml:space="preserve"> </w:t>
      </w:r>
      <w:proofErr w:type="spellStart"/>
      <w:r w:rsidRPr="0084769A">
        <w:rPr>
          <w:rFonts w:eastAsia="Calibri"/>
          <w:sz w:val="28"/>
          <w:szCs w:val="28"/>
          <w:lang w:val="ru-RU"/>
        </w:rPr>
        <w:t>сесії</w:t>
      </w:r>
      <w:proofErr w:type="spellEnd"/>
      <w:r w:rsidRPr="0084769A">
        <w:rPr>
          <w:rFonts w:eastAsia="Calibri"/>
          <w:sz w:val="28"/>
          <w:szCs w:val="28"/>
          <w:lang w:val="ru-RU"/>
        </w:rPr>
        <w:t xml:space="preserve"> з онлайн-модулями, часто є </w:t>
      </w:r>
      <w:proofErr w:type="spellStart"/>
      <w:r w:rsidRPr="0084769A">
        <w:rPr>
          <w:rFonts w:eastAsia="Calibri"/>
          <w:sz w:val="28"/>
          <w:szCs w:val="28"/>
          <w:lang w:val="ru-RU"/>
        </w:rPr>
        <w:t>стратегічно</w:t>
      </w:r>
      <w:proofErr w:type="spellEnd"/>
      <w:r w:rsidRPr="0084769A">
        <w:rPr>
          <w:rFonts w:eastAsia="Calibri"/>
          <w:sz w:val="28"/>
          <w:szCs w:val="28"/>
          <w:lang w:val="ru-RU"/>
        </w:rPr>
        <w:t xml:space="preserve"> </w:t>
      </w:r>
      <w:proofErr w:type="spellStart"/>
      <w:r w:rsidRPr="0084769A">
        <w:rPr>
          <w:rFonts w:eastAsia="Calibri"/>
          <w:sz w:val="28"/>
          <w:szCs w:val="28"/>
          <w:lang w:val="ru-RU"/>
        </w:rPr>
        <w:t>виправданим</w:t>
      </w:r>
      <w:proofErr w:type="spellEnd"/>
      <w:r w:rsidRPr="0084769A">
        <w:rPr>
          <w:rFonts w:eastAsia="Calibri"/>
          <w:sz w:val="28"/>
          <w:szCs w:val="28"/>
          <w:lang w:val="ru-RU"/>
        </w:rPr>
        <w:t xml:space="preserve">, </w:t>
      </w:r>
      <w:proofErr w:type="spellStart"/>
      <w:r w:rsidRPr="0084769A">
        <w:rPr>
          <w:rFonts w:eastAsia="Calibri"/>
          <w:sz w:val="28"/>
          <w:szCs w:val="28"/>
          <w:lang w:val="ru-RU"/>
        </w:rPr>
        <w:t>якщо</w:t>
      </w:r>
      <w:proofErr w:type="spellEnd"/>
      <w:r w:rsidRPr="0084769A">
        <w:rPr>
          <w:rFonts w:eastAsia="Calibri"/>
          <w:sz w:val="28"/>
          <w:szCs w:val="28"/>
          <w:lang w:val="ru-RU"/>
        </w:rPr>
        <w:t xml:space="preserve"> </w:t>
      </w:r>
      <w:proofErr w:type="spellStart"/>
      <w:r w:rsidRPr="0084769A">
        <w:rPr>
          <w:rFonts w:eastAsia="Calibri"/>
          <w:sz w:val="28"/>
          <w:szCs w:val="28"/>
          <w:lang w:val="ru-RU"/>
        </w:rPr>
        <w:t>передбачено</w:t>
      </w:r>
      <w:proofErr w:type="spellEnd"/>
      <w:r w:rsidRPr="0084769A">
        <w:rPr>
          <w:rFonts w:eastAsia="Calibri"/>
          <w:sz w:val="28"/>
          <w:szCs w:val="28"/>
          <w:lang w:val="ru-RU"/>
        </w:rPr>
        <w:t xml:space="preserve"> </w:t>
      </w:r>
      <w:proofErr w:type="spellStart"/>
      <w:r w:rsidRPr="0084769A">
        <w:rPr>
          <w:rFonts w:eastAsia="Calibri"/>
          <w:sz w:val="28"/>
          <w:szCs w:val="28"/>
          <w:lang w:val="ru-RU"/>
        </w:rPr>
        <w:t>чіткі</w:t>
      </w:r>
      <w:proofErr w:type="spellEnd"/>
      <w:r w:rsidRPr="0084769A">
        <w:rPr>
          <w:rFonts w:eastAsia="Calibri"/>
          <w:sz w:val="28"/>
          <w:szCs w:val="28"/>
          <w:lang w:val="ru-RU"/>
        </w:rPr>
        <w:t xml:space="preserve"> </w:t>
      </w:r>
      <w:proofErr w:type="spellStart"/>
      <w:r w:rsidRPr="0084769A">
        <w:rPr>
          <w:rFonts w:eastAsia="Calibri"/>
          <w:sz w:val="28"/>
          <w:szCs w:val="28"/>
          <w:lang w:val="ru-RU"/>
        </w:rPr>
        <w:t>процедури</w:t>
      </w:r>
      <w:proofErr w:type="spellEnd"/>
      <w:r w:rsidRPr="0084769A">
        <w:rPr>
          <w:rFonts w:eastAsia="Calibri"/>
          <w:sz w:val="28"/>
          <w:szCs w:val="28"/>
          <w:lang w:val="ru-RU"/>
        </w:rPr>
        <w:t xml:space="preserve"> </w:t>
      </w:r>
      <w:proofErr w:type="spellStart"/>
      <w:r w:rsidRPr="0084769A">
        <w:rPr>
          <w:rFonts w:eastAsia="Calibri"/>
          <w:sz w:val="28"/>
          <w:szCs w:val="28"/>
          <w:lang w:val="ru-RU"/>
        </w:rPr>
        <w:t>псевдонімізації</w:t>
      </w:r>
      <w:proofErr w:type="spellEnd"/>
      <w:r w:rsidRPr="0084769A">
        <w:rPr>
          <w:rFonts w:eastAsia="Calibri"/>
          <w:sz w:val="28"/>
          <w:szCs w:val="28"/>
          <w:lang w:val="ru-RU"/>
        </w:rPr>
        <w:t xml:space="preserve"> та </w:t>
      </w:r>
      <w:proofErr w:type="spellStart"/>
      <w:r w:rsidRPr="0084769A">
        <w:rPr>
          <w:rFonts w:eastAsia="Calibri"/>
          <w:sz w:val="28"/>
          <w:szCs w:val="28"/>
          <w:lang w:val="ru-RU"/>
        </w:rPr>
        <w:t>механізми</w:t>
      </w:r>
      <w:proofErr w:type="spellEnd"/>
      <w:r w:rsidRPr="0084769A">
        <w:rPr>
          <w:rFonts w:eastAsia="Calibri"/>
          <w:sz w:val="28"/>
          <w:szCs w:val="28"/>
          <w:lang w:val="ru-RU"/>
        </w:rPr>
        <w:t xml:space="preserve"> </w:t>
      </w:r>
      <w:proofErr w:type="spellStart"/>
      <w:r w:rsidRPr="0084769A">
        <w:rPr>
          <w:rFonts w:eastAsia="Calibri"/>
          <w:sz w:val="28"/>
          <w:szCs w:val="28"/>
          <w:lang w:val="ru-RU"/>
        </w:rPr>
        <w:t>технічної</w:t>
      </w:r>
      <w:proofErr w:type="spellEnd"/>
      <w:r w:rsidRPr="0084769A">
        <w:rPr>
          <w:rFonts w:eastAsia="Calibri"/>
          <w:sz w:val="28"/>
          <w:szCs w:val="28"/>
          <w:lang w:val="ru-RU"/>
        </w:rPr>
        <w:t xml:space="preserve"> </w:t>
      </w:r>
      <w:proofErr w:type="spellStart"/>
      <w:r w:rsidRPr="0084769A">
        <w:rPr>
          <w:rFonts w:eastAsia="Calibri"/>
          <w:sz w:val="28"/>
          <w:szCs w:val="28"/>
          <w:lang w:val="ru-RU"/>
        </w:rPr>
        <w:t>підтримки</w:t>
      </w:r>
      <w:proofErr w:type="spellEnd"/>
      <w:r w:rsidRPr="0084769A">
        <w:rPr>
          <w:rFonts w:eastAsia="Calibri"/>
          <w:sz w:val="28"/>
          <w:szCs w:val="28"/>
          <w:lang w:val="ru-RU"/>
        </w:rPr>
        <w:t xml:space="preserve">. </w:t>
      </w:r>
      <w:proofErr w:type="spellStart"/>
      <w:r w:rsidRPr="0084769A">
        <w:rPr>
          <w:rFonts w:eastAsia="Calibri"/>
          <w:sz w:val="28"/>
          <w:szCs w:val="28"/>
          <w:lang w:val="ru-RU"/>
        </w:rPr>
        <w:t>Пілотна</w:t>
      </w:r>
      <w:proofErr w:type="spellEnd"/>
      <w:r w:rsidRPr="0084769A">
        <w:rPr>
          <w:rFonts w:eastAsia="Calibri"/>
          <w:sz w:val="28"/>
          <w:szCs w:val="28"/>
          <w:lang w:val="ru-RU"/>
        </w:rPr>
        <w:t xml:space="preserve"> </w:t>
      </w:r>
      <w:proofErr w:type="spellStart"/>
      <w:r w:rsidRPr="0084769A">
        <w:rPr>
          <w:rFonts w:eastAsia="Calibri"/>
          <w:sz w:val="28"/>
          <w:szCs w:val="28"/>
          <w:lang w:val="ru-RU"/>
        </w:rPr>
        <w:t>хвиля</w:t>
      </w:r>
      <w:proofErr w:type="spellEnd"/>
      <w:r w:rsidRPr="0084769A">
        <w:rPr>
          <w:rFonts w:eastAsia="Calibri"/>
          <w:sz w:val="28"/>
          <w:szCs w:val="28"/>
          <w:lang w:val="ru-RU"/>
        </w:rPr>
        <w:t xml:space="preserve"> </w:t>
      </w:r>
      <w:proofErr w:type="spellStart"/>
      <w:r w:rsidRPr="0084769A">
        <w:rPr>
          <w:rFonts w:eastAsia="Calibri"/>
          <w:sz w:val="28"/>
          <w:szCs w:val="28"/>
          <w:lang w:val="ru-RU"/>
        </w:rPr>
        <w:t>дозволяє</w:t>
      </w:r>
      <w:proofErr w:type="spellEnd"/>
      <w:r w:rsidRPr="0084769A">
        <w:rPr>
          <w:rFonts w:eastAsia="Calibri"/>
          <w:sz w:val="28"/>
          <w:szCs w:val="28"/>
          <w:lang w:val="ru-RU"/>
        </w:rPr>
        <w:t xml:space="preserve"> </w:t>
      </w:r>
      <w:proofErr w:type="spellStart"/>
      <w:r w:rsidRPr="0084769A">
        <w:rPr>
          <w:rFonts w:eastAsia="Calibri"/>
          <w:sz w:val="28"/>
          <w:szCs w:val="28"/>
          <w:lang w:val="ru-RU"/>
        </w:rPr>
        <w:t>порівняти</w:t>
      </w:r>
      <w:proofErr w:type="spellEnd"/>
      <w:r w:rsidRPr="0084769A">
        <w:rPr>
          <w:rFonts w:eastAsia="Calibri"/>
          <w:sz w:val="28"/>
          <w:szCs w:val="28"/>
          <w:lang w:val="ru-RU"/>
        </w:rPr>
        <w:t xml:space="preserve"> </w:t>
      </w:r>
      <w:proofErr w:type="spellStart"/>
      <w:r w:rsidRPr="0084769A">
        <w:rPr>
          <w:rFonts w:eastAsia="Calibri"/>
          <w:sz w:val="28"/>
          <w:szCs w:val="28"/>
          <w:lang w:val="ru-RU"/>
        </w:rPr>
        <w:t>модальнос</w:t>
      </w:r>
      <w:r>
        <w:rPr>
          <w:rFonts w:eastAsia="Calibri"/>
          <w:sz w:val="28"/>
          <w:szCs w:val="28"/>
          <w:lang w:val="ru-RU"/>
        </w:rPr>
        <w:t>ті</w:t>
      </w:r>
      <w:proofErr w:type="spellEnd"/>
      <w:r>
        <w:rPr>
          <w:rFonts w:eastAsia="Calibri"/>
          <w:sz w:val="28"/>
          <w:szCs w:val="28"/>
          <w:lang w:val="ru-RU"/>
        </w:rPr>
        <w:t xml:space="preserve"> й обрати </w:t>
      </w:r>
      <w:proofErr w:type="spellStart"/>
      <w:r>
        <w:rPr>
          <w:rFonts w:eastAsia="Calibri"/>
          <w:sz w:val="28"/>
          <w:szCs w:val="28"/>
          <w:lang w:val="ru-RU"/>
        </w:rPr>
        <w:t>оптимальний</w:t>
      </w:r>
      <w:proofErr w:type="spellEnd"/>
      <w:r>
        <w:rPr>
          <w:rFonts w:eastAsia="Calibri"/>
          <w:sz w:val="28"/>
          <w:szCs w:val="28"/>
          <w:lang w:val="ru-RU"/>
        </w:rPr>
        <w:t xml:space="preserve"> формат.</w:t>
      </w:r>
    </w:p>
    <w:p w14:paraId="7E75F77A" w14:textId="77777777" w:rsidR="006F5214" w:rsidRPr="0084769A" w:rsidRDefault="006F5214" w:rsidP="006F5214">
      <w:pPr>
        <w:spacing w:after="160" w:line="360" w:lineRule="auto"/>
        <w:ind w:firstLine="709"/>
        <w:contextualSpacing/>
        <w:jc w:val="both"/>
        <w:rPr>
          <w:rFonts w:eastAsia="Calibri"/>
          <w:sz w:val="28"/>
          <w:szCs w:val="28"/>
          <w:lang w:val="ru-RU"/>
        </w:rPr>
      </w:pPr>
      <w:r w:rsidRPr="0084769A">
        <w:rPr>
          <w:rFonts w:eastAsia="Calibri"/>
          <w:sz w:val="28"/>
          <w:szCs w:val="28"/>
          <w:lang w:val="ru-RU"/>
        </w:rPr>
        <w:t>Контент-</w:t>
      </w:r>
      <w:proofErr w:type="spellStart"/>
      <w:r w:rsidRPr="0084769A">
        <w:rPr>
          <w:rFonts w:eastAsia="Calibri"/>
          <w:sz w:val="28"/>
          <w:szCs w:val="28"/>
          <w:lang w:val="ru-RU"/>
        </w:rPr>
        <w:t>аналіз</w:t>
      </w:r>
      <w:proofErr w:type="spellEnd"/>
      <w:r w:rsidRPr="0084769A">
        <w:rPr>
          <w:rFonts w:eastAsia="Calibri"/>
          <w:sz w:val="28"/>
          <w:szCs w:val="28"/>
          <w:lang w:val="ru-RU"/>
        </w:rPr>
        <w:t xml:space="preserve"> </w:t>
      </w:r>
      <w:proofErr w:type="spellStart"/>
      <w:r w:rsidRPr="0084769A">
        <w:rPr>
          <w:rFonts w:eastAsia="Calibri"/>
          <w:sz w:val="28"/>
          <w:szCs w:val="28"/>
          <w:lang w:val="ru-RU"/>
        </w:rPr>
        <w:t>медіаконтенту</w:t>
      </w:r>
      <w:proofErr w:type="spellEnd"/>
      <w:r w:rsidRPr="0084769A">
        <w:rPr>
          <w:rFonts w:eastAsia="Calibri"/>
          <w:sz w:val="28"/>
          <w:szCs w:val="28"/>
          <w:lang w:val="ru-RU"/>
        </w:rPr>
        <w:t xml:space="preserve"> у </w:t>
      </w:r>
      <w:proofErr w:type="spellStart"/>
      <w:r w:rsidRPr="0084769A">
        <w:rPr>
          <w:rFonts w:eastAsia="Calibri"/>
          <w:sz w:val="28"/>
          <w:szCs w:val="28"/>
          <w:lang w:val="ru-RU"/>
        </w:rPr>
        <w:t>дослідженні</w:t>
      </w:r>
      <w:proofErr w:type="spellEnd"/>
      <w:r w:rsidRPr="0084769A">
        <w:rPr>
          <w:rFonts w:eastAsia="Calibri"/>
          <w:sz w:val="28"/>
          <w:szCs w:val="28"/>
          <w:lang w:val="ru-RU"/>
        </w:rPr>
        <w:t xml:space="preserve"> </w:t>
      </w:r>
      <w:proofErr w:type="spellStart"/>
      <w:r w:rsidRPr="0084769A">
        <w:rPr>
          <w:rFonts w:eastAsia="Calibri"/>
          <w:sz w:val="28"/>
          <w:szCs w:val="28"/>
          <w:lang w:val="ru-RU"/>
        </w:rPr>
        <w:t>соціалізації</w:t>
      </w:r>
      <w:proofErr w:type="spellEnd"/>
      <w:r w:rsidRPr="0084769A">
        <w:rPr>
          <w:rFonts w:eastAsia="Calibri"/>
          <w:sz w:val="28"/>
          <w:szCs w:val="28"/>
          <w:lang w:val="ru-RU"/>
        </w:rPr>
        <w:t xml:space="preserve"> </w:t>
      </w:r>
      <w:proofErr w:type="spellStart"/>
      <w:r w:rsidRPr="0084769A">
        <w:rPr>
          <w:rFonts w:eastAsia="Calibri"/>
          <w:sz w:val="28"/>
          <w:szCs w:val="28"/>
          <w:lang w:val="ru-RU"/>
        </w:rPr>
        <w:t>підлітків</w:t>
      </w:r>
      <w:proofErr w:type="spellEnd"/>
      <w:r w:rsidRPr="0084769A">
        <w:rPr>
          <w:rFonts w:eastAsia="Calibri"/>
          <w:sz w:val="28"/>
          <w:szCs w:val="28"/>
          <w:lang w:val="ru-RU"/>
        </w:rPr>
        <w:t xml:space="preserve"> є методом, </w:t>
      </w:r>
      <w:proofErr w:type="spellStart"/>
      <w:r w:rsidRPr="0084769A">
        <w:rPr>
          <w:rFonts w:eastAsia="Calibri"/>
          <w:sz w:val="28"/>
          <w:szCs w:val="28"/>
          <w:lang w:val="ru-RU"/>
        </w:rPr>
        <w:t>що</w:t>
      </w:r>
      <w:proofErr w:type="spellEnd"/>
      <w:r w:rsidRPr="0084769A">
        <w:rPr>
          <w:rFonts w:eastAsia="Calibri"/>
          <w:sz w:val="28"/>
          <w:szCs w:val="28"/>
          <w:lang w:val="ru-RU"/>
        </w:rPr>
        <w:t xml:space="preserve"> </w:t>
      </w:r>
      <w:proofErr w:type="spellStart"/>
      <w:r w:rsidRPr="0084769A">
        <w:rPr>
          <w:rFonts w:eastAsia="Calibri"/>
          <w:sz w:val="28"/>
          <w:szCs w:val="28"/>
          <w:lang w:val="ru-RU"/>
        </w:rPr>
        <w:t>дозволяє</w:t>
      </w:r>
      <w:proofErr w:type="spellEnd"/>
      <w:r w:rsidRPr="0084769A">
        <w:rPr>
          <w:rFonts w:eastAsia="Calibri"/>
          <w:sz w:val="28"/>
          <w:szCs w:val="28"/>
          <w:lang w:val="ru-RU"/>
        </w:rPr>
        <w:t xml:space="preserve"> систематично </w:t>
      </w:r>
      <w:proofErr w:type="spellStart"/>
      <w:r w:rsidRPr="0084769A">
        <w:rPr>
          <w:rFonts w:eastAsia="Calibri"/>
          <w:sz w:val="28"/>
          <w:szCs w:val="28"/>
          <w:lang w:val="ru-RU"/>
        </w:rPr>
        <w:t>перетворювати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масиви</w:t>
      </w:r>
      <w:proofErr w:type="spellEnd"/>
      <w:r w:rsidRPr="0084769A">
        <w:rPr>
          <w:rFonts w:eastAsia="Calibri"/>
          <w:sz w:val="28"/>
          <w:szCs w:val="28"/>
          <w:lang w:val="ru-RU"/>
        </w:rPr>
        <w:t xml:space="preserve"> </w:t>
      </w:r>
      <w:proofErr w:type="spellStart"/>
      <w:r w:rsidRPr="0084769A">
        <w:rPr>
          <w:rFonts w:eastAsia="Calibri"/>
          <w:sz w:val="28"/>
          <w:szCs w:val="28"/>
          <w:lang w:val="ru-RU"/>
        </w:rPr>
        <w:t>текстів</w:t>
      </w:r>
      <w:proofErr w:type="spellEnd"/>
      <w:r w:rsidRPr="0084769A">
        <w:rPr>
          <w:rFonts w:eastAsia="Calibri"/>
          <w:sz w:val="28"/>
          <w:szCs w:val="28"/>
          <w:lang w:val="ru-RU"/>
        </w:rPr>
        <w:t xml:space="preserve">, </w:t>
      </w:r>
      <w:proofErr w:type="spellStart"/>
      <w:r w:rsidRPr="0084769A">
        <w:rPr>
          <w:rFonts w:eastAsia="Calibri"/>
          <w:sz w:val="28"/>
          <w:szCs w:val="28"/>
          <w:lang w:val="ru-RU"/>
        </w:rPr>
        <w:t>зображень</w:t>
      </w:r>
      <w:proofErr w:type="spellEnd"/>
      <w:r w:rsidRPr="0084769A">
        <w:rPr>
          <w:rFonts w:eastAsia="Calibri"/>
          <w:sz w:val="28"/>
          <w:szCs w:val="28"/>
          <w:lang w:val="ru-RU"/>
        </w:rPr>
        <w:t xml:space="preserve"> і </w:t>
      </w:r>
      <w:proofErr w:type="spellStart"/>
      <w:r w:rsidRPr="0084769A">
        <w:rPr>
          <w:rFonts w:eastAsia="Calibri"/>
          <w:sz w:val="28"/>
          <w:szCs w:val="28"/>
          <w:lang w:val="ru-RU"/>
        </w:rPr>
        <w:t>відео</w:t>
      </w:r>
      <w:proofErr w:type="spellEnd"/>
      <w:r w:rsidRPr="0084769A">
        <w:rPr>
          <w:rFonts w:eastAsia="Calibri"/>
          <w:sz w:val="28"/>
          <w:szCs w:val="28"/>
          <w:lang w:val="ru-RU"/>
        </w:rPr>
        <w:t xml:space="preserve"> у </w:t>
      </w:r>
      <w:proofErr w:type="spellStart"/>
      <w:r w:rsidRPr="0084769A">
        <w:rPr>
          <w:rFonts w:eastAsia="Calibri"/>
          <w:sz w:val="28"/>
          <w:szCs w:val="28"/>
          <w:lang w:val="ru-RU"/>
        </w:rPr>
        <w:t>кількісні</w:t>
      </w:r>
      <w:proofErr w:type="spellEnd"/>
      <w:r w:rsidRPr="0084769A">
        <w:rPr>
          <w:rFonts w:eastAsia="Calibri"/>
          <w:sz w:val="28"/>
          <w:szCs w:val="28"/>
          <w:lang w:val="ru-RU"/>
        </w:rPr>
        <w:t xml:space="preserve"> й </w:t>
      </w:r>
      <w:proofErr w:type="spellStart"/>
      <w:r w:rsidRPr="0084769A">
        <w:rPr>
          <w:rFonts w:eastAsia="Calibri"/>
          <w:sz w:val="28"/>
          <w:szCs w:val="28"/>
          <w:lang w:val="ru-RU"/>
        </w:rPr>
        <w:t>якісні</w:t>
      </w:r>
      <w:proofErr w:type="spellEnd"/>
      <w:r w:rsidRPr="0084769A">
        <w:rPr>
          <w:rFonts w:eastAsia="Calibri"/>
          <w:sz w:val="28"/>
          <w:szCs w:val="28"/>
          <w:lang w:val="ru-RU"/>
        </w:rPr>
        <w:t xml:space="preserve"> </w:t>
      </w:r>
      <w:proofErr w:type="spellStart"/>
      <w:r w:rsidRPr="0084769A">
        <w:rPr>
          <w:rFonts w:eastAsia="Calibri"/>
          <w:sz w:val="28"/>
          <w:szCs w:val="28"/>
          <w:lang w:val="ru-RU"/>
        </w:rPr>
        <w:t>показники</w:t>
      </w:r>
      <w:proofErr w:type="spellEnd"/>
      <w:r w:rsidRPr="0084769A">
        <w:rPr>
          <w:rFonts w:eastAsia="Calibri"/>
          <w:sz w:val="28"/>
          <w:szCs w:val="28"/>
          <w:lang w:val="ru-RU"/>
        </w:rPr>
        <w:t xml:space="preserve"> </w:t>
      </w:r>
      <w:proofErr w:type="spellStart"/>
      <w:r w:rsidRPr="0084769A">
        <w:rPr>
          <w:rFonts w:eastAsia="Calibri"/>
          <w:sz w:val="28"/>
          <w:szCs w:val="28"/>
          <w:lang w:val="ru-RU"/>
        </w:rPr>
        <w:t>впливу</w:t>
      </w:r>
      <w:proofErr w:type="spellEnd"/>
      <w:r w:rsidRPr="0084769A">
        <w:rPr>
          <w:rFonts w:eastAsia="Calibri"/>
          <w:sz w:val="28"/>
          <w:szCs w:val="28"/>
          <w:lang w:val="ru-RU"/>
        </w:rPr>
        <w:t xml:space="preserve">. </w:t>
      </w:r>
      <w:proofErr w:type="spellStart"/>
      <w:r w:rsidRPr="0084769A">
        <w:rPr>
          <w:rFonts w:eastAsia="Calibri"/>
          <w:sz w:val="28"/>
          <w:szCs w:val="28"/>
          <w:lang w:val="ru-RU"/>
        </w:rPr>
        <w:t>Вибір</w:t>
      </w:r>
      <w:proofErr w:type="spellEnd"/>
      <w:r w:rsidRPr="0084769A">
        <w:rPr>
          <w:rFonts w:eastAsia="Calibri"/>
          <w:sz w:val="28"/>
          <w:szCs w:val="28"/>
          <w:lang w:val="ru-RU"/>
        </w:rPr>
        <w:t xml:space="preserve"> рамки </w:t>
      </w:r>
      <w:proofErr w:type="spellStart"/>
      <w:r w:rsidRPr="0084769A">
        <w:rPr>
          <w:rFonts w:eastAsia="Calibri"/>
          <w:sz w:val="28"/>
          <w:szCs w:val="28"/>
          <w:lang w:val="ru-RU"/>
        </w:rPr>
        <w:t>вибірки</w:t>
      </w:r>
      <w:proofErr w:type="spellEnd"/>
      <w:r w:rsidRPr="0084769A">
        <w:rPr>
          <w:rFonts w:eastAsia="Calibri"/>
          <w:sz w:val="28"/>
          <w:szCs w:val="28"/>
          <w:lang w:val="ru-RU"/>
        </w:rPr>
        <w:t xml:space="preserve"> </w:t>
      </w:r>
      <w:proofErr w:type="spellStart"/>
      <w:r w:rsidRPr="0084769A">
        <w:rPr>
          <w:rFonts w:eastAsia="Calibri"/>
          <w:sz w:val="28"/>
          <w:szCs w:val="28"/>
          <w:lang w:val="ru-RU"/>
        </w:rPr>
        <w:t>медіа</w:t>
      </w:r>
      <w:proofErr w:type="spellEnd"/>
      <w:r w:rsidRPr="0084769A">
        <w:rPr>
          <w:rFonts w:eastAsia="Calibri"/>
          <w:sz w:val="28"/>
          <w:szCs w:val="28"/>
          <w:lang w:val="ru-RU"/>
        </w:rPr>
        <w:t xml:space="preserve"> (</w:t>
      </w:r>
      <w:proofErr w:type="spellStart"/>
      <w:r w:rsidRPr="0084769A">
        <w:rPr>
          <w:rFonts w:eastAsia="Calibri"/>
          <w:sz w:val="28"/>
          <w:szCs w:val="28"/>
          <w:lang w:val="ru-RU"/>
        </w:rPr>
        <w:t>часові</w:t>
      </w:r>
      <w:proofErr w:type="spellEnd"/>
      <w:r w:rsidRPr="0084769A">
        <w:rPr>
          <w:rFonts w:eastAsia="Calibri"/>
          <w:sz w:val="28"/>
          <w:szCs w:val="28"/>
          <w:lang w:val="ru-RU"/>
        </w:rPr>
        <w:t xml:space="preserve"> </w:t>
      </w:r>
      <w:proofErr w:type="spellStart"/>
      <w:r w:rsidRPr="0084769A">
        <w:rPr>
          <w:rFonts w:eastAsia="Calibri"/>
          <w:sz w:val="28"/>
          <w:szCs w:val="28"/>
          <w:lang w:val="ru-RU"/>
        </w:rPr>
        <w:t>періоди</w:t>
      </w:r>
      <w:proofErr w:type="spellEnd"/>
      <w:r w:rsidRPr="0084769A">
        <w:rPr>
          <w:rFonts w:eastAsia="Calibri"/>
          <w:sz w:val="28"/>
          <w:szCs w:val="28"/>
          <w:lang w:val="ru-RU"/>
        </w:rPr>
        <w:t xml:space="preserve">, </w:t>
      </w:r>
      <w:proofErr w:type="spellStart"/>
      <w:r w:rsidRPr="0084769A">
        <w:rPr>
          <w:rFonts w:eastAsia="Calibri"/>
          <w:sz w:val="28"/>
          <w:szCs w:val="28"/>
          <w:lang w:val="ru-RU"/>
        </w:rPr>
        <w:t>платформи</w:t>
      </w:r>
      <w:proofErr w:type="spellEnd"/>
      <w:r w:rsidRPr="0084769A">
        <w:rPr>
          <w:rFonts w:eastAsia="Calibri"/>
          <w:sz w:val="28"/>
          <w:szCs w:val="28"/>
          <w:lang w:val="ru-RU"/>
        </w:rPr>
        <w:t xml:space="preserve">, </w:t>
      </w:r>
      <w:proofErr w:type="spellStart"/>
      <w:r w:rsidRPr="0084769A">
        <w:rPr>
          <w:rFonts w:eastAsia="Calibri"/>
          <w:sz w:val="28"/>
          <w:szCs w:val="28"/>
          <w:lang w:val="ru-RU"/>
        </w:rPr>
        <w:t>жанри</w:t>
      </w:r>
      <w:proofErr w:type="spellEnd"/>
      <w:r w:rsidRPr="0084769A">
        <w:rPr>
          <w:rFonts w:eastAsia="Calibri"/>
          <w:sz w:val="28"/>
          <w:szCs w:val="28"/>
          <w:lang w:val="ru-RU"/>
        </w:rPr>
        <w:t xml:space="preserve">) </w:t>
      </w:r>
      <w:proofErr w:type="spellStart"/>
      <w:r w:rsidRPr="0084769A">
        <w:rPr>
          <w:rFonts w:eastAsia="Calibri"/>
          <w:sz w:val="28"/>
          <w:szCs w:val="28"/>
          <w:lang w:val="ru-RU"/>
        </w:rPr>
        <w:t>має</w:t>
      </w:r>
      <w:proofErr w:type="spellEnd"/>
      <w:r w:rsidRPr="0084769A">
        <w:rPr>
          <w:rFonts w:eastAsia="Calibri"/>
          <w:sz w:val="28"/>
          <w:szCs w:val="28"/>
          <w:lang w:val="ru-RU"/>
        </w:rPr>
        <w:t xml:space="preserve"> бути </w:t>
      </w:r>
      <w:proofErr w:type="spellStart"/>
      <w:r w:rsidRPr="0084769A">
        <w:rPr>
          <w:rFonts w:eastAsia="Calibri"/>
          <w:sz w:val="28"/>
          <w:szCs w:val="28"/>
          <w:lang w:val="ru-RU"/>
        </w:rPr>
        <w:t>виправданий</w:t>
      </w:r>
      <w:proofErr w:type="spellEnd"/>
      <w:r w:rsidRPr="0084769A">
        <w:rPr>
          <w:rFonts w:eastAsia="Calibri"/>
          <w:sz w:val="28"/>
          <w:szCs w:val="28"/>
          <w:lang w:val="ru-RU"/>
        </w:rPr>
        <w:t xml:space="preserve"> </w:t>
      </w:r>
      <w:proofErr w:type="spellStart"/>
      <w:r w:rsidRPr="0084769A">
        <w:rPr>
          <w:rFonts w:eastAsia="Calibri"/>
          <w:sz w:val="28"/>
          <w:szCs w:val="28"/>
          <w:lang w:val="ru-RU"/>
        </w:rPr>
        <w:t>дослідницькими</w:t>
      </w:r>
      <w:proofErr w:type="spellEnd"/>
      <w:r w:rsidRPr="0084769A">
        <w:rPr>
          <w:rFonts w:eastAsia="Calibri"/>
          <w:sz w:val="28"/>
          <w:szCs w:val="28"/>
          <w:lang w:val="ru-RU"/>
        </w:rPr>
        <w:t xml:space="preserve"> </w:t>
      </w:r>
      <w:proofErr w:type="spellStart"/>
      <w:r w:rsidRPr="0084769A">
        <w:rPr>
          <w:rFonts w:eastAsia="Calibri"/>
          <w:sz w:val="28"/>
          <w:szCs w:val="28"/>
          <w:lang w:val="ru-RU"/>
        </w:rPr>
        <w:t>питаннями</w:t>
      </w:r>
      <w:proofErr w:type="spellEnd"/>
      <w:r w:rsidRPr="0084769A">
        <w:rPr>
          <w:rFonts w:eastAsia="Calibri"/>
          <w:sz w:val="28"/>
          <w:szCs w:val="28"/>
          <w:lang w:val="ru-RU"/>
        </w:rPr>
        <w:t xml:space="preserve">: </w:t>
      </w:r>
      <w:proofErr w:type="spellStart"/>
      <w:r w:rsidRPr="0084769A">
        <w:rPr>
          <w:rFonts w:eastAsia="Calibri"/>
          <w:sz w:val="28"/>
          <w:szCs w:val="28"/>
          <w:lang w:val="ru-RU"/>
        </w:rPr>
        <w:t>чи</w:t>
      </w:r>
      <w:proofErr w:type="spellEnd"/>
      <w:r w:rsidRPr="0084769A">
        <w:rPr>
          <w:rFonts w:eastAsia="Calibri"/>
          <w:sz w:val="28"/>
          <w:szCs w:val="28"/>
          <w:lang w:val="ru-RU"/>
        </w:rPr>
        <w:t xml:space="preserve"> </w:t>
      </w:r>
      <w:proofErr w:type="spellStart"/>
      <w:r w:rsidRPr="0084769A">
        <w:rPr>
          <w:rFonts w:eastAsia="Calibri"/>
          <w:sz w:val="28"/>
          <w:szCs w:val="28"/>
          <w:lang w:val="ru-RU"/>
        </w:rPr>
        <w:t>цікавлять</w:t>
      </w:r>
      <w:proofErr w:type="spellEnd"/>
      <w:r w:rsidRPr="0084769A">
        <w:rPr>
          <w:rFonts w:eastAsia="Calibri"/>
          <w:sz w:val="28"/>
          <w:szCs w:val="28"/>
          <w:lang w:val="ru-RU"/>
        </w:rPr>
        <w:t xml:space="preserve"> нас </w:t>
      </w:r>
      <w:proofErr w:type="spellStart"/>
      <w:r w:rsidRPr="0084769A">
        <w:rPr>
          <w:rFonts w:eastAsia="Calibri"/>
          <w:sz w:val="28"/>
          <w:szCs w:val="28"/>
          <w:lang w:val="ru-RU"/>
        </w:rPr>
        <w:t>довготривалі</w:t>
      </w:r>
      <w:proofErr w:type="spellEnd"/>
      <w:r w:rsidRPr="0084769A">
        <w:rPr>
          <w:rFonts w:eastAsia="Calibri"/>
          <w:sz w:val="28"/>
          <w:szCs w:val="28"/>
          <w:lang w:val="ru-RU"/>
        </w:rPr>
        <w:t xml:space="preserve"> </w:t>
      </w:r>
      <w:proofErr w:type="spellStart"/>
      <w:r w:rsidRPr="0084769A">
        <w:rPr>
          <w:rFonts w:eastAsia="Calibri"/>
          <w:sz w:val="28"/>
          <w:szCs w:val="28"/>
          <w:lang w:val="ru-RU"/>
        </w:rPr>
        <w:t>тренди</w:t>
      </w:r>
      <w:proofErr w:type="spellEnd"/>
      <w:r w:rsidRPr="0084769A">
        <w:rPr>
          <w:rFonts w:eastAsia="Calibri"/>
          <w:sz w:val="28"/>
          <w:szCs w:val="28"/>
          <w:lang w:val="ru-RU"/>
        </w:rPr>
        <w:t xml:space="preserve">, </w:t>
      </w:r>
      <w:proofErr w:type="spellStart"/>
      <w:r w:rsidRPr="0084769A">
        <w:rPr>
          <w:rFonts w:eastAsia="Calibri"/>
          <w:sz w:val="28"/>
          <w:szCs w:val="28"/>
          <w:lang w:val="ru-RU"/>
        </w:rPr>
        <w:t>чи</w:t>
      </w:r>
      <w:proofErr w:type="spellEnd"/>
      <w:r w:rsidRPr="0084769A">
        <w:rPr>
          <w:rFonts w:eastAsia="Calibri"/>
          <w:sz w:val="28"/>
          <w:szCs w:val="28"/>
          <w:lang w:val="ru-RU"/>
        </w:rPr>
        <w:t xml:space="preserve"> </w:t>
      </w:r>
      <w:proofErr w:type="spellStart"/>
      <w:r w:rsidRPr="0084769A">
        <w:rPr>
          <w:rFonts w:eastAsia="Calibri"/>
          <w:sz w:val="28"/>
          <w:szCs w:val="28"/>
          <w:lang w:val="ru-RU"/>
        </w:rPr>
        <w:t>реакції</w:t>
      </w:r>
      <w:proofErr w:type="spellEnd"/>
      <w:r w:rsidRPr="0084769A">
        <w:rPr>
          <w:rFonts w:eastAsia="Calibri"/>
          <w:sz w:val="28"/>
          <w:szCs w:val="28"/>
          <w:lang w:val="ru-RU"/>
        </w:rPr>
        <w:t xml:space="preserve"> на </w:t>
      </w:r>
      <w:proofErr w:type="spellStart"/>
      <w:r w:rsidRPr="0084769A">
        <w:rPr>
          <w:rFonts w:eastAsia="Calibri"/>
          <w:sz w:val="28"/>
          <w:szCs w:val="28"/>
          <w:lang w:val="ru-RU"/>
        </w:rPr>
        <w:t>конкретні</w:t>
      </w:r>
      <w:proofErr w:type="spellEnd"/>
      <w:r w:rsidRPr="0084769A">
        <w:rPr>
          <w:rFonts w:eastAsia="Calibri"/>
          <w:sz w:val="28"/>
          <w:szCs w:val="28"/>
          <w:lang w:val="ru-RU"/>
        </w:rPr>
        <w:t xml:space="preserve"> </w:t>
      </w:r>
      <w:proofErr w:type="spellStart"/>
      <w:r w:rsidRPr="0084769A">
        <w:rPr>
          <w:rFonts w:eastAsia="Calibri"/>
          <w:sz w:val="28"/>
          <w:szCs w:val="28"/>
          <w:lang w:val="ru-RU"/>
        </w:rPr>
        <w:t>події</w:t>
      </w:r>
      <w:proofErr w:type="spellEnd"/>
      <w:r w:rsidRPr="0084769A">
        <w:rPr>
          <w:rFonts w:eastAsia="Calibri"/>
          <w:sz w:val="28"/>
          <w:szCs w:val="28"/>
          <w:lang w:val="ru-RU"/>
        </w:rPr>
        <w:t xml:space="preserve">; </w:t>
      </w:r>
      <w:proofErr w:type="spellStart"/>
      <w:r w:rsidRPr="0084769A">
        <w:rPr>
          <w:rFonts w:eastAsia="Calibri"/>
          <w:sz w:val="28"/>
          <w:szCs w:val="28"/>
          <w:lang w:val="ru-RU"/>
        </w:rPr>
        <w:t>відповідь</w:t>
      </w:r>
      <w:proofErr w:type="spellEnd"/>
      <w:r w:rsidRPr="0084769A">
        <w:rPr>
          <w:rFonts w:eastAsia="Calibri"/>
          <w:sz w:val="28"/>
          <w:szCs w:val="28"/>
          <w:lang w:val="ru-RU"/>
        </w:rPr>
        <w:t xml:space="preserve"> </w:t>
      </w:r>
      <w:proofErr w:type="spellStart"/>
      <w:r w:rsidRPr="0084769A">
        <w:rPr>
          <w:rFonts w:eastAsia="Calibri"/>
          <w:sz w:val="28"/>
          <w:szCs w:val="28"/>
          <w:lang w:val="ru-RU"/>
        </w:rPr>
        <w:t>формує</w:t>
      </w:r>
      <w:proofErr w:type="spellEnd"/>
      <w:r w:rsidRPr="0084769A">
        <w:rPr>
          <w:rFonts w:eastAsia="Calibri"/>
          <w:sz w:val="28"/>
          <w:szCs w:val="28"/>
          <w:lang w:val="ru-RU"/>
        </w:rPr>
        <w:t xml:space="preserve"> </w:t>
      </w:r>
      <w:proofErr w:type="spellStart"/>
      <w:r w:rsidRPr="0084769A">
        <w:rPr>
          <w:rFonts w:eastAsia="Calibri"/>
          <w:sz w:val="28"/>
          <w:szCs w:val="28"/>
          <w:lang w:val="ru-RU"/>
        </w:rPr>
        <w:t>часові</w:t>
      </w:r>
      <w:proofErr w:type="spellEnd"/>
      <w:r w:rsidRPr="0084769A">
        <w:rPr>
          <w:rFonts w:eastAsia="Calibri"/>
          <w:sz w:val="28"/>
          <w:szCs w:val="28"/>
          <w:lang w:val="ru-RU"/>
        </w:rPr>
        <w:t xml:space="preserve"> і </w:t>
      </w:r>
      <w:proofErr w:type="spellStart"/>
      <w:r w:rsidRPr="0084769A">
        <w:rPr>
          <w:rFonts w:eastAsia="Calibri"/>
          <w:sz w:val="28"/>
          <w:szCs w:val="28"/>
          <w:lang w:val="ru-RU"/>
        </w:rPr>
        <w:t>жанрові</w:t>
      </w:r>
      <w:proofErr w:type="spellEnd"/>
      <w:r w:rsidRPr="0084769A">
        <w:rPr>
          <w:rFonts w:eastAsia="Calibri"/>
          <w:sz w:val="28"/>
          <w:szCs w:val="28"/>
          <w:lang w:val="ru-RU"/>
        </w:rPr>
        <w:t xml:space="preserve"> </w:t>
      </w:r>
      <w:proofErr w:type="spellStart"/>
      <w:r w:rsidRPr="0084769A">
        <w:rPr>
          <w:rFonts w:eastAsia="Calibri"/>
          <w:sz w:val="28"/>
          <w:szCs w:val="28"/>
          <w:lang w:val="ru-RU"/>
        </w:rPr>
        <w:t>межі</w:t>
      </w:r>
      <w:proofErr w:type="spellEnd"/>
      <w:r w:rsidRPr="0084769A">
        <w:rPr>
          <w:rFonts w:eastAsia="Calibri"/>
          <w:sz w:val="28"/>
          <w:szCs w:val="28"/>
          <w:lang w:val="ru-RU"/>
        </w:rPr>
        <w:t xml:space="preserve">, </w:t>
      </w:r>
      <w:proofErr w:type="spellStart"/>
      <w:r w:rsidRPr="0084769A">
        <w:rPr>
          <w:rFonts w:eastAsia="Calibri"/>
          <w:sz w:val="28"/>
          <w:szCs w:val="28"/>
          <w:lang w:val="ru-RU"/>
        </w:rPr>
        <w:t>які</w:t>
      </w:r>
      <w:proofErr w:type="spellEnd"/>
      <w:r w:rsidRPr="0084769A">
        <w:rPr>
          <w:rFonts w:eastAsia="Calibri"/>
          <w:sz w:val="28"/>
          <w:szCs w:val="28"/>
          <w:lang w:val="ru-RU"/>
        </w:rPr>
        <w:t xml:space="preserve"> </w:t>
      </w:r>
      <w:proofErr w:type="spellStart"/>
      <w:r w:rsidRPr="0084769A">
        <w:rPr>
          <w:rFonts w:eastAsia="Calibri"/>
          <w:sz w:val="28"/>
          <w:szCs w:val="28"/>
          <w:lang w:val="ru-RU"/>
        </w:rPr>
        <w:t>визначатимуть</w:t>
      </w:r>
      <w:proofErr w:type="spellEnd"/>
      <w:r w:rsidRPr="0084769A">
        <w:rPr>
          <w:rFonts w:eastAsia="Calibri"/>
          <w:sz w:val="28"/>
          <w:szCs w:val="28"/>
          <w:lang w:val="ru-RU"/>
        </w:rPr>
        <w:t xml:space="preserve"> </w:t>
      </w:r>
      <w:proofErr w:type="spellStart"/>
      <w:r w:rsidRPr="0084769A">
        <w:rPr>
          <w:rFonts w:eastAsia="Calibri"/>
          <w:sz w:val="28"/>
          <w:szCs w:val="28"/>
          <w:lang w:val="ru-RU"/>
        </w:rPr>
        <w:t>одиниці</w:t>
      </w:r>
      <w:proofErr w:type="spellEnd"/>
      <w:r w:rsidRPr="0084769A">
        <w:rPr>
          <w:rFonts w:eastAsia="Calibri"/>
          <w:sz w:val="28"/>
          <w:szCs w:val="28"/>
          <w:lang w:val="ru-RU"/>
        </w:rPr>
        <w:t xml:space="preserve"> </w:t>
      </w:r>
      <w:proofErr w:type="spellStart"/>
      <w:r w:rsidRPr="0084769A">
        <w:rPr>
          <w:rFonts w:eastAsia="Calibri"/>
          <w:sz w:val="28"/>
          <w:szCs w:val="28"/>
          <w:lang w:val="ru-RU"/>
        </w:rPr>
        <w:t>аналізу</w:t>
      </w:r>
      <w:proofErr w:type="spellEnd"/>
      <w:r w:rsidRPr="0084769A">
        <w:rPr>
          <w:rFonts w:eastAsia="Calibri"/>
          <w:sz w:val="28"/>
          <w:szCs w:val="28"/>
          <w:lang w:val="ru-RU"/>
        </w:rPr>
        <w:t xml:space="preserve">. </w:t>
      </w:r>
      <w:proofErr w:type="spellStart"/>
      <w:r w:rsidRPr="0084769A">
        <w:rPr>
          <w:rFonts w:eastAsia="Calibri"/>
          <w:sz w:val="28"/>
          <w:szCs w:val="28"/>
          <w:lang w:val="ru-RU"/>
        </w:rPr>
        <w:t>Важливо</w:t>
      </w:r>
      <w:proofErr w:type="spellEnd"/>
      <w:r w:rsidRPr="0084769A">
        <w:rPr>
          <w:rFonts w:eastAsia="Calibri"/>
          <w:sz w:val="28"/>
          <w:szCs w:val="28"/>
          <w:lang w:val="ru-RU"/>
        </w:rPr>
        <w:t xml:space="preserve"> </w:t>
      </w:r>
      <w:proofErr w:type="spellStart"/>
      <w:r w:rsidRPr="0084769A">
        <w:rPr>
          <w:rFonts w:eastAsia="Calibri"/>
          <w:sz w:val="28"/>
          <w:szCs w:val="28"/>
          <w:lang w:val="ru-RU"/>
        </w:rPr>
        <w:t>заздалегідь</w:t>
      </w:r>
      <w:proofErr w:type="spellEnd"/>
      <w:r w:rsidRPr="0084769A">
        <w:rPr>
          <w:rFonts w:eastAsia="Calibri"/>
          <w:sz w:val="28"/>
          <w:szCs w:val="28"/>
          <w:lang w:val="ru-RU"/>
        </w:rPr>
        <w:t xml:space="preserve"> </w:t>
      </w:r>
      <w:proofErr w:type="spellStart"/>
      <w:r w:rsidRPr="0084769A">
        <w:rPr>
          <w:rFonts w:eastAsia="Calibri"/>
          <w:sz w:val="28"/>
          <w:szCs w:val="28"/>
          <w:lang w:val="ru-RU"/>
        </w:rPr>
        <w:t>прописати</w:t>
      </w:r>
      <w:proofErr w:type="spellEnd"/>
      <w:r w:rsidRPr="0084769A">
        <w:rPr>
          <w:rFonts w:eastAsia="Calibri"/>
          <w:sz w:val="28"/>
          <w:szCs w:val="28"/>
          <w:lang w:val="ru-RU"/>
        </w:rPr>
        <w:t xml:space="preserve"> </w:t>
      </w:r>
      <w:proofErr w:type="spellStart"/>
      <w:r w:rsidRPr="0084769A">
        <w:rPr>
          <w:rFonts w:eastAsia="Calibri"/>
          <w:sz w:val="28"/>
          <w:szCs w:val="28"/>
          <w:lang w:val="ru-RU"/>
        </w:rPr>
        <w:t>одиницю</w:t>
      </w:r>
      <w:proofErr w:type="spellEnd"/>
      <w:r w:rsidRPr="0084769A">
        <w:rPr>
          <w:rFonts w:eastAsia="Calibri"/>
          <w:sz w:val="28"/>
          <w:szCs w:val="28"/>
          <w:lang w:val="ru-RU"/>
        </w:rPr>
        <w:t xml:space="preserve"> </w:t>
      </w:r>
      <w:proofErr w:type="spellStart"/>
      <w:r w:rsidRPr="0084769A">
        <w:rPr>
          <w:rFonts w:eastAsia="Calibri"/>
          <w:sz w:val="28"/>
          <w:szCs w:val="28"/>
          <w:lang w:val="ru-RU"/>
        </w:rPr>
        <w:t>кодування</w:t>
      </w:r>
      <w:proofErr w:type="spellEnd"/>
      <w:r w:rsidRPr="0084769A">
        <w:rPr>
          <w:rFonts w:eastAsia="Calibri"/>
          <w:sz w:val="28"/>
          <w:szCs w:val="28"/>
          <w:lang w:val="ru-RU"/>
        </w:rPr>
        <w:t xml:space="preserve"> </w:t>
      </w:r>
      <w:r>
        <w:rPr>
          <w:rFonts w:eastAsia="Calibri"/>
          <w:sz w:val="28"/>
          <w:szCs w:val="28"/>
          <w:lang w:val="ru-RU"/>
        </w:rPr>
        <w:t>-</w:t>
      </w:r>
      <w:r w:rsidRPr="0084769A">
        <w:rPr>
          <w:rFonts w:eastAsia="Calibri"/>
          <w:sz w:val="28"/>
          <w:szCs w:val="28"/>
          <w:lang w:val="ru-RU"/>
        </w:rPr>
        <w:t xml:space="preserve"> фрагмент тексту, сюжет, пост </w:t>
      </w:r>
      <w:proofErr w:type="spellStart"/>
      <w:r w:rsidRPr="0084769A">
        <w:rPr>
          <w:rFonts w:eastAsia="Calibri"/>
          <w:sz w:val="28"/>
          <w:szCs w:val="28"/>
          <w:lang w:val="ru-RU"/>
        </w:rPr>
        <w:t>чи</w:t>
      </w:r>
      <w:proofErr w:type="spellEnd"/>
      <w:r w:rsidRPr="0084769A">
        <w:rPr>
          <w:rFonts w:eastAsia="Calibri"/>
          <w:sz w:val="28"/>
          <w:szCs w:val="28"/>
          <w:lang w:val="ru-RU"/>
        </w:rPr>
        <w:t xml:space="preserve"> кадр </w:t>
      </w:r>
      <w:r>
        <w:rPr>
          <w:rFonts w:eastAsia="Calibri"/>
          <w:sz w:val="28"/>
          <w:szCs w:val="28"/>
          <w:lang w:val="ru-RU"/>
        </w:rPr>
        <w:t>-</w:t>
      </w:r>
      <w:r w:rsidRPr="0084769A">
        <w:rPr>
          <w:rFonts w:eastAsia="Calibri"/>
          <w:sz w:val="28"/>
          <w:szCs w:val="28"/>
          <w:lang w:val="ru-RU"/>
        </w:rPr>
        <w:t xml:space="preserve"> </w:t>
      </w:r>
      <w:proofErr w:type="spellStart"/>
      <w:r w:rsidRPr="0084769A">
        <w:rPr>
          <w:rFonts w:eastAsia="Calibri"/>
          <w:sz w:val="28"/>
          <w:szCs w:val="28"/>
          <w:lang w:val="ru-RU"/>
        </w:rPr>
        <w:t>аби</w:t>
      </w:r>
      <w:proofErr w:type="spellEnd"/>
      <w:r w:rsidRPr="0084769A">
        <w:rPr>
          <w:rFonts w:eastAsia="Calibri"/>
          <w:sz w:val="28"/>
          <w:szCs w:val="28"/>
          <w:lang w:val="ru-RU"/>
        </w:rPr>
        <w:t xml:space="preserve"> </w:t>
      </w:r>
      <w:proofErr w:type="spellStart"/>
      <w:r w:rsidRPr="0084769A">
        <w:rPr>
          <w:rFonts w:eastAsia="Calibri"/>
          <w:sz w:val="28"/>
          <w:szCs w:val="28"/>
          <w:lang w:val="ru-RU"/>
        </w:rPr>
        <w:t>кодування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бул</w:t>
      </w:r>
      <w:r>
        <w:rPr>
          <w:rFonts w:eastAsia="Calibri"/>
          <w:sz w:val="28"/>
          <w:szCs w:val="28"/>
          <w:lang w:val="ru-RU"/>
        </w:rPr>
        <w:t>о</w:t>
      </w:r>
      <w:proofErr w:type="spellEnd"/>
      <w:r>
        <w:rPr>
          <w:rFonts w:eastAsia="Calibri"/>
          <w:sz w:val="28"/>
          <w:szCs w:val="28"/>
          <w:lang w:val="ru-RU"/>
        </w:rPr>
        <w:t xml:space="preserve"> </w:t>
      </w:r>
      <w:proofErr w:type="spellStart"/>
      <w:r>
        <w:rPr>
          <w:rFonts w:eastAsia="Calibri"/>
          <w:sz w:val="28"/>
          <w:szCs w:val="28"/>
          <w:lang w:val="ru-RU"/>
        </w:rPr>
        <w:t>відтворюваним</w:t>
      </w:r>
      <w:proofErr w:type="spellEnd"/>
      <w:r>
        <w:rPr>
          <w:rFonts w:eastAsia="Calibri"/>
          <w:sz w:val="28"/>
          <w:szCs w:val="28"/>
          <w:lang w:val="ru-RU"/>
        </w:rPr>
        <w:t xml:space="preserve"> і </w:t>
      </w:r>
      <w:proofErr w:type="spellStart"/>
      <w:r>
        <w:rPr>
          <w:rFonts w:eastAsia="Calibri"/>
          <w:sz w:val="28"/>
          <w:szCs w:val="28"/>
          <w:lang w:val="ru-RU"/>
        </w:rPr>
        <w:t>прозорим</w:t>
      </w:r>
      <w:proofErr w:type="spellEnd"/>
      <w:r>
        <w:rPr>
          <w:rFonts w:eastAsia="Calibri"/>
          <w:sz w:val="28"/>
          <w:szCs w:val="28"/>
          <w:lang w:val="ru-RU"/>
        </w:rPr>
        <w:t>.</w:t>
      </w:r>
    </w:p>
    <w:p w14:paraId="0EA3FB22" w14:textId="0B28EE18" w:rsidR="006F5214"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Методологічна</w:t>
      </w:r>
      <w:proofErr w:type="spellEnd"/>
      <w:r w:rsidRPr="0084769A">
        <w:rPr>
          <w:rFonts w:eastAsia="Calibri"/>
          <w:sz w:val="28"/>
          <w:szCs w:val="28"/>
          <w:lang w:val="ru-RU"/>
        </w:rPr>
        <w:t xml:space="preserve"> робота з контент-</w:t>
      </w:r>
      <w:proofErr w:type="spellStart"/>
      <w:r w:rsidRPr="0084769A">
        <w:rPr>
          <w:rFonts w:eastAsia="Calibri"/>
          <w:sz w:val="28"/>
          <w:szCs w:val="28"/>
          <w:lang w:val="ru-RU"/>
        </w:rPr>
        <w:t>аналізом</w:t>
      </w:r>
      <w:proofErr w:type="spellEnd"/>
      <w:r w:rsidRPr="0084769A">
        <w:rPr>
          <w:rFonts w:eastAsia="Calibri"/>
          <w:sz w:val="28"/>
          <w:szCs w:val="28"/>
          <w:lang w:val="ru-RU"/>
        </w:rPr>
        <w:t xml:space="preserve"> </w:t>
      </w:r>
      <w:proofErr w:type="spellStart"/>
      <w:r w:rsidRPr="0084769A">
        <w:rPr>
          <w:rFonts w:eastAsia="Calibri"/>
          <w:sz w:val="28"/>
          <w:szCs w:val="28"/>
          <w:lang w:val="ru-RU"/>
        </w:rPr>
        <w:t>включає</w:t>
      </w:r>
      <w:proofErr w:type="spellEnd"/>
      <w:r w:rsidRPr="0084769A">
        <w:rPr>
          <w:rFonts w:eastAsia="Calibri"/>
          <w:sz w:val="28"/>
          <w:szCs w:val="28"/>
          <w:lang w:val="ru-RU"/>
        </w:rPr>
        <w:t xml:space="preserve"> </w:t>
      </w:r>
      <w:proofErr w:type="spellStart"/>
      <w:r w:rsidRPr="0084769A">
        <w:rPr>
          <w:rFonts w:eastAsia="Calibri"/>
          <w:sz w:val="28"/>
          <w:szCs w:val="28"/>
          <w:lang w:val="ru-RU"/>
        </w:rPr>
        <w:t>розробку</w:t>
      </w:r>
      <w:proofErr w:type="spellEnd"/>
      <w:r w:rsidRPr="0084769A">
        <w:rPr>
          <w:rFonts w:eastAsia="Calibri"/>
          <w:sz w:val="28"/>
          <w:szCs w:val="28"/>
          <w:lang w:val="ru-RU"/>
        </w:rPr>
        <w:t xml:space="preserve"> детального кодового словника, </w:t>
      </w:r>
      <w:proofErr w:type="spellStart"/>
      <w:r w:rsidRPr="0084769A">
        <w:rPr>
          <w:rFonts w:eastAsia="Calibri"/>
          <w:sz w:val="28"/>
          <w:szCs w:val="28"/>
          <w:lang w:val="ru-RU"/>
        </w:rPr>
        <w:t>який</w:t>
      </w:r>
      <w:proofErr w:type="spellEnd"/>
      <w:r w:rsidRPr="0084769A">
        <w:rPr>
          <w:rFonts w:eastAsia="Calibri"/>
          <w:sz w:val="28"/>
          <w:szCs w:val="28"/>
          <w:lang w:val="ru-RU"/>
        </w:rPr>
        <w:t xml:space="preserve"> </w:t>
      </w:r>
      <w:proofErr w:type="spellStart"/>
      <w:r w:rsidRPr="0084769A">
        <w:rPr>
          <w:rFonts w:eastAsia="Calibri"/>
          <w:sz w:val="28"/>
          <w:szCs w:val="28"/>
          <w:lang w:val="ru-RU"/>
        </w:rPr>
        <w:t>відображає</w:t>
      </w:r>
      <w:proofErr w:type="spellEnd"/>
      <w:r w:rsidRPr="0084769A">
        <w:rPr>
          <w:rFonts w:eastAsia="Calibri"/>
          <w:sz w:val="28"/>
          <w:szCs w:val="28"/>
          <w:lang w:val="ru-RU"/>
        </w:rPr>
        <w:t xml:space="preserve"> як </w:t>
      </w:r>
      <w:proofErr w:type="spellStart"/>
      <w:r w:rsidRPr="0084769A">
        <w:rPr>
          <w:rFonts w:eastAsia="Calibri"/>
          <w:sz w:val="28"/>
          <w:szCs w:val="28"/>
          <w:lang w:val="ru-RU"/>
        </w:rPr>
        <w:t>маніфестні</w:t>
      </w:r>
      <w:proofErr w:type="spellEnd"/>
      <w:r w:rsidRPr="0084769A">
        <w:rPr>
          <w:rFonts w:eastAsia="Calibri"/>
          <w:sz w:val="28"/>
          <w:szCs w:val="28"/>
          <w:lang w:val="ru-RU"/>
        </w:rPr>
        <w:t xml:space="preserve"> </w:t>
      </w:r>
      <w:proofErr w:type="spellStart"/>
      <w:r w:rsidRPr="0084769A">
        <w:rPr>
          <w:rFonts w:eastAsia="Calibri"/>
          <w:sz w:val="28"/>
          <w:szCs w:val="28"/>
          <w:lang w:val="ru-RU"/>
        </w:rPr>
        <w:t>елементи</w:t>
      </w:r>
      <w:proofErr w:type="spellEnd"/>
      <w:r w:rsidRPr="0084769A">
        <w:rPr>
          <w:rFonts w:eastAsia="Calibri"/>
          <w:sz w:val="28"/>
          <w:szCs w:val="28"/>
          <w:lang w:val="ru-RU"/>
        </w:rPr>
        <w:t xml:space="preserve"> (</w:t>
      </w:r>
      <w:proofErr w:type="spellStart"/>
      <w:r w:rsidRPr="0084769A">
        <w:rPr>
          <w:rFonts w:eastAsia="Calibri"/>
          <w:sz w:val="28"/>
          <w:szCs w:val="28"/>
          <w:lang w:val="ru-RU"/>
        </w:rPr>
        <w:t>наприклад</w:t>
      </w:r>
      <w:proofErr w:type="spellEnd"/>
      <w:r w:rsidRPr="0084769A">
        <w:rPr>
          <w:rFonts w:eastAsia="Calibri"/>
          <w:sz w:val="28"/>
          <w:szCs w:val="28"/>
          <w:lang w:val="ru-RU"/>
        </w:rPr>
        <w:t xml:space="preserve">, </w:t>
      </w:r>
      <w:proofErr w:type="spellStart"/>
      <w:r w:rsidRPr="0084769A">
        <w:rPr>
          <w:rFonts w:eastAsia="Calibri"/>
          <w:sz w:val="28"/>
          <w:szCs w:val="28"/>
          <w:lang w:val="ru-RU"/>
        </w:rPr>
        <w:t>присутність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певних</w:t>
      </w:r>
      <w:proofErr w:type="spellEnd"/>
      <w:r w:rsidRPr="0084769A">
        <w:rPr>
          <w:rFonts w:eastAsia="Calibri"/>
          <w:sz w:val="28"/>
          <w:szCs w:val="28"/>
          <w:lang w:val="ru-RU"/>
        </w:rPr>
        <w:t xml:space="preserve"> тем), так і </w:t>
      </w:r>
      <w:proofErr w:type="spellStart"/>
      <w:r w:rsidRPr="0084769A">
        <w:rPr>
          <w:rFonts w:eastAsia="Calibri"/>
          <w:sz w:val="28"/>
          <w:szCs w:val="28"/>
          <w:lang w:val="ru-RU"/>
        </w:rPr>
        <w:t>латентні</w:t>
      </w:r>
      <w:proofErr w:type="spellEnd"/>
      <w:r w:rsidRPr="0084769A">
        <w:rPr>
          <w:rFonts w:eastAsia="Calibri"/>
          <w:sz w:val="28"/>
          <w:szCs w:val="28"/>
          <w:lang w:val="ru-RU"/>
        </w:rPr>
        <w:t xml:space="preserve"> </w:t>
      </w:r>
      <w:proofErr w:type="spellStart"/>
      <w:r w:rsidRPr="0084769A">
        <w:rPr>
          <w:rFonts w:eastAsia="Calibri"/>
          <w:sz w:val="28"/>
          <w:szCs w:val="28"/>
          <w:lang w:val="ru-RU"/>
        </w:rPr>
        <w:t>смисли</w:t>
      </w:r>
      <w:proofErr w:type="spellEnd"/>
      <w:r w:rsidRPr="0084769A">
        <w:rPr>
          <w:rFonts w:eastAsia="Calibri"/>
          <w:sz w:val="28"/>
          <w:szCs w:val="28"/>
          <w:lang w:val="ru-RU"/>
        </w:rPr>
        <w:t xml:space="preserve"> (</w:t>
      </w:r>
      <w:proofErr w:type="spellStart"/>
      <w:r w:rsidRPr="0084769A">
        <w:rPr>
          <w:rFonts w:eastAsia="Calibri"/>
          <w:sz w:val="28"/>
          <w:szCs w:val="28"/>
          <w:lang w:val="ru-RU"/>
        </w:rPr>
        <w:t>наприклад</w:t>
      </w:r>
      <w:proofErr w:type="spellEnd"/>
      <w:r w:rsidRPr="0084769A">
        <w:rPr>
          <w:rFonts w:eastAsia="Calibri"/>
          <w:sz w:val="28"/>
          <w:szCs w:val="28"/>
          <w:lang w:val="ru-RU"/>
        </w:rPr>
        <w:t xml:space="preserve">, </w:t>
      </w:r>
      <w:proofErr w:type="spellStart"/>
      <w:r w:rsidRPr="0084769A">
        <w:rPr>
          <w:rFonts w:eastAsia="Calibri"/>
          <w:sz w:val="28"/>
          <w:szCs w:val="28"/>
          <w:lang w:val="ru-RU"/>
        </w:rPr>
        <w:t>тональність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нормотворчий</w:t>
      </w:r>
      <w:proofErr w:type="spellEnd"/>
      <w:r w:rsidRPr="0084769A">
        <w:rPr>
          <w:rFonts w:eastAsia="Calibri"/>
          <w:sz w:val="28"/>
          <w:szCs w:val="28"/>
          <w:lang w:val="ru-RU"/>
        </w:rPr>
        <w:t xml:space="preserve"> </w:t>
      </w:r>
      <w:proofErr w:type="spellStart"/>
      <w:r w:rsidRPr="0084769A">
        <w:rPr>
          <w:rFonts w:eastAsia="Calibri"/>
          <w:sz w:val="28"/>
          <w:szCs w:val="28"/>
          <w:lang w:val="ru-RU"/>
        </w:rPr>
        <w:t>підтекст</w:t>
      </w:r>
      <w:proofErr w:type="spellEnd"/>
      <w:r w:rsidRPr="0084769A">
        <w:rPr>
          <w:rFonts w:eastAsia="Calibri"/>
          <w:sz w:val="28"/>
          <w:szCs w:val="28"/>
          <w:lang w:val="ru-RU"/>
        </w:rPr>
        <w:t xml:space="preserve">). </w:t>
      </w:r>
      <w:proofErr w:type="spellStart"/>
      <w:r w:rsidRPr="0084769A">
        <w:rPr>
          <w:rFonts w:eastAsia="Calibri"/>
          <w:sz w:val="28"/>
          <w:szCs w:val="28"/>
          <w:lang w:val="ru-RU"/>
        </w:rPr>
        <w:t>Опис</w:t>
      </w:r>
      <w:proofErr w:type="spellEnd"/>
      <w:r w:rsidRPr="0084769A">
        <w:rPr>
          <w:rFonts w:eastAsia="Calibri"/>
          <w:sz w:val="28"/>
          <w:szCs w:val="28"/>
          <w:lang w:val="ru-RU"/>
        </w:rPr>
        <w:t xml:space="preserve"> кожного коду, </w:t>
      </w:r>
      <w:proofErr w:type="spellStart"/>
      <w:r w:rsidRPr="0084769A">
        <w:rPr>
          <w:rFonts w:eastAsia="Calibri"/>
          <w:sz w:val="28"/>
          <w:szCs w:val="28"/>
          <w:lang w:val="ru-RU"/>
        </w:rPr>
        <w:t>приклади</w:t>
      </w:r>
      <w:proofErr w:type="spellEnd"/>
      <w:r w:rsidRPr="0084769A">
        <w:rPr>
          <w:rFonts w:eastAsia="Calibri"/>
          <w:sz w:val="28"/>
          <w:szCs w:val="28"/>
          <w:lang w:val="ru-RU"/>
        </w:rPr>
        <w:t xml:space="preserve"> </w:t>
      </w:r>
      <w:proofErr w:type="spellStart"/>
      <w:r w:rsidRPr="0084769A">
        <w:rPr>
          <w:rFonts w:eastAsia="Calibri"/>
          <w:sz w:val="28"/>
          <w:szCs w:val="28"/>
          <w:lang w:val="ru-RU"/>
        </w:rPr>
        <w:t>включення</w:t>
      </w:r>
      <w:proofErr w:type="spellEnd"/>
      <w:r w:rsidRPr="0084769A">
        <w:rPr>
          <w:rFonts w:eastAsia="Calibri"/>
          <w:sz w:val="28"/>
          <w:szCs w:val="28"/>
          <w:lang w:val="ru-RU"/>
        </w:rPr>
        <w:t xml:space="preserve"> й </w:t>
      </w:r>
      <w:proofErr w:type="spellStart"/>
      <w:r w:rsidRPr="0084769A">
        <w:rPr>
          <w:rFonts w:eastAsia="Calibri"/>
          <w:sz w:val="28"/>
          <w:szCs w:val="28"/>
          <w:lang w:val="ru-RU"/>
        </w:rPr>
        <w:t>виключення</w:t>
      </w:r>
      <w:proofErr w:type="spellEnd"/>
      <w:r w:rsidRPr="0084769A">
        <w:rPr>
          <w:rFonts w:eastAsia="Calibri"/>
          <w:sz w:val="28"/>
          <w:szCs w:val="28"/>
          <w:lang w:val="ru-RU"/>
        </w:rPr>
        <w:t xml:space="preserve">, правила для </w:t>
      </w:r>
      <w:proofErr w:type="spellStart"/>
      <w:r w:rsidRPr="0084769A">
        <w:rPr>
          <w:rFonts w:eastAsia="Calibri"/>
          <w:sz w:val="28"/>
          <w:szCs w:val="28"/>
          <w:lang w:val="ru-RU"/>
        </w:rPr>
        <w:t>роботи</w:t>
      </w:r>
      <w:proofErr w:type="spellEnd"/>
      <w:r w:rsidRPr="0084769A">
        <w:rPr>
          <w:rFonts w:eastAsia="Calibri"/>
          <w:sz w:val="28"/>
          <w:szCs w:val="28"/>
          <w:lang w:val="ru-RU"/>
        </w:rPr>
        <w:t xml:space="preserve"> з </w:t>
      </w:r>
      <w:proofErr w:type="spellStart"/>
      <w:r w:rsidRPr="0084769A">
        <w:rPr>
          <w:rFonts w:eastAsia="Calibri"/>
          <w:sz w:val="28"/>
          <w:szCs w:val="28"/>
          <w:lang w:val="ru-RU"/>
        </w:rPr>
        <w:t>неоднозначними</w:t>
      </w:r>
      <w:proofErr w:type="spellEnd"/>
      <w:r w:rsidRPr="0084769A">
        <w:rPr>
          <w:rFonts w:eastAsia="Calibri"/>
          <w:sz w:val="28"/>
          <w:szCs w:val="28"/>
          <w:lang w:val="ru-RU"/>
        </w:rPr>
        <w:t xml:space="preserve"> </w:t>
      </w:r>
      <w:proofErr w:type="spellStart"/>
      <w:r w:rsidRPr="0084769A">
        <w:rPr>
          <w:rFonts w:eastAsia="Calibri"/>
          <w:sz w:val="28"/>
          <w:szCs w:val="28"/>
          <w:lang w:val="ru-RU"/>
        </w:rPr>
        <w:t>одиницями</w:t>
      </w:r>
      <w:proofErr w:type="spellEnd"/>
      <w:r w:rsidRPr="0084769A">
        <w:rPr>
          <w:rFonts w:eastAsia="Calibri"/>
          <w:sz w:val="28"/>
          <w:szCs w:val="28"/>
          <w:lang w:val="ru-RU"/>
        </w:rPr>
        <w:t xml:space="preserve"> </w:t>
      </w:r>
      <w:r>
        <w:rPr>
          <w:rFonts w:eastAsia="Calibri"/>
          <w:sz w:val="28"/>
          <w:szCs w:val="28"/>
          <w:lang w:val="ru-RU"/>
        </w:rPr>
        <w:t>-</w:t>
      </w:r>
      <w:r w:rsidRPr="0084769A">
        <w:rPr>
          <w:rFonts w:eastAsia="Calibri"/>
          <w:sz w:val="28"/>
          <w:szCs w:val="28"/>
          <w:lang w:val="ru-RU"/>
        </w:rPr>
        <w:t xml:space="preserve"> </w:t>
      </w:r>
      <w:proofErr w:type="spellStart"/>
      <w:r w:rsidRPr="0084769A">
        <w:rPr>
          <w:rFonts w:eastAsia="Calibri"/>
          <w:sz w:val="28"/>
          <w:szCs w:val="28"/>
          <w:lang w:val="ru-RU"/>
        </w:rPr>
        <w:t>це</w:t>
      </w:r>
      <w:proofErr w:type="spellEnd"/>
      <w:r w:rsidRPr="0084769A">
        <w:rPr>
          <w:rFonts w:eastAsia="Calibri"/>
          <w:sz w:val="28"/>
          <w:szCs w:val="28"/>
          <w:lang w:val="ru-RU"/>
        </w:rPr>
        <w:t xml:space="preserve"> те, </w:t>
      </w:r>
      <w:proofErr w:type="spellStart"/>
      <w:r w:rsidRPr="0084769A">
        <w:rPr>
          <w:rFonts w:eastAsia="Calibri"/>
          <w:sz w:val="28"/>
          <w:szCs w:val="28"/>
          <w:lang w:val="ru-RU"/>
        </w:rPr>
        <w:t>що</w:t>
      </w:r>
      <w:proofErr w:type="spellEnd"/>
      <w:r w:rsidRPr="0084769A">
        <w:rPr>
          <w:rFonts w:eastAsia="Calibri"/>
          <w:sz w:val="28"/>
          <w:szCs w:val="28"/>
          <w:lang w:val="ru-RU"/>
        </w:rPr>
        <w:t xml:space="preserve"> робить </w:t>
      </w:r>
      <w:proofErr w:type="spellStart"/>
      <w:r w:rsidRPr="0084769A">
        <w:rPr>
          <w:rFonts w:eastAsia="Calibri"/>
          <w:sz w:val="28"/>
          <w:szCs w:val="28"/>
          <w:lang w:val="ru-RU"/>
        </w:rPr>
        <w:t>аналіз</w:t>
      </w:r>
      <w:proofErr w:type="spellEnd"/>
      <w:r w:rsidRPr="0084769A">
        <w:rPr>
          <w:rFonts w:eastAsia="Calibri"/>
          <w:sz w:val="28"/>
          <w:szCs w:val="28"/>
          <w:lang w:val="ru-RU"/>
        </w:rPr>
        <w:t xml:space="preserve"> </w:t>
      </w:r>
      <w:proofErr w:type="spellStart"/>
      <w:r w:rsidRPr="0084769A">
        <w:rPr>
          <w:rFonts w:eastAsia="Calibri"/>
          <w:sz w:val="28"/>
          <w:szCs w:val="28"/>
          <w:lang w:val="ru-RU"/>
        </w:rPr>
        <w:t>надійним</w:t>
      </w:r>
      <w:proofErr w:type="spellEnd"/>
      <w:r w:rsidRPr="0084769A">
        <w:rPr>
          <w:rFonts w:eastAsia="Calibri"/>
          <w:sz w:val="28"/>
          <w:szCs w:val="28"/>
          <w:lang w:val="ru-RU"/>
        </w:rPr>
        <w:t xml:space="preserve">. Для </w:t>
      </w:r>
      <w:proofErr w:type="spellStart"/>
      <w:r w:rsidRPr="0084769A">
        <w:rPr>
          <w:rFonts w:eastAsia="Calibri"/>
          <w:sz w:val="28"/>
          <w:szCs w:val="28"/>
          <w:lang w:val="ru-RU"/>
        </w:rPr>
        <w:t>підвищення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надійності</w:t>
      </w:r>
      <w:proofErr w:type="spellEnd"/>
      <w:r w:rsidRPr="0084769A">
        <w:rPr>
          <w:rFonts w:eastAsia="Calibri"/>
          <w:sz w:val="28"/>
          <w:szCs w:val="28"/>
          <w:lang w:val="ru-RU"/>
        </w:rPr>
        <w:t xml:space="preserve"> </w:t>
      </w:r>
      <w:proofErr w:type="spellStart"/>
      <w:r w:rsidRPr="0084769A">
        <w:rPr>
          <w:rFonts w:eastAsia="Calibri"/>
          <w:sz w:val="28"/>
          <w:szCs w:val="28"/>
          <w:lang w:val="ru-RU"/>
        </w:rPr>
        <w:t>застосовується</w:t>
      </w:r>
      <w:proofErr w:type="spellEnd"/>
      <w:r w:rsidRPr="0084769A">
        <w:rPr>
          <w:rFonts w:eastAsia="Calibri"/>
          <w:sz w:val="28"/>
          <w:szCs w:val="28"/>
          <w:lang w:val="ru-RU"/>
        </w:rPr>
        <w:t xml:space="preserve"> </w:t>
      </w:r>
      <w:proofErr w:type="spellStart"/>
      <w:r w:rsidRPr="0084769A">
        <w:rPr>
          <w:rFonts w:eastAsia="Calibri"/>
          <w:sz w:val="28"/>
          <w:szCs w:val="28"/>
          <w:lang w:val="ru-RU"/>
        </w:rPr>
        <w:t>інтеркодерна</w:t>
      </w:r>
      <w:proofErr w:type="spellEnd"/>
      <w:r w:rsidRPr="0084769A">
        <w:rPr>
          <w:rFonts w:eastAsia="Calibri"/>
          <w:sz w:val="28"/>
          <w:szCs w:val="28"/>
          <w:lang w:val="ru-RU"/>
        </w:rPr>
        <w:t xml:space="preserve"> </w:t>
      </w:r>
      <w:proofErr w:type="spellStart"/>
      <w:r w:rsidRPr="0084769A">
        <w:rPr>
          <w:rFonts w:eastAsia="Calibri"/>
          <w:sz w:val="28"/>
          <w:szCs w:val="28"/>
          <w:lang w:val="ru-RU"/>
        </w:rPr>
        <w:t>перевірка</w:t>
      </w:r>
      <w:proofErr w:type="spellEnd"/>
      <w:r w:rsidRPr="0084769A">
        <w:rPr>
          <w:rFonts w:eastAsia="Calibri"/>
          <w:sz w:val="28"/>
          <w:szCs w:val="28"/>
          <w:lang w:val="ru-RU"/>
        </w:rPr>
        <w:t xml:space="preserve">: </w:t>
      </w:r>
      <w:proofErr w:type="spellStart"/>
      <w:r w:rsidRPr="0084769A">
        <w:rPr>
          <w:rFonts w:eastAsia="Calibri"/>
          <w:sz w:val="28"/>
          <w:szCs w:val="28"/>
          <w:lang w:val="ru-RU"/>
        </w:rPr>
        <w:t>незалежне</w:t>
      </w:r>
      <w:proofErr w:type="spellEnd"/>
      <w:r w:rsidRPr="0084769A">
        <w:rPr>
          <w:rFonts w:eastAsia="Calibri"/>
          <w:sz w:val="28"/>
          <w:szCs w:val="28"/>
          <w:lang w:val="ru-RU"/>
        </w:rPr>
        <w:t xml:space="preserve"> </w:t>
      </w:r>
      <w:proofErr w:type="spellStart"/>
      <w:r w:rsidRPr="0084769A">
        <w:rPr>
          <w:rFonts w:eastAsia="Calibri"/>
          <w:sz w:val="28"/>
          <w:szCs w:val="28"/>
          <w:lang w:val="ru-RU"/>
        </w:rPr>
        <w:t>кодування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частини</w:t>
      </w:r>
      <w:proofErr w:type="spellEnd"/>
      <w:r w:rsidRPr="0084769A">
        <w:rPr>
          <w:rFonts w:eastAsia="Calibri"/>
          <w:sz w:val="28"/>
          <w:szCs w:val="28"/>
          <w:lang w:val="ru-RU"/>
        </w:rPr>
        <w:t xml:space="preserve"> корпусу </w:t>
      </w:r>
      <w:proofErr w:type="spellStart"/>
      <w:r w:rsidRPr="0084769A">
        <w:rPr>
          <w:rFonts w:eastAsia="Calibri"/>
          <w:sz w:val="28"/>
          <w:szCs w:val="28"/>
          <w:lang w:val="ru-RU"/>
        </w:rPr>
        <w:t>кількома</w:t>
      </w:r>
      <w:proofErr w:type="spellEnd"/>
      <w:r w:rsidRPr="0084769A">
        <w:rPr>
          <w:rFonts w:eastAsia="Calibri"/>
          <w:sz w:val="28"/>
          <w:szCs w:val="28"/>
          <w:lang w:val="ru-RU"/>
        </w:rPr>
        <w:t xml:space="preserve"> </w:t>
      </w:r>
      <w:proofErr w:type="spellStart"/>
      <w:r w:rsidRPr="0084769A">
        <w:rPr>
          <w:rFonts w:eastAsia="Calibri"/>
          <w:sz w:val="28"/>
          <w:szCs w:val="28"/>
          <w:lang w:val="ru-RU"/>
        </w:rPr>
        <w:t>аналітиками</w:t>
      </w:r>
      <w:proofErr w:type="spellEnd"/>
      <w:r w:rsidRPr="0084769A">
        <w:rPr>
          <w:rFonts w:eastAsia="Calibri"/>
          <w:sz w:val="28"/>
          <w:szCs w:val="28"/>
          <w:lang w:val="ru-RU"/>
        </w:rPr>
        <w:t xml:space="preserve"> з </w:t>
      </w:r>
      <w:proofErr w:type="spellStart"/>
      <w:r w:rsidRPr="0084769A">
        <w:rPr>
          <w:rFonts w:eastAsia="Calibri"/>
          <w:sz w:val="28"/>
          <w:szCs w:val="28"/>
          <w:lang w:val="ru-RU"/>
        </w:rPr>
        <w:t>наступним</w:t>
      </w:r>
      <w:proofErr w:type="spellEnd"/>
      <w:r w:rsidRPr="0084769A">
        <w:rPr>
          <w:rFonts w:eastAsia="Calibri"/>
          <w:sz w:val="28"/>
          <w:szCs w:val="28"/>
          <w:lang w:val="ru-RU"/>
        </w:rPr>
        <w:t xml:space="preserve"> </w:t>
      </w:r>
      <w:proofErr w:type="spellStart"/>
      <w:r w:rsidRPr="0084769A">
        <w:rPr>
          <w:rFonts w:eastAsia="Calibri"/>
          <w:sz w:val="28"/>
          <w:szCs w:val="28"/>
          <w:lang w:val="ru-RU"/>
        </w:rPr>
        <w:t>обчисленням</w:t>
      </w:r>
      <w:proofErr w:type="spellEnd"/>
      <w:r w:rsidRPr="0084769A">
        <w:rPr>
          <w:rFonts w:eastAsia="Calibri"/>
          <w:sz w:val="28"/>
          <w:szCs w:val="28"/>
          <w:lang w:val="ru-RU"/>
        </w:rPr>
        <w:t xml:space="preserve"> </w:t>
      </w:r>
      <w:proofErr w:type="spellStart"/>
      <w:r w:rsidRPr="0084769A">
        <w:rPr>
          <w:rFonts w:eastAsia="Calibri"/>
          <w:sz w:val="28"/>
          <w:szCs w:val="28"/>
          <w:lang w:val="ru-RU"/>
        </w:rPr>
        <w:t>коефіцієнта</w:t>
      </w:r>
      <w:proofErr w:type="spellEnd"/>
      <w:r w:rsidRPr="0084769A">
        <w:rPr>
          <w:rFonts w:eastAsia="Calibri"/>
          <w:sz w:val="28"/>
          <w:szCs w:val="28"/>
          <w:lang w:val="ru-RU"/>
        </w:rPr>
        <w:t xml:space="preserve"> </w:t>
      </w:r>
      <w:proofErr w:type="spellStart"/>
      <w:r w:rsidRPr="0084769A">
        <w:rPr>
          <w:rFonts w:eastAsia="Calibri"/>
          <w:sz w:val="28"/>
          <w:szCs w:val="28"/>
          <w:lang w:val="ru-RU"/>
        </w:rPr>
        <w:t>узгодженості</w:t>
      </w:r>
      <w:proofErr w:type="spellEnd"/>
      <w:r w:rsidRPr="0084769A">
        <w:rPr>
          <w:rFonts w:eastAsia="Calibri"/>
          <w:sz w:val="28"/>
          <w:szCs w:val="28"/>
          <w:lang w:val="ru-RU"/>
        </w:rPr>
        <w:t xml:space="preserve"> (</w:t>
      </w:r>
      <w:proofErr w:type="spellStart"/>
      <w:r w:rsidRPr="0084769A">
        <w:rPr>
          <w:rFonts w:eastAsia="Calibri"/>
          <w:sz w:val="28"/>
          <w:szCs w:val="28"/>
          <w:lang w:val="ru-RU"/>
        </w:rPr>
        <w:t>наприклад</w:t>
      </w:r>
      <w:proofErr w:type="spellEnd"/>
      <w:r w:rsidRPr="0084769A">
        <w:rPr>
          <w:rFonts w:eastAsia="Calibri"/>
          <w:sz w:val="28"/>
          <w:szCs w:val="28"/>
          <w:lang w:val="ru-RU"/>
        </w:rPr>
        <w:t xml:space="preserve">, </w:t>
      </w:r>
      <w:proofErr w:type="spellStart"/>
      <w:r w:rsidRPr="0084769A">
        <w:rPr>
          <w:rFonts w:eastAsia="Calibri"/>
          <w:sz w:val="28"/>
          <w:szCs w:val="28"/>
          <w:lang w:val="ru-RU"/>
        </w:rPr>
        <w:t>Кріппендорфа</w:t>
      </w:r>
      <w:proofErr w:type="spellEnd"/>
      <w:r w:rsidRPr="0084769A">
        <w:rPr>
          <w:rFonts w:eastAsia="Calibri"/>
          <w:sz w:val="28"/>
          <w:szCs w:val="28"/>
          <w:lang w:val="ru-RU"/>
        </w:rPr>
        <w:t xml:space="preserve"> </w:t>
      </w:r>
      <w:proofErr w:type="spellStart"/>
      <w:r w:rsidRPr="0084769A">
        <w:rPr>
          <w:rFonts w:eastAsia="Calibri"/>
          <w:sz w:val="28"/>
          <w:szCs w:val="28"/>
          <w:lang w:val="ru-RU"/>
        </w:rPr>
        <w:t>або</w:t>
      </w:r>
      <w:proofErr w:type="spellEnd"/>
      <w:r w:rsidRPr="0084769A">
        <w:rPr>
          <w:rFonts w:eastAsia="Calibri"/>
          <w:sz w:val="28"/>
          <w:szCs w:val="28"/>
          <w:lang w:val="ru-RU"/>
        </w:rPr>
        <w:t xml:space="preserve"> </w:t>
      </w:r>
      <w:proofErr w:type="spellStart"/>
      <w:r w:rsidRPr="0084769A">
        <w:rPr>
          <w:rFonts w:eastAsia="Calibri"/>
          <w:sz w:val="28"/>
          <w:szCs w:val="28"/>
          <w:lang w:val="ru-RU"/>
        </w:rPr>
        <w:t>Коенового</w:t>
      </w:r>
      <w:proofErr w:type="spellEnd"/>
      <w:r w:rsidRPr="0084769A">
        <w:rPr>
          <w:rFonts w:eastAsia="Calibri"/>
          <w:sz w:val="28"/>
          <w:szCs w:val="28"/>
          <w:lang w:val="ru-RU"/>
        </w:rPr>
        <w:t xml:space="preserve"> каппа) і </w:t>
      </w:r>
      <w:proofErr w:type="spellStart"/>
      <w:r w:rsidRPr="0084769A">
        <w:rPr>
          <w:rFonts w:eastAsia="Calibri"/>
          <w:sz w:val="28"/>
          <w:szCs w:val="28"/>
          <w:lang w:val="ru-RU"/>
        </w:rPr>
        <w:t>доопрацюванням</w:t>
      </w:r>
      <w:proofErr w:type="spellEnd"/>
      <w:r w:rsidRPr="0084769A">
        <w:rPr>
          <w:rFonts w:eastAsia="Calibri"/>
          <w:sz w:val="28"/>
          <w:szCs w:val="28"/>
          <w:lang w:val="ru-RU"/>
        </w:rPr>
        <w:t xml:space="preserve"> </w:t>
      </w:r>
      <w:proofErr w:type="spellStart"/>
      <w:r w:rsidRPr="0084769A">
        <w:rPr>
          <w:rFonts w:eastAsia="Calibri"/>
          <w:sz w:val="28"/>
          <w:szCs w:val="28"/>
          <w:lang w:val="ru-RU"/>
        </w:rPr>
        <w:t>кодової</w:t>
      </w:r>
      <w:proofErr w:type="spellEnd"/>
      <w:r w:rsidRPr="0084769A">
        <w:rPr>
          <w:rFonts w:eastAsia="Calibri"/>
          <w:sz w:val="28"/>
          <w:szCs w:val="28"/>
          <w:lang w:val="ru-RU"/>
        </w:rPr>
        <w:t xml:space="preserve"> книги до </w:t>
      </w:r>
      <w:proofErr w:type="spellStart"/>
      <w:r w:rsidRPr="0084769A">
        <w:rPr>
          <w:rFonts w:eastAsia="Calibri"/>
          <w:sz w:val="28"/>
          <w:szCs w:val="28"/>
          <w:lang w:val="ru-RU"/>
        </w:rPr>
        <w:t>досягнення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п</w:t>
      </w:r>
      <w:r>
        <w:rPr>
          <w:rFonts w:eastAsia="Calibri"/>
          <w:sz w:val="28"/>
          <w:szCs w:val="28"/>
          <w:lang w:val="ru-RU"/>
        </w:rPr>
        <w:t>рийнятного</w:t>
      </w:r>
      <w:proofErr w:type="spellEnd"/>
      <w:r>
        <w:rPr>
          <w:rFonts w:eastAsia="Calibri"/>
          <w:sz w:val="28"/>
          <w:szCs w:val="28"/>
          <w:lang w:val="ru-RU"/>
        </w:rPr>
        <w:t xml:space="preserve"> </w:t>
      </w:r>
      <w:proofErr w:type="spellStart"/>
      <w:r>
        <w:rPr>
          <w:rFonts w:eastAsia="Calibri"/>
          <w:sz w:val="28"/>
          <w:szCs w:val="28"/>
          <w:lang w:val="ru-RU"/>
        </w:rPr>
        <w:t>рівня</w:t>
      </w:r>
      <w:proofErr w:type="spellEnd"/>
      <w:r>
        <w:rPr>
          <w:rFonts w:eastAsia="Calibri"/>
          <w:sz w:val="28"/>
          <w:szCs w:val="28"/>
          <w:lang w:val="ru-RU"/>
        </w:rPr>
        <w:t xml:space="preserve"> </w:t>
      </w:r>
      <w:proofErr w:type="spellStart"/>
      <w:r>
        <w:rPr>
          <w:rFonts w:eastAsia="Calibri"/>
          <w:sz w:val="28"/>
          <w:szCs w:val="28"/>
          <w:lang w:val="ru-RU"/>
        </w:rPr>
        <w:t>узгодженості</w:t>
      </w:r>
      <w:proofErr w:type="spellEnd"/>
      <w:r w:rsidR="009933B7">
        <w:rPr>
          <w:rFonts w:eastAsia="Calibri"/>
          <w:sz w:val="28"/>
          <w:szCs w:val="28"/>
          <w:lang w:val="ru-RU"/>
        </w:rPr>
        <w:t>.</w:t>
      </w:r>
    </w:p>
    <w:p w14:paraId="43E60BE9" w14:textId="77777777" w:rsidR="006F5214" w:rsidRPr="0084769A" w:rsidRDefault="006F5214" w:rsidP="006F5214">
      <w:pPr>
        <w:spacing w:after="160" w:line="360" w:lineRule="auto"/>
        <w:ind w:firstLine="709"/>
        <w:contextualSpacing/>
        <w:jc w:val="both"/>
        <w:rPr>
          <w:rFonts w:eastAsia="Calibri"/>
          <w:sz w:val="28"/>
          <w:szCs w:val="28"/>
          <w:lang w:val="ru-RU"/>
        </w:rPr>
      </w:pPr>
      <w:r w:rsidRPr="0084769A">
        <w:rPr>
          <w:rFonts w:eastAsia="Calibri"/>
          <w:sz w:val="28"/>
          <w:szCs w:val="28"/>
          <w:lang w:val="ru-RU"/>
        </w:rPr>
        <w:t xml:space="preserve">У </w:t>
      </w:r>
      <w:proofErr w:type="spellStart"/>
      <w:r w:rsidRPr="0084769A">
        <w:rPr>
          <w:rFonts w:eastAsia="Calibri"/>
          <w:sz w:val="28"/>
          <w:szCs w:val="28"/>
          <w:lang w:val="ru-RU"/>
        </w:rPr>
        <w:t>сучасних</w:t>
      </w:r>
      <w:proofErr w:type="spellEnd"/>
      <w:r w:rsidRPr="0084769A">
        <w:rPr>
          <w:rFonts w:eastAsia="Calibri"/>
          <w:sz w:val="28"/>
          <w:szCs w:val="28"/>
          <w:lang w:val="ru-RU"/>
        </w:rPr>
        <w:t xml:space="preserve"> проектах </w:t>
      </w:r>
      <w:proofErr w:type="spellStart"/>
      <w:r w:rsidRPr="0084769A">
        <w:rPr>
          <w:rFonts w:eastAsia="Calibri"/>
          <w:sz w:val="28"/>
          <w:szCs w:val="28"/>
          <w:lang w:val="ru-RU"/>
        </w:rPr>
        <w:t>корисним</w:t>
      </w:r>
      <w:proofErr w:type="spellEnd"/>
      <w:r w:rsidRPr="0084769A">
        <w:rPr>
          <w:rFonts w:eastAsia="Calibri"/>
          <w:sz w:val="28"/>
          <w:szCs w:val="28"/>
          <w:lang w:val="ru-RU"/>
        </w:rPr>
        <w:t xml:space="preserve"> є </w:t>
      </w:r>
      <w:proofErr w:type="spellStart"/>
      <w:r w:rsidRPr="0084769A">
        <w:rPr>
          <w:rFonts w:eastAsia="Calibri"/>
          <w:sz w:val="28"/>
          <w:szCs w:val="28"/>
          <w:lang w:val="ru-RU"/>
        </w:rPr>
        <w:t>поєднання</w:t>
      </w:r>
      <w:proofErr w:type="spellEnd"/>
      <w:r w:rsidRPr="0084769A">
        <w:rPr>
          <w:rFonts w:eastAsia="Calibri"/>
          <w:sz w:val="28"/>
          <w:szCs w:val="28"/>
          <w:lang w:val="ru-RU"/>
        </w:rPr>
        <w:t xml:space="preserve"> ручного </w:t>
      </w:r>
      <w:proofErr w:type="spellStart"/>
      <w:r w:rsidRPr="0084769A">
        <w:rPr>
          <w:rFonts w:eastAsia="Calibri"/>
          <w:sz w:val="28"/>
          <w:szCs w:val="28"/>
          <w:lang w:val="ru-RU"/>
        </w:rPr>
        <w:t>кодування</w:t>
      </w:r>
      <w:proofErr w:type="spellEnd"/>
      <w:r w:rsidRPr="0084769A">
        <w:rPr>
          <w:rFonts w:eastAsia="Calibri"/>
          <w:sz w:val="28"/>
          <w:szCs w:val="28"/>
          <w:lang w:val="ru-RU"/>
        </w:rPr>
        <w:t xml:space="preserve"> з </w:t>
      </w:r>
      <w:proofErr w:type="spellStart"/>
      <w:r w:rsidRPr="0084769A">
        <w:rPr>
          <w:rFonts w:eastAsia="Calibri"/>
          <w:sz w:val="28"/>
          <w:szCs w:val="28"/>
          <w:lang w:val="ru-RU"/>
        </w:rPr>
        <w:t>автоматизованими</w:t>
      </w:r>
      <w:proofErr w:type="spellEnd"/>
      <w:r w:rsidRPr="0084769A">
        <w:rPr>
          <w:rFonts w:eastAsia="Calibri"/>
          <w:sz w:val="28"/>
          <w:szCs w:val="28"/>
          <w:lang w:val="ru-RU"/>
        </w:rPr>
        <w:t xml:space="preserve"> </w:t>
      </w:r>
      <w:proofErr w:type="spellStart"/>
      <w:r w:rsidRPr="0084769A">
        <w:rPr>
          <w:rFonts w:eastAsia="Calibri"/>
          <w:sz w:val="28"/>
          <w:szCs w:val="28"/>
          <w:lang w:val="ru-RU"/>
        </w:rPr>
        <w:t>інструментами</w:t>
      </w:r>
      <w:proofErr w:type="spellEnd"/>
      <w:r w:rsidRPr="0084769A">
        <w:rPr>
          <w:rFonts w:eastAsia="Calibri"/>
          <w:sz w:val="28"/>
          <w:szCs w:val="28"/>
          <w:lang w:val="ru-RU"/>
        </w:rPr>
        <w:t xml:space="preserve"> </w:t>
      </w:r>
      <w:proofErr w:type="spellStart"/>
      <w:r w:rsidRPr="0084769A">
        <w:rPr>
          <w:rFonts w:eastAsia="Calibri"/>
          <w:sz w:val="28"/>
          <w:szCs w:val="28"/>
          <w:lang w:val="ru-RU"/>
        </w:rPr>
        <w:t>обробки</w:t>
      </w:r>
      <w:proofErr w:type="spellEnd"/>
      <w:r w:rsidRPr="0084769A">
        <w:rPr>
          <w:rFonts w:eastAsia="Calibri"/>
          <w:sz w:val="28"/>
          <w:szCs w:val="28"/>
          <w:lang w:val="ru-RU"/>
        </w:rPr>
        <w:t xml:space="preserve"> тексту; </w:t>
      </w:r>
      <w:proofErr w:type="spellStart"/>
      <w:r w:rsidRPr="0084769A">
        <w:rPr>
          <w:rFonts w:eastAsia="Calibri"/>
          <w:sz w:val="28"/>
          <w:szCs w:val="28"/>
          <w:lang w:val="ru-RU"/>
        </w:rPr>
        <w:t>останні</w:t>
      </w:r>
      <w:proofErr w:type="spellEnd"/>
      <w:r w:rsidRPr="0084769A">
        <w:rPr>
          <w:rFonts w:eastAsia="Calibri"/>
          <w:sz w:val="28"/>
          <w:szCs w:val="28"/>
          <w:lang w:val="ru-RU"/>
        </w:rPr>
        <w:t xml:space="preserve"> </w:t>
      </w:r>
      <w:proofErr w:type="spellStart"/>
      <w:r w:rsidRPr="0084769A">
        <w:rPr>
          <w:rFonts w:eastAsia="Calibri"/>
          <w:sz w:val="28"/>
          <w:szCs w:val="28"/>
          <w:lang w:val="ru-RU"/>
        </w:rPr>
        <w:t>дозволяють</w:t>
      </w:r>
      <w:proofErr w:type="spellEnd"/>
      <w:r w:rsidRPr="0084769A">
        <w:rPr>
          <w:rFonts w:eastAsia="Calibri"/>
          <w:sz w:val="28"/>
          <w:szCs w:val="28"/>
          <w:lang w:val="ru-RU"/>
        </w:rPr>
        <w:t xml:space="preserve"> </w:t>
      </w:r>
      <w:proofErr w:type="spellStart"/>
      <w:r w:rsidRPr="0084769A">
        <w:rPr>
          <w:rFonts w:eastAsia="Calibri"/>
          <w:sz w:val="28"/>
          <w:szCs w:val="28"/>
          <w:lang w:val="ru-RU"/>
        </w:rPr>
        <w:t>обробити</w:t>
      </w:r>
      <w:proofErr w:type="spellEnd"/>
      <w:r w:rsidRPr="0084769A">
        <w:rPr>
          <w:rFonts w:eastAsia="Calibri"/>
          <w:sz w:val="28"/>
          <w:szCs w:val="28"/>
          <w:lang w:val="ru-RU"/>
        </w:rPr>
        <w:t xml:space="preserve"> </w:t>
      </w:r>
      <w:proofErr w:type="spellStart"/>
      <w:r w:rsidRPr="0084769A">
        <w:rPr>
          <w:rFonts w:eastAsia="Calibri"/>
          <w:sz w:val="28"/>
          <w:szCs w:val="28"/>
          <w:lang w:val="ru-RU"/>
        </w:rPr>
        <w:t>великі</w:t>
      </w:r>
      <w:proofErr w:type="spellEnd"/>
      <w:r w:rsidRPr="0084769A">
        <w:rPr>
          <w:rFonts w:eastAsia="Calibri"/>
          <w:sz w:val="28"/>
          <w:szCs w:val="28"/>
          <w:lang w:val="ru-RU"/>
        </w:rPr>
        <w:t xml:space="preserve"> </w:t>
      </w:r>
      <w:proofErr w:type="spellStart"/>
      <w:r w:rsidRPr="0084769A">
        <w:rPr>
          <w:rFonts w:eastAsia="Calibri"/>
          <w:sz w:val="28"/>
          <w:szCs w:val="28"/>
          <w:lang w:val="ru-RU"/>
        </w:rPr>
        <w:t>обсяги</w:t>
      </w:r>
      <w:proofErr w:type="spellEnd"/>
      <w:r w:rsidRPr="0084769A">
        <w:rPr>
          <w:rFonts w:eastAsia="Calibri"/>
          <w:sz w:val="28"/>
          <w:szCs w:val="28"/>
          <w:lang w:val="ru-RU"/>
        </w:rPr>
        <w:t xml:space="preserve"> </w:t>
      </w:r>
      <w:proofErr w:type="spellStart"/>
      <w:r w:rsidRPr="0084769A">
        <w:rPr>
          <w:rFonts w:eastAsia="Calibri"/>
          <w:sz w:val="28"/>
          <w:szCs w:val="28"/>
          <w:lang w:val="ru-RU"/>
        </w:rPr>
        <w:t>даних</w:t>
      </w:r>
      <w:proofErr w:type="spellEnd"/>
      <w:r w:rsidRPr="0084769A">
        <w:rPr>
          <w:rFonts w:eastAsia="Calibri"/>
          <w:sz w:val="28"/>
          <w:szCs w:val="28"/>
          <w:lang w:val="ru-RU"/>
        </w:rPr>
        <w:t xml:space="preserve"> і </w:t>
      </w:r>
      <w:proofErr w:type="spellStart"/>
      <w:r w:rsidRPr="0084769A">
        <w:rPr>
          <w:rFonts w:eastAsia="Calibri"/>
          <w:sz w:val="28"/>
          <w:szCs w:val="28"/>
          <w:lang w:val="ru-RU"/>
        </w:rPr>
        <w:t>виявити</w:t>
      </w:r>
      <w:proofErr w:type="spellEnd"/>
      <w:r w:rsidRPr="0084769A">
        <w:rPr>
          <w:rFonts w:eastAsia="Calibri"/>
          <w:sz w:val="28"/>
          <w:szCs w:val="28"/>
          <w:lang w:val="ru-RU"/>
        </w:rPr>
        <w:t xml:space="preserve"> </w:t>
      </w:r>
      <w:proofErr w:type="spellStart"/>
      <w:r w:rsidRPr="0084769A">
        <w:rPr>
          <w:rFonts w:eastAsia="Calibri"/>
          <w:sz w:val="28"/>
          <w:szCs w:val="28"/>
          <w:lang w:val="ru-RU"/>
        </w:rPr>
        <w:t>статистичні</w:t>
      </w:r>
      <w:proofErr w:type="spellEnd"/>
      <w:r w:rsidRPr="0084769A">
        <w:rPr>
          <w:rFonts w:eastAsia="Calibri"/>
          <w:sz w:val="28"/>
          <w:szCs w:val="28"/>
          <w:lang w:val="ru-RU"/>
        </w:rPr>
        <w:t xml:space="preserve"> </w:t>
      </w:r>
      <w:proofErr w:type="spellStart"/>
      <w:r w:rsidRPr="0084769A">
        <w:rPr>
          <w:rFonts w:eastAsia="Calibri"/>
          <w:sz w:val="28"/>
          <w:szCs w:val="28"/>
          <w:lang w:val="ru-RU"/>
        </w:rPr>
        <w:t>патерни</w:t>
      </w:r>
      <w:proofErr w:type="spellEnd"/>
      <w:r w:rsidRPr="0084769A">
        <w:rPr>
          <w:rFonts w:eastAsia="Calibri"/>
          <w:sz w:val="28"/>
          <w:szCs w:val="28"/>
          <w:lang w:val="ru-RU"/>
        </w:rPr>
        <w:t xml:space="preserve">, </w:t>
      </w:r>
      <w:proofErr w:type="spellStart"/>
      <w:r w:rsidRPr="0084769A">
        <w:rPr>
          <w:rFonts w:eastAsia="Calibri"/>
          <w:sz w:val="28"/>
          <w:szCs w:val="28"/>
          <w:lang w:val="ru-RU"/>
        </w:rPr>
        <w:t>але</w:t>
      </w:r>
      <w:proofErr w:type="spellEnd"/>
      <w:r w:rsidRPr="0084769A">
        <w:rPr>
          <w:rFonts w:eastAsia="Calibri"/>
          <w:sz w:val="28"/>
          <w:szCs w:val="28"/>
          <w:lang w:val="ru-RU"/>
        </w:rPr>
        <w:t xml:space="preserve"> </w:t>
      </w:r>
      <w:proofErr w:type="spellStart"/>
      <w:r w:rsidRPr="0084769A">
        <w:rPr>
          <w:rFonts w:eastAsia="Calibri"/>
          <w:sz w:val="28"/>
          <w:szCs w:val="28"/>
          <w:lang w:val="ru-RU"/>
        </w:rPr>
        <w:t>потребують</w:t>
      </w:r>
      <w:proofErr w:type="spellEnd"/>
      <w:r w:rsidRPr="0084769A">
        <w:rPr>
          <w:rFonts w:eastAsia="Calibri"/>
          <w:sz w:val="28"/>
          <w:szCs w:val="28"/>
          <w:lang w:val="ru-RU"/>
        </w:rPr>
        <w:t xml:space="preserve"> </w:t>
      </w:r>
      <w:proofErr w:type="spellStart"/>
      <w:r w:rsidRPr="0084769A">
        <w:rPr>
          <w:rFonts w:eastAsia="Calibri"/>
          <w:sz w:val="28"/>
          <w:szCs w:val="28"/>
          <w:lang w:val="ru-RU"/>
        </w:rPr>
        <w:t>ретельної</w:t>
      </w:r>
      <w:proofErr w:type="spellEnd"/>
      <w:r w:rsidRPr="0084769A">
        <w:rPr>
          <w:rFonts w:eastAsia="Calibri"/>
          <w:sz w:val="28"/>
          <w:szCs w:val="28"/>
          <w:lang w:val="ru-RU"/>
        </w:rPr>
        <w:t xml:space="preserve"> </w:t>
      </w:r>
      <w:proofErr w:type="spellStart"/>
      <w:r w:rsidRPr="0084769A">
        <w:rPr>
          <w:rFonts w:eastAsia="Calibri"/>
          <w:sz w:val="28"/>
          <w:szCs w:val="28"/>
          <w:lang w:val="ru-RU"/>
        </w:rPr>
        <w:t>валідації</w:t>
      </w:r>
      <w:proofErr w:type="spellEnd"/>
      <w:r w:rsidRPr="0084769A">
        <w:rPr>
          <w:rFonts w:eastAsia="Calibri"/>
          <w:sz w:val="28"/>
          <w:szCs w:val="28"/>
          <w:lang w:val="ru-RU"/>
        </w:rPr>
        <w:t xml:space="preserve"> </w:t>
      </w:r>
      <w:proofErr w:type="spellStart"/>
      <w:r w:rsidRPr="0084769A">
        <w:rPr>
          <w:rFonts w:eastAsia="Calibri"/>
          <w:sz w:val="28"/>
          <w:szCs w:val="28"/>
          <w:lang w:val="ru-RU"/>
        </w:rPr>
        <w:t>результатів</w:t>
      </w:r>
      <w:proofErr w:type="spellEnd"/>
      <w:r w:rsidRPr="0084769A">
        <w:rPr>
          <w:rFonts w:eastAsia="Calibri"/>
          <w:sz w:val="28"/>
          <w:szCs w:val="28"/>
          <w:lang w:val="ru-RU"/>
        </w:rPr>
        <w:t xml:space="preserve"> і </w:t>
      </w:r>
      <w:proofErr w:type="spellStart"/>
      <w:r w:rsidRPr="0084769A">
        <w:rPr>
          <w:rFonts w:eastAsia="Calibri"/>
          <w:sz w:val="28"/>
          <w:szCs w:val="28"/>
          <w:lang w:val="ru-RU"/>
        </w:rPr>
        <w:t>навчання</w:t>
      </w:r>
      <w:proofErr w:type="spellEnd"/>
      <w:r w:rsidRPr="0084769A">
        <w:rPr>
          <w:rFonts w:eastAsia="Calibri"/>
          <w:sz w:val="28"/>
          <w:szCs w:val="28"/>
          <w:lang w:val="ru-RU"/>
        </w:rPr>
        <w:t xml:space="preserve"> моделей на локально </w:t>
      </w:r>
      <w:proofErr w:type="spellStart"/>
      <w:r w:rsidRPr="0084769A">
        <w:rPr>
          <w:rFonts w:eastAsia="Calibri"/>
          <w:sz w:val="28"/>
          <w:szCs w:val="28"/>
          <w:lang w:val="ru-RU"/>
        </w:rPr>
        <w:t>маркованих</w:t>
      </w:r>
      <w:proofErr w:type="spellEnd"/>
      <w:r w:rsidRPr="0084769A">
        <w:rPr>
          <w:rFonts w:eastAsia="Calibri"/>
          <w:sz w:val="28"/>
          <w:szCs w:val="28"/>
          <w:lang w:val="ru-RU"/>
        </w:rPr>
        <w:t xml:space="preserve"> </w:t>
      </w:r>
      <w:proofErr w:type="spellStart"/>
      <w:r w:rsidRPr="0084769A">
        <w:rPr>
          <w:rFonts w:eastAsia="Calibri"/>
          <w:sz w:val="28"/>
          <w:szCs w:val="28"/>
          <w:lang w:val="ru-RU"/>
        </w:rPr>
        <w:t>даних</w:t>
      </w:r>
      <w:proofErr w:type="spellEnd"/>
      <w:r w:rsidRPr="0084769A">
        <w:rPr>
          <w:rFonts w:eastAsia="Calibri"/>
          <w:sz w:val="28"/>
          <w:szCs w:val="28"/>
          <w:lang w:val="ru-RU"/>
        </w:rPr>
        <w:t xml:space="preserve">. </w:t>
      </w:r>
      <w:proofErr w:type="spellStart"/>
      <w:r w:rsidRPr="0084769A">
        <w:rPr>
          <w:rFonts w:eastAsia="Calibri"/>
          <w:sz w:val="28"/>
          <w:szCs w:val="28"/>
          <w:lang w:val="ru-RU"/>
        </w:rPr>
        <w:lastRenderedPageBreak/>
        <w:t>Автоматизовані</w:t>
      </w:r>
      <w:proofErr w:type="spellEnd"/>
      <w:r w:rsidRPr="0084769A">
        <w:rPr>
          <w:rFonts w:eastAsia="Calibri"/>
          <w:sz w:val="28"/>
          <w:szCs w:val="28"/>
          <w:lang w:val="ru-RU"/>
        </w:rPr>
        <w:t xml:space="preserve"> </w:t>
      </w:r>
      <w:proofErr w:type="spellStart"/>
      <w:r w:rsidRPr="0084769A">
        <w:rPr>
          <w:rFonts w:eastAsia="Calibri"/>
          <w:sz w:val="28"/>
          <w:szCs w:val="28"/>
          <w:lang w:val="ru-RU"/>
        </w:rPr>
        <w:t>підходи</w:t>
      </w:r>
      <w:proofErr w:type="spellEnd"/>
      <w:r w:rsidRPr="0084769A">
        <w:rPr>
          <w:rFonts w:eastAsia="Calibri"/>
          <w:sz w:val="28"/>
          <w:szCs w:val="28"/>
          <w:lang w:val="ru-RU"/>
        </w:rPr>
        <w:t xml:space="preserve"> </w:t>
      </w:r>
      <w:proofErr w:type="spellStart"/>
      <w:r w:rsidRPr="0084769A">
        <w:rPr>
          <w:rFonts w:eastAsia="Calibri"/>
          <w:sz w:val="28"/>
          <w:szCs w:val="28"/>
          <w:lang w:val="ru-RU"/>
        </w:rPr>
        <w:t>краще</w:t>
      </w:r>
      <w:proofErr w:type="spellEnd"/>
      <w:r w:rsidRPr="0084769A">
        <w:rPr>
          <w:rFonts w:eastAsia="Calibri"/>
          <w:sz w:val="28"/>
          <w:szCs w:val="28"/>
          <w:lang w:val="ru-RU"/>
        </w:rPr>
        <w:t xml:space="preserve"> </w:t>
      </w:r>
      <w:proofErr w:type="spellStart"/>
      <w:r w:rsidRPr="0084769A">
        <w:rPr>
          <w:rFonts w:eastAsia="Calibri"/>
          <w:sz w:val="28"/>
          <w:szCs w:val="28"/>
          <w:lang w:val="ru-RU"/>
        </w:rPr>
        <w:t>виявляють</w:t>
      </w:r>
      <w:proofErr w:type="spellEnd"/>
      <w:r w:rsidRPr="0084769A">
        <w:rPr>
          <w:rFonts w:eastAsia="Calibri"/>
          <w:sz w:val="28"/>
          <w:szCs w:val="28"/>
          <w:lang w:val="ru-RU"/>
        </w:rPr>
        <w:t xml:space="preserve"> </w:t>
      </w:r>
      <w:proofErr w:type="spellStart"/>
      <w:r w:rsidRPr="0084769A">
        <w:rPr>
          <w:rFonts w:eastAsia="Calibri"/>
          <w:sz w:val="28"/>
          <w:szCs w:val="28"/>
          <w:lang w:val="ru-RU"/>
        </w:rPr>
        <w:t>частотну</w:t>
      </w:r>
      <w:proofErr w:type="spellEnd"/>
      <w:r w:rsidRPr="0084769A">
        <w:rPr>
          <w:rFonts w:eastAsia="Calibri"/>
          <w:sz w:val="28"/>
          <w:szCs w:val="28"/>
          <w:lang w:val="ru-RU"/>
        </w:rPr>
        <w:t xml:space="preserve"> структуру, </w:t>
      </w:r>
      <w:proofErr w:type="spellStart"/>
      <w:r w:rsidRPr="0084769A">
        <w:rPr>
          <w:rFonts w:eastAsia="Calibri"/>
          <w:sz w:val="28"/>
          <w:szCs w:val="28"/>
          <w:lang w:val="ru-RU"/>
        </w:rPr>
        <w:t>тоді</w:t>
      </w:r>
      <w:proofErr w:type="spellEnd"/>
      <w:r w:rsidRPr="0084769A">
        <w:rPr>
          <w:rFonts w:eastAsia="Calibri"/>
          <w:sz w:val="28"/>
          <w:szCs w:val="28"/>
          <w:lang w:val="ru-RU"/>
        </w:rPr>
        <w:t xml:space="preserve"> як </w:t>
      </w:r>
      <w:proofErr w:type="spellStart"/>
      <w:r w:rsidRPr="0084769A">
        <w:rPr>
          <w:rFonts w:eastAsia="Calibri"/>
          <w:sz w:val="28"/>
          <w:szCs w:val="28"/>
          <w:lang w:val="ru-RU"/>
        </w:rPr>
        <w:t>ручне</w:t>
      </w:r>
      <w:proofErr w:type="spellEnd"/>
      <w:r w:rsidRPr="0084769A">
        <w:rPr>
          <w:rFonts w:eastAsia="Calibri"/>
          <w:sz w:val="28"/>
          <w:szCs w:val="28"/>
          <w:lang w:val="ru-RU"/>
        </w:rPr>
        <w:t xml:space="preserve"> </w:t>
      </w:r>
      <w:proofErr w:type="spellStart"/>
      <w:r w:rsidRPr="0084769A">
        <w:rPr>
          <w:rFonts w:eastAsia="Calibri"/>
          <w:sz w:val="28"/>
          <w:szCs w:val="28"/>
          <w:lang w:val="ru-RU"/>
        </w:rPr>
        <w:t>кодування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точніше</w:t>
      </w:r>
      <w:proofErr w:type="spellEnd"/>
      <w:r w:rsidRPr="0084769A">
        <w:rPr>
          <w:rFonts w:eastAsia="Calibri"/>
          <w:sz w:val="28"/>
          <w:szCs w:val="28"/>
          <w:lang w:val="ru-RU"/>
        </w:rPr>
        <w:t xml:space="preserve"> </w:t>
      </w:r>
      <w:proofErr w:type="spellStart"/>
      <w:r w:rsidRPr="0084769A">
        <w:rPr>
          <w:rFonts w:eastAsia="Calibri"/>
          <w:sz w:val="28"/>
          <w:szCs w:val="28"/>
          <w:lang w:val="ru-RU"/>
        </w:rPr>
        <w:t>фіксує</w:t>
      </w:r>
      <w:proofErr w:type="spellEnd"/>
      <w:r w:rsidRPr="0084769A">
        <w:rPr>
          <w:rFonts w:eastAsia="Calibri"/>
          <w:sz w:val="28"/>
          <w:szCs w:val="28"/>
          <w:lang w:val="ru-RU"/>
        </w:rPr>
        <w:t xml:space="preserve"> </w:t>
      </w:r>
      <w:proofErr w:type="spellStart"/>
      <w:r w:rsidRPr="0084769A">
        <w:rPr>
          <w:rFonts w:eastAsia="Calibri"/>
          <w:sz w:val="28"/>
          <w:szCs w:val="28"/>
          <w:lang w:val="ru-RU"/>
        </w:rPr>
        <w:t>ніші</w:t>
      </w:r>
      <w:proofErr w:type="spellEnd"/>
      <w:r w:rsidRPr="0084769A">
        <w:rPr>
          <w:rFonts w:eastAsia="Calibri"/>
          <w:sz w:val="28"/>
          <w:szCs w:val="28"/>
          <w:lang w:val="ru-RU"/>
        </w:rPr>
        <w:t xml:space="preserve"> </w:t>
      </w:r>
      <w:proofErr w:type="spellStart"/>
      <w:r w:rsidRPr="0084769A">
        <w:rPr>
          <w:rFonts w:eastAsia="Calibri"/>
          <w:sz w:val="28"/>
          <w:szCs w:val="28"/>
          <w:lang w:val="ru-RU"/>
        </w:rPr>
        <w:t>значень</w:t>
      </w:r>
      <w:proofErr w:type="spellEnd"/>
      <w:r w:rsidRPr="0084769A">
        <w:rPr>
          <w:rFonts w:eastAsia="Calibri"/>
          <w:sz w:val="28"/>
          <w:szCs w:val="28"/>
          <w:lang w:val="ru-RU"/>
        </w:rPr>
        <w:t xml:space="preserve"> і </w:t>
      </w:r>
      <w:proofErr w:type="spellStart"/>
      <w:r w:rsidRPr="0084769A">
        <w:rPr>
          <w:rFonts w:eastAsia="Calibri"/>
          <w:sz w:val="28"/>
          <w:szCs w:val="28"/>
          <w:lang w:val="ru-RU"/>
        </w:rPr>
        <w:t>контекстуальні</w:t>
      </w:r>
      <w:proofErr w:type="spellEnd"/>
      <w:r w:rsidRPr="0084769A">
        <w:rPr>
          <w:rFonts w:eastAsia="Calibri"/>
          <w:sz w:val="28"/>
          <w:szCs w:val="28"/>
          <w:lang w:val="ru-RU"/>
        </w:rPr>
        <w:t xml:space="preserve"> </w:t>
      </w:r>
      <w:proofErr w:type="spellStart"/>
      <w:r w:rsidRPr="0084769A">
        <w:rPr>
          <w:rFonts w:eastAsia="Calibri"/>
          <w:sz w:val="28"/>
          <w:szCs w:val="28"/>
          <w:lang w:val="ru-RU"/>
        </w:rPr>
        <w:t>нюанси</w:t>
      </w:r>
      <w:proofErr w:type="spellEnd"/>
      <w:r w:rsidRPr="0084769A">
        <w:rPr>
          <w:rFonts w:eastAsia="Calibri"/>
          <w:sz w:val="28"/>
          <w:szCs w:val="28"/>
          <w:lang w:val="ru-RU"/>
        </w:rPr>
        <w:t xml:space="preserve">, </w:t>
      </w:r>
      <w:proofErr w:type="spellStart"/>
      <w:r w:rsidRPr="0084769A">
        <w:rPr>
          <w:rFonts w:eastAsia="Calibri"/>
          <w:sz w:val="28"/>
          <w:szCs w:val="28"/>
          <w:lang w:val="ru-RU"/>
        </w:rPr>
        <w:t>важливі</w:t>
      </w:r>
      <w:proofErr w:type="spellEnd"/>
      <w:r w:rsidRPr="0084769A">
        <w:rPr>
          <w:rFonts w:eastAsia="Calibri"/>
          <w:sz w:val="28"/>
          <w:szCs w:val="28"/>
          <w:lang w:val="ru-RU"/>
        </w:rPr>
        <w:t xml:space="preserve"> для </w:t>
      </w:r>
      <w:proofErr w:type="spellStart"/>
      <w:r w:rsidRPr="0084769A">
        <w:rPr>
          <w:rFonts w:eastAsia="Calibri"/>
          <w:sz w:val="28"/>
          <w:szCs w:val="28"/>
          <w:lang w:val="ru-RU"/>
        </w:rPr>
        <w:t>інтерпретації</w:t>
      </w:r>
      <w:proofErr w:type="spellEnd"/>
      <w:r w:rsidRPr="0084769A">
        <w:rPr>
          <w:rFonts w:eastAsia="Calibri"/>
          <w:sz w:val="28"/>
          <w:szCs w:val="28"/>
          <w:lang w:val="ru-RU"/>
        </w:rPr>
        <w:t xml:space="preserve"> </w:t>
      </w:r>
      <w:proofErr w:type="spellStart"/>
      <w:r w:rsidRPr="0084769A">
        <w:rPr>
          <w:rFonts w:eastAsia="Calibri"/>
          <w:sz w:val="28"/>
          <w:szCs w:val="28"/>
          <w:lang w:val="ru-RU"/>
        </w:rPr>
        <w:t>соціалізаційних</w:t>
      </w:r>
      <w:proofErr w:type="spellEnd"/>
      <w:r w:rsidRPr="0084769A">
        <w:rPr>
          <w:rFonts w:eastAsia="Calibri"/>
          <w:sz w:val="28"/>
          <w:szCs w:val="28"/>
          <w:lang w:val="ru-RU"/>
        </w:rPr>
        <w:t xml:space="preserve"> </w:t>
      </w:r>
      <w:proofErr w:type="spellStart"/>
      <w:r w:rsidRPr="0084769A">
        <w:rPr>
          <w:rFonts w:eastAsia="Calibri"/>
          <w:sz w:val="28"/>
          <w:szCs w:val="28"/>
          <w:lang w:val="ru-RU"/>
        </w:rPr>
        <w:t>механізмів</w:t>
      </w:r>
      <w:proofErr w:type="spellEnd"/>
      <w:r w:rsidRPr="0084769A">
        <w:rPr>
          <w:rFonts w:eastAsia="Calibri"/>
          <w:sz w:val="28"/>
          <w:szCs w:val="28"/>
          <w:lang w:val="ru-RU"/>
        </w:rPr>
        <w:t xml:space="preserve">. </w:t>
      </w:r>
      <w:proofErr w:type="spellStart"/>
      <w:r w:rsidRPr="0084769A">
        <w:rPr>
          <w:rFonts w:eastAsia="Calibri"/>
          <w:sz w:val="28"/>
          <w:szCs w:val="28"/>
          <w:lang w:val="ru-RU"/>
        </w:rPr>
        <w:t>Раціональна</w:t>
      </w:r>
      <w:proofErr w:type="spellEnd"/>
      <w:r w:rsidRPr="0084769A">
        <w:rPr>
          <w:rFonts w:eastAsia="Calibri"/>
          <w:sz w:val="28"/>
          <w:szCs w:val="28"/>
          <w:lang w:val="ru-RU"/>
        </w:rPr>
        <w:t xml:space="preserve"> </w:t>
      </w:r>
      <w:proofErr w:type="spellStart"/>
      <w:r w:rsidRPr="0084769A">
        <w:rPr>
          <w:rFonts w:eastAsia="Calibri"/>
          <w:sz w:val="28"/>
          <w:szCs w:val="28"/>
          <w:lang w:val="ru-RU"/>
        </w:rPr>
        <w:t>комбінація</w:t>
      </w:r>
      <w:proofErr w:type="spellEnd"/>
      <w:r w:rsidRPr="0084769A">
        <w:rPr>
          <w:rFonts w:eastAsia="Calibri"/>
          <w:sz w:val="28"/>
          <w:szCs w:val="28"/>
          <w:lang w:val="ru-RU"/>
        </w:rPr>
        <w:t xml:space="preserve"> </w:t>
      </w:r>
      <w:proofErr w:type="spellStart"/>
      <w:r w:rsidRPr="0084769A">
        <w:rPr>
          <w:rFonts w:eastAsia="Calibri"/>
          <w:sz w:val="28"/>
          <w:szCs w:val="28"/>
          <w:lang w:val="ru-RU"/>
        </w:rPr>
        <w:t>підходів</w:t>
      </w:r>
      <w:proofErr w:type="spellEnd"/>
      <w:r w:rsidRPr="0084769A">
        <w:rPr>
          <w:rFonts w:eastAsia="Calibri"/>
          <w:sz w:val="28"/>
          <w:szCs w:val="28"/>
          <w:lang w:val="ru-RU"/>
        </w:rPr>
        <w:t xml:space="preserve"> </w:t>
      </w:r>
      <w:proofErr w:type="spellStart"/>
      <w:r w:rsidRPr="0084769A">
        <w:rPr>
          <w:rFonts w:eastAsia="Calibri"/>
          <w:sz w:val="28"/>
          <w:szCs w:val="28"/>
          <w:lang w:val="ru-RU"/>
        </w:rPr>
        <w:t>дає</w:t>
      </w:r>
      <w:proofErr w:type="spellEnd"/>
      <w:r w:rsidRPr="0084769A">
        <w:rPr>
          <w:rFonts w:eastAsia="Calibri"/>
          <w:sz w:val="28"/>
          <w:szCs w:val="28"/>
          <w:lang w:val="ru-RU"/>
        </w:rPr>
        <w:t xml:space="preserve"> </w:t>
      </w:r>
      <w:proofErr w:type="spellStart"/>
      <w:r w:rsidRPr="0084769A">
        <w:rPr>
          <w:rFonts w:eastAsia="Calibri"/>
          <w:sz w:val="28"/>
          <w:szCs w:val="28"/>
          <w:lang w:val="ru-RU"/>
        </w:rPr>
        <w:t>глиб</w:t>
      </w:r>
      <w:r>
        <w:rPr>
          <w:rFonts w:eastAsia="Calibri"/>
          <w:sz w:val="28"/>
          <w:szCs w:val="28"/>
          <w:lang w:val="ru-RU"/>
        </w:rPr>
        <w:t>окий</w:t>
      </w:r>
      <w:proofErr w:type="spellEnd"/>
      <w:r>
        <w:rPr>
          <w:rFonts w:eastAsia="Calibri"/>
          <w:sz w:val="28"/>
          <w:szCs w:val="28"/>
          <w:lang w:val="ru-RU"/>
        </w:rPr>
        <w:t xml:space="preserve"> і </w:t>
      </w:r>
      <w:proofErr w:type="spellStart"/>
      <w:r>
        <w:rPr>
          <w:rFonts w:eastAsia="Calibri"/>
          <w:sz w:val="28"/>
          <w:szCs w:val="28"/>
          <w:lang w:val="ru-RU"/>
        </w:rPr>
        <w:t>масштабований</w:t>
      </w:r>
      <w:proofErr w:type="spellEnd"/>
      <w:r>
        <w:rPr>
          <w:rFonts w:eastAsia="Calibri"/>
          <w:sz w:val="28"/>
          <w:szCs w:val="28"/>
          <w:lang w:val="ru-RU"/>
        </w:rPr>
        <w:t xml:space="preserve"> результат.</w:t>
      </w:r>
    </w:p>
    <w:p w14:paraId="6B63CB33" w14:textId="3C42BB4D" w:rsidR="006F5214" w:rsidRPr="0084769A"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Інтерв’ю</w:t>
      </w:r>
      <w:proofErr w:type="spellEnd"/>
      <w:r w:rsidRPr="0084769A">
        <w:rPr>
          <w:rFonts w:eastAsia="Calibri"/>
          <w:sz w:val="28"/>
          <w:szCs w:val="28"/>
          <w:lang w:val="ru-RU"/>
        </w:rPr>
        <w:t xml:space="preserve"> як </w:t>
      </w:r>
      <w:proofErr w:type="spellStart"/>
      <w:r w:rsidRPr="0084769A">
        <w:rPr>
          <w:rFonts w:eastAsia="Calibri"/>
          <w:sz w:val="28"/>
          <w:szCs w:val="28"/>
          <w:lang w:val="ru-RU"/>
        </w:rPr>
        <w:t>інструмент</w:t>
      </w:r>
      <w:proofErr w:type="spellEnd"/>
      <w:r w:rsidRPr="0084769A">
        <w:rPr>
          <w:rFonts w:eastAsia="Calibri"/>
          <w:sz w:val="28"/>
          <w:szCs w:val="28"/>
          <w:lang w:val="ru-RU"/>
        </w:rPr>
        <w:t xml:space="preserve"> </w:t>
      </w:r>
      <w:proofErr w:type="spellStart"/>
      <w:r w:rsidRPr="0084769A">
        <w:rPr>
          <w:rFonts w:eastAsia="Calibri"/>
          <w:sz w:val="28"/>
          <w:szCs w:val="28"/>
          <w:lang w:val="ru-RU"/>
        </w:rPr>
        <w:t>дозволяє</w:t>
      </w:r>
      <w:proofErr w:type="spellEnd"/>
      <w:r w:rsidRPr="0084769A">
        <w:rPr>
          <w:rFonts w:eastAsia="Calibri"/>
          <w:sz w:val="28"/>
          <w:szCs w:val="28"/>
          <w:lang w:val="ru-RU"/>
        </w:rPr>
        <w:t xml:space="preserve"> </w:t>
      </w:r>
      <w:proofErr w:type="spellStart"/>
      <w:r w:rsidRPr="0084769A">
        <w:rPr>
          <w:rFonts w:eastAsia="Calibri"/>
          <w:sz w:val="28"/>
          <w:szCs w:val="28"/>
          <w:lang w:val="ru-RU"/>
        </w:rPr>
        <w:t>заглибитись</w:t>
      </w:r>
      <w:proofErr w:type="spellEnd"/>
      <w:r w:rsidRPr="0084769A">
        <w:rPr>
          <w:rFonts w:eastAsia="Calibri"/>
          <w:sz w:val="28"/>
          <w:szCs w:val="28"/>
          <w:lang w:val="ru-RU"/>
        </w:rPr>
        <w:t xml:space="preserve"> в </w:t>
      </w:r>
      <w:proofErr w:type="spellStart"/>
      <w:r w:rsidRPr="0084769A">
        <w:rPr>
          <w:rFonts w:eastAsia="Calibri"/>
          <w:sz w:val="28"/>
          <w:szCs w:val="28"/>
          <w:lang w:val="ru-RU"/>
        </w:rPr>
        <w:t>індивідуальні</w:t>
      </w:r>
      <w:proofErr w:type="spellEnd"/>
      <w:r w:rsidRPr="0084769A">
        <w:rPr>
          <w:rFonts w:eastAsia="Calibri"/>
          <w:sz w:val="28"/>
          <w:szCs w:val="28"/>
          <w:lang w:val="ru-RU"/>
        </w:rPr>
        <w:t xml:space="preserve"> </w:t>
      </w:r>
      <w:proofErr w:type="spellStart"/>
      <w:r w:rsidRPr="0084769A">
        <w:rPr>
          <w:rFonts w:eastAsia="Calibri"/>
          <w:sz w:val="28"/>
          <w:szCs w:val="28"/>
          <w:lang w:val="ru-RU"/>
        </w:rPr>
        <w:t>наративи</w:t>
      </w:r>
      <w:proofErr w:type="spellEnd"/>
      <w:r w:rsidRPr="0084769A">
        <w:rPr>
          <w:rFonts w:eastAsia="Calibri"/>
          <w:sz w:val="28"/>
          <w:szCs w:val="28"/>
          <w:lang w:val="ru-RU"/>
        </w:rPr>
        <w:t xml:space="preserve"> </w:t>
      </w:r>
      <w:proofErr w:type="spellStart"/>
      <w:r w:rsidRPr="0084769A">
        <w:rPr>
          <w:rFonts w:eastAsia="Calibri"/>
          <w:sz w:val="28"/>
          <w:szCs w:val="28"/>
          <w:lang w:val="ru-RU"/>
        </w:rPr>
        <w:t>підлітків</w:t>
      </w:r>
      <w:proofErr w:type="spellEnd"/>
      <w:r w:rsidRPr="0084769A">
        <w:rPr>
          <w:rFonts w:eastAsia="Calibri"/>
          <w:sz w:val="28"/>
          <w:szCs w:val="28"/>
          <w:lang w:val="ru-RU"/>
        </w:rPr>
        <w:t xml:space="preserve">, </w:t>
      </w:r>
      <w:proofErr w:type="spellStart"/>
      <w:r w:rsidRPr="0084769A">
        <w:rPr>
          <w:rFonts w:eastAsia="Calibri"/>
          <w:sz w:val="28"/>
          <w:szCs w:val="28"/>
          <w:lang w:val="ru-RU"/>
        </w:rPr>
        <w:t>отримати</w:t>
      </w:r>
      <w:proofErr w:type="spellEnd"/>
      <w:r w:rsidRPr="0084769A">
        <w:rPr>
          <w:rFonts w:eastAsia="Calibri"/>
          <w:sz w:val="28"/>
          <w:szCs w:val="28"/>
          <w:lang w:val="ru-RU"/>
        </w:rPr>
        <w:t xml:space="preserve"> </w:t>
      </w:r>
      <w:proofErr w:type="spellStart"/>
      <w:r w:rsidRPr="0084769A">
        <w:rPr>
          <w:rFonts w:eastAsia="Calibri"/>
          <w:sz w:val="28"/>
          <w:szCs w:val="28"/>
          <w:lang w:val="ru-RU"/>
        </w:rPr>
        <w:t>інформацію</w:t>
      </w:r>
      <w:proofErr w:type="spellEnd"/>
      <w:r w:rsidRPr="0084769A">
        <w:rPr>
          <w:rFonts w:eastAsia="Calibri"/>
          <w:sz w:val="28"/>
          <w:szCs w:val="28"/>
          <w:lang w:val="ru-RU"/>
        </w:rPr>
        <w:t xml:space="preserve"> про </w:t>
      </w:r>
      <w:proofErr w:type="spellStart"/>
      <w:r w:rsidRPr="0084769A">
        <w:rPr>
          <w:rFonts w:eastAsia="Calibri"/>
          <w:sz w:val="28"/>
          <w:szCs w:val="28"/>
          <w:lang w:val="ru-RU"/>
        </w:rPr>
        <w:t>смислову</w:t>
      </w:r>
      <w:proofErr w:type="spellEnd"/>
      <w:r w:rsidRPr="0084769A">
        <w:rPr>
          <w:rFonts w:eastAsia="Calibri"/>
          <w:sz w:val="28"/>
          <w:szCs w:val="28"/>
          <w:lang w:val="ru-RU"/>
        </w:rPr>
        <w:t xml:space="preserve"> </w:t>
      </w:r>
      <w:proofErr w:type="spellStart"/>
      <w:r w:rsidRPr="0084769A">
        <w:rPr>
          <w:rFonts w:eastAsia="Calibri"/>
          <w:sz w:val="28"/>
          <w:szCs w:val="28"/>
          <w:lang w:val="ru-RU"/>
        </w:rPr>
        <w:t>інтерпретацію</w:t>
      </w:r>
      <w:proofErr w:type="spellEnd"/>
      <w:r w:rsidRPr="0084769A">
        <w:rPr>
          <w:rFonts w:eastAsia="Calibri"/>
          <w:sz w:val="28"/>
          <w:szCs w:val="28"/>
          <w:lang w:val="ru-RU"/>
        </w:rPr>
        <w:t xml:space="preserve"> </w:t>
      </w:r>
      <w:proofErr w:type="spellStart"/>
      <w:r w:rsidRPr="0084769A">
        <w:rPr>
          <w:rFonts w:eastAsia="Calibri"/>
          <w:sz w:val="28"/>
          <w:szCs w:val="28"/>
          <w:lang w:val="ru-RU"/>
        </w:rPr>
        <w:t>медіаповідомлень</w:t>
      </w:r>
      <w:proofErr w:type="spellEnd"/>
      <w:r w:rsidRPr="0084769A">
        <w:rPr>
          <w:rFonts w:eastAsia="Calibri"/>
          <w:sz w:val="28"/>
          <w:szCs w:val="28"/>
          <w:lang w:val="ru-RU"/>
        </w:rPr>
        <w:t xml:space="preserve"> і </w:t>
      </w:r>
      <w:proofErr w:type="spellStart"/>
      <w:r w:rsidRPr="0084769A">
        <w:rPr>
          <w:rFonts w:eastAsia="Calibri"/>
          <w:sz w:val="28"/>
          <w:szCs w:val="28"/>
          <w:lang w:val="ru-RU"/>
        </w:rPr>
        <w:t>способи</w:t>
      </w:r>
      <w:proofErr w:type="spellEnd"/>
      <w:r w:rsidRPr="0084769A">
        <w:rPr>
          <w:rFonts w:eastAsia="Calibri"/>
          <w:sz w:val="28"/>
          <w:szCs w:val="28"/>
          <w:lang w:val="ru-RU"/>
        </w:rPr>
        <w:t xml:space="preserve"> </w:t>
      </w:r>
      <w:proofErr w:type="spellStart"/>
      <w:r w:rsidRPr="0084769A">
        <w:rPr>
          <w:rFonts w:eastAsia="Calibri"/>
          <w:sz w:val="28"/>
          <w:szCs w:val="28"/>
          <w:lang w:val="ru-RU"/>
        </w:rPr>
        <w:t>їхнього</w:t>
      </w:r>
      <w:proofErr w:type="spellEnd"/>
      <w:r w:rsidRPr="0084769A">
        <w:rPr>
          <w:rFonts w:eastAsia="Calibri"/>
          <w:sz w:val="28"/>
          <w:szCs w:val="28"/>
          <w:lang w:val="ru-RU"/>
        </w:rPr>
        <w:t xml:space="preserve"> </w:t>
      </w:r>
      <w:proofErr w:type="spellStart"/>
      <w:r w:rsidRPr="0084769A">
        <w:rPr>
          <w:rFonts w:eastAsia="Calibri"/>
          <w:sz w:val="28"/>
          <w:szCs w:val="28"/>
          <w:lang w:val="ru-RU"/>
        </w:rPr>
        <w:t>застосування</w:t>
      </w:r>
      <w:proofErr w:type="spellEnd"/>
      <w:r w:rsidRPr="0084769A">
        <w:rPr>
          <w:rFonts w:eastAsia="Calibri"/>
          <w:sz w:val="28"/>
          <w:szCs w:val="28"/>
          <w:lang w:val="ru-RU"/>
        </w:rPr>
        <w:t xml:space="preserve"> у </w:t>
      </w:r>
      <w:proofErr w:type="spellStart"/>
      <w:r w:rsidRPr="0084769A">
        <w:rPr>
          <w:rFonts w:eastAsia="Calibri"/>
          <w:sz w:val="28"/>
          <w:szCs w:val="28"/>
          <w:lang w:val="ru-RU"/>
        </w:rPr>
        <w:t>повсякденних</w:t>
      </w:r>
      <w:proofErr w:type="spellEnd"/>
      <w:r w:rsidRPr="0084769A">
        <w:rPr>
          <w:rFonts w:eastAsia="Calibri"/>
          <w:sz w:val="28"/>
          <w:szCs w:val="28"/>
          <w:lang w:val="ru-RU"/>
        </w:rPr>
        <w:t xml:space="preserve"> практиках. </w:t>
      </w:r>
      <w:proofErr w:type="spellStart"/>
      <w:r w:rsidRPr="0084769A">
        <w:rPr>
          <w:rFonts w:eastAsia="Calibri"/>
          <w:sz w:val="28"/>
          <w:szCs w:val="28"/>
          <w:lang w:val="ru-RU"/>
        </w:rPr>
        <w:t>Використання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напівструктурованого</w:t>
      </w:r>
      <w:proofErr w:type="spellEnd"/>
      <w:r w:rsidRPr="0084769A">
        <w:rPr>
          <w:rFonts w:eastAsia="Calibri"/>
          <w:sz w:val="28"/>
          <w:szCs w:val="28"/>
          <w:lang w:val="ru-RU"/>
        </w:rPr>
        <w:t xml:space="preserve"> </w:t>
      </w:r>
      <w:proofErr w:type="spellStart"/>
      <w:r w:rsidRPr="0084769A">
        <w:rPr>
          <w:rFonts w:eastAsia="Calibri"/>
          <w:sz w:val="28"/>
          <w:szCs w:val="28"/>
          <w:lang w:val="ru-RU"/>
        </w:rPr>
        <w:t>інтерв’ю</w:t>
      </w:r>
      <w:proofErr w:type="spellEnd"/>
      <w:r w:rsidRPr="0084769A">
        <w:rPr>
          <w:rFonts w:eastAsia="Calibri"/>
          <w:sz w:val="28"/>
          <w:szCs w:val="28"/>
          <w:lang w:val="ru-RU"/>
        </w:rPr>
        <w:t xml:space="preserve"> </w:t>
      </w:r>
      <w:proofErr w:type="spellStart"/>
      <w:r w:rsidRPr="0084769A">
        <w:rPr>
          <w:rFonts w:eastAsia="Calibri"/>
          <w:sz w:val="28"/>
          <w:szCs w:val="28"/>
          <w:lang w:val="ru-RU"/>
        </w:rPr>
        <w:t>забезпечує</w:t>
      </w:r>
      <w:proofErr w:type="spellEnd"/>
      <w:r w:rsidRPr="0084769A">
        <w:rPr>
          <w:rFonts w:eastAsia="Calibri"/>
          <w:sz w:val="28"/>
          <w:szCs w:val="28"/>
          <w:lang w:val="ru-RU"/>
        </w:rPr>
        <w:t xml:space="preserve"> баланс </w:t>
      </w:r>
      <w:proofErr w:type="spellStart"/>
      <w:r w:rsidRPr="0084769A">
        <w:rPr>
          <w:rFonts w:eastAsia="Calibri"/>
          <w:sz w:val="28"/>
          <w:szCs w:val="28"/>
          <w:lang w:val="ru-RU"/>
        </w:rPr>
        <w:t>між</w:t>
      </w:r>
      <w:proofErr w:type="spellEnd"/>
      <w:r w:rsidRPr="0084769A">
        <w:rPr>
          <w:rFonts w:eastAsia="Calibri"/>
          <w:sz w:val="28"/>
          <w:szCs w:val="28"/>
          <w:lang w:val="ru-RU"/>
        </w:rPr>
        <w:t xml:space="preserve"> </w:t>
      </w:r>
      <w:proofErr w:type="spellStart"/>
      <w:r w:rsidRPr="0084769A">
        <w:rPr>
          <w:rFonts w:eastAsia="Calibri"/>
          <w:sz w:val="28"/>
          <w:szCs w:val="28"/>
          <w:lang w:val="ru-RU"/>
        </w:rPr>
        <w:t>порівнюваністю</w:t>
      </w:r>
      <w:proofErr w:type="spellEnd"/>
      <w:r w:rsidRPr="0084769A">
        <w:rPr>
          <w:rFonts w:eastAsia="Calibri"/>
          <w:sz w:val="28"/>
          <w:szCs w:val="28"/>
          <w:lang w:val="ru-RU"/>
        </w:rPr>
        <w:t xml:space="preserve"> </w:t>
      </w:r>
      <w:proofErr w:type="spellStart"/>
      <w:r w:rsidRPr="0084769A">
        <w:rPr>
          <w:rFonts w:eastAsia="Calibri"/>
          <w:sz w:val="28"/>
          <w:szCs w:val="28"/>
          <w:lang w:val="ru-RU"/>
        </w:rPr>
        <w:t>відповідей</w:t>
      </w:r>
      <w:proofErr w:type="spellEnd"/>
      <w:r w:rsidRPr="0084769A">
        <w:rPr>
          <w:rFonts w:eastAsia="Calibri"/>
          <w:sz w:val="28"/>
          <w:szCs w:val="28"/>
          <w:lang w:val="ru-RU"/>
        </w:rPr>
        <w:t xml:space="preserve"> і </w:t>
      </w:r>
      <w:proofErr w:type="spellStart"/>
      <w:r w:rsidRPr="0084769A">
        <w:rPr>
          <w:rFonts w:eastAsia="Calibri"/>
          <w:sz w:val="28"/>
          <w:szCs w:val="28"/>
          <w:lang w:val="ru-RU"/>
        </w:rPr>
        <w:t>гнучкістю</w:t>
      </w:r>
      <w:proofErr w:type="spellEnd"/>
      <w:r w:rsidRPr="0084769A">
        <w:rPr>
          <w:rFonts w:eastAsia="Calibri"/>
          <w:sz w:val="28"/>
          <w:szCs w:val="28"/>
          <w:lang w:val="ru-RU"/>
        </w:rPr>
        <w:t xml:space="preserve"> для </w:t>
      </w:r>
      <w:proofErr w:type="spellStart"/>
      <w:r w:rsidRPr="0084769A">
        <w:rPr>
          <w:rFonts w:eastAsia="Calibri"/>
          <w:sz w:val="28"/>
          <w:szCs w:val="28"/>
          <w:lang w:val="ru-RU"/>
        </w:rPr>
        <w:t>розкриття</w:t>
      </w:r>
      <w:proofErr w:type="spellEnd"/>
      <w:r w:rsidRPr="0084769A">
        <w:rPr>
          <w:rFonts w:eastAsia="Calibri"/>
          <w:sz w:val="28"/>
          <w:szCs w:val="28"/>
          <w:lang w:val="ru-RU"/>
        </w:rPr>
        <w:t xml:space="preserve"> </w:t>
      </w:r>
      <w:proofErr w:type="spellStart"/>
      <w:r w:rsidRPr="0084769A">
        <w:rPr>
          <w:rFonts w:eastAsia="Calibri"/>
          <w:sz w:val="28"/>
          <w:szCs w:val="28"/>
          <w:lang w:val="ru-RU"/>
        </w:rPr>
        <w:t>несподіваних</w:t>
      </w:r>
      <w:proofErr w:type="spellEnd"/>
      <w:r w:rsidRPr="0084769A">
        <w:rPr>
          <w:rFonts w:eastAsia="Calibri"/>
          <w:sz w:val="28"/>
          <w:szCs w:val="28"/>
          <w:lang w:val="ru-RU"/>
        </w:rPr>
        <w:t xml:space="preserve"> тем. </w:t>
      </w:r>
      <w:proofErr w:type="spellStart"/>
      <w:r w:rsidRPr="0084769A">
        <w:rPr>
          <w:rFonts w:eastAsia="Calibri"/>
          <w:sz w:val="28"/>
          <w:szCs w:val="28"/>
          <w:lang w:val="ru-RU"/>
        </w:rPr>
        <w:t>Ретельна</w:t>
      </w:r>
      <w:proofErr w:type="spellEnd"/>
      <w:r w:rsidRPr="0084769A">
        <w:rPr>
          <w:rFonts w:eastAsia="Calibri"/>
          <w:sz w:val="28"/>
          <w:szCs w:val="28"/>
          <w:lang w:val="ru-RU"/>
        </w:rPr>
        <w:t xml:space="preserve"> </w:t>
      </w:r>
      <w:proofErr w:type="spellStart"/>
      <w:r w:rsidRPr="0084769A">
        <w:rPr>
          <w:rFonts w:eastAsia="Calibri"/>
          <w:sz w:val="28"/>
          <w:szCs w:val="28"/>
          <w:lang w:val="ru-RU"/>
        </w:rPr>
        <w:t>підготовка</w:t>
      </w:r>
      <w:proofErr w:type="spellEnd"/>
      <w:r w:rsidRPr="0084769A">
        <w:rPr>
          <w:rFonts w:eastAsia="Calibri"/>
          <w:sz w:val="28"/>
          <w:szCs w:val="28"/>
          <w:lang w:val="ru-RU"/>
        </w:rPr>
        <w:t xml:space="preserve"> </w:t>
      </w:r>
      <w:proofErr w:type="spellStart"/>
      <w:r w:rsidRPr="0084769A">
        <w:rPr>
          <w:rFonts w:eastAsia="Calibri"/>
          <w:sz w:val="28"/>
          <w:szCs w:val="28"/>
          <w:lang w:val="ru-RU"/>
        </w:rPr>
        <w:t>інтерв’ю</w:t>
      </w:r>
      <w:proofErr w:type="spellEnd"/>
      <w:r w:rsidRPr="0084769A">
        <w:rPr>
          <w:rFonts w:eastAsia="Calibri"/>
          <w:sz w:val="28"/>
          <w:szCs w:val="28"/>
          <w:lang w:val="ru-RU"/>
        </w:rPr>
        <w:t xml:space="preserve"> з </w:t>
      </w:r>
      <w:proofErr w:type="spellStart"/>
      <w:r w:rsidRPr="0084769A">
        <w:rPr>
          <w:rFonts w:eastAsia="Calibri"/>
          <w:sz w:val="28"/>
          <w:szCs w:val="28"/>
          <w:lang w:val="ru-RU"/>
        </w:rPr>
        <w:t>відкритими</w:t>
      </w:r>
      <w:proofErr w:type="spellEnd"/>
      <w:r w:rsidRPr="0084769A">
        <w:rPr>
          <w:rFonts w:eastAsia="Calibri"/>
          <w:sz w:val="28"/>
          <w:szCs w:val="28"/>
          <w:lang w:val="ru-RU"/>
        </w:rPr>
        <w:t xml:space="preserve"> </w:t>
      </w:r>
      <w:proofErr w:type="spellStart"/>
      <w:r w:rsidRPr="0084769A">
        <w:rPr>
          <w:rFonts w:eastAsia="Calibri"/>
          <w:sz w:val="28"/>
          <w:szCs w:val="28"/>
          <w:lang w:val="ru-RU"/>
        </w:rPr>
        <w:t>питаннями</w:t>
      </w:r>
      <w:proofErr w:type="spellEnd"/>
      <w:r w:rsidRPr="0084769A">
        <w:rPr>
          <w:rFonts w:eastAsia="Calibri"/>
          <w:sz w:val="28"/>
          <w:szCs w:val="28"/>
          <w:lang w:val="ru-RU"/>
        </w:rPr>
        <w:t xml:space="preserve">, </w:t>
      </w:r>
      <w:proofErr w:type="spellStart"/>
      <w:r w:rsidRPr="0084769A">
        <w:rPr>
          <w:rFonts w:eastAsia="Calibri"/>
          <w:sz w:val="28"/>
          <w:szCs w:val="28"/>
          <w:lang w:val="ru-RU"/>
        </w:rPr>
        <w:t>візуальними</w:t>
      </w:r>
      <w:proofErr w:type="spellEnd"/>
      <w:r w:rsidRPr="0084769A">
        <w:rPr>
          <w:rFonts w:eastAsia="Calibri"/>
          <w:sz w:val="28"/>
          <w:szCs w:val="28"/>
          <w:lang w:val="ru-RU"/>
        </w:rPr>
        <w:t xml:space="preserve"> стимулами і короткими </w:t>
      </w:r>
      <w:proofErr w:type="spellStart"/>
      <w:r w:rsidRPr="0084769A">
        <w:rPr>
          <w:rFonts w:eastAsia="Calibri"/>
          <w:sz w:val="28"/>
          <w:szCs w:val="28"/>
          <w:lang w:val="ru-RU"/>
        </w:rPr>
        <w:t>візитками</w:t>
      </w:r>
      <w:proofErr w:type="spellEnd"/>
      <w:r w:rsidRPr="0084769A">
        <w:rPr>
          <w:rFonts w:eastAsia="Calibri"/>
          <w:sz w:val="28"/>
          <w:szCs w:val="28"/>
          <w:lang w:val="ru-RU"/>
        </w:rPr>
        <w:t xml:space="preserve"> для </w:t>
      </w:r>
      <w:proofErr w:type="spellStart"/>
      <w:r w:rsidRPr="0084769A">
        <w:rPr>
          <w:rFonts w:eastAsia="Calibri"/>
          <w:sz w:val="28"/>
          <w:szCs w:val="28"/>
          <w:lang w:val="ru-RU"/>
        </w:rPr>
        <w:t>введення</w:t>
      </w:r>
      <w:proofErr w:type="spellEnd"/>
      <w:r w:rsidRPr="0084769A">
        <w:rPr>
          <w:rFonts w:eastAsia="Calibri"/>
          <w:sz w:val="28"/>
          <w:szCs w:val="28"/>
          <w:lang w:val="ru-RU"/>
        </w:rPr>
        <w:t xml:space="preserve"> в тему </w:t>
      </w:r>
      <w:proofErr w:type="spellStart"/>
      <w:r w:rsidRPr="0084769A">
        <w:rPr>
          <w:rFonts w:eastAsia="Calibri"/>
          <w:sz w:val="28"/>
          <w:szCs w:val="28"/>
          <w:lang w:val="ru-RU"/>
        </w:rPr>
        <w:t>допомагає</w:t>
      </w:r>
      <w:proofErr w:type="spellEnd"/>
      <w:r w:rsidRPr="0084769A">
        <w:rPr>
          <w:rFonts w:eastAsia="Calibri"/>
          <w:sz w:val="28"/>
          <w:szCs w:val="28"/>
          <w:lang w:val="ru-RU"/>
        </w:rPr>
        <w:t xml:space="preserve"> </w:t>
      </w:r>
      <w:proofErr w:type="spellStart"/>
      <w:r w:rsidRPr="0084769A">
        <w:rPr>
          <w:rFonts w:eastAsia="Calibri"/>
          <w:sz w:val="28"/>
          <w:szCs w:val="28"/>
          <w:lang w:val="ru-RU"/>
        </w:rPr>
        <w:t>зламати</w:t>
      </w:r>
      <w:proofErr w:type="spellEnd"/>
      <w:r w:rsidRPr="0084769A">
        <w:rPr>
          <w:rFonts w:eastAsia="Calibri"/>
          <w:sz w:val="28"/>
          <w:szCs w:val="28"/>
          <w:lang w:val="ru-RU"/>
        </w:rPr>
        <w:t xml:space="preserve"> </w:t>
      </w:r>
      <w:proofErr w:type="spellStart"/>
      <w:r w:rsidRPr="0084769A">
        <w:rPr>
          <w:rFonts w:eastAsia="Calibri"/>
          <w:sz w:val="28"/>
          <w:szCs w:val="28"/>
          <w:lang w:val="ru-RU"/>
        </w:rPr>
        <w:t>бар’єри</w:t>
      </w:r>
      <w:proofErr w:type="spellEnd"/>
      <w:r w:rsidRPr="0084769A">
        <w:rPr>
          <w:rFonts w:eastAsia="Calibri"/>
          <w:sz w:val="28"/>
          <w:szCs w:val="28"/>
          <w:lang w:val="ru-RU"/>
        </w:rPr>
        <w:t xml:space="preserve"> та </w:t>
      </w:r>
      <w:proofErr w:type="spellStart"/>
      <w:r w:rsidRPr="0084769A">
        <w:rPr>
          <w:rFonts w:eastAsia="Calibri"/>
          <w:sz w:val="28"/>
          <w:szCs w:val="28"/>
          <w:lang w:val="ru-RU"/>
        </w:rPr>
        <w:t>отримати</w:t>
      </w:r>
      <w:proofErr w:type="spellEnd"/>
      <w:r w:rsidRPr="0084769A">
        <w:rPr>
          <w:rFonts w:eastAsia="Calibri"/>
          <w:sz w:val="28"/>
          <w:szCs w:val="28"/>
          <w:lang w:val="ru-RU"/>
        </w:rPr>
        <w:t xml:space="preserve"> </w:t>
      </w:r>
      <w:proofErr w:type="spellStart"/>
      <w:r w:rsidRPr="0084769A">
        <w:rPr>
          <w:rFonts w:eastAsia="Calibri"/>
          <w:sz w:val="28"/>
          <w:szCs w:val="28"/>
          <w:lang w:val="ru-RU"/>
        </w:rPr>
        <w:t>якісний</w:t>
      </w:r>
      <w:proofErr w:type="spellEnd"/>
      <w:r w:rsidRPr="0084769A">
        <w:rPr>
          <w:rFonts w:eastAsia="Calibri"/>
          <w:sz w:val="28"/>
          <w:szCs w:val="28"/>
          <w:lang w:val="ru-RU"/>
        </w:rPr>
        <w:t xml:space="preserve"> </w:t>
      </w:r>
      <w:proofErr w:type="spellStart"/>
      <w:r w:rsidRPr="0084769A">
        <w:rPr>
          <w:rFonts w:eastAsia="Calibri"/>
          <w:sz w:val="28"/>
          <w:szCs w:val="28"/>
          <w:lang w:val="ru-RU"/>
        </w:rPr>
        <w:t>матеріал</w:t>
      </w:r>
      <w:proofErr w:type="spellEnd"/>
      <w:r w:rsidRPr="0084769A">
        <w:rPr>
          <w:rFonts w:eastAsia="Calibri"/>
          <w:sz w:val="28"/>
          <w:szCs w:val="28"/>
          <w:lang w:val="ru-RU"/>
        </w:rPr>
        <w:t xml:space="preserve">, </w:t>
      </w:r>
      <w:proofErr w:type="spellStart"/>
      <w:r w:rsidRPr="0084769A">
        <w:rPr>
          <w:rFonts w:eastAsia="Calibri"/>
          <w:sz w:val="28"/>
          <w:szCs w:val="28"/>
          <w:lang w:val="ru-RU"/>
        </w:rPr>
        <w:t>при</w:t>
      </w:r>
      <w:r>
        <w:rPr>
          <w:rFonts w:eastAsia="Calibri"/>
          <w:sz w:val="28"/>
          <w:szCs w:val="28"/>
          <w:lang w:val="ru-RU"/>
        </w:rPr>
        <w:t>датний</w:t>
      </w:r>
      <w:proofErr w:type="spellEnd"/>
      <w:r>
        <w:rPr>
          <w:rFonts w:eastAsia="Calibri"/>
          <w:sz w:val="28"/>
          <w:szCs w:val="28"/>
          <w:lang w:val="ru-RU"/>
        </w:rPr>
        <w:t xml:space="preserve"> для </w:t>
      </w:r>
      <w:proofErr w:type="spellStart"/>
      <w:r>
        <w:rPr>
          <w:rFonts w:eastAsia="Calibri"/>
          <w:sz w:val="28"/>
          <w:szCs w:val="28"/>
          <w:lang w:val="ru-RU"/>
        </w:rPr>
        <w:t>тематичного</w:t>
      </w:r>
      <w:proofErr w:type="spellEnd"/>
      <w:r>
        <w:rPr>
          <w:rFonts w:eastAsia="Calibri"/>
          <w:sz w:val="28"/>
          <w:szCs w:val="28"/>
          <w:lang w:val="ru-RU"/>
        </w:rPr>
        <w:t xml:space="preserve"> </w:t>
      </w:r>
      <w:proofErr w:type="spellStart"/>
      <w:r>
        <w:rPr>
          <w:rFonts w:eastAsia="Calibri"/>
          <w:sz w:val="28"/>
          <w:szCs w:val="28"/>
          <w:lang w:val="ru-RU"/>
        </w:rPr>
        <w:t>аналізу</w:t>
      </w:r>
      <w:proofErr w:type="spellEnd"/>
      <w:r>
        <w:rPr>
          <w:rFonts w:eastAsia="Calibri"/>
          <w:sz w:val="28"/>
          <w:szCs w:val="28"/>
          <w:lang w:val="ru-RU"/>
        </w:rPr>
        <w:t>.</w:t>
      </w:r>
    </w:p>
    <w:p w14:paraId="6E775065" w14:textId="77777777" w:rsidR="006F5214"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Проведення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інтерв’ю</w:t>
      </w:r>
      <w:proofErr w:type="spellEnd"/>
      <w:r w:rsidRPr="0084769A">
        <w:rPr>
          <w:rFonts w:eastAsia="Calibri"/>
          <w:sz w:val="28"/>
          <w:szCs w:val="28"/>
          <w:lang w:val="ru-RU"/>
        </w:rPr>
        <w:t xml:space="preserve"> з </w:t>
      </w:r>
      <w:proofErr w:type="spellStart"/>
      <w:r w:rsidRPr="0084769A">
        <w:rPr>
          <w:rFonts w:eastAsia="Calibri"/>
          <w:sz w:val="28"/>
          <w:szCs w:val="28"/>
          <w:lang w:val="ru-RU"/>
        </w:rPr>
        <w:t>підлітками</w:t>
      </w:r>
      <w:proofErr w:type="spellEnd"/>
      <w:r w:rsidRPr="0084769A">
        <w:rPr>
          <w:rFonts w:eastAsia="Calibri"/>
          <w:sz w:val="28"/>
          <w:szCs w:val="28"/>
          <w:lang w:val="ru-RU"/>
        </w:rPr>
        <w:t xml:space="preserve"> </w:t>
      </w:r>
      <w:proofErr w:type="spellStart"/>
      <w:r w:rsidRPr="0084769A">
        <w:rPr>
          <w:rFonts w:eastAsia="Calibri"/>
          <w:sz w:val="28"/>
          <w:szCs w:val="28"/>
          <w:lang w:val="ru-RU"/>
        </w:rPr>
        <w:t>вимагає</w:t>
      </w:r>
      <w:proofErr w:type="spellEnd"/>
      <w:r w:rsidRPr="0084769A">
        <w:rPr>
          <w:rFonts w:eastAsia="Calibri"/>
          <w:sz w:val="28"/>
          <w:szCs w:val="28"/>
          <w:lang w:val="ru-RU"/>
        </w:rPr>
        <w:t xml:space="preserve"> </w:t>
      </w:r>
      <w:proofErr w:type="spellStart"/>
      <w:r w:rsidRPr="0084769A">
        <w:rPr>
          <w:rFonts w:eastAsia="Calibri"/>
          <w:sz w:val="28"/>
          <w:szCs w:val="28"/>
          <w:lang w:val="ru-RU"/>
        </w:rPr>
        <w:t>уваги</w:t>
      </w:r>
      <w:proofErr w:type="spellEnd"/>
      <w:r w:rsidRPr="0084769A">
        <w:rPr>
          <w:rFonts w:eastAsia="Calibri"/>
          <w:sz w:val="28"/>
          <w:szCs w:val="28"/>
          <w:lang w:val="ru-RU"/>
        </w:rPr>
        <w:t xml:space="preserve"> до </w:t>
      </w:r>
      <w:proofErr w:type="spellStart"/>
      <w:r w:rsidRPr="0084769A">
        <w:rPr>
          <w:rFonts w:eastAsia="Calibri"/>
          <w:sz w:val="28"/>
          <w:szCs w:val="28"/>
          <w:lang w:val="ru-RU"/>
        </w:rPr>
        <w:t>технік</w:t>
      </w:r>
      <w:proofErr w:type="spellEnd"/>
      <w:r w:rsidRPr="0084769A">
        <w:rPr>
          <w:rFonts w:eastAsia="Calibri"/>
          <w:sz w:val="28"/>
          <w:szCs w:val="28"/>
          <w:lang w:val="ru-RU"/>
        </w:rPr>
        <w:t xml:space="preserve"> </w:t>
      </w:r>
      <w:proofErr w:type="spellStart"/>
      <w:r w:rsidRPr="0084769A">
        <w:rPr>
          <w:rFonts w:eastAsia="Calibri"/>
          <w:sz w:val="28"/>
          <w:szCs w:val="28"/>
          <w:lang w:val="ru-RU"/>
        </w:rPr>
        <w:t>встановлення</w:t>
      </w:r>
      <w:proofErr w:type="spellEnd"/>
      <w:r w:rsidRPr="0084769A">
        <w:rPr>
          <w:rFonts w:eastAsia="Calibri"/>
          <w:sz w:val="28"/>
          <w:szCs w:val="28"/>
          <w:lang w:val="ru-RU"/>
        </w:rPr>
        <w:t xml:space="preserve"> контакту і </w:t>
      </w:r>
      <w:proofErr w:type="spellStart"/>
      <w:r w:rsidRPr="0084769A">
        <w:rPr>
          <w:rFonts w:eastAsia="Calibri"/>
          <w:sz w:val="28"/>
          <w:szCs w:val="28"/>
          <w:lang w:val="ru-RU"/>
        </w:rPr>
        <w:t>запобігання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викривленням</w:t>
      </w:r>
      <w:proofErr w:type="spellEnd"/>
      <w:r w:rsidRPr="0084769A">
        <w:rPr>
          <w:rFonts w:eastAsia="Calibri"/>
          <w:sz w:val="28"/>
          <w:szCs w:val="28"/>
          <w:lang w:val="ru-RU"/>
        </w:rPr>
        <w:t xml:space="preserve"> </w:t>
      </w:r>
      <w:proofErr w:type="spellStart"/>
      <w:r w:rsidRPr="0084769A">
        <w:rPr>
          <w:rFonts w:eastAsia="Calibri"/>
          <w:sz w:val="28"/>
          <w:szCs w:val="28"/>
          <w:lang w:val="ru-RU"/>
        </w:rPr>
        <w:t>даних</w:t>
      </w:r>
      <w:proofErr w:type="spellEnd"/>
      <w:r w:rsidRPr="0084769A">
        <w:rPr>
          <w:rFonts w:eastAsia="Calibri"/>
          <w:sz w:val="28"/>
          <w:szCs w:val="28"/>
          <w:lang w:val="ru-RU"/>
        </w:rPr>
        <w:t xml:space="preserve"> через авторитет </w:t>
      </w:r>
      <w:proofErr w:type="spellStart"/>
      <w:r w:rsidRPr="0084769A">
        <w:rPr>
          <w:rFonts w:eastAsia="Calibri"/>
          <w:sz w:val="28"/>
          <w:szCs w:val="28"/>
          <w:lang w:val="ru-RU"/>
        </w:rPr>
        <w:t>дослідника</w:t>
      </w:r>
      <w:proofErr w:type="spellEnd"/>
      <w:r w:rsidRPr="0084769A">
        <w:rPr>
          <w:rFonts w:eastAsia="Calibri"/>
          <w:sz w:val="28"/>
          <w:szCs w:val="28"/>
          <w:lang w:val="ru-RU"/>
        </w:rPr>
        <w:t xml:space="preserve"> </w:t>
      </w:r>
      <w:proofErr w:type="spellStart"/>
      <w:r w:rsidRPr="0084769A">
        <w:rPr>
          <w:rFonts w:eastAsia="Calibri"/>
          <w:sz w:val="28"/>
          <w:szCs w:val="28"/>
          <w:lang w:val="ru-RU"/>
        </w:rPr>
        <w:t>чи</w:t>
      </w:r>
      <w:proofErr w:type="spellEnd"/>
      <w:r w:rsidRPr="0084769A">
        <w:rPr>
          <w:rFonts w:eastAsia="Calibri"/>
          <w:sz w:val="28"/>
          <w:szCs w:val="28"/>
          <w:lang w:val="ru-RU"/>
        </w:rPr>
        <w:t xml:space="preserve"> </w:t>
      </w:r>
      <w:proofErr w:type="spellStart"/>
      <w:r w:rsidRPr="0084769A">
        <w:rPr>
          <w:rFonts w:eastAsia="Calibri"/>
          <w:sz w:val="28"/>
          <w:szCs w:val="28"/>
          <w:lang w:val="ru-RU"/>
        </w:rPr>
        <w:t>очікувану</w:t>
      </w:r>
      <w:proofErr w:type="spellEnd"/>
      <w:r w:rsidRPr="0084769A">
        <w:rPr>
          <w:rFonts w:eastAsia="Calibri"/>
          <w:sz w:val="28"/>
          <w:szCs w:val="28"/>
          <w:lang w:val="ru-RU"/>
        </w:rPr>
        <w:t xml:space="preserve"> </w:t>
      </w:r>
      <w:proofErr w:type="spellStart"/>
      <w:r w:rsidRPr="0084769A">
        <w:rPr>
          <w:rFonts w:eastAsia="Calibri"/>
          <w:sz w:val="28"/>
          <w:szCs w:val="28"/>
          <w:lang w:val="ru-RU"/>
        </w:rPr>
        <w:t>відповідь</w:t>
      </w:r>
      <w:proofErr w:type="spellEnd"/>
      <w:r w:rsidRPr="0084769A">
        <w:rPr>
          <w:rFonts w:eastAsia="Calibri"/>
          <w:sz w:val="28"/>
          <w:szCs w:val="28"/>
          <w:lang w:val="ru-RU"/>
        </w:rPr>
        <w:t xml:space="preserve">. </w:t>
      </w:r>
      <w:proofErr w:type="spellStart"/>
      <w:r w:rsidRPr="0084769A">
        <w:rPr>
          <w:rFonts w:eastAsia="Calibri"/>
          <w:sz w:val="28"/>
          <w:szCs w:val="28"/>
          <w:lang w:val="ru-RU"/>
        </w:rPr>
        <w:t>Розмова</w:t>
      </w:r>
      <w:proofErr w:type="spellEnd"/>
      <w:r w:rsidRPr="0084769A">
        <w:rPr>
          <w:rFonts w:eastAsia="Calibri"/>
          <w:sz w:val="28"/>
          <w:szCs w:val="28"/>
          <w:lang w:val="ru-RU"/>
        </w:rPr>
        <w:t xml:space="preserve"> у </w:t>
      </w:r>
      <w:proofErr w:type="spellStart"/>
      <w:r w:rsidRPr="0084769A">
        <w:rPr>
          <w:rFonts w:eastAsia="Calibri"/>
          <w:sz w:val="28"/>
          <w:szCs w:val="28"/>
          <w:lang w:val="ru-RU"/>
        </w:rPr>
        <w:t>безпечному</w:t>
      </w:r>
      <w:proofErr w:type="spellEnd"/>
      <w:r w:rsidRPr="0084769A">
        <w:rPr>
          <w:rFonts w:eastAsia="Calibri"/>
          <w:sz w:val="28"/>
          <w:szCs w:val="28"/>
          <w:lang w:val="ru-RU"/>
        </w:rPr>
        <w:t xml:space="preserve"> </w:t>
      </w:r>
      <w:proofErr w:type="spellStart"/>
      <w:r w:rsidRPr="0084769A">
        <w:rPr>
          <w:rFonts w:eastAsia="Calibri"/>
          <w:sz w:val="28"/>
          <w:szCs w:val="28"/>
          <w:lang w:val="ru-RU"/>
        </w:rPr>
        <w:t>просторі</w:t>
      </w:r>
      <w:proofErr w:type="spellEnd"/>
      <w:r w:rsidRPr="0084769A">
        <w:rPr>
          <w:rFonts w:eastAsia="Calibri"/>
          <w:sz w:val="28"/>
          <w:szCs w:val="28"/>
          <w:lang w:val="ru-RU"/>
        </w:rPr>
        <w:t xml:space="preserve">, </w:t>
      </w:r>
      <w:proofErr w:type="spellStart"/>
      <w:r w:rsidRPr="0084769A">
        <w:rPr>
          <w:rFonts w:eastAsia="Calibri"/>
          <w:sz w:val="28"/>
          <w:szCs w:val="28"/>
          <w:lang w:val="ru-RU"/>
        </w:rPr>
        <w:t>використання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вікової</w:t>
      </w:r>
      <w:proofErr w:type="spellEnd"/>
      <w:r w:rsidRPr="0084769A">
        <w:rPr>
          <w:rFonts w:eastAsia="Calibri"/>
          <w:sz w:val="28"/>
          <w:szCs w:val="28"/>
          <w:lang w:val="ru-RU"/>
        </w:rPr>
        <w:t xml:space="preserve"> лексики, </w:t>
      </w:r>
      <w:proofErr w:type="spellStart"/>
      <w:r w:rsidRPr="0084769A">
        <w:rPr>
          <w:rFonts w:eastAsia="Calibri"/>
          <w:sz w:val="28"/>
          <w:szCs w:val="28"/>
          <w:lang w:val="ru-RU"/>
        </w:rPr>
        <w:t>доведення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інформації</w:t>
      </w:r>
      <w:proofErr w:type="spellEnd"/>
      <w:r w:rsidRPr="0084769A">
        <w:rPr>
          <w:rFonts w:eastAsia="Calibri"/>
          <w:sz w:val="28"/>
          <w:szCs w:val="28"/>
          <w:lang w:val="ru-RU"/>
        </w:rPr>
        <w:t xml:space="preserve"> про </w:t>
      </w:r>
      <w:proofErr w:type="spellStart"/>
      <w:r w:rsidRPr="0084769A">
        <w:rPr>
          <w:rFonts w:eastAsia="Calibri"/>
          <w:sz w:val="28"/>
          <w:szCs w:val="28"/>
          <w:lang w:val="ru-RU"/>
        </w:rPr>
        <w:t>конфіденційність</w:t>
      </w:r>
      <w:proofErr w:type="spellEnd"/>
      <w:r w:rsidRPr="0084769A">
        <w:rPr>
          <w:rFonts w:eastAsia="Calibri"/>
          <w:sz w:val="28"/>
          <w:szCs w:val="28"/>
          <w:lang w:val="ru-RU"/>
        </w:rPr>
        <w:t xml:space="preserve"> і </w:t>
      </w:r>
      <w:proofErr w:type="spellStart"/>
      <w:r w:rsidRPr="0084769A">
        <w:rPr>
          <w:rFonts w:eastAsia="Calibri"/>
          <w:sz w:val="28"/>
          <w:szCs w:val="28"/>
          <w:lang w:val="ru-RU"/>
        </w:rPr>
        <w:t>можливість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припинити</w:t>
      </w:r>
      <w:proofErr w:type="spellEnd"/>
      <w:r w:rsidRPr="0084769A">
        <w:rPr>
          <w:rFonts w:eastAsia="Calibri"/>
          <w:sz w:val="28"/>
          <w:szCs w:val="28"/>
          <w:lang w:val="ru-RU"/>
        </w:rPr>
        <w:t xml:space="preserve"> </w:t>
      </w:r>
      <w:proofErr w:type="spellStart"/>
      <w:r w:rsidRPr="0084769A">
        <w:rPr>
          <w:rFonts w:eastAsia="Calibri"/>
          <w:sz w:val="28"/>
          <w:szCs w:val="28"/>
          <w:lang w:val="ru-RU"/>
        </w:rPr>
        <w:t>інтерв’ю</w:t>
      </w:r>
      <w:proofErr w:type="spellEnd"/>
      <w:r w:rsidRPr="0084769A">
        <w:rPr>
          <w:rFonts w:eastAsia="Calibri"/>
          <w:sz w:val="28"/>
          <w:szCs w:val="28"/>
          <w:lang w:val="ru-RU"/>
        </w:rPr>
        <w:t xml:space="preserve"> у будь-</w:t>
      </w:r>
      <w:proofErr w:type="spellStart"/>
      <w:r w:rsidRPr="0084769A">
        <w:rPr>
          <w:rFonts w:eastAsia="Calibri"/>
          <w:sz w:val="28"/>
          <w:szCs w:val="28"/>
          <w:lang w:val="ru-RU"/>
        </w:rPr>
        <w:t>який</w:t>
      </w:r>
      <w:proofErr w:type="spellEnd"/>
      <w:r w:rsidRPr="0084769A">
        <w:rPr>
          <w:rFonts w:eastAsia="Calibri"/>
          <w:sz w:val="28"/>
          <w:szCs w:val="28"/>
          <w:lang w:val="ru-RU"/>
        </w:rPr>
        <w:t xml:space="preserve"> момент </w:t>
      </w:r>
      <w:proofErr w:type="spellStart"/>
      <w:r w:rsidRPr="0084769A">
        <w:rPr>
          <w:rFonts w:eastAsia="Calibri"/>
          <w:sz w:val="28"/>
          <w:szCs w:val="28"/>
          <w:lang w:val="ru-RU"/>
        </w:rPr>
        <w:t>підвищують</w:t>
      </w:r>
      <w:proofErr w:type="spellEnd"/>
      <w:r w:rsidRPr="0084769A">
        <w:rPr>
          <w:rFonts w:eastAsia="Calibri"/>
          <w:sz w:val="28"/>
          <w:szCs w:val="28"/>
          <w:lang w:val="ru-RU"/>
        </w:rPr>
        <w:t xml:space="preserve"> </w:t>
      </w:r>
      <w:proofErr w:type="spellStart"/>
      <w:r w:rsidRPr="0084769A">
        <w:rPr>
          <w:rFonts w:eastAsia="Calibri"/>
          <w:sz w:val="28"/>
          <w:szCs w:val="28"/>
          <w:lang w:val="ru-RU"/>
        </w:rPr>
        <w:t>якість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взаємодії</w:t>
      </w:r>
      <w:proofErr w:type="spellEnd"/>
      <w:r w:rsidRPr="0084769A">
        <w:rPr>
          <w:rFonts w:eastAsia="Calibri"/>
          <w:sz w:val="28"/>
          <w:szCs w:val="28"/>
          <w:lang w:val="ru-RU"/>
        </w:rPr>
        <w:t xml:space="preserve">. </w:t>
      </w:r>
      <w:proofErr w:type="spellStart"/>
      <w:r w:rsidRPr="0084769A">
        <w:rPr>
          <w:rFonts w:eastAsia="Calibri"/>
          <w:sz w:val="28"/>
          <w:szCs w:val="28"/>
          <w:lang w:val="ru-RU"/>
        </w:rPr>
        <w:t>Крім</w:t>
      </w:r>
      <w:proofErr w:type="spellEnd"/>
      <w:r w:rsidRPr="0084769A">
        <w:rPr>
          <w:rFonts w:eastAsia="Calibri"/>
          <w:sz w:val="28"/>
          <w:szCs w:val="28"/>
          <w:lang w:val="ru-RU"/>
        </w:rPr>
        <w:t xml:space="preserve"> того, </w:t>
      </w:r>
      <w:proofErr w:type="spellStart"/>
      <w:r w:rsidRPr="0084769A">
        <w:rPr>
          <w:rFonts w:eastAsia="Calibri"/>
          <w:sz w:val="28"/>
          <w:szCs w:val="28"/>
          <w:lang w:val="ru-RU"/>
        </w:rPr>
        <w:t>застосування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творчих</w:t>
      </w:r>
      <w:proofErr w:type="spellEnd"/>
      <w:r w:rsidRPr="0084769A">
        <w:rPr>
          <w:rFonts w:eastAsia="Calibri"/>
          <w:sz w:val="28"/>
          <w:szCs w:val="28"/>
          <w:lang w:val="ru-RU"/>
        </w:rPr>
        <w:t xml:space="preserve"> </w:t>
      </w:r>
      <w:proofErr w:type="spellStart"/>
      <w:r w:rsidRPr="0084769A">
        <w:rPr>
          <w:rFonts w:eastAsia="Calibri"/>
          <w:sz w:val="28"/>
          <w:szCs w:val="28"/>
          <w:lang w:val="ru-RU"/>
        </w:rPr>
        <w:t>методів</w:t>
      </w:r>
      <w:proofErr w:type="spellEnd"/>
      <w:r w:rsidRPr="0084769A">
        <w:rPr>
          <w:rFonts w:eastAsia="Calibri"/>
          <w:sz w:val="28"/>
          <w:szCs w:val="28"/>
          <w:lang w:val="ru-RU"/>
        </w:rPr>
        <w:t xml:space="preserve"> (</w:t>
      </w:r>
      <w:proofErr w:type="spellStart"/>
      <w:r w:rsidRPr="0084769A">
        <w:rPr>
          <w:rFonts w:eastAsia="Calibri"/>
          <w:sz w:val="28"/>
          <w:szCs w:val="28"/>
          <w:lang w:val="ru-RU"/>
        </w:rPr>
        <w:t>малюнки</w:t>
      </w:r>
      <w:proofErr w:type="spellEnd"/>
      <w:r w:rsidRPr="0084769A">
        <w:rPr>
          <w:rFonts w:eastAsia="Calibri"/>
          <w:sz w:val="28"/>
          <w:szCs w:val="28"/>
          <w:lang w:val="ru-RU"/>
        </w:rPr>
        <w:t xml:space="preserve">, </w:t>
      </w:r>
      <w:proofErr w:type="spellStart"/>
      <w:r w:rsidRPr="0084769A">
        <w:rPr>
          <w:rFonts w:eastAsia="Calibri"/>
          <w:sz w:val="28"/>
          <w:szCs w:val="28"/>
          <w:lang w:val="ru-RU"/>
        </w:rPr>
        <w:t>картки</w:t>
      </w:r>
      <w:proofErr w:type="spellEnd"/>
      <w:r w:rsidRPr="0084769A">
        <w:rPr>
          <w:rFonts w:eastAsia="Calibri"/>
          <w:sz w:val="28"/>
          <w:szCs w:val="28"/>
          <w:lang w:val="ru-RU"/>
        </w:rPr>
        <w:t xml:space="preserve">, </w:t>
      </w:r>
      <w:proofErr w:type="spellStart"/>
      <w:r w:rsidRPr="0084769A">
        <w:rPr>
          <w:rFonts w:eastAsia="Calibri"/>
          <w:sz w:val="28"/>
          <w:szCs w:val="28"/>
          <w:lang w:val="ru-RU"/>
        </w:rPr>
        <w:t>рольові</w:t>
      </w:r>
      <w:proofErr w:type="spellEnd"/>
      <w:r w:rsidRPr="0084769A">
        <w:rPr>
          <w:rFonts w:eastAsia="Calibri"/>
          <w:sz w:val="28"/>
          <w:szCs w:val="28"/>
          <w:lang w:val="ru-RU"/>
        </w:rPr>
        <w:t xml:space="preserve"> </w:t>
      </w:r>
      <w:proofErr w:type="spellStart"/>
      <w:r w:rsidRPr="0084769A">
        <w:rPr>
          <w:rFonts w:eastAsia="Calibri"/>
          <w:sz w:val="28"/>
          <w:szCs w:val="28"/>
          <w:lang w:val="ru-RU"/>
        </w:rPr>
        <w:t>сценарії</w:t>
      </w:r>
      <w:proofErr w:type="spellEnd"/>
      <w:r w:rsidRPr="0084769A">
        <w:rPr>
          <w:rFonts w:eastAsia="Calibri"/>
          <w:sz w:val="28"/>
          <w:szCs w:val="28"/>
          <w:lang w:val="ru-RU"/>
        </w:rPr>
        <w:t xml:space="preserve">) </w:t>
      </w:r>
      <w:proofErr w:type="spellStart"/>
      <w:r w:rsidRPr="0084769A">
        <w:rPr>
          <w:rFonts w:eastAsia="Calibri"/>
          <w:sz w:val="28"/>
          <w:szCs w:val="28"/>
          <w:lang w:val="ru-RU"/>
        </w:rPr>
        <w:t>іноді</w:t>
      </w:r>
      <w:proofErr w:type="spellEnd"/>
      <w:r w:rsidRPr="0084769A">
        <w:rPr>
          <w:rFonts w:eastAsia="Calibri"/>
          <w:sz w:val="28"/>
          <w:szCs w:val="28"/>
          <w:lang w:val="ru-RU"/>
        </w:rPr>
        <w:t xml:space="preserve"> </w:t>
      </w:r>
      <w:proofErr w:type="spellStart"/>
      <w:r w:rsidRPr="0084769A">
        <w:rPr>
          <w:rFonts w:eastAsia="Calibri"/>
          <w:sz w:val="28"/>
          <w:szCs w:val="28"/>
          <w:lang w:val="ru-RU"/>
        </w:rPr>
        <w:t>дозволяє</w:t>
      </w:r>
      <w:proofErr w:type="spellEnd"/>
      <w:r w:rsidRPr="0084769A">
        <w:rPr>
          <w:rFonts w:eastAsia="Calibri"/>
          <w:sz w:val="28"/>
          <w:szCs w:val="28"/>
          <w:lang w:val="ru-RU"/>
        </w:rPr>
        <w:t xml:space="preserve"> </w:t>
      </w:r>
      <w:proofErr w:type="spellStart"/>
      <w:r w:rsidRPr="0084769A">
        <w:rPr>
          <w:rFonts w:eastAsia="Calibri"/>
          <w:sz w:val="28"/>
          <w:szCs w:val="28"/>
          <w:lang w:val="ru-RU"/>
        </w:rPr>
        <w:t>витягти</w:t>
      </w:r>
      <w:proofErr w:type="spellEnd"/>
      <w:r w:rsidRPr="0084769A">
        <w:rPr>
          <w:rFonts w:eastAsia="Calibri"/>
          <w:sz w:val="28"/>
          <w:szCs w:val="28"/>
          <w:lang w:val="ru-RU"/>
        </w:rPr>
        <w:t xml:space="preserve"> </w:t>
      </w:r>
      <w:proofErr w:type="spellStart"/>
      <w:r w:rsidRPr="0084769A">
        <w:rPr>
          <w:rFonts w:eastAsia="Calibri"/>
          <w:sz w:val="28"/>
          <w:szCs w:val="28"/>
          <w:lang w:val="ru-RU"/>
        </w:rPr>
        <w:t>матеріал</w:t>
      </w:r>
      <w:proofErr w:type="spellEnd"/>
      <w:r w:rsidRPr="0084769A">
        <w:rPr>
          <w:rFonts w:eastAsia="Calibri"/>
          <w:sz w:val="28"/>
          <w:szCs w:val="28"/>
          <w:lang w:val="ru-RU"/>
        </w:rPr>
        <w:t xml:space="preserve">, </w:t>
      </w:r>
      <w:proofErr w:type="spellStart"/>
      <w:r w:rsidRPr="0084769A">
        <w:rPr>
          <w:rFonts w:eastAsia="Calibri"/>
          <w:sz w:val="28"/>
          <w:szCs w:val="28"/>
          <w:lang w:val="ru-RU"/>
        </w:rPr>
        <w:t>що</w:t>
      </w:r>
      <w:proofErr w:type="spellEnd"/>
      <w:r w:rsidRPr="0084769A">
        <w:rPr>
          <w:rFonts w:eastAsia="Calibri"/>
          <w:sz w:val="28"/>
          <w:szCs w:val="28"/>
          <w:lang w:val="ru-RU"/>
        </w:rPr>
        <w:t xml:space="preserve"> не </w:t>
      </w:r>
      <w:proofErr w:type="spellStart"/>
      <w:r w:rsidRPr="0084769A">
        <w:rPr>
          <w:rFonts w:eastAsia="Calibri"/>
          <w:sz w:val="28"/>
          <w:szCs w:val="28"/>
          <w:lang w:val="ru-RU"/>
        </w:rPr>
        <w:t>виявився</w:t>
      </w:r>
      <w:proofErr w:type="spellEnd"/>
      <w:r w:rsidRPr="0084769A">
        <w:rPr>
          <w:rFonts w:eastAsia="Calibri"/>
          <w:sz w:val="28"/>
          <w:szCs w:val="28"/>
          <w:lang w:val="ru-RU"/>
        </w:rPr>
        <w:t xml:space="preserve"> б у </w:t>
      </w:r>
      <w:proofErr w:type="spellStart"/>
      <w:r w:rsidRPr="0084769A">
        <w:rPr>
          <w:rFonts w:eastAsia="Calibri"/>
          <w:sz w:val="28"/>
          <w:szCs w:val="28"/>
          <w:lang w:val="ru-RU"/>
        </w:rPr>
        <w:t>звичайному</w:t>
      </w:r>
      <w:proofErr w:type="spellEnd"/>
      <w:r w:rsidRPr="0084769A">
        <w:rPr>
          <w:rFonts w:eastAsia="Calibri"/>
          <w:sz w:val="28"/>
          <w:szCs w:val="28"/>
          <w:lang w:val="ru-RU"/>
        </w:rPr>
        <w:t xml:space="preserve"> </w:t>
      </w:r>
      <w:proofErr w:type="spellStart"/>
      <w:r w:rsidRPr="0084769A">
        <w:rPr>
          <w:rFonts w:eastAsia="Calibri"/>
          <w:sz w:val="28"/>
          <w:szCs w:val="28"/>
          <w:lang w:val="ru-RU"/>
        </w:rPr>
        <w:t>опитуванні</w:t>
      </w:r>
      <w:proofErr w:type="spellEnd"/>
      <w:r w:rsidRPr="0084769A">
        <w:rPr>
          <w:rFonts w:eastAsia="Calibri"/>
          <w:sz w:val="28"/>
          <w:szCs w:val="28"/>
          <w:lang w:val="ru-RU"/>
        </w:rPr>
        <w:t>.</w:t>
      </w:r>
    </w:p>
    <w:p w14:paraId="7254300B" w14:textId="2B9DE231" w:rsidR="006F5214" w:rsidRPr="0084769A"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Етичні</w:t>
      </w:r>
      <w:proofErr w:type="spellEnd"/>
      <w:r w:rsidRPr="0084769A">
        <w:rPr>
          <w:rFonts w:eastAsia="Calibri"/>
          <w:sz w:val="28"/>
          <w:szCs w:val="28"/>
          <w:lang w:val="ru-RU"/>
        </w:rPr>
        <w:t xml:space="preserve"> </w:t>
      </w:r>
      <w:proofErr w:type="spellStart"/>
      <w:r w:rsidRPr="0084769A">
        <w:rPr>
          <w:rFonts w:eastAsia="Calibri"/>
          <w:sz w:val="28"/>
          <w:szCs w:val="28"/>
          <w:lang w:val="ru-RU"/>
        </w:rPr>
        <w:t>вимоги</w:t>
      </w:r>
      <w:proofErr w:type="spellEnd"/>
      <w:r w:rsidRPr="0084769A">
        <w:rPr>
          <w:rFonts w:eastAsia="Calibri"/>
          <w:sz w:val="28"/>
          <w:szCs w:val="28"/>
          <w:lang w:val="ru-RU"/>
        </w:rPr>
        <w:t xml:space="preserve"> до </w:t>
      </w:r>
      <w:proofErr w:type="spellStart"/>
      <w:r w:rsidRPr="0084769A">
        <w:rPr>
          <w:rFonts w:eastAsia="Calibri"/>
          <w:sz w:val="28"/>
          <w:szCs w:val="28"/>
          <w:lang w:val="ru-RU"/>
        </w:rPr>
        <w:t>інструментарію</w:t>
      </w:r>
      <w:proofErr w:type="spellEnd"/>
      <w:r w:rsidRPr="0084769A">
        <w:rPr>
          <w:rFonts w:eastAsia="Calibri"/>
          <w:sz w:val="28"/>
          <w:szCs w:val="28"/>
          <w:lang w:val="ru-RU"/>
        </w:rPr>
        <w:t xml:space="preserve"> </w:t>
      </w:r>
      <w:proofErr w:type="spellStart"/>
      <w:r w:rsidRPr="0084769A">
        <w:rPr>
          <w:rFonts w:eastAsia="Calibri"/>
          <w:sz w:val="28"/>
          <w:szCs w:val="28"/>
          <w:lang w:val="ru-RU"/>
        </w:rPr>
        <w:t>дослідження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потребують</w:t>
      </w:r>
      <w:proofErr w:type="spellEnd"/>
      <w:r w:rsidRPr="0084769A">
        <w:rPr>
          <w:rFonts w:eastAsia="Calibri"/>
          <w:sz w:val="28"/>
          <w:szCs w:val="28"/>
          <w:lang w:val="ru-RU"/>
        </w:rPr>
        <w:t xml:space="preserve"> </w:t>
      </w:r>
      <w:proofErr w:type="spellStart"/>
      <w:r w:rsidRPr="0084769A">
        <w:rPr>
          <w:rFonts w:eastAsia="Calibri"/>
          <w:sz w:val="28"/>
          <w:szCs w:val="28"/>
          <w:lang w:val="ru-RU"/>
        </w:rPr>
        <w:t>окремого</w:t>
      </w:r>
      <w:proofErr w:type="spellEnd"/>
      <w:r w:rsidRPr="0084769A">
        <w:rPr>
          <w:rFonts w:eastAsia="Calibri"/>
          <w:sz w:val="28"/>
          <w:szCs w:val="28"/>
          <w:lang w:val="ru-RU"/>
        </w:rPr>
        <w:t xml:space="preserve"> і </w:t>
      </w:r>
      <w:proofErr w:type="spellStart"/>
      <w:r w:rsidRPr="0084769A">
        <w:rPr>
          <w:rFonts w:eastAsia="Calibri"/>
          <w:sz w:val="28"/>
          <w:szCs w:val="28"/>
          <w:lang w:val="ru-RU"/>
        </w:rPr>
        <w:t>ретельного</w:t>
      </w:r>
      <w:proofErr w:type="spellEnd"/>
      <w:r w:rsidRPr="0084769A">
        <w:rPr>
          <w:rFonts w:eastAsia="Calibri"/>
          <w:sz w:val="28"/>
          <w:szCs w:val="28"/>
          <w:lang w:val="ru-RU"/>
        </w:rPr>
        <w:t xml:space="preserve"> </w:t>
      </w:r>
      <w:proofErr w:type="spellStart"/>
      <w:r w:rsidRPr="0084769A">
        <w:rPr>
          <w:rFonts w:eastAsia="Calibri"/>
          <w:sz w:val="28"/>
          <w:szCs w:val="28"/>
          <w:lang w:val="ru-RU"/>
        </w:rPr>
        <w:t>розгляду</w:t>
      </w:r>
      <w:proofErr w:type="spellEnd"/>
      <w:r w:rsidRPr="0084769A">
        <w:rPr>
          <w:rFonts w:eastAsia="Calibri"/>
          <w:sz w:val="28"/>
          <w:szCs w:val="28"/>
          <w:lang w:val="ru-RU"/>
        </w:rPr>
        <w:t xml:space="preserve">: робота з </w:t>
      </w:r>
      <w:proofErr w:type="spellStart"/>
      <w:r w:rsidRPr="0084769A">
        <w:rPr>
          <w:rFonts w:eastAsia="Calibri"/>
          <w:sz w:val="28"/>
          <w:szCs w:val="28"/>
          <w:lang w:val="ru-RU"/>
        </w:rPr>
        <w:t>неповнолітніми</w:t>
      </w:r>
      <w:proofErr w:type="spellEnd"/>
      <w:r w:rsidRPr="0084769A">
        <w:rPr>
          <w:rFonts w:eastAsia="Calibri"/>
          <w:sz w:val="28"/>
          <w:szCs w:val="28"/>
          <w:lang w:val="ru-RU"/>
        </w:rPr>
        <w:t xml:space="preserve"> </w:t>
      </w:r>
      <w:proofErr w:type="spellStart"/>
      <w:r w:rsidRPr="0084769A">
        <w:rPr>
          <w:rFonts w:eastAsia="Calibri"/>
          <w:sz w:val="28"/>
          <w:szCs w:val="28"/>
          <w:lang w:val="ru-RU"/>
        </w:rPr>
        <w:t>вимагає</w:t>
      </w:r>
      <w:proofErr w:type="spellEnd"/>
      <w:r w:rsidRPr="0084769A">
        <w:rPr>
          <w:rFonts w:eastAsia="Calibri"/>
          <w:sz w:val="28"/>
          <w:szCs w:val="28"/>
          <w:lang w:val="ru-RU"/>
        </w:rPr>
        <w:t xml:space="preserve"> </w:t>
      </w:r>
      <w:proofErr w:type="spellStart"/>
      <w:r w:rsidRPr="0084769A">
        <w:rPr>
          <w:rFonts w:eastAsia="Calibri"/>
          <w:sz w:val="28"/>
          <w:szCs w:val="28"/>
          <w:lang w:val="ru-RU"/>
        </w:rPr>
        <w:t>оформлення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інформованої</w:t>
      </w:r>
      <w:proofErr w:type="spellEnd"/>
      <w:r w:rsidRPr="0084769A">
        <w:rPr>
          <w:rFonts w:eastAsia="Calibri"/>
          <w:sz w:val="28"/>
          <w:szCs w:val="28"/>
          <w:lang w:val="ru-RU"/>
        </w:rPr>
        <w:t xml:space="preserve"> </w:t>
      </w:r>
      <w:proofErr w:type="spellStart"/>
      <w:r w:rsidRPr="0084769A">
        <w:rPr>
          <w:rFonts w:eastAsia="Calibri"/>
          <w:sz w:val="28"/>
          <w:szCs w:val="28"/>
          <w:lang w:val="ru-RU"/>
        </w:rPr>
        <w:t>згоди</w:t>
      </w:r>
      <w:proofErr w:type="spellEnd"/>
      <w:r w:rsidRPr="0084769A">
        <w:rPr>
          <w:rFonts w:eastAsia="Calibri"/>
          <w:sz w:val="28"/>
          <w:szCs w:val="28"/>
          <w:lang w:val="ru-RU"/>
        </w:rPr>
        <w:t xml:space="preserve"> </w:t>
      </w:r>
      <w:proofErr w:type="spellStart"/>
      <w:r w:rsidRPr="0084769A">
        <w:rPr>
          <w:rFonts w:eastAsia="Calibri"/>
          <w:sz w:val="28"/>
          <w:szCs w:val="28"/>
          <w:lang w:val="ru-RU"/>
        </w:rPr>
        <w:t>батьків</w:t>
      </w:r>
      <w:proofErr w:type="spellEnd"/>
      <w:r w:rsidRPr="0084769A">
        <w:rPr>
          <w:rFonts w:eastAsia="Calibri"/>
          <w:sz w:val="28"/>
          <w:szCs w:val="28"/>
          <w:lang w:val="ru-RU"/>
        </w:rPr>
        <w:t xml:space="preserve"> </w:t>
      </w:r>
      <w:proofErr w:type="spellStart"/>
      <w:r w:rsidRPr="0084769A">
        <w:rPr>
          <w:rFonts w:eastAsia="Calibri"/>
          <w:sz w:val="28"/>
          <w:szCs w:val="28"/>
          <w:lang w:val="ru-RU"/>
        </w:rPr>
        <w:t>або</w:t>
      </w:r>
      <w:proofErr w:type="spellEnd"/>
      <w:r w:rsidRPr="0084769A">
        <w:rPr>
          <w:rFonts w:eastAsia="Calibri"/>
          <w:sz w:val="28"/>
          <w:szCs w:val="28"/>
          <w:lang w:val="ru-RU"/>
        </w:rPr>
        <w:t xml:space="preserve"> </w:t>
      </w:r>
      <w:proofErr w:type="spellStart"/>
      <w:r w:rsidRPr="0084769A">
        <w:rPr>
          <w:rFonts w:eastAsia="Calibri"/>
          <w:sz w:val="28"/>
          <w:szCs w:val="28"/>
          <w:lang w:val="ru-RU"/>
        </w:rPr>
        <w:t>опікунів</w:t>
      </w:r>
      <w:proofErr w:type="spellEnd"/>
      <w:r w:rsidRPr="0084769A">
        <w:rPr>
          <w:rFonts w:eastAsia="Calibri"/>
          <w:sz w:val="28"/>
          <w:szCs w:val="28"/>
          <w:lang w:val="ru-RU"/>
        </w:rPr>
        <w:t xml:space="preserve"> і </w:t>
      </w:r>
      <w:proofErr w:type="spellStart"/>
      <w:r w:rsidRPr="0084769A">
        <w:rPr>
          <w:rFonts w:eastAsia="Calibri"/>
          <w:sz w:val="28"/>
          <w:szCs w:val="28"/>
          <w:lang w:val="ru-RU"/>
        </w:rPr>
        <w:t>одночасного</w:t>
      </w:r>
      <w:proofErr w:type="spellEnd"/>
      <w:r w:rsidRPr="0084769A">
        <w:rPr>
          <w:rFonts w:eastAsia="Calibri"/>
          <w:sz w:val="28"/>
          <w:szCs w:val="28"/>
          <w:lang w:val="ru-RU"/>
        </w:rPr>
        <w:t xml:space="preserve"> </w:t>
      </w:r>
      <w:proofErr w:type="spellStart"/>
      <w:r w:rsidRPr="0084769A">
        <w:rPr>
          <w:rFonts w:eastAsia="Calibri"/>
          <w:sz w:val="28"/>
          <w:szCs w:val="28"/>
          <w:lang w:val="ru-RU"/>
        </w:rPr>
        <w:t>отримання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усвідомленої</w:t>
      </w:r>
      <w:proofErr w:type="spellEnd"/>
      <w:r w:rsidRPr="0084769A">
        <w:rPr>
          <w:rFonts w:eastAsia="Calibri"/>
          <w:sz w:val="28"/>
          <w:szCs w:val="28"/>
          <w:lang w:val="ru-RU"/>
        </w:rPr>
        <w:t xml:space="preserve"> </w:t>
      </w:r>
      <w:proofErr w:type="spellStart"/>
      <w:r w:rsidRPr="0084769A">
        <w:rPr>
          <w:rFonts w:eastAsia="Calibri"/>
          <w:sz w:val="28"/>
          <w:szCs w:val="28"/>
          <w:lang w:val="ru-RU"/>
        </w:rPr>
        <w:t>згоди</w:t>
      </w:r>
      <w:proofErr w:type="spellEnd"/>
      <w:r w:rsidRPr="0084769A">
        <w:rPr>
          <w:rFonts w:eastAsia="Calibri"/>
          <w:sz w:val="28"/>
          <w:szCs w:val="28"/>
          <w:lang w:val="ru-RU"/>
        </w:rPr>
        <w:t xml:space="preserve"> </w:t>
      </w:r>
      <w:proofErr w:type="spellStart"/>
      <w:r w:rsidRPr="0084769A">
        <w:rPr>
          <w:rFonts w:eastAsia="Calibri"/>
          <w:sz w:val="28"/>
          <w:szCs w:val="28"/>
          <w:lang w:val="ru-RU"/>
        </w:rPr>
        <w:t>від</w:t>
      </w:r>
      <w:proofErr w:type="spellEnd"/>
      <w:r w:rsidRPr="0084769A">
        <w:rPr>
          <w:rFonts w:eastAsia="Calibri"/>
          <w:sz w:val="28"/>
          <w:szCs w:val="28"/>
          <w:lang w:val="ru-RU"/>
        </w:rPr>
        <w:t xml:space="preserve"> самих </w:t>
      </w:r>
      <w:proofErr w:type="spellStart"/>
      <w:r w:rsidRPr="0084769A">
        <w:rPr>
          <w:rFonts w:eastAsia="Calibri"/>
          <w:sz w:val="28"/>
          <w:szCs w:val="28"/>
          <w:lang w:val="ru-RU"/>
        </w:rPr>
        <w:t>підлітків</w:t>
      </w:r>
      <w:proofErr w:type="spellEnd"/>
      <w:r w:rsidRPr="0084769A">
        <w:rPr>
          <w:rFonts w:eastAsia="Calibri"/>
          <w:sz w:val="28"/>
          <w:szCs w:val="28"/>
          <w:lang w:val="ru-RU"/>
        </w:rPr>
        <w:t xml:space="preserve">, </w:t>
      </w:r>
      <w:proofErr w:type="spellStart"/>
      <w:r w:rsidRPr="0084769A">
        <w:rPr>
          <w:rFonts w:eastAsia="Calibri"/>
          <w:sz w:val="28"/>
          <w:szCs w:val="28"/>
          <w:lang w:val="ru-RU"/>
        </w:rPr>
        <w:t>відповідно</w:t>
      </w:r>
      <w:proofErr w:type="spellEnd"/>
      <w:r w:rsidRPr="0084769A">
        <w:rPr>
          <w:rFonts w:eastAsia="Calibri"/>
          <w:sz w:val="28"/>
          <w:szCs w:val="28"/>
          <w:lang w:val="ru-RU"/>
        </w:rPr>
        <w:t xml:space="preserve"> до </w:t>
      </w:r>
      <w:proofErr w:type="spellStart"/>
      <w:r w:rsidRPr="0084769A">
        <w:rPr>
          <w:rFonts w:eastAsia="Calibri"/>
          <w:sz w:val="28"/>
          <w:szCs w:val="28"/>
          <w:lang w:val="ru-RU"/>
        </w:rPr>
        <w:t>віку</w:t>
      </w:r>
      <w:proofErr w:type="spellEnd"/>
      <w:r w:rsidRPr="0084769A">
        <w:rPr>
          <w:rFonts w:eastAsia="Calibri"/>
          <w:sz w:val="28"/>
          <w:szCs w:val="28"/>
          <w:lang w:val="ru-RU"/>
        </w:rPr>
        <w:t xml:space="preserve"> й </w:t>
      </w:r>
      <w:proofErr w:type="spellStart"/>
      <w:r w:rsidRPr="0084769A">
        <w:rPr>
          <w:rFonts w:eastAsia="Calibri"/>
          <w:sz w:val="28"/>
          <w:szCs w:val="28"/>
          <w:lang w:val="ru-RU"/>
        </w:rPr>
        <w:t>здатності</w:t>
      </w:r>
      <w:proofErr w:type="spellEnd"/>
      <w:r w:rsidRPr="0084769A">
        <w:rPr>
          <w:rFonts w:eastAsia="Calibri"/>
          <w:sz w:val="28"/>
          <w:szCs w:val="28"/>
          <w:lang w:val="ru-RU"/>
        </w:rPr>
        <w:t xml:space="preserve"> до </w:t>
      </w:r>
      <w:proofErr w:type="spellStart"/>
      <w:r w:rsidRPr="0084769A">
        <w:rPr>
          <w:rFonts w:eastAsia="Calibri"/>
          <w:sz w:val="28"/>
          <w:szCs w:val="28"/>
          <w:lang w:val="ru-RU"/>
        </w:rPr>
        <w:t>розуміння</w:t>
      </w:r>
      <w:proofErr w:type="spellEnd"/>
      <w:r w:rsidRPr="0084769A">
        <w:rPr>
          <w:rFonts w:eastAsia="Calibri"/>
          <w:sz w:val="28"/>
          <w:szCs w:val="28"/>
          <w:lang w:val="ru-RU"/>
        </w:rPr>
        <w:t xml:space="preserve">. На </w:t>
      </w:r>
      <w:proofErr w:type="spellStart"/>
      <w:r w:rsidRPr="0084769A">
        <w:rPr>
          <w:rFonts w:eastAsia="Calibri"/>
          <w:sz w:val="28"/>
          <w:szCs w:val="28"/>
          <w:lang w:val="ru-RU"/>
        </w:rPr>
        <w:t>практиці</w:t>
      </w:r>
      <w:proofErr w:type="spellEnd"/>
      <w:r w:rsidRPr="0084769A">
        <w:rPr>
          <w:rFonts w:eastAsia="Calibri"/>
          <w:sz w:val="28"/>
          <w:szCs w:val="28"/>
          <w:lang w:val="ru-RU"/>
        </w:rPr>
        <w:t xml:space="preserve"> </w:t>
      </w:r>
      <w:proofErr w:type="spellStart"/>
      <w:r w:rsidRPr="0084769A">
        <w:rPr>
          <w:rFonts w:eastAsia="Calibri"/>
          <w:sz w:val="28"/>
          <w:szCs w:val="28"/>
          <w:lang w:val="ru-RU"/>
        </w:rPr>
        <w:t>це</w:t>
      </w:r>
      <w:proofErr w:type="spellEnd"/>
      <w:r w:rsidRPr="0084769A">
        <w:rPr>
          <w:rFonts w:eastAsia="Calibri"/>
          <w:sz w:val="28"/>
          <w:szCs w:val="28"/>
          <w:lang w:val="ru-RU"/>
        </w:rPr>
        <w:t xml:space="preserve"> </w:t>
      </w:r>
      <w:proofErr w:type="spellStart"/>
      <w:r w:rsidRPr="0084769A">
        <w:rPr>
          <w:rFonts w:eastAsia="Calibri"/>
          <w:sz w:val="28"/>
          <w:szCs w:val="28"/>
          <w:lang w:val="ru-RU"/>
        </w:rPr>
        <w:t>означає</w:t>
      </w:r>
      <w:proofErr w:type="spellEnd"/>
      <w:r w:rsidRPr="0084769A">
        <w:rPr>
          <w:rFonts w:eastAsia="Calibri"/>
          <w:sz w:val="28"/>
          <w:szCs w:val="28"/>
          <w:lang w:val="ru-RU"/>
        </w:rPr>
        <w:t xml:space="preserve"> </w:t>
      </w:r>
      <w:proofErr w:type="spellStart"/>
      <w:r w:rsidRPr="0084769A">
        <w:rPr>
          <w:rFonts w:eastAsia="Calibri"/>
          <w:sz w:val="28"/>
          <w:szCs w:val="28"/>
          <w:lang w:val="ru-RU"/>
        </w:rPr>
        <w:t>підготовку</w:t>
      </w:r>
      <w:proofErr w:type="spellEnd"/>
      <w:r w:rsidRPr="0084769A">
        <w:rPr>
          <w:rFonts w:eastAsia="Calibri"/>
          <w:sz w:val="28"/>
          <w:szCs w:val="28"/>
          <w:lang w:val="ru-RU"/>
        </w:rPr>
        <w:t xml:space="preserve"> </w:t>
      </w:r>
      <w:proofErr w:type="spellStart"/>
      <w:r w:rsidRPr="0084769A">
        <w:rPr>
          <w:rFonts w:eastAsia="Calibri"/>
          <w:sz w:val="28"/>
          <w:szCs w:val="28"/>
          <w:lang w:val="ru-RU"/>
        </w:rPr>
        <w:t>зрозумілих</w:t>
      </w:r>
      <w:proofErr w:type="spellEnd"/>
      <w:r w:rsidRPr="0084769A">
        <w:rPr>
          <w:rFonts w:eastAsia="Calibri"/>
          <w:sz w:val="28"/>
          <w:szCs w:val="28"/>
          <w:lang w:val="ru-RU"/>
        </w:rPr>
        <w:t xml:space="preserve"> </w:t>
      </w:r>
      <w:proofErr w:type="spellStart"/>
      <w:r w:rsidRPr="0084769A">
        <w:rPr>
          <w:rFonts w:eastAsia="Calibri"/>
          <w:sz w:val="28"/>
          <w:szCs w:val="28"/>
          <w:lang w:val="ru-RU"/>
        </w:rPr>
        <w:t>інформаційних</w:t>
      </w:r>
      <w:proofErr w:type="spellEnd"/>
      <w:r w:rsidRPr="0084769A">
        <w:rPr>
          <w:rFonts w:eastAsia="Calibri"/>
          <w:sz w:val="28"/>
          <w:szCs w:val="28"/>
          <w:lang w:val="ru-RU"/>
        </w:rPr>
        <w:t xml:space="preserve"> </w:t>
      </w:r>
      <w:proofErr w:type="spellStart"/>
      <w:r w:rsidRPr="0084769A">
        <w:rPr>
          <w:rFonts w:eastAsia="Calibri"/>
          <w:sz w:val="28"/>
          <w:szCs w:val="28"/>
          <w:lang w:val="ru-RU"/>
        </w:rPr>
        <w:t>листів</w:t>
      </w:r>
      <w:proofErr w:type="spellEnd"/>
      <w:r w:rsidRPr="0084769A">
        <w:rPr>
          <w:rFonts w:eastAsia="Calibri"/>
          <w:sz w:val="28"/>
          <w:szCs w:val="28"/>
          <w:lang w:val="ru-RU"/>
        </w:rPr>
        <w:t xml:space="preserve">, процедур для </w:t>
      </w:r>
      <w:proofErr w:type="spellStart"/>
      <w:r w:rsidRPr="0084769A">
        <w:rPr>
          <w:rFonts w:eastAsia="Calibri"/>
          <w:sz w:val="28"/>
          <w:szCs w:val="28"/>
          <w:lang w:val="ru-RU"/>
        </w:rPr>
        <w:t>отримання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письмових</w:t>
      </w:r>
      <w:proofErr w:type="spellEnd"/>
      <w:r w:rsidRPr="0084769A">
        <w:rPr>
          <w:rFonts w:eastAsia="Calibri"/>
          <w:sz w:val="28"/>
          <w:szCs w:val="28"/>
          <w:lang w:val="ru-RU"/>
        </w:rPr>
        <w:t xml:space="preserve"> </w:t>
      </w:r>
      <w:proofErr w:type="spellStart"/>
      <w:r w:rsidRPr="0084769A">
        <w:rPr>
          <w:rFonts w:eastAsia="Calibri"/>
          <w:sz w:val="28"/>
          <w:szCs w:val="28"/>
          <w:lang w:val="ru-RU"/>
        </w:rPr>
        <w:t>дозволів</w:t>
      </w:r>
      <w:proofErr w:type="spellEnd"/>
      <w:r w:rsidRPr="0084769A">
        <w:rPr>
          <w:rFonts w:eastAsia="Calibri"/>
          <w:sz w:val="28"/>
          <w:szCs w:val="28"/>
          <w:lang w:val="ru-RU"/>
        </w:rPr>
        <w:t xml:space="preserve"> і </w:t>
      </w:r>
      <w:proofErr w:type="spellStart"/>
      <w:r w:rsidRPr="0084769A">
        <w:rPr>
          <w:rFonts w:eastAsia="Calibri"/>
          <w:sz w:val="28"/>
          <w:szCs w:val="28"/>
          <w:lang w:val="ru-RU"/>
        </w:rPr>
        <w:t>записів</w:t>
      </w:r>
      <w:proofErr w:type="spellEnd"/>
      <w:r w:rsidRPr="0084769A">
        <w:rPr>
          <w:rFonts w:eastAsia="Calibri"/>
          <w:sz w:val="28"/>
          <w:szCs w:val="28"/>
          <w:lang w:val="ru-RU"/>
        </w:rPr>
        <w:t xml:space="preserve"> про усну </w:t>
      </w:r>
      <w:proofErr w:type="spellStart"/>
      <w:r w:rsidRPr="0084769A">
        <w:rPr>
          <w:rFonts w:eastAsia="Calibri"/>
          <w:sz w:val="28"/>
          <w:szCs w:val="28"/>
          <w:lang w:val="ru-RU"/>
        </w:rPr>
        <w:t>згоду</w:t>
      </w:r>
      <w:proofErr w:type="spellEnd"/>
      <w:r w:rsidRPr="0084769A">
        <w:rPr>
          <w:rFonts w:eastAsia="Calibri"/>
          <w:sz w:val="28"/>
          <w:szCs w:val="28"/>
          <w:lang w:val="ru-RU"/>
        </w:rPr>
        <w:t xml:space="preserve">, а також </w:t>
      </w:r>
      <w:proofErr w:type="spellStart"/>
      <w:r w:rsidRPr="0084769A">
        <w:rPr>
          <w:rFonts w:eastAsia="Calibri"/>
          <w:sz w:val="28"/>
          <w:szCs w:val="28"/>
          <w:lang w:val="ru-RU"/>
        </w:rPr>
        <w:t>документовані</w:t>
      </w:r>
      <w:proofErr w:type="spellEnd"/>
      <w:r w:rsidRPr="0084769A">
        <w:rPr>
          <w:rFonts w:eastAsia="Calibri"/>
          <w:sz w:val="28"/>
          <w:szCs w:val="28"/>
          <w:lang w:val="ru-RU"/>
        </w:rPr>
        <w:t xml:space="preserve"> </w:t>
      </w:r>
      <w:proofErr w:type="spellStart"/>
      <w:r w:rsidRPr="0084769A">
        <w:rPr>
          <w:rFonts w:eastAsia="Calibri"/>
          <w:sz w:val="28"/>
          <w:szCs w:val="28"/>
          <w:lang w:val="ru-RU"/>
        </w:rPr>
        <w:t>протоколи</w:t>
      </w:r>
      <w:proofErr w:type="spellEnd"/>
      <w:r w:rsidRPr="0084769A">
        <w:rPr>
          <w:rFonts w:eastAsia="Calibri"/>
          <w:sz w:val="28"/>
          <w:szCs w:val="28"/>
          <w:lang w:val="ru-RU"/>
        </w:rPr>
        <w:t xml:space="preserve"> </w:t>
      </w:r>
      <w:proofErr w:type="spellStart"/>
      <w:r w:rsidRPr="0084769A">
        <w:rPr>
          <w:rFonts w:eastAsia="Calibri"/>
          <w:sz w:val="28"/>
          <w:szCs w:val="28"/>
          <w:lang w:val="ru-RU"/>
        </w:rPr>
        <w:t>щодо</w:t>
      </w:r>
      <w:proofErr w:type="spellEnd"/>
      <w:r w:rsidRPr="0084769A">
        <w:rPr>
          <w:rFonts w:eastAsia="Calibri"/>
          <w:sz w:val="28"/>
          <w:szCs w:val="28"/>
          <w:lang w:val="ru-RU"/>
        </w:rPr>
        <w:t xml:space="preserve"> </w:t>
      </w:r>
      <w:proofErr w:type="spellStart"/>
      <w:r w:rsidRPr="0084769A">
        <w:rPr>
          <w:rFonts w:eastAsia="Calibri"/>
          <w:sz w:val="28"/>
          <w:szCs w:val="28"/>
          <w:lang w:val="ru-RU"/>
        </w:rPr>
        <w:t>конфіденційності</w:t>
      </w:r>
      <w:proofErr w:type="spellEnd"/>
      <w:r w:rsidRPr="0084769A">
        <w:rPr>
          <w:rFonts w:eastAsia="Calibri"/>
          <w:sz w:val="28"/>
          <w:szCs w:val="28"/>
          <w:lang w:val="ru-RU"/>
        </w:rPr>
        <w:t xml:space="preserve"> і доступу до </w:t>
      </w:r>
      <w:proofErr w:type="spellStart"/>
      <w:r w:rsidRPr="0084769A">
        <w:rPr>
          <w:rFonts w:eastAsia="Calibri"/>
          <w:sz w:val="28"/>
          <w:szCs w:val="28"/>
          <w:lang w:val="ru-RU"/>
        </w:rPr>
        <w:t>даних</w:t>
      </w:r>
      <w:proofErr w:type="spellEnd"/>
      <w:r w:rsidRPr="0084769A">
        <w:rPr>
          <w:rFonts w:eastAsia="Calibri"/>
          <w:sz w:val="28"/>
          <w:szCs w:val="28"/>
          <w:lang w:val="ru-RU"/>
        </w:rPr>
        <w:t xml:space="preserve">. </w:t>
      </w:r>
      <w:proofErr w:type="spellStart"/>
      <w:r w:rsidRPr="0084769A">
        <w:rPr>
          <w:rFonts w:eastAsia="Calibri"/>
          <w:sz w:val="28"/>
          <w:szCs w:val="28"/>
          <w:lang w:val="ru-RU"/>
        </w:rPr>
        <w:t>Етичні</w:t>
      </w:r>
      <w:proofErr w:type="spellEnd"/>
      <w:r w:rsidRPr="0084769A">
        <w:rPr>
          <w:rFonts w:eastAsia="Calibri"/>
          <w:sz w:val="28"/>
          <w:szCs w:val="28"/>
          <w:lang w:val="ru-RU"/>
        </w:rPr>
        <w:t xml:space="preserve"> </w:t>
      </w:r>
      <w:proofErr w:type="spellStart"/>
      <w:r w:rsidRPr="0084769A">
        <w:rPr>
          <w:rFonts w:eastAsia="Calibri"/>
          <w:sz w:val="28"/>
          <w:szCs w:val="28"/>
          <w:lang w:val="ru-RU"/>
        </w:rPr>
        <w:t>керівництва</w:t>
      </w:r>
      <w:proofErr w:type="spellEnd"/>
      <w:r w:rsidRPr="0084769A">
        <w:rPr>
          <w:rFonts w:eastAsia="Calibri"/>
          <w:sz w:val="28"/>
          <w:szCs w:val="28"/>
          <w:lang w:val="ru-RU"/>
        </w:rPr>
        <w:t xml:space="preserve"> для </w:t>
      </w:r>
      <w:proofErr w:type="spellStart"/>
      <w:r w:rsidRPr="0084769A">
        <w:rPr>
          <w:rFonts w:eastAsia="Calibri"/>
          <w:sz w:val="28"/>
          <w:szCs w:val="28"/>
          <w:lang w:val="ru-RU"/>
        </w:rPr>
        <w:t>досліджень</w:t>
      </w:r>
      <w:proofErr w:type="spellEnd"/>
      <w:r w:rsidRPr="0084769A">
        <w:rPr>
          <w:rFonts w:eastAsia="Calibri"/>
          <w:sz w:val="28"/>
          <w:szCs w:val="28"/>
          <w:lang w:val="ru-RU"/>
        </w:rPr>
        <w:t xml:space="preserve"> з </w:t>
      </w:r>
      <w:proofErr w:type="spellStart"/>
      <w:r w:rsidRPr="0084769A">
        <w:rPr>
          <w:rFonts w:eastAsia="Calibri"/>
          <w:sz w:val="28"/>
          <w:szCs w:val="28"/>
          <w:lang w:val="ru-RU"/>
        </w:rPr>
        <w:t>дітьми</w:t>
      </w:r>
      <w:proofErr w:type="spellEnd"/>
      <w:r w:rsidRPr="0084769A">
        <w:rPr>
          <w:rFonts w:eastAsia="Calibri"/>
          <w:sz w:val="28"/>
          <w:szCs w:val="28"/>
          <w:lang w:val="ru-RU"/>
        </w:rPr>
        <w:t xml:space="preserve"> </w:t>
      </w:r>
      <w:proofErr w:type="spellStart"/>
      <w:r w:rsidRPr="0084769A">
        <w:rPr>
          <w:rFonts w:eastAsia="Calibri"/>
          <w:sz w:val="28"/>
          <w:szCs w:val="28"/>
          <w:lang w:val="ru-RU"/>
        </w:rPr>
        <w:t>підкреслюють</w:t>
      </w:r>
      <w:proofErr w:type="spellEnd"/>
      <w:r w:rsidRPr="0084769A">
        <w:rPr>
          <w:rFonts w:eastAsia="Calibri"/>
          <w:sz w:val="28"/>
          <w:szCs w:val="28"/>
          <w:lang w:val="ru-RU"/>
        </w:rPr>
        <w:t xml:space="preserve"> </w:t>
      </w:r>
      <w:proofErr w:type="spellStart"/>
      <w:r w:rsidRPr="0084769A">
        <w:rPr>
          <w:rFonts w:eastAsia="Calibri"/>
          <w:sz w:val="28"/>
          <w:szCs w:val="28"/>
          <w:lang w:val="ru-RU"/>
        </w:rPr>
        <w:t>важливість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саме</w:t>
      </w:r>
      <w:proofErr w:type="spellEnd"/>
      <w:r w:rsidRPr="0084769A">
        <w:rPr>
          <w:rFonts w:eastAsia="Calibri"/>
          <w:sz w:val="28"/>
          <w:szCs w:val="28"/>
          <w:lang w:val="ru-RU"/>
        </w:rPr>
        <w:t xml:space="preserve"> </w:t>
      </w:r>
      <w:proofErr w:type="spellStart"/>
      <w:r w:rsidRPr="0084769A">
        <w:rPr>
          <w:rFonts w:eastAsia="Calibri"/>
          <w:sz w:val="28"/>
          <w:szCs w:val="28"/>
          <w:lang w:val="ru-RU"/>
        </w:rPr>
        <w:t>цієї</w:t>
      </w:r>
      <w:proofErr w:type="spellEnd"/>
      <w:r w:rsidRPr="0084769A">
        <w:rPr>
          <w:rFonts w:eastAsia="Calibri"/>
          <w:sz w:val="28"/>
          <w:szCs w:val="28"/>
          <w:lang w:val="ru-RU"/>
        </w:rPr>
        <w:t xml:space="preserve"> </w:t>
      </w:r>
      <w:proofErr w:type="spellStart"/>
      <w:r w:rsidRPr="0084769A">
        <w:rPr>
          <w:rFonts w:eastAsia="Calibri"/>
          <w:sz w:val="28"/>
          <w:szCs w:val="28"/>
          <w:lang w:val="ru-RU"/>
        </w:rPr>
        <w:t>подвійної</w:t>
      </w:r>
      <w:proofErr w:type="spellEnd"/>
      <w:r w:rsidRPr="0084769A">
        <w:rPr>
          <w:rFonts w:eastAsia="Calibri"/>
          <w:sz w:val="28"/>
          <w:szCs w:val="28"/>
          <w:lang w:val="ru-RU"/>
        </w:rPr>
        <w:t xml:space="preserve"> </w:t>
      </w:r>
      <w:proofErr w:type="spellStart"/>
      <w:r w:rsidRPr="0084769A">
        <w:rPr>
          <w:rFonts w:eastAsia="Calibri"/>
          <w:sz w:val="28"/>
          <w:szCs w:val="28"/>
          <w:lang w:val="ru-RU"/>
        </w:rPr>
        <w:t>згоди</w:t>
      </w:r>
      <w:proofErr w:type="spellEnd"/>
      <w:r w:rsidRPr="0084769A">
        <w:rPr>
          <w:rFonts w:eastAsia="Calibri"/>
          <w:sz w:val="28"/>
          <w:szCs w:val="28"/>
          <w:lang w:val="ru-RU"/>
        </w:rPr>
        <w:t xml:space="preserve"> як </w:t>
      </w:r>
      <w:proofErr w:type="spellStart"/>
      <w:r w:rsidRPr="0084769A">
        <w:rPr>
          <w:rFonts w:eastAsia="Calibri"/>
          <w:sz w:val="28"/>
          <w:szCs w:val="28"/>
          <w:lang w:val="ru-RU"/>
        </w:rPr>
        <w:t>основи</w:t>
      </w:r>
      <w:proofErr w:type="spellEnd"/>
      <w:r w:rsidRPr="0084769A">
        <w:rPr>
          <w:rFonts w:eastAsia="Calibri"/>
          <w:sz w:val="28"/>
          <w:szCs w:val="28"/>
          <w:lang w:val="ru-RU"/>
        </w:rPr>
        <w:t xml:space="preserve"> </w:t>
      </w:r>
      <w:proofErr w:type="spellStart"/>
      <w:r w:rsidRPr="0084769A">
        <w:rPr>
          <w:rFonts w:eastAsia="Calibri"/>
          <w:sz w:val="28"/>
          <w:szCs w:val="28"/>
          <w:lang w:val="ru-RU"/>
        </w:rPr>
        <w:t>правомірного</w:t>
      </w:r>
      <w:proofErr w:type="spellEnd"/>
      <w:r>
        <w:rPr>
          <w:rFonts w:eastAsia="Calibri"/>
          <w:sz w:val="28"/>
          <w:szCs w:val="28"/>
          <w:lang w:val="ru-RU"/>
        </w:rPr>
        <w:t xml:space="preserve"> </w:t>
      </w:r>
      <w:proofErr w:type="spellStart"/>
      <w:r>
        <w:rPr>
          <w:rFonts w:eastAsia="Calibri"/>
          <w:sz w:val="28"/>
          <w:szCs w:val="28"/>
          <w:lang w:val="ru-RU"/>
        </w:rPr>
        <w:t>проведення</w:t>
      </w:r>
      <w:proofErr w:type="spellEnd"/>
      <w:r>
        <w:rPr>
          <w:rFonts w:eastAsia="Calibri"/>
          <w:sz w:val="28"/>
          <w:szCs w:val="28"/>
          <w:lang w:val="ru-RU"/>
        </w:rPr>
        <w:t xml:space="preserve"> </w:t>
      </w:r>
      <w:proofErr w:type="spellStart"/>
      <w:r>
        <w:rPr>
          <w:rFonts w:eastAsia="Calibri"/>
          <w:sz w:val="28"/>
          <w:szCs w:val="28"/>
          <w:lang w:val="ru-RU"/>
        </w:rPr>
        <w:t>емпіричної</w:t>
      </w:r>
      <w:proofErr w:type="spellEnd"/>
      <w:r>
        <w:rPr>
          <w:rFonts w:eastAsia="Calibri"/>
          <w:sz w:val="28"/>
          <w:szCs w:val="28"/>
          <w:lang w:val="ru-RU"/>
        </w:rPr>
        <w:t xml:space="preserve"> </w:t>
      </w:r>
      <w:proofErr w:type="spellStart"/>
      <w:r>
        <w:rPr>
          <w:rFonts w:eastAsia="Calibri"/>
          <w:sz w:val="28"/>
          <w:szCs w:val="28"/>
          <w:lang w:val="ru-RU"/>
        </w:rPr>
        <w:t>роботи</w:t>
      </w:r>
      <w:proofErr w:type="spellEnd"/>
      <w:r w:rsidR="009933B7">
        <w:rPr>
          <w:rFonts w:eastAsia="Calibri"/>
          <w:sz w:val="28"/>
          <w:szCs w:val="28"/>
          <w:lang w:val="ru-RU"/>
        </w:rPr>
        <w:t>.</w:t>
      </w:r>
      <w:r>
        <w:rPr>
          <w:rFonts w:eastAsia="Calibri"/>
          <w:sz w:val="28"/>
          <w:szCs w:val="28"/>
          <w:lang w:val="ru-RU"/>
        </w:rPr>
        <w:t xml:space="preserve"> </w:t>
      </w:r>
    </w:p>
    <w:p w14:paraId="22C411DB" w14:textId="5C699192" w:rsidR="006F5214" w:rsidRPr="0084769A"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Особливу</w:t>
      </w:r>
      <w:proofErr w:type="spellEnd"/>
      <w:r w:rsidRPr="0084769A">
        <w:rPr>
          <w:rFonts w:eastAsia="Calibri"/>
          <w:sz w:val="28"/>
          <w:szCs w:val="28"/>
          <w:lang w:val="ru-RU"/>
        </w:rPr>
        <w:t xml:space="preserve"> </w:t>
      </w:r>
      <w:proofErr w:type="spellStart"/>
      <w:r w:rsidRPr="0084769A">
        <w:rPr>
          <w:rFonts w:eastAsia="Calibri"/>
          <w:sz w:val="28"/>
          <w:szCs w:val="28"/>
          <w:lang w:val="ru-RU"/>
        </w:rPr>
        <w:t>увагу</w:t>
      </w:r>
      <w:proofErr w:type="spellEnd"/>
      <w:r w:rsidRPr="0084769A">
        <w:rPr>
          <w:rFonts w:eastAsia="Calibri"/>
          <w:sz w:val="28"/>
          <w:szCs w:val="28"/>
          <w:lang w:val="ru-RU"/>
        </w:rPr>
        <w:t xml:space="preserve"> </w:t>
      </w:r>
      <w:proofErr w:type="spellStart"/>
      <w:r w:rsidRPr="0084769A">
        <w:rPr>
          <w:rFonts w:eastAsia="Calibri"/>
          <w:sz w:val="28"/>
          <w:szCs w:val="28"/>
          <w:lang w:val="ru-RU"/>
        </w:rPr>
        <w:t>слід</w:t>
      </w:r>
      <w:proofErr w:type="spellEnd"/>
      <w:r w:rsidRPr="0084769A">
        <w:rPr>
          <w:rFonts w:eastAsia="Calibri"/>
          <w:sz w:val="28"/>
          <w:szCs w:val="28"/>
          <w:lang w:val="ru-RU"/>
        </w:rPr>
        <w:t xml:space="preserve"> </w:t>
      </w:r>
      <w:proofErr w:type="spellStart"/>
      <w:r w:rsidRPr="0084769A">
        <w:rPr>
          <w:rFonts w:eastAsia="Calibri"/>
          <w:sz w:val="28"/>
          <w:szCs w:val="28"/>
          <w:lang w:val="ru-RU"/>
        </w:rPr>
        <w:t>приділити</w:t>
      </w:r>
      <w:proofErr w:type="spellEnd"/>
      <w:r w:rsidRPr="0084769A">
        <w:rPr>
          <w:rFonts w:eastAsia="Calibri"/>
          <w:sz w:val="28"/>
          <w:szCs w:val="28"/>
          <w:lang w:val="ru-RU"/>
        </w:rPr>
        <w:t xml:space="preserve"> </w:t>
      </w:r>
      <w:proofErr w:type="spellStart"/>
      <w:r w:rsidRPr="0084769A">
        <w:rPr>
          <w:rFonts w:eastAsia="Calibri"/>
          <w:sz w:val="28"/>
          <w:szCs w:val="28"/>
          <w:lang w:val="ru-RU"/>
        </w:rPr>
        <w:t>експериментальним</w:t>
      </w:r>
      <w:proofErr w:type="spellEnd"/>
      <w:r w:rsidRPr="0084769A">
        <w:rPr>
          <w:rFonts w:eastAsia="Calibri"/>
          <w:sz w:val="28"/>
          <w:szCs w:val="28"/>
          <w:lang w:val="ru-RU"/>
        </w:rPr>
        <w:t xml:space="preserve"> </w:t>
      </w:r>
      <w:proofErr w:type="spellStart"/>
      <w:r w:rsidRPr="0084769A">
        <w:rPr>
          <w:rFonts w:eastAsia="Calibri"/>
          <w:sz w:val="28"/>
          <w:szCs w:val="28"/>
          <w:lang w:val="ru-RU"/>
        </w:rPr>
        <w:t>ділянкам</w:t>
      </w:r>
      <w:proofErr w:type="spellEnd"/>
      <w:r w:rsidRPr="0084769A">
        <w:rPr>
          <w:rFonts w:eastAsia="Calibri"/>
          <w:sz w:val="28"/>
          <w:szCs w:val="28"/>
          <w:lang w:val="ru-RU"/>
        </w:rPr>
        <w:t xml:space="preserve"> проекту: </w:t>
      </w:r>
      <w:proofErr w:type="spellStart"/>
      <w:r w:rsidRPr="0084769A">
        <w:rPr>
          <w:rFonts w:eastAsia="Calibri"/>
          <w:sz w:val="28"/>
          <w:szCs w:val="28"/>
          <w:lang w:val="ru-RU"/>
        </w:rPr>
        <w:t>якщо</w:t>
      </w:r>
      <w:proofErr w:type="spellEnd"/>
      <w:r w:rsidRPr="0084769A">
        <w:rPr>
          <w:rFonts w:eastAsia="Calibri"/>
          <w:sz w:val="28"/>
          <w:szCs w:val="28"/>
          <w:lang w:val="ru-RU"/>
        </w:rPr>
        <w:t xml:space="preserve"> </w:t>
      </w:r>
      <w:proofErr w:type="spellStart"/>
      <w:r w:rsidRPr="0084769A">
        <w:rPr>
          <w:rFonts w:eastAsia="Calibri"/>
          <w:sz w:val="28"/>
          <w:szCs w:val="28"/>
          <w:lang w:val="ru-RU"/>
        </w:rPr>
        <w:t>дослідження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включає</w:t>
      </w:r>
      <w:proofErr w:type="spellEnd"/>
      <w:r w:rsidRPr="0084769A">
        <w:rPr>
          <w:rFonts w:eastAsia="Calibri"/>
          <w:sz w:val="28"/>
          <w:szCs w:val="28"/>
          <w:lang w:val="ru-RU"/>
        </w:rPr>
        <w:t xml:space="preserve"> </w:t>
      </w:r>
      <w:proofErr w:type="spellStart"/>
      <w:r w:rsidRPr="0084769A">
        <w:rPr>
          <w:rFonts w:eastAsia="Calibri"/>
          <w:sz w:val="28"/>
          <w:szCs w:val="28"/>
          <w:lang w:val="ru-RU"/>
        </w:rPr>
        <w:t>маніпуляційну</w:t>
      </w:r>
      <w:proofErr w:type="spellEnd"/>
      <w:r w:rsidRPr="0084769A">
        <w:rPr>
          <w:rFonts w:eastAsia="Calibri"/>
          <w:sz w:val="28"/>
          <w:szCs w:val="28"/>
          <w:lang w:val="ru-RU"/>
        </w:rPr>
        <w:t xml:space="preserve"> процедуру (</w:t>
      </w:r>
      <w:proofErr w:type="spellStart"/>
      <w:r w:rsidRPr="0084769A">
        <w:rPr>
          <w:rFonts w:eastAsia="Calibri"/>
          <w:sz w:val="28"/>
          <w:szCs w:val="28"/>
          <w:lang w:val="ru-RU"/>
        </w:rPr>
        <w:t>наприклад</w:t>
      </w:r>
      <w:proofErr w:type="spellEnd"/>
      <w:r w:rsidRPr="0084769A">
        <w:rPr>
          <w:rFonts w:eastAsia="Calibri"/>
          <w:sz w:val="28"/>
          <w:szCs w:val="28"/>
          <w:lang w:val="ru-RU"/>
        </w:rPr>
        <w:t xml:space="preserve">, показ </w:t>
      </w:r>
      <w:proofErr w:type="spellStart"/>
      <w:r w:rsidRPr="0084769A">
        <w:rPr>
          <w:rFonts w:eastAsia="Calibri"/>
          <w:sz w:val="28"/>
          <w:szCs w:val="28"/>
          <w:lang w:val="ru-RU"/>
        </w:rPr>
        <w:t>контрольованого</w:t>
      </w:r>
      <w:proofErr w:type="spellEnd"/>
      <w:r w:rsidRPr="0084769A">
        <w:rPr>
          <w:rFonts w:eastAsia="Calibri"/>
          <w:sz w:val="28"/>
          <w:szCs w:val="28"/>
          <w:lang w:val="ru-RU"/>
        </w:rPr>
        <w:t xml:space="preserve"> </w:t>
      </w:r>
      <w:proofErr w:type="spellStart"/>
      <w:r w:rsidRPr="0084769A">
        <w:rPr>
          <w:rFonts w:eastAsia="Calibri"/>
          <w:sz w:val="28"/>
          <w:szCs w:val="28"/>
          <w:lang w:val="ru-RU"/>
        </w:rPr>
        <w:t>медіаконтенту</w:t>
      </w:r>
      <w:proofErr w:type="spellEnd"/>
      <w:r w:rsidRPr="0084769A">
        <w:rPr>
          <w:rFonts w:eastAsia="Calibri"/>
          <w:sz w:val="28"/>
          <w:szCs w:val="28"/>
          <w:lang w:val="ru-RU"/>
        </w:rPr>
        <w:t xml:space="preserve">), </w:t>
      </w:r>
      <w:proofErr w:type="spellStart"/>
      <w:r w:rsidRPr="0084769A">
        <w:rPr>
          <w:rFonts w:eastAsia="Calibri"/>
          <w:sz w:val="28"/>
          <w:szCs w:val="28"/>
          <w:lang w:val="ru-RU"/>
        </w:rPr>
        <w:t>потрібно</w:t>
      </w:r>
      <w:proofErr w:type="spellEnd"/>
      <w:r w:rsidRPr="0084769A">
        <w:rPr>
          <w:rFonts w:eastAsia="Calibri"/>
          <w:sz w:val="28"/>
          <w:szCs w:val="28"/>
          <w:lang w:val="ru-RU"/>
        </w:rPr>
        <w:t xml:space="preserve"> </w:t>
      </w:r>
      <w:proofErr w:type="spellStart"/>
      <w:r w:rsidRPr="0084769A">
        <w:rPr>
          <w:rFonts w:eastAsia="Calibri"/>
          <w:sz w:val="28"/>
          <w:szCs w:val="28"/>
          <w:lang w:val="ru-RU"/>
        </w:rPr>
        <w:t>заздалегідь</w:t>
      </w:r>
      <w:proofErr w:type="spellEnd"/>
      <w:r w:rsidRPr="0084769A">
        <w:rPr>
          <w:rFonts w:eastAsia="Calibri"/>
          <w:sz w:val="28"/>
          <w:szCs w:val="28"/>
          <w:lang w:val="ru-RU"/>
        </w:rPr>
        <w:t xml:space="preserve"> довести </w:t>
      </w:r>
      <w:proofErr w:type="spellStart"/>
      <w:r w:rsidRPr="0084769A">
        <w:rPr>
          <w:rFonts w:eastAsia="Calibri"/>
          <w:sz w:val="28"/>
          <w:szCs w:val="28"/>
          <w:lang w:val="ru-RU"/>
        </w:rPr>
        <w:t>мінімальність</w:t>
      </w:r>
      <w:proofErr w:type="spellEnd"/>
      <w:r w:rsidRPr="0084769A">
        <w:rPr>
          <w:rFonts w:eastAsia="Calibri"/>
          <w:sz w:val="28"/>
          <w:szCs w:val="28"/>
          <w:lang w:val="ru-RU"/>
        </w:rPr>
        <w:t xml:space="preserve"> </w:t>
      </w:r>
      <w:proofErr w:type="spellStart"/>
      <w:r w:rsidRPr="0084769A">
        <w:rPr>
          <w:rFonts w:eastAsia="Calibri"/>
          <w:sz w:val="28"/>
          <w:szCs w:val="28"/>
          <w:lang w:val="ru-RU"/>
        </w:rPr>
        <w:lastRenderedPageBreak/>
        <w:t>ризику</w:t>
      </w:r>
      <w:proofErr w:type="spellEnd"/>
      <w:r w:rsidRPr="0084769A">
        <w:rPr>
          <w:rFonts w:eastAsia="Calibri"/>
          <w:sz w:val="28"/>
          <w:szCs w:val="28"/>
          <w:lang w:val="ru-RU"/>
        </w:rPr>
        <w:t xml:space="preserve">, </w:t>
      </w:r>
      <w:proofErr w:type="spellStart"/>
      <w:r w:rsidRPr="0084769A">
        <w:rPr>
          <w:rFonts w:eastAsia="Calibri"/>
          <w:sz w:val="28"/>
          <w:szCs w:val="28"/>
          <w:lang w:val="ru-RU"/>
        </w:rPr>
        <w:t>підготувати</w:t>
      </w:r>
      <w:proofErr w:type="spellEnd"/>
      <w:r w:rsidRPr="0084769A">
        <w:rPr>
          <w:rFonts w:eastAsia="Calibri"/>
          <w:sz w:val="28"/>
          <w:szCs w:val="28"/>
          <w:lang w:val="ru-RU"/>
        </w:rPr>
        <w:t xml:space="preserve"> план </w:t>
      </w:r>
      <w:proofErr w:type="spellStart"/>
      <w:r w:rsidRPr="0084769A">
        <w:rPr>
          <w:rFonts w:eastAsia="Calibri"/>
          <w:sz w:val="28"/>
          <w:szCs w:val="28"/>
          <w:lang w:val="ru-RU"/>
        </w:rPr>
        <w:t>дебрифінгу</w:t>
      </w:r>
      <w:proofErr w:type="spellEnd"/>
      <w:r w:rsidRPr="0084769A">
        <w:rPr>
          <w:rFonts w:eastAsia="Calibri"/>
          <w:sz w:val="28"/>
          <w:szCs w:val="28"/>
          <w:lang w:val="ru-RU"/>
        </w:rPr>
        <w:t xml:space="preserve"> і </w:t>
      </w:r>
      <w:proofErr w:type="spellStart"/>
      <w:r w:rsidRPr="0084769A">
        <w:rPr>
          <w:rFonts w:eastAsia="Calibri"/>
          <w:sz w:val="28"/>
          <w:szCs w:val="28"/>
          <w:lang w:val="ru-RU"/>
        </w:rPr>
        <w:t>механізм</w:t>
      </w:r>
      <w:proofErr w:type="spellEnd"/>
      <w:r w:rsidRPr="0084769A">
        <w:rPr>
          <w:rFonts w:eastAsia="Calibri"/>
          <w:sz w:val="28"/>
          <w:szCs w:val="28"/>
          <w:lang w:val="ru-RU"/>
        </w:rPr>
        <w:t xml:space="preserve"> </w:t>
      </w:r>
      <w:proofErr w:type="spellStart"/>
      <w:r w:rsidRPr="0084769A">
        <w:rPr>
          <w:rFonts w:eastAsia="Calibri"/>
          <w:sz w:val="28"/>
          <w:szCs w:val="28"/>
          <w:lang w:val="ru-RU"/>
        </w:rPr>
        <w:t>відмови</w:t>
      </w:r>
      <w:proofErr w:type="spellEnd"/>
      <w:r w:rsidRPr="0084769A">
        <w:rPr>
          <w:rFonts w:eastAsia="Calibri"/>
          <w:sz w:val="28"/>
          <w:szCs w:val="28"/>
          <w:lang w:val="ru-RU"/>
        </w:rPr>
        <w:t xml:space="preserve"> </w:t>
      </w:r>
      <w:proofErr w:type="spellStart"/>
      <w:r w:rsidRPr="0084769A">
        <w:rPr>
          <w:rFonts w:eastAsia="Calibri"/>
          <w:sz w:val="28"/>
          <w:szCs w:val="28"/>
          <w:lang w:val="ru-RU"/>
        </w:rPr>
        <w:t>від</w:t>
      </w:r>
      <w:proofErr w:type="spellEnd"/>
      <w:r w:rsidRPr="0084769A">
        <w:rPr>
          <w:rFonts w:eastAsia="Calibri"/>
          <w:sz w:val="28"/>
          <w:szCs w:val="28"/>
          <w:lang w:val="ru-RU"/>
        </w:rPr>
        <w:t xml:space="preserve"> </w:t>
      </w:r>
      <w:proofErr w:type="spellStart"/>
      <w:r w:rsidRPr="0084769A">
        <w:rPr>
          <w:rFonts w:eastAsia="Calibri"/>
          <w:sz w:val="28"/>
          <w:szCs w:val="28"/>
          <w:lang w:val="ru-RU"/>
        </w:rPr>
        <w:t>участі</w:t>
      </w:r>
      <w:proofErr w:type="spellEnd"/>
      <w:r w:rsidRPr="0084769A">
        <w:rPr>
          <w:rFonts w:eastAsia="Calibri"/>
          <w:sz w:val="28"/>
          <w:szCs w:val="28"/>
          <w:lang w:val="ru-RU"/>
        </w:rPr>
        <w:t xml:space="preserve"> без </w:t>
      </w:r>
      <w:proofErr w:type="spellStart"/>
      <w:r w:rsidRPr="0084769A">
        <w:rPr>
          <w:rFonts w:eastAsia="Calibri"/>
          <w:sz w:val="28"/>
          <w:szCs w:val="28"/>
          <w:lang w:val="ru-RU"/>
        </w:rPr>
        <w:t>наслідків</w:t>
      </w:r>
      <w:proofErr w:type="spellEnd"/>
      <w:r w:rsidRPr="0084769A">
        <w:rPr>
          <w:rFonts w:eastAsia="Calibri"/>
          <w:sz w:val="28"/>
          <w:szCs w:val="28"/>
          <w:lang w:val="ru-RU"/>
        </w:rPr>
        <w:t xml:space="preserve">. </w:t>
      </w:r>
      <w:proofErr w:type="spellStart"/>
      <w:r w:rsidRPr="0084769A">
        <w:rPr>
          <w:rFonts w:eastAsia="Calibri"/>
          <w:sz w:val="28"/>
          <w:szCs w:val="28"/>
          <w:lang w:val="ru-RU"/>
        </w:rPr>
        <w:t>Досвід</w:t>
      </w:r>
      <w:proofErr w:type="spellEnd"/>
      <w:r w:rsidRPr="0084769A">
        <w:rPr>
          <w:rFonts w:eastAsia="Calibri"/>
          <w:sz w:val="28"/>
          <w:szCs w:val="28"/>
          <w:lang w:val="ru-RU"/>
        </w:rPr>
        <w:t xml:space="preserve"> </w:t>
      </w:r>
      <w:proofErr w:type="spellStart"/>
      <w:r w:rsidRPr="0084769A">
        <w:rPr>
          <w:rFonts w:eastAsia="Calibri"/>
          <w:sz w:val="28"/>
          <w:szCs w:val="28"/>
          <w:lang w:val="ru-RU"/>
        </w:rPr>
        <w:t>суперечливих</w:t>
      </w:r>
      <w:proofErr w:type="spellEnd"/>
      <w:r w:rsidRPr="0084769A">
        <w:rPr>
          <w:rFonts w:eastAsia="Calibri"/>
          <w:sz w:val="28"/>
          <w:szCs w:val="28"/>
          <w:lang w:val="ru-RU"/>
        </w:rPr>
        <w:t xml:space="preserve"> </w:t>
      </w:r>
      <w:proofErr w:type="spellStart"/>
      <w:r w:rsidRPr="0084769A">
        <w:rPr>
          <w:rFonts w:eastAsia="Calibri"/>
          <w:sz w:val="28"/>
          <w:szCs w:val="28"/>
          <w:lang w:val="ru-RU"/>
        </w:rPr>
        <w:t>експериментів</w:t>
      </w:r>
      <w:proofErr w:type="spellEnd"/>
      <w:r w:rsidRPr="0084769A">
        <w:rPr>
          <w:rFonts w:eastAsia="Calibri"/>
          <w:sz w:val="28"/>
          <w:szCs w:val="28"/>
          <w:lang w:val="ru-RU"/>
        </w:rPr>
        <w:t xml:space="preserve"> у цифровому </w:t>
      </w:r>
      <w:proofErr w:type="spellStart"/>
      <w:r w:rsidRPr="0084769A">
        <w:rPr>
          <w:rFonts w:eastAsia="Calibri"/>
          <w:sz w:val="28"/>
          <w:szCs w:val="28"/>
          <w:lang w:val="ru-RU"/>
        </w:rPr>
        <w:t>середовищі</w:t>
      </w:r>
      <w:proofErr w:type="spellEnd"/>
      <w:r w:rsidRPr="0084769A">
        <w:rPr>
          <w:rFonts w:eastAsia="Calibri"/>
          <w:sz w:val="28"/>
          <w:szCs w:val="28"/>
          <w:lang w:val="ru-RU"/>
        </w:rPr>
        <w:t xml:space="preserve"> </w:t>
      </w:r>
      <w:proofErr w:type="spellStart"/>
      <w:r w:rsidRPr="0084769A">
        <w:rPr>
          <w:rFonts w:eastAsia="Calibri"/>
          <w:sz w:val="28"/>
          <w:szCs w:val="28"/>
          <w:lang w:val="ru-RU"/>
        </w:rPr>
        <w:t>показує</w:t>
      </w:r>
      <w:proofErr w:type="spellEnd"/>
      <w:r w:rsidRPr="0084769A">
        <w:rPr>
          <w:rFonts w:eastAsia="Calibri"/>
          <w:sz w:val="28"/>
          <w:szCs w:val="28"/>
          <w:lang w:val="ru-RU"/>
        </w:rPr>
        <w:t xml:space="preserve"> </w:t>
      </w:r>
      <w:proofErr w:type="spellStart"/>
      <w:r w:rsidRPr="0084769A">
        <w:rPr>
          <w:rFonts w:eastAsia="Calibri"/>
          <w:sz w:val="28"/>
          <w:szCs w:val="28"/>
          <w:lang w:val="ru-RU"/>
        </w:rPr>
        <w:t>важливість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прозорості</w:t>
      </w:r>
      <w:proofErr w:type="spellEnd"/>
      <w:r w:rsidRPr="0084769A">
        <w:rPr>
          <w:rFonts w:eastAsia="Calibri"/>
          <w:sz w:val="28"/>
          <w:szCs w:val="28"/>
          <w:lang w:val="ru-RU"/>
        </w:rPr>
        <w:t xml:space="preserve">, незалежного </w:t>
      </w:r>
      <w:proofErr w:type="spellStart"/>
      <w:r w:rsidRPr="0084769A">
        <w:rPr>
          <w:rFonts w:eastAsia="Calibri"/>
          <w:sz w:val="28"/>
          <w:szCs w:val="28"/>
          <w:lang w:val="ru-RU"/>
        </w:rPr>
        <w:t>етичного</w:t>
      </w:r>
      <w:proofErr w:type="spellEnd"/>
      <w:r w:rsidRPr="0084769A">
        <w:rPr>
          <w:rFonts w:eastAsia="Calibri"/>
          <w:sz w:val="28"/>
          <w:szCs w:val="28"/>
          <w:lang w:val="ru-RU"/>
        </w:rPr>
        <w:t xml:space="preserve"> </w:t>
      </w:r>
      <w:proofErr w:type="spellStart"/>
      <w:r w:rsidRPr="0084769A">
        <w:rPr>
          <w:rFonts w:eastAsia="Calibri"/>
          <w:sz w:val="28"/>
          <w:szCs w:val="28"/>
          <w:lang w:val="ru-RU"/>
        </w:rPr>
        <w:t>розгляду</w:t>
      </w:r>
      <w:proofErr w:type="spellEnd"/>
      <w:r w:rsidRPr="0084769A">
        <w:rPr>
          <w:rFonts w:eastAsia="Calibri"/>
          <w:sz w:val="28"/>
          <w:szCs w:val="28"/>
          <w:lang w:val="ru-RU"/>
        </w:rPr>
        <w:t xml:space="preserve"> і </w:t>
      </w:r>
      <w:proofErr w:type="spellStart"/>
      <w:r w:rsidRPr="0084769A">
        <w:rPr>
          <w:rFonts w:eastAsia="Calibri"/>
          <w:sz w:val="28"/>
          <w:szCs w:val="28"/>
          <w:lang w:val="ru-RU"/>
        </w:rPr>
        <w:t>наявності</w:t>
      </w:r>
      <w:proofErr w:type="spellEnd"/>
      <w:r w:rsidRPr="0084769A">
        <w:rPr>
          <w:rFonts w:eastAsia="Calibri"/>
          <w:sz w:val="28"/>
          <w:szCs w:val="28"/>
          <w:lang w:val="ru-RU"/>
        </w:rPr>
        <w:t xml:space="preserve"> процедур для </w:t>
      </w:r>
      <w:proofErr w:type="spellStart"/>
      <w:r w:rsidRPr="0084769A">
        <w:rPr>
          <w:rFonts w:eastAsia="Calibri"/>
          <w:sz w:val="28"/>
          <w:szCs w:val="28"/>
          <w:lang w:val="ru-RU"/>
        </w:rPr>
        <w:t>підтримки</w:t>
      </w:r>
      <w:proofErr w:type="spellEnd"/>
      <w:r w:rsidRPr="0084769A">
        <w:rPr>
          <w:rFonts w:eastAsia="Calibri"/>
          <w:sz w:val="28"/>
          <w:szCs w:val="28"/>
          <w:lang w:val="ru-RU"/>
        </w:rPr>
        <w:t xml:space="preserve"> </w:t>
      </w:r>
      <w:proofErr w:type="spellStart"/>
      <w:r w:rsidRPr="0084769A">
        <w:rPr>
          <w:rFonts w:eastAsia="Calibri"/>
          <w:sz w:val="28"/>
          <w:szCs w:val="28"/>
          <w:lang w:val="ru-RU"/>
        </w:rPr>
        <w:t>учасників</w:t>
      </w:r>
      <w:proofErr w:type="spellEnd"/>
      <w:r w:rsidRPr="0084769A">
        <w:rPr>
          <w:rFonts w:eastAsia="Calibri"/>
          <w:sz w:val="28"/>
          <w:szCs w:val="28"/>
          <w:lang w:val="ru-RU"/>
        </w:rPr>
        <w:t xml:space="preserve"> у </w:t>
      </w:r>
      <w:proofErr w:type="spellStart"/>
      <w:r w:rsidRPr="0084769A">
        <w:rPr>
          <w:rFonts w:eastAsia="Calibri"/>
          <w:sz w:val="28"/>
          <w:szCs w:val="28"/>
          <w:lang w:val="ru-RU"/>
        </w:rPr>
        <w:t>разі</w:t>
      </w:r>
      <w:proofErr w:type="spellEnd"/>
      <w:r w:rsidRPr="0084769A">
        <w:rPr>
          <w:rFonts w:eastAsia="Calibri"/>
          <w:sz w:val="28"/>
          <w:szCs w:val="28"/>
          <w:lang w:val="ru-RU"/>
        </w:rPr>
        <w:t xml:space="preserve"> </w:t>
      </w:r>
      <w:proofErr w:type="spellStart"/>
      <w:r w:rsidRPr="0084769A">
        <w:rPr>
          <w:rFonts w:eastAsia="Calibri"/>
          <w:sz w:val="28"/>
          <w:szCs w:val="28"/>
          <w:lang w:val="ru-RU"/>
        </w:rPr>
        <w:t>непередбачуваних</w:t>
      </w:r>
      <w:proofErr w:type="spellEnd"/>
      <w:r w:rsidRPr="0084769A">
        <w:rPr>
          <w:rFonts w:eastAsia="Calibri"/>
          <w:sz w:val="28"/>
          <w:szCs w:val="28"/>
          <w:lang w:val="ru-RU"/>
        </w:rPr>
        <w:t xml:space="preserve"> </w:t>
      </w:r>
      <w:proofErr w:type="spellStart"/>
      <w:r w:rsidRPr="0084769A">
        <w:rPr>
          <w:rFonts w:eastAsia="Calibri"/>
          <w:sz w:val="28"/>
          <w:szCs w:val="28"/>
          <w:lang w:val="ru-RU"/>
        </w:rPr>
        <w:t>реакцій</w:t>
      </w:r>
      <w:proofErr w:type="spellEnd"/>
      <w:r w:rsidRPr="0084769A">
        <w:rPr>
          <w:rFonts w:eastAsia="Calibri"/>
          <w:sz w:val="28"/>
          <w:szCs w:val="28"/>
          <w:lang w:val="ru-RU"/>
        </w:rPr>
        <w:t xml:space="preserve">. Прикладами </w:t>
      </w:r>
      <w:proofErr w:type="spellStart"/>
      <w:r w:rsidRPr="0084769A">
        <w:rPr>
          <w:rFonts w:eastAsia="Calibri"/>
          <w:sz w:val="28"/>
          <w:szCs w:val="28"/>
          <w:lang w:val="ru-RU"/>
        </w:rPr>
        <w:t>уроків</w:t>
      </w:r>
      <w:proofErr w:type="spellEnd"/>
      <w:r w:rsidRPr="0084769A">
        <w:rPr>
          <w:rFonts w:eastAsia="Calibri"/>
          <w:sz w:val="28"/>
          <w:szCs w:val="28"/>
          <w:lang w:val="ru-RU"/>
        </w:rPr>
        <w:t xml:space="preserve"> з </w:t>
      </w:r>
      <w:proofErr w:type="spellStart"/>
      <w:r w:rsidRPr="0084769A">
        <w:rPr>
          <w:rFonts w:eastAsia="Calibri"/>
          <w:sz w:val="28"/>
          <w:szCs w:val="28"/>
          <w:lang w:val="ru-RU"/>
        </w:rPr>
        <w:t>минулого</w:t>
      </w:r>
      <w:proofErr w:type="spellEnd"/>
      <w:r w:rsidRPr="0084769A">
        <w:rPr>
          <w:rFonts w:eastAsia="Calibri"/>
          <w:sz w:val="28"/>
          <w:szCs w:val="28"/>
          <w:lang w:val="ru-RU"/>
        </w:rPr>
        <w:t xml:space="preserve"> є </w:t>
      </w:r>
      <w:proofErr w:type="spellStart"/>
      <w:r w:rsidRPr="0084769A">
        <w:rPr>
          <w:rFonts w:eastAsia="Calibri"/>
          <w:sz w:val="28"/>
          <w:szCs w:val="28"/>
          <w:lang w:val="ru-RU"/>
        </w:rPr>
        <w:t>широкі</w:t>
      </w:r>
      <w:proofErr w:type="spellEnd"/>
      <w:r w:rsidRPr="0084769A">
        <w:rPr>
          <w:rFonts w:eastAsia="Calibri"/>
          <w:sz w:val="28"/>
          <w:szCs w:val="28"/>
          <w:lang w:val="ru-RU"/>
        </w:rPr>
        <w:t xml:space="preserve"> </w:t>
      </w:r>
      <w:proofErr w:type="spellStart"/>
      <w:r w:rsidRPr="0084769A">
        <w:rPr>
          <w:rFonts w:eastAsia="Calibri"/>
          <w:sz w:val="28"/>
          <w:szCs w:val="28"/>
          <w:lang w:val="ru-RU"/>
        </w:rPr>
        <w:t>дискусії</w:t>
      </w:r>
      <w:proofErr w:type="spellEnd"/>
      <w:r w:rsidRPr="0084769A">
        <w:rPr>
          <w:rFonts w:eastAsia="Calibri"/>
          <w:sz w:val="28"/>
          <w:szCs w:val="28"/>
          <w:lang w:val="ru-RU"/>
        </w:rPr>
        <w:t xml:space="preserve"> про </w:t>
      </w:r>
      <w:proofErr w:type="spellStart"/>
      <w:r w:rsidRPr="0084769A">
        <w:rPr>
          <w:rFonts w:eastAsia="Calibri"/>
          <w:sz w:val="28"/>
          <w:szCs w:val="28"/>
          <w:lang w:val="ru-RU"/>
        </w:rPr>
        <w:t>експеримент</w:t>
      </w:r>
      <w:proofErr w:type="spellEnd"/>
      <w:r w:rsidRPr="0084769A">
        <w:rPr>
          <w:rFonts w:eastAsia="Calibri"/>
          <w:sz w:val="28"/>
          <w:szCs w:val="28"/>
          <w:lang w:val="ru-RU"/>
        </w:rPr>
        <w:t xml:space="preserve"> Facebook, </w:t>
      </w:r>
      <w:proofErr w:type="spellStart"/>
      <w:r w:rsidRPr="0084769A">
        <w:rPr>
          <w:rFonts w:eastAsia="Calibri"/>
          <w:sz w:val="28"/>
          <w:szCs w:val="28"/>
          <w:lang w:val="ru-RU"/>
        </w:rPr>
        <w:t>які</w:t>
      </w:r>
      <w:proofErr w:type="spellEnd"/>
      <w:r w:rsidRPr="0084769A">
        <w:rPr>
          <w:rFonts w:eastAsia="Calibri"/>
          <w:sz w:val="28"/>
          <w:szCs w:val="28"/>
          <w:lang w:val="ru-RU"/>
        </w:rPr>
        <w:t xml:space="preserve"> </w:t>
      </w:r>
      <w:proofErr w:type="spellStart"/>
      <w:r w:rsidRPr="0084769A">
        <w:rPr>
          <w:rFonts w:eastAsia="Calibri"/>
          <w:sz w:val="28"/>
          <w:szCs w:val="28"/>
          <w:lang w:val="ru-RU"/>
        </w:rPr>
        <w:t>вказали</w:t>
      </w:r>
      <w:proofErr w:type="spellEnd"/>
      <w:r w:rsidRPr="0084769A">
        <w:rPr>
          <w:rFonts w:eastAsia="Calibri"/>
          <w:sz w:val="28"/>
          <w:szCs w:val="28"/>
          <w:lang w:val="ru-RU"/>
        </w:rPr>
        <w:t xml:space="preserve"> на </w:t>
      </w:r>
      <w:proofErr w:type="spellStart"/>
      <w:r w:rsidRPr="0084769A">
        <w:rPr>
          <w:rFonts w:eastAsia="Calibri"/>
          <w:sz w:val="28"/>
          <w:szCs w:val="28"/>
          <w:lang w:val="ru-RU"/>
        </w:rPr>
        <w:t>необхідність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ретельного</w:t>
      </w:r>
      <w:proofErr w:type="spellEnd"/>
      <w:r w:rsidRPr="0084769A">
        <w:rPr>
          <w:rFonts w:eastAsia="Calibri"/>
          <w:sz w:val="28"/>
          <w:szCs w:val="28"/>
          <w:lang w:val="ru-RU"/>
        </w:rPr>
        <w:t xml:space="preserve"> IRB-</w:t>
      </w:r>
      <w:proofErr w:type="spellStart"/>
      <w:r w:rsidRPr="0084769A">
        <w:rPr>
          <w:rFonts w:eastAsia="Calibri"/>
          <w:sz w:val="28"/>
          <w:szCs w:val="28"/>
          <w:lang w:val="ru-RU"/>
        </w:rPr>
        <w:t>огляду</w:t>
      </w:r>
      <w:proofErr w:type="spellEnd"/>
      <w:r w:rsidRPr="0084769A">
        <w:rPr>
          <w:rFonts w:eastAsia="Calibri"/>
          <w:sz w:val="28"/>
          <w:szCs w:val="28"/>
          <w:lang w:val="ru-RU"/>
        </w:rPr>
        <w:t xml:space="preserve"> та </w:t>
      </w:r>
      <w:proofErr w:type="spellStart"/>
      <w:r w:rsidRPr="0084769A">
        <w:rPr>
          <w:rFonts w:eastAsia="Calibri"/>
          <w:sz w:val="28"/>
          <w:szCs w:val="28"/>
          <w:lang w:val="ru-RU"/>
        </w:rPr>
        <w:t>повного</w:t>
      </w:r>
      <w:proofErr w:type="spellEnd"/>
      <w:r w:rsidRPr="0084769A">
        <w:rPr>
          <w:rFonts w:eastAsia="Calibri"/>
          <w:sz w:val="28"/>
          <w:szCs w:val="28"/>
          <w:lang w:val="ru-RU"/>
        </w:rPr>
        <w:t xml:space="preserve"> </w:t>
      </w:r>
      <w:proofErr w:type="spellStart"/>
      <w:r w:rsidRPr="0084769A">
        <w:rPr>
          <w:rFonts w:eastAsia="Calibri"/>
          <w:sz w:val="28"/>
          <w:szCs w:val="28"/>
          <w:lang w:val="ru-RU"/>
        </w:rPr>
        <w:t>інформування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учасників</w:t>
      </w:r>
      <w:proofErr w:type="spellEnd"/>
      <w:r w:rsidRPr="0084769A">
        <w:rPr>
          <w:rFonts w:eastAsia="Calibri"/>
          <w:sz w:val="28"/>
          <w:szCs w:val="28"/>
          <w:lang w:val="ru-RU"/>
        </w:rPr>
        <w:t xml:space="preserve"> у </w:t>
      </w:r>
      <w:proofErr w:type="spellStart"/>
      <w:r w:rsidRPr="0084769A">
        <w:rPr>
          <w:rFonts w:eastAsia="Calibri"/>
          <w:sz w:val="28"/>
          <w:szCs w:val="28"/>
          <w:lang w:val="ru-RU"/>
        </w:rPr>
        <w:t>про</w:t>
      </w:r>
      <w:r w:rsidR="009933B7">
        <w:rPr>
          <w:rFonts w:eastAsia="Calibri"/>
          <w:sz w:val="28"/>
          <w:szCs w:val="28"/>
          <w:lang w:val="ru-RU"/>
        </w:rPr>
        <w:t>є</w:t>
      </w:r>
      <w:r w:rsidRPr="0084769A">
        <w:rPr>
          <w:rFonts w:eastAsia="Calibri"/>
          <w:sz w:val="28"/>
          <w:szCs w:val="28"/>
          <w:lang w:val="ru-RU"/>
        </w:rPr>
        <w:t>ктах</w:t>
      </w:r>
      <w:proofErr w:type="spellEnd"/>
      <w:r w:rsidRPr="0084769A">
        <w:rPr>
          <w:rFonts w:eastAsia="Calibri"/>
          <w:sz w:val="28"/>
          <w:szCs w:val="28"/>
          <w:lang w:val="ru-RU"/>
        </w:rPr>
        <w:t xml:space="preserve">, </w:t>
      </w:r>
      <w:proofErr w:type="spellStart"/>
      <w:r w:rsidRPr="0084769A">
        <w:rPr>
          <w:rFonts w:eastAsia="Calibri"/>
          <w:sz w:val="28"/>
          <w:szCs w:val="28"/>
          <w:lang w:val="ru-RU"/>
        </w:rPr>
        <w:t>щ</w:t>
      </w:r>
      <w:r>
        <w:rPr>
          <w:rFonts w:eastAsia="Calibri"/>
          <w:sz w:val="28"/>
          <w:szCs w:val="28"/>
          <w:lang w:val="ru-RU"/>
        </w:rPr>
        <w:t>о</w:t>
      </w:r>
      <w:proofErr w:type="spellEnd"/>
      <w:r>
        <w:rPr>
          <w:rFonts w:eastAsia="Calibri"/>
          <w:sz w:val="28"/>
          <w:szCs w:val="28"/>
          <w:lang w:val="ru-RU"/>
        </w:rPr>
        <w:t xml:space="preserve"> </w:t>
      </w:r>
      <w:proofErr w:type="spellStart"/>
      <w:r>
        <w:rPr>
          <w:rFonts w:eastAsia="Calibri"/>
          <w:sz w:val="28"/>
          <w:szCs w:val="28"/>
          <w:lang w:val="ru-RU"/>
        </w:rPr>
        <w:t>торкаються</w:t>
      </w:r>
      <w:proofErr w:type="spellEnd"/>
      <w:r>
        <w:rPr>
          <w:rFonts w:eastAsia="Calibri"/>
          <w:sz w:val="28"/>
          <w:szCs w:val="28"/>
          <w:lang w:val="ru-RU"/>
        </w:rPr>
        <w:t xml:space="preserve"> </w:t>
      </w:r>
      <w:proofErr w:type="spellStart"/>
      <w:r>
        <w:rPr>
          <w:rFonts w:eastAsia="Calibri"/>
          <w:sz w:val="28"/>
          <w:szCs w:val="28"/>
          <w:lang w:val="ru-RU"/>
        </w:rPr>
        <w:t>емоційного</w:t>
      </w:r>
      <w:proofErr w:type="spellEnd"/>
      <w:r>
        <w:rPr>
          <w:rFonts w:eastAsia="Calibri"/>
          <w:sz w:val="28"/>
          <w:szCs w:val="28"/>
          <w:lang w:val="ru-RU"/>
        </w:rPr>
        <w:t xml:space="preserve"> стану.</w:t>
      </w:r>
    </w:p>
    <w:p w14:paraId="56EDBBC6" w14:textId="77777777" w:rsidR="006F5214"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Захист</w:t>
      </w:r>
      <w:proofErr w:type="spellEnd"/>
      <w:r w:rsidRPr="0084769A">
        <w:rPr>
          <w:rFonts w:eastAsia="Calibri"/>
          <w:sz w:val="28"/>
          <w:szCs w:val="28"/>
          <w:lang w:val="ru-RU"/>
        </w:rPr>
        <w:t xml:space="preserve"> </w:t>
      </w:r>
      <w:proofErr w:type="spellStart"/>
      <w:r w:rsidRPr="0084769A">
        <w:rPr>
          <w:rFonts w:eastAsia="Calibri"/>
          <w:sz w:val="28"/>
          <w:szCs w:val="28"/>
          <w:lang w:val="ru-RU"/>
        </w:rPr>
        <w:t>даних</w:t>
      </w:r>
      <w:proofErr w:type="spellEnd"/>
      <w:r w:rsidRPr="0084769A">
        <w:rPr>
          <w:rFonts w:eastAsia="Calibri"/>
          <w:sz w:val="28"/>
          <w:szCs w:val="28"/>
          <w:lang w:val="ru-RU"/>
        </w:rPr>
        <w:t xml:space="preserve"> і </w:t>
      </w:r>
      <w:proofErr w:type="spellStart"/>
      <w:r w:rsidRPr="0084769A">
        <w:rPr>
          <w:rFonts w:eastAsia="Calibri"/>
          <w:sz w:val="28"/>
          <w:szCs w:val="28"/>
          <w:lang w:val="ru-RU"/>
        </w:rPr>
        <w:t>забезпечення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приватності</w:t>
      </w:r>
      <w:proofErr w:type="spellEnd"/>
      <w:r w:rsidRPr="0084769A">
        <w:rPr>
          <w:rFonts w:eastAsia="Calibri"/>
          <w:sz w:val="28"/>
          <w:szCs w:val="28"/>
          <w:lang w:val="ru-RU"/>
        </w:rPr>
        <w:t xml:space="preserve"> </w:t>
      </w:r>
      <w:r>
        <w:rPr>
          <w:rFonts w:eastAsia="Calibri"/>
          <w:sz w:val="28"/>
          <w:szCs w:val="28"/>
          <w:lang w:val="ru-RU"/>
        </w:rPr>
        <w:t>-</w:t>
      </w:r>
      <w:r w:rsidRPr="0084769A">
        <w:rPr>
          <w:rFonts w:eastAsia="Calibri"/>
          <w:sz w:val="28"/>
          <w:szCs w:val="28"/>
          <w:lang w:val="ru-RU"/>
        </w:rPr>
        <w:t xml:space="preserve"> не </w:t>
      </w:r>
      <w:proofErr w:type="spellStart"/>
      <w:r w:rsidRPr="0084769A">
        <w:rPr>
          <w:rFonts w:eastAsia="Calibri"/>
          <w:sz w:val="28"/>
          <w:szCs w:val="28"/>
          <w:lang w:val="ru-RU"/>
        </w:rPr>
        <w:t>лише</w:t>
      </w:r>
      <w:proofErr w:type="spellEnd"/>
      <w:r w:rsidRPr="0084769A">
        <w:rPr>
          <w:rFonts w:eastAsia="Calibri"/>
          <w:sz w:val="28"/>
          <w:szCs w:val="28"/>
          <w:lang w:val="ru-RU"/>
        </w:rPr>
        <w:t xml:space="preserve"> </w:t>
      </w:r>
      <w:proofErr w:type="spellStart"/>
      <w:r w:rsidRPr="0084769A">
        <w:rPr>
          <w:rFonts w:eastAsia="Calibri"/>
          <w:sz w:val="28"/>
          <w:szCs w:val="28"/>
          <w:lang w:val="ru-RU"/>
        </w:rPr>
        <w:t>юридичні</w:t>
      </w:r>
      <w:proofErr w:type="spellEnd"/>
      <w:r w:rsidRPr="0084769A">
        <w:rPr>
          <w:rFonts w:eastAsia="Calibri"/>
          <w:sz w:val="28"/>
          <w:szCs w:val="28"/>
          <w:lang w:val="ru-RU"/>
        </w:rPr>
        <w:t xml:space="preserve">, а й </w:t>
      </w:r>
      <w:proofErr w:type="spellStart"/>
      <w:r w:rsidRPr="0084769A">
        <w:rPr>
          <w:rFonts w:eastAsia="Calibri"/>
          <w:sz w:val="28"/>
          <w:szCs w:val="28"/>
          <w:lang w:val="ru-RU"/>
        </w:rPr>
        <w:t>етичні</w:t>
      </w:r>
      <w:proofErr w:type="spellEnd"/>
      <w:r w:rsidRPr="0084769A">
        <w:rPr>
          <w:rFonts w:eastAsia="Calibri"/>
          <w:sz w:val="28"/>
          <w:szCs w:val="28"/>
          <w:lang w:val="ru-RU"/>
        </w:rPr>
        <w:t xml:space="preserve"> </w:t>
      </w:r>
      <w:proofErr w:type="spellStart"/>
      <w:r w:rsidRPr="0084769A">
        <w:rPr>
          <w:rFonts w:eastAsia="Calibri"/>
          <w:sz w:val="28"/>
          <w:szCs w:val="28"/>
          <w:lang w:val="ru-RU"/>
        </w:rPr>
        <w:t>вимоги</w:t>
      </w:r>
      <w:proofErr w:type="spellEnd"/>
      <w:r w:rsidRPr="0084769A">
        <w:rPr>
          <w:rFonts w:eastAsia="Calibri"/>
          <w:sz w:val="28"/>
          <w:szCs w:val="28"/>
          <w:lang w:val="ru-RU"/>
        </w:rPr>
        <w:t xml:space="preserve">. У </w:t>
      </w:r>
      <w:proofErr w:type="spellStart"/>
      <w:r w:rsidRPr="0084769A">
        <w:rPr>
          <w:rFonts w:eastAsia="Calibri"/>
          <w:sz w:val="28"/>
          <w:szCs w:val="28"/>
          <w:lang w:val="ru-RU"/>
        </w:rPr>
        <w:t>проєкті</w:t>
      </w:r>
      <w:proofErr w:type="spellEnd"/>
      <w:r w:rsidRPr="0084769A">
        <w:rPr>
          <w:rFonts w:eastAsia="Calibri"/>
          <w:sz w:val="28"/>
          <w:szCs w:val="28"/>
          <w:lang w:val="ru-RU"/>
        </w:rPr>
        <w:t xml:space="preserve"> </w:t>
      </w:r>
      <w:proofErr w:type="spellStart"/>
      <w:r w:rsidRPr="0084769A">
        <w:rPr>
          <w:rFonts w:eastAsia="Calibri"/>
          <w:sz w:val="28"/>
          <w:szCs w:val="28"/>
          <w:lang w:val="ru-RU"/>
        </w:rPr>
        <w:t>слід</w:t>
      </w:r>
      <w:proofErr w:type="spellEnd"/>
      <w:r w:rsidRPr="0084769A">
        <w:rPr>
          <w:rFonts w:eastAsia="Calibri"/>
          <w:sz w:val="28"/>
          <w:szCs w:val="28"/>
          <w:lang w:val="ru-RU"/>
        </w:rPr>
        <w:t xml:space="preserve"> </w:t>
      </w:r>
      <w:proofErr w:type="spellStart"/>
      <w:r w:rsidRPr="0084769A">
        <w:rPr>
          <w:rFonts w:eastAsia="Calibri"/>
          <w:sz w:val="28"/>
          <w:szCs w:val="28"/>
          <w:lang w:val="ru-RU"/>
        </w:rPr>
        <w:t>застосувати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процедури</w:t>
      </w:r>
      <w:proofErr w:type="spellEnd"/>
      <w:r w:rsidRPr="0084769A">
        <w:rPr>
          <w:rFonts w:eastAsia="Calibri"/>
          <w:sz w:val="28"/>
          <w:szCs w:val="28"/>
          <w:lang w:val="ru-RU"/>
        </w:rPr>
        <w:t xml:space="preserve"> </w:t>
      </w:r>
      <w:proofErr w:type="spellStart"/>
      <w:r w:rsidRPr="0084769A">
        <w:rPr>
          <w:rFonts w:eastAsia="Calibri"/>
          <w:sz w:val="28"/>
          <w:szCs w:val="28"/>
          <w:lang w:val="ru-RU"/>
        </w:rPr>
        <w:t>псевдонімізації</w:t>
      </w:r>
      <w:proofErr w:type="spellEnd"/>
      <w:r w:rsidRPr="0084769A">
        <w:rPr>
          <w:rFonts w:eastAsia="Calibri"/>
          <w:sz w:val="28"/>
          <w:szCs w:val="28"/>
          <w:lang w:val="ru-RU"/>
        </w:rPr>
        <w:t xml:space="preserve">, </w:t>
      </w:r>
      <w:proofErr w:type="spellStart"/>
      <w:r w:rsidRPr="0084769A">
        <w:rPr>
          <w:rFonts w:eastAsia="Calibri"/>
          <w:sz w:val="28"/>
          <w:szCs w:val="28"/>
          <w:lang w:val="ru-RU"/>
        </w:rPr>
        <w:t>мінімізації</w:t>
      </w:r>
      <w:proofErr w:type="spellEnd"/>
      <w:r w:rsidRPr="0084769A">
        <w:rPr>
          <w:rFonts w:eastAsia="Calibri"/>
          <w:sz w:val="28"/>
          <w:szCs w:val="28"/>
          <w:lang w:val="ru-RU"/>
        </w:rPr>
        <w:t xml:space="preserve"> </w:t>
      </w:r>
      <w:proofErr w:type="spellStart"/>
      <w:r w:rsidRPr="0084769A">
        <w:rPr>
          <w:rFonts w:eastAsia="Calibri"/>
          <w:sz w:val="28"/>
          <w:szCs w:val="28"/>
          <w:lang w:val="ru-RU"/>
        </w:rPr>
        <w:t>збережених</w:t>
      </w:r>
      <w:proofErr w:type="spellEnd"/>
      <w:r w:rsidRPr="0084769A">
        <w:rPr>
          <w:rFonts w:eastAsia="Calibri"/>
          <w:sz w:val="28"/>
          <w:szCs w:val="28"/>
          <w:lang w:val="ru-RU"/>
        </w:rPr>
        <w:t xml:space="preserve"> </w:t>
      </w:r>
      <w:proofErr w:type="spellStart"/>
      <w:r w:rsidRPr="0084769A">
        <w:rPr>
          <w:rFonts w:eastAsia="Calibri"/>
          <w:sz w:val="28"/>
          <w:szCs w:val="28"/>
          <w:lang w:val="ru-RU"/>
        </w:rPr>
        <w:t>персональних</w:t>
      </w:r>
      <w:proofErr w:type="spellEnd"/>
      <w:r w:rsidRPr="0084769A">
        <w:rPr>
          <w:rFonts w:eastAsia="Calibri"/>
          <w:sz w:val="28"/>
          <w:szCs w:val="28"/>
          <w:lang w:val="ru-RU"/>
        </w:rPr>
        <w:t xml:space="preserve"> </w:t>
      </w:r>
      <w:proofErr w:type="spellStart"/>
      <w:r w:rsidRPr="0084769A">
        <w:rPr>
          <w:rFonts w:eastAsia="Calibri"/>
          <w:sz w:val="28"/>
          <w:szCs w:val="28"/>
          <w:lang w:val="ru-RU"/>
        </w:rPr>
        <w:t>даних</w:t>
      </w:r>
      <w:proofErr w:type="spellEnd"/>
      <w:r w:rsidRPr="0084769A">
        <w:rPr>
          <w:rFonts w:eastAsia="Calibri"/>
          <w:sz w:val="28"/>
          <w:szCs w:val="28"/>
          <w:lang w:val="ru-RU"/>
        </w:rPr>
        <w:t xml:space="preserve"> і </w:t>
      </w:r>
      <w:proofErr w:type="spellStart"/>
      <w:r w:rsidRPr="0084769A">
        <w:rPr>
          <w:rFonts w:eastAsia="Calibri"/>
          <w:sz w:val="28"/>
          <w:szCs w:val="28"/>
          <w:lang w:val="ru-RU"/>
        </w:rPr>
        <w:t>чіткі</w:t>
      </w:r>
      <w:proofErr w:type="spellEnd"/>
      <w:r w:rsidRPr="0084769A">
        <w:rPr>
          <w:rFonts w:eastAsia="Calibri"/>
          <w:sz w:val="28"/>
          <w:szCs w:val="28"/>
          <w:lang w:val="ru-RU"/>
        </w:rPr>
        <w:t xml:space="preserve"> правила доступу до </w:t>
      </w:r>
      <w:proofErr w:type="spellStart"/>
      <w:r w:rsidRPr="0084769A">
        <w:rPr>
          <w:rFonts w:eastAsia="Calibri"/>
          <w:sz w:val="28"/>
          <w:szCs w:val="28"/>
          <w:lang w:val="ru-RU"/>
        </w:rPr>
        <w:t>сирих</w:t>
      </w:r>
      <w:proofErr w:type="spellEnd"/>
      <w:r w:rsidRPr="0084769A">
        <w:rPr>
          <w:rFonts w:eastAsia="Calibri"/>
          <w:sz w:val="28"/>
          <w:szCs w:val="28"/>
          <w:lang w:val="ru-RU"/>
        </w:rPr>
        <w:t xml:space="preserve"> </w:t>
      </w:r>
      <w:proofErr w:type="spellStart"/>
      <w:r w:rsidRPr="0084769A">
        <w:rPr>
          <w:rFonts w:eastAsia="Calibri"/>
          <w:sz w:val="28"/>
          <w:szCs w:val="28"/>
          <w:lang w:val="ru-RU"/>
        </w:rPr>
        <w:t>даних</w:t>
      </w:r>
      <w:proofErr w:type="spellEnd"/>
      <w:r w:rsidRPr="0084769A">
        <w:rPr>
          <w:rFonts w:eastAsia="Calibri"/>
          <w:sz w:val="28"/>
          <w:szCs w:val="28"/>
          <w:lang w:val="ru-RU"/>
        </w:rPr>
        <w:t xml:space="preserve">. </w:t>
      </w:r>
      <w:proofErr w:type="spellStart"/>
      <w:r w:rsidRPr="0084769A">
        <w:rPr>
          <w:rFonts w:eastAsia="Calibri"/>
          <w:sz w:val="28"/>
          <w:szCs w:val="28"/>
          <w:lang w:val="ru-RU"/>
        </w:rPr>
        <w:t>Технічні</w:t>
      </w:r>
      <w:proofErr w:type="spellEnd"/>
      <w:r w:rsidRPr="0084769A">
        <w:rPr>
          <w:rFonts w:eastAsia="Calibri"/>
          <w:sz w:val="28"/>
          <w:szCs w:val="28"/>
          <w:lang w:val="ru-RU"/>
        </w:rPr>
        <w:t xml:space="preserve"> </w:t>
      </w:r>
      <w:proofErr w:type="spellStart"/>
      <w:r w:rsidRPr="0084769A">
        <w:rPr>
          <w:rFonts w:eastAsia="Calibri"/>
          <w:sz w:val="28"/>
          <w:szCs w:val="28"/>
          <w:lang w:val="ru-RU"/>
        </w:rPr>
        <w:t>рішення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мають</w:t>
      </w:r>
      <w:proofErr w:type="spellEnd"/>
      <w:r w:rsidRPr="0084769A">
        <w:rPr>
          <w:rFonts w:eastAsia="Calibri"/>
          <w:sz w:val="28"/>
          <w:szCs w:val="28"/>
          <w:lang w:val="ru-RU"/>
        </w:rPr>
        <w:t xml:space="preserve"> бути </w:t>
      </w:r>
      <w:proofErr w:type="spellStart"/>
      <w:r w:rsidRPr="0084769A">
        <w:rPr>
          <w:rFonts w:eastAsia="Calibri"/>
          <w:sz w:val="28"/>
          <w:szCs w:val="28"/>
          <w:lang w:val="ru-RU"/>
        </w:rPr>
        <w:t>сумісні</w:t>
      </w:r>
      <w:proofErr w:type="spellEnd"/>
      <w:r w:rsidRPr="0084769A">
        <w:rPr>
          <w:rFonts w:eastAsia="Calibri"/>
          <w:sz w:val="28"/>
          <w:szCs w:val="28"/>
          <w:lang w:val="ru-RU"/>
        </w:rPr>
        <w:t xml:space="preserve"> з </w:t>
      </w:r>
      <w:proofErr w:type="spellStart"/>
      <w:r w:rsidRPr="0084769A">
        <w:rPr>
          <w:rFonts w:eastAsia="Calibri"/>
          <w:sz w:val="28"/>
          <w:szCs w:val="28"/>
          <w:lang w:val="ru-RU"/>
        </w:rPr>
        <w:t>національними</w:t>
      </w:r>
      <w:proofErr w:type="spellEnd"/>
      <w:r w:rsidRPr="0084769A">
        <w:rPr>
          <w:rFonts w:eastAsia="Calibri"/>
          <w:sz w:val="28"/>
          <w:szCs w:val="28"/>
          <w:lang w:val="ru-RU"/>
        </w:rPr>
        <w:t xml:space="preserve"> і </w:t>
      </w:r>
      <w:proofErr w:type="spellStart"/>
      <w:r w:rsidRPr="0084769A">
        <w:rPr>
          <w:rFonts w:eastAsia="Calibri"/>
          <w:sz w:val="28"/>
          <w:szCs w:val="28"/>
          <w:lang w:val="ru-RU"/>
        </w:rPr>
        <w:t>міжнародними</w:t>
      </w:r>
      <w:proofErr w:type="spellEnd"/>
      <w:r w:rsidRPr="0084769A">
        <w:rPr>
          <w:rFonts w:eastAsia="Calibri"/>
          <w:sz w:val="28"/>
          <w:szCs w:val="28"/>
          <w:lang w:val="ru-RU"/>
        </w:rPr>
        <w:t xml:space="preserve"> стандартами </w:t>
      </w:r>
      <w:proofErr w:type="spellStart"/>
      <w:r w:rsidRPr="0084769A">
        <w:rPr>
          <w:rFonts w:eastAsia="Calibri"/>
          <w:sz w:val="28"/>
          <w:szCs w:val="28"/>
          <w:lang w:val="ru-RU"/>
        </w:rPr>
        <w:t>захисту</w:t>
      </w:r>
      <w:proofErr w:type="spellEnd"/>
      <w:r w:rsidRPr="0084769A">
        <w:rPr>
          <w:rFonts w:eastAsia="Calibri"/>
          <w:sz w:val="28"/>
          <w:szCs w:val="28"/>
          <w:lang w:val="ru-RU"/>
        </w:rPr>
        <w:t xml:space="preserve"> </w:t>
      </w:r>
      <w:proofErr w:type="spellStart"/>
      <w:r w:rsidRPr="0084769A">
        <w:rPr>
          <w:rFonts w:eastAsia="Calibri"/>
          <w:sz w:val="28"/>
          <w:szCs w:val="28"/>
          <w:lang w:val="ru-RU"/>
        </w:rPr>
        <w:t>інформації</w:t>
      </w:r>
      <w:proofErr w:type="spellEnd"/>
      <w:r w:rsidRPr="0084769A">
        <w:rPr>
          <w:rFonts w:eastAsia="Calibri"/>
          <w:sz w:val="28"/>
          <w:szCs w:val="28"/>
          <w:lang w:val="ru-RU"/>
        </w:rPr>
        <w:t xml:space="preserve">; </w:t>
      </w:r>
      <w:proofErr w:type="spellStart"/>
      <w:r w:rsidRPr="0084769A">
        <w:rPr>
          <w:rFonts w:eastAsia="Calibri"/>
          <w:sz w:val="28"/>
          <w:szCs w:val="28"/>
          <w:lang w:val="ru-RU"/>
        </w:rPr>
        <w:t>крім</w:t>
      </w:r>
      <w:proofErr w:type="spellEnd"/>
      <w:r w:rsidRPr="0084769A">
        <w:rPr>
          <w:rFonts w:eastAsia="Calibri"/>
          <w:sz w:val="28"/>
          <w:szCs w:val="28"/>
          <w:lang w:val="ru-RU"/>
        </w:rPr>
        <w:t xml:space="preserve"> того, </w:t>
      </w:r>
      <w:proofErr w:type="gramStart"/>
      <w:r w:rsidRPr="0084769A">
        <w:rPr>
          <w:rFonts w:eastAsia="Calibri"/>
          <w:sz w:val="28"/>
          <w:szCs w:val="28"/>
          <w:lang w:val="ru-RU"/>
        </w:rPr>
        <w:t>у документах</w:t>
      </w:r>
      <w:proofErr w:type="gramEnd"/>
      <w:r w:rsidRPr="0084769A">
        <w:rPr>
          <w:rFonts w:eastAsia="Calibri"/>
          <w:sz w:val="28"/>
          <w:szCs w:val="28"/>
          <w:lang w:val="ru-RU"/>
        </w:rPr>
        <w:t xml:space="preserve"> </w:t>
      </w:r>
      <w:proofErr w:type="spellStart"/>
      <w:r w:rsidRPr="0084769A">
        <w:rPr>
          <w:rFonts w:eastAsia="Calibri"/>
          <w:sz w:val="28"/>
          <w:szCs w:val="28"/>
          <w:lang w:val="ru-RU"/>
        </w:rPr>
        <w:t>дослідження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потрібно</w:t>
      </w:r>
      <w:proofErr w:type="spellEnd"/>
      <w:r w:rsidRPr="0084769A">
        <w:rPr>
          <w:rFonts w:eastAsia="Calibri"/>
          <w:sz w:val="28"/>
          <w:szCs w:val="28"/>
          <w:lang w:val="ru-RU"/>
        </w:rPr>
        <w:t xml:space="preserve"> </w:t>
      </w:r>
      <w:proofErr w:type="spellStart"/>
      <w:r w:rsidRPr="0084769A">
        <w:rPr>
          <w:rFonts w:eastAsia="Calibri"/>
          <w:sz w:val="28"/>
          <w:szCs w:val="28"/>
          <w:lang w:val="ru-RU"/>
        </w:rPr>
        <w:t>передбачити</w:t>
      </w:r>
      <w:proofErr w:type="spellEnd"/>
      <w:r w:rsidRPr="0084769A">
        <w:rPr>
          <w:rFonts w:eastAsia="Calibri"/>
          <w:sz w:val="28"/>
          <w:szCs w:val="28"/>
          <w:lang w:val="ru-RU"/>
        </w:rPr>
        <w:t xml:space="preserve"> строки </w:t>
      </w:r>
      <w:proofErr w:type="spellStart"/>
      <w:r w:rsidRPr="0084769A">
        <w:rPr>
          <w:rFonts w:eastAsia="Calibri"/>
          <w:sz w:val="28"/>
          <w:szCs w:val="28"/>
          <w:lang w:val="ru-RU"/>
        </w:rPr>
        <w:t>зберігання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даних</w:t>
      </w:r>
      <w:proofErr w:type="spellEnd"/>
      <w:r w:rsidRPr="0084769A">
        <w:rPr>
          <w:rFonts w:eastAsia="Calibri"/>
          <w:sz w:val="28"/>
          <w:szCs w:val="28"/>
          <w:lang w:val="ru-RU"/>
        </w:rPr>
        <w:t xml:space="preserve"> та </w:t>
      </w:r>
      <w:proofErr w:type="spellStart"/>
      <w:r w:rsidRPr="0084769A">
        <w:rPr>
          <w:rFonts w:eastAsia="Calibri"/>
          <w:sz w:val="28"/>
          <w:szCs w:val="28"/>
          <w:lang w:val="ru-RU"/>
        </w:rPr>
        <w:t>процедури</w:t>
      </w:r>
      <w:proofErr w:type="spellEnd"/>
      <w:r w:rsidRPr="0084769A">
        <w:rPr>
          <w:rFonts w:eastAsia="Calibri"/>
          <w:sz w:val="28"/>
          <w:szCs w:val="28"/>
          <w:lang w:val="ru-RU"/>
        </w:rPr>
        <w:t xml:space="preserve"> </w:t>
      </w:r>
      <w:proofErr w:type="spellStart"/>
      <w:r w:rsidRPr="0084769A">
        <w:rPr>
          <w:rFonts w:eastAsia="Calibri"/>
          <w:sz w:val="28"/>
          <w:szCs w:val="28"/>
          <w:lang w:val="ru-RU"/>
        </w:rPr>
        <w:t>їх</w:t>
      </w:r>
      <w:proofErr w:type="spellEnd"/>
      <w:r w:rsidRPr="0084769A">
        <w:rPr>
          <w:rFonts w:eastAsia="Calibri"/>
          <w:sz w:val="28"/>
          <w:szCs w:val="28"/>
          <w:lang w:val="ru-RU"/>
        </w:rPr>
        <w:t xml:space="preserve"> остаточного </w:t>
      </w:r>
      <w:proofErr w:type="spellStart"/>
      <w:r w:rsidRPr="0084769A">
        <w:rPr>
          <w:rFonts w:eastAsia="Calibri"/>
          <w:sz w:val="28"/>
          <w:szCs w:val="28"/>
          <w:lang w:val="ru-RU"/>
        </w:rPr>
        <w:t>видалення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Такий</w:t>
      </w:r>
      <w:proofErr w:type="spellEnd"/>
      <w:r w:rsidRPr="0084769A">
        <w:rPr>
          <w:rFonts w:eastAsia="Calibri"/>
          <w:sz w:val="28"/>
          <w:szCs w:val="28"/>
          <w:lang w:val="ru-RU"/>
        </w:rPr>
        <w:t xml:space="preserve"> </w:t>
      </w:r>
      <w:proofErr w:type="spellStart"/>
      <w:r w:rsidRPr="0084769A">
        <w:rPr>
          <w:rFonts w:eastAsia="Calibri"/>
          <w:sz w:val="28"/>
          <w:szCs w:val="28"/>
          <w:lang w:val="ru-RU"/>
        </w:rPr>
        <w:t>підхід</w:t>
      </w:r>
      <w:proofErr w:type="spellEnd"/>
      <w:r w:rsidRPr="0084769A">
        <w:rPr>
          <w:rFonts w:eastAsia="Calibri"/>
          <w:sz w:val="28"/>
          <w:szCs w:val="28"/>
          <w:lang w:val="ru-RU"/>
        </w:rPr>
        <w:t xml:space="preserve"> не </w:t>
      </w:r>
      <w:proofErr w:type="spellStart"/>
      <w:r w:rsidRPr="0084769A">
        <w:rPr>
          <w:rFonts w:eastAsia="Calibri"/>
          <w:sz w:val="28"/>
          <w:szCs w:val="28"/>
          <w:lang w:val="ru-RU"/>
        </w:rPr>
        <w:t>лише</w:t>
      </w:r>
      <w:proofErr w:type="spellEnd"/>
      <w:r w:rsidRPr="0084769A">
        <w:rPr>
          <w:rFonts w:eastAsia="Calibri"/>
          <w:sz w:val="28"/>
          <w:szCs w:val="28"/>
          <w:lang w:val="ru-RU"/>
        </w:rPr>
        <w:t xml:space="preserve"> </w:t>
      </w:r>
      <w:proofErr w:type="spellStart"/>
      <w:r w:rsidRPr="0084769A">
        <w:rPr>
          <w:rFonts w:eastAsia="Calibri"/>
          <w:sz w:val="28"/>
          <w:szCs w:val="28"/>
          <w:lang w:val="ru-RU"/>
        </w:rPr>
        <w:t>відповідає</w:t>
      </w:r>
      <w:proofErr w:type="spellEnd"/>
      <w:r w:rsidRPr="0084769A">
        <w:rPr>
          <w:rFonts w:eastAsia="Calibri"/>
          <w:sz w:val="28"/>
          <w:szCs w:val="28"/>
          <w:lang w:val="ru-RU"/>
        </w:rPr>
        <w:t xml:space="preserve"> </w:t>
      </w:r>
      <w:proofErr w:type="spellStart"/>
      <w:r w:rsidRPr="0084769A">
        <w:rPr>
          <w:rFonts w:eastAsia="Calibri"/>
          <w:sz w:val="28"/>
          <w:szCs w:val="28"/>
          <w:lang w:val="ru-RU"/>
        </w:rPr>
        <w:t>етичним</w:t>
      </w:r>
      <w:proofErr w:type="spellEnd"/>
      <w:r w:rsidRPr="0084769A">
        <w:rPr>
          <w:rFonts w:eastAsia="Calibri"/>
          <w:sz w:val="28"/>
          <w:szCs w:val="28"/>
          <w:lang w:val="ru-RU"/>
        </w:rPr>
        <w:t xml:space="preserve"> нормам, а й </w:t>
      </w:r>
      <w:proofErr w:type="spellStart"/>
      <w:r w:rsidRPr="0084769A">
        <w:rPr>
          <w:rFonts w:eastAsia="Calibri"/>
          <w:sz w:val="28"/>
          <w:szCs w:val="28"/>
          <w:lang w:val="ru-RU"/>
        </w:rPr>
        <w:t>підвищує</w:t>
      </w:r>
      <w:proofErr w:type="spellEnd"/>
      <w:r w:rsidRPr="0084769A">
        <w:rPr>
          <w:rFonts w:eastAsia="Calibri"/>
          <w:sz w:val="28"/>
          <w:szCs w:val="28"/>
          <w:lang w:val="ru-RU"/>
        </w:rPr>
        <w:t xml:space="preserve"> </w:t>
      </w:r>
      <w:proofErr w:type="spellStart"/>
      <w:r w:rsidRPr="0084769A">
        <w:rPr>
          <w:rFonts w:eastAsia="Calibri"/>
          <w:sz w:val="28"/>
          <w:szCs w:val="28"/>
          <w:lang w:val="ru-RU"/>
        </w:rPr>
        <w:t>довіру</w:t>
      </w:r>
      <w:proofErr w:type="spellEnd"/>
      <w:r w:rsidRPr="0084769A">
        <w:rPr>
          <w:rFonts w:eastAsia="Calibri"/>
          <w:sz w:val="28"/>
          <w:szCs w:val="28"/>
          <w:lang w:val="ru-RU"/>
        </w:rPr>
        <w:t xml:space="preserve"> </w:t>
      </w:r>
      <w:proofErr w:type="spellStart"/>
      <w:r w:rsidRPr="0084769A">
        <w:rPr>
          <w:rFonts w:eastAsia="Calibri"/>
          <w:sz w:val="28"/>
          <w:szCs w:val="28"/>
          <w:lang w:val="ru-RU"/>
        </w:rPr>
        <w:t>шкіл</w:t>
      </w:r>
      <w:proofErr w:type="spellEnd"/>
      <w:r w:rsidRPr="0084769A">
        <w:rPr>
          <w:rFonts w:eastAsia="Calibri"/>
          <w:sz w:val="28"/>
          <w:szCs w:val="28"/>
          <w:lang w:val="ru-RU"/>
        </w:rPr>
        <w:t xml:space="preserve">, </w:t>
      </w:r>
      <w:proofErr w:type="spellStart"/>
      <w:r w:rsidRPr="0084769A">
        <w:rPr>
          <w:rFonts w:eastAsia="Calibri"/>
          <w:sz w:val="28"/>
          <w:szCs w:val="28"/>
          <w:lang w:val="ru-RU"/>
        </w:rPr>
        <w:t>батьків</w:t>
      </w:r>
      <w:proofErr w:type="spellEnd"/>
      <w:r w:rsidRPr="0084769A">
        <w:rPr>
          <w:rFonts w:eastAsia="Calibri"/>
          <w:sz w:val="28"/>
          <w:szCs w:val="28"/>
          <w:lang w:val="ru-RU"/>
        </w:rPr>
        <w:t xml:space="preserve"> і самих </w:t>
      </w:r>
      <w:proofErr w:type="spellStart"/>
      <w:r w:rsidRPr="0084769A">
        <w:rPr>
          <w:rFonts w:eastAsia="Calibri"/>
          <w:sz w:val="28"/>
          <w:szCs w:val="28"/>
          <w:lang w:val="ru-RU"/>
        </w:rPr>
        <w:t>підлітків</w:t>
      </w:r>
      <w:proofErr w:type="spellEnd"/>
      <w:r w:rsidRPr="0084769A">
        <w:rPr>
          <w:rFonts w:eastAsia="Calibri"/>
          <w:sz w:val="28"/>
          <w:szCs w:val="28"/>
          <w:lang w:val="ru-RU"/>
        </w:rPr>
        <w:t xml:space="preserve"> до </w:t>
      </w:r>
      <w:proofErr w:type="spellStart"/>
      <w:r w:rsidRPr="0084769A">
        <w:rPr>
          <w:rFonts w:eastAsia="Calibri"/>
          <w:sz w:val="28"/>
          <w:szCs w:val="28"/>
          <w:lang w:val="ru-RU"/>
        </w:rPr>
        <w:t>дослідницької</w:t>
      </w:r>
      <w:proofErr w:type="spellEnd"/>
      <w:r w:rsidRPr="0084769A">
        <w:rPr>
          <w:rFonts w:eastAsia="Calibri"/>
          <w:sz w:val="28"/>
          <w:szCs w:val="28"/>
          <w:lang w:val="ru-RU"/>
        </w:rPr>
        <w:t xml:space="preserve"> </w:t>
      </w:r>
      <w:proofErr w:type="spellStart"/>
      <w:r w:rsidRPr="0084769A">
        <w:rPr>
          <w:rFonts w:eastAsia="Calibri"/>
          <w:sz w:val="28"/>
          <w:szCs w:val="28"/>
          <w:lang w:val="ru-RU"/>
        </w:rPr>
        <w:t>ініціативи</w:t>
      </w:r>
      <w:proofErr w:type="spellEnd"/>
      <w:r w:rsidRPr="0084769A">
        <w:rPr>
          <w:rFonts w:eastAsia="Calibri"/>
          <w:sz w:val="28"/>
          <w:szCs w:val="28"/>
          <w:lang w:val="ru-RU"/>
        </w:rPr>
        <w:t>.</w:t>
      </w:r>
    </w:p>
    <w:p w14:paraId="79498420" w14:textId="77777777" w:rsidR="006F5214" w:rsidRPr="0084769A"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Питання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інцентивізації</w:t>
      </w:r>
      <w:proofErr w:type="spellEnd"/>
      <w:r w:rsidRPr="0084769A">
        <w:rPr>
          <w:rFonts w:eastAsia="Calibri"/>
          <w:sz w:val="28"/>
          <w:szCs w:val="28"/>
          <w:lang w:val="ru-RU"/>
        </w:rPr>
        <w:t xml:space="preserve"> </w:t>
      </w:r>
      <w:proofErr w:type="spellStart"/>
      <w:r w:rsidRPr="0084769A">
        <w:rPr>
          <w:rFonts w:eastAsia="Calibri"/>
          <w:sz w:val="28"/>
          <w:szCs w:val="28"/>
          <w:lang w:val="ru-RU"/>
        </w:rPr>
        <w:t>участі</w:t>
      </w:r>
      <w:proofErr w:type="spellEnd"/>
      <w:r w:rsidRPr="0084769A">
        <w:rPr>
          <w:rFonts w:eastAsia="Calibri"/>
          <w:sz w:val="28"/>
          <w:szCs w:val="28"/>
          <w:lang w:val="ru-RU"/>
        </w:rPr>
        <w:t xml:space="preserve"> у </w:t>
      </w:r>
      <w:proofErr w:type="spellStart"/>
      <w:r w:rsidRPr="0084769A">
        <w:rPr>
          <w:rFonts w:eastAsia="Calibri"/>
          <w:sz w:val="28"/>
          <w:szCs w:val="28"/>
          <w:lang w:val="ru-RU"/>
        </w:rPr>
        <w:t>дослідженні</w:t>
      </w:r>
      <w:proofErr w:type="spellEnd"/>
      <w:r w:rsidRPr="0084769A">
        <w:rPr>
          <w:rFonts w:eastAsia="Calibri"/>
          <w:sz w:val="28"/>
          <w:szCs w:val="28"/>
          <w:lang w:val="ru-RU"/>
        </w:rPr>
        <w:t xml:space="preserve"> повинно </w:t>
      </w:r>
      <w:proofErr w:type="spellStart"/>
      <w:r w:rsidRPr="0084769A">
        <w:rPr>
          <w:rFonts w:eastAsia="Calibri"/>
          <w:sz w:val="28"/>
          <w:szCs w:val="28"/>
          <w:lang w:val="ru-RU"/>
        </w:rPr>
        <w:t>вирішуватися</w:t>
      </w:r>
      <w:proofErr w:type="spellEnd"/>
      <w:r w:rsidRPr="0084769A">
        <w:rPr>
          <w:rFonts w:eastAsia="Calibri"/>
          <w:sz w:val="28"/>
          <w:szCs w:val="28"/>
          <w:lang w:val="ru-RU"/>
        </w:rPr>
        <w:t xml:space="preserve"> </w:t>
      </w:r>
      <w:proofErr w:type="spellStart"/>
      <w:r w:rsidRPr="0084769A">
        <w:rPr>
          <w:rFonts w:eastAsia="Calibri"/>
          <w:sz w:val="28"/>
          <w:szCs w:val="28"/>
          <w:lang w:val="ru-RU"/>
        </w:rPr>
        <w:t>ретельно</w:t>
      </w:r>
      <w:proofErr w:type="spellEnd"/>
      <w:r w:rsidRPr="0084769A">
        <w:rPr>
          <w:rFonts w:eastAsia="Calibri"/>
          <w:sz w:val="28"/>
          <w:szCs w:val="28"/>
          <w:lang w:val="ru-RU"/>
        </w:rPr>
        <w:t xml:space="preserve">: </w:t>
      </w:r>
      <w:proofErr w:type="spellStart"/>
      <w:r w:rsidRPr="0084769A">
        <w:rPr>
          <w:rFonts w:eastAsia="Calibri"/>
          <w:sz w:val="28"/>
          <w:szCs w:val="28"/>
          <w:lang w:val="ru-RU"/>
        </w:rPr>
        <w:t>матеріальні</w:t>
      </w:r>
      <w:proofErr w:type="spellEnd"/>
      <w:r w:rsidRPr="0084769A">
        <w:rPr>
          <w:rFonts w:eastAsia="Calibri"/>
          <w:sz w:val="28"/>
          <w:szCs w:val="28"/>
          <w:lang w:val="ru-RU"/>
        </w:rPr>
        <w:t xml:space="preserve"> </w:t>
      </w:r>
      <w:proofErr w:type="spellStart"/>
      <w:r w:rsidRPr="0084769A">
        <w:rPr>
          <w:rFonts w:eastAsia="Calibri"/>
          <w:sz w:val="28"/>
          <w:szCs w:val="28"/>
          <w:lang w:val="ru-RU"/>
        </w:rPr>
        <w:t>чи</w:t>
      </w:r>
      <w:proofErr w:type="spellEnd"/>
      <w:r w:rsidRPr="0084769A">
        <w:rPr>
          <w:rFonts w:eastAsia="Calibri"/>
          <w:sz w:val="28"/>
          <w:szCs w:val="28"/>
          <w:lang w:val="ru-RU"/>
        </w:rPr>
        <w:t xml:space="preserve"> </w:t>
      </w:r>
      <w:proofErr w:type="spellStart"/>
      <w:r w:rsidRPr="0084769A">
        <w:rPr>
          <w:rFonts w:eastAsia="Calibri"/>
          <w:sz w:val="28"/>
          <w:szCs w:val="28"/>
          <w:lang w:val="ru-RU"/>
        </w:rPr>
        <w:t>нематеріальні</w:t>
      </w:r>
      <w:proofErr w:type="spellEnd"/>
      <w:r w:rsidRPr="0084769A">
        <w:rPr>
          <w:rFonts w:eastAsia="Calibri"/>
          <w:sz w:val="28"/>
          <w:szCs w:val="28"/>
          <w:lang w:val="ru-RU"/>
        </w:rPr>
        <w:t xml:space="preserve"> </w:t>
      </w:r>
      <w:proofErr w:type="spellStart"/>
      <w:r w:rsidRPr="0084769A">
        <w:rPr>
          <w:rFonts w:eastAsia="Calibri"/>
          <w:sz w:val="28"/>
          <w:szCs w:val="28"/>
          <w:lang w:val="ru-RU"/>
        </w:rPr>
        <w:t>стимули</w:t>
      </w:r>
      <w:proofErr w:type="spellEnd"/>
      <w:r w:rsidRPr="0084769A">
        <w:rPr>
          <w:rFonts w:eastAsia="Calibri"/>
          <w:sz w:val="28"/>
          <w:szCs w:val="28"/>
          <w:lang w:val="ru-RU"/>
        </w:rPr>
        <w:t xml:space="preserve"> не </w:t>
      </w:r>
      <w:proofErr w:type="spellStart"/>
      <w:r w:rsidRPr="0084769A">
        <w:rPr>
          <w:rFonts w:eastAsia="Calibri"/>
          <w:sz w:val="28"/>
          <w:szCs w:val="28"/>
          <w:lang w:val="ru-RU"/>
        </w:rPr>
        <w:t>повинні</w:t>
      </w:r>
      <w:proofErr w:type="spellEnd"/>
      <w:r w:rsidRPr="0084769A">
        <w:rPr>
          <w:rFonts w:eastAsia="Calibri"/>
          <w:sz w:val="28"/>
          <w:szCs w:val="28"/>
          <w:lang w:val="ru-RU"/>
        </w:rPr>
        <w:t xml:space="preserve"> </w:t>
      </w:r>
      <w:proofErr w:type="spellStart"/>
      <w:r w:rsidRPr="0084769A">
        <w:rPr>
          <w:rFonts w:eastAsia="Calibri"/>
          <w:sz w:val="28"/>
          <w:szCs w:val="28"/>
          <w:lang w:val="ru-RU"/>
        </w:rPr>
        <w:t>виступати</w:t>
      </w:r>
      <w:proofErr w:type="spellEnd"/>
      <w:r w:rsidRPr="0084769A">
        <w:rPr>
          <w:rFonts w:eastAsia="Calibri"/>
          <w:sz w:val="28"/>
          <w:szCs w:val="28"/>
          <w:lang w:val="ru-RU"/>
        </w:rPr>
        <w:t xml:space="preserve"> </w:t>
      </w:r>
      <w:proofErr w:type="spellStart"/>
      <w:r w:rsidRPr="0084769A">
        <w:rPr>
          <w:rFonts w:eastAsia="Calibri"/>
          <w:sz w:val="28"/>
          <w:szCs w:val="28"/>
          <w:lang w:val="ru-RU"/>
        </w:rPr>
        <w:t>чинником</w:t>
      </w:r>
      <w:proofErr w:type="spellEnd"/>
      <w:r w:rsidRPr="0084769A">
        <w:rPr>
          <w:rFonts w:eastAsia="Calibri"/>
          <w:sz w:val="28"/>
          <w:szCs w:val="28"/>
          <w:lang w:val="ru-RU"/>
        </w:rPr>
        <w:t xml:space="preserve"> примусу, особливо у </w:t>
      </w:r>
      <w:proofErr w:type="spellStart"/>
      <w:r w:rsidRPr="0084769A">
        <w:rPr>
          <w:rFonts w:eastAsia="Calibri"/>
          <w:sz w:val="28"/>
          <w:szCs w:val="28"/>
          <w:lang w:val="ru-RU"/>
        </w:rPr>
        <w:t>вразливих</w:t>
      </w:r>
      <w:proofErr w:type="spellEnd"/>
      <w:r w:rsidRPr="0084769A">
        <w:rPr>
          <w:rFonts w:eastAsia="Calibri"/>
          <w:sz w:val="28"/>
          <w:szCs w:val="28"/>
          <w:lang w:val="ru-RU"/>
        </w:rPr>
        <w:t xml:space="preserve"> </w:t>
      </w:r>
      <w:proofErr w:type="spellStart"/>
      <w:r w:rsidRPr="0084769A">
        <w:rPr>
          <w:rFonts w:eastAsia="Calibri"/>
          <w:sz w:val="28"/>
          <w:szCs w:val="28"/>
          <w:lang w:val="ru-RU"/>
        </w:rPr>
        <w:t>групах</w:t>
      </w:r>
      <w:proofErr w:type="spellEnd"/>
      <w:r w:rsidRPr="0084769A">
        <w:rPr>
          <w:rFonts w:eastAsia="Calibri"/>
          <w:sz w:val="28"/>
          <w:szCs w:val="28"/>
          <w:lang w:val="ru-RU"/>
        </w:rPr>
        <w:t xml:space="preserve">. </w:t>
      </w:r>
      <w:proofErr w:type="spellStart"/>
      <w:r w:rsidRPr="0084769A">
        <w:rPr>
          <w:rFonts w:eastAsia="Calibri"/>
          <w:sz w:val="28"/>
          <w:szCs w:val="28"/>
          <w:lang w:val="ru-RU"/>
        </w:rPr>
        <w:t>Замість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прямих</w:t>
      </w:r>
      <w:proofErr w:type="spellEnd"/>
      <w:r w:rsidRPr="0084769A">
        <w:rPr>
          <w:rFonts w:eastAsia="Calibri"/>
          <w:sz w:val="28"/>
          <w:szCs w:val="28"/>
          <w:lang w:val="ru-RU"/>
        </w:rPr>
        <w:t xml:space="preserve"> </w:t>
      </w:r>
      <w:proofErr w:type="spellStart"/>
      <w:r w:rsidRPr="0084769A">
        <w:rPr>
          <w:rFonts w:eastAsia="Calibri"/>
          <w:sz w:val="28"/>
          <w:szCs w:val="28"/>
          <w:lang w:val="ru-RU"/>
        </w:rPr>
        <w:t>виплат</w:t>
      </w:r>
      <w:proofErr w:type="spellEnd"/>
      <w:r w:rsidRPr="0084769A">
        <w:rPr>
          <w:rFonts w:eastAsia="Calibri"/>
          <w:sz w:val="28"/>
          <w:szCs w:val="28"/>
          <w:lang w:val="ru-RU"/>
        </w:rPr>
        <w:t xml:space="preserve"> </w:t>
      </w:r>
      <w:proofErr w:type="spellStart"/>
      <w:r w:rsidRPr="0084769A">
        <w:rPr>
          <w:rFonts w:eastAsia="Calibri"/>
          <w:sz w:val="28"/>
          <w:szCs w:val="28"/>
          <w:lang w:val="ru-RU"/>
        </w:rPr>
        <w:t>інколи</w:t>
      </w:r>
      <w:proofErr w:type="spellEnd"/>
      <w:r w:rsidRPr="0084769A">
        <w:rPr>
          <w:rFonts w:eastAsia="Calibri"/>
          <w:sz w:val="28"/>
          <w:szCs w:val="28"/>
          <w:lang w:val="ru-RU"/>
        </w:rPr>
        <w:t xml:space="preserve"> </w:t>
      </w:r>
      <w:proofErr w:type="spellStart"/>
      <w:r w:rsidRPr="0084769A">
        <w:rPr>
          <w:rFonts w:eastAsia="Calibri"/>
          <w:sz w:val="28"/>
          <w:szCs w:val="28"/>
          <w:lang w:val="ru-RU"/>
        </w:rPr>
        <w:t>ефективні</w:t>
      </w:r>
      <w:proofErr w:type="spellEnd"/>
      <w:r w:rsidRPr="0084769A">
        <w:rPr>
          <w:rFonts w:eastAsia="Calibri"/>
          <w:sz w:val="28"/>
          <w:szCs w:val="28"/>
          <w:lang w:val="ru-RU"/>
        </w:rPr>
        <w:t xml:space="preserve"> </w:t>
      </w:r>
      <w:proofErr w:type="spellStart"/>
      <w:r w:rsidRPr="0084769A">
        <w:rPr>
          <w:rFonts w:eastAsia="Calibri"/>
          <w:sz w:val="28"/>
          <w:szCs w:val="28"/>
          <w:lang w:val="ru-RU"/>
        </w:rPr>
        <w:t>символічні</w:t>
      </w:r>
      <w:proofErr w:type="spellEnd"/>
      <w:r w:rsidRPr="0084769A">
        <w:rPr>
          <w:rFonts w:eastAsia="Calibri"/>
          <w:sz w:val="28"/>
          <w:szCs w:val="28"/>
          <w:lang w:val="ru-RU"/>
        </w:rPr>
        <w:t xml:space="preserve"> </w:t>
      </w:r>
      <w:proofErr w:type="spellStart"/>
      <w:r w:rsidRPr="0084769A">
        <w:rPr>
          <w:rFonts w:eastAsia="Calibri"/>
          <w:sz w:val="28"/>
          <w:szCs w:val="28"/>
          <w:lang w:val="ru-RU"/>
        </w:rPr>
        <w:t>заохочення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сертифікати</w:t>
      </w:r>
      <w:proofErr w:type="spellEnd"/>
      <w:r w:rsidRPr="0084769A">
        <w:rPr>
          <w:rFonts w:eastAsia="Calibri"/>
          <w:sz w:val="28"/>
          <w:szCs w:val="28"/>
          <w:lang w:val="ru-RU"/>
        </w:rPr>
        <w:t xml:space="preserve"> </w:t>
      </w:r>
      <w:proofErr w:type="spellStart"/>
      <w:r w:rsidRPr="0084769A">
        <w:rPr>
          <w:rFonts w:eastAsia="Calibri"/>
          <w:sz w:val="28"/>
          <w:szCs w:val="28"/>
          <w:lang w:val="ru-RU"/>
        </w:rPr>
        <w:t>участі</w:t>
      </w:r>
      <w:proofErr w:type="spellEnd"/>
      <w:r w:rsidRPr="0084769A">
        <w:rPr>
          <w:rFonts w:eastAsia="Calibri"/>
          <w:sz w:val="28"/>
          <w:szCs w:val="28"/>
          <w:lang w:val="ru-RU"/>
        </w:rPr>
        <w:t xml:space="preserve"> </w:t>
      </w:r>
      <w:proofErr w:type="spellStart"/>
      <w:r w:rsidRPr="0084769A">
        <w:rPr>
          <w:rFonts w:eastAsia="Calibri"/>
          <w:sz w:val="28"/>
          <w:szCs w:val="28"/>
          <w:lang w:val="ru-RU"/>
        </w:rPr>
        <w:t>чи</w:t>
      </w:r>
      <w:proofErr w:type="spellEnd"/>
      <w:r w:rsidRPr="0084769A">
        <w:rPr>
          <w:rFonts w:eastAsia="Calibri"/>
          <w:sz w:val="28"/>
          <w:szCs w:val="28"/>
          <w:lang w:val="ru-RU"/>
        </w:rPr>
        <w:t xml:space="preserve"> </w:t>
      </w:r>
      <w:proofErr w:type="spellStart"/>
      <w:r w:rsidRPr="0084769A">
        <w:rPr>
          <w:rFonts w:eastAsia="Calibri"/>
          <w:sz w:val="28"/>
          <w:szCs w:val="28"/>
          <w:lang w:val="ru-RU"/>
        </w:rPr>
        <w:t>освітні</w:t>
      </w:r>
      <w:proofErr w:type="spellEnd"/>
      <w:r w:rsidRPr="0084769A">
        <w:rPr>
          <w:rFonts w:eastAsia="Calibri"/>
          <w:sz w:val="28"/>
          <w:szCs w:val="28"/>
          <w:lang w:val="ru-RU"/>
        </w:rPr>
        <w:t xml:space="preserve"> </w:t>
      </w:r>
      <w:proofErr w:type="spellStart"/>
      <w:r w:rsidRPr="0084769A">
        <w:rPr>
          <w:rFonts w:eastAsia="Calibri"/>
          <w:sz w:val="28"/>
          <w:szCs w:val="28"/>
          <w:lang w:val="ru-RU"/>
        </w:rPr>
        <w:t>ресурси</w:t>
      </w:r>
      <w:proofErr w:type="spellEnd"/>
      <w:r w:rsidRPr="0084769A">
        <w:rPr>
          <w:rFonts w:eastAsia="Calibri"/>
          <w:sz w:val="28"/>
          <w:szCs w:val="28"/>
          <w:lang w:val="ru-RU"/>
        </w:rPr>
        <w:t xml:space="preserve"> для </w:t>
      </w:r>
      <w:proofErr w:type="spellStart"/>
      <w:r w:rsidRPr="0084769A">
        <w:rPr>
          <w:rFonts w:eastAsia="Calibri"/>
          <w:sz w:val="28"/>
          <w:szCs w:val="28"/>
          <w:lang w:val="ru-RU"/>
        </w:rPr>
        <w:t>шкіл</w:t>
      </w:r>
      <w:proofErr w:type="spellEnd"/>
      <w:r w:rsidRPr="0084769A">
        <w:rPr>
          <w:rFonts w:eastAsia="Calibri"/>
          <w:sz w:val="28"/>
          <w:szCs w:val="28"/>
          <w:lang w:val="ru-RU"/>
        </w:rPr>
        <w:t xml:space="preserve">; головне </w:t>
      </w:r>
      <w:r>
        <w:rPr>
          <w:rFonts w:eastAsia="Calibri"/>
          <w:sz w:val="28"/>
          <w:szCs w:val="28"/>
          <w:lang w:val="ru-RU"/>
        </w:rPr>
        <w:t>-</w:t>
      </w:r>
      <w:r w:rsidRPr="0084769A">
        <w:rPr>
          <w:rFonts w:eastAsia="Calibri"/>
          <w:sz w:val="28"/>
          <w:szCs w:val="28"/>
          <w:lang w:val="ru-RU"/>
        </w:rPr>
        <w:t xml:space="preserve"> </w:t>
      </w:r>
      <w:proofErr w:type="spellStart"/>
      <w:r w:rsidRPr="0084769A">
        <w:rPr>
          <w:rFonts w:eastAsia="Calibri"/>
          <w:sz w:val="28"/>
          <w:szCs w:val="28"/>
          <w:lang w:val="ru-RU"/>
        </w:rPr>
        <w:t>прозоро</w:t>
      </w:r>
      <w:proofErr w:type="spellEnd"/>
      <w:r w:rsidRPr="0084769A">
        <w:rPr>
          <w:rFonts w:eastAsia="Calibri"/>
          <w:sz w:val="28"/>
          <w:szCs w:val="28"/>
          <w:lang w:val="ru-RU"/>
        </w:rPr>
        <w:t xml:space="preserve"> </w:t>
      </w:r>
      <w:proofErr w:type="spellStart"/>
      <w:r w:rsidRPr="0084769A">
        <w:rPr>
          <w:rFonts w:eastAsia="Calibri"/>
          <w:sz w:val="28"/>
          <w:szCs w:val="28"/>
          <w:lang w:val="ru-RU"/>
        </w:rPr>
        <w:t>документувати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критерії</w:t>
      </w:r>
      <w:proofErr w:type="spellEnd"/>
      <w:r w:rsidRPr="0084769A">
        <w:rPr>
          <w:rFonts w:eastAsia="Calibri"/>
          <w:sz w:val="28"/>
          <w:szCs w:val="28"/>
          <w:lang w:val="ru-RU"/>
        </w:rPr>
        <w:t xml:space="preserve"> і </w:t>
      </w:r>
      <w:proofErr w:type="spellStart"/>
      <w:r w:rsidRPr="0084769A">
        <w:rPr>
          <w:rFonts w:eastAsia="Calibri"/>
          <w:sz w:val="28"/>
          <w:szCs w:val="28"/>
          <w:lang w:val="ru-RU"/>
        </w:rPr>
        <w:t>розмір</w:t>
      </w:r>
      <w:proofErr w:type="spellEnd"/>
      <w:r w:rsidRPr="0084769A">
        <w:rPr>
          <w:rFonts w:eastAsia="Calibri"/>
          <w:sz w:val="28"/>
          <w:szCs w:val="28"/>
          <w:lang w:val="ru-RU"/>
        </w:rPr>
        <w:t xml:space="preserve"> </w:t>
      </w:r>
      <w:proofErr w:type="spellStart"/>
      <w:r w:rsidRPr="0084769A">
        <w:rPr>
          <w:rFonts w:eastAsia="Calibri"/>
          <w:sz w:val="28"/>
          <w:szCs w:val="28"/>
          <w:lang w:val="ru-RU"/>
        </w:rPr>
        <w:t>винагороди</w:t>
      </w:r>
      <w:proofErr w:type="spellEnd"/>
      <w:r w:rsidRPr="0084769A">
        <w:rPr>
          <w:rFonts w:eastAsia="Calibri"/>
          <w:sz w:val="28"/>
          <w:szCs w:val="28"/>
          <w:lang w:val="ru-RU"/>
        </w:rPr>
        <w:t xml:space="preserve"> та </w:t>
      </w:r>
      <w:proofErr w:type="spellStart"/>
      <w:r w:rsidRPr="0084769A">
        <w:rPr>
          <w:rFonts w:eastAsia="Calibri"/>
          <w:sz w:val="28"/>
          <w:szCs w:val="28"/>
          <w:lang w:val="ru-RU"/>
        </w:rPr>
        <w:t>забезпечити</w:t>
      </w:r>
      <w:proofErr w:type="spellEnd"/>
      <w:r w:rsidRPr="0084769A">
        <w:rPr>
          <w:rFonts w:eastAsia="Calibri"/>
          <w:sz w:val="28"/>
          <w:szCs w:val="28"/>
          <w:lang w:val="ru-RU"/>
        </w:rPr>
        <w:t xml:space="preserve"> </w:t>
      </w:r>
      <w:proofErr w:type="spellStart"/>
      <w:r w:rsidRPr="0084769A">
        <w:rPr>
          <w:rFonts w:eastAsia="Calibri"/>
          <w:sz w:val="28"/>
          <w:szCs w:val="28"/>
          <w:lang w:val="ru-RU"/>
        </w:rPr>
        <w:t>можливість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відмовитися</w:t>
      </w:r>
      <w:proofErr w:type="spellEnd"/>
      <w:r w:rsidRPr="0084769A">
        <w:rPr>
          <w:rFonts w:eastAsia="Calibri"/>
          <w:sz w:val="28"/>
          <w:szCs w:val="28"/>
          <w:lang w:val="ru-RU"/>
        </w:rPr>
        <w:t xml:space="preserve"> без </w:t>
      </w:r>
      <w:proofErr w:type="spellStart"/>
      <w:r w:rsidRPr="0084769A">
        <w:rPr>
          <w:rFonts w:eastAsia="Calibri"/>
          <w:sz w:val="28"/>
          <w:szCs w:val="28"/>
          <w:lang w:val="ru-RU"/>
        </w:rPr>
        <w:t>втрати</w:t>
      </w:r>
      <w:proofErr w:type="spellEnd"/>
      <w:r w:rsidRPr="0084769A">
        <w:rPr>
          <w:rFonts w:eastAsia="Calibri"/>
          <w:sz w:val="28"/>
          <w:szCs w:val="28"/>
          <w:lang w:val="ru-RU"/>
        </w:rPr>
        <w:t xml:space="preserve"> стимулу. </w:t>
      </w:r>
      <w:proofErr w:type="spellStart"/>
      <w:r w:rsidRPr="0084769A">
        <w:rPr>
          <w:rFonts w:eastAsia="Calibri"/>
          <w:sz w:val="28"/>
          <w:szCs w:val="28"/>
          <w:lang w:val="ru-RU"/>
        </w:rPr>
        <w:t>Такий</w:t>
      </w:r>
      <w:proofErr w:type="spellEnd"/>
      <w:r w:rsidRPr="0084769A">
        <w:rPr>
          <w:rFonts w:eastAsia="Calibri"/>
          <w:sz w:val="28"/>
          <w:szCs w:val="28"/>
          <w:lang w:val="ru-RU"/>
        </w:rPr>
        <w:t xml:space="preserve"> баланс </w:t>
      </w:r>
      <w:proofErr w:type="spellStart"/>
      <w:r w:rsidRPr="0084769A">
        <w:rPr>
          <w:rFonts w:eastAsia="Calibri"/>
          <w:sz w:val="28"/>
          <w:szCs w:val="28"/>
          <w:lang w:val="ru-RU"/>
        </w:rPr>
        <w:t>дозволяє</w:t>
      </w:r>
      <w:proofErr w:type="spellEnd"/>
      <w:r w:rsidRPr="0084769A">
        <w:rPr>
          <w:rFonts w:eastAsia="Calibri"/>
          <w:sz w:val="28"/>
          <w:szCs w:val="28"/>
          <w:lang w:val="ru-RU"/>
        </w:rPr>
        <w:t xml:space="preserve"> </w:t>
      </w:r>
      <w:proofErr w:type="spellStart"/>
      <w:r w:rsidRPr="0084769A">
        <w:rPr>
          <w:rFonts w:eastAsia="Calibri"/>
          <w:sz w:val="28"/>
          <w:szCs w:val="28"/>
          <w:lang w:val="ru-RU"/>
        </w:rPr>
        <w:t>зберегти</w:t>
      </w:r>
      <w:proofErr w:type="spellEnd"/>
      <w:r w:rsidRPr="0084769A">
        <w:rPr>
          <w:rFonts w:eastAsia="Calibri"/>
          <w:sz w:val="28"/>
          <w:szCs w:val="28"/>
          <w:lang w:val="ru-RU"/>
        </w:rPr>
        <w:t xml:space="preserve"> </w:t>
      </w:r>
      <w:proofErr w:type="spellStart"/>
      <w:r w:rsidRPr="0084769A">
        <w:rPr>
          <w:rFonts w:eastAsia="Calibri"/>
          <w:sz w:val="28"/>
          <w:szCs w:val="28"/>
          <w:lang w:val="ru-RU"/>
        </w:rPr>
        <w:t>етичну</w:t>
      </w:r>
      <w:proofErr w:type="spellEnd"/>
      <w:r w:rsidRPr="0084769A">
        <w:rPr>
          <w:rFonts w:eastAsia="Calibri"/>
          <w:sz w:val="28"/>
          <w:szCs w:val="28"/>
          <w:lang w:val="ru-RU"/>
        </w:rPr>
        <w:t xml:space="preserve"> чистоту </w:t>
      </w:r>
      <w:proofErr w:type="spellStart"/>
      <w:r w:rsidRPr="0084769A">
        <w:rPr>
          <w:rFonts w:eastAsia="Calibri"/>
          <w:sz w:val="28"/>
          <w:szCs w:val="28"/>
          <w:lang w:val="ru-RU"/>
        </w:rPr>
        <w:t>згоди</w:t>
      </w:r>
      <w:proofErr w:type="spellEnd"/>
      <w:r w:rsidRPr="0084769A">
        <w:rPr>
          <w:rFonts w:eastAsia="Calibri"/>
          <w:sz w:val="28"/>
          <w:szCs w:val="28"/>
          <w:lang w:val="ru-RU"/>
        </w:rPr>
        <w:t xml:space="preserve"> і </w:t>
      </w:r>
      <w:proofErr w:type="spellStart"/>
      <w:r w:rsidRPr="0084769A">
        <w:rPr>
          <w:rFonts w:eastAsia="Calibri"/>
          <w:sz w:val="28"/>
          <w:szCs w:val="28"/>
          <w:lang w:val="ru-RU"/>
        </w:rPr>
        <w:t>водночас</w:t>
      </w:r>
      <w:proofErr w:type="spellEnd"/>
      <w:r w:rsidRPr="0084769A">
        <w:rPr>
          <w:rFonts w:eastAsia="Calibri"/>
          <w:sz w:val="28"/>
          <w:szCs w:val="28"/>
          <w:lang w:val="ru-RU"/>
        </w:rPr>
        <w:t xml:space="preserve"> </w:t>
      </w:r>
      <w:proofErr w:type="spellStart"/>
      <w:r w:rsidRPr="0084769A">
        <w:rPr>
          <w:rFonts w:eastAsia="Calibri"/>
          <w:sz w:val="28"/>
          <w:szCs w:val="28"/>
          <w:lang w:val="ru-RU"/>
        </w:rPr>
        <w:t>під</w:t>
      </w:r>
      <w:r>
        <w:rPr>
          <w:rFonts w:eastAsia="Calibri"/>
          <w:sz w:val="28"/>
          <w:szCs w:val="28"/>
          <w:lang w:val="ru-RU"/>
        </w:rPr>
        <w:t>тримати</w:t>
      </w:r>
      <w:proofErr w:type="spellEnd"/>
      <w:r>
        <w:rPr>
          <w:rFonts w:eastAsia="Calibri"/>
          <w:sz w:val="28"/>
          <w:szCs w:val="28"/>
          <w:lang w:val="ru-RU"/>
        </w:rPr>
        <w:t xml:space="preserve"> </w:t>
      </w:r>
      <w:proofErr w:type="spellStart"/>
      <w:r>
        <w:rPr>
          <w:rFonts w:eastAsia="Calibri"/>
          <w:sz w:val="28"/>
          <w:szCs w:val="28"/>
          <w:lang w:val="ru-RU"/>
        </w:rPr>
        <w:t>мотивацію</w:t>
      </w:r>
      <w:proofErr w:type="spellEnd"/>
      <w:r>
        <w:rPr>
          <w:rFonts w:eastAsia="Calibri"/>
          <w:sz w:val="28"/>
          <w:szCs w:val="28"/>
          <w:lang w:val="ru-RU"/>
        </w:rPr>
        <w:t xml:space="preserve"> </w:t>
      </w:r>
      <w:proofErr w:type="spellStart"/>
      <w:r>
        <w:rPr>
          <w:rFonts w:eastAsia="Calibri"/>
          <w:sz w:val="28"/>
          <w:szCs w:val="28"/>
          <w:lang w:val="ru-RU"/>
        </w:rPr>
        <w:t>респондентів</w:t>
      </w:r>
      <w:proofErr w:type="spellEnd"/>
      <w:r>
        <w:rPr>
          <w:rFonts w:eastAsia="Calibri"/>
          <w:sz w:val="28"/>
          <w:szCs w:val="28"/>
          <w:lang w:val="ru-RU"/>
        </w:rPr>
        <w:t>.</w:t>
      </w:r>
    </w:p>
    <w:p w14:paraId="145EC0BB" w14:textId="06B56496" w:rsidR="006F5214" w:rsidRPr="0084769A" w:rsidRDefault="006F5214" w:rsidP="006F5214">
      <w:pPr>
        <w:spacing w:after="160" w:line="360" w:lineRule="auto"/>
        <w:ind w:firstLine="709"/>
        <w:contextualSpacing/>
        <w:jc w:val="both"/>
        <w:rPr>
          <w:rFonts w:eastAsia="Calibri"/>
          <w:sz w:val="28"/>
          <w:szCs w:val="28"/>
          <w:lang w:val="ru-RU"/>
        </w:rPr>
      </w:pPr>
      <w:r w:rsidRPr="0084769A">
        <w:rPr>
          <w:rFonts w:eastAsia="Calibri"/>
          <w:sz w:val="28"/>
          <w:szCs w:val="28"/>
          <w:lang w:val="ru-RU"/>
        </w:rPr>
        <w:t xml:space="preserve">У </w:t>
      </w:r>
      <w:proofErr w:type="spellStart"/>
      <w:r w:rsidRPr="0084769A">
        <w:rPr>
          <w:rFonts w:eastAsia="Calibri"/>
          <w:sz w:val="28"/>
          <w:szCs w:val="28"/>
          <w:lang w:val="ru-RU"/>
        </w:rPr>
        <w:t>процедурі</w:t>
      </w:r>
      <w:proofErr w:type="spellEnd"/>
      <w:r w:rsidRPr="0084769A">
        <w:rPr>
          <w:rFonts w:eastAsia="Calibri"/>
          <w:sz w:val="28"/>
          <w:szCs w:val="28"/>
          <w:lang w:val="ru-RU"/>
        </w:rPr>
        <w:t xml:space="preserve"> </w:t>
      </w:r>
      <w:proofErr w:type="spellStart"/>
      <w:r w:rsidRPr="0084769A">
        <w:rPr>
          <w:rFonts w:eastAsia="Calibri"/>
          <w:sz w:val="28"/>
          <w:szCs w:val="28"/>
          <w:lang w:val="ru-RU"/>
        </w:rPr>
        <w:t>інтерв’ю</w:t>
      </w:r>
      <w:proofErr w:type="spellEnd"/>
      <w:r w:rsidRPr="0084769A">
        <w:rPr>
          <w:rFonts w:eastAsia="Calibri"/>
          <w:sz w:val="28"/>
          <w:szCs w:val="28"/>
          <w:lang w:val="ru-RU"/>
        </w:rPr>
        <w:t xml:space="preserve"> та контент-</w:t>
      </w:r>
      <w:proofErr w:type="spellStart"/>
      <w:r w:rsidRPr="0084769A">
        <w:rPr>
          <w:rFonts w:eastAsia="Calibri"/>
          <w:sz w:val="28"/>
          <w:szCs w:val="28"/>
          <w:lang w:val="ru-RU"/>
        </w:rPr>
        <w:t>аналізу</w:t>
      </w:r>
      <w:proofErr w:type="spellEnd"/>
      <w:r w:rsidRPr="0084769A">
        <w:rPr>
          <w:rFonts w:eastAsia="Calibri"/>
          <w:sz w:val="28"/>
          <w:szCs w:val="28"/>
          <w:lang w:val="ru-RU"/>
        </w:rPr>
        <w:t xml:space="preserve"> </w:t>
      </w:r>
      <w:proofErr w:type="spellStart"/>
      <w:r w:rsidRPr="0084769A">
        <w:rPr>
          <w:rFonts w:eastAsia="Calibri"/>
          <w:sz w:val="28"/>
          <w:szCs w:val="28"/>
          <w:lang w:val="ru-RU"/>
        </w:rPr>
        <w:t>варто</w:t>
      </w:r>
      <w:proofErr w:type="spellEnd"/>
      <w:r w:rsidRPr="0084769A">
        <w:rPr>
          <w:rFonts w:eastAsia="Calibri"/>
          <w:sz w:val="28"/>
          <w:szCs w:val="28"/>
          <w:lang w:val="ru-RU"/>
        </w:rPr>
        <w:t xml:space="preserve"> </w:t>
      </w:r>
      <w:proofErr w:type="spellStart"/>
      <w:r w:rsidRPr="0084769A">
        <w:rPr>
          <w:rFonts w:eastAsia="Calibri"/>
          <w:sz w:val="28"/>
          <w:szCs w:val="28"/>
          <w:lang w:val="ru-RU"/>
        </w:rPr>
        <w:t>передбачити</w:t>
      </w:r>
      <w:proofErr w:type="spellEnd"/>
      <w:r w:rsidRPr="0084769A">
        <w:rPr>
          <w:rFonts w:eastAsia="Calibri"/>
          <w:sz w:val="28"/>
          <w:szCs w:val="28"/>
          <w:lang w:val="ru-RU"/>
        </w:rPr>
        <w:t xml:space="preserve"> </w:t>
      </w:r>
      <w:proofErr w:type="spellStart"/>
      <w:r w:rsidRPr="0084769A">
        <w:rPr>
          <w:rFonts w:eastAsia="Calibri"/>
          <w:sz w:val="28"/>
          <w:szCs w:val="28"/>
          <w:lang w:val="ru-RU"/>
        </w:rPr>
        <w:t>алгоритми</w:t>
      </w:r>
      <w:proofErr w:type="spellEnd"/>
      <w:r w:rsidRPr="0084769A">
        <w:rPr>
          <w:rFonts w:eastAsia="Calibri"/>
          <w:sz w:val="28"/>
          <w:szCs w:val="28"/>
          <w:lang w:val="ru-RU"/>
        </w:rPr>
        <w:t xml:space="preserve"> </w:t>
      </w:r>
      <w:proofErr w:type="spellStart"/>
      <w:r w:rsidRPr="0084769A">
        <w:rPr>
          <w:rFonts w:eastAsia="Calibri"/>
          <w:sz w:val="28"/>
          <w:szCs w:val="28"/>
          <w:lang w:val="ru-RU"/>
        </w:rPr>
        <w:t>реагування</w:t>
      </w:r>
      <w:proofErr w:type="spellEnd"/>
      <w:r w:rsidRPr="0084769A">
        <w:rPr>
          <w:rFonts w:eastAsia="Calibri"/>
          <w:sz w:val="28"/>
          <w:szCs w:val="28"/>
          <w:lang w:val="ru-RU"/>
        </w:rPr>
        <w:t xml:space="preserve"> на </w:t>
      </w:r>
      <w:proofErr w:type="spellStart"/>
      <w:r w:rsidRPr="0084769A">
        <w:rPr>
          <w:rFonts w:eastAsia="Calibri"/>
          <w:sz w:val="28"/>
          <w:szCs w:val="28"/>
          <w:lang w:val="ru-RU"/>
        </w:rPr>
        <w:t>виявлені</w:t>
      </w:r>
      <w:proofErr w:type="spellEnd"/>
      <w:r w:rsidRPr="0084769A">
        <w:rPr>
          <w:rFonts w:eastAsia="Calibri"/>
          <w:sz w:val="28"/>
          <w:szCs w:val="28"/>
          <w:lang w:val="ru-RU"/>
        </w:rPr>
        <w:t xml:space="preserve"> </w:t>
      </w:r>
      <w:proofErr w:type="spellStart"/>
      <w:r w:rsidRPr="0084769A">
        <w:rPr>
          <w:rFonts w:eastAsia="Calibri"/>
          <w:sz w:val="28"/>
          <w:szCs w:val="28"/>
          <w:lang w:val="ru-RU"/>
        </w:rPr>
        <w:t>ознаки</w:t>
      </w:r>
      <w:proofErr w:type="spellEnd"/>
      <w:r w:rsidRPr="0084769A">
        <w:rPr>
          <w:rFonts w:eastAsia="Calibri"/>
          <w:sz w:val="28"/>
          <w:szCs w:val="28"/>
          <w:lang w:val="ru-RU"/>
        </w:rPr>
        <w:t xml:space="preserve"> </w:t>
      </w:r>
      <w:proofErr w:type="spellStart"/>
      <w:r w:rsidRPr="0084769A">
        <w:rPr>
          <w:rFonts w:eastAsia="Calibri"/>
          <w:sz w:val="28"/>
          <w:szCs w:val="28"/>
          <w:lang w:val="ru-RU"/>
        </w:rPr>
        <w:t>ризикової</w:t>
      </w:r>
      <w:proofErr w:type="spellEnd"/>
      <w:r w:rsidRPr="0084769A">
        <w:rPr>
          <w:rFonts w:eastAsia="Calibri"/>
          <w:sz w:val="28"/>
          <w:szCs w:val="28"/>
          <w:lang w:val="ru-RU"/>
        </w:rPr>
        <w:t xml:space="preserve"> </w:t>
      </w:r>
      <w:proofErr w:type="spellStart"/>
      <w:r w:rsidRPr="0084769A">
        <w:rPr>
          <w:rFonts w:eastAsia="Calibri"/>
          <w:sz w:val="28"/>
          <w:szCs w:val="28"/>
          <w:lang w:val="ru-RU"/>
        </w:rPr>
        <w:t>поведінки</w:t>
      </w:r>
      <w:proofErr w:type="spellEnd"/>
      <w:r w:rsidRPr="0084769A">
        <w:rPr>
          <w:rFonts w:eastAsia="Calibri"/>
          <w:sz w:val="28"/>
          <w:szCs w:val="28"/>
          <w:lang w:val="ru-RU"/>
        </w:rPr>
        <w:t xml:space="preserve"> </w:t>
      </w:r>
      <w:proofErr w:type="spellStart"/>
      <w:r w:rsidRPr="0084769A">
        <w:rPr>
          <w:rFonts w:eastAsia="Calibri"/>
          <w:sz w:val="28"/>
          <w:szCs w:val="28"/>
          <w:lang w:val="ru-RU"/>
        </w:rPr>
        <w:t>або</w:t>
      </w:r>
      <w:proofErr w:type="spellEnd"/>
      <w:r w:rsidRPr="0084769A">
        <w:rPr>
          <w:rFonts w:eastAsia="Calibri"/>
          <w:sz w:val="28"/>
          <w:szCs w:val="28"/>
          <w:lang w:val="ru-RU"/>
        </w:rPr>
        <w:t xml:space="preserve"> </w:t>
      </w:r>
      <w:proofErr w:type="spellStart"/>
      <w:r w:rsidRPr="0084769A">
        <w:rPr>
          <w:rFonts w:eastAsia="Calibri"/>
          <w:sz w:val="28"/>
          <w:szCs w:val="28"/>
          <w:lang w:val="ru-RU"/>
        </w:rPr>
        <w:t>тривожних</w:t>
      </w:r>
      <w:proofErr w:type="spellEnd"/>
      <w:r w:rsidRPr="0084769A">
        <w:rPr>
          <w:rFonts w:eastAsia="Calibri"/>
          <w:sz w:val="28"/>
          <w:szCs w:val="28"/>
          <w:lang w:val="ru-RU"/>
        </w:rPr>
        <w:t xml:space="preserve"> </w:t>
      </w:r>
      <w:proofErr w:type="spellStart"/>
      <w:r w:rsidRPr="0084769A">
        <w:rPr>
          <w:rFonts w:eastAsia="Calibri"/>
          <w:sz w:val="28"/>
          <w:szCs w:val="28"/>
          <w:lang w:val="ru-RU"/>
        </w:rPr>
        <w:t>проявів</w:t>
      </w:r>
      <w:proofErr w:type="spellEnd"/>
      <w:r w:rsidRPr="0084769A">
        <w:rPr>
          <w:rFonts w:eastAsia="Calibri"/>
          <w:sz w:val="28"/>
          <w:szCs w:val="28"/>
          <w:lang w:val="ru-RU"/>
        </w:rPr>
        <w:t xml:space="preserve"> у </w:t>
      </w:r>
      <w:proofErr w:type="spellStart"/>
      <w:r w:rsidRPr="0084769A">
        <w:rPr>
          <w:rFonts w:eastAsia="Calibri"/>
          <w:sz w:val="28"/>
          <w:szCs w:val="28"/>
          <w:lang w:val="ru-RU"/>
        </w:rPr>
        <w:t>респондентів</w:t>
      </w:r>
      <w:proofErr w:type="spellEnd"/>
      <w:r w:rsidRPr="0084769A">
        <w:rPr>
          <w:rFonts w:eastAsia="Calibri"/>
          <w:sz w:val="28"/>
          <w:szCs w:val="28"/>
          <w:lang w:val="ru-RU"/>
        </w:rPr>
        <w:t xml:space="preserve">. </w:t>
      </w:r>
      <w:proofErr w:type="spellStart"/>
      <w:r w:rsidRPr="0084769A">
        <w:rPr>
          <w:rFonts w:eastAsia="Calibri"/>
          <w:sz w:val="28"/>
          <w:szCs w:val="28"/>
          <w:lang w:val="ru-RU"/>
        </w:rPr>
        <w:t>Дослідницька</w:t>
      </w:r>
      <w:proofErr w:type="spellEnd"/>
      <w:r w:rsidRPr="0084769A">
        <w:rPr>
          <w:rFonts w:eastAsia="Calibri"/>
          <w:sz w:val="28"/>
          <w:szCs w:val="28"/>
          <w:lang w:val="ru-RU"/>
        </w:rPr>
        <w:t xml:space="preserve"> команда </w:t>
      </w:r>
      <w:proofErr w:type="spellStart"/>
      <w:r w:rsidRPr="0084769A">
        <w:rPr>
          <w:rFonts w:eastAsia="Calibri"/>
          <w:sz w:val="28"/>
          <w:szCs w:val="28"/>
          <w:lang w:val="ru-RU"/>
        </w:rPr>
        <w:t>обов’язково</w:t>
      </w:r>
      <w:proofErr w:type="spellEnd"/>
      <w:r w:rsidRPr="0084769A">
        <w:rPr>
          <w:rFonts w:eastAsia="Calibri"/>
          <w:sz w:val="28"/>
          <w:szCs w:val="28"/>
          <w:lang w:val="ru-RU"/>
        </w:rPr>
        <w:t xml:space="preserve"> </w:t>
      </w:r>
      <w:proofErr w:type="spellStart"/>
      <w:r w:rsidRPr="0084769A">
        <w:rPr>
          <w:rFonts w:eastAsia="Calibri"/>
          <w:sz w:val="28"/>
          <w:szCs w:val="28"/>
          <w:lang w:val="ru-RU"/>
        </w:rPr>
        <w:t>має</w:t>
      </w:r>
      <w:proofErr w:type="spellEnd"/>
      <w:r w:rsidRPr="0084769A">
        <w:rPr>
          <w:rFonts w:eastAsia="Calibri"/>
          <w:sz w:val="28"/>
          <w:szCs w:val="28"/>
          <w:lang w:val="ru-RU"/>
        </w:rPr>
        <w:t xml:space="preserve"> </w:t>
      </w:r>
      <w:proofErr w:type="spellStart"/>
      <w:r w:rsidRPr="0084769A">
        <w:rPr>
          <w:rFonts w:eastAsia="Calibri"/>
          <w:sz w:val="28"/>
          <w:szCs w:val="28"/>
          <w:lang w:val="ru-RU"/>
        </w:rPr>
        <w:t>мати</w:t>
      </w:r>
      <w:proofErr w:type="spellEnd"/>
      <w:r w:rsidRPr="0084769A">
        <w:rPr>
          <w:rFonts w:eastAsia="Calibri"/>
          <w:sz w:val="28"/>
          <w:szCs w:val="28"/>
          <w:lang w:val="ru-RU"/>
        </w:rPr>
        <w:t xml:space="preserve"> </w:t>
      </w:r>
      <w:proofErr w:type="spellStart"/>
      <w:r w:rsidRPr="0084769A">
        <w:rPr>
          <w:rFonts w:eastAsia="Calibri"/>
          <w:sz w:val="28"/>
          <w:szCs w:val="28"/>
          <w:lang w:val="ru-RU"/>
        </w:rPr>
        <w:t>контакти</w:t>
      </w:r>
      <w:proofErr w:type="spellEnd"/>
      <w:r w:rsidRPr="0084769A">
        <w:rPr>
          <w:rFonts w:eastAsia="Calibri"/>
          <w:sz w:val="28"/>
          <w:szCs w:val="28"/>
          <w:lang w:val="ru-RU"/>
        </w:rPr>
        <w:t xml:space="preserve"> </w:t>
      </w:r>
      <w:proofErr w:type="spellStart"/>
      <w:r w:rsidRPr="0084769A">
        <w:rPr>
          <w:rFonts w:eastAsia="Calibri"/>
          <w:sz w:val="28"/>
          <w:szCs w:val="28"/>
          <w:lang w:val="ru-RU"/>
        </w:rPr>
        <w:t>локальних</w:t>
      </w:r>
      <w:proofErr w:type="spellEnd"/>
      <w:r w:rsidRPr="0084769A">
        <w:rPr>
          <w:rFonts w:eastAsia="Calibri"/>
          <w:sz w:val="28"/>
          <w:szCs w:val="28"/>
          <w:lang w:val="ru-RU"/>
        </w:rPr>
        <w:t xml:space="preserve"> служб </w:t>
      </w:r>
      <w:proofErr w:type="spellStart"/>
      <w:r w:rsidRPr="0084769A">
        <w:rPr>
          <w:rFonts w:eastAsia="Calibri"/>
          <w:sz w:val="28"/>
          <w:szCs w:val="28"/>
          <w:lang w:val="ru-RU"/>
        </w:rPr>
        <w:t>підтримки</w:t>
      </w:r>
      <w:proofErr w:type="spellEnd"/>
      <w:r w:rsidRPr="0084769A">
        <w:rPr>
          <w:rFonts w:eastAsia="Calibri"/>
          <w:sz w:val="28"/>
          <w:szCs w:val="28"/>
          <w:lang w:val="ru-RU"/>
        </w:rPr>
        <w:t xml:space="preserve">, </w:t>
      </w:r>
      <w:proofErr w:type="spellStart"/>
      <w:r w:rsidRPr="0084769A">
        <w:rPr>
          <w:rFonts w:eastAsia="Calibri"/>
          <w:sz w:val="28"/>
          <w:szCs w:val="28"/>
          <w:lang w:val="ru-RU"/>
        </w:rPr>
        <w:t>алгоритми</w:t>
      </w:r>
      <w:proofErr w:type="spellEnd"/>
      <w:r w:rsidRPr="0084769A">
        <w:rPr>
          <w:rFonts w:eastAsia="Calibri"/>
          <w:sz w:val="28"/>
          <w:szCs w:val="28"/>
          <w:lang w:val="ru-RU"/>
        </w:rPr>
        <w:t xml:space="preserve"> </w:t>
      </w:r>
      <w:proofErr w:type="spellStart"/>
      <w:r w:rsidRPr="0084769A">
        <w:rPr>
          <w:rFonts w:eastAsia="Calibri"/>
          <w:sz w:val="28"/>
          <w:szCs w:val="28"/>
          <w:lang w:val="ru-RU"/>
        </w:rPr>
        <w:t>повідомлення</w:t>
      </w:r>
      <w:proofErr w:type="spellEnd"/>
      <w:r w:rsidRPr="0084769A">
        <w:rPr>
          <w:rFonts w:eastAsia="Calibri"/>
          <w:sz w:val="28"/>
          <w:szCs w:val="28"/>
          <w:lang w:val="ru-RU"/>
        </w:rPr>
        <w:t xml:space="preserve"> і </w:t>
      </w:r>
      <w:proofErr w:type="spellStart"/>
      <w:r w:rsidRPr="0084769A">
        <w:rPr>
          <w:rFonts w:eastAsia="Calibri"/>
          <w:sz w:val="28"/>
          <w:szCs w:val="28"/>
          <w:lang w:val="ru-RU"/>
        </w:rPr>
        <w:t>делікатні</w:t>
      </w:r>
      <w:proofErr w:type="spellEnd"/>
      <w:r w:rsidRPr="0084769A">
        <w:rPr>
          <w:rFonts w:eastAsia="Calibri"/>
          <w:sz w:val="28"/>
          <w:szCs w:val="28"/>
          <w:lang w:val="ru-RU"/>
        </w:rPr>
        <w:t xml:space="preserve"> </w:t>
      </w:r>
      <w:proofErr w:type="spellStart"/>
      <w:r w:rsidRPr="0084769A">
        <w:rPr>
          <w:rFonts w:eastAsia="Calibri"/>
          <w:sz w:val="28"/>
          <w:szCs w:val="28"/>
          <w:lang w:val="ru-RU"/>
        </w:rPr>
        <w:t>канали</w:t>
      </w:r>
      <w:proofErr w:type="spellEnd"/>
      <w:r w:rsidRPr="0084769A">
        <w:rPr>
          <w:rFonts w:eastAsia="Calibri"/>
          <w:sz w:val="28"/>
          <w:szCs w:val="28"/>
          <w:lang w:val="ru-RU"/>
        </w:rPr>
        <w:t xml:space="preserve"> для </w:t>
      </w:r>
      <w:proofErr w:type="spellStart"/>
      <w:r w:rsidRPr="0084769A">
        <w:rPr>
          <w:rFonts w:eastAsia="Calibri"/>
          <w:sz w:val="28"/>
          <w:szCs w:val="28"/>
          <w:lang w:val="ru-RU"/>
        </w:rPr>
        <w:t>передачі</w:t>
      </w:r>
      <w:proofErr w:type="spellEnd"/>
      <w:r w:rsidRPr="0084769A">
        <w:rPr>
          <w:rFonts w:eastAsia="Calibri"/>
          <w:sz w:val="28"/>
          <w:szCs w:val="28"/>
          <w:lang w:val="ru-RU"/>
        </w:rPr>
        <w:t xml:space="preserve"> </w:t>
      </w:r>
      <w:proofErr w:type="spellStart"/>
      <w:r w:rsidRPr="0084769A">
        <w:rPr>
          <w:rFonts w:eastAsia="Calibri"/>
          <w:sz w:val="28"/>
          <w:szCs w:val="28"/>
          <w:lang w:val="ru-RU"/>
        </w:rPr>
        <w:t>термінової</w:t>
      </w:r>
      <w:proofErr w:type="spellEnd"/>
      <w:r w:rsidRPr="0084769A">
        <w:rPr>
          <w:rFonts w:eastAsia="Calibri"/>
          <w:sz w:val="28"/>
          <w:szCs w:val="28"/>
          <w:lang w:val="ru-RU"/>
        </w:rPr>
        <w:t xml:space="preserve"> </w:t>
      </w:r>
      <w:proofErr w:type="spellStart"/>
      <w:r w:rsidRPr="0084769A">
        <w:rPr>
          <w:rFonts w:eastAsia="Calibri"/>
          <w:sz w:val="28"/>
          <w:szCs w:val="28"/>
          <w:lang w:val="ru-RU"/>
        </w:rPr>
        <w:t>інформації</w:t>
      </w:r>
      <w:proofErr w:type="spellEnd"/>
      <w:r w:rsidRPr="0084769A">
        <w:rPr>
          <w:rFonts w:eastAsia="Calibri"/>
          <w:sz w:val="28"/>
          <w:szCs w:val="28"/>
          <w:lang w:val="ru-RU"/>
        </w:rPr>
        <w:t xml:space="preserve">, </w:t>
      </w:r>
      <w:proofErr w:type="spellStart"/>
      <w:r w:rsidRPr="0084769A">
        <w:rPr>
          <w:rFonts w:eastAsia="Calibri"/>
          <w:sz w:val="28"/>
          <w:szCs w:val="28"/>
          <w:lang w:val="ru-RU"/>
        </w:rPr>
        <w:t>зберігаючи</w:t>
      </w:r>
      <w:proofErr w:type="spellEnd"/>
      <w:r w:rsidRPr="0084769A">
        <w:rPr>
          <w:rFonts w:eastAsia="Calibri"/>
          <w:sz w:val="28"/>
          <w:szCs w:val="28"/>
          <w:lang w:val="ru-RU"/>
        </w:rPr>
        <w:t xml:space="preserve"> при </w:t>
      </w:r>
      <w:proofErr w:type="spellStart"/>
      <w:r w:rsidRPr="0084769A">
        <w:rPr>
          <w:rFonts w:eastAsia="Calibri"/>
          <w:sz w:val="28"/>
          <w:szCs w:val="28"/>
          <w:lang w:val="ru-RU"/>
        </w:rPr>
        <w:t>цьому</w:t>
      </w:r>
      <w:proofErr w:type="spellEnd"/>
      <w:r w:rsidRPr="0084769A">
        <w:rPr>
          <w:rFonts w:eastAsia="Calibri"/>
          <w:sz w:val="28"/>
          <w:szCs w:val="28"/>
          <w:lang w:val="ru-RU"/>
        </w:rPr>
        <w:t xml:space="preserve"> права на </w:t>
      </w:r>
      <w:proofErr w:type="spellStart"/>
      <w:r w:rsidRPr="0084769A">
        <w:rPr>
          <w:rFonts w:eastAsia="Calibri"/>
          <w:sz w:val="28"/>
          <w:szCs w:val="28"/>
          <w:lang w:val="ru-RU"/>
        </w:rPr>
        <w:t>конфіденційність</w:t>
      </w:r>
      <w:proofErr w:type="spellEnd"/>
      <w:r w:rsidRPr="0084769A">
        <w:rPr>
          <w:rFonts w:eastAsia="Calibri"/>
          <w:sz w:val="28"/>
          <w:szCs w:val="28"/>
          <w:lang w:val="ru-RU"/>
        </w:rPr>
        <w:t xml:space="preserve"> та </w:t>
      </w:r>
      <w:proofErr w:type="spellStart"/>
      <w:r w:rsidRPr="0084769A">
        <w:rPr>
          <w:rFonts w:eastAsia="Calibri"/>
          <w:sz w:val="28"/>
          <w:szCs w:val="28"/>
          <w:lang w:val="ru-RU"/>
        </w:rPr>
        <w:t>обмежене</w:t>
      </w:r>
      <w:proofErr w:type="spellEnd"/>
      <w:r w:rsidRPr="0084769A">
        <w:rPr>
          <w:rFonts w:eastAsia="Calibri"/>
          <w:sz w:val="28"/>
          <w:szCs w:val="28"/>
          <w:lang w:val="ru-RU"/>
        </w:rPr>
        <w:t xml:space="preserve"> </w:t>
      </w:r>
      <w:proofErr w:type="spellStart"/>
      <w:r w:rsidRPr="0084769A">
        <w:rPr>
          <w:rFonts w:eastAsia="Calibri"/>
          <w:sz w:val="28"/>
          <w:szCs w:val="28"/>
          <w:lang w:val="ru-RU"/>
        </w:rPr>
        <w:t>розкриття</w:t>
      </w:r>
      <w:proofErr w:type="spellEnd"/>
      <w:r w:rsidRPr="0084769A">
        <w:rPr>
          <w:rFonts w:eastAsia="Calibri"/>
          <w:sz w:val="28"/>
          <w:szCs w:val="28"/>
          <w:lang w:val="ru-RU"/>
        </w:rPr>
        <w:t xml:space="preserve"> </w:t>
      </w:r>
      <w:proofErr w:type="spellStart"/>
      <w:r w:rsidRPr="0084769A">
        <w:rPr>
          <w:rFonts w:eastAsia="Calibri"/>
          <w:sz w:val="28"/>
          <w:szCs w:val="28"/>
          <w:lang w:val="ru-RU"/>
        </w:rPr>
        <w:t>лише</w:t>
      </w:r>
      <w:proofErr w:type="spellEnd"/>
      <w:r w:rsidRPr="0084769A">
        <w:rPr>
          <w:rFonts w:eastAsia="Calibri"/>
          <w:sz w:val="28"/>
          <w:szCs w:val="28"/>
          <w:lang w:val="ru-RU"/>
        </w:rPr>
        <w:t xml:space="preserve"> у </w:t>
      </w:r>
      <w:proofErr w:type="spellStart"/>
      <w:r w:rsidRPr="0084769A">
        <w:rPr>
          <w:rFonts w:eastAsia="Calibri"/>
          <w:sz w:val="28"/>
          <w:szCs w:val="28"/>
          <w:lang w:val="ru-RU"/>
        </w:rPr>
        <w:t>випадках</w:t>
      </w:r>
      <w:proofErr w:type="spellEnd"/>
      <w:r w:rsidRPr="0084769A">
        <w:rPr>
          <w:rFonts w:eastAsia="Calibri"/>
          <w:sz w:val="28"/>
          <w:szCs w:val="28"/>
          <w:lang w:val="ru-RU"/>
        </w:rPr>
        <w:t xml:space="preserve">, </w:t>
      </w:r>
      <w:proofErr w:type="spellStart"/>
      <w:r w:rsidRPr="0084769A">
        <w:rPr>
          <w:rFonts w:eastAsia="Calibri"/>
          <w:sz w:val="28"/>
          <w:szCs w:val="28"/>
          <w:lang w:val="ru-RU"/>
        </w:rPr>
        <w:t>передбачених</w:t>
      </w:r>
      <w:proofErr w:type="spellEnd"/>
      <w:r w:rsidRPr="0084769A">
        <w:rPr>
          <w:rFonts w:eastAsia="Calibri"/>
          <w:sz w:val="28"/>
          <w:szCs w:val="28"/>
          <w:lang w:val="ru-RU"/>
        </w:rPr>
        <w:t xml:space="preserve"> законом. </w:t>
      </w:r>
      <w:proofErr w:type="spellStart"/>
      <w:r w:rsidRPr="0084769A">
        <w:rPr>
          <w:rFonts w:eastAsia="Calibri"/>
          <w:sz w:val="28"/>
          <w:szCs w:val="28"/>
          <w:lang w:val="ru-RU"/>
        </w:rPr>
        <w:t>Наявність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чітких</w:t>
      </w:r>
      <w:proofErr w:type="spellEnd"/>
      <w:r w:rsidRPr="0084769A">
        <w:rPr>
          <w:rFonts w:eastAsia="Calibri"/>
          <w:sz w:val="28"/>
          <w:szCs w:val="28"/>
          <w:lang w:val="ru-RU"/>
        </w:rPr>
        <w:t xml:space="preserve"> процедур </w:t>
      </w:r>
      <w:proofErr w:type="spellStart"/>
      <w:r w:rsidRPr="0084769A">
        <w:rPr>
          <w:rFonts w:eastAsia="Calibri"/>
          <w:sz w:val="28"/>
          <w:szCs w:val="28"/>
          <w:lang w:val="ru-RU"/>
        </w:rPr>
        <w:t>підвищує</w:t>
      </w:r>
      <w:proofErr w:type="spellEnd"/>
      <w:r w:rsidRPr="0084769A">
        <w:rPr>
          <w:rFonts w:eastAsia="Calibri"/>
          <w:sz w:val="28"/>
          <w:szCs w:val="28"/>
          <w:lang w:val="ru-RU"/>
        </w:rPr>
        <w:t xml:space="preserve"> </w:t>
      </w:r>
      <w:proofErr w:type="spellStart"/>
      <w:r w:rsidRPr="0084769A">
        <w:rPr>
          <w:rFonts w:eastAsia="Calibri"/>
          <w:sz w:val="28"/>
          <w:szCs w:val="28"/>
          <w:lang w:val="ru-RU"/>
        </w:rPr>
        <w:t>безпеку</w:t>
      </w:r>
      <w:proofErr w:type="spellEnd"/>
      <w:r w:rsidRPr="0084769A">
        <w:rPr>
          <w:rFonts w:eastAsia="Calibri"/>
          <w:sz w:val="28"/>
          <w:szCs w:val="28"/>
          <w:lang w:val="ru-RU"/>
        </w:rPr>
        <w:t xml:space="preserve"> </w:t>
      </w:r>
      <w:proofErr w:type="spellStart"/>
      <w:r w:rsidRPr="0084769A">
        <w:rPr>
          <w:rFonts w:eastAsia="Calibri"/>
          <w:sz w:val="28"/>
          <w:szCs w:val="28"/>
          <w:lang w:val="ru-RU"/>
        </w:rPr>
        <w:t>учасників</w:t>
      </w:r>
      <w:proofErr w:type="spellEnd"/>
      <w:r w:rsidRPr="0084769A">
        <w:rPr>
          <w:rFonts w:eastAsia="Calibri"/>
          <w:sz w:val="28"/>
          <w:szCs w:val="28"/>
          <w:lang w:val="ru-RU"/>
        </w:rPr>
        <w:t xml:space="preserve"> і </w:t>
      </w:r>
      <w:proofErr w:type="spellStart"/>
      <w:r w:rsidRPr="0084769A">
        <w:rPr>
          <w:rFonts w:eastAsia="Calibri"/>
          <w:sz w:val="28"/>
          <w:szCs w:val="28"/>
          <w:lang w:val="ru-RU"/>
        </w:rPr>
        <w:t>правомірність</w:t>
      </w:r>
      <w:proofErr w:type="spellEnd"/>
      <w:r w:rsidRPr="0084769A">
        <w:rPr>
          <w:rFonts w:eastAsia="Calibri"/>
          <w:sz w:val="28"/>
          <w:szCs w:val="28"/>
          <w:lang w:val="ru-RU"/>
        </w:rPr>
        <w:t xml:space="preserve"> </w:t>
      </w:r>
      <w:proofErr w:type="spellStart"/>
      <w:r w:rsidRPr="0084769A">
        <w:rPr>
          <w:rFonts w:eastAsia="Calibri"/>
          <w:sz w:val="28"/>
          <w:szCs w:val="28"/>
          <w:lang w:val="ru-RU"/>
        </w:rPr>
        <w:t>дослідницьких</w:t>
      </w:r>
      <w:proofErr w:type="spellEnd"/>
      <w:r w:rsidRPr="0084769A">
        <w:rPr>
          <w:rFonts w:eastAsia="Calibri"/>
          <w:sz w:val="28"/>
          <w:szCs w:val="28"/>
          <w:lang w:val="ru-RU"/>
        </w:rPr>
        <w:t xml:space="preserve"> </w:t>
      </w:r>
      <w:proofErr w:type="spellStart"/>
      <w:r w:rsidRPr="0084769A">
        <w:rPr>
          <w:rFonts w:eastAsia="Calibri"/>
          <w:sz w:val="28"/>
          <w:szCs w:val="28"/>
          <w:lang w:val="ru-RU"/>
        </w:rPr>
        <w:t>дій</w:t>
      </w:r>
      <w:proofErr w:type="spellEnd"/>
      <w:r w:rsidR="009933B7">
        <w:rPr>
          <w:rFonts w:eastAsia="Calibri"/>
          <w:sz w:val="28"/>
          <w:szCs w:val="28"/>
          <w:lang w:val="ru-RU"/>
        </w:rPr>
        <w:t>.</w:t>
      </w:r>
    </w:p>
    <w:p w14:paraId="12147837" w14:textId="7AAD5B59" w:rsidR="006F5214" w:rsidRPr="0084769A" w:rsidRDefault="006F5214" w:rsidP="006F5214">
      <w:pPr>
        <w:spacing w:after="160" w:line="360" w:lineRule="auto"/>
        <w:ind w:firstLine="709"/>
        <w:contextualSpacing/>
        <w:jc w:val="both"/>
        <w:rPr>
          <w:rFonts w:eastAsia="Calibri"/>
          <w:sz w:val="28"/>
          <w:szCs w:val="28"/>
          <w:lang w:val="ru-RU"/>
        </w:rPr>
      </w:pPr>
      <w:proofErr w:type="spellStart"/>
      <w:r w:rsidRPr="0084769A">
        <w:rPr>
          <w:rFonts w:eastAsia="Calibri"/>
          <w:sz w:val="28"/>
          <w:szCs w:val="28"/>
          <w:lang w:val="ru-RU"/>
        </w:rPr>
        <w:t>Етичний</w:t>
      </w:r>
      <w:proofErr w:type="spellEnd"/>
      <w:r w:rsidRPr="0084769A">
        <w:rPr>
          <w:rFonts w:eastAsia="Calibri"/>
          <w:sz w:val="28"/>
          <w:szCs w:val="28"/>
          <w:lang w:val="ru-RU"/>
        </w:rPr>
        <w:t xml:space="preserve"> </w:t>
      </w:r>
      <w:proofErr w:type="spellStart"/>
      <w:r w:rsidRPr="0084769A">
        <w:rPr>
          <w:rFonts w:eastAsia="Calibri"/>
          <w:sz w:val="28"/>
          <w:szCs w:val="28"/>
          <w:lang w:val="ru-RU"/>
        </w:rPr>
        <w:t>нагляд</w:t>
      </w:r>
      <w:proofErr w:type="spellEnd"/>
      <w:r w:rsidRPr="0084769A">
        <w:rPr>
          <w:rFonts w:eastAsia="Calibri"/>
          <w:sz w:val="28"/>
          <w:szCs w:val="28"/>
          <w:lang w:val="ru-RU"/>
        </w:rPr>
        <w:t xml:space="preserve"> над проектом </w:t>
      </w:r>
      <w:proofErr w:type="spellStart"/>
      <w:r w:rsidRPr="0084769A">
        <w:rPr>
          <w:rFonts w:eastAsia="Calibri"/>
          <w:sz w:val="28"/>
          <w:szCs w:val="28"/>
          <w:lang w:val="ru-RU"/>
        </w:rPr>
        <w:t>включає</w:t>
      </w:r>
      <w:proofErr w:type="spellEnd"/>
      <w:r w:rsidRPr="0084769A">
        <w:rPr>
          <w:rFonts w:eastAsia="Calibri"/>
          <w:sz w:val="28"/>
          <w:szCs w:val="28"/>
          <w:lang w:val="ru-RU"/>
        </w:rPr>
        <w:t xml:space="preserve"> не </w:t>
      </w:r>
      <w:proofErr w:type="spellStart"/>
      <w:r w:rsidRPr="0084769A">
        <w:rPr>
          <w:rFonts w:eastAsia="Calibri"/>
          <w:sz w:val="28"/>
          <w:szCs w:val="28"/>
          <w:lang w:val="ru-RU"/>
        </w:rPr>
        <w:t>лише</w:t>
      </w:r>
      <w:proofErr w:type="spellEnd"/>
      <w:r w:rsidRPr="0084769A">
        <w:rPr>
          <w:rFonts w:eastAsia="Calibri"/>
          <w:sz w:val="28"/>
          <w:szCs w:val="28"/>
          <w:lang w:val="ru-RU"/>
        </w:rPr>
        <w:t xml:space="preserve"> </w:t>
      </w:r>
      <w:proofErr w:type="spellStart"/>
      <w:r w:rsidRPr="0084769A">
        <w:rPr>
          <w:rFonts w:eastAsia="Calibri"/>
          <w:sz w:val="28"/>
          <w:szCs w:val="28"/>
          <w:lang w:val="ru-RU"/>
        </w:rPr>
        <w:t>початкову</w:t>
      </w:r>
      <w:proofErr w:type="spellEnd"/>
      <w:r w:rsidRPr="0084769A">
        <w:rPr>
          <w:rFonts w:eastAsia="Calibri"/>
          <w:sz w:val="28"/>
          <w:szCs w:val="28"/>
          <w:lang w:val="ru-RU"/>
        </w:rPr>
        <w:t xml:space="preserve"> </w:t>
      </w:r>
      <w:proofErr w:type="spellStart"/>
      <w:r w:rsidRPr="0084769A">
        <w:rPr>
          <w:rFonts w:eastAsia="Calibri"/>
          <w:sz w:val="28"/>
          <w:szCs w:val="28"/>
          <w:lang w:val="ru-RU"/>
        </w:rPr>
        <w:t>експертизу</w:t>
      </w:r>
      <w:proofErr w:type="spellEnd"/>
      <w:r w:rsidRPr="0084769A">
        <w:rPr>
          <w:rFonts w:eastAsia="Calibri"/>
          <w:sz w:val="28"/>
          <w:szCs w:val="28"/>
          <w:lang w:val="ru-RU"/>
        </w:rPr>
        <w:t xml:space="preserve"> IRB (</w:t>
      </w:r>
      <w:proofErr w:type="spellStart"/>
      <w:r w:rsidRPr="0084769A">
        <w:rPr>
          <w:rFonts w:eastAsia="Calibri"/>
          <w:sz w:val="28"/>
          <w:szCs w:val="28"/>
          <w:lang w:val="ru-RU"/>
        </w:rPr>
        <w:t>або</w:t>
      </w:r>
      <w:proofErr w:type="spellEnd"/>
      <w:r w:rsidRPr="0084769A">
        <w:rPr>
          <w:rFonts w:eastAsia="Calibri"/>
          <w:sz w:val="28"/>
          <w:szCs w:val="28"/>
          <w:lang w:val="ru-RU"/>
        </w:rPr>
        <w:t xml:space="preserve"> </w:t>
      </w:r>
      <w:proofErr w:type="spellStart"/>
      <w:r w:rsidRPr="0084769A">
        <w:rPr>
          <w:rFonts w:eastAsia="Calibri"/>
          <w:sz w:val="28"/>
          <w:szCs w:val="28"/>
          <w:lang w:val="ru-RU"/>
        </w:rPr>
        <w:t>еквіваленту</w:t>
      </w:r>
      <w:proofErr w:type="spellEnd"/>
      <w:r w:rsidRPr="0084769A">
        <w:rPr>
          <w:rFonts w:eastAsia="Calibri"/>
          <w:sz w:val="28"/>
          <w:szCs w:val="28"/>
          <w:lang w:val="ru-RU"/>
        </w:rPr>
        <w:t xml:space="preserve">), а й </w:t>
      </w:r>
      <w:proofErr w:type="spellStart"/>
      <w:r w:rsidRPr="0084769A">
        <w:rPr>
          <w:rFonts w:eastAsia="Calibri"/>
          <w:sz w:val="28"/>
          <w:szCs w:val="28"/>
          <w:lang w:val="ru-RU"/>
        </w:rPr>
        <w:t>постійний</w:t>
      </w:r>
      <w:proofErr w:type="spellEnd"/>
      <w:r w:rsidRPr="0084769A">
        <w:rPr>
          <w:rFonts w:eastAsia="Calibri"/>
          <w:sz w:val="28"/>
          <w:szCs w:val="28"/>
          <w:lang w:val="ru-RU"/>
        </w:rPr>
        <w:t xml:space="preserve"> </w:t>
      </w:r>
      <w:proofErr w:type="spellStart"/>
      <w:r w:rsidRPr="0084769A">
        <w:rPr>
          <w:rFonts w:eastAsia="Calibri"/>
          <w:sz w:val="28"/>
          <w:szCs w:val="28"/>
          <w:lang w:val="ru-RU"/>
        </w:rPr>
        <w:t>моніторинг</w:t>
      </w:r>
      <w:proofErr w:type="spellEnd"/>
      <w:r w:rsidRPr="0084769A">
        <w:rPr>
          <w:rFonts w:eastAsia="Calibri"/>
          <w:sz w:val="28"/>
          <w:szCs w:val="28"/>
          <w:lang w:val="ru-RU"/>
        </w:rPr>
        <w:t xml:space="preserve"> </w:t>
      </w:r>
      <w:proofErr w:type="spellStart"/>
      <w:r w:rsidRPr="0084769A">
        <w:rPr>
          <w:rFonts w:eastAsia="Calibri"/>
          <w:sz w:val="28"/>
          <w:szCs w:val="28"/>
          <w:lang w:val="ru-RU"/>
        </w:rPr>
        <w:t>під</w:t>
      </w:r>
      <w:proofErr w:type="spellEnd"/>
      <w:r w:rsidRPr="0084769A">
        <w:rPr>
          <w:rFonts w:eastAsia="Calibri"/>
          <w:sz w:val="28"/>
          <w:szCs w:val="28"/>
          <w:lang w:val="ru-RU"/>
        </w:rPr>
        <w:t xml:space="preserve"> час </w:t>
      </w:r>
      <w:proofErr w:type="spellStart"/>
      <w:r w:rsidRPr="0084769A">
        <w:rPr>
          <w:rFonts w:eastAsia="Calibri"/>
          <w:sz w:val="28"/>
          <w:szCs w:val="28"/>
          <w:lang w:val="ru-RU"/>
        </w:rPr>
        <w:t>виконання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хвиль</w:t>
      </w:r>
      <w:proofErr w:type="spellEnd"/>
      <w:r w:rsidRPr="0084769A">
        <w:rPr>
          <w:rFonts w:eastAsia="Calibri"/>
          <w:sz w:val="28"/>
          <w:szCs w:val="28"/>
          <w:lang w:val="ru-RU"/>
        </w:rPr>
        <w:t xml:space="preserve"> </w:t>
      </w:r>
      <w:proofErr w:type="spellStart"/>
      <w:r w:rsidRPr="0084769A">
        <w:rPr>
          <w:rFonts w:eastAsia="Calibri"/>
          <w:sz w:val="28"/>
          <w:szCs w:val="28"/>
          <w:lang w:val="ru-RU"/>
        </w:rPr>
        <w:t>дослідження</w:t>
      </w:r>
      <w:proofErr w:type="spellEnd"/>
      <w:r w:rsidRPr="0084769A">
        <w:rPr>
          <w:rFonts w:eastAsia="Calibri"/>
          <w:sz w:val="28"/>
          <w:szCs w:val="28"/>
          <w:lang w:val="ru-RU"/>
        </w:rPr>
        <w:t xml:space="preserve">. </w:t>
      </w:r>
      <w:proofErr w:type="spellStart"/>
      <w:r w:rsidRPr="0084769A">
        <w:rPr>
          <w:rFonts w:eastAsia="Calibri"/>
          <w:sz w:val="28"/>
          <w:szCs w:val="28"/>
          <w:lang w:val="ru-RU"/>
        </w:rPr>
        <w:lastRenderedPageBreak/>
        <w:t>Регулярні</w:t>
      </w:r>
      <w:proofErr w:type="spellEnd"/>
      <w:r w:rsidRPr="0084769A">
        <w:rPr>
          <w:rFonts w:eastAsia="Calibri"/>
          <w:sz w:val="28"/>
          <w:szCs w:val="28"/>
          <w:lang w:val="ru-RU"/>
        </w:rPr>
        <w:t xml:space="preserve"> </w:t>
      </w:r>
      <w:proofErr w:type="spellStart"/>
      <w:r w:rsidRPr="0084769A">
        <w:rPr>
          <w:rFonts w:eastAsia="Calibri"/>
          <w:sz w:val="28"/>
          <w:szCs w:val="28"/>
          <w:lang w:val="ru-RU"/>
        </w:rPr>
        <w:t>внутрішні</w:t>
      </w:r>
      <w:proofErr w:type="spellEnd"/>
      <w:r w:rsidRPr="0084769A">
        <w:rPr>
          <w:rFonts w:eastAsia="Calibri"/>
          <w:sz w:val="28"/>
          <w:szCs w:val="28"/>
          <w:lang w:val="ru-RU"/>
        </w:rPr>
        <w:t xml:space="preserve"> </w:t>
      </w:r>
      <w:proofErr w:type="spellStart"/>
      <w:r w:rsidRPr="0084769A">
        <w:rPr>
          <w:rFonts w:eastAsia="Calibri"/>
          <w:sz w:val="28"/>
          <w:szCs w:val="28"/>
          <w:lang w:val="ru-RU"/>
        </w:rPr>
        <w:t>аудити</w:t>
      </w:r>
      <w:proofErr w:type="spellEnd"/>
      <w:r w:rsidRPr="0084769A">
        <w:rPr>
          <w:rFonts w:eastAsia="Calibri"/>
          <w:sz w:val="28"/>
          <w:szCs w:val="28"/>
          <w:lang w:val="ru-RU"/>
        </w:rPr>
        <w:t xml:space="preserve">, </w:t>
      </w:r>
      <w:proofErr w:type="spellStart"/>
      <w:r w:rsidRPr="0084769A">
        <w:rPr>
          <w:rFonts w:eastAsia="Calibri"/>
          <w:sz w:val="28"/>
          <w:szCs w:val="28"/>
          <w:lang w:val="ru-RU"/>
        </w:rPr>
        <w:t>збір</w:t>
      </w:r>
      <w:proofErr w:type="spellEnd"/>
      <w:r w:rsidRPr="0084769A">
        <w:rPr>
          <w:rFonts w:eastAsia="Calibri"/>
          <w:sz w:val="28"/>
          <w:szCs w:val="28"/>
          <w:lang w:val="ru-RU"/>
        </w:rPr>
        <w:t xml:space="preserve"> і </w:t>
      </w:r>
      <w:proofErr w:type="spellStart"/>
      <w:r w:rsidRPr="0084769A">
        <w:rPr>
          <w:rFonts w:eastAsia="Calibri"/>
          <w:sz w:val="28"/>
          <w:szCs w:val="28"/>
          <w:lang w:val="ru-RU"/>
        </w:rPr>
        <w:t>аналіз</w:t>
      </w:r>
      <w:proofErr w:type="spellEnd"/>
      <w:r w:rsidRPr="0084769A">
        <w:rPr>
          <w:rFonts w:eastAsia="Calibri"/>
          <w:sz w:val="28"/>
          <w:szCs w:val="28"/>
          <w:lang w:val="ru-RU"/>
        </w:rPr>
        <w:t xml:space="preserve"> </w:t>
      </w:r>
      <w:proofErr w:type="spellStart"/>
      <w:r w:rsidRPr="0084769A">
        <w:rPr>
          <w:rFonts w:eastAsia="Calibri"/>
          <w:sz w:val="28"/>
          <w:szCs w:val="28"/>
          <w:lang w:val="ru-RU"/>
        </w:rPr>
        <w:t>скарг</w:t>
      </w:r>
      <w:proofErr w:type="spellEnd"/>
      <w:r w:rsidRPr="0084769A">
        <w:rPr>
          <w:rFonts w:eastAsia="Calibri"/>
          <w:sz w:val="28"/>
          <w:szCs w:val="28"/>
          <w:lang w:val="ru-RU"/>
        </w:rPr>
        <w:t xml:space="preserve"> </w:t>
      </w:r>
      <w:proofErr w:type="spellStart"/>
      <w:r w:rsidRPr="0084769A">
        <w:rPr>
          <w:rFonts w:eastAsia="Calibri"/>
          <w:sz w:val="28"/>
          <w:szCs w:val="28"/>
          <w:lang w:val="ru-RU"/>
        </w:rPr>
        <w:t>чи</w:t>
      </w:r>
      <w:proofErr w:type="spellEnd"/>
      <w:r w:rsidRPr="0084769A">
        <w:rPr>
          <w:rFonts w:eastAsia="Calibri"/>
          <w:sz w:val="28"/>
          <w:szCs w:val="28"/>
          <w:lang w:val="ru-RU"/>
        </w:rPr>
        <w:t xml:space="preserve"> </w:t>
      </w:r>
      <w:proofErr w:type="spellStart"/>
      <w:r w:rsidRPr="0084769A">
        <w:rPr>
          <w:rFonts w:eastAsia="Calibri"/>
          <w:sz w:val="28"/>
          <w:szCs w:val="28"/>
          <w:lang w:val="ru-RU"/>
        </w:rPr>
        <w:t>зауважень</w:t>
      </w:r>
      <w:proofErr w:type="spellEnd"/>
      <w:r w:rsidRPr="0084769A">
        <w:rPr>
          <w:rFonts w:eastAsia="Calibri"/>
          <w:sz w:val="28"/>
          <w:szCs w:val="28"/>
          <w:lang w:val="ru-RU"/>
        </w:rPr>
        <w:t xml:space="preserve"> </w:t>
      </w:r>
      <w:proofErr w:type="spellStart"/>
      <w:r w:rsidRPr="0084769A">
        <w:rPr>
          <w:rFonts w:eastAsia="Calibri"/>
          <w:sz w:val="28"/>
          <w:szCs w:val="28"/>
          <w:lang w:val="ru-RU"/>
        </w:rPr>
        <w:t>від</w:t>
      </w:r>
      <w:proofErr w:type="spellEnd"/>
      <w:r w:rsidRPr="0084769A">
        <w:rPr>
          <w:rFonts w:eastAsia="Calibri"/>
          <w:sz w:val="28"/>
          <w:szCs w:val="28"/>
          <w:lang w:val="ru-RU"/>
        </w:rPr>
        <w:t xml:space="preserve"> </w:t>
      </w:r>
      <w:proofErr w:type="spellStart"/>
      <w:r w:rsidRPr="0084769A">
        <w:rPr>
          <w:rFonts w:eastAsia="Calibri"/>
          <w:sz w:val="28"/>
          <w:szCs w:val="28"/>
          <w:lang w:val="ru-RU"/>
        </w:rPr>
        <w:t>учасників</w:t>
      </w:r>
      <w:proofErr w:type="spellEnd"/>
      <w:r w:rsidRPr="0084769A">
        <w:rPr>
          <w:rFonts w:eastAsia="Calibri"/>
          <w:sz w:val="28"/>
          <w:szCs w:val="28"/>
          <w:lang w:val="ru-RU"/>
        </w:rPr>
        <w:t xml:space="preserve"> і </w:t>
      </w:r>
      <w:proofErr w:type="spellStart"/>
      <w:r w:rsidRPr="0084769A">
        <w:rPr>
          <w:rFonts w:eastAsia="Calibri"/>
          <w:sz w:val="28"/>
          <w:szCs w:val="28"/>
          <w:lang w:val="ru-RU"/>
        </w:rPr>
        <w:t>партнерів</w:t>
      </w:r>
      <w:proofErr w:type="spellEnd"/>
      <w:r w:rsidRPr="0084769A">
        <w:rPr>
          <w:rFonts w:eastAsia="Calibri"/>
          <w:sz w:val="28"/>
          <w:szCs w:val="28"/>
          <w:lang w:val="ru-RU"/>
        </w:rPr>
        <w:t xml:space="preserve">, </w:t>
      </w:r>
      <w:proofErr w:type="spellStart"/>
      <w:r w:rsidRPr="0084769A">
        <w:rPr>
          <w:rFonts w:eastAsia="Calibri"/>
          <w:sz w:val="28"/>
          <w:szCs w:val="28"/>
          <w:lang w:val="ru-RU"/>
        </w:rPr>
        <w:t>оновлення</w:t>
      </w:r>
      <w:proofErr w:type="spellEnd"/>
      <w:r w:rsidRPr="0084769A">
        <w:rPr>
          <w:rFonts w:eastAsia="Calibri"/>
          <w:sz w:val="28"/>
          <w:szCs w:val="28"/>
          <w:lang w:val="ru-RU"/>
        </w:rPr>
        <w:t xml:space="preserve"> </w:t>
      </w:r>
      <w:proofErr w:type="spellStart"/>
      <w:r w:rsidRPr="0084769A">
        <w:rPr>
          <w:rFonts w:eastAsia="Calibri"/>
          <w:sz w:val="28"/>
          <w:szCs w:val="28"/>
          <w:lang w:val="ru-RU"/>
        </w:rPr>
        <w:t>інформації</w:t>
      </w:r>
      <w:proofErr w:type="spellEnd"/>
      <w:r w:rsidRPr="0084769A">
        <w:rPr>
          <w:rFonts w:eastAsia="Calibri"/>
          <w:sz w:val="28"/>
          <w:szCs w:val="28"/>
          <w:lang w:val="ru-RU"/>
        </w:rPr>
        <w:t xml:space="preserve"> про </w:t>
      </w:r>
      <w:proofErr w:type="spellStart"/>
      <w:r w:rsidRPr="0084769A">
        <w:rPr>
          <w:rFonts w:eastAsia="Calibri"/>
          <w:sz w:val="28"/>
          <w:szCs w:val="28"/>
          <w:lang w:val="ru-RU"/>
        </w:rPr>
        <w:t>ризики</w:t>
      </w:r>
      <w:proofErr w:type="spellEnd"/>
      <w:r w:rsidRPr="0084769A">
        <w:rPr>
          <w:rFonts w:eastAsia="Calibri"/>
          <w:sz w:val="28"/>
          <w:szCs w:val="28"/>
          <w:lang w:val="ru-RU"/>
        </w:rPr>
        <w:t xml:space="preserve"> у </w:t>
      </w:r>
      <w:proofErr w:type="spellStart"/>
      <w:r w:rsidRPr="0084769A">
        <w:rPr>
          <w:rFonts w:eastAsia="Calibri"/>
          <w:sz w:val="28"/>
          <w:szCs w:val="28"/>
          <w:lang w:val="ru-RU"/>
        </w:rPr>
        <w:t>зв’язку</w:t>
      </w:r>
      <w:proofErr w:type="spellEnd"/>
      <w:r w:rsidRPr="0084769A">
        <w:rPr>
          <w:rFonts w:eastAsia="Calibri"/>
          <w:sz w:val="28"/>
          <w:szCs w:val="28"/>
          <w:lang w:val="ru-RU"/>
        </w:rPr>
        <w:t xml:space="preserve"> </w:t>
      </w:r>
      <w:proofErr w:type="spellStart"/>
      <w:r w:rsidRPr="0084769A">
        <w:rPr>
          <w:rFonts w:eastAsia="Calibri"/>
          <w:sz w:val="28"/>
          <w:szCs w:val="28"/>
          <w:lang w:val="ru-RU"/>
        </w:rPr>
        <w:t>зі</w:t>
      </w:r>
      <w:proofErr w:type="spellEnd"/>
      <w:r w:rsidRPr="0084769A">
        <w:rPr>
          <w:rFonts w:eastAsia="Calibri"/>
          <w:sz w:val="28"/>
          <w:szCs w:val="28"/>
          <w:lang w:val="ru-RU"/>
        </w:rPr>
        <w:t xml:space="preserve"> </w:t>
      </w:r>
      <w:proofErr w:type="spellStart"/>
      <w:r w:rsidRPr="0084769A">
        <w:rPr>
          <w:rFonts w:eastAsia="Calibri"/>
          <w:sz w:val="28"/>
          <w:szCs w:val="28"/>
          <w:lang w:val="ru-RU"/>
        </w:rPr>
        <w:t>змінами</w:t>
      </w:r>
      <w:proofErr w:type="spellEnd"/>
      <w:r w:rsidRPr="0084769A">
        <w:rPr>
          <w:rFonts w:eastAsia="Calibri"/>
          <w:sz w:val="28"/>
          <w:szCs w:val="28"/>
          <w:lang w:val="ru-RU"/>
        </w:rPr>
        <w:t xml:space="preserve"> </w:t>
      </w:r>
      <w:proofErr w:type="spellStart"/>
      <w:r w:rsidRPr="0084769A">
        <w:rPr>
          <w:rFonts w:eastAsia="Calibri"/>
          <w:sz w:val="28"/>
          <w:szCs w:val="28"/>
          <w:lang w:val="ru-RU"/>
        </w:rPr>
        <w:t>платформи</w:t>
      </w:r>
      <w:proofErr w:type="spellEnd"/>
      <w:r w:rsidRPr="0084769A">
        <w:rPr>
          <w:rFonts w:eastAsia="Calibri"/>
          <w:sz w:val="28"/>
          <w:szCs w:val="28"/>
          <w:lang w:val="ru-RU"/>
        </w:rPr>
        <w:t xml:space="preserve"> </w:t>
      </w:r>
      <w:proofErr w:type="spellStart"/>
      <w:r w:rsidRPr="0084769A">
        <w:rPr>
          <w:rFonts w:eastAsia="Calibri"/>
          <w:sz w:val="28"/>
          <w:szCs w:val="28"/>
          <w:lang w:val="ru-RU"/>
        </w:rPr>
        <w:t>чи</w:t>
      </w:r>
      <w:proofErr w:type="spellEnd"/>
      <w:r w:rsidRPr="0084769A">
        <w:rPr>
          <w:rFonts w:eastAsia="Calibri"/>
          <w:sz w:val="28"/>
          <w:szCs w:val="28"/>
          <w:lang w:val="ru-RU"/>
        </w:rPr>
        <w:t xml:space="preserve"> </w:t>
      </w:r>
      <w:proofErr w:type="spellStart"/>
      <w:r w:rsidRPr="0084769A">
        <w:rPr>
          <w:rFonts w:eastAsia="Calibri"/>
          <w:sz w:val="28"/>
          <w:szCs w:val="28"/>
          <w:lang w:val="ru-RU"/>
        </w:rPr>
        <w:t>соціального</w:t>
      </w:r>
      <w:proofErr w:type="spellEnd"/>
      <w:r w:rsidRPr="0084769A">
        <w:rPr>
          <w:rFonts w:eastAsia="Calibri"/>
          <w:sz w:val="28"/>
          <w:szCs w:val="28"/>
          <w:lang w:val="ru-RU"/>
        </w:rPr>
        <w:t xml:space="preserve"> контексту </w:t>
      </w:r>
      <w:r>
        <w:rPr>
          <w:rFonts w:eastAsia="Calibri"/>
          <w:sz w:val="28"/>
          <w:szCs w:val="28"/>
          <w:lang w:val="ru-RU"/>
        </w:rPr>
        <w:t>-</w:t>
      </w:r>
      <w:r w:rsidRPr="0084769A">
        <w:rPr>
          <w:rFonts w:eastAsia="Calibri"/>
          <w:sz w:val="28"/>
          <w:szCs w:val="28"/>
          <w:lang w:val="ru-RU"/>
        </w:rPr>
        <w:t xml:space="preserve"> все </w:t>
      </w:r>
      <w:proofErr w:type="spellStart"/>
      <w:r w:rsidRPr="0084769A">
        <w:rPr>
          <w:rFonts w:eastAsia="Calibri"/>
          <w:sz w:val="28"/>
          <w:szCs w:val="28"/>
          <w:lang w:val="ru-RU"/>
        </w:rPr>
        <w:t>це</w:t>
      </w:r>
      <w:proofErr w:type="spellEnd"/>
      <w:r w:rsidRPr="0084769A">
        <w:rPr>
          <w:rFonts w:eastAsia="Calibri"/>
          <w:sz w:val="28"/>
          <w:szCs w:val="28"/>
          <w:lang w:val="ru-RU"/>
        </w:rPr>
        <w:t xml:space="preserve"> </w:t>
      </w:r>
      <w:proofErr w:type="spellStart"/>
      <w:r w:rsidRPr="0084769A">
        <w:rPr>
          <w:rFonts w:eastAsia="Calibri"/>
          <w:sz w:val="28"/>
          <w:szCs w:val="28"/>
          <w:lang w:val="ru-RU"/>
        </w:rPr>
        <w:t>частина</w:t>
      </w:r>
      <w:proofErr w:type="spellEnd"/>
      <w:r w:rsidRPr="0084769A">
        <w:rPr>
          <w:rFonts w:eastAsia="Calibri"/>
          <w:sz w:val="28"/>
          <w:szCs w:val="28"/>
          <w:lang w:val="ru-RU"/>
        </w:rPr>
        <w:t xml:space="preserve"> </w:t>
      </w:r>
      <w:proofErr w:type="spellStart"/>
      <w:r w:rsidRPr="0084769A">
        <w:rPr>
          <w:rFonts w:eastAsia="Calibri"/>
          <w:sz w:val="28"/>
          <w:szCs w:val="28"/>
          <w:lang w:val="ru-RU"/>
        </w:rPr>
        <w:t>відповідального</w:t>
      </w:r>
      <w:proofErr w:type="spellEnd"/>
      <w:r w:rsidRPr="0084769A">
        <w:rPr>
          <w:rFonts w:eastAsia="Calibri"/>
          <w:sz w:val="28"/>
          <w:szCs w:val="28"/>
          <w:lang w:val="ru-RU"/>
        </w:rPr>
        <w:t xml:space="preserve"> </w:t>
      </w:r>
      <w:proofErr w:type="spellStart"/>
      <w:r w:rsidRPr="0084769A">
        <w:rPr>
          <w:rFonts w:eastAsia="Calibri"/>
          <w:sz w:val="28"/>
          <w:szCs w:val="28"/>
          <w:lang w:val="ru-RU"/>
        </w:rPr>
        <w:t>наукового</w:t>
      </w:r>
      <w:proofErr w:type="spellEnd"/>
      <w:r w:rsidRPr="0084769A">
        <w:rPr>
          <w:rFonts w:eastAsia="Calibri"/>
          <w:sz w:val="28"/>
          <w:szCs w:val="28"/>
          <w:lang w:val="ru-RU"/>
        </w:rPr>
        <w:t xml:space="preserve"> менеджменту. </w:t>
      </w:r>
      <w:proofErr w:type="spellStart"/>
      <w:r w:rsidRPr="0084769A">
        <w:rPr>
          <w:rFonts w:eastAsia="Calibri"/>
          <w:sz w:val="28"/>
          <w:szCs w:val="28"/>
          <w:lang w:val="ru-RU"/>
        </w:rPr>
        <w:t>Такий</w:t>
      </w:r>
      <w:proofErr w:type="spellEnd"/>
      <w:r w:rsidRPr="0084769A">
        <w:rPr>
          <w:rFonts w:eastAsia="Calibri"/>
          <w:sz w:val="28"/>
          <w:szCs w:val="28"/>
          <w:lang w:val="ru-RU"/>
        </w:rPr>
        <w:t xml:space="preserve"> </w:t>
      </w:r>
      <w:proofErr w:type="spellStart"/>
      <w:r w:rsidRPr="0084769A">
        <w:rPr>
          <w:rFonts w:eastAsia="Calibri"/>
          <w:sz w:val="28"/>
          <w:szCs w:val="28"/>
          <w:lang w:val="ru-RU"/>
        </w:rPr>
        <w:t>підхід</w:t>
      </w:r>
      <w:proofErr w:type="spellEnd"/>
      <w:r w:rsidRPr="0084769A">
        <w:rPr>
          <w:rFonts w:eastAsia="Calibri"/>
          <w:sz w:val="28"/>
          <w:szCs w:val="28"/>
          <w:lang w:val="ru-RU"/>
        </w:rPr>
        <w:t xml:space="preserve"> </w:t>
      </w:r>
      <w:proofErr w:type="spellStart"/>
      <w:r w:rsidRPr="0084769A">
        <w:rPr>
          <w:rFonts w:eastAsia="Calibri"/>
          <w:sz w:val="28"/>
          <w:szCs w:val="28"/>
          <w:lang w:val="ru-RU"/>
        </w:rPr>
        <w:t>дозволяє</w:t>
      </w:r>
      <w:proofErr w:type="spellEnd"/>
      <w:r w:rsidRPr="0084769A">
        <w:rPr>
          <w:rFonts w:eastAsia="Calibri"/>
          <w:sz w:val="28"/>
          <w:szCs w:val="28"/>
          <w:lang w:val="ru-RU"/>
        </w:rPr>
        <w:t xml:space="preserve"> </w:t>
      </w:r>
      <w:proofErr w:type="spellStart"/>
      <w:r w:rsidRPr="0084769A">
        <w:rPr>
          <w:rFonts w:eastAsia="Calibri"/>
          <w:sz w:val="28"/>
          <w:szCs w:val="28"/>
          <w:lang w:val="ru-RU"/>
        </w:rPr>
        <w:t>своєчасно</w:t>
      </w:r>
      <w:proofErr w:type="spellEnd"/>
      <w:r w:rsidRPr="0084769A">
        <w:rPr>
          <w:rFonts w:eastAsia="Calibri"/>
          <w:sz w:val="28"/>
          <w:szCs w:val="28"/>
          <w:lang w:val="ru-RU"/>
        </w:rPr>
        <w:t xml:space="preserve"> </w:t>
      </w:r>
      <w:proofErr w:type="spellStart"/>
      <w:r w:rsidRPr="0084769A">
        <w:rPr>
          <w:rFonts w:eastAsia="Calibri"/>
          <w:sz w:val="28"/>
          <w:szCs w:val="28"/>
          <w:lang w:val="ru-RU"/>
        </w:rPr>
        <w:t>коригувати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процедури</w:t>
      </w:r>
      <w:proofErr w:type="spellEnd"/>
      <w:r w:rsidRPr="0084769A">
        <w:rPr>
          <w:rFonts w:eastAsia="Calibri"/>
          <w:sz w:val="28"/>
          <w:szCs w:val="28"/>
          <w:lang w:val="ru-RU"/>
        </w:rPr>
        <w:t xml:space="preserve"> і </w:t>
      </w:r>
      <w:proofErr w:type="spellStart"/>
      <w:r w:rsidRPr="0084769A">
        <w:rPr>
          <w:rFonts w:eastAsia="Calibri"/>
          <w:sz w:val="28"/>
          <w:szCs w:val="28"/>
          <w:lang w:val="ru-RU"/>
        </w:rPr>
        <w:t>підтримувати</w:t>
      </w:r>
      <w:proofErr w:type="spellEnd"/>
      <w:r w:rsidRPr="0084769A">
        <w:rPr>
          <w:rFonts w:eastAsia="Calibri"/>
          <w:sz w:val="28"/>
          <w:szCs w:val="28"/>
          <w:lang w:val="ru-RU"/>
        </w:rPr>
        <w:t xml:space="preserve"> </w:t>
      </w:r>
      <w:proofErr w:type="spellStart"/>
      <w:r w:rsidRPr="0084769A">
        <w:rPr>
          <w:rFonts w:eastAsia="Calibri"/>
          <w:sz w:val="28"/>
          <w:szCs w:val="28"/>
          <w:lang w:val="ru-RU"/>
        </w:rPr>
        <w:t>ети</w:t>
      </w:r>
      <w:r>
        <w:rPr>
          <w:rFonts w:eastAsia="Calibri"/>
          <w:sz w:val="28"/>
          <w:szCs w:val="28"/>
          <w:lang w:val="ru-RU"/>
        </w:rPr>
        <w:t>чний</w:t>
      </w:r>
      <w:proofErr w:type="spellEnd"/>
      <w:r>
        <w:rPr>
          <w:rFonts w:eastAsia="Calibri"/>
          <w:sz w:val="28"/>
          <w:szCs w:val="28"/>
          <w:lang w:val="ru-RU"/>
        </w:rPr>
        <w:t xml:space="preserve"> стандарт на </w:t>
      </w:r>
      <w:proofErr w:type="spellStart"/>
      <w:r>
        <w:rPr>
          <w:rFonts w:eastAsia="Calibri"/>
          <w:sz w:val="28"/>
          <w:szCs w:val="28"/>
          <w:lang w:val="ru-RU"/>
        </w:rPr>
        <w:t>всіх</w:t>
      </w:r>
      <w:proofErr w:type="spellEnd"/>
      <w:r>
        <w:rPr>
          <w:rFonts w:eastAsia="Calibri"/>
          <w:sz w:val="28"/>
          <w:szCs w:val="28"/>
          <w:lang w:val="ru-RU"/>
        </w:rPr>
        <w:t xml:space="preserve"> </w:t>
      </w:r>
      <w:proofErr w:type="spellStart"/>
      <w:r>
        <w:rPr>
          <w:rFonts w:eastAsia="Calibri"/>
          <w:sz w:val="28"/>
          <w:szCs w:val="28"/>
          <w:lang w:val="ru-RU"/>
        </w:rPr>
        <w:t>етапах</w:t>
      </w:r>
      <w:r w:rsidR="009933B7">
        <w:rPr>
          <w:rFonts w:eastAsia="Calibri"/>
          <w:sz w:val="28"/>
          <w:szCs w:val="28"/>
          <w:lang w:val="ru-RU"/>
        </w:rPr>
        <w:t>ю</w:t>
      </w:r>
      <w:proofErr w:type="spellEnd"/>
    </w:p>
    <w:p w14:paraId="365484E3" w14:textId="77777777" w:rsidR="006F5214" w:rsidRPr="004E5676" w:rsidRDefault="006F5214" w:rsidP="006F5214">
      <w:pPr>
        <w:spacing w:after="160" w:line="360" w:lineRule="auto"/>
        <w:ind w:firstLine="709"/>
        <w:contextualSpacing/>
        <w:jc w:val="both"/>
        <w:rPr>
          <w:rFonts w:eastAsia="Calibri"/>
          <w:sz w:val="28"/>
          <w:szCs w:val="28"/>
          <w:lang w:val="ru-RU"/>
        </w:rPr>
      </w:pPr>
      <w:proofErr w:type="spellStart"/>
      <w:r>
        <w:rPr>
          <w:rFonts w:eastAsia="Calibri"/>
          <w:sz w:val="28"/>
          <w:szCs w:val="28"/>
          <w:lang w:val="ru-RU"/>
        </w:rPr>
        <w:t>Отже</w:t>
      </w:r>
      <w:proofErr w:type="spellEnd"/>
      <w:r w:rsidRPr="0084769A">
        <w:rPr>
          <w:rFonts w:eastAsia="Calibri"/>
          <w:sz w:val="28"/>
          <w:szCs w:val="28"/>
          <w:lang w:val="ru-RU"/>
        </w:rPr>
        <w:t xml:space="preserve">, </w:t>
      </w:r>
      <w:proofErr w:type="spellStart"/>
      <w:r w:rsidRPr="0084769A">
        <w:rPr>
          <w:rFonts w:eastAsia="Calibri"/>
          <w:sz w:val="28"/>
          <w:szCs w:val="28"/>
          <w:lang w:val="ru-RU"/>
        </w:rPr>
        <w:t>якісний</w:t>
      </w:r>
      <w:proofErr w:type="spellEnd"/>
      <w:r w:rsidRPr="0084769A">
        <w:rPr>
          <w:rFonts w:eastAsia="Calibri"/>
          <w:sz w:val="28"/>
          <w:szCs w:val="28"/>
          <w:lang w:val="ru-RU"/>
        </w:rPr>
        <w:t xml:space="preserve"> </w:t>
      </w:r>
      <w:proofErr w:type="spellStart"/>
      <w:r w:rsidRPr="0084769A">
        <w:rPr>
          <w:rFonts w:eastAsia="Calibri"/>
          <w:sz w:val="28"/>
          <w:szCs w:val="28"/>
          <w:lang w:val="ru-RU"/>
        </w:rPr>
        <w:t>інструментарій</w:t>
      </w:r>
      <w:proofErr w:type="spellEnd"/>
      <w:r w:rsidRPr="0084769A">
        <w:rPr>
          <w:rFonts w:eastAsia="Calibri"/>
          <w:sz w:val="28"/>
          <w:szCs w:val="28"/>
          <w:lang w:val="ru-RU"/>
        </w:rPr>
        <w:t xml:space="preserve"> </w:t>
      </w:r>
      <w:proofErr w:type="spellStart"/>
      <w:r w:rsidRPr="0084769A">
        <w:rPr>
          <w:rFonts w:eastAsia="Calibri"/>
          <w:sz w:val="28"/>
          <w:szCs w:val="28"/>
          <w:lang w:val="ru-RU"/>
        </w:rPr>
        <w:t>дослідження</w:t>
      </w:r>
      <w:proofErr w:type="spellEnd"/>
      <w:r w:rsidRPr="0084769A">
        <w:rPr>
          <w:rFonts w:eastAsia="Calibri"/>
          <w:sz w:val="28"/>
          <w:szCs w:val="28"/>
          <w:lang w:val="ru-RU"/>
        </w:rPr>
        <w:t xml:space="preserve"> </w:t>
      </w:r>
      <w:r>
        <w:rPr>
          <w:rFonts w:eastAsia="Calibri"/>
          <w:sz w:val="28"/>
          <w:szCs w:val="28"/>
          <w:lang w:val="ru-RU"/>
        </w:rPr>
        <w:t>-</w:t>
      </w:r>
      <w:r w:rsidRPr="0084769A">
        <w:rPr>
          <w:rFonts w:eastAsia="Calibri"/>
          <w:sz w:val="28"/>
          <w:szCs w:val="28"/>
          <w:lang w:val="ru-RU"/>
        </w:rPr>
        <w:t xml:space="preserve"> </w:t>
      </w:r>
      <w:proofErr w:type="spellStart"/>
      <w:r w:rsidRPr="0084769A">
        <w:rPr>
          <w:rFonts w:eastAsia="Calibri"/>
          <w:sz w:val="28"/>
          <w:szCs w:val="28"/>
          <w:lang w:val="ru-RU"/>
        </w:rPr>
        <w:t>це</w:t>
      </w:r>
      <w:proofErr w:type="spellEnd"/>
      <w:r w:rsidRPr="0084769A">
        <w:rPr>
          <w:rFonts w:eastAsia="Calibri"/>
          <w:sz w:val="28"/>
          <w:szCs w:val="28"/>
          <w:lang w:val="ru-RU"/>
        </w:rPr>
        <w:t xml:space="preserve"> </w:t>
      </w:r>
      <w:proofErr w:type="spellStart"/>
      <w:r w:rsidRPr="0084769A">
        <w:rPr>
          <w:rFonts w:eastAsia="Calibri"/>
          <w:sz w:val="28"/>
          <w:szCs w:val="28"/>
          <w:lang w:val="ru-RU"/>
        </w:rPr>
        <w:t>синергія</w:t>
      </w:r>
      <w:proofErr w:type="spellEnd"/>
      <w:r w:rsidRPr="0084769A">
        <w:rPr>
          <w:rFonts w:eastAsia="Calibri"/>
          <w:sz w:val="28"/>
          <w:szCs w:val="28"/>
          <w:lang w:val="ru-RU"/>
        </w:rPr>
        <w:t xml:space="preserve"> </w:t>
      </w:r>
      <w:proofErr w:type="spellStart"/>
      <w:r w:rsidRPr="0084769A">
        <w:rPr>
          <w:rFonts w:eastAsia="Calibri"/>
          <w:sz w:val="28"/>
          <w:szCs w:val="28"/>
          <w:lang w:val="ru-RU"/>
        </w:rPr>
        <w:t>валідної</w:t>
      </w:r>
      <w:proofErr w:type="spellEnd"/>
      <w:r w:rsidRPr="0084769A">
        <w:rPr>
          <w:rFonts w:eastAsia="Calibri"/>
          <w:sz w:val="28"/>
          <w:szCs w:val="28"/>
          <w:lang w:val="ru-RU"/>
        </w:rPr>
        <w:t xml:space="preserve"> </w:t>
      </w:r>
      <w:proofErr w:type="spellStart"/>
      <w:r w:rsidRPr="0084769A">
        <w:rPr>
          <w:rFonts w:eastAsia="Calibri"/>
          <w:sz w:val="28"/>
          <w:szCs w:val="28"/>
          <w:lang w:val="ru-RU"/>
        </w:rPr>
        <w:t>анкети</w:t>
      </w:r>
      <w:proofErr w:type="spellEnd"/>
      <w:r w:rsidRPr="0084769A">
        <w:rPr>
          <w:rFonts w:eastAsia="Calibri"/>
          <w:sz w:val="28"/>
          <w:szCs w:val="28"/>
          <w:lang w:val="ru-RU"/>
        </w:rPr>
        <w:t>, системного контент-</w:t>
      </w:r>
      <w:proofErr w:type="spellStart"/>
      <w:r w:rsidRPr="0084769A">
        <w:rPr>
          <w:rFonts w:eastAsia="Calibri"/>
          <w:sz w:val="28"/>
          <w:szCs w:val="28"/>
          <w:lang w:val="ru-RU"/>
        </w:rPr>
        <w:t>аналізу</w:t>
      </w:r>
      <w:proofErr w:type="spellEnd"/>
      <w:r w:rsidRPr="0084769A">
        <w:rPr>
          <w:rFonts w:eastAsia="Calibri"/>
          <w:sz w:val="28"/>
          <w:szCs w:val="28"/>
          <w:lang w:val="ru-RU"/>
        </w:rPr>
        <w:t xml:space="preserve"> та </w:t>
      </w:r>
      <w:proofErr w:type="spellStart"/>
      <w:r w:rsidRPr="0084769A">
        <w:rPr>
          <w:rFonts w:eastAsia="Calibri"/>
          <w:sz w:val="28"/>
          <w:szCs w:val="28"/>
          <w:lang w:val="ru-RU"/>
        </w:rPr>
        <w:t>глибоких</w:t>
      </w:r>
      <w:proofErr w:type="spellEnd"/>
      <w:r w:rsidRPr="0084769A">
        <w:rPr>
          <w:rFonts w:eastAsia="Calibri"/>
          <w:sz w:val="28"/>
          <w:szCs w:val="28"/>
          <w:lang w:val="ru-RU"/>
        </w:rPr>
        <w:t xml:space="preserve"> </w:t>
      </w:r>
      <w:proofErr w:type="spellStart"/>
      <w:r w:rsidRPr="0084769A">
        <w:rPr>
          <w:rFonts w:eastAsia="Calibri"/>
          <w:sz w:val="28"/>
          <w:szCs w:val="28"/>
          <w:lang w:val="ru-RU"/>
        </w:rPr>
        <w:t>інтерв’ю</w:t>
      </w:r>
      <w:proofErr w:type="spellEnd"/>
      <w:r w:rsidRPr="0084769A">
        <w:rPr>
          <w:rFonts w:eastAsia="Calibri"/>
          <w:sz w:val="28"/>
          <w:szCs w:val="28"/>
          <w:lang w:val="ru-RU"/>
        </w:rPr>
        <w:t xml:space="preserve">, </w:t>
      </w:r>
      <w:proofErr w:type="spellStart"/>
      <w:r w:rsidRPr="0084769A">
        <w:rPr>
          <w:rFonts w:eastAsia="Calibri"/>
          <w:sz w:val="28"/>
          <w:szCs w:val="28"/>
          <w:lang w:val="ru-RU"/>
        </w:rPr>
        <w:t>укладена</w:t>
      </w:r>
      <w:proofErr w:type="spellEnd"/>
      <w:r w:rsidRPr="0084769A">
        <w:rPr>
          <w:rFonts w:eastAsia="Calibri"/>
          <w:sz w:val="28"/>
          <w:szCs w:val="28"/>
          <w:lang w:val="ru-RU"/>
        </w:rPr>
        <w:t xml:space="preserve"> у </w:t>
      </w:r>
      <w:proofErr w:type="spellStart"/>
      <w:r w:rsidRPr="0084769A">
        <w:rPr>
          <w:rFonts w:eastAsia="Calibri"/>
          <w:sz w:val="28"/>
          <w:szCs w:val="28"/>
          <w:lang w:val="ru-RU"/>
        </w:rPr>
        <w:t>строгі</w:t>
      </w:r>
      <w:proofErr w:type="spellEnd"/>
      <w:r w:rsidRPr="0084769A">
        <w:rPr>
          <w:rFonts w:eastAsia="Calibri"/>
          <w:sz w:val="28"/>
          <w:szCs w:val="28"/>
          <w:lang w:val="ru-RU"/>
        </w:rPr>
        <w:t xml:space="preserve"> </w:t>
      </w:r>
      <w:proofErr w:type="spellStart"/>
      <w:r w:rsidRPr="0084769A">
        <w:rPr>
          <w:rFonts w:eastAsia="Calibri"/>
          <w:sz w:val="28"/>
          <w:szCs w:val="28"/>
          <w:lang w:val="ru-RU"/>
        </w:rPr>
        <w:t>етичні</w:t>
      </w:r>
      <w:proofErr w:type="spellEnd"/>
      <w:r w:rsidRPr="0084769A">
        <w:rPr>
          <w:rFonts w:eastAsia="Calibri"/>
          <w:sz w:val="28"/>
          <w:szCs w:val="28"/>
          <w:lang w:val="ru-RU"/>
        </w:rPr>
        <w:t xml:space="preserve"> рамки. </w:t>
      </w:r>
      <w:proofErr w:type="spellStart"/>
      <w:r w:rsidRPr="0084769A">
        <w:rPr>
          <w:rFonts w:eastAsia="Calibri"/>
          <w:sz w:val="28"/>
          <w:szCs w:val="28"/>
          <w:lang w:val="ru-RU"/>
        </w:rPr>
        <w:t>Кожен</w:t>
      </w:r>
      <w:proofErr w:type="spellEnd"/>
      <w:r w:rsidRPr="0084769A">
        <w:rPr>
          <w:rFonts w:eastAsia="Calibri"/>
          <w:sz w:val="28"/>
          <w:szCs w:val="28"/>
          <w:lang w:val="ru-RU"/>
        </w:rPr>
        <w:t xml:space="preserve"> </w:t>
      </w:r>
      <w:proofErr w:type="spellStart"/>
      <w:r w:rsidRPr="0084769A">
        <w:rPr>
          <w:rFonts w:eastAsia="Calibri"/>
          <w:sz w:val="28"/>
          <w:szCs w:val="28"/>
          <w:lang w:val="ru-RU"/>
        </w:rPr>
        <w:t>інструмент</w:t>
      </w:r>
      <w:proofErr w:type="spellEnd"/>
      <w:r w:rsidRPr="0084769A">
        <w:rPr>
          <w:rFonts w:eastAsia="Calibri"/>
          <w:sz w:val="28"/>
          <w:szCs w:val="28"/>
          <w:lang w:val="ru-RU"/>
        </w:rPr>
        <w:t xml:space="preserve"> вносить у </w:t>
      </w:r>
      <w:proofErr w:type="spellStart"/>
      <w:r w:rsidRPr="0084769A">
        <w:rPr>
          <w:rFonts w:eastAsia="Calibri"/>
          <w:sz w:val="28"/>
          <w:szCs w:val="28"/>
          <w:lang w:val="ru-RU"/>
        </w:rPr>
        <w:t>розуміння</w:t>
      </w:r>
      <w:proofErr w:type="spellEnd"/>
      <w:r w:rsidRPr="0084769A">
        <w:rPr>
          <w:rFonts w:eastAsia="Calibri"/>
          <w:sz w:val="28"/>
          <w:szCs w:val="28"/>
          <w:lang w:val="ru-RU"/>
        </w:rPr>
        <w:t xml:space="preserve"> </w:t>
      </w:r>
      <w:proofErr w:type="spellStart"/>
      <w:r w:rsidRPr="0084769A">
        <w:rPr>
          <w:rFonts w:eastAsia="Calibri"/>
          <w:sz w:val="28"/>
          <w:szCs w:val="28"/>
          <w:lang w:val="ru-RU"/>
        </w:rPr>
        <w:t>процесу</w:t>
      </w:r>
      <w:proofErr w:type="spellEnd"/>
      <w:r w:rsidRPr="0084769A">
        <w:rPr>
          <w:rFonts w:eastAsia="Calibri"/>
          <w:sz w:val="28"/>
          <w:szCs w:val="28"/>
          <w:lang w:val="ru-RU"/>
        </w:rPr>
        <w:t xml:space="preserve"> </w:t>
      </w:r>
      <w:proofErr w:type="spellStart"/>
      <w:r w:rsidRPr="0084769A">
        <w:rPr>
          <w:rFonts w:eastAsia="Calibri"/>
          <w:sz w:val="28"/>
          <w:szCs w:val="28"/>
          <w:lang w:val="ru-RU"/>
        </w:rPr>
        <w:t>соціалізації</w:t>
      </w:r>
      <w:proofErr w:type="spellEnd"/>
      <w:r w:rsidRPr="0084769A">
        <w:rPr>
          <w:rFonts w:eastAsia="Calibri"/>
          <w:sz w:val="28"/>
          <w:szCs w:val="28"/>
          <w:lang w:val="ru-RU"/>
        </w:rPr>
        <w:t xml:space="preserve"> </w:t>
      </w:r>
      <w:proofErr w:type="spellStart"/>
      <w:r w:rsidRPr="0084769A">
        <w:rPr>
          <w:rFonts w:eastAsia="Calibri"/>
          <w:sz w:val="28"/>
          <w:szCs w:val="28"/>
          <w:lang w:val="ru-RU"/>
        </w:rPr>
        <w:t>підлітків</w:t>
      </w:r>
      <w:proofErr w:type="spellEnd"/>
      <w:r w:rsidRPr="0084769A">
        <w:rPr>
          <w:rFonts w:eastAsia="Calibri"/>
          <w:sz w:val="28"/>
          <w:szCs w:val="28"/>
          <w:lang w:val="ru-RU"/>
        </w:rPr>
        <w:t xml:space="preserve"> </w:t>
      </w:r>
      <w:proofErr w:type="spellStart"/>
      <w:r w:rsidRPr="0084769A">
        <w:rPr>
          <w:rFonts w:eastAsia="Calibri"/>
          <w:sz w:val="28"/>
          <w:szCs w:val="28"/>
          <w:lang w:val="ru-RU"/>
        </w:rPr>
        <w:t>власний</w:t>
      </w:r>
      <w:proofErr w:type="spellEnd"/>
      <w:r w:rsidRPr="0084769A">
        <w:rPr>
          <w:rFonts w:eastAsia="Calibri"/>
          <w:sz w:val="28"/>
          <w:szCs w:val="28"/>
          <w:lang w:val="ru-RU"/>
        </w:rPr>
        <w:t xml:space="preserve"> </w:t>
      </w:r>
      <w:proofErr w:type="spellStart"/>
      <w:r w:rsidRPr="0084769A">
        <w:rPr>
          <w:rFonts w:eastAsia="Calibri"/>
          <w:sz w:val="28"/>
          <w:szCs w:val="28"/>
          <w:lang w:val="ru-RU"/>
        </w:rPr>
        <w:t>вимір</w:t>
      </w:r>
      <w:proofErr w:type="spellEnd"/>
      <w:r w:rsidRPr="0084769A">
        <w:rPr>
          <w:rFonts w:eastAsia="Calibri"/>
          <w:sz w:val="28"/>
          <w:szCs w:val="28"/>
          <w:lang w:val="ru-RU"/>
        </w:rPr>
        <w:t xml:space="preserve">: анкета </w:t>
      </w:r>
      <w:proofErr w:type="spellStart"/>
      <w:r w:rsidRPr="0084769A">
        <w:rPr>
          <w:rFonts w:eastAsia="Calibri"/>
          <w:sz w:val="28"/>
          <w:szCs w:val="28"/>
          <w:lang w:val="ru-RU"/>
        </w:rPr>
        <w:t>дає</w:t>
      </w:r>
      <w:proofErr w:type="spellEnd"/>
      <w:r w:rsidRPr="0084769A">
        <w:rPr>
          <w:rFonts w:eastAsia="Calibri"/>
          <w:sz w:val="28"/>
          <w:szCs w:val="28"/>
          <w:lang w:val="ru-RU"/>
        </w:rPr>
        <w:t xml:space="preserve"> </w:t>
      </w:r>
      <w:proofErr w:type="spellStart"/>
      <w:r w:rsidRPr="0084769A">
        <w:rPr>
          <w:rFonts w:eastAsia="Calibri"/>
          <w:sz w:val="28"/>
          <w:szCs w:val="28"/>
          <w:lang w:val="ru-RU"/>
        </w:rPr>
        <w:t>порівнянні</w:t>
      </w:r>
      <w:proofErr w:type="spellEnd"/>
      <w:r w:rsidRPr="0084769A">
        <w:rPr>
          <w:rFonts w:eastAsia="Calibri"/>
          <w:sz w:val="28"/>
          <w:szCs w:val="28"/>
          <w:lang w:val="ru-RU"/>
        </w:rPr>
        <w:t xml:space="preserve"> </w:t>
      </w:r>
      <w:proofErr w:type="spellStart"/>
      <w:r w:rsidRPr="0084769A">
        <w:rPr>
          <w:rFonts w:eastAsia="Calibri"/>
          <w:sz w:val="28"/>
          <w:szCs w:val="28"/>
          <w:lang w:val="ru-RU"/>
        </w:rPr>
        <w:t>показники</w:t>
      </w:r>
      <w:proofErr w:type="spellEnd"/>
      <w:r w:rsidRPr="0084769A">
        <w:rPr>
          <w:rFonts w:eastAsia="Calibri"/>
          <w:sz w:val="28"/>
          <w:szCs w:val="28"/>
          <w:lang w:val="ru-RU"/>
        </w:rPr>
        <w:t xml:space="preserve"> на </w:t>
      </w:r>
      <w:proofErr w:type="spellStart"/>
      <w:r w:rsidRPr="0084769A">
        <w:rPr>
          <w:rFonts w:eastAsia="Calibri"/>
          <w:sz w:val="28"/>
          <w:szCs w:val="28"/>
          <w:lang w:val="ru-RU"/>
        </w:rPr>
        <w:t>рівні</w:t>
      </w:r>
      <w:proofErr w:type="spellEnd"/>
      <w:r w:rsidRPr="0084769A">
        <w:rPr>
          <w:rFonts w:eastAsia="Calibri"/>
          <w:sz w:val="28"/>
          <w:szCs w:val="28"/>
          <w:lang w:val="ru-RU"/>
        </w:rPr>
        <w:t xml:space="preserve"> </w:t>
      </w:r>
      <w:proofErr w:type="spellStart"/>
      <w:r w:rsidRPr="0084769A">
        <w:rPr>
          <w:rFonts w:eastAsia="Calibri"/>
          <w:sz w:val="28"/>
          <w:szCs w:val="28"/>
          <w:lang w:val="ru-RU"/>
        </w:rPr>
        <w:t>популяції</w:t>
      </w:r>
      <w:proofErr w:type="spellEnd"/>
      <w:r w:rsidRPr="0084769A">
        <w:rPr>
          <w:rFonts w:eastAsia="Calibri"/>
          <w:sz w:val="28"/>
          <w:szCs w:val="28"/>
          <w:lang w:val="ru-RU"/>
        </w:rPr>
        <w:t>, контент-</w:t>
      </w:r>
      <w:proofErr w:type="spellStart"/>
      <w:r w:rsidRPr="0084769A">
        <w:rPr>
          <w:rFonts w:eastAsia="Calibri"/>
          <w:sz w:val="28"/>
          <w:szCs w:val="28"/>
          <w:lang w:val="ru-RU"/>
        </w:rPr>
        <w:t>аналіз</w:t>
      </w:r>
      <w:proofErr w:type="spellEnd"/>
      <w:r w:rsidRPr="0084769A">
        <w:rPr>
          <w:rFonts w:eastAsia="Calibri"/>
          <w:sz w:val="28"/>
          <w:szCs w:val="28"/>
          <w:lang w:val="ru-RU"/>
        </w:rPr>
        <w:t xml:space="preserve"> </w:t>
      </w:r>
      <w:proofErr w:type="spellStart"/>
      <w:r w:rsidRPr="0084769A">
        <w:rPr>
          <w:rFonts w:eastAsia="Calibri"/>
          <w:sz w:val="28"/>
          <w:szCs w:val="28"/>
          <w:lang w:val="ru-RU"/>
        </w:rPr>
        <w:t>виявляє</w:t>
      </w:r>
      <w:proofErr w:type="spellEnd"/>
      <w:r w:rsidRPr="0084769A">
        <w:rPr>
          <w:rFonts w:eastAsia="Calibri"/>
          <w:sz w:val="28"/>
          <w:szCs w:val="28"/>
          <w:lang w:val="ru-RU"/>
        </w:rPr>
        <w:t xml:space="preserve"> </w:t>
      </w:r>
      <w:proofErr w:type="spellStart"/>
      <w:r w:rsidRPr="0084769A">
        <w:rPr>
          <w:rFonts w:eastAsia="Calibri"/>
          <w:sz w:val="28"/>
          <w:szCs w:val="28"/>
          <w:lang w:val="ru-RU"/>
        </w:rPr>
        <w:t>смислові</w:t>
      </w:r>
      <w:proofErr w:type="spellEnd"/>
      <w:r w:rsidRPr="0084769A">
        <w:rPr>
          <w:rFonts w:eastAsia="Calibri"/>
          <w:sz w:val="28"/>
          <w:szCs w:val="28"/>
          <w:lang w:val="ru-RU"/>
        </w:rPr>
        <w:t xml:space="preserve"> </w:t>
      </w:r>
      <w:proofErr w:type="spellStart"/>
      <w:r w:rsidRPr="0084769A">
        <w:rPr>
          <w:rFonts w:eastAsia="Calibri"/>
          <w:sz w:val="28"/>
          <w:szCs w:val="28"/>
          <w:lang w:val="ru-RU"/>
        </w:rPr>
        <w:t>патерни</w:t>
      </w:r>
      <w:proofErr w:type="spellEnd"/>
      <w:r w:rsidRPr="0084769A">
        <w:rPr>
          <w:rFonts w:eastAsia="Calibri"/>
          <w:sz w:val="28"/>
          <w:szCs w:val="28"/>
          <w:lang w:val="ru-RU"/>
        </w:rPr>
        <w:t xml:space="preserve"> у </w:t>
      </w:r>
      <w:proofErr w:type="spellStart"/>
      <w:r w:rsidRPr="0084769A">
        <w:rPr>
          <w:rFonts w:eastAsia="Calibri"/>
          <w:sz w:val="28"/>
          <w:szCs w:val="28"/>
          <w:lang w:val="ru-RU"/>
        </w:rPr>
        <w:t>медіапросторі</w:t>
      </w:r>
      <w:proofErr w:type="spellEnd"/>
      <w:r w:rsidRPr="0084769A">
        <w:rPr>
          <w:rFonts w:eastAsia="Calibri"/>
          <w:sz w:val="28"/>
          <w:szCs w:val="28"/>
          <w:lang w:val="ru-RU"/>
        </w:rPr>
        <w:t xml:space="preserve">, </w:t>
      </w:r>
      <w:proofErr w:type="spellStart"/>
      <w:r w:rsidRPr="0084769A">
        <w:rPr>
          <w:rFonts w:eastAsia="Calibri"/>
          <w:sz w:val="28"/>
          <w:szCs w:val="28"/>
          <w:lang w:val="ru-RU"/>
        </w:rPr>
        <w:t>інтерв’ю</w:t>
      </w:r>
      <w:proofErr w:type="spellEnd"/>
      <w:r w:rsidRPr="0084769A">
        <w:rPr>
          <w:rFonts w:eastAsia="Calibri"/>
          <w:sz w:val="28"/>
          <w:szCs w:val="28"/>
          <w:lang w:val="ru-RU"/>
        </w:rPr>
        <w:t xml:space="preserve"> </w:t>
      </w:r>
      <w:proofErr w:type="spellStart"/>
      <w:r w:rsidRPr="0084769A">
        <w:rPr>
          <w:rFonts w:eastAsia="Calibri"/>
          <w:sz w:val="28"/>
          <w:szCs w:val="28"/>
          <w:lang w:val="ru-RU"/>
        </w:rPr>
        <w:t>розкриває</w:t>
      </w:r>
      <w:proofErr w:type="spellEnd"/>
      <w:r w:rsidRPr="0084769A">
        <w:rPr>
          <w:rFonts w:eastAsia="Calibri"/>
          <w:sz w:val="28"/>
          <w:szCs w:val="28"/>
          <w:lang w:val="ru-RU"/>
        </w:rPr>
        <w:t xml:space="preserve"> </w:t>
      </w:r>
      <w:proofErr w:type="spellStart"/>
      <w:r w:rsidRPr="0084769A">
        <w:rPr>
          <w:rFonts w:eastAsia="Calibri"/>
          <w:sz w:val="28"/>
          <w:szCs w:val="28"/>
          <w:lang w:val="ru-RU"/>
        </w:rPr>
        <w:t>індивідуальні</w:t>
      </w:r>
      <w:proofErr w:type="spellEnd"/>
      <w:r w:rsidRPr="0084769A">
        <w:rPr>
          <w:rFonts w:eastAsia="Calibri"/>
          <w:sz w:val="28"/>
          <w:szCs w:val="28"/>
          <w:lang w:val="ru-RU"/>
        </w:rPr>
        <w:t xml:space="preserve"> </w:t>
      </w:r>
      <w:proofErr w:type="spellStart"/>
      <w:r w:rsidRPr="0084769A">
        <w:rPr>
          <w:rFonts w:eastAsia="Calibri"/>
          <w:sz w:val="28"/>
          <w:szCs w:val="28"/>
          <w:lang w:val="ru-RU"/>
        </w:rPr>
        <w:t>стратегії</w:t>
      </w:r>
      <w:proofErr w:type="spellEnd"/>
      <w:r w:rsidRPr="0084769A">
        <w:rPr>
          <w:rFonts w:eastAsia="Calibri"/>
          <w:sz w:val="28"/>
          <w:szCs w:val="28"/>
          <w:lang w:val="ru-RU"/>
        </w:rPr>
        <w:t xml:space="preserve"> </w:t>
      </w:r>
      <w:proofErr w:type="spellStart"/>
      <w:r w:rsidRPr="0084769A">
        <w:rPr>
          <w:rFonts w:eastAsia="Calibri"/>
          <w:sz w:val="28"/>
          <w:szCs w:val="28"/>
          <w:lang w:val="ru-RU"/>
        </w:rPr>
        <w:t>інтерпретації</w:t>
      </w:r>
      <w:proofErr w:type="spellEnd"/>
      <w:r w:rsidRPr="0084769A">
        <w:rPr>
          <w:rFonts w:eastAsia="Calibri"/>
          <w:sz w:val="28"/>
          <w:szCs w:val="28"/>
          <w:lang w:val="ru-RU"/>
        </w:rPr>
        <w:t xml:space="preserve"> і </w:t>
      </w:r>
      <w:proofErr w:type="spellStart"/>
      <w:r w:rsidRPr="0084769A">
        <w:rPr>
          <w:rFonts w:eastAsia="Calibri"/>
          <w:sz w:val="28"/>
          <w:szCs w:val="28"/>
          <w:lang w:val="ru-RU"/>
        </w:rPr>
        <w:t>використання</w:t>
      </w:r>
      <w:proofErr w:type="spellEnd"/>
      <w:r w:rsidRPr="0084769A">
        <w:rPr>
          <w:rFonts w:eastAsia="Calibri"/>
          <w:sz w:val="28"/>
          <w:szCs w:val="28"/>
          <w:lang w:val="ru-RU"/>
        </w:rPr>
        <w:t xml:space="preserve"> </w:t>
      </w:r>
      <w:proofErr w:type="spellStart"/>
      <w:r w:rsidRPr="0084769A">
        <w:rPr>
          <w:rFonts w:eastAsia="Calibri"/>
          <w:sz w:val="28"/>
          <w:szCs w:val="28"/>
          <w:lang w:val="ru-RU"/>
        </w:rPr>
        <w:t>медіа</w:t>
      </w:r>
      <w:proofErr w:type="spellEnd"/>
      <w:r w:rsidRPr="0084769A">
        <w:rPr>
          <w:rFonts w:eastAsia="Calibri"/>
          <w:sz w:val="28"/>
          <w:szCs w:val="28"/>
          <w:lang w:val="ru-RU"/>
        </w:rPr>
        <w:t xml:space="preserve">. </w:t>
      </w:r>
      <w:proofErr w:type="spellStart"/>
      <w:r w:rsidRPr="0084769A">
        <w:rPr>
          <w:rFonts w:eastAsia="Calibri"/>
          <w:sz w:val="28"/>
          <w:szCs w:val="28"/>
          <w:lang w:val="ru-RU"/>
        </w:rPr>
        <w:t>Етична</w:t>
      </w:r>
      <w:proofErr w:type="spellEnd"/>
      <w:r w:rsidRPr="0084769A">
        <w:rPr>
          <w:rFonts w:eastAsia="Calibri"/>
          <w:sz w:val="28"/>
          <w:szCs w:val="28"/>
          <w:lang w:val="ru-RU"/>
        </w:rPr>
        <w:t xml:space="preserve"> практика й </w:t>
      </w:r>
      <w:proofErr w:type="spellStart"/>
      <w:r w:rsidRPr="0084769A">
        <w:rPr>
          <w:rFonts w:eastAsia="Calibri"/>
          <w:sz w:val="28"/>
          <w:szCs w:val="28"/>
          <w:lang w:val="ru-RU"/>
        </w:rPr>
        <w:t>професійний</w:t>
      </w:r>
      <w:proofErr w:type="spellEnd"/>
      <w:r w:rsidRPr="0084769A">
        <w:rPr>
          <w:rFonts w:eastAsia="Calibri"/>
          <w:sz w:val="28"/>
          <w:szCs w:val="28"/>
          <w:lang w:val="ru-RU"/>
        </w:rPr>
        <w:t xml:space="preserve"> менеджмент </w:t>
      </w:r>
      <w:proofErr w:type="spellStart"/>
      <w:r w:rsidRPr="0084769A">
        <w:rPr>
          <w:rFonts w:eastAsia="Calibri"/>
          <w:sz w:val="28"/>
          <w:szCs w:val="28"/>
          <w:lang w:val="ru-RU"/>
        </w:rPr>
        <w:t>проєкту</w:t>
      </w:r>
      <w:proofErr w:type="spellEnd"/>
      <w:r w:rsidRPr="0084769A">
        <w:rPr>
          <w:rFonts w:eastAsia="Calibri"/>
          <w:sz w:val="28"/>
          <w:szCs w:val="28"/>
          <w:lang w:val="ru-RU"/>
        </w:rPr>
        <w:t xml:space="preserve"> </w:t>
      </w:r>
      <w:proofErr w:type="spellStart"/>
      <w:r w:rsidRPr="0084769A">
        <w:rPr>
          <w:rFonts w:eastAsia="Calibri"/>
          <w:sz w:val="28"/>
          <w:szCs w:val="28"/>
          <w:lang w:val="ru-RU"/>
        </w:rPr>
        <w:t>забезпечують</w:t>
      </w:r>
      <w:proofErr w:type="spellEnd"/>
      <w:r w:rsidRPr="0084769A">
        <w:rPr>
          <w:rFonts w:eastAsia="Calibri"/>
          <w:sz w:val="28"/>
          <w:szCs w:val="28"/>
          <w:lang w:val="ru-RU"/>
        </w:rPr>
        <w:t xml:space="preserve">, </w:t>
      </w:r>
      <w:proofErr w:type="spellStart"/>
      <w:r w:rsidRPr="0084769A">
        <w:rPr>
          <w:rFonts w:eastAsia="Calibri"/>
          <w:sz w:val="28"/>
          <w:szCs w:val="28"/>
          <w:lang w:val="ru-RU"/>
        </w:rPr>
        <w:t>щоб</w:t>
      </w:r>
      <w:proofErr w:type="spellEnd"/>
      <w:r w:rsidRPr="0084769A">
        <w:rPr>
          <w:rFonts w:eastAsia="Calibri"/>
          <w:sz w:val="28"/>
          <w:szCs w:val="28"/>
          <w:lang w:val="ru-RU"/>
        </w:rPr>
        <w:t xml:space="preserve"> </w:t>
      </w:r>
      <w:proofErr w:type="spellStart"/>
      <w:r w:rsidRPr="0084769A">
        <w:rPr>
          <w:rFonts w:eastAsia="Calibri"/>
          <w:sz w:val="28"/>
          <w:szCs w:val="28"/>
          <w:lang w:val="ru-RU"/>
        </w:rPr>
        <w:t>ці</w:t>
      </w:r>
      <w:proofErr w:type="spellEnd"/>
      <w:r w:rsidRPr="0084769A">
        <w:rPr>
          <w:rFonts w:eastAsia="Calibri"/>
          <w:sz w:val="28"/>
          <w:szCs w:val="28"/>
          <w:lang w:val="ru-RU"/>
        </w:rPr>
        <w:t xml:space="preserve"> </w:t>
      </w:r>
      <w:proofErr w:type="spellStart"/>
      <w:r w:rsidRPr="0084769A">
        <w:rPr>
          <w:rFonts w:eastAsia="Calibri"/>
          <w:sz w:val="28"/>
          <w:szCs w:val="28"/>
          <w:lang w:val="ru-RU"/>
        </w:rPr>
        <w:t>дані</w:t>
      </w:r>
      <w:proofErr w:type="spellEnd"/>
      <w:r w:rsidRPr="0084769A">
        <w:rPr>
          <w:rFonts w:eastAsia="Calibri"/>
          <w:sz w:val="28"/>
          <w:szCs w:val="28"/>
          <w:lang w:val="ru-RU"/>
        </w:rPr>
        <w:t xml:space="preserve"> були </w:t>
      </w:r>
      <w:proofErr w:type="spellStart"/>
      <w:r w:rsidRPr="0084769A">
        <w:rPr>
          <w:rFonts w:eastAsia="Calibri"/>
          <w:sz w:val="28"/>
          <w:szCs w:val="28"/>
          <w:lang w:val="ru-RU"/>
        </w:rPr>
        <w:t>зібрані</w:t>
      </w:r>
      <w:proofErr w:type="spellEnd"/>
      <w:r w:rsidRPr="0084769A">
        <w:rPr>
          <w:rFonts w:eastAsia="Calibri"/>
          <w:sz w:val="28"/>
          <w:szCs w:val="28"/>
          <w:lang w:val="ru-RU"/>
        </w:rPr>
        <w:t xml:space="preserve"> </w:t>
      </w:r>
      <w:proofErr w:type="spellStart"/>
      <w:r w:rsidRPr="0084769A">
        <w:rPr>
          <w:rFonts w:eastAsia="Calibri"/>
          <w:sz w:val="28"/>
          <w:szCs w:val="28"/>
          <w:lang w:val="ru-RU"/>
        </w:rPr>
        <w:t>відповідально</w:t>
      </w:r>
      <w:proofErr w:type="spellEnd"/>
      <w:r w:rsidRPr="0084769A">
        <w:rPr>
          <w:rFonts w:eastAsia="Calibri"/>
          <w:sz w:val="28"/>
          <w:szCs w:val="28"/>
          <w:lang w:val="ru-RU"/>
        </w:rPr>
        <w:t xml:space="preserve"> і </w:t>
      </w:r>
      <w:proofErr w:type="spellStart"/>
      <w:r w:rsidRPr="0084769A">
        <w:rPr>
          <w:rFonts w:eastAsia="Calibri"/>
          <w:sz w:val="28"/>
          <w:szCs w:val="28"/>
          <w:lang w:val="ru-RU"/>
        </w:rPr>
        <w:t>придатні</w:t>
      </w:r>
      <w:proofErr w:type="spellEnd"/>
      <w:r w:rsidRPr="0084769A">
        <w:rPr>
          <w:rFonts w:eastAsia="Calibri"/>
          <w:sz w:val="28"/>
          <w:szCs w:val="28"/>
          <w:lang w:val="ru-RU"/>
        </w:rPr>
        <w:t xml:space="preserve"> для </w:t>
      </w:r>
      <w:proofErr w:type="spellStart"/>
      <w:r w:rsidRPr="0084769A">
        <w:rPr>
          <w:rFonts w:eastAsia="Calibri"/>
          <w:sz w:val="28"/>
          <w:szCs w:val="28"/>
          <w:lang w:val="ru-RU"/>
        </w:rPr>
        <w:t>розробки</w:t>
      </w:r>
      <w:proofErr w:type="spellEnd"/>
      <w:r w:rsidRPr="0084769A">
        <w:rPr>
          <w:rFonts w:eastAsia="Calibri"/>
          <w:sz w:val="28"/>
          <w:szCs w:val="28"/>
          <w:lang w:val="ru-RU"/>
        </w:rPr>
        <w:t xml:space="preserve"> </w:t>
      </w:r>
      <w:proofErr w:type="spellStart"/>
      <w:r w:rsidRPr="0084769A">
        <w:rPr>
          <w:rFonts w:eastAsia="Calibri"/>
          <w:sz w:val="28"/>
          <w:szCs w:val="28"/>
          <w:lang w:val="ru-RU"/>
        </w:rPr>
        <w:t>освітніх</w:t>
      </w:r>
      <w:proofErr w:type="spellEnd"/>
      <w:r w:rsidRPr="0084769A">
        <w:rPr>
          <w:rFonts w:eastAsia="Calibri"/>
          <w:sz w:val="28"/>
          <w:szCs w:val="28"/>
          <w:lang w:val="ru-RU"/>
        </w:rPr>
        <w:t xml:space="preserve"> і </w:t>
      </w:r>
      <w:proofErr w:type="spellStart"/>
      <w:r w:rsidRPr="0084769A">
        <w:rPr>
          <w:rFonts w:eastAsia="Calibri"/>
          <w:sz w:val="28"/>
          <w:szCs w:val="28"/>
          <w:lang w:val="ru-RU"/>
        </w:rPr>
        <w:t>політичних</w:t>
      </w:r>
      <w:proofErr w:type="spellEnd"/>
      <w:r w:rsidRPr="0084769A">
        <w:rPr>
          <w:rFonts w:eastAsia="Calibri"/>
          <w:sz w:val="28"/>
          <w:szCs w:val="28"/>
          <w:lang w:val="ru-RU"/>
        </w:rPr>
        <w:t xml:space="preserve"> </w:t>
      </w:r>
      <w:proofErr w:type="spellStart"/>
      <w:r w:rsidRPr="0084769A">
        <w:rPr>
          <w:rFonts w:eastAsia="Calibri"/>
          <w:sz w:val="28"/>
          <w:szCs w:val="28"/>
          <w:lang w:val="ru-RU"/>
        </w:rPr>
        <w:t>рекомендацій</w:t>
      </w:r>
      <w:proofErr w:type="spellEnd"/>
      <w:r w:rsidRPr="0084769A">
        <w:rPr>
          <w:rFonts w:eastAsia="Calibri"/>
          <w:sz w:val="28"/>
          <w:szCs w:val="28"/>
          <w:lang w:val="ru-RU"/>
        </w:rPr>
        <w:t xml:space="preserve"> </w:t>
      </w:r>
      <w:proofErr w:type="spellStart"/>
      <w:r w:rsidRPr="0084769A">
        <w:rPr>
          <w:rFonts w:eastAsia="Calibri"/>
          <w:sz w:val="28"/>
          <w:szCs w:val="28"/>
          <w:lang w:val="ru-RU"/>
        </w:rPr>
        <w:t>щодо</w:t>
      </w:r>
      <w:proofErr w:type="spellEnd"/>
      <w:r w:rsidRPr="0084769A">
        <w:rPr>
          <w:rFonts w:eastAsia="Calibri"/>
          <w:sz w:val="28"/>
          <w:szCs w:val="28"/>
          <w:lang w:val="ru-RU"/>
        </w:rPr>
        <w:t xml:space="preserve"> </w:t>
      </w:r>
      <w:proofErr w:type="spellStart"/>
      <w:r w:rsidRPr="0084769A">
        <w:rPr>
          <w:rFonts w:eastAsia="Calibri"/>
          <w:sz w:val="28"/>
          <w:szCs w:val="28"/>
          <w:lang w:val="ru-RU"/>
        </w:rPr>
        <w:t>безпечної</w:t>
      </w:r>
      <w:proofErr w:type="spellEnd"/>
      <w:r w:rsidRPr="0084769A">
        <w:rPr>
          <w:rFonts w:eastAsia="Calibri"/>
          <w:sz w:val="28"/>
          <w:szCs w:val="28"/>
          <w:lang w:val="ru-RU"/>
        </w:rPr>
        <w:t xml:space="preserve"> й </w:t>
      </w:r>
      <w:proofErr w:type="spellStart"/>
      <w:r w:rsidRPr="0084769A">
        <w:rPr>
          <w:rFonts w:eastAsia="Calibri"/>
          <w:sz w:val="28"/>
          <w:szCs w:val="28"/>
          <w:lang w:val="ru-RU"/>
        </w:rPr>
        <w:t>продуктивної</w:t>
      </w:r>
      <w:proofErr w:type="spellEnd"/>
      <w:r w:rsidRPr="0084769A">
        <w:rPr>
          <w:rFonts w:eastAsia="Calibri"/>
          <w:sz w:val="28"/>
          <w:szCs w:val="28"/>
          <w:lang w:val="ru-RU"/>
        </w:rPr>
        <w:t xml:space="preserve"> </w:t>
      </w:r>
      <w:proofErr w:type="spellStart"/>
      <w:r w:rsidRPr="0084769A">
        <w:rPr>
          <w:rFonts w:eastAsia="Calibri"/>
          <w:sz w:val="28"/>
          <w:szCs w:val="28"/>
          <w:lang w:val="ru-RU"/>
        </w:rPr>
        <w:t>соціалізації</w:t>
      </w:r>
      <w:proofErr w:type="spellEnd"/>
      <w:r w:rsidRPr="0084769A">
        <w:rPr>
          <w:rFonts w:eastAsia="Calibri"/>
          <w:sz w:val="28"/>
          <w:szCs w:val="28"/>
          <w:lang w:val="ru-RU"/>
        </w:rPr>
        <w:t xml:space="preserve"> </w:t>
      </w:r>
      <w:proofErr w:type="spellStart"/>
      <w:r w:rsidRPr="0084769A">
        <w:rPr>
          <w:rFonts w:eastAsia="Calibri"/>
          <w:sz w:val="28"/>
          <w:szCs w:val="28"/>
          <w:lang w:val="ru-RU"/>
        </w:rPr>
        <w:t>підлітків</w:t>
      </w:r>
      <w:proofErr w:type="spellEnd"/>
      <w:r w:rsidRPr="0084769A">
        <w:rPr>
          <w:rFonts w:eastAsia="Calibri"/>
          <w:sz w:val="28"/>
          <w:szCs w:val="28"/>
          <w:lang w:val="ru-RU"/>
        </w:rPr>
        <w:t xml:space="preserve"> у </w:t>
      </w:r>
      <w:proofErr w:type="spellStart"/>
      <w:r w:rsidRPr="0084769A">
        <w:rPr>
          <w:rFonts w:eastAsia="Calibri"/>
          <w:sz w:val="28"/>
          <w:szCs w:val="28"/>
          <w:lang w:val="ru-RU"/>
        </w:rPr>
        <w:t>цифрову</w:t>
      </w:r>
      <w:proofErr w:type="spellEnd"/>
      <w:r w:rsidRPr="0084769A">
        <w:rPr>
          <w:rFonts w:eastAsia="Calibri"/>
          <w:sz w:val="28"/>
          <w:szCs w:val="28"/>
          <w:lang w:val="ru-RU"/>
        </w:rPr>
        <w:t xml:space="preserve"> </w:t>
      </w:r>
      <w:proofErr w:type="spellStart"/>
      <w:r w:rsidRPr="0084769A">
        <w:rPr>
          <w:rFonts w:eastAsia="Calibri"/>
          <w:sz w:val="28"/>
          <w:szCs w:val="28"/>
          <w:lang w:val="ru-RU"/>
        </w:rPr>
        <w:t>епоху</w:t>
      </w:r>
      <w:proofErr w:type="spellEnd"/>
      <w:r w:rsidRPr="0084769A">
        <w:rPr>
          <w:rFonts w:eastAsia="Calibri"/>
          <w:sz w:val="28"/>
          <w:szCs w:val="28"/>
          <w:lang w:val="ru-RU"/>
        </w:rPr>
        <w:t>.</w:t>
      </w:r>
    </w:p>
    <w:p w14:paraId="69E40502" w14:textId="77777777" w:rsidR="006F5214" w:rsidRPr="00805A69" w:rsidRDefault="006F5214" w:rsidP="006F5214">
      <w:pPr>
        <w:spacing w:after="160" w:line="360" w:lineRule="auto"/>
        <w:ind w:firstLine="709"/>
        <w:contextualSpacing/>
        <w:jc w:val="both"/>
        <w:rPr>
          <w:rFonts w:eastAsia="Calibri"/>
          <w:sz w:val="28"/>
          <w:szCs w:val="28"/>
          <w:lang w:val="ru-RU"/>
        </w:rPr>
      </w:pPr>
      <w:r w:rsidRPr="00805A69">
        <w:rPr>
          <w:rFonts w:eastAsia="Calibri"/>
          <w:sz w:val="28"/>
          <w:szCs w:val="28"/>
          <w:lang w:val="ru-RU"/>
        </w:rPr>
        <w:t xml:space="preserve">Перш </w:t>
      </w:r>
      <w:proofErr w:type="spellStart"/>
      <w:r w:rsidRPr="00805A69">
        <w:rPr>
          <w:rFonts w:eastAsia="Calibri"/>
          <w:sz w:val="28"/>
          <w:szCs w:val="28"/>
          <w:lang w:val="ru-RU"/>
        </w:rPr>
        <w:t>ніж</w:t>
      </w:r>
      <w:proofErr w:type="spellEnd"/>
      <w:r w:rsidRPr="00805A69">
        <w:rPr>
          <w:rFonts w:eastAsia="Calibri"/>
          <w:sz w:val="28"/>
          <w:szCs w:val="28"/>
          <w:lang w:val="ru-RU"/>
        </w:rPr>
        <w:t xml:space="preserve"> перейти до </w:t>
      </w:r>
      <w:proofErr w:type="spellStart"/>
      <w:r w:rsidRPr="00805A69">
        <w:rPr>
          <w:rFonts w:eastAsia="Calibri"/>
          <w:sz w:val="28"/>
          <w:szCs w:val="28"/>
          <w:lang w:val="ru-RU"/>
        </w:rPr>
        <w:t>інтерпретації</w:t>
      </w:r>
      <w:proofErr w:type="spellEnd"/>
      <w:r w:rsidRPr="00805A69">
        <w:rPr>
          <w:rFonts w:eastAsia="Calibri"/>
          <w:sz w:val="28"/>
          <w:szCs w:val="28"/>
          <w:lang w:val="ru-RU"/>
        </w:rPr>
        <w:t xml:space="preserve"> </w:t>
      </w:r>
      <w:proofErr w:type="spellStart"/>
      <w:r w:rsidRPr="00805A69">
        <w:rPr>
          <w:rFonts w:eastAsia="Calibri"/>
          <w:sz w:val="28"/>
          <w:szCs w:val="28"/>
          <w:lang w:val="ru-RU"/>
        </w:rPr>
        <w:t>результатів</w:t>
      </w:r>
      <w:proofErr w:type="spellEnd"/>
      <w:r w:rsidRPr="00805A69">
        <w:rPr>
          <w:rFonts w:eastAsia="Calibri"/>
          <w:sz w:val="28"/>
          <w:szCs w:val="28"/>
          <w:lang w:val="ru-RU"/>
        </w:rPr>
        <w:t xml:space="preserve">, </w:t>
      </w:r>
      <w:proofErr w:type="spellStart"/>
      <w:r w:rsidRPr="00805A69">
        <w:rPr>
          <w:rFonts w:eastAsia="Calibri"/>
          <w:sz w:val="28"/>
          <w:szCs w:val="28"/>
          <w:lang w:val="ru-RU"/>
        </w:rPr>
        <w:t>варто</w:t>
      </w:r>
      <w:proofErr w:type="spellEnd"/>
      <w:r w:rsidRPr="00805A69">
        <w:rPr>
          <w:rFonts w:eastAsia="Calibri"/>
          <w:sz w:val="28"/>
          <w:szCs w:val="28"/>
          <w:lang w:val="ru-RU"/>
        </w:rPr>
        <w:t xml:space="preserve"> </w:t>
      </w:r>
      <w:proofErr w:type="spellStart"/>
      <w:r w:rsidRPr="00805A69">
        <w:rPr>
          <w:rFonts w:eastAsia="Calibri"/>
          <w:sz w:val="28"/>
          <w:szCs w:val="28"/>
          <w:lang w:val="ru-RU"/>
        </w:rPr>
        <w:t>зазначити</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сам контент-</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в рамках </w:t>
      </w:r>
      <w:proofErr w:type="spellStart"/>
      <w:r w:rsidRPr="00805A69">
        <w:rPr>
          <w:rFonts w:eastAsia="Calibri"/>
          <w:sz w:val="28"/>
          <w:szCs w:val="28"/>
          <w:lang w:val="ru-RU"/>
        </w:rPr>
        <w:t>дослідження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підліткових</w:t>
      </w:r>
      <w:proofErr w:type="spellEnd"/>
      <w:r w:rsidRPr="00805A69">
        <w:rPr>
          <w:rFonts w:eastAsia="Calibri"/>
          <w:sz w:val="28"/>
          <w:szCs w:val="28"/>
          <w:lang w:val="ru-RU"/>
        </w:rPr>
        <w:t xml:space="preserve"> практик </w:t>
      </w:r>
      <w:proofErr w:type="spellStart"/>
      <w:r w:rsidRPr="00805A69">
        <w:rPr>
          <w:rFonts w:eastAsia="Calibri"/>
          <w:sz w:val="28"/>
          <w:szCs w:val="28"/>
          <w:lang w:val="ru-RU"/>
        </w:rPr>
        <w:t>передбачав</w:t>
      </w:r>
      <w:proofErr w:type="spellEnd"/>
      <w:r w:rsidRPr="00805A69">
        <w:rPr>
          <w:rFonts w:eastAsia="Calibri"/>
          <w:sz w:val="28"/>
          <w:szCs w:val="28"/>
          <w:lang w:val="ru-RU"/>
        </w:rPr>
        <w:t xml:space="preserve"> </w:t>
      </w:r>
      <w:proofErr w:type="spellStart"/>
      <w:r w:rsidRPr="00805A69">
        <w:rPr>
          <w:rFonts w:eastAsia="Calibri"/>
          <w:sz w:val="28"/>
          <w:szCs w:val="28"/>
          <w:lang w:val="ru-RU"/>
        </w:rPr>
        <w:t>систематичне</w:t>
      </w:r>
      <w:proofErr w:type="spellEnd"/>
      <w:r w:rsidRPr="00805A69">
        <w:rPr>
          <w:rFonts w:eastAsia="Calibri"/>
          <w:sz w:val="28"/>
          <w:szCs w:val="28"/>
          <w:lang w:val="ru-RU"/>
        </w:rPr>
        <w:t xml:space="preserve"> </w:t>
      </w:r>
      <w:proofErr w:type="spellStart"/>
      <w:r w:rsidRPr="00805A69">
        <w:rPr>
          <w:rFonts w:eastAsia="Calibri"/>
          <w:sz w:val="28"/>
          <w:szCs w:val="28"/>
          <w:lang w:val="ru-RU"/>
        </w:rPr>
        <w:t>кодування</w:t>
      </w:r>
      <w:proofErr w:type="spellEnd"/>
      <w:r w:rsidRPr="00805A69">
        <w:rPr>
          <w:rFonts w:eastAsia="Calibri"/>
          <w:sz w:val="28"/>
          <w:szCs w:val="28"/>
          <w:lang w:val="ru-RU"/>
        </w:rPr>
        <w:t xml:space="preserve"> великого корпусу </w:t>
      </w:r>
      <w:proofErr w:type="spellStart"/>
      <w:r w:rsidRPr="00805A69">
        <w:rPr>
          <w:rFonts w:eastAsia="Calibri"/>
          <w:sz w:val="28"/>
          <w:szCs w:val="28"/>
          <w:lang w:val="ru-RU"/>
        </w:rPr>
        <w:t>постів</w:t>
      </w:r>
      <w:proofErr w:type="spellEnd"/>
      <w:r w:rsidRPr="00805A69">
        <w:rPr>
          <w:rFonts w:eastAsia="Calibri"/>
          <w:sz w:val="28"/>
          <w:szCs w:val="28"/>
          <w:lang w:val="ru-RU"/>
        </w:rPr>
        <w:t xml:space="preserve">, </w:t>
      </w:r>
      <w:proofErr w:type="spellStart"/>
      <w:r w:rsidRPr="00805A69">
        <w:rPr>
          <w:rFonts w:eastAsia="Calibri"/>
          <w:sz w:val="28"/>
          <w:szCs w:val="28"/>
          <w:lang w:val="ru-RU"/>
        </w:rPr>
        <w:t>відео</w:t>
      </w:r>
      <w:proofErr w:type="spellEnd"/>
      <w:r w:rsidRPr="00805A69">
        <w:rPr>
          <w:rFonts w:eastAsia="Calibri"/>
          <w:sz w:val="28"/>
          <w:szCs w:val="28"/>
          <w:lang w:val="ru-RU"/>
        </w:rPr>
        <w:t xml:space="preserve"> й </w:t>
      </w:r>
      <w:proofErr w:type="spellStart"/>
      <w:r w:rsidRPr="00805A69">
        <w:rPr>
          <w:rFonts w:eastAsia="Calibri"/>
          <w:sz w:val="28"/>
          <w:szCs w:val="28"/>
          <w:lang w:val="ru-RU"/>
        </w:rPr>
        <w:t>публікацій</w:t>
      </w:r>
      <w:proofErr w:type="spellEnd"/>
      <w:r w:rsidRPr="00805A69">
        <w:rPr>
          <w:rFonts w:eastAsia="Calibri"/>
          <w:sz w:val="28"/>
          <w:szCs w:val="28"/>
          <w:lang w:val="ru-RU"/>
        </w:rPr>
        <w:t xml:space="preserve"> з тих платформ, </w:t>
      </w:r>
      <w:proofErr w:type="spellStart"/>
      <w:r w:rsidRPr="00805A69">
        <w:rPr>
          <w:rFonts w:eastAsia="Calibri"/>
          <w:sz w:val="28"/>
          <w:szCs w:val="28"/>
          <w:lang w:val="ru-RU"/>
        </w:rPr>
        <w:t>які</w:t>
      </w:r>
      <w:proofErr w:type="spellEnd"/>
      <w:r w:rsidRPr="00805A69">
        <w:rPr>
          <w:rFonts w:eastAsia="Calibri"/>
          <w:sz w:val="28"/>
          <w:szCs w:val="28"/>
          <w:lang w:val="ru-RU"/>
        </w:rPr>
        <w:t xml:space="preserve"> за </w:t>
      </w:r>
      <w:proofErr w:type="spellStart"/>
      <w:r w:rsidRPr="00805A69">
        <w:rPr>
          <w:rFonts w:eastAsia="Calibri"/>
          <w:sz w:val="28"/>
          <w:szCs w:val="28"/>
          <w:lang w:val="ru-RU"/>
        </w:rPr>
        <w:t>попередніми</w:t>
      </w:r>
      <w:proofErr w:type="spellEnd"/>
      <w:r w:rsidRPr="00805A69">
        <w:rPr>
          <w:rFonts w:eastAsia="Calibri"/>
          <w:sz w:val="28"/>
          <w:szCs w:val="28"/>
          <w:lang w:val="ru-RU"/>
        </w:rPr>
        <w:t xml:space="preserve"> </w:t>
      </w:r>
      <w:proofErr w:type="spellStart"/>
      <w:r w:rsidRPr="00805A69">
        <w:rPr>
          <w:rFonts w:eastAsia="Calibri"/>
          <w:sz w:val="28"/>
          <w:szCs w:val="28"/>
          <w:lang w:val="ru-RU"/>
        </w:rPr>
        <w:t>опитуваннями</w:t>
      </w:r>
      <w:proofErr w:type="spellEnd"/>
      <w:r w:rsidRPr="00805A69">
        <w:rPr>
          <w:rFonts w:eastAsia="Calibri"/>
          <w:sz w:val="28"/>
          <w:szCs w:val="28"/>
          <w:lang w:val="ru-RU"/>
        </w:rPr>
        <w:t xml:space="preserve"> й </w:t>
      </w:r>
      <w:proofErr w:type="spellStart"/>
      <w:r w:rsidRPr="00805A69">
        <w:rPr>
          <w:rFonts w:eastAsia="Calibri"/>
          <w:sz w:val="28"/>
          <w:szCs w:val="28"/>
          <w:lang w:val="ru-RU"/>
        </w:rPr>
        <w:t>метаданими</w:t>
      </w:r>
      <w:proofErr w:type="spellEnd"/>
      <w:r w:rsidRPr="00805A69">
        <w:rPr>
          <w:rFonts w:eastAsia="Calibri"/>
          <w:sz w:val="28"/>
          <w:szCs w:val="28"/>
          <w:lang w:val="ru-RU"/>
        </w:rPr>
        <w:t xml:space="preserve"> </w:t>
      </w:r>
      <w:proofErr w:type="spellStart"/>
      <w:r w:rsidRPr="00805A69">
        <w:rPr>
          <w:rFonts w:eastAsia="Calibri"/>
          <w:sz w:val="28"/>
          <w:szCs w:val="28"/>
          <w:lang w:val="ru-RU"/>
        </w:rPr>
        <w:t>виявилися</w:t>
      </w:r>
      <w:proofErr w:type="spellEnd"/>
      <w:r w:rsidRPr="00805A69">
        <w:rPr>
          <w:rFonts w:eastAsia="Calibri"/>
          <w:sz w:val="28"/>
          <w:szCs w:val="28"/>
          <w:lang w:val="ru-RU"/>
        </w:rPr>
        <w:t xml:space="preserve"> </w:t>
      </w:r>
      <w:proofErr w:type="spellStart"/>
      <w:r w:rsidRPr="00805A69">
        <w:rPr>
          <w:rFonts w:eastAsia="Calibri"/>
          <w:sz w:val="28"/>
          <w:szCs w:val="28"/>
          <w:lang w:val="ru-RU"/>
        </w:rPr>
        <w:t>найпопулярнішими</w:t>
      </w:r>
      <w:proofErr w:type="spellEnd"/>
      <w:r w:rsidRPr="00805A69">
        <w:rPr>
          <w:rFonts w:eastAsia="Calibri"/>
          <w:sz w:val="28"/>
          <w:szCs w:val="28"/>
          <w:lang w:val="ru-RU"/>
        </w:rPr>
        <w:t xml:space="preserve"> </w:t>
      </w:r>
      <w:proofErr w:type="spellStart"/>
      <w:r w:rsidRPr="00805A69">
        <w:rPr>
          <w:rFonts w:eastAsia="Calibri"/>
          <w:sz w:val="28"/>
          <w:szCs w:val="28"/>
          <w:lang w:val="ru-RU"/>
        </w:rPr>
        <w:t>серед</w:t>
      </w:r>
      <w:proofErr w:type="spellEnd"/>
      <w:r w:rsidRPr="00805A69">
        <w:rPr>
          <w:rFonts w:eastAsia="Calibri"/>
          <w:sz w:val="28"/>
          <w:szCs w:val="28"/>
          <w:lang w:val="ru-RU"/>
        </w:rPr>
        <w:t xml:space="preserve"> </w:t>
      </w:r>
      <w:proofErr w:type="spellStart"/>
      <w:r w:rsidRPr="00805A69">
        <w:rPr>
          <w:rFonts w:eastAsia="Calibri"/>
          <w:sz w:val="28"/>
          <w:szCs w:val="28"/>
          <w:lang w:val="ru-RU"/>
        </w:rPr>
        <w:t>цільової</w:t>
      </w:r>
      <w:proofErr w:type="spellEnd"/>
      <w:r w:rsidRPr="00805A69">
        <w:rPr>
          <w:rFonts w:eastAsia="Calibri"/>
          <w:sz w:val="28"/>
          <w:szCs w:val="28"/>
          <w:lang w:val="ru-RU"/>
        </w:rPr>
        <w:t xml:space="preserve"> </w:t>
      </w:r>
      <w:proofErr w:type="spellStart"/>
      <w:r w:rsidRPr="00805A69">
        <w:rPr>
          <w:rFonts w:eastAsia="Calibri"/>
          <w:sz w:val="28"/>
          <w:szCs w:val="28"/>
          <w:lang w:val="ru-RU"/>
        </w:rPr>
        <w:t>аудиторії</w:t>
      </w:r>
      <w:proofErr w:type="spellEnd"/>
      <w:r w:rsidRPr="00805A69">
        <w:rPr>
          <w:rFonts w:eastAsia="Calibri"/>
          <w:sz w:val="28"/>
          <w:szCs w:val="28"/>
          <w:lang w:val="ru-RU"/>
        </w:rPr>
        <w:t xml:space="preserve">. </w:t>
      </w:r>
      <w:proofErr w:type="spellStart"/>
      <w:r w:rsidRPr="00805A69">
        <w:rPr>
          <w:rFonts w:eastAsia="Calibri"/>
          <w:sz w:val="28"/>
          <w:szCs w:val="28"/>
          <w:lang w:val="ru-RU"/>
        </w:rPr>
        <w:t>Результати</w:t>
      </w:r>
      <w:proofErr w:type="spellEnd"/>
      <w:r w:rsidRPr="00805A69">
        <w:rPr>
          <w:rFonts w:eastAsia="Calibri"/>
          <w:sz w:val="28"/>
          <w:szCs w:val="28"/>
          <w:lang w:val="ru-RU"/>
        </w:rPr>
        <w:t xml:space="preserve"> </w:t>
      </w:r>
      <w:proofErr w:type="spellStart"/>
      <w:r w:rsidRPr="00805A69">
        <w:rPr>
          <w:rFonts w:eastAsia="Calibri"/>
          <w:sz w:val="28"/>
          <w:szCs w:val="28"/>
          <w:lang w:val="ru-RU"/>
        </w:rPr>
        <w:t>показують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медіапростір</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підлітків</w:t>
      </w:r>
      <w:proofErr w:type="spellEnd"/>
      <w:r w:rsidRPr="00805A69">
        <w:rPr>
          <w:rFonts w:eastAsia="Calibri"/>
          <w:sz w:val="28"/>
          <w:szCs w:val="28"/>
          <w:lang w:val="ru-RU"/>
        </w:rPr>
        <w:t xml:space="preserve"> значною </w:t>
      </w:r>
      <w:proofErr w:type="spellStart"/>
      <w:r w:rsidRPr="00805A69">
        <w:rPr>
          <w:rFonts w:eastAsia="Calibri"/>
          <w:sz w:val="28"/>
          <w:szCs w:val="28"/>
          <w:lang w:val="ru-RU"/>
        </w:rPr>
        <w:t>мірою</w:t>
      </w:r>
      <w:proofErr w:type="spellEnd"/>
      <w:r w:rsidRPr="00805A69">
        <w:rPr>
          <w:rFonts w:eastAsia="Calibri"/>
          <w:sz w:val="28"/>
          <w:szCs w:val="28"/>
          <w:lang w:val="ru-RU"/>
        </w:rPr>
        <w:t xml:space="preserve"> </w:t>
      </w:r>
      <w:proofErr w:type="spellStart"/>
      <w:r w:rsidRPr="00805A69">
        <w:rPr>
          <w:rFonts w:eastAsia="Calibri"/>
          <w:sz w:val="28"/>
          <w:szCs w:val="28"/>
          <w:lang w:val="ru-RU"/>
        </w:rPr>
        <w:t>зорієнтований</w:t>
      </w:r>
      <w:proofErr w:type="spellEnd"/>
      <w:r w:rsidRPr="00805A69">
        <w:rPr>
          <w:rFonts w:eastAsia="Calibri"/>
          <w:sz w:val="28"/>
          <w:szCs w:val="28"/>
          <w:lang w:val="ru-RU"/>
        </w:rPr>
        <w:t xml:space="preserve"> на </w:t>
      </w:r>
      <w:proofErr w:type="spellStart"/>
      <w:r w:rsidRPr="00805A69">
        <w:rPr>
          <w:rFonts w:eastAsia="Calibri"/>
          <w:sz w:val="28"/>
          <w:szCs w:val="28"/>
          <w:lang w:val="ru-RU"/>
        </w:rPr>
        <w:t>візуальні</w:t>
      </w:r>
      <w:proofErr w:type="spellEnd"/>
      <w:r w:rsidRPr="00805A69">
        <w:rPr>
          <w:rFonts w:eastAsia="Calibri"/>
          <w:sz w:val="28"/>
          <w:szCs w:val="28"/>
          <w:lang w:val="ru-RU"/>
        </w:rPr>
        <w:t xml:space="preserve"> </w:t>
      </w:r>
      <w:proofErr w:type="spellStart"/>
      <w:r w:rsidRPr="00805A69">
        <w:rPr>
          <w:rFonts w:eastAsia="Calibri"/>
          <w:sz w:val="28"/>
          <w:szCs w:val="28"/>
          <w:lang w:val="ru-RU"/>
        </w:rPr>
        <w:t>форми</w:t>
      </w:r>
      <w:proofErr w:type="spellEnd"/>
      <w:r w:rsidRPr="00805A69">
        <w:rPr>
          <w:rFonts w:eastAsia="Calibri"/>
          <w:sz w:val="28"/>
          <w:szCs w:val="28"/>
          <w:lang w:val="ru-RU"/>
        </w:rPr>
        <w:t xml:space="preserve"> короткого формату та на контент, </w:t>
      </w:r>
      <w:proofErr w:type="spellStart"/>
      <w:r w:rsidRPr="00805A69">
        <w:rPr>
          <w:rFonts w:eastAsia="Calibri"/>
          <w:sz w:val="28"/>
          <w:szCs w:val="28"/>
          <w:lang w:val="ru-RU"/>
        </w:rPr>
        <w:t>який</w:t>
      </w:r>
      <w:proofErr w:type="spellEnd"/>
      <w:r w:rsidRPr="00805A69">
        <w:rPr>
          <w:rFonts w:eastAsia="Calibri"/>
          <w:sz w:val="28"/>
          <w:szCs w:val="28"/>
          <w:lang w:val="ru-RU"/>
        </w:rPr>
        <w:t xml:space="preserve"> легко </w:t>
      </w:r>
      <w:proofErr w:type="spellStart"/>
      <w:r w:rsidRPr="00805A69">
        <w:rPr>
          <w:rFonts w:eastAsia="Calibri"/>
          <w:sz w:val="28"/>
          <w:szCs w:val="28"/>
          <w:lang w:val="ru-RU"/>
        </w:rPr>
        <w:t>реплікується</w:t>
      </w:r>
      <w:proofErr w:type="spellEnd"/>
      <w:r w:rsidRPr="00805A69">
        <w:rPr>
          <w:rFonts w:eastAsia="Calibri"/>
          <w:sz w:val="28"/>
          <w:szCs w:val="28"/>
          <w:lang w:val="ru-RU"/>
        </w:rPr>
        <w:t xml:space="preserve"> і </w:t>
      </w:r>
      <w:proofErr w:type="spellStart"/>
      <w:r w:rsidRPr="00805A69">
        <w:rPr>
          <w:rFonts w:eastAsia="Calibri"/>
          <w:sz w:val="28"/>
          <w:szCs w:val="28"/>
          <w:lang w:val="ru-RU"/>
        </w:rPr>
        <w:t>реміксується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аудиторією</w:t>
      </w:r>
      <w:proofErr w:type="spellEnd"/>
      <w:r w:rsidRPr="00805A69">
        <w:rPr>
          <w:rFonts w:eastAsia="Calibri"/>
          <w:sz w:val="28"/>
          <w:szCs w:val="28"/>
          <w:lang w:val="ru-RU"/>
        </w:rPr>
        <w:t xml:space="preserve">; </w:t>
      </w:r>
      <w:proofErr w:type="spellStart"/>
      <w:r w:rsidRPr="00805A69">
        <w:rPr>
          <w:rFonts w:eastAsia="Calibri"/>
          <w:sz w:val="28"/>
          <w:szCs w:val="28"/>
          <w:lang w:val="ru-RU"/>
        </w:rPr>
        <w:t>це</w:t>
      </w:r>
      <w:proofErr w:type="spellEnd"/>
      <w:r w:rsidRPr="00805A69">
        <w:rPr>
          <w:rFonts w:eastAsia="Calibri"/>
          <w:sz w:val="28"/>
          <w:szCs w:val="28"/>
          <w:lang w:val="ru-RU"/>
        </w:rPr>
        <w:t xml:space="preserve"> </w:t>
      </w:r>
      <w:proofErr w:type="spellStart"/>
      <w:r w:rsidRPr="00805A69">
        <w:rPr>
          <w:rFonts w:eastAsia="Calibri"/>
          <w:sz w:val="28"/>
          <w:szCs w:val="28"/>
          <w:lang w:val="ru-RU"/>
        </w:rPr>
        <w:t>створює</w:t>
      </w:r>
      <w:proofErr w:type="spellEnd"/>
      <w:r w:rsidRPr="00805A69">
        <w:rPr>
          <w:rFonts w:eastAsia="Calibri"/>
          <w:sz w:val="28"/>
          <w:szCs w:val="28"/>
          <w:lang w:val="ru-RU"/>
        </w:rPr>
        <w:t xml:space="preserve"> </w:t>
      </w:r>
      <w:proofErr w:type="spellStart"/>
      <w:r w:rsidRPr="00805A69">
        <w:rPr>
          <w:rFonts w:eastAsia="Calibri"/>
          <w:sz w:val="28"/>
          <w:szCs w:val="28"/>
          <w:lang w:val="ru-RU"/>
        </w:rPr>
        <w:t>середовище</w:t>
      </w:r>
      <w:proofErr w:type="spellEnd"/>
      <w:r w:rsidRPr="00805A69">
        <w:rPr>
          <w:rFonts w:eastAsia="Calibri"/>
          <w:sz w:val="28"/>
          <w:szCs w:val="28"/>
          <w:lang w:val="ru-RU"/>
        </w:rPr>
        <w:t xml:space="preserve">, де </w:t>
      </w:r>
      <w:proofErr w:type="spellStart"/>
      <w:r w:rsidRPr="00805A69">
        <w:rPr>
          <w:rFonts w:eastAsia="Calibri"/>
          <w:sz w:val="28"/>
          <w:szCs w:val="28"/>
          <w:lang w:val="ru-RU"/>
        </w:rPr>
        <w:t>повідомлення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швидко</w:t>
      </w:r>
      <w:proofErr w:type="spellEnd"/>
      <w:r w:rsidRPr="00805A69">
        <w:rPr>
          <w:rFonts w:eastAsia="Calibri"/>
          <w:sz w:val="28"/>
          <w:szCs w:val="28"/>
          <w:lang w:val="ru-RU"/>
        </w:rPr>
        <w:t xml:space="preserve"> </w:t>
      </w:r>
      <w:proofErr w:type="spellStart"/>
      <w:r w:rsidRPr="00805A69">
        <w:rPr>
          <w:rFonts w:eastAsia="Calibri"/>
          <w:sz w:val="28"/>
          <w:szCs w:val="28"/>
          <w:lang w:val="ru-RU"/>
        </w:rPr>
        <w:t>циркулюють</w:t>
      </w:r>
      <w:proofErr w:type="spellEnd"/>
      <w:r w:rsidRPr="00805A69">
        <w:rPr>
          <w:rFonts w:eastAsia="Calibri"/>
          <w:sz w:val="28"/>
          <w:szCs w:val="28"/>
          <w:lang w:val="ru-RU"/>
        </w:rPr>
        <w:t xml:space="preserve"> і </w:t>
      </w:r>
      <w:proofErr w:type="spellStart"/>
      <w:r w:rsidRPr="00805A69">
        <w:rPr>
          <w:rFonts w:eastAsia="Calibri"/>
          <w:sz w:val="28"/>
          <w:szCs w:val="28"/>
          <w:lang w:val="ru-RU"/>
        </w:rPr>
        <w:t>виявляються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стійкими</w:t>
      </w:r>
      <w:proofErr w:type="spellEnd"/>
      <w:r w:rsidRPr="00805A69">
        <w:rPr>
          <w:rFonts w:eastAsia="Calibri"/>
          <w:sz w:val="28"/>
          <w:szCs w:val="28"/>
          <w:lang w:val="ru-RU"/>
        </w:rPr>
        <w:t xml:space="preserve"> </w:t>
      </w:r>
      <w:proofErr w:type="spellStart"/>
      <w:r w:rsidRPr="00805A69">
        <w:rPr>
          <w:rFonts w:eastAsia="Calibri"/>
          <w:sz w:val="28"/>
          <w:szCs w:val="28"/>
          <w:lang w:val="ru-RU"/>
        </w:rPr>
        <w:t>завдяки</w:t>
      </w:r>
      <w:proofErr w:type="spellEnd"/>
      <w:r w:rsidRPr="00805A69">
        <w:rPr>
          <w:rFonts w:eastAsia="Calibri"/>
          <w:sz w:val="28"/>
          <w:szCs w:val="28"/>
          <w:lang w:val="ru-RU"/>
        </w:rPr>
        <w:t xml:space="preserve"> частим </w:t>
      </w:r>
      <w:proofErr w:type="spellStart"/>
      <w:r w:rsidRPr="00805A69">
        <w:rPr>
          <w:rFonts w:eastAsia="Calibri"/>
          <w:sz w:val="28"/>
          <w:szCs w:val="28"/>
          <w:lang w:val="ru-RU"/>
        </w:rPr>
        <w:t>повторенням</w:t>
      </w:r>
      <w:proofErr w:type="spellEnd"/>
      <w:r w:rsidRPr="00805A69">
        <w:rPr>
          <w:rFonts w:eastAsia="Calibri"/>
          <w:sz w:val="28"/>
          <w:szCs w:val="28"/>
          <w:lang w:val="ru-RU"/>
        </w:rPr>
        <w:t xml:space="preserve"> і </w:t>
      </w:r>
      <w:proofErr w:type="spellStart"/>
      <w:r w:rsidRPr="00805A69">
        <w:rPr>
          <w:rFonts w:eastAsia="Calibri"/>
          <w:sz w:val="28"/>
          <w:szCs w:val="28"/>
          <w:lang w:val="ru-RU"/>
        </w:rPr>
        <w:t>високому</w:t>
      </w:r>
      <w:proofErr w:type="spellEnd"/>
      <w:r w:rsidRPr="00805A69">
        <w:rPr>
          <w:rFonts w:eastAsia="Calibri"/>
          <w:sz w:val="28"/>
          <w:szCs w:val="28"/>
          <w:lang w:val="ru-RU"/>
        </w:rPr>
        <w:t xml:space="preserve"> </w:t>
      </w:r>
      <w:proofErr w:type="spellStart"/>
      <w:r>
        <w:rPr>
          <w:rFonts w:eastAsia="Calibri"/>
          <w:sz w:val="28"/>
          <w:szCs w:val="28"/>
          <w:lang w:val="ru-RU"/>
        </w:rPr>
        <w:t>рівню</w:t>
      </w:r>
      <w:proofErr w:type="spellEnd"/>
      <w:r>
        <w:rPr>
          <w:rFonts w:eastAsia="Calibri"/>
          <w:sz w:val="28"/>
          <w:szCs w:val="28"/>
          <w:lang w:val="ru-RU"/>
        </w:rPr>
        <w:t xml:space="preserve"> </w:t>
      </w:r>
      <w:proofErr w:type="spellStart"/>
      <w:r>
        <w:rPr>
          <w:rFonts w:eastAsia="Calibri"/>
          <w:sz w:val="28"/>
          <w:szCs w:val="28"/>
          <w:lang w:val="ru-RU"/>
        </w:rPr>
        <w:t>залучення</w:t>
      </w:r>
      <w:proofErr w:type="spellEnd"/>
      <w:r>
        <w:rPr>
          <w:rFonts w:eastAsia="Calibri"/>
          <w:sz w:val="28"/>
          <w:szCs w:val="28"/>
          <w:lang w:val="ru-RU"/>
        </w:rPr>
        <w:t xml:space="preserve"> </w:t>
      </w:r>
      <w:proofErr w:type="spellStart"/>
      <w:r>
        <w:rPr>
          <w:rFonts w:eastAsia="Calibri"/>
          <w:sz w:val="28"/>
          <w:szCs w:val="28"/>
          <w:lang w:val="ru-RU"/>
        </w:rPr>
        <w:t>користувачів</w:t>
      </w:r>
      <w:proofErr w:type="spellEnd"/>
      <w:r>
        <w:rPr>
          <w:rFonts w:eastAsia="Calibri"/>
          <w:sz w:val="28"/>
          <w:szCs w:val="28"/>
          <w:lang w:val="ru-RU"/>
        </w:rPr>
        <w:t>.</w:t>
      </w:r>
    </w:p>
    <w:p w14:paraId="6BA114C9" w14:textId="0F992B44"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w:t>
      </w:r>
      <w:proofErr w:type="spellStart"/>
      <w:r w:rsidRPr="00805A69">
        <w:rPr>
          <w:rFonts w:eastAsia="Calibri"/>
          <w:sz w:val="28"/>
          <w:szCs w:val="28"/>
          <w:lang w:val="ru-RU"/>
        </w:rPr>
        <w:t>темної</w:t>
      </w:r>
      <w:proofErr w:type="spellEnd"/>
      <w:r w:rsidRPr="00805A69">
        <w:rPr>
          <w:rFonts w:eastAsia="Calibri"/>
          <w:sz w:val="28"/>
          <w:szCs w:val="28"/>
          <w:lang w:val="ru-RU"/>
        </w:rPr>
        <w:t xml:space="preserve"> </w:t>
      </w:r>
      <w:proofErr w:type="spellStart"/>
      <w:r w:rsidRPr="00805A69">
        <w:rPr>
          <w:rFonts w:eastAsia="Calibri"/>
          <w:sz w:val="28"/>
          <w:szCs w:val="28"/>
          <w:lang w:val="ru-RU"/>
        </w:rPr>
        <w:t>структури</w:t>
      </w:r>
      <w:proofErr w:type="spellEnd"/>
      <w:r w:rsidRPr="00805A69">
        <w:rPr>
          <w:rFonts w:eastAsia="Calibri"/>
          <w:sz w:val="28"/>
          <w:szCs w:val="28"/>
          <w:lang w:val="ru-RU"/>
        </w:rPr>
        <w:t xml:space="preserve"> контенту </w:t>
      </w:r>
      <w:proofErr w:type="spellStart"/>
      <w:r w:rsidRPr="00805A69">
        <w:rPr>
          <w:rFonts w:eastAsia="Calibri"/>
          <w:sz w:val="28"/>
          <w:szCs w:val="28"/>
          <w:lang w:val="ru-RU"/>
        </w:rPr>
        <w:t>виявив</w:t>
      </w:r>
      <w:proofErr w:type="spellEnd"/>
      <w:r w:rsidRPr="00805A69">
        <w:rPr>
          <w:rFonts w:eastAsia="Calibri"/>
          <w:sz w:val="28"/>
          <w:szCs w:val="28"/>
          <w:lang w:val="ru-RU"/>
        </w:rPr>
        <w:t xml:space="preserve"> </w:t>
      </w:r>
      <w:proofErr w:type="spellStart"/>
      <w:r w:rsidRPr="00805A69">
        <w:rPr>
          <w:rFonts w:eastAsia="Calibri"/>
          <w:sz w:val="28"/>
          <w:szCs w:val="28"/>
          <w:lang w:val="ru-RU"/>
        </w:rPr>
        <w:t>кілька</w:t>
      </w:r>
      <w:proofErr w:type="spellEnd"/>
      <w:r w:rsidRPr="00805A69">
        <w:rPr>
          <w:rFonts w:eastAsia="Calibri"/>
          <w:sz w:val="28"/>
          <w:szCs w:val="28"/>
          <w:lang w:val="ru-RU"/>
        </w:rPr>
        <w:t xml:space="preserve"> </w:t>
      </w:r>
      <w:proofErr w:type="spellStart"/>
      <w:r w:rsidRPr="00805A69">
        <w:rPr>
          <w:rFonts w:eastAsia="Calibri"/>
          <w:sz w:val="28"/>
          <w:szCs w:val="28"/>
          <w:lang w:val="ru-RU"/>
        </w:rPr>
        <w:t>домінуючих</w:t>
      </w:r>
      <w:proofErr w:type="spellEnd"/>
      <w:r w:rsidRPr="00805A69">
        <w:rPr>
          <w:rFonts w:eastAsia="Calibri"/>
          <w:sz w:val="28"/>
          <w:szCs w:val="28"/>
          <w:lang w:val="ru-RU"/>
        </w:rPr>
        <w:t xml:space="preserve"> </w:t>
      </w:r>
      <w:proofErr w:type="spellStart"/>
      <w:r w:rsidRPr="00805A69">
        <w:rPr>
          <w:rFonts w:eastAsia="Calibri"/>
          <w:sz w:val="28"/>
          <w:szCs w:val="28"/>
          <w:lang w:val="ru-RU"/>
        </w:rPr>
        <w:t>наративів</w:t>
      </w:r>
      <w:proofErr w:type="spellEnd"/>
      <w:r w:rsidRPr="00805A69">
        <w:rPr>
          <w:rFonts w:eastAsia="Calibri"/>
          <w:sz w:val="28"/>
          <w:szCs w:val="28"/>
          <w:lang w:val="ru-RU"/>
        </w:rPr>
        <w:t xml:space="preserve">, </w:t>
      </w:r>
      <w:proofErr w:type="spellStart"/>
      <w:r w:rsidRPr="00805A69">
        <w:rPr>
          <w:rFonts w:eastAsia="Calibri"/>
          <w:sz w:val="28"/>
          <w:szCs w:val="28"/>
          <w:lang w:val="ru-RU"/>
        </w:rPr>
        <w:t>котрі</w:t>
      </w:r>
      <w:proofErr w:type="spellEnd"/>
      <w:r w:rsidRPr="00805A69">
        <w:rPr>
          <w:rFonts w:eastAsia="Calibri"/>
          <w:sz w:val="28"/>
          <w:szCs w:val="28"/>
          <w:lang w:val="ru-RU"/>
        </w:rPr>
        <w:t xml:space="preserve"> </w:t>
      </w:r>
      <w:proofErr w:type="spellStart"/>
      <w:r w:rsidRPr="00805A69">
        <w:rPr>
          <w:rFonts w:eastAsia="Calibri"/>
          <w:sz w:val="28"/>
          <w:szCs w:val="28"/>
          <w:lang w:val="ru-RU"/>
        </w:rPr>
        <w:t>мають</w:t>
      </w:r>
      <w:proofErr w:type="spellEnd"/>
      <w:r w:rsidRPr="00805A69">
        <w:rPr>
          <w:rFonts w:eastAsia="Calibri"/>
          <w:sz w:val="28"/>
          <w:szCs w:val="28"/>
          <w:lang w:val="ru-RU"/>
        </w:rPr>
        <w:t xml:space="preserve"> </w:t>
      </w:r>
      <w:proofErr w:type="spellStart"/>
      <w:r w:rsidRPr="00805A69">
        <w:rPr>
          <w:rFonts w:eastAsia="Calibri"/>
          <w:sz w:val="28"/>
          <w:szCs w:val="28"/>
          <w:lang w:val="ru-RU"/>
        </w:rPr>
        <w:t>значення</w:t>
      </w:r>
      <w:proofErr w:type="spellEnd"/>
      <w:r w:rsidRPr="00805A69">
        <w:rPr>
          <w:rFonts w:eastAsia="Calibri"/>
          <w:sz w:val="28"/>
          <w:szCs w:val="28"/>
          <w:lang w:val="ru-RU"/>
        </w:rPr>
        <w:t xml:space="preserve"> для </w:t>
      </w:r>
      <w:proofErr w:type="spellStart"/>
      <w:r w:rsidRPr="00805A69">
        <w:rPr>
          <w:rFonts w:eastAsia="Calibri"/>
          <w:sz w:val="28"/>
          <w:szCs w:val="28"/>
          <w:lang w:val="ru-RU"/>
        </w:rPr>
        <w:t>процесу</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соціалізації</w:t>
      </w:r>
      <w:proofErr w:type="spellEnd"/>
      <w:r w:rsidRPr="00805A69">
        <w:rPr>
          <w:rFonts w:eastAsia="Calibri"/>
          <w:sz w:val="28"/>
          <w:szCs w:val="28"/>
          <w:lang w:val="ru-RU"/>
        </w:rPr>
        <w:t xml:space="preserve">: </w:t>
      </w:r>
      <w:proofErr w:type="spellStart"/>
      <w:r w:rsidRPr="00805A69">
        <w:rPr>
          <w:rFonts w:eastAsia="Calibri"/>
          <w:sz w:val="28"/>
          <w:szCs w:val="28"/>
          <w:lang w:val="ru-RU"/>
        </w:rPr>
        <w:t>навчально-саморозвиткові</w:t>
      </w:r>
      <w:proofErr w:type="spellEnd"/>
      <w:r w:rsidRPr="00805A69">
        <w:rPr>
          <w:rFonts w:eastAsia="Calibri"/>
          <w:sz w:val="28"/>
          <w:szCs w:val="28"/>
          <w:lang w:val="ru-RU"/>
        </w:rPr>
        <w:t xml:space="preserve"> </w:t>
      </w:r>
      <w:proofErr w:type="spellStart"/>
      <w:r w:rsidRPr="00805A69">
        <w:rPr>
          <w:rFonts w:eastAsia="Calibri"/>
          <w:sz w:val="28"/>
          <w:szCs w:val="28"/>
          <w:lang w:val="ru-RU"/>
        </w:rPr>
        <w:t>меседжі</w:t>
      </w:r>
      <w:proofErr w:type="spellEnd"/>
      <w:r w:rsidRPr="00805A69">
        <w:rPr>
          <w:rFonts w:eastAsia="Calibri"/>
          <w:sz w:val="28"/>
          <w:szCs w:val="28"/>
          <w:lang w:val="ru-RU"/>
        </w:rPr>
        <w:t xml:space="preserve">, </w:t>
      </w:r>
      <w:proofErr w:type="spellStart"/>
      <w:r w:rsidRPr="00805A69">
        <w:rPr>
          <w:rFonts w:eastAsia="Calibri"/>
          <w:sz w:val="28"/>
          <w:szCs w:val="28"/>
          <w:lang w:val="ru-RU"/>
        </w:rPr>
        <w:t>розважальні</w:t>
      </w:r>
      <w:proofErr w:type="spellEnd"/>
      <w:r w:rsidRPr="00805A69">
        <w:rPr>
          <w:rFonts w:eastAsia="Calibri"/>
          <w:sz w:val="28"/>
          <w:szCs w:val="28"/>
          <w:lang w:val="ru-RU"/>
        </w:rPr>
        <w:t xml:space="preserve"> </w:t>
      </w:r>
      <w:proofErr w:type="spellStart"/>
      <w:r w:rsidRPr="00805A69">
        <w:rPr>
          <w:rFonts w:eastAsia="Calibri"/>
          <w:sz w:val="28"/>
          <w:szCs w:val="28"/>
          <w:lang w:val="ru-RU"/>
        </w:rPr>
        <w:t>сценарії</w:t>
      </w:r>
      <w:proofErr w:type="spellEnd"/>
      <w:r w:rsidRPr="00805A69">
        <w:rPr>
          <w:rFonts w:eastAsia="Calibri"/>
          <w:sz w:val="28"/>
          <w:szCs w:val="28"/>
          <w:lang w:val="ru-RU"/>
        </w:rPr>
        <w:t xml:space="preserve">, </w:t>
      </w:r>
      <w:proofErr w:type="spellStart"/>
      <w:r w:rsidRPr="00805A69">
        <w:rPr>
          <w:rFonts w:eastAsia="Calibri"/>
          <w:sz w:val="28"/>
          <w:szCs w:val="28"/>
          <w:lang w:val="ru-RU"/>
        </w:rPr>
        <w:t>коди</w:t>
      </w:r>
      <w:proofErr w:type="spellEnd"/>
      <w:r w:rsidRPr="00805A69">
        <w:rPr>
          <w:rFonts w:eastAsia="Calibri"/>
          <w:sz w:val="28"/>
          <w:szCs w:val="28"/>
          <w:lang w:val="ru-RU"/>
        </w:rPr>
        <w:t xml:space="preserve"> </w:t>
      </w:r>
      <w:proofErr w:type="spellStart"/>
      <w:r w:rsidRPr="00805A69">
        <w:rPr>
          <w:rFonts w:eastAsia="Calibri"/>
          <w:sz w:val="28"/>
          <w:szCs w:val="28"/>
          <w:lang w:val="ru-RU"/>
        </w:rPr>
        <w:t>телесності</w:t>
      </w:r>
      <w:proofErr w:type="spellEnd"/>
      <w:r w:rsidRPr="00805A69">
        <w:rPr>
          <w:rFonts w:eastAsia="Calibri"/>
          <w:sz w:val="28"/>
          <w:szCs w:val="28"/>
          <w:lang w:val="ru-RU"/>
        </w:rPr>
        <w:t xml:space="preserve"> і </w:t>
      </w:r>
      <w:proofErr w:type="spellStart"/>
      <w:r w:rsidRPr="00805A69">
        <w:rPr>
          <w:rFonts w:eastAsia="Calibri"/>
          <w:sz w:val="28"/>
          <w:szCs w:val="28"/>
          <w:lang w:val="ru-RU"/>
        </w:rPr>
        <w:t>краси</w:t>
      </w:r>
      <w:proofErr w:type="spellEnd"/>
      <w:r w:rsidRPr="00805A69">
        <w:rPr>
          <w:rFonts w:eastAsia="Calibri"/>
          <w:sz w:val="28"/>
          <w:szCs w:val="28"/>
          <w:lang w:val="ru-RU"/>
        </w:rPr>
        <w:t xml:space="preserve">, а також </w:t>
      </w:r>
      <w:proofErr w:type="spellStart"/>
      <w:r w:rsidRPr="00805A69">
        <w:rPr>
          <w:rFonts w:eastAsia="Calibri"/>
          <w:sz w:val="28"/>
          <w:szCs w:val="28"/>
          <w:lang w:val="ru-RU"/>
        </w:rPr>
        <w:t>комерційно</w:t>
      </w:r>
      <w:proofErr w:type="spellEnd"/>
      <w:r w:rsidRPr="00805A69">
        <w:rPr>
          <w:rFonts w:eastAsia="Calibri"/>
          <w:sz w:val="28"/>
          <w:szCs w:val="28"/>
          <w:lang w:val="ru-RU"/>
        </w:rPr>
        <w:t xml:space="preserve"> </w:t>
      </w:r>
      <w:proofErr w:type="spellStart"/>
      <w:r w:rsidRPr="00805A69">
        <w:rPr>
          <w:rFonts w:eastAsia="Calibri"/>
          <w:sz w:val="28"/>
          <w:szCs w:val="28"/>
          <w:lang w:val="ru-RU"/>
        </w:rPr>
        <w:t>індуковані</w:t>
      </w:r>
      <w:proofErr w:type="spellEnd"/>
      <w:r w:rsidRPr="00805A69">
        <w:rPr>
          <w:rFonts w:eastAsia="Calibri"/>
          <w:sz w:val="28"/>
          <w:szCs w:val="28"/>
          <w:lang w:val="ru-RU"/>
        </w:rPr>
        <w:t xml:space="preserve"> </w:t>
      </w:r>
      <w:proofErr w:type="spellStart"/>
      <w:r w:rsidRPr="00805A69">
        <w:rPr>
          <w:rFonts w:eastAsia="Calibri"/>
          <w:sz w:val="28"/>
          <w:szCs w:val="28"/>
          <w:lang w:val="ru-RU"/>
        </w:rPr>
        <w:t>моделі</w:t>
      </w:r>
      <w:proofErr w:type="spellEnd"/>
      <w:r w:rsidRPr="00805A69">
        <w:rPr>
          <w:rFonts w:eastAsia="Calibri"/>
          <w:sz w:val="28"/>
          <w:szCs w:val="28"/>
          <w:lang w:val="ru-RU"/>
        </w:rPr>
        <w:t xml:space="preserve"> </w:t>
      </w:r>
      <w:proofErr w:type="spellStart"/>
      <w:r w:rsidRPr="00805A69">
        <w:rPr>
          <w:rFonts w:eastAsia="Calibri"/>
          <w:sz w:val="28"/>
          <w:szCs w:val="28"/>
          <w:lang w:val="ru-RU"/>
        </w:rPr>
        <w:t>поведінки</w:t>
      </w:r>
      <w:proofErr w:type="spellEnd"/>
      <w:r w:rsidRPr="00805A69">
        <w:rPr>
          <w:rFonts w:eastAsia="Calibri"/>
          <w:sz w:val="28"/>
          <w:szCs w:val="28"/>
          <w:lang w:val="ru-RU"/>
        </w:rPr>
        <w:t xml:space="preserve">. </w:t>
      </w:r>
      <w:proofErr w:type="spellStart"/>
      <w:r w:rsidRPr="00805A69">
        <w:rPr>
          <w:rFonts w:eastAsia="Calibri"/>
          <w:sz w:val="28"/>
          <w:szCs w:val="28"/>
          <w:lang w:val="ru-RU"/>
        </w:rPr>
        <w:t>Серед</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підлітків</w:t>
      </w:r>
      <w:proofErr w:type="spellEnd"/>
      <w:r w:rsidRPr="00805A69">
        <w:rPr>
          <w:rFonts w:eastAsia="Calibri"/>
          <w:sz w:val="28"/>
          <w:szCs w:val="28"/>
          <w:lang w:val="ru-RU"/>
        </w:rPr>
        <w:t xml:space="preserve"> </w:t>
      </w:r>
      <w:proofErr w:type="spellStart"/>
      <w:r w:rsidRPr="00805A69">
        <w:rPr>
          <w:rFonts w:eastAsia="Calibri"/>
          <w:sz w:val="28"/>
          <w:szCs w:val="28"/>
          <w:lang w:val="ru-RU"/>
        </w:rPr>
        <w:t>помітно</w:t>
      </w:r>
      <w:proofErr w:type="spellEnd"/>
      <w:r w:rsidRPr="00805A69">
        <w:rPr>
          <w:rFonts w:eastAsia="Calibri"/>
          <w:sz w:val="28"/>
          <w:szCs w:val="28"/>
          <w:lang w:val="ru-RU"/>
        </w:rPr>
        <w:t xml:space="preserve"> </w:t>
      </w:r>
      <w:proofErr w:type="spellStart"/>
      <w:r w:rsidRPr="00805A69">
        <w:rPr>
          <w:rFonts w:eastAsia="Calibri"/>
          <w:sz w:val="28"/>
          <w:szCs w:val="28"/>
          <w:lang w:val="ru-RU"/>
        </w:rPr>
        <w:t>сильне</w:t>
      </w:r>
      <w:proofErr w:type="spellEnd"/>
      <w:r w:rsidRPr="00805A69">
        <w:rPr>
          <w:rFonts w:eastAsia="Calibri"/>
          <w:sz w:val="28"/>
          <w:szCs w:val="28"/>
          <w:lang w:val="ru-RU"/>
        </w:rPr>
        <w:t xml:space="preserve"> </w:t>
      </w:r>
      <w:proofErr w:type="spellStart"/>
      <w:r w:rsidRPr="00805A69">
        <w:rPr>
          <w:rFonts w:eastAsia="Calibri"/>
          <w:sz w:val="28"/>
          <w:szCs w:val="28"/>
          <w:lang w:val="ru-RU"/>
        </w:rPr>
        <w:t>перехрещення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цих</w:t>
      </w:r>
      <w:proofErr w:type="spellEnd"/>
      <w:r w:rsidRPr="00805A69">
        <w:rPr>
          <w:rFonts w:eastAsia="Calibri"/>
          <w:sz w:val="28"/>
          <w:szCs w:val="28"/>
          <w:lang w:val="ru-RU"/>
        </w:rPr>
        <w:t xml:space="preserve"> </w:t>
      </w:r>
      <w:proofErr w:type="spellStart"/>
      <w:r w:rsidRPr="00805A69">
        <w:rPr>
          <w:rFonts w:eastAsia="Calibri"/>
          <w:sz w:val="28"/>
          <w:szCs w:val="28"/>
          <w:lang w:val="ru-RU"/>
        </w:rPr>
        <w:t>наративів</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w:t>
      </w:r>
      <w:proofErr w:type="spellStart"/>
      <w:r w:rsidRPr="00805A69">
        <w:rPr>
          <w:rFonts w:eastAsia="Calibri"/>
          <w:sz w:val="28"/>
          <w:szCs w:val="28"/>
          <w:lang w:val="ru-RU"/>
        </w:rPr>
        <w:t>наприклад</w:t>
      </w:r>
      <w:proofErr w:type="spellEnd"/>
      <w:r w:rsidRPr="00805A69">
        <w:rPr>
          <w:rFonts w:eastAsia="Calibri"/>
          <w:sz w:val="28"/>
          <w:szCs w:val="28"/>
          <w:lang w:val="ru-RU"/>
        </w:rPr>
        <w:t xml:space="preserve">, </w:t>
      </w:r>
      <w:proofErr w:type="spellStart"/>
      <w:r w:rsidRPr="00805A69">
        <w:rPr>
          <w:rFonts w:eastAsia="Calibri"/>
          <w:sz w:val="28"/>
          <w:szCs w:val="28"/>
          <w:lang w:val="ru-RU"/>
        </w:rPr>
        <w:t>розважальні</w:t>
      </w:r>
      <w:proofErr w:type="spellEnd"/>
      <w:r w:rsidRPr="00805A69">
        <w:rPr>
          <w:rFonts w:eastAsia="Calibri"/>
          <w:sz w:val="28"/>
          <w:szCs w:val="28"/>
          <w:lang w:val="ru-RU"/>
        </w:rPr>
        <w:t xml:space="preserve"> </w:t>
      </w:r>
      <w:proofErr w:type="spellStart"/>
      <w:r w:rsidRPr="00805A69">
        <w:rPr>
          <w:rFonts w:eastAsia="Calibri"/>
          <w:sz w:val="28"/>
          <w:szCs w:val="28"/>
          <w:lang w:val="ru-RU"/>
        </w:rPr>
        <w:t>формати</w:t>
      </w:r>
      <w:proofErr w:type="spellEnd"/>
      <w:r w:rsidRPr="00805A69">
        <w:rPr>
          <w:rFonts w:eastAsia="Calibri"/>
          <w:sz w:val="28"/>
          <w:szCs w:val="28"/>
          <w:lang w:val="ru-RU"/>
        </w:rPr>
        <w:t xml:space="preserve"> часто </w:t>
      </w:r>
      <w:proofErr w:type="spellStart"/>
      <w:r w:rsidRPr="00805A69">
        <w:rPr>
          <w:rFonts w:eastAsia="Calibri"/>
          <w:sz w:val="28"/>
          <w:szCs w:val="28"/>
          <w:lang w:val="ru-RU"/>
        </w:rPr>
        <w:t>містять</w:t>
      </w:r>
      <w:proofErr w:type="spellEnd"/>
      <w:r w:rsidRPr="00805A69">
        <w:rPr>
          <w:rFonts w:eastAsia="Calibri"/>
          <w:sz w:val="28"/>
          <w:szCs w:val="28"/>
          <w:lang w:val="ru-RU"/>
        </w:rPr>
        <w:t xml:space="preserve"> </w:t>
      </w:r>
      <w:proofErr w:type="spellStart"/>
      <w:r w:rsidRPr="00805A69">
        <w:rPr>
          <w:rFonts w:eastAsia="Calibri"/>
          <w:sz w:val="28"/>
          <w:szCs w:val="28"/>
          <w:lang w:val="ru-RU"/>
        </w:rPr>
        <w:t>елементи</w:t>
      </w:r>
      <w:proofErr w:type="spellEnd"/>
      <w:r w:rsidRPr="00805A69">
        <w:rPr>
          <w:rFonts w:eastAsia="Calibri"/>
          <w:sz w:val="28"/>
          <w:szCs w:val="28"/>
          <w:lang w:val="ru-RU"/>
        </w:rPr>
        <w:t xml:space="preserve"> </w:t>
      </w:r>
      <w:proofErr w:type="spellStart"/>
      <w:r w:rsidRPr="00805A69">
        <w:rPr>
          <w:rFonts w:eastAsia="Calibri"/>
          <w:sz w:val="28"/>
          <w:szCs w:val="28"/>
          <w:lang w:val="ru-RU"/>
        </w:rPr>
        <w:t>просування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товарів</w:t>
      </w:r>
      <w:proofErr w:type="spellEnd"/>
      <w:r w:rsidRPr="00805A69">
        <w:rPr>
          <w:rFonts w:eastAsia="Calibri"/>
          <w:sz w:val="28"/>
          <w:szCs w:val="28"/>
          <w:lang w:val="ru-RU"/>
        </w:rPr>
        <w:t xml:space="preserve"> </w:t>
      </w:r>
      <w:proofErr w:type="spellStart"/>
      <w:r w:rsidRPr="00805A69">
        <w:rPr>
          <w:rFonts w:eastAsia="Calibri"/>
          <w:sz w:val="28"/>
          <w:szCs w:val="28"/>
          <w:lang w:val="ru-RU"/>
        </w:rPr>
        <w:t>або</w:t>
      </w:r>
      <w:proofErr w:type="spellEnd"/>
      <w:r w:rsidRPr="00805A69">
        <w:rPr>
          <w:rFonts w:eastAsia="Calibri"/>
          <w:sz w:val="28"/>
          <w:szCs w:val="28"/>
          <w:lang w:val="ru-RU"/>
        </w:rPr>
        <w:t xml:space="preserve"> лайфстайл-</w:t>
      </w:r>
      <w:proofErr w:type="spellStart"/>
      <w:r w:rsidRPr="00805A69">
        <w:rPr>
          <w:rFonts w:eastAsia="Calibri"/>
          <w:sz w:val="28"/>
          <w:szCs w:val="28"/>
          <w:lang w:val="ru-RU"/>
        </w:rPr>
        <w:t>рекомендацій</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ускладнює</w:t>
      </w:r>
      <w:proofErr w:type="spellEnd"/>
      <w:r w:rsidRPr="00805A69">
        <w:rPr>
          <w:rFonts w:eastAsia="Calibri"/>
          <w:sz w:val="28"/>
          <w:szCs w:val="28"/>
          <w:lang w:val="ru-RU"/>
        </w:rPr>
        <w:t xml:space="preserve"> </w:t>
      </w:r>
      <w:proofErr w:type="spellStart"/>
      <w:r w:rsidRPr="00805A69">
        <w:rPr>
          <w:rFonts w:eastAsia="Calibri"/>
          <w:sz w:val="28"/>
          <w:szCs w:val="28"/>
          <w:lang w:val="ru-RU"/>
        </w:rPr>
        <w:t>розмежування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між</w:t>
      </w:r>
      <w:proofErr w:type="spellEnd"/>
      <w:r w:rsidRPr="00805A69">
        <w:rPr>
          <w:rFonts w:eastAsia="Calibri"/>
          <w:sz w:val="28"/>
          <w:szCs w:val="28"/>
          <w:lang w:val="ru-RU"/>
        </w:rPr>
        <w:t xml:space="preserve"> чистим </w:t>
      </w:r>
      <w:proofErr w:type="spellStart"/>
      <w:r w:rsidRPr="00805A69">
        <w:rPr>
          <w:rFonts w:eastAsia="Calibri"/>
          <w:sz w:val="28"/>
          <w:szCs w:val="28"/>
          <w:lang w:val="ru-RU"/>
        </w:rPr>
        <w:t>дозвіллям</w:t>
      </w:r>
      <w:proofErr w:type="spellEnd"/>
      <w:r w:rsidRPr="00805A69">
        <w:rPr>
          <w:rFonts w:eastAsia="Calibri"/>
          <w:sz w:val="28"/>
          <w:szCs w:val="28"/>
          <w:lang w:val="ru-RU"/>
        </w:rPr>
        <w:t xml:space="preserve"> і </w:t>
      </w:r>
      <w:proofErr w:type="spellStart"/>
      <w:r w:rsidRPr="00805A69">
        <w:rPr>
          <w:rFonts w:eastAsia="Calibri"/>
          <w:sz w:val="28"/>
          <w:szCs w:val="28"/>
          <w:lang w:val="ru-RU"/>
        </w:rPr>
        <w:t>маркетинговим</w:t>
      </w:r>
      <w:proofErr w:type="spellEnd"/>
      <w:r w:rsidRPr="00805A69">
        <w:rPr>
          <w:rFonts w:eastAsia="Calibri"/>
          <w:sz w:val="28"/>
          <w:szCs w:val="28"/>
          <w:lang w:val="ru-RU"/>
        </w:rPr>
        <w:t xml:space="preserve"> </w:t>
      </w:r>
      <w:proofErr w:type="spellStart"/>
      <w:r w:rsidRPr="00805A69">
        <w:rPr>
          <w:rFonts w:eastAsia="Calibri"/>
          <w:sz w:val="28"/>
          <w:szCs w:val="28"/>
          <w:lang w:val="ru-RU"/>
        </w:rPr>
        <w:t>впливом</w:t>
      </w:r>
      <w:proofErr w:type="spellEnd"/>
      <w:r w:rsidRPr="00805A69">
        <w:rPr>
          <w:rFonts w:eastAsia="Calibri"/>
          <w:sz w:val="28"/>
          <w:szCs w:val="28"/>
          <w:lang w:val="ru-RU"/>
        </w:rPr>
        <w:t xml:space="preserve">. Така </w:t>
      </w:r>
      <w:proofErr w:type="spellStart"/>
      <w:r w:rsidRPr="00805A69">
        <w:rPr>
          <w:rFonts w:eastAsia="Calibri"/>
          <w:sz w:val="28"/>
          <w:szCs w:val="28"/>
          <w:lang w:val="ru-RU"/>
        </w:rPr>
        <w:t>інтегрованість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змінює</w:t>
      </w:r>
      <w:proofErr w:type="spellEnd"/>
      <w:r w:rsidRPr="00805A69">
        <w:rPr>
          <w:rFonts w:eastAsia="Calibri"/>
          <w:sz w:val="28"/>
          <w:szCs w:val="28"/>
          <w:lang w:val="ru-RU"/>
        </w:rPr>
        <w:t xml:space="preserve"> </w:t>
      </w:r>
      <w:proofErr w:type="spellStart"/>
      <w:r w:rsidRPr="00805A69">
        <w:rPr>
          <w:rFonts w:eastAsia="Calibri"/>
          <w:sz w:val="28"/>
          <w:szCs w:val="28"/>
          <w:lang w:val="ru-RU"/>
        </w:rPr>
        <w:t>спосіб</w:t>
      </w:r>
      <w:proofErr w:type="spellEnd"/>
      <w:r w:rsidRPr="00805A69">
        <w:rPr>
          <w:rFonts w:eastAsia="Calibri"/>
          <w:sz w:val="28"/>
          <w:szCs w:val="28"/>
          <w:lang w:val="ru-RU"/>
        </w:rPr>
        <w:t xml:space="preserve">, у </w:t>
      </w:r>
      <w:proofErr w:type="spellStart"/>
      <w:r w:rsidRPr="00805A69">
        <w:rPr>
          <w:rFonts w:eastAsia="Calibri"/>
          <w:sz w:val="28"/>
          <w:szCs w:val="28"/>
          <w:lang w:val="ru-RU"/>
        </w:rPr>
        <w:t>який</w:t>
      </w:r>
      <w:proofErr w:type="spellEnd"/>
      <w:r w:rsidRPr="00805A69">
        <w:rPr>
          <w:rFonts w:eastAsia="Calibri"/>
          <w:sz w:val="28"/>
          <w:szCs w:val="28"/>
          <w:lang w:val="ru-RU"/>
        </w:rPr>
        <w:t xml:space="preserve"> </w:t>
      </w:r>
      <w:proofErr w:type="spellStart"/>
      <w:r w:rsidRPr="00805A69">
        <w:rPr>
          <w:rFonts w:eastAsia="Calibri"/>
          <w:sz w:val="28"/>
          <w:szCs w:val="28"/>
          <w:lang w:val="ru-RU"/>
        </w:rPr>
        <w:t>норми</w:t>
      </w:r>
      <w:proofErr w:type="spellEnd"/>
      <w:r w:rsidRPr="00805A69">
        <w:rPr>
          <w:rFonts w:eastAsia="Calibri"/>
          <w:sz w:val="28"/>
          <w:szCs w:val="28"/>
          <w:lang w:val="ru-RU"/>
        </w:rPr>
        <w:t xml:space="preserve"> й </w:t>
      </w:r>
      <w:proofErr w:type="spellStart"/>
      <w:r w:rsidRPr="00805A69">
        <w:rPr>
          <w:rFonts w:eastAsia="Calibri"/>
          <w:sz w:val="28"/>
          <w:szCs w:val="28"/>
          <w:lang w:val="ru-RU"/>
        </w:rPr>
        <w:t>цінності</w:t>
      </w:r>
      <w:proofErr w:type="spellEnd"/>
      <w:r w:rsidRPr="00805A69">
        <w:rPr>
          <w:rFonts w:eastAsia="Calibri"/>
          <w:sz w:val="28"/>
          <w:szCs w:val="28"/>
          <w:lang w:val="ru-RU"/>
        </w:rPr>
        <w:t xml:space="preserve"> </w:t>
      </w:r>
      <w:proofErr w:type="spellStart"/>
      <w:r w:rsidRPr="00805A69">
        <w:rPr>
          <w:rFonts w:eastAsia="Calibri"/>
          <w:sz w:val="28"/>
          <w:szCs w:val="28"/>
          <w:lang w:val="ru-RU"/>
        </w:rPr>
        <w:t>проникають</w:t>
      </w:r>
      <w:proofErr w:type="spellEnd"/>
      <w:r w:rsidRPr="00805A69">
        <w:rPr>
          <w:rFonts w:eastAsia="Calibri"/>
          <w:sz w:val="28"/>
          <w:szCs w:val="28"/>
          <w:lang w:val="ru-RU"/>
        </w:rPr>
        <w:t xml:space="preserve"> у </w:t>
      </w:r>
      <w:proofErr w:type="spellStart"/>
      <w:r w:rsidRPr="00805A69">
        <w:rPr>
          <w:rFonts w:eastAsia="Calibri"/>
          <w:sz w:val="28"/>
          <w:szCs w:val="28"/>
          <w:lang w:val="ru-RU"/>
        </w:rPr>
        <w:t>щоденну</w:t>
      </w:r>
      <w:proofErr w:type="spellEnd"/>
      <w:r w:rsidRPr="00805A69">
        <w:rPr>
          <w:rFonts w:eastAsia="Calibri"/>
          <w:sz w:val="28"/>
          <w:szCs w:val="28"/>
          <w:lang w:val="ru-RU"/>
        </w:rPr>
        <w:t xml:space="preserve"> практику </w:t>
      </w:r>
      <w:proofErr w:type="spellStart"/>
      <w:proofErr w:type="gramStart"/>
      <w:r w:rsidRPr="00805A69">
        <w:rPr>
          <w:rFonts w:eastAsia="Calibri"/>
          <w:sz w:val="28"/>
          <w:szCs w:val="28"/>
          <w:lang w:val="ru-RU"/>
        </w:rPr>
        <w:t>молоді</w:t>
      </w:r>
      <w:proofErr w:type="spellEnd"/>
      <w:r>
        <w:rPr>
          <w:rFonts w:eastAsia="Calibri"/>
          <w:sz w:val="28"/>
          <w:szCs w:val="28"/>
          <w:lang w:val="ru-RU"/>
        </w:rPr>
        <w:t xml:space="preserve"> </w:t>
      </w:r>
      <w:r w:rsidR="009933B7">
        <w:rPr>
          <w:rFonts w:eastAsia="Calibri"/>
          <w:sz w:val="28"/>
          <w:szCs w:val="28"/>
          <w:lang w:val="ru-RU"/>
        </w:rPr>
        <w:t>.</w:t>
      </w:r>
      <w:proofErr w:type="gramEnd"/>
    </w:p>
    <w:p w14:paraId="1DA754EA" w14:textId="77777777" w:rsidR="006F5214"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lastRenderedPageBreak/>
        <w:t>Тональність</w:t>
      </w:r>
      <w:proofErr w:type="spellEnd"/>
      <w:r w:rsidRPr="00805A69">
        <w:rPr>
          <w:rFonts w:eastAsia="Calibri"/>
          <w:sz w:val="28"/>
          <w:szCs w:val="28"/>
          <w:lang w:val="ru-RU"/>
        </w:rPr>
        <w:t xml:space="preserve"> і </w:t>
      </w:r>
      <w:proofErr w:type="spellStart"/>
      <w:r w:rsidRPr="00805A69">
        <w:rPr>
          <w:rFonts w:eastAsia="Calibri"/>
          <w:sz w:val="28"/>
          <w:szCs w:val="28"/>
          <w:lang w:val="ru-RU"/>
        </w:rPr>
        <w:t>емоційна</w:t>
      </w:r>
      <w:proofErr w:type="spellEnd"/>
      <w:r w:rsidRPr="00805A69">
        <w:rPr>
          <w:rFonts w:eastAsia="Calibri"/>
          <w:sz w:val="28"/>
          <w:szCs w:val="28"/>
          <w:lang w:val="ru-RU"/>
        </w:rPr>
        <w:t xml:space="preserve"> </w:t>
      </w:r>
      <w:proofErr w:type="spellStart"/>
      <w:r w:rsidRPr="00805A69">
        <w:rPr>
          <w:rFonts w:eastAsia="Calibri"/>
          <w:sz w:val="28"/>
          <w:szCs w:val="28"/>
          <w:lang w:val="ru-RU"/>
        </w:rPr>
        <w:t>палітра</w:t>
      </w:r>
      <w:proofErr w:type="spellEnd"/>
      <w:r w:rsidRPr="00805A69">
        <w:rPr>
          <w:rFonts w:eastAsia="Calibri"/>
          <w:sz w:val="28"/>
          <w:szCs w:val="28"/>
          <w:lang w:val="ru-RU"/>
        </w:rPr>
        <w:t xml:space="preserve"> </w:t>
      </w:r>
      <w:proofErr w:type="spellStart"/>
      <w:r w:rsidRPr="00805A69">
        <w:rPr>
          <w:rFonts w:eastAsia="Calibri"/>
          <w:sz w:val="28"/>
          <w:szCs w:val="28"/>
          <w:lang w:val="ru-RU"/>
        </w:rPr>
        <w:t>найбільш</w:t>
      </w:r>
      <w:proofErr w:type="spellEnd"/>
      <w:r w:rsidRPr="00805A69">
        <w:rPr>
          <w:rFonts w:eastAsia="Calibri"/>
          <w:sz w:val="28"/>
          <w:szCs w:val="28"/>
          <w:lang w:val="ru-RU"/>
        </w:rPr>
        <w:t xml:space="preserve"> популярного </w:t>
      </w:r>
      <w:proofErr w:type="spellStart"/>
      <w:r w:rsidRPr="00805A69">
        <w:rPr>
          <w:rFonts w:eastAsia="Calibri"/>
          <w:sz w:val="28"/>
          <w:szCs w:val="28"/>
          <w:lang w:val="ru-RU"/>
        </w:rPr>
        <w:t>серед</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підлітків</w:t>
      </w:r>
      <w:proofErr w:type="spellEnd"/>
      <w:r w:rsidRPr="00805A69">
        <w:rPr>
          <w:rFonts w:eastAsia="Calibri"/>
          <w:sz w:val="28"/>
          <w:szCs w:val="28"/>
          <w:lang w:val="ru-RU"/>
        </w:rPr>
        <w:t xml:space="preserve"> контенту </w:t>
      </w:r>
      <w:proofErr w:type="spellStart"/>
      <w:r w:rsidRPr="00805A69">
        <w:rPr>
          <w:rFonts w:eastAsia="Calibri"/>
          <w:sz w:val="28"/>
          <w:szCs w:val="28"/>
          <w:lang w:val="ru-RU"/>
        </w:rPr>
        <w:t>демонструють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тенденцію</w:t>
      </w:r>
      <w:proofErr w:type="spellEnd"/>
      <w:r w:rsidRPr="00805A69">
        <w:rPr>
          <w:rFonts w:eastAsia="Calibri"/>
          <w:sz w:val="28"/>
          <w:szCs w:val="28"/>
          <w:lang w:val="ru-RU"/>
        </w:rPr>
        <w:t xml:space="preserve"> до </w:t>
      </w:r>
      <w:proofErr w:type="spellStart"/>
      <w:r w:rsidRPr="00805A69">
        <w:rPr>
          <w:rFonts w:eastAsia="Calibri"/>
          <w:sz w:val="28"/>
          <w:szCs w:val="28"/>
          <w:lang w:val="ru-RU"/>
        </w:rPr>
        <w:t>емоційної</w:t>
      </w:r>
      <w:proofErr w:type="spellEnd"/>
      <w:r w:rsidRPr="00805A69">
        <w:rPr>
          <w:rFonts w:eastAsia="Calibri"/>
          <w:sz w:val="28"/>
          <w:szCs w:val="28"/>
          <w:lang w:val="ru-RU"/>
        </w:rPr>
        <w:t xml:space="preserve"> </w:t>
      </w:r>
      <w:proofErr w:type="spellStart"/>
      <w:r w:rsidRPr="00805A69">
        <w:rPr>
          <w:rFonts w:eastAsia="Calibri"/>
          <w:sz w:val="28"/>
          <w:szCs w:val="28"/>
          <w:lang w:val="ru-RU"/>
        </w:rPr>
        <w:t>інтенсивності</w:t>
      </w:r>
      <w:proofErr w:type="spellEnd"/>
      <w:r w:rsidRPr="00805A69">
        <w:rPr>
          <w:rFonts w:eastAsia="Calibri"/>
          <w:sz w:val="28"/>
          <w:szCs w:val="28"/>
          <w:lang w:val="ru-RU"/>
        </w:rPr>
        <w:t xml:space="preserve">: контент, </w:t>
      </w:r>
      <w:proofErr w:type="spellStart"/>
      <w:r w:rsidRPr="00805A69">
        <w:rPr>
          <w:rFonts w:eastAsia="Calibri"/>
          <w:sz w:val="28"/>
          <w:szCs w:val="28"/>
          <w:lang w:val="ru-RU"/>
        </w:rPr>
        <w:t>який</w:t>
      </w:r>
      <w:proofErr w:type="spellEnd"/>
      <w:r w:rsidRPr="00805A69">
        <w:rPr>
          <w:rFonts w:eastAsia="Calibri"/>
          <w:sz w:val="28"/>
          <w:szCs w:val="28"/>
          <w:lang w:val="ru-RU"/>
        </w:rPr>
        <w:t xml:space="preserve"> </w:t>
      </w:r>
      <w:proofErr w:type="spellStart"/>
      <w:r w:rsidRPr="00805A69">
        <w:rPr>
          <w:rFonts w:eastAsia="Calibri"/>
          <w:sz w:val="28"/>
          <w:szCs w:val="28"/>
          <w:lang w:val="ru-RU"/>
        </w:rPr>
        <w:t>викликає</w:t>
      </w:r>
      <w:proofErr w:type="spellEnd"/>
      <w:r w:rsidRPr="00805A69">
        <w:rPr>
          <w:rFonts w:eastAsia="Calibri"/>
          <w:sz w:val="28"/>
          <w:szCs w:val="28"/>
          <w:lang w:val="ru-RU"/>
        </w:rPr>
        <w:t xml:space="preserve"> </w:t>
      </w:r>
      <w:proofErr w:type="spellStart"/>
      <w:r w:rsidRPr="00805A69">
        <w:rPr>
          <w:rFonts w:eastAsia="Calibri"/>
          <w:sz w:val="28"/>
          <w:szCs w:val="28"/>
          <w:lang w:val="ru-RU"/>
        </w:rPr>
        <w:t>сильні</w:t>
      </w:r>
      <w:proofErr w:type="spellEnd"/>
      <w:r w:rsidRPr="00805A69">
        <w:rPr>
          <w:rFonts w:eastAsia="Calibri"/>
          <w:sz w:val="28"/>
          <w:szCs w:val="28"/>
          <w:lang w:val="ru-RU"/>
        </w:rPr>
        <w:t xml:space="preserve"> </w:t>
      </w:r>
      <w:proofErr w:type="spellStart"/>
      <w:r w:rsidRPr="00805A69">
        <w:rPr>
          <w:rFonts w:eastAsia="Calibri"/>
          <w:sz w:val="28"/>
          <w:szCs w:val="28"/>
          <w:lang w:val="ru-RU"/>
        </w:rPr>
        <w:t>емоції</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w:t>
      </w:r>
      <w:proofErr w:type="spellStart"/>
      <w:r w:rsidRPr="00805A69">
        <w:rPr>
          <w:rFonts w:eastAsia="Calibri"/>
          <w:sz w:val="28"/>
          <w:szCs w:val="28"/>
          <w:lang w:val="ru-RU"/>
        </w:rPr>
        <w:t>від</w:t>
      </w:r>
      <w:proofErr w:type="spellEnd"/>
      <w:r w:rsidRPr="00805A69">
        <w:rPr>
          <w:rFonts w:eastAsia="Calibri"/>
          <w:sz w:val="28"/>
          <w:szCs w:val="28"/>
          <w:lang w:val="ru-RU"/>
        </w:rPr>
        <w:t xml:space="preserve"> </w:t>
      </w:r>
      <w:proofErr w:type="spellStart"/>
      <w:r w:rsidRPr="00805A69">
        <w:rPr>
          <w:rFonts w:eastAsia="Calibri"/>
          <w:sz w:val="28"/>
          <w:szCs w:val="28"/>
          <w:lang w:val="ru-RU"/>
        </w:rPr>
        <w:t>сміху</w:t>
      </w:r>
      <w:proofErr w:type="spellEnd"/>
      <w:r w:rsidRPr="00805A69">
        <w:rPr>
          <w:rFonts w:eastAsia="Calibri"/>
          <w:sz w:val="28"/>
          <w:szCs w:val="28"/>
          <w:lang w:val="ru-RU"/>
        </w:rPr>
        <w:t xml:space="preserve"> </w:t>
      </w:r>
      <w:proofErr w:type="gramStart"/>
      <w:r w:rsidRPr="00805A69">
        <w:rPr>
          <w:rFonts w:eastAsia="Calibri"/>
          <w:sz w:val="28"/>
          <w:szCs w:val="28"/>
          <w:lang w:val="ru-RU"/>
        </w:rPr>
        <w:t>до шоку</w:t>
      </w:r>
      <w:proofErr w:type="gramEnd"/>
      <w:r w:rsidRPr="00805A69">
        <w:rPr>
          <w:rFonts w:eastAsia="Calibri"/>
          <w:sz w:val="28"/>
          <w:szCs w:val="28"/>
          <w:lang w:val="ru-RU"/>
        </w:rPr>
        <w:t xml:space="preserve"> </w:t>
      </w:r>
      <w:proofErr w:type="spellStart"/>
      <w:r w:rsidRPr="00805A69">
        <w:rPr>
          <w:rFonts w:eastAsia="Calibri"/>
          <w:sz w:val="28"/>
          <w:szCs w:val="28"/>
          <w:lang w:val="ru-RU"/>
        </w:rPr>
        <w:t>або</w:t>
      </w:r>
      <w:proofErr w:type="spellEnd"/>
      <w:r w:rsidRPr="00805A69">
        <w:rPr>
          <w:rFonts w:eastAsia="Calibri"/>
          <w:sz w:val="28"/>
          <w:szCs w:val="28"/>
          <w:lang w:val="ru-RU"/>
        </w:rPr>
        <w:t xml:space="preserve"> </w:t>
      </w:r>
      <w:proofErr w:type="spellStart"/>
      <w:r w:rsidRPr="00805A69">
        <w:rPr>
          <w:rFonts w:eastAsia="Calibri"/>
          <w:sz w:val="28"/>
          <w:szCs w:val="28"/>
          <w:lang w:val="ru-RU"/>
        </w:rPr>
        <w:t>співчуття</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w:t>
      </w:r>
      <w:proofErr w:type="spellStart"/>
      <w:r w:rsidRPr="00805A69">
        <w:rPr>
          <w:rFonts w:eastAsia="Calibri"/>
          <w:sz w:val="28"/>
          <w:szCs w:val="28"/>
          <w:lang w:val="ru-RU"/>
        </w:rPr>
        <w:t>має</w:t>
      </w:r>
      <w:proofErr w:type="spellEnd"/>
      <w:r w:rsidRPr="00805A69">
        <w:rPr>
          <w:rFonts w:eastAsia="Calibri"/>
          <w:sz w:val="28"/>
          <w:szCs w:val="28"/>
          <w:lang w:val="ru-RU"/>
        </w:rPr>
        <w:t xml:space="preserve"> </w:t>
      </w:r>
      <w:proofErr w:type="spellStart"/>
      <w:r w:rsidRPr="00805A69">
        <w:rPr>
          <w:rFonts w:eastAsia="Calibri"/>
          <w:sz w:val="28"/>
          <w:szCs w:val="28"/>
          <w:lang w:val="ru-RU"/>
        </w:rPr>
        <w:t>значно</w:t>
      </w:r>
      <w:proofErr w:type="spellEnd"/>
      <w:r w:rsidRPr="00805A69">
        <w:rPr>
          <w:rFonts w:eastAsia="Calibri"/>
          <w:sz w:val="28"/>
          <w:szCs w:val="28"/>
          <w:lang w:val="ru-RU"/>
        </w:rPr>
        <w:t xml:space="preserve"> </w:t>
      </w:r>
      <w:proofErr w:type="spellStart"/>
      <w:r w:rsidRPr="00805A69">
        <w:rPr>
          <w:rFonts w:eastAsia="Calibri"/>
          <w:sz w:val="28"/>
          <w:szCs w:val="28"/>
          <w:lang w:val="ru-RU"/>
        </w:rPr>
        <w:t>вищі</w:t>
      </w:r>
      <w:proofErr w:type="spellEnd"/>
      <w:r w:rsidRPr="00805A69">
        <w:rPr>
          <w:rFonts w:eastAsia="Calibri"/>
          <w:sz w:val="28"/>
          <w:szCs w:val="28"/>
          <w:lang w:val="ru-RU"/>
        </w:rPr>
        <w:t xml:space="preserve"> </w:t>
      </w:r>
      <w:proofErr w:type="spellStart"/>
      <w:r w:rsidRPr="00805A69">
        <w:rPr>
          <w:rFonts w:eastAsia="Calibri"/>
          <w:sz w:val="28"/>
          <w:szCs w:val="28"/>
          <w:lang w:val="ru-RU"/>
        </w:rPr>
        <w:t>показники</w:t>
      </w:r>
      <w:proofErr w:type="spellEnd"/>
      <w:r w:rsidRPr="00805A69">
        <w:rPr>
          <w:rFonts w:eastAsia="Calibri"/>
          <w:sz w:val="28"/>
          <w:szCs w:val="28"/>
          <w:lang w:val="ru-RU"/>
        </w:rPr>
        <w:t xml:space="preserve"> перегляду й </w:t>
      </w:r>
      <w:proofErr w:type="spellStart"/>
      <w:r w:rsidRPr="00805A69">
        <w:rPr>
          <w:rFonts w:eastAsia="Calibri"/>
          <w:sz w:val="28"/>
          <w:szCs w:val="28"/>
          <w:lang w:val="ru-RU"/>
        </w:rPr>
        <w:t>поширення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Це</w:t>
      </w:r>
      <w:proofErr w:type="spellEnd"/>
      <w:r w:rsidRPr="00805A69">
        <w:rPr>
          <w:rFonts w:eastAsia="Calibri"/>
          <w:sz w:val="28"/>
          <w:szCs w:val="28"/>
          <w:lang w:val="ru-RU"/>
        </w:rPr>
        <w:t xml:space="preserve"> </w:t>
      </w:r>
      <w:proofErr w:type="spellStart"/>
      <w:r w:rsidRPr="00805A69">
        <w:rPr>
          <w:rFonts w:eastAsia="Calibri"/>
          <w:sz w:val="28"/>
          <w:szCs w:val="28"/>
          <w:lang w:val="ru-RU"/>
        </w:rPr>
        <w:t>означає</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саме</w:t>
      </w:r>
      <w:proofErr w:type="spellEnd"/>
      <w:r w:rsidRPr="00805A69">
        <w:rPr>
          <w:rFonts w:eastAsia="Calibri"/>
          <w:sz w:val="28"/>
          <w:szCs w:val="28"/>
          <w:lang w:val="ru-RU"/>
        </w:rPr>
        <w:t xml:space="preserve"> </w:t>
      </w:r>
      <w:proofErr w:type="spellStart"/>
      <w:r w:rsidRPr="00805A69">
        <w:rPr>
          <w:rFonts w:eastAsia="Calibri"/>
          <w:sz w:val="28"/>
          <w:szCs w:val="28"/>
          <w:lang w:val="ru-RU"/>
        </w:rPr>
        <w:t>емоційно</w:t>
      </w:r>
      <w:proofErr w:type="spellEnd"/>
      <w:r w:rsidRPr="00805A69">
        <w:rPr>
          <w:rFonts w:eastAsia="Calibri"/>
          <w:sz w:val="28"/>
          <w:szCs w:val="28"/>
          <w:lang w:val="ru-RU"/>
        </w:rPr>
        <w:t xml:space="preserve"> </w:t>
      </w:r>
      <w:proofErr w:type="spellStart"/>
      <w:r w:rsidRPr="00805A69">
        <w:rPr>
          <w:rFonts w:eastAsia="Calibri"/>
          <w:sz w:val="28"/>
          <w:szCs w:val="28"/>
          <w:lang w:val="ru-RU"/>
        </w:rPr>
        <w:t>заряджені</w:t>
      </w:r>
      <w:proofErr w:type="spellEnd"/>
      <w:r w:rsidRPr="00805A69">
        <w:rPr>
          <w:rFonts w:eastAsia="Calibri"/>
          <w:sz w:val="28"/>
          <w:szCs w:val="28"/>
          <w:lang w:val="ru-RU"/>
        </w:rPr>
        <w:t xml:space="preserve"> </w:t>
      </w:r>
      <w:proofErr w:type="spellStart"/>
      <w:r w:rsidRPr="00805A69">
        <w:rPr>
          <w:rFonts w:eastAsia="Calibri"/>
          <w:sz w:val="28"/>
          <w:szCs w:val="28"/>
          <w:lang w:val="ru-RU"/>
        </w:rPr>
        <w:t>повідомлення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найчастіше</w:t>
      </w:r>
      <w:proofErr w:type="spellEnd"/>
      <w:r w:rsidRPr="00805A69">
        <w:rPr>
          <w:rFonts w:eastAsia="Calibri"/>
          <w:sz w:val="28"/>
          <w:szCs w:val="28"/>
          <w:lang w:val="ru-RU"/>
        </w:rPr>
        <w:t xml:space="preserve"> </w:t>
      </w:r>
      <w:proofErr w:type="spellStart"/>
      <w:r w:rsidRPr="00805A69">
        <w:rPr>
          <w:rFonts w:eastAsia="Calibri"/>
          <w:sz w:val="28"/>
          <w:szCs w:val="28"/>
          <w:lang w:val="ru-RU"/>
        </w:rPr>
        <w:t>потрапляють</w:t>
      </w:r>
      <w:proofErr w:type="spellEnd"/>
      <w:r w:rsidRPr="00805A69">
        <w:rPr>
          <w:rFonts w:eastAsia="Calibri"/>
          <w:sz w:val="28"/>
          <w:szCs w:val="28"/>
          <w:lang w:val="ru-RU"/>
        </w:rPr>
        <w:t xml:space="preserve"> у поле </w:t>
      </w:r>
      <w:proofErr w:type="spellStart"/>
      <w:r w:rsidRPr="00805A69">
        <w:rPr>
          <w:rFonts w:eastAsia="Calibri"/>
          <w:sz w:val="28"/>
          <w:szCs w:val="28"/>
          <w:lang w:val="ru-RU"/>
        </w:rPr>
        <w:t>уваги</w:t>
      </w:r>
      <w:proofErr w:type="spellEnd"/>
      <w:r w:rsidRPr="00805A69">
        <w:rPr>
          <w:rFonts w:eastAsia="Calibri"/>
          <w:sz w:val="28"/>
          <w:szCs w:val="28"/>
          <w:lang w:val="ru-RU"/>
        </w:rPr>
        <w:t xml:space="preserve"> та </w:t>
      </w:r>
      <w:proofErr w:type="spellStart"/>
      <w:r w:rsidRPr="00805A69">
        <w:rPr>
          <w:rFonts w:eastAsia="Calibri"/>
          <w:sz w:val="28"/>
          <w:szCs w:val="28"/>
          <w:lang w:val="ru-RU"/>
        </w:rPr>
        <w:t>стають</w:t>
      </w:r>
      <w:proofErr w:type="spellEnd"/>
      <w:r w:rsidRPr="00805A69">
        <w:rPr>
          <w:rFonts w:eastAsia="Calibri"/>
          <w:sz w:val="28"/>
          <w:szCs w:val="28"/>
          <w:lang w:val="ru-RU"/>
        </w:rPr>
        <w:t xml:space="preserve"> репертуаром для </w:t>
      </w:r>
      <w:proofErr w:type="spellStart"/>
      <w:r w:rsidRPr="00805A69">
        <w:rPr>
          <w:rFonts w:eastAsia="Calibri"/>
          <w:sz w:val="28"/>
          <w:szCs w:val="28"/>
          <w:lang w:val="ru-RU"/>
        </w:rPr>
        <w:t>імпровізацій</w:t>
      </w:r>
      <w:proofErr w:type="spellEnd"/>
      <w:r w:rsidRPr="00805A69">
        <w:rPr>
          <w:rFonts w:eastAsia="Calibri"/>
          <w:sz w:val="28"/>
          <w:szCs w:val="28"/>
          <w:lang w:val="ru-RU"/>
        </w:rPr>
        <w:t xml:space="preserve"> у </w:t>
      </w:r>
      <w:proofErr w:type="spellStart"/>
      <w:r w:rsidRPr="00805A69">
        <w:rPr>
          <w:rFonts w:eastAsia="Calibri"/>
          <w:sz w:val="28"/>
          <w:szCs w:val="28"/>
          <w:lang w:val="ru-RU"/>
        </w:rPr>
        <w:t>ровесницьких</w:t>
      </w:r>
      <w:proofErr w:type="spellEnd"/>
      <w:r w:rsidRPr="00805A69">
        <w:rPr>
          <w:rFonts w:eastAsia="Calibri"/>
          <w:sz w:val="28"/>
          <w:szCs w:val="28"/>
          <w:lang w:val="ru-RU"/>
        </w:rPr>
        <w:t xml:space="preserve"> </w:t>
      </w:r>
      <w:proofErr w:type="spellStart"/>
      <w:r w:rsidRPr="00805A69">
        <w:rPr>
          <w:rFonts w:eastAsia="Calibri"/>
          <w:sz w:val="28"/>
          <w:szCs w:val="28"/>
          <w:lang w:val="ru-RU"/>
        </w:rPr>
        <w:t>групах</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прискорює</w:t>
      </w:r>
      <w:proofErr w:type="spellEnd"/>
      <w:r w:rsidRPr="00805A69">
        <w:rPr>
          <w:rFonts w:eastAsia="Calibri"/>
          <w:sz w:val="28"/>
          <w:szCs w:val="28"/>
          <w:lang w:val="ru-RU"/>
        </w:rPr>
        <w:t xml:space="preserve"> </w:t>
      </w:r>
      <w:proofErr w:type="spellStart"/>
      <w:r w:rsidRPr="00805A69">
        <w:rPr>
          <w:rFonts w:eastAsia="Calibri"/>
          <w:sz w:val="28"/>
          <w:szCs w:val="28"/>
          <w:lang w:val="ru-RU"/>
        </w:rPr>
        <w:t>процес</w:t>
      </w:r>
      <w:proofErr w:type="spellEnd"/>
      <w:r w:rsidRPr="00805A69">
        <w:rPr>
          <w:rFonts w:eastAsia="Calibri"/>
          <w:sz w:val="28"/>
          <w:szCs w:val="28"/>
          <w:lang w:val="ru-RU"/>
        </w:rPr>
        <w:t xml:space="preserve"> </w:t>
      </w:r>
      <w:proofErr w:type="spellStart"/>
      <w:r w:rsidRPr="00805A69">
        <w:rPr>
          <w:rFonts w:eastAsia="Calibri"/>
          <w:sz w:val="28"/>
          <w:szCs w:val="28"/>
          <w:lang w:val="ru-RU"/>
        </w:rPr>
        <w:t>інтерналізації</w:t>
      </w:r>
      <w:proofErr w:type="spellEnd"/>
      <w:r w:rsidRPr="00805A69">
        <w:rPr>
          <w:rFonts w:eastAsia="Calibri"/>
          <w:sz w:val="28"/>
          <w:szCs w:val="28"/>
          <w:lang w:val="ru-RU"/>
        </w:rPr>
        <w:t xml:space="preserve"> </w:t>
      </w:r>
      <w:proofErr w:type="spellStart"/>
      <w:r w:rsidRPr="00805A69">
        <w:rPr>
          <w:rFonts w:eastAsia="Calibri"/>
          <w:sz w:val="28"/>
          <w:szCs w:val="28"/>
          <w:lang w:val="ru-RU"/>
        </w:rPr>
        <w:t>окремих</w:t>
      </w:r>
      <w:proofErr w:type="spellEnd"/>
      <w:r w:rsidRPr="00805A69">
        <w:rPr>
          <w:rFonts w:eastAsia="Calibri"/>
          <w:sz w:val="28"/>
          <w:szCs w:val="28"/>
          <w:lang w:val="ru-RU"/>
        </w:rPr>
        <w:t xml:space="preserve"> ролей і </w:t>
      </w:r>
      <w:proofErr w:type="spellStart"/>
      <w:r w:rsidRPr="00805A69">
        <w:rPr>
          <w:rFonts w:eastAsia="Calibri"/>
          <w:sz w:val="28"/>
          <w:szCs w:val="28"/>
          <w:lang w:val="ru-RU"/>
        </w:rPr>
        <w:t>паттернів</w:t>
      </w:r>
      <w:proofErr w:type="spellEnd"/>
      <w:r w:rsidRPr="00805A69">
        <w:rPr>
          <w:rFonts w:eastAsia="Calibri"/>
          <w:sz w:val="28"/>
          <w:szCs w:val="28"/>
          <w:lang w:val="ru-RU"/>
        </w:rPr>
        <w:t xml:space="preserve"> </w:t>
      </w:r>
      <w:proofErr w:type="spellStart"/>
      <w:r w:rsidRPr="00805A69">
        <w:rPr>
          <w:rFonts w:eastAsia="Calibri"/>
          <w:sz w:val="28"/>
          <w:szCs w:val="28"/>
          <w:lang w:val="ru-RU"/>
        </w:rPr>
        <w:t>поведінки</w:t>
      </w:r>
      <w:proofErr w:type="spellEnd"/>
      <w:r w:rsidRPr="00805A69">
        <w:rPr>
          <w:rFonts w:eastAsia="Calibri"/>
          <w:sz w:val="28"/>
          <w:szCs w:val="28"/>
          <w:lang w:val="ru-RU"/>
        </w:rPr>
        <w:t xml:space="preserve">. </w:t>
      </w:r>
      <w:proofErr w:type="spellStart"/>
      <w:r w:rsidRPr="00805A69">
        <w:rPr>
          <w:rFonts w:eastAsia="Calibri"/>
          <w:sz w:val="28"/>
          <w:szCs w:val="28"/>
          <w:lang w:val="ru-RU"/>
        </w:rPr>
        <w:t>Результати</w:t>
      </w:r>
      <w:proofErr w:type="spellEnd"/>
      <w:r w:rsidRPr="00805A69">
        <w:rPr>
          <w:rFonts w:eastAsia="Calibri"/>
          <w:sz w:val="28"/>
          <w:szCs w:val="28"/>
          <w:lang w:val="ru-RU"/>
        </w:rPr>
        <w:t xml:space="preserve"> </w:t>
      </w:r>
      <w:proofErr w:type="spellStart"/>
      <w:r w:rsidRPr="00805A69">
        <w:rPr>
          <w:rFonts w:eastAsia="Calibri"/>
          <w:sz w:val="28"/>
          <w:szCs w:val="28"/>
          <w:lang w:val="ru-RU"/>
        </w:rPr>
        <w:t>підтверджують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емоційна</w:t>
      </w:r>
      <w:proofErr w:type="spellEnd"/>
      <w:r w:rsidRPr="00805A69">
        <w:rPr>
          <w:rFonts w:eastAsia="Calibri"/>
          <w:sz w:val="28"/>
          <w:szCs w:val="28"/>
          <w:lang w:val="ru-RU"/>
        </w:rPr>
        <w:t xml:space="preserve"> </w:t>
      </w:r>
      <w:proofErr w:type="spellStart"/>
      <w:r w:rsidRPr="00805A69">
        <w:rPr>
          <w:rFonts w:eastAsia="Calibri"/>
          <w:sz w:val="28"/>
          <w:szCs w:val="28"/>
          <w:lang w:val="ru-RU"/>
        </w:rPr>
        <w:t>привабливість</w:t>
      </w:r>
      <w:proofErr w:type="spellEnd"/>
      <w:r w:rsidRPr="00805A69">
        <w:rPr>
          <w:rFonts w:eastAsia="Calibri"/>
          <w:sz w:val="28"/>
          <w:szCs w:val="28"/>
          <w:lang w:val="ru-RU"/>
        </w:rPr>
        <w:t xml:space="preserve"> контенту </w:t>
      </w:r>
      <w:proofErr w:type="spellStart"/>
      <w:r w:rsidRPr="00805A69">
        <w:rPr>
          <w:rFonts w:eastAsia="Calibri"/>
          <w:sz w:val="28"/>
          <w:szCs w:val="28"/>
          <w:lang w:val="ru-RU"/>
        </w:rPr>
        <w:t>виступає</w:t>
      </w:r>
      <w:proofErr w:type="spellEnd"/>
      <w:r w:rsidRPr="00805A69">
        <w:rPr>
          <w:rFonts w:eastAsia="Calibri"/>
          <w:sz w:val="28"/>
          <w:szCs w:val="28"/>
          <w:lang w:val="ru-RU"/>
        </w:rPr>
        <w:t xml:space="preserve"> </w:t>
      </w:r>
      <w:proofErr w:type="spellStart"/>
      <w:r w:rsidRPr="00805A69">
        <w:rPr>
          <w:rFonts w:eastAsia="Calibri"/>
          <w:sz w:val="28"/>
          <w:szCs w:val="28"/>
          <w:lang w:val="ru-RU"/>
        </w:rPr>
        <w:t>ключовим</w:t>
      </w:r>
      <w:proofErr w:type="spellEnd"/>
      <w:r w:rsidRPr="00805A69">
        <w:rPr>
          <w:rFonts w:eastAsia="Calibri"/>
          <w:sz w:val="28"/>
          <w:szCs w:val="28"/>
          <w:lang w:val="ru-RU"/>
        </w:rPr>
        <w:t xml:space="preserve"> </w:t>
      </w:r>
      <w:proofErr w:type="spellStart"/>
      <w:r w:rsidRPr="00805A69">
        <w:rPr>
          <w:rFonts w:eastAsia="Calibri"/>
          <w:sz w:val="28"/>
          <w:szCs w:val="28"/>
          <w:lang w:val="ru-RU"/>
        </w:rPr>
        <w:t>механізмом</w:t>
      </w:r>
      <w:proofErr w:type="spellEnd"/>
      <w:r w:rsidRPr="00805A69">
        <w:rPr>
          <w:rFonts w:eastAsia="Calibri"/>
          <w:sz w:val="28"/>
          <w:szCs w:val="28"/>
          <w:lang w:val="ru-RU"/>
        </w:rPr>
        <w:t xml:space="preserve"> </w:t>
      </w:r>
      <w:proofErr w:type="spellStart"/>
      <w:r w:rsidRPr="00805A69">
        <w:rPr>
          <w:rFonts w:eastAsia="Calibri"/>
          <w:sz w:val="28"/>
          <w:szCs w:val="28"/>
          <w:lang w:val="ru-RU"/>
        </w:rPr>
        <w:t>цифрової</w:t>
      </w:r>
      <w:proofErr w:type="spellEnd"/>
      <w:r w:rsidRPr="00805A69">
        <w:rPr>
          <w:rFonts w:eastAsia="Calibri"/>
          <w:sz w:val="28"/>
          <w:szCs w:val="28"/>
          <w:lang w:val="ru-RU"/>
        </w:rPr>
        <w:t xml:space="preserve"> </w:t>
      </w:r>
      <w:proofErr w:type="spellStart"/>
      <w:r w:rsidRPr="00805A69">
        <w:rPr>
          <w:rFonts w:eastAsia="Calibri"/>
          <w:sz w:val="28"/>
          <w:szCs w:val="28"/>
          <w:lang w:val="ru-RU"/>
        </w:rPr>
        <w:t>с</w:t>
      </w:r>
      <w:r>
        <w:rPr>
          <w:rFonts w:eastAsia="Calibri"/>
          <w:sz w:val="28"/>
          <w:szCs w:val="28"/>
          <w:lang w:val="ru-RU"/>
        </w:rPr>
        <w:t>елекції</w:t>
      </w:r>
      <w:proofErr w:type="spellEnd"/>
      <w:r>
        <w:rPr>
          <w:rFonts w:eastAsia="Calibri"/>
          <w:sz w:val="28"/>
          <w:szCs w:val="28"/>
          <w:lang w:val="ru-RU"/>
        </w:rPr>
        <w:t>.</w:t>
      </w:r>
    </w:p>
    <w:p w14:paraId="37714C15" w14:textId="41A8A899" w:rsidR="006F5214" w:rsidRPr="00805A69" w:rsidRDefault="006F5214" w:rsidP="006F5214">
      <w:pPr>
        <w:spacing w:after="160" w:line="360" w:lineRule="auto"/>
        <w:ind w:firstLine="709"/>
        <w:contextualSpacing/>
        <w:jc w:val="both"/>
        <w:rPr>
          <w:rFonts w:eastAsia="Calibri"/>
          <w:sz w:val="28"/>
          <w:szCs w:val="28"/>
          <w:lang w:val="ru-RU"/>
        </w:rPr>
      </w:pPr>
      <w:r w:rsidRPr="00805A69">
        <w:rPr>
          <w:rFonts w:eastAsia="Calibri"/>
          <w:sz w:val="28"/>
          <w:szCs w:val="28"/>
          <w:lang w:val="ru-RU"/>
        </w:rPr>
        <w:t xml:space="preserve">Контент, </w:t>
      </w:r>
      <w:proofErr w:type="spellStart"/>
      <w:r w:rsidRPr="00805A69">
        <w:rPr>
          <w:rFonts w:eastAsia="Calibri"/>
          <w:sz w:val="28"/>
          <w:szCs w:val="28"/>
          <w:lang w:val="ru-RU"/>
        </w:rPr>
        <w:t>присвячений</w:t>
      </w:r>
      <w:proofErr w:type="spellEnd"/>
      <w:r w:rsidRPr="00805A69">
        <w:rPr>
          <w:rFonts w:eastAsia="Calibri"/>
          <w:sz w:val="28"/>
          <w:szCs w:val="28"/>
          <w:lang w:val="ru-RU"/>
        </w:rPr>
        <w:t xml:space="preserve"> </w:t>
      </w:r>
      <w:proofErr w:type="spellStart"/>
      <w:r w:rsidRPr="00805A69">
        <w:rPr>
          <w:rFonts w:eastAsia="Calibri"/>
          <w:sz w:val="28"/>
          <w:szCs w:val="28"/>
          <w:lang w:val="ru-RU"/>
        </w:rPr>
        <w:t>психічному</w:t>
      </w:r>
      <w:proofErr w:type="spellEnd"/>
      <w:r w:rsidRPr="00805A69">
        <w:rPr>
          <w:rFonts w:eastAsia="Calibri"/>
          <w:sz w:val="28"/>
          <w:szCs w:val="28"/>
          <w:lang w:val="ru-RU"/>
        </w:rPr>
        <w:t xml:space="preserve"> </w:t>
      </w:r>
      <w:proofErr w:type="spellStart"/>
      <w:r w:rsidRPr="00805A69">
        <w:rPr>
          <w:rFonts w:eastAsia="Calibri"/>
          <w:sz w:val="28"/>
          <w:szCs w:val="28"/>
          <w:lang w:val="ru-RU"/>
        </w:rPr>
        <w:t>здоров’ю</w:t>
      </w:r>
      <w:proofErr w:type="spellEnd"/>
      <w:r w:rsidRPr="00805A69">
        <w:rPr>
          <w:rFonts w:eastAsia="Calibri"/>
          <w:sz w:val="28"/>
          <w:szCs w:val="28"/>
          <w:lang w:val="ru-RU"/>
        </w:rPr>
        <w:t xml:space="preserve"> та </w:t>
      </w:r>
      <w:proofErr w:type="spellStart"/>
      <w:r w:rsidRPr="00805A69">
        <w:rPr>
          <w:rFonts w:eastAsia="Calibri"/>
          <w:sz w:val="28"/>
          <w:szCs w:val="28"/>
          <w:lang w:val="ru-RU"/>
        </w:rPr>
        <w:t>самодопомозі</w:t>
      </w:r>
      <w:proofErr w:type="spellEnd"/>
      <w:r w:rsidRPr="00805A69">
        <w:rPr>
          <w:rFonts w:eastAsia="Calibri"/>
          <w:sz w:val="28"/>
          <w:szCs w:val="28"/>
          <w:lang w:val="ru-RU"/>
        </w:rPr>
        <w:t xml:space="preserve">, </w:t>
      </w:r>
      <w:proofErr w:type="spellStart"/>
      <w:r w:rsidRPr="00805A69">
        <w:rPr>
          <w:rFonts w:eastAsia="Calibri"/>
          <w:sz w:val="28"/>
          <w:szCs w:val="28"/>
          <w:lang w:val="ru-RU"/>
        </w:rPr>
        <w:t>помітно</w:t>
      </w:r>
      <w:proofErr w:type="spellEnd"/>
      <w:r w:rsidRPr="00805A69">
        <w:rPr>
          <w:rFonts w:eastAsia="Calibri"/>
          <w:sz w:val="28"/>
          <w:szCs w:val="28"/>
          <w:lang w:val="ru-RU"/>
        </w:rPr>
        <w:t xml:space="preserve"> </w:t>
      </w:r>
      <w:proofErr w:type="spellStart"/>
      <w:r w:rsidRPr="00805A69">
        <w:rPr>
          <w:rFonts w:eastAsia="Calibri"/>
          <w:sz w:val="28"/>
          <w:szCs w:val="28"/>
          <w:lang w:val="ru-RU"/>
        </w:rPr>
        <w:t>посилив</w:t>
      </w:r>
      <w:proofErr w:type="spellEnd"/>
      <w:r w:rsidRPr="00805A69">
        <w:rPr>
          <w:rFonts w:eastAsia="Calibri"/>
          <w:sz w:val="28"/>
          <w:szCs w:val="28"/>
          <w:lang w:val="ru-RU"/>
        </w:rPr>
        <w:t xml:space="preserve"> свою </w:t>
      </w:r>
      <w:proofErr w:type="spellStart"/>
      <w:r w:rsidRPr="00805A69">
        <w:rPr>
          <w:rFonts w:eastAsia="Calibri"/>
          <w:sz w:val="28"/>
          <w:szCs w:val="28"/>
          <w:lang w:val="ru-RU"/>
        </w:rPr>
        <w:t>присутність</w:t>
      </w:r>
      <w:proofErr w:type="spellEnd"/>
      <w:r w:rsidRPr="00805A69">
        <w:rPr>
          <w:rFonts w:eastAsia="Calibri"/>
          <w:sz w:val="28"/>
          <w:szCs w:val="28"/>
          <w:lang w:val="ru-RU"/>
        </w:rPr>
        <w:t xml:space="preserve">, і один з </w:t>
      </w:r>
      <w:proofErr w:type="spellStart"/>
      <w:r w:rsidRPr="00805A69">
        <w:rPr>
          <w:rFonts w:eastAsia="Calibri"/>
          <w:sz w:val="28"/>
          <w:szCs w:val="28"/>
          <w:lang w:val="ru-RU"/>
        </w:rPr>
        <w:t>яскравих</w:t>
      </w:r>
      <w:proofErr w:type="spellEnd"/>
      <w:r w:rsidRPr="00805A69">
        <w:rPr>
          <w:rFonts w:eastAsia="Calibri"/>
          <w:sz w:val="28"/>
          <w:szCs w:val="28"/>
          <w:lang w:val="ru-RU"/>
        </w:rPr>
        <w:t xml:space="preserve"> </w:t>
      </w:r>
      <w:proofErr w:type="spellStart"/>
      <w:r w:rsidRPr="00805A69">
        <w:rPr>
          <w:rFonts w:eastAsia="Calibri"/>
          <w:sz w:val="28"/>
          <w:szCs w:val="28"/>
          <w:lang w:val="ru-RU"/>
        </w:rPr>
        <w:t>феноменів</w:t>
      </w:r>
      <w:proofErr w:type="spellEnd"/>
      <w:r w:rsidRPr="00805A69">
        <w:rPr>
          <w:rFonts w:eastAsia="Calibri"/>
          <w:sz w:val="28"/>
          <w:szCs w:val="28"/>
          <w:lang w:val="ru-RU"/>
        </w:rPr>
        <w:t xml:space="preserve"> </w:t>
      </w:r>
      <w:proofErr w:type="spellStart"/>
      <w:r w:rsidRPr="00805A69">
        <w:rPr>
          <w:rFonts w:eastAsia="Calibri"/>
          <w:sz w:val="28"/>
          <w:szCs w:val="28"/>
          <w:lang w:val="ru-RU"/>
        </w:rPr>
        <w:t>останнього</w:t>
      </w:r>
      <w:proofErr w:type="spellEnd"/>
      <w:r w:rsidRPr="00805A69">
        <w:rPr>
          <w:rFonts w:eastAsia="Calibri"/>
          <w:sz w:val="28"/>
          <w:szCs w:val="28"/>
          <w:lang w:val="ru-RU"/>
        </w:rPr>
        <w:t xml:space="preserve"> часу </w:t>
      </w:r>
      <w:r>
        <w:rPr>
          <w:rFonts w:eastAsia="Calibri"/>
          <w:sz w:val="28"/>
          <w:szCs w:val="28"/>
          <w:lang w:val="ru-RU"/>
        </w:rPr>
        <w:t>-</w:t>
      </w:r>
      <w:r w:rsidRPr="00805A69">
        <w:rPr>
          <w:rFonts w:eastAsia="Calibri"/>
          <w:sz w:val="28"/>
          <w:szCs w:val="28"/>
          <w:lang w:val="ru-RU"/>
        </w:rPr>
        <w:t xml:space="preserve"> </w:t>
      </w:r>
      <w:proofErr w:type="spellStart"/>
      <w:r w:rsidRPr="00805A69">
        <w:rPr>
          <w:rFonts w:eastAsia="Calibri"/>
          <w:sz w:val="28"/>
          <w:szCs w:val="28"/>
          <w:lang w:val="ru-RU"/>
        </w:rPr>
        <w:t>поява</w:t>
      </w:r>
      <w:proofErr w:type="spellEnd"/>
      <w:r w:rsidRPr="00805A69">
        <w:rPr>
          <w:rFonts w:eastAsia="Calibri"/>
          <w:sz w:val="28"/>
          <w:szCs w:val="28"/>
          <w:lang w:val="ru-RU"/>
        </w:rPr>
        <w:t xml:space="preserve"> </w:t>
      </w:r>
      <w:proofErr w:type="spellStart"/>
      <w:r w:rsidRPr="00805A69">
        <w:rPr>
          <w:rFonts w:eastAsia="Calibri"/>
          <w:sz w:val="28"/>
          <w:szCs w:val="28"/>
          <w:lang w:val="ru-RU"/>
        </w:rPr>
        <w:t>тематичних</w:t>
      </w:r>
      <w:proofErr w:type="spellEnd"/>
      <w:r w:rsidRPr="00805A69">
        <w:rPr>
          <w:rFonts w:eastAsia="Calibri"/>
          <w:sz w:val="28"/>
          <w:szCs w:val="28"/>
          <w:lang w:val="ru-RU"/>
        </w:rPr>
        <w:t xml:space="preserve"> </w:t>
      </w:r>
      <w:proofErr w:type="spellStart"/>
      <w:r w:rsidRPr="00805A69">
        <w:rPr>
          <w:rFonts w:eastAsia="Calibri"/>
          <w:sz w:val="28"/>
          <w:szCs w:val="28"/>
          <w:lang w:val="ru-RU"/>
        </w:rPr>
        <w:t>хештегів</w:t>
      </w:r>
      <w:proofErr w:type="spellEnd"/>
      <w:r w:rsidRPr="00805A69">
        <w:rPr>
          <w:rFonts w:eastAsia="Calibri"/>
          <w:sz w:val="28"/>
          <w:szCs w:val="28"/>
          <w:lang w:val="ru-RU"/>
        </w:rPr>
        <w:t xml:space="preserve"> і </w:t>
      </w:r>
      <w:proofErr w:type="spellStart"/>
      <w:r w:rsidRPr="00805A69">
        <w:rPr>
          <w:rFonts w:eastAsia="Calibri"/>
          <w:sz w:val="28"/>
          <w:szCs w:val="28"/>
          <w:lang w:val="ru-RU"/>
        </w:rPr>
        <w:t>серій</w:t>
      </w:r>
      <w:proofErr w:type="spellEnd"/>
      <w:r w:rsidRPr="00805A69">
        <w:rPr>
          <w:rFonts w:eastAsia="Calibri"/>
          <w:sz w:val="28"/>
          <w:szCs w:val="28"/>
          <w:lang w:val="ru-RU"/>
        </w:rPr>
        <w:t xml:space="preserve"> </w:t>
      </w:r>
      <w:proofErr w:type="spellStart"/>
      <w:r w:rsidRPr="00805A69">
        <w:rPr>
          <w:rFonts w:eastAsia="Calibri"/>
          <w:sz w:val="28"/>
          <w:szCs w:val="28"/>
          <w:lang w:val="ru-RU"/>
        </w:rPr>
        <w:t>відео</w:t>
      </w:r>
      <w:proofErr w:type="spellEnd"/>
      <w:r w:rsidRPr="00805A69">
        <w:rPr>
          <w:rFonts w:eastAsia="Calibri"/>
          <w:sz w:val="28"/>
          <w:szCs w:val="28"/>
          <w:lang w:val="ru-RU"/>
        </w:rPr>
        <w:t xml:space="preserve">, </w:t>
      </w:r>
      <w:proofErr w:type="spellStart"/>
      <w:r w:rsidRPr="00805A69">
        <w:rPr>
          <w:rFonts w:eastAsia="Calibri"/>
          <w:sz w:val="28"/>
          <w:szCs w:val="28"/>
          <w:lang w:val="ru-RU"/>
        </w:rPr>
        <w:t>які</w:t>
      </w:r>
      <w:proofErr w:type="spellEnd"/>
      <w:r w:rsidRPr="00805A69">
        <w:rPr>
          <w:rFonts w:eastAsia="Calibri"/>
          <w:sz w:val="28"/>
          <w:szCs w:val="28"/>
          <w:lang w:val="ru-RU"/>
        </w:rPr>
        <w:t xml:space="preserve"> </w:t>
      </w:r>
      <w:proofErr w:type="spellStart"/>
      <w:r w:rsidRPr="00805A69">
        <w:rPr>
          <w:rFonts w:eastAsia="Calibri"/>
          <w:sz w:val="28"/>
          <w:szCs w:val="28"/>
          <w:lang w:val="ru-RU"/>
        </w:rPr>
        <w:t>торкаються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депресії</w:t>
      </w:r>
      <w:proofErr w:type="spellEnd"/>
      <w:r w:rsidRPr="00805A69">
        <w:rPr>
          <w:rFonts w:eastAsia="Calibri"/>
          <w:sz w:val="28"/>
          <w:szCs w:val="28"/>
          <w:lang w:val="ru-RU"/>
        </w:rPr>
        <w:t xml:space="preserve">, </w:t>
      </w:r>
      <w:proofErr w:type="spellStart"/>
      <w:r w:rsidRPr="00805A69">
        <w:rPr>
          <w:rFonts w:eastAsia="Calibri"/>
          <w:sz w:val="28"/>
          <w:szCs w:val="28"/>
          <w:lang w:val="ru-RU"/>
        </w:rPr>
        <w:t>тривоги</w:t>
      </w:r>
      <w:proofErr w:type="spellEnd"/>
      <w:r w:rsidRPr="00805A69">
        <w:rPr>
          <w:rFonts w:eastAsia="Calibri"/>
          <w:sz w:val="28"/>
          <w:szCs w:val="28"/>
          <w:lang w:val="ru-RU"/>
        </w:rPr>
        <w:t xml:space="preserve"> та </w:t>
      </w:r>
      <w:proofErr w:type="spellStart"/>
      <w:r w:rsidRPr="00805A69">
        <w:rPr>
          <w:rFonts w:eastAsia="Calibri"/>
          <w:sz w:val="28"/>
          <w:szCs w:val="28"/>
          <w:lang w:val="ru-RU"/>
        </w:rPr>
        <w:t>технік</w:t>
      </w:r>
      <w:proofErr w:type="spellEnd"/>
      <w:r w:rsidRPr="00805A69">
        <w:rPr>
          <w:rFonts w:eastAsia="Calibri"/>
          <w:sz w:val="28"/>
          <w:szCs w:val="28"/>
          <w:lang w:val="ru-RU"/>
        </w:rPr>
        <w:t xml:space="preserve"> </w:t>
      </w:r>
      <w:proofErr w:type="spellStart"/>
      <w:r w:rsidRPr="00805A69">
        <w:rPr>
          <w:rFonts w:eastAsia="Calibri"/>
          <w:sz w:val="28"/>
          <w:szCs w:val="28"/>
          <w:lang w:val="ru-RU"/>
        </w:rPr>
        <w:t>самопідтримки</w:t>
      </w:r>
      <w:proofErr w:type="spellEnd"/>
      <w:r w:rsidRPr="00805A69">
        <w:rPr>
          <w:rFonts w:eastAsia="Calibri"/>
          <w:sz w:val="28"/>
          <w:szCs w:val="28"/>
          <w:lang w:val="ru-RU"/>
        </w:rPr>
        <w:t xml:space="preserve">. </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w:t>
      </w:r>
      <w:proofErr w:type="spellStart"/>
      <w:r w:rsidRPr="00805A69">
        <w:rPr>
          <w:rFonts w:eastAsia="Calibri"/>
          <w:sz w:val="28"/>
          <w:szCs w:val="28"/>
          <w:lang w:val="ru-RU"/>
        </w:rPr>
        <w:t>матеріалів</w:t>
      </w:r>
      <w:proofErr w:type="spellEnd"/>
      <w:r w:rsidRPr="00805A69">
        <w:rPr>
          <w:rFonts w:eastAsia="Calibri"/>
          <w:sz w:val="28"/>
          <w:szCs w:val="28"/>
          <w:lang w:val="ru-RU"/>
        </w:rPr>
        <w:t xml:space="preserve"> показав,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ці</w:t>
      </w:r>
      <w:proofErr w:type="spellEnd"/>
      <w:r w:rsidRPr="00805A69">
        <w:rPr>
          <w:rFonts w:eastAsia="Calibri"/>
          <w:sz w:val="28"/>
          <w:szCs w:val="28"/>
          <w:lang w:val="ru-RU"/>
        </w:rPr>
        <w:t xml:space="preserve"> </w:t>
      </w:r>
      <w:proofErr w:type="spellStart"/>
      <w:r w:rsidRPr="00805A69">
        <w:rPr>
          <w:rFonts w:eastAsia="Calibri"/>
          <w:sz w:val="28"/>
          <w:szCs w:val="28"/>
          <w:lang w:val="ru-RU"/>
        </w:rPr>
        <w:t>формати</w:t>
      </w:r>
      <w:proofErr w:type="spellEnd"/>
      <w:r w:rsidRPr="00805A69">
        <w:rPr>
          <w:rFonts w:eastAsia="Calibri"/>
          <w:sz w:val="28"/>
          <w:szCs w:val="28"/>
          <w:lang w:val="ru-RU"/>
        </w:rPr>
        <w:t xml:space="preserve"> часто </w:t>
      </w:r>
      <w:proofErr w:type="spellStart"/>
      <w:r w:rsidRPr="00805A69">
        <w:rPr>
          <w:rFonts w:eastAsia="Calibri"/>
          <w:sz w:val="28"/>
          <w:szCs w:val="28"/>
          <w:lang w:val="ru-RU"/>
        </w:rPr>
        <w:t>подаються</w:t>
      </w:r>
      <w:proofErr w:type="spellEnd"/>
      <w:r w:rsidRPr="00805A69">
        <w:rPr>
          <w:rFonts w:eastAsia="Calibri"/>
          <w:sz w:val="28"/>
          <w:szCs w:val="28"/>
          <w:lang w:val="ru-RU"/>
        </w:rPr>
        <w:t xml:space="preserve"> у коротких «</w:t>
      </w:r>
      <w:proofErr w:type="spellStart"/>
      <w:r w:rsidRPr="00805A69">
        <w:rPr>
          <w:rFonts w:eastAsia="Calibri"/>
          <w:sz w:val="28"/>
          <w:szCs w:val="28"/>
          <w:lang w:val="ru-RU"/>
        </w:rPr>
        <w:t>порадницьких</w:t>
      </w:r>
      <w:proofErr w:type="spellEnd"/>
      <w:r w:rsidRPr="00805A69">
        <w:rPr>
          <w:rFonts w:eastAsia="Calibri"/>
          <w:sz w:val="28"/>
          <w:szCs w:val="28"/>
          <w:lang w:val="ru-RU"/>
        </w:rPr>
        <w:t xml:space="preserve">» </w:t>
      </w:r>
      <w:proofErr w:type="spellStart"/>
      <w:r w:rsidRPr="00805A69">
        <w:rPr>
          <w:rFonts w:eastAsia="Calibri"/>
          <w:sz w:val="28"/>
          <w:szCs w:val="28"/>
          <w:lang w:val="ru-RU"/>
        </w:rPr>
        <w:t>кліпах</w:t>
      </w:r>
      <w:proofErr w:type="spellEnd"/>
      <w:r w:rsidRPr="00805A69">
        <w:rPr>
          <w:rFonts w:eastAsia="Calibri"/>
          <w:sz w:val="28"/>
          <w:szCs w:val="28"/>
          <w:lang w:val="ru-RU"/>
        </w:rPr>
        <w:t xml:space="preserve"> </w:t>
      </w:r>
      <w:proofErr w:type="spellStart"/>
      <w:r w:rsidRPr="00805A69">
        <w:rPr>
          <w:rFonts w:eastAsia="Calibri"/>
          <w:sz w:val="28"/>
          <w:szCs w:val="28"/>
          <w:lang w:val="ru-RU"/>
        </w:rPr>
        <w:t>із</w:t>
      </w:r>
      <w:proofErr w:type="spellEnd"/>
      <w:r w:rsidRPr="00805A69">
        <w:rPr>
          <w:rFonts w:eastAsia="Calibri"/>
          <w:sz w:val="28"/>
          <w:szCs w:val="28"/>
          <w:lang w:val="ru-RU"/>
        </w:rPr>
        <w:t xml:space="preserve"> </w:t>
      </w:r>
      <w:proofErr w:type="spellStart"/>
      <w:r w:rsidRPr="00805A69">
        <w:rPr>
          <w:rFonts w:eastAsia="Calibri"/>
          <w:sz w:val="28"/>
          <w:szCs w:val="28"/>
          <w:lang w:val="ru-RU"/>
        </w:rPr>
        <w:t>простими</w:t>
      </w:r>
      <w:proofErr w:type="spellEnd"/>
      <w:r w:rsidRPr="00805A69">
        <w:rPr>
          <w:rFonts w:eastAsia="Calibri"/>
          <w:sz w:val="28"/>
          <w:szCs w:val="28"/>
          <w:lang w:val="ru-RU"/>
        </w:rPr>
        <w:t xml:space="preserve"> </w:t>
      </w:r>
      <w:proofErr w:type="spellStart"/>
      <w:r w:rsidRPr="00805A69">
        <w:rPr>
          <w:rFonts w:eastAsia="Calibri"/>
          <w:sz w:val="28"/>
          <w:szCs w:val="28"/>
          <w:lang w:val="ru-RU"/>
        </w:rPr>
        <w:t>когнітивними</w:t>
      </w:r>
      <w:proofErr w:type="spellEnd"/>
      <w:r w:rsidRPr="00805A69">
        <w:rPr>
          <w:rFonts w:eastAsia="Calibri"/>
          <w:sz w:val="28"/>
          <w:szCs w:val="28"/>
          <w:lang w:val="ru-RU"/>
        </w:rPr>
        <w:t xml:space="preserve"> </w:t>
      </w:r>
      <w:proofErr w:type="spellStart"/>
      <w:r w:rsidRPr="00805A69">
        <w:rPr>
          <w:rFonts w:eastAsia="Calibri"/>
          <w:sz w:val="28"/>
          <w:szCs w:val="28"/>
          <w:lang w:val="ru-RU"/>
        </w:rPr>
        <w:t>техніками</w:t>
      </w:r>
      <w:proofErr w:type="spellEnd"/>
      <w:r w:rsidRPr="00805A69">
        <w:rPr>
          <w:rFonts w:eastAsia="Calibri"/>
          <w:sz w:val="28"/>
          <w:szCs w:val="28"/>
          <w:lang w:val="ru-RU"/>
        </w:rPr>
        <w:t xml:space="preserve">, і вони </w:t>
      </w:r>
      <w:proofErr w:type="spellStart"/>
      <w:r w:rsidRPr="00805A69">
        <w:rPr>
          <w:rFonts w:eastAsia="Calibri"/>
          <w:sz w:val="28"/>
          <w:szCs w:val="28"/>
          <w:lang w:val="ru-RU"/>
        </w:rPr>
        <w:t>отримують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значну</w:t>
      </w:r>
      <w:proofErr w:type="spellEnd"/>
      <w:r w:rsidRPr="00805A69">
        <w:rPr>
          <w:rFonts w:eastAsia="Calibri"/>
          <w:sz w:val="28"/>
          <w:szCs w:val="28"/>
          <w:lang w:val="ru-RU"/>
        </w:rPr>
        <w:t xml:space="preserve"> </w:t>
      </w:r>
      <w:proofErr w:type="spellStart"/>
      <w:r w:rsidRPr="00805A69">
        <w:rPr>
          <w:rFonts w:eastAsia="Calibri"/>
          <w:sz w:val="28"/>
          <w:szCs w:val="28"/>
          <w:lang w:val="ru-RU"/>
        </w:rPr>
        <w:t>взаємодію</w:t>
      </w:r>
      <w:proofErr w:type="spellEnd"/>
      <w:r w:rsidRPr="00805A69">
        <w:rPr>
          <w:rFonts w:eastAsia="Calibri"/>
          <w:sz w:val="28"/>
          <w:szCs w:val="28"/>
          <w:lang w:val="ru-RU"/>
        </w:rPr>
        <w:t xml:space="preserve"> </w:t>
      </w:r>
      <w:proofErr w:type="spellStart"/>
      <w:r w:rsidRPr="00805A69">
        <w:rPr>
          <w:rFonts w:eastAsia="Calibri"/>
          <w:sz w:val="28"/>
          <w:szCs w:val="28"/>
          <w:lang w:val="ru-RU"/>
        </w:rPr>
        <w:t>від</w:t>
      </w:r>
      <w:proofErr w:type="spellEnd"/>
      <w:r w:rsidRPr="00805A69">
        <w:rPr>
          <w:rFonts w:eastAsia="Calibri"/>
          <w:sz w:val="28"/>
          <w:szCs w:val="28"/>
          <w:lang w:val="ru-RU"/>
        </w:rPr>
        <w:t xml:space="preserve"> </w:t>
      </w:r>
      <w:proofErr w:type="spellStart"/>
      <w:r w:rsidRPr="00805A69">
        <w:rPr>
          <w:rFonts w:eastAsia="Calibri"/>
          <w:sz w:val="28"/>
          <w:szCs w:val="28"/>
          <w:lang w:val="ru-RU"/>
        </w:rPr>
        <w:t>аудиторії</w:t>
      </w:r>
      <w:proofErr w:type="spellEnd"/>
      <w:r w:rsidRPr="00805A69">
        <w:rPr>
          <w:rFonts w:eastAsia="Calibri"/>
          <w:sz w:val="28"/>
          <w:szCs w:val="28"/>
          <w:lang w:val="ru-RU"/>
        </w:rPr>
        <w:t xml:space="preserve">. </w:t>
      </w:r>
      <w:proofErr w:type="spellStart"/>
      <w:r w:rsidRPr="00805A69">
        <w:rPr>
          <w:rFonts w:eastAsia="Calibri"/>
          <w:sz w:val="28"/>
          <w:szCs w:val="28"/>
          <w:lang w:val="ru-RU"/>
        </w:rPr>
        <w:t>Водночас</w:t>
      </w:r>
      <w:proofErr w:type="spellEnd"/>
      <w:r w:rsidRPr="00805A69">
        <w:rPr>
          <w:rFonts w:eastAsia="Calibri"/>
          <w:sz w:val="28"/>
          <w:szCs w:val="28"/>
          <w:lang w:val="ru-RU"/>
        </w:rPr>
        <w:t xml:space="preserve"> </w:t>
      </w:r>
      <w:proofErr w:type="spellStart"/>
      <w:r w:rsidRPr="00805A69">
        <w:rPr>
          <w:rFonts w:eastAsia="Calibri"/>
          <w:sz w:val="28"/>
          <w:szCs w:val="28"/>
          <w:lang w:val="ru-RU"/>
        </w:rPr>
        <w:t>важливо</w:t>
      </w:r>
      <w:proofErr w:type="spellEnd"/>
      <w:r w:rsidRPr="00805A69">
        <w:rPr>
          <w:rFonts w:eastAsia="Calibri"/>
          <w:sz w:val="28"/>
          <w:szCs w:val="28"/>
          <w:lang w:val="ru-RU"/>
        </w:rPr>
        <w:t xml:space="preserve"> </w:t>
      </w:r>
      <w:proofErr w:type="spellStart"/>
      <w:r w:rsidRPr="00805A69">
        <w:rPr>
          <w:rFonts w:eastAsia="Calibri"/>
          <w:sz w:val="28"/>
          <w:szCs w:val="28"/>
          <w:lang w:val="ru-RU"/>
        </w:rPr>
        <w:t>зауважити</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якість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інформації</w:t>
      </w:r>
      <w:proofErr w:type="spellEnd"/>
      <w:r w:rsidRPr="00805A69">
        <w:rPr>
          <w:rFonts w:eastAsia="Calibri"/>
          <w:sz w:val="28"/>
          <w:szCs w:val="28"/>
          <w:lang w:val="ru-RU"/>
        </w:rPr>
        <w:t xml:space="preserve"> та </w:t>
      </w:r>
      <w:proofErr w:type="spellStart"/>
      <w:r w:rsidRPr="00805A69">
        <w:rPr>
          <w:rFonts w:eastAsia="Calibri"/>
          <w:sz w:val="28"/>
          <w:szCs w:val="28"/>
          <w:lang w:val="ru-RU"/>
        </w:rPr>
        <w:t>надійність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рекомендованих</w:t>
      </w:r>
      <w:proofErr w:type="spellEnd"/>
      <w:r w:rsidRPr="00805A69">
        <w:rPr>
          <w:rFonts w:eastAsia="Calibri"/>
          <w:sz w:val="28"/>
          <w:szCs w:val="28"/>
          <w:lang w:val="ru-RU"/>
        </w:rPr>
        <w:t xml:space="preserve"> </w:t>
      </w:r>
      <w:proofErr w:type="spellStart"/>
      <w:r w:rsidRPr="00805A69">
        <w:rPr>
          <w:rFonts w:eastAsia="Calibri"/>
          <w:sz w:val="28"/>
          <w:szCs w:val="28"/>
          <w:lang w:val="ru-RU"/>
        </w:rPr>
        <w:t>стратегій</w:t>
      </w:r>
      <w:proofErr w:type="spellEnd"/>
      <w:r w:rsidRPr="00805A69">
        <w:rPr>
          <w:rFonts w:eastAsia="Calibri"/>
          <w:sz w:val="28"/>
          <w:szCs w:val="28"/>
          <w:lang w:val="ru-RU"/>
        </w:rPr>
        <w:t xml:space="preserve"> </w:t>
      </w:r>
      <w:proofErr w:type="spellStart"/>
      <w:r w:rsidRPr="00805A69">
        <w:rPr>
          <w:rFonts w:eastAsia="Calibri"/>
          <w:sz w:val="28"/>
          <w:szCs w:val="28"/>
          <w:lang w:val="ru-RU"/>
        </w:rPr>
        <w:t>коливаються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поряд</w:t>
      </w:r>
      <w:proofErr w:type="spellEnd"/>
      <w:r w:rsidRPr="00805A69">
        <w:rPr>
          <w:rFonts w:eastAsia="Calibri"/>
          <w:sz w:val="28"/>
          <w:szCs w:val="28"/>
          <w:lang w:val="ru-RU"/>
        </w:rPr>
        <w:t xml:space="preserve"> </w:t>
      </w:r>
      <w:proofErr w:type="spellStart"/>
      <w:r w:rsidRPr="00805A69">
        <w:rPr>
          <w:rFonts w:eastAsia="Calibri"/>
          <w:sz w:val="28"/>
          <w:szCs w:val="28"/>
          <w:lang w:val="ru-RU"/>
        </w:rPr>
        <w:t>із</w:t>
      </w:r>
      <w:proofErr w:type="spellEnd"/>
      <w:r w:rsidRPr="00805A69">
        <w:rPr>
          <w:rFonts w:eastAsia="Calibri"/>
          <w:sz w:val="28"/>
          <w:szCs w:val="28"/>
          <w:lang w:val="ru-RU"/>
        </w:rPr>
        <w:t xml:space="preserve"> </w:t>
      </w:r>
      <w:proofErr w:type="spellStart"/>
      <w:r w:rsidRPr="00805A69">
        <w:rPr>
          <w:rFonts w:eastAsia="Calibri"/>
          <w:sz w:val="28"/>
          <w:szCs w:val="28"/>
          <w:lang w:val="ru-RU"/>
        </w:rPr>
        <w:t>корисними</w:t>
      </w:r>
      <w:proofErr w:type="spellEnd"/>
      <w:r w:rsidRPr="00805A69">
        <w:rPr>
          <w:rFonts w:eastAsia="Calibri"/>
          <w:sz w:val="28"/>
          <w:szCs w:val="28"/>
          <w:lang w:val="ru-RU"/>
        </w:rPr>
        <w:t xml:space="preserve"> практиками </w:t>
      </w:r>
      <w:proofErr w:type="spellStart"/>
      <w:r w:rsidRPr="00805A69">
        <w:rPr>
          <w:rFonts w:eastAsia="Calibri"/>
          <w:sz w:val="28"/>
          <w:szCs w:val="28"/>
          <w:lang w:val="ru-RU"/>
        </w:rPr>
        <w:t>зустрічаються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спрощені</w:t>
      </w:r>
      <w:proofErr w:type="spellEnd"/>
      <w:r w:rsidRPr="00805A69">
        <w:rPr>
          <w:rFonts w:eastAsia="Calibri"/>
          <w:sz w:val="28"/>
          <w:szCs w:val="28"/>
          <w:lang w:val="ru-RU"/>
        </w:rPr>
        <w:t xml:space="preserve"> </w:t>
      </w:r>
      <w:proofErr w:type="spellStart"/>
      <w:r w:rsidRPr="00805A69">
        <w:rPr>
          <w:rFonts w:eastAsia="Calibri"/>
          <w:sz w:val="28"/>
          <w:szCs w:val="28"/>
          <w:lang w:val="ru-RU"/>
        </w:rPr>
        <w:t>або</w:t>
      </w:r>
      <w:proofErr w:type="spellEnd"/>
      <w:r w:rsidRPr="00805A69">
        <w:rPr>
          <w:rFonts w:eastAsia="Calibri"/>
          <w:sz w:val="28"/>
          <w:szCs w:val="28"/>
          <w:lang w:val="ru-RU"/>
        </w:rPr>
        <w:t xml:space="preserve"> </w:t>
      </w:r>
      <w:proofErr w:type="spellStart"/>
      <w:r w:rsidRPr="00805A69">
        <w:rPr>
          <w:rFonts w:eastAsia="Calibri"/>
          <w:sz w:val="28"/>
          <w:szCs w:val="28"/>
          <w:lang w:val="ru-RU"/>
        </w:rPr>
        <w:t>неточні</w:t>
      </w:r>
      <w:proofErr w:type="spellEnd"/>
      <w:r w:rsidRPr="00805A69">
        <w:rPr>
          <w:rFonts w:eastAsia="Calibri"/>
          <w:sz w:val="28"/>
          <w:szCs w:val="28"/>
          <w:lang w:val="ru-RU"/>
        </w:rPr>
        <w:t xml:space="preserve"> </w:t>
      </w:r>
      <w:proofErr w:type="spellStart"/>
      <w:r w:rsidRPr="00805A69">
        <w:rPr>
          <w:rFonts w:eastAsia="Calibri"/>
          <w:sz w:val="28"/>
          <w:szCs w:val="28"/>
          <w:lang w:val="ru-RU"/>
        </w:rPr>
        <w:t>поради</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ставить </w:t>
      </w:r>
      <w:proofErr w:type="spellStart"/>
      <w:r w:rsidRPr="00805A69">
        <w:rPr>
          <w:rFonts w:eastAsia="Calibri"/>
          <w:sz w:val="28"/>
          <w:szCs w:val="28"/>
          <w:lang w:val="ru-RU"/>
        </w:rPr>
        <w:t>питання</w:t>
      </w:r>
      <w:proofErr w:type="spellEnd"/>
      <w:r w:rsidRPr="00805A69">
        <w:rPr>
          <w:rFonts w:eastAsia="Calibri"/>
          <w:sz w:val="28"/>
          <w:szCs w:val="28"/>
          <w:lang w:val="ru-RU"/>
        </w:rPr>
        <w:t xml:space="preserve"> про </w:t>
      </w:r>
      <w:proofErr w:type="spellStart"/>
      <w:r w:rsidRPr="00805A69">
        <w:rPr>
          <w:rFonts w:eastAsia="Calibri"/>
          <w:sz w:val="28"/>
          <w:szCs w:val="28"/>
          <w:lang w:val="ru-RU"/>
        </w:rPr>
        <w:t>інформаційну</w:t>
      </w:r>
      <w:proofErr w:type="spellEnd"/>
      <w:r w:rsidRPr="00805A69">
        <w:rPr>
          <w:rFonts w:eastAsia="Calibri"/>
          <w:sz w:val="28"/>
          <w:szCs w:val="28"/>
          <w:lang w:val="ru-RU"/>
        </w:rPr>
        <w:t xml:space="preserve"> </w:t>
      </w:r>
      <w:proofErr w:type="spellStart"/>
      <w:r w:rsidRPr="00805A69">
        <w:rPr>
          <w:rFonts w:eastAsia="Calibri"/>
          <w:sz w:val="28"/>
          <w:szCs w:val="28"/>
          <w:lang w:val="ru-RU"/>
        </w:rPr>
        <w:t>від</w:t>
      </w:r>
      <w:r>
        <w:rPr>
          <w:rFonts w:eastAsia="Calibri"/>
          <w:sz w:val="28"/>
          <w:szCs w:val="28"/>
          <w:lang w:val="ru-RU"/>
        </w:rPr>
        <w:t>повідальність</w:t>
      </w:r>
      <w:proofErr w:type="spellEnd"/>
      <w:r>
        <w:rPr>
          <w:rFonts w:eastAsia="Calibri"/>
          <w:sz w:val="28"/>
          <w:szCs w:val="28"/>
          <w:lang w:val="ru-RU"/>
        </w:rPr>
        <w:t xml:space="preserve"> контент-</w:t>
      </w:r>
      <w:proofErr w:type="spellStart"/>
      <w:r>
        <w:rPr>
          <w:rFonts w:eastAsia="Calibri"/>
          <w:sz w:val="28"/>
          <w:szCs w:val="28"/>
          <w:lang w:val="ru-RU"/>
        </w:rPr>
        <w:t>творців</w:t>
      </w:r>
      <w:proofErr w:type="spellEnd"/>
      <w:r w:rsidR="009933B7">
        <w:rPr>
          <w:rFonts w:eastAsia="Calibri"/>
          <w:sz w:val="28"/>
          <w:szCs w:val="28"/>
          <w:lang w:val="ru-RU"/>
        </w:rPr>
        <w:t>.</w:t>
      </w:r>
    </w:p>
    <w:p w14:paraId="10808884" w14:textId="77777777"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Результати</w:t>
      </w:r>
      <w:proofErr w:type="spellEnd"/>
      <w:r w:rsidRPr="00805A69">
        <w:rPr>
          <w:rFonts w:eastAsia="Calibri"/>
          <w:sz w:val="28"/>
          <w:szCs w:val="28"/>
          <w:lang w:val="ru-RU"/>
        </w:rPr>
        <w:t xml:space="preserve"> </w:t>
      </w:r>
      <w:proofErr w:type="spellStart"/>
      <w:r w:rsidRPr="00805A69">
        <w:rPr>
          <w:rFonts w:eastAsia="Calibri"/>
          <w:sz w:val="28"/>
          <w:szCs w:val="28"/>
          <w:lang w:val="ru-RU"/>
        </w:rPr>
        <w:t>кодування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реклами</w:t>
      </w:r>
      <w:proofErr w:type="spellEnd"/>
      <w:r w:rsidRPr="00805A69">
        <w:rPr>
          <w:rFonts w:eastAsia="Calibri"/>
          <w:sz w:val="28"/>
          <w:szCs w:val="28"/>
          <w:lang w:val="ru-RU"/>
        </w:rPr>
        <w:t xml:space="preserve"> й </w:t>
      </w:r>
      <w:proofErr w:type="spellStart"/>
      <w:r w:rsidRPr="00805A69">
        <w:rPr>
          <w:rFonts w:eastAsia="Calibri"/>
          <w:sz w:val="28"/>
          <w:szCs w:val="28"/>
          <w:lang w:val="ru-RU"/>
        </w:rPr>
        <w:t>комерційного</w:t>
      </w:r>
      <w:proofErr w:type="spellEnd"/>
      <w:r w:rsidRPr="00805A69">
        <w:rPr>
          <w:rFonts w:eastAsia="Calibri"/>
          <w:sz w:val="28"/>
          <w:szCs w:val="28"/>
          <w:lang w:val="ru-RU"/>
        </w:rPr>
        <w:t xml:space="preserve"> </w:t>
      </w:r>
      <w:proofErr w:type="spellStart"/>
      <w:r w:rsidRPr="00805A69">
        <w:rPr>
          <w:rFonts w:eastAsia="Calibri"/>
          <w:sz w:val="28"/>
          <w:szCs w:val="28"/>
          <w:lang w:val="ru-RU"/>
        </w:rPr>
        <w:t>вмісту</w:t>
      </w:r>
      <w:proofErr w:type="spellEnd"/>
      <w:r w:rsidRPr="00805A69">
        <w:rPr>
          <w:rFonts w:eastAsia="Calibri"/>
          <w:sz w:val="28"/>
          <w:szCs w:val="28"/>
          <w:lang w:val="ru-RU"/>
        </w:rPr>
        <w:t xml:space="preserve"> </w:t>
      </w:r>
      <w:proofErr w:type="spellStart"/>
      <w:r w:rsidRPr="00805A69">
        <w:rPr>
          <w:rFonts w:eastAsia="Calibri"/>
          <w:sz w:val="28"/>
          <w:szCs w:val="28"/>
          <w:lang w:val="ru-RU"/>
        </w:rPr>
        <w:t>свідчать</w:t>
      </w:r>
      <w:proofErr w:type="spellEnd"/>
      <w:r w:rsidRPr="00805A69">
        <w:rPr>
          <w:rFonts w:eastAsia="Calibri"/>
          <w:sz w:val="28"/>
          <w:szCs w:val="28"/>
          <w:lang w:val="ru-RU"/>
        </w:rPr>
        <w:t xml:space="preserve"> про </w:t>
      </w:r>
      <w:proofErr w:type="spellStart"/>
      <w:r w:rsidRPr="00805A69">
        <w:rPr>
          <w:rFonts w:eastAsia="Calibri"/>
          <w:sz w:val="28"/>
          <w:szCs w:val="28"/>
          <w:lang w:val="ru-RU"/>
        </w:rPr>
        <w:t>високу</w:t>
      </w:r>
      <w:proofErr w:type="spellEnd"/>
      <w:r w:rsidRPr="00805A69">
        <w:rPr>
          <w:rFonts w:eastAsia="Calibri"/>
          <w:sz w:val="28"/>
          <w:szCs w:val="28"/>
          <w:lang w:val="ru-RU"/>
        </w:rPr>
        <w:t xml:space="preserve"> </w:t>
      </w:r>
      <w:proofErr w:type="spellStart"/>
      <w:r w:rsidRPr="00805A69">
        <w:rPr>
          <w:rFonts w:eastAsia="Calibri"/>
          <w:sz w:val="28"/>
          <w:szCs w:val="28"/>
          <w:lang w:val="ru-RU"/>
        </w:rPr>
        <w:t>проникність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рекламних</w:t>
      </w:r>
      <w:proofErr w:type="spellEnd"/>
      <w:r w:rsidRPr="00805A69">
        <w:rPr>
          <w:rFonts w:eastAsia="Calibri"/>
          <w:sz w:val="28"/>
          <w:szCs w:val="28"/>
          <w:lang w:val="ru-RU"/>
        </w:rPr>
        <w:t xml:space="preserve"> форм у </w:t>
      </w:r>
      <w:proofErr w:type="spellStart"/>
      <w:r w:rsidRPr="00805A69">
        <w:rPr>
          <w:rFonts w:eastAsia="Calibri"/>
          <w:sz w:val="28"/>
          <w:szCs w:val="28"/>
          <w:lang w:val="ru-RU"/>
        </w:rPr>
        <w:t>стрічки</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підлітків</w:t>
      </w:r>
      <w:proofErr w:type="spellEnd"/>
      <w:r w:rsidRPr="00805A69">
        <w:rPr>
          <w:rFonts w:eastAsia="Calibri"/>
          <w:sz w:val="28"/>
          <w:szCs w:val="28"/>
          <w:lang w:val="ru-RU"/>
        </w:rPr>
        <w:t xml:space="preserve">: </w:t>
      </w:r>
      <w:proofErr w:type="spellStart"/>
      <w:r w:rsidRPr="00805A69">
        <w:rPr>
          <w:rFonts w:eastAsia="Calibri"/>
          <w:sz w:val="28"/>
          <w:szCs w:val="28"/>
          <w:lang w:val="ru-RU"/>
        </w:rPr>
        <w:t>просування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їжі</w:t>
      </w:r>
      <w:proofErr w:type="spellEnd"/>
      <w:r w:rsidRPr="00805A69">
        <w:rPr>
          <w:rFonts w:eastAsia="Calibri"/>
          <w:sz w:val="28"/>
          <w:szCs w:val="28"/>
          <w:lang w:val="ru-RU"/>
        </w:rPr>
        <w:t xml:space="preserve">, косметики та </w:t>
      </w:r>
      <w:proofErr w:type="spellStart"/>
      <w:r w:rsidRPr="00805A69">
        <w:rPr>
          <w:rFonts w:eastAsia="Calibri"/>
          <w:sz w:val="28"/>
          <w:szCs w:val="28"/>
          <w:lang w:val="ru-RU"/>
        </w:rPr>
        <w:t>lifestyle-брендів</w:t>
      </w:r>
      <w:proofErr w:type="spellEnd"/>
      <w:r w:rsidRPr="00805A69">
        <w:rPr>
          <w:rFonts w:eastAsia="Calibri"/>
          <w:sz w:val="28"/>
          <w:szCs w:val="28"/>
          <w:lang w:val="ru-RU"/>
        </w:rPr>
        <w:t xml:space="preserve"> часто </w:t>
      </w:r>
      <w:proofErr w:type="spellStart"/>
      <w:r w:rsidRPr="00805A69">
        <w:rPr>
          <w:rFonts w:eastAsia="Calibri"/>
          <w:sz w:val="28"/>
          <w:szCs w:val="28"/>
          <w:lang w:val="ru-RU"/>
        </w:rPr>
        <w:t>інтегроване</w:t>
      </w:r>
      <w:proofErr w:type="spellEnd"/>
      <w:r w:rsidRPr="00805A69">
        <w:rPr>
          <w:rFonts w:eastAsia="Calibri"/>
          <w:sz w:val="28"/>
          <w:szCs w:val="28"/>
          <w:lang w:val="ru-RU"/>
        </w:rPr>
        <w:t xml:space="preserve"> у «</w:t>
      </w:r>
      <w:proofErr w:type="spellStart"/>
      <w:r w:rsidRPr="00805A69">
        <w:rPr>
          <w:rFonts w:eastAsia="Calibri"/>
          <w:sz w:val="28"/>
          <w:szCs w:val="28"/>
          <w:lang w:val="ru-RU"/>
        </w:rPr>
        <w:t>нативні</w:t>
      </w:r>
      <w:proofErr w:type="spellEnd"/>
      <w:r w:rsidRPr="00805A69">
        <w:rPr>
          <w:rFonts w:eastAsia="Calibri"/>
          <w:sz w:val="28"/>
          <w:szCs w:val="28"/>
          <w:lang w:val="ru-RU"/>
        </w:rPr>
        <w:t xml:space="preserve">» </w:t>
      </w:r>
      <w:proofErr w:type="spellStart"/>
      <w:r w:rsidRPr="00805A69">
        <w:rPr>
          <w:rFonts w:eastAsia="Calibri"/>
          <w:sz w:val="28"/>
          <w:szCs w:val="28"/>
          <w:lang w:val="ru-RU"/>
        </w:rPr>
        <w:t>формати</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w:t>
      </w:r>
      <w:proofErr w:type="spellStart"/>
      <w:r w:rsidRPr="00805A69">
        <w:rPr>
          <w:rFonts w:eastAsia="Calibri"/>
          <w:sz w:val="28"/>
          <w:szCs w:val="28"/>
          <w:lang w:val="ru-RU"/>
        </w:rPr>
        <w:t>челленджі</w:t>
      </w:r>
      <w:proofErr w:type="spellEnd"/>
      <w:r w:rsidRPr="00805A69">
        <w:rPr>
          <w:rFonts w:eastAsia="Calibri"/>
          <w:sz w:val="28"/>
          <w:szCs w:val="28"/>
          <w:lang w:val="ru-RU"/>
        </w:rPr>
        <w:t xml:space="preserve">, огляди, </w:t>
      </w:r>
      <w:proofErr w:type="spellStart"/>
      <w:r w:rsidRPr="00805A69">
        <w:rPr>
          <w:rFonts w:eastAsia="Calibri"/>
          <w:sz w:val="28"/>
          <w:szCs w:val="28"/>
          <w:lang w:val="ru-RU"/>
        </w:rPr>
        <w:t>колаборації</w:t>
      </w:r>
      <w:proofErr w:type="spellEnd"/>
      <w:r w:rsidRPr="00805A69">
        <w:rPr>
          <w:rFonts w:eastAsia="Calibri"/>
          <w:sz w:val="28"/>
          <w:szCs w:val="28"/>
          <w:lang w:val="ru-RU"/>
        </w:rPr>
        <w:t xml:space="preserve"> з </w:t>
      </w:r>
      <w:proofErr w:type="spellStart"/>
      <w:r w:rsidRPr="00805A69">
        <w:rPr>
          <w:rFonts w:eastAsia="Calibri"/>
          <w:sz w:val="28"/>
          <w:szCs w:val="28"/>
          <w:lang w:val="ru-RU"/>
        </w:rPr>
        <w:t>інфлюенсерами</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підвищує</w:t>
      </w:r>
      <w:proofErr w:type="spellEnd"/>
      <w:r w:rsidRPr="00805A69">
        <w:rPr>
          <w:rFonts w:eastAsia="Calibri"/>
          <w:sz w:val="28"/>
          <w:szCs w:val="28"/>
          <w:lang w:val="ru-RU"/>
        </w:rPr>
        <w:t xml:space="preserve"> </w:t>
      </w:r>
      <w:proofErr w:type="spellStart"/>
      <w:r w:rsidRPr="00805A69">
        <w:rPr>
          <w:rFonts w:eastAsia="Calibri"/>
          <w:sz w:val="28"/>
          <w:szCs w:val="28"/>
          <w:lang w:val="ru-RU"/>
        </w:rPr>
        <w:t>його</w:t>
      </w:r>
      <w:proofErr w:type="spellEnd"/>
      <w:r w:rsidRPr="00805A69">
        <w:rPr>
          <w:rFonts w:eastAsia="Calibri"/>
          <w:sz w:val="28"/>
          <w:szCs w:val="28"/>
          <w:lang w:val="ru-RU"/>
        </w:rPr>
        <w:t xml:space="preserve"> </w:t>
      </w:r>
      <w:proofErr w:type="spellStart"/>
      <w:r w:rsidRPr="00805A69">
        <w:rPr>
          <w:rFonts w:eastAsia="Calibri"/>
          <w:sz w:val="28"/>
          <w:szCs w:val="28"/>
          <w:lang w:val="ru-RU"/>
        </w:rPr>
        <w:t>ефективність</w:t>
      </w:r>
      <w:proofErr w:type="spellEnd"/>
      <w:r w:rsidRPr="00805A69">
        <w:rPr>
          <w:rFonts w:eastAsia="Calibri"/>
          <w:sz w:val="28"/>
          <w:szCs w:val="28"/>
          <w:lang w:val="ru-RU"/>
        </w:rPr>
        <w:t>. Контент-</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w:t>
      </w:r>
      <w:proofErr w:type="spellStart"/>
      <w:r w:rsidRPr="00805A69">
        <w:rPr>
          <w:rFonts w:eastAsia="Calibri"/>
          <w:sz w:val="28"/>
          <w:szCs w:val="28"/>
          <w:lang w:val="ru-RU"/>
        </w:rPr>
        <w:t>виявив</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рекламні</w:t>
      </w:r>
      <w:proofErr w:type="spellEnd"/>
      <w:r w:rsidRPr="00805A69">
        <w:rPr>
          <w:rFonts w:eastAsia="Calibri"/>
          <w:sz w:val="28"/>
          <w:szCs w:val="28"/>
          <w:lang w:val="ru-RU"/>
        </w:rPr>
        <w:t xml:space="preserve"> </w:t>
      </w:r>
      <w:proofErr w:type="spellStart"/>
      <w:r w:rsidRPr="00805A69">
        <w:rPr>
          <w:rFonts w:eastAsia="Calibri"/>
          <w:sz w:val="28"/>
          <w:szCs w:val="28"/>
          <w:lang w:val="ru-RU"/>
        </w:rPr>
        <w:t>повідомлення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нерідко</w:t>
      </w:r>
      <w:proofErr w:type="spellEnd"/>
      <w:r w:rsidRPr="00805A69">
        <w:rPr>
          <w:rFonts w:eastAsia="Calibri"/>
          <w:sz w:val="28"/>
          <w:szCs w:val="28"/>
          <w:lang w:val="ru-RU"/>
        </w:rPr>
        <w:t xml:space="preserve"> </w:t>
      </w:r>
      <w:proofErr w:type="spellStart"/>
      <w:r w:rsidRPr="00805A69">
        <w:rPr>
          <w:rFonts w:eastAsia="Calibri"/>
          <w:sz w:val="28"/>
          <w:szCs w:val="28"/>
          <w:lang w:val="ru-RU"/>
        </w:rPr>
        <w:t>маскуються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під</w:t>
      </w:r>
      <w:proofErr w:type="spellEnd"/>
      <w:r w:rsidRPr="00805A69">
        <w:rPr>
          <w:rFonts w:eastAsia="Calibri"/>
          <w:sz w:val="28"/>
          <w:szCs w:val="28"/>
          <w:lang w:val="ru-RU"/>
        </w:rPr>
        <w:t xml:space="preserve"> </w:t>
      </w:r>
      <w:proofErr w:type="spellStart"/>
      <w:r w:rsidRPr="00805A69">
        <w:rPr>
          <w:rFonts w:eastAsia="Calibri"/>
          <w:sz w:val="28"/>
          <w:szCs w:val="28"/>
          <w:lang w:val="ru-RU"/>
        </w:rPr>
        <w:t>особистісний</w:t>
      </w:r>
      <w:proofErr w:type="spellEnd"/>
      <w:r w:rsidRPr="00805A69">
        <w:rPr>
          <w:rFonts w:eastAsia="Calibri"/>
          <w:sz w:val="28"/>
          <w:szCs w:val="28"/>
          <w:lang w:val="ru-RU"/>
        </w:rPr>
        <w:t xml:space="preserve"> </w:t>
      </w:r>
      <w:proofErr w:type="spellStart"/>
      <w:r w:rsidRPr="00805A69">
        <w:rPr>
          <w:rFonts w:eastAsia="Calibri"/>
          <w:sz w:val="28"/>
          <w:szCs w:val="28"/>
          <w:lang w:val="ru-RU"/>
        </w:rPr>
        <w:t>досвід</w:t>
      </w:r>
      <w:proofErr w:type="spellEnd"/>
      <w:r w:rsidRPr="00805A69">
        <w:rPr>
          <w:rFonts w:eastAsia="Calibri"/>
          <w:sz w:val="28"/>
          <w:szCs w:val="28"/>
          <w:lang w:val="ru-RU"/>
        </w:rPr>
        <w:t xml:space="preserve"> </w:t>
      </w:r>
      <w:proofErr w:type="spellStart"/>
      <w:r w:rsidRPr="00805A69">
        <w:rPr>
          <w:rFonts w:eastAsia="Calibri"/>
          <w:sz w:val="28"/>
          <w:szCs w:val="28"/>
          <w:lang w:val="ru-RU"/>
        </w:rPr>
        <w:t>або</w:t>
      </w:r>
      <w:proofErr w:type="spellEnd"/>
      <w:r w:rsidRPr="00805A69">
        <w:rPr>
          <w:rFonts w:eastAsia="Calibri"/>
          <w:sz w:val="28"/>
          <w:szCs w:val="28"/>
          <w:lang w:val="ru-RU"/>
        </w:rPr>
        <w:t xml:space="preserve"> </w:t>
      </w:r>
      <w:proofErr w:type="spellStart"/>
      <w:r w:rsidRPr="00805A69">
        <w:rPr>
          <w:rFonts w:eastAsia="Calibri"/>
          <w:sz w:val="28"/>
          <w:szCs w:val="28"/>
          <w:lang w:val="ru-RU"/>
        </w:rPr>
        <w:t>дружню</w:t>
      </w:r>
      <w:proofErr w:type="spellEnd"/>
      <w:r w:rsidRPr="00805A69">
        <w:rPr>
          <w:rFonts w:eastAsia="Calibri"/>
          <w:sz w:val="28"/>
          <w:szCs w:val="28"/>
          <w:lang w:val="ru-RU"/>
        </w:rPr>
        <w:t xml:space="preserve"> </w:t>
      </w:r>
      <w:proofErr w:type="spellStart"/>
      <w:r w:rsidRPr="00805A69">
        <w:rPr>
          <w:rFonts w:eastAsia="Calibri"/>
          <w:sz w:val="28"/>
          <w:szCs w:val="28"/>
          <w:lang w:val="ru-RU"/>
        </w:rPr>
        <w:t>рекомендацію</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ускладнює</w:t>
      </w:r>
      <w:proofErr w:type="spellEnd"/>
      <w:r w:rsidRPr="00805A69">
        <w:rPr>
          <w:rFonts w:eastAsia="Calibri"/>
          <w:sz w:val="28"/>
          <w:szCs w:val="28"/>
          <w:lang w:val="ru-RU"/>
        </w:rPr>
        <w:t xml:space="preserve"> </w:t>
      </w:r>
      <w:proofErr w:type="spellStart"/>
      <w:r w:rsidRPr="00805A69">
        <w:rPr>
          <w:rFonts w:eastAsia="Calibri"/>
          <w:sz w:val="28"/>
          <w:szCs w:val="28"/>
          <w:lang w:val="ru-RU"/>
        </w:rPr>
        <w:t>їхнє</w:t>
      </w:r>
      <w:proofErr w:type="spellEnd"/>
      <w:r w:rsidRPr="00805A69">
        <w:rPr>
          <w:rFonts w:eastAsia="Calibri"/>
          <w:sz w:val="28"/>
          <w:szCs w:val="28"/>
          <w:lang w:val="ru-RU"/>
        </w:rPr>
        <w:t xml:space="preserve"> </w:t>
      </w:r>
      <w:proofErr w:type="spellStart"/>
      <w:r w:rsidRPr="00805A69">
        <w:rPr>
          <w:rFonts w:eastAsia="Calibri"/>
          <w:sz w:val="28"/>
          <w:szCs w:val="28"/>
          <w:lang w:val="ru-RU"/>
        </w:rPr>
        <w:t>розпізнавання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неповнолітніми</w:t>
      </w:r>
      <w:proofErr w:type="spellEnd"/>
      <w:r w:rsidRPr="00805A69">
        <w:rPr>
          <w:rFonts w:eastAsia="Calibri"/>
          <w:sz w:val="28"/>
          <w:szCs w:val="28"/>
          <w:lang w:val="ru-RU"/>
        </w:rPr>
        <w:t xml:space="preserve"> як </w:t>
      </w:r>
      <w:proofErr w:type="spellStart"/>
      <w:r w:rsidRPr="00805A69">
        <w:rPr>
          <w:rFonts w:eastAsia="Calibri"/>
          <w:sz w:val="28"/>
          <w:szCs w:val="28"/>
          <w:lang w:val="ru-RU"/>
        </w:rPr>
        <w:t>комерційного</w:t>
      </w:r>
      <w:proofErr w:type="spellEnd"/>
      <w:r w:rsidRPr="00805A69">
        <w:rPr>
          <w:rFonts w:eastAsia="Calibri"/>
          <w:sz w:val="28"/>
          <w:szCs w:val="28"/>
          <w:lang w:val="ru-RU"/>
        </w:rPr>
        <w:t xml:space="preserve"> </w:t>
      </w:r>
      <w:proofErr w:type="spellStart"/>
      <w:r w:rsidRPr="00805A69">
        <w:rPr>
          <w:rFonts w:eastAsia="Calibri"/>
          <w:sz w:val="28"/>
          <w:szCs w:val="28"/>
          <w:lang w:val="ru-RU"/>
        </w:rPr>
        <w:t>впливу</w:t>
      </w:r>
      <w:proofErr w:type="spellEnd"/>
      <w:r w:rsidRPr="00805A69">
        <w:rPr>
          <w:rFonts w:eastAsia="Calibri"/>
          <w:sz w:val="28"/>
          <w:szCs w:val="28"/>
          <w:lang w:val="ru-RU"/>
        </w:rPr>
        <w:t xml:space="preserve">. </w:t>
      </w:r>
      <w:proofErr w:type="spellStart"/>
      <w:r w:rsidRPr="00805A69">
        <w:rPr>
          <w:rFonts w:eastAsia="Calibri"/>
          <w:sz w:val="28"/>
          <w:szCs w:val="28"/>
          <w:lang w:val="ru-RU"/>
        </w:rPr>
        <w:t>Такі</w:t>
      </w:r>
      <w:proofErr w:type="spellEnd"/>
      <w:r w:rsidRPr="00805A69">
        <w:rPr>
          <w:rFonts w:eastAsia="Calibri"/>
          <w:sz w:val="28"/>
          <w:szCs w:val="28"/>
          <w:lang w:val="ru-RU"/>
        </w:rPr>
        <w:t xml:space="preserve"> </w:t>
      </w:r>
      <w:proofErr w:type="spellStart"/>
      <w:r w:rsidRPr="00805A69">
        <w:rPr>
          <w:rFonts w:eastAsia="Calibri"/>
          <w:sz w:val="28"/>
          <w:szCs w:val="28"/>
          <w:lang w:val="ru-RU"/>
        </w:rPr>
        <w:t>механізми</w:t>
      </w:r>
      <w:proofErr w:type="spellEnd"/>
      <w:r w:rsidRPr="00805A69">
        <w:rPr>
          <w:rFonts w:eastAsia="Calibri"/>
          <w:sz w:val="28"/>
          <w:szCs w:val="28"/>
          <w:lang w:val="ru-RU"/>
        </w:rPr>
        <w:t xml:space="preserve"> </w:t>
      </w:r>
      <w:proofErr w:type="spellStart"/>
      <w:r w:rsidRPr="00805A69">
        <w:rPr>
          <w:rFonts w:eastAsia="Calibri"/>
          <w:sz w:val="28"/>
          <w:szCs w:val="28"/>
          <w:lang w:val="ru-RU"/>
        </w:rPr>
        <w:t>підвищують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ймовірність</w:t>
      </w:r>
      <w:proofErr w:type="spellEnd"/>
      <w:r w:rsidRPr="00805A69">
        <w:rPr>
          <w:rFonts w:eastAsia="Calibri"/>
          <w:sz w:val="28"/>
          <w:szCs w:val="28"/>
          <w:lang w:val="ru-RU"/>
        </w:rPr>
        <w:t xml:space="preserve"> того,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комерційні</w:t>
      </w:r>
      <w:proofErr w:type="spellEnd"/>
      <w:r w:rsidRPr="00805A69">
        <w:rPr>
          <w:rFonts w:eastAsia="Calibri"/>
          <w:sz w:val="28"/>
          <w:szCs w:val="28"/>
          <w:lang w:val="ru-RU"/>
        </w:rPr>
        <w:t xml:space="preserve"> </w:t>
      </w:r>
      <w:proofErr w:type="spellStart"/>
      <w:r w:rsidRPr="00805A69">
        <w:rPr>
          <w:rFonts w:eastAsia="Calibri"/>
          <w:sz w:val="28"/>
          <w:szCs w:val="28"/>
          <w:lang w:val="ru-RU"/>
        </w:rPr>
        <w:t>норми</w:t>
      </w:r>
      <w:proofErr w:type="spellEnd"/>
      <w:r w:rsidRPr="00805A69">
        <w:rPr>
          <w:rFonts w:eastAsia="Calibri"/>
          <w:sz w:val="28"/>
          <w:szCs w:val="28"/>
          <w:lang w:val="ru-RU"/>
        </w:rPr>
        <w:t xml:space="preserve"> </w:t>
      </w:r>
      <w:proofErr w:type="spellStart"/>
      <w:r w:rsidRPr="00805A69">
        <w:rPr>
          <w:rFonts w:eastAsia="Calibri"/>
          <w:sz w:val="28"/>
          <w:szCs w:val="28"/>
          <w:lang w:val="ru-RU"/>
        </w:rPr>
        <w:t>будуть</w:t>
      </w:r>
      <w:proofErr w:type="spellEnd"/>
      <w:r w:rsidRPr="00805A69">
        <w:rPr>
          <w:rFonts w:eastAsia="Calibri"/>
          <w:sz w:val="28"/>
          <w:szCs w:val="28"/>
          <w:lang w:val="ru-RU"/>
        </w:rPr>
        <w:t xml:space="preserve"> </w:t>
      </w:r>
      <w:proofErr w:type="spellStart"/>
      <w:r w:rsidRPr="00805A69">
        <w:rPr>
          <w:rFonts w:eastAsia="Calibri"/>
          <w:sz w:val="28"/>
          <w:szCs w:val="28"/>
          <w:lang w:val="ru-RU"/>
        </w:rPr>
        <w:t>інтерналізовані</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підлітками</w:t>
      </w:r>
      <w:proofErr w:type="spellEnd"/>
      <w:r w:rsidRPr="00805A69">
        <w:rPr>
          <w:rFonts w:eastAsia="Calibri"/>
          <w:sz w:val="28"/>
          <w:szCs w:val="28"/>
          <w:lang w:val="ru-RU"/>
        </w:rPr>
        <w:t xml:space="preserve"> </w:t>
      </w:r>
      <w:r>
        <w:rPr>
          <w:rFonts w:eastAsia="Calibri"/>
          <w:sz w:val="28"/>
          <w:szCs w:val="28"/>
          <w:lang w:val="ru-RU"/>
        </w:rPr>
        <w:t xml:space="preserve">як </w:t>
      </w:r>
      <w:proofErr w:type="spellStart"/>
      <w:r>
        <w:rPr>
          <w:rFonts w:eastAsia="Calibri"/>
          <w:sz w:val="28"/>
          <w:szCs w:val="28"/>
          <w:lang w:val="ru-RU"/>
        </w:rPr>
        <w:t>природні</w:t>
      </w:r>
      <w:proofErr w:type="spellEnd"/>
      <w:r>
        <w:rPr>
          <w:rFonts w:eastAsia="Calibri"/>
          <w:sz w:val="28"/>
          <w:szCs w:val="28"/>
          <w:lang w:val="ru-RU"/>
        </w:rPr>
        <w:t xml:space="preserve"> </w:t>
      </w:r>
      <w:proofErr w:type="spellStart"/>
      <w:r>
        <w:rPr>
          <w:rFonts w:eastAsia="Calibri"/>
          <w:sz w:val="28"/>
          <w:szCs w:val="28"/>
          <w:lang w:val="ru-RU"/>
        </w:rPr>
        <w:t>еталони</w:t>
      </w:r>
      <w:proofErr w:type="spellEnd"/>
      <w:r>
        <w:rPr>
          <w:rFonts w:eastAsia="Calibri"/>
          <w:sz w:val="28"/>
          <w:szCs w:val="28"/>
          <w:lang w:val="ru-RU"/>
        </w:rPr>
        <w:t xml:space="preserve"> </w:t>
      </w:r>
      <w:proofErr w:type="spellStart"/>
      <w:r>
        <w:rPr>
          <w:rFonts w:eastAsia="Calibri"/>
          <w:sz w:val="28"/>
          <w:szCs w:val="28"/>
          <w:lang w:val="ru-RU"/>
        </w:rPr>
        <w:t>поведінки</w:t>
      </w:r>
      <w:proofErr w:type="spellEnd"/>
      <w:r>
        <w:rPr>
          <w:rFonts w:eastAsia="Calibri"/>
          <w:sz w:val="28"/>
          <w:szCs w:val="28"/>
          <w:lang w:val="ru-RU"/>
        </w:rPr>
        <w:t>.</w:t>
      </w:r>
    </w:p>
    <w:p w14:paraId="2E01DCFD" w14:textId="68B42BDA"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Особливу</w:t>
      </w:r>
      <w:proofErr w:type="spellEnd"/>
      <w:r w:rsidRPr="00805A69">
        <w:rPr>
          <w:rFonts w:eastAsia="Calibri"/>
          <w:sz w:val="28"/>
          <w:szCs w:val="28"/>
          <w:lang w:val="ru-RU"/>
        </w:rPr>
        <w:t xml:space="preserve"> </w:t>
      </w:r>
      <w:proofErr w:type="spellStart"/>
      <w:r w:rsidRPr="00805A69">
        <w:rPr>
          <w:rFonts w:eastAsia="Calibri"/>
          <w:sz w:val="28"/>
          <w:szCs w:val="28"/>
          <w:lang w:val="ru-RU"/>
        </w:rPr>
        <w:t>увагу</w:t>
      </w:r>
      <w:proofErr w:type="spellEnd"/>
      <w:r w:rsidRPr="00805A69">
        <w:rPr>
          <w:rFonts w:eastAsia="Calibri"/>
          <w:sz w:val="28"/>
          <w:szCs w:val="28"/>
          <w:lang w:val="ru-RU"/>
        </w:rPr>
        <w:t xml:space="preserve"> у </w:t>
      </w:r>
      <w:proofErr w:type="spellStart"/>
      <w:r w:rsidRPr="00805A69">
        <w:rPr>
          <w:rFonts w:eastAsia="Calibri"/>
          <w:sz w:val="28"/>
          <w:szCs w:val="28"/>
          <w:lang w:val="ru-RU"/>
        </w:rPr>
        <w:t>вибірці</w:t>
      </w:r>
      <w:proofErr w:type="spellEnd"/>
      <w:r w:rsidRPr="00805A69">
        <w:rPr>
          <w:rFonts w:eastAsia="Calibri"/>
          <w:sz w:val="28"/>
          <w:szCs w:val="28"/>
          <w:lang w:val="ru-RU"/>
        </w:rPr>
        <w:t xml:space="preserve"> привернув контент, </w:t>
      </w:r>
      <w:proofErr w:type="spellStart"/>
      <w:r w:rsidRPr="00805A69">
        <w:rPr>
          <w:rFonts w:eastAsia="Calibri"/>
          <w:sz w:val="28"/>
          <w:szCs w:val="28"/>
          <w:lang w:val="ru-RU"/>
        </w:rPr>
        <w:t>пов’язаний</w:t>
      </w:r>
      <w:proofErr w:type="spellEnd"/>
      <w:r w:rsidRPr="00805A69">
        <w:rPr>
          <w:rFonts w:eastAsia="Calibri"/>
          <w:sz w:val="28"/>
          <w:szCs w:val="28"/>
          <w:lang w:val="ru-RU"/>
        </w:rPr>
        <w:t xml:space="preserve"> </w:t>
      </w:r>
      <w:proofErr w:type="spellStart"/>
      <w:r w:rsidRPr="00805A69">
        <w:rPr>
          <w:rFonts w:eastAsia="Calibri"/>
          <w:sz w:val="28"/>
          <w:szCs w:val="28"/>
          <w:lang w:val="ru-RU"/>
        </w:rPr>
        <w:t>із</w:t>
      </w:r>
      <w:proofErr w:type="spellEnd"/>
      <w:r w:rsidRPr="00805A69">
        <w:rPr>
          <w:rFonts w:eastAsia="Calibri"/>
          <w:sz w:val="28"/>
          <w:szCs w:val="28"/>
          <w:lang w:val="ru-RU"/>
        </w:rPr>
        <w:t xml:space="preserve"> </w:t>
      </w:r>
      <w:proofErr w:type="spellStart"/>
      <w:r w:rsidRPr="00805A69">
        <w:rPr>
          <w:rFonts w:eastAsia="Calibri"/>
          <w:sz w:val="28"/>
          <w:szCs w:val="28"/>
          <w:lang w:val="ru-RU"/>
        </w:rPr>
        <w:t>тілесністю</w:t>
      </w:r>
      <w:proofErr w:type="spellEnd"/>
      <w:r w:rsidRPr="00805A69">
        <w:rPr>
          <w:rFonts w:eastAsia="Calibri"/>
          <w:sz w:val="28"/>
          <w:szCs w:val="28"/>
          <w:lang w:val="ru-RU"/>
        </w:rPr>
        <w:t xml:space="preserve"> і </w:t>
      </w:r>
      <w:proofErr w:type="spellStart"/>
      <w:r w:rsidRPr="00805A69">
        <w:rPr>
          <w:rFonts w:eastAsia="Calibri"/>
          <w:sz w:val="28"/>
          <w:szCs w:val="28"/>
          <w:lang w:val="ru-RU"/>
        </w:rPr>
        <w:t>зовнішнім</w:t>
      </w:r>
      <w:proofErr w:type="spellEnd"/>
      <w:r w:rsidRPr="00805A69">
        <w:rPr>
          <w:rFonts w:eastAsia="Calibri"/>
          <w:sz w:val="28"/>
          <w:szCs w:val="28"/>
          <w:lang w:val="ru-RU"/>
        </w:rPr>
        <w:t xml:space="preserve"> </w:t>
      </w:r>
      <w:proofErr w:type="spellStart"/>
      <w:r w:rsidRPr="00805A69">
        <w:rPr>
          <w:rFonts w:eastAsia="Calibri"/>
          <w:sz w:val="28"/>
          <w:szCs w:val="28"/>
          <w:lang w:val="ru-RU"/>
        </w:rPr>
        <w:t>виглядом</w:t>
      </w:r>
      <w:proofErr w:type="spellEnd"/>
      <w:r w:rsidRPr="00805A69">
        <w:rPr>
          <w:rFonts w:eastAsia="Calibri"/>
          <w:sz w:val="28"/>
          <w:szCs w:val="28"/>
          <w:lang w:val="ru-RU"/>
        </w:rPr>
        <w:t xml:space="preserve">: </w:t>
      </w:r>
      <w:proofErr w:type="spellStart"/>
      <w:r w:rsidRPr="00805A69">
        <w:rPr>
          <w:rFonts w:eastAsia="Calibri"/>
          <w:sz w:val="28"/>
          <w:szCs w:val="28"/>
          <w:lang w:val="ru-RU"/>
        </w:rPr>
        <w:t>матеріали</w:t>
      </w:r>
      <w:proofErr w:type="spellEnd"/>
      <w:r w:rsidRPr="00805A69">
        <w:rPr>
          <w:rFonts w:eastAsia="Calibri"/>
          <w:sz w:val="28"/>
          <w:szCs w:val="28"/>
          <w:lang w:val="ru-RU"/>
        </w:rPr>
        <w:t xml:space="preserve"> про </w:t>
      </w:r>
      <w:proofErr w:type="spellStart"/>
      <w:r w:rsidRPr="00805A69">
        <w:rPr>
          <w:rFonts w:eastAsia="Calibri"/>
          <w:sz w:val="28"/>
          <w:szCs w:val="28"/>
          <w:lang w:val="ru-RU"/>
        </w:rPr>
        <w:t>дієти</w:t>
      </w:r>
      <w:proofErr w:type="spellEnd"/>
      <w:r w:rsidRPr="00805A69">
        <w:rPr>
          <w:rFonts w:eastAsia="Calibri"/>
          <w:sz w:val="28"/>
          <w:szCs w:val="28"/>
          <w:lang w:val="ru-RU"/>
        </w:rPr>
        <w:t xml:space="preserve">, </w:t>
      </w:r>
      <w:proofErr w:type="spellStart"/>
      <w:r w:rsidRPr="00805A69">
        <w:rPr>
          <w:rFonts w:eastAsia="Calibri"/>
          <w:sz w:val="28"/>
          <w:szCs w:val="28"/>
          <w:lang w:val="ru-RU"/>
        </w:rPr>
        <w:t>тренування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зовнішні</w:t>
      </w:r>
      <w:proofErr w:type="spellEnd"/>
      <w:r w:rsidRPr="00805A69">
        <w:rPr>
          <w:rFonts w:eastAsia="Calibri"/>
          <w:sz w:val="28"/>
          <w:szCs w:val="28"/>
          <w:lang w:val="ru-RU"/>
        </w:rPr>
        <w:t xml:space="preserve"> </w:t>
      </w:r>
      <w:proofErr w:type="spellStart"/>
      <w:r w:rsidRPr="00805A69">
        <w:rPr>
          <w:rFonts w:eastAsia="Calibri"/>
          <w:sz w:val="28"/>
          <w:szCs w:val="28"/>
          <w:lang w:val="ru-RU"/>
        </w:rPr>
        <w:t>трансформації</w:t>
      </w:r>
      <w:proofErr w:type="spellEnd"/>
      <w:r w:rsidRPr="00805A69">
        <w:rPr>
          <w:rFonts w:eastAsia="Calibri"/>
          <w:sz w:val="28"/>
          <w:szCs w:val="28"/>
          <w:lang w:val="ru-RU"/>
        </w:rPr>
        <w:t xml:space="preserve"> </w:t>
      </w:r>
      <w:proofErr w:type="spellStart"/>
      <w:r w:rsidRPr="00805A69">
        <w:rPr>
          <w:rFonts w:eastAsia="Calibri"/>
          <w:sz w:val="28"/>
          <w:szCs w:val="28"/>
          <w:lang w:val="ru-RU"/>
        </w:rPr>
        <w:t>мають</w:t>
      </w:r>
      <w:proofErr w:type="spellEnd"/>
      <w:r w:rsidRPr="00805A69">
        <w:rPr>
          <w:rFonts w:eastAsia="Calibri"/>
          <w:sz w:val="28"/>
          <w:szCs w:val="28"/>
          <w:lang w:val="ru-RU"/>
        </w:rPr>
        <w:t xml:space="preserve"> </w:t>
      </w:r>
      <w:proofErr w:type="spellStart"/>
      <w:r w:rsidRPr="00805A69">
        <w:rPr>
          <w:rFonts w:eastAsia="Calibri"/>
          <w:sz w:val="28"/>
          <w:szCs w:val="28"/>
          <w:lang w:val="ru-RU"/>
        </w:rPr>
        <w:t>стійку</w:t>
      </w:r>
      <w:proofErr w:type="spellEnd"/>
      <w:r w:rsidRPr="00805A69">
        <w:rPr>
          <w:rFonts w:eastAsia="Calibri"/>
          <w:sz w:val="28"/>
          <w:szCs w:val="28"/>
          <w:lang w:val="ru-RU"/>
        </w:rPr>
        <w:t xml:space="preserve"> </w:t>
      </w:r>
      <w:proofErr w:type="spellStart"/>
      <w:r w:rsidRPr="00805A69">
        <w:rPr>
          <w:rFonts w:eastAsia="Calibri"/>
          <w:sz w:val="28"/>
          <w:szCs w:val="28"/>
          <w:lang w:val="ru-RU"/>
        </w:rPr>
        <w:t>аудиторію</w:t>
      </w:r>
      <w:proofErr w:type="spellEnd"/>
      <w:r w:rsidRPr="00805A69">
        <w:rPr>
          <w:rFonts w:eastAsia="Calibri"/>
          <w:sz w:val="28"/>
          <w:szCs w:val="28"/>
          <w:lang w:val="ru-RU"/>
        </w:rPr>
        <w:t xml:space="preserve"> та </w:t>
      </w:r>
      <w:proofErr w:type="spellStart"/>
      <w:r w:rsidRPr="00805A69">
        <w:rPr>
          <w:rFonts w:eastAsia="Calibri"/>
          <w:sz w:val="28"/>
          <w:szCs w:val="28"/>
          <w:lang w:val="ru-RU"/>
        </w:rPr>
        <w:t>високу</w:t>
      </w:r>
      <w:proofErr w:type="spellEnd"/>
      <w:r w:rsidRPr="00805A69">
        <w:rPr>
          <w:rFonts w:eastAsia="Calibri"/>
          <w:sz w:val="28"/>
          <w:szCs w:val="28"/>
          <w:lang w:val="ru-RU"/>
        </w:rPr>
        <w:t xml:space="preserve"> </w:t>
      </w:r>
      <w:proofErr w:type="spellStart"/>
      <w:r w:rsidRPr="00805A69">
        <w:rPr>
          <w:rFonts w:eastAsia="Calibri"/>
          <w:sz w:val="28"/>
          <w:szCs w:val="28"/>
          <w:lang w:val="ru-RU"/>
        </w:rPr>
        <w:t>залученість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причому</w:t>
      </w:r>
      <w:proofErr w:type="spellEnd"/>
      <w:r w:rsidRPr="00805A69">
        <w:rPr>
          <w:rFonts w:eastAsia="Calibri"/>
          <w:sz w:val="28"/>
          <w:szCs w:val="28"/>
          <w:lang w:val="ru-RU"/>
        </w:rPr>
        <w:t xml:space="preserve"> тон </w:t>
      </w:r>
      <w:proofErr w:type="spellStart"/>
      <w:r w:rsidRPr="00805A69">
        <w:rPr>
          <w:rFonts w:eastAsia="Calibri"/>
          <w:sz w:val="28"/>
          <w:szCs w:val="28"/>
          <w:lang w:val="ru-RU"/>
        </w:rPr>
        <w:t>вигляду</w:t>
      </w:r>
      <w:proofErr w:type="spellEnd"/>
      <w:r w:rsidRPr="00805A69">
        <w:rPr>
          <w:rFonts w:eastAsia="Calibri"/>
          <w:sz w:val="28"/>
          <w:szCs w:val="28"/>
          <w:lang w:val="ru-RU"/>
        </w:rPr>
        <w:t xml:space="preserve"> </w:t>
      </w:r>
      <w:proofErr w:type="spellStart"/>
      <w:r w:rsidRPr="00805A69">
        <w:rPr>
          <w:rFonts w:eastAsia="Calibri"/>
          <w:sz w:val="28"/>
          <w:szCs w:val="28"/>
          <w:lang w:val="ru-RU"/>
        </w:rPr>
        <w:t>цієї</w:t>
      </w:r>
      <w:proofErr w:type="spellEnd"/>
      <w:r w:rsidRPr="00805A69">
        <w:rPr>
          <w:rFonts w:eastAsia="Calibri"/>
          <w:sz w:val="28"/>
          <w:szCs w:val="28"/>
          <w:lang w:val="ru-RU"/>
        </w:rPr>
        <w:t xml:space="preserve"> </w:t>
      </w:r>
      <w:proofErr w:type="spellStart"/>
      <w:r w:rsidRPr="00805A69">
        <w:rPr>
          <w:rFonts w:eastAsia="Calibri"/>
          <w:sz w:val="28"/>
          <w:szCs w:val="28"/>
          <w:lang w:val="ru-RU"/>
        </w:rPr>
        <w:t>інформації</w:t>
      </w:r>
      <w:proofErr w:type="spellEnd"/>
      <w:r w:rsidRPr="00805A69">
        <w:rPr>
          <w:rFonts w:eastAsia="Calibri"/>
          <w:sz w:val="28"/>
          <w:szCs w:val="28"/>
          <w:lang w:val="ru-RU"/>
        </w:rPr>
        <w:t xml:space="preserve"> </w:t>
      </w:r>
      <w:proofErr w:type="spellStart"/>
      <w:r w:rsidRPr="00805A69">
        <w:rPr>
          <w:rFonts w:eastAsia="Calibri"/>
          <w:sz w:val="28"/>
          <w:szCs w:val="28"/>
          <w:lang w:val="ru-RU"/>
        </w:rPr>
        <w:t>коливається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від</w:t>
      </w:r>
      <w:proofErr w:type="spellEnd"/>
      <w:r w:rsidRPr="00805A69">
        <w:rPr>
          <w:rFonts w:eastAsia="Calibri"/>
          <w:sz w:val="28"/>
          <w:szCs w:val="28"/>
          <w:lang w:val="ru-RU"/>
        </w:rPr>
        <w:t xml:space="preserve"> </w:t>
      </w:r>
      <w:proofErr w:type="spellStart"/>
      <w:r w:rsidRPr="00805A69">
        <w:rPr>
          <w:rFonts w:eastAsia="Calibri"/>
          <w:sz w:val="28"/>
          <w:szCs w:val="28"/>
          <w:lang w:val="ru-RU"/>
        </w:rPr>
        <w:t>мотиваційного</w:t>
      </w:r>
      <w:proofErr w:type="spellEnd"/>
      <w:r w:rsidRPr="00805A69">
        <w:rPr>
          <w:rFonts w:eastAsia="Calibri"/>
          <w:sz w:val="28"/>
          <w:szCs w:val="28"/>
          <w:lang w:val="ru-RU"/>
        </w:rPr>
        <w:t xml:space="preserve"> до </w:t>
      </w:r>
      <w:proofErr w:type="spellStart"/>
      <w:r w:rsidRPr="00805A69">
        <w:rPr>
          <w:rFonts w:eastAsia="Calibri"/>
          <w:sz w:val="28"/>
          <w:szCs w:val="28"/>
          <w:lang w:val="ru-RU"/>
        </w:rPr>
        <w:t>ідеалізуючого</w:t>
      </w:r>
      <w:proofErr w:type="spellEnd"/>
      <w:r w:rsidRPr="00805A69">
        <w:rPr>
          <w:rFonts w:eastAsia="Calibri"/>
          <w:sz w:val="28"/>
          <w:szCs w:val="28"/>
          <w:lang w:val="ru-RU"/>
        </w:rPr>
        <w:t xml:space="preserve">. </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w:t>
      </w:r>
      <w:proofErr w:type="spellStart"/>
      <w:r w:rsidRPr="00805A69">
        <w:rPr>
          <w:rFonts w:eastAsia="Calibri"/>
          <w:sz w:val="28"/>
          <w:szCs w:val="28"/>
          <w:lang w:val="ru-RU"/>
        </w:rPr>
        <w:t>коментарів</w:t>
      </w:r>
      <w:proofErr w:type="spellEnd"/>
      <w:r w:rsidRPr="00805A69">
        <w:rPr>
          <w:rFonts w:eastAsia="Calibri"/>
          <w:sz w:val="28"/>
          <w:szCs w:val="28"/>
          <w:lang w:val="ru-RU"/>
        </w:rPr>
        <w:t xml:space="preserve"> </w:t>
      </w:r>
      <w:proofErr w:type="spellStart"/>
      <w:r w:rsidRPr="00805A69">
        <w:rPr>
          <w:rFonts w:eastAsia="Calibri"/>
          <w:sz w:val="28"/>
          <w:szCs w:val="28"/>
          <w:lang w:val="ru-RU"/>
        </w:rPr>
        <w:t>дозволяє</w:t>
      </w:r>
      <w:proofErr w:type="spellEnd"/>
      <w:r w:rsidRPr="00805A69">
        <w:rPr>
          <w:rFonts w:eastAsia="Calibri"/>
          <w:sz w:val="28"/>
          <w:szCs w:val="28"/>
          <w:lang w:val="ru-RU"/>
        </w:rPr>
        <w:t xml:space="preserve"> </w:t>
      </w:r>
      <w:proofErr w:type="spellStart"/>
      <w:r w:rsidRPr="00805A69">
        <w:rPr>
          <w:rFonts w:eastAsia="Calibri"/>
          <w:sz w:val="28"/>
          <w:szCs w:val="28"/>
          <w:lang w:val="ru-RU"/>
        </w:rPr>
        <w:t>бачити</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серед</w:t>
      </w:r>
      <w:proofErr w:type="spellEnd"/>
      <w:r w:rsidRPr="00805A69">
        <w:rPr>
          <w:rFonts w:eastAsia="Calibri"/>
          <w:sz w:val="28"/>
          <w:szCs w:val="28"/>
          <w:lang w:val="ru-RU"/>
        </w:rPr>
        <w:t xml:space="preserve"> </w:t>
      </w:r>
      <w:proofErr w:type="spellStart"/>
      <w:r w:rsidRPr="00805A69">
        <w:rPr>
          <w:rFonts w:eastAsia="Calibri"/>
          <w:sz w:val="28"/>
          <w:szCs w:val="28"/>
          <w:lang w:val="ru-RU"/>
        </w:rPr>
        <w:t>частини</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підлітків</w:t>
      </w:r>
      <w:proofErr w:type="spellEnd"/>
      <w:r w:rsidRPr="00805A69">
        <w:rPr>
          <w:rFonts w:eastAsia="Calibri"/>
          <w:sz w:val="28"/>
          <w:szCs w:val="28"/>
          <w:lang w:val="ru-RU"/>
        </w:rPr>
        <w:t xml:space="preserve"> </w:t>
      </w:r>
      <w:proofErr w:type="spellStart"/>
      <w:r w:rsidRPr="00805A69">
        <w:rPr>
          <w:rFonts w:eastAsia="Calibri"/>
          <w:sz w:val="28"/>
          <w:szCs w:val="28"/>
          <w:lang w:val="ru-RU"/>
        </w:rPr>
        <w:t>ці</w:t>
      </w:r>
      <w:proofErr w:type="spellEnd"/>
      <w:r w:rsidRPr="00805A69">
        <w:rPr>
          <w:rFonts w:eastAsia="Calibri"/>
          <w:sz w:val="28"/>
          <w:szCs w:val="28"/>
          <w:lang w:val="ru-RU"/>
        </w:rPr>
        <w:t xml:space="preserve"> </w:t>
      </w:r>
      <w:proofErr w:type="spellStart"/>
      <w:r w:rsidRPr="00805A69">
        <w:rPr>
          <w:rFonts w:eastAsia="Calibri"/>
          <w:sz w:val="28"/>
          <w:szCs w:val="28"/>
          <w:lang w:val="ru-RU"/>
        </w:rPr>
        <w:t>повідомлення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стають</w:t>
      </w:r>
      <w:proofErr w:type="spellEnd"/>
      <w:r w:rsidRPr="00805A69">
        <w:rPr>
          <w:rFonts w:eastAsia="Calibri"/>
          <w:sz w:val="28"/>
          <w:szCs w:val="28"/>
          <w:lang w:val="ru-RU"/>
        </w:rPr>
        <w:t xml:space="preserve"> точками </w:t>
      </w:r>
      <w:proofErr w:type="spellStart"/>
      <w:r w:rsidRPr="00805A69">
        <w:rPr>
          <w:rFonts w:eastAsia="Calibri"/>
          <w:sz w:val="28"/>
          <w:szCs w:val="28"/>
          <w:lang w:val="ru-RU"/>
        </w:rPr>
        <w:t>порівняння</w:t>
      </w:r>
      <w:proofErr w:type="spellEnd"/>
      <w:r w:rsidRPr="00805A69">
        <w:rPr>
          <w:rFonts w:eastAsia="Calibri"/>
          <w:sz w:val="28"/>
          <w:szCs w:val="28"/>
          <w:lang w:val="ru-RU"/>
        </w:rPr>
        <w:t xml:space="preserve"> і </w:t>
      </w:r>
      <w:proofErr w:type="spellStart"/>
      <w:r w:rsidRPr="00805A69">
        <w:rPr>
          <w:rFonts w:eastAsia="Calibri"/>
          <w:sz w:val="28"/>
          <w:szCs w:val="28"/>
          <w:lang w:val="ru-RU"/>
        </w:rPr>
        <w:t>джерелом</w:t>
      </w:r>
      <w:proofErr w:type="spellEnd"/>
      <w:r w:rsidRPr="00805A69">
        <w:rPr>
          <w:rFonts w:eastAsia="Calibri"/>
          <w:sz w:val="28"/>
          <w:szCs w:val="28"/>
          <w:lang w:val="ru-RU"/>
        </w:rPr>
        <w:t xml:space="preserve"> </w:t>
      </w:r>
      <w:proofErr w:type="spellStart"/>
      <w:r w:rsidRPr="00805A69">
        <w:rPr>
          <w:rFonts w:eastAsia="Calibri"/>
          <w:sz w:val="28"/>
          <w:szCs w:val="28"/>
          <w:lang w:val="ru-RU"/>
        </w:rPr>
        <w:t>самооцінкових</w:t>
      </w:r>
      <w:proofErr w:type="spellEnd"/>
      <w:r w:rsidRPr="00805A69">
        <w:rPr>
          <w:rFonts w:eastAsia="Calibri"/>
          <w:sz w:val="28"/>
          <w:szCs w:val="28"/>
          <w:lang w:val="ru-RU"/>
        </w:rPr>
        <w:t xml:space="preserve"> </w:t>
      </w:r>
      <w:proofErr w:type="spellStart"/>
      <w:r w:rsidRPr="00805A69">
        <w:rPr>
          <w:rFonts w:eastAsia="Calibri"/>
          <w:sz w:val="28"/>
          <w:szCs w:val="28"/>
          <w:lang w:val="ru-RU"/>
        </w:rPr>
        <w:t>суджень</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потенційно</w:t>
      </w:r>
      <w:proofErr w:type="spellEnd"/>
      <w:r w:rsidRPr="00805A69">
        <w:rPr>
          <w:rFonts w:eastAsia="Calibri"/>
          <w:sz w:val="28"/>
          <w:szCs w:val="28"/>
          <w:lang w:val="ru-RU"/>
        </w:rPr>
        <w:t xml:space="preserve"> </w:t>
      </w:r>
      <w:proofErr w:type="spellStart"/>
      <w:r w:rsidRPr="00805A69">
        <w:rPr>
          <w:rFonts w:eastAsia="Calibri"/>
          <w:sz w:val="28"/>
          <w:szCs w:val="28"/>
          <w:lang w:val="ru-RU"/>
        </w:rPr>
        <w:t>збільшує</w:t>
      </w:r>
      <w:proofErr w:type="spellEnd"/>
      <w:r w:rsidRPr="00805A69">
        <w:rPr>
          <w:rFonts w:eastAsia="Calibri"/>
          <w:sz w:val="28"/>
          <w:szCs w:val="28"/>
          <w:lang w:val="ru-RU"/>
        </w:rPr>
        <w:t xml:space="preserve"> </w:t>
      </w:r>
      <w:proofErr w:type="spellStart"/>
      <w:r w:rsidRPr="00805A69">
        <w:rPr>
          <w:rFonts w:eastAsia="Calibri"/>
          <w:sz w:val="28"/>
          <w:szCs w:val="28"/>
          <w:lang w:val="ru-RU"/>
        </w:rPr>
        <w:t>ризик</w:t>
      </w:r>
      <w:proofErr w:type="spellEnd"/>
      <w:r w:rsidRPr="00805A69">
        <w:rPr>
          <w:rFonts w:eastAsia="Calibri"/>
          <w:sz w:val="28"/>
          <w:szCs w:val="28"/>
          <w:lang w:val="ru-RU"/>
        </w:rPr>
        <w:t xml:space="preserve"> </w:t>
      </w:r>
      <w:r w:rsidRPr="00805A69">
        <w:rPr>
          <w:rFonts w:eastAsia="Calibri"/>
          <w:sz w:val="28"/>
          <w:szCs w:val="28"/>
          <w:lang w:val="ru-RU"/>
        </w:rPr>
        <w:lastRenderedPageBreak/>
        <w:t xml:space="preserve">нездорового </w:t>
      </w:r>
      <w:proofErr w:type="spellStart"/>
      <w:r w:rsidRPr="00805A69">
        <w:rPr>
          <w:rFonts w:eastAsia="Calibri"/>
          <w:sz w:val="28"/>
          <w:szCs w:val="28"/>
          <w:lang w:val="ru-RU"/>
        </w:rPr>
        <w:t>порівняння</w:t>
      </w:r>
      <w:proofErr w:type="spellEnd"/>
      <w:r w:rsidRPr="00805A69">
        <w:rPr>
          <w:rFonts w:eastAsia="Calibri"/>
          <w:sz w:val="28"/>
          <w:szCs w:val="28"/>
          <w:lang w:val="ru-RU"/>
        </w:rPr>
        <w:t xml:space="preserve"> й </w:t>
      </w:r>
      <w:proofErr w:type="spellStart"/>
      <w:r w:rsidRPr="00805A69">
        <w:rPr>
          <w:rFonts w:eastAsia="Calibri"/>
          <w:sz w:val="28"/>
          <w:szCs w:val="28"/>
          <w:lang w:val="ru-RU"/>
        </w:rPr>
        <w:t>незадоволення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власним</w:t>
      </w:r>
      <w:proofErr w:type="spellEnd"/>
      <w:r w:rsidRPr="00805A69">
        <w:rPr>
          <w:rFonts w:eastAsia="Calibri"/>
          <w:sz w:val="28"/>
          <w:szCs w:val="28"/>
          <w:lang w:val="ru-RU"/>
        </w:rPr>
        <w:t xml:space="preserve"> </w:t>
      </w:r>
      <w:proofErr w:type="spellStart"/>
      <w:r w:rsidRPr="00805A69">
        <w:rPr>
          <w:rFonts w:eastAsia="Calibri"/>
          <w:sz w:val="28"/>
          <w:szCs w:val="28"/>
          <w:lang w:val="ru-RU"/>
        </w:rPr>
        <w:t>тілом</w:t>
      </w:r>
      <w:proofErr w:type="spellEnd"/>
      <w:r w:rsidRPr="00805A69">
        <w:rPr>
          <w:rFonts w:eastAsia="Calibri"/>
          <w:sz w:val="28"/>
          <w:szCs w:val="28"/>
          <w:lang w:val="ru-RU"/>
        </w:rPr>
        <w:t xml:space="preserve">. </w:t>
      </w:r>
      <w:proofErr w:type="spellStart"/>
      <w:r w:rsidRPr="00805A69">
        <w:rPr>
          <w:rFonts w:eastAsia="Calibri"/>
          <w:sz w:val="28"/>
          <w:szCs w:val="28"/>
          <w:lang w:val="ru-RU"/>
        </w:rPr>
        <w:t>Отже</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медіаполе</w:t>
      </w:r>
      <w:proofErr w:type="spellEnd"/>
      <w:r w:rsidRPr="00805A69">
        <w:rPr>
          <w:rFonts w:eastAsia="Calibri"/>
          <w:sz w:val="28"/>
          <w:szCs w:val="28"/>
          <w:lang w:val="ru-RU"/>
        </w:rPr>
        <w:t xml:space="preserve"> </w:t>
      </w:r>
      <w:proofErr w:type="spellStart"/>
      <w:r w:rsidRPr="00805A69">
        <w:rPr>
          <w:rFonts w:eastAsia="Calibri"/>
          <w:sz w:val="28"/>
          <w:szCs w:val="28"/>
          <w:lang w:val="ru-RU"/>
        </w:rPr>
        <w:t>виконує</w:t>
      </w:r>
      <w:proofErr w:type="spellEnd"/>
      <w:r w:rsidRPr="00805A69">
        <w:rPr>
          <w:rFonts w:eastAsia="Calibri"/>
          <w:sz w:val="28"/>
          <w:szCs w:val="28"/>
          <w:lang w:val="ru-RU"/>
        </w:rPr>
        <w:t xml:space="preserve"> не </w:t>
      </w:r>
      <w:proofErr w:type="spellStart"/>
      <w:r w:rsidRPr="00805A69">
        <w:rPr>
          <w:rFonts w:eastAsia="Calibri"/>
          <w:sz w:val="28"/>
          <w:szCs w:val="28"/>
          <w:lang w:val="ru-RU"/>
        </w:rPr>
        <w:t>лише</w:t>
      </w:r>
      <w:proofErr w:type="spellEnd"/>
      <w:r w:rsidRPr="00805A69">
        <w:rPr>
          <w:rFonts w:eastAsia="Calibri"/>
          <w:sz w:val="28"/>
          <w:szCs w:val="28"/>
          <w:lang w:val="ru-RU"/>
        </w:rPr>
        <w:t xml:space="preserve"> </w:t>
      </w:r>
      <w:proofErr w:type="spellStart"/>
      <w:r w:rsidRPr="00805A69">
        <w:rPr>
          <w:rFonts w:eastAsia="Calibri"/>
          <w:sz w:val="28"/>
          <w:szCs w:val="28"/>
          <w:lang w:val="ru-RU"/>
        </w:rPr>
        <w:t>інформативну</w:t>
      </w:r>
      <w:proofErr w:type="spellEnd"/>
      <w:r w:rsidRPr="00805A69">
        <w:rPr>
          <w:rFonts w:eastAsia="Calibri"/>
          <w:sz w:val="28"/>
          <w:szCs w:val="28"/>
          <w:lang w:val="ru-RU"/>
        </w:rPr>
        <w:t xml:space="preserve">, а й </w:t>
      </w:r>
      <w:proofErr w:type="spellStart"/>
      <w:r w:rsidRPr="00805A69">
        <w:rPr>
          <w:rFonts w:eastAsia="Calibri"/>
          <w:sz w:val="28"/>
          <w:szCs w:val="28"/>
          <w:lang w:val="ru-RU"/>
        </w:rPr>
        <w:t>нормативну</w:t>
      </w:r>
      <w:proofErr w:type="spellEnd"/>
      <w:r w:rsidRPr="00805A69">
        <w:rPr>
          <w:rFonts w:eastAsia="Calibri"/>
          <w:sz w:val="28"/>
          <w:szCs w:val="28"/>
          <w:lang w:val="ru-RU"/>
        </w:rPr>
        <w:t xml:space="preserve"> </w:t>
      </w:r>
      <w:proofErr w:type="spellStart"/>
      <w:r w:rsidRPr="00805A69">
        <w:rPr>
          <w:rFonts w:eastAsia="Calibri"/>
          <w:sz w:val="28"/>
          <w:szCs w:val="28"/>
          <w:lang w:val="ru-RU"/>
        </w:rPr>
        <w:t>функцію</w:t>
      </w:r>
      <w:proofErr w:type="spellEnd"/>
      <w:r w:rsidRPr="00805A69">
        <w:rPr>
          <w:rFonts w:eastAsia="Calibri"/>
          <w:sz w:val="28"/>
          <w:szCs w:val="28"/>
          <w:lang w:val="ru-RU"/>
        </w:rPr>
        <w:t xml:space="preserve"> </w:t>
      </w:r>
      <w:proofErr w:type="spellStart"/>
      <w:r>
        <w:rPr>
          <w:rFonts w:eastAsia="Calibri"/>
          <w:sz w:val="28"/>
          <w:szCs w:val="28"/>
          <w:lang w:val="ru-RU"/>
        </w:rPr>
        <w:t>щодо</w:t>
      </w:r>
      <w:proofErr w:type="spellEnd"/>
      <w:r>
        <w:rPr>
          <w:rFonts w:eastAsia="Calibri"/>
          <w:sz w:val="28"/>
          <w:szCs w:val="28"/>
          <w:lang w:val="ru-RU"/>
        </w:rPr>
        <w:t xml:space="preserve"> </w:t>
      </w:r>
      <w:proofErr w:type="spellStart"/>
      <w:r>
        <w:rPr>
          <w:rFonts w:eastAsia="Calibri"/>
          <w:sz w:val="28"/>
          <w:szCs w:val="28"/>
          <w:lang w:val="ru-RU"/>
        </w:rPr>
        <w:t>естетичних</w:t>
      </w:r>
      <w:proofErr w:type="spellEnd"/>
      <w:r>
        <w:rPr>
          <w:rFonts w:eastAsia="Calibri"/>
          <w:sz w:val="28"/>
          <w:szCs w:val="28"/>
          <w:lang w:val="ru-RU"/>
        </w:rPr>
        <w:t xml:space="preserve"> </w:t>
      </w:r>
      <w:proofErr w:type="spellStart"/>
      <w:r>
        <w:rPr>
          <w:rFonts w:eastAsia="Calibri"/>
          <w:sz w:val="28"/>
          <w:szCs w:val="28"/>
          <w:lang w:val="ru-RU"/>
        </w:rPr>
        <w:t>стандартів</w:t>
      </w:r>
      <w:proofErr w:type="spellEnd"/>
      <w:r w:rsidR="009933B7">
        <w:rPr>
          <w:rFonts w:eastAsia="Calibri"/>
          <w:sz w:val="28"/>
          <w:szCs w:val="28"/>
          <w:lang w:val="ru-RU"/>
        </w:rPr>
        <w:t>.</w:t>
      </w:r>
    </w:p>
    <w:p w14:paraId="23A2C1A5" w14:textId="7FA58233" w:rsidR="006F5214" w:rsidRDefault="009933B7" w:rsidP="006F5214">
      <w:pPr>
        <w:spacing w:after="160" w:line="360" w:lineRule="auto"/>
        <w:ind w:firstLine="709"/>
        <w:contextualSpacing/>
        <w:jc w:val="both"/>
        <w:rPr>
          <w:rFonts w:eastAsia="Calibri"/>
          <w:sz w:val="28"/>
          <w:szCs w:val="28"/>
          <w:lang w:val="ru-RU"/>
        </w:rPr>
      </w:pPr>
      <w:proofErr w:type="spellStart"/>
      <w:r>
        <w:rPr>
          <w:rFonts w:eastAsia="Calibri"/>
          <w:sz w:val="28"/>
          <w:szCs w:val="28"/>
          <w:lang w:val="ru-RU"/>
        </w:rPr>
        <w:t>П</w:t>
      </w:r>
      <w:r w:rsidR="006F5214" w:rsidRPr="00805A69">
        <w:rPr>
          <w:rFonts w:eastAsia="Calibri"/>
          <w:sz w:val="28"/>
          <w:szCs w:val="28"/>
          <w:lang w:val="ru-RU"/>
        </w:rPr>
        <w:t>омітною</w:t>
      </w:r>
      <w:proofErr w:type="spellEnd"/>
      <w:r w:rsidR="006F5214" w:rsidRPr="00805A69">
        <w:rPr>
          <w:rFonts w:eastAsia="Calibri"/>
          <w:sz w:val="28"/>
          <w:szCs w:val="28"/>
          <w:lang w:val="ru-RU"/>
        </w:rPr>
        <w:t xml:space="preserve"> є також </w:t>
      </w:r>
      <w:proofErr w:type="spellStart"/>
      <w:r w:rsidR="006F5214" w:rsidRPr="00805A69">
        <w:rPr>
          <w:rFonts w:eastAsia="Calibri"/>
          <w:sz w:val="28"/>
          <w:szCs w:val="28"/>
          <w:lang w:val="ru-RU"/>
        </w:rPr>
        <w:t>присутність</w:t>
      </w:r>
      <w:proofErr w:type="spellEnd"/>
      <w:r w:rsidR="006F5214" w:rsidRPr="00805A69">
        <w:rPr>
          <w:rFonts w:eastAsia="Calibri"/>
          <w:sz w:val="28"/>
          <w:szCs w:val="28"/>
          <w:lang w:val="ru-RU"/>
        </w:rPr>
        <w:t xml:space="preserve"> контенту, </w:t>
      </w:r>
      <w:proofErr w:type="spellStart"/>
      <w:r w:rsidR="006F5214" w:rsidRPr="00805A69">
        <w:rPr>
          <w:rFonts w:eastAsia="Calibri"/>
          <w:sz w:val="28"/>
          <w:szCs w:val="28"/>
          <w:lang w:val="ru-RU"/>
        </w:rPr>
        <w:t>що</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нормалізує</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ризикову</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поведінку</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сюжетні</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форми</w:t>
      </w:r>
      <w:proofErr w:type="spellEnd"/>
      <w:r w:rsidR="006F5214" w:rsidRPr="00805A69">
        <w:rPr>
          <w:rFonts w:eastAsia="Calibri"/>
          <w:sz w:val="28"/>
          <w:szCs w:val="28"/>
          <w:lang w:val="ru-RU"/>
        </w:rPr>
        <w:t xml:space="preserve">, у </w:t>
      </w:r>
      <w:proofErr w:type="spellStart"/>
      <w:r w:rsidR="006F5214" w:rsidRPr="00805A69">
        <w:rPr>
          <w:rFonts w:eastAsia="Calibri"/>
          <w:sz w:val="28"/>
          <w:szCs w:val="28"/>
          <w:lang w:val="ru-RU"/>
        </w:rPr>
        <w:t>яких</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ризиковані</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дії</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подаються</w:t>
      </w:r>
      <w:proofErr w:type="spellEnd"/>
      <w:r w:rsidR="006F5214" w:rsidRPr="00805A69">
        <w:rPr>
          <w:rFonts w:eastAsia="Calibri"/>
          <w:sz w:val="28"/>
          <w:szCs w:val="28"/>
          <w:lang w:val="ru-RU"/>
        </w:rPr>
        <w:t xml:space="preserve"> як </w:t>
      </w:r>
      <w:proofErr w:type="spellStart"/>
      <w:r w:rsidR="006F5214" w:rsidRPr="00805A69">
        <w:rPr>
          <w:rFonts w:eastAsia="Calibri"/>
          <w:sz w:val="28"/>
          <w:szCs w:val="28"/>
          <w:lang w:val="ru-RU"/>
        </w:rPr>
        <w:t>привабливі</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швидко</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набирають</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репостів</w:t>
      </w:r>
      <w:proofErr w:type="spellEnd"/>
      <w:r w:rsidR="006F5214" w:rsidRPr="00805A69">
        <w:rPr>
          <w:rFonts w:eastAsia="Calibri"/>
          <w:sz w:val="28"/>
          <w:szCs w:val="28"/>
          <w:lang w:val="ru-RU"/>
        </w:rPr>
        <w:t xml:space="preserve"> і </w:t>
      </w:r>
      <w:proofErr w:type="spellStart"/>
      <w:r w:rsidR="006F5214" w:rsidRPr="00805A69">
        <w:rPr>
          <w:rFonts w:eastAsia="Calibri"/>
          <w:sz w:val="28"/>
          <w:szCs w:val="28"/>
          <w:lang w:val="ru-RU"/>
        </w:rPr>
        <w:t>лайків</w:t>
      </w:r>
      <w:proofErr w:type="spellEnd"/>
      <w:r w:rsidR="006F5214" w:rsidRPr="00805A69">
        <w:rPr>
          <w:rFonts w:eastAsia="Calibri"/>
          <w:sz w:val="28"/>
          <w:szCs w:val="28"/>
          <w:lang w:val="ru-RU"/>
        </w:rPr>
        <w:t>. Контент-</w:t>
      </w:r>
      <w:proofErr w:type="spellStart"/>
      <w:r w:rsidR="006F5214" w:rsidRPr="00805A69">
        <w:rPr>
          <w:rFonts w:eastAsia="Calibri"/>
          <w:sz w:val="28"/>
          <w:szCs w:val="28"/>
          <w:lang w:val="ru-RU"/>
        </w:rPr>
        <w:t>аналіз</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виявив</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що</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такі</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повідомлення</w:t>
      </w:r>
      <w:proofErr w:type="spellEnd"/>
      <w:r w:rsidR="006F5214" w:rsidRPr="00805A69">
        <w:rPr>
          <w:rFonts w:eastAsia="Calibri"/>
          <w:sz w:val="28"/>
          <w:szCs w:val="28"/>
          <w:lang w:val="ru-RU"/>
        </w:rPr>
        <w:t xml:space="preserve"> часто </w:t>
      </w:r>
      <w:proofErr w:type="spellStart"/>
      <w:r w:rsidR="006F5214" w:rsidRPr="00805A69">
        <w:rPr>
          <w:rFonts w:eastAsia="Calibri"/>
          <w:sz w:val="28"/>
          <w:szCs w:val="28"/>
          <w:lang w:val="ru-RU"/>
        </w:rPr>
        <w:t>супроводжуються</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відсутністю</w:t>
      </w:r>
      <w:proofErr w:type="spellEnd"/>
      <w:r w:rsidR="006F5214" w:rsidRPr="00805A69">
        <w:rPr>
          <w:rFonts w:eastAsia="Calibri"/>
          <w:sz w:val="28"/>
          <w:szCs w:val="28"/>
          <w:lang w:val="ru-RU"/>
        </w:rPr>
        <w:t xml:space="preserve"> критичного дискурсу </w:t>
      </w:r>
      <w:proofErr w:type="spellStart"/>
      <w:r w:rsidR="006F5214" w:rsidRPr="00805A69">
        <w:rPr>
          <w:rFonts w:eastAsia="Calibri"/>
          <w:sz w:val="28"/>
          <w:szCs w:val="28"/>
          <w:lang w:val="ru-RU"/>
        </w:rPr>
        <w:t>або</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попереджень</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що</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підсилює</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їхній</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потенційний</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вплив</w:t>
      </w:r>
      <w:proofErr w:type="spellEnd"/>
      <w:r w:rsidR="006F5214" w:rsidRPr="00805A69">
        <w:rPr>
          <w:rFonts w:eastAsia="Calibri"/>
          <w:sz w:val="28"/>
          <w:szCs w:val="28"/>
          <w:lang w:val="ru-RU"/>
        </w:rPr>
        <w:t xml:space="preserve"> у </w:t>
      </w:r>
      <w:proofErr w:type="spellStart"/>
      <w:r w:rsidR="006F5214" w:rsidRPr="00805A69">
        <w:rPr>
          <w:rFonts w:eastAsia="Calibri"/>
          <w:sz w:val="28"/>
          <w:szCs w:val="28"/>
          <w:lang w:val="ru-RU"/>
        </w:rPr>
        <w:t>спрямуванні</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молодих</w:t>
      </w:r>
      <w:proofErr w:type="spellEnd"/>
      <w:r w:rsidR="006F5214" w:rsidRPr="00805A69">
        <w:rPr>
          <w:rFonts w:eastAsia="Calibri"/>
          <w:sz w:val="28"/>
          <w:szCs w:val="28"/>
          <w:lang w:val="ru-RU"/>
        </w:rPr>
        <w:t xml:space="preserve"> людей на </w:t>
      </w:r>
      <w:proofErr w:type="spellStart"/>
      <w:r w:rsidR="006F5214" w:rsidRPr="00805A69">
        <w:rPr>
          <w:rFonts w:eastAsia="Calibri"/>
          <w:sz w:val="28"/>
          <w:szCs w:val="28"/>
          <w:lang w:val="ru-RU"/>
        </w:rPr>
        <w:t>експерименти</w:t>
      </w:r>
      <w:proofErr w:type="spellEnd"/>
      <w:r w:rsidR="006F5214" w:rsidRPr="00805A69">
        <w:rPr>
          <w:rFonts w:eastAsia="Calibri"/>
          <w:sz w:val="28"/>
          <w:szCs w:val="28"/>
          <w:lang w:val="ru-RU"/>
        </w:rPr>
        <w:t xml:space="preserve"> з </w:t>
      </w:r>
      <w:proofErr w:type="spellStart"/>
      <w:r w:rsidR="006F5214" w:rsidRPr="00805A69">
        <w:rPr>
          <w:rFonts w:eastAsia="Calibri"/>
          <w:sz w:val="28"/>
          <w:szCs w:val="28"/>
          <w:lang w:val="ru-RU"/>
        </w:rPr>
        <w:t>ризиком</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Саме</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така</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безконтекстна</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презентація</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ризику</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може</w:t>
      </w:r>
      <w:proofErr w:type="spellEnd"/>
      <w:r w:rsidR="006F5214" w:rsidRPr="00805A69">
        <w:rPr>
          <w:rFonts w:eastAsia="Calibri"/>
          <w:sz w:val="28"/>
          <w:szCs w:val="28"/>
          <w:lang w:val="ru-RU"/>
        </w:rPr>
        <w:t xml:space="preserve"> стати фактором </w:t>
      </w:r>
      <w:proofErr w:type="spellStart"/>
      <w:r w:rsidR="006F5214" w:rsidRPr="00805A69">
        <w:rPr>
          <w:rFonts w:eastAsia="Calibri"/>
          <w:sz w:val="28"/>
          <w:szCs w:val="28"/>
          <w:lang w:val="ru-RU"/>
        </w:rPr>
        <w:t>реплікації</w:t>
      </w:r>
      <w:proofErr w:type="spellEnd"/>
      <w:r w:rsidR="006F5214" w:rsidRPr="00805A69">
        <w:rPr>
          <w:rFonts w:eastAsia="Calibri"/>
          <w:sz w:val="28"/>
          <w:szCs w:val="28"/>
          <w:lang w:val="ru-RU"/>
        </w:rPr>
        <w:t xml:space="preserve"> </w:t>
      </w:r>
      <w:proofErr w:type="spellStart"/>
      <w:r w:rsidR="006F5214" w:rsidRPr="00805A69">
        <w:rPr>
          <w:rFonts w:eastAsia="Calibri"/>
          <w:sz w:val="28"/>
          <w:szCs w:val="28"/>
          <w:lang w:val="ru-RU"/>
        </w:rPr>
        <w:t>подібних</w:t>
      </w:r>
      <w:proofErr w:type="spellEnd"/>
      <w:r w:rsidR="006F5214">
        <w:rPr>
          <w:rFonts w:eastAsia="Calibri"/>
          <w:sz w:val="28"/>
          <w:szCs w:val="28"/>
          <w:lang w:val="ru-RU"/>
        </w:rPr>
        <w:t xml:space="preserve"> практик у </w:t>
      </w:r>
      <w:proofErr w:type="spellStart"/>
      <w:r w:rsidR="006F5214">
        <w:rPr>
          <w:rFonts w:eastAsia="Calibri"/>
          <w:sz w:val="28"/>
          <w:szCs w:val="28"/>
          <w:lang w:val="ru-RU"/>
        </w:rPr>
        <w:t>ровесницьких</w:t>
      </w:r>
      <w:proofErr w:type="spellEnd"/>
      <w:r w:rsidR="006F5214">
        <w:rPr>
          <w:rFonts w:eastAsia="Calibri"/>
          <w:sz w:val="28"/>
          <w:szCs w:val="28"/>
          <w:lang w:val="ru-RU"/>
        </w:rPr>
        <w:t xml:space="preserve"> колах. </w:t>
      </w:r>
    </w:p>
    <w:p w14:paraId="35EBAB50" w14:textId="77777777"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Важливим</w:t>
      </w:r>
      <w:proofErr w:type="spellEnd"/>
      <w:r w:rsidRPr="00805A69">
        <w:rPr>
          <w:rFonts w:eastAsia="Calibri"/>
          <w:sz w:val="28"/>
          <w:szCs w:val="28"/>
          <w:lang w:val="ru-RU"/>
        </w:rPr>
        <w:t xml:space="preserve"> </w:t>
      </w:r>
      <w:proofErr w:type="spellStart"/>
      <w:r w:rsidRPr="00805A69">
        <w:rPr>
          <w:rFonts w:eastAsia="Calibri"/>
          <w:sz w:val="28"/>
          <w:szCs w:val="28"/>
          <w:lang w:val="ru-RU"/>
        </w:rPr>
        <w:t>висновком</w:t>
      </w:r>
      <w:proofErr w:type="spellEnd"/>
      <w:r w:rsidRPr="00805A69">
        <w:rPr>
          <w:rFonts w:eastAsia="Calibri"/>
          <w:sz w:val="28"/>
          <w:szCs w:val="28"/>
          <w:lang w:val="ru-RU"/>
        </w:rPr>
        <w:t xml:space="preserve"> </w:t>
      </w:r>
      <w:proofErr w:type="spellStart"/>
      <w:r w:rsidRPr="00805A69">
        <w:rPr>
          <w:rFonts w:eastAsia="Calibri"/>
          <w:sz w:val="28"/>
          <w:szCs w:val="28"/>
          <w:lang w:val="ru-RU"/>
        </w:rPr>
        <w:t>аналізу</w:t>
      </w:r>
      <w:proofErr w:type="spellEnd"/>
      <w:r w:rsidRPr="00805A69">
        <w:rPr>
          <w:rFonts w:eastAsia="Calibri"/>
          <w:sz w:val="28"/>
          <w:szCs w:val="28"/>
          <w:lang w:val="ru-RU"/>
        </w:rPr>
        <w:t xml:space="preserve"> є </w:t>
      </w:r>
      <w:proofErr w:type="spellStart"/>
      <w:r w:rsidRPr="00805A69">
        <w:rPr>
          <w:rFonts w:eastAsia="Calibri"/>
          <w:sz w:val="28"/>
          <w:szCs w:val="28"/>
          <w:lang w:val="ru-RU"/>
        </w:rPr>
        <w:t>відмінність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між</w:t>
      </w:r>
      <w:proofErr w:type="spellEnd"/>
      <w:r w:rsidRPr="00805A69">
        <w:rPr>
          <w:rFonts w:eastAsia="Calibri"/>
          <w:sz w:val="28"/>
          <w:szCs w:val="28"/>
          <w:lang w:val="ru-RU"/>
        </w:rPr>
        <w:t xml:space="preserve"> </w:t>
      </w:r>
      <w:proofErr w:type="spellStart"/>
      <w:r w:rsidRPr="00805A69">
        <w:rPr>
          <w:rFonts w:eastAsia="Calibri"/>
          <w:sz w:val="28"/>
          <w:szCs w:val="28"/>
          <w:lang w:val="ru-RU"/>
        </w:rPr>
        <w:t>професійним</w:t>
      </w:r>
      <w:proofErr w:type="spellEnd"/>
      <w:r w:rsidRPr="00805A69">
        <w:rPr>
          <w:rFonts w:eastAsia="Calibri"/>
          <w:sz w:val="28"/>
          <w:szCs w:val="28"/>
          <w:lang w:val="ru-RU"/>
        </w:rPr>
        <w:t xml:space="preserve"> і </w:t>
      </w:r>
      <w:proofErr w:type="spellStart"/>
      <w:r w:rsidRPr="00805A69">
        <w:rPr>
          <w:rFonts w:eastAsia="Calibri"/>
          <w:sz w:val="28"/>
          <w:szCs w:val="28"/>
          <w:lang w:val="ru-RU"/>
        </w:rPr>
        <w:t>нативним</w:t>
      </w:r>
      <w:proofErr w:type="spellEnd"/>
      <w:r w:rsidRPr="00805A69">
        <w:rPr>
          <w:rFonts w:eastAsia="Calibri"/>
          <w:sz w:val="28"/>
          <w:szCs w:val="28"/>
          <w:lang w:val="ru-RU"/>
        </w:rPr>
        <w:t xml:space="preserve"> (</w:t>
      </w:r>
      <w:proofErr w:type="spellStart"/>
      <w:r w:rsidRPr="00805A69">
        <w:rPr>
          <w:rFonts w:eastAsia="Calibri"/>
          <w:sz w:val="28"/>
          <w:szCs w:val="28"/>
          <w:lang w:val="ru-RU"/>
        </w:rPr>
        <w:t>amateur</w:t>
      </w:r>
      <w:proofErr w:type="spellEnd"/>
      <w:r w:rsidRPr="00805A69">
        <w:rPr>
          <w:rFonts w:eastAsia="Calibri"/>
          <w:sz w:val="28"/>
          <w:szCs w:val="28"/>
          <w:lang w:val="ru-RU"/>
        </w:rPr>
        <w:t xml:space="preserve">) контентом: перший </w:t>
      </w:r>
      <w:proofErr w:type="spellStart"/>
      <w:r w:rsidRPr="00805A69">
        <w:rPr>
          <w:rFonts w:eastAsia="Calibri"/>
          <w:sz w:val="28"/>
          <w:szCs w:val="28"/>
          <w:lang w:val="ru-RU"/>
        </w:rPr>
        <w:t>частіше</w:t>
      </w:r>
      <w:proofErr w:type="spellEnd"/>
      <w:r w:rsidRPr="00805A69">
        <w:rPr>
          <w:rFonts w:eastAsia="Calibri"/>
          <w:sz w:val="28"/>
          <w:szCs w:val="28"/>
          <w:lang w:val="ru-RU"/>
        </w:rPr>
        <w:t xml:space="preserve"> </w:t>
      </w:r>
      <w:proofErr w:type="spellStart"/>
      <w:r w:rsidRPr="00805A69">
        <w:rPr>
          <w:rFonts w:eastAsia="Calibri"/>
          <w:sz w:val="28"/>
          <w:szCs w:val="28"/>
          <w:lang w:val="ru-RU"/>
        </w:rPr>
        <w:t>дотримується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стандартів</w:t>
      </w:r>
      <w:proofErr w:type="spellEnd"/>
      <w:r w:rsidRPr="00805A69">
        <w:rPr>
          <w:rFonts w:eastAsia="Calibri"/>
          <w:sz w:val="28"/>
          <w:szCs w:val="28"/>
          <w:lang w:val="ru-RU"/>
        </w:rPr>
        <w:t xml:space="preserve"> </w:t>
      </w:r>
      <w:proofErr w:type="spellStart"/>
      <w:r w:rsidRPr="00805A69">
        <w:rPr>
          <w:rFonts w:eastAsia="Calibri"/>
          <w:sz w:val="28"/>
          <w:szCs w:val="28"/>
          <w:lang w:val="ru-RU"/>
        </w:rPr>
        <w:t>верифікації</w:t>
      </w:r>
      <w:proofErr w:type="spellEnd"/>
      <w:r w:rsidRPr="00805A69">
        <w:rPr>
          <w:rFonts w:eastAsia="Calibri"/>
          <w:sz w:val="28"/>
          <w:szCs w:val="28"/>
          <w:lang w:val="ru-RU"/>
        </w:rPr>
        <w:t xml:space="preserve"> й </w:t>
      </w:r>
      <w:proofErr w:type="spellStart"/>
      <w:r w:rsidRPr="00805A69">
        <w:rPr>
          <w:rFonts w:eastAsia="Calibri"/>
          <w:sz w:val="28"/>
          <w:szCs w:val="28"/>
          <w:lang w:val="ru-RU"/>
        </w:rPr>
        <w:t>відповідає</w:t>
      </w:r>
      <w:proofErr w:type="spellEnd"/>
      <w:r w:rsidRPr="00805A69">
        <w:rPr>
          <w:rFonts w:eastAsia="Calibri"/>
          <w:sz w:val="28"/>
          <w:szCs w:val="28"/>
          <w:lang w:val="ru-RU"/>
        </w:rPr>
        <w:t xml:space="preserve"> </w:t>
      </w:r>
      <w:proofErr w:type="spellStart"/>
      <w:r w:rsidRPr="00805A69">
        <w:rPr>
          <w:rFonts w:eastAsia="Calibri"/>
          <w:sz w:val="28"/>
          <w:szCs w:val="28"/>
          <w:lang w:val="ru-RU"/>
        </w:rPr>
        <w:t>критеріям</w:t>
      </w:r>
      <w:proofErr w:type="spellEnd"/>
      <w:r w:rsidRPr="00805A69">
        <w:rPr>
          <w:rFonts w:eastAsia="Calibri"/>
          <w:sz w:val="28"/>
          <w:szCs w:val="28"/>
          <w:lang w:val="ru-RU"/>
        </w:rPr>
        <w:t xml:space="preserve"> </w:t>
      </w:r>
      <w:proofErr w:type="spellStart"/>
      <w:r w:rsidRPr="00805A69">
        <w:rPr>
          <w:rFonts w:eastAsia="Calibri"/>
          <w:sz w:val="28"/>
          <w:szCs w:val="28"/>
          <w:lang w:val="ru-RU"/>
        </w:rPr>
        <w:t>надійності</w:t>
      </w:r>
      <w:proofErr w:type="spellEnd"/>
      <w:r w:rsidRPr="00805A69">
        <w:rPr>
          <w:rFonts w:eastAsia="Calibri"/>
          <w:sz w:val="28"/>
          <w:szCs w:val="28"/>
          <w:lang w:val="ru-RU"/>
        </w:rPr>
        <w:t xml:space="preserve">, </w:t>
      </w:r>
      <w:proofErr w:type="spellStart"/>
      <w:r w:rsidRPr="00805A69">
        <w:rPr>
          <w:rFonts w:eastAsia="Calibri"/>
          <w:sz w:val="28"/>
          <w:szCs w:val="28"/>
          <w:lang w:val="ru-RU"/>
        </w:rPr>
        <w:t>тоді</w:t>
      </w:r>
      <w:proofErr w:type="spellEnd"/>
      <w:r w:rsidRPr="00805A69">
        <w:rPr>
          <w:rFonts w:eastAsia="Calibri"/>
          <w:sz w:val="28"/>
          <w:szCs w:val="28"/>
          <w:lang w:val="ru-RU"/>
        </w:rPr>
        <w:t xml:space="preserve"> як </w:t>
      </w:r>
      <w:proofErr w:type="spellStart"/>
      <w:r w:rsidRPr="00805A69">
        <w:rPr>
          <w:rFonts w:eastAsia="Calibri"/>
          <w:sz w:val="28"/>
          <w:szCs w:val="28"/>
          <w:lang w:val="ru-RU"/>
        </w:rPr>
        <w:t>нативні</w:t>
      </w:r>
      <w:proofErr w:type="spellEnd"/>
      <w:r w:rsidRPr="00805A69">
        <w:rPr>
          <w:rFonts w:eastAsia="Calibri"/>
          <w:sz w:val="28"/>
          <w:szCs w:val="28"/>
          <w:lang w:val="ru-RU"/>
        </w:rPr>
        <w:t xml:space="preserve"> </w:t>
      </w:r>
      <w:proofErr w:type="spellStart"/>
      <w:r w:rsidRPr="00805A69">
        <w:rPr>
          <w:rFonts w:eastAsia="Calibri"/>
          <w:sz w:val="28"/>
          <w:szCs w:val="28"/>
          <w:lang w:val="ru-RU"/>
        </w:rPr>
        <w:t>відео</w:t>
      </w:r>
      <w:proofErr w:type="spellEnd"/>
      <w:r w:rsidRPr="00805A69">
        <w:rPr>
          <w:rFonts w:eastAsia="Calibri"/>
          <w:sz w:val="28"/>
          <w:szCs w:val="28"/>
          <w:lang w:val="ru-RU"/>
        </w:rPr>
        <w:t xml:space="preserve"> й пости </w:t>
      </w:r>
      <w:proofErr w:type="spellStart"/>
      <w:r w:rsidRPr="00805A69">
        <w:rPr>
          <w:rFonts w:eastAsia="Calibri"/>
          <w:sz w:val="28"/>
          <w:szCs w:val="28"/>
          <w:lang w:val="ru-RU"/>
        </w:rPr>
        <w:t>краще</w:t>
      </w:r>
      <w:proofErr w:type="spellEnd"/>
      <w:r w:rsidRPr="00805A69">
        <w:rPr>
          <w:rFonts w:eastAsia="Calibri"/>
          <w:sz w:val="28"/>
          <w:szCs w:val="28"/>
          <w:lang w:val="ru-RU"/>
        </w:rPr>
        <w:t xml:space="preserve"> </w:t>
      </w:r>
      <w:proofErr w:type="spellStart"/>
      <w:r w:rsidRPr="00805A69">
        <w:rPr>
          <w:rFonts w:eastAsia="Calibri"/>
          <w:sz w:val="28"/>
          <w:szCs w:val="28"/>
          <w:lang w:val="ru-RU"/>
        </w:rPr>
        <w:t>резонують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емоційно</w:t>
      </w:r>
      <w:proofErr w:type="spellEnd"/>
      <w:r w:rsidRPr="00805A69">
        <w:rPr>
          <w:rFonts w:eastAsia="Calibri"/>
          <w:sz w:val="28"/>
          <w:szCs w:val="28"/>
          <w:lang w:val="ru-RU"/>
        </w:rPr>
        <w:t xml:space="preserve"> і </w:t>
      </w:r>
      <w:proofErr w:type="spellStart"/>
      <w:r w:rsidRPr="00805A69">
        <w:rPr>
          <w:rFonts w:eastAsia="Calibri"/>
          <w:sz w:val="28"/>
          <w:szCs w:val="28"/>
          <w:lang w:val="ru-RU"/>
        </w:rPr>
        <w:t>отримують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вищу</w:t>
      </w:r>
      <w:proofErr w:type="spellEnd"/>
      <w:r w:rsidRPr="00805A69">
        <w:rPr>
          <w:rFonts w:eastAsia="Calibri"/>
          <w:sz w:val="28"/>
          <w:szCs w:val="28"/>
          <w:lang w:val="ru-RU"/>
        </w:rPr>
        <w:t xml:space="preserve"> </w:t>
      </w:r>
      <w:proofErr w:type="spellStart"/>
      <w:r w:rsidRPr="00805A69">
        <w:rPr>
          <w:rFonts w:eastAsia="Calibri"/>
          <w:sz w:val="28"/>
          <w:szCs w:val="28"/>
          <w:lang w:val="ru-RU"/>
        </w:rPr>
        <w:t>інтеракцію</w:t>
      </w:r>
      <w:proofErr w:type="spellEnd"/>
      <w:r w:rsidRPr="00805A69">
        <w:rPr>
          <w:rFonts w:eastAsia="Calibri"/>
          <w:sz w:val="28"/>
          <w:szCs w:val="28"/>
          <w:lang w:val="ru-RU"/>
        </w:rPr>
        <w:t xml:space="preserve">. </w:t>
      </w:r>
      <w:proofErr w:type="spellStart"/>
      <w:r w:rsidRPr="00805A69">
        <w:rPr>
          <w:rFonts w:eastAsia="Calibri"/>
          <w:sz w:val="28"/>
          <w:szCs w:val="28"/>
          <w:lang w:val="ru-RU"/>
        </w:rPr>
        <w:t>Це</w:t>
      </w:r>
      <w:proofErr w:type="spellEnd"/>
      <w:r w:rsidRPr="00805A69">
        <w:rPr>
          <w:rFonts w:eastAsia="Calibri"/>
          <w:sz w:val="28"/>
          <w:szCs w:val="28"/>
          <w:lang w:val="ru-RU"/>
        </w:rPr>
        <w:t xml:space="preserve"> </w:t>
      </w:r>
      <w:proofErr w:type="spellStart"/>
      <w:r w:rsidRPr="00805A69">
        <w:rPr>
          <w:rFonts w:eastAsia="Calibri"/>
          <w:sz w:val="28"/>
          <w:szCs w:val="28"/>
          <w:lang w:val="ru-RU"/>
        </w:rPr>
        <w:t>створює</w:t>
      </w:r>
      <w:proofErr w:type="spellEnd"/>
      <w:r w:rsidRPr="00805A69">
        <w:rPr>
          <w:rFonts w:eastAsia="Calibri"/>
          <w:sz w:val="28"/>
          <w:szCs w:val="28"/>
          <w:lang w:val="ru-RU"/>
        </w:rPr>
        <w:t xml:space="preserve"> </w:t>
      </w:r>
      <w:proofErr w:type="spellStart"/>
      <w:r w:rsidRPr="00805A69">
        <w:rPr>
          <w:rFonts w:eastAsia="Calibri"/>
          <w:sz w:val="28"/>
          <w:szCs w:val="28"/>
          <w:lang w:val="ru-RU"/>
        </w:rPr>
        <w:t>дилему</w:t>
      </w:r>
      <w:proofErr w:type="spellEnd"/>
      <w:r w:rsidRPr="00805A69">
        <w:rPr>
          <w:rFonts w:eastAsia="Calibri"/>
          <w:sz w:val="28"/>
          <w:szCs w:val="28"/>
          <w:lang w:val="ru-RU"/>
        </w:rPr>
        <w:t xml:space="preserve">: </w:t>
      </w:r>
      <w:proofErr w:type="spellStart"/>
      <w:r w:rsidRPr="00805A69">
        <w:rPr>
          <w:rFonts w:eastAsia="Calibri"/>
          <w:sz w:val="28"/>
          <w:szCs w:val="28"/>
          <w:lang w:val="ru-RU"/>
        </w:rPr>
        <w:t>достовірна</w:t>
      </w:r>
      <w:proofErr w:type="spellEnd"/>
      <w:r w:rsidRPr="00805A69">
        <w:rPr>
          <w:rFonts w:eastAsia="Calibri"/>
          <w:sz w:val="28"/>
          <w:szCs w:val="28"/>
          <w:lang w:val="ru-RU"/>
        </w:rPr>
        <w:t xml:space="preserve"> </w:t>
      </w:r>
      <w:proofErr w:type="spellStart"/>
      <w:r w:rsidRPr="00805A69">
        <w:rPr>
          <w:rFonts w:eastAsia="Calibri"/>
          <w:sz w:val="28"/>
          <w:szCs w:val="28"/>
          <w:lang w:val="ru-RU"/>
        </w:rPr>
        <w:t>експертна</w:t>
      </w:r>
      <w:proofErr w:type="spellEnd"/>
      <w:r w:rsidRPr="00805A69">
        <w:rPr>
          <w:rFonts w:eastAsia="Calibri"/>
          <w:sz w:val="28"/>
          <w:szCs w:val="28"/>
          <w:lang w:val="ru-RU"/>
        </w:rPr>
        <w:t xml:space="preserve"> </w:t>
      </w:r>
      <w:proofErr w:type="spellStart"/>
      <w:r w:rsidRPr="00805A69">
        <w:rPr>
          <w:rFonts w:eastAsia="Calibri"/>
          <w:sz w:val="28"/>
          <w:szCs w:val="28"/>
          <w:lang w:val="ru-RU"/>
        </w:rPr>
        <w:t>інформація</w:t>
      </w:r>
      <w:proofErr w:type="spellEnd"/>
      <w:r w:rsidRPr="00805A69">
        <w:rPr>
          <w:rFonts w:eastAsia="Calibri"/>
          <w:sz w:val="28"/>
          <w:szCs w:val="28"/>
          <w:lang w:val="ru-RU"/>
        </w:rPr>
        <w:t xml:space="preserve"> часто </w:t>
      </w:r>
      <w:proofErr w:type="spellStart"/>
      <w:r w:rsidRPr="00805A69">
        <w:rPr>
          <w:rFonts w:eastAsia="Calibri"/>
          <w:sz w:val="28"/>
          <w:szCs w:val="28"/>
          <w:lang w:val="ru-RU"/>
        </w:rPr>
        <w:t>менш</w:t>
      </w:r>
      <w:proofErr w:type="spellEnd"/>
      <w:r w:rsidRPr="00805A69">
        <w:rPr>
          <w:rFonts w:eastAsia="Calibri"/>
          <w:sz w:val="28"/>
          <w:szCs w:val="28"/>
          <w:lang w:val="ru-RU"/>
        </w:rPr>
        <w:t xml:space="preserve"> </w:t>
      </w:r>
      <w:proofErr w:type="spellStart"/>
      <w:r w:rsidRPr="00805A69">
        <w:rPr>
          <w:rFonts w:eastAsia="Calibri"/>
          <w:sz w:val="28"/>
          <w:szCs w:val="28"/>
          <w:lang w:val="ru-RU"/>
        </w:rPr>
        <w:t>приваблива</w:t>
      </w:r>
      <w:proofErr w:type="spellEnd"/>
      <w:r w:rsidRPr="00805A69">
        <w:rPr>
          <w:rFonts w:eastAsia="Calibri"/>
          <w:sz w:val="28"/>
          <w:szCs w:val="28"/>
          <w:lang w:val="ru-RU"/>
        </w:rPr>
        <w:t xml:space="preserve">, </w:t>
      </w:r>
      <w:proofErr w:type="spellStart"/>
      <w:r w:rsidRPr="00805A69">
        <w:rPr>
          <w:rFonts w:eastAsia="Calibri"/>
          <w:sz w:val="28"/>
          <w:szCs w:val="28"/>
          <w:lang w:val="ru-RU"/>
        </w:rPr>
        <w:t>отже</w:t>
      </w:r>
      <w:proofErr w:type="spellEnd"/>
      <w:r w:rsidRPr="00805A69">
        <w:rPr>
          <w:rFonts w:eastAsia="Calibri"/>
          <w:sz w:val="28"/>
          <w:szCs w:val="28"/>
          <w:lang w:val="ru-RU"/>
        </w:rPr>
        <w:t xml:space="preserve"> </w:t>
      </w:r>
      <w:proofErr w:type="spellStart"/>
      <w:r w:rsidRPr="00805A69">
        <w:rPr>
          <w:rFonts w:eastAsia="Calibri"/>
          <w:sz w:val="28"/>
          <w:szCs w:val="28"/>
          <w:lang w:val="ru-RU"/>
        </w:rPr>
        <w:t>її</w:t>
      </w:r>
      <w:proofErr w:type="spellEnd"/>
      <w:r w:rsidRPr="00805A69">
        <w:rPr>
          <w:rFonts w:eastAsia="Calibri"/>
          <w:sz w:val="28"/>
          <w:szCs w:val="28"/>
          <w:lang w:val="ru-RU"/>
        </w:rPr>
        <w:t xml:space="preserve"> </w:t>
      </w:r>
      <w:proofErr w:type="spellStart"/>
      <w:r w:rsidRPr="00805A69">
        <w:rPr>
          <w:rFonts w:eastAsia="Calibri"/>
          <w:sz w:val="28"/>
          <w:szCs w:val="28"/>
          <w:lang w:val="ru-RU"/>
        </w:rPr>
        <w:t>поширення</w:t>
      </w:r>
      <w:proofErr w:type="spellEnd"/>
      <w:r w:rsidRPr="00805A69">
        <w:rPr>
          <w:rFonts w:eastAsia="Calibri"/>
          <w:sz w:val="28"/>
          <w:szCs w:val="28"/>
          <w:lang w:val="ru-RU"/>
        </w:rPr>
        <w:t xml:space="preserve"> і </w:t>
      </w:r>
      <w:proofErr w:type="spellStart"/>
      <w:r w:rsidRPr="00805A69">
        <w:rPr>
          <w:rFonts w:eastAsia="Calibri"/>
          <w:sz w:val="28"/>
          <w:szCs w:val="28"/>
          <w:lang w:val="ru-RU"/>
        </w:rPr>
        <w:t>вплив</w:t>
      </w:r>
      <w:proofErr w:type="spellEnd"/>
      <w:r w:rsidRPr="00805A69">
        <w:rPr>
          <w:rFonts w:eastAsia="Calibri"/>
          <w:sz w:val="28"/>
          <w:szCs w:val="28"/>
          <w:lang w:val="ru-RU"/>
        </w:rPr>
        <w:t xml:space="preserve"> </w:t>
      </w:r>
      <w:proofErr w:type="spellStart"/>
      <w:r w:rsidRPr="00805A69">
        <w:rPr>
          <w:rFonts w:eastAsia="Calibri"/>
          <w:sz w:val="28"/>
          <w:szCs w:val="28"/>
          <w:lang w:val="ru-RU"/>
        </w:rPr>
        <w:t>обмежені</w:t>
      </w:r>
      <w:proofErr w:type="spellEnd"/>
      <w:r w:rsidRPr="00805A69">
        <w:rPr>
          <w:rFonts w:eastAsia="Calibri"/>
          <w:sz w:val="28"/>
          <w:szCs w:val="28"/>
          <w:lang w:val="ru-RU"/>
        </w:rPr>
        <w:t xml:space="preserve">; </w:t>
      </w:r>
      <w:proofErr w:type="spellStart"/>
      <w:r w:rsidRPr="00805A69">
        <w:rPr>
          <w:rFonts w:eastAsia="Calibri"/>
          <w:sz w:val="28"/>
          <w:szCs w:val="28"/>
          <w:lang w:val="ru-RU"/>
        </w:rPr>
        <w:t>водночас</w:t>
      </w:r>
      <w:proofErr w:type="spellEnd"/>
      <w:r w:rsidRPr="00805A69">
        <w:rPr>
          <w:rFonts w:eastAsia="Calibri"/>
          <w:sz w:val="28"/>
          <w:szCs w:val="28"/>
          <w:lang w:val="ru-RU"/>
        </w:rPr>
        <w:t xml:space="preserve"> </w:t>
      </w:r>
      <w:proofErr w:type="spellStart"/>
      <w:r w:rsidRPr="00805A69">
        <w:rPr>
          <w:rFonts w:eastAsia="Calibri"/>
          <w:sz w:val="28"/>
          <w:szCs w:val="28"/>
          <w:lang w:val="ru-RU"/>
        </w:rPr>
        <w:t>нативні</w:t>
      </w:r>
      <w:proofErr w:type="spellEnd"/>
      <w:r w:rsidRPr="00805A69">
        <w:rPr>
          <w:rFonts w:eastAsia="Calibri"/>
          <w:sz w:val="28"/>
          <w:szCs w:val="28"/>
          <w:lang w:val="ru-RU"/>
        </w:rPr>
        <w:t xml:space="preserve"> </w:t>
      </w:r>
      <w:proofErr w:type="spellStart"/>
      <w:r w:rsidRPr="00805A69">
        <w:rPr>
          <w:rFonts w:eastAsia="Calibri"/>
          <w:sz w:val="28"/>
          <w:szCs w:val="28"/>
          <w:lang w:val="ru-RU"/>
        </w:rPr>
        <w:t>формати</w:t>
      </w:r>
      <w:proofErr w:type="spellEnd"/>
      <w:r w:rsidRPr="00805A69">
        <w:rPr>
          <w:rFonts w:eastAsia="Calibri"/>
          <w:sz w:val="28"/>
          <w:szCs w:val="28"/>
          <w:lang w:val="ru-RU"/>
        </w:rPr>
        <w:t xml:space="preserve">, </w:t>
      </w:r>
      <w:proofErr w:type="spellStart"/>
      <w:r w:rsidRPr="00805A69">
        <w:rPr>
          <w:rFonts w:eastAsia="Calibri"/>
          <w:sz w:val="28"/>
          <w:szCs w:val="28"/>
          <w:lang w:val="ru-RU"/>
        </w:rPr>
        <w:t>навіть</w:t>
      </w:r>
      <w:proofErr w:type="spellEnd"/>
      <w:r w:rsidRPr="00805A69">
        <w:rPr>
          <w:rFonts w:eastAsia="Calibri"/>
          <w:sz w:val="28"/>
          <w:szCs w:val="28"/>
          <w:lang w:val="ru-RU"/>
        </w:rPr>
        <w:t xml:space="preserve"> коли </w:t>
      </w:r>
      <w:proofErr w:type="spellStart"/>
      <w:r w:rsidRPr="00805A69">
        <w:rPr>
          <w:rFonts w:eastAsia="Calibri"/>
          <w:sz w:val="28"/>
          <w:szCs w:val="28"/>
          <w:lang w:val="ru-RU"/>
        </w:rPr>
        <w:t>містять</w:t>
      </w:r>
      <w:proofErr w:type="spellEnd"/>
      <w:r w:rsidRPr="00805A69">
        <w:rPr>
          <w:rFonts w:eastAsia="Calibri"/>
          <w:sz w:val="28"/>
          <w:szCs w:val="28"/>
          <w:lang w:val="ru-RU"/>
        </w:rPr>
        <w:t xml:space="preserve"> </w:t>
      </w:r>
      <w:proofErr w:type="spellStart"/>
      <w:r w:rsidRPr="00805A69">
        <w:rPr>
          <w:rFonts w:eastAsia="Calibri"/>
          <w:sz w:val="28"/>
          <w:szCs w:val="28"/>
          <w:lang w:val="ru-RU"/>
        </w:rPr>
        <w:t>помилки</w:t>
      </w:r>
      <w:proofErr w:type="spellEnd"/>
      <w:r w:rsidRPr="00805A69">
        <w:rPr>
          <w:rFonts w:eastAsia="Calibri"/>
          <w:sz w:val="28"/>
          <w:szCs w:val="28"/>
          <w:lang w:val="ru-RU"/>
        </w:rPr>
        <w:t xml:space="preserve">, </w:t>
      </w:r>
      <w:proofErr w:type="spellStart"/>
      <w:r w:rsidRPr="00805A69">
        <w:rPr>
          <w:rFonts w:eastAsia="Calibri"/>
          <w:sz w:val="28"/>
          <w:szCs w:val="28"/>
          <w:lang w:val="ru-RU"/>
        </w:rPr>
        <w:t>формують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більшість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соціальних</w:t>
      </w:r>
      <w:proofErr w:type="spellEnd"/>
      <w:r w:rsidRPr="00805A69">
        <w:rPr>
          <w:rFonts w:eastAsia="Calibri"/>
          <w:sz w:val="28"/>
          <w:szCs w:val="28"/>
          <w:lang w:val="ru-RU"/>
        </w:rPr>
        <w:t xml:space="preserve"> практик», </w:t>
      </w:r>
      <w:proofErr w:type="spellStart"/>
      <w:r w:rsidRPr="00805A69">
        <w:rPr>
          <w:rFonts w:eastAsia="Calibri"/>
          <w:sz w:val="28"/>
          <w:szCs w:val="28"/>
          <w:lang w:val="ru-RU"/>
        </w:rPr>
        <w:t>які</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підлітки</w:t>
      </w:r>
      <w:proofErr w:type="spellEnd"/>
      <w:r w:rsidRPr="00805A69">
        <w:rPr>
          <w:rFonts w:eastAsia="Calibri"/>
          <w:sz w:val="28"/>
          <w:szCs w:val="28"/>
          <w:lang w:val="ru-RU"/>
        </w:rPr>
        <w:t xml:space="preserve"> </w:t>
      </w:r>
      <w:proofErr w:type="spellStart"/>
      <w:r w:rsidRPr="00805A69">
        <w:rPr>
          <w:rFonts w:eastAsia="Calibri"/>
          <w:sz w:val="28"/>
          <w:szCs w:val="28"/>
          <w:lang w:val="ru-RU"/>
        </w:rPr>
        <w:t>повторюють</w:t>
      </w:r>
      <w:proofErr w:type="spellEnd"/>
      <w:r w:rsidRPr="00805A69">
        <w:rPr>
          <w:rFonts w:eastAsia="Calibri"/>
          <w:sz w:val="28"/>
          <w:szCs w:val="28"/>
          <w:lang w:val="ru-RU"/>
        </w:rPr>
        <w:t xml:space="preserve"> у реальному </w:t>
      </w:r>
      <w:proofErr w:type="spellStart"/>
      <w:r w:rsidRPr="00805A69">
        <w:rPr>
          <w:rFonts w:eastAsia="Calibri"/>
          <w:sz w:val="28"/>
          <w:szCs w:val="28"/>
          <w:lang w:val="ru-RU"/>
        </w:rPr>
        <w:t>житті</w:t>
      </w:r>
      <w:proofErr w:type="spellEnd"/>
      <w:r w:rsidRPr="00805A69">
        <w:rPr>
          <w:rFonts w:eastAsia="Calibri"/>
          <w:sz w:val="28"/>
          <w:szCs w:val="28"/>
          <w:lang w:val="ru-RU"/>
        </w:rPr>
        <w:t xml:space="preserve">. Така </w:t>
      </w:r>
      <w:proofErr w:type="spellStart"/>
      <w:r w:rsidRPr="00805A69">
        <w:rPr>
          <w:rFonts w:eastAsia="Calibri"/>
          <w:sz w:val="28"/>
          <w:szCs w:val="28"/>
          <w:lang w:val="ru-RU"/>
        </w:rPr>
        <w:t>дихотомія</w:t>
      </w:r>
      <w:proofErr w:type="spellEnd"/>
      <w:r w:rsidRPr="00805A69">
        <w:rPr>
          <w:rFonts w:eastAsia="Calibri"/>
          <w:sz w:val="28"/>
          <w:szCs w:val="28"/>
          <w:lang w:val="ru-RU"/>
        </w:rPr>
        <w:t xml:space="preserve"> </w:t>
      </w:r>
      <w:proofErr w:type="spellStart"/>
      <w:r w:rsidRPr="00805A69">
        <w:rPr>
          <w:rFonts w:eastAsia="Calibri"/>
          <w:sz w:val="28"/>
          <w:szCs w:val="28"/>
          <w:lang w:val="ru-RU"/>
        </w:rPr>
        <w:t>має</w:t>
      </w:r>
      <w:proofErr w:type="spellEnd"/>
      <w:r w:rsidRPr="00805A69">
        <w:rPr>
          <w:rFonts w:eastAsia="Calibri"/>
          <w:sz w:val="28"/>
          <w:szCs w:val="28"/>
          <w:lang w:val="ru-RU"/>
        </w:rPr>
        <w:t xml:space="preserve"> </w:t>
      </w:r>
      <w:proofErr w:type="spellStart"/>
      <w:r w:rsidRPr="00805A69">
        <w:rPr>
          <w:rFonts w:eastAsia="Calibri"/>
          <w:sz w:val="28"/>
          <w:szCs w:val="28"/>
          <w:lang w:val="ru-RU"/>
        </w:rPr>
        <w:t>практичні</w:t>
      </w:r>
      <w:proofErr w:type="spellEnd"/>
      <w:r w:rsidRPr="00805A69">
        <w:rPr>
          <w:rFonts w:eastAsia="Calibri"/>
          <w:sz w:val="28"/>
          <w:szCs w:val="28"/>
          <w:lang w:val="ru-RU"/>
        </w:rPr>
        <w:t xml:space="preserve"> </w:t>
      </w:r>
      <w:proofErr w:type="spellStart"/>
      <w:r w:rsidRPr="00805A69">
        <w:rPr>
          <w:rFonts w:eastAsia="Calibri"/>
          <w:sz w:val="28"/>
          <w:szCs w:val="28"/>
          <w:lang w:val="ru-RU"/>
        </w:rPr>
        <w:t>наслідки</w:t>
      </w:r>
      <w:proofErr w:type="spellEnd"/>
      <w:r w:rsidRPr="00805A69">
        <w:rPr>
          <w:rFonts w:eastAsia="Calibri"/>
          <w:sz w:val="28"/>
          <w:szCs w:val="28"/>
          <w:lang w:val="ru-RU"/>
        </w:rPr>
        <w:t xml:space="preserve"> дл</w:t>
      </w:r>
      <w:r>
        <w:rPr>
          <w:rFonts w:eastAsia="Calibri"/>
          <w:sz w:val="28"/>
          <w:szCs w:val="28"/>
          <w:lang w:val="ru-RU"/>
        </w:rPr>
        <w:t xml:space="preserve">я </w:t>
      </w:r>
      <w:proofErr w:type="spellStart"/>
      <w:r>
        <w:rPr>
          <w:rFonts w:eastAsia="Calibri"/>
          <w:sz w:val="28"/>
          <w:szCs w:val="28"/>
          <w:lang w:val="ru-RU"/>
        </w:rPr>
        <w:t>просвітницьких</w:t>
      </w:r>
      <w:proofErr w:type="spellEnd"/>
      <w:r>
        <w:rPr>
          <w:rFonts w:eastAsia="Calibri"/>
          <w:sz w:val="28"/>
          <w:szCs w:val="28"/>
          <w:lang w:val="ru-RU"/>
        </w:rPr>
        <w:t xml:space="preserve"> </w:t>
      </w:r>
      <w:proofErr w:type="spellStart"/>
      <w:r>
        <w:rPr>
          <w:rFonts w:eastAsia="Calibri"/>
          <w:sz w:val="28"/>
          <w:szCs w:val="28"/>
          <w:lang w:val="ru-RU"/>
        </w:rPr>
        <w:t>стратегій</w:t>
      </w:r>
      <w:proofErr w:type="spellEnd"/>
      <w:r>
        <w:rPr>
          <w:rFonts w:eastAsia="Calibri"/>
          <w:sz w:val="28"/>
          <w:szCs w:val="28"/>
          <w:lang w:val="ru-RU"/>
        </w:rPr>
        <w:t>.</w:t>
      </w:r>
    </w:p>
    <w:p w14:paraId="2D17E3C5" w14:textId="0AE35AF0"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Методологічно</w:t>
      </w:r>
      <w:proofErr w:type="spellEnd"/>
      <w:r w:rsidRPr="00805A69">
        <w:rPr>
          <w:rFonts w:eastAsia="Calibri"/>
          <w:sz w:val="28"/>
          <w:szCs w:val="28"/>
          <w:lang w:val="ru-RU"/>
        </w:rPr>
        <w:t xml:space="preserve"> контент-</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показав,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алгоритмічні</w:t>
      </w:r>
      <w:proofErr w:type="spellEnd"/>
      <w:r w:rsidRPr="00805A69">
        <w:rPr>
          <w:rFonts w:eastAsia="Calibri"/>
          <w:sz w:val="28"/>
          <w:szCs w:val="28"/>
          <w:lang w:val="ru-RU"/>
        </w:rPr>
        <w:t xml:space="preserve"> </w:t>
      </w:r>
      <w:proofErr w:type="spellStart"/>
      <w:r w:rsidRPr="00805A69">
        <w:rPr>
          <w:rFonts w:eastAsia="Calibri"/>
          <w:sz w:val="28"/>
          <w:szCs w:val="28"/>
          <w:lang w:val="ru-RU"/>
        </w:rPr>
        <w:t>фактори</w:t>
      </w:r>
      <w:proofErr w:type="spellEnd"/>
      <w:r w:rsidRPr="00805A69">
        <w:rPr>
          <w:rFonts w:eastAsia="Calibri"/>
          <w:sz w:val="28"/>
          <w:szCs w:val="28"/>
          <w:lang w:val="ru-RU"/>
        </w:rPr>
        <w:t xml:space="preserve"> платформ </w:t>
      </w:r>
      <w:proofErr w:type="spellStart"/>
      <w:r w:rsidRPr="00805A69">
        <w:rPr>
          <w:rFonts w:eastAsia="Calibri"/>
          <w:sz w:val="28"/>
          <w:szCs w:val="28"/>
          <w:lang w:val="ru-RU"/>
        </w:rPr>
        <w:t>суттєво</w:t>
      </w:r>
      <w:proofErr w:type="spellEnd"/>
      <w:r w:rsidRPr="00805A69">
        <w:rPr>
          <w:rFonts w:eastAsia="Calibri"/>
          <w:sz w:val="28"/>
          <w:szCs w:val="28"/>
          <w:lang w:val="ru-RU"/>
        </w:rPr>
        <w:t xml:space="preserve"> </w:t>
      </w:r>
      <w:proofErr w:type="spellStart"/>
      <w:r w:rsidRPr="00805A69">
        <w:rPr>
          <w:rFonts w:eastAsia="Calibri"/>
          <w:sz w:val="28"/>
          <w:szCs w:val="28"/>
          <w:lang w:val="ru-RU"/>
        </w:rPr>
        <w:t>впливають</w:t>
      </w:r>
      <w:proofErr w:type="spellEnd"/>
      <w:r w:rsidRPr="00805A69">
        <w:rPr>
          <w:rFonts w:eastAsia="Calibri"/>
          <w:sz w:val="28"/>
          <w:szCs w:val="28"/>
          <w:lang w:val="ru-RU"/>
        </w:rPr>
        <w:t xml:space="preserve"> на те, </w:t>
      </w:r>
      <w:proofErr w:type="spellStart"/>
      <w:r w:rsidRPr="00805A69">
        <w:rPr>
          <w:rFonts w:eastAsia="Calibri"/>
          <w:sz w:val="28"/>
          <w:szCs w:val="28"/>
          <w:lang w:val="ru-RU"/>
        </w:rPr>
        <w:t>який</w:t>
      </w:r>
      <w:proofErr w:type="spellEnd"/>
      <w:r w:rsidRPr="00805A69">
        <w:rPr>
          <w:rFonts w:eastAsia="Calibri"/>
          <w:sz w:val="28"/>
          <w:szCs w:val="28"/>
          <w:lang w:val="ru-RU"/>
        </w:rPr>
        <w:t xml:space="preserve"> </w:t>
      </w:r>
      <w:proofErr w:type="spellStart"/>
      <w:r w:rsidRPr="00805A69">
        <w:rPr>
          <w:rFonts w:eastAsia="Calibri"/>
          <w:sz w:val="28"/>
          <w:szCs w:val="28"/>
          <w:lang w:val="ru-RU"/>
        </w:rPr>
        <w:t>саме</w:t>
      </w:r>
      <w:proofErr w:type="spellEnd"/>
      <w:r w:rsidRPr="00805A69">
        <w:rPr>
          <w:rFonts w:eastAsia="Calibri"/>
          <w:sz w:val="28"/>
          <w:szCs w:val="28"/>
          <w:lang w:val="ru-RU"/>
        </w:rPr>
        <w:t xml:space="preserve"> контент </w:t>
      </w:r>
      <w:proofErr w:type="spellStart"/>
      <w:r w:rsidRPr="00805A69">
        <w:rPr>
          <w:rFonts w:eastAsia="Calibri"/>
          <w:sz w:val="28"/>
          <w:szCs w:val="28"/>
          <w:lang w:val="ru-RU"/>
        </w:rPr>
        <w:t>стає</w:t>
      </w:r>
      <w:proofErr w:type="spellEnd"/>
      <w:r w:rsidRPr="00805A69">
        <w:rPr>
          <w:rFonts w:eastAsia="Calibri"/>
          <w:sz w:val="28"/>
          <w:szCs w:val="28"/>
          <w:lang w:val="ru-RU"/>
        </w:rPr>
        <w:t xml:space="preserve"> «</w:t>
      </w:r>
      <w:proofErr w:type="spellStart"/>
      <w:r w:rsidRPr="00805A69">
        <w:rPr>
          <w:rFonts w:eastAsia="Calibri"/>
          <w:sz w:val="28"/>
          <w:szCs w:val="28"/>
          <w:lang w:val="ru-RU"/>
        </w:rPr>
        <w:t>популярним</w:t>
      </w:r>
      <w:proofErr w:type="spellEnd"/>
      <w:r w:rsidRPr="00805A69">
        <w:rPr>
          <w:rFonts w:eastAsia="Calibri"/>
          <w:sz w:val="28"/>
          <w:szCs w:val="28"/>
          <w:lang w:val="ru-RU"/>
        </w:rPr>
        <w:t xml:space="preserve">» </w:t>
      </w:r>
      <w:proofErr w:type="spellStart"/>
      <w:r w:rsidRPr="00805A69">
        <w:rPr>
          <w:rFonts w:eastAsia="Calibri"/>
          <w:sz w:val="28"/>
          <w:szCs w:val="28"/>
          <w:lang w:val="ru-RU"/>
        </w:rPr>
        <w:t>серед</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підлітків</w:t>
      </w:r>
      <w:proofErr w:type="spellEnd"/>
      <w:r w:rsidRPr="00805A69">
        <w:rPr>
          <w:rFonts w:eastAsia="Calibri"/>
          <w:sz w:val="28"/>
          <w:szCs w:val="28"/>
          <w:lang w:val="ru-RU"/>
        </w:rPr>
        <w:t xml:space="preserve">. </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w:t>
      </w:r>
      <w:proofErr w:type="spellStart"/>
      <w:r w:rsidRPr="00805A69">
        <w:rPr>
          <w:rFonts w:eastAsia="Calibri"/>
          <w:sz w:val="28"/>
          <w:szCs w:val="28"/>
          <w:lang w:val="ru-RU"/>
        </w:rPr>
        <w:t>взаємодій</w:t>
      </w:r>
      <w:proofErr w:type="spellEnd"/>
      <w:r w:rsidRPr="00805A69">
        <w:rPr>
          <w:rFonts w:eastAsia="Calibri"/>
          <w:sz w:val="28"/>
          <w:szCs w:val="28"/>
          <w:lang w:val="ru-RU"/>
        </w:rPr>
        <w:t xml:space="preserve"> (</w:t>
      </w:r>
      <w:proofErr w:type="spellStart"/>
      <w:r w:rsidRPr="00805A69">
        <w:rPr>
          <w:rFonts w:eastAsia="Calibri"/>
          <w:sz w:val="28"/>
          <w:szCs w:val="28"/>
          <w:lang w:val="ru-RU"/>
        </w:rPr>
        <w:t>переглядів</w:t>
      </w:r>
      <w:proofErr w:type="spellEnd"/>
      <w:r w:rsidRPr="00805A69">
        <w:rPr>
          <w:rFonts w:eastAsia="Calibri"/>
          <w:sz w:val="28"/>
          <w:szCs w:val="28"/>
          <w:lang w:val="ru-RU"/>
        </w:rPr>
        <w:t xml:space="preserve">, </w:t>
      </w:r>
      <w:proofErr w:type="spellStart"/>
      <w:r w:rsidRPr="00805A69">
        <w:rPr>
          <w:rFonts w:eastAsia="Calibri"/>
          <w:sz w:val="28"/>
          <w:szCs w:val="28"/>
          <w:lang w:val="ru-RU"/>
        </w:rPr>
        <w:t>лайків</w:t>
      </w:r>
      <w:proofErr w:type="spellEnd"/>
      <w:r w:rsidRPr="00805A69">
        <w:rPr>
          <w:rFonts w:eastAsia="Calibri"/>
          <w:sz w:val="28"/>
          <w:szCs w:val="28"/>
          <w:lang w:val="ru-RU"/>
        </w:rPr>
        <w:t xml:space="preserve">, </w:t>
      </w:r>
      <w:proofErr w:type="spellStart"/>
      <w:r w:rsidRPr="00805A69">
        <w:rPr>
          <w:rFonts w:eastAsia="Calibri"/>
          <w:sz w:val="28"/>
          <w:szCs w:val="28"/>
          <w:lang w:val="ru-RU"/>
        </w:rPr>
        <w:t>коментарів</w:t>
      </w:r>
      <w:proofErr w:type="spellEnd"/>
      <w:r w:rsidRPr="00805A69">
        <w:rPr>
          <w:rFonts w:eastAsia="Calibri"/>
          <w:sz w:val="28"/>
          <w:szCs w:val="28"/>
          <w:lang w:val="ru-RU"/>
        </w:rPr>
        <w:t xml:space="preserve">) у </w:t>
      </w:r>
      <w:proofErr w:type="spellStart"/>
      <w:r w:rsidRPr="00805A69">
        <w:rPr>
          <w:rFonts w:eastAsia="Calibri"/>
          <w:sz w:val="28"/>
          <w:szCs w:val="28"/>
          <w:lang w:val="ru-RU"/>
        </w:rPr>
        <w:t>поєднанні</w:t>
      </w:r>
      <w:proofErr w:type="spellEnd"/>
      <w:r w:rsidRPr="00805A69">
        <w:rPr>
          <w:rFonts w:eastAsia="Calibri"/>
          <w:sz w:val="28"/>
          <w:szCs w:val="28"/>
          <w:lang w:val="ru-RU"/>
        </w:rPr>
        <w:t xml:space="preserve"> з </w:t>
      </w:r>
      <w:proofErr w:type="spellStart"/>
      <w:r w:rsidRPr="00805A69">
        <w:rPr>
          <w:rFonts w:eastAsia="Calibri"/>
          <w:sz w:val="28"/>
          <w:szCs w:val="28"/>
          <w:lang w:val="ru-RU"/>
        </w:rPr>
        <w:t>часовими</w:t>
      </w:r>
      <w:proofErr w:type="spellEnd"/>
      <w:r w:rsidRPr="00805A69">
        <w:rPr>
          <w:rFonts w:eastAsia="Calibri"/>
          <w:sz w:val="28"/>
          <w:szCs w:val="28"/>
          <w:lang w:val="ru-RU"/>
        </w:rPr>
        <w:t xml:space="preserve"> </w:t>
      </w:r>
      <w:proofErr w:type="spellStart"/>
      <w:r w:rsidRPr="00805A69">
        <w:rPr>
          <w:rFonts w:eastAsia="Calibri"/>
          <w:sz w:val="28"/>
          <w:szCs w:val="28"/>
          <w:lang w:val="ru-RU"/>
        </w:rPr>
        <w:t>мітками</w:t>
      </w:r>
      <w:proofErr w:type="spellEnd"/>
      <w:r w:rsidRPr="00805A69">
        <w:rPr>
          <w:rFonts w:eastAsia="Calibri"/>
          <w:sz w:val="28"/>
          <w:szCs w:val="28"/>
          <w:lang w:val="ru-RU"/>
        </w:rPr>
        <w:t xml:space="preserve"> </w:t>
      </w:r>
      <w:proofErr w:type="spellStart"/>
      <w:r w:rsidRPr="00805A69">
        <w:rPr>
          <w:rFonts w:eastAsia="Calibri"/>
          <w:sz w:val="28"/>
          <w:szCs w:val="28"/>
          <w:lang w:val="ru-RU"/>
        </w:rPr>
        <w:t>демонструє</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алгоритми</w:t>
      </w:r>
      <w:proofErr w:type="spellEnd"/>
      <w:r w:rsidRPr="00805A69">
        <w:rPr>
          <w:rFonts w:eastAsia="Calibri"/>
          <w:sz w:val="28"/>
          <w:szCs w:val="28"/>
          <w:lang w:val="ru-RU"/>
        </w:rPr>
        <w:t xml:space="preserve"> </w:t>
      </w:r>
      <w:proofErr w:type="spellStart"/>
      <w:r w:rsidRPr="00805A69">
        <w:rPr>
          <w:rFonts w:eastAsia="Calibri"/>
          <w:sz w:val="28"/>
          <w:szCs w:val="28"/>
          <w:lang w:val="ru-RU"/>
        </w:rPr>
        <w:t>послідовно</w:t>
      </w:r>
      <w:proofErr w:type="spellEnd"/>
      <w:r w:rsidRPr="00805A69">
        <w:rPr>
          <w:rFonts w:eastAsia="Calibri"/>
          <w:sz w:val="28"/>
          <w:szCs w:val="28"/>
          <w:lang w:val="ru-RU"/>
        </w:rPr>
        <w:t xml:space="preserve"> </w:t>
      </w:r>
      <w:proofErr w:type="spellStart"/>
      <w:r w:rsidRPr="00805A69">
        <w:rPr>
          <w:rFonts w:eastAsia="Calibri"/>
          <w:sz w:val="28"/>
          <w:szCs w:val="28"/>
          <w:lang w:val="ru-RU"/>
        </w:rPr>
        <w:t>підсилюють</w:t>
      </w:r>
      <w:proofErr w:type="spellEnd"/>
      <w:r w:rsidRPr="00805A69">
        <w:rPr>
          <w:rFonts w:eastAsia="Calibri"/>
          <w:sz w:val="28"/>
          <w:szCs w:val="28"/>
          <w:lang w:val="ru-RU"/>
        </w:rPr>
        <w:t xml:space="preserve"> контент </w:t>
      </w:r>
      <w:proofErr w:type="spellStart"/>
      <w:r w:rsidRPr="00805A69">
        <w:rPr>
          <w:rFonts w:eastAsia="Calibri"/>
          <w:sz w:val="28"/>
          <w:szCs w:val="28"/>
          <w:lang w:val="ru-RU"/>
        </w:rPr>
        <w:t>із</w:t>
      </w:r>
      <w:proofErr w:type="spellEnd"/>
      <w:r w:rsidRPr="00805A69">
        <w:rPr>
          <w:rFonts w:eastAsia="Calibri"/>
          <w:sz w:val="28"/>
          <w:szCs w:val="28"/>
          <w:lang w:val="ru-RU"/>
        </w:rPr>
        <w:t xml:space="preserve"> </w:t>
      </w:r>
      <w:proofErr w:type="spellStart"/>
      <w:r w:rsidRPr="00805A69">
        <w:rPr>
          <w:rFonts w:eastAsia="Calibri"/>
          <w:sz w:val="28"/>
          <w:szCs w:val="28"/>
          <w:lang w:val="ru-RU"/>
        </w:rPr>
        <w:t>високою</w:t>
      </w:r>
      <w:proofErr w:type="spellEnd"/>
      <w:r w:rsidRPr="00805A69">
        <w:rPr>
          <w:rFonts w:eastAsia="Calibri"/>
          <w:sz w:val="28"/>
          <w:szCs w:val="28"/>
          <w:lang w:val="ru-RU"/>
        </w:rPr>
        <w:t xml:space="preserve"> </w:t>
      </w:r>
      <w:proofErr w:type="spellStart"/>
      <w:r w:rsidRPr="00805A69">
        <w:rPr>
          <w:rFonts w:eastAsia="Calibri"/>
          <w:sz w:val="28"/>
          <w:szCs w:val="28"/>
          <w:lang w:val="ru-RU"/>
        </w:rPr>
        <w:t>ранньою</w:t>
      </w:r>
      <w:proofErr w:type="spellEnd"/>
      <w:r w:rsidRPr="00805A69">
        <w:rPr>
          <w:rFonts w:eastAsia="Calibri"/>
          <w:sz w:val="28"/>
          <w:szCs w:val="28"/>
          <w:lang w:val="ru-RU"/>
        </w:rPr>
        <w:t xml:space="preserve"> </w:t>
      </w:r>
      <w:proofErr w:type="spellStart"/>
      <w:r w:rsidRPr="00805A69">
        <w:rPr>
          <w:rFonts w:eastAsia="Calibri"/>
          <w:sz w:val="28"/>
          <w:szCs w:val="28"/>
          <w:lang w:val="ru-RU"/>
        </w:rPr>
        <w:t>залученістю</w:t>
      </w:r>
      <w:proofErr w:type="spellEnd"/>
      <w:r w:rsidRPr="00805A69">
        <w:rPr>
          <w:rFonts w:eastAsia="Calibri"/>
          <w:sz w:val="28"/>
          <w:szCs w:val="28"/>
          <w:lang w:val="ru-RU"/>
        </w:rPr>
        <w:t xml:space="preserve">, </w:t>
      </w:r>
      <w:proofErr w:type="spellStart"/>
      <w:r w:rsidRPr="00805A69">
        <w:rPr>
          <w:rFonts w:eastAsia="Calibri"/>
          <w:sz w:val="28"/>
          <w:szCs w:val="28"/>
          <w:lang w:val="ru-RU"/>
        </w:rPr>
        <w:t>створюючи</w:t>
      </w:r>
      <w:proofErr w:type="spellEnd"/>
      <w:r w:rsidRPr="00805A69">
        <w:rPr>
          <w:rFonts w:eastAsia="Calibri"/>
          <w:sz w:val="28"/>
          <w:szCs w:val="28"/>
          <w:lang w:val="ru-RU"/>
        </w:rPr>
        <w:t xml:space="preserve"> </w:t>
      </w:r>
      <w:proofErr w:type="spellStart"/>
      <w:r w:rsidRPr="00805A69">
        <w:rPr>
          <w:rFonts w:eastAsia="Calibri"/>
          <w:sz w:val="28"/>
          <w:szCs w:val="28"/>
          <w:lang w:val="ru-RU"/>
        </w:rPr>
        <w:t>ефект</w:t>
      </w:r>
      <w:proofErr w:type="spellEnd"/>
      <w:r w:rsidRPr="00805A69">
        <w:rPr>
          <w:rFonts w:eastAsia="Calibri"/>
          <w:sz w:val="28"/>
          <w:szCs w:val="28"/>
          <w:lang w:val="ru-RU"/>
        </w:rPr>
        <w:t xml:space="preserve"> </w:t>
      </w:r>
      <w:proofErr w:type="spellStart"/>
      <w:r w:rsidRPr="00805A69">
        <w:rPr>
          <w:rFonts w:eastAsia="Calibri"/>
          <w:sz w:val="28"/>
          <w:szCs w:val="28"/>
          <w:lang w:val="ru-RU"/>
        </w:rPr>
        <w:t>посилення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трендів</w:t>
      </w:r>
      <w:proofErr w:type="spellEnd"/>
      <w:r w:rsidRPr="00805A69">
        <w:rPr>
          <w:rFonts w:eastAsia="Calibri"/>
          <w:sz w:val="28"/>
          <w:szCs w:val="28"/>
          <w:lang w:val="ru-RU"/>
        </w:rPr>
        <w:t xml:space="preserve">. </w:t>
      </w:r>
      <w:proofErr w:type="spellStart"/>
      <w:r w:rsidRPr="00805A69">
        <w:rPr>
          <w:rFonts w:eastAsia="Calibri"/>
          <w:sz w:val="28"/>
          <w:szCs w:val="28"/>
          <w:lang w:val="ru-RU"/>
        </w:rPr>
        <w:t>Цей</w:t>
      </w:r>
      <w:proofErr w:type="spellEnd"/>
      <w:r w:rsidRPr="00805A69">
        <w:rPr>
          <w:rFonts w:eastAsia="Calibri"/>
          <w:sz w:val="28"/>
          <w:szCs w:val="28"/>
          <w:lang w:val="ru-RU"/>
        </w:rPr>
        <w:t xml:space="preserve"> </w:t>
      </w:r>
      <w:proofErr w:type="spellStart"/>
      <w:r w:rsidRPr="00805A69">
        <w:rPr>
          <w:rFonts w:eastAsia="Calibri"/>
          <w:sz w:val="28"/>
          <w:szCs w:val="28"/>
          <w:lang w:val="ru-RU"/>
        </w:rPr>
        <w:t>механізм</w:t>
      </w:r>
      <w:proofErr w:type="spellEnd"/>
      <w:r w:rsidRPr="00805A69">
        <w:rPr>
          <w:rFonts w:eastAsia="Calibri"/>
          <w:sz w:val="28"/>
          <w:szCs w:val="28"/>
          <w:lang w:val="ru-RU"/>
        </w:rPr>
        <w:t xml:space="preserve"> </w:t>
      </w:r>
      <w:proofErr w:type="spellStart"/>
      <w:r w:rsidRPr="00805A69">
        <w:rPr>
          <w:rFonts w:eastAsia="Calibri"/>
          <w:sz w:val="28"/>
          <w:szCs w:val="28"/>
          <w:lang w:val="ru-RU"/>
        </w:rPr>
        <w:t>означає</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навіть</w:t>
      </w:r>
      <w:proofErr w:type="spellEnd"/>
      <w:r w:rsidRPr="00805A69">
        <w:rPr>
          <w:rFonts w:eastAsia="Calibri"/>
          <w:sz w:val="28"/>
          <w:szCs w:val="28"/>
          <w:lang w:val="ru-RU"/>
        </w:rPr>
        <w:t xml:space="preserve"> </w:t>
      </w:r>
      <w:proofErr w:type="spellStart"/>
      <w:r w:rsidRPr="00805A69">
        <w:rPr>
          <w:rFonts w:eastAsia="Calibri"/>
          <w:sz w:val="28"/>
          <w:szCs w:val="28"/>
          <w:lang w:val="ru-RU"/>
        </w:rPr>
        <w:t>невеликі</w:t>
      </w:r>
      <w:proofErr w:type="spellEnd"/>
      <w:r w:rsidRPr="00805A69">
        <w:rPr>
          <w:rFonts w:eastAsia="Calibri"/>
          <w:sz w:val="28"/>
          <w:szCs w:val="28"/>
          <w:lang w:val="ru-RU"/>
        </w:rPr>
        <w:t xml:space="preserve"> </w:t>
      </w:r>
      <w:proofErr w:type="spellStart"/>
      <w:r w:rsidRPr="00805A69">
        <w:rPr>
          <w:rFonts w:eastAsia="Calibri"/>
          <w:sz w:val="28"/>
          <w:szCs w:val="28"/>
          <w:lang w:val="ru-RU"/>
        </w:rPr>
        <w:t>кластери</w:t>
      </w:r>
      <w:proofErr w:type="spellEnd"/>
      <w:r w:rsidRPr="00805A69">
        <w:rPr>
          <w:rFonts w:eastAsia="Calibri"/>
          <w:sz w:val="28"/>
          <w:szCs w:val="28"/>
          <w:lang w:val="ru-RU"/>
        </w:rPr>
        <w:t xml:space="preserve"> </w:t>
      </w:r>
      <w:proofErr w:type="spellStart"/>
      <w:r w:rsidRPr="00805A69">
        <w:rPr>
          <w:rFonts w:eastAsia="Calibri"/>
          <w:sz w:val="28"/>
          <w:szCs w:val="28"/>
          <w:lang w:val="ru-RU"/>
        </w:rPr>
        <w:t>ранніх</w:t>
      </w:r>
      <w:proofErr w:type="spellEnd"/>
      <w:r w:rsidRPr="00805A69">
        <w:rPr>
          <w:rFonts w:eastAsia="Calibri"/>
          <w:sz w:val="28"/>
          <w:szCs w:val="28"/>
          <w:lang w:val="ru-RU"/>
        </w:rPr>
        <w:t xml:space="preserve"> </w:t>
      </w:r>
      <w:proofErr w:type="spellStart"/>
      <w:r w:rsidRPr="00805A69">
        <w:rPr>
          <w:rFonts w:eastAsia="Calibri"/>
          <w:sz w:val="28"/>
          <w:szCs w:val="28"/>
          <w:lang w:val="ru-RU"/>
        </w:rPr>
        <w:t>глядачів</w:t>
      </w:r>
      <w:proofErr w:type="spellEnd"/>
      <w:r w:rsidRPr="00805A69">
        <w:rPr>
          <w:rFonts w:eastAsia="Calibri"/>
          <w:sz w:val="28"/>
          <w:szCs w:val="28"/>
          <w:lang w:val="ru-RU"/>
        </w:rPr>
        <w:t xml:space="preserve"> </w:t>
      </w:r>
      <w:proofErr w:type="spellStart"/>
      <w:r w:rsidRPr="00805A69">
        <w:rPr>
          <w:rFonts w:eastAsia="Calibri"/>
          <w:sz w:val="28"/>
          <w:szCs w:val="28"/>
          <w:lang w:val="ru-RU"/>
        </w:rPr>
        <w:t>можуть</w:t>
      </w:r>
      <w:proofErr w:type="spellEnd"/>
      <w:r w:rsidRPr="00805A69">
        <w:rPr>
          <w:rFonts w:eastAsia="Calibri"/>
          <w:sz w:val="28"/>
          <w:szCs w:val="28"/>
          <w:lang w:val="ru-RU"/>
        </w:rPr>
        <w:t xml:space="preserve"> </w:t>
      </w:r>
      <w:proofErr w:type="spellStart"/>
      <w:r w:rsidRPr="00805A69">
        <w:rPr>
          <w:rFonts w:eastAsia="Calibri"/>
          <w:sz w:val="28"/>
          <w:szCs w:val="28"/>
          <w:lang w:val="ru-RU"/>
        </w:rPr>
        <w:t>суттєво</w:t>
      </w:r>
      <w:proofErr w:type="spellEnd"/>
      <w:r w:rsidRPr="00805A69">
        <w:rPr>
          <w:rFonts w:eastAsia="Calibri"/>
          <w:sz w:val="28"/>
          <w:szCs w:val="28"/>
          <w:lang w:val="ru-RU"/>
        </w:rPr>
        <w:t xml:space="preserve"> </w:t>
      </w:r>
      <w:proofErr w:type="spellStart"/>
      <w:r w:rsidRPr="00805A69">
        <w:rPr>
          <w:rFonts w:eastAsia="Calibri"/>
          <w:sz w:val="28"/>
          <w:szCs w:val="28"/>
          <w:lang w:val="ru-RU"/>
        </w:rPr>
        <w:t>впливати</w:t>
      </w:r>
      <w:proofErr w:type="spellEnd"/>
      <w:r w:rsidRPr="00805A69">
        <w:rPr>
          <w:rFonts w:eastAsia="Calibri"/>
          <w:sz w:val="28"/>
          <w:szCs w:val="28"/>
          <w:lang w:val="ru-RU"/>
        </w:rPr>
        <w:t xml:space="preserve"> на </w:t>
      </w:r>
      <w:proofErr w:type="spellStart"/>
      <w:r w:rsidRPr="00805A69">
        <w:rPr>
          <w:rFonts w:eastAsia="Calibri"/>
          <w:sz w:val="28"/>
          <w:szCs w:val="28"/>
          <w:lang w:val="ru-RU"/>
        </w:rPr>
        <w:t>дальший</w:t>
      </w:r>
      <w:proofErr w:type="spellEnd"/>
      <w:r w:rsidRPr="00805A69">
        <w:rPr>
          <w:rFonts w:eastAsia="Calibri"/>
          <w:sz w:val="28"/>
          <w:szCs w:val="28"/>
          <w:lang w:val="ru-RU"/>
        </w:rPr>
        <w:t xml:space="preserve"> </w:t>
      </w:r>
      <w:proofErr w:type="spellStart"/>
      <w:r w:rsidRPr="00805A69">
        <w:rPr>
          <w:rFonts w:eastAsia="Calibri"/>
          <w:sz w:val="28"/>
          <w:szCs w:val="28"/>
          <w:lang w:val="ru-RU"/>
        </w:rPr>
        <w:t>розподіл</w:t>
      </w:r>
      <w:proofErr w:type="spellEnd"/>
      <w:r w:rsidRPr="00805A69">
        <w:rPr>
          <w:rFonts w:eastAsia="Calibri"/>
          <w:sz w:val="28"/>
          <w:szCs w:val="28"/>
          <w:lang w:val="ru-RU"/>
        </w:rPr>
        <w:t xml:space="preserve"> </w:t>
      </w:r>
      <w:proofErr w:type="spellStart"/>
      <w:r w:rsidRPr="00805A69">
        <w:rPr>
          <w:rFonts w:eastAsia="Calibri"/>
          <w:sz w:val="28"/>
          <w:szCs w:val="28"/>
          <w:lang w:val="ru-RU"/>
        </w:rPr>
        <w:t>повідомлень</w:t>
      </w:r>
      <w:proofErr w:type="spellEnd"/>
      <w:r w:rsidRPr="00805A69">
        <w:rPr>
          <w:rFonts w:eastAsia="Calibri"/>
          <w:sz w:val="28"/>
          <w:szCs w:val="28"/>
          <w:lang w:val="ru-RU"/>
        </w:rPr>
        <w:t xml:space="preserve"> у </w:t>
      </w:r>
      <w:proofErr w:type="spellStart"/>
      <w:r w:rsidRPr="00805A69">
        <w:rPr>
          <w:rFonts w:eastAsia="Calibri"/>
          <w:sz w:val="28"/>
          <w:szCs w:val="28"/>
          <w:lang w:val="ru-RU"/>
        </w:rPr>
        <w:t>підлітк</w:t>
      </w:r>
      <w:r>
        <w:rPr>
          <w:rFonts w:eastAsia="Calibri"/>
          <w:sz w:val="28"/>
          <w:szCs w:val="28"/>
          <w:lang w:val="ru-RU"/>
        </w:rPr>
        <w:t>овому</w:t>
      </w:r>
      <w:proofErr w:type="spellEnd"/>
      <w:r>
        <w:rPr>
          <w:rFonts w:eastAsia="Calibri"/>
          <w:sz w:val="28"/>
          <w:szCs w:val="28"/>
          <w:lang w:val="ru-RU"/>
        </w:rPr>
        <w:t xml:space="preserve"> </w:t>
      </w:r>
      <w:proofErr w:type="spellStart"/>
      <w:r>
        <w:rPr>
          <w:rFonts w:eastAsia="Calibri"/>
          <w:sz w:val="28"/>
          <w:szCs w:val="28"/>
          <w:lang w:val="ru-RU"/>
        </w:rPr>
        <w:t>медіапольовому</w:t>
      </w:r>
      <w:proofErr w:type="spellEnd"/>
      <w:r>
        <w:rPr>
          <w:rFonts w:eastAsia="Calibri"/>
          <w:sz w:val="28"/>
          <w:szCs w:val="28"/>
          <w:lang w:val="ru-RU"/>
        </w:rPr>
        <w:t xml:space="preserve"> </w:t>
      </w:r>
      <w:proofErr w:type="spellStart"/>
      <w:r>
        <w:rPr>
          <w:rFonts w:eastAsia="Calibri"/>
          <w:sz w:val="28"/>
          <w:szCs w:val="28"/>
          <w:lang w:val="ru-RU"/>
        </w:rPr>
        <w:t>просторі</w:t>
      </w:r>
      <w:proofErr w:type="spellEnd"/>
      <w:r w:rsidR="009933B7">
        <w:rPr>
          <w:rFonts w:eastAsia="Calibri"/>
          <w:sz w:val="28"/>
          <w:szCs w:val="28"/>
          <w:lang w:val="ru-RU"/>
        </w:rPr>
        <w:t>.</w:t>
      </w:r>
    </w:p>
    <w:p w14:paraId="3F0CAE10" w14:textId="77777777" w:rsidR="009933B7" w:rsidRDefault="006F5214" w:rsidP="006F5214">
      <w:pPr>
        <w:spacing w:after="160" w:line="360" w:lineRule="auto"/>
        <w:ind w:firstLine="709"/>
        <w:contextualSpacing/>
        <w:jc w:val="both"/>
        <w:rPr>
          <w:rFonts w:eastAsia="Calibri"/>
          <w:sz w:val="28"/>
          <w:szCs w:val="28"/>
          <w:lang w:val="ru-RU"/>
        </w:rPr>
      </w:pPr>
      <w:r w:rsidRPr="00805A69">
        <w:rPr>
          <w:rFonts w:eastAsia="Calibri"/>
          <w:sz w:val="28"/>
          <w:szCs w:val="28"/>
          <w:lang w:val="ru-RU"/>
        </w:rPr>
        <w:t>Контент-</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також </w:t>
      </w:r>
      <w:proofErr w:type="spellStart"/>
      <w:r w:rsidRPr="00805A69">
        <w:rPr>
          <w:rFonts w:eastAsia="Calibri"/>
          <w:sz w:val="28"/>
          <w:szCs w:val="28"/>
          <w:lang w:val="ru-RU"/>
        </w:rPr>
        <w:t>виявив</w:t>
      </w:r>
      <w:proofErr w:type="spellEnd"/>
      <w:r w:rsidRPr="00805A69">
        <w:rPr>
          <w:rFonts w:eastAsia="Calibri"/>
          <w:sz w:val="28"/>
          <w:szCs w:val="28"/>
          <w:lang w:val="ru-RU"/>
        </w:rPr>
        <w:t xml:space="preserve"> </w:t>
      </w:r>
      <w:proofErr w:type="spellStart"/>
      <w:r w:rsidRPr="00805A69">
        <w:rPr>
          <w:rFonts w:eastAsia="Calibri"/>
          <w:sz w:val="28"/>
          <w:szCs w:val="28"/>
          <w:lang w:val="ru-RU"/>
        </w:rPr>
        <w:t>помітні</w:t>
      </w:r>
      <w:proofErr w:type="spellEnd"/>
      <w:r w:rsidRPr="00805A69">
        <w:rPr>
          <w:rFonts w:eastAsia="Calibri"/>
          <w:sz w:val="28"/>
          <w:szCs w:val="28"/>
          <w:lang w:val="ru-RU"/>
        </w:rPr>
        <w:t xml:space="preserve"> </w:t>
      </w:r>
      <w:proofErr w:type="spellStart"/>
      <w:r w:rsidRPr="00805A69">
        <w:rPr>
          <w:rFonts w:eastAsia="Calibri"/>
          <w:sz w:val="28"/>
          <w:szCs w:val="28"/>
          <w:lang w:val="ru-RU"/>
        </w:rPr>
        <w:t>відмінності</w:t>
      </w:r>
      <w:proofErr w:type="spellEnd"/>
      <w:r w:rsidRPr="00805A69">
        <w:rPr>
          <w:rFonts w:eastAsia="Calibri"/>
          <w:sz w:val="28"/>
          <w:szCs w:val="28"/>
          <w:lang w:val="ru-RU"/>
        </w:rPr>
        <w:t xml:space="preserve"> в </w:t>
      </w:r>
      <w:proofErr w:type="spellStart"/>
      <w:r w:rsidRPr="00805A69">
        <w:rPr>
          <w:rFonts w:eastAsia="Calibri"/>
          <w:sz w:val="28"/>
          <w:szCs w:val="28"/>
          <w:lang w:val="ru-RU"/>
        </w:rPr>
        <w:t>тематичних</w:t>
      </w:r>
      <w:proofErr w:type="spellEnd"/>
      <w:r w:rsidRPr="00805A69">
        <w:rPr>
          <w:rFonts w:eastAsia="Calibri"/>
          <w:sz w:val="28"/>
          <w:szCs w:val="28"/>
          <w:lang w:val="ru-RU"/>
        </w:rPr>
        <w:t xml:space="preserve"> </w:t>
      </w:r>
      <w:proofErr w:type="spellStart"/>
      <w:r w:rsidRPr="00805A69">
        <w:rPr>
          <w:rFonts w:eastAsia="Calibri"/>
          <w:sz w:val="28"/>
          <w:szCs w:val="28"/>
          <w:lang w:val="ru-RU"/>
        </w:rPr>
        <w:t>орієнтаціях</w:t>
      </w:r>
      <w:proofErr w:type="spellEnd"/>
      <w:r w:rsidRPr="00805A69">
        <w:rPr>
          <w:rFonts w:eastAsia="Calibri"/>
          <w:sz w:val="28"/>
          <w:szCs w:val="28"/>
          <w:lang w:val="ru-RU"/>
        </w:rPr>
        <w:t xml:space="preserve"> </w:t>
      </w:r>
      <w:proofErr w:type="spellStart"/>
      <w:r w:rsidRPr="00805A69">
        <w:rPr>
          <w:rFonts w:eastAsia="Calibri"/>
          <w:sz w:val="28"/>
          <w:szCs w:val="28"/>
          <w:lang w:val="ru-RU"/>
        </w:rPr>
        <w:t>залежно</w:t>
      </w:r>
      <w:proofErr w:type="spellEnd"/>
      <w:r w:rsidRPr="00805A69">
        <w:rPr>
          <w:rFonts w:eastAsia="Calibri"/>
          <w:sz w:val="28"/>
          <w:szCs w:val="28"/>
          <w:lang w:val="ru-RU"/>
        </w:rPr>
        <w:t xml:space="preserve"> </w:t>
      </w:r>
      <w:proofErr w:type="spellStart"/>
      <w:r w:rsidRPr="00805A69">
        <w:rPr>
          <w:rFonts w:eastAsia="Calibri"/>
          <w:sz w:val="28"/>
          <w:szCs w:val="28"/>
          <w:lang w:val="ru-RU"/>
        </w:rPr>
        <w:t>від</w:t>
      </w:r>
      <w:proofErr w:type="spellEnd"/>
      <w:r w:rsidRPr="00805A69">
        <w:rPr>
          <w:rFonts w:eastAsia="Calibri"/>
          <w:sz w:val="28"/>
          <w:szCs w:val="28"/>
          <w:lang w:val="ru-RU"/>
        </w:rPr>
        <w:t xml:space="preserve"> </w:t>
      </w:r>
      <w:proofErr w:type="spellStart"/>
      <w:r w:rsidRPr="00805A69">
        <w:rPr>
          <w:rFonts w:eastAsia="Calibri"/>
          <w:sz w:val="28"/>
          <w:szCs w:val="28"/>
          <w:lang w:val="ru-RU"/>
        </w:rPr>
        <w:t>платформи</w:t>
      </w:r>
      <w:proofErr w:type="spellEnd"/>
      <w:r w:rsidRPr="00805A69">
        <w:rPr>
          <w:rFonts w:eastAsia="Calibri"/>
          <w:sz w:val="28"/>
          <w:szCs w:val="28"/>
          <w:lang w:val="ru-RU"/>
        </w:rPr>
        <w:t xml:space="preserve">: TikTok </w:t>
      </w:r>
      <w:proofErr w:type="spellStart"/>
      <w:r w:rsidRPr="00805A69">
        <w:rPr>
          <w:rFonts w:eastAsia="Calibri"/>
          <w:sz w:val="28"/>
          <w:szCs w:val="28"/>
          <w:lang w:val="ru-RU"/>
        </w:rPr>
        <w:t>більш</w:t>
      </w:r>
      <w:proofErr w:type="spellEnd"/>
      <w:r w:rsidRPr="00805A69">
        <w:rPr>
          <w:rFonts w:eastAsia="Calibri"/>
          <w:sz w:val="28"/>
          <w:szCs w:val="28"/>
          <w:lang w:val="ru-RU"/>
        </w:rPr>
        <w:t xml:space="preserve"> </w:t>
      </w:r>
      <w:proofErr w:type="spellStart"/>
      <w:r w:rsidRPr="00805A69">
        <w:rPr>
          <w:rFonts w:eastAsia="Calibri"/>
          <w:sz w:val="28"/>
          <w:szCs w:val="28"/>
          <w:lang w:val="ru-RU"/>
        </w:rPr>
        <w:t>схильний</w:t>
      </w:r>
      <w:proofErr w:type="spellEnd"/>
      <w:r w:rsidRPr="00805A69">
        <w:rPr>
          <w:rFonts w:eastAsia="Calibri"/>
          <w:sz w:val="28"/>
          <w:szCs w:val="28"/>
          <w:lang w:val="ru-RU"/>
        </w:rPr>
        <w:t xml:space="preserve"> до коротких, </w:t>
      </w:r>
      <w:proofErr w:type="spellStart"/>
      <w:r w:rsidRPr="00805A69">
        <w:rPr>
          <w:rFonts w:eastAsia="Calibri"/>
          <w:sz w:val="28"/>
          <w:szCs w:val="28"/>
          <w:lang w:val="ru-RU"/>
        </w:rPr>
        <w:t>емоційно</w:t>
      </w:r>
      <w:proofErr w:type="spellEnd"/>
      <w:r w:rsidRPr="00805A69">
        <w:rPr>
          <w:rFonts w:eastAsia="Calibri"/>
          <w:sz w:val="28"/>
          <w:szCs w:val="28"/>
          <w:lang w:val="ru-RU"/>
        </w:rPr>
        <w:t xml:space="preserve"> </w:t>
      </w:r>
      <w:proofErr w:type="spellStart"/>
      <w:r w:rsidRPr="00805A69">
        <w:rPr>
          <w:rFonts w:eastAsia="Calibri"/>
          <w:sz w:val="28"/>
          <w:szCs w:val="28"/>
          <w:lang w:val="ru-RU"/>
        </w:rPr>
        <w:t>насичених</w:t>
      </w:r>
      <w:proofErr w:type="spellEnd"/>
      <w:r w:rsidRPr="00805A69">
        <w:rPr>
          <w:rFonts w:eastAsia="Calibri"/>
          <w:sz w:val="28"/>
          <w:szCs w:val="28"/>
          <w:lang w:val="ru-RU"/>
        </w:rPr>
        <w:t xml:space="preserve"> </w:t>
      </w:r>
      <w:proofErr w:type="spellStart"/>
      <w:r w:rsidRPr="00805A69">
        <w:rPr>
          <w:rFonts w:eastAsia="Calibri"/>
          <w:sz w:val="28"/>
          <w:szCs w:val="28"/>
          <w:lang w:val="ru-RU"/>
        </w:rPr>
        <w:t>форматів</w:t>
      </w:r>
      <w:proofErr w:type="spellEnd"/>
      <w:r w:rsidRPr="00805A69">
        <w:rPr>
          <w:rFonts w:eastAsia="Calibri"/>
          <w:sz w:val="28"/>
          <w:szCs w:val="28"/>
          <w:lang w:val="ru-RU"/>
        </w:rPr>
        <w:t xml:space="preserve"> і </w:t>
      </w:r>
      <w:proofErr w:type="spellStart"/>
      <w:r w:rsidRPr="00805A69">
        <w:rPr>
          <w:rFonts w:eastAsia="Calibri"/>
          <w:sz w:val="28"/>
          <w:szCs w:val="28"/>
          <w:lang w:val="ru-RU"/>
        </w:rPr>
        <w:t>викликів</w:t>
      </w:r>
      <w:proofErr w:type="spellEnd"/>
      <w:r w:rsidRPr="00805A69">
        <w:rPr>
          <w:rFonts w:eastAsia="Calibri"/>
          <w:sz w:val="28"/>
          <w:szCs w:val="28"/>
          <w:lang w:val="ru-RU"/>
        </w:rPr>
        <w:t xml:space="preserve">, YouTube </w:t>
      </w:r>
      <w:r>
        <w:rPr>
          <w:rFonts w:eastAsia="Calibri"/>
          <w:sz w:val="28"/>
          <w:szCs w:val="28"/>
          <w:lang w:val="ru-RU"/>
        </w:rPr>
        <w:t>-</w:t>
      </w:r>
      <w:r w:rsidRPr="00805A69">
        <w:rPr>
          <w:rFonts w:eastAsia="Calibri"/>
          <w:sz w:val="28"/>
          <w:szCs w:val="28"/>
          <w:lang w:val="ru-RU"/>
        </w:rPr>
        <w:t xml:space="preserve"> до </w:t>
      </w:r>
      <w:proofErr w:type="spellStart"/>
      <w:r w:rsidRPr="00805A69">
        <w:rPr>
          <w:rFonts w:eastAsia="Calibri"/>
          <w:sz w:val="28"/>
          <w:szCs w:val="28"/>
          <w:lang w:val="ru-RU"/>
        </w:rPr>
        <w:t>довших</w:t>
      </w:r>
      <w:proofErr w:type="spellEnd"/>
      <w:r w:rsidRPr="00805A69">
        <w:rPr>
          <w:rFonts w:eastAsia="Calibri"/>
          <w:sz w:val="28"/>
          <w:szCs w:val="28"/>
          <w:lang w:val="ru-RU"/>
        </w:rPr>
        <w:t xml:space="preserve"> </w:t>
      </w:r>
      <w:proofErr w:type="spellStart"/>
      <w:r w:rsidRPr="00805A69">
        <w:rPr>
          <w:rFonts w:eastAsia="Calibri"/>
          <w:sz w:val="28"/>
          <w:szCs w:val="28"/>
          <w:lang w:val="ru-RU"/>
        </w:rPr>
        <w:t>інформаційних</w:t>
      </w:r>
      <w:proofErr w:type="spellEnd"/>
      <w:r w:rsidRPr="00805A69">
        <w:rPr>
          <w:rFonts w:eastAsia="Calibri"/>
          <w:sz w:val="28"/>
          <w:szCs w:val="28"/>
          <w:lang w:val="ru-RU"/>
        </w:rPr>
        <w:t xml:space="preserve"> </w:t>
      </w:r>
      <w:proofErr w:type="spellStart"/>
      <w:r w:rsidRPr="00805A69">
        <w:rPr>
          <w:rFonts w:eastAsia="Calibri"/>
          <w:sz w:val="28"/>
          <w:szCs w:val="28"/>
          <w:lang w:val="ru-RU"/>
        </w:rPr>
        <w:t>або</w:t>
      </w:r>
      <w:proofErr w:type="spellEnd"/>
      <w:r w:rsidRPr="00805A69">
        <w:rPr>
          <w:rFonts w:eastAsia="Calibri"/>
          <w:sz w:val="28"/>
          <w:szCs w:val="28"/>
          <w:lang w:val="ru-RU"/>
        </w:rPr>
        <w:t xml:space="preserve"> </w:t>
      </w:r>
      <w:proofErr w:type="spellStart"/>
      <w:r w:rsidRPr="00805A69">
        <w:rPr>
          <w:rFonts w:eastAsia="Calibri"/>
          <w:sz w:val="28"/>
          <w:szCs w:val="28"/>
          <w:lang w:val="ru-RU"/>
        </w:rPr>
        <w:t>інструктивних</w:t>
      </w:r>
      <w:proofErr w:type="spellEnd"/>
      <w:r w:rsidRPr="00805A69">
        <w:rPr>
          <w:rFonts w:eastAsia="Calibri"/>
          <w:sz w:val="28"/>
          <w:szCs w:val="28"/>
          <w:lang w:val="ru-RU"/>
        </w:rPr>
        <w:t xml:space="preserve"> </w:t>
      </w:r>
      <w:proofErr w:type="spellStart"/>
      <w:r w:rsidRPr="00805A69">
        <w:rPr>
          <w:rFonts w:eastAsia="Calibri"/>
          <w:sz w:val="28"/>
          <w:szCs w:val="28"/>
          <w:lang w:val="ru-RU"/>
        </w:rPr>
        <w:t>відео</w:t>
      </w:r>
      <w:proofErr w:type="spellEnd"/>
      <w:r w:rsidRPr="00805A69">
        <w:rPr>
          <w:rFonts w:eastAsia="Calibri"/>
          <w:sz w:val="28"/>
          <w:szCs w:val="28"/>
          <w:lang w:val="ru-RU"/>
        </w:rPr>
        <w:t xml:space="preserve">, а </w:t>
      </w:r>
      <w:proofErr w:type="spellStart"/>
      <w:r w:rsidRPr="00805A69">
        <w:rPr>
          <w:rFonts w:eastAsia="Calibri"/>
          <w:sz w:val="28"/>
          <w:szCs w:val="28"/>
          <w:lang w:val="ru-RU"/>
        </w:rPr>
        <w:t>інші</w:t>
      </w:r>
      <w:proofErr w:type="spellEnd"/>
      <w:r w:rsidRPr="00805A69">
        <w:rPr>
          <w:rFonts w:eastAsia="Calibri"/>
          <w:sz w:val="28"/>
          <w:szCs w:val="28"/>
          <w:lang w:val="ru-RU"/>
        </w:rPr>
        <w:t xml:space="preserve"> </w:t>
      </w:r>
      <w:proofErr w:type="spellStart"/>
      <w:r w:rsidRPr="00805A69">
        <w:rPr>
          <w:rFonts w:eastAsia="Calibri"/>
          <w:sz w:val="28"/>
          <w:szCs w:val="28"/>
          <w:lang w:val="ru-RU"/>
        </w:rPr>
        <w:t>мережі</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до фото- та </w:t>
      </w:r>
      <w:proofErr w:type="spellStart"/>
      <w:r w:rsidRPr="00805A69">
        <w:rPr>
          <w:rFonts w:eastAsia="Calibri"/>
          <w:sz w:val="28"/>
          <w:szCs w:val="28"/>
          <w:lang w:val="ru-RU"/>
        </w:rPr>
        <w:t>тексторієнтованих</w:t>
      </w:r>
      <w:proofErr w:type="spellEnd"/>
      <w:r w:rsidRPr="00805A69">
        <w:rPr>
          <w:rFonts w:eastAsia="Calibri"/>
          <w:sz w:val="28"/>
          <w:szCs w:val="28"/>
          <w:lang w:val="ru-RU"/>
        </w:rPr>
        <w:t xml:space="preserve"> </w:t>
      </w:r>
      <w:proofErr w:type="spellStart"/>
      <w:r w:rsidRPr="00805A69">
        <w:rPr>
          <w:rFonts w:eastAsia="Calibri"/>
          <w:sz w:val="28"/>
          <w:szCs w:val="28"/>
          <w:lang w:val="ru-RU"/>
        </w:rPr>
        <w:t>наративів</w:t>
      </w:r>
      <w:proofErr w:type="spellEnd"/>
      <w:r w:rsidRPr="00805A69">
        <w:rPr>
          <w:rFonts w:eastAsia="Calibri"/>
          <w:sz w:val="28"/>
          <w:szCs w:val="28"/>
          <w:lang w:val="ru-RU"/>
        </w:rPr>
        <w:t xml:space="preserve">. </w:t>
      </w:r>
    </w:p>
    <w:p w14:paraId="0889CFE4" w14:textId="4F244F8D" w:rsidR="006F5214" w:rsidRPr="00902D65"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Ці</w:t>
      </w:r>
      <w:proofErr w:type="spellEnd"/>
      <w:r w:rsidRPr="00805A69">
        <w:rPr>
          <w:rFonts w:eastAsia="Calibri"/>
          <w:sz w:val="28"/>
          <w:szCs w:val="28"/>
          <w:lang w:val="ru-RU"/>
        </w:rPr>
        <w:t xml:space="preserve"> </w:t>
      </w:r>
      <w:proofErr w:type="spellStart"/>
      <w:r w:rsidRPr="00805A69">
        <w:rPr>
          <w:rFonts w:eastAsia="Calibri"/>
          <w:sz w:val="28"/>
          <w:szCs w:val="28"/>
          <w:lang w:val="ru-RU"/>
        </w:rPr>
        <w:t>відмінності</w:t>
      </w:r>
      <w:proofErr w:type="spellEnd"/>
      <w:r w:rsidRPr="00805A69">
        <w:rPr>
          <w:rFonts w:eastAsia="Calibri"/>
          <w:sz w:val="28"/>
          <w:szCs w:val="28"/>
          <w:lang w:val="ru-RU"/>
        </w:rPr>
        <w:t xml:space="preserve"> у </w:t>
      </w:r>
      <w:proofErr w:type="spellStart"/>
      <w:r w:rsidRPr="00805A69">
        <w:rPr>
          <w:rFonts w:eastAsia="Calibri"/>
          <w:sz w:val="28"/>
          <w:szCs w:val="28"/>
          <w:lang w:val="ru-RU"/>
        </w:rPr>
        <w:t>формі</w:t>
      </w:r>
      <w:proofErr w:type="spellEnd"/>
      <w:r w:rsidRPr="00805A69">
        <w:rPr>
          <w:rFonts w:eastAsia="Calibri"/>
          <w:sz w:val="28"/>
          <w:szCs w:val="28"/>
          <w:lang w:val="ru-RU"/>
        </w:rPr>
        <w:t xml:space="preserve"> </w:t>
      </w:r>
      <w:proofErr w:type="spellStart"/>
      <w:r w:rsidRPr="00805A69">
        <w:rPr>
          <w:rFonts w:eastAsia="Calibri"/>
          <w:sz w:val="28"/>
          <w:szCs w:val="28"/>
          <w:lang w:val="ru-RU"/>
        </w:rPr>
        <w:t>впливають</w:t>
      </w:r>
      <w:proofErr w:type="spellEnd"/>
      <w:r w:rsidRPr="00805A69">
        <w:rPr>
          <w:rFonts w:eastAsia="Calibri"/>
          <w:sz w:val="28"/>
          <w:szCs w:val="28"/>
          <w:lang w:val="ru-RU"/>
        </w:rPr>
        <w:t xml:space="preserve"> на типи </w:t>
      </w:r>
      <w:proofErr w:type="spellStart"/>
      <w:r w:rsidRPr="00805A69">
        <w:rPr>
          <w:rFonts w:eastAsia="Calibri"/>
          <w:sz w:val="28"/>
          <w:szCs w:val="28"/>
          <w:lang w:val="ru-RU"/>
        </w:rPr>
        <w:t>засвоюваних</w:t>
      </w:r>
      <w:proofErr w:type="spellEnd"/>
      <w:r w:rsidRPr="00805A69">
        <w:rPr>
          <w:rFonts w:eastAsia="Calibri"/>
          <w:sz w:val="28"/>
          <w:szCs w:val="28"/>
          <w:lang w:val="ru-RU"/>
        </w:rPr>
        <w:t xml:space="preserve"> </w:t>
      </w:r>
      <w:proofErr w:type="spellStart"/>
      <w:r w:rsidRPr="00805A69">
        <w:rPr>
          <w:rFonts w:eastAsia="Calibri"/>
          <w:sz w:val="28"/>
          <w:szCs w:val="28"/>
          <w:lang w:val="ru-RU"/>
        </w:rPr>
        <w:t>знань</w:t>
      </w:r>
      <w:proofErr w:type="spellEnd"/>
      <w:r w:rsidRPr="00805A69">
        <w:rPr>
          <w:rFonts w:eastAsia="Calibri"/>
          <w:sz w:val="28"/>
          <w:szCs w:val="28"/>
          <w:lang w:val="ru-RU"/>
        </w:rPr>
        <w:t xml:space="preserve"> та моделей </w:t>
      </w:r>
      <w:proofErr w:type="spellStart"/>
      <w:r w:rsidRPr="00805A69">
        <w:rPr>
          <w:rFonts w:eastAsia="Calibri"/>
          <w:sz w:val="28"/>
          <w:szCs w:val="28"/>
          <w:lang w:val="ru-RU"/>
        </w:rPr>
        <w:t>поведінки</w:t>
      </w:r>
      <w:proofErr w:type="spellEnd"/>
      <w:r w:rsidRPr="00805A69">
        <w:rPr>
          <w:rFonts w:eastAsia="Calibri"/>
          <w:sz w:val="28"/>
          <w:szCs w:val="28"/>
          <w:lang w:val="ru-RU"/>
        </w:rPr>
        <w:t xml:space="preserve">: </w:t>
      </w:r>
      <w:proofErr w:type="spellStart"/>
      <w:r w:rsidRPr="00805A69">
        <w:rPr>
          <w:rFonts w:eastAsia="Calibri"/>
          <w:sz w:val="28"/>
          <w:szCs w:val="28"/>
          <w:lang w:val="ru-RU"/>
        </w:rPr>
        <w:t>платформи</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сприяють</w:t>
      </w:r>
      <w:proofErr w:type="spellEnd"/>
      <w:r w:rsidRPr="00805A69">
        <w:rPr>
          <w:rFonts w:eastAsia="Calibri"/>
          <w:sz w:val="28"/>
          <w:szCs w:val="28"/>
          <w:lang w:val="ru-RU"/>
        </w:rPr>
        <w:t xml:space="preserve"> активному </w:t>
      </w:r>
      <w:proofErr w:type="spellStart"/>
      <w:r w:rsidRPr="00805A69">
        <w:rPr>
          <w:rFonts w:eastAsia="Calibri"/>
          <w:sz w:val="28"/>
          <w:szCs w:val="28"/>
          <w:lang w:val="ru-RU"/>
        </w:rPr>
        <w:t>створенню</w:t>
      </w:r>
      <w:proofErr w:type="spellEnd"/>
      <w:r w:rsidRPr="00805A69">
        <w:rPr>
          <w:rFonts w:eastAsia="Calibri"/>
          <w:sz w:val="28"/>
          <w:szCs w:val="28"/>
          <w:lang w:val="ru-RU"/>
        </w:rPr>
        <w:t xml:space="preserve"> контенту, </w:t>
      </w:r>
      <w:proofErr w:type="spellStart"/>
      <w:r w:rsidRPr="00805A69">
        <w:rPr>
          <w:rFonts w:eastAsia="Calibri"/>
          <w:sz w:val="28"/>
          <w:szCs w:val="28"/>
          <w:lang w:val="ru-RU"/>
        </w:rPr>
        <w:t>виробляють</w:t>
      </w:r>
      <w:proofErr w:type="spellEnd"/>
      <w:r w:rsidRPr="00805A69">
        <w:rPr>
          <w:rFonts w:eastAsia="Calibri"/>
          <w:sz w:val="28"/>
          <w:szCs w:val="28"/>
          <w:lang w:val="ru-RU"/>
        </w:rPr>
        <w:t xml:space="preserve"> </w:t>
      </w:r>
      <w:proofErr w:type="spellStart"/>
      <w:r w:rsidRPr="00805A69">
        <w:rPr>
          <w:rFonts w:eastAsia="Calibri"/>
          <w:sz w:val="28"/>
          <w:szCs w:val="28"/>
          <w:lang w:val="ru-RU"/>
        </w:rPr>
        <w:t>іншу</w:t>
      </w:r>
      <w:proofErr w:type="spellEnd"/>
      <w:r w:rsidRPr="00805A69">
        <w:rPr>
          <w:rFonts w:eastAsia="Calibri"/>
          <w:sz w:val="28"/>
          <w:szCs w:val="28"/>
          <w:lang w:val="ru-RU"/>
        </w:rPr>
        <w:t xml:space="preserve"> </w:t>
      </w:r>
      <w:proofErr w:type="spellStart"/>
      <w:r w:rsidRPr="00805A69">
        <w:rPr>
          <w:rFonts w:eastAsia="Calibri"/>
          <w:sz w:val="28"/>
          <w:szCs w:val="28"/>
          <w:lang w:val="ru-RU"/>
        </w:rPr>
        <w:t>динаміку</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соціалізації</w:t>
      </w:r>
      <w:proofErr w:type="spellEnd"/>
      <w:r w:rsidRPr="00805A69">
        <w:rPr>
          <w:rFonts w:eastAsia="Calibri"/>
          <w:sz w:val="28"/>
          <w:szCs w:val="28"/>
          <w:lang w:val="ru-RU"/>
        </w:rPr>
        <w:t xml:space="preserve">, </w:t>
      </w:r>
      <w:proofErr w:type="spellStart"/>
      <w:r w:rsidRPr="00805A69">
        <w:rPr>
          <w:rFonts w:eastAsia="Calibri"/>
          <w:sz w:val="28"/>
          <w:szCs w:val="28"/>
          <w:lang w:val="ru-RU"/>
        </w:rPr>
        <w:t>ніж</w:t>
      </w:r>
      <w:proofErr w:type="spellEnd"/>
      <w:r w:rsidRPr="00805A69">
        <w:rPr>
          <w:rFonts w:eastAsia="Calibri"/>
          <w:sz w:val="28"/>
          <w:szCs w:val="28"/>
          <w:lang w:val="ru-RU"/>
        </w:rPr>
        <w:t xml:space="preserve"> </w:t>
      </w:r>
      <w:proofErr w:type="spellStart"/>
      <w:r w:rsidRPr="00805A69">
        <w:rPr>
          <w:rFonts w:eastAsia="Calibri"/>
          <w:sz w:val="28"/>
          <w:szCs w:val="28"/>
          <w:lang w:val="ru-RU"/>
        </w:rPr>
        <w:t>платформи</w:t>
      </w:r>
      <w:proofErr w:type="spellEnd"/>
      <w:r w:rsidRPr="00805A69">
        <w:rPr>
          <w:rFonts w:eastAsia="Calibri"/>
          <w:sz w:val="28"/>
          <w:szCs w:val="28"/>
          <w:lang w:val="ru-RU"/>
        </w:rPr>
        <w:t xml:space="preserve">, де </w:t>
      </w:r>
      <w:proofErr w:type="spellStart"/>
      <w:r w:rsidRPr="00805A69">
        <w:rPr>
          <w:rFonts w:eastAsia="Calibri"/>
          <w:sz w:val="28"/>
          <w:szCs w:val="28"/>
          <w:lang w:val="ru-RU"/>
        </w:rPr>
        <w:t>домінує</w:t>
      </w:r>
      <w:proofErr w:type="spellEnd"/>
      <w:r w:rsidRPr="00805A69">
        <w:rPr>
          <w:rFonts w:eastAsia="Calibri"/>
          <w:sz w:val="28"/>
          <w:szCs w:val="28"/>
          <w:lang w:val="ru-RU"/>
        </w:rPr>
        <w:t xml:space="preserve"> </w:t>
      </w:r>
      <w:proofErr w:type="spellStart"/>
      <w:r w:rsidRPr="00805A69">
        <w:rPr>
          <w:rFonts w:eastAsia="Calibri"/>
          <w:sz w:val="28"/>
          <w:szCs w:val="28"/>
          <w:lang w:val="ru-RU"/>
        </w:rPr>
        <w:t>пасивне</w:t>
      </w:r>
      <w:proofErr w:type="spellEnd"/>
      <w:r w:rsidRPr="00805A69">
        <w:rPr>
          <w:rFonts w:eastAsia="Calibri"/>
          <w:sz w:val="28"/>
          <w:szCs w:val="28"/>
          <w:lang w:val="ru-RU"/>
        </w:rPr>
        <w:t xml:space="preserve"> </w:t>
      </w:r>
      <w:proofErr w:type="spellStart"/>
      <w:r w:rsidRPr="00805A69">
        <w:rPr>
          <w:rFonts w:eastAsia="Calibri"/>
          <w:sz w:val="28"/>
          <w:szCs w:val="28"/>
          <w:lang w:val="ru-RU"/>
        </w:rPr>
        <w:t>споживання</w:t>
      </w:r>
      <w:proofErr w:type="spellEnd"/>
      <w:r w:rsidRPr="00805A69">
        <w:rPr>
          <w:rFonts w:eastAsia="Calibri"/>
          <w:sz w:val="28"/>
          <w:szCs w:val="28"/>
          <w:lang w:val="ru-RU"/>
        </w:rPr>
        <w:t xml:space="preserve">. Така </w:t>
      </w:r>
      <w:proofErr w:type="spellStart"/>
      <w:r w:rsidRPr="00805A69">
        <w:rPr>
          <w:rFonts w:eastAsia="Calibri"/>
          <w:sz w:val="28"/>
          <w:szCs w:val="28"/>
          <w:lang w:val="ru-RU"/>
        </w:rPr>
        <w:lastRenderedPageBreak/>
        <w:t>предметність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має</w:t>
      </w:r>
      <w:proofErr w:type="spellEnd"/>
      <w:r w:rsidRPr="00805A69">
        <w:rPr>
          <w:rFonts w:eastAsia="Calibri"/>
          <w:sz w:val="28"/>
          <w:szCs w:val="28"/>
          <w:lang w:val="ru-RU"/>
        </w:rPr>
        <w:t xml:space="preserve"> </w:t>
      </w:r>
      <w:proofErr w:type="spellStart"/>
      <w:r w:rsidRPr="00805A69">
        <w:rPr>
          <w:rFonts w:eastAsia="Calibri"/>
          <w:sz w:val="28"/>
          <w:szCs w:val="28"/>
          <w:lang w:val="ru-RU"/>
        </w:rPr>
        <w:t>значення</w:t>
      </w:r>
      <w:proofErr w:type="spellEnd"/>
      <w:r w:rsidRPr="00805A69">
        <w:rPr>
          <w:rFonts w:eastAsia="Calibri"/>
          <w:sz w:val="28"/>
          <w:szCs w:val="28"/>
          <w:lang w:val="ru-RU"/>
        </w:rPr>
        <w:t xml:space="preserve"> при </w:t>
      </w:r>
      <w:proofErr w:type="spellStart"/>
      <w:r w:rsidRPr="00805A69">
        <w:rPr>
          <w:rFonts w:eastAsia="Calibri"/>
          <w:sz w:val="28"/>
          <w:szCs w:val="28"/>
          <w:lang w:val="ru-RU"/>
        </w:rPr>
        <w:t>формулюванні</w:t>
      </w:r>
      <w:proofErr w:type="spellEnd"/>
      <w:r w:rsidRPr="00805A69">
        <w:rPr>
          <w:rFonts w:eastAsia="Calibri"/>
          <w:sz w:val="28"/>
          <w:szCs w:val="28"/>
          <w:lang w:val="ru-RU"/>
        </w:rPr>
        <w:t xml:space="preserve"> </w:t>
      </w:r>
      <w:proofErr w:type="spellStart"/>
      <w:r w:rsidRPr="00805A69">
        <w:rPr>
          <w:rFonts w:eastAsia="Calibri"/>
          <w:sz w:val="28"/>
          <w:szCs w:val="28"/>
          <w:lang w:val="ru-RU"/>
        </w:rPr>
        <w:t>рекоменд</w:t>
      </w:r>
      <w:r>
        <w:rPr>
          <w:rFonts w:eastAsia="Calibri"/>
          <w:sz w:val="28"/>
          <w:szCs w:val="28"/>
          <w:lang w:val="ru-RU"/>
        </w:rPr>
        <w:t>ацій</w:t>
      </w:r>
      <w:proofErr w:type="spellEnd"/>
      <w:r>
        <w:rPr>
          <w:rFonts w:eastAsia="Calibri"/>
          <w:sz w:val="28"/>
          <w:szCs w:val="28"/>
          <w:lang w:val="ru-RU"/>
        </w:rPr>
        <w:t xml:space="preserve"> для </w:t>
      </w:r>
      <w:proofErr w:type="spellStart"/>
      <w:r>
        <w:rPr>
          <w:rFonts w:eastAsia="Calibri"/>
          <w:sz w:val="28"/>
          <w:szCs w:val="28"/>
          <w:lang w:val="ru-RU"/>
        </w:rPr>
        <w:t>освітніх</w:t>
      </w:r>
      <w:proofErr w:type="spellEnd"/>
      <w:r>
        <w:rPr>
          <w:rFonts w:eastAsia="Calibri"/>
          <w:sz w:val="28"/>
          <w:szCs w:val="28"/>
          <w:lang w:val="ru-RU"/>
        </w:rPr>
        <w:t xml:space="preserve"> </w:t>
      </w:r>
      <w:proofErr w:type="spellStart"/>
      <w:r>
        <w:rPr>
          <w:rFonts w:eastAsia="Calibri"/>
          <w:sz w:val="28"/>
          <w:szCs w:val="28"/>
          <w:lang w:val="ru-RU"/>
        </w:rPr>
        <w:t>інтервенцій</w:t>
      </w:r>
      <w:proofErr w:type="spellEnd"/>
      <w:r>
        <w:rPr>
          <w:rFonts w:eastAsia="Calibri"/>
          <w:sz w:val="28"/>
          <w:szCs w:val="28"/>
          <w:lang w:val="ru-RU"/>
        </w:rPr>
        <w:t>.</w:t>
      </w:r>
    </w:p>
    <w:p w14:paraId="29F910B5" w14:textId="77777777" w:rsidR="006F5214" w:rsidRPr="00FB3FBD" w:rsidRDefault="006F5214" w:rsidP="006F5214">
      <w:pPr>
        <w:spacing w:after="160" w:line="360" w:lineRule="auto"/>
        <w:ind w:firstLine="709"/>
        <w:contextualSpacing/>
        <w:jc w:val="both"/>
        <w:rPr>
          <w:rFonts w:eastAsia="Calibri"/>
          <w:sz w:val="28"/>
          <w:szCs w:val="28"/>
          <w:lang w:val="en-US"/>
        </w:rPr>
      </w:pPr>
      <w:proofErr w:type="spellStart"/>
      <w:r w:rsidRPr="00FB3FBD">
        <w:rPr>
          <w:rFonts w:eastAsia="Calibri"/>
          <w:sz w:val="28"/>
          <w:szCs w:val="28"/>
          <w:lang w:val="en-US"/>
        </w:rPr>
        <w:t>Контент-аналіз</w:t>
      </w:r>
      <w:proofErr w:type="spellEnd"/>
      <w:r w:rsidRPr="00FB3FBD">
        <w:rPr>
          <w:rFonts w:eastAsia="Calibri"/>
          <w:sz w:val="28"/>
          <w:szCs w:val="28"/>
          <w:lang w:val="en-US"/>
        </w:rPr>
        <w:t xml:space="preserve"> є </w:t>
      </w:r>
      <w:proofErr w:type="spellStart"/>
      <w:r w:rsidRPr="00FB3FBD">
        <w:rPr>
          <w:rFonts w:eastAsia="Calibri"/>
          <w:sz w:val="28"/>
          <w:szCs w:val="28"/>
          <w:lang w:val="en-US"/>
        </w:rPr>
        <w:t>базовим</w:t>
      </w:r>
      <w:proofErr w:type="spellEnd"/>
      <w:r w:rsidRPr="00FB3FBD">
        <w:rPr>
          <w:rFonts w:eastAsia="Calibri"/>
          <w:sz w:val="28"/>
          <w:szCs w:val="28"/>
          <w:lang w:val="en-US"/>
        </w:rPr>
        <w:t xml:space="preserve"> </w:t>
      </w:r>
      <w:proofErr w:type="spellStart"/>
      <w:r w:rsidRPr="00FB3FBD">
        <w:rPr>
          <w:rFonts w:eastAsia="Calibri"/>
          <w:sz w:val="28"/>
          <w:szCs w:val="28"/>
          <w:lang w:val="en-US"/>
        </w:rPr>
        <w:t>методом</w:t>
      </w:r>
      <w:proofErr w:type="spellEnd"/>
      <w:r w:rsidRPr="00FB3FBD">
        <w:rPr>
          <w:rFonts w:eastAsia="Calibri"/>
          <w:sz w:val="28"/>
          <w:szCs w:val="28"/>
          <w:lang w:val="en-US"/>
        </w:rPr>
        <w:t xml:space="preserve"> </w:t>
      </w:r>
      <w:proofErr w:type="spellStart"/>
      <w:r w:rsidRPr="00FB3FBD">
        <w:rPr>
          <w:rFonts w:eastAsia="Calibri"/>
          <w:sz w:val="28"/>
          <w:szCs w:val="28"/>
          <w:lang w:val="en-US"/>
        </w:rPr>
        <w:t>емпіричного</w:t>
      </w:r>
      <w:proofErr w:type="spellEnd"/>
      <w:r w:rsidRPr="00FB3FBD">
        <w:rPr>
          <w:rFonts w:eastAsia="Calibri"/>
          <w:sz w:val="28"/>
          <w:szCs w:val="28"/>
          <w:lang w:val="en-US"/>
        </w:rPr>
        <w:t xml:space="preserve"> </w:t>
      </w:r>
      <w:proofErr w:type="spellStart"/>
      <w:r w:rsidRPr="00FB3FBD">
        <w:rPr>
          <w:rFonts w:eastAsia="Calibri"/>
          <w:sz w:val="28"/>
          <w:szCs w:val="28"/>
          <w:lang w:val="en-US"/>
        </w:rPr>
        <w:t>вивчення</w:t>
      </w:r>
      <w:proofErr w:type="spellEnd"/>
      <w:r w:rsidRPr="00FB3FBD">
        <w:rPr>
          <w:rFonts w:eastAsia="Calibri"/>
          <w:sz w:val="28"/>
          <w:szCs w:val="28"/>
          <w:lang w:val="en-US"/>
        </w:rPr>
        <w:t xml:space="preserve"> </w:t>
      </w:r>
      <w:proofErr w:type="spellStart"/>
      <w:r w:rsidRPr="00FB3FBD">
        <w:rPr>
          <w:rFonts w:eastAsia="Calibri"/>
          <w:sz w:val="28"/>
          <w:szCs w:val="28"/>
          <w:lang w:val="en-US"/>
        </w:rPr>
        <w:t>впливу</w:t>
      </w:r>
      <w:proofErr w:type="spellEnd"/>
      <w:r w:rsidRPr="00FB3FBD">
        <w:rPr>
          <w:rFonts w:eastAsia="Calibri"/>
          <w:sz w:val="28"/>
          <w:szCs w:val="28"/>
          <w:lang w:val="en-US"/>
        </w:rPr>
        <w:t xml:space="preserve"> </w:t>
      </w:r>
      <w:proofErr w:type="spellStart"/>
      <w:r w:rsidRPr="00FB3FBD">
        <w:rPr>
          <w:rFonts w:eastAsia="Calibri"/>
          <w:sz w:val="28"/>
          <w:szCs w:val="28"/>
          <w:lang w:val="en-US"/>
        </w:rPr>
        <w:t>медіа</w:t>
      </w:r>
      <w:proofErr w:type="spellEnd"/>
      <w:r w:rsidRPr="00FB3FBD">
        <w:rPr>
          <w:rFonts w:eastAsia="Calibri"/>
          <w:sz w:val="28"/>
          <w:szCs w:val="28"/>
          <w:lang w:val="en-US"/>
        </w:rPr>
        <w:t xml:space="preserve">, </w:t>
      </w:r>
      <w:proofErr w:type="spellStart"/>
      <w:r w:rsidRPr="00FB3FBD">
        <w:rPr>
          <w:rFonts w:eastAsia="Calibri"/>
          <w:sz w:val="28"/>
          <w:szCs w:val="28"/>
          <w:lang w:val="en-US"/>
        </w:rPr>
        <w:t>що</w:t>
      </w:r>
      <w:proofErr w:type="spellEnd"/>
      <w:r w:rsidRPr="00FB3FBD">
        <w:rPr>
          <w:rFonts w:eastAsia="Calibri"/>
          <w:sz w:val="28"/>
          <w:szCs w:val="28"/>
          <w:lang w:val="en-US"/>
        </w:rPr>
        <w:t xml:space="preserve"> </w:t>
      </w:r>
      <w:proofErr w:type="spellStart"/>
      <w:r w:rsidRPr="00FB3FBD">
        <w:rPr>
          <w:rFonts w:eastAsia="Calibri"/>
          <w:sz w:val="28"/>
          <w:szCs w:val="28"/>
          <w:lang w:val="en-US"/>
        </w:rPr>
        <w:t>дозволяє</w:t>
      </w:r>
      <w:proofErr w:type="spellEnd"/>
      <w:r w:rsidRPr="00FB3FBD">
        <w:rPr>
          <w:rFonts w:eastAsia="Calibri"/>
          <w:sz w:val="28"/>
          <w:szCs w:val="28"/>
          <w:lang w:val="en-US"/>
        </w:rPr>
        <w:t xml:space="preserve"> </w:t>
      </w:r>
      <w:proofErr w:type="spellStart"/>
      <w:r w:rsidRPr="00FB3FBD">
        <w:rPr>
          <w:rFonts w:eastAsia="Calibri"/>
          <w:sz w:val="28"/>
          <w:szCs w:val="28"/>
          <w:lang w:val="en-US"/>
        </w:rPr>
        <w:t>об’єктивно</w:t>
      </w:r>
      <w:proofErr w:type="spellEnd"/>
      <w:r w:rsidRPr="00FB3FBD">
        <w:rPr>
          <w:rFonts w:eastAsia="Calibri"/>
          <w:sz w:val="28"/>
          <w:szCs w:val="28"/>
          <w:lang w:val="en-US"/>
        </w:rPr>
        <w:t xml:space="preserve"> </w:t>
      </w:r>
      <w:proofErr w:type="spellStart"/>
      <w:r w:rsidRPr="00FB3FBD">
        <w:rPr>
          <w:rFonts w:eastAsia="Calibri"/>
          <w:sz w:val="28"/>
          <w:szCs w:val="28"/>
          <w:lang w:val="en-US"/>
        </w:rPr>
        <w:t>та</w:t>
      </w:r>
      <w:proofErr w:type="spellEnd"/>
      <w:r w:rsidRPr="00FB3FBD">
        <w:rPr>
          <w:rFonts w:eastAsia="Calibri"/>
          <w:sz w:val="28"/>
          <w:szCs w:val="28"/>
          <w:lang w:val="en-US"/>
        </w:rPr>
        <w:t xml:space="preserve"> </w:t>
      </w:r>
      <w:proofErr w:type="spellStart"/>
      <w:r w:rsidRPr="00FB3FBD">
        <w:rPr>
          <w:rFonts w:eastAsia="Calibri"/>
          <w:sz w:val="28"/>
          <w:szCs w:val="28"/>
          <w:lang w:val="en-US"/>
        </w:rPr>
        <w:t>систематично</w:t>
      </w:r>
      <w:proofErr w:type="spellEnd"/>
      <w:r w:rsidRPr="00FB3FBD">
        <w:rPr>
          <w:rFonts w:eastAsia="Calibri"/>
          <w:sz w:val="28"/>
          <w:szCs w:val="28"/>
          <w:lang w:val="en-US"/>
        </w:rPr>
        <w:t xml:space="preserve"> </w:t>
      </w:r>
      <w:proofErr w:type="spellStart"/>
      <w:r w:rsidRPr="00FB3FBD">
        <w:rPr>
          <w:rFonts w:eastAsia="Calibri"/>
          <w:sz w:val="28"/>
          <w:szCs w:val="28"/>
          <w:lang w:val="en-US"/>
        </w:rPr>
        <w:t>виявити</w:t>
      </w:r>
      <w:proofErr w:type="spellEnd"/>
      <w:r w:rsidRPr="00FB3FBD">
        <w:rPr>
          <w:rFonts w:eastAsia="Calibri"/>
          <w:sz w:val="28"/>
          <w:szCs w:val="28"/>
          <w:lang w:val="en-US"/>
        </w:rPr>
        <w:t xml:space="preserve"> </w:t>
      </w:r>
      <w:proofErr w:type="spellStart"/>
      <w:r w:rsidRPr="00FB3FBD">
        <w:rPr>
          <w:rFonts w:eastAsia="Calibri"/>
          <w:sz w:val="28"/>
          <w:szCs w:val="28"/>
          <w:lang w:val="en-US"/>
        </w:rPr>
        <w:t>тематику</w:t>
      </w:r>
      <w:proofErr w:type="spellEnd"/>
      <w:r w:rsidRPr="00FB3FBD">
        <w:rPr>
          <w:rFonts w:eastAsia="Calibri"/>
          <w:sz w:val="28"/>
          <w:szCs w:val="28"/>
          <w:lang w:val="en-US"/>
        </w:rPr>
        <w:t xml:space="preserve">, </w:t>
      </w:r>
      <w:proofErr w:type="spellStart"/>
      <w:r w:rsidRPr="00FB3FBD">
        <w:rPr>
          <w:rFonts w:eastAsia="Calibri"/>
          <w:sz w:val="28"/>
          <w:szCs w:val="28"/>
          <w:lang w:val="en-US"/>
        </w:rPr>
        <w:t>образи</w:t>
      </w:r>
      <w:proofErr w:type="spellEnd"/>
      <w:r w:rsidRPr="00FB3FBD">
        <w:rPr>
          <w:rFonts w:eastAsia="Calibri"/>
          <w:sz w:val="28"/>
          <w:szCs w:val="28"/>
          <w:lang w:val="en-US"/>
        </w:rPr>
        <w:t xml:space="preserve">, </w:t>
      </w:r>
      <w:proofErr w:type="spellStart"/>
      <w:r w:rsidRPr="00FB3FBD">
        <w:rPr>
          <w:rFonts w:eastAsia="Calibri"/>
          <w:sz w:val="28"/>
          <w:szCs w:val="28"/>
          <w:lang w:val="en-US"/>
        </w:rPr>
        <w:t>емоційний</w:t>
      </w:r>
      <w:proofErr w:type="spellEnd"/>
      <w:r w:rsidRPr="00FB3FBD">
        <w:rPr>
          <w:rFonts w:eastAsia="Calibri"/>
          <w:sz w:val="28"/>
          <w:szCs w:val="28"/>
          <w:lang w:val="en-US"/>
        </w:rPr>
        <w:t xml:space="preserve"> </w:t>
      </w:r>
      <w:proofErr w:type="spellStart"/>
      <w:r w:rsidRPr="00FB3FBD">
        <w:rPr>
          <w:rFonts w:eastAsia="Calibri"/>
          <w:sz w:val="28"/>
          <w:szCs w:val="28"/>
          <w:lang w:val="en-US"/>
        </w:rPr>
        <w:t>тон</w:t>
      </w:r>
      <w:proofErr w:type="spellEnd"/>
      <w:r w:rsidRPr="00FB3FBD">
        <w:rPr>
          <w:rFonts w:eastAsia="Calibri"/>
          <w:sz w:val="28"/>
          <w:szCs w:val="28"/>
          <w:lang w:val="en-US"/>
        </w:rPr>
        <w:t xml:space="preserve"> і </w:t>
      </w:r>
      <w:proofErr w:type="spellStart"/>
      <w:r w:rsidRPr="00FB3FBD">
        <w:rPr>
          <w:rFonts w:eastAsia="Calibri"/>
          <w:sz w:val="28"/>
          <w:szCs w:val="28"/>
          <w:lang w:val="en-US"/>
        </w:rPr>
        <w:t>ціннісні</w:t>
      </w:r>
      <w:proofErr w:type="spellEnd"/>
      <w:r w:rsidRPr="00FB3FBD">
        <w:rPr>
          <w:rFonts w:eastAsia="Calibri"/>
          <w:sz w:val="28"/>
          <w:szCs w:val="28"/>
          <w:lang w:val="en-US"/>
        </w:rPr>
        <w:t xml:space="preserve"> </w:t>
      </w:r>
      <w:proofErr w:type="spellStart"/>
      <w:r w:rsidRPr="00FB3FBD">
        <w:rPr>
          <w:rFonts w:eastAsia="Calibri"/>
          <w:sz w:val="28"/>
          <w:szCs w:val="28"/>
          <w:lang w:val="en-US"/>
        </w:rPr>
        <w:t>орієнтири</w:t>
      </w:r>
      <w:proofErr w:type="spellEnd"/>
      <w:r w:rsidRPr="00FB3FBD">
        <w:rPr>
          <w:rFonts w:eastAsia="Calibri"/>
          <w:sz w:val="28"/>
          <w:szCs w:val="28"/>
          <w:lang w:val="en-US"/>
        </w:rPr>
        <w:t xml:space="preserve"> </w:t>
      </w:r>
      <w:proofErr w:type="spellStart"/>
      <w:r w:rsidRPr="00FB3FBD">
        <w:rPr>
          <w:rFonts w:eastAsia="Calibri"/>
          <w:sz w:val="28"/>
          <w:szCs w:val="28"/>
          <w:lang w:val="en-US"/>
        </w:rPr>
        <w:t>контенту</w:t>
      </w:r>
      <w:proofErr w:type="spellEnd"/>
      <w:r w:rsidRPr="00FB3FBD">
        <w:rPr>
          <w:rFonts w:eastAsia="Calibri"/>
          <w:sz w:val="28"/>
          <w:szCs w:val="28"/>
          <w:lang w:val="en-US"/>
        </w:rPr>
        <w:t xml:space="preserve">, </w:t>
      </w:r>
      <w:proofErr w:type="spellStart"/>
      <w:r w:rsidRPr="00FB3FBD">
        <w:rPr>
          <w:rFonts w:eastAsia="Calibri"/>
          <w:sz w:val="28"/>
          <w:szCs w:val="28"/>
          <w:lang w:val="en-US"/>
        </w:rPr>
        <w:t>який</w:t>
      </w:r>
      <w:proofErr w:type="spellEnd"/>
      <w:r w:rsidRPr="00FB3FBD">
        <w:rPr>
          <w:rFonts w:eastAsia="Calibri"/>
          <w:sz w:val="28"/>
          <w:szCs w:val="28"/>
          <w:lang w:val="en-US"/>
        </w:rPr>
        <w:t xml:space="preserve"> </w:t>
      </w:r>
      <w:proofErr w:type="spellStart"/>
      <w:r w:rsidRPr="00FB3FBD">
        <w:rPr>
          <w:rFonts w:eastAsia="Calibri"/>
          <w:sz w:val="28"/>
          <w:szCs w:val="28"/>
          <w:lang w:val="en-US"/>
        </w:rPr>
        <w:t>найчастіше</w:t>
      </w:r>
      <w:proofErr w:type="spellEnd"/>
      <w:r w:rsidRPr="00FB3FBD">
        <w:rPr>
          <w:rFonts w:eastAsia="Calibri"/>
          <w:sz w:val="28"/>
          <w:szCs w:val="28"/>
          <w:lang w:val="en-US"/>
        </w:rPr>
        <w:t xml:space="preserve"> </w:t>
      </w:r>
      <w:proofErr w:type="spellStart"/>
      <w:r w:rsidRPr="00FB3FBD">
        <w:rPr>
          <w:rFonts w:eastAsia="Calibri"/>
          <w:sz w:val="28"/>
          <w:szCs w:val="28"/>
          <w:lang w:val="en-US"/>
        </w:rPr>
        <w:t>споживають</w:t>
      </w:r>
      <w:proofErr w:type="spellEnd"/>
      <w:r w:rsidRPr="00FB3FBD">
        <w:rPr>
          <w:rFonts w:eastAsia="Calibri"/>
          <w:sz w:val="28"/>
          <w:szCs w:val="28"/>
          <w:lang w:val="en-US"/>
        </w:rPr>
        <w:t xml:space="preserve"> </w:t>
      </w:r>
      <w:proofErr w:type="spellStart"/>
      <w:r w:rsidRPr="00FB3FBD">
        <w:rPr>
          <w:rFonts w:eastAsia="Calibri"/>
          <w:sz w:val="28"/>
          <w:szCs w:val="28"/>
          <w:lang w:val="en-US"/>
        </w:rPr>
        <w:t>підлітки</w:t>
      </w:r>
      <w:proofErr w:type="spellEnd"/>
      <w:r w:rsidRPr="00FB3FBD">
        <w:rPr>
          <w:rFonts w:eastAsia="Calibri"/>
          <w:sz w:val="28"/>
          <w:szCs w:val="28"/>
          <w:lang w:val="en-US"/>
        </w:rPr>
        <w:t>.</w:t>
      </w:r>
    </w:p>
    <w:p w14:paraId="5302B00B" w14:textId="77777777" w:rsidR="006F5214" w:rsidRPr="00FB3FBD" w:rsidRDefault="006F5214" w:rsidP="006F5214">
      <w:pPr>
        <w:spacing w:after="160" w:line="360" w:lineRule="auto"/>
        <w:ind w:firstLine="709"/>
        <w:contextualSpacing/>
        <w:jc w:val="both"/>
        <w:rPr>
          <w:rFonts w:eastAsia="Calibri"/>
          <w:sz w:val="28"/>
          <w:szCs w:val="28"/>
          <w:lang w:val="en-US"/>
        </w:rPr>
      </w:pPr>
      <w:r w:rsidRPr="00FB3FBD">
        <w:rPr>
          <w:rFonts w:eastAsia="Calibri"/>
          <w:sz w:val="28"/>
          <w:szCs w:val="28"/>
          <w:lang w:val="en-US"/>
        </w:rPr>
        <w:t xml:space="preserve">У </w:t>
      </w:r>
      <w:proofErr w:type="spellStart"/>
      <w:r w:rsidRPr="00FB3FBD">
        <w:rPr>
          <w:rFonts w:eastAsia="Calibri"/>
          <w:sz w:val="28"/>
          <w:szCs w:val="28"/>
          <w:lang w:val="en-US"/>
        </w:rPr>
        <w:t>практичній</w:t>
      </w:r>
      <w:proofErr w:type="spellEnd"/>
      <w:r w:rsidRPr="00FB3FBD">
        <w:rPr>
          <w:rFonts w:eastAsia="Calibri"/>
          <w:sz w:val="28"/>
          <w:szCs w:val="28"/>
          <w:lang w:val="en-US"/>
        </w:rPr>
        <w:t xml:space="preserve"> </w:t>
      </w:r>
      <w:proofErr w:type="spellStart"/>
      <w:r w:rsidRPr="00FB3FBD">
        <w:rPr>
          <w:rFonts w:eastAsia="Calibri"/>
          <w:sz w:val="28"/>
          <w:szCs w:val="28"/>
          <w:lang w:val="en-US"/>
        </w:rPr>
        <w:t>частині</w:t>
      </w:r>
      <w:proofErr w:type="spellEnd"/>
      <w:r w:rsidRPr="00FB3FBD">
        <w:rPr>
          <w:rFonts w:eastAsia="Calibri"/>
          <w:sz w:val="28"/>
          <w:szCs w:val="28"/>
          <w:lang w:val="en-US"/>
        </w:rPr>
        <w:t xml:space="preserve"> </w:t>
      </w:r>
      <w:proofErr w:type="spellStart"/>
      <w:r w:rsidRPr="00FB3FBD">
        <w:rPr>
          <w:rFonts w:eastAsia="Calibri"/>
          <w:sz w:val="28"/>
          <w:szCs w:val="28"/>
          <w:lang w:val="en-US"/>
        </w:rPr>
        <w:t>дослідження</w:t>
      </w:r>
      <w:proofErr w:type="spellEnd"/>
      <w:r w:rsidRPr="00FB3FBD">
        <w:rPr>
          <w:rFonts w:eastAsia="Calibri"/>
          <w:sz w:val="28"/>
          <w:szCs w:val="28"/>
          <w:lang w:val="en-US"/>
        </w:rPr>
        <w:t xml:space="preserve"> </w:t>
      </w:r>
      <w:proofErr w:type="spellStart"/>
      <w:r w:rsidRPr="00FB3FBD">
        <w:rPr>
          <w:rFonts w:eastAsia="Calibri"/>
          <w:sz w:val="28"/>
          <w:szCs w:val="28"/>
          <w:lang w:val="en-US"/>
        </w:rPr>
        <w:t>цей</w:t>
      </w:r>
      <w:proofErr w:type="spellEnd"/>
      <w:r w:rsidRPr="00FB3FBD">
        <w:rPr>
          <w:rFonts w:eastAsia="Calibri"/>
          <w:sz w:val="28"/>
          <w:szCs w:val="28"/>
          <w:lang w:val="en-US"/>
        </w:rPr>
        <w:t xml:space="preserve"> </w:t>
      </w:r>
      <w:proofErr w:type="spellStart"/>
      <w:r w:rsidRPr="00FB3FBD">
        <w:rPr>
          <w:rFonts w:eastAsia="Calibri"/>
          <w:sz w:val="28"/>
          <w:szCs w:val="28"/>
          <w:lang w:val="en-US"/>
        </w:rPr>
        <w:t>метод</w:t>
      </w:r>
      <w:proofErr w:type="spellEnd"/>
      <w:r w:rsidRPr="00FB3FBD">
        <w:rPr>
          <w:rFonts w:eastAsia="Calibri"/>
          <w:sz w:val="28"/>
          <w:szCs w:val="28"/>
          <w:lang w:val="en-US"/>
        </w:rPr>
        <w:t xml:space="preserve"> </w:t>
      </w:r>
      <w:proofErr w:type="spellStart"/>
      <w:r w:rsidRPr="00FB3FBD">
        <w:rPr>
          <w:rFonts w:eastAsia="Calibri"/>
          <w:sz w:val="28"/>
          <w:szCs w:val="28"/>
          <w:lang w:val="en-US"/>
        </w:rPr>
        <w:t>реалізується</w:t>
      </w:r>
      <w:proofErr w:type="spellEnd"/>
      <w:r w:rsidRPr="00FB3FBD">
        <w:rPr>
          <w:rFonts w:eastAsia="Calibri"/>
          <w:sz w:val="28"/>
          <w:szCs w:val="28"/>
          <w:lang w:val="en-US"/>
        </w:rPr>
        <w:t xml:space="preserve"> </w:t>
      </w:r>
      <w:proofErr w:type="spellStart"/>
      <w:r w:rsidRPr="00FB3FBD">
        <w:rPr>
          <w:rFonts w:eastAsia="Calibri"/>
          <w:sz w:val="28"/>
          <w:szCs w:val="28"/>
          <w:lang w:val="en-US"/>
        </w:rPr>
        <w:t>шляхом</w:t>
      </w:r>
      <w:proofErr w:type="spellEnd"/>
      <w:r w:rsidRPr="00FB3FBD">
        <w:rPr>
          <w:rFonts w:eastAsia="Calibri"/>
          <w:sz w:val="28"/>
          <w:szCs w:val="28"/>
          <w:lang w:val="en-US"/>
        </w:rPr>
        <w:t xml:space="preserve"> </w:t>
      </w:r>
      <w:proofErr w:type="spellStart"/>
      <w:r w:rsidRPr="00FB3FBD">
        <w:rPr>
          <w:rFonts w:eastAsia="Calibri"/>
          <w:sz w:val="28"/>
          <w:szCs w:val="28"/>
          <w:lang w:val="en-US"/>
        </w:rPr>
        <w:t>збору</w:t>
      </w:r>
      <w:proofErr w:type="spellEnd"/>
      <w:r w:rsidRPr="00FB3FBD">
        <w:rPr>
          <w:rFonts w:eastAsia="Calibri"/>
          <w:sz w:val="28"/>
          <w:szCs w:val="28"/>
          <w:lang w:val="en-US"/>
        </w:rPr>
        <w:t xml:space="preserve"> </w:t>
      </w:r>
      <w:proofErr w:type="spellStart"/>
      <w:r w:rsidRPr="00FB3FBD">
        <w:rPr>
          <w:rFonts w:eastAsia="Calibri"/>
          <w:sz w:val="28"/>
          <w:szCs w:val="28"/>
          <w:lang w:val="en-US"/>
        </w:rPr>
        <w:t>вибірки</w:t>
      </w:r>
      <w:proofErr w:type="spellEnd"/>
      <w:r w:rsidRPr="00FB3FBD">
        <w:rPr>
          <w:rFonts w:eastAsia="Calibri"/>
          <w:sz w:val="28"/>
          <w:szCs w:val="28"/>
          <w:lang w:val="en-US"/>
        </w:rPr>
        <w:t xml:space="preserve"> з 200 </w:t>
      </w:r>
      <w:proofErr w:type="spellStart"/>
      <w:r w:rsidRPr="00FB3FBD">
        <w:rPr>
          <w:rFonts w:eastAsia="Calibri"/>
          <w:sz w:val="28"/>
          <w:szCs w:val="28"/>
          <w:lang w:val="en-US"/>
        </w:rPr>
        <w:t>одиниць</w:t>
      </w:r>
      <w:proofErr w:type="spellEnd"/>
      <w:r w:rsidRPr="00FB3FBD">
        <w:rPr>
          <w:rFonts w:eastAsia="Calibri"/>
          <w:sz w:val="28"/>
          <w:szCs w:val="28"/>
          <w:lang w:val="en-US"/>
        </w:rPr>
        <w:t xml:space="preserve"> </w:t>
      </w:r>
      <w:proofErr w:type="spellStart"/>
      <w:r w:rsidRPr="00FB3FBD">
        <w:rPr>
          <w:rFonts w:eastAsia="Calibri"/>
          <w:sz w:val="28"/>
          <w:szCs w:val="28"/>
          <w:lang w:val="en-US"/>
        </w:rPr>
        <w:t>контенту</w:t>
      </w:r>
      <w:proofErr w:type="spellEnd"/>
      <w:r w:rsidRPr="00FB3FBD">
        <w:rPr>
          <w:rFonts w:eastAsia="Calibri"/>
          <w:sz w:val="28"/>
          <w:szCs w:val="28"/>
          <w:lang w:val="en-US"/>
        </w:rPr>
        <w:t xml:space="preserve"> — </w:t>
      </w:r>
      <w:proofErr w:type="spellStart"/>
      <w:r w:rsidRPr="00FB3FBD">
        <w:rPr>
          <w:rFonts w:eastAsia="Calibri"/>
          <w:sz w:val="28"/>
          <w:szCs w:val="28"/>
          <w:lang w:val="en-US"/>
        </w:rPr>
        <w:t>відео</w:t>
      </w:r>
      <w:proofErr w:type="spellEnd"/>
      <w:r w:rsidRPr="00FB3FBD">
        <w:rPr>
          <w:rFonts w:eastAsia="Calibri"/>
          <w:sz w:val="28"/>
          <w:szCs w:val="28"/>
          <w:lang w:val="en-US"/>
        </w:rPr>
        <w:t xml:space="preserve"> з TikTok, YouTube, </w:t>
      </w:r>
      <w:proofErr w:type="spellStart"/>
      <w:r w:rsidRPr="00FB3FBD">
        <w:rPr>
          <w:rFonts w:eastAsia="Calibri"/>
          <w:sz w:val="28"/>
          <w:szCs w:val="28"/>
          <w:lang w:val="en-US"/>
        </w:rPr>
        <w:t>коротких</w:t>
      </w:r>
      <w:proofErr w:type="spellEnd"/>
      <w:r w:rsidRPr="00FB3FBD">
        <w:rPr>
          <w:rFonts w:eastAsia="Calibri"/>
          <w:sz w:val="28"/>
          <w:szCs w:val="28"/>
          <w:lang w:val="en-US"/>
        </w:rPr>
        <w:t xml:space="preserve"> </w:t>
      </w:r>
      <w:proofErr w:type="spellStart"/>
      <w:r w:rsidRPr="00FB3FBD">
        <w:rPr>
          <w:rFonts w:eastAsia="Calibri"/>
          <w:sz w:val="28"/>
          <w:szCs w:val="28"/>
          <w:lang w:val="en-US"/>
        </w:rPr>
        <w:t>кліпів</w:t>
      </w:r>
      <w:proofErr w:type="spellEnd"/>
      <w:r w:rsidRPr="00FB3FBD">
        <w:rPr>
          <w:rFonts w:eastAsia="Calibri"/>
          <w:sz w:val="28"/>
          <w:szCs w:val="28"/>
          <w:lang w:val="en-US"/>
        </w:rPr>
        <w:t xml:space="preserve"> у Reels, Telegram-</w:t>
      </w:r>
      <w:proofErr w:type="spellStart"/>
      <w:r w:rsidRPr="00FB3FBD">
        <w:rPr>
          <w:rFonts w:eastAsia="Calibri"/>
          <w:sz w:val="28"/>
          <w:szCs w:val="28"/>
          <w:lang w:val="en-US"/>
        </w:rPr>
        <w:t>каналів</w:t>
      </w:r>
      <w:proofErr w:type="spellEnd"/>
      <w:r w:rsidRPr="00FB3FBD">
        <w:rPr>
          <w:rFonts w:eastAsia="Calibri"/>
          <w:sz w:val="28"/>
          <w:szCs w:val="28"/>
          <w:lang w:val="en-US"/>
        </w:rPr>
        <w:t xml:space="preserve"> </w:t>
      </w:r>
      <w:proofErr w:type="spellStart"/>
      <w:r w:rsidRPr="00FB3FBD">
        <w:rPr>
          <w:rFonts w:eastAsia="Calibri"/>
          <w:sz w:val="28"/>
          <w:szCs w:val="28"/>
          <w:lang w:val="en-US"/>
        </w:rPr>
        <w:t>тощо</w:t>
      </w:r>
      <w:proofErr w:type="spellEnd"/>
      <w:r w:rsidRPr="00FB3FBD">
        <w:rPr>
          <w:rFonts w:eastAsia="Calibri"/>
          <w:sz w:val="28"/>
          <w:szCs w:val="28"/>
          <w:lang w:val="en-US"/>
        </w:rPr>
        <w:t xml:space="preserve">. </w:t>
      </w:r>
      <w:proofErr w:type="spellStart"/>
      <w:r w:rsidRPr="00FB3FBD">
        <w:rPr>
          <w:rFonts w:eastAsia="Calibri"/>
          <w:sz w:val="28"/>
          <w:szCs w:val="28"/>
          <w:lang w:val="en-US"/>
        </w:rPr>
        <w:t>Далі</w:t>
      </w:r>
      <w:proofErr w:type="spellEnd"/>
      <w:r w:rsidRPr="00FB3FBD">
        <w:rPr>
          <w:rFonts w:eastAsia="Calibri"/>
          <w:sz w:val="28"/>
          <w:szCs w:val="28"/>
          <w:lang w:val="en-US"/>
        </w:rPr>
        <w:t xml:space="preserve"> </w:t>
      </w:r>
      <w:proofErr w:type="spellStart"/>
      <w:r w:rsidRPr="00FB3FBD">
        <w:rPr>
          <w:rFonts w:eastAsia="Calibri"/>
          <w:sz w:val="28"/>
          <w:szCs w:val="28"/>
          <w:lang w:val="en-US"/>
        </w:rPr>
        <w:t>створюється</w:t>
      </w:r>
      <w:proofErr w:type="spellEnd"/>
      <w:r w:rsidRPr="00FB3FBD">
        <w:rPr>
          <w:rFonts w:eastAsia="Calibri"/>
          <w:sz w:val="28"/>
          <w:szCs w:val="28"/>
          <w:lang w:val="en-US"/>
        </w:rPr>
        <w:t xml:space="preserve"> </w:t>
      </w:r>
      <w:proofErr w:type="spellStart"/>
      <w:r w:rsidRPr="00FB3FBD">
        <w:rPr>
          <w:rFonts w:eastAsia="Calibri"/>
          <w:sz w:val="28"/>
          <w:szCs w:val="28"/>
          <w:lang w:val="en-US"/>
        </w:rPr>
        <w:t>кодова</w:t>
      </w:r>
      <w:proofErr w:type="spellEnd"/>
      <w:r w:rsidRPr="00FB3FBD">
        <w:rPr>
          <w:rFonts w:eastAsia="Calibri"/>
          <w:sz w:val="28"/>
          <w:szCs w:val="28"/>
          <w:lang w:val="en-US"/>
        </w:rPr>
        <w:t xml:space="preserve"> </w:t>
      </w:r>
      <w:proofErr w:type="spellStart"/>
      <w:r w:rsidRPr="00FB3FBD">
        <w:rPr>
          <w:rFonts w:eastAsia="Calibri"/>
          <w:sz w:val="28"/>
          <w:szCs w:val="28"/>
          <w:lang w:val="en-US"/>
        </w:rPr>
        <w:t>книга</w:t>
      </w:r>
      <w:proofErr w:type="spellEnd"/>
      <w:r w:rsidRPr="00FB3FBD">
        <w:rPr>
          <w:rFonts w:eastAsia="Calibri"/>
          <w:sz w:val="28"/>
          <w:szCs w:val="28"/>
          <w:lang w:val="en-US"/>
        </w:rPr>
        <w:t xml:space="preserve">, у </w:t>
      </w:r>
      <w:proofErr w:type="spellStart"/>
      <w:r w:rsidRPr="00FB3FBD">
        <w:rPr>
          <w:rFonts w:eastAsia="Calibri"/>
          <w:sz w:val="28"/>
          <w:szCs w:val="28"/>
          <w:lang w:val="en-US"/>
        </w:rPr>
        <w:t>якій</w:t>
      </w:r>
      <w:proofErr w:type="spellEnd"/>
      <w:r w:rsidRPr="00FB3FBD">
        <w:rPr>
          <w:rFonts w:eastAsia="Calibri"/>
          <w:sz w:val="28"/>
          <w:szCs w:val="28"/>
          <w:lang w:val="en-US"/>
        </w:rPr>
        <w:t xml:space="preserve"> </w:t>
      </w:r>
      <w:proofErr w:type="spellStart"/>
      <w:r w:rsidRPr="00FB3FBD">
        <w:rPr>
          <w:rFonts w:eastAsia="Calibri"/>
          <w:sz w:val="28"/>
          <w:szCs w:val="28"/>
          <w:lang w:val="en-US"/>
        </w:rPr>
        <w:t>визначаються</w:t>
      </w:r>
      <w:proofErr w:type="spellEnd"/>
      <w:r w:rsidRPr="00FB3FBD">
        <w:rPr>
          <w:rFonts w:eastAsia="Calibri"/>
          <w:sz w:val="28"/>
          <w:szCs w:val="28"/>
          <w:lang w:val="en-US"/>
        </w:rPr>
        <w:t xml:space="preserve"> </w:t>
      </w:r>
      <w:proofErr w:type="spellStart"/>
      <w:r w:rsidRPr="00FB3FBD">
        <w:rPr>
          <w:rFonts w:eastAsia="Calibri"/>
          <w:sz w:val="28"/>
          <w:szCs w:val="28"/>
          <w:lang w:val="en-US"/>
        </w:rPr>
        <w:t>критерії</w:t>
      </w:r>
      <w:proofErr w:type="spellEnd"/>
      <w:r w:rsidRPr="00FB3FBD">
        <w:rPr>
          <w:rFonts w:eastAsia="Calibri"/>
          <w:sz w:val="28"/>
          <w:szCs w:val="28"/>
          <w:lang w:val="en-US"/>
        </w:rPr>
        <w:t xml:space="preserve"> </w:t>
      </w:r>
      <w:proofErr w:type="spellStart"/>
      <w:r w:rsidRPr="00FB3FBD">
        <w:rPr>
          <w:rFonts w:eastAsia="Calibri"/>
          <w:sz w:val="28"/>
          <w:szCs w:val="28"/>
          <w:lang w:val="en-US"/>
        </w:rPr>
        <w:t>аналізу</w:t>
      </w:r>
      <w:proofErr w:type="spellEnd"/>
      <w:r w:rsidRPr="00FB3FBD">
        <w:rPr>
          <w:rFonts w:eastAsia="Calibri"/>
          <w:sz w:val="28"/>
          <w:szCs w:val="28"/>
          <w:lang w:val="en-US"/>
        </w:rPr>
        <w:t xml:space="preserve">: </w:t>
      </w:r>
      <w:proofErr w:type="spellStart"/>
      <w:r w:rsidRPr="00FB3FBD">
        <w:rPr>
          <w:rFonts w:eastAsia="Calibri"/>
          <w:sz w:val="28"/>
          <w:szCs w:val="28"/>
          <w:lang w:val="en-US"/>
        </w:rPr>
        <w:t>тип</w:t>
      </w:r>
      <w:proofErr w:type="spellEnd"/>
      <w:r w:rsidRPr="00FB3FBD">
        <w:rPr>
          <w:rFonts w:eastAsia="Calibri"/>
          <w:sz w:val="28"/>
          <w:szCs w:val="28"/>
          <w:lang w:val="en-US"/>
        </w:rPr>
        <w:t xml:space="preserve"> </w:t>
      </w:r>
      <w:proofErr w:type="spellStart"/>
      <w:r w:rsidRPr="00FB3FBD">
        <w:rPr>
          <w:rFonts w:eastAsia="Calibri"/>
          <w:sz w:val="28"/>
          <w:szCs w:val="28"/>
          <w:lang w:val="en-US"/>
        </w:rPr>
        <w:t>контенту</w:t>
      </w:r>
      <w:proofErr w:type="spellEnd"/>
      <w:r w:rsidRPr="00FB3FBD">
        <w:rPr>
          <w:rFonts w:eastAsia="Calibri"/>
          <w:sz w:val="28"/>
          <w:szCs w:val="28"/>
          <w:lang w:val="en-US"/>
        </w:rPr>
        <w:t xml:space="preserve"> (</w:t>
      </w:r>
      <w:proofErr w:type="spellStart"/>
      <w:r w:rsidRPr="00FB3FBD">
        <w:rPr>
          <w:rFonts w:eastAsia="Calibri"/>
          <w:sz w:val="28"/>
          <w:szCs w:val="28"/>
          <w:lang w:val="en-US"/>
        </w:rPr>
        <w:t>розважальний</w:t>
      </w:r>
      <w:proofErr w:type="spellEnd"/>
      <w:r w:rsidRPr="00FB3FBD">
        <w:rPr>
          <w:rFonts w:eastAsia="Calibri"/>
          <w:sz w:val="28"/>
          <w:szCs w:val="28"/>
          <w:lang w:val="en-US"/>
        </w:rPr>
        <w:t xml:space="preserve">, </w:t>
      </w:r>
      <w:proofErr w:type="spellStart"/>
      <w:r w:rsidRPr="00FB3FBD">
        <w:rPr>
          <w:rFonts w:eastAsia="Calibri"/>
          <w:sz w:val="28"/>
          <w:szCs w:val="28"/>
          <w:lang w:val="en-US"/>
        </w:rPr>
        <w:t>освітній</w:t>
      </w:r>
      <w:proofErr w:type="spellEnd"/>
      <w:r w:rsidRPr="00FB3FBD">
        <w:rPr>
          <w:rFonts w:eastAsia="Calibri"/>
          <w:sz w:val="28"/>
          <w:szCs w:val="28"/>
          <w:lang w:val="en-US"/>
        </w:rPr>
        <w:t xml:space="preserve">, </w:t>
      </w:r>
      <w:proofErr w:type="spellStart"/>
      <w:r w:rsidRPr="00FB3FBD">
        <w:rPr>
          <w:rFonts w:eastAsia="Calibri"/>
          <w:sz w:val="28"/>
          <w:szCs w:val="28"/>
          <w:lang w:val="en-US"/>
        </w:rPr>
        <w:t>агресивний</w:t>
      </w:r>
      <w:proofErr w:type="spellEnd"/>
      <w:r w:rsidRPr="00FB3FBD">
        <w:rPr>
          <w:rFonts w:eastAsia="Calibri"/>
          <w:sz w:val="28"/>
          <w:szCs w:val="28"/>
          <w:lang w:val="en-US"/>
        </w:rPr>
        <w:t xml:space="preserve">, </w:t>
      </w:r>
      <w:proofErr w:type="spellStart"/>
      <w:r w:rsidRPr="00FB3FBD">
        <w:rPr>
          <w:rFonts w:eastAsia="Calibri"/>
          <w:sz w:val="28"/>
          <w:szCs w:val="28"/>
          <w:lang w:val="en-US"/>
        </w:rPr>
        <w:t>комерційний</w:t>
      </w:r>
      <w:proofErr w:type="spellEnd"/>
      <w:r w:rsidRPr="00FB3FBD">
        <w:rPr>
          <w:rFonts w:eastAsia="Calibri"/>
          <w:sz w:val="28"/>
          <w:szCs w:val="28"/>
          <w:lang w:val="en-US"/>
        </w:rPr>
        <w:t xml:space="preserve">), </w:t>
      </w:r>
      <w:proofErr w:type="spellStart"/>
      <w:r w:rsidRPr="00FB3FBD">
        <w:rPr>
          <w:rFonts w:eastAsia="Calibri"/>
          <w:sz w:val="28"/>
          <w:szCs w:val="28"/>
          <w:lang w:val="en-US"/>
        </w:rPr>
        <w:t>його</w:t>
      </w:r>
      <w:proofErr w:type="spellEnd"/>
      <w:r w:rsidRPr="00FB3FBD">
        <w:rPr>
          <w:rFonts w:eastAsia="Calibri"/>
          <w:sz w:val="28"/>
          <w:szCs w:val="28"/>
          <w:lang w:val="en-US"/>
        </w:rPr>
        <w:t xml:space="preserve"> </w:t>
      </w:r>
      <w:proofErr w:type="spellStart"/>
      <w:r w:rsidRPr="00FB3FBD">
        <w:rPr>
          <w:rFonts w:eastAsia="Calibri"/>
          <w:sz w:val="28"/>
          <w:szCs w:val="28"/>
          <w:lang w:val="en-US"/>
        </w:rPr>
        <w:t>емоційна</w:t>
      </w:r>
      <w:proofErr w:type="spellEnd"/>
      <w:r w:rsidRPr="00FB3FBD">
        <w:rPr>
          <w:rFonts w:eastAsia="Calibri"/>
          <w:sz w:val="28"/>
          <w:szCs w:val="28"/>
          <w:lang w:val="en-US"/>
        </w:rPr>
        <w:t xml:space="preserve"> </w:t>
      </w:r>
      <w:proofErr w:type="spellStart"/>
      <w:r w:rsidRPr="00FB3FBD">
        <w:rPr>
          <w:rFonts w:eastAsia="Calibri"/>
          <w:sz w:val="28"/>
          <w:szCs w:val="28"/>
          <w:lang w:val="en-US"/>
        </w:rPr>
        <w:t>спрямованість</w:t>
      </w:r>
      <w:proofErr w:type="spellEnd"/>
      <w:r w:rsidRPr="00FB3FBD">
        <w:rPr>
          <w:rFonts w:eastAsia="Calibri"/>
          <w:sz w:val="28"/>
          <w:szCs w:val="28"/>
          <w:lang w:val="en-US"/>
        </w:rPr>
        <w:t xml:space="preserve"> (</w:t>
      </w:r>
      <w:proofErr w:type="spellStart"/>
      <w:r w:rsidRPr="00FB3FBD">
        <w:rPr>
          <w:rFonts w:eastAsia="Calibri"/>
          <w:sz w:val="28"/>
          <w:szCs w:val="28"/>
          <w:lang w:val="en-US"/>
        </w:rPr>
        <w:t>позитивна</w:t>
      </w:r>
      <w:proofErr w:type="spellEnd"/>
      <w:r w:rsidRPr="00FB3FBD">
        <w:rPr>
          <w:rFonts w:eastAsia="Calibri"/>
          <w:sz w:val="28"/>
          <w:szCs w:val="28"/>
          <w:lang w:val="en-US"/>
        </w:rPr>
        <w:t xml:space="preserve">, </w:t>
      </w:r>
      <w:proofErr w:type="spellStart"/>
      <w:r w:rsidRPr="00FB3FBD">
        <w:rPr>
          <w:rFonts w:eastAsia="Calibri"/>
          <w:sz w:val="28"/>
          <w:szCs w:val="28"/>
          <w:lang w:val="en-US"/>
        </w:rPr>
        <w:t>нейтральна</w:t>
      </w:r>
      <w:proofErr w:type="spellEnd"/>
      <w:r w:rsidRPr="00FB3FBD">
        <w:rPr>
          <w:rFonts w:eastAsia="Calibri"/>
          <w:sz w:val="28"/>
          <w:szCs w:val="28"/>
          <w:lang w:val="en-US"/>
        </w:rPr>
        <w:t xml:space="preserve">, </w:t>
      </w:r>
      <w:proofErr w:type="spellStart"/>
      <w:r w:rsidRPr="00FB3FBD">
        <w:rPr>
          <w:rFonts w:eastAsia="Calibri"/>
          <w:sz w:val="28"/>
          <w:szCs w:val="28"/>
          <w:lang w:val="en-US"/>
        </w:rPr>
        <w:t>негативна</w:t>
      </w:r>
      <w:proofErr w:type="spellEnd"/>
      <w:r w:rsidRPr="00FB3FBD">
        <w:rPr>
          <w:rFonts w:eastAsia="Calibri"/>
          <w:sz w:val="28"/>
          <w:szCs w:val="28"/>
          <w:lang w:val="en-US"/>
        </w:rPr>
        <w:t xml:space="preserve">), </w:t>
      </w:r>
      <w:proofErr w:type="spellStart"/>
      <w:r w:rsidRPr="00FB3FBD">
        <w:rPr>
          <w:rFonts w:eastAsia="Calibri"/>
          <w:sz w:val="28"/>
          <w:szCs w:val="28"/>
          <w:lang w:val="en-US"/>
        </w:rPr>
        <w:t>наявність</w:t>
      </w:r>
      <w:proofErr w:type="spellEnd"/>
      <w:r w:rsidRPr="00FB3FBD">
        <w:rPr>
          <w:rFonts w:eastAsia="Calibri"/>
          <w:sz w:val="28"/>
          <w:szCs w:val="28"/>
          <w:lang w:val="en-US"/>
        </w:rPr>
        <w:t xml:space="preserve"> </w:t>
      </w:r>
      <w:proofErr w:type="spellStart"/>
      <w:r w:rsidRPr="00FB3FBD">
        <w:rPr>
          <w:rFonts w:eastAsia="Calibri"/>
          <w:sz w:val="28"/>
          <w:szCs w:val="28"/>
          <w:lang w:val="en-US"/>
        </w:rPr>
        <w:t>соціальних</w:t>
      </w:r>
      <w:proofErr w:type="spellEnd"/>
      <w:r w:rsidRPr="00FB3FBD">
        <w:rPr>
          <w:rFonts w:eastAsia="Calibri"/>
          <w:sz w:val="28"/>
          <w:szCs w:val="28"/>
          <w:lang w:val="en-US"/>
        </w:rPr>
        <w:t xml:space="preserve"> </w:t>
      </w:r>
      <w:proofErr w:type="spellStart"/>
      <w:r w:rsidRPr="00FB3FBD">
        <w:rPr>
          <w:rFonts w:eastAsia="Calibri"/>
          <w:sz w:val="28"/>
          <w:szCs w:val="28"/>
          <w:lang w:val="en-US"/>
        </w:rPr>
        <w:t>стереотипів</w:t>
      </w:r>
      <w:proofErr w:type="spellEnd"/>
      <w:r w:rsidRPr="00FB3FBD">
        <w:rPr>
          <w:rFonts w:eastAsia="Calibri"/>
          <w:sz w:val="28"/>
          <w:szCs w:val="28"/>
          <w:lang w:val="en-US"/>
        </w:rPr>
        <w:t xml:space="preserve"> </w:t>
      </w:r>
      <w:proofErr w:type="spellStart"/>
      <w:r w:rsidRPr="00FB3FBD">
        <w:rPr>
          <w:rFonts w:eastAsia="Calibri"/>
          <w:sz w:val="28"/>
          <w:szCs w:val="28"/>
          <w:lang w:val="en-US"/>
        </w:rPr>
        <w:t>або</w:t>
      </w:r>
      <w:proofErr w:type="spellEnd"/>
      <w:r w:rsidRPr="00FB3FBD">
        <w:rPr>
          <w:rFonts w:eastAsia="Calibri"/>
          <w:sz w:val="28"/>
          <w:szCs w:val="28"/>
          <w:lang w:val="en-US"/>
        </w:rPr>
        <w:t xml:space="preserve"> </w:t>
      </w:r>
      <w:proofErr w:type="spellStart"/>
      <w:r w:rsidRPr="00FB3FBD">
        <w:rPr>
          <w:rFonts w:eastAsia="Calibri"/>
          <w:sz w:val="28"/>
          <w:szCs w:val="28"/>
          <w:lang w:val="en-US"/>
        </w:rPr>
        <w:t>деструктивних</w:t>
      </w:r>
      <w:proofErr w:type="spellEnd"/>
      <w:r w:rsidRPr="00FB3FBD">
        <w:rPr>
          <w:rFonts w:eastAsia="Calibri"/>
          <w:sz w:val="28"/>
          <w:szCs w:val="28"/>
          <w:lang w:val="en-US"/>
        </w:rPr>
        <w:t xml:space="preserve"> </w:t>
      </w:r>
      <w:proofErr w:type="spellStart"/>
      <w:r w:rsidRPr="00FB3FBD">
        <w:rPr>
          <w:rFonts w:eastAsia="Calibri"/>
          <w:sz w:val="28"/>
          <w:szCs w:val="28"/>
          <w:lang w:val="en-US"/>
        </w:rPr>
        <w:t>моделей</w:t>
      </w:r>
      <w:proofErr w:type="spellEnd"/>
      <w:r w:rsidRPr="00FB3FBD">
        <w:rPr>
          <w:rFonts w:eastAsia="Calibri"/>
          <w:sz w:val="28"/>
          <w:szCs w:val="28"/>
          <w:lang w:val="en-US"/>
        </w:rPr>
        <w:t xml:space="preserve"> </w:t>
      </w:r>
      <w:proofErr w:type="spellStart"/>
      <w:r w:rsidRPr="00FB3FBD">
        <w:rPr>
          <w:rFonts w:eastAsia="Calibri"/>
          <w:sz w:val="28"/>
          <w:szCs w:val="28"/>
          <w:lang w:val="en-US"/>
        </w:rPr>
        <w:t>поведінки</w:t>
      </w:r>
      <w:proofErr w:type="spellEnd"/>
      <w:r w:rsidRPr="00FB3FBD">
        <w:rPr>
          <w:rFonts w:eastAsia="Calibri"/>
          <w:sz w:val="28"/>
          <w:szCs w:val="28"/>
          <w:lang w:val="en-US"/>
        </w:rPr>
        <w:t>.</w:t>
      </w:r>
    </w:p>
    <w:p w14:paraId="292869FE" w14:textId="77777777" w:rsidR="006F5214" w:rsidRPr="00902D65" w:rsidRDefault="006F5214" w:rsidP="006F5214">
      <w:pPr>
        <w:spacing w:after="160" w:line="360" w:lineRule="auto"/>
        <w:ind w:firstLine="709"/>
        <w:contextualSpacing/>
        <w:jc w:val="both"/>
        <w:rPr>
          <w:rFonts w:eastAsia="Calibri"/>
          <w:sz w:val="28"/>
          <w:szCs w:val="28"/>
          <w:lang w:val="ru-RU"/>
        </w:rPr>
      </w:pPr>
      <w:proofErr w:type="spellStart"/>
      <w:r w:rsidRPr="00FB3FBD">
        <w:rPr>
          <w:rFonts w:eastAsia="Calibri"/>
          <w:sz w:val="28"/>
          <w:szCs w:val="28"/>
          <w:lang w:val="en-US"/>
        </w:rPr>
        <w:t>Контент-аналіз</w:t>
      </w:r>
      <w:proofErr w:type="spellEnd"/>
      <w:r w:rsidRPr="00FB3FBD">
        <w:rPr>
          <w:rFonts w:eastAsia="Calibri"/>
          <w:sz w:val="28"/>
          <w:szCs w:val="28"/>
          <w:lang w:val="en-US"/>
        </w:rPr>
        <w:t xml:space="preserve"> </w:t>
      </w:r>
      <w:proofErr w:type="spellStart"/>
      <w:r w:rsidRPr="00FB3FBD">
        <w:rPr>
          <w:rFonts w:eastAsia="Calibri"/>
          <w:sz w:val="28"/>
          <w:szCs w:val="28"/>
          <w:lang w:val="en-US"/>
        </w:rPr>
        <w:t>дає</w:t>
      </w:r>
      <w:proofErr w:type="spellEnd"/>
      <w:r w:rsidRPr="00FB3FBD">
        <w:rPr>
          <w:rFonts w:eastAsia="Calibri"/>
          <w:sz w:val="28"/>
          <w:szCs w:val="28"/>
          <w:lang w:val="en-US"/>
        </w:rPr>
        <w:t xml:space="preserve"> </w:t>
      </w:r>
      <w:proofErr w:type="spellStart"/>
      <w:r w:rsidRPr="00FB3FBD">
        <w:rPr>
          <w:rFonts w:eastAsia="Calibri"/>
          <w:sz w:val="28"/>
          <w:szCs w:val="28"/>
          <w:lang w:val="en-US"/>
        </w:rPr>
        <w:t>змогу</w:t>
      </w:r>
      <w:proofErr w:type="spellEnd"/>
      <w:r w:rsidRPr="00FB3FBD">
        <w:rPr>
          <w:rFonts w:eastAsia="Calibri"/>
          <w:sz w:val="28"/>
          <w:szCs w:val="28"/>
          <w:lang w:val="en-US"/>
        </w:rPr>
        <w:t xml:space="preserve"> </w:t>
      </w:r>
      <w:proofErr w:type="spellStart"/>
      <w:r w:rsidRPr="00FB3FBD">
        <w:rPr>
          <w:rFonts w:eastAsia="Calibri"/>
          <w:sz w:val="28"/>
          <w:szCs w:val="28"/>
          <w:lang w:val="en-US"/>
        </w:rPr>
        <w:t>кількісно</w:t>
      </w:r>
      <w:proofErr w:type="spellEnd"/>
      <w:r w:rsidRPr="00FB3FBD">
        <w:rPr>
          <w:rFonts w:eastAsia="Calibri"/>
          <w:sz w:val="28"/>
          <w:szCs w:val="28"/>
          <w:lang w:val="en-US"/>
        </w:rPr>
        <w:t xml:space="preserve"> </w:t>
      </w:r>
      <w:proofErr w:type="spellStart"/>
      <w:r w:rsidRPr="00FB3FBD">
        <w:rPr>
          <w:rFonts w:eastAsia="Calibri"/>
          <w:sz w:val="28"/>
          <w:szCs w:val="28"/>
          <w:lang w:val="en-US"/>
        </w:rPr>
        <w:t>зафіксувати</w:t>
      </w:r>
      <w:proofErr w:type="spellEnd"/>
      <w:r w:rsidRPr="00FB3FBD">
        <w:rPr>
          <w:rFonts w:eastAsia="Calibri"/>
          <w:sz w:val="28"/>
          <w:szCs w:val="28"/>
          <w:lang w:val="en-US"/>
        </w:rPr>
        <w:t xml:space="preserve"> </w:t>
      </w:r>
      <w:proofErr w:type="spellStart"/>
      <w:r w:rsidRPr="00FB3FBD">
        <w:rPr>
          <w:rFonts w:eastAsia="Calibri"/>
          <w:sz w:val="28"/>
          <w:szCs w:val="28"/>
          <w:lang w:val="en-US"/>
        </w:rPr>
        <w:t>частку</w:t>
      </w:r>
      <w:proofErr w:type="spellEnd"/>
      <w:r w:rsidRPr="00FB3FBD">
        <w:rPr>
          <w:rFonts w:eastAsia="Calibri"/>
          <w:sz w:val="28"/>
          <w:szCs w:val="28"/>
          <w:lang w:val="en-US"/>
        </w:rPr>
        <w:t xml:space="preserve"> </w:t>
      </w:r>
      <w:proofErr w:type="spellStart"/>
      <w:r w:rsidRPr="00FB3FBD">
        <w:rPr>
          <w:rFonts w:eastAsia="Calibri"/>
          <w:sz w:val="28"/>
          <w:szCs w:val="28"/>
          <w:lang w:val="en-US"/>
        </w:rPr>
        <w:t>позитивних</w:t>
      </w:r>
      <w:proofErr w:type="spellEnd"/>
      <w:r w:rsidRPr="00FB3FBD">
        <w:rPr>
          <w:rFonts w:eastAsia="Calibri"/>
          <w:sz w:val="28"/>
          <w:szCs w:val="28"/>
          <w:lang w:val="en-US"/>
        </w:rPr>
        <w:t xml:space="preserve"> і </w:t>
      </w:r>
      <w:proofErr w:type="spellStart"/>
      <w:r w:rsidRPr="00FB3FBD">
        <w:rPr>
          <w:rFonts w:eastAsia="Calibri"/>
          <w:sz w:val="28"/>
          <w:szCs w:val="28"/>
          <w:lang w:val="en-US"/>
        </w:rPr>
        <w:t>негативних</w:t>
      </w:r>
      <w:proofErr w:type="spellEnd"/>
      <w:r w:rsidRPr="00FB3FBD">
        <w:rPr>
          <w:rFonts w:eastAsia="Calibri"/>
          <w:sz w:val="28"/>
          <w:szCs w:val="28"/>
          <w:lang w:val="en-US"/>
        </w:rPr>
        <w:t xml:space="preserve"> </w:t>
      </w:r>
      <w:proofErr w:type="spellStart"/>
      <w:r w:rsidRPr="00FB3FBD">
        <w:rPr>
          <w:rFonts w:eastAsia="Calibri"/>
          <w:sz w:val="28"/>
          <w:szCs w:val="28"/>
          <w:lang w:val="en-US"/>
        </w:rPr>
        <w:t>повідомлень</w:t>
      </w:r>
      <w:proofErr w:type="spellEnd"/>
      <w:r w:rsidRPr="00FB3FBD">
        <w:rPr>
          <w:rFonts w:eastAsia="Calibri"/>
          <w:sz w:val="28"/>
          <w:szCs w:val="28"/>
          <w:lang w:val="en-US"/>
        </w:rPr>
        <w:t xml:space="preserve">, </w:t>
      </w:r>
      <w:proofErr w:type="spellStart"/>
      <w:r w:rsidRPr="00FB3FBD">
        <w:rPr>
          <w:rFonts w:eastAsia="Calibri"/>
          <w:sz w:val="28"/>
          <w:szCs w:val="28"/>
          <w:lang w:val="en-US"/>
        </w:rPr>
        <w:t>визначити</w:t>
      </w:r>
      <w:proofErr w:type="spellEnd"/>
      <w:r w:rsidRPr="00FB3FBD">
        <w:rPr>
          <w:rFonts w:eastAsia="Calibri"/>
          <w:sz w:val="28"/>
          <w:szCs w:val="28"/>
          <w:lang w:val="en-US"/>
        </w:rPr>
        <w:t xml:space="preserve">, </w:t>
      </w:r>
      <w:proofErr w:type="spellStart"/>
      <w:r w:rsidRPr="00FB3FBD">
        <w:rPr>
          <w:rFonts w:eastAsia="Calibri"/>
          <w:sz w:val="28"/>
          <w:szCs w:val="28"/>
          <w:lang w:val="en-US"/>
        </w:rPr>
        <w:t>які</w:t>
      </w:r>
      <w:proofErr w:type="spellEnd"/>
      <w:r w:rsidRPr="00FB3FBD">
        <w:rPr>
          <w:rFonts w:eastAsia="Calibri"/>
          <w:sz w:val="28"/>
          <w:szCs w:val="28"/>
          <w:lang w:val="en-US"/>
        </w:rPr>
        <w:t xml:space="preserve"> </w:t>
      </w:r>
      <w:proofErr w:type="spellStart"/>
      <w:r w:rsidRPr="00FB3FBD">
        <w:rPr>
          <w:rFonts w:eastAsia="Calibri"/>
          <w:sz w:val="28"/>
          <w:szCs w:val="28"/>
          <w:lang w:val="en-US"/>
        </w:rPr>
        <w:t>соціальні</w:t>
      </w:r>
      <w:proofErr w:type="spellEnd"/>
      <w:r w:rsidRPr="00FB3FBD">
        <w:rPr>
          <w:rFonts w:eastAsia="Calibri"/>
          <w:sz w:val="28"/>
          <w:szCs w:val="28"/>
          <w:lang w:val="en-US"/>
        </w:rPr>
        <w:t xml:space="preserve"> </w:t>
      </w:r>
      <w:proofErr w:type="spellStart"/>
      <w:r w:rsidRPr="00FB3FBD">
        <w:rPr>
          <w:rFonts w:eastAsia="Calibri"/>
          <w:sz w:val="28"/>
          <w:szCs w:val="28"/>
          <w:lang w:val="en-US"/>
        </w:rPr>
        <w:t>ролі</w:t>
      </w:r>
      <w:proofErr w:type="spellEnd"/>
      <w:r w:rsidRPr="00FB3FBD">
        <w:rPr>
          <w:rFonts w:eastAsia="Calibri"/>
          <w:sz w:val="28"/>
          <w:szCs w:val="28"/>
          <w:lang w:val="en-US"/>
        </w:rPr>
        <w:t xml:space="preserve"> </w:t>
      </w:r>
      <w:proofErr w:type="spellStart"/>
      <w:r w:rsidRPr="00FB3FBD">
        <w:rPr>
          <w:rFonts w:eastAsia="Calibri"/>
          <w:sz w:val="28"/>
          <w:szCs w:val="28"/>
          <w:lang w:val="en-US"/>
        </w:rPr>
        <w:t>чи</w:t>
      </w:r>
      <w:proofErr w:type="spellEnd"/>
      <w:r w:rsidRPr="00FB3FBD">
        <w:rPr>
          <w:rFonts w:eastAsia="Calibri"/>
          <w:sz w:val="28"/>
          <w:szCs w:val="28"/>
          <w:lang w:val="en-US"/>
        </w:rPr>
        <w:t xml:space="preserve"> </w:t>
      </w:r>
      <w:proofErr w:type="spellStart"/>
      <w:r w:rsidRPr="00FB3FBD">
        <w:rPr>
          <w:rFonts w:eastAsia="Calibri"/>
          <w:sz w:val="28"/>
          <w:szCs w:val="28"/>
          <w:lang w:val="en-US"/>
        </w:rPr>
        <w:t>норми</w:t>
      </w:r>
      <w:proofErr w:type="spellEnd"/>
      <w:r w:rsidRPr="00FB3FBD">
        <w:rPr>
          <w:rFonts w:eastAsia="Calibri"/>
          <w:sz w:val="28"/>
          <w:szCs w:val="28"/>
          <w:lang w:val="en-US"/>
        </w:rPr>
        <w:t xml:space="preserve"> </w:t>
      </w:r>
      <w:proofErr w:type="spellStart"/>
      <w:r w:rsidRPr="00FB3FBD">
        <w:rPr>
          <w:rFonts w:eastAsia="Calibri"/>
          <w:sz w:val="28"/>
          <w:szCs w:val="28"/>
          <w:lang w:val="en-US"/>
        </w:rPr>
        <w:t>найчастіше</w:t>
      </w:r>
      <w:proofErr w:type="spellEnd"/>
      <w:r w:rsidRPr="00FB3FBD">
        <w:rPr>
          <w:rFonts w:eastAsia="Calibri"/>
          <w:sz w:val="28"/>
          <w:szCs w:val="28"/>
          <w:lang w:val="en-US"/>
        </w:rPr>
        <w:t xml:space="preserve"> </w:t>
      </w:r>
      <w:proofErr w:type="spellStart"/>
      <w:r w:rsidRPr="00FB3FBD">
        <w:rPr>
          <w:rFonts w:eastAsia="Calibri"/>
          <w:sz w:val="28"/>
          <w:szCs w:val="28"/>
          <w:lang w:val="en-US"/>
        </w:rPr>
        <w:t>транслюються</w:t>
      </w:r>
      <w:proofErr w:type="spellEnd"/>
      <w:r w:rsidRPr="00FB3FBD">
        <w:rPr>
          <w:rFonts w:eastAsia="Calibri"/>
          <w:sz w:val="28"/>
          <w:szCs w:val="28"/>
          <w:lang w:val="en-US"/>
        </w:rPr>
        <w:t xml:space="preserve"> </w:t>
      </w:r>
      <w:proofErr w:type="spellStart"/>
      <w:r w:rsidRPr="00FB3FBD">
        <w:rPr>
          <w:rFonts w:eastAsia="Calibri"/>
          <w:sz w:val="28"/>
          <w:szCs w:val="28"/>
          <w:lang w:val="en-US"/>
        </w:rPr>
        <w:t>підліткам</w:t>
      </w:r>
      <w:proofErr w:type="spellEnd"/>
      <w:r w:rsidRPr="00FB3FBD">
        <w:rPr>
          <w:rFonts w:eastAsia="Calibri"/>
          <w:sz w:val="28"/>
          <w:szCs w:val="28"/>
          <w:lang w:val="en-US"/>
        </w:rPr>
        <w:t xml:space="preserve">. </w:t>
      </w:r>
      <w:proofErr w:type="spellStart"/>
      <w:r w:rsidRPr="00FB3FBD">
        <w:rPr>
          <w:rFonts w:eastAsia="Calibri"/>
          <w:sz w:val="28"/>
          <w:szCs w:val="28"/>
          <w:lang w:val="ru-RU"/>
        </w:rPr>
        <w:t>Це</w:t>
      </w:r>
      <w:proofErr w:type="spellEnd"/>
      <w:r w:rsidRPr="00FB3FBD">
        <w:rPr>
          <w:rFonts w:eastAsia="Calibri"/>
          <w:sz w:val="28"/>
          <w:szCs w:val="28"/>
          <w:lang w:val="ru-RU"/>
        </w:rPr>
        <w:t xml:space="preserve"> </w:t>
      </w:r>
      <w:proofErr w:type="spellStart"/>
      <w:r w:rsidRPr="00FB3FBD">
        <w:rPr>
          <w:rFonts w:eastAsia="Calibri"/>
          <w:sz w:val="28"/>
          <w:szCs w:val="28"/>
          <w:lang w:val="ru-RU"/>
        </w:rPr>
        <w:t>забезпечує</w:t>
      </w:r>
      <w:proofErr w:type="spellEnd"/>
      <w:r w:rsidRPr="00FB3FBD">
        <w:rPr>
          <w:rFonts w:eastAsia="Calibri"/>
          <w:sz w:val="28"/>
          <w:szCs w:val="28"/>
          <w:lang w:val="ru-RU"/>
        </w:rPr>
        <w:t xml:space="preserve"> </w:t>
      </w:r>
      <w:proofErr w:type="spellStart"/>
      <w:r w:rsidRPr="00FB3FBD">
        <w:rPr>
          <w:rFonts w:eastAsia="Calibri"/>
          <w:sz w:val="28"/>
          <w:szCs w:val="28"/>
          <w:lang w:val="ru-RU"/>
        </w:rPr>
        <w:t>емпіричну</w:t>
      </w:r>
      <w:proofErr w:type="spellEnd"/>
      <w:r w:rsidRPr="00FB3FBD">
        <w:rPr>
          <w:rFonts w:eastAsia="Calibri"/>
          <w:sz w:val="28"/>
          <w:szCs w:val="28"/>
          <w:lang w:val="ru-RU"/>
        </w:rPr>
        <w:t xml:space="preserve"> основу для </w:t>
      </w:r>
      <w:proofErr w:type="spellStart"/>
      <w:r w:rsidRPr="00FB3FBD">
        <w:rPr>
          <w:rFonts w:eastAsia="Calibri"/>
          <w:sz w:val="28"/>
          <w:szCs w:val="28"/>
          <w:lang w:val="ru-RU"/>
        </w:rPr>
        <w:t>висновків</w:t>
      </w:r>
      <w:proofErr w:type="spellEnd"/>
      <w:r w:rsidRPr="00FB3FBD">
        <w:rPr>
          <w:rFonts w:eastAsia="Calibri"/>
          <w:sz w:val="28"/>
          <w:szCs w:val="28"/>
          <w:lang w:val="ru-RU"/>
        </w:rPr>
        <w:t xml:space="preserve"> про характер </w:t>
      </w:r>
      <w:proofErr w:type="spellStart"/>
      <w:r w:rsidRPr="00FB3FBD">
        <w:rPr>
          <w:rFonts w:eastAsia="Calibri"/>
          <w:sz w:val="28"/>
          <w:szCs w:val="28"/>
          <w:lang w:val="ru-RU"/>
        </w:rPr>
        <w:t>впливу</w:t>
      </w:r>
      <w:proofErr w:type="spellEnd"/>
      <w:r w:rsidRPr="00FB3FBD">
        <w:rPr>
          <w:rFonts w:eastAsia="Calibri"/>
          <w:sz w:val="28"/>
          <w:szCs w:val="28"/>
          <w:lang w:val="ru-RU"/>
        </w:rPr>
        <w:t xml:space="preserve"> </w:t>
      </w:r>
      <w:proofErr w:type="spellStart"/>
      <w:r w:rsidRPr="00FB3FBD">
        <w:rPr>
          <w:rFonts w:eastAsia="Calibri"/>
          <w:sz w:val="28"/>
          <w:szCs w:val="28"/>
          <w:lang w:val="ru-RU"/>
        </w:rPr>
        <w:t>медіа</w:t>
      </w:r>
      <w:proofErr w:type="spellEnd"/>
      <w:r w:rsidRPr="00FB3FBD">
        <w:rPr>
          <w:rFonts w:eastAsia="Calibri"/>
          <w:sz w:val="28"/>
          <w:szCs w:val="28"/>
          <w:lang w:val="ru-RU"/>
        </w:rPr>
        <w:t xml:space="preserve"> на </w:t>
      </w:r>
      <w:proofErr w:type="spellStart"/>
      <w:r w:rsidRPr="00FB3FBD">
        <w:rPr>
          <w:rFonts w:eastAsia="Calibri"/>
          <w:sz w:val="28"/>
          <w:szCs w:val="28"/>
          <w:lang w:val="ru-RU"/>
        </w:rPr>
        <w:t>соціальні</w:t>
      </w:r>
      <w:proofErr w:type="spellEnd"/>
      <w:r w:rsidRPr="00FB3FBD">
        <w:rPr>
          <w:rFonts w:eastAsia="Calibri"/>
          <w:sz w:val="28"/>
          <w:szCs w:val="28"/>
          <w:lang w:val="ru-RU"/>
        </w:rPr>
        <w:t xml:space="preserve"> </w:t>
      </w:r>
      <w:proofErr w:type="spellStart"/>
      <w:r w:rsidRPr="00FB3FBD">
        <w:rPr>
          <w:rFonts w:eastAsia="Calibri"/>
          <w:sz w:val="28"/>
          <w:szCs w:val="28"/>
          <w:lang w:val="ru-RU"/>
        </w:rPr>
        <w:t>орієнтації</w:t>
      </w:r>
      <w:proofErr w:type="spellEnd"/>
      <w:r w:rsidRPr="00FB3FBD">
        <w:rPr>
          <w:rFonts w:eastAsia="Calibri"/>
          <w:sz w:val="28"/>
          <w:szCs w:val="28"/>
          <w:lang w:val="ru-RU"/>
        </w:rPr>
        <w:t>.</w:t>
      </w:r>
    </w:p>
    <w:p w14:paraId="0E770081" w14:textId="77777777" w:rsidR="006F5214" w:rsidRPr="00902D65" w:rsidRDefault="006F5214" w:rsidP="006F5214">
      <w:pPr>
        <w:spacing w:after="160" w:line="360" w:lineRule="auto"/>
        <w:ind w:firstLine="709"/>
        <w:contextualSpacing/>
        <w:jc w:val="both"/>
        <w:rPr>
          <w:rFonts w:eastAsia="Calibri"/>
          <w:sz w:val="28"/>
          <w:szCs w:val="28"/>
          <w:lang w:val="ru-RU"/>
        </w:rPr>
      </w:pPr>
      <w:proofErr w:type="spellStart"/>
      <w:r w:rsidRPr="00902D65">
        <w:rPr>
          <w:rFonts w:eastAsia="Calibri"/>
          <w:sz w:val="28"/>
          <w:szCs w:val="28"/>
          <w:lang w:val="ru-RU"/>
        </w:rPr>
        <w:t>Анкетування</w:t>
      </w:r>
      <w:proofErr w:type="spellEnd"/>
      <w:r w:rsidRPr="00902D65">
        <w:rPr>
          <w:rFonts w:eastAsia="Calibri"/>
          <w:sz w:val="28"/>
          <w:szCs w:val="28"/>
          <w:lang w:val="ru-RU"/>
        </w:rPr>
        <w:t xml:space="preserve"> </w:t>
      </w:r>
      <w:proofErr w:type="spellStart"/>
      <w:r w:rsidRPr="00902D65">
        <w:rPr>
          <w:rFonts w:eastAsia="Calibri"/>
          <w:sz w:val="28"/>
          <w:szCs w:val="28"/>
          <w:lang w:val="ru-RU"/>
        </w:rPr>
        <w:t>дає</w:t>
      </w:r>
      <w:proofErr w:type="spellEnd"/>
      <w:r w:rsidRPr="00902D65">
        <w:rPr>
          <w:rFonts w:eastAsia="Calibri"/>
          <w:sz w:val="28"/>
          <w:szCs w:val="28"/>
          <w:lang w:val="ru-RU"/>
        </w:rPr>
        <w:t xml:space="preserve"> </w:t>
      </w:r>
      <w:proofErr w:type="spellStart"/>
      <w:r w:rsidRPr="00902D65">
        <w:rPr>
          <w:rFonts w:eastAsia="Calibri"/>
          <w:sz w:val="28"/>
          <w:szCs w:val="28"/>
          <w:lang w:val="ru-RU"/>
        </w:rPr>
        <w:t>можливість</w:t>
      </w:r>
      <w:proofErr w:type="spellEnd"/>
      <w:r w:rsidRPr="00902D65">
        <w:rPr>
          <w:rFonts w:eastAsia="Calibri"/>
          <w:sz w:val="28"/>
          <w:szCs w:val="28"/>
          <w:lang w:val="ru-RU"/>
        </w:rPr>
        <w:t xml:space="preserve"> </w:t>
      </w:r>
      <w:proofErr w:type="spellStart"/>
      <w:r w:rsidRPr="00902D65">
        <w:rPr>
          <w:rFonts w:eastAsia="Calibri"/>
          <w:sz w:val="28"/>
          <w:szCs w:val="28"/>
          <w:lang w:val="ru-RU"/>
        </w:rPr>
        <w:t>отримати</w:t>
      </w:r>
      <w:proofErr w:type="spellEnd"/>
      <w:r w:rsidRPr="00902D65">
        <w:rPr>
          <w:rFonts w:eastAsia="Calibri"/>
          <w:sz w:val="28"/>
          <w:szCs w:val="28"/>
          <w:lang w:val="ru-RU"/>
        </w:rPr>
        <w:t xml:space="preserve"> </w:t>
      </w:r>
      <w:proofErr w:type="spellStart"/>
      <w:r w:rsidRPr="00902D65">
        <w:rPr>
          <w:rFonts w:eastAsia="Calibri"/>
          <w:sz w:val="28"/>
          <w:szCs w:val="28"/>
          <w:lang w:val="ru-RU"/>
        </w:rPr>
        <w:t>масовий</w:t>
      </w:r>
      <w:proofErr w:type="spellEnd"/>
      <w:r w:rsidRPr="00902D65">
        <w:rPr>
          <w:rFonts w:eastAsia="Calibri"/>
          <w:sz w:val="28"/>
          <w:szCs w:val="28"/>
          <w:lang w:val="ru-RU"/>
        </w:rPr>
        <w:t xml:space="preserve"> </w:t>
      </w:r>
      <w:proofErr w:type="spellStart"/>
      <w:r w:rsidRPr="00902D65">
        <w:rPr>
          <w:rFonts w:eastAsia="Calibri"/>
          <w:sz w:val="28"/>
          <w:szCs w:val="28"/>
          <w:lang w:val="ru-RU"/>
        </w:rPr>
        <w:t>зріз</w:t>
      </w:r>
      <w:proofErr w:type="spellEnd"/>
      <w:r w:rsidRPr="00902D65">
        <w:rPr>
          <w:rFonts w:eastAsia="Calibri"/>
          <w:sz w:val="28"/>
          <w:szCs w:val="28"/>
          <w:lang w:val="ru-RU"/>
        </w:rPr>
        <w:t xml:space="preserve"> </w:t>
      </w:r>
      <w:proofErr w:type="spellStart"/>
      <w:r w:rsidRPr="00902D65">
        <w:rPr>
          <w:rFonts w:eastAsia="Calibri"/>
          <w:sz w:val="28"/>
          <w:szCs w:val="28"/>
          <w:lang w:val="ru-RU"/>
        </w:rPr>
        <w:t>сприйняття</w:t>
      </w:r>
      <w:proofErr w:type="spellEnd"/>
      <w:r w:rsidRPr="00902D65">
        <w:rPr>
          <w:rFonts w:eastAsia="Calibri"/>
          <w:sz w:val="28"/>
          <w:szCs w:val="28"/>
          <w:lang w:val="ru-RU"/>
        </w:rPr>
        <w:t xml:space="preserve"> </w:t>
      </w:r>
      <w:proofErr w:type="spellStart"/>
      <w:r w:rsidRPr="00902D65">
        <w:rPr>
          <w:rFonts w:eastAsia="Calibri"/>
          <w:sz w:val="28"/>
          <w:szCs w:val="28"/>
          <w:lang w:val="ru-RU"/>
        </w:rPr>
        <w:t>медіаконтенту</w:t>
      </w:r>
      <w:proofErr w:type="spellEnd"/>
      <w:r w:rsidRPr="00902D65">
        <w:rPr>
          <w:rFonts w:eastAsia="Calibri"/>
          <w:sz w:val="28"/>
          <w:szCs w:val="28"/>
          <w:lang w:val="ru-RU"/>
        </w:rPr>
        <w:t xml:space="preserve"> та </w:t>
      </w:r>
      <w:proofErr w:type="spellStart"/>
      <w:r w:rsidRPr="00902D65">
        <w:rPr>
          <w:rFonts w:eastAsia="Calibri"/>
          <w:sz w:val="28"/>
          <w:szCs w:val="28"/>
          <w:lang w:val="ru-RU"/>
        </w:rPr>
        <w:t>самозвітів</w:t>
      </w:r>
      <w:proofErr w:type="spellEnd"/>
      <w:r w:rsidRPr="00902D65">
        <w:rPr>
          <w:rFonts w:eastAsia="Calibri"/>
          <w:sz w:val="28"/>
          <w:szCs w:val="28"/>
          <w:lang w:val="ru-RU"/>
        </w:rPr>
        <w:t xml:space="preserve"> </w:t>
      </w:r>
      <w:proofErr w:type="spellStart"/>
      <w:r w:rsidRPr="00902D65">
        <w:rPr>
          <w:rFonts w:eastAsia="Calibri"/>
          <w:sz w:val="28"/>
          <w:szCs w:val="28"/>
          <w:lang w:val="ru-RU"/>
        </w:rPr>
        <w:t>щодо</w:t>
      </w:r>
      <w:proofErr w:type="spellEnd"/>
      <w:r w:rsidRPr="00902D65">
        <w:rPr>
          <w:rFonts w:eastAsia="Calibri"/>
          <w:sz w:val="28"/>
          <w:szCs w:val="28"/>
          <w:lang w:val="ru-RU"/>
        </w:rPr>
        <w:t xml:space="preserve"> </w:t>
      </w:r>
      <w:proofErr w:type="spellStart"/>
      <w:r w:rsidRPr="00902D65">
        <w:rPr>
          <w:rFonts w:eastAsia="Calibri"/>
          <w:sz w:val="28"/>
          <w:szCs w:val="28"/>
          <w:lang w:val="ru-RU"/>
        </w:rPr>
        <w:t>його</w:t>
      </w:r>
      <w:proofErr w:type="spellEnd"/>
      <w:r w:rsidRPr="00902D65">
        <w:rPr>
          <w:rFonts w:eastAsia="Calibri"/>
          <w:sz w:val="28"/>
          <w:szCs w:val="28"/>
          <w:lang w:val="ru-RU"/>
        </w:rPr>
        <w:t xml:space="preserve"> </w:t>
      </w:r>
      <w:proofErr w:type="spellStart"/>
      <w:r w:rsidRPr="00902D65">
        <w:rPr>
          <w:rFonts w:eastAsia="Calibri"/>
          <w:sz w:val="28"/>
          <w:szCs w:val="28"/>
          <w:lang w:val="ru-RU"/>
        </w:rPr>
        <w:t>впливу</w:t>
      </w:r>
      <w:proofErr w:type="spellEnd"/>
      <w:r w:rsidRPr="00902D65">
        <w:rPr>
          <w:rFonts w:eastAsia="Calibri"/>
          <w:sz w:val="28"/>
          <w:szCs w:val="28"/>
          <w:lang w:val="ru-RU"/>
        </w:rPr>
        <w:t xml:space="preserve"> на </w:t>
      </w:r>
      <w:proofErr w:type="spellStart"/>
      <w:r w:rsidRPr="00902D65">
        <w:rPr>
          <w:rFonts w:eastAsia="Calibri"/>
          <w:sz w:val="28"/>
          <w:szCs w:val="28"/>
          <w:lang w:val="ru-RU"/>
        </w:rPr>
        <w:t>поведінку</w:t>
      </w:r>
      <w:proofErr w:type="spellEnd"/>
      <w:r w:rsidRPr="00902D65">
        <w:rPr>
          <w:rFonts w:eastAsia="Calibri"/>
          <w:sz w:val="28"/>
          <w:szCs w:val="28"/>
          <w:lang w:val="ru-RU"/>
        </w:rPr>
        <w:t xml:space="preserve">, </w:t>
      </w:r>
      <w:proofErr w:type="spellStart"/>
      <w:r w:rsidRPr="00902D65">
        <w:rPr>
          <w:rFonts w:eastAsia="Calibri"/>
          <w:sz w:val="28"/>
          <w:szCs w:val="28"/>
          <w:lang w:val="ru-RU"/>
        </w:rPr>
        <w:t>самооцінку</w:t>
      </w:r>
      <w:proofErr w:type="spellEnd"/>
      <w:r w:rsidRPr="00902D65">
        <w:rPr>
          <w:rFonts w:eastAsia="Calibri"/>
          <w:sz w:val="28"/>
          <w:szCs w:val="28"/>
          <w:lang w:val="ru-RU"/>
        </w:rPr>
        <w:t xml:space="preserve"> й </w:t>
      </w:r>
      <w:proofErr w:type="spellStart"/>
      <w:r w:rsidRPr="00902D65">
        <w:rPr>
          <w:rFonts w:eastAsia="Calibri"/>
          <w:sz w:val="28"/>
          <w:szCs w:val="28"/>
          <w:lang w:val="ru-RU"/>
        </w:rPr>
        <w:t>міжособистісні</w:t>
      </w:r>
      <w:proofErr w:type="spellEnd"/>
      <w:r w:rsidRPr="00902D65">
        <w:rPr>
          <w:rFonts w:eastAsia="Calibri"/>
          <w:sz w:val="28"/>
          <w:szCs w:val="28"/>
          <w:lang w:val="ru-RU"/>
        </w:rPr>
        <w:t xml:space="preserve"> </w:t>
      </w:r>
      <w:proofErr w:type="spellStart"/>
      <w:r w:rsidRPr="00902D65">
        <w:rPr>
          <w:rFonts w:eastAsia="Calibri"/>
          <w:sz w:val="28"/>
          <w:szCs w:val="28"/>
          <w:lang w:val="ru-RU"/>
        </w:rPr>
        <w:t>відносини</w:t>
      </w:r>
      <w:proofErr w:type="spellEnd"/>
      <w:r w:rsidRPr="00902D65">
        <w:rPr>
          <w:rFonts w:eastAsia="Calibri"/>
          <w:sz w:val="28"/>
          <w:szCs w:val="28"/>
          <w:lang w:val="ru-RU"/>
        </w:rPr>
        <w:t>.</w:t>
      </w:r>
    </w:p>
    <w:p w14:paraId="065B166E" w14:textId="40E788D8" w:rsidR="006F5214" w:rsidRPr="00FB3FBD" w:rsidRDefault="006F5214" w:rsidP="009933B7">
      <w:pPr>
        <w:spacing w:after="160" w:line="360" w:lineRule="auto"/>
        <w:ind w:firstLine="709"/>
        <w:contextualSpacing/>
        <w:jc w:val="both"/>
        <w:rPr>
          <w:rFonts w:eastAsia="Calibri"/>
          <w:sz w:val="28"/>
          <w:szCs w:val="28"/>
          <w:lang w:val="ru-RU"/>
        </w:rPr>
      </w:pPr>
      <w:proofErr w:type="spellStart"/>
      <w:r w:rsidRPr="00FB3FBD">
        <w:rPr>
          <w:rFonts w:eastAsia="Calibri"/>
          <w:sz w:val="28"/>
          <w:szCs w:val="28"/>
          <w:lang w:val="ru-RU"/>
        </w:rPr>
        <w:t>Опитувальник</w:t>
      </w:r>
      <w:proofErr w:type="spellEnd"/>
      <w:r w:rsidRPr="00FB3FBD">
        <w:rPr>
          <w:rFonts w:eastAsia="Calibri"/>
          <w:sz w:val="28"/>
          <w:szCs w:val="28"/>
          <w:lang w:val="ru-RU"/>
        </w:rPr>
        <w:t xml:space="preserve"> </w:t>
      </w:r>
      <w:proofErr w:type="spellStart"/>
      <w:r w:rsidRPr="00FB3FBD">
        <w:rPr>
          <w:rFonts w:eastAsia="Calibri"/>
          <w:sz w:val="28"/>
          <w:szCs w:val="28"/>
          <w:lang w:val="ru-RU"/>
        </w:rPr>
        <w:t>складається</w:t>
      </w:r>
      <w:proofErr w:type="spellEnd"/>
      <w:r w:rsidRPr="00FB3FBD">
        <w:rPr>
          <w:rFonts w:eastAsia="Calibri"/>
          <w:sz w:val="28"/>
          <w:szCs w:val="28"/>
          <w:lang w:val="ru-RU"/>
        </w:rPr>
        <w:t xml:space="preserve"> з </w:t>
      </w:r>
      <w:proofErr w:type="spellStart"/>
      <w:r w:rsidRPr="00FB3FBD">
        <w:rPr>
          <w:rFonts w:eastAsia="Calibri"/>
          <w:sz w:val="28"/>
          <w:szCs w:val="28"/>
          <w:lang w:val="ru-RU"/>
        </w:rPr>
        <w:t>трьох</w:t>
      </w:r>
      <w:proofErr w:type="spellEnd"/>
      <w:r w:rsidRPr="00FB3FBD">
        <w:rPr>
          <w:rFonts w:eastAsia="Calibri"/>
          <w:sz w:val="28"/>
          <w:szCs w:val="28"/>
          <w:lang w:val="ru-RU"/>
        </w:rPr>
        <w:t xml:space="preserve"> </w:t>
      </w:r>
      <w:proofErr w:type="spellStart"/>
      <w:r w:rsidRPr="00FB3FBD">
        <w:rPr>
          <w:rFonts w:eastAsia="Calibri"/>
          <w:sz w:val="28"/>
          <w:szCs w:val="28"/>
          <w:lang w:val="ru-RU"/>
        </w:rPr>
        <w:t>блоків</w:t>
      </w:r>
      <w:proofErr w:type="spellEnd"/>
      <w:r w:rsidRPr="00FB3FBD">
        <w:rPr>
          <w:rFonts w:eastAsia="Calibri"/>
          <w:sz w:val="28"/>
          <w:szCs w:val="28"/>
          <w:lang w:val="ru-RU"/>
        </w:rPr>
        <w:t>:</w:t>
      </w:r>
      <w:r w:rsidR="009933B7">
        <w:rPr>
          <w:rFonts w:eastAsia="Calibri"/>
          <w:sz w:val="28"/>
          <w:szCs w:val="28"/>
          <w:lang w:val="ru-RU"/>
        </w:rPr>
        <w:t xml:space="preserve"> </w:t>
      </w:r>
      <w:proofErr w:type="spellStart"/>
      <w:r w:rsidRPr="00FB3FBD">
        <w:rPr>
          <w:rFonts w:eastAsia="Calibri"/>
          <w:sz w:val="28"/>
          <w:szCs w:val="28"/>
          <w:lang w:val="ru-RU"/>
        </w:rPr>
        <w:t>Медіаспоживання</w:t>
      </w:r>
      <w:proofErr w:type="spellEnd"/>
      <w:r w:rsidRPr="00FB3FBD">
        <w:rPr>
          <w:rFonts w:eastAsia="Calibri"/>
          <w:sz w:val="28"/>
          <w:szCs w:val="28"/>
          <w:lang w:val="ru-RU"/>
        </w:rPr>
        <w:t xml:space="preserve"> – </w:t>
      </w:r>
      <w:proofErr w:type="spellStart"/>
      <w:r w:rsidRPr="00FB3FBD">
        <w:rPr>
          <w:rFonts w:eastAsia="Calibri"/>
          <w:sz w:val="28"/>
          <w:szCs w:val="28"/>
          <w:lang w:val="ru-RU"/>
        </w:rPr>
        <w:t>кількість</w:t>
      </w:r>
      <w:proofErr w:type="spellEnd"/>
      <w:r w:rsidRPr="00FB3FBD">
        <w:rPr>
          <w:rFonts w:eastAsia="Calibri"/>
          <w:sz w:val="28"/>
          <w:szCs w:val="28"/>
          <w:lang w:val="ru-RU"/>
        </w:rPr>
        <w:t xml:space="preserve"> годин онлайн, </w:t>
      </w:r>
      <w:proofErr w:type="spellStart"/>
      <w:r w:rsidRPr="00FB3FBD">
        <w:rPr>
          <w:rFonts w:eastAsia="Calibri"/>
          <w:sz w:val="28"/>
          <w:szCs w:val="28"/>
          <w:lang w:val="ru-RU"/>
        </w:rPr>
        <w:t>улюблені</w:t>
      </w:r>
      <w:proofErr w:type="spellEnd"/>
      <w:r w:rsidRPr="00FB3FBD">
        <w:rPr>
          <w:rFonts w:eastAsia="Calibri"/>
          <w:sz w:val="28"/>
          <w:szCs w:val="28"/>
          <w:lang w:val="ru-RU"/>
        </w:rPr>
        <w:t xml:space="preserve"> </w:t>
      </w:r>
      <w:proofErr w:type="spellStart"/>
      <w:r w:rsidRPr="00FB3FBD">
        <w:rPr>
          <w:rFonts w:eastAsia="Calibri"/>
          <w:sz w:val="28"/>
          <w:szCs w:val="28"/>
          <w:lang w:val="ru-RU"/>
        </w:rPr>
        <w:t>платформи</w:t>
      </w:r>
      <w:proofErr w:type="spellEnd"/>
      <w:r w:rsidRPr="00FB3FBD">
        <w:rPr>
          <w:rFonts w:eastAsia="Calibri"/>
          <w:sz w:val="28"/>
          <w:szCs w:val="28"/>
          <w:lang w:val="ru-RU"/>
        </w:rPr>
        <w:t xml:space="preserve">, частота </w:t>
      </w:r>
      <w:proofErr w:type="spellStart"/>
      <w:r w:rsidRPr="00FB3FBD">
        <w:rPr>
          <w:rFonts w:eastAsia="Calibri"/>
          <w:sz w:val="28"/>
          <w:szCs w:val="28"/>
          <w:lang w:val="ru-RU"/>
        </w:rPr>
        <w:t>контактів</w:t>
      </w:r>
      <w:proofErr w:type="spellEnd"/>
      <w:r w:rsidRPr="00FB3FBD">
        <w:rPr>
          <w:rFonts w:eastAsia="Calibri"/>
          <w:sz w:val="28"/>
          <w:szCs w:val="28"/>
          <w:lang w:val="ru-RU"/>
        </w:rPr>
        <w:t xml:space="preserve"> </w:t>
      </w:r>
      <w:proofErr w:type="spellStart"/>
      <w:r w:rsidRPr="00FB3FBD">
        <w:rPr>
          <w:rFonts w:eastAsia="Calibri"/>
          <w:sz w:val="28"/>
          <w:szCs w:val="28"/>
          <w:lang w:val="ru-RU"/>
        </w:rPr>
        <w:t>із</w:t>
      </w:r>
      <w:proofErr w:type="spellEnd"/>
      <w:r w:rsidRPr="00FB3FBD">
        <w:rPr>
          <w:rFonts w:eastAsia="Calibri"/>
          <w:sz w:val="28"/>
          <w:szCs w:val="28"/>
          <w:lang w:val="ru-RU"/>
        </w:rPr>
        <w:t xml:space="preserve"> </w:t>
      </w:r>
      <w:proofErr w:type="spellStart"/>
      <w:r w:rsidRPr="00FB3FBD">
        <w:rPr>
          <w:rFonts w:eastAsia="Calibri"/>
          <w:sz w:val="28"/>
          <w:szCs w:val="28"/>
          <w:lang w:val="ru-RU"/>
        </w:rPr>
        <w:t>різними</w:t>
      </w:r>
      <w:proofErr w:type="spellEnd"/>
      <w:r w:rsidRPr="00FB3FBD">
        <w:rPr>
          <w:rFonts w:eastAsia="Calibri"/>
          <w:sz w:val="28"/>
          <w:szCs w:val="28"/>
          <w:lang w:val="ru-RU"/>
        </w:rPr>
        <w:t xml:space="preserve"> типами контенту;</w:t>
      </w:r>
      <w:r w:rsidR="009933B7">
        <w:rPr>
          <w:rFonts w:eastAsia="Calibri"/>
          <w:sz w:val="28"/>
          <w:szCs w:val="28"/>
          <w:lang w:val="ru-RU"/>
        </w:rPr>
        <w:t xml:space="preserve"> </w:t>
      </w:r>
      <w:proofErr w:type="spellStart"/>
      <w:r w:rsidRPr="00FB3FBD">
        <w:rPr>
          <w:rFonts w:eastAsia="Calibri"/>
          <w:sz w:val="28"/>
          <w:szCs w:val="28"/>
          <w:lang w:val="ru-RU"/>
        </w:rPr>
        <w:t>Соціалізаційні</w:t>
      </w:r>
      <w:proofErr w:type="spellEnd"/>
      <w:r w:rsidRPr="00FB3FBD">
        <w:rPr>
          <w:rFonts w:eastAsia="Calibri"/>
          <w:sz w:val="28"/>
          <w:szCs w:val="28"/>
          <w:lang w:val="ru-RU"/>
        </w:rPr>
        <w:t xml:space="preserve"> </w:t>
      </w:r>
      <w:proofErr w:type="spellStart"/>
      <w:r w:rsidRPr="00FB3FBD">
        <w:rPr>
          <w:rFonts w:eastAsia="Calibri"/>
          <w:sz w:val="28"/>
          <w:szCs w:val="28"/>
          <w:lang w:val="ru-RU"/>
        </w:rPr>
        <w:t>орієнтири</w:t>
      </w:r>
      <w:proofErr w:type="spellEnd"/>
      <w:r w:rsidRPr="00FB3FBD">
        <w:rPr>
          <w:rFonts w:eastAsia="Calibri"/>
          <w:sz w:val="28"/>
          <w:szCs w:val="28"/>
          <w:lang w:val="ru-RU"/>
        </w:rPr>
        <w:t xml:space="preserve"> </w:t>
      </w:r>
      <w:r w:rsidRPr="002D08EC">
        <w:rPr>
          <w:rFonts w:eastAsia="Calibri"/>
          <w:sz w:val="28"/>
          <w:szCs w:val="28"/>
          <w:lang w:val="ru-RU"/>
        </w:rPr>
        <w:t>-</w:t>
      </w:r>
      <w:r w:rsidRPr="00FB3FBD">
        <w:rPr>
          <w:rFonts w:eastAsia="Calibri"/>
          <w:sz w:val="28"/>
          <w:szCs w:val="28"/>
          <w:lang w:val="ru-RU"/>
        </w:rPr>
        <w:t xml:space="preserve"> </w:t>
      </w:r>
      <w:proofErr w:type="spellStart"/>
      <w:r w:rsidRPr="00FB3FBD">
        <w:rPr>
          <w:rFonts w:eastAsia="Calibri"/>
          <w:sz w:val="28"/>
          <w:szCs w:val="28"/>
          <w:lang w:val="ru-RU"/>
        </w:rPr>
        <w:t>цінності</w:t>
      </w:r>
      <w:proofErr w:type="spellEnd"/>
      <w:r w:rsidRPr="00FB3FBD">
        <w:rPr>
          <w:rFonts w:eastAsia="Calibri"/>
          <w:sz w:val="28"/>
          <w:szCs w:val="28"/>
          <w:lang w:val="ru-RU"/>
        </w:rPr>
        <w:t xml:space="preserve">, </w:t>
      </w:r>
      <w:proofErr w:type="spellStart"/>
      <w:r w:rsidRPr="00FB3FBD">
        <w:rPr>
          <w:rFonts w:eastAsia="Calibri"/>
          <w:sz w:val="28"/>
          <w:szCs w:val="28"/>
          <w:lang w:val="ru-RU"/>
        </w:rPr>
        <w:t>рівень</w:t>
      </w:r>
      <w:proofErr w:type="spellEnd"/>
      <w:r w:rsidRPr="00FB3FBD">
        <w:rPr>
          <w:rFonts w:eastAsia="Calibri"/>
          <w:sz w:val="28"/>
          <w:szCs w:val="28"/>
          <w:lang w:val="ru-RU"/>
        </w:rPr>
        <w:t xml:space="preserve"> </w:t>
      </w:r>
      <w:proofErr w:type="spellStart"/>
      <w:r w:rsidRPr="00FB3FBD">
        <w:rPr>
          <w:rFonts w:eastAsia="Calibri"/>
          <w:sz w:val="28"/>
          <w:szCs w:val="28"/>
          <w:lang w:val="ru-RU"/>
        </w:rPr>
        <w:t>толерантності</w:t>
      </w:r>
      <w:proofErr w:type="spellEnd"/>
      <w:r w:rsidRPr="00FB3FBD">
        <w:rPr>
          <w:rFonts w:eastAsia="Calibri"/>
          <w:sz w:val="28"/>
          <w:szCs w:val="28"/>
          <w:lang w:val="ru-RU"/>
        </w:rPr>
        <w:t xml:space="preserve">, </w:t>
      </w:r>
      <w:proofErr w:type="spellStart"/>
      <w:r w:rsidRPr="00FB3FBD">
        <w:rPr>
          <w:rFonts w:eastAsia="Calibri"/>
          <w:sz w:val="28"/>
          <w:szCs w:val="28"/>
          <w:lang w:val="ru-RU"/>
        </w:rPr>
        <w:t>соціальна</w:t>
      </w:r>
      <w:proofErr w:type="spellEnd"/>
      <w:r w:rsidRPr="00FB3FBD">
        <w:rPr>
          <w:rFonts w:eastAsia="Calibri"/>
          <w:sz w:val="28"/>
          <w:szCs w:val="28"/>
          <w:lang w:val="ru-RU"/>
        </w:rPr>
        <w:t xml:space="preserve"> </w:t>
      </w:r>
      <w:proofErr w:type="spellStart"/>
      <w:r w:rsidRPr="00FB3FBD">
        <w:rPr>
          <w:rFonts w:eastAsia="Calibri"/>
          <w:sz w:val="28"/>
          <w:szCs w:val="28"/>
          <w:lang w:val="ru-RU"/>
        </w:rPr>
        <w:t>активність</w:t>
      </w:r>
      <w:proofErr w:type="spellEnd"/>
      <w:r w:rsidRPr="00FB3FBD">
        <w:rPr>
          <w:rFonts w:eastAsia="Calibri"/>
          <w:sz w:val="28"/>
          <w:szCs w:val="28"/>
          <w:lang w:val="ru-RU"/>
        </w:rPr>
        <w:t xml:space="preserve">, </w:t>
      </w:r>
      <w:proofErr w:type="spellStart"/>
      <w:r w:rsidRPr="00FB3FBD">
        <w:rPr>
          <w:rFonts w:eastAsia="Calibri"/>
          <w:sz w:val="28"/>
          <w:szCs w:val="28"/>
          <w:lang w:val="ru-RU"/>
        </w:rPr>
        <w:t>самооцінка</w:t>
      </w:r>
      <w:proofErr w:type="spellEnd"/>
      <w:r w:rsidRPr="00FB3FBD">
        <w:rPr>
          <w:rFonts w:eastAsia="Calibri"/>
          <w:sz w:val="28"/>
          <w:szCs w:val="28"/>
          <w:lang w:val="ru-RU"/>
        </w:rPr>
        <w:t>;</w:t>
      </w:r>
      <w:r w:rsidR="009933B7">
        <w:rPr>
          <w:rFonts w:eastAsia="Calibri"/>
          <w:sz w:val="28"/>
          <w:szCs w:val="28"/>
          <w:lang w:val="ru-RU"/>
        </w:rPr>
        <w:t xml:space="preserve"> </w:t>
      </w:r>
      <w:proofErr w:type="spellStart"/>
      <w:r w:rsidRPr="00FB3FBD">
        <w:rPr>
          <w:rFonts w:eastAsia="Calibri"/>
          <w:sz w:val="28"/>
          <w:szCs w:val="28"/>
          <w:lang w:val="ru-RU"/>
        </w:rPr>
        <w:t>Медіаграмотність</w:t>
      </w:r>
      <w:proofErr w:type="spellEnd"/>
      <w:r w:rsidRPr="00FB3FBD">
        <w:rPr>
          <w:rFonts w:eastAsia="Calibri"/>
          <w:sz w:val="28"/>
          <w:szCs w:val="28"/>
          <w:lang w:val="ru-RU"/>
        </w:rPr>
        <w:t xml:space="preserve"> </w:t>
      </w:r>
      <w:r w:rsidRPr="002D08EC">
        <w:rPr>
          <w:rFonts w:eastAsia="Calibri"/>
          <w:sz w:val="28"/>
          <w:szCs w:val="28"/>
          <w:lang w:val="ru-RU"/>
        </w:rPr>
        <w:t>-</w:t>
      </w:r>
      <w:r w:rsidRPr="00FB3FBD">
        <w:rPr>
          <w:rFonts w:eastAsia="Calibri"/>
          <w:sz w:val="28"/>
          <w:szCs w:val="28"/>
          <w:lang w:val="ru-RU"/>
        </w:rPr>
        <w:t xml:space="preserve"> </w:t>
      </w:r>
      <w:proofErr w:type="spellStart"/>
      <w:r w:rsidRPr="00FB3FBD">
        <w:rPr>
          <w:rFonts w:eastAsia="Calibri"/>
          <w:sz w:val="28"/>
          <w:szCs w:val="28"/>
          <w:lang w:val="ru-RU"/>
        </w:rPr>
        <w:t>уміння</w:t>
      </w:r>
      <w:proofErr w:type="spellEnd"/>
      <w:r w:rsidRPr="00FB3FBD">
        <w:rPr>
          <w:rFonts w:eastAsia="Calibri"/>
          <w:sz w:val="28"/>
          <w:szCs w:val="28"/>
          <w:lang w:val="ru-RU"/>
        </w:rPr>
        <w:t xml:space="preserve"> </w:t>
      </w:r>
      <w:proofErr w:type="spellStart"/>
      <w:r w:rsidRPr="00FB3FBD">
        <w:rPr>
          <w:rFonts w:eastAsia="Calibri"/>
          <w:sz w:val="28"/>
          <w:szCs w:val="28"/>
          <w:lang w:val="ru-RU"/>
        </w:rPr>
        <w:t>розрізняти</w:t>
      </w:r>
      <w:proofErr w:type="spellEnd"/>
      <w:r w:rsidRPr="00FB3FBD">
        <w:rPr>
          <w:rFonts w:eastAsia="Calibri"/>
          <w:sz w:val="28"/>
          <w:szCs w:val="28"/>
          <w:lang w:val="ru-RU"/>
        </w:rPr>
        <w:t xml:space="preserve"> рекламу, </w:t>
      </w:r>
      <w:proofErr w:type="spellStart"/>
      <w:r w:rsidRPr="00FB3FBD">
        <w:rPr>
          <w:rFonts w:eastAsia="Calibri"/>
          <w:sz w:val="28"/>
          <w:szCs w:val="28"/>
          <w:lang w:val="ru-RU"/>
        </w:rPr>
        <w:t>визначати</w:t>
      </w:r>
      <w:proofErr w:type="spellEnd"/>
      <w:r w:rsidRPr="00FB3FBD">
        <w:rPr>
          <w:rFonts w:eastAsia="Calibri"/>
          <w:sz w:val="28"/>
          <w:szCs w:val="28"/>
          <w:lang w:val="ru-RU"/>
        </w:rPr>
        <w:t xml:space="preserve"> </w:t>
      </w:r>
      <w:proofErr w:type="spellStart"/>
      <w:r w:rsidRPr="00FB3FBD">
        <w:rPr>
          <w:rFonts w:eastAsia="Calibri"/>
          <w:sz w:val="28"/>
          <w:szCs w:val="28"/>
          <w:lang w:val="ru-RU"/>
        </w:rPr>
        <w:t>достовірність</w:t>
      </w:r>
      <w:proofErr w:type="spellEnd"/>
      <w:r w:rsidRPr="00FB3FBD">
        <w:rPr>
          <w:rFonts w:eastAsia="Calibri"/>
          <w:sz w:val="28"/>
          <w:szCs w:val="28"/>
          <w:lang w:val="ru-RU"/>
        </w:rPr>
        <w:t xml:space="preserve"> </w:t>
      </w:r>
      <w:proofErr w:type="spellStart"/>
      <w:r w:rsidRPr="00FB3FBD">
        <w:rPr>
          <w:rFonts w:eastAsia="Calibri"/>
          <w:sz w:val="28"/>
          <w:szCs w:val="28"/>
          <w:lang w:val="ru-RU"/>
        </w:rPr>
        <w:t>джерел</w:t>
      </w:r>
      <w:proofErr w:type="spellEnd"/>
      <w:r w:rsidRPr="00FB3FBD">
        <w:rPr>
          <w:rFonts w:eastAsia="Calibri"/>
          <w:sz w:val="28"/>
          <w:szCs w:val="28"/>
          <w:lang w:val="ru-RU"/>
        </w:rPr>
        <w:t xml:space="preserve">, </w:t>
      </w:r>
      <w:proofErr w:type="spellStart"/>
      <w:r w:rsidRPr="00FB3FBD">
        <w:rPr>
          <w:rFonts w:eastAsia="Calibri"/>
          <w:sz w:val="28"/>
          <w:szCs w:val="28"/>
          <w:lang w:val="ru-RU"/>
        </w:rPr>
        <w:t>ставлення</w:t>
      </w:r>
      <w:proofErr w:type="spellEnd"/>
      <w:r w:rsidRPr="00FB3FBD">
        <w:rPr>
          <w:rFonts w:eastAsia="Calibri"/>
          <w:sz w:val="28"/>
          <w:szCs w:val="28"/>
          <w:lang w:val="ru-RU"/>
        </w:rPr>
        <w:t xml:space="preserve"> до </w:t>
      </w:r>
      <w:proofErr w:type="spellStart"/>
      <w:r w:rsidRPr="00FB3FBD">
        <w:rPr>
          <w:rFonts w:eastAsia="Calibri"/>
          <w:sz w:val="28"/>
          <w:szCs w:val="28"/>
          <w:lang w:val="ru-RU"/>
        </w:rPr>
        <w:t>фейкових</w:t>
      </w:r>
      <w:proofErr w:type="spellEnd"/>
      <w:r w:rsidRPr="00FB3FBD">
        <w:rPr>
          <w:rFonts w:eastAsia="Calibri"/>
          <w:sz w:val="28"/>
          <w:szCs w:val="28"/>
          <w:lang w:val="ru-RU"/>
        </w:rPr>
        <w:t xml:space="preserve"> новин.</w:t>
      </w:r>
      <w:r w:rsidR="009933B7">
        <w:rPr>
          <w:rFonts w:eastAsia="Calibri"/>
          <w:sz w:val="28"/>
          <w:szCs w:val="28"/>
          <w:lang w:val="ru-RU"/>
        </w:rPr>
        <w:t xml:space="preserve"> </w:t>
      </w:r>
      <w:proofErr w:type="spellStart"/>
      <w:r w:rsidRPr="00FB3FBD">
        <w:rPr>
          <w:rFonts w:eastAsia="Calibri"/>
          <w:sz w:val="28"/>
          <w:szCs w:val="28"/>
          <w:lang w:val="ru-RU"/>
        </w:rPr>
        <w:t>Вибірка</w:t>
      </w:r>
      <w:proofErr w:type="spellEnd"/>
      <w:r w:rsidRPr="00FB3FBD">
        <w:rPr>
          <w:rFonts w:eastAsia="Calibri"/>
          <w:sz w:val="28"/>
          <w:szCs w:val="28"/>
          <w:lang w:val="ru-RU"/>
        </w:rPr>
        <w:t xml:space="preserve"> </w:t>
      </w:r>
      <w:proofErr w:type="spellStart"/>
      <w:r w:rsidRPr="00FB3FBD">
        <w:rPr>
          <w:rFonts w:eastAsia="Calibri"/>
          <w:sz w:val="28"/>
          <w:szCs w:val="28"/>
          <w:lang w:val="ru-RU"/>
        </w:rPr>
        <w:t>охоплює</w:t>
      </w:r>
      <w:proofErr w:type="spellEnd"/>
      <w:r w:rsidRPr="00FB3FBD">
        <w:rPr>
          <w:rFonts w:eastAsia="Calibri"/>
          <w:sz w:val="28"/>
          <w:szCs w:val="28"/>
          <w:lang w:val="ru-RU"/>
        </w:rPr>
        <w:t xml:space="preserve"> </w:t>
      </w:r>
      <w:proofErr w:type="spellStart"/>
      <w:r w:rsidRPr="00FB3FBD">
        <w:rPr>
          <w:rFonts w:eastAsia="Calibri"/>
          <w:sz w:val="28"/>
          <w:szCs w:val="28"/>
          <w:lang w:val="ru-RU"/>
        </w:rPr>
        <w:t>близько</w:t>
      </w:r>
      <w:proofErr w:type="spellEnd"/>
      <w:r w:rsidRPr="00FB3FBD">
        <w:rPr>
          <w:rFonts w:eastAsia="Calibri"/>
          <w:sz w:val="28"/>
          <w:szCs w:val="28"/>
          <w:lang w:val="ru-RU"/>
        </w:rPr>
        <w:t xml:space="preserve"> 150–200 </w:t>
      </w:r>
      <w:proofErr w:type="spellStart"/>
      <w:r w:rsidRPr="00FB3FBD">
        <w:rPr>
          <w:rFonts w:eastAsia="Calibri"/>
          <w:sz w:val="28"/>
          <w:szCs w:val="28"/>
          <w:lang w:val="ru-RU"/>
        </w:rPr>
        <w:t>респондентів</w:t>
      </w:r>
      <w:proofErr w:type="spellEnd"/>
      <w:r w:rsidRPr="00FB3FBD">
        <w:rPr>
          <w:rFonts w:eastAsia="Calibri"/>
          <w:sz w:val="28"/>
          <w:szCs w:val="28"/>
          <w:lang w:val="ru-RU"/>
        </w:rPr>
        <w:t xml:space="preserve"> </w:t>
      </w:r>
      <w:proofErr w:type="spellStart"/>
      <w:r w:rsidRPr="00FB3FBD">
        <w:rPr>
          <w:rFonts w:eastAsia="Calibri"/>
          <w:sz w:val="28"/>
          <w:szCs w:val="28"/>
          <w:lang w:val="ru-RU"/>
        </w:rPr>
        <w:t>віком</w:t>
      </w:r>
      <w:proofErr w:type="spellEnd"/>
      <w:r w:rsidRPr="00FB3FBD">
        <w:rPr>
          <w:rFonts w:eastAsia="Calibri"/>
          <w:sz w:val="28"/>
          <w:szCs w:val="28"/>
          <w:lang w:val="ru-RU"/>
        </w:rPr>
        <w:t xml:space="preserve"> </w:t>
      </w:r>
      <w:proofErr w:type="gramStart"/>
      <w:r w:rsidRPr="00FB3FBD">
        <w:rPr>
          <w:rFonts w:eastAsia="Calibri"/>
          <w:sz w:val="28"/>
          <w:szCs w:val="28"/>
          <w:lang w:val="ru-RU"/>
        </w:rPr>
        <w:t>13</w:t>
      </w:r>
      <w:r w:rsidRPr="002D08EC">
        <w:rPr>
          <w:rFonts w:eastAsia="Calibri"/>
          <w:sz w:val="28"/>
          <w:szCs w:val="28"/>
          <w:lang w:val="ru-RU"/>
        </w:rPr>
        <w:t>-</w:t>
      </w:r>
      <w:r w:rsidRPr="00FB3FBD">
        <w:rPr>
          <w:rFonts w:eastAsia="Calibri"/>
          <w:sz w:val="28"/>
          <w:szCs w:val="28"/>
          <w:lang w:val="ru-RU"/>
        </w:rPr>
        <w:t>17</w:t>
      </w:r>
      <w:proofErr w:type="gramEnd"/>
      <w:r w:rsidRPr="00FB3FBD">
        <w:rPr>
          <w:rFonts w:eastAsia="Calibri"/>
          <w:sz w:val="28"/>
          <w:szCs w:val="28"/>
          <w:lang w:val="ru-RU"/>
        </w:rPr>
        <w:t xml:space="preserve"> </w:t>
      </w:r>
      <w:proofErr w:type="spellStart"/>
      <w:r w:rsidRPr="00FB3FBD">
        <w:rPr>
          <w:rFonts w:eastAsia="Calibri"/>
          <w:sz w:val="28"/>
          <w:szCs w:val="28"/>
          <w:lang w:val="ru-RU"/>
        </w:rPr>
        <w:t>років</w:t>
      </w:r>
      <w:proofErr w:type="spellEnd"/>
      <w:r w:rsidRPr="00FB3FBD">
        <w:rPr>
          <w:rFonts w:eastAsia="Calibri"/>
          <w:sz w:val="28"/>
          <w:szCs w:val="28"/>
          <w:lang w:val="ru-RU"/>
        </w:rPr>
        <w:t xml:space="preserve"> </w:t>
      </w:r>
      <w:proofErr w:type="spellStart"/>
      <w:r w:rsidRPr="00FB3FBD">
        <w:rPr>
          <w:rFonts w:eastAsia="Calibri"/>
          <w:sz w:val="28"/>
          <w:szCs w:val="28"/>
          <w:lang w:val="ru-RU"/>
        </w:rPr>
        <w:t>із</w:t>
      </w:r>
      <w:proofErr w:type="spellEnd"/>
      <w:r w:rsidRPr="00FB3FBD">
        <w:rPr>
          <w:rFonts w:eastAsia="Calibri"/>
          <w:sz w:val="28"/>
          <w:szCs w:val="28"/>
          <w:lang w:val="ru-RU"/>
        </w:rPr>
        <w:t xml:space="preserve"> </w:t>
      </w:r>
      <w:proofErr w:type="spellStart"/>
      <w:r w:rsidRPr="00FB3FBD">
        <w:rPr>
          <w:rFonts w:eastAsia="Calibri"/>
          <w:sz w:val="28"/>
          <w:szCs w:val="28"/>
          <w:lang w:val="ru-RU"/>
        </w:rPr>
        <w:t>різних</w:t>
      </w:r>
      <w:proofErr w:type="spellEnd"/>
      <w:r w:rsidRPr="00FB3FBD">
        <w:rPr>
          <w:rFonts w:eastAsia="Calibri"/>
          <w:sz w:val="28"/>
          <w:szCs w:val="28"/>
          <w:lang w:val="ru-RU"/>
        </w:rPr>
        <w:t xml:space="preserve"> </w:t>
      </w:r>
      <w:proofErr w:type="spellStart"/>
      <w:r w:rsidRPr="00FB3FBD">
        <w:rPr>
          <w:rFonts w:eastAsia="Calibri"/>
          <w:sz w:val="28"/>
          <w:szCs w:val="28"/>
          <w:lang w:val="ru-RU"/>
        </w:rPr>
        <w:t>шкіл</w:t>
      </w:r>
      <w:proofErr w:type="spellEnd"/>
      <w:r w:rsidRPr="00FB3FBD">
        <w:rPr>
          <w:rFonts w:eastAsia="Calibri"/>
          <w:sz w:val="28"/>
          <w:szCs w:val="28"/>
          <w:lang w:val="ru-RU"/>
        </w:rPr>
        <w:t xml:space="preserve"> </w:t>
      </w:r>
      <w:proofErr w:type="spellStart"/>
      <w:r w:rsidRPr="00FB3FBD">
        <w:rPr>
          <w:rFonts w:eastAsia="Calibri"/>
          <w:sz w:val="28"/>
          <w:szCs w:val="28"/>
          <w:lang w:val="ru-RU"/>
        </w:rPr>
        <w:t>міста</w:t>
      </w:r>
      <w:proofErr w:type="spellEnd"/>
      <w:r w:rsidRPr="00FB3FBD">
        <w:rPr>
          <w:rFonts w:eastAsia="Calibri"/>
          <w:sz w:val="28"/>
          <w:szCs w:val="28"/>
          <w:lang w:val="ru-RU"/>
        </w:rPr>
        <w:t xml:space="preserve">. </w:t>
      </w:r>
      <w:proofErr w:type="spellStart"/>
      <w:r w:rsidRPr="00FB3FBD">
        <w:rPr>
          <w:rFonts w:eastAsia="Calibri"/>
          <w:sz w:val="28"/>
          <w:szCs w:val="28"/>
          <w:lang w:val="ru-RU"/>
        </w:rPr>
        <w:t>Результати</w:t>
      </w:r>
      <w:proofErr w:type="spellEnd"/>
      <w:r w:rsidRPr="00FB3FBD">
        <w:rPr>
          <w:rFonts w:eastAsia="Calibri"/>
          <w:sz w:val="28"/>
          <w:szCs w:val="28"/>
          <w:lang w:val="ru-RU"/>
        </w:rPr>
        <w:t xml:space="preserve"> </w:t>
      </w:r>
      <w:proofErr w:type="spellStart"/>
      <w:r w:rsidRPr="00FB3FBD">
        <w:rPr>
          <w:rFonts w:eastAsia="Calibri"/>
          <w:sz w:val="28"/>
          <w:szCs w:val="28"/>
          <w:lang w:val="ru-RU"/>
        </w:rPr>
        <w:t>обробляються</w:t>
      </w:r>
      <w:proofErr w:type="spellEnd"/>
      <w:r w:rsidRPr="00FB3FBD">
        <w:rPr>
          <w:rFonts w:eastAsia="Calibri"/>
          <w:sz w:val="28"/>
          <w:szCs w:val="28"/>
          <w:lang w:val="ru-RU"/>
        </w:rPr>
        <w:t xml:space="preserve"> за </w:t>
      </w:r>
      <w:proofErr w:type="spellStart"/>
      <w:r w:rsidRPr="00FB3FBD">
        <w:rPr>
          <w:rFonts w:eastAsia="Calibri"/>
          <w:sz w:val="28"/>
          <w:szCs w:val="28"/>
          <w:lang w:val="ru-RU"/>
        </w:rPr>
        <w:t>допомогою</w:t>
      </w:r>
      <w:proofErr w:type="spellEnd"/>
      <w:r w:rsidRPr="00FB3FBD">
        <w:rPr>
          <w:rFonts w:eastAsia="Calibri"/>
          <w:sz w:val="28"/>
          <w:szCs w:val="28"/>
          <w:lang w:val="ru-RU"/>
        </w:rPr>
        <w:t xml:space="preserve"> </w:t>
      </w:r>
      <w:proofErr w:type="spellStart"/>
      <w:r w:rsidRPr="00FB3FBD">
        <w:rPr>
          <w:rFonts w:eastAsia="Calibri"/>
          <w:sz w:val="28"/>
          <w:szCs w:val="28"/>
          <w:lang w:val="ru-RU"/>
        </w:rPr>
        <w:t>описової</w:t>
      </w:r>
      <w:proofErr w:type="spellEnd"/>
      <w:r w:rsidRPr="00FB3FBD">
        <w:rPr>
          <w:rFonts w:eastAsia="Calibri"/>
          <w:sz w:val="28"/>
          <w:szCs w:val="28"/>
          <w:lang w:val="ru-RU"/>
        </w:rPr>
        <w:t xml:space="preserve"> статистики </w:t>
      </w:r>
      <w:r w:rsidRPr="002D08EC">
        <w:rPr>
          <w:rFonts w:eastAsia="Calibri"/>
          <w:sz w:val="28"/>
          <w:szCs w:val="28"/>
          <w:lang w:val="ru-RU"/>
        </w:rPr>
        <w:t>-</w:t>
      </w:r>
      <w:r w:rsidRPr="00FB3FBD">
        <w:rPr>
          <w:rFonts w:eastAsia="Calibri"/>
          <w:sz w:val="28"/>
          <w:szCs w:val="28"/>
          <w:lang w:val="ru-RU"/>
        </w:rPr>
        <w:t xml:space="preserve"> </w:t>
      </w:r>
      <w:proofErr w:type="spellStart"/>
      <w:r w:rsidRPr="00FB3FBD">
        <w:rPr>
          <w:rFonts w:eastAsia="Calibri"/>
          <w:sz w:val="28"/>
          <w:szCs w:val="28"/>
          <w:lang w:val="ru-RU"/>
        </w:rPr>
        <w:t>визначення</w:t>
      </w:r>
      <w:proofErr w:type="spellEnd"/>
      <w:r w:rsidRPr="00FB3FBD">
        <w:rPr>
          <w:rFonts w:eastAsia="Calibri"/>
          <w:sz w:val="28"/>
          <w:szCs w:val="28"/>
          <w:lang w:val="ru-RU"/>
        </w:rPr>
        <w:t xml:space="preserve"> </w:t>
      </w:r>
      <w:proofErr w:type="spellStart"/>
      <w:r w:rsidRPr="00FB3FBD">
        <w:rPr>
          <w:rFonts w:eastAsia="Calibri"/>
          <w:sz w:val="28"/>
          <w:szCs w:val="28"/>
          <w:lang w:val="ru-RU"/>
        </w:rPr>
        <w:t>середніх</w:t>
      </w:r>
      <w:proofErr w:type="spellEnd"/>
      <w:r w:rsidRPr="00FB3FBD">
        <w:rPr>
          <w:rFonts w:eastAsia="Calibri"/>
          <w:sz w:val="28"/>
          <w:szCs w:val="28"/>
          <w:lang w:val="ru-RU"/>
        </w:rPr>
        <w:t xml:space="preserve"> </w:t>
      </w:r>
      <w:proofErr w:type="spellStart"/>
      <w:r w:rsidRPr="00FB3FBD">
        <w:rPr>
          <w:rFonts w:eastAsia="Calibri"/>
          <w:sz w:val="28"/>
          <w:szCs w:val="28"/>
          <w:lang w:val="ru-RU"/>
        </w:rPr>
        <w:t>значень</w:t>
      </w:r>
      <w:proofErr w:type="spellEnd"/>
      <w:r w:rsidRPr="00FB3FBD">
        <w:rPr>
          <w:rFonts w:eastAsia="Calibri"/>
          <w:sz w:val="28"/>
          <w:szCs w:val="28"/>
          <w:lang w:val="ru-RU"/>
        </w:rPr>
        <w:t xml:space="preserve">, частот, </w:t>
      </w:r>
      <w:proofErr w:type="spellStart"/>
      <w:r w:rsidRPr="00FB3FBD">
        <w:rPr>
          <w:rFonts w:eastAsia="Calibri"/>
          <w:sz w:val="28"/>
          <w:szCs w:val="28"/>
          <w:lang w:val="ru-RU"/>
        </w:rPr>
        <w:t>кореляцій</w:t>
      </w:r>
      <w:proofErr w:type="spellEnd"/>
      <w:r w:rsidRPr="00FB3FBD">
        <w:rPr>
          <w:rFonts w:eastAsia="Calibri"/>
          <w:sz w:val="28"/>
          <w:szCs w:val="28"/>
          <w:lang w:val="ru-RU"/>
        </w:rPr>
        <w:t xml:space="preserve"> </w:t>
      </w:r>
      <w:proofErr w:type="spellStart"/>
      <w:r w:rsidRPr="00FB3FBD">
        <w:rPr>
          <w:rFonts w:eastAsia="Calibri"/>
          <w:sz w:val="28"/>
          <w:szCs w:val="28"/>
          <w:lang w:val="ru-RU"/>
        </w:rPr>
        <w:t>між</w:t>
      </w:r>
      <w:proofErr w:type="spellEnd"/>
      <w:r w:rsidRPr="00FB3FBD">
        <w:rPr>
          <w:rFonts w:eastAsia="Calibri"/>
          <w:sz w:val="28"/>
          <w:szCs w:val="28"/>
          <w:lang w:val="ru-RU"/>
        </w:rPr>
        <w:t xml:space="preserve"> типами контенту і </w:t>
      </w:r>
      <w:proofErr w:type="spellStart"/>
      <w:r w:rsidRPr="00FB3FBD">
        <w:rPr>
          <w:rFonts w:eastAsia="Calibri"/>
          <w:sz w:val="28"/>
          <w:szCs w:val="28"/>
          <w:lang w:val="ru-RU"/>
        </w:rPr>
        <w:t>рівнем</w:t>
      </w:r>
      <w:proofErr w:type="spellEnd"/>
      <w:r w:rsidRPr="00FB3FBD">
        <w:rPr>
          <w:rFonts w:eastAsia="Calibri"/>
          <w:sz w:val="28"/>
          <w:szCs w:val="28"/>
          <w:lang w:val="ru-RU"/>
        </w:rPr>
        <w:t xml:space="preserve"> </w:t>
      </w:r>
      <w:proofErr w:type="spellStart"/>
      <w:r w:rsidRPr="00FB3FBD">
        <w:rPr>
          <w:rFonts w:eastAsia="Calibri"/>
          <w:sz w:val="28"/>
          <w:szCs w:val="28"/>
          <w:lang w:val="ru-RU"/>
        </w:rPr>
        <w:t>соціальної</w:t>
      </w:r>
      <w:proofErr w:type="spellEnd"/>
      <w:r w:rsidRPr="00FB3FBD">
        <w:rPr>
          <w:rFonts w:eastAsia="Calibri"/>
          <w:sz w:val="28"/>
          <w:szCs w:val="28"/>
          <w:lang w:val="ru-RU"/>
        </w:rPr>
        <w:t xml:space="preserve"> </w:t>
      </w:r>
      <w:proofErr w:type="spellStart"/>
      <w:r w:rsidRPr="00FB3FBD">
        <w:rPr>
          <w:rFonts w:eastAsia="Calibri"/>
          <w:sz w:val="28"/>
          <w:szCs w:val="28"/>
          <w:lang w:val="ru-RU"/>
        </w:rPr>
        <w:t>адаптації</w:t>
      </w:r>
      <w:proofErr w:type="spellEnd"/>
      <w:r w:rsidRPr="00FB3FBD">
        <w:rPr>
          <w:rFonts w:eastAsia="Calibri"/>
          <w:sz w:val="28"/>
          <w:szCs w:val="28"/>
          <w:lang w:val="ru-RU"/>
        </w:rPr>
        <w:t>.</w:t>
      </w:r>
    </w:p>
    <w:p w14:paraId="6F782AF6" w14:textId="77777777" w:rsidR="006F5214" w:rsidRPr="00902D65" w:rsidRDefault="006F5214" w:rsidP="006F5214">
      <w:pPr>
        <w:spacing w:after="160" w:line="360" w:lineRule="auto"/>
        <w:ind w:firstLine="709"/>
        <w:contextualSpacing/>
        <w:jc w:val="both"/>
        <w:rPr>
          <w:rFonts w:eastAsia="Calibri"/>
          <w:sz w:val="28"/>
          <w:szCs w:val="28"/>
          <w:lang w:val="ru-RU"/>
        </w:rPr>
      </w:pPr>
      <w:proofErr w:type="spellStart"/>
      <w:r w:rsidRPr="00FB3FBD">
        <w:rPr>
          <w:rFonts w:eastAsia="Calibri"/>
          <w:sz w:val="28"/>
          <w:szCs w:val="28"/>
          <w:lang w:val="ru-RU"/>
        </w:rPr>
        <w:t>Цей</w:t>
      </w:r>
      <w:proofErr w:type="spellEnd"/>
      <w:r w:rsidRPr="00FB3FBD">
        <w:rPr>
          <w:rFonts w:eastAsia="Calibri"/>
          <w:sz w:val="28"/>
          <w:szCs w:val="28"/>
          <w:lang w:val="ru-RU"/>
        </w:rPr>
        <w:t xml:space="preserve"> метод </w:t>
      </w:r>
      <w:proofErr w:type="spellStart"/>
      <w:r w:rsidRPr="00FB3FBD">
        <w:rPr>
          <w:rFonts w:eastAsia="Calibri"/>
          <w:sz w:val="28"/>
          <w:szCs w:val="28"/>
          <w:lang w:val="ru-RU"/>
        </w:rPr>
        <w:t>дозволяє</w:t>
      </w:r>
      <w:proofErr w:type="spellEnd"/>
      <w:r w:rsidRPr="00FB3FBD">
        <w:rPr>
          <w:rFonts w:eastAsia="Calibri"/>
          <w:sz w:val="28"/>
          <w:szCs w:val="28"/>
          <w:lang w:val="ru-RU"/>
        </w:rPr>
        <w:t xml:space="preserve"> </w:t>
      </w:r>
      <w:proofErr w:type="spellStart"/>
      <w:r w:rsidRPr="00FB3FBD">
        <w:rPr>
          <w:rFonts w:eastAsia="Calibri"/>
          <w:sz w:val="28"/>
          <w:szCs w:val="28"/>
          <w:lang w:val="ru-RU"/>
        </w:rPr>
        <w:t>зробити</w:t>
      </w:r>
      <w:proofErr w:type="spellEnd"/>
      <w:r w:rsidRPr="00FB3FBD">
        <w:rPr>
          <w:rFonts w:eastAsia="Calibri"/>
          <w:sz w:val="28"/>
          <w:szCs w:val="28"/>
          <w:lang w:val="ru-RU"/>
        </w:rPr>
        <w:t xml:space="preserve"> </w:t>
      </w:r>
      <w:proofErr w:type="spellStart"/>
      <w:r w:rsidRPr="00FB3FBD">
        <w:rPr>
          <w:rFonts w:eastAsia="Calibri"/>
          <w:sz w:val="28"/>
          <w:szCs w:val="28"/>
          <w:lang w:val="ru-RU"/>
        </w:rPr>
        <w:t>висновки</w:t>
      </w:r>
      <w:proofErr w:type="spellEnd"/>
      <w:r w:rsidRPr="00FB3FBD">
        <w:rPr>
          <w:rFonts w:eastAsia="Calibri"/>
          <w:sz w:val="28"/>
          <w:szCs w:val="28"/>
          <w:lang w:val="ru-RU"/>
        </w:rPr>
        <w:t xml:space="preserve"> про </w:t>
      </w:r>
      <w:proofErr w:type="spellStart"/>
      <w:r w:rsidRPr="00FB3FBD">
        <w:rPr>
          <w:rFonts w:eastAsia="Calibri"/>
          <w:sz w:val="28"/>
          <w:szCs w:val="28"/>
          <w:lang w:val="ru-RU"/>
        </w:rPr>
        <w:t>залежність</w:t>
      </w:r>
      <w:proofErr w:type="spellEnd"/>
      <w:r w:rsidRPr="00FB3FBD">
        <w:rPr>
          <w:rFonts w:eastAsia="Calibri"/>
          <w:sz w:val="28"/>
          <w:szCs w:val="28"/>
          <w:lang w:val="ru-RU"/>
        </w:rPr>
        <w:t xml:space="preserve"> </w:t>
      </w:r>
      <w:proofErr w:type="spellStart"/>
      <w:r w:rsidRPr="00FB3FBD">
        <w:rPr>
          <w:rFonts w:eastAsia="Calibri"/>
          <w:sz w:val="28"/>
          <w:szCs w:val="28"/>
          <w:lang w:val="ru-RU"/>
        </w:rPr>
        <w:t>між</w:t>
      </w:r>
      <w:proofErr w:type="spellEnd"/>
      <w:r w:rsidRPr="00FB3FBD">
        <w:rPr>
          <w:rFonts w:eastAsia="Calibri"/>
          <w:sz w:val="28"/>
          <w:szCs w:val="28"/>
          <w:lang w:val="ru-RU"/>
        </w:rPr>
        <w:t xml:space="preserve"> </w:t>
      </w:r>
      <w:proofErr w:type="spellStart"/>
      <w:r w:rsidRPr="00FB3FBD">
        <w:rPr>
          <w:rFonts w:eastAsia="Calibri"/>
          <w:sz w:val="28"/>
          <w:szCs w:val="28"/>
          <w:lang w:val="ru-RU"/>
        </w:rPr>
        <w:t>медіаповедінкою</w:t>
      </w:r>
      <w:proofErr w:type="spellEnd"/>
      <w:r w:rsidRPr="00FB3FBD">
        <w:rPr>
          <w:rFonts w:eastAsia="Calibri"/>
          <w:sz w:val="28"/>
          <w:szCs w:val="28"/>
          <w:lang w:val="ru-RU"/>
        </w:rPr>
        <w:t xml:space="preserve"> та </w:t>
      </w:r>
      <w:proofErr w:type="spellStart"/>
      <w:r w:rsidRPr="00FB3FBD">
        <w:rPr>
          <w:rFonts w:eastAsia="Calibri"/>
          <w:sz w:val="28"/>
          <w:szCs w:val="28"/>
          <w:lang w:val="ru-RU"/>
        </w:rPr>
        <w:t>соціальними</w:t>
      </w:r>
      <w:proofErr w:type="spellEnd"/>
      <w:r w:rsidRPr="00FB3FBD">
        <w:rPr>
          <w:rFonts w:eastAsia="Calibri"/>
          <w:sz w:val="28"/>
          <w:szCs w:val="28"/>
          <w:lang w:val="ru-RU"/>
        </w:rPr>
        <w:t xml:space="preserve"> характеристиками </w:t>
      </w:r>
      <w:proofErr w:type="spellStart"/>
      <w:r w:rsidRPr="00FB3FBD">
        <w:rPr>
          <w:rFonts w:eastAsia="Calibri"/>
          <w:sz w:val="28"/>
          <w:szCs w:val="28"/>
          <w:lang w:val="ru-RU"/>
        </w:rPr>
        <w:t>підлітків</w:t>
      </w:r>
      <w:proofErr w:type="spellEnd"/>
      <w:r w:rsidRPr="00FB3FBD">
        <w:rPr>
          <w:rFonts w:eastAsia="Calibri"/>
          <w:sz w:val="28"/>
          <w:szCs w:val="28"/>
          <w:lang w:val="ru-RU"/>
        </w:rPr>
        <w:t>.</w:t>
      </w:r>
    </w:p>
    <w:p w14:paraId="701517A0" w14:textId="77777777" w:rsidR="006F5214" w:rsidRPr="00902D65" w:rsidRDefault="006F5214" w:rsidP="006F5214">
      <w:pPr>
        <w:spacing w:after="160" w:line="360" w:lineRule="auto"/>
        <w:ind w:firstLine="709"/>
        <w:contextualSpacing/>
        <w:jc w:val="both"/>
        <w:rPr>
          <w:rFonts w:eastAsia="Calibri"/>
          <w:sz w:val="28"/>
          <w:szCs w:val="28"/>
          <w:lang w:val="ru-RU"/>
        </w:rPr>
      </w:pPr>
      <w:proofErr w:type="spellStart"/>
      <w:r w:rsidRPr="00902D65">
        <w:rPr>
          <w:rFonts w:eastAsia="Calibri"/>
          <w:sz w:val="28"/>
          <w:szCs w:val="28"/>
          <w:lang w:val="ru-RU"/>
        </w:rPr>
        <w:t>Інтерв’ю</w:t>
      </w:r>
      <w:proofErr w:type="spellEnd"/>
      <w:r w:rsidRPr="00902D65">
        <w:rPr>
          <w:rFonts w:eastAsia="Calibri"/>
          <w:sz w:val="28"/>
          <w:szCs w:val="28"/>
          <w:lang w:val="ru-RU"/>
        </w:rPr>
        <w:t xml:space="preserve"> </w:t>
      </w:r>
      <w:proofErr w:type="spellStart"/>
      <w:r w:rsidRPr="00902D65">
        <w:rPr>
          <w:rFonts w:eastAsia="Calibri"/>
          <w:sz w:val="28"/>
          <w:szCs w:val="28"/>
          <w:lang w:val="ru-RU"/>
        </w:rPr>
        <w:t>поглиблює</w:t>
      </w:r>
      <w:proofErr w:type="spellEnd"/>
      <w:r w:rsidRPr="00902D65">
        <w:rPr>
          <w:rFonts w:eastAsia="Calibri"/>
          <w:sz w:val="28"/>
          <w:szCs w:val="28"/>
          <w:lang w:val="ru-RU"/>
        </w:rPr>
        <w:t xml:space="preserve"> </w:t>
      </w:r>
      <w:proofErr w:type="spellStart"/>
      <w:r w:rsidRPr="00902D65">
        <w:rPr>
          <w:rFonts w:eastAsia="Calibri"/>
          <w:sz w:val="28"/>
          <w:szCs w:val="28"/>
          <w:lang w:val="ru-RU"/>
        </w:rPr>
        <w:t>розуміння</w:t>
      </w:r>
      <w:proofErr w:type="spellEnd"/>
      <w:r w:rsidRPr="00902D65">
        <w:rPr>
          <w:rFonts w:eastAsia="Calibri"/>
          <w:sz w:val="28"/>
          <w:szCs w:val="28"/>
          <w:lang w:val="ru-RU"/>
        </w:rPr>
        <w:t xml:space="preserve"> </w:t>
      </w:r>
      <w:proofErr w:type="spellStart"/>
      <w:r w:rsidRPr="00902D65">
        <w:rPr>
          <w:rFonts w:eastAsia="Calibri"/>
          <w:sz w:val="28"/>
          <w:szCs w:val="28"/>
          <w:lang w:val="ru-RU"/>
        </w:rPr>
        <w:t>психологічних</w:t>
      </w:r>
      <w:proofErr w:type="spellEnd"/>
      <w:r w:rsidRPr="00902D65">
        <w:rPr>
          <w:rFonts w:eastAsia="Calibri"/>
          <w:sz w:val="28"/>
          <w:szCs w:val="28"/>
          <w:lang w:val="ru-RU"/>
        </w:rPr>
        <w:t xml:space="preserve"> і </w:t>
      </w:r>
      <w:proofErr w:type="spellStart"/>
      <w:r w:rsidRPr="00902D65">
        <w:rPr>
          <w:rFonts w:eastAsia="Calibri"/>
          <w:sz w:val="28"/>
          <w:szCs w:val="28"/>
          <w:lang w:val="ru-RU"/>
        </w:rPr>
        <w:t>ціннісних</w:t>
      </w:r>
      <w:proofErr w:type="spellEnd"/>
      <w:r w:rsidRPr="00902D65">
        <w:rPr>
          <w:rFonts w:eastAsia="Calibri"/>
          <w:sz w:val="28"/>
          <w:szCs w:val="28"/>
          <w:lang w:val="ru-RU"/>
        </w:rPr>
        <w:t xml:space="preserve"> </w:t>
      </w:r>
      <w:proofErr w:type="spellStart"/>
      <w:r w:rsidRPr="00902D65">
        <w:rPr>
          <w:rFonts w:eastAsia="Calibri"/>
          <w:sz w:val="28"/>
          <w:szCs w:val="28"/>
          <w:lang w:val="ru-RU"/>
        </w:rPr>
        <w:t>аспектів</w:t>
      </w:r>
      <w:proofErr w:type="spellEnd"/>
      <w:r w:rsidRPr="00902D65">
        <w:rPr>
          <w:rFonts w:eastAsia="Calibri"/>
          <w:sz w:val="28"/>
          <w:szCs w:val="28"/>
          <w:lang w:val="ru-RU"/>
        </w:rPr>
        <w:t xml:space="preserve"> </w:t>
      </w:r>
      <w:proofErr w:type="spellStart"/>
      <w:r w:rsidRPr="00902D65">
        <w:rPr>
          <w:rFonts w:eastAsia="Calibri"/>
          <w:sz w:val="28"/>
          <w:szCs w:val="28"/>
          <w:lang w:val="ru-RU"/>
        </w:rPr>
        <w:t>медіавпливу</w:t>
      </w:r>
      <w:proofErr w:type="spellEnd"/>
      <w:r w:rsidRPr="00902D65">
        <w:rPr>
          <w:rFonts w:eastAsia="Calibri"/>
          <w:sz w:val="28"/>
          <w:szCs w:val="28"/>
          <w:lang w:val="ru-RU"/>
        </w:rPr>
        <w:t xml:space="preserve">, </w:t>
      </w:r>
      <w:proofErr w:type="spellStart"/>
      <w:r w:rsidRPr="00902D65">
        <w:rPr>
          <w:rFonts w:eastAsia="Calibri"/>
          <w:sz w:val="28"/>
          <w:szCs w:val="28"/>
          <w:lang w:val="ru-RU"/>
        </w:rPr>
        <w:t>які</w:t>
      </w:r>
      <w:proofErr w:type="spellEnd"/>
      <w:r w:rsidRPr="00902D65">
        <w:rPr>
          <w:rFonts w:eastAsia="Calibri"/>
          <w:sz w:val="28"/>
          <w:szCs w:val="28"/>
          <w:lang w:val="ru-RU"/>
        </w:rPr>
        <w:t xml:space="preserve"> не </w:t>
      </w:r>
      <w:proofErr w:type="spellStart"/>
      <w:r w:rsidRPr="00902D65">
        <w:rPr>
          <w:rFonts w:eastAsia="Calibri"/>
          <w:sz w:val="28"/>
          <w:szCs w:val="28"/>
          <w:lang w:val="ru-RU"/>
        </w:rPr>
        <w:t>завжди</w:t>
      </w:r>
      <w:proofErr w:type="spellEnd"/>
      <w:r w:rsidRPr="00902D65">
        <w:rPr>
          <w:rFonts w:eastAsia="Calibri"/>
          <w:sz w:val="28"/>
          <w:szCs w:val="28"/>
          <w:lang w:val="ru-RU"/>
        </w:rPr>
        <w:t xml:space="preserve"> </w:t>
      </w:r>
      <w:proofErr w:type="spellStart"/>
      <w:r w:rsidRPr="00902D65">
        <w:rPr>
          <w:rFonts w:eastAsia="Calibri"/>
          <w:sz w:val="28"/>
          <w:szCs w:val="28"/>
          <w:lang w:val="ru-RU"/>
        </w:rPr>
        <w:t>виявляються</w:t>
      </w:r>
      <w:proofErr w:type="spellEnd"/>
      <w:r w:rsidRPr="00902D65">
        <w:rPr>
          <w:rFonts w:eastAsia="Calibri"/>
          <w:sz w:val="28"/>
          <w:szCs w:val="28"/>
          <w:lang w:val="ru-RU"/>
        </w:rPr>
        <w:t xml:space="preserve"> </w:t>
      </w:r>
      <w:proofErr w:type="spellStart"/>
      <w:r w:rsidRPr="00902D65">
        <w:rPr>
          <w:rFonts w:eastAsia="Calibri"/>
          <w:sz w:val="28"/>
          <w:szCs w:val="28"/>
          <w:lang w:val="ru-RU"/>
        </w:rPr>
        <w:t>кількісними</w:t>
      </w:r>
      <w:proofErr w:type="spellEnd"/>
      <w:r w:rsidRPr="00902D65">
        <w:rPr>
          <w:rFonts w:eastAsia="Calibri"/>
          <w:sz w:val="28"/>
          <w:szCs w:val="28"/>
          <w:lang w:val="ru-RU"/>
        </w:rPr>
        <w:t xml:space="preserve"> методами.</w:t>
      </w:r>
    </w:p>
    <w:p w14:paraId="7438437E" w14:textId="77777777" w:rsidR="006F5214" w:rsidRPr="00FB3FBD" w:rsidRDefault="006F5214" w:rsidP="006F5214">
      <w:pPr>
        <w:spacing w:after="160" w:line="360" w:lineRule="auto"/>
        <w:ind w:firstLine="709"/>
        <w:contextualSpacing/>
        <w:jc w:val="both"/>
        <w:rPr>
          <w:rFonts w:eastAsia="Calibri"/>
          <w:sz w:val="28"/>
          <w:szCs w:val="28"/>
          <w:lang w:val="ru-RU"/>
        </w:rPr>
      </w:pPr>
      <w:proofErr w:type="spellStart"/>
      <w:r w:rsidRPr="00FB3FBD">
        <w:rPr>
          <w:rFonts w:eastAsia="Calibri"/>
          <w:sz w:val="28"/>
          <w:szCs w:val="28"/>
          <w:lang w:val="ru-RU"/>
        </w:rPr>
        <w:lastRenderedPageBreak/>
        <w:t>Напівструктурований</w:t>
      </w:r>
      <w:proofErr w:type="spellEnd"/>
      <w:r w:rsidRPr="00FB3FBD">
        <w:rPr>
          <w:rFonts w:eastAsia="Calibri"/>
          <w:sz w:val="28"/>
          <w:szCs w:val="28"/>
          <w:lang w:val="ru-RU"/>
        </w:rPr>
        <w:t xml:space="preserve"> формат </w:t>
      </w:r>
      <w:proofErr w:type="spellStart"/>
      <w:r w:rsidRPr="00FB3FBD">
        <w:rPr>
          <w:rFonts w:eastAsia="Calibri"/>
          <w:sz w:val="28"/>
          <w:szCs w:val="28"/>
          <w:lang w:val="ru-RU"/>
        </w:rPr>
        <w:t>передбачає</w:t>
      </w:r>
      <w:proofErr w:type="spellEnd"/>
      <w:r w:rsidRPr="00FB3FBD">
        <w:rPr>
          <w:rFonts w:eastAsia="Calibri"/>
          <w:sz w:val="28"/>
          <w:szCs w:val="28"/>
          <w:lang w:val="ru-RU"/>
        </w:rPr>
        <w:t xml:space="preserve"> </w:t>
      </w:r>
      <w:proofErr w:type="spellStart"/>
      <w:r w:rsidRPr="00FB3FBD">
        <w:rPr>
          <w:rFonts w:eastAsia="Calibri"/>
          <w:sz w:val="28"/>
          <w:szCs w:val="28"/>
          <w:lang w:val="ru-RU"/>
        </w:rPr>
        <w:t>наявність</w:t>
      </w:r>
      <w:proofErr w:type="spellEnd"/>
      <w:r w:rsidRPr="00FB3FBD">
        <w:rPr>
          <w:rFonts w:eastAsia="Calibri"/>
          <w:sz w:val="28"/>
          <w:szCs w:val="28"/>
          <w:lang w:val="ru-RU"/>
        </w:rPr>
        <w:t xml:space="preserve"> базового </w:t>
      </w:r>
      <w:proofErr w:type="spellStart"/>
      <w:r w:rsidRPr="00FB3FBD">
        <w:rPr>
          <w:rFonts w:eastAsia="Calibri"/>
          <w:sz w:val="28"/>
          <w:szCs w:val="28"/>
          <w:lang w:val="ru-RU"/>
        </w:rPr>
        <w:t>переліку</w:t>
      </w:r>
      <w:proofErr w:type="spellEnd"/>
      <w:r w:rsidRPr="00FB3FBD">
        <w:rPr>
          <w:rFonts w:eastAsia="Calibri"/>
          <w:sz w:val="28"/>
          <w:szCs w:val="28"/>
          <w:lang w:val="ru-RU"/>
        </w:rPr>
        <w:t xml:space="preserve"> </w:t>
      </w:r>
      <w:proofErr w:type="spellStart"/>
      <w:r w:rsidRPr="00FB3FBD">
        <w:rPr>
          <w:rFonts w:eastAsia="Calibri"/>
          <w:sz w:val="28"/>
          <w:szCs w:val="28"/>
          <w:lang w:val="ru-RU"/>
        </w:rPr>
        <w:t>запитань</w:t>
      </w:r>
      <w:proofErr w:type="spellEnd"/>
      <w:r w:rsidRPr="00FB3FBD">
        <w:rPr>
          <w:rFonts w:eastAsia="Calibri"/>
          <w:sz w:val="28"/>
          <w:szCs w:val="28"/>
          <w:lang w:val="ru-RU"/>
        </w:rPr>
        <w:t xml:space="preserve">, </w:t>
      </w:r>
      <w:proofErr w:type="spellStart"/>
      <w:r w:rsidRPr="00FB3FBD">
        <w:rPr>
          <w:rFonts w:eastAsia="Calibri"/>
          <w:sz w:val="28"/>
          <w:szCs w:val="28"/>
          <w:lang w:val="ru-RU"/>
        </w:rPr>
        <w:t>але</w:t>
      </w:r>
      <w:proofErr w:type="spellEnd"/>
      <w:r w:rsidRPr="00FB3FBD">
        <w:rPr>
          <w:rFonts w:eastAsia="Calibri"/>
          <w:sz w:val="28"/>
          <w:szCs w:val="28"/>
          <w:lang w:val="ru-RU"/>
        </w:rPr>
        <w:t xml:space="preserve"> </w:t>
      </w:r>
      <w:proofErr w:type="spellStart"/>
      <w:r w:rsidRPr="00FB3FBD">
        <w:rPr>
          <w:rFonts w:eastAsia="Calibri"/>
          <w:sz w:val="28"/>
          <w:szCs w:val="28"/>
          <w:lang w:val="ru-RU"/>
        </w:rPr>
        <w:t>допускає</w:t>
      </w:r>
      <w:proofErr w:type="spellEnd"/>
      <w:r w:rsidRPr="00FB3FBD">
        <w:rPr>
          <w:rFonts w:eastAsia="Calibri"/>
          <w:sz w:val="28"/>
          <w:szCs w:val="28"/>
          <w:lang w:val="ru-RU"/>
        </w:rPr>
        <w:t xml:space="preserve"> </w:t>
      </w:r>
      <w:proofErr w:type="spellStart"/>
      <w:r w:rsidRPr="00FB3FBD">
        <w:rPr>
          <w:rFonts w:eastAsia="Calibri"/>
          <w:sz w:val="28"/>
          <w:szCs w:val="28"/>
          <w:lang w:val="ru-RU"/>
        </w:rPr>
        <w:t>варіативність</w:t>
      </w:r>
      <w:proofErr w:type="spellEnd"/>
      <w:r w:rsidRPr="00FB3FBD">
        <w:rPr>
          <w:rFonts w:eastAsia="Calibri"/>
          <w:sz w:val="28"/>
          <w:szCs w:val="28"/>
          <w:lang w:val="ru-RU"/>
        </w:rPr>
        <w:t xml:space="preserve"> </w:t>
      </w:r>
      <w:proofErr w:type="spellStart"/>
      <w:r w:rsidRPr="00FB3FBD">
        <w:rPr>
          <w:rFonts w:eastAsia="Calibri"/>
          <w:sz w:val="28"/>
          <w:szCs w:val="28"/>
          <w:lang w:val="ru-RU"/>
        </w:rPr>
        <w:t>відповідей</w:t>
      </w:r>
      <w:proofErr w:type="spellEnd"/>
      <w:r w:rsidRPr="00FB3FBD">
        <w:rPr>
          <w:rFonts w:eastAsia="Calibri"/>
          <w:sz w:val="28"/>
          <w:szCs w:val="28"/>
          <w:lang w:val="ru-RU"/>
        </w:rPr>
        <w:t xml:space="preserve"> і </w:t>
      </w:r>
      <w:proofErr w:type="spellStart"/>
      <w:r w:rsidRPr="00FB3FBD">
        <w:rPr>
          <w:rFonts w:eastAsia="Calibri"/>
          <w:sz w:val="28"/>
          <w:szCs w:val="28"/>
          <w:lang w:val="ru-RU"/>
        </w:rPr>
        <w:t>уточнення</w:t>
      </w:r>
      <w:proofErr w:type="spellEnd"/>
      <w:r w:rsidRPr="00FB3FBD">
        <w:rPr>
          <w:rFonts w:eastAsia="Calibri"/>
          <w:sz w:val="28"/>
          <w:szCs w:val="28"/>
          <w:lang w:val="ru-RU"/>
        </w:rPr>
        <w:t>.</w:t>
      </w:r>
    </w:p>
    <w:p w14:paraId="2D82280B" w14:textId="77777777" w:rsidR="006F5214" w:rsidRPr="00FB3FBD" w:rsidRDefault="006F5214" w:rsidP="006F5214">
      <w:pPr>
        <w:spacing w:after="160" w:line="360" w:lineRule="auto"/>
        <w:ind w:firstLine="709"/>
        <w:contextualSpacing/>
        <w:jc w:val="both"/>
        <w:rPr>
          <w:rFonts w:eastAsia="Calibri"/>
          <w:sz w:val="28"/>
          <w:szCs w:val="28"/>
          <w:lang w:val="ru-RU"/>
        </w:rPr>
      </w:pPr>
      <w:proofErr w:type="spellStart"/>
      <w:r w:rsidRPr="00FB3FBD">
        <w:rPr>
          <w:rFonts w:eastAsia="Calibri"/>
          <w:sz w:val="28"/>
          <w:szCs w:val="28"/>
          <w:lang w:val="ru-RU"/>
        </w:rPr>
        <w:t>Питання</w:t>
      </w:r>
      <w:proofErr w:type="spellEnd"/>
      <w:r w:rsidRPr="00FB3FBD">
        <w:rPr>
          <w:rFonts w:eastAsia="Calibri"/>
          <w:sz w:val="28"/>
          <w:szCs w:val="28"/>
          <w:lang w:val="ru-RU"/>
        </w:rPr>
        <w:t xml:space="preserve"> </w:t>
      </w:r>
      <w:proofErr w:type="spellStart"/>
      <w:r w:rsidRPr="00FB3FBD">
        <w:rPr>
          <w:rFonts w:eastAsia="Calibri"/>
          <w:sz w:val="28"/>
          <w:szCs w:val="28"/>
          <w:lang w:val="ru-RU"/>
        </w:rPr>
        <w:t>спрямовані</w:t>
      </w:r>
      <w:proofErr w:type="spellEnd"/>
      <w:r w:rsidRPr="00FB3FBD">
        <w:rPr>
          <w:rFonts w:eastAsia="Calibri"/>
          <w:sz w:val="28"/>
          <w:szCs w:val="28"/>
          <w:lang w:val="ru-RU"/>
        </w:rPr>
        <w:t xml:space="preserve"> на </w:t>
      </w:r>
      <w:proofErr w:type="spellStart"/>
      <w:r w:rsidRPr="00FB3FBD">
        <w:rPr>
          <w:rFonts w:eastAsia="Calibri"/>
          <w:sz w:val="28"/>
          <w:szCs w:val="28"/>
          <w:lang w:val="ru-RU"/>
        </w:rPr>
        <w:t>виявлення</w:t>
      </w:r>
      <w:proofErr w:type="spellEnd"/>
      <w:r w:rsidRPr="00FB3FBD">
        <w:rPr>
          <w:rFonts w:eastAsia="Calibri"/>
          <w:sz w:val="28"/>
          <w:szCs w:val="28"/>
          <w:lang w:val="ru-RU"/>
        </w:rPr>
        <w:t>:</w:t>
      </w:r>
    </w:p>
    <w:p w14:paraId="7546FDCB" w14:textId="77777777" w:rsidR="006F5214" w:rsidRPr="00FB3FBD" w:rsidRDefault="006F5214" w:rsidP="006F5214">
      <w:pPr>
        <w:spacing w:after="160" w:line="360" w:lineRule="auto"/>
        <w:ind w:firstLine="709"/>
        <w:contextualSpacing/>
        <w:jc w:val="both"/>
        <w:rPr>
          <w:rFonts w:eastAsia="Calibri"/>
          <w:sz w:val="28"/>
          <w:szCs w:val="28"/>
          <w:lang w:val="ru-RU"/>
        </w:rPr>
      </w:pPr>
      <w:r w:rsidRPr="00FB3FBD">
        <w:rPr>
          <w:rFonts w:eastAsia="Calibri"/>
          <w:sz w:val="28"/>
          <w:szCs w:val="28"/>
          <w:lang w:val="ru-RU"/>
        </w:rPr>
        <w:t xml:space="preserve">– </w:t>
      </w:r>
      <w:proofErr w:type="spellStart"/>
      <w:r w:rsidRPr="00FB3FBD">
        <w:rPr>
          <w:rFonts w:eastAsia="Calibri"/>
          <w:sz w:val="28"/>
          <w:szCs w:val="28"/>
          <w:lang w:val="ru-RU"/>
        </w:rPr>
        <w:t>які</w:t>
      </w:r>
      <w:proofErr w:type="spellEnd"/>
      <w:r w:rsidRPr="00FB3FBD">
        <w:rPr>
          <w:rFonts w:eastAsia="Calibri"/>
          <w:sz w:val="28"/>
          <w:szCs w:val="28"/>
          <w:lang w:val="ru-RU"/>
        </w:rPr>
        <w:t xml:space="preserve"> </w:t>
      </w:r>
      <w:proofErr w:type="spellStart"/>
      <w:r w:rsidRPr="00FB3FBD">
        <w:rPr>
          <w:rFonts w:eastAsia="Calibri"/>
          <w:sz w:val="28"/>
          <w:szCs w:val="28"/>
          <w:lang w:val="ru-RU"/>
        </w:rPr>
        <w:t>емоції</w:t>
      </w:r>
      <w:proofErr w:type="spellEnd"/>
      <w:r w:rsidRPr="00FB3FBD">
        <w:rPr>
          <w:rFonts w:eastAsia="Calibri"/>
          <w:sz w:val="28"/>
          <w:szCs w:val="28"/>
          <w:lang w:val="ru-RU"/>
        </w:rPr>
        <w:t xml:space="preserve"> </w:t>
      </w:r>
      <w:proofErr w:type="spellStart"/>
      <w:r w:rsidRPr="00FB3FBD">
        <w:rPr>
          <w:rFonts w:eastAsia="Calibri"/>
          <w:sz w:val="28"/>
          <w:szCs w:val="28"/>
          <w:lang w:val="ru-RU"/>
        </w:rPr>
        <w:t>викликає</w:t>
      </w:r>
      <w:proofErr w:type="spellEnd"/>
      <w:r w:rsidRPr="00FB3FBD">
        <w:rPr>
          <w:rFonts w:eastAsia="Calibri"/>
          <w:sz w:val="28"/>
          <w:szCs w:val="28"/>
          <w:lang w:val="ru-RU"/>
        </w:rPr>
        <w:t xml:space="preserve"> у </w:t>
      </w:r>
      <w:proofErr w:type="spellStart"/>
      <w:r w:rsidRPr="00FB3FBD">
        <w:rPr>
          <w:rFonts w:eastAsia="Calibri"/>
          <w:sz w:val="28"/>
          <w:szCs w:val="28"/>
          <w:lang w:val="ru-RU"/>
        </w:rPr>
        <w:t>підлітків</w:t>
      </w:r>
      <w:proofErr w:type="spellEnd"/>
      <w:r w:rsidRPr="00FB3FBD">
        <w:rPr>
          <w:rFonts w:eastAsia="Calibri"/>
          <w:sz w:val="28"/>
          <w:szCs w:val="28"/>
          <w:lang w:val="ru-RU"/>
        </w:rPr>
        <w:t xml:space="preserve"> </w:t>
      </w:r>
      <w:proofErr w:type="spellStart"/>
      <w:r w:rsidRPr="00FB3FBD">
        <w:rPr>
          <w:rFonts w:eastAsia="Calibri"/>
          <w:sz w:val="28"/>
          <w:szCs w:val="28"/>
          <w:lang w:val="ru-RU"/>
        </w:rPr>
        <w:t>певний</w:t>
      </w:r>
      <w:proofErr w:type="spellEnd"/>
      <w:r w:rsidRPr="00FB3FBD">
        <w:rPr>
          <w:rFonts w:eastAsia="Calibri"/>
          <w:sz w:val="28"/>
          <w:szCs w:val="28"/>
          <w:lang w:val="ru-RU"/>
        </w:rPr>
        <w:t xml:space="preserve"> контент;</w:t>
      </w:r>
    </w:p>
    <w:p w14:paraId="3F833FBE" w14:textId="77777777" w:rsidR="006F5214" w:rsidRPr="00FB3FBD" w:rsidRDefault="006F5214" w:rsidP="006F5214">
      <w:pPr>
        <w:spacing w:after="160" w:line="360" w:lineRule="auto"/>
        <w:ind w:firstLine="709"/>
        <w:contextualSpacing/>
        <w:jc w:val="both"/>
        <w:rPr>
          <w:rFonts w:eastAsia="Calibri"/>
          <w:sz w:val="28"/>
          <w:szCs w:val="28"/>
          <w:lang w:val="ru-RU"/>
        </w:rPr>
      </w:pPr>
      <w:r w:rsidRPr="00FB3FBD">
        <w:rPr>
          <w:rFonts w:eastAsia="Calibri"/>
          <w:sz w:val="28"/>
          <w:szCs w:val="28"/>
          <w:lang w:val="ru-RU"/>
        </w:rPr>
        <w:t xml:space="preserve">– як вони </w:t>
      </w:r>
      <w:proofErr w:type="spellStart"/>
      <w:r w:rsidRPr="00FB3FBD">
        <w:rPr>
          <w:rFonts w:eastAsia="Calibri"/>
          <w:sz w:val="28"/>
          <w:szCs w:val="28"/>
          <w:lang w:val="ru-RU"/>
        </w:rPr>
        <w:t>сприймають</w:t>
      </w:r>
      <w:proofErr w:type="spellEnd"/>
      <w:r w:rsidRPr="00FB3FBD">
        <w:rPr>
          <w:rFonts w:eastAsia="Calibri"/>
          <w:sz w:val="28"/>
          <w:szCs w:val="28"/>
          <w:lang w:val="ru-RU"/>
        </w:rPr>
        <w:t xml:space="preserve"> </w:t>
      </w:r>
      <w:proofErr w:type="spellStart"/>
      <w:r w:rsidRPr="00FB3FBD">
        <w:rPr>
          <w:rFonts w:eastAsia="Calibri"/>
          <w:sz w:val="28"/>
          <w:szCs w:val="28"/>
          <w:lang w:val="ru-RU"/>
        </w:rPr>
        <w:t>блогерів</w:t>
      </w:r>
      <w:proofErr w:type="spellEnd"/>
      <w:r w:rsidRPr="00FB3FBD">
        <w:rPr>
          <w:rFonts w:eastAsia="Calibri"/>
          <w:sz w:val="28"/>
          <w:szCs w:val="28"/>
          <w:lang w:val="ru-RU"/>
        </w:rPr>
        <w:t xml:space="preserve"> як </w:t>
      </w:r>
      <w:proofErr w:type="spellStart"/>
      <w:r w:rsidRPr="00FB3FBD">
        <w:rPr>
          <w:rFonts w:eastAsia="Calibri"/>
          <w:sz w:val="28"/>
          <w:szCs w:val="28"/>
          <w:lang w:val="ru-RU"/>
        </w:rPr>
        <w:t>приклади</w:t>
      </w:r>
      <w:proofErr w:type="spellEnd"/>
      <w:r w:rsidRPr="00FB3FBD">
        <w:rPr>
          <w:rFonts w:eastAsia="Calibri"/>
          <w:sz w:val="28"/>
          <w:szCs w:val="28"/>
          <w:lang w:val="ru-RU"/>
        </w:rPr>
        <w:t xml:space="preserve"> для </w:t>
      </w:r>
      <w:proofErr w:type="spellStart"/>
      <w:r w:rsidRPr="00FB3FBD">
        <w:rPr>
          <w:rFonts w:eastAsia="Calibri"/>
          <w:sz w:val="28"/>
          <w:szCs w:val="28"/>
          <w:lang w:val="ru-RU"/>
        </w:rPr>
        <w:t>наслідування</w:t>
      </w:r>
      <w:proofErr w:type="spellEnd"/>
      <w:r w:rsidRPr="00FB3FBD">
        <w:rPr>
          <w:rFonts w:eastAsia="Calibri"/>
          <w:sz w:val="28"/>
          <w:szCs w:val="28"/>
          <w:lang w:val="ru-RU"/>
        </w:rPr>
        <w:t>;</w:t>
      </w:r>
    </w:p>
    <w:p w14:paraId="2931448D" w14:textId="77777777" w:rsidR="006F5214" w:rsidRPr="00FB3FBD" w:rsidRDefault="006F5214" w:rsidP="006F5214">
      <w:pPr>
        <w:spacing w:after="160" w:line="360" w:lineRule="auto"/>
        <w:ind w:firstLine="709"/>
        <w:contextualSpacing/>
        <w:jc w:val="both"/>
        <w:rPr>
          <w:rFonts w:eastAsia="Calibri"/>
          <w:sz w:val="28"/>
          <w:szCs w:val="28"/>
          <w:lang w:val="ru-RU"/>
        </w:rPr>
      </w:pPr>
      <w:r w:rsidRPr="00FB3FBD">
        <w:rPr>
          <w:rFonts w:eastAsia="Calibri"/>
          <w:sz w:val="28"/>
          <w:szCs w:val="28"/>
          <w:lang w:val="ru-RU"/>
        </w:rPr>
        <w:t xml:space="preserve">– </w:t>
      </w:r>
      <w:proofErr w:type="spellStart"/>
      <w:r w:rsidRPr="00FB3FBD">
        <w:rPr>
          <w:rFonts w:eastAsia="Calibri"/>
          <w:sz w:val="28"/>
          <w:szCs w:val="28"/>
          <w:lang w:val="ru-RU"/>
        </w:rPr>
        <w:t>чи</w:t>
      </w:r>
      <w:proofErr w:type="spellEnd"/>
      <w:r w:rsidRPr="00FB3FBD">
        <w:rPr>
          <w:rFonts w:eastAsia="Calibri"/>
          <w:sz w:val="28"/>
          <w:szCs w:val="28"/>
          <w:lang w:val="ru-RU"/>
        </w:rPr>
        <w:t xml:space="preserve"> </w:t>
      </w:r>
      <w:proofErr w:type="spellStart"/>
      <w:r w:rsidRPr="00FB3FBD">
        <w:rPr>
          <w:rFonts w:eastAsia="Calibri"/>
          <w:sz w:val="28"/>
          <w:szCs w:val="28"/>
          <w:lang w:val="ru-RU"/>
        </w:rPr>
        <w:t>вважають</w:t>
      </w:r>
      <w:proofErr w:type="spellEnd"/>
      <w:r w:rsidRPr="00FB3FBD">
        <w:rPr>
          <w:rFonts w:eastAsia="Calibri"/>
          <w:sz w:val="28"/>
          <w:szCs w:val="28"/>
          <w:lang w:val="ru-RU"/>
        </w:rPr>
        <w:t xml:space="preserve"> себе </w:t>
      </w:r>
      <w:proofErr w:type="spellStart"/>
      <w:r w:rsidRPr="00FB3FBD">
        <w:rPr>
          <w:rFonts w:eastAsia="Calibri"/>
          <w:sz w:val="28"/>
          <w:szCs w:val="28"/>
          <w:lang w:val="ru-RU"/>
        </w:rPr>
        <w:t>залежними</w:t>
      </w:r>
      <w:proofErr w:type="spellEnd"/>
      <w:r w:rsidRPr="00FB3FBD">
        <w:rPr>
          <w:rFonts w:eastAsia="Calibri"/>
          <w:sz w:val="28"/>
          <w:szCs w:val="28"/>
          <w:lang w:val="ru-RU"/>
        </w:rPr>
        <w:t xml:space="preserve"> </w:t>
      </w:r>
      <w:proofErr w:type="spellStart"/>
      <w:r w:rsidRPr="00FB3FBD">
        <w:rPr>
          <w:rFonts w:eastAsia="Calibri"/>
          <w:sz w:val="28"/>
          <w:szCs w:val="28"/>
          <w:lang w:val="ru-RU"/>
        </w:rPr>
        <w:t>від</w:t>
      </w:r>
      <w:proofErr w:type="spellEnd"/>
      <w:r w:rsidRPr="00FB3FBD">
        <w:rPr>
          <w:rFonts w:eastAsia="Calibri"/>
          <w:sz w:val="28"/>
          <w:szCs w:val="28"/>
          <w:lang w:val="ru-RU"/>
        </w:rPr>
        <w:t xml:space="preserve"> </w:t>
      </w:r>
      <w:proofErr w:type="spellStart"/>
      <w:r w:rsidRPr="00FB3FBD">
        <w:rPr>
          <w:rFonts w:eastAsia="Calibri"/>
          <w:sz w:val="28"/>
          <w:szCs w:val="28"/>
          <w:lang w:val="ru-RU"/>
        </w:rPr>
        <w:t>соціальних</w:t>
      </w:r>
      <w:proofErr w:type="spellEnd"/>
      <w:r w:rsidRPr="00FB3FBD">
        <w:rPr>
          <w:rFonts w:eastAsia="Calibri"/>
          <w:sz w:val="28"/>
          <w:szCs w:val="28"/>
          <w:lang w:val="ru-RU"/>
        </w:rPr>
        <w:t xml:space="preserve"> мереж;</w:t>
      </w:r>
    </w:p>
    <w:p w14:paraId="621F979B" w14:textId="77777777" w:rsidR="006F5214" w:rsidRPr="00FB3FBD" w:rsidRDefault="006F5214" w:rsidP="006F5214">
      <w:pPr>
        <w:spacing w:after="160" w:line="360" w:lineRule="auto"/>
        <w:ind w:firstLine="709"/>
        <w:contextualSpacing/>
        <w:jc w:val="both"/>
        <w:rPr>
          <w:rFonts w:eastAsia="Calibri"/>
          <w:sz w:val="28"/>
          <w:szCs w:val="28"/>
          <w:lang w:val="ru-RU"/>
        </w:rPr>
      </w:pPr>
      <w:r w:rsidRPr="00FB3FBD">
        <w:rPr>
          <w:rFonts w:eastAsia="Calibri"/>
          <w:sz w:val="28"/>
          <w:szCs w:val="28"/>
          <w:lang w:val="ru-RU"/>
        </w:rPr>
        <w:t xml:space="preserve">– </w:t>
      </w:r>
      <w:proofErr w:type="spellStart"/>
      <w:r w:rsidRPr="00FB3FBD">
        <w:rPr>
          <w:rFonts w:eastAsia="Calibri"/>
          <w:sz w:val="28"/>
          <w:szCs w:val="28"/>
          <w:lang w:val="ru-RU"/>
        </w:rPr>
        <w:t>які</w:t>
      </w:r>
      <w:proofErr w:type="spellEnd"/>
      <w:r w:rsidRPr="00FB3FBD">
        <w:rPr>
          <w:rFonts w:eastAsia="Calibri"/>
          <w:sz w:val="28"/>
          <w:szCs w:val="28"/>
          <w:lang w:val="ru-RU"/>
        </w:rPr>
        <w:t xml:space="preserve"> </w:t>
      </w:r>
      <w:proofErr w:type="spellStart"/>
      <w:r w:rsidRPr="00FB3FBD">
        <w:rPr>
          <w:rFonts w:eastAsia="Calibri"/>
          <w:sz w:val="28"/>
          <w:szCs w:val="28"/>
          <w:lang w:val="ru-RU"/>
        </w:rPr>
        <w:t>зміни</w:t>
      </w:r>
      <w:proofErr w:type="spellEnd"/>
      <w:r w:rsidRPr="00FB3FBD">
        <w:rPr>
          <w:rFonts w:eastAsia="Calibri"/>
          <w:sz w:val="28"/>
          <w:szCs w:val="28"/>
          <w:lang w:val="ru-RU"/>
        </w:rPr>
        <w:t xml:space="preserve"> у </w:t>
      </w:r>
      <w:proofErr w:type="spellStart"/>
      <w:r w:rsidRPr="00FB3FBD">
        <w:rPr>
          <w:rFonts w:eastAsia="Calibri"/>
          <w:sz w:val="28"/>
          <w:szCs w:val="28"/>
          <w:lang w:val="ru-RU"/>
        </w:rPr>
        <w:t>поведінці</w:t>
      </w:r>
      <w:proofErr w:type="spellEnd"/>
      <w:r w:rsidRPr="00FB3FBD">
        <w:rPr>
          <w:rFonts w:eastAsia="Calibri"/>
          <w:sz w:val="28"/>
          <w:szCs w:val="28"/>
          <w:lang w:val="ru-RU"/>
        </w:rPr>
        <w:t xml:space="preserve"> </w:t>
      </w:r>
      <w:proofErr w:type="spellStart"/>
      <w:r w:rsidRPr="00FB3FBD">
        <w:rPr>
          <w:rFonts w:eastAsia="Calibri"/>
          <w:sz w:val="28"/>
          <w:szCs w:val="28"/>
          <w:lang w:val="ru-RU"/>
        </w:rPr>
        <w:t>або</w:t>
      </w:r>
      <w:proofErr w:type="spellEnd"/>
      <w:r w:rsidRPr="00FB3FBD">
        <w:rPr>
          <w:rFonts w:eastAsia="Calibri"/>
          <w:sz w:val="28"/>
          <w:szCs w:val="28"/>
          <w:lang w:val="ru-RU"/>
        </w:rPr>
        <w:t xml:space="preserve"> </w:t>
      </w:r>
      <w:proofErr w:type="spellStart"/>
      <w:r w:rsidRPr="00FB3FBD">
        <w:rPr>
          <w:rFonts w:eastAsia="Calibri"/>
          <w:sz w:val="28"/>
          <w:szCs w:val="28"/>
          <w:lang w:val="ru-RU"/>
        </w:rPr>
        <w:t>самооцінці</w:t>
      </w:r>
      <w:proofErr w:type="spellEnd"/>
      <w:r w:rsidRPr="00FB3FBD">
        <w:rPr>
          <w:rFonts w:eastAsia="Calibri"/>
          <w:sz w:val="28"/>
          <w:szCs w:val="28"/>
          <w:lang w:val="ru-RU"/>
        </w:rPr>
        <w:t xml:space="preserve"> вони </w:t>
      </w:r>
      <w:proofErr w:type="spellStart"/>
      <w:r w:rsidRPr="00FB3FBD">
        <w:rPr>
          <w:rFonts w:eastAsia="Calibri"/>
          <w:sz w:val="28"/>
          <w:szCs w:val="28"/>
          <w:lang w:val="ru-RU"/>
        </w:rPr>
        <w:t>відчули</w:t>
      </w:r>
      <w:proofErr w:type="spellEnd"/>
      <w:r w:rsidRPr="00FB3FBD">
        <w:rPr>
          <w:rFonts w:eastAsia="Calibri"/>
          <w:sz w:val="28"/>
          <w:szCs w:val="28"/>
          <w:lang w:val="ru-RU"/>
        </w:rPr>
        <w:t xml:space="preserve"> через онлайн-</w:t>
      </w:r>
      <w:proofErr w:type="spellStart"/>
      <w:r w:rsidRPr="00FB3FBD">
        <w:rPr>
          <w:rFonts w:eastAsia="Calibri"/>
          <w:sz w:val="28"/>
          <w:szCs w:val="28"/>
          <w:lang w:val="ru-RU"/>
        </w:rPr>
        <w:t>взаємодію</w:t>
      </w:r>
      <w:proofErr w:type="spellEnd"/>
      <w:r w:rsidRPr="00FB3FBD">
        <w:rPr>
          <w:rFonts w:eastAsia="Calibri"/>
          <w:sz w:val="28"/>
          <w:szCs w:val="28"/>
          <w:lang w:val="ru-RU"/>
        </w:rPr>
        <w:t>.</w:t>
      </w:r>
    </w:p>
    <w:p w14:paraId="710812F6" w14:textId="77777777" w:rsidR="006F5214" w:rsidRPr="00FB3FBD" w:rsidRDefault="006F5214" w:rsidP="006F5214">
      <w:pPr>
        <w:spacing w:after="160" w:line="360" w:lineRule="auto"/>
        <w:ind w:firstLine="709"/>
        <w:contextualSpacing/>
        <w:jc w:val="both"/>
        <w:rPr>
          <w:rFonts w:eastAsia="Calibri"/>
          <w:sz w:val="28"/>
          <w:szCs w:val="28"/>
          <w:lang w:val="ru-RU"/>
        </w:rPr>
      </w:pPr>
      <w:r w:rsidRPr="00FB3FBD">
        <w:rPr>
          <w:rFonts w:eastAsia="Calibri"/>
          <w:sz w:val="28"/>
          <w:szCs w:val="28"/>
          <w:lang w:val="ru-RU"/>
        </w:rPr>
        <w:t xml:space="preserve">Записи </w:t>
      </w:r>
      <w:proofErr w:type="spellStart"/>
      <w:r w:rsidRPr="00FB3FBD">
        <w:rPr>
          <w:rFonts w:eastAsia="Calibri"/>
          <w:sz w:val="28"/>
          <w:szCs w:val="28"/>
          <w:lang w:val="ru-RU"/>
        </w:rPr>
        <w:t>інтерв’ю</w:t>
      </w:r>
      <w:proofErr w:type="spellEnd"/>
      <w:r w:rsidRPr="00FB3FBD">
        <w:rPr>
          <w:rFonts w:eastAsia="Calibri"/>
          <w:sz w:val="28"/>
          <w:szCs w:val="28"/>
          <w:lang w:val="ru-RU"/>
        </w:rPr>
        <w:t xml:space="preserve"> </w:t>
      </w:r>
      <w:proofErr w:type="spellStart"/>
      <w:r w:rsidRPr="00FB3FBD">
        <w:rPr>
          <w:rFonts w:eastAsia="Calibri"/>
          <w:sz w:val="28"/>
          <w:szCs w:val="28"/>
          <w:lang w:val="ru-RU"/>
        </w:rPr>
        <w:t>транскрибуються</w:t>
      </w:r>
      <w:proofErr w:type="spellEnd"/>
      <w:r w:rsidRPr="00FB3FBD">
        <w:rPr>
          <w:rFonts w:eastAsia="Calibri"/>
          <w:sz w:val="28"/>
          <w:szCs w:val="28"/>
          <w:lang w:val="ru-RU"/>
        </w:rPr>
        <w:t xml:space="preserve">, а </w:t>
      </w:r>
      <w:proofErr w:type="spellStart"/>
      <w:r w:rsidRPr="00FB3FBD">
        <w:rPr>
          <w:rFonts w:eastAsia="Calibri"/>
          <w:sz w:val="28"/>
          <w:szCs w:val="28"/>
          <w:lang w:val="ru-RU"/>
        </w:rPr>
        <w:t>потім</w:t>
      </w:r>
      <w:proofErr w:type="spellEnd"/>
      <w:r w:rsidRPr="00FB3FBD">
        <w:rPr>
          <w:rFonts w:eastAsia="Calibri"/>
          <w:sz w:val="28"/>
          <w:szCs w:val="28"/>
          <w:lang w:val="ru-RU"/>
        </w:rPr>
        <w:t xml:space="preserve"> </w:t>
      </w:r>
      <w:proofErr w:type="spellStart"/>
      <w:r w:rsidRPr="00FB3FBD">
        <w:rPr>
          <w:rFonts w:eastAsia="Calibri"/>
          <w:sz w:val="28"/>
          <w:szCs w:val="28"/>
          <w:lang w:val="ru-RU"/>
        </w:rPr>
        <w:t>аналізуються</w:t>
      </w:r>
      <w:proofErr w:type="spellEnd"/>
      <w:r w:rsidRPr="00FB3FBD">
        <w:rPr>
          <w:rFonts w:eastAsia="Calibri"/>
          <w:sz w:val="28"/>
          <w:szCs w:val="28"/>
          <w:lang w:val="ru-RU"/>
        </w:rPr>
        <w:t xml:space="preserve"> за </w:t>
      </w:r>
      <w:proofErr w:type="spellStart"/>
      <w:r w:rsidRPr="00FB3FBD">
        <w:rPr>
          <w:rFonts w:eastAsia="Calibri"/>
          <w:sz w:val="28"/>
          <w:szCs w:val="28"/>
          <w:lang w:val="ru-RU"/>
        </w:rPr>
        <w:t>допомогою</w:t>
      </w:r>
      <w:proofErr w:type="spellEnd"/>
      <w:r w:rsidRPr="00FB3FBD">
        <w:rPr>
          <w:rFonts w:eastAsia="Calibri"/>
          <w:sz w:val="28"/>
          <w:szCs w:val="28"/>
          <w:lang w:val="ru-RU"/>
        </w:rPr>
        <w:t xml:space="preserve"> </w:t>
      </w:r>
      <w:proofErr w:type="spellStart"/>
      <w:r w:rsidRPr="00FB3FBD">
        <w:rPr>
          <w:rFonts w:eastAsia="Calibri"/>
          <w:sz w:val="28"/>
          <w:szCs w:val="28"/>
          <w:lang w:val="ru-RU"/>
        </w:rPr>
        <w:t>тематичного</w:t>
      </w:r>
      <w:proofErr w:type="spellEnd"/>
      <w:r w:rsidRPr="00FB3FBD">
        <w:rPr>
          <w:rFonts w:eastAsia="Calibri"/>
          <w:sz w:val="28"/>
          <w:szCs w:val="28"/>
          <w:lang w:val="ru-RU"/>
        </w:rPr>
        <w:t xml:space="preserve"> </w:t>
      </w:r>
      <w:proofErr w:type="spellStart"/>
      <w:r w:rsidRPr="00FB3FBD">
        <w:rPr>
          <w:rFonts w:eastAsia="Calibri"/>
          <w:sz w:val="28"/>
          <w:szCs w:val="28"/>
          <w:lang w:val="ru-RU"/>
        </w:rPr>
        <w:t>аналізу</w:t>
      </w:r>
      <w:proofErr w:type="spellEnd"/>
      <w:r w:rsidRPr="00FB3FBD">
        <w:rPr>
          <w:rFonts w:eastAsia="Calibri"/>
          <w:sz w:val="28"/>
          <w:szCs w:val="28"/>
          <w:lang w:val="ru-RU"/>
        </w:rPr>
        <w:t xml:space="preserve">, </w:t>
      </w:r>
      <w:proofErr w:type="spellStart"/>
      <w:r w:rsidRPr="00FB3FBD">
        <w:rPr>
          <w:rFonts w:eastAsia="Calibri"/>
          <w:sz w:val="28"/>
          <w:szCs w:val="28"/>
          <w:lang w:val="ru-RU"/>
        </w:rPr>
        <w:t>який</w:t>
      </w:r>
      <w:proofErr w:type="spellEnd"/>
      <w:r w:rsidRPr="00FB3FBD">
        <w:rPr>
          <w:rFonts w:eastAsia="Calibri"/>
          <w:sz w:val="28"/>
          <w:szCs w:val="28"/>
          <w:lang w:val="ru-RU"/>
        </w:rPr>
        <w:t xml:space="preserve"> </w:t>
      </w:r>
      <w:proofErr w:type="spellStart"/>
      <w:r w:rsidRPr="00FB3FBD">
        <w:rPr>
          <w:rFonts w:eastAsia="Calibri"/>
          <w:sz w:val="28"/>
          <w:szCs w:val="28"/>
          <w:lang w:val="ru-RU"/>
        </w:rPr>
        <w:t>дозволяє</w:t>
      </w:r>
      <w:proofErr w:type="spellEnd"/>
      <w:r w:rsidRPr="00FB3FBD">
        <w:rPr>
          <w:rFonts w:eastAsia="Calibri"/>
          <w:sz w:val="28"/>
          <w:szCs w:val="28"/>
          <w:lang w:val="ru-RU"/>
        </w:rPr>
        <w:t xml:space="preserve"> </w:t>
      </w:r>
      <w:proofErr w:type="spellStart"/>
      <w:r w:rsidRPr="00FB3FBD">
        <w:rPr>
          <w:rFonts w:eastAsia="Calibri"/>
          <w:sz w:val="28"/>
          <w:szCs w:val="28"/>
          <w:lang w:val="ru-RU"/>
        </w:rPr>
        <w:t>виділити</w:t>
      </w:r>
      <w:proofErr w:type="spellEnd"/>
      <w:r w:rsidRPr="00FB3FBD">
        <w:rPr>
          <w:rFonts w:eastAsia="Calibri"/>
          <w:sz w:val="28"/>
          <w:szCs w:val="28"/>
          <w:lang w:val="ru-RU"/>
        </w:rPr>
        <w:t xml:space="preserve"> </w:t>
      </w:r>
      <w:proofErr w:type="spellStart"/>
      <w:r w:rsidRPr="00FB3FBD">
        <w:rPr>
          <w:rFonts w:eastAsia="Calibri"/>
          <w:sz w:val="28"/>
          <w:szCs w:val="28"/>
          <w:lang w:val="ru-RU"/>
        </w:rPr>
        <w:t>основні</w:t>
      </w:r>
      <w:proofErr w:type="spellEnd"/>
      <w:r w:rsidRPr="00FB3FBD">
        <w:rPr>
          <w:rFonts w:eastAsia="Calibri"/>
          <w:sz w:val="28"/>
          <w:szCs w:val="28"/>
          <w:lang w:val="ru-RU"/>
        </w:rPr>
        <w:t xml:space="preserve"> </w:t>
      </w:r>
      <w:proofErr w:type="spellStart"/>
      <w:r w:rsidRPr="00FB3FBD">
        <w:rPr>
          <w:rFonts w:eastAsia="Calibri"/>
          <w:sz w:val="28"/>
          <w:szCs w:val="28"/>
          <w:lang w:val="ru-RU"/>
        </w:rPr>
        <w:t>смислові</w:t>
      </w:r>
      <w:proofErr w:type="spellEnd"/>
      <w:r w:rsidRPr="00FB3FBD">
        <w:rPr>
          <w:rFonts w:eastAsia="Calibri"/>
          <w:sz w:val="28"/>
          <w:szCs w:val="28"/>
          <w:lang w:val="ru-RU"/>
        </w:rPr>
        <w:t xml:space="preserve"> </w:t>
      </w:r>
      <w:proofErr w:type="spellStart"/>
      <w:r w:rsidRPr="00FB3FBD">
        <w:rPr>
          <w:rFonts w:eastAsia="Calibri"/>
          <w:sz w:val="28"/>
          <w:szCs w:val="28"/>
          <w:lang w:val="ru-RU"/>
        </w:rPr>
        <w:t>категорії</w:t>
      </w:r>
      <w:proofErr w:type="spellEnd"/>
      <w:r w:rsidRPr="00FB3FBD">
        <w:rPr>
          <w:rFonts w:eastAsia="Calibri"/>
          <w:sz w:val="28"/>
          <w:szCs w:val="28"/>
          <w:lang w:val="ru-RU"/>
        </w:rPr>
        <w:t xml:space="preserve"> - </w:t>
      </w:r>
      <w:proofErr w:type="spellStart"/>
      <w:r w:rsidRPr="00FB3FBD">
        <w:rPr>
          <w:rFonts w:eastAsia="Calibri"/>
          <w:sz w:val="28"/>
          <w:szCs w:val="28"/>
          <w:lang w:val="ru-RU"/>
        </w:rPr>
        <w:t>наприклад</w:t>
      </w:r>
      <w:proofErr w:type="spellEnd"/>
      <w:r w:rsidRPr="00FB3FBD">
        <w:rPr>
          <w:rFonts w:eastAsia="Calibri"/>
          <w:sz w:val="28"/>
          <w:szCs w:val="28"/>
          <w:lang w:val="ru-RU"/>
        </w:rPr>
        <w:t>, «</w:t>
      </w:r>
      <w:proofErr w:type="spellStart"/>
      <w:r w:rsidRPr="00FB3FBD">
        <w:rPr>
          <w:rFonts w:eastAsia="Calibri"/>
          <w:sz w:val="28"/>
          <w:szCs w:val="28"/>
          <w:lang w:val="ru-RU"/>
        </w:rPr>
        <w:t>пошук</w:t>
      </w:r>
      <w:proofErr w:type="spellEnd"/>
      <w:r w:rsidRPr="00FB3FBD">
        <w:rPr>
          <w:rFonts w:eastAsia="Calibri"/>
          <w:sz w:val="28"/>
          <w:szCs w:val="28"/>
          <w:lang w:val="ru-RU"/>
        </w:rPr>
        <w:t xml:space="preserve"> </w:t>
      </w:r>
      <w:proofErr w:type="spellStart"/>
      <w:r w:rsidRPr="00FB3FBD">
        <w:rPr>
          <w:rFonts w:eastAsia="Calibri"/>
          <w:sz w:val="28"/>
          <w:szCs w:val="28"/>
          <w:lang w:val="ru-RU"/>
        </w:rPr>
        <w:t>визнання</w:t>
      </w:r>
      <w:proofErr w:type="spellEnd"/>
      <w:r w:rsidRPr="00FB3FBD">
        <w:rPr>
          <w:rFonts w:eastAsia="Calibri"/>
          <w:sz w:val="28"/>
          <w:szCs w:val="28"/>
          <w:lang w:val="ru-RU"/>
        </w:rPr>
        <w:t>», «</w:t>
      </w:r>
      <w:proofErr w:type="spellStart"/>
      <w:r w:rsidRPr="00FB3FBD">
        <w:rPr>
          <w:rFonts w:eastAsia="Calibri"/>
          <w:sz w:val="28"/>
          <w:szCs w:val="28"/>
          <w:lang w:val="ru-RU"/>
        </w:rPr>
        <w:t>порівняння</w:t>
      </w:r>
      <w:proofErr w:type="spellEnd"/>
      <w:r w:rsidRPr="00FB3FBD">
        <w:rPr>
          <w:rFonts w:eastAsia="Calibri"/>
          <w:sz w:val="28"/>
          <w:szCs w:val="28"/>
          <w:lang w:val="ru-RU"/>
        </w:rPr>
        <w:t xml:space="preserve"> себе з </w:t>
      </w:r>
      <w:proofErr w:type="spellStart"/>
      <w:r w:rsidRPr="00FB3FBD">
        <w:rPr>
          <w:rFonts w:eastAsia="Calibri"/>
          <w:sz w:val="28"/>
          <w:szCs w:val="28"/>
          <w:lang w:val="ru-RU"/>
        </w:rPr>
        <w:t>іншими</w:t>
      </w:r>
      <w:proofErr w:type="spellEnd"/>
      <w:r w:rsidRPr="00FB3FBD">
        <w:rPr>
          <w:rFonts w:eastAsia="Calibri"/>
          <w:sz w:val="28"/>
          <w:szCs w:val="28"/>
          <w:lang w:val="ru-RU"/>
        </w:rPr>
        <w:t xml:space="preserve">», «потреба в </w:t>
      </w:r>
      <w:proofErr w:type="spellStart"/>
      <w:r w:rsidRPr="00FB3FBD">
        <w:rPr>
          <w:rFonts w:eastAsia="Calibri"/>
          <w:sz w:val="28"/>
          <w:szCs w:val="28"/>
          <w:lang w:val="ru-RU"/>
        </w:rPr>
        <w:t>належності</w:t>
      </w:r>
      <w:proofErr w:type="spellEnd"/>
      <w:r w:rsidRPr="00FB3FBD">
        <w:rPr>
          <w:rFonts w:eastAsia="Calibri"/>
          <w:sz w:val="28"/>
          <w:szCs w:val="28"/>
          <w:lang w:val="ru-RU"/>
        </w:rPr>
        <w:t>».</w:t>
      </w:r>
    </w:p>
    <w:p w14:paraId="5DCC58A8" w14:textId="77777777" w:rsidR="006F5214" w:rsidRPr="00902D65" w:rsidRDefault="006F5214" w:rsidP="006F5214">
      <w:pPr>
        <w:spacing w:after="160" w:line="360" w:lineRule="auto"/>
        <w:ind w:firstLine="709"/>
        <w:contextualSpacing/>
        <w:jc w:val="both"/>
        <w:rPr>
          <w:rFonts w:eastAsia="Calibri"/>
          <w:sz w:val="28"/>
          <w:szCs w:val="28"/>
          <w:lang w:val="ru-RU"/>
        </w:rPr>
      </w:pPr>
      <w:proofErr w:type="spellStart"/>
      <w:r w:rsidRPr="00902D65">
        <w:rPr>
          <w:rFonts w:eastAsia="Calibri"/>
          <w:sz w:val="28"/>
          <w:szCs w:val="28"/>
          <w:lang w:val="ru-RU"/>
        </w:rPr>
        <w:t>Цей</w:t>
      </w:r>
      <w:proofErr w:type="spellEnd"/>
      <w:r w:rsidRPr="00902D65">
        <w:rPr>
          <w:rFonts w:eastAsia="Calibri"/>
          <w:sz w:val="28"/>
          <w:szCs w:val="28"/>
          <w:lang w:val="ru-RU"/>
        </w:rPr>
        <w:t xml:space="preserve"> метод </w:t>
      </w:r>
      <w:proofErr w:type="spellStart"/>
      <w:r w:rsidRPr="00902D65">
        <w:rPr>
          <w:rFonts w:eastAsia="Calibri"/>
          <w:sz w:val="28"/>
          <w:szCs w:val="28"/>
          <w:lang w:val="ru-RU"/>
        </w:rPr>
        <w:t>виявляє</w:t>
      </w:r>
      <w:proofErr w:type="spellEnd"/>
      <w:r w:rsidRPr="00902D65">
        <w:rPr>
          <w:rFonts w:eastAsia="Calibri"/>
          <w:sz w:val="28"/>
          <w:szCs w:val="28"/>
          <w:lang w:val="ru-RU"/>
        </w:rPr>
        <w:t xml:space="preserve"> </w:t>
      </w:r>
      <w:proofErr w:type="spellStart"/>
      <w:r w:rsidRPr="00902D65">
        <w:rPr>
          <w:rFonts w:eastAsia="Calibri"/>
          <w:sz w:val="28"/>
          <w:szCs w:val="28"/>
          <w:lang w:val="ru-RU"/>
        </w:rPr>
        <w:t>внутрішні</w:t>
      </w:r>
      <w:proofErr w:type="spellEnd"/>
      <w:r w:rsidRPr="00902D65">
        <w:rPr>
          <w:rFonts w:eastAsia="Calibri"/>
          <w:sz w:val="28"/>
          <w:szCs w:val="28"/>
          <w:lang w:val="ru-RU"/>
        </w:rPr>
        <w:t xml:space="preserve"> </w:t>
      </w:r>
      <w:proofErr w:type="spellStart"/>
      <w:r w:rsidRPr="00902D65">
        <w:rPr>
          <w:rFonts w:eastAsia="Calibri"/>
          <w:sz w:val="28"/>
          <w:szCs w:val="28"/>
          <w:lang w:val="ru-RU"/>
        </w:rPr>
        <w:t>механізми</w:t>
      </w:r>
      <w:proofErr w:type="spellEnd"/>
      <w:r w:rsidRPr="00902D65">
        <w:rPr>
          <w:rFonts w:eastAsia="Calibri"/>
          <w:sz w:val="28"/>
          <w:szCs w:val="28"/>
          <w:lang w:val="ru-RU"/>
        </w:rPr>
        <w:t xml:space="preserve"> </w:t>
      </w:r>
      <w:proofErr w:type="spellStart"/>
      <w:r w:rsidRPr="00902D65">
        <w:rPr>
          <w:rFonts w:eastAsia="Calibri"/>
          <w:sz w:val="28"/>
          <w:szCs w:val="28"/>
          <w:lang w:val="ru-RU"/>
        </w:rPr>
        <w:t>соціалізації</w:t>
      </w:r>
      <w:proofErr w:type="spellEnd"/>
      <w:r w:rsidRPr="00902D65">
        <w:rPr>
          <w:rFonts w:eastAsia="Calibri"/>
          <w:sz w:val="28"/>
          <w:szCs w:val="28"/>
          <w:lang w:val="ru-RU"/>
        </w:rPr>
        <w:t xml:space="preserve"> через </w:t>
      </w:r>
      <w:proofErr w:type="spellStart"/>
      <w:r w:rsidRPr="00902D65">
        <w:rPr>
          <w:rFonts w:eastAsia="Calibri"/>
          <w:sz w:val="28"/>
          <w:szCs w:val="28"/>
          <w:lang w:val="ru-RU"/>
        </w:rPr>
        <w:t>медіа</w:t>
      </w:r>
      <w:proofErr w:type="spellEnd"/>
      <w:r w:rsidRPr="00902D65">
        <w:rPr>
          <w:rFonts w:eastAsia="Calibri"/>
          <w:sz w:val="28"/>
          <w:szCs w:val="28"/>
          <w:lang w:val="ru-RU"/>
        </w:rPr>
        <w:t>.</w:t>
      </w:r>
    </w:p>
    <w:p w14:paraId="03721773" w14:textId="77777777" w:rsidR="006F5214" w:rsidRPr="00FB3FBD" w:rsidRDefault="006F5214" w:rsidP="006F5214">
      <w:pPr>
        <w:spacing w:after="160" w:line="360" w:lineRule="auto"/>
        <w:ind w:firstLine="709"/>
        <w:contextualSpacing/>
        <w:jc w:val="both"/>
        <w:rPr>
          <w:rFonts w:eastAsia="Calibri"/>
          <w:sz w:val="28"/>
          <w:szCs w:val="28"/>
          <w:lang w:val="ru-RU"/>
        </w:rPr>
      </w:pPr>
      <w:r w:rsidRPr="00FB3FBD">
        <w:rPr>
          <w:rFonts w:eastAsia="Calibri"/>
          <w:sz w:val="28"/>
          <w:szCs w:val="28"/>
          <w:lang w:val="ru-RU"/>
        </w:rPr>
        <w:t xml:space="preserve">Фокус-групи </w:t>
      </w:r>
      <w:proofErr w:type="spellStart"/>
      <w:r w:rsidRPr="00FB3FBD">
        <w:rPr>
          <w:rFonts w:eastAsia="Calibri"/>
          <w:sz w:val="28"/>
          <w:szCs w:val="28"/>
          <w:lang w:val="ru-RU"/>
        </w:rPr>
        <w:t>проводяться</w:t>
      </w:r>
      <w:proofErr w:type="spellEnd"/>
      <w:r w:rsidRPr="00FB3FBD">
        <w:rPr>
          <w:rFonts w:eastAsia="Calibri"/>
          <w:sz w:val="28"/>
          <w:szCs w:val="28"/>
          <w:lang w:val="ru-RU"/>
        </w:rPr>
        <w:t xml:space="preserve"> з невеликими </w:t>
      </w:r>
      <w:proofErr w:type="spellStart"/>
      <w:r w:rsidRPr="00FB3FBD">
        <w:rPr>
          <w:rFonts w:eastAsia="Calibri"/>
          <w:sz w:val="28"/>
          <w:szCs w:val="28"/>
          <w:lang w:val="ru-RU"/>
        </w:rPr>
        <w:t>групами</w:t>
      </w:r>
      <w:proofErr w:type="spellEnd"/>
      <w:r w:rsidRPr="00FB3FBD">
        <w:rPr>
          <w:rFonts w:eastAsia="Calibri"/>
          <w:sz w:val="28"/>
          <w:szCs w:val="28"/>
          <w:lang w:val="ru-RU"/>
        </w:rPr>
        <w:t xml:space="preserve"> </w:t>
      </w:r>
      <w:proofErr w:type="spellStart"/>
      <w:r w:rsidRPr="00FB3FBD">
        <w:rPr>
          <w:rFonts w:eastAsia="Calibri"/>
          <w:sz w:val="28"/>
          <w:szCs w:val="28"/>
          <w:lang w:val="ru-RU"/>
        </w:rPr>
        <w:t>підлітків</w:t>
      </w:r>
      <w:proofErr w:type="spellEnd"/>
      <w:r w:rsidRPr="00FB3FBD">
        <w:rPr>
          <w:rFonts w:eastAsia="Calibri"/>
          <w:sz w:val="28"/>
          <w:szCs w:val="28"/>
          <w:lang w:val="ru-RU"/>
        </w:rPr>
        <w:t xml:space="preserve"> (6–8 </w:t>
      </w:r>
      <w:proofErr w:type="spellStart"/>
      <w:r w:rsidRPr="00FB3FBD">
        <w:rPr>
          <w:rFonts w:eastAsia="Calibri"/>
          <w:sz w:val="28"/>
          <w:szCs w:val="28"/>
          <w:lang w:val="ru-RU"/>
        </w:rPr>
        <w:t>осіб</w:t>
      </w:r>
      <w:proofErr w:type="spellEnd"/>
      <w:r w:rsidRPr="00FB3FBD">
        <w:rPr>
          <w:rFonts w:eastAsia="Calibri"/>
          <w:sz w:val="28"/>
          <w:szCs w:val="28"/>
          <w:lang w:val="ru-RU"/>
        </w:rPr>
        <w:t xml:space="preserve">) з метою </w:t>
      </w:r>
      <w:proofErr w:type="spellStart"/>
      <w:r w:rsidRPr="00FB3FBD">
        <w:rPr>
          <w:rFonts w:eastAsia="Calibri"/>
          <w:sz w:val="28"/>
          <w:szCs w:val="28"/>
          <w:lang w:val="ru-RU"/>
        </w:rPr>
        <w:t>обговорення</w:t>
      </w:r>
      <w:proofErr w:type="spellEnd"/>
      <w:r w:rsidRPr="00FB3FBD">
        <w:rPr>
          <w:rFonts w:eastAsia="Calibri"/>
          <w:sz w:val="28"/>
          <w:szCs w:val="28"/>
          <w:lang w:val="ru-RU"/>
        </w:rPr>
        <w:t xml:space="preserve"> </w:t>
      </w:r>
      <w:proofErr w:type="spellStart"/>
      <w:r w:rsidRPr="00FB3FBD">
        <w:rPr>
          <w:rFonts w:eastAsia="Calibri"/>
          <w:sz w:val="28"/>
          <w:szCs w:val="28"/>
          <w:lang w:val="ru-RU"/>
        </w:rPr>
        <w:t>конкретних</w:t>
      </w:r>
      <w:proofErr w:type="spellEnd"/>
      <w:r w:rsidRPr="00FB3FBD">
        <w:rPr>
          <w:rFonts w:eastAsia="Calibri"/>
          <w:sz w:val="28"/>
          <w:szCs w:val="28"/>
          <w:lang w:val="ru-RU"/>
        </w:rPr>
        <w:t xml:space="preserve"> </w:t>
      </w:r>
      <w:proofErr w:type="spellStart"/>
      <w:r w:rsidRPr="00FB3FBD">
        <w:rPr>
          <w:rFonts w:eastAsia="Calibri"/>
          <w:sz w:val="28"/>
          <w:szCs w:val="28"/>
          <w:lang w:val="ru-RU"/>
        </w:rPr>
        <w:t>типів</w:t>
      </w:r>
      <w:proofErr w:type="spellEnd"/>
      <w:r w:rsidRPr="00FB3FBD">
        <w:rPr>
          <w:rFonts w:eastAsia="Calibri"/>
          <w:sz w:val="28"/>
          <w:szCs w:val="28"/>
          <w:lang w:val="ru-RU"/>
        </w:rPr>
        <w:t xml:space="preserve"> контенту </w:t>
      </w:r>
      <w:proofErr w:type="spellStart"/>
      <w:r w:rsidRPr="00FB3FBD">
        <w:rPr>
          <w:rFonts w:eastAsia="Calibri"/>
          <w:sz w:val="28"/>
          <w:szCs w:val="28"/>
          <w:lang w:val="ru-RU"/>
        </w:rPr>
        <w:t>або</w:t>
      </w:r>
      <w:proofErr w:type="spellEnd"/>
      <w:r w:rsidRPr="00FB3FBD">
        <w:rPr>
          <w:rFonts w:eastAsia="Calibri"/>
          <w:sz w:val="28"/>
          <w:szCs w:val="28"/>
          <w:lang w:val="ru-RU"/>
        </w:rPr>
        <w:t xml:space="preserve"> тем, </w:t>
      </w:r>
      <w:proofErr w:type="spellStart"/>
      <w:r w:rsidRPr="00FB3FBD">
        <w:rPr>
          <w:rFonts w:eastAsia="Calibri"/>
          <w:sz w:val="28"/>
          <w:szCs w:val="28"/>
          <w:lang w:val="ru-RU"/>
        </w:rPr>
        <w:t>що</w:t>
      </w:r>
      <w:proofErr w:type="spellEnd"/>
      <w:r w:rsidRPr="00FB3FBD">
        <w:rPr>
          <w:rFonts w:eastAsia="Calibri"/>
          <w:sz w:val="28"/>
          <w:szCs w:val="28"/>
          <w:lang w:val="ru-RU"/>
        </w:rPr>
        <w:t xml:space="preserve"> </w:t>
      </w:r>
      <w:proofErr w:type="spellStart"/>
      <w:r w:rsidRPr="00FB3FBD">
        <w:rPr>
          <w:rFonts w:eastAsia="Calibri"/>
          <w:sz w:val="28"/>
          <w:szCs w:val="28"/>
          <w:lang w:val="ru-RU"/>
        </w:rPr>
        <w:t>стосуються</w:t>
      </w:r>
      <w:proofErr w:type="spellEnd"/>
      <w:r w:rsidRPr="00FB3FBD">
        <w:rPr>
          <w:rFonts w:eastAsia="Calibri"/>
          <w:sz w:val="28"/>
          <w:szCs w:val="28"/>
          <w:lang w:val="ru-RU"/>
        </w:rPr>
        <w:t xml:space="preserve"> </w:t>
      </w:r>
      <w:proofErr w:type="spellStart"/>
      <w:r w:rsidRPr="00FB3FBD">
        <w:rPr>
          <w:rFonts w:eastAsia="Calibri"/>
          <w:sz w:val="28"/>
          <w:szCs w:val="28"/>
          <w:lang w:val="ru-RU"/>
        </w:rPr>
        <w:t>соціальної</w:t>
      </w:r>
      <w:proofErr w:type="spellEnd"/>
      <w:r w:rsidRPr="00FB3FBD">
        <w:rPr>
          <w:rFonts w:eastAsia="Calibri"/>
          <w:sz w:val="28"/>
          <w:szCs w:val="28"/>
          <w:lang w:val="ru-RU"/>
        </w:rPr>
        <w:t xml:space="preserve"> </w:t>
      </w:r>
      <w:proofErr w:type="spellStart"/>
      <w:r w:rsidRPr="00FB3FBD">
        <w:rPr>
          <w:rFonts w:eastAsia="Calibri"/>
          <w:sz w:val="28"/>
          <w:szCs w:val="28"/>
          <w:lang w:val="ru-RU"/>
        </w:rPr>
        <w:t>взаємодії</w:t>
      </w:r>
      <w:proofErr w:type="spellEnd"/>
      <w:r w:rsidRPr="00FB3FBD">
        <w:rPr>
          <w:rFonts w:eastAsia="Calibri"/>
          <w:sz w:val="28"/>
          <w:szCs w:val="28"/>
          <w:lang w:val="ru-RU"/>
        </w:rPr>
        <w:t xml:space="preserve"> в онлайновому </w:t>
      </w:r>
      <w:proofErr w:type="spellStart"/>
      <w:r w:rsidRPr="00FB3FBD">
        <w:rPr>
          <w:rFonts w:eastAsia="Calibri"/>
          <w:sz w:val="28"/>
          <w:szCs w:val="28"/>
          <w:lang w:val="ru-RU"/>
        </w:rPr>
        <w:t>середовищі</w:t>
      </w:r>
      <w:proofErr w:type="spellEnd"/>
      <w:r w:rsidRPr="00FB3FBD">
        <w:rPr>
          <w:rFonts w:eastAsia="Calibri"/>
          <w:sz w:val="28"/>
          <w:szCs w:val="28"/>
          <w:lang w:val="ru-RU"/>
        </w:rPr>
        <w:t>.</w:t>
      </w:r>
    </w:p>
    <w:p w14:paraId="4AFA5844" w14:textId="77777777" w:rsidR="006F5214" w:rsidRPr="00FB3FBD" w:rsidRDefault="006F5214" w:rsidP="006F5214">
      <w:pPr>
        <w:spacing w:after="160" w:line="360" w:lineRule="auto"/>
        <w:ind w:firstLine="709"/>
        <w:contextualSpacing/>
        <w:jc w:val="both"/>
        <w:rPr>
          <w:rFonts w:eastAsia="Calibri"/>
          <w:sz w:val="28"/>
          <w:szCs w:val="28"/>
          <w:lang w:val="ru-RU"/>
        </w:rPr>
      </w:pPr>
      <w:proofErr w:type="spellStart"/>
      <w:r w:rsidRPr="00FB3FBD">
        <w:rPr>
          <w:rFonts w:eastAsia="Calibri"/>
          <w:sz w:val="28"/>
          <w:szCs w:val="28"/>
          <w:lang w:val="ru-RU"/>
        </w:rPr>
        <w:t>Ведучий</w:t>
      </w:r>
      <w:proofErr w:type="spellEnd"/>
      <w:r w:rsidRPr="00FB3FBD">
        <w:rPr>
          <w:rFonts w:eastAsia="Calibri"/>
          <w:sz w:val="28"/>
          <w:szCs w:val="28"/>
          <w:lang w:val="ru-RU"/>
        </w:rPr>
        <w:t xml:space="preserve">-модератор </w:t>
      </w:r>
      <w:proofErr w:type="spellStart"/>
      <w:r w:rsidRPr="00FB3FBD">
        <w:rPr>
          <w:rFonts w:eastAsia="Calibri"/>
          <w:sz w:val="28"/>
          <w:szCs w:val="28"/>
          <w:lang w:val="ru-RU"/>
        </w:rPr>
        <w:t>створює</w:t>
      </w:r>
      <w:proofErr w:type="spellEnd"/>
      <w:r w:rsidRPr="00FB3FBD">
        <w:rPr>
          <w:rFonts w:eastAsia="Calibri"/>
          <w:sz w:val="28"/>
          <w:szCs w:val="28"/>
          <w:lang w:val="ru-RU"/>
        </w:rPr>
        <w:t xml:space="preserve"> </w:t>
      </w:r>
      <w:proofErr w:type="spellStart"/>
      <w:r w:rsidRPr="00FB3FBD">
        <w:rPr>
          <w:rFonts w:eastAsia="Calibri"/>
          <w:sz w:val="28"/>
          <w:szCs w:val="28"/>
          <w:lang w:val="ru-RU"/>
        </w:rPr>
        <w:t>безпечну</w:t>
      </w:r>
      <w:proofErr w:type="spellEnd"/>
      <w:r w:rsidRPr="00FB3FBD">
        <w:rPr>
          <w:rFonts w:eastAsia="Calibri"/>
          <w:sz w:val="28"/>
          <w:szCs w:val="28"/>
          <w:lang w:val="ru-RU"/>
        </w:rPr>
        <w:t xml:space="preserve"> атмосферу, де </w:t>
      </w:r>
      <w:proofErr w:type="spellStart"/>
      <w:r w:rsidRPr="00FB3FBD">
        <w:rPr>
          <w:rFonts w:eastAsia="Calibri"/>
          <w:sz w:val="28"/>
          <w:szCs w:val="28"/>
          <w:lang w:val="ru-RU"/>
        </w:rPr>
        <w:t>учасники</w:t>
      </w:r>
      <w:proofErr w:type="spellEnd"/>
      <w:r w:rsidRPr="00FB3FBD">
        <w:rPr>
          <w:rFonts w:eastAsia="Calibri"/>
          <w:sz w:val="28"/>
          <w:szCs w:val="28"/>
          <w:lang w:val="ru-RU"/>
        </w:rPr>
        <w:t xml:space="preserve"> </w:t>
      </w:r>
      <w:proofErr w:type="spellStart"/>
      <w:r w:rsidRPr="00FB3FBD">
        <w:rPr>
          <w:rFonts w:eastAsia="Calibri"/>
          <w:sz w:val="28"/>
          <w:szCs w:val="28"/>
          <w:lang w:val="ru-RU"/>
        </w:rPr>
        <w:t>можуть</w:t>
      </w:r>
      <w:proofErr w:type="spellEnd"/>
      <w:r w:rsidRPr="00FB3FBD">
        <w:rPr>
          <w:rFonts w:eastAsia="Calibri"/>
          <w:sz w:val="28"/>
          <w:szCs w:val="28"/>
          <w:lang w:val="ru-RU"/>
        </w:rPr>
        <w:t xml:space="preserve"> </w:t>
      </w:r>
      <w:proofErr w:type="spellStart"/>
      <w:r w:rsidRPr="00FB3FBD">
        <w:rPr>
          <w:rFonts w:eastAsia="Calibri"/>
          <w:sz w:val="28"/>
          <w:szCs w:val="28"/>
          <w:lang w:val="ru-RU"/>
        </w:rPr>
        <w:t>відкрито</w:t>
      </w:r>
      <w:proofErr w:type="spellEnd"/>
      <w:r w:rsidRPr="00FB3FBD">
        <w:rPr>
          <w:rFonts w:eastAsia="Calibri"/>
          <w:sz w:val="28"/>
          <w:szCs w:val="28"/>
          <w:lang w:val="ru-RU"/>
        </w:rPr>
        <w:t xml:space="preserve"> </w:t>
      </w:r>
      <w:proofErr w:type="spellStart"/>
      <w:r w:rsidRPr="00FB3FBD">
        <w:rPr>
          <w:rFonts w:eastAsia="Calibri"/>
          <w:sz w:val="28"/>
          <w:szCs w:val="28"/>
          <w:lang w:val="ru-RU"/>
        </w:rPr>
        <w:t>ділитися</w:t>
      </w:r>
      <w:proofErr w:type="spellEnd"/>
      <w:r w:rsidRPr="00FB3FBD">
        <w:rPr>
          <w:rFonts w:eastAsia="Calibri"/>
          <w:sz w:val="28"/>
          <w:szCs w:val="28"/>
          <w:lang w:val="ru-RU"/>
        </w:rPr>
        <w:t xml:space="preserve"> </w:t>
      </w:r>
      <w:proofErr w:type="spellStart"/>
      <w:r w:rsidRPr="00FB3FBD">
        <w:rPr>
          <w:rFonts w:eastAsia="Calibri"/>
          <w:sz w:val="28"/>
          <w:szCs w:val="28"/>
          <w:lang w:val="ru-RU"/>
        </w:rPr>
        <w:t>своїми</w:t>
      </w:r>
      <w:proofErr w:type="spellEnd"/>
      <w:r w:rsidRPr="00FB3FBD">
        <w:rPr>
          <w:rFonts w:eastAsia="Calibri"/>
          <w:sz w:val="28"/>
          <w:szCs w:val="28"/>
          <w:lang w:val="ru-RU"/>
        </w:rPr>
        <w:t xml:space="preserve"> думками. </w:t>
      </w:r>
      <w:proofErr w:type="spellStart"/>
      <w:r w:rsidRPr="00FB3FBD">
        <w:rPr>
          <w:rFonts w:eastAsia="Calibri"/>
          <w:sz w:val="28"/>
          <w:szCs w:val="28"/>
          <w:lang w:val="ru-RU"/>
        </w:rPr>
        <w:t>Підлітки</w:t>
      </w:r>
      <w:proofErr w:type="spellEnd"/>
      <w:r w:rsidRPr="00FB3FBD">
        <w:rPr>
          <w:rFonts w:eastAsia="Calibri"/>
          <w:sz w:val="28"/>
          <w:szCs w:val="28"/>
          <w:lang w:val="ru-RU"/>
        </w:rPr>
        <w:t xml:space="preserve"> </w:t>
      </w:r>
      <w:proofErr w:type="spellStart"/>
      <w:r w:rsidRPr="00FB3FBD">
        <w:rPr>
          <w:rFonts w:eastAsia="Calibri"/>
          <w:sz w:val="28"/>
          <w:szCs w:val="28"/>
          <w:lang w:val="ru-RU"/>
        </w:rPr>
        <w:t>переглядають</w:t>
      </w:r>
      <w:proofErr w:type="spellEnd"/>
      <w:r w:rsidRPr="00FB3FBD">
        <w:rPr>
          <w:rFonts w:eastAsia="Calibri"/>
          <w:sz w:val="28"/>
          <w:szCs w:val="28"/>
          <w:lang w:val="ru-RU"/>
        </w:rPr>
        <w:t xml:space="preserve"> </w:t>
      </w:r>
      <w:proofErr w:type="spellStart"/>
      <w:r w:rsidRPr="00FB3FBD">
        <w:rPr>
          <w:rFonts w:eastAsia="Calibri"/>
          <w:sz w:val="28"/>
          <w:szCs w:val="28"/>
          <w:lang w:val="ru-RU"/>
        </w:rPr>
        <w:t>фрагменти</w:t>
      </w:r>
      <w:proofErr w:type="spellEnd"/>
      <w:r w:rsidRPr="00FB3FBD">
        <w:rPr>
          <w:rFonts w:eastAsia="Calibri"/>
          <w:sz w:val="28"/>
          <w:szCs w:val="28"/>
          <w:lang w:val="ru-RU"/>
        </w:rPr>
        <w:t xml:space="preserve"> </w:t>
      </w:r>
      <w:proofErr w:type="spellStart"/>
      <w:r w:rsidRPr="00FB3FBD">
        <w:rPr>
          <w:rFonts w:eastAsia="Calibri"/>
          <w:sz w:val="28"/>
          <w:szCs w:val="28"/>
          <w:lang w:val="ru-RU"/>
        </w:rPr>
        <w:t>відео</w:t>
      </w:r>
      <w:proofErr w:type="spellEnd"/>
      <w:r w:rsidRPr="00FB3FBD">
        <w:rPr>
          <w:rFonts w:eastAsia="Calibri"/>
          <w:sz w:val="28"/>
          <w:szCs w:val="28"/>
          <w:lang w:val="ru-RU"/>
        </w:rPr>
        <w:t xml:space="preserve"> </w:t>
      </w:r>
      <w:proofErr w:type="spellStart"/>
      <w:r w:rsidRPr="00FB3FBD">
        <w:rPr>
          <w:rFonts w:eastAsia="Calibri"/>
          <w:sz w:val="28"/>
          <w:szCs w:val="28"/>
          <w:lang w:val="ru-RU"/>
        </w:rPr>
        <w:t>або</w:t>
      </w:r>
      <w:proofErr w:type="spellEnd"/>
      <w:r w:rsidRPr="00FB3FBD">
        <w:rPr>
          <w:rFonts w:eastAsia="Calibri"/>
          <w:sz w:val="28"/>
          <w:szCs w:val="28"/>
          <w:lang w:val="ru-RU"/>
        </w:rPr>
        <w:t xml:space="preserve"> пости й </w:t>
      </w:r>
      <w:proofErr w:type="spellStart"/>
      <w:r w:rsidRPr="00FB3FBD">
        <w:rPr>
          <w:rFonts w:eastAsia="Calibri"/>
          <w:sz w:val="28"/>
          <w:szCs w:val="28"/>
          <w:lang w:val="ru-RU"/>
        </w:rPr>
        <w:t>обговорюють</w:t>
      </w:r>
      <w:proofErr w:type="spellEnd"/>
      <w:r w:rsidRPr="00FB3FBD">
        <w:rPr>
          <w:rFonts w:eastAsia="Calibri"/>
          <w:sz w:val="28"/>
          <w:szCs w:val="28"/>
          <w:lang w:val="ru-RU"/>
        </w:rPr>
        <w:t xml:space="preserve">, </w:t>
      </w:r>
      <w:proofErr w:type="spellStart"/>
      <w:r w:rsidRPr="00FB3FBD">
        <w:rPr>
          <w:rFonts w:eastAsia="Calibri"/>
          <w:sz w:val="28"/>
          <w:szCs w:val="28"/>
          <w:lang w:val="ru-RU"/>
        </w:rPr>
        <w:t>які</w:t>
      </w:r>
      <w:proofErr w:type="spellEnd"/>
      <w:r w:rsidRPr="00FB3FBD">
        <w:rPr>
          <w:rFonts w:eastAsia="Calibri"/>
          <w:sz w:val="28"/>
          <w:szCs w:val="28"/>
          <w:lang w:val="ru-RU"/>
        </w:rPr>
        <w:t xml:space="preserve"> </w:t>
      </w:r>
      <w:proofErr w:type="spellStart"/>
      <w:r w:rsidRPr="00FB3FBD">
        <w:rPr>
          <w:rFonts w:eastAsia="Calibri"/>
          <w:sz w:val="28"/>
          <w:szCs w:val="28"/>
          <w:lang w:val="ru-RU"/>
        </w:rPr>
        <w:t>емоції</w:t>
      </w:r>
      <w:proofErr w:type="spellEnd"/>
      <w:r w:rsidRPr="00FB3FBD">
        <w:rPr>
          <w:rFonts w:eastAsia="Calibri"/>
          <w:sz w:val="28"/>
          <w:szCs w:val="28"/>
          <w:lang w:val="ru-RU"/>
        </w:rPr>
        <w:t xml:space="preserve"> вони </w:t>
      </w:r>
      <w:proofErr w:type="spellStart"/>
      <w:r w:rsidRPr="00FB3FBD">
        <w:rPr>
          <w:rFonts w:eastAsia="Calibri"/>
          <w:sz w:val="28"/>
          <w:szCs w:val="28"/>
          <w:lang w:val="ru-RU"/>
        </w:rPr>
        <w:t>викликають</w:t>
      </w:r>
      <w:proofErr w:type="spellEnd"/>
      <w:r w:rsidRPr="00FB3FBD">
        <w:rPr>
          <w:rFonts w:eastAsia="Calibri"/>
          <w:sz w:val="28"/>
          <w:szCs w:val="28"/>
          <w:lang w:val="ru-RU"/>
        </w:rPr>
        <w:t xml:space="preserve">, </w:t>
      </w:r>
      <w:proofErr w:type="spellStart"/>
      <w:r w:rsidRPr="00FB3FBD">
        <w:rPr>
          <w:rFonts w:eastAsia="Calibri"/>
          <w:sz w:val="28"/>
          <w:szCs w:val="28"/>
          <w:lang w:val="ru-RU"/>
        </w:rPr>
        <w:t>що</w:t>
      </w:r>
      <w:proofErr w:type="spellEnd"/>
      <w:r w:rsidRPr="00FB3FBD">
        <w:rPr>
          <w:rFonts w:eastAsia="Calibri"/>
          <w:sz w:val="28"/>
          <w:szCs w:val="28"/>
          <w:lang w:val="ru-RU"/>
        </w:rPr>
        <w:t xml:space="preserve"> </w:t>
      </w:r>
      <w:proofErr w:type="spellStart"/>
      <w:r w:rsidRPr="00FB3FBD">
        <w:rPr>
          <w:rFonts w:eastAsia="Calibri"/>
          <w:sz w:val="28"/>
          <w:szCs w:val="28"/>
          <w:lang w:val="ru-RU"/>
        </w:rPr>
        <w:t>вважають</w:t>
      </w:r>
      <w:proofErr w:type="spellEnd"/>
      <w:r w:rsidRPr="00FB3FBD">
        <w:rPr>
          <w:rFonts w:eastAsia="Calibri"/>
          <w:sz w:val="28"/>
          <w:szCs w:val="28"/>
          <w:lang w:val="ru-RU"/>
        </w:rPr>
        <w:t xml:space="preserve"> </w:t>
      </w:r>
      <w:proofErr w:type="spellStart"/>
      <w:r w:rsidRPr="00FB3FBD">
        <w:rPr>
          <w:rFonts w:eastAsia="Calibri"/>
          <w:sz w:val="28"/>
          <w:szCs w:val="28"/>
          <w:lang w:val="ru-RU"/>
        </w:rPr>
        <w:t>прийнятним</w:t>
      </w:r>
      <w:proofErr w:type="spellEnd"/>
      <w:r w:rsidRPr="00FB3FBD">
        <w:rPr>
          <w:rFonts w:eastAsia="Calibri"/>
          <w:sz w:val="28"/>
          <w:szCs w:val="28"/>
          <w:lang w:val="ru-RU"/>
        </w:rPr>
        <w:t xml:space="preserve"> </w:t>
      </w:r>
      <w:proofErr w:type="spellStart"/>
      <w:r w:rsidRPr="00FB3FBD">
        <w:rPr>
          <w:rFonts w:eastAsia="Calibri"/>
          <w:sz w:val="28"/>
          <w:szCs w:val="28"/>
          <w:lang w:val="ru-RU"/>
        </w:rPr>
        <w:t>чи</w:t>
      </w:r>
      <w:proofErr w:type="spellEnd"/>
      <w:r w:rsidRPr="00FB3FBD">
        <w:rPr>
          <w:rFonts w:eastAsia="Calibri"/>
          <w:sz w:val="28"/>
          <w:szCs w:val="28"/>
          <w:lang w:val="ru-RU"/>
        </w:rPr>
        <w:t xml:space="preserve"> </w:t>
      </w:r>
      <w:proofErr w:type="spellStart"/>
      <w:r w:rsidRPr="00FB3FBD">
        <w:rPr>
          <w:rFonts w:eastAsia="Calibri"/>
          <w:sz w:val="28"/>
          <w:szCs w:val="28"/>
          <w:lang w:val="ru-RU"/>
        </w:rPr>
        <w:t>неприйнятним</w:t>
      </w:r>
      <w:proofErr w:type="spellEnd"/>
      <w:r w:rsidRPr="00FB3FBD">
        <w:rPr>
          <w:rFonts w:eastAsia="Calibri"/>
          <w:sz w:val="28"/>
          <w:szCs w:val="28"/>
          <w:lang w:val="ru-RU"/>
        </w:rPr>
        <w:t xml:space="preserve"> у </w:t>
      </w:r>
      <w:proofErr w:type="spellStart"/>
      <w:r w:rsidRPr="00FB3FBD">
        <w:rPr>
          <w:rFonts w:eastAsia="Calibri"/>
          <w:sz w:val="28"/>
          <w:szCs w:val="28"/>
          <w:lang w:val="ru-RU"/>
        </w:rPr>
        <w:t>поведінці</w:t>
      </w:r>
      <w:proofErr w:type="spellEnd"/>
      <w:r w:rsidRPr="00FB3FBD">
        <w:rPr>
          <w:rFonts w:eastAsia="Calibri"/>
          <w:sz w:val="28"/>
          <w:szCs w:val="28"/>
          <w:lang w:val="ru-RU"/>
        </w:rPr>
        <w:t xml:space="preserve"> </w:t>
      </w:r>
      <w:proofErr w:type="spellStart"/>
      <w:r w:rsidRPr="00FB3FBD">
        <w:rPr>
          <w:rFonts w:eastAsia="Calibri"/>
          <w:sz w:val="28"/>
          <w:szCs w:val="28"/>
          <w:lang w:val="ru-RU"/>
        </w:rPr>
        <w:t>героїв</w:t>
      </w:r>
      <w:proofErr w:type="spellEnd"/>
      <w:r w:rsidRPr="00FB3FBD">
        <w:rPr>
          <w:rFonts w:eastAsia="Calibri"/>
          <w:sz w:val="28"/>
          <w:szCs w:val="28"/>
          <w:lang w:val="ru-RU"/>
        </w:rPr>
        <w:t xml:space="preserve">, як </w:t>
      </w:r>
      <w:proofErr w:type="spellStart"/>
      <w:r w:rsidRPr="00FB3FBD">
        <w:rPr>
          <w:rFonts w:eastAsia="Calibri"/>
          <w:sz w:val="28"/>
          <w:szCs w:val="28"/>
          <w:lang w:val="ru-RU"/>
        </w:rPr>
        <w:t>це</w:t>
      </w:r>
      <w:proofErr w:type="spellEnd"/>
      <w:r w:rsidRPr="00FB3FBD">
        <w:rPr>
          <w:rFonts w:eastAsia="Calibri"/>
          <w:sz w:val="28"/>
          <w:szCs w:val="28"/>
          <w:lang w:val="ru-RU"/>
        </w:rPr>
        <w:t xml:space="preserve"> </w:t>
      </w:r>
      <w:proofErr w:type="spellStart"/>
      <w:r w:rsidRPr="00FB3FBD">
        <w:rPr>
          <w:rFonts w:eastAsia="Calibri"/>
          <w:sz w:val="28"/>
          <w:szCs w:val="28"/>
          <w:lang w:val="ru-RU"/>
        </w:rPr>
        <w:t>впливає</w:t>
      </w:r>
      <w:proofErr w:type="spellEnd"/>
      <w:r w:rsidRPr="00FB3FBD">
        <w:rPr>
          <w:rFonts w:eastAsia="Calibri"/>
          <w:sz w:val="28"/>
          <w:szCs w:val="28"/>
          <w:lang w:val="ru-RU"/>
        </w:rPr>
        <w:t xml:space="preserve"> на </w:t>
      </w:r>
      <w:proofErr w:type="spellStart"/>
      <w:r w:rsidRPr="00FB3FBD">
        <w:rPr>
          <w:rFonts w:eastAsia="Calibri"/>
          <w:sz w:val="28"/>
          <w:szCs w:val="28"/>
          <w:lang w:val="ru-RU"/>
        </w:rPr>
        <w:t>їх</w:t>
      </w:r>
      <w:proofErr w:type="spellEnd"/>
      <w:r w:rsidRPr="00FB3FBD">
        <w:rPr>
          <w:rFonts w:eastAsia="Calibri"/>
          <w:sz w:val="28"/>
          <w:szCs w:val="28"/>
          <w:lang w:val="ru-RU"/>
        </w:rPr>
        <w:t xml:space="preserve"> </w:t>
      </w:r>
      <w:proofErr w:type="spellStart"/>
      <w:r w:rsidRPr="00FB3FBD">
        <w:rPr>
          <w:rFonts w:eastAsia="Calibri"/>
          <w:sz w:val="28"/>
          <w:szCs w:val="28"/>
          <w:lang w:val="ru-RU"/>
        </w:rPr>
        <w:t>власні</w:t>
      </w:r>
      <w:proofErr w:type="spellEnd"/>
      <w:r w:rsidRPr="00FB3FBD">
        <w:rPr>
          <w:rFonts w:eastAsia="Calibri"/>
          <w:sz w:val="28"/>
          <w:szCs w:val="28"/>
          <w:lang w:val="ru-RU"/>
        </w:rPr>
        <w:t xml:space="preserve"> </w:t>
      </w:r>
      <w:proofErr w:type="spellStart"/>
      <w:r w:rsidRPr="00FB3FBD">
        <w:rPr>
          <w:rFonts w:eastAsia="Calibri"/>
          <w:sz w:val="28"/>
          <w:szCs w:val="28"/>
          <w:lang w:val="ru-RU"/>
        </w:rPr>
        <w:t>цінності</w:t>
      </w:r>
      <w:proofErr w:type="spellEnd"/>
      <w:r w:rsidRPr="00FB3FBD">
        <w:rPr>
          <w:rFonts w:eastAsia="Calibri"/>
          <w:sz w:val="28"/>
          <w:szCs w:val="28"/>
          <w:lang w:val="ru-RU"/>
        </w:rPr>
        <w:t>.</w:t>
      </w:r>
    </w:p>
    <w:p w14:paraId="0118F91B" w14:textId="77777777" w:rsidR="006F5214" w:rsidRPr="00FB3FBD" w:rsidRDefault="006F5214" w:rsidP="006F5214">
      <w:pPr>
        <w:spacing w:after="160" w:line="360" w:lineRule="auto"/>
        <w:ind w:firstLine="709"/>
        <w:contextualSpacing/>
        <w:jc w:val="both"/>
        <w:rPr>
          <w:rFonts w:eastAsia="Calibri"/>
          <w:sz w:val="28"/>
          <w:szCs w:val="28"/>
          <w:lang w:val="ru-RU"/>
        </w:rPr>
      </w:pPr>
      <w:r w:rsidRPr="00FB3FBD">
        <w:rPr>
          <w:rFonts w:eastAsia="Calibri"/>
          <w:sz w:val="28"/>
          <w:szCs w:val="28"/>
          <w:lang w:val="ru-RU"/>
        </w:rPr>
        <w:t xml:space="preserve">Основною метою є </w:t>
      </w:r>
      <w:proofErr w:type="spellStart"/>
      <w:r w:rsidRPr="00FB3FBD">
        <w:rPr>
          <w:rFonts w:eastAsia="Calibri"/>
          <w:sz w:val="28"/>
          <w:szCs w:val="28"/>
          <w:lang w:val="ru-RU"/>
        </w:rPr>
        <w:t>виявлення</w:t>
      </w:r>
      <w:proofErr w:type="spellEnd"/>
      <w:r w:rsidRPr="00FB3FBD">
        <w:rPr>
          <w:rFonts w:eastAsia="Calibri"/>
          <w:sz w:val="28"/>
          <w:szCs w:val="28"/>
          <w:lang w:val="ru-RU"/>
        </w:rPr>
        <w:t xml:space="preserve"> </w:t>
      </w:r>
      <w:proofErr w:type="spellStart"/>
      <w:r w:rsidRPr="00FB3FBD">
        <w:rPr>
          <w:rFonts w:eastAsia="Calibri"/>
          <w:sz w:val="28"/>
          <w:szCs w:val="28"/>
          <w:lang w:val="ru-RU"/>
        </w:rPr>
        <w:t>колективних</w:t>
      </w:r>
      <w:proofErr w:type="spellEnd"/>
      <w:r w:rsidRPr="00FB3FBD">
        <w:rPr>
          <w:rFonts w:eastAsia="Calibri"/>
          <w:sz w:val="28"/>
          <w:szCs w:val="28"/>
          <w:lang w:val="ru-RU"/>
        </w:rPr>
        <w:t xml:space="preserve"> установок, «</w:t>
      </w:r>
      <w:proofErr w:type="spellStart"/>
      <w:r w:rsidRPr="00FB3FBD">
        <w:rPr>
          <w:rFonts w:eastAsia="Calibri"/>
          <w:sz w:val="28"/>
          <w:szCs w:val="28"/>
          <w:lang w:val="ru-RU"/>
        </w:rPr>
        <w:t>групових</w:t>
      </w:r>
      <w:proofErr w:type="spellEnd"/>
      <w:r w:rsidRPr="00FB3FBD">
        <w:rPr>
          <w:rFonts w:eastAsia="Calibri"/>
          <w:sz w:val="28"/>
          <w:szCs w:val="28"/>
          <w:lang w:val="ru-RU"/>
        </w:rPr>
        <w:t xml:space="preserve"> норм» та </w:t>
      </w:r>
      <w:proofErr w:type="spellStart"/>
      <w:r w:rsidRPr="00FB3FBD">
        <w:rPr>
          <w:rFonts w:eastAsia="Calibri"/>
          <w:sz w:val="28"/>
          <w:szCs w:val="28"/>
          <w:lang w:val="ru-RU"/>
        </w:rPr>
        <w:t>відмінностей</w:t>
      </w:r>
      <w:proofErr w:type="spellEnd"/>
      <w:r w:rsidRPr="00FB3FBD">
        <w:rPr>
          <w:rFonts w:eastAsia="Calibri"/>
          <w:sz w:val="28"/>
          <w:szCs w:val="28"/>
          <w:lang w:val="ru-RU"/>
        </w:rPr>
        <w:t xml:space="preserve"> </w:t>
      </w:r>
      <w:proofErr w:type="spellStart"/>
      <w:r w:rsidRPr="00FB3FBD">
        <w:rPr>
          <w:rFonts w:eastAsia="Calibri"/>
          <w:sz w:val="28"/>
          <w:szCs w:val="28"/>
          <w:lang w:val="ru-RU"/>
        </w:rPr>
        <w:t>між</w:t>
      </w:r>
      <w:proofErr w:type="spellEnd"/>
      <w:r w:rsidRPr="00FB3FBD">
        <w:rPr>
          <w:rFonts w:eastAsia="Calibri"/>
          <w:sz w:val="28"/>
          <w:szCs w:val="28"/>
          <w:lang w:val="ru-RU"/>
        </w:rPr>
        <w:t xml:space="preserve"> </w:t>
      </w:r>
      <w:proofErr w:type="spellStart"/>
      <w:r w:rsidRPr="00FB3FBD">
        <w:rPr>
          <w:rFonts w:eastAsia="Calibri"/>
          <w:sz w:val="28"/>
          <w:szCs w:val="28"/>
          <w:lang w:val="ru-RU"/>
        </w:rPr>
        <w:t>хлопцями</w:t>
      </w:r>
      <w:proofErr w:type="spellEnd"/>
      <w:r w:rsidRPr="00FB3FBD">
        <w:rPr>
          <w:rFonts w:eastAsia="Calibri"/>
          <w:sz w:val="28"/>
          <w:szCs w:val="28"/>
          <w:lang w:val="ru-RU"/>
        </w:rPr>
        <w:t xml:space="preserve"> й </w:t>
      </w:r>
      <w:proofErr w:type="spellStart"/>
      <w:r w:rsidRPr="00FB3FBD">
        <w:rPr>
          <w:rFonts w:eastAsia="Calibri"/>
          <w:sz w:val="28"/>
          <w:szCs w:val="28"/>
          <w:lang w:val="ru-RU"/>
        </w:rPr>
        <w:t>дівчатами</w:t>
      </w:r>
      <w:proofErr w:type="spellEnd"/>
      <w:r w:rsidRPr="00FB3FBD">
        <w:rPr>
          <w:rFonts w:eastAsia="Calibri"/>
          <w:sz w:val="28"/>
          <w:szCs w:val="28"/>
          <w:lang w:val="ru-RU"/>
        </w:rPr>
        <w:t xml:space="preserve"> у </w:t>
      </w:r>
      <w:proofErr w:type="spellStart"/>
      <w:r w:rsidRPr="00FB3FBD">
        <w:rPr>
          <w:rFonts w:eastAsia="Calibri"/>
          <w:sz w:val="28"/>
          <w:szCs w:val="28"/>
          <w:lang w:val="ru-RU"/>
        </w:rPr>
        <w:t>сприйнятті</w:t>
      </w:r>
      <w:proofErr w:type="spellEnd"/>
      <w:r w:rsidRPr="00FB3FBD">
        <w:rPr>
          <w:rFonts w:eastAsia="Calibri"/>
          <w:sz w:val="28"/>
          <w:szCs w:val="28"/>
          <w:lang w:val="ru-RU"/>
        </w:rPr>
        <w:t xml:space="preserve"> </w:t>
      </w:r>
      <w:proofErr w:type="spellStart"/>
      <w:r w:rsidRPr="00FB3FBD">
        <w:rPr>
          <w:rFonts w:eastAsia="Calibri"/>
          <w:sz w:val="28"/>
          <w:szCs w:val="28"/>
          <w:lang w:val="ru-RU"/>
        </w:rPr>
        <w:t>медіаконтенту</w:t>
      </w:r>
      <w:proofErr w:type="spellEnd"/>
      <w:r w:rsidRPr="00FB3FBD">
        <w:rPr>
          <w:rFonts w:eastAsia="Calibri"/>
          <w:sz w:val="28"/>
          <w:szCs w:val="28"/>
          <w:lang w:val="ru-RU"/>
        </w:rPr>
        <w:t>.</w:t>
      </w:r>
    </w:p>
    <w:p w14:paraId="36193077" w14:textId="77777777" w:rsidR="006F5214" w:rsidRPr="00902D65" w:rsidRDefault="006F5214" w:rsidP="006F5214">
      <w:pPr>
        <w:spacing w:after="160" w:line="360" w:lineRule="auto"/>
        <w:ind w:firstLine="709"/>
        <w:contextualSpacing/>
        <w:jc w:val="both"/>
        <w:rPr>
          <w:rFonts w:eastAsia="Calibri"/>
          <w:sz w:val="28"/>
          <w:szCs w:val="28"/>
          <w:lang w:val="ru-RU"/>
        </w:rPr>
      </w:pPr>
      <w:proofErr w:type="spellStart"/>
      <w:r w:rsidRPr="00FB3FBD">
        <w:rPr>
          <w:rFonts w:eastAsia="Calibri"/>
          <w:sz w:val="28"/>
          <w:szCs w:val="28"/>
          <w:lang w:val="ru-RU"/>
        </w:rPr>
        <w:t>Дані</w:t>
      </w:r>
      <w:proofErr w:type="spellEnd"/>
      <w:r w:rsidRPr="00FB3FBD">
        <w:rPr>
          <w:rFonts w:eastAsia="Calibri"/>
          <w:sz w:val="28"/>
          <w:szCs w:val="28"/>
          <w:lang w:val="ru-RU"/>
        </w:rPr>
        <w:t xml:space="preserve"> </w:t>
      </w:r>
      <w:proofErr w:type="spellStart"/>
      <w:r w:rsidRPr="00FB3FBD">
        <w:rPr>
          <w:rFonts w:eastAsia="Calibri"/>
          <w:sz w:val="28"/>
          <w:szCs w:val="28"/>
          <w:lang w:val="ru-RU"/>
        </w:rPr>
        <w:t>обробляються</w:t>
      </w:r>
      <w:proofErr w:type="spellEnd"/>
      <w:r w:rsidRPr="00FB3FBD">
        <w:rPr>
          <w:rFonts w:eastAsia="Calibri"/>
          <w:sz w:val="28"/>
          <w:szCs w:val="28"/>
          <w:lang w:val="ru-RU"/>
        </w:rPr>
        <w:t xml:space="preserve"> через </w:t>
      </w:r>
      <w:proofErr w:type="spellStart"/>
      <w:r w:rsidRPr="00FB3FBD">
        <w:rPr>
          <w:rFonts w:eastAsia="Calibri"/>
          <w:sz w:val="28"/>
          <w:szCs w:val="28"/>
          <w:lang w:val="ru-RU"/>
        </w:rPr>
        <w:t>якісний</w:t>
      </w:r>
      <w:proofErr w:type="spellEnd"/>
      <w:r w:rsidRPr="00FB3FBD">
        <w:rPr>
          <w:rFonts w:eastAsia="Calibri"/>
          <w:sz w:val="28"/>
          <w:szCs w:val="28"/>
          <w:lang w:val="ru-RU"/>
        </w:rPr>
        <w:t xml:space="preserve"> контент-</w:t>
      </w:r>
      <w:proofErr w:type="spellStart"/>
      <w:r w:rsidRPr="00FB3FBD">
        <w:rPr>
          <w:rFonts w:eastAsia="Calibri"/>
          <w:sz w:val="28"/>
          <w:szCs w:val="28"/>
          <w:lang w:val="ru-RU"/>
        </w:rPr>
        <w:t>аналіз</w:t>
      </w:r>
      <w:proofErr w:type="spellEnd"/>
      <w:r w:rsidRPr="00FB3FBD">
        <w:rPr>
          <w:rFonts w:eastAsia="Calibri"/>
          <w:sz w:val="28"/>
          <w:szCs w:val="28"/>
          <w:lang w:val="ru-RU"/>
        </w:rPr>
        <w:t xml:space="preserve"> </w:t>
      </w:r>
      <w:proofErr w:type="spellStart"/>
      <w:r w:rsidRPr="00FB3FBD">
        <w:rPr>
          <w:rFonts w:eastAsia="Calibri"/>
          <w:sz w:val="28"/>
          <w:szCs w:val="28"/>
          <w:lang w:val="ru-RU"/>
        </w:rPr>
        <w:t>обговорень</w:t>
      </w:r>
      <w:proofErr w:type="spellEnd"/>
      <w:r w:rsidRPr="00FB3FBD">
        <w:rPr>
          <w:rFonts w:eastAsia="Calibri"/>
          <w:sz w:val="28"/>
          <w:szCs w:val="28"/>
          <w:lang w:val="ru-RU"/>
        </w:rPr>
        <w:t xml:space="preserve">, </w:t>
      </w:r>
      <w:proofErr w:type="spellStart"/>
      <w:r w:rsidRPr="00FB3FBD">
        <w:rPr>
          <w:rFonts w:eastAsia="Calibri"/>
          <w:sz w:val="28"/>
          <w:szCs w:val="28"/>
          <w:lang w:val="ru-RU"/>
        </w:rPr>
        <w:t>що</w:t>
      </w:r>
      <w:proofErr w:type="spellEnd"/>
      <w:r w:rsidRPr="00FB3FBD">
        <w:rPr>
          <w:rFonts w:eastAsia="Calibri"/>
          <w:sz w:val="28"/>
          <w:szCs w:val="28"/>
          <w:lang w:val="ru-RU"/>
        </w:rPr>
        <w:t xml:space="preserve"> </w:t>
      </w:r>
      <w:proofErr w:type="spellStart"/>
      <w:r w:rsidRPr="00FB3FBD">
        <w:rPr>
          <w:rFonts w:eastAsia="Calibri"/>
          <w:sz w:val="28"/>
          <w:szCs w:val="28"/>
          <w:lang w:val="ru-RU"/>
        </w:rPr>
        <w:t>дає</w:t>
      </w:r>
      <w:proofErr w:type="spellEnd"/>
      <w:r w:rsidRPr="00FB3FBD">
        <w:rPr>
          <w:rFonts w:eastAsia="Calibri"/>
          <w:sz w:val="28"/>
          <w:szCs w:val="28"/>
          <w:lang w:val="ru-RU"/>
        </w:rPr>
        <w:t xml:space="preserve"> </w:t>
      </w:r>
      <w:proofErr w:type="spellStart"/>
      <w:r w:rsidRPr="00FB3FBD">
        <w:rPr>
          <w:rFonts w:eastAsia="Calibri"/>
          <w:sz w:val="28"/>
          <w:szCs w:val="28"/>
          <w:lang w:val="ru-RU"/>
        </w:rPr>
        <w:t>змогу</w:t>
      </w:r>
      <w:proofErr w:type="spellEnd"/>
      <w:r w:rsidRPr="00FB3FBD">
        <w:rPr>
          <w:rFonts w:eastAsia="Calibri"/>
          <w:sz w:val="28"/>
          <w:szCs w:val="28"/>
          <w:lang w:val="ru-RU"/>
        </w:rPr>
        <w:t xml:space="preserve"> </w:t>
      </w:r>
      <w:proofErr w:type="spellStart"/>
      <w:r w:rsidRPr="00FB3FBD">
        <w:rPr>
          <w:rFonts w:eastAsia="Calibri"/>
          <w:sz w:val="28"/>
          <w:szCs w:val="28"/>
          <w:lang w:val="ru-RU"/>
        </w:rPr>
        <w:t>побачити</w:t>
      </w:r>
      <w:proofErr w:type="spellEnd"/>
      <w:r w:rsidRPr="00FB3FBD">
        <w:rPr>
          <w:rFonts w:eastAsia="Calibri"/>
          <w:sz w:val="28"/>
          <w:szCs w:val="28"/>
          <w:lang w:val="ru-RU"/>
        </w:rPr>
        <w:t xml:space="preserve">, як </w:t>
      </w:r>
      <w:proofErr w:type="spellStart"/>
      <w:r w:rsidRPr="00FB3FBD">
        <w:rPr>
          <w:rFonts w:eastAsia="Calibri"/>
          <w:sz w:val="28"/>
          <w:szCs w:val="28"/>
          <w:lang w:val="ru-RU"/>
        </w:rPr>
        <w:t>формуються</w:t>
      </w:r>
      <w:proofErr w:type="spellEnd"/>
      <w:r w:rsidRPr="00FB3FBD">
        <w:rPr>
          <w:rFonts w:eastAsia="Calibri"/>
          <w:sz w:val="28"/>
          <w:szCs w:val="28"/>
          <w:lang w:val="ru-RU"/>
        </w:rPr>
        <w:t xml:space="preserve"> </w:t>
      </w:r>
      <w:proofErr w:type="spellStart"/>
      <w:r w:rsidRPr="00FB3FBD">
        <w:rPr>
          <w:rFonts w:eastAsia="Calibri"/>
          <w:sz w:val="28"/>
          <w:szCs w:val="28"/>
          <w:lang w:val="ru-RU"/>
        </w:rPr>
        <w:t>соціальні</w:t>
      </w:r>
      <w:proofErr w:type="spellEnd"/>
      <w:r w:rsidRPr="00FB3FBD">
        <w:rPr>
          <w:rFonts w:eastAsia="Calibri"/>
          <w:sz w:val="28"/>
          <w:szCs w:val="28"/>
          <w:lang w:val="ru-RU"/>
        </w:rPr>
        <w:t xml:space="preserve"> </w:t>
      </w:r>
      <w:proofErr w:type="spellStart"/>
      <w:r w:rsidRPr="00FB3FBD">
        <w:rPr>
          <w:rFonts w:eastAsia="Calibri"/>
          <w:sz w:val="28"/>
          <w:szCs w:val="28"/>
          <w:lang w:val="ru-RU"/>
        </w:rPr>
        <w:t>ролі</w:t>
      </w:r>
      <w:proofErr w:type="spellEnd"/>
      <w:r w:rsidRPr="00FB3FBD">
        <w:rPr>
          <w:rFonts w:eastAsia="Calibri"/>
          <w:sz w:val="28"/>
          <w:szCs w:val="28"/>
          <w:lang w:val="ru-RU"/>
        </w:rPr>
        <w:t xml:space="preserve">, </w:t>
      </w:r>
      <w:proofErr w:type="spellStart"/>
      <w:r w:rsidRPr="00FB3FBD">
        <w:rPr>
          <w:rFonts w:eastAsia="Calibri"/>
          <w:sz w:val="28"/>
          <w:szCs w:val="28"/>
          <w:lang w:val="ru-RU"/>
        </w:rPr>
        <w:t>моделі</w:t>
      </w:r>
      <w:proofErr w:type="spellEnd"/>
      <w:r w:rsidRPr="00FB3FBD">
        <w:rPr>
          <w:rFonts w:eastAsia="Calibri"/>
          <w:sz w:val="28"/>
          <w:szCs w:val="28"/>
          <w:lang w:val="ru-RU"/>
        </w:rPr>
        <w:t xml:space="preserve"> </w:t>
      </w:r>
      <w:proofErr w:type="spellStart"/>
      <w:r w:rsidRPr="00FB3FBD">
        <w:rPr>
          <w:rFonts w:eastAsia="Calibri"/>
          <w:sz w:val="28"/>
          <w:szCs w:val="28"/>
          <w:lang w:val="ru-RU"/>
        </w:rPr>
        <w:t>комунікації</w:t>
      </w:r>
      <w:proofErr w:type="spellEnd"/>
      <w:r w:rsidRPr="00FB3FBD">
        <w:rPr>
          <w:rFonts w:eastAsia="Calibri"/>
          <w:sz w:val="28"/>
          <w:szCs w:val="28"/>
          <w:lang w:val="ru-RU"/>
        </w:rPr>
        <w:t xml:space="preserve"> та </w:t>
      </w:r>
      <w:proofErr w:type="spellStart"/>
      <w:r w:rsidRPr="00FB3FBD">
        <w:rPr>
          <w:rFonts w:eastAsia="Calibri"/>
          <w:sz w:val="28"/>
          <w:szCs w:val="28"/>
          <w:lang w:val="ru-RU"/>
        </w:rPr>
        <w:t>етичні</w:t>
      </w:r>
      <w:proofErr w:type="spellEnd"/>
      <w:r w:rsidRPr="00FB3FBD">
        <w:rPr>
          <w:rFonts w:eastAsia="Calibri"/>
          <w:sz w:val="28"/>
          <w:szCs w:val="28"/>
          <w:lang w:val="ru-RU"/>
        </w:rPr>
        <w:t xml:space="preserve"> </w:t>
      </w:r>
      <w:proofErr w:type="spellStart"/>
      <w:r w:rsidRPr="00FB3FBD">
        <w:rPr>
          <w:rFonts w:eastAsia="Calibri"/>
          <w:sz w:val="28"/>
          <w:szCs w:val="28"/>
          <w:lang w:val="ru-RU"/>
        </w:rPr>
        <w:t>орієнтири</w:t>
      </w:r>
      <w:proofErr w:type="spellEnd"/>
      <w:r w:rsidRPr="00FB3FBD">
        <w:rPr>
          <w:rFonts w:eastAsia="Calibri"/>
          <w:sz w:val="28"/>
          <w:szCs w:val="28"/>
          <w:lang w:val="ru-RU"/>
        </w:rPr>
        <w:t xml:space="preserve"> </w:t>
      </w:r>
      <w:proofErr w:type="spellStart"/>
      <w:r w:rsidRPr="00FB3FBD">
        <w:rPr>
          <w:rFonts w:eastAsia="Calibri"/>
          <w:sz w:val="28"/>
          <w:szCs w:val="28"/>
          <w:lang w:val="ru-RU"/>
        </w:rPr>
        <w:t>підлітків</w:t>
      </w:r>
      <w:proofErr w:type="spellEnd"/>
      <w:r w:rsidRPr="00FB3FBD">
        <w:rPr>
          <w:rFonts w:eastAsia="Calibri"/>
          <w:sz w:val="28"/>
          <w:szCs w:val="28"/>
          <w:lang w:val="ru-RU"/>
        </w:rPr>
        <w:t>.</w:t>
      </w:r>
    </w:p>
    <w:p w14:paraId="7F650CC9" w14:textId="0FF35242" w:rsidR="006F5214" w:rsidRPr="00805A69" w:rsidRDefault="006F5214" w:rsidP="006F5214">
      <w:pPr>
        <w:spacing w:after="160" w:line="360" w:lineRule="auto"/>
        <w:ind w:firstLine="709"/>
        <w:contextualSpacing/>
        <w:jc w:val="both"/>
        <w:rPr>
          <w:rFonts w:eastAsia="Calibri"/>
          <w:sz w:val="28"/>
          <w:szCs w:val="28"/>
          <w:lang w:val="ru-RU"/>
        </w:rPr>
      </w:pPr>
      <w:r w:rsidRPr="00805A69">
        <w:rPr>
          <w:rFonts w:eastAsia="Calibri"/>
          <w:sz w:val="28"/>
          <w:szCs w:val="28"/>
          <w:lang w:val="ru-RU"/>
        </w:rPr>
        <w:t>У</w:t>
      </w:r>
      <w:r w:rsidRPr="00902D65">
        <w:rPr>
          <w:rFonts w:eastAsia="Calibri"/>
          <w:sz w:val="28"/>
          <w:szCs w:val="28"/>
          <w:lang w:val="ru-RU"/>
        </w:rPr>
        <w:t xml:space="preserve"> </w:t>
      </w:r>
      <w:proofErr w:type="spellStart"/>
      <w:r w:rsidRPr="00805A69">
        <w:rPr>
          <w:rFonts w:eastAsia="Calibri"/>
          <w:sz w:val="28"/>
          <w:szCs w:val="28"/>
          <w:lang w:val="ru-RU"/>
        </w:rPr>
        <w:t>розрізі</w:t>
      </w:r>
      <w:proofErr w:type="spellEnd"/>
      <w:r w:rsidRPr="00902D65">
        <w:rPr>
          <w:rFonts w:eastAsia="Calibri"/>
          <w:sz w:val="28"/>
          <w:szCs w:val="28"/>
          <w:lang w:val="ru-RU"/>
        </w:rPr>
        <w:t xml:space="preserve"> </w:t>
      </w:r>
      <w:proofErr w:type="spellStart"/>
      <w:r w:rsidRPr="00805A69">
        <w:rPr>
          <w:rFonts w:eastAsia="Calibri"/>
          <w:sz w:val="28"/>
          <w:szCs w:val="28"/>
          <w:lang w:val="ru-RU"/>
        </w:rPr>
        <w:t>демографічних</w:t>
      </w:r>
      <w:proofErr w:type="spellEnd"/>
      <w:r w:rsidRPr="00902D65">
        <w:rPr>
          <w:rFonts w:eastAsia="Calibri"/>
          <w:sz w:val="28"/>
          <w:szCs w:val="28"/>
          <w:lang w:val="ru-RU"/>
        </w:rPr>
        <w:t xml:space="preserve"> </w:t>
      </w:r>
      <w:proofErr w:type="spellStart"/>
      <w:r w:rsidRPr="00805A69">
        <w:rPr>
          <w:rFonts w:eastAsia="Calibri"/>
          <w:sz w:val="28"/>
          <w:szCs w:val="28"/>
          <w:lang w:val="ru-RU"/>
        </w:rPr>
        <w:t>маркерів</w:t>
      </w:r>
      <w:proofErr w:type="spellEnd"/>
      <w:r w:rsidRPr="00902D65">
        <w:rPr>
          <w:rFonts w:eastAsia="Calibri"/>
          <w:sz w:val="28"/>
          <w:szCs w:val="28"/>
          <w:lang w:val="ru-RU"/>
        </w:rPr>
        <w:t xml:space="preserve"> </w:t>
      </w:r>
      <w:proofErr w:type="spellStart"/>
      <w:r w:rsidRPr="00805A69">
        <w:rPr>
          <w:rFonts w:eastAsia="Calibri"/>
          <w:sz w:val="28"/>
          <w:szCs w:val="28"/>
          <w:lang w:val="ru-RU"/>
        </w:rPr>
        <w:t>аналіз</w:t>
      </w:r>
      <w:proofErr w:type="spellEnd"/>
      <w:r w:rsidRPr="00902D65">
        <w:rPr>
          <w:rFonts w:eastAsia="Calibri"/>
          <w:sz w:val="28"/>
          <w:szCs w:val="28"/>
          <w:lang w:val="ru-RU"/>
        </w:rPr>
        <w:t xml:space="preserve"> </w:t>
      </w:r>
      <w:r w:rsidRPr="00805A69">
        <w:rPr>
          <w:rFonts w:eastAsia="Calibri"/>
          <w:sz w:val="28"/>
          <w:szCs w:val="28"/>
          <w:lang w:val="ru-RU"/>
        </w:rPr>
        <w:t>показав</w:t>
      </w:r>
      <w:r w:rsidRPr="00902D65">
        <w:rPr>
          <w:rFonts w:eastAsia="Calibri"/>
          <w:sz w:val="28"/>
          <w:szCs w:val="28"/>
          <w:lang w:val="ru-RU"/>
        </w:rPr>
        <w:t xml:space="preserve">, </w:t>
      </w:r>
      <w:proofErr w:type="spellStart"/>
      <w:r w:rsidRPr="00805A69">
        <w:rPr>
          <w:rFonts w:eastAsia="Calibri"/>
          <w:sz w:val="28"/>
          <w:szCs w:val="28"/>
          <w:lang w:val="ru-RU"/>
        </w:rPr>
        <w:t>що</w:t>
      </w:r>
      <w:proofErr w:type="spellEnd"/>
      <w:r w:rsidRPr="00902D65">
        <w:rPr>
          <w:rFonts w:eastAsia="Calibri"/>
          <w:sz w:val="28"/>
          <w:szCs w:val="28"/>
          <w:lang w:val="ru-RU"/>
        </w:rPr>
        <w:t xml:space="preserve"> </w:t>
      </w:r>
      <w:proofErr w:type="spellStart"/>
      <w:r w:rsidRPr="00805A69">
        <w:rPr>
          <w:rFonts w:eastAsia="Calibri"/>
          <w:sz w:val="28"/>
          <w:szCs w:val="28"/>
          <w:lang w:val="ru-RU"/>
        </w:rPr>
        <w:t>аудиторні</w:t>
      </w:r>
      <w:proofErr w:type="spellEnd"/>
      <w:r w:rsidRPr="00902D65">
        <w:rPr>
          <w:rFonts w:eastAsia="Calibri"/>
          <w:sz w:val="28"/>
          <w:szCs w:val="28"/>
          <w:lang w:val="ru-RU"/>
        </w:rPr>
        <w:t xml:space="preserve"> </w:t>
      </w:r>
      <w:proofErr w:type="spellStart"/>
      <w:r w:rsidRPr="00805A69">
        <w:rPr>
          <w:rFonts w:eastAsia="Calibri"/>
          <w:sz w:val="28"/>
          <w:szCs w:val="28"/>
          <w:lang w:val="ru-RU"/>
        </w:rPr>
        <w:t>відмінності</w:t>
      </w:r>
      <w:proofErr w:type="spellEnd"/>
      <w:r w:rsidRPr="00902D65">
        <w:rPr>
          <w:rFonts w:eastAsia="Calibri"/>
          <w:sz w:val="28"/>
          <w:szCs w:val="28"/>
          <w:lang w:val="ru-RU"/>
        </w:rPr>
        <w:t xml:space="preserve"> </w:t>
      </w:r>
      <w:proofErr w:type="spellStart"/>
      <w:r w:rsidRPr="00805A69">
        <w:rPr>
          <w:rFonts w:eastAsia="Calibri"/>
          <w:sz w:val="28"/>
          <w:szCs w:val="28"/>
          <w:lang w:val="ru-RU"/>
        </w:rPr>
        <w:t>визначають</w:t>
      </w:r>
      <w:proofErr w:type="spellEnd"/>
      <w:r w:rsidRPr="00902D65">
        <w:rPr>
          <w:rFonts w:eastAsia="Calibri"/>
          <w:sz w:val="28"/>
          <w:szCs w:val="28"/>
          <w:lang w:val="ru-RU"/>
        </w:rPr>
        <w:t xml:space="preserve"> </w:t>
      </w:r>
      <w:proofErr w:type="spellStart"/>
      <w:r w:rsidRPr="00805A69">
        <w:rPr>
          <w:rFonts w:eastAsia="Calibri"/>
          <w:sz w:val="28"/>
          <w:szCs w:val="28"/>
          <w:lang w:val="ru-RU"/>
        </w:rPr>
        <w:t>сприйняття</w:t>
      </w:r>
      <w:proofErr w:type="spellEnd"/>
      <w:r w:rsidRPr="00902D65">
        <w:rPr>
          <w:rFonts w:eastAsia="Calibri"/>
          <w:sz w:val="28"/>
          <w:szCs w:val="28"/>
          <w:lang w:val="ru-RU"/>
        </w:rPr>
        <w:t xml:space="preserve"> </w:t>
      </w:r>
      <w:r w:rsidRPr="00805A69">
        <w:rPr>
          <w:rFonts w:eastAsia="Calibri"/>
          <w:sz w:val="28"/>
          <w:szCs w:val="28"/>
          <w:lang w:val="ru-RU"/>
        </w:rPr>
        <w:t>й</w:t>
      </w:r>
      <w:r w:rsidRPr="00902D65">
        <w:rPr>
          <w:rFonts w:eastAsia="Calibri"/>
          <w:sz w:val="28"/>
          <w:szCs w:val="28"/>
          <w:lang w:val="ru-RU"/>
        </w:rPr>
        <w:t xml:space="preserve"> </w:t>
      </w:r>
      <w:proofErr w:type="spellStart"/>
      <w:r w:rsidRPr="00805A69">
        <w:rPr>
          <w:rFonts w:eastAsia="Calibri"/>
          <w:sz w:val="28"/>
          <w:szCs w:val="28"/>
          <w:lang w:val="ru-RU"/>
        </w:rPr>
        <w:t>інтерпретацію</w:t>
      </w:r>
      <w:proofErr w:type="spellEnd"/>
      <w:r w:rsidRPr="00902D65">
        <w:rPr>
          <w:rFonts w:eastAsia="Calibri"/>
          <w:sz w:val="28"/>
          <w:szCs w:val="28"/>
          <w:lang w:val="ru-RU"/>
        </w:rPr>
        <w:t xml:space="preserve"> </w:t>
      </w:r>
      <w:r w:rsidRPr="00805A69">
        <w:rPr>
          <w:rFonts w:eastAsia="Calibri"/>
          <w:sz w:val="28"/>
          <w:szCs w:val="28"/>
          <w:lang w:val="ru-RU"/>
        </w:rPr>
        <w:t>контенту</w:t>
      </w:r>
      <w:r w:rsidRPr="00902D65">
        <w:rPr>
          <w:rFonts w:eastAsia="Calibri"/>
          <w:sz w:val="28"/>
          <w:szCs w:val="28"/>
          <w:lang w:val="ru-RU"/>
        </w:rPr>
        <w:t xml:space="preserve">: </w:t>
      </w:r>
      <w:proofErr w:type="spellStart"/>
      <w:r w:rsidRPr="00805A69">
        <w:rPr>
          <w:rFonts w:eastAsia="Calibri"/>
          <w:sz w:val="28"/>
          <w:szCs w:val="28"/>
          <w:lang w:val="ru-RU"/>
        </w:rPr>
        <w:t>молодші</w:t>
      </w:r>
      <w:proofErr w:type="spellEnd"/>
      <w:r w:rsidRPr="00902D65">
        <w:rPr>
          <w:rFonts w:eastAsia="Calibri"/>
          <w:sz w:val="28"/>
          <w:szCs w:val="28"/>
          <w:lang w:val="ru-RU"/>
        </w:rPr>
        <w:t xml:space="preserve"> </w:t>
      </w:r>
      <w:proofErr w:type="spellStart"/>
      <w:r w:rsidRPr="00805A69">
        <w:rPr>
          <w:rFonts w:eastAsia="Calibri"/>
          <w:sz w:val="28"/>
          <w:szCs w:val="28"/>
          <w:lang w:val="ru-RU"/>
        </w:rPr>
        <w:t>підлітки</w:t>
      </w:r>
      <w:proofErr w:type="spellEnd"/>
      <w:r w:rsidRPr="00902D65">
        <w:rPr>
          <w:rFonts w:eastAsia="Calibri"/>
          <w:sz w:val="28"/>
          <w:szCs w:val="28"/>
          <w:lang w:val="ru-RU"/>
        </w:rPr>
        <w:t xml:space="preserve"> </w:t>
      </w:r>
      <w:proofErr w:type="spellStart"/>
      <w:r w:rsidRPr="00805A69">
        <w:rPr>
          <w:rFonts w:eastAsia="Calibri"/>
          <w:sz w:val="28"/>
          <w:szCs w:val="28"/>
          <w:lang w:val="ru-RU"/>
        </w:rPr>
        <w:t>частіше</w:t>
      </w:r>
      <w:proofErr w:type="spellEnd"/>
      <w:r w:rsidRPr="00902D65">
        <w:rPr>
          <w:rFonts w:eastAsia="Calibri"/>
          <w:sz w:val="28"/>
          <w:szCs w:val="28"/>
          <w:lang w:val="ru-RU"/>
        </w:rPr>
        <w:t xml:space="preserve"> </w:t>
      </w:r>
      <w:proofErr w:type="spellStart"/>
      <w:r w:rsidRPr="00805A69">
        <w:rPr>
          <w:rFonts w:eastAsia="Calibri"/>
          <w:sz w:val="28"/>
          <w:szCs w:val="28"/>
          <w:lang w:val="ru-RU"/>
        </w:rPr>
        <w:t>реагують</w:t>
      </w:r>
      <w:proofErr w:type="spellEnd"/>
      <w:r w:rsidRPr="00902D65">
        <w:rPr>
          <w:rFonts w:eastAsia="Calibri"/>
          <w:sz w:val="28"/>
          <w:szCs w:val="28"/>
          <w:lang w:val="ru-RU"/>
        </w:rPr>
        <w:t xml:space="preserve"> </w:t>
      </w:r>
      <w:r w:rsidRPr="00805A69">
        <w:rPr>
          <w:rFonts w:eastAsia="Calibri"/>
          <w:sz w:val="28"/>
          <w:szCs w:val="28"/>
          <w:lang w:val="ru-RU"/>
        </w:rPr>
        <w:t>на</w:t>
      </w:r>
      <w:r w:rsidRPr="00902D65">
        <w:rPr>
          <w:rFonts w:eastAsia="Calibri"/>
          <w:sz w:val="28"/>
          <w:szCs w:val="28"/>
          <w:lang w:val="ru-RU"/>
        </w:rPr>
        <w:t xml:space="preserve"> </w:t>
      </w:r>
      <w:proofErr w:type="spellStart"/>
      <w:r w:rsidRPr="00805A69">
        <w:rPr>
          <w:rFonts w:eastAsia="Calibri"/>
          <w:sz w:val="28"/>
          <w:szCs w:val="28"/>
          <w:lang w:val="ru-RU"/>
        </w:rPr>
        <w:t>візуальні</w:t>
      </w:r>
      <w:proofErr w:type="spellEnd"/>
      <w:r w:rsidRPr="00902D65">
        <w:rPr>
          <w:rFonts w:eastAsia="Calibri"/>
          <w:sz w:val="28"/>
          <w:szCs w:val="28"/>
          <w:lang w:val="ru-RU"/>
        </w:rPr>
        <w:t xml:space="preserve"> </w:t>
      </w:r>
      <w:proofErr w:type="spellStart"/>
      <w:r w:rsidRPr="00805A69">
        <w:rPr>
          <w:rFonts w:eastAsia="Calibri"/>
          <w:sz w:val="28"/>
          <w:szCs w:val="28"/>
          <w:lang w:val="ru-RU"/>
        </w:rPr>
        <w:t>ігральні</w:t>
      </w:r>
      <w:proofErr w:type="spellEnd"/>
      <w:r w:rsidRPr="00902D65">
        <w:rPr>
          <w:rFonts w:eastAsia="Calibri"/>
          <w:sz w:val="28"/>
          <w:szCs w:val="28"/>
          <w:lang w:val="ru-RU"/>
        </w:rPr>
        <w:t xml:space="preserve"> </w:t>
      </w:r>
      <w:proofErr w:type="spellStart"/>
      <w:r w:rsidRPr="00805A69">
        <w:rPr>
          <w:rFonts w:eastAsia="Calibri"/>
          <w:sz w:val="28"/>
          <w:szCs w:val="28"/>
          <w:lang w:val="ru-RU"/>
        </w:rPr>
        <w:t>елементи</w:t>
      </w:r>
      <w:proofErr w:type="spellEnd"/>
      <w:r w:rsidRPr="00902D65">
        <w:rPr>
          <w:rFonts w:eastAsia="Calibri"/>
          <w:sz w:val="28"/>
          <w:szCs w:val="28"/>
          <w:lang w:val="ru-RU"/>
        </w:rPr>
        <w:t xml:space="preserve">, </w:t>
      </w:r>
      <w:proofErr w:type="spellStart"/>
      <w:r w:rsidRPr="00805A69">
        <w:rPr>
          <w:rFonts w:eastAsia="Calibri"/>
          <w:sz w:val="28"/>
          <w:szCs w:val="28"/>
          <w:lang w:val="ru-RU"/>
        </w:rPr>
        <w:t>старші</w:t>
      </w:r>
      <w:proofErr w:type="spellEnd"/>
      <w:r w:rsidRPr="00902D65">
        <w:rPr>
          <w:rFonts w:eastAsia="Calibri"/>
          <w:sz w:val="28"/>
          <w:szCs w:val="28"/>
          <w:lang w:val="ru-RU"/>
        </w:rPr>
        <w:t xml:space="preserve"> - </w:t>
      </w:r>
      <w:r w:rsidRPr="00805A69">
        <w:rPr>
          <w:rFonts w:eastAsia="Calibri"/>
          <w:sz w:val="28"/>
          <w:szCs w:val="28"/>
          <w:lang w:val="ru-RU"/>
        </w:rPr>
        <w:t>на</w:t>
      </w:r>
      <w:r w:rsidRPr="00902D65">
        <w:rPr>
          <w:rFonts w:eastAsia="Calibri"/>
          <w:sz w:val="28"/>
          <w:szCs w:val="28"/>
          <w:lang w:val="ru-RU"/>
        </w:rPr>
        <w:t xml:space="preserve"> </w:t>
      </w:r>
      <w:r w:rsidRPr="00805A69">
        <w:rPr>
          <w:rFonts w:eastAsia="Calibri"/>
          <w:sz w:val="28"/>
          <w:szCs w:val="28"/>
          <w:lang w:val="ru-RU"/>
        </w:rPr>
        <w:t>теми</w:t>
      </w:r>
      <w:r w:rsidRPr="00902D65">
        <w:rPr>
          <w:rFonts w:eastAsia="Calibri"/>
          <w:sz w:val="28"/>
          <w:szCs w:val="28"/>
          <w:lang w:val="ru-RU"/>
        </w:rPr>
        <w:t xml:space="preserve"> </w:t>
      </w:r>
      <w:proofErr w:type="spellStart"/>
      <w:r w:rsidRPr="00805A69">
        <w:rPr>
          <w:rFonts w:eastAsia="Calibri"/>
          <w:sz w:val="28"/>
          <w:szCs w:val="28"/>
          <w:lang w:val="ru-RU"/>
        </w:rPr>
        <w:t>самовираження</w:t>
      </w:r>
      <w:proofErr w:type="spellEnd"/>
      <w:r w:rsidRPr="00902D65">
        <w:rPr>
          <w:rFonts w:eastAsia="Calibri"/>
          <w:sz w:val="28"/>
          <w:szCs w:val="28"/>
          <w:lang w:val="ru-RU"/>
        </w:rPr>
        <w:t xml:space="preserve"> </w:t>
      </w:r>
      <w:r w:rsidRPr="00805A69">
        <w:rPr>
          <w:rFonts w:eastAsia="Calibri"/>
          <w:sz w:val="28"/>
          <w:szCs w:val="28"/>
          <w:lang w:val="ru-RU"/>
        </w:rPr>
        <w:t>і</w:t>
      </w:r>
      <w:r w:rsidRPr="00902D65">
        <w:rPr>
          <w:rFonts w:eastAsia="Calibri"/>
          <w:sz w:val="28"/>
          <w:szCs w:val="28"/>
          <w:lang w:val="ru-RU"/>
        </w:rPr>
        <w:t xml:space="preserve"> </w:t>
      </w:r>
      <w:proofErr w:type="spellStart"/>
      <w:r w:rsidRPr="00805A69">
        <w:rPr>
          <w:rFonts w:eastAsia="Calibri"/>
          <w:sz w:val="28"/>
          <w:szCs w:val="28"/>
          <w:lang w:val="ru-RU"/>
        </w:rPr>
        <w:t>кар</w:t>
      </w:r>
      <w:r w:rsidRPr="00902D65">
        <w:rPr>
          <w:rFonts w:eastAsia="Calibri"/>
          <w:sz w:val="28"/>
          <w:szCs w:val="28"/>
          <w:lang w:val="ru-RU"/>
        </w:rPr>
        <w:t>’</w:t>
      </w:r>
      <w:r w:rsidRPr="00805A69">
        <w:rPr>
          <w:rFonts w:eastAsia="Calibri"/>
          <w:sz w:val="28"/>
          <w:szCs w:val="28"/>
          <w:lang w:val="ru-RU"/>
        </w:rPr>
        <w:t>єрного</w:t>
      </w:r>
      <w:proofErr w:type="spellEnd"/>
      <w:r w:rsidRPr="00902D65">
        <w:rPr>
          <w:rFonts w:eastAsia="Calibri"/>
          <w:sz w:val="28"/>
          <w:szCs w:val="28"/>
          <w:lang w:val="ru-RU"/>
        </w:rPr>
        <w:t xml:space="preserve"> </w:t>
      </w:r>
      <w:proofErr w:type="spellStart"/>
      <w:r w:rsidRPr="00805A69">
        <w:rPr>
          <w:rFonts w:eastAsia="Calibri"/>
          <w:sz w:val="28"/>
          <w:szCs w:val="28"/>
          <w:lang w:val="ru-RU"/>
        </w:rPr>
        <w:t>самоконструювання</w:t>
      </w:r>
      <w:proofErr w:type="spellEnd"/>
      <w:r w:rsidRPr="00902D65">
        <w:rPr>
          <w:rFonts w:eastAsia="Calibri"/>
          <w:sz w:val="28"/>
          <w:szCs w:val="28"/>
          <w:lang w:val="ru-RU"/>
        </w:rPr>
        <w:t xml:space="preserve">. </w:t>
      </w:r>
      <w:proofErr w:type="spellStart"/>
      <w:r w:rsidRPr="00805A69">
        <w:rPr>
          <w:rFonts w:eastAsia="Calibri"/>
          <w:sz w:val="28"/>
          <w:szCs w:val="28"/>
          <w:lang w:val="ru-RU"/>
        </w:rPr>
        <w:t>Полові</w:t>
      </w:r>
      <w:proofErr w:type="spellEnd"/>
      <w:r w:rsidRPr="00902D65">
        <w:rPr>
          <w:rFonts w:eastAsia="Calibri"/>
          <w:sz w:val="28"/>
          <w:szCs w:val="28"/>
          <w:lang w:val="ru-RU"/>
        </w:rPr>
        <w:t xml:space="preserve"> </w:t>
      </w:r>
      <w:proofErr w:type="spellStart"/>
      <w:r w:rsidRPr="00805A69">
        <w:rPr>
          <w:rFonts w:eastAsia="Calibri"/>
          <w:sz w:val="28"/>
          <w:szCs w:val="28"/>
          <w:lang w:val="ru-RU"/>
        </w:rPr>
        <w:t>відмінності</w:t>
      </w:r>
      <w:proofErr w:type="spellEnd"/>
      <w:r w:rsidRPr="00902D65">
        <w:rPr>
          <w:rFonts w:eastAsia="Calibri"/>
          <w:sz w:val="28"/>
          <w:szCs w:val="28"/>
          <w:lang w:val="ru-RU"/>
        </w:rPr>
        <w:t xml:space="preserve"> </w:t>
      </w:r>
      <w:r w:rsidRPr="00805A69">
        <w:rPr>
          <w:rFonts w:eastAsia="Calibri"/>
          <w:sz w:val="28"/>
          <w:szCs w:val="28"/>
          <w:lang w:val="ru-RU"/>
        </w:rPr>
        <w:t>також</w:t>
      </w:r>
      <w:r w:rsidRPr="00902D65">
        <w:rPr>
          <w:rFonts w:eastAsia="Calibri"/>
          <w:sz w:val="28"/>
          <w:szCs w:val="28"/>
          <w:lang w:val="ru-RU"/>
        </w:rPr>
        <w:t xml:space="preserve"> </w:t>
      </w:r>
      <w:proofErr w:type="spellStart"/>
      <w:r w:rsidRPr="00805A69">
        <w:rPr>
          <w:rFonts w:eastAsia="Calibri"/>
          <w:sz w:val="28"/>
          <w:szCs w:val="28"/>
          <w:lang w:val="ru-RU"/>
        </w:rPr>
        <w:t>простежуються</w:t>
      </w:r>
      <w:proofErr w:type="spellEnd"/>
      <w:r w:rsidRPr="00902D65">
        <w:rPr>
          <w:rFonts w:eastAsia="Calibri"/>
          <w:sz w:val="28"/>
          <w:szCs w:val="28"/>
          <w:lang w:val="ru-RU"/>
        </w:rPr>
        <w:t xml:space="preserve"> </w:t>
      </w:r>
      <w:proofErr w:type="gramStart"/>
      <w:r w:rsidRPr="00805A69">
        <w:rPr>
          <w:rFonts w:eastAsia="Calibri"/>
          <w:sz w:val="28"/>
          <w:szCs w:val="28"/>
          <w:lang w:val="ru-RU"/>
        </w:rPr>
        <w:t>у</w:t>
      </w:r>
      <w:r w:rsidRPr="00902D65">
        <w:rPr>
          <w:rFonts w:eastAsia="Calibri"/>
          <w:sz w:val="28"/>
          <w:szCs w:val="28"/>
          <w:lang w:val="ru-RU"/>
        </w:rPr>
        <w:t xml:space="preserve"> </w:t>
      </w:r>
      <w:r w:rsidRPr="00805A69">
        <w:rPr>
          <w:rFonts w:eastAsia="Calibri"/>
          <w:sz w:val="28"/>
          <w:szCs w:val="28"/>
          <w:lang w:val="ru-RU"/>
        </w:rPr>
        <w:t>темах</w:t>
      </w:r>
      <w:proofErr w:type="gramEnd"/>
      <w:r w:rsidRPr="00902D65">
        <w:rPr>
          <w:rFonts w:eastAsia="Calibri"/>
          <w:sz w:val="28"/>
          <w:szCs w:val="28"/>
          <w:lang w:val="ru-RU"/>
        </w:rPr>
        <w:t xml:space="preserve"> </w:t>
      </w:r>
      <w:proofErr w:type="spellStart"/>
      <w:r w:rsidRPr="00805A69">
        <w:rPr>
          <w:rFonts w:eastAsia="Calibri"/>
          <w:sz w:val="28"/>
          <w:szCs w:val="28"/>
          <w:lang w:val="ru-RU"/>
        </w:rPr>
        <w:t>зацікавленості</w:t>
      </w:r>
      <w:proofErr w:type="spellEnd"/>
      <w:r w:rsidRPr="00902D65">
        <w:rPr>
          <w:rFonts w:eastAsia="Calibri"/>
          <w:sz w:val="28"/>
          <w:szCs w:val="28"/>
          <w:lang w:val="ru-RU"/>
        </w:rPr>
        <w:t xml:space="preserve"> </w:t>
      </w:r>
      <w:r w:rsidRPr="00805A69">
        <w:rPr>
          <w:rFonts w:eastAsia="Calibri"/>
          <w:sz w:val="28"/>
          <w:szCs w:val="28"/>
          <w:lang w:val="ru-RU"/>
        </w:rPr>
        <w:t>і</w:t>
      </w:r>
      <w:r w:rsidRPr="00902D65">
        <w:rPr>
          <w:rFonts w:eastAsia="Calibri"/>
          <w:sz w:val="28"/>
          <w:szCs w:val="28"/>
          <w:lang w:val="ru-RU"/>
        </w:rPr>
        <w:t xml:space="preserve"> </w:t>
      </w:r>
      <w:r w:rsidRPr="00805A69">
        <w:rPr>
          <w:rFonts w:eastAsia="Calibri"/>
          <w:sz w:val="28"/>
          <w:szCs w:val="28"/>
          <w:lang w:val="ru-RU"/>
        </w:rPr>
        <w:t>в</w:t>
      </w:r>
      <w:r w:rsidRPr="00902D65">
        <w:rPr>
          <w:rFonts w:eastAsia="Calibri"/>
          <w:sz w:val="28"/>
          <w:szCs w:val="28"/>
          <w:lang w:val="ru-RU"/>
        </w:rPr>
        <w:t xml:space="preserve"> </w:t>
      </w:r>
      <w:proofErr w:type="spellStart"/>
      <w:r w:rsidRPr="00805A69">
        <w:rPr>
          <w:rFonts w:eastAsia="Calibri"/>
          <w:sz w:val="28"/>
          <w:szCs w:val="28"/>
          <w:lang w:val="ru-RU"/>
        </w:rPr>
        <w:t>емоційному</w:t>
      </w:r>
      <w:proofErr w:type="spellEnd"/>
      <w:r w:rsidRPr="00902D65">
        <w:rPr>
          <w:rFonts w:eastAsia="Calibri"/>
          <w:sz w:val="28"/>
          <w:szCs w:val="28"/>
          <w:lang w:val="ru-RU"/>
        </w:rPr>
        <w:t xml:space="preserve"> </w:t>
      </w:r>
      <w:proofErr w:type="spellStart"/>
      <w:r w:rsidRPr="00805A69">
        <w:rPr>
          <w:rFonts w:eastAsia="Calibri"/>
          <w:sz w:val="28"/>
          <w:szCs w:val="28"/>
          <w:lang w:val="ru-RU"/>
        </w:rPr>
        <w:t>відгуку</w:t>
      </w:r>
      <w:proofErr w:type="spellEnd"/>
      <w:r w:rsidRPr="00902D65">
        <w:rPr>
          <w:rFonts w:eastAsia="Calibri"/>
          <w:sz w:val="28"/>
          <w:szCs w:val="28"/>
          <w:lang w:val="ru-RU"/>
        </w:rPr>
        <w:t xml:space="preserve">, </w:t>
      </w:r>
      <w:proofErr w:type="spellStart"/>
      <w:r w:rsidRPr="00805A69">
        <w:rPr>
          <w:rFonts w:eastAsia="Calibri"/>
          <w:sz w:val="28"/>
          <w:szCs w:val="28"/>
          <w:lang w:val="ru-RU"/>
        </w:rPr>
        <w:t>що</w:t>
      </w:r>
      <w:proofErr w:type="spellEnd"/>
      <w:r w:rsidRPr="00902D65">
        <w:rPr>
          <w:rFonts w:eastAsia="Calibri"/>
          <w:sz w:val="28"/>
          <w:szCs w:val="28"/>
          <w:lang w:val="ru-RU"/>
        </w:rPr>
        <w:t xml:space="preserve"> </w:t>
      </w:r>
      <w:proofErr w:type="spellStart"/>
      <w:r w:rsidRPr="00805A69">
        <w:rPr>
          <w:rFonts w:eastAsia="Calibri"/>
          <w:sz w:val="28"/>
          <w:szCs w:val="28"/>
          <w:lang w:val="ru-RU"/>
        </w:rPr>
        <w:t>вказує</w:t>
      </w:r>
      <w:proofErr w:type="spellEnd"/>
      <w:r w:rsidRPr="00902D65">
        <w:rPr>
          <w:rFonts w:eastAsia="Calibri"/>
          <w:sz w:val="28"/>
          <w:szCs w:val="28"/>
          <w:lang w:val="ru-RU"/>
        </w:rPr>
        <w:t xml:space="preserve"> </w:t>
      </w:r>
      <w:r w:rsidRPr="00805A69">
        <w:rPr>
          <w:rFonts w:eastAsia="Calibri"/>
          <w:sz w:val="28"/>
          <w:szCs w:val="28"/>
          <w:lang w:val="ru-RU"/>
        </w:rPr>
        <w:t>на</w:t>
      </w:r>
      <w:r w:rsidRPr="00902D65">
        <w:rPr>
          <w:rFonts w:eastAsia="Calibri"/>
          <w:sz w:val="28"/>
          <w:szCs w:val="28"/>
          <w:lang w:val="ru-RU"/>
        </w:rPr>
        <w:t xml:space="preserve"> </w:t>
      </w:r>
      <w:r w:rsidRPr="00805A69">
        <w:rPr>
          <w:rFonts w:eastAsia="Calibri"/>
          <w:sz w:val="28"/>
          <w:szCs w:val="28"/>
          <w:lang w:val="ru-RU"/>
        </w:rPr>
        <w:t>потребу</w:t>
      </w:r>
      <w:r w:rsidRPr="00902D65">
        <w:rPr>
          <w:rFonts w:eastAsia="Calibri"/>
          <w:sz w:val="28"/>
          <w:szCs w:val="28"/>
          <w:lang w:val="ru-RU"/>
        </w:rPr>
        <w:t xml:space="preserve"> </w:t>
      </w:r>
      <w:proofErr w:type="spellStart"/>
      <w:r w:rsidRPr="00805A69">
        <w:rPr>
          <w:rFonts w:eastAsia="Calibri"/>
          <w:sz w:val="28"/>
          <w:szCs w:val="28"/>
          <w:lang w:val="ru-RU"/>
        </w:rPr>
        <w:t>таргетованих</w:t>
      </w:r>
      <w:proofErr w:type="spellEnd"/>
      <w:r w:rsidRPr="00902D65">
        <w:rPr>
          <w:rFonts w:eastAsia="Calibri"/>
          <w:sz w:val="28"/>
          <w:szCs w:val="28"/>
          <w:lang w:val="ru-RU"/>
        </w:rPr>
        <w:t xml:space="preserve"> </w:t>
      </w:r>
      <w:proofErr w:type="spellStart"/>
      <w:r w:rsidRPr="00805A69">
        <w:rPr>
          <w:rFonts w:eastAsia="Calibri"/>
          <w:sz w:val="28"/>
          <w:szCs w:val="28"/>
          <w:lang w:val="ru-RU"/>
        </w:rPr>
        <w:t>підходів</w:t>
      </w:r>
      <w:proofErr w:type="spellEnd"/>
      <w:r w:rsidRPr="00902D65">
        <w:rPr>
          <w:rFonts w:eastAsia="Calibri"/>
          <w:sz w:val="28"/>
          <w:szCs w:val="28"/>
          <w:lang w:val="ru-RU"/>
        </w:rPr>
        <w:t xml:space="preserve"> </w:t>
      </w:r>
      <w:r w:rsidRPr="00805A69">
        <w:rPr>
          <w:rFonts w:eastAsia="Calibri"/>
          <w:sz w:val="28"/>
          <w:szCs w:val="28"/>
          <w:lang w:val="ru-RU"/>
        </w:rPr>
        <w:t>у</w:t>
      </w:r>
      <w:r w:rsidRPr="00902D65">
        <w:rPr>
          <w:rFonts w:eastAsia="Calibri"/>
          <w:sz w:val="28"/>
          <w:szCs w:val="28"/>
          <w:lang w:val="ru-RU"/>
        </w:rPr>
        <w:t xml:space="preserve"> </w:t>
      </w:r>
      <w:proofErr w:type="spellStart"/>
      <w:r w:rsidRPr="00805A69">
        <w:rPr>
          <w:rFonts w:eastAsia="Calibri"/>
          <w:sz w:val="28"/>
          <w:szCs w:val="28"/>
          <w:lang w:val="ru-RU"/>
        </w:rPr>
        <w:t>просвітницьких</w:t>
      </w:r>
      <w:proofErr w:type="spellEnd"/>
      <w:r w:rsidRPr="00902D65">
        <w:rPr>
          <w:rFonts w:eastAsia="Calibri"/>
          <w:sz w:val="28"/>
          <w:szCs w:val="28"/>
          <w:lang w:val="ru-RU"/>
        </w:rPr>
        <w:t xml:space="preserve"> </w:t>
      </w:r>
      <w:proofErr w:type="spellStart"/>
      <w:r w:rsidRPr="00805A69">
        <w:rPr>
          <w:rFonts w:eastAsia="Calibri"/>
          <w:sz w:val="28"/>
          <w:szCs w:val="28"/>
          <w:lang w:val="ru-RU"/>
        </w:rPr>
        <w:t>програмах</w:t>
      </w:r>
      <w:proofErr w:type="spellEnd"/>
      <w:r w:rsidRPr="00902D65">
        <w:rPr>
          <w:rFonts w:eastAsia="Calibri"/>
          <w:sz w:val="28"/>
          <w:szCs w:val="28"/>
          <w:lang w:val="ru-RU"/>
        </w:rPr>
        <w:t xml:space="preserve">. </w:t>
      </w:r>
      <w:r w:rsidRPr="00805A69">
        <w:rPr>
          <w:rFonts w:eastAsia="Calibri"/>
          <w:sz w:val="28"/>
          <w:szCs w:val="28"/>
          <w:lang w:val="ru-RU"/>
        </w:rPr>
        <w:t xml:space="preserve">Таким чином, </w:t>
      </w:r>
      <w:proofErr w:type="spellStart"/>
      <w:r w:rsidRPr="00805A69">
        <w:rPr>
          <w:rFonts w:eastAsia="Calibri"/>
          <w:sz w:val="28"/>
          <w:szCs w:val="28"/>
          <w:lang w:val="ru-RU"/>
        </w:rPr>
        <w:t>соціалізаційні</w:t>
      </w:r>
      <w:proofErr w:type="spellEnd"/>
      <w:r w:rsidRPr="00805A69">
        <w:rPr>
          <w:rFonts w:eastAsia="Calibri"/>
          <w:sz w:val="28"/>
          <w:szCs w:val="28"/>
          <w:lang w:val="ru-RU"/>
        </w:rPr>
        <w:t xml:space="preserve"> </w:t>
      </w:r>
      <w:proofErr w:type="spellStart"/>
      <w:r w:rsidRPr="00805A69">
        <w:rPr>
          <w:rFonts w:eastAsia="Calibri"/>
          <w:sz w:val="28"/>
          <w:szCs w:val="28"/>
          <w:lang w:val="ru-RU"/>
        </w:rPr>
        <w:t>наслідки</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медіаконтенту</w:t>
      </w:r>
      <w:proofErr w:type="spellEnd"/>
      <w:r w:rsidRPr="00805A69">
        <w:rPr>
          <w:rFonts w:eastAsia="Calibri"/>
          <w:sz w:val="28"/>
          <w:szCs w:val="28"/>
          <w:lang w:val="ru-RU"/>
        </w:rPr>
        <w:t xml:space="preserve"> не є </w:t>
      </w:r>
      <w:proofErr w:type="spellStart"/>
      <w:r w:rsidRPr="00805A69">
        <w:rPr>
          <w:rFonts w:eastAsia="Calibri"/>
          <w:sz w:val="28"/>
          <w:szCs w:val="28"/>
          <w:lang w:val="ru-RU"/>
        </w:rPr>
        <w:t>однаковими</w:t>
      </w:r>
      <w:proofErr w:type="spellEnd"/>
      <w:r w:rsidRPr="00805A69">
        <w:rPr>
          <w:rFonts w:eastAsia="Calibri"/>
          <w:sz w:val="28"/>
          <w:szCs w:val="28"/>
          <w:lang w:val="ru-RU"/>
        </w:rPr>
        <w:t xml:space="preserve"> у </w:t>
      </w:r>
      <w:proofErr w:type="spellStart"/>
      <w:r w:rsidRPr="00805A69">
        <w:rPr>
          <w:rFonts w:eastAsia="Calibri"/>
          <w:sz w:val="28"/>
          <w:szCs w:val="28"/>
          <w:lang w:val="ru-RU"/>
        </w:rPr>
        <w:t>всіх</w:t>
      </w:r>
      <w:proofErr w:type="spellEnd"/>
      <w:r w:rsidRPr="00805A69">
        <w:rPr>
          <w:rFonts w:eastAsia="Calibri"/>
          <w:sz w:val="28"/>
          <w:szCs w:val="28"/>
          <w:lang w:val="ru-RU"/>
        </w:rPr>
        <w:t xml:space="preserve"> </w:t>
      </w:r>
      <w:proofErr w:type="spellStart"/>
      <w:r w:rsidRPr="00805A69">
        <w:rPr>
          <w:rFonts w:eastAsia="Calibri"/>
          <w:sz w:val="28"/>
          <w:szCs w:val="28"/>
          <w:lang w:val="ru-RU"/>
        </w:rPr>
        <w:t>групах</w:t>
      </w:r>
      <w:proofErr w:type="spellEnd"/>
      <w:r w:rsidRPr="00805A69">
        <w:rPr>
          <w:rFonts w:eastAsia="Calibri"/>
          <w:sz w:val="28"/>
          <w:szCs w:val="28"/>
          <w:lang w:val="ru-RU"/>
        </w:rPr>
        <w:t xml:space="preserve">, а </w:t>
      </w:r>
      <w:proofErr w:type="spellStart"/>
      <w:r w:rsidRPr="00805A69">
        <w:rPr>
          <w:rFonts w:eastAsia="Calibri"/>
          <w:sz w:val="28"/>
          <w:szCs w:val="28"/>
          <w:lang w:val="ru-RU"/>
        </w:rPr>
        <w:t>залежать</w:t>
      </w:r>
      <w:proofErr w:type="spellEnd"/>
      <w:r w:rsidRPr="00805A69">
        <w:rPr>
          <w:rFonts w:eastAsia="Calibri"/>
          <w:sz w:val="28"/>
          <w:szCs w:val="28"/>
          <w:lang w:val="ru-RU"/>
        </w:rPr>
        <w:t xml:space="preserve"> </w:t>
      </w:r>
      <w:proofErr w:type="spellStart"/>
      <w:r w:rsidRPr="00805A69">
        <w:rPr>
          <w:rFonts w:eastAsia="Calibri"/>
          <w:sz w:val="28"/>
          <w:szCs w:val="28"/>
          <w:lang w:val="ru-RU"/>
        </w:rPr>
        <w:t>від</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вікових</w:t>
      </w:r>
      <w:proofErr w:type="spellEnd"/>
      <w:r w:rsidRPr="00805A69">
        <w:rPr>
          <w:rFonts w:eastAsia="Calibri"/>
          <w:sz w:val="28"/>
          <w:szCs w:val="28"/>
          <w:lang w:val="ru-RU"/>
        </w:rPr>
        <w:t xml:space="preserve"> та </w:t>
      </w:r>
      <w:proofErr w:type="spellStart"/>
      <w:r w:rsidRPr="00805A69">
        <w:rPr>
          <w:rFonts w:eastAsia="Calibri"/>
          <w:sz w:val="28"/>
          <w:szCs w:val="28"/>
          <w:lang w:val="ru-RU"/>
        </w:rPr>
        <w:t>стате</w:t>
      </w:r>
      <w:r>
        <w:rPr>
          <w:rFonts w:eastAsia="Calibri"/>
          <w:sz w:val="28"/>
          <w:szCs w:val="28"/>
          <w:lang w:val="ru-RU"/>
        </w:rPr>
        <w:t>вих</w:t>
      </w:r>
      <w:proofErr w:type="spellEnd"/>
      <w:r>
        <w:rPr>
          <w:rFonts w:eastAsia="Calibri"/>
          <w:sz w:val="28"/>
          <w:szCs w:val="28"/>
          <w:lang w:val="ru-RU"/>
        </w:rPr>
        <w:t xml:space="preserve"> </w:t>
      </w:r>
      <w:proofErr w:type="spellStart"/>
      <w:r>
        <w:rPr>
          <w:rFonts w:eastAsia="Calibri"/>
          <w:sz w:val="28"/>
          <w:szCs w:val="28"/>
          <w:lang w:val="ru-RU"/>
        </w:rPr>
        <w:t>контекстів</w:t>
      </w:r>
      <w:proofErr w:type="spellEnd"/>
      <w:r w:rsidR="009933B7">
        <w:rPr>
          <w:rFonts w:eastAsia="Calibri"/>
          <w:sz w:val="28"/>
          <w:szCs w:val="28"/>
          <w:lang w:val="ru-RU"/>
        </w:rPr>
        <w:t>.</w:t>
      </w:r>
    </w:p>
    <w:p w14:paraId="62A8723B" w14:textId="77777777"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lastRenderedPageBreak/>
        <w:t>Аналіз</w:t>
      </w:r>
      <w:proofErr w:type="spellEnd"/>
      <w:r w:rsidRPr="00805A69">
        <w:rPr>
          <w:rFonts w:eastAsia="Calibri"/>
          <w:sz w:val="28"/>
          <w:szCs w:val="28"/>
          <w:lang w:val="ru-RU"/>
        </w:rPr>
        <w:t xml:space="preserve"> </w:t>
      </w:r>
      <w:proofErr w:type="spellStart"/>
      <w:r w:rsidRPr="00805A69">
        <w:rPr>
          <w:rFonts w:eastAsia="Calibri"/>
          <w:sz w:val="28"/>
          <w:szCs w:val="28"/>
          <w:lang w:val="ru-RU"/>
        </w:rPr>
        <w:t>коментарної</w:t>
      </w:r>
      <w:proofErr w:type="spellEnd"/>
      <w:r w:rsidRPr="00805A69">
        <w:rPr>
          <w:rFonts w:eastAsia="Calibri"/>
          <w:sz w:val="28"/>
          <w:szCs w:val="28"/>
          <w:lang w:val="ru-RU"/>
        </w:rPr>
        <w:t xml:space="preserve"> </w:t>
      </w:r>
      <w:proofErr w:type="spellStart"/>
      <w:r w:rsidRPr="00805A69">
        <w:rPr>
          <w:rFonts w:eastAsia="Calibri"/>
          <w:sz w:val="28"/>
          <w:szCs w:val="28"/>
          <w:lang w:val="ru-RU"/>
        </w:rPr>
        <w:t>активності</w:t>
      </w:r>
      <w:proofErr w:type="spellEnd"/>
      <w:r w:rsidRPr="00805A69">
        <w:rPr>
          <w:rFonts w:eastAsia="Calibri"/>
          <w:sz w:val="28"/>
          <w:szCs w:val="28"/>
          <w:lang w:val="ru-RU"/>
        </w:rPr>
        <w:t xml:space="preserve"> дав </w:t>
      </w:r>
      <w:proofErr w:type="spellStart"/>
      <w:r w:rsidRPr="00805A69">
        <w:rPr>
          <w:rFonts w:eastAsia="Calibri"/>
          <w:sz w:val="28"/>
          <w:szCs w:val="28"/>
          <w:lang w:val="ru-RU"/>
        </w:rPr>
        <w:t>змогу</w:t>
      </w:r>
      <w:proofErr w:type="spellEnd"/>
      <w:r w:rsidRPr="00805A69">
        <w:rPr>
          <w:rFonts w:eastAsia="Calibri"/>
          <w:sz w:val="28"/>
          <w:szCs w:val="28"/>
          <w:lang w:val="ru-RU"/>
        </w:rPr>
        <w:t xml:space="preserve"> </w:t>
      </w:r>
      <w:proofErr w:type="spellStart"/>
      <w:r w:rsidRPr="00805A69">
        <w:rPr>
          <w:rFonts w:eastAsia="Calibri"/>
          <w:sz w:val="28"/>
          <w:szCs w:val="28"/>
          <w:lang w:val="ru-RU"/>
        </w:rPr>
        <w:t>виявити</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саме</w:t>
      </w:r>
      <w:proofErr w:type="spellEnd"/>
      <w:r w:rsidRPr="00805A69">
        <w:rPr>
          <w:rFonts w:eastAsia="Calibri"/>
          <w:sz w:val="28"/>
          <w:szCs w:val="28"/>
          <w:lang w:val="ru-RU"/>
        </w:rPr>
        <w:t xml:space="preserve"> </w:t>
      </w:r>
      <w:proofErr w:type="spellStart"/>
      <w:r w:rsidRPr="00805A69">
        <w:rPr>
          <w:rFonts w:eastAsia="Calibri"/>
          <w:sz w:val="28"/>
          <w:szCs w:val="28"/>
          <w:lang w:val="ru-RU"/>
        </w:rPr>
        <w:t>міжособистісна</w:t>
      </w:r>
      <w:proofErr w:type="spellEnd"/>
      <w:r w:rsidRPr="00805A69">
        <w:rPr>
          <w:rFonts w:eastAsia="Calibri"/>
          <w:sz w:val="28"/>
          <w:szCs w:val="28"/>
          <w:lang w:val="ru-RU"/>
        </w:rPr>
        <w:t xml:space="preserve"> </w:t>
      </w:r>
      <w:proofErr w:type="spellStart"/>
      <w:r w:rsidRPr="00805A69">
        <w:rPr>
          <w:rFonts w:eastAsia="Calibri"/>
          <w:sz w:val="28"/>
          <w:szCs w:val="28"/>
          <w:lang w:val="ru-RU"/>
        </w:rPr>
        <w:t>взаємодія</w:t>
      </w:r>
      <w:proofErr w:type="spellEnd"/>
      <w:r w:rsidRPr="00805A69">
        <w:rPr>
          <w:rFonts w:eastAsia="Calibri"/>
          <w:sz w:val="28"/>
          <w:szCs w:val="28"/>
          <w:lang w:val="ru-RU"/>
        </w:rPr>
        <w:t xml:space="preserve"> у </w:t>
      </w:r>
      <w:proofErr w:type="spellStart"/>
      <w:r w:rsidRPr="00805A69">
        <w:rPr>
          <w:rFonts w:eastAsia="Calibri"/>
          <w:sz w:val="28"/>
          <w:szCs w:val="28"/>
          <w:lang w:val="ru-RU"/>
        </w:rPr>
        <w:t>полі</w:t>
      </w:r>
      <w:proofErr w:type="spellEnd"/>
      <w:r w:rsidRPr="00805A69">
        <w:rPr>
          <w:rFonts w:eastAsia="Calibri"/>
          <w:sz w:val="28"/>
          <w:szCs w:val="28"/>
          <w:lang w:val="ru-RU"/>
        </w:rPr>
        <w:t xml:space="preserve"> контенту </w:t>
      </w:r>
      <w:r>
        <w:rPr>
          <w:rFonts w:eastAsia="Calibri"/>
          <w:sz w:val="28"/>
          <w:szCs w:val="28"/>
          <w:lang w:val="ru-RU"/>
        </w:rPr>
        <w:t>-</w:t>
      </w:r>
      <w:r w:rsidRPr="00805A69">
        <w:rPr>
          <w:rFonts w:eastAsia="Calibri"/>
          <w:sz w:val="28"/>
          <w:szCs w:val="28"/>
          <w:lang w:val="ru-RU"/>
        </w:rPr>
        <w:t xml:space="preserve"> </w:t>
      </w:r>
      <w:proofErr w:type="spellStart"/>
      <w:r w:rsidRPr="00805A69">
        <w:rPr>
          <w:rFonts w:eastAsia="Calibri"/>
          <w:sz w:val="28"/>
          <w:szCs w:val="28"/>
          <w:lang w:val="ru-RU"/>
        </w:rPr>
        <w:t>репліки</w:t>
      </w:r>
      <w:proofErr w:type="spellEnd"/>
      <w:r w:rsidRPr="00805A69">
        <w:rPr>
          <w:rFonts w:eastAsia="Calibri"/>
          <w:sz w:val="28"/>
          <w:szCs w:val="28"/>
          <w:lang w:val="ru-RU"/>
        </w:rPr>
        <w:t xml:space="preserve">, </w:t>
      </w:r>
      <w:proofErr w:type="spellStart"/>
      <w:r w:rsidRPr="00805A69">
        <w:rPr>
          <w:rFonts w:eastAsia="Calibri"/>
          <w:sz w:val="28"/>
          <w:szCs w:val="28"/>
          <w:lang w:val="ru-RU"/>
        </w:rPr>
        <w:t>коментарі</w:t>
      </w:r>
      <w:proofErr w:type="spellEnd"/>
      <w:r w:rsidRPr="00805A69">
        <w:rPr>
          <w:rFonts w:eastAsia="Calibri"/>
          <w:sz w:val="28"/>
          <w:szCs w:val="28"/>
          <w:lang w:val="ru-RU"/>
        </w:rPr>
        <w:t xml:space="preserve">, </w:t>
      </w:r>
      <w:proofErr w:type="spellStart"/>
      <w:r w:rsidRPr="00805A69">
        <w:rPr>
          <w:rFonts w:eastAsia="Calibri"/>
          <w:sz w:val="28"/>
          <w:szCs w:val="28"/>
          <w:lang w:val="ru-RU"/>
        </w:rPr>
        <w:t>ремікси</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часто </w:t>
      </w:r>
      <w:proofErr w:type="spellStart"/>
      <w:r w:rsidRPr="00805A69">
        <w:rPr>
          <w:rFonts w:eastAsia="Calibri"/>
          <w:sz w:val="28"/>
          <w:szCs w:val="28"/>
          <w:lang w:val="ru-RU"/>
        </w:rPr>
        <w:t>виступає</w:t>
      </w:r>
      <w:proofErr w:type="spellEnd"/>
      <w:r w:rsidRPr="00805A69">
        <w:rPr>
          <w:rFonts w:eastAsia="Calibri"/>
          <w:sz w:val="28"/>
          <w:szCs w:val="28"/>
          <w:lang w:val="ru-RU"/>
        </w:rPr>
        <w:t xml:space="preserve"> </w:t>
      </w:r>
      <w:proofErr w:type="spellStart"/>
      <w:r w:rsidRPr="00805A69">
        <w:rPr>
          <w:rFonts w:eastAsia="Calibri"/>
          <w:sz w:val="28"/>
          <w:szCs w:val="28"/>
          <w:lang w:val="ru-RU"/>
        </w:rPr>
        <w:t>тим</w:t>
      </w:r>
      <w:proofErr w:type="spellEnd"/>
      <w:r w:rsidRPr="00805A69">
        <w:rPr>
          <w:rFonts w:eastAsia="Calibri"/>
          <w:sz w:val="28"/>
          <w:szCs w:val="28"/>
          <w:lang w:val="ru-RU"/>
        </w:rPr>
        <w:t xml:space="preserve"> каналом, через </w:t>
      </w:r>
      <w:proofErr w:type="spellStart"/>
      <w:r w:rsidRPr="00805A69">
        <w:rPr>
          <w:rFonts w:eastAsia="Calibri"/>
          <w:sz w:val="28"/>
          <w:szCs w:val="28"/>
          <w:lang w:val="ru-RU"/>
        </w:rPr>
        <w:t>який</w:t>
      </w:r>
      <w:proofErr w:type="spellEnd"/>
      <w:r w:rsidRPr="00805A69">
        <w:rPr>
          <w:rFonts w:eastAsia="Calibri"/>
          <w:sz w:val="28"/>
          <w:szCs w:val="28"/>
          <w:lang w:val="ru-RU"/>
        </w:rPr>
        <w:t xml:space="preserve"> </w:t>
      </w:r>
      <w:proofErr w:type="spellStart"/>
      <w:r w:rsidRPr="00805A69">
        <w:rPr>
          <w:rFonts w:eastAsia="Calibri"/>
          <w:sz w:val="28"/>
          <w:szCs w:val="28"/>
          <w:lang w:val="ru-RU"/>
        </w:rPr>
        <w:t>повідомлення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набуває</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соціального</w:t>
      </w:r>
      <w:proofErr w:type="spellEnd"/>
      <w:r w:rsidRPr="00805A69">
        <w:rPr>
          <w:rFonts w:eastAsia="Calibri"/>
          <w:sz w:val="28"/>
          <w:szCs w:val="28"/>
          <w:lang w:val="ru-RU"/>
        </w:rPr>
        <w:t xml:space="preserve"> </w:t>
      </w:r>
      <w:proofErr w:type="spellStart"/>
      <w:r w:rsidRPr="00805A69">
        <w:rPr>
          <w:rFonts w:eastAsia="Calibri"/>
          <w:sz w:val="28"/>
          <w:szCs w:val="28"/>
          <w:lang w:val="ru-RU"/>
        </w:rPr>
        <w:t>значення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Коментарі</w:t>
      </w:r>
      <w:proofErr w:type="spellEnd"/>
      <w:r w:rsidRPr="00805A69">
        <w:rPr>
          <w:rFonts w:eastAsia="Calibri"/>
          <w:sz w:val="28"/>
          <w:szCs w:val="28"/>
          <w:lang w:val="ru-RU"/>
        </w:rPr>
        <w:t xml:space="preserve"> </w:t>
      </w:r>
      <w:proofErr w:type="spellStart"/>
      <w:r w:rsidRPr="00805A69">
        <w:rPr>
          <w:rFonts w:eastAsia="Calibri"/>
          <w:sz w:val="28"/>
          <w:szCs w:val="28"/>
          <w:lang w:val="ru-RU"/>
        </w:rPr>
        <w:t>виступають</w:t>
      </w:r>
      <w:proofErr w:type="spellEnd"/>
      <w:r w:rsidRPr="00805A69">
        <w:rPr>
          <w:rFonts w:eastAsia="Calibri"/>
          <w:sz w:val="28"/>
          <w:szCs w:val="28"/>
          <w:lang w:val="ru-RU"/>
        </w:rPr>
        <w:t xml:space="preserve"> як </w:t>
      </w:r>
      <w:proofErr w:type="spellStart"/>
      <w:r w:rsidRPr="00805A69">
        <w:rPr>
          <w:rFonts w:eastAsia="Calibri"/>
          <w:sz w:val="28"/>
          <w:szCs w:val="28"/>
          <w:lang w:val="ru-RU"/>
        </w:rPr>
        <w:t>механізми</w:t>
      </w:r>
      <w:proofErr w:type="spellEnd"/>
      <w:r w:rsidRPr="00805A69">
        <w:rPr>
          <w:rFonts w:eastAsia="Calibri"/>
          <w:sz w:val="28"/>
          <w:szCs w:val="28"/>
          <w:lang w:val="ru-RU"/>
        </w:rPr>
        <w:t xml:space="preserve"> </w:t>
      </w:r>
      <w:proofErr w:type="spellStart"/>
      <w:r w:rsidRPr="00805A69">
        <w:rPr>
          <w:rFonts w:eastAsia="Calibri"/>
          <w:sz w:val="28"/>
          <w:szCs w:val="28"/>
          <w:lang w:val="ru-RU"/>
        </w:rPr>
        <w:t>оцінювання</w:t>
      </w:r>
      <w:proofErr w:type="spellEnd"/>
      <w:r w:rsidRPr="00805A69">
        <w:rPr>
          <w:rFonts w:eastAsia="Calibri"/>
          <w:sz w:val="28"/>
          <w:szCs w:val="28"/>
          <w:lang w:val="ru-RU"/>
        </w:rPr>
        <w:t xml:space="preserve"> та </w:t>
      </w:r>
      <w:proofErr w:type="spellStart"/>
      <w:r w:rsidRPr="00805A69">
        <w:rPr>
          <w:rFonts w:eastAsia="Calibri"/>
          <w:sz w:val="28"/>
          <w:szCs w:val="28"/>
          <w:lang w:val="ru-RU"/>
        </w:rPr>
        <w:t>нормування</w:t>
      </w:r>
      <w:proofErr w:type="spellEnd"/>
      <w:r w:rsidRPr="00805A69">
        <w:rPr>
          <w:rFonts w:eastAsia="Calibri"/>
          <w:sz w:val="28"/>
          <w:szCs w:val="28"/>
          <w:lang w:val="ru-RU"/>
        </w:rPr>
        <w:t xml:space="preserve">, де </w:t>
      </w:r>
      <w:proofErr w:type="spellStart"/>
      <w:r w:rsidRPr="00805A69">
        <w:rPr>
          <w:rFonts w:eastAsia="Calibri"/>
          <w:sz w:val="28"/>
          <w:szCs w:val="28"/>
          <w:lang w:val="ru-RU"/>
        </w:rPr>
        <w:t>певні</w:t>
      </w:r>
      <w:proofErr w:type="spellEnd"/>
      <w:r w:rsidRPr="00805A69">
        <w:rPr>
          <w:rFonts w:eastAsia="Calibri"/>
          <w:sz w:val="28"/>
          <w:szCs w:val="28"/>
          <w:lang w:val="ru-RU"/>
        </w:rPr>
        <w:t xml:space="preserve"> </w:t>
      </w:r>
      <w:proofErr w:type="spellStart"/>
      <w:r w:rsidRPr="00805A69">
        <w:rPr>
          <w:rFonts w:eastAsia="Calibri"/>
          <w:sz w:val="28"/>
          <w:szCs w:val="28"/>
          <w:lang w:val="ru-RU"/>
        </w:rPr>
        <w:t>моделі</w:t>
      </w:r>
      <w:proofErr w:type="spellEnd"/>
      <w:r w:rsidRPr="00805A69">
        <w:rPr>
          <w:rFonts w:eastAsia="Calibri"/>
          <w:sz w:val="28"/>
          <w:szCs w:val="28"/>
          <w:lang w:val="ru-RU"/>
        </w:rPr>
        <w:t xml:space="preserve"> </w:t>
      </w:r>
      <w:proofErr w:type="spellStart"/>
      <w:r w:rsidRPr="00805A69">
        <w:rPr>
          <w:rFonts w:eastAsia="Calibri"/>
          <w:sz w:val="28"/>
          <w:szCs w:val="28"/>
          <w:lang w:val="ru-RU"/>
        </w:rPr>
        <w:t>поведінки</w:t>
      </w:r>
      <w:proofErr w:type="spellEnd"/>
      <w:r w:rsidRPr="00805A69">
        <w:rPr>
          <w:rFonts w:eastAsia="Calibri"/>
          <w:sz w:val="28"/>
          <w:szCs w:val="28"/>
          <w:lang w:val="ru-RU"/>
        </w:rPr>
        <w:t xml:space="preserve"> </w:t>
      </w:r>
      <w:proofErr w:type="spellStart"/>
      <w:r w:rsidRPr="00805A69">
        <w:rPr>
          <w:rFonts w:eastAsia="Calibri"/>
          <w:sz w:val="28"/>
          <w:szCs w:val="28"/>
          <w:lang w:val="ru-RU"/>
        </w:rPr>
        <w:t>отримують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швидке</w:t>
      </w:r>
      <w:proofErr w:type="spellEnd"/>
      <w:r w:rsidRPr="00805A69">
        <w:rPr>
          <w:rFonts w:eastAsia="Calibri"/>
          <w:sz w:val="28"/>
          <w:szCs w:val="28"/>
          <w:lang w:val="ru-RU"/>
        </w:rPr>
        <w:t xml:space="preserve"> </w:t>
      </w:r>
      <w:proofErr w:type="spellStart"/>
      <w:r w:rsidRPr="00805A69">
        <w:rPr>
          <w:rFonts w:eastAsia="Calibri"/>
          <w:sz w:val="28"/>
          <w:szCs w:val="28"/>
          <w:lang w:val="ru-RU"/>
        </w:rPr>
        <w:t>підтвердження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або</w:t>
      </w:r>
      <w:proofErr w:type="spellEnd"/>
      <w:r w:rsidRPr="00805A69">
        <w:rPr>
          <w:rFonts w:eastAsia="Calibri"/>
          <w:sz w:val="28"/>
          <w:szCs w:val="28"/>
          <w:lang w:val="ru-RU"/>
        </w:rPr>
        <w:t xml:space="preserve"> </w:t>
      </w:r>
      <w:proofErr w:type="spellStart"/>
      <w:r w:rsidRPr="00805A69">
        <w:rPr>
          <w:rFonts w:eastAsia="Calibri"/>
          <w:sz w:val="28"/>
          <w:szCs w:val="28"/>
          <w:lang w:val="ru-RU"/>
        </w:rPr>
        <w:t>відхилення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Цей</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соціальний</w:t>
      </w:r>
      <w:proofErr w:type="spellEnd"/>
      <w:r w:rsidRPr="00805A69">
        <w:rPr>
          <w:rFonts w:eastAsia="Calibri"/>
          <w:sz w:val="28"/>
          <w:szCs w:val="28"/>
          <w:lang w:val="ru-RU"/>
        </w:rPr>
        <w:t xml:space="preserve"> </w:t>
      </w:r>
      <w:proofErr w:type="spellStart"/>
      <w:r w:rsidRPr="00805A69">
        <w:rPr>
          <w:rFonts w:eastAsia="Calibri"/>
          <w:sz w:val="28"/>
          <w:szCs w:val="28"/>
          <w:lang w:val="ru-RU"/>
        </w:rPr>
        <w:t>механізм</w:t>
      </w:r>
      <w:proofErr w:type="spellEnd"/>
      <w:r w:rsidRPr="00805A69">
        <w:rPr>
          <w:rFonts w:eastAsia="Calibri"/>
          <w:sz w:val="28"/>
          <w:szCs w:val="28"/>
          <w:lang w:val="ru-RU"/>
        </w:rPr>
        <w:t xml:space="preserve"> </w:t>
      </w:r>
      <w:proofErr w:type="spellStart"/>
      <w:r w:rsidRPr="00805A69">
        <w:rPr>
          <w:rFonts w:eastAsia="Calibri"/>
          <w:sz w:val="28"/>
          <w:szCs w:val="28"/>
          <w:lang w:val="ru-RU"/>
        </w:rPr>
        <w:t>підсилює</w:t>
      </w:r>
      <w:proofErr w:type="spellEnd"/>
      <w:r w:rsidRPr="00805A69">
        <w:rPr>
          <w:rFonts w:eastAsia="Calibri"/>
          <w:sz w:val="28"/>
          <w:szCs w:val="28"/>
          <w:lang w:val="ru-RU"/>
        </w:rPr>
        <w:t xml:space="preserve"> </w:t>
      </w:r>
      <w:proofErr w:type="spellStart"/>
      <w:r w:rsidRPr="00805A69">
        <w:rPr>
          <w:rFonts w:eastAsia="Calibri"/>
          <w:sz w:val="28"/>
          <w:szCs w:val="28"/>
          <w:lang w:val="ru-RU"/>
        </w:rPr>
        <w:t>процес</w:t>
      </w:r>
      <w:proofErr w:type="spellEnd"/>
      <w:r w:rsidRPr="00805A69">
        <w:rPr>
          <w:rFonts w:eastAsia="Calibri"/>
          <w:sz w:val="28"/>
          <w:szCs w:val="28"/>
          <w:lang w:val="ru-RU"/>
        </w:rPr>
        <w:t xml:space="preserve"> </w:t>
      </w:r>
      <w:proofErr w:type="spellStart"/>
      <w:r w:rsidRPr="00805A69">
        <w:rPr>
          <w:rFonts w:eastAsia="Calibri"/>
          <w:sz w:val="28"/>
          <w:szCs w:val="28"/>
          <w:lang w:val="ru-RU"/>
        </w:rPr>
        <w:t>групового</w:t>
      </w:r>
      <w:proofErr w:type="spellEnd"/>
      <w:r w:rsidRPr="00805A69">
        <w:rPr>
          <w:rFonts w:eastAsia="Calibri"/>
          <w:sz w:val="28"/>
          <w:szCs w:val="28"/>
          <w:lang w:val="ru-RU"/>
        </w:rPr>
        <w:t xml:space="preserve"> </w:t>
      </w:r>
      <w:proofErr w:type="spellStart"/>
      <w:r w:rsidRPr="00805A69">
        <w:rPr>
          <w:rFonts w:eastAsia="Calibri"/>
          <w:sz w:val="28"/>
          <w:szCs w:val="28"/>
          <w:lang w:val="ru-RU"/>
        </w:rPr>
        <w:t>навчання</w:t>
      </w:r>
      <w:proofErr w:type="spellEnd"/>
      <w:r w:rsidRPr="00805A69">
        <w:rPr>
          <w:rFonts w:eastAsia="Calibri"/>
          <w:sz w:val="28"/>
          <w:szCs w:val="28"/>
          <w:lang w:val="ru-RU"/>
        </w:rPr>
        <w:t xml:space="preserve"> і </w:t>
      </w:r>
      <w:proofErr w:type="spellStart"/>
      <w:r w:rsidRPr="00805A69">
        <w:rPr>
          <w:rFonts w:eastAsia="Calibri"/>
          <w:sz w:val="28"/>
          <w:szCs w:val="28"/>
          <w:lang w:val="ru-RU"/>
        </w:rPr>
        <w:t>сприяє</w:t>
      </w:r>
      <w:proofErr w:type="spellEnd"/>
      <w:r w:rsidRPr="00805A69">
        <w:rPr>
          <w:rFonts w:eastAsia="Calibri"/>
          <w:sz w:val="28"/>
          <w:szCs w:val="28"/>
          <w:lang w:val="ru-RU"/>
        </w:rPr>
        <w:t xml:space="preserve"> тому,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медійні</w:t>
      </w:r>
      <w:proofErr w:type="spellEnd"/>
      <w:r w:rsidRPr="00805A69">
        <w:rPr>
          <w:rFonts w:eastAsia="Calibri"/>
          <w:sz w:val="28"/>
          <w:szCs w:val="28"/>
          <w:lang w:val="ru-RU"/>
        </w:rPr>
        <w:t xml:space="preserve"> </w:t>
      </w:r>
      <w:proofErr w:type="spellStart"/>
      <w:r w:rsidRPr="00805A69">
        <w:rPr>
          <w:rFonts w:eastAsia="Calibri"/>
          <w:sz w:val="28"/>
          <w:szCs w:val="28"/>
          <w:lang w:val="ru-RU"/>
        </w:rPr>
        <w:t>шаблони</w:t>
      </w:r>
      <w:proofErr w:type="spellEnd"/>
      <w:r w:rsidRPr="00805A69">
        <w:rPr>
          <w:rFonts w:eastAsia="Calibri"/>
          <w:sz w:val="28"/>
          <w:szCs w:val="28"/>
          <w:lang w:val="ru-RU"/>
        </w:rPr>
        <w:t xml:space="preserve"> </w:t>
      </w:r>
      <w:proofErr w:type="spellStart"/>
      <w:r w:rsidRPr="00805A69">
        <w:rPr>
          <w:rFonts w:eastAsia="Calibri"/>
          <w:sz w:val="28"/>
          <w:szCs w:val="28"/>
          <w:lang w:val="ru-RU"/>
        </w:rPr>
        <w:t>перетворюються</w:t>
      </w:r>
      <w:proofErr w:type="spellEnd"/>
      <w:r w:rsidRPr="00805A69">
        <w:rPr>
          <w:rFonts w:eastAsia="Calibri"/>
          <w:sz w:val="28"/>
          <w:szCs w:val="28"/>
          <w:lang w:val="ru-RU"/>
        </w:rPr>
        <w:t xml:space="preserve"> у </w:t>
      </w:r>
      <w:proofErr w:type="spellStart"/>
      <w:r w:rsidRPr="00805A69">
        <w:rPr>
          <w:rFonts w:eastAsia="Calibri"/>
          <w:sz w:val="28"/>
          <w:szCs w:val="28"/>
          <w:lang w:val="ru-RU"/>
        </w:rPr>
        <w:t>локальн</w:t>
      </w:r>
      <w:r>
        <w:rPr>
          <w:rFonts w:eastAsia="Calibri"/>
          <w:sz w:val="28"/>
          <w:szCs w:val="28"/>
          <w:lang w:val="ru-RU"/>
        </w:rPr>
        <w:t>і</w:t>
      </w:r>
      <w:proofErr w:type="spellEnd"/>
      <w:r>
        <w:rPr>
          <w:rFonts w:eastAsia="Calibri"/>
          <w:sz w:val="28"/>
          <w:szCs w:val="28"/>
          <w:lang w:val="ru-RU"/>
        </w:rPr>
        <w:t xml:space="preserve"> </w:t>
      </w:r>
      <w:proofErr w:type="spellStart"/>
      <w:r>
        <w:rPr>
          <w:rFonts w:eastAsia="Calibri"/>
          <w:sz w:val="28"/>
          <w:szCs w:val="28"/>
          <w:lang w:val="ru-RU"/>
        </w:rPr>
        <w:t>норми</w:t>
      </w:r>
      <w:proofErr w:type="spellEnd"/>
      <w:r>
        <w:rPr>
          <w:rFonts w:eastAsia="Calibri"/>
          <w:sz w:val="28"/>
          <w:szCs w:val="28"/>
          <w:lang w:val="ru-RU"/>
        </w:rPr>
        <w:t xml:space="preserve"> </w:t>
      </w:r>
      <w:proofErr w:type="spellStart"/>
      <w:r>
        <w:rPr>
          <w:rFonts w:eastAsia="Calibri"/>
          <w:sz w:val="28"/>
          <w:szCs w:val="28"/>
          <w:lang w:val="ru-RU"/>
        </w:rPr>
        <w:t>ровесницьких</w:t>
      </w:r>
      <w:proofErr w:type="spellEnd"/>
      <w:r>
        <w:rPr>
          <w:rFonts w:eastAsia="Calibri"/>
          <w:sz w:val="28"/>
          <w:szCs w:val="28"/>
          <w:lang w:val="ru-RU"/>
        </w:rPr>
        <w:t xml:space="preserve"> </w:t>
      </w:r>
      <w:proofErr w:type="spellStart"/>
      <w:r>
        <w:rPr>
          <w:rFonts w:eastAsia="Calibri"/>
          <w:sz w:val="28"/>
          <w:szCs w:val="28"/>
          <w:lang w:val="ru-RU"/>
        </w:rPr>
        <w:t>спільнот</w:t>
      </w:r>
      <w:proofErr w:type="spellEnd"/>
      <w:r>
        <w:rPr>
          <w:rFonts w:eastAsia="Calibri"/>
          <w:sz w:val="28"/>
          <w:szCs w:val="28"/>
          <w:lang w:val="ru-RU"/>
        </w:rPr>
        <w:t>.</w:t>
      </w:r>
    </w:p>
    <w:p w14:paraId="73331AF8" w14:textId="77777777" w:rsidR="006F5214"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Важливим</w:t>
      </w:r>
      <w:proofErr w:type="spellEnd"/>
      <w:r w:rsidRPr="00805A69">
        <w:rPr>
          <w:rFonts w:eastAsia="Calibri"/>
          <w:sz w:val="28"/>
          <w:szCs w:val="28"/>
          <w:lang w:val="ru-RU"/>
        </w:rPr>
        <w:t xml:space="preserve"> є також </w:t>
      </w:r>
      <w:proofErr w:type="spellStart"/>
      <w:r w:rsidRPr="00805A69">
        <w:rPr>
          <w:rFonts w:eastAsia="Calibri"/>
          <w:sz w:val="28"/>
          <w:szCs w:val="28"/>
          <w:lang w:val="ru-RU"/>
        </w:rPr>
        <w:t>питання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валідності</w:t>
      </w:r>
      <w:proofErr w:type="spellEnd"/>
      <w:r w:rsidRPr="00805A69">
        <w:rPr>
          <w:rFonts w:eastAsia="Calibri"/>
          <w:sz w:val="28"/>
          <w:szCs w:val="28"/>
          <w:lang w:val="ru-RU"/>
        </w:rPr>
        <w:t xml:space="preserve"> </w:t>
      </w:r>
      <w:proofErr w:type="spellStart"/>
      <w:r w:rsidRPr="00805A69">
        <w:rPr>
          <w:rFonts w:eastAsia="Calibri"/>
          <w:sz w:val="28"/>
          <w:szCs w:val="28"/>
          <w:lang w:val="ru-RU"/>
        </w:rPr>
        <w:t>висновків</w:t>
      </w:r>
      <w:proofErr w:type="spellEnd"/>
      <w:r w:rsidRPr="00805A69">
        <w:rPr>
          <w:rFonts w:eastAsia="Calibri"/>
          <w:sz w:val="28"/>
          <w:szCs w:val="28"/>
          <w:lang w:val="ru-RU"/>
        </w:rPr>
        <w:t xml:space="preserve">, </w:t>
      </w:r>
      <w:proofErr w:type="spellStart"/>
      <w:r w:rsidRPr="00805A69">
        <w:rPr>
          <w:rFonts w:eastAsia="Calibri"/>
          <w:sz w:val="28"/>
          <w:szCs w:val="28"/>
          <w:lang w:val="ru-RU"/>
        </w:rPr>
        <w:t>отриманих</w:t>
      </w:r>
      <w:proofErr w:type="spellEnd"/>
      <w:r w:rsidRPr="00805A69">
        <w:rPr>
          <w:rFonts w:eastAsia="Calibri"/>
          <w:sz w:val="28"/>
          <w:szCs w:val="28"/>
          <w:lang w:val="ru-RU"/>
        </w:rPr>
        <w:t xml:space="preserve"> </w:t>
      </w:r>
      <w:proofErr w:type="spellStart"/>
      <w:r w:rsidRPr="00805A69">
        <w:rPr>
          <w:rFonts w:eastAsia="Calibri"/>
          <w:sz w:val="28"/>
          <w:szCs w:val="28"/>
          <w:lang w:val="ru-RU"/>
        </w:rPr>
        <w:t>із</w:t>
      </w:r>
      <w:proofErr w:type="spellEnd"/>
      <w:r w:rsidRPr="00805A69">
        <w:rPr>
          <w:rFonts w:eastAsia="Calibri"/>
          <w:sz w:val="28"/>
          <w:szCs w:val="28"/>
          <w:lang w:val="ru-RU"/>
        </w:rPr>
        <w:t xml:space="preserve"> контент-</w:t>
      </w:r>
      <w:proofErr w:type="spellStart"/>
      <w:r w:rsidRPr="00805A69">
        <w:rPr>
          <w:rFonts w:eastAsia="Calibri"/>
          <w:sz w:val="28"/>
          <w:szCs w:val="28"/>
          <w:lang w:val="ru-RU"/>
        </w:rPr>
        <w:t>аналізу</w:t>
      </w:r>
      <w:proofErr w:type="spellEnd"/>
      <w:r w:rsidRPr="00805A69">
        <w:rPr>
          <w:rFonts w:eastAsia="Calibri"/>
          <w:sz w:val="28"/>
          <w:szCs w:val="28"/>
          <w:lang w:val="ru-RU"/>
        </w:rPr>
        <w:t xml:space="preserve">: попри </w:t>
      </w:r>
      <w:proofErr w:type="spellStart"/>
      <w:r w:rsidRPr="00805A69">
        <w:rPr>
          <w:rFonts w:eastAsia="Calibri"/>
          <w:sz w:val="28"/>
          <w:szCs w:val="28"/>
          <w:lang w:val="ru-RU"/>
        </w:rPr>
        <w:t>великі</w:t>
      </w:r>
      <w:proofErr w:type="spellEnd"/>
      <w:r w:rsidRPr="00805A69">
        <w:rPr>
          <w:rFonts w:eastAsia="Calibri"/>
          <w:sz w:val="28"/>
          <w:szCs w:val="28"/>
          <w:lang w:val="ru-RU"/>
        </w:rPr>
        <w:t xml:space="preserve"> </w:t>
      </w:r>
      <w:proofErr w:type="spellStart"/>
      <w:r w:rsidRPr="00805A69">
        <w:rPr>
          <w:rFonts w:eastAsia="Calibri"/>
          <w:sz w:val="28"/>
          <w:szCs w:val="28"/>
          <w:lang w:val="ru-RU"/>
        </w:rPr>
        <w:t>обсяги</w:t>
      </w:r>
      <w:proofErr w:type="spellEnd"/>
      <w:r w:rsidRPr="00805A69">
        <w:rPr>
          <w:rFonts w:eastAsia="Calibri"/>
          <w:sz w:val="28"/>
          <w:szCs w:val="28"/>
          <w:lang w:val="ru-RU"/>
        </w:rPr>
        <w:t xml:space="preserve"> </w:t>
      </w:r>
      <w:proofErr w:type="spellStart"/>
      <w:r w:rsidRPr="00805A69">
        <w:rPr>
          <w:rFonts w:eastAsia="Calibri"/>
          <w:sz w:val="28"/>
          <w:szCs w:val="28"/>
          <w:lang w:val="ru-RU"/>
        </w:rPr>
        <w:t>даних</w:t>
      </w:r>
      <w:proofErr w:type="spellEnd"/>
      <w:r w:rsidRPr="00805A69">
        <w:rPr>
          <w:rFonts w:eastAsia="Calibri"/>
          <w:sz w:val="28"/>
          <w:szCs w:val="28"/>
          <w:lang w:val="ru-RU"/>
        </w:rPr>
        <w:t xml:space="preserve">, </w:t>
      </w:r>
      <w:proofErr w:type="spellStart"/>
      <w:r w:rsidRPr="00805A69">
        <w:rPr>
          <w:rFonts w:eastAsia="Calibri"/>
          <w:sz w:val="28"/>
          <w:szCs w:val="28"/>
          <w:lang w:val="ru-RU"/>
        </w:rPr>
        <w:t>результати</w:t>
      </w:r>
      <w:proofErr w:type="spellEnd"/>
      <w:r w:rsidRPr="00805A69">
        <w:rPr>
          <w:rFonts w:eastAsia="Calibri"/>
          <w:sz w:val="28"/>
          <w:szCs w:val="28"/>
          <w:lang w:val="ru-RU"/>
        </w:rPr>
        <w:t xml:space="preserve"> </w:t>
      </w:r>
      <w:proofErr w:type="spellStart"/>
      <w:r w:rsidRPr="00805A69">
        <w:rPr>
          <w:rFonts w:eastAsia="Calibri"/>
          <w:sz w:val="28"/>
          <w:szCs w:val="28"/>
          <w:lang w:val="ru-RU"/>
        </w:rPr>
        <w:t>можуть</w:t>
      </w:r>
      <w:proofErr w:type="spellEnd"/>
      <w:r w:rsidRPr="00805A69">
        <w:rPr>
          <w:rFonts w:eastAsia="Calibri"/>
          <w:sz w:val="28"/>
          <w:szCs w:val="28"/>
          <w:lang w:val="ru-RU"/>
        </w:rPr>
        <w:t xml:space="preserve"> бути </w:t>
      </w:r>
      <w:proofErr w:type="spellStart"/>
      <w:r w:rsidRPr="00805A69">
        <w:rPr>
          <w:rFonts w:eastAsia="Calibri"/>
          <w:sz w:val="28"/>
          <w:szCs w:val="28"/>
          <w:lang w:val="ru-RU"/>
        </w:rPr>
        <w:t>обмежені</w:t>
      </w:r>
      <w:proofErr w:type="spellEnd"/>
      <w:r w:rsidRPr="00805A69">
        <w:rPr>
          <w:rFonts w:eastAsia="Calibri"/>
          <w:sz w:val="28"/>
          <w:szCs w:val="28"/>
          <w:lang w:val="ru-RU"/>
        </w:rPr>
        <w:t xml:space="preserve"> </w:t>
      </w:r>
      <w:proofErr w:type="spellStart"/>
      <w:r w:rsidRPr="00805A69">
        <w:rPr>
          <w:rFonts w:eastAsia="Calibri"/>
          <w:sz w:val="28"/>
          <w:szCs w:val="28"/>
          <w:lang w:val="ru-RU"/>
        </w:rPr>
        <w:t>часовими</w:t>
      </w:r>
      <w:proofErr w:type="spellEnd"/>
      <w:r w:rsidRPr="00805A69">
        <w:rPr>
          <w:rFonts w:eastAsia="Calibri"/>
          <w:sz w:val="28"/>
          <w:szCs w:val="28"/>
          <w:lang w:val="ru-RU"/>
        </w:rPr>
        <w:t xml:space="preserve"> рамками </w:t>
      </w:r>
      <w:proofErr w:type="spellStart"/>
      <w:r w:rsidRPr="00805A69">
        <w:rPr>
          <w:rFonts w:eastAsia="Calibri"/>
          <w:sz w:val="28"/>
          <w:szCs w:val="28"/>
          <w:lang w:val="ru-RU"/>
        </w:rPr>
        <w:t>вибірки</w:t>
      </w:r>
      <w:proofErr w:type="spellEnd"/>
      <w:r w:rsidRPr="00805A69">
        <w:rPr>
          <w:rFonts w:eastAsia="Calibri"/>
          <w:sz w:val="28"/>
          <w:szCs w:val="28"/>
          <w:lang w:val="ru-RU"/>
        </w:rPr>
        <w:t xml:space="preserve">, </w:t>
      </w:r>
      <w:proofErr w:type="spellStart"/>
      <w:r w:rsidRPr="00805A69">
        <w:rPr>
          <w:rFonts w:eastAsia="Calibri"/>
          <w:sz w:val="28"/>
          <w:szCs w:val="28"/>
          <w:lang w:val="ru-RU"/>
        </w:rPr>
        <w:t>мовними</w:t>
      </w:r>
      <w:proofErr w:type="spellEnd"/>
      <w:r w:rsidRPr="00805A69">
        <w:rPr>
          <w:rFonts w:eastAsia="Calibri"/>
          <w:sz w:val="28"/>
          <w:szCs w:val="28"/>
          <w:lang w:val="ru-RU"/>
        </w:rPr>
        <w:t xml:space="preserve"> </w:t>
      </w:r>
      <w:proofErr w:type="spellStart"/>
      <w:r w:rsidRPr="00805A69">
        <w:rPr>
          <w:rFonts w:eastAsia="Calibri"/>
          <w:sz w:val="28"/>
          <w:szCs w:val="28"/>
          <w:lang w:val="ru-RU"/>
        </w:rPr>
        <w:t>чи</w:t>
      </w:r>
      <w:proofErr w:type="spellEnd"/>
      <w:r w:rsidRPr="00805A69">
        <w:rPr>
          <w:rFonts w:eastAsia="Calibri"/>
          <w:sz w:val="28"/>
          <w:szCs w:val="28"/>
          <w:lang w:val="ru-RU"/>
        </w:rPr>
        <w:t xml:space="preserve"> </w:t>
      </w:r>
      <w:proofErr w:type="spellStart"/>
      <w:r w:rsidRPr="00805A69">
        <w:rPr>
          <w:rFonts w:eastAsia="Calibri"/>
          <w:sz w:val="28"/>
          <w:szCs w:val="28"/>
          <w:lang w:val="ru-RU"/>
        </w:rPr>
        <w:t>культурними</w:t>
      </w:r>
      <w:proofErr w:type="spellEnd"/>
      <w:r w:rsidRPr="00805A69">
        <w:rPr>
          <w:rFonts w:eastAsia="Calibri"/>
          <w:sz w:val="28"/>
          <w:szCs w:val="28"/>
          <w:lang w:val="ru-RU"/>
        </w:rPr>
        <w:t xml:space="preserve"> </w:t>
      </w:r>
      <w:proofErr w:type="spellStart"/>
      <w:r w:rsidRPr="00805A69">
        <w:rPr>
          <w:rFonts w:eastAsia="Calibri"/>
          <w:sz w:val="28"/>
          <w:szCs w:val="28"/>
          <w:lang w:val="ru-RU"/>
        </w:rPr>
        <w:t>специфіками</w:t>
      </w:r>
      <w:proofErr w:type="spellEnd"/>
      <w:r w:rsidRPr="00805A69">
        <w:rPr>
          <w:rFonts w:eastAsia="Calibri"/>
          <w:sz w:val="28"/>
          <w:szCs w:val="28"/>
          <w:lang w:val="ru-RU"/>
        </w:rPr>
        <w:t xml:space="preserve"> корпусу, а також </w:t>
      </w:r>
      <w:proofErr w:type="spellStart"/>
      <w:r w:rsidRPr="00805A69">
        <w:rPr>
          <w:rFonts w:eastAsia="Calibri"/>
          <w:sz w:val="28"/>
          <w:szCs w:val="28"/>
          <w:lang w:val="ru-RU"/>
        </w:rPr>
        <w:t>труднощами</w:t>
      </w:r>
      <w:proofErr w:type="spellEnd"/>
      <w:r w:rsidRPr="00805A69">
        <w:rPr>
          <w:rFonts w:eastAsia="Calibri"/>
          <w:sz w:val="28"/>
          <w:szCs w:val="28"/>
          <w:lang w:val="ru-RU"/>
        </w:rPr>
        <w:t xml:space="preserve"> у </w:t>
      </w:r>
      <w:proofErr w:type="spellStart"/>
      <w:r w:rsidRPr="00805A69">
        <w:rPr>
          <w:rFonts w:eastAsia="Calibri"/>
          <w:sz w:val="28"/>
          <w:szCs w:val="28"/>
          <w:lang w:val="ru-RU"/>
        </w:rPr>
        <w:t>визначенні</w:t>
      </w:r>
      <w:proofErr w:type="spellEnd"/>
      <w:r w:rsidRPr="00805A69">
        <w:rPr>
          <w:rFonts w:eastAsia="Calibri"/>
          <w:sz w:val="28"/>
          <w:szCs w:val="28"/>
          <w:lang w:val="ru-RU"/>
        </w:rPr>
        <w:t xml:space="preserve"> причинно-</w:t>
      </w:r>
      <w:proofErr w:type="spellStart"/>
      <w:r w:rsidRPr="00805A69">
        <w:rPr>
          <w:rFonts w:eastAsia="Calibri"/>
          <w:sz w:val="28"/>
          <w:szCs w:val="28"/>
          <w:lang w:val="ru-RU"/>
        </w:rPr>
        <w:t>наслідкових</w:t>
      </w:r>
      <w:proofErr w:type="spellEnd"/>
      <w:r w:rsidRPr="00805A69">
        <w:rPr>
          <w:rFonts w:eastAsia="Calibri"/>
          <w:sz w:val="28"/>
          <w:szCs w:val="28"/>
          <w:lang w:val="ru-RU"/>
        </w:rPr>
        <w:t xml:space="preserve"> </w:t>
      </w:r>
      <w:proofErr w:type="spellStart"/>
      <w:r w:rsidRPr="00805A69">
        <w:rPr>
          <w:rFonts w:eastAsia="Calibri"/>
          <w:sz w:val="28"/>
          <w:szCs w:val="28"/>
          <w:lang w:val="ru-RU"/>
        </w:rPr>
        <w:t>зв’язків</w:t>
      </w:r>
      <w:proofErr w:type="spellEnd"/>
      <w:r w:rsidRPr="00805A69">
        <w:rPr>
          <w:rFonts w:eastAsia="Calibri"/>
          <w:sz w:val="28"/>
          <w:szCs w:val="28"/>
          <w:lang w:val="ru-RU"/>
        </w:rPr>
        <w:t xml:space="preserve"> без </w:t>
      </w:r>
      <w:proofErr w:type="spellStart"/>
      <w:r w:rsidRPr="00805A69">
        <w:rPr>
          <w:rFonts w:eastAsia="Calibri"/>
          <w:sz w:val="28"/>
          <w:szCs w:val="28"/>
          <w:lang w:val="ru-RU"/>
        </w:rPr>
        <w:t>поєднання</w:t>
      </w:r>
      <w:proofErr w:type="spellEnd"/>
      <w:r w:rsidRPr="00805A69">
        <w:rPr>
          <w:rFonts w:eastAsia="Calibri"/>
          <w:sz w:val="28"/>
          <w:szCs w:val="28"/>
          <w:lang w:val="ru-RU"/>
        </w:rPr>
        <w:t xml:space="preserve"> з </w:t>
      </w:r>
      <w:proofErr w:type="spellStart"/>
      <w:r w:rsidRPr="00805A69">
        <w:rPr>
          <w:rFonts w:eastAsia="Calibri"/>
          <w:sz w:val="28"/>
          <w:szCs w:val="28"/>
          <w:lang w:val="ru-RU"/>
        </w:rPr>
        <w:t>панельними</w:t>
      </w:r>
      <w:proofErr w:type="spellEnd"/>
      <w:r w:rsidRPr="00805A69">
        <w:rPr>
          <w:rFonts w:eastAsia="Calibri"/>
          <w:sz w:val="28"/>
          <w:szCs w:val="28"/>
          <w:lang w:val="ru-RU"/>
        </w:rPr>
        <w:t xml:space="preserve"> </w:t>
      </w:r>
      <w:proofErr w:type="spellStart"/>
      <w:r w:rsidRPr="00805A69">
        <w:rPr>
          <w:rFonts w:eastAsia="Calibri"/>
          <w:sz w:val="28"/>
          <w:szCs w:val="28"/>
          <w:lang w:val="ru-RU"/>
        </w:rPr>
        <w:t>чи</w:t>
      </w:r>
      <w:proofErr w:type="spellEnd"/>
      <w:r w:rsidRPr="00805A69">
        <w:rPr>
          <w:rFonts w:eastAsia="Calibri"/>
          <w:sz w:val="28"/>
          <w:szCs w:val="28"/>
          <w:lang w:val="ru-RU"/>
        </w:rPr>
        <w:t xml:space="preserve"> </w:t>
      </w:r>
      <w:proofErr w:type="spellStart"/>
      <w:r w:rsidRPr="00805A69">
        <w:rPr>
          <w:rFonts w:eastAsia="Calibri"/>
          <w:sz w:val="28"/>
          <w:szCs w:val="28"/>
          <w:lang w:val="ru-RU"/>
        </w:rPr>
        <w:t>експериментальними</w:t>
      </w:r>
      <w:proofErr w:type="spellEnd"/>
      <w:r w:rsidRPr="00805A69">
        <w:rPr>
          <w:rFonts w:eastAsia="Calibri"/>
          <w:sz w:val="28"/>
          <w:szCs w:val="28"/>
          <w:lang w:val="ru-RU"/>
        </w:rPr>
        <w:t xml:space="preserve"> </w:t>
      </w:r>
      <w:proofErr w:type="spellStart"/>
      <w:r w:rsidRPr="00805A69">
        <w:rPr>
          <w:rFonts w:eastAsia="Calibri"/>
          <w:sz w:val="28"/>
          <w:szCs w:val="28"/>
          <w:lang w:val="ru-RU"/>
        </w:rPr>
        <w:t>даними</w:t>
      </w:r>
      <w:proofErr w:type="spellEnd"/>
      <w:r w:rsidRPr="00805A69">
        <w:rPr>
          <w:rFonts w:eastAsia="Calibri"/>
          <w:sz w:val="28"/>
          <w:szCs w:val="28"/>
          <w:lang w:val="ru-RU"/>
        </w:rPr>
        <w:t xml:space="preserve">. </w:t>
      </w:r>
      <w:proofErr w:type="spellStart"/>
      <w:r w:rsidRPr="00805A69">
        <w:rPr>
          <w:rFonts w:eastAsia="Calibri"/>
          <w:sz w:val="28"/>
          <w:szCs w:val="28"/>
          <w:lang w:val="ru-RU"/>
        </w:rPr>
        <w:t>Отже</w:t>
      </w:r>
      <w:proofErr w:type="spellEnd"/>
      <w:r w:rsidRPr="00805A69">
        <w:rPr>
          <w:rFonts w:eastAsia="Calibri"/>
          <w:sz w:val="28"/>
          <w:szCs w:val="28"/>
          <w:lang w:val="ru-RU"/>
        </w:rPr>
        <w:t xml:space="preserve">, </w:t>
      </w:r>
      <w:proofErr w:type="spellStart"/>
      <w:r w:rsidRPr="00805A69">
        <w:rPr>
          <w:rFonts w:eastAsia="Calibri"/>
          <w:sz w:val="28"/>
          <w:szCs w:val="28"/>
          <w:lang w:val="ru-RU"/>
        </w:rPr>
        <w:t>інтерпретація</w:t>
      </w:r>
      <w:proofErr w:type="spellEnd"/>
      <w:r w:rsidRPr="00805A69">
        <w:rPr>
          <w:rFonts w:eastAsia="Calibri"/>
          <w:sz w:val="28"/>
          <w:szCs w:val="28"/>
          <w:lang w:val="ru-RU"/>
        </w:rPr>
        <w:t xml:space="preserve"> повинна бути </w:t>
      </w:r>
      <w:proofErr w:type="spellStart"/>
      <w:r w:rsidRPr="00805A69">
        <w:rPr>
          <w:rFonts w:eastAsia="Calibri"/>
          <w:sz w:val="28"/>
          <w:szCs w:val="28"/>
          <w:lang w:val="ru-RU"/>
        </w:rPr>
        <w:t>обережною</w:t>
      </w:r>
      <w:proofErr w:type="spellEnd"/>
      <w:r w:rsidRPr="00805A69">
        <w:rPr>
          <w:rFonts w:eastAsia="Calibri"/>
          <w:sz w:val="28"/>
          <w:szCs w:val="28"/>
          <w:lang w:val="ru-RU"/>
        </w:rPr>
        <w:t>: контент-</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w:t>
      </w:r>
      <w:proofErr w:type="spellStart"/>
      <w:r w:rsidRPr="00805A69">
        <w:rPr>
          <w:rFonts w:eastAsia="Calibri"/>
          <w:sz w:val="28"/>
          <w:szCs w:val="28"/>
          <w:lang w:val="ru-RU"/>
        </w:rPr>
        <w:t>найкраще</w:t>
      </w:r>
      <w:proofErr w:type="spellEnd"/>
      <w:r w:rsidRPr="00805A69">
        <w:rPr>
          <w:rFonts w:eastAsia="Calibri"/>
          <w:sz w:val="28"/>
          <w:szCs w:val="28"/>
          <w:lang w:val="ru-RU"/>
        </w:rPr>
        <w:t xml:space="preserve"> </w:t>
      </w:r>
      <w:proofErr w:type="spellStart"/>
      <w:r w:rsidRPr="00805A69">
        <w:rPr>
          <w:rFonts w:eastAsia="Calibri"/>
          <w:sz w:val="28"/>
          <w:szCs w:val="28"/>
          <w:lang w:val="ru-RU"/>
        </w:rPr>
        <w:t>працює</w:t>
      </w:r>
      <w:proofErr w:type="spellEnd"/>
      <w:r w:rsidRPr="00805A69">
        <w:rPr>
          <w:rFonts w:eastAsia="Calibri"/>
          <w:sz w:val="28"/>
          <w:szCs w:val="28"/>
          <w:lang w:val="ru-RU"/>
        </w:rPr>
        <w:t xml:space="preserve"> як </w:t>
      </w:r>
      <w:proofErr w:type="spellStart"/>
      <w:r w:rsidRPr="00805A69">
        <w:rPr>
          <w:rFonts w:eastAsia="Calibri"/>
          <w:sz w:val="28"/>
          <w:szCs w:val="28"/>
          <w:lang w:val="ru-RU"/>
        </w:rPr>
        <w:t>показник</w:t>
      </w:r>
      <w:proofErr w:type="spellEnd"/>
      <w:r w:rsidRPr="00805A69">
        <w:rPr>
          <w:rFonts w:eastAsia="Calibri"/>
          <w:sz w:val="28"/>
          <w:szCs w:val="28"/>
          <w:lang w:val="ru-RU"/>
        </w:rPr>
        <w:t xml:space="preserve"> </w:t>
      </w:r>
      <w:proofErr w:type="spellStart"/>
      <w:r w:rsidRPr="00805A69">
        <w:rPr>
          <w:rFonts w:eastAsia="Calibri"/>
          <w:sz w:val="28"/>
          <w:szCs w:val="28"/>
          <w:lang w:val="ru-RU"/>
        </w:rPr>
        <w:t>змістовних</w:t>
      </w:r>
      <w:proofErr w:type="spellEnd"/>
      <w:r w:rsidRPr="00805A69">
        <w:rPr>
          <w:rFonts w:eastAsia="Calibri"/>
          <w:sz w:val="28"/>
          <w:szCs w:val="28"/>
          <w:lang w:val="ru-RU"/>
        </w:rPr>
        <w:t xml:space="preserve"> </w:t>
      </w:r>
      <w:proofErr w:type="spellStart"/>
      <w:r w:rsidRPr="00805A69">
        <w:rPr>
          <w:rFonts w:eastAsia="Calibri"/>
          <w:sz w:val="28"/>
          <w:szCs w:val="28"/>
          <w:lang w:val="ru-RU"/>
        </w:rPr>
        <w:t>патернів</w:t>
      </w:r>
      <w:proofErr w:type="spellEnd"/>
      <w:r w:rsidRPr="00805A69">
        <w:rPr>
          <w:rFonts w:eastAsia="Calibri"/>
          <w:sz w:val="28"/>
          <w:szCs w:val="28"/>
          <w:lang w:val="ru-RU"/>
        </w:rPr>
        <w:t xml:space="preserve"> і </w:t>
      </w:r>
      <w:proofErr w:type="spellStart"/>
      <w:r w:rsidRPr="00805A69">
        <w:rPr>
          <w:rFonts w:eastAsia="Calibri"/>
          <w:sz w:val="28"/>
          <w:szCs w:val="28"/>
          <w:lang w:val="ru-RU"/>
        </w:rPr>
        <w:t>потенційних</w:t>
      </w:r>
      <w:proofErr w:type="spellEnd"/>
      <w:r w:rsidRPr="00805A69">
        <w:rPr>
          <w:rFonts w:eastAsia="Calibri"/>
          <w:sz w:val="28"/>
          <w:szCs w:val="28"/>
          <w:lang w:val="ru-RU"/>
        </w:rPr>
        <w:t xml:space="preserve"> </w:t>
      </w:r>
      <w:proofErr w:type="spellStart"/>
      <w:r w:rsidRPr="00805A69">
        <w:rPr>
          <w:rFonts w:eastAsia="Calibri"/>
          <w:sz w:val="28"/>
          <w:szCs w:val="28"/>
          <w:lang w:val="ru-RU"/>
        </w:rPr>
        <w:t>ризиків</w:t>
      </w:r>
      <w:proofErr w:type="spellEnd"/>
      <w:r w:rsidRPr="00805A69">
        <w:rPr>
          <w:rFonts w:eastAsia="Calibri"/>
          <w:sz w:val="28"/>
          <w:szCs w:val="28"/>
          <w:lang w:val="ru-RU"/>
        </w:rPr>
        <w:t xml:space="preserve">, </w:t>
      </w:r>
      <w:proofErr w:type="spellStart"/>
      <w:r w:rsidRPr="00805A69">
        <w:rPr>
          <w:rFonts w:eastAsia="Calibri"/>
          <w:sz w:val="28"/>
          <w:szCs w:val="28"/>
          <w:lang w:val="ru-RU"/>
        </w:rPr>
        <w:t>які</w:t>
      </w:r>
      <w:proofErr w:type="spellEnd"/>
      <w:r w:rsidRPr="00805A69">
        <w:rPr>
          <w:rFonts w:eastAsia="Calibri"/>
          <w:sz w:val="28"/>
          <w:szCs w:val="28"/>
          <w:lang w:val="ru-RU"/>
        </w:rPr>
        <w:t xml:space="preserve"> </w:t>
      </w:r>
      <w:proofErr w:type="spellStart"/>
      <w:r w:rsidRPr="00805A69">
        <w:rPr>
          <w:rFonts w:eastAsia="Calibri"/>
          <w:sz w:val="28"/>
          <w:szCs w:val="28"/>
          <w:lang w:val="ru-RU"/>
        </w:rPr>
        <w:t>потребують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подальшої</w:t>
      </w:r>
      <w:proofErr w:type="spellEnd"/>
      <w:r w:rsidRPr="00805A69">
        <w:rPr>
          <w:rFonts w:eastAsia="Calibri"/>
          <w:sz w:val="28"/>
          <w:szCs w:val="28"/>
          <w:lang w:val="ru-RU"/>
        </w:rPr>
        <w:t xml:space="preserve"> </w:t>
      </w:r>
      <w:proofErr w:type="spellStart"/>
      <w:r w:rsidRPr="00805A69">
        <w:rPr>
          <w:rFonts w:eastAsia="Calibri"/>
          <w:sz w:val="28"/>
          <w:szCs w:val="28"/>
          <w:lang w:val="ru-RU"/>
        </w:rPr>
        <w:t>перевірки</w:t>
      </w:r>
      <w:proofErr w:type="spellEnd"/>
      <w:r w:rsidRPr="00805A69">
        <w:rPr>
          <w:rFonts w:eastAsia="Calibri"/>
          <w:sz w:val="28"/>
          <w:szCs w:val="28"/>
          <w:lang w:val="ru-RU"/>
        </w:rPr>
        <w:t xml:space="preserve"> в </w:t>
      </w:r>
      <w:proofErr w:type="spellStart"/>
      <w:r w:rsidRPr="00805A69">
        <w:rPr>
          <w:rFonts w:eastAsia="Calibri"/>
          <w:sz w:val="28"/>
          <w:szCs w:val="28"/>
          <w:lang w:val="ru-RU"/>
        </w:rPr>
        <w:t>дослідженнях</w:t>
      </w:r>
      <w:proofErr w:type="spellEnd"/>
      <w:r w:rsidRPr="00805A69">
        <w:rPr>
          <w:rFonts w:eastAsia="Calibri"/>
          <w:sz w:val="28"/>
          <w:szCs w:val="28"/>
          <w:lang w:val="ru-RU"/>
        </w:rPr>
        <w:t xml:space="preserve"> </w:t>
      </w:r>
      <w:proofErr w:type="spellStart"/>
      <w:r w:rsidRPr="00805A69">
        <w:rPr>
          <w:rFonts w:eastAsia="Calibri"/>
          <w:sz w:val="28"/>
          <w:szCs w:val="28"/>
          <w:lang w:val="ru-RU"/>
        </w:rPr>
        <w:t>із</w:t>
      </w:r>
      <w:proofErr w:type="spellEnd"/>
      <w:r w:rsidRPr="00805A69">
        <w:rPr>
          <w:rFonts w:eastAsia="Calibri"/>
          <w:sz w:val="28"/>
          <w:szCs w:val="28"/>
          <w:lang w:val="ru-RU"/>
        </w:rPr>
        <w:t xml:space="preserve"> </w:t>
      </w:r>
      <w:proofErr w:type="spellStart"/>
      <w:r w:rsidRPr="00805A69">
        <w:rPr>
          <w:rFonts w:eastAsia="Calibri"/>
          <w:sz w:val="28"/>
          <w:szCs w:val="28"/>
          <w:lang w:val="ru-RU"/>
        </w:rPr>
        <w:t>залученням</w:t>
      </w:r>
      <w:proofErr w:type="spellEnd"/>
      <w:r w:rsidRPr="00805A69">
        <w:rPr>
          <w:rFonts w:eastAsia="Calibri"/>
          <w:sz w:val="28"/>
          <w:szCs w:val="28"/>
          <w:lang w:val="ru-RU"/>
        </w:rPr>
        <w:t xml:space="preserve"> </w:t>
      </w:r>
      <w:proofErr w:type="spellStart"/>
      <w:r w:rsidRPr="00805A69">
        <w:rPr>
          <w:rFonts w:eastAsia="Calibri"/>
          <w:sz w:val="28"/>
          <w:szCs w:val="28"/>
          <w:lang w:val="ru-RU"/>
        </w:rPr>
        <w:t>аудито</w:t>
      </w:r>
      <w:r>
        <w:rPr>
          <w:rFonts w:eastAsia="Calibri"/>
          <w:sz w:val="28"/>
          <w:szCs w:val="28"/>
          <w:lang w:val="ru-RU"/>
        </w:rPr>
        <w:t>рій</w:t>
      </w:r>
      <w:proofErr w:type="spellEnd"/>
      <w:r>
        <w:rPr>
          <w:rFonts w:eastAsia="Calibri"/>
          <w:sz w:val="28"/>
          <w:szCs w:val="28"/>
          <w:lang w:val="ru-RU"/>
        </w:rPr>
        <w:t>.</w:t>
      </w:r>
    </w:p>
    <w:p w14:paraId="0A9E9E9F" w14:textId="16EFD44C"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Із</w:t>
      </w:r>
      <w:proofErr w:type="spellEnd"/>
      <w:r w:rsidRPr="00805A69">
        <w:rPr>
          <w:rFonts w:eastAsia="Calibri"/>
          <w:sz w:val="28"/>
          <w:szCs w:val="28"/>
          <w:lang w:val="ru-RU"/>
        </w:rPr>
        <w:t xml:space="preserve"> </w:t>
      </w:r>
      <w:proofErr w:type="spellStart"/>
      <w:r w:rsidRPr="00805A69">
        <w:rPr>
          <w:rFonts w:eastAsia="Calibri"/>
          <w:sz w:val="28"/>
          <w:szCs w:val="28"/>
          <w:lang w:val="ru-RU"/>
        </w:rPr>
        <w:t>практичної</w:t>
      </w:r>
      <w:proofErr w:type="spellEnd"/>
      <w:r w:rsidRPr="00805A69">
        <w:rPr>
          <w:rFonts w:eastAsia="Calibri"/>
          <w:sz w:val="28"/>
          <w:szCs w:val="28"/>
          <w:lang w:val="ru-RU"/>
        </w:rPr>
        <w:t xml:space="preserve"> точки </w:t>
      </w:r>
      <w:proofErr w:type="spellStart"/>
      <w:r w:rsidRPr="00805A69">
        <w:rPr>
          <w:rFonts w:eastAsia="Calibri"/>
          <w:sz w:val="28"/>
          <w:szCs w:val="28"/>
          <w:lang w:val="ru-RU"/>
        </w:rPr>
        <w:t>зору</w:t>
      </w:r>
      <w:proofErr w:type="spellEnd"/>
      <w:r w:rsidRPr="00805A69">
        <w:rPr>
          <w:rFonts w:eastAsia="Calibri"/>
          <w:sz w:val="28"/>
          <w:szCs w:val="28"/>
          <w:lang w:val="ru-RU"/>
        </w:rPr>
        <w:t xml:space="preserve">, </w:t>
      </w:r>
      <w:proofErr w:type="spellStart"/>
      <w:r w:rsidRPr="00805A69">
        <w:rPr>
          <w:rFonts w:eastAsia="Calibri"/>
          <w:sz w:val="28"/>
          <w:szCs w:val="28"/>
          <w:lang w:val="ru-RU"/>
        </w:rPr>
        <w:t>виявлені</w:t>
      </w:r>
      <w:proofErr w:type="spellEnd"/>
      <w:r w:rsidRPr="00805A69">
        <w:rPr>
          <w:rFonts w:eastAsia="Calibri"/>
          <w:sz w:val="28"/>
          <w:szCs w:val="28"/>
          <w:lang w:val="ru-RU"/>
        </w:rPr>
        <w:t xml:space="preserve"> </w:t>
      </w:r>
      <w:proofErr w:type="spellStart"/>
      <w:r w:rsidRPr="00805A69">
        <w:rPr>
          <w:rFonts w:eastAsia="Calibri"/>
          <w:sz w:val="28"/>
          <w:szCs w:val="28"/>
          <w:lang w:val="ru-RU"/>
        </w:rPr>
        <w:t>патерни</w:t>
      </w:r>
      <w:proofErr w:type="spellEnd"/>
      <w:r w:rsidRPr="00805A69">
        <w:rPr>
          <w:rFonts w:eastAsia="Calibri"/>
          <w:sz w:val="28"/>
          <w:szCs w:val="28"/>
          <w:lang w:val="ru-RU"/>
        </w:rPr>
        <w:t xml:space="preserve"> контенту </w:t>
      </w:r>
      <w:proofErr w:type="spellStart"/>
      <w:r w:rsidRPr="00805A69">
        <w:rPr>
          <w:rFonts w:eastAsia="Calibri"/>
          <w:sz w:val="28"/>
          <w:szCs w:val="28"/>
          <w:lang w:val="ru-RU"/>
        </w:rPr>
        <w:t>мають</w:t>
      </w:r>
      <w:proofErr w:type="spellEnd"/>
      <w:r w:rsidRPr="00805A69">
        <w:rPr>
          <w:rFonts w:eastAsia="Calibri"/>
          <w:sz w:val="28"/>
          <w:szCs w:val="28"/>
          <w:lang w:val="ru-RU"/>
        </w:rPr>
        <w:t xml:space="preserve"> </w:t>
      </w:r>
      <w:proofErr w:type="spellStart"/>
      <w:r w:rsidRPr="00805A69">
        <w:rPr>
          <w:rFonts w:eastAsia="Calibri"/>
          <w:sz w:val="28"/>
          <w:szCs w:val="28"/>
          <w:lang w:val="ru-RU"/>
        </w:rPr>
        <w:t>прямі</w:t>
      </w:r>
      <w:proofErr w:type="spellEnd"/>
      <w:r w:rsidRPr="00805A69">
        <w:rPr>
          <w:rFonts w:eastAsia="Calibri"/>
          <w:sz w:val="28"/>
          <w:szCs w:val="28"/>
          <w:lang w:val="ru-RU"/>
        </w:rPr>
        <w:t xml:space="preserve"> </w:t>
      </w:r>
      <w:proofErr w:type="spellStart"/>
      <w:r w:rsidRPr="00805A69">
        <w:rPr>
          <w:rFonts w:eastAsia="Calibri"/>
          <w:sz w:val="28"/>
          <w:szCs w:val="28"/>
          <w:lang w:val="ru-RU"/>
        </w:rPr>
        <w:t>наслідки</w:t>
      </w:r>
      <w:proofErr w:type="spellEnd"/>
      <w:r w:rsidRPr="00805A69">
        <w:rPr>
          <w:rFonts w:eastAsia="Calibri"/>
          <w:sz w:val="28"/>
          <w:szCs w:val="28"/>
          <w:lang w:val="ru-RU"/>
        </w:rPr>
        <w:t xml:space="preserve"> для </w:t>
      </w:r>
      <w:proofErr w:type="spellStart"/>
      <w:r w:rsidRPr="00805A69">
        <w:rPr>
          <w:rFonts w:eastAsia="Calibri"/>
          <w:sz w:val="28"/>
          <w:szCs w:val="28"/>
          <w:lang w:val="ru-RU"/>
        </w:rPr>
        <w:t>освітніх</w:t>
      </w:r>
      <w:proofErr w:type="spellEnd"/>
      <w:r w:rsidRPr="00805A69">
        <w:rPr>
          <w:rFonts w:eastAsia="Calibri"/>
          <w:sz w:val="28"/>
          <w:szCs w:val="28"/>
          <w:lang w:val="ru-RU"/>
        </w:rPr>
        <w:t xml:space="preserve"> </w:t>
      </w:r>
      <w:proofErr w:type="spellStart"/>
      <w:r w:rsidRPr="00805A69">
        <w:rPr>
          <w:rFonts w:eastAsia="Calibri"/>
          <w:sz w:val="28"/>
          <w:szCs w:val="28"/>
          <w:lang w:val="ru-RU"/>
        </w:rPr>
        <w:t>політик</w:t>
      </w:r>
      <w:proofErr w:type="spellEnd"/>
      <w:r w:rsidRPr="00805A69">
        <w:rPr>
          <w:rFonts w:eastAsia="Calibri"/>
          <w:sz w:val="28"/>
          <w:szCs w:val="28"/>
          <w:lang w:val="ru-RU"/>
        </w:rPr>
        <w:t xml:space="preserve">: </w:t>
      </w:r>
      <w:proofErr w:type="spellStart"/>
      <w:r w:rsidRPr="00805A69">
        <w:rPr>
          <w:rFonts w:eastAsia="Calibri"/>
          <w:sz w:val="28"/>
          <w:szCs w:val="28"/>
          <w:lang w:val="ru-RU"/>
        </w:rPr>
        <w:t>навчальні</w:t>
      </w:r>
      <w:proofErr w:type="spellEnd"/>
      <w:r w:rsidRPr="00805A69">
        <w:rPr>
          <w:rFonts w:eastAsia="Calibri"/>
          <w:sz w:val="28"/>
          <w:szCs w:val="28"/>
          <w:lang w:val="ru-RU"/>
        </w:rPr>
        <w:t xml:space="preserve"> </w:t>
      </w:r>
      <w:proofErr w:type="spellStart"/>
      <w:r w:rsidRPr="00805A69">
        <w:rPr>
          <w:rFonts w:eastAsia="Calibri"/>
          <w:sz w:val="28"/>
          <w:szCs w:val="28"/>
          <w:lang w:val="ru-RU"/>
        </w:rPr>
        <w:t>програми</w:t>
      </w:r>
      <w:proofErr w:type="spellEnd"/>
      <w:r w:rsidRPr="00805A69">
        <w:rPr>
          <w:rFonts w:eastAsia="Calibri"/>
          <w:sz w:val="28"/>
          <w:szCs w:val="28"/>
          <w:lang w:val="ru-RU"/>
        </w:rPr>
        <w:t xml:space="preserve"> </w:t>
      </w:r>
      <w:proofErr w:type="spellStart"/>
      <w:r w:rsidRPr="00805A69">
        <w:rPr>
          <w:rFonts w:eastAsia="Calibri"/>
          <w:sz w:val="28"/>
          <w:szCs w:val="28"/>
          <w:lang w:val="ru-RU"/>
        </w:rPr>
        <w:t>повинні</w:t>
      </w:r>
      <w:proofErr w:type="spellEnd"/>
      <w:r w:rsidRPr="00805A69">
        <w:rPr>
          <w:rFonts w:eastAsia="Calibri"/>
          <w:sz w:val="28"/>
          <w:szCs w:val="28"/>
          <w:lang w:val="ru-RU"/>
        </w:rPr>
        <w:t xml:space="preserve"> </w:t>
      </w:r>
      <w:proofErr w:type="spellStart"/>
      <w:r w:rsidRPr="00805A69">
        <w:rPr>
          <w:rFonts w:eastAsia="Calibri"/>
          <w:sz w:val="28"/>
          <w:szCs w:val="28"/>
          <w:lang w:val="ru-RU"/>
        </w:rPr>
        <w:t>враховувати</w:t>
      </w:r>
      <w:proofErr w:type="spellEnd"/>
      <w:r w:rsidRPr="00805A69">
        <w:rPr>
          <w:rFonts w:eastAsia="Calibri"/>
          <w:sz w:val="28"/>
          <w:szCs w:val="28"/>
          <w:lang w:val="ru-RU"/>
        </w:rPr>
        <w:t xml:space="preserve"> не </w:t>
      </w:r>
      <w:proofErr w:type="spellStart"/>
      <w:r w:rsidRPr="00805A69">
        <w:rPr>
          <w:rFonts w:eastAsia="Calibri"/>
          <w:sz w:val="28"/>
          <w:szCs w:val="28"/>
          <w:lang w:val="ru-RU"/>
        </w:rPr>
        <w:t>лише</w:t>
      </w:r>
      <w:proofErr w:type="spellEnd"/>
      <w:r w:rsidRPr="00805A69">
        <w:rPr>
          <w:rFonts w:eastAsia="Calibri"/>
          <w:sz w:val="28"/>
          <w:szCs w:val="28"/>
          <w:lang w:val="ru-RU"/>
        </w:rPr>
        <w:t xml:space="preserve"> факт </w:t>
      </w:r>
      <w:proofErr w:type="spellStart"/>
      <w:r w:rsidRPr="00805A69">
        <w:rPr>
          <w:rFonts w:eastAsia="Calibri"/>
          <w:sz w:val="28"/>
          <w:szCs w:val="28"/>
          <w:lang w:val="ru-RU"/>
        </w:rPr>
        <w:t>споживання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w:t>
      </w:r>
      <w:proofErr w:type="spellEnd"/>
      <w:r w:rsidRPr="00805A69">
        <w:rPr>
          <w:rFonts w:eastAsia="Calibri"/>
          <w:sz w:val="28"/>
          <w:szCs w:val="28"/>
          <w:lang w:val="ru-RU"/>
        </w:rPr>
        <w:t xml:space="preserve">, а й </w:t>
      </w:r>
      <w:proofErr w:type="spellStart"/>
      <w:r w:rsidRPr="00805A69">
        <w:rPr>
          <w:rFonts w:eastAsia="Calibri"/>
          <w:sz w:val="28"/>
          <w:szCs w:val="28"/>
          <w:lang w:val="ru-RU"/>
        </w:rPr>
        <w:t>конкретні</w:t>
      </w:r>
      <w:proofErr w:type="spellEnd"/>
      <w:r w:rsidRPr="00805A69">
        <w:rPr>
          <w:rFonts w:eastAsia="Calibri"/>
          <w:sz w:val="28"/>
          <w:szCs w:val="28"/>
          <w:lang w:val="ru-RU"/>
        </w:rPr>
        <w:t xml:space="preserve"> теми та </w:t>
      </w:r>
      <w:proofErr w:type="spellStart"/>
      <w:r w:rsidRPr="00805A69">
        <w:rPr>
          <w:rFonts w:eastAsia="Calibri"/>
          <w:sz w:val="28"/>
          <w:szCs w:val="28"/>
          <w:lang w:val="ru-RU"/>
        </w:rPr>
        <w:t>форми</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переважають</w:t>
      </w:r>
      <w:proofErr w:type="spellEnd"/>
      <w:r w:rsidRPr="00805A69">
        <w:rPr>
          <w:rFonts w:eastAsia="Calibri"/>
          <w:sz w:val="28"/>
          <w:szCs w:val="28"/>
          <w:lang w:val="ru-RU"/>
        </w:rPr>
        <w:t xml:space="preserve"> у </w:t>
      </w:r>
      <w:proofErr w:type="spellStart"/>
      <w:r w:rsidRPr="00805A69">
        <w:rPr>
          <w:rFonts w:eastAsia="Calibri"/>
          <w:sz w:val="28"/>
          <w:szCs w:val="28"/>
          <w:lang w:val="ru-RU"/>
        </w:rPr>
        <w:t>середовищі</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підлітків</w:t>
      </w:r>
      <w:proofErr w:type="spellEnd"/>
      <w:r w:rsidRPr="00805A69">
        <w:rPr>
          <w:rFonts w:eastAsia="Calibri"/>
          <w:sz w:val="28"/>
          <w:szCs w:val="28"/>
          <w:lang w:val="ru-RU"/>
        </w:rPr>
        <w:t xml:space="preserve">. </w:t>
      </w:r>
      <w:proofErr w:type="spellStart"/>
      <w:r w:rsidRPr="00805A69">
        <w:rPr>
          <w:rFonts w:eastAsia="Calibri"/>
          <w:sz w:val="28"/>
          <w:szCs w:val="28"/>
          <w:lang w:val="ru-RU"/>
        </w:rPr>
        <w:t>Освітні</w:t>
      </w:r>
      <w:proofErr w:type="spellEnd"/>
      <w:r w:rsidRPr="00805A69">
        <w:rPr>
          <w:rFonts w:eastAsia="Calibri"/>
          <w:sz w:val="28"/>
          <w:szCs w:val="28"/>
          <w:lang w:val="ru-RU"/>
        </w:rPr>
        <w:t xml:space="preserve"> </w:t>
      </w:r>
      <w:proofErr w:type="spellStart"/>
      <w:r w:rsidRPr="00805A69">
        <w:rPr>
          <w:rFonts w:eastAsia="Calibri"/>
          <w:sz w:val="28"/>
          <w:szCs w:val="28"/>
          <w:lang w:val="ru-RU"/>
        </w:rPr>
        <w:t>втручання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мусять</w:t>
      </w:r>
      <w:proofErr w:type="spellEnd"/>
      <w:r w:rsidRPr="00805A69">
        <w:rPr>
          <w:rFonts w:eastAsia="Calibri"/>
          <w:sz w:val="28"/>
          <w:szCs w:val="28"/>
          <w:lang w:val="ru-RU"/>
        </w:rPr>
        <w:t xml:space="preserve"> </w:t>
      </w:r>
      <w:proofErr w:type="spellStart"/>
      <w:r w:rsidRPr="00805A69">
        <w:rPr>
          <w:rFonts w:eastAsia="Calibri"/>
          <w:sz w:val="28"/>
          <w:szCs w:val="28"/>
          <w:lang w:val="ru-RU"/>
        </w:rPr>
        <w:t>розвивати</w:t>
      </w:r>
      <w:proofErr w:type="spellEnd"/>
      <w:r w:rsidRPr="00805A69">
        <w:rPr>
          <w:rFonts w:eastAsia="Calibri"/>
          <w:sz w:val="28"/>
          <w:szCs w:val="28"/>
          <w:lang w:val="ru-RU"/>
        </w:rPr>
        <w:t xml:space="preserve"> </w:t>
      </w:r>
      <w:proofErr w:type="spellStart"/>
      <w:r w:rsidRPr="00805A69">
        <w:rPr>
          <w:rFonts w:eastAsia="Calibri"/>
          <w:sz w:val="28"/>
          <w:szCs w:val="28"/>
          <w:lang w:val="ru-RU"/>
        </w:rPr>
        <w:t>навички</w:t>
      </w:r>
      <w:proofErr w:type="spellEnd"/>
      <w:r w:rsidRPr="00805A69">
        <w:rPr>
          <w:rFonts w:eastAsia="Calibri"/>
          <w:sz w:val="28"/>
          <w:szCs w:val="28"/>
          <w:lang w:val="ru-RU"/>
        </w:rPr>
        <w:t xml:space="preserve"> критичного </w:t>
      </w:r>
      <w:proofErr w:type="spellStart"/>
      <w:r w:rsidRPr="00805A69">
        <w:rPr>
          <w:rFonts w:eastAsia="Calibri"/>
          <w:sz w:val="28"/>
          <w:szCs w:val="28"/>
          <w:lang w:val="ru-RU"/>
        </w:rPr>
        <w:t>сприйняття</w:t>
      </w:r>
      <w:proofErr w:type="spellEnd"/>
      <w:r w:rsidRPr="00805A69">
        <w:rPr>
          <w:rFonts w:eastAsia="Calibri"/>
          <w:sz w:val="28"/>
          <w:szCs w:val="28"/>
          <w:lang w:val="ru-RU"/>
        </w:rPr>
        <w:t xml:space="preserve">, </w:t>
      </w:r>
      <w:proofErr w:type="spellStart"/>
      <w:r w:rsidRPr="00805A69">
        <w:rPr>
          <w:rFonts w:eastAsia="Calibri"/>
          <w:sz w:val="28"/>
          <w:szCs w:val="28"/>
          <w:lang w:val="ru-RU"/>
        </w:rPr>
        <w:t>інструменти</w:t>
      </w:r>
      <w:proofErr w:type="spellEnd"/>
      <w:r w:rsidRPr="00805A69">
        <w:rPr>
          <w:rFonts w:eastAsia="Calibri"/>
          <w:sz w:val="28"/>
          <w:szCs w:val="28"/>
          <w:lang w:val="ru-RU"/>
        </w:rPr>
        <w:t xml:space="preserve"> </w:t>
      </w:r>
      <w:proofErr w:type="spellStart"/>
      <w:r w:rsidRPr="00805A69">
        <w:rPr>
          <w:rFonts w:eastAsia="Calibri"/>
          <w:sz w:val="28"/>
          <w:szCs w:val="28"/>
          <w:lang w:val="ru-RU"/>
        </w:rPr>
        <w:t>перевірки</w:t>
      </w:r>
      <w:proofErr w:type="spellEnd"/>
      <w:r w:rsidRPr="00805A69">
        <w:rPr>
          <w:rFonts w:eastAsia="Calibri"/>
          <w:sz w:val="28"/>
          <w:szCs w:val="28"/>
          <w:lang w:val="ru-RU"/>
        </w:rPr>
        <w:t xml:space="preserve"> </w:t>
      </w:r>
      <w:proofErr w:type="spellStart"/>
      <w:r w:rsidRPr="00805A69">
        <w:rPr>
          <w:rFonts w:eastAsia="Calibri"/>
          <w:sz w:val="28"/>
          <w:szCs w:val="28"/>
          <w:lang w:val="ru-RU"/>
        </w:rPr>
        <w:t>джерел</w:t>
      </w:r>
      <w:proofErr w:type="spellEnd"/>
      <w:r w:rsidRPr="00805A69">
        <w:rPr>
          <w:rFonts w:eastAsia="Calibri"/>
          <w:sz w:val="28"/>
          <w:szCs w:val="28"/>
          <w:lang w:val="ru-RU"/>
        </w:rPr>
        <w:t xml:space="preserve"> та </w:t>
      </w:r>
      <w:proofErr w:type="spellStart"/>
      <w:r w:rsidRPr="00805A69">
        <w:rPr>
          <w:rFonts w:eastAsia="Calibri"/>
          <w:sz w:val="28"/>
          <w:szCs w:val="28"/>
          <w:lang w:val="ru-RU"/>
        </w:rPr>
        <w:t>емоційну</w:t>
      </w:r>
      <w:proofErr w:type="spellEnd"/>
      <w:r w:rsidRPr="00805A69">
        <w:rPr>
          <w:rFonts w:eastAsia="Calibri"/>
          <w:sz w:val="28"/>
          <w:szCs w:val="28"/>
          <w:lang w:val="ru-RU"/>
        </w:rPr>
        <w:t xml:space="preserve"> </w:t>
      </w:r>
      <w:proofErr w:type="spellStart"/>
      <w:r w:rsidRPr="00805A69">
        <w:rPr>
          <w:rFonts w:eastAsia="Calibri"/>
          <w:sz w:val="28"/>
          <w:szCs w:val="28"/>
          <w:lang w:val="ru-RU"/>
        </w:rPr>
        <w:t>регуляцію</w:t>
      </w:r>
      <w:proofErr w:type="spellEnd"/>
      <w:r w:rsidRPr="00805A69">
        <w:rPr>
          <w:rFonts w:eastAsia="Calibri"/>
          <w:sz w:val="28"/>
          <w:szCs w:val="28"/>
          <w:lang w:val="ru-RU"/>
        </w:rPr>
        <w:t xml:space="preserve"> при </w:t>
      </w:r>
      <w:proofErr w:type="spellStart"/>
      <w:r w:rsidRPr="00805A69">
        <w:rPr>
          <w:rFonts w:eastAsia="Calibri"/>
          <w:sz w:val="28"/>
          <w:szCs w:val="28"/>
          <w:lang w:val="ru-RU"/>
        </w:rPr>
        <w:t>реакціях</w:t>
      </w:r>
      <w:proofErr w:type="spellEnd"/>
      <w:r w:rsidRPr="00805A69">
        <w:rPr>
          <w:rFonts w:eastAsia="Calibri"/>
          <w:sz w:val="28"/>
          <w:szCs w:val="28"/>
          <w:lang w:val="ru-RU"/>
        </w:rPr>
        <w:t xml:space="preserve"> на контент, </w:t>
      </w:r>
      <w:proofErr w:type="spellStart"/>
      <w:r w:rsidRPr="00805A69">
        <w:rPr>
          <w:rFonts w:eastAsia="Calibri"/>
          <w:sz w:val="28"/>
          <w:szCs w:val="28"/>
          <w:lang w:val="ru-RU"/>
        </w:rPr>
        <w:t>який</w:t>
      </w:r>
      <w:proofErr w:type="spellEnd"/>
      <w:r w:rsidRPr="00805A69">
        <w:rPr>
          <w:rFonts w:eastAsia="Calibri"/>
          <w:sz w:val="28"/>
          <w:szCs w:val="28"/>
          <w:lang w:val="ru-RU"/>
        </w:rPr>
        <w:t xml:space="preserve"> </w:t>
      </w:r>
      <w:proofErr w:type="spellStart"/>
      <w:r w:rsidRPr="00805A69">
        <w:rPr>
          <w:rFonts w:eastAsia="Calibri"/>
          <w:sz w:val="28"/>
          <w:szCs w:val="28"/>
          <w:lang w:val="ru-RU"/>
        </w:rPr>
        <w:t>підсилює</w:t>
      </w:r>
      <w:proofErr w:type="spellEnd"/>
      <w:r w:rsidRPr="00805A69">
        <w:rPr>
          <w:rFonts w:eastAsia="Calibri"/>
          <w:sz w:val="28"/>
          <w:szCs w:val="28"/>
          <w:lang w:val="ru-RU"/>
        </w:rPr>
        <w:t xml:space="preserve"> </w:t>
      </w:r>
      <w:proofErr w:type="spellStart"/>
      <w:r w:rsidRPr="00805A69">
        <w:rPr>
          <w:rFonts w:eastAsia="Calibri"/>
          <w:sz w:val="28"/>
          <w:szCs w:val="28"/>
          <w:lang w:val="ru-RU"/>
        </w:rPr>
        <w:t>ризикові</w:t>
      </w:r>
      <w:proofErr w:type="spellEnd"/>
      <w:r w:rsidRPr="00805A69">
        <w:rPr>
          <w:rFonts w:eastAsia="Calibri"/>
          <w:sz w:val="28"/>
          <w:szCs w:val="28"/>
          <w:lang w:val="ru-RU"/>
        </w:rPr>
        <w:t xml:space="preserve"> установки </w:t>
      </w:r>
      <w:proofErr w:type="spellStart"/>
      <w:r w:rsidRPr="00805A69">
        <w:rPr>
          <w:rFonts w:eastAsia="Calibri"/>
          <w:sz w:val="28"/>
          <w:szCs w:val="28"/>
          <w:lang w:val="ru-RU"/>
        </w:rPr>
        <w:t>або</w:t>
      </w:r>
      <w:proofErr w:type="spellEnd"/>
      <w:r w:rsidRPr="00805A69">
        <w:rPr>
          <w:rFonts w:eastAsia="Calibri"/>
          <w:sz w:val="28"/>
          <w:szCs w:val="28"/>
          <w:lang w:val="ru-RU"/>
        </w:rPr>
        <w:t xml:space="preserve"> </w:t>
      </w:r>
      <w:proofErr w:type="spellStart"/>
      <w:r w:rsidRPr="00805A69">
        <w:rPr>
          <w:rFonts w:eastAsia="Calibri"/>
          <w:sz w:val="28"/>
          <w:szCs w:val="28"/>
          <w:lang w:val="ru-RU"/>
        </w:rPr>
        <w:t>деформує</w:t>
      </w:r>
      <w:proofErr w:type="spellEnd"/>
      <w:r w:rsidRPr="00805A69">
        <w:rPr>
          <w:rFonts w:eastAsia="Calibri"/>
          <w:sz w:val="28"/>
          <w:szCs w:val="28"/>
          <w:lang w:val="ru-RU"/>
        </w:rPr>
        <w:t xml:space="preserve"> </w:t>
      </w:r>
      <w:proofErr w:type="spellStart"/>
      <w:r w:rsidRPr="00805A69">
        <w:rPr>
          <w:rFonts w:eastAsia="Calibri"/>
          <w:sz w:val="28"/>
          <w:szCs w:val="28"/>
          <w:lang w:val="ru-RU"/>
        </w:rPr>
        <w:t>уявлення</w:t>
      </w:r>
      <w:proofErr w:type="spellEnd"/>
      <w:r w:rsidRPr="00805A69">
        <w:rPr>
          <w:rFonts w:eastAsia="Calibri"/>
          <w:sz w:val="28"/>
          <w:szCs w:val="28"/>
          <w:lang w:val="ru-RU"/>
        </w:rPr>
        <w:t xml:space="preserve"> про </w:t>
      </w:r>
      <w:proofErr w:type="spellStart"/>
      <w:r w:rsidRPr="00805A69">
        <w:rPr>
          <w:rFonts w:eastAsia="Calibri"/>
          <w:sz w:val="28"/>
          <w:szCs w:val="28"/>
          <w:lang w:val="ru-RU"/>
        </w:rPr>
        <w:t>реальність</w:t>
      </w:r>
      <w:proofErr w:type="spellEnd"/>
      <w:r w:rsidRPr="00805A69">
        <w:rPr>
          <w:rFonts w:eastAsia="Calibri"/>
          <w:sz w:val="28"/>
          <w:szCs w:val="28"/>
          <w:lang w:val="ru-RU"/>
        </w:rPr>
        <w:t>. Контент-</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w:t>
      </w:r>
      <w:proofErr w:type="spellStart"/>
      <w:r w:rsidRPr="00805A69">
        <w:rPr>
          <w:rFonts w:eastAsia="Calibri"/>
          <w:sz w:val="28"/>
          <w:szCs w:val="28"/>
          <w:lang w:val="ru-RU"/>
        </w:rPr>
        <w:t>допомагає</w:t>
      </w:r>
      <w:proofErr w:type="spellEnd"/>
      <w:r w:rsidRPr="00805A69">
        <w:rPr>
          <w:rFonts w:eastAsia="Calibri"/>
          <w:sz w:val="28"/>
          <w:szCs w:val="28"/>
          <w:lang w:val="ru-RU"/>
        </w:rPr>
        <w:t xml:space="preserve"> </w:t>
      </w:r>
      <w:proofErr w:type="spellStart"/>
      <w:r w:rsidRPr="00805A69">
        <w:rPr>
          <w:rFonts w:eastAsia="Calibri"/>
          <w:sz w:val="28"/>
          <w:szCs w:val="28"/>
          <w:lang w:val="ru-RU"/>
        </w:rPr>
        <w:t>ідентифікувати</w:t>
      </w:r>
      <w:proofErr w:type="spellEnd"/>
      <w:r w:rsidRPr="00805A69">
        <w:rPr>
          <w:rFonts w:eastAsia="Calibri"/>
          <w:sz w:val="28"/>
          <w:szCs w:val="28"/>
          <w:lang w:val="ru-RU"/>
        </w:rPr>
        <w:t xml:space="preserve"> </w:t>
      </w:r>
      <w:proofErr w:type="spellStart"/>
      <w:r w:rsidRPr="00805A69">
        <w:rPr>
          <w:rFonts w:eastAsia="Calibri"/>
          <w:sz w:val="28"/>
          <w:szCs w:val="28"/>
          <w:lang w:val="ru-RU"/>
        </w:rPr>
        <w:t>пріоритетні</w:t>
      </w:r>
      <w:proofErr w:type="spellEnd"/>
      <w:r w:rsidRPr="00805A69">
        <w:rPr>
          <w:rFonts w:eastAsia="Calibri"/>
          <w:sz w:val="28"/>
          <w:szCs w:val="28"/>
          <w:lang w:val="ru-RU"/>
        </w:rPr>
        <w:t xml:space="preserve"> теми </w:t>
      </w:r>
      <w:r>
        <w:rPr>
          <w:rFonts w:eastAsia="Calibri"/>
          <w:sz w:val="28"/>
          <w:szCs w:val="28"/>
          <w:lang w:val="ru-RU"/>
        </w:rPr>
        <w:t xml:space="preserve">для таких </w:t>
      </w:r>
      <w:proofErr w:type="spellStart"/>
      <w:r>
        <w:rPr>
          <w:rFonts w:eastAsia="Calibri"/>
          <w:sz w:val="28"/>
          <w:szCs w:val="28"/>
          <w:lang w:val="ru-RU"/>
        </w:rPr>
        <w:t>програм</w:t>
      </w:r>
      <w:proofErr w:type="spellEnd"/>
      <w:r w:rsidR="009933B7">
        <w:rPr>
          <w:rFonts w:eastAsia="Calibri"/>
          <w:sz w:val="28"/>
          <w:szCs w:val="28"/>
          <w:lang w:val="ru-RU"/>
        </w:rPr>
        <w:t>.</w:t>
      </w:r>
    </w:p>
    <w:p w14:paraId="0237FD6D" w14:textId="77777777" w:rsidR="006F5214" w:rsidRDefault="006F5214" w:rsidP="006F5214">
      <w:pPr>
        <w:spacing w:after="160" w:line="360" w:lineRule="auto"/>
        <w:ind w:firstLine="709"/>
        <w:contextualSpacing/>
        <w:jc w:val="both"/>
        <w:rPr>
          <w:rFonts w:eastAsia="Calibri"/>
          <w:sz w:val="28"/>
          <w:szCs w:val="28"/>
          <w:lang w:val="ru-RU"/>
        </w:rPr>
      </w:pPr>
      <w:r>
        <w:rPr>
          <w:rFonts w:eastAsia="Calibri"/>
          <w:sz w:val="28"/>
          <w:szCs w:val="28"/>
          <w:lang w:val="ru-RU"/>
        </w:rPr>
        <w:t>Таким чином</w:t>
      </w:r>
      <w:r w:rsidRPr="00805A69">
        <w:rPr>
          <w:rFonts w:eastAsia="Calibri"/>
          <w:sz w:val="28"/>
          <w:szCs w:val="28"/>
          <w:lang w:val="ru-RU"/>
        </w:rPr>
        <w:t>, контент-</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медіаконтенту</w:t>
      </w:r>
      <w:proofErr w:type="spellEnd"/>
      <w:r w:rsidRPr="00805A69">
        <w:rPr>
          <w:rFonts w:eastAsia="Calibri"/>
          <w:sz w:val="28"/>
          <w:szCs w:val="28"/>
          <w:lang w:val="ru-RU"/>
        </w:rPr>
        <w:t xml:space="preserve">, популярного </w:t>
      </w:r>
      <w:proofErr w:type="spellStart"/>
      <w:r w:rsidRPr="00805A69">
        <w:rPr>
          <w:rFonts w:eastAsia="Calibri"/>
          <w:sz w:val="28"/>
          <w:szCs w:val="28"/>
          <w:lang w:val="ru-RU"/>
        </w:rPr>
        <w:t>серед</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підлітків</w:t>
      </w:r>
      <w:proofErr w:type="spellEnd"/>
      <w:r w:rsidRPr="00805A69">
        <w:rPr>
          <w:rFonts w:eastAsia="Calibri"/>
          <w:sz w:val="28"/>
          <w:szCs w:val="28"/>
          <w:lang w:val="ru-RU"/>
        </w:rPr>
        <w:t xml:space="preserve">, </w:t>
      </w:r>
      <w:proofErr w:type="spellStart"/>
      <w:r w:rsidRPr="00805A69">
        <w:rPr>
          <w:rFonts w:eastAsia="Calibri"/>
          <w:sz w:val="28"/>
          <w:szCs w:val="28"/>
          <w:lang w:val="ru-RU"/>
        </w:rPr>
        <w:t>виявив</w:t>
      </w:r>
      <w:proofErr w:type="spellEnd"/>
      <w:r w:rsidRPr="00805A69">
        <w:rPr>
          <w:rFonts w:eastAsia="Calibri"/>
          <w:sz w:val="28"/>
          <w:szCs w:val="28"/>
          <w:lang w:val="ru-RU"/>
        </w:rPr>
        <w:t xml:space="preserve"> </w:t>
      </w:r>
      <w:proofErr w:type="spellStart"/>
      <w:r w:rsidRPr="00805A69">
        <w:rPr>
          <w:rFonts w:eastAsia="Calibri"/>
          <w:sz w:val="28"/>
          <w:szCs w:val="28"/>
          <w:lang w:val="ru-RU"/>
        </w:rPr>
        <w:t>складну</w:t>
      </w:r>
      <w:proofErr w:type="spellEnd"/>
      <w:r w:rsidRPr="00805A69">
        <w:rPr>
          <w:rFonts w:eastAsia="Calibri"/>
          <w:sz w:val="28"/>
          <w:szCs w:val="28"/>
          <w:lang w:val="ru-RU"/>
        </w:rPr>
        <w:t xml:space="preserve"> </w:t>
      </w:r>
      <w:proofErr w:type="spellStart"/>
      <w:r w:rsidRPr="00805A69">
        <w:rPr>
          <w:rFonts w:eastAsia="Calibri"/>
          <w:sz w:val="28"/>
          <w:szCs w:val="28"/>
          <w:lang w:val="ru-RU"/>
        </w:rPr>
        <w:t>палітру</w:t>
      </w:r>
      <w:proofErr w:type="spellEnd"/>
      <w:r w:rsidRPr="00805A69">
        <w:rPr>
          <w:rFonts w:eastAsia="Calibri"/>
          <w:sz w:val="28"/>
          <w:szCs w:val="28"/>
          <w:lang w:val="ru-RU"/>
        </w:rPr>
        <w:t xml:space="preserve"> </w:t>
      </w:r>
      <w:proofErr w:type="spellStart"/>
      <w:r w:rsidRPr="00805A69">
        <w:rPr>
          <w:rFonts w:eastAsia="Calibri"/>
          <w:sz w:val="28"/>
          <w:szCs w:val="28"/>
          <w:lang w:val="ru-RU"/>
        </w:rPr>
        <w:t>тематичних</w:t>
      </w:r>
      <w:proofErr w:type="spellEnd"/>
      <w:r w:rsidRPr="00805A69">
        <w:rPr>
          <w:rFonts w:eastAsia="Calibri"/>
          <w:sz w:val="28"/>
          <w:szCs w:val="28"/>
          <w:lang w:val="ru-RU"/>
        </w:rPr>
        <w:t xml:space="preserve">, </w:t>
      </w:r>
      <w:proofErr w:type="spellStart"/>
      <w:r w:rsidRPr="00805A69">
        <w:rPr>
          <w:rFonts w:eastAsia="Calibri"/>
          <w:sz w:val="28"/>
          <w:szCs w:val="28"/>
          <w:lang w:val="ru-RU"/>
        </w:rPr>
        <w:t>емоційних</w:t>
      </w:r>
      <w:proofErr w:type="spellEnd"/>
      <w:r w:rsidRPr="00805A69">
        <w:rPr>
          <w:rFonts w:eastAsia="Calibri"/>
          <w:sz w:val="28"/>
          <w:szCs w:val="28"/>
          <w:lang w:val="ru-RU"/>
        </w:rPr>
        <w:t xml:space="preserve"> і </w:t>
      </w:r>
      <w:proofErr w:type="spellStart"/>
      <w:r w:rsidRPr="00805A69">
        <w:rPr>
          <w:rFonts w:eastAsia="Calibri"/>
          <w:sz w:val="28"/>
          <w:szCs w:val="28"/>
          <w:lang w:val="ru-RU"/>
        </w:rPr>
        <w:t>технічних</w:t>
      </w:r>
      <w:proofErr w:type="spellEnd"/>
      <w:r w:rsidRPr="00805A69">
        <w:rPr>
          <w:rFonts w:eastAsia="Calibri"/>
          <w:sz w:val="28"/>
          <w:szCs w:val="28"/>
          <w:lang w:val="ru-RU"/>
        </w:rPr>
        <w:t xml:space="preserve"> </w:t>
      </w:r>
      <w:proofErr w:type="spellStart"/>
      <w:r w:rsidRPr="00805A69">
        <w:rPr>
          <w:rFonts w:eastAsia="Calibri"/>
          <w:sz w:val="28"/>
          <w:szCs w:val="28"/>
          <w:lang w:val="ru-RU"/>
        </w:rPr>
        <w:t>факторів</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формують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процеси</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соціалізації</w:t>
      </w:r>
      <w:proofErr w:type="spellEnd"/>
      <w:r w:rsidRPr="00805A69">
        <w:rPr>
          <w:rFonts w:eastAsia="Calibri"/>
          <w:sz w:val="28"/>
          <w:szCs w:val="28"/>
          <w:lang w:val="ru-RU"/>
        </w:rPr>
        <w:t xml:space="preserve">. </w:t>
      </w:r>
      <w:proofErr w:type="spellStart"/>
      <w:r w:rsidRPr="00805A69">
        <w:rPr>
          <w:rFonts w:eastAsia="Calibri"/>
          <w:sz w:val="28"/>
          <w:szCs w:val="28"/>
          <w:lang w:val="ru-RU"/>
        </w:rPr>
        <w:t>Найпомітніші</w:t>
      </w:r>
      <w:proofErr w:type="spellEnd"/>
      <w:r w:rsidRPr="00805A69">
        <w:rPr>
          <w:rFonts w:eastAsia="Calibri"/>
          <w:sz w:val="28"/>
          <w:szCs w:val="28"/>
          <w:lang w:val="ru-RU"/>
        </w:rPr>
        <w:t xml:space="preserve"> </w:t>
      </w:r>
      <w:proofErr w:type="spellStart"/>
      <w:r w:rsidRPr="00805A69">
        <w:rPr>
          <w:rFonts w:eastAsia="Calibri"/>
          <w:sz w:val="28"/>
          <w:szCs w:val="28"/>
          <w:lang w:val="ru-RU"/>
        </w:rPr>
        <w:t>тренди</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w:t>
      </w:r>
      <w:proofErr w:type="spellStart"/>
      <w:r w:rsidRPr="00805A69">
        <w:rPr>
          <w:rFonts w:eastAsia="Calibri"/>
          <w:sz w:val="28"/>
          <w:szCs w:val="28"/>
          <w:lang w:val="ru-RU"/>
        </w:rPr>
        <w:t>емоційна</w:t>
      </w:r>
      <w:proofErr w:type="spellEnd"/>
      <w:r w:rsidRPr="00805A69">
        <w:rPr>
          <w:rFonts w:eastAsia="Calibri"/>
          <w:sz w:val="28"/>
          <w:szCs w:val="28"/>
          <w:lang w:val="ru-RU"/>
        </w:rPr>
        <w:t xml:space="preserve"> </w:t>
      </w:r>
      <w:proofErr w:type="spellStart"/>
      <w:r w:rsidRPr="00805A69">
        <w:rPr>
          <w:rFonts w:eastAsia="Calibri"/>
          <w:sz w:val="28"/>
          <w:szCs w:val="28"/>
          <w:lang w:val="ru-RU"/>
        </w:rPr>
        <w:t>інтенсивність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комерціалізація</w:t>
      </w:r>
      <w:proofErr w:type="spellEnd"/>
      <w:r w:rsidRPr="00805A69">
        <w:rPr>
          <w:rFonts w:eastAsia="Calibri"/>
          <w:sz w:val="28"/>
          <w:szCs w:val="28"/>
          <w:lang w:val="ru-RU"/>
        </w:rPr>
        <w:t xml:space="preserve"> </w:t>
      </w:r>
      <w:proofErr w:type="spellStart"/>
      <w:r w:rsidRPr="00805A69">
        <w:rPr>
          <w:rFonts w:eastAsia="Calibri"/>
          <w:sz w:val="28"/>
          <w:szCs w:val="28"/>
          <w:lang w:val="ru-RU"/>
        </w:rPr>
        <w:t>нормацій</w:t>
      </w:r>
      <w:proofErr w:type="spellEnd"/>
      <w:r w:rsidRPr="00805A69">
        <w:rPr>
          <w:rFonts w:eastAsia="Calibri"/>
          <w:sz w:val="28"/>
          <w:szCs w:val="28"/>
          <w:lang w:val="ru-RU"/>
        </w:rPr>
        <w:t xml:space="preserve">, </w:t>
      </w:r>
      <w:proofErr w:type="spellStart"/>
      <w:r w:rsidRPr="00805A69">
        <w:rPr>
          <w:rFonts w:eastAsia="Calibri"/>
          <w:sz w:val="28"/>
          <w:szCs w:val="28"/>
          <w:lang w:val="ru-RU"/>
        </w:rPr>
        <w:t>зростання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психічного</w:t>
      </w:r>
      <w:proofErr w:type="spellEnd"/>
      <w:r w:rsidRPr="00805A69">
        <w:rPr>
          <w:rFonts w:eastAsia="Calibri"/>
          <w:sz w:val="28"/>
          <w:szCs w:val="28"/>
          <w:lang w:val="ru-RU"/>
        </w:rPr>
        <w:t xml:space="preserve"> і </w:t>
      </w:r>
      <w:proofErr w:type="spellStart"/>
      <w:r w:rsidRPr="00805A69">
        <w:rPr>
          <w:rFonts w:eastAsia="Calibri"/>
          <w:sz w:val="28"/>
          <w:szCs w:val="28"/>
          <w:lang w:val="ru-RU"/>
        </w:rPr>
        <w:t>самопомічного</w:t>
      </w:r>
      <w:proofErr w:type="spellEnd"/>
      <w:r w:rsidRPr="00805A69">
        <w:rPr>
          <w:rFonts w:eastAsia="Calibri"/>
          <w:sz w:val="28"/>
          <w:szCs w:val="28"/>
          <w:lang w:val="ru-RU"/>
        </w:rPr>
        <w:t xml:space="preserve"> контенту, а також </w:t>
      </w:r>
      <w:proofErr w:type="spellStart"/>
      <w:r w:rsidRPr="00805A69">
        <w:rPr>
          <w:rFonts w:eastAsia="Calibri"/>
          <w:sz w:val="28"/>
          <w:szCs w:val="28"/>
          <w:lang w:val="ru-RU"/>
        </w:rPr>
        <w:t>алгоритмічна</w:t>
      </w:r>
      <w:proofErr w:type="spellEnd"/>
      <w:r w:rsidRPr="00805A69">
        <w:rPr>
          <w:rFonts w:eastAsia="Calibri"/>
          <w:sz w:val="28"/>
          <w:szCs w:val="28"/>
          <w:lang w:val="ru-RU"/>
        </w:rPr>
        <w:t xml:space="preserve"> </w:t>
      </w:r>
      <w:proofErr w:type="spellStart"/>
      <w:r w:rsidRPr="00805A69">
        <w:rPr>
          <w:rFonts w:eastAsia="Calibri"/>
          <w:sz w:val="28"/>
          <w:szCs w:val="28"/>
          <w:lang w:val="ru-RU"/>
        </w:rPr>
        <w:t>селекція</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разом </w:t>
      </w:r>
      <w:proofErr w:type="spellStart"/>
      <w:r w:rsidRPr="00805A69">
        <w:rPr>
          <w:rFonts w:eastAsia="Calibri"/>
          <w:sz w:val="28"/>
          <w:szCs w:val="28"/>
          <w:lang w:val="ru-RU"/>
        </w:rPr>
        <w:t>створюють</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медіальне</w:t>
      </w:r>
      <w:proofErr w:type="spellEnd"/>
      <w:r w:rsidRPr="00805A69">
        <w:rPr>
          <w:rFonts w:eastAsia="Calibri"/>
          <w:sz w:val="28"/>
          <w:szCs w:val="28"/>
          <w:lang w:val="ru-RU"/>
        </w:rPr>
        <w:t xml:space="preserve"> </w:t>
      </w:r>
      <w:proofErr w:type="spellStart"/>
      <w:r w:rsidRPr="00805A69">
        <w:rPr>
          <w:rFonts w:eastAsia="Calibri"/>
          <w:sz w:val="28"/>
          <w:szCs w:val="28"/>
          <w:lang w:val="ru-RU"/>
        </w:rPr>
        <w:t>середовище</w:t>
      </w:r>
      <w:proofErr w:type="spellEnd"/>
      <w:r w:rsidRPr="00805A69">
        <w:rPr>
          <w:rFonts w:eastAsia="Calibri"/>
          <w:sz w:val="28"/>
          <w:szCs w:val="28"/>
          <w:lang w:val="ru-RU"/>
        </w:rPr>
        <w:t xml:space="preserve">, в </w:t>
      </w:r>
      <w:proofErr w:type="spellStart"/>
      <w:r w:rsidRPr="00805A69">
        <w:rPr>
          <w:rFonts w:eastAsia="Calibri"/>
          <w:sz w:val="28"/>
          <w:szCs w:val="28"/>
          <w:lang w:val="ru-RU"/>
        </w:rPr>
        <w:t>якому</w:t>
      </w:r>
      <w:proofErr w:type="spellEnd"/>
      <w:r w:rsidRPr="00805A69">
        <w:rPr>
          <w:rFonts w:eastAsia="Calibri"/>
          <w:sz w:val="28"/>
          <w:szCs w:val="28"/>
          <w:lang w:val="ru-RU"/>
        </w:rPr>
        <w:t xml:space="preserve"> </w:t>
      </w:r>
      <w:proofErr w:type="spellStart"/>
      <w:r w:rsidRPr="00805A69">
        <w:rPr>
          <w:rFonts w:eastAsia="Calibri"/>
          <w:sz w:val="28"/>
          <w:szCs w:val="28"/>
          <w:lang w:val="ru-RU"/>
        </w:rPr>
        <w:t>молоді</w:t>
      </w:r>
      <w:proofErr w:type="spellEnd"/>
      <w:r w:rsidRPr="00805A69">
        <w:rPr>
          <w:rFonts w:eastAsia="Calibri"/>
          <w:sz w:val="28"/>
          <w:szCs w:val="28"/>
          <w:lang w:val="ru-RU"/>
        </w:rPr>
        <w:t xml:space="preserve"> люди </w:t>
      </w:r>
      <w:proofErr w:type="spellStart"/>
      <w:r w:rsidRPr="00805A69">
        <w:rPr>
          <w:rFonts w:eastAsia="Calibri"/>
          <w:sz w:val="28"/>
          <w:szCs w:val="28"/>
          <w:lang w:val="ru-RU"/>
        </w:rPr>
        <w:t>тестують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ролі</w:t>
      </w:r>
      <w:proofErr w:type="spellEnd"/>
      <w:r w:rsidRPr="00805A69">
        <w:rPr>
          <w:rFonts w:eastAsia="Calibri"/>
          <w:sz w:val="28"/>
          <w:szCs w:val="28"/>
          <w:lang w:val="ru-RU"/>
        </w:rPr>
        <w:t xml:space="preserve">, </w:t>
      </w:r>
      <w:proofErr w:type="spellStart"/>
      <w:r w:rsidRPr="00805A69">
        <w:rPr>
          <w:rFonts w:eastAsia="Calibri"/>
          <w:sz w:val="28"/>
          <w:szCs w:val="28"/>
          <w:lang w:val="ru-RU"/>
        </w:rPr>
        <w:t>отримують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визнання</w:t>
      </w:r>
      <w:proofErr w:type="spellEnd"/>
      <w:r w:rsidRPr="00805A69">
        <w:rPr>
          <w:rFonts w:eastAsia="Calibri"/>
          <w:sz w:val="28"/>
          <w:szCs w:val="28"/>
          <w:lang w:val="ru-RU"/>
        </w:rPr>
        <w:t xml:space="preserve"> і </w:t>
      </w:r>
      <w:proofErr w:type="spellStart"/>
      <w:r w:rsidRPr="00805A69">
        <w:rPr>
          <w:rFonts w:eastAsia="Calibri"/>
          <w:sz w:val="28"/>
          <w:szCs w:val="28"/>
          <w:lang w:val="ru-RU"/>
        </w:rPr>
        <w:t>формують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очікування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Ці</w:t>
      </w:r>
      <w:proofErr w:type="spellEnd"/>
      <w:r w:rsidRPr="00805A69">
        <w:rPr>
          <w:rFonts w:eastAsia="Calibri"/>
          <w:sz w:val="28"/>
          <w:szCs w:val="28"/>
          <w:lang w:val="ru-RU"/>
        </w:rPr>
        <w:t xml:space="preserve"> </w:t>
      </w:r>
      <w:proofErr w:type="spellStart"/>
      <w:r w:rsidRPr="00805A69">
        <w:rPr>
          <w:rFonts w:eastAsia="Calibri"/>
          <w:sz w:val="28"/>
          <w:szCs w:val="28"/>
          <w:lang w:val="ru-RU"/>
        </w:rPr>
        <w:t>висновки</w:t>
      </w:r>
      <w:proofErr w:type="spellEnd"/>
      <w:r w:rsidRPr="00805A69">
        <w:rPr>
          <w:rFonts w:eastAsia="Calibri"/>
          <w:sz w:val="28"/>
          <w:szCs w:val="28"/>
          <w:lang w:val="ru-RU"/>
        </w:rPr>
        <w:t xml:space="preserve"> </w:t>
      </w:r>
      <w:proofErr w:type="spellStart"/>
      <w:r w:rsidRPr="00805A69">
        <w:rPr>
          <w:rFonts w:eastAsia="Calibri"/>
          <w:sz w:val="28"/>
          <w:szCs w:val="28"/>
          <w:lang w:val="ru-RU"/>
        </w:rPr>
        <w:t>підкреслюють</w:t>
      </w:r>
      <w:proofErr w:type="spellEnd"/>
      <w:r w:rsidRPr="00805A69">
        <w:rPr>
          <w:rFonts w:eastAsia="Calibri"/>
          <w:sz w:val="28"/>
          <w:szCs w:val="28"/>
          <w:lang w:val="ru-RU"/>
        </w:rPr>
        <w:t xml:space="preserve"> </w:t>
      </w:r>
      <w:proofErr w:type="spellStart"/>
      <w:r w:rsidRPr="00805A69">
        <w:rPr>
          <w:rFonts w:eastAsia="Calibri"/>
          <w:sz w:val="28"/>
          <w:szCs w:val="28"/>
          <w:lang w:val="ru-RU"/>
        </w:rPr>
        <w:t>необхідність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багатовимірних</w:t>
      </w:r>
      <w:proofErr w:type="spellEnd"/>
      <w:r w:rsidRPr="00805A69">
        <w:rPr>
          <w:rFonts w:eastAsia="Calibri"/>
          <w:sz w:val="28"/>
          <w:szCs w:val="28"/>
          <w:lang w:val="ru-RU"/>
        </w:rPr>
        <w:t xml:space="preserve"> </w:t>
      </w:r>
      <w:proofErr w:type="spellStart"/>
      <w:r w:rsidRPr="00805A69">
        <w:rPr>
          <w:rFonts w:eastAsia="Calibri"/>
          <w:sz w:val="28"/>
          <w:szCs w:val="28"/>
          <w:lang w:val="ru-RU"/>
        </w:rPr>
        <w:t>стратегій</w:t>
      </w:r>
      <w:proofErr w:type="spellEnd"/>
      <w:r w:rsidRPr="00805A69">
        <w:rPr>
          <w:rFonts w:eastAsia="Calibri"/>
          <w:sz w:val="28"/>
          <w:szCs w:val="28"/>
          <w:lang w:val="ru-RU"/>
        </w:rPr>
        <w:t xml:space="preserve"> </w:t>
      </w:r>
      <w:proofErr w:type="spellStart"/>
      <w:r w:rsidRPr="00805A69">
        <w:rPr>
          <w:rFonts w:eastAsia="Calibri"/>
          <w:sz w:val="28"/>
          <w:szCs w:val="28"/>
          <w:lang w:val="ru-RU"/>
        </w:rPr>
        <w:t>освіти</w:t>
      </w:r>
      <w:proofErr w:type="spellEnd"/>
      <w:r w:rsidRPr="00805A69">
        <w:rPr>
          <w:rFonts w:eastAsia="Calibri"/>
          <w:sz w:val="28"/>
          <w:szCs w:val="28"/>
          <w:lang w:val="ru-RU"/>
        </w:rPr>
        <w:t xml:space="preserve"> і </w:t>
      </w:r>
      <w:proofErr w:type="spellStart"/>
      <w:r w:rsidRPr="00805A69">
        <w:rPr>
          <w:rFonts w:eastAsia="Calibri"/>
          <w:sz w:val="28"/>
          <w:szCs w:val="28"/>
          <w:lang w:val="ru-RU"/>
        </w:rPr>
        <w:t>політики</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враховують</w:t>
      </w:r>
      <w:proofErr w:type="spellEnd"/>
      <w:r w:rsidRPr="00805A69">
        <w:rPr>
          <w:rFonts w:eastAsia="Calibri"/>
          <w:sz w:val="28"/>
          <w:szCs w:val="28"/>
          <w:lang w:val="ru-RU"/>
        </w:rPr>
        <w:t xml:space="preserve"> як </w:t>
      </w:r>
      <w:proofErr w:type="spellStart"/>
      <w:r w:rsidRPr="00805A69">
        <w:rPr>
          <w:rFonts w:eastAsia="Calibri"/>
          <w:sz w:val="28"/>
          <w:szCs w:val="28"/>
          <w:lang w:val="ru-RU"/>
        </w:rPr>
        <w:t>змістові</w:t>
      </w:r>
      <w:proofErr w:type="spellEnd"/>
      <w:r w:rsidRPr="00805A69">
        <w:rPr>
          <w:rFonts w:eastAsia="Calibri"/>
          <w:sz w:val="28"/>
          <w:szCs w:val="28"/>
          <w:lang w:val="ru-RU"/>
        </w:rPr>
        <w:t xml:space="preserve"> </w:t>
      </w:r>
      <w:proofErr w:type="spellStart"/>
      <w:r w:rsidRPr="00805A69">
        <w:rPr>
          <w:rFonts w:eastAsia="Calibri"/>
          <w:sz w:val="28"/>
          <w:szCs w:val="28"/>
          <w:lang w:val="ru-RU"/>
        </w:rPr>
        <w:t>патерни</w:t>
      </w:r>
      <w:proofErr w:type="spellEnd"/>
      <w:r w:rsidRPr="00805A69">
        <w:rPr>
          <w:rFonts w:eastAsia="Calibri"/>
          <w:sz w:val="28"/>
          <w:szCs w:val="28"/>
          <w:lang w:val="ru-RU"/>
        </w:rPr>
        <w:t xml:space="preserve">, так і </w:t>
      </w:r>
      <w:proofErr w:type="spellStart"/>
      <w:r w:rsidRPr="00805A69">
        <w:rPr>
          <w:rFonts w:eastAsia="Calibri"/>
          <w:sz w:val="28"/>
          <w:szCs w:val="28"/>
          <w:lang w:val="ru-RU"/>
        </w:rPr>
        <w:t>спосіб</w:t>
      </w:r>
      <w:proofErr w:type="spellEnd"/>
      <w:r w:rsidRPr="00805A69">
        <w:rPr>
          <w:rFonts w:eastAsia="Calibri"/>
          <w:sz w:val="28"/>
          <w:szCs w:val="28"/>
          <w:lang w:val="ru-RU"/>
        </w:rPr>
        <w:t xml:space="preserve"> </w:t>
      </w:r>
      <w:proofErr w:type="spellStart"/>
      <w:r w:rsidRPr="00805A69">
        <w:rPr>
          <w:rFonts w:eastAsia="Calibri"/>
          <w:sz w:val="28"/>
          <w:szCs w:val="28"/>
          <w:lang w:val="ru-RU"/>
        </w:rPr>
        <w:t>їхнього</w:t>
      </w:r>
      <w:proofErr w:type="spellEnd"/>
      <w:r w:rsidRPr="00805A69">
        <w:rPr>
          <w:rFonts w:eastAsia="Calibri"/>
          <w:sz w:val="28"/>
          <w:szCs w:val="28"/>
          <w:lang w:val="ru-RU"/>
        </w:rPr>
        <w:t xml:space="preserve"> </w:t>
      </w:r>
      <w:proofErr w:type="spellStart"/>
      <w:r>
        <w:rPr>
          <w:rFonts w:eastAsia="Calibri"/>
          <w:sz w:val="28"/>
          <w:szCs w:val="28"/>
          <w:lang w:val="ru-RU"/>
        </w:rPr>
        <w:t>алгоритмічного</w:t>
      </w:r>
      <w:proofErr w:type="spellEnd"/>
      <w:r>
        <w:rPr>
          <w:rFonts w:eastAsia="Calibri"/>
          <w:sz w:val="28"/>
          <w:szCs w:val="28"/>
          <w:lang w:val="ru-RU"/>
        </w:rPr>
        <w:t xml:space="preserve"> </w:t>
      </w:r>
      <w:proofErr w:type="spellStart"/>
      <w:r>
        <w:rPr>
          <w:rFonts w:eastAsia="Calibri"/>
          <w:sz w:val="28"/>
          <w:szCs w:val="28"/>
          <w:lang w:val="ru-RU"/>
        </w:rPr>
        <w:t>розповсюдження</w:t>
      </w:r>
      <w:proofErr w:type="spellEnd"/>
      <w:r>
        <w:rPr>
          <w:rFonts w:eastAsia="Calibri"/>
          <w:sz w:val="28"/>
          <w:szCs w:val="28"/>
          <w:lang w:val="ru-RU"/>
        </w:rPr>
        <w:t>.</w:t>
      </w:r>
    </w:p>
    <w:p w14:paraId="1AD03328" w14:textId="42DB3A5F" w:rsidR="006F5214" w:rsidRPr="009933B7" w:rsidRDefault="006F5214" w:rsidP="006F5214">
      <w:pPr>
        <w:spacing w:after="160" w:line="360" w:lineRule="auto"/>
        <w:ind w:firstLine="709"/>
        <w:contextualSpacing/>
        <w:jc w:val="both"/>
        <w:rPr>
          <w:rFonts w:eastAsia="Calibri"/>
          <w:sz w:val="28"/>
          <w:szCs w:val="28"/>
        </w:rPr>
      </w:pPr>
      <w:proofErr w:type="spellStart"/>
      <w:r w:rsidRPr="00805A69">
        <w:rPr>
          <w:rFonts w:eastAsia="Calibri"/>
          <w:sz w:val="28"/>
          <w:szCs w:val="28"/>
          <w:lang w:val="ru-RU"/>
        </w:rPr>
        <w:lastRenderedPageBreak/>
        <w:t>Порівняння</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вікових</w:t>
      </w:r>
      <w:proofErr w:type="spellEnd"/>
      <w:r w:rsidRPr="00805A69">
        <w:rPr>
          <w:rFonts w:eastAsia="Calibri"/>
          <w:sz w:val="28"/>
          <w:szCs w:val="28"/>
          <w:lang w:val="ru-RU"/>
        </w:rPr>
        <w:t xml:space="preserve"> </w:t>
      </w:r>
      <w:proofErr w:type="spellStart"/>
      <w:r w:rsidRPr="00805A69">
        <w:rPr>
          <w:rFonts w:eastAsia="Calibri"/>
          <w:sz w:val="28"/>
          <w:szCs w:val="28"/>
          <w:lang w:val="ru-RU"/>
        </w:rPr>
        <w:t>підгруп</w:t>
      </w:r>
      <w:proofErr w:type="spellEnd"/>
      <w:r w:rsidRPr="00805A69">
        <w:rPr>
          <w:rFonts w:eastAsia="Calibri"/>
          <w:sz w:val="28"/>
          <w:szCs w:val="28"/>
          <w:lang w:val="ru-RU"/>
        </w:rPr>
        <w:t xml:space="preserve"> показало,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молодші</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підлітки</w:t>
      </w:r>
      <w:proofErr w:type="spellEnd"/>
      <w:r w:rsidRPr="00805A69">
        <w:rPr>
          <w:rFonts w:eastAsia="Calibri"/>
          <w:sz w:val="28"/>
          <w:szCs w:val="28"/>
          <w:lang w:val="ru-RU"/>
        </w:rPr>
        <w:t xml:space="preserve"> (</w:t>
      </w:r>
      <w:proofErr w:type="spellStart"/>
      <w:r w:rsidRPr="00805A69">
        <w:rPr>
          <w:rFonts w:eastAsia="Calibri"/>
          <w:sz w:val="28"/>
          <w:szCs w:val="28"/>
          <w:lang w:val="ru-RU"/>
        </w:rPr>
        <w:t>приблизно</w:t>
      </w:r>
      <w:proofErr w:type="spellEnd"/>
      <w:r w:rsidRPr="00805A69">
        <w:rPr>
          <w:rFonts w:eastAsia="Calibri"/>
          <w:sz w:val="28"/>
          <w:szCs w:val="28"/>
          <w:lang w:val="ru-RU"/>
        </w:rPr>
        <w:t xml:space="preserve"> </w:t>
      </w:r>
      <w:proofErr w:type="gramStart"/>
      <w:r w:rsidRPr="00805A69">
        <w:rPr>
          <w:rFonts w:eastAsia="Calibri"/>
          <w:sz w:val="28"/>
          <w:szCs w:val="28"/>
          <w:lang w:val="ru-RU"/>
        </w:rPr>
        <w:t>12</w:t>
      </w:r>
      <w:r>
        <w:rPr>
          <w:rFonts w:eastAsia="Calibri"/>
          <w:sz w:val="28"/>
          <w:szCs w:val="28"/>
          <w:lang w:val="ru-RU"/>
        </w:rPr>
        <w:t>-</w:t>
      </w:r>
      <w:r w:rsidRPr="00805A69">
        <w:rPr>
          <w:rFonts w:eastAsia="Calibri"/>
          <w:sz w:val="28"/>
          <w:szCs w:val="28"/>
          <w:lang w:val="ru-RU"/>
        </w:rPr>
        <w:t>13</w:t>
      </w:r>
      <w:proofErr w:type="gramEnd"/>
      <w:r w:rsidRPr="00805A69">
        <w:rPr>
          <w:rFonts w:eastAsia="Calibri"/>
          <w:sz w:val="28"/>
          <w:szCs w:val="28"/>
          <w:lang w:val="ru-RU"/>
        </w:rPr>
        <w:t xml:space="preserve"> </w:t>
      </w:r>
      <w:proofErr w:type="spellStart"/>
      <w:r w:rsidRPr="00805A69">
        <w:rPr>
          <w:rFonts w:eastAsia="Calibri"/>
          <w:sz w:val="28"/>
          <w:szCs w:val="28"/>
          <w:lang w:val="ru-RU"/>
        </w:rPr>
        <w:t>років</w:t>
      </w:r>
      <w:proofErr w:type="spellEnd"/>
      <w:r w:rsidRPr="00805A69">
        <w:rPr>
          <w:rFonts w:eastAsia="Calibri"/>
          <w:sz w:val="28"/>
          <w:szCs w:val="28"/>
          <w:lang w:val="ru-RU"/>
        </w:rPr>
        <w:t xml:space="preserve">) </w:t>
      </w:r>
      <w:proofErr w:type="spellStart"/>
      <w:r w:rsidRPr="00805A69">
        <w:rPr>
          <w:rFonts w:eastAsia="Calibri"/>
          <w:sz w:val="28"/>
          <w:szCs w:val="28"/>
          <w:lang w:val="ru-RU"/>
        </w:rPr>
        <w:t>частіше</w:t>
      </w:r>
      <w:proofErr w:type="spellEnd"/>
      <w:r w:rsidRPr="00805A69">
        <w:rPr>
          <w:rFonts w:eastAsia="Calibri"/>
          <w:sz w:val="28"/>
          <w:szCs w:val="28"/>
          <w:lang w:val="ru-RU"/>
        </w:rPr>
        <w:t xml:space="preserve"> </w:t>
      </w:r>
      <w:proofErr w:type="spellStart"/>
      <w:r w:rsidRPr="00805A69">
        <w:rPr>
          <w:rFonts w:eastAsia="Calibri"/>
          <w:sz w:val="28"/>
          <w:szCs w:val="28"/>
          <w:lang w:val="ru-RU"/>
        </w:rPr>
        <w:t>демонструють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високу</w:t>
      </w:r>
      <w:proofErr w:type="spellEnd"/>
      <w:r w:rsidRPr="00805A69">
        <w:rPr>
          <w:rFonts w:eastAsia="Calibri"/>
          <w:sz w:val="28"/>
          <w:szCs w:val="28"/>
          <w:lang w:val="ru-RU"/>
        </w:rPr>
        <w:t xml:space="preserve"> </w:t>
      </w:r>
      <w:proofErr w:type="spellStart"/>
      <w:r w:rsidRPr="00805A69">
        <w:rPr>
          <w:rFonts w:eastAsia="Calibri"/>
          <w:sz w:val="28"/>
          <w:szCs w:val="28"/>
          <w:lang w:val="ru-RU"/>
        </w:rPr>
        <w:t>орієнтацію</w:t>
      </w:r>
      <w:proofErr w:type="spellEnd"/>
      <w:r w:rsidRPr="00805A69">
        <w:rPr>
          <w:rFonts w:eastAsia="Calibri"/>
          <w:sz w:val="28"/>
          <w:szCs w:val="28"/>
          <w:lang w:val="ru-RU"/>
        </w:rPr>
        <w:t xml:space="preserve"> на </w:t>
      </w:r>
      <w:proofErr w:type="spellStart"/>
      <w:r w:rsidRPr="00805A69">
        <w:rPr>
          <w:rFonts w:eastAsia="Calibri"/>
          <w:sz w:val="28"/>
          <w:szCs w:val="28"/>
          <w:lang w:val="ru-RU"/>
        </w:rPr>
        <w:t>батьківські</w:t>
      </w:r>
      <w:proofErr w:type="spellEnd"/>
      <w:r w:rsidRPr="00805A69">
        <w:rPr>
          <w:rFonts w:eastAsia="Calibri"/>
          <w:sz w:val="28"/>
          <w:szCs w:val="28"/>
          <w:lang w:val="ru-RU"/>
        </w:rPr>
        <w:t xml:space="preserve"> й </w:t>
      </w:r>
      <w:proofErr w:type="spellStart"/>
      <w:r w:rsidRPr="00805A69">
        <w:rPr>
          <w:rFonts w:eastAsia="Calibri"/>
          <w:sz w:val="28"/>
          <w:szCs w:val="28"/>
          <w:lang w:val="ru-RU"/>
        </w:rPr>
        <w:t>шкільні</w:t>
      </w:r>
      <w:proofErr w:type="spellEnd"/>
      <w:r w:rsidRPr="00805A69">
        <w:rPr>
          <w:rFonts w:eastAsia="Calibri"/>
          <w:sz w:val="28"/>
          <w:szCs w:val="28"/>
          <w:lang w:val="ru-RU"/>
        </w:rPr>
        <w:t xml:space="preserve"> </w:t>
      </w:r>
      <w:proofErr w:type="spellStart"/>
      <w:r w:rsidRPr="00805A69">
        <w:rPr>
          <w:rFonts w:eastAsia="Calibri"/>
          <w:sz w:val="28"/>
          <w:szCs w:val="28"/>
          <w:lang w:val="ru-RU"/>
        </w:rPr>
        <w:t>авторитети</w:t>
      </w:r>
      <w:proofErr w:type="spellEnd"/>
      <w:r w:rsidRPr="00805A69">
        <w:rPr>
          <w:rFonts w:eastAsia="Calibri"/>
          <w:sz w:val="28"/>
          <w:szCs w:val="28"/>
          <w:lang w:val="ru-RU"/>
        </w:rPr>
        <w:t xml:space="preserve"> в </w:t>
      </w:r>
      <w:proofErr w:type="spellStart"/>
      <w:r w:rsidRPr="00805A69">
        <w:rPr>
          <w:rFonts w:eastAsia="Calibri"/>
          <w:sz w:val="28"/>
          <w:szCs w:val="28"/>
          <w:lang w:val="ru-RU"/>
        </w:rPr>
        <w:t>процесі</w:t>
      </w:r>
      <w:proofErr w:type="spellEnd"/>
      <w:r w:rsidRPr="00805A69">
        <w:rPr>
          <w:rFonts w:eastAsia="Calibri"/>
          <w:sz w:val="28"/>
          <w:szCs w:val="28"/>
          <w:lang w:val="ru-RU"/>
        </w:rPr>
        <w:t xml:space="preserve"> </w:t>
      </w:r>
      <w:proofErr w:type="spellStart"/>
      <w:r w:rsidRPr="00805A69">
        <w:rPr>
          <w:rFonts w:eastAsia="Calibri"/>
          <w:sz w:val="28"/>
          <w:szCs w:val="28"/>
          <w:lang w:val="ru-RU"/>
        </w:rPr>
        <w:t>формування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соціальних</w:t>
      </w:r>
      <w:proofErr w:type="spellEnd"/>
      <w:r w:rsidRPr="00805A69">
        <w:rPr>
          <w:rFonts w:eastAsia="Calibri"/>
          <w:sz w:val="28"/>
          <w:szCs w:val="28"/>
          <w:lang w:val="ru-RU"/>
        </w:rPr>
        <w:t xml:space="preserve"> норм, </w:t>
      </w:r>
      <w:proofErr w:type="spellStart"/>
      <w:r w:rsidRPr="00805A69">
        <w:rPr>
          <w:rFonts w:eastAsia="Calibri"/>
          <w:sz w:val="28"/>
          <w:szCs w:val="28"/>
          <w:lang w:val="ru-RU"/>
        </w:rPr>
        <w:t>тоді</w:t>
      </w:r>
      <w:proofErr w:type="spellEnd"/>
      <w:r w:rsidRPr="00805A69">
        <w:rPr>
          <w:rFonts w:eastAsia="Calibri"/>
          <w:sz w:val="28"/>
          <w:szCs w:val="28"/>
          <w:lang w:val="ru-RU"/>
        </w:rPr>
        <w:t xml:space="preserve"> як </w:t>
      </w:r>
      <w:proofErr w:type="spellStart"/>
      <w:r w:rsidRPr="00805A69">
        <w:rPr>
          <w:rFonts w:eastAsia="Calibri"/>
          <w:sz w:val="28"/>
          <w:szCs w:val="28"/>
          <w:lang w:val="ru-RU"/>
        </w:rPr>
        <w:t>старші</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підлітки</w:t>
      </w:r>
      <w:proofErr w:type="spellEnd"/>
      <w:r w:rsidRPr="00805A69">
        <w:rPr>
          <w:rFonts w:eastAsia="Calibri"/>
          <w:sz w:val="28"/>
          <w:szCs w:val="28"/>
          <w:lang w:val="ru-RU"/>
        </w:rPr>
        <w:t xml:space="preserve"> (</w:t>
      </w:r>
      <w:proofErr w:type="gramStart"/>
      <w:r w:rsidRPr="00805A69">
        <w:rPr>
          <w:rFonts w:eastAsia="Calibri"/>
          <w:sz w:val="28"/>
          <w:szCs w:val="28"/>
          <w:lang w:val="ru-RU"/>
        </w:rPr>
        <w:t>16</w:t>
      </w:r>
      <w:r>
        <w:rPr>
          <w:rFonts w:eastAsia="Calibri"/>
          <w:sz w:val="28"/>
          <w:szCs w:val="28"/>
          <w:lang w:val="ru-RU"/>
        </w:rPr>
        <w:t>-</w:t>
      </w:r>
      <w:r w:rsidRPr="00805A69">
        <w:rPr>
          <w:rFonts w:eastAsia="Calibri"/>
          <w:sz w:val="28"/>
          <w:szCs w:val="28"/>
          <w:lang w:val="ru-RU"/>
        </w:rPr>
        <w:t>17</w:t>
      </w:r>
      <w:proofErr w:type="gramEnd"/>
      <w:r w:rsidRPr="00805A69">
        <w:rPr>
          <w:rFonts w:eastAsia="Calibri"/>
          <w:sz w:val="28"/>
          <w:szCs w:val="28"/>
          <w:lang w:val="ru-RU"/>
        </w:rPr>
        <w:t xml:space="preserve"> </w:t>
      </w:r>
      <w:proofErr w:type="spellStart"/>
      <w:r w:rsidRPr="00805A69">
        <w:rPr>
          <w:rFonts w:eastAsia="Calibri"/>
          <w:sz w:val="28"/>
          <w:szCs w:val="28"/>
          <w:lang w:val="ru-RU"/>
        </w:rPr>
        <w:t>років</w:t>
      </w:r>
      <w:proofErr w:type="spellEnd"/>
      <w:r w:rsidRPr="00805A69">
        <w:rPr>
          <w:rFonts w:eastAsia="Calibri"/>
          <w:sz w:val="28"/>
          <w:szCs w:val="28"/>
          <w:lang w:val="ru-RU"/>
        </w:rPr>
        <w:t xml:space="preserve">) </w:t>
      </w:r>
      <w:proofErr w:type="spellStart"/>
      <w:r w:rsidRPr="00805A69">
        <w:rPr>
          <w:rFonts w:eastAsia="Calibri"/>
          <w:sz w:val="28"/>
          <w:szCs w:val="28"/>
          <w:lang w:val="ru-RU"/>
        </w:rPr>
        <w:t>виразніше</w:t>
      </w:r>
      <w:proofErr w:type="spellEnd"/>
      <w:r w:rsidRPr="00805A69">
        <w:rPr>
          <w:rFonts w:eastAsia="Calibri"/>
          <w:sz w:val="28"/>
          <w:szCs w:val="28"/>
          <w:lang w:val="ru-RU"/>
        </w:rPr>
        <w:t xml:space="preserve"> </w:t>
      </w:r>
      <w:proofErr w:type="spellStart"/>
      <w:r w:rsidRPr="00805A69">
        <w:rPr>
          <w:rFonts w:eastAsia="Calibri"/>
          <w:sz w:val="28"/>
          <w:szCs w:val="28"/>
          <w:lang w:val="ru-RU"/>
        </w:rPr>
        <w:t>орієнтуються</w:t>
      </w:r>
      <w:proofErr w:type="spellEnd"/>
      <w:r w:rsidRPr="00805A69">
        <w:rPr>
          <w:rFonts w:eastAsia="Calibri"/>
          <w:sz w:val="28"/>
          <w:szCs w:val="28"/>
          <w:lang w:val="ru-RU"/>
        </w:rPr>
        <w:t xml:space="preserve"> на </w:t>
      </w:r>
      <w:proofErr w:type="spellStart"/>
      <w:r w:rsidRPr="00805A69">
        <w:rPr>
          <w:rFonts w:eastAsia="Calibri"/>
          <w:sz w:val="28"/>
          <w:szCs w:val="28"/>
          <w:lang w:val="ru-RU"/>
        </w:rPr>
        <w:t>ровесників</w:t>
      </w:r>
      <w:proofErr w:type="spellEnd"/>
      <w:r w:rsidRPr="00805A69">
        <w:rPr>
          <w:rFonts w:eastAsia="Calibri"/>
          <w:sz w:val="28"/>
          <w:szCs w:val="28"/>
          <w:lang w:val="ru-RU"/>
        </w:rPr>
        <w:t xml:space="preserve"> і </w:t>
      </w:r>
      <w:proofErr w:type="spellStart"/>
      <w:r w:rsidRPr="00805A69">
        <w:rPr>
          <w:rFonts w:eastAsia="Calibri"/>
          <w:sz w:val="28"/>
          <w:szCs w:val="28"/>
          <w:lang w:val="ru-RU"/>
        </w:rPr>
        <w:t>цифрове</w:t>
      </w:r>
      <w:proofErr w:type="spellEnd"/>
      <w:r w:rsidRPr="00805A69">
        <w:rPr>
          <w:rFonts w:eastAsia="Calibri"/>
          <w:sz w:val="28"/>
          <w:szCs w:val="28"/>
          <w:lang w:val="ru-RU"/>
        </w:rPr>
        <w:t xml:space="preserve"> </w:t>
      </w:r>
      <w:proofErr w:type="spellStart"/>
      <w:r w:rsidRPr="00805A69">
        <w:rPr>
          <w:rFonts w:eastAsia="Calibri"/>
          <w:sz w:val="28"/>
          <w:szCs w:val="28"/>
          <w:lang w:val="ru-RU"/>
        </w:rPr>
        <w:t>оточення</w:t>
      </w:r>
      <w:proofErr w:type="spellEnd"/>
      <w:r w:rsidRPr="00805A69">
        <w:rPr>
          <w:rFonts w:eastAsia="Calibri"/>
          <w:sz w:val="28"/>
          <w:szCs w:val="28"/>
          <w:lang w:val="ru-RU"/>
        </w:rPr>
        <w:t xml:space="preserve"> як </w:t>
      </w:r>
      <w:proofErr w:type="spellStart"/>
      <w:r w:rsidRPr="00805A69">
        <w:rPr>
          <w:rFonts w:eastAsia="Calibri"/>
          <w:sz w:val="28"/>
          <w:szCs w:val="28"/>
          <w:lang w:val="ru-RU"/>
        </w:rPr>
        <w:t>джерела</w:t>
      </w:r>
      <w:proofErr w:type="spellEnd"/>
      <w:r w:rsidRPr="00805A69">
        <w:rPr>
          <w:rFonts w:eastAsia="Calibri"/>
          <w:sz w:val="28"/>
          <w:szCs w:val="28"/>
          <w:lang w:val="ru-RU"/>
        </w:rPr>
        <w:t xml:space="preserve"> </w:t>
      </w:r>
      <w:proofErr w:type="spellStart"/>
      <w:r w:rsidRPr="00805A69">
        <w:rPr>
          <w:rFonts w:eastAsia="Calibri"/>
          <w:sz w:val="28"/>
          <w:szCs w:val="28"/>
          <w:lang w:val="ru-RU"/>
        </w:rPr>
        <w:t>зразків</w:t>
      </w:r>
      <w:proofErr w:type="spellEnd"/>
      <w:r w:rsidRPr="00805A69">
        <w:rPr>
          <w:rFonts w:eastAsia="Calibri"/>
          <w:sz w:val="28"/>
          <w:szCs w:val="28"/>
          <w:lang w:val="ru-RU"/>
        </w:rPr>
        <w:t xml:space="preserve"> </w:t>
      </w:r>
      <w:proofErr w:type="spellStart"/>
      <w:r w:rsidRPr="00805A69">
        <w:rPr>
          <w:rFonts w:eastAsia="Calibri"/>
          <w:sz w:val="28"/>
          <w:szCs w:val="28"/>
          <w:lang w:val="ru-RU"/>
        </w:rPr>
        <w:t>поведінки</w:t>
      </w:r>
      <w:proofErr w:type="spellEnd"/>
      <w:r w:rsidRPr="00805A69">
        <w:rPr>
          <w:rFonts w:eastAsia="Calibri"/>
          <w:sz w:val="28"/>
          <w:szCs w:val="28"/>
          <w:lang w:val="ru-RU"/>
        </w:rPr>
        <w:t xml:space="preserve">. </w:t>
      </w:r>
      <w:proofErr w:type="spellStart"/>
      <w:r w:rsidRPr="00805A69">
        <w:rPr>
          <w:rFonts w:eastAsia="Calibri"/>
          <w:sz w:val="28"/>
          <w:szCs w:val="28"/>
          <w:lang w:val="ru-RU"/>
        </w:rPr>
        <w:t>Цей</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віковий</w:t>
      </w:r>
      <w:proofErr w:type="spellEnd"/>
      <w:r w:rsidRPr="00805A69">
        <w:rPr>
          <w:rFonts w:eastAsia="Calibri"/>
          <w:sz w:val="28"/>
          <w:szCs w:val="28"/>
          <w:lang w:val="ru-RU"/>
        </w:rPr>
        <w:t xml:space="preserve"> </w:t>
      </w:r>
      <w:proofErr w:type="spellStart"/>
      <w:r w:rsidRPr="00805A69">
        <w:rPr>
          <w:rFonts w:eastAsia="Calibri"/>
          <w:sz w:val="28"/>
          <w:szCs w:val="28"/>
          <w:lang w:val="ru-RU"/>
        </w:rPr>
        <w:t>зсув</w:t>
      </w:r>
      <w:proofErr w:type="spellEnd"/>
      <w:r w:rsidRPr="00805A69">
        <w:rPr>
          <w:rFonts w:eastAsia="Calibri"/>
          <w:sz w:val="28"/>
          <w:szCs w:val="28"/>
          <w:lang w:val="ru-RU"/>
        </w:rPr>
        <w:t xml:space="preserve"> у </w:t>
      </w:r>
      <w:proofErr w:type="spellStart"/>
      <w:r w:rsidRPr="00805A69">
        <w:rPr>
          <w:rFonts w:eastAsia="Calibri"/>
          <w:sz w:val="28"/>
          <w:szCs w:val="28"/>
          <w:lang w:val="ru-RU"/>
        </w:rPr>
        <w:t>конституції</w:t>
      </w:r>
      <w:proofErr w:type="spellEnd"/>
      <w:r w:rsidRPr="00805A69">
        <w:rPr>
          <w:rFonts w:eastAsia="Calibri"/>
          <w:sz w:val="28"/>
          <w:szCs w:val="28"/>
          <w:lang w:val="ru-RU"/>
        </w:rPr>
        <w:t xml:space="preserve"> </w:t>
      </w:r>
      <w:proofErr w:type="spellStart"/>
      <w:r w:rsidRPr="00805A69">
        <w:rPr>
          <w:rFonts w:eastAsia="Calibri"/>
          <w:sz w:val="28"/>
          <w:szCs w:val="28"/>
          <w:lang w:val="ru-RU"/>
        </w:rPr>
        <w:t>джерел</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соціалізації</w:t>
      </w:r>
      <w:proofErr w:type="spellEnd"/>
      <w:r w:rsidRPr="00805A69">
        <w:rPr>
          <w:rFonts w:eastAsia="Calibri"/>
          <w:sz w:val="28"/>
          <w:szCs w:val="28"/>
          <w:lang w:val="ru-RU"/>
        </w:rPr>
        <w:t xml:space="preserve"> </w:t>
      </w:r>
      <w:proofErr w:type="spellStart"/>
      <w:r w:rsidRPr="00805A69">
        <w:rPr>
          <w:rFonts w:eastAsia="Calibri"/>
          <w:sz w:val="28"/>
          <w:szCs w:val="28"/>
          <w:lang w:val="ru-RU"/>
        </w:rPr>
        <w:t>супроводжується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змінами</w:t>
      </w:r>
      <w:proofErr w:type="spellEnd"/>
      <w:r w:rsidRPr="00805A69">
        <w:rPr>
          <w:rFonts w:eastAsia="Calibri"/>
          <w:sz w:val="28"/>
          <w:szCs w:val="28"/>
          <w:lang w:val="ru-RU"/>
        </w:rPr>
        <w:t xml:space="preserve"> </w:t>
      </w:r>
      <w:proofErr w:type="gramStart"/>
      <w:r w:rsidRPr="00805A69">
        <w:rPr>
          <w:rFonts w:eastAsia="Calibri"/>
          <w:sz w:val="28"/>
          <w:szCs w:val="28"/>
          <w:lang w:val="ru-RU"/>
        </w:rPr>
        <w:t>у способах</w:t>
      </w:r>
      <w:proofErr w:type="gramEnd"/>
      <w:r w:rsidRPr="00805A69">
        <w:rPr>
          <w:rFonts w:eastAsia="Calibri"/>
          <w:sz w:val="28"/>
          <w:szCs w:val="28"/>
          <w:lang w:val="ru-RU"/>
        </w:rPr>
        <w:t xml:space="preserve"> </w:t>
      </w:r>
      <w:proofErr w:type="spellStart"/>
      <w:r w:rsidRPr="00805A69">
        <w:rPr>
          <w:rFonts w:eastAsia="Calibri"/>
          <w:sz w:val="28"/>
          <w:szCs w:val="28"/>
          <w:lang w:val="ru-RU"/>
        </w:rPr>
        <w:t>використання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w:t>
      </w:r>
      <w:proofErr w:type="spellEnd"/>
      <w:r w:rsidRPr="00805A69">
        <w:rPr>
          <w:rFonts w:eastAsia="Calibri"/>
          <w:sz w:val="28"/>
          <w:szCs w:val="28"/>
          <w:lang w:val="ru-RU"/>
        </w:rPr>
        <w:t xml:space="preserve">: </w:t>
      </w:r>
      <w:proofErr w:type="spellStart"/>
      <w:r w:rsidRPr="00805A69">
        <w:rPr>
          <w:rFonts w:eastAsia="Calibri"/>
          <w:sz w:val="28"/>
          <w:szCs w:val="28"/>
          <w:lang w:val="ru-RU"/>
        </w:rPr>
        <w:t>молодші</w:t>
      </w:r>
      <w:proofErr w:type="spellEnd"/>
      <w:r w:rsidRPr="00805A69">
        <w:rPr>
          <w:rFonts w:eastAsia="Calibri"/>
          <w:sz w:val="28"/>
          <w:szCs w:val="28"/>
          <w:lang w:val="ru-RU"/>
        </w:rPr>
        <w:t xml:space="preserve"> </w:t>
      </w:r>
      <w:proofErr w:type="spellStart"/>
      <w:r w:rsidRPr="00805A69">
        <w:rPr>
          <w:rFonts w:eastAsia="Calibri"/>
          <w:sz w:val="28"/>
          <w:szCs w:val="28"/>
          <w:lang w:val="ru-RU"/>
        </w:rPr>
        <w:t>респонденти</w:t>
      </w:r>
      <w:proofErr w:type="spellEnd"/>
      <w:r w:rsidRPr="00805A69">
        <w:rPr>
          <w:rFonts w:eastAsia="Calibri"/>
          <w:sz w:val="28"/>
          <w:szCs w:val="28"/>
          <w:lang w:val="ru-RU"/>
        </w:rPr>
        <w:t xml:space="preserve"> </w:t>
      </w:r>
      <w:proofErr w:type="spellStart"/>
      <w:r w:rsidRPr="00805A69">
        <w:rPr>
          <w:rFonts w:eastAsia="Calibri"/>
          <w:sz w:val="28"/>
          <w:szCs w:val="28"/>
          <w:lang w:val="ru-RU"/>
        </w:rPr>
        <w:t>більше</w:t>
      </w:r>
      <w:proofErr w:type="spellEnd"/>
      <w:r w:rsidRPr="00805A69">
        <w:rPr>
          <w:rFonts w:eastAsia="Calibri"/>
          <w:sz w:val="28"/>
          <w:szCs w:val="28"/>
          <w:lang w:val="ru-RU"/>
        </w:rPr>
        <w:t xml:space="preserve"> </w:t>
      </w:r>
      <w:proofErr w:type="spellStart"/>
      <w:r w:rsidRPr="00805A69">
        <w:rPr>
          <w:rFonts w:eastAsia="Calibri"/>
          <w:sz w:val="28"/>
          <w:szCs w:val="28"/>
          <w:lang w:val="ru-RU"/>
        </w:rPr>
        <w:t>споживають</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w:t>
      </w:r>
      <w:proofErr w:type="spellEnd"/>
      <w:r w:rsidRPr="00805A69">
        <w:rPr>
          <w:rFonts w:eastAsia="Calibri"/>
          <w:sz w:val="28"/>
          <w:szCs w:val="28"/>
          <w:lang w:val="ru-RU"/>
        </w:rPr>
        <w:t xml:space="preserve"> у </w:t>
      </w:r>
      <w:proofErr w:type="spellStart"/>
      <w:r w:rsidRPr="00805A69">
        <w:rPr>
          <w:rFonts w:eastAsia="Calibri"/>
          <w:sz w:val="28"/>
          <w:szCs w:val="28"/>
          <w:lang w:val="ru-RU"/>
        </w:rPr>
        <w:t>форматі</w:t>
      </w:r>
      <w:proofErr w:type="spellEnd"/>
      <w:r w:rsidRPr="00805A69">
        <w:rPr>
          <w:rFonts w:eastAsia="Calibri"/>
          <w:sz w:val="28"/>
          <w:szCs w:val="28"/>
          <w:lang w:val="ru-RU"/>
        </w:rPr>
        <w:t xml:space="preserve">, </w:t>
      </w:r>
      <w:proofErr w:type="spellStart"/>
      <w:r w:rsidRPr="00805A69">
        <w:rPr>
          <w:rFonts w:eastAsia="Calibri"/>
          <w:sz w:val="28"/>
          <w:szCs w:val="28"/>
          <w:lang w:val="ru-RU"/>
        </w:rPr>
        <w:t>рекомендованому</w:t>
      </w:r>
      <w:proofErr w:type="spellEnd"/>
      <w:r w:rsidRPr="00805A69">
        <w:rPr>
          <w:rFonts w:eastAsia="Calibri"/>
          <w:sz w:val="28"/>
          <w:szCs w:val="28"/>
          <w:lang w:val="ru-RU"/>
        </w:rPr>
        <w:t xml:space="preserve"> </w:t>
      </w:r>
      <w:proofErr w:type="spellStart"/>
      <w:r w:rsidRPr="00805A69">
        <w:rPr>
          <w:rFonts w:eastAsia="Calibri"/>
          <w:sz w:val="28"/>
          <w:szCs w:val="28"/>
          <w:lang w:val="ru-RU"/>
        </w:rPr>
        <w:t>дорослими</w:t>
      </w:r>
      <w:proofErr w:type="spellEnd"/>
      <w:r w:rsidRPr="00805A69">
        <w:rPr>
          <w:rFonts w:eastAsia="Calibri"/>
          <w:sz w:val="28"/>
          <w:szCs w:val="28"/>
          <w:lang w:val="ru-RU"/>
        </w:rPr>
        <w:t xml:space="preserve">, </w:t>
      </w:r>
      <w:proofErr w:type="spellStart"/>
      <w:r w:rsidRPr="00805A69">
        <w:rPr>
          <w:rFonts w:eastAsia="Calibri"/>
          <w:sz w:val="28"/>
          <w:szCs w:val="28"/>
          <w:lang w:val="ru-RU"/>
        </w:rPr>
        <w:t>тоді</w:t>
      </w:r>
      <w:proofErr w:type="spellEnd"/>
      <w:r w:rsidRPr="00805A69">
        <w:rPr>
          <w:rFonts w:eastAsia="Calibri"/>
          <w:sz w:val="28"/>
          <w:szCs w:val="28"/>
          <w:lang w:val="ru-RU"/>
        </w:rPr>
        <w:t xml:space="preserve"> як </w:t>
      </w:r>
      <w:proofErr w:type="spellStart"/>
      <w:r w:rsidRPr="00805A69">
        <w:rPr>
          <w:rFonts w:eastAsia="Calibri"/>
          <w:sz w:val="28"/>
          <w:szCs w:val="28"/>
          <w:lang w:val="ru-RU"/>
        </w:rPr>
        <w:t>старші</w:t>
      </w:r>
      <w:proofErr w:type="spellEnd"/>
      <w:r w:rsidRPr="00805A69">
        <w:rPr>
          <w:rFonts w:eastAsia="Calibri"/>
          <w:sz w:val="28"/>
          <w:szCs w:val="28"/>
          <w:lang w:val="ru-RU"/>
        </w:rPr>
        <w:t xml:space="preserve"> </w:t>
      </w:r>
      <w:proofErr w:type="spellStart"/>
      <w:r w:rsidRPr="00805A69">
        <w:rPr>
          <w:rFonts w:eastAsia="Calibri"/>
          <w:sz w:val="28"/>
          <w:szCs w:val="28"/>
          <w:lang w:val="ru-RU"/>
        </w:rPr>
        <w:t>частіше</w:t>
      </w:r>
      <w:proofErr w:type="spellEnd"/>
      <w:r w:rsidRPr="00805A69">
        <w:rPr>
          <w:rFonts w:eastAsia="Calibri"/>
          <w:sz w:val="28"/>
          <w:szCs w:val="28"/>
          <w:lang w:val="ru-RU"/>
        </w:rPr>
        <w:t xml:space="preserve"> </w:t>
      </w:r>
      <w:proofErr w:type="spellStart"/>
      <w:r w:rsidRPr="00805A69">
        <w:rPr>
          <w:rFonts w:eastAsia="Calibri"/>
          <w:sz w:val="28"/>
          <w:szCs w:val="28"/>
          <w:lang w:val="ru-RU"/>
        </w:rPr>
        <w:t>експериментують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із</w:t>
      </w:r>
      <w:proofErr w:type="spellEnd"/>
      <w:r w:rsidRPr="00805A69">
        <w:rPr>
          <w:rFonts w:eastAsia="Calibri"/>
          <w:sz w:val="28"/>
          <w:szCs w:val="28"/>
          <w:lang w:val="ru-RU"/>
        </w:rPr>
        <w:t xml:space="preserve"> платформами,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дозволяють</w:t>
      </w:r>
      <w:proofErr w:type="spellEnd"/>
      <w:r w:rsidRPr="00805A69">
        <w:rPr>
          <w:rFonts w:eastAsia="Calibri"/>
          <w:sz w:val="28"/>
          <w:szCs w:val="28"/>
          <w:lang w:val="ru-RU"/>
        </w:rPr>
        <w:t xml:space="preserve"> </w:t>
      </w:r>
      <w:proofErr w:type="spellStart"/>
      <w:r w:rsidRPr="00805A69">
        <w:rPr>
          <w:rFonts w:eastAsia="Calibri"/>
          <w:sz w:val="28"/>
          <w:szCs w:val="28"/>
          <w:lang w:val="ru-RU"/>
        </w:rPr>
        <w:t>самопрезент</w:t>
      </w:r>
      <w:r>
        <w:rPr>
          <w:rFonts w:eastAsia="Calibri"/>
          <w:sz w:val="28"/>
          <w:szCs w:val="28"/>
          <w:lang w:val="ru-RU"/>
        </w:rPr>
        <w:t>ацію</w:t>
      </w:r>
      <w:proofErr w:type="spellEnd"/>
      <w:r>
        <w:rPr>
          <w:rFonts w:eastAsia="Calibri"/>
          <w:sz w:val="28"/>
          <w:szCs w:val="28"/>
          <w:lang w:val="ru-RU"/>
        </w:rPr>
        <w:t xml:space="preserve"> і </w:t>
      </w:r>
      <w:proofErr w:type="spellStart"/>
      <w:r>
        <w:rPr>
          <w:rFonts w:eastAsia="Calibri"/>
          <w:sz w:val="28"/>
          <w:szCs w:val="28"/>
          <w:lang w:val="ru-RU"/>
        </w:rPr>
        <w:t>взаємодію</w:t>
      </w:r>
      <w:proofErr w:type="spellEnd"/>
      <w:r>
        <w:rPr>
          <w:rFonts w:eastAsia="Calibri"/>
          <w:sz w:val="28"/>
          <w:szCs w:val="28"/>
          <w:lang w:val="ru-RU"/>
        </w:rPr>
        <w:t xml:space="preserve"> з </w:t>
      </w:r>
      <w:proofErr w:type="spellStart"/>
      <w:r>
        <w:rPr>
          <w:rFonts w:eastAsia="Calibri"/>
          <w:sz w:val="28"/>
          <w:szCs w:val="28"/>
          <w:lang w:val="ru-RU"/>
        </w:rPr>
        <w:t>аудиторією</w:t>
      </w:r>
      <w:proofErr w:type="spellEnd"/>
      <w:r w:rsidR="009933B7">
        <w:rPr>
          <w:rFonts w:eastAsia="Calibri"/>
          <w:sz w:val="28"/>
          <w:szCs w:val="28"/>
        </w:rPr>
        <w:t>.</w:t>
      </w:r>
    </w:p>
    <w:p w14:paraId="40474898" w14:textId="77777777"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Результати</w:t>
      </w:r>
      <w:proofErr w:type="spellEnd"/>
      <w:r w:rsidRPr="00805A69">
        <w:rPr>
          <w:rFonts w:eastAsia="Calibri"/>
          <w:sz w:val="28"/>
          <w:szCs w:val="28"/>
          <w:lang w:val="ru-RU"/>
        </w:rPr>
        <w:t xml:space="preserve"> </w:t>
      </w:r>
      <w:proofErr w:type="spellStart"/>
      <w:r w:rsidRPr="00805A69">
        <w:rPr>
          <w:rFonts w:eastAsia="Calibri"/>
          <w:sz w:val="28"/>
          <w:szCs w:val="28"/>
          <w:lang w:val="ru-RU"/>
        </w:rPr>
        <w:t>вимірювання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самооцінки</w:t>
      </w:r>
      <w:proofErr w:type="spellEnd"/>
      <w:r w:rsidRPr="00805A69">
        <w:rPr>
          <w:rFonts w:eastAsia="Calibri"/>
          <w:sz w:val="28"/>
          <w:szCs w:val="28"/>
          <w:lang w:val="ru-RU"/>
        </w:rPr>
        <w:t xml:space="preserve"> в </w:t>
      </w:r>
      <w:proofErr w:type="spellStart"/>
      <w:r w:rsidRPr="00805A69">
        <w:rPr>
          <w:rFonts w:eastAsia="Calibri"/>
          <w:sz w:val="28"/>
          <w:szCs w:val="28"/>
          <w:lang w:val="ru-RU"/>
        </w:rPr>
        <w:t>різних</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вікових</w:t>
      </w:r>
      <w:proofErr w:type="spellEnd"/>
      <w:r w:rsidRPr="00805A69">
        <w:rPr>
          <w:rFonts w:eastAsia="Calibri"/>
          <w:sz w:val="28"/>
          <w:szCs w:val="28"/>
          <w:lang w:val="ru-RU"/>
        </w:rPr>
        <w:t xml:space="preserve"> </w:t>
      </w:r>
      <w:proofErr w:type="spellStart"/>
      <w:r w:rsidRPr="00805A69">
        <w:rPr>
          <w:rFonts w:eastAsia="Calibri"/>
          <w:sz w:val="28"/>
          <w:szCs w:val="28"/>
          <w:lang w:val="ru-RU"/>
        </w:rPr>
        <w:t>групах</w:t>
      </w:r>
      <w:proofErr w:type="spellEnd"/>
      <w:r w:rsidRPr="00805A69">
        <w:rPr>
          <w:rFonts w:eastAsia="Calibri"/>
          <w:sz w:val="28"/>
          <w:szCs w:val="28"/>
          <w:lang w:val="ru-RU"/>
        </w:rPr>
        <w:t xml:space="preserve"> </w:t>
      </w:r>
      <w:proofErr w:type="spellStart"/>
      <w:r w:rsidRPr="00805A69">
        <w:rPr>
          <w:rFonts w:eastAsia="Calibri"/>
          <w:sz w:val="28"/>
          <w:szCs w:val="28"/>
          <w:lang w:val="ru-RU"/>
        </w:rPr>
        <w:t>виявили</w:t>
      </w:r>
      <w:proofErr w:type="spellEnd"/>
      <w:r w:rsidRPr="00805A69">
        <w:rPr>
          <w:rFonts w:eastAsia="Calibri"/>
          <w:sz w:val="28"/>
          <w:szCs w:val="28"/>
          <w:lang w:val="ru-RU"/>
        </w:rPr>
        <w:t xml:space="preserve"> </w:t>
      </w:r>
      <w:proofErr w:type="spellStart"/>
      <w:r w:rsidRPr="00805A69">
        <w:rPr>
          <w:rFonts w:eastAsia="Calibri"/>
          <w:sz w:val="28"/>
          <w:szCs w:val="28"/>
          <w:lang w:val="ru-RU"/>
        </w:rPr>
        <w:t>складну</w:t>
      </w:r>
      <w:proofErr w:type="spellEnd"/>
      <w:r w:rsidRPr="00805A69">
        <w:rPr>
          <w:rFonts w:eastAsia="Calibri"/>
          <w:sz w:val="28"/>
          <w:szCs w:val="28"/>
          <w:lang w:val="ru-RU"/>
        </w:rPr>
        <w:t xml:space="preserve"> картину: у </w:t>
      </w:r>
      <w:proofErr w:type="spellStart"/>
      <w:r w:rsidRPr="00805A69">
        <w:rPr>
          <w:rFonts w:eastAsia="Calibri"/>
          <w:sz w:val="28"/>
          <w:szCs w:val="28"/>
          <w:lang w:val="ru-RU"/>
        </w:rPr>
        <w:t>середньому</w:t>
      </w:r>
      <w:proofErr w:type="spellEnd"/>
      <w:r w:rsidRPr="00805A69">
        <w:rPr>
          <w:rFonts w:eastAsia="Calibri"/>
          <w:sz w:val="28"/>
          <w:szCs w:val="28"/>
          <w:lang w:val="ru-RU"/>
        </w:rPr>
        <w:t xml:space="preserve"> </w:t>
      </w:r>
      <w:proofErr w:type="spellStart"/>
      <w:r w:rsidRPr="00805A69">
        <w:rPr>
          <w:rFonts w:eastAsia="Calibri"/>
          <w:sz w:val="28"/>
          <w:szCs w:val="28"/>
          <w:lang w:val="ru-RU"/>
        </w:rPr>
        <w:t>рівні</w:t>
      </w:r>
      <w:proofErr w:type="spellEnd"/>
      <w:r w:rsidRPr="00805A69">
        <w:rPr>
          <w:rFonts w:eastAsia="Calibri"/>
          <w:sz w:val="28"/>
          <w:szCs w:val="28"/>
          <w:lang w:val="ru-RU"/>
        </w:rPr>
        <w:t xml:space="preserve"> </w:t>
      </w:r>
      <w:proofErr w:type="spellStart"/>
      <w:r w:rsidRPr="00805A69">
        <w:rPr>
          <w:rFonts w:eastAsia="Calibri"/>
          <w:sz w:val="28"/>
          <w:szCs w:val="28"/>
          <w:lang w:val="ru-RU"/>
        </w:rPr>
        <w:t>глобальної</w:t>
      </w:r>
      <w:proofErr w:type="spellEnd"/>
      <w:r w:rsidRPr="00805A69">
        <w:rPr>
          <w:rFonts w:eastAsia="Calibri"/>
          <w:sz w:val="28"/>
          <w:szCs w:val="28"/>
          <w:lang w:val="ru-RU"/>
        </w:rPr>
        <w:t xml:space="preserve"> </w:t>
      </w:r>
      <w:proofErr w:type="spellStart"/>
      <w:r w:rsidRPr="00805A69">
        <w:rPr>
          <w:rFonts w:eastAsia="Calibri"/>
          <w:sz w:val="28"/>
          <w:szCs w:val="28"/>
          <w:lang w:val="ru-RU"/>
        </w:rPr>
        <w:t>самооцінки</w:t>
      </w:r>
      <w:proofErr w:type="spellEnd"/>
      <w:r w:rsidRPr="00805A69">
        <w:rPr>
          <w:rFonts w:eastAsia="Calibri"/>
          <w:sz w:val="28"/>
          <w:szCs w:val="28"/>
          <w:lang w:val="ru-RU"/>
        </w:rPr>
        <w:t xml:space="preserve"> </w:t>
      </w:r>
      <w:proofErr w:type="spellStart"/>
      <w:r w:rsidRPr="00805A69">
        <w:rPr>
          <w:rFonts w:eastAsia="Calibri"/>
          <w:sz w:val="28"/>
          <w:szCs w:val="28"/>
          <w:lang w:val="ru-RU"/>
        </w:rPr>
        <w:t>знижувалися</w:t>
      </w:r>
      <w:proofErr w:type="spellEnd"/>
      <w:r w:rsidRPr="00805A69">
        <w:rPr>
          <w:rFonts w:eastAsia="Calibri"/>
          <w:sz w:val="28"/>
          <w:szCs w:val="28"/>
          <w:lang w:val="ru-RU"/>
        </w:rPr>
        <w:t xml:space="preserve"> у </w:t>
      </w:r>
      <w:proofErr w:type="spellStart"/>
      <w:r w:rsidRPr="00805A69">
        <w:rPr>
          <w:rFonts w:eastAsia="Calibri"/>
          <w:sz w:val="28"/>
          <w:szCs w:val="28"/>
          <w:lang w:val="ru-RU"/>
        </w:rPr>
        <w:t>проміжку</w:t>
      </w:r>
      <w:proofErr w:type="spellEnd"/>
      <w:r w:rsidRPr="00805A69">
        <w:rPr>
          <w:rFonts w:eastAsia="Calibri"/>
          <w:sz w:val="28"/>
          <w:szCs w:val="28"/>
          <w:lang w:val="ru-RU"/>
        </w:rPr>
        <w:t xml:space="preserve"> </w:t>
      </w:r>
      <w:proofErr w:type="spellStart"/>
      <w:r w:rsidRPr="00805A69">
        <w:rPr>
          <w:rFonts w:eastAsia="Calibri"/>
          <w:sz w:val="28"/>
          <w:szCs w:val="28"/>
          <w:lang w:val="ru-RU"/>
        </w:rPr>
        <w:t>середнього</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підліткового</w:t>
      </w:r>
      <w:proofErr w:type="spellEnd"/>
      <w:r w:rsidRPr="00805A69">
        <w:rPr>
          <w:rFonts w:eastAsia="Calibri"/>
          <w:sz w:val="28"/>
          <w:szCs w:val="28"/>
          <w:lang w:val="ru-RU"/>
        </w:rPr>
        <w:t xml:space="preserve"> </w:t>
      </w:r>
      <w:proofErr w:type="spellStart"/>
      <w:r w:rsidRPr="00805A69">
        <w:rPr>
          <w:rFonts w:eastAsia="Calibri"/>
          <w:sz w:val="28"/>
          <w:szCs w:val="28"/>
          <w:lang w:val="ru-RU"/>
        </w:rPr>
        <w:t>віку</w:t>
      </w:r>
      <w:proofErr w:type="spellEnd"/>
      <w:r w:rsidRPr="00805A69">
        <w:rPr>
          <w:rFonts w:eastAsia="Calibri"/>
          <w:sz w:val="28"/>
          <w:szCs w:val="28"/>
          <w:lang w:val="ru-RU"/>
        </w:rPr>
        <w:t xml:space="preserve"> і </w:t>
      </w:r>
      <w:proofErr w:type="spellStart"/>
      <w:r w:rsidRPr="00805A69">
        <w:rPr>
          <w:rFonts w:eastAsia="Calibri"/>
          <w:sz w:val="28"/>
          <w:szCs w:val="28"/>
          <w:lang w:val="ru-RU"/>
        </w:rPr>
        <w:t>певним</w:t>
      </w:r>
      <w:proofErr w:type="spellEnd"/>
      <w:r w:rsidRPr="00805A69">
        <w:rPr>
          <w:rFonts w:eastAsia="Calibri"/>
          <w:sz w:val="28"/>
          <w:szCs w:val="28"/>
          <w:lang w:val="ru-RU"/>
        </w:rPr>
        <w:t xml:space="preserve"> чином </w:t>
      </w:r>
      <w:proofErr w:type="spellStart"/>
      <w:r w:rsidRPr="00805A69">
        <w:rPr>
          <w:rFonts w:eastAsia="Calibri"/>
          <w:sz w:val="28"/>
          <w:szCs w:val="28"/>
          <w:lang w:val="ru-RU"/>
        </w:rPr>
        <w:t>відновлювалися</w:t>
      </w:r>
      <w:proofErr w:type="spellEnd"/>
      <w:r w:rsidRPr="00805A69">
        <w:rPr>
          <w:rFonts w:eastAsia="Calibri"/>
          <w:sz w:val="28"/>
          <w:szCs w:val="28"/>
          <w:lang w:val="ru-RU"/>
        </w:rPr>
        <w:t xml:space="preserve"> </w:t>
      </w:r>
      <w:proofErr w:type="spellStart"/>
      <w:r w:rsidRPr="00805A69">
        <w:rPr>
          <w:rFonts w:eastAsia="Calibri"/>
          <w:sz w:val="28"/>
          <w:szCs w:val="28"/>
          <w:lang w:val="ru-RU"/>
        </w:rPr>
        <w:t>ближче</w:t>
      </w:r>
      <w:proofErr w:type="spellEnd"/>
      <w:r w:rsidRPr="00805A69">
        <w:rPr>
          <w:rFonts w:eastAsia="Calibri"/>
          <w:sz w:val="28"/>
          <w:szCs w:val="28"/>
          <w:lang w:val="ru-RU"/>
        </w:rPr>
        <w:t xml:space="preserve"> до </w:t>
      </w:r>
      <w:proofErr w:type="spellStart"/>
      <w:r w:rsidRPr="00805A69">
        <w:rPr>
          <w:rFonts w:eastAsia="Calibri"/>
          <w:sz w:val="28"/>
          <w:szCs w:val="28"/>
          <w:lang w:val="ru-RU"/>
        </w:rPr>
        <w:t>кінця</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підліткового</w:t>
      </w:r>
      <w:proofErr w:type="spellEnd"/>
      <w:r w:rsidRPr="00805A69">
        <w:rPr>
          <w:rFonts w:eastAsia="Calibri"/>
          <w:sz w:val="28"/>
          <w:szCs w:val="28"/>
          <w:lang w:val="ru-RU"/>
        </w:rPr>
        <w:t xml:space="preserve"> </w:t>
      </w:r>
      <w:proofErr w:type="spellStart"/>
      <w:r w:rsidRPr="00805A69">
        <w:rPr>
          <w:rFonts w:eastAsia="Calibri"/>
          <w:sz w:val="28"/>
          <w:szCs w:val="28"/>
          <w:lang w:val="ru-RU"/>
        </w:rPr>
        <w:t>періоду</w:t>
      </w:r>
      <w:proofErr w:type="spellEnd"/>
      <w:r w:rsidRPr="00805A69">
        <w:rPr>
          <w:rFonts w:eastAsia="Calibri"/>
          <w:sz w:val="28"/>
          <w:szCs w:val="28"/>
          <w:lang w:val="ru-RU"/>
        </w:rPr>
        <w:t xml:space="preserve">, </w:t>
      </w:r>
      <w:proofErr w:type="spellStart"/>
      <w:r w:rsidRPr="00805A69">
        <w:rPr>
          <w:rFonts w:eastAsia="Calibri"/>
          <w:sz w:val="28"/>
          <w:szCs w:val="28"/>
          <w:lang w:val="ru-RU"/>
        </w:rPr>
        <w:t>проте</w:t>
      </w:r>
      <w:proofErr w:type="spellEnd"/>
      <w:r w:rsidRPr="00805A69">
        <w:rPr>
          <w:rFonts w:eastAsia="Calibri"/>
          <w:sz w:val="28"/>
          <w:szCs w:val="28"/>
          <w:lang w:val="ru-RU"/>
        </w:rPr>
        <w:t xml:space="preserve"> </w:t>
      </w:r>
      <w:proofErr w:type="spellStart"/>
      <w:r w:rsidRPr="00805A69">
        <w:rPr>
          <w:rFonts w:eastAsia="Calibri"/>
          <w:sz w:val="28"/>
          <w:szCs w:val="28"/>
          <w:lang w:val="ru-RU"/>
        </w:rPr>
        <w:t>важливі</w:t>
      </w:r>
      <w:proofErr w:type="spellEnd"/>
      <w:r w:rsidRPr="00805A69">
        <w:rPr>
          <w:rFonts w:eastAsia="Calibri"/>
          <w:sz w:val="28"/>
          <w:szCs w:val="28"/>
          <w:lang w:val="ru-RU"/>
        </w:rPr>
        <w:t xml:space="preserve"> </w:t>
      </w:r>
      <w:proofErr w:type="spellStart"/>
      <w:r w:rsidRPr="00805A69">
        <w:rPr>
          <w:rFonts w:eastAsia="Calibri"/>
          <w:sz w:val="28"/>
          <w:szCs w:val="28"/>
          <w:lang w:val="ru-RU"/>
        </w:rPr>
        <w:t>відмінності</w:t>
      </w:r>
      <w:proofErr w:type="spellEnd"/>
      <w:r w:rsidRPr="00805A69">
        <w:rPr>
          <w:rFonts w:eastAsia="Calibri"/>
          <w:sz w:val="28"/>
          <w:szCs w:val="28"/>
          <w:lang w:val="ru-RU"/>
        </w:rPr>
        <w:t xml:space="preserve"> </w:t>
      </w:r>
      <w:proofErr w:type="spellStart"/>
      <w:r w:rsidRPr="00805A69">
        <w:rPr>
          <w:rFonts w:eastAsia="Calibri"/>
          <w:sz w:val="28"/>
          <w:szCs w:val="28"/>
          <w:lang w:val="ru-RU"/>
        </w:rPr>
        <w:t>зумовлені</w:t>
      </w:r>
      <w:proofErr w:type="spellEnd"/>
      <w:r w:rsidRPr="00805A69">
        <w:rPr>
          <w:rFonts w:eastAsia="Calibri"/>
          <w:sz w:val="28"/>
          <w:szCs w:val="28"/>
          <w:lang w:val="ru-RU"/>
        </w:rPr>
        <w:t xml:space="preserve"> не </w:t>
      </w:r>
      <w:proofErr w:type="spellStart"/>
      <w:r w:rsidRPr="00805A69">
        <w:rPr>
          <w:rFonts w:eastAsia="Calibri"/>
          <w:sz w:val="28"/>
          <w:szCs w:val="28"/>
          <w:lang w:val="ru-RU"/>
        </w:rPr>
        <w:t>лише</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віком</w:t>
      </w:r>
      <w:proofErr w:type="spellEnd"/>
      <w:r w:rsidRPr="00805A69">
        <w:rPr>
          <w:rFonts w:eastAsia="Calibri"/>
          <w:sz w:val="28"/>
          <w:szCs w:val="28"/>
          <w:lang w:val="ru-RU"/>
        </w:rPr>
        <w:t xml:space="preserve">, а й </w:t>
      </w:r>
      <w:proofErr w:type="spellStart"/>
      <w:r w:rsidRPr="00805A69">
        <w:rPr>
          <w:rFonts w:eastAsia="Calibri"/>
          <w:sz w:val="28"/>
          <w:szCs w:val="28"/>
          <w:lang w:val="ru-RU"/>
        </w:rPr>
        <w:t>інтенсивністю</w:t>
      </w:r>
      <w:proofErr w:type="spellEnd"/>
      <w:r w:rsidRPr="00805A69">
        <w:rPr>
          <w:rFonts w:eastAsia="Calibri"/>
          <w:sz w:val="28"/>
          <w:szCs w:val="28"/>
          <w:lang w:val="ru-RU"/>
        </w:rPr>
        <w:t xml:space="preserve"> й характером </w:t>
      </w:r>
      <w:proofErr w:type="spellStart"/>
      <w:r w:rsidRPr="00805A69">
        <w:rPr>
          <w:rFonts w:eastAsia="Calibri"/>
          <w:sz w:val="28"/>
          <w:szCs w:val="28"/>
          <w:lang w:val="ru-RU"/>
        </w:rPr>
        <w:t>медіаспоживання</w:t>
      </w:r>
      <w:proofErr w:type="spellEnd"/>
      <w:r w:rsidRPr="00805A69">
        <w:rPr>
          <w:rFonts w:eastAsia="Calibri"/>
          <w:sz w:val="28"/>
          <w:szCs w:val="28"/>
          <w:lang w:val="ru-RU"/>
        </w:rPr>
        <w:t xml:space="preserve">. Так, </w:t>
      </w:r>
      <w:proofErr w:type="gramStart"/>
      <w:r w:rsidRPr="00805A69">
        <w:rPr>
          <w:rFonts w:eastAsia="Calibri"/>
          <w:sz w:val="28"/>
          <w:szCs w:val="28"/>
          <w:lang w:val="ru-RU"/>
        </w:rPr>
        <w:t>у когортах</w:t>
      </w:r>
      <w:proofErr w:type="gramEnd"/>
      <w:r w:rsidRPr="00805A69">
        <w:rPr>
          <w:rFonts w:eastAsia="Calibri"/>
          <w:sz w:val="28"/>
          <w:szCs w:val="28"/>
          <w:lang w:val="ru-RU"/>
        </w:rPr>
        <w:t xml:space="preserve"> з </w:t>
      </w:r>
      <w:proofErr w:type="spellStart"/>
      <w:r w:rsidRPr="00805A69">
        <w:rPr>
          <w:rFonts w:eastAsia="Calibri"/>
          <w:sz w:val="28"/>
          <w:szCs w:val="28"/>
          <w:lang w:val="ru-RU"/>
        </w:rPr>
        <w:t>високим</w:t>
      </w:r>
      <w:proofErr w:type="spellEnd"/>
      <w:r w:rsidRPr="00805A69">
        <w:rPr>
          <w:rFonts w:eastAsia="Calibri"/>
          <w:sz w:val="28"/>
          <w:szCs w:val="28"/>
          <w:lang w:val="ru-RU"/>
        </w:rPr>
        <w:t xml:space="preserve"> </w:t>
      </w:r>
      <w:proofErr w:type="spellStart"/>
      <w:r w:rsidRPr="00805A69">
        <w:rPr>
          <w:rFonts w:eastAsia="Calibri"/>
          <w:sz w:val="28"/>
          <w:szCs w:val="28"/>
          <w:lang w:val="ru-RU"/>
        </w:rPr>
        <w:t>рівнем</w:t>
      </w:r>
      <w:proofErr w:type="spellEnd"/>
      <w:r w:rsidRPr="00805A69">
        <w:rPr>
          <w:rFonts w:eastAsia="Calibri"/>
          <w:sz w:val="28"/>
          <w:szCs w:val="28"/>
          <w:lang w:val="ru-RU"/>
        </w:rPr>
        <w:t xml:space="preserve"> </w:t>
      </w:r>
      <w:proofErr w:type="spellStart"/>
      <w:r w:rsidRPr="00805A69">
        <w:rPr>
          <w:rFonts w:eastAsia="Calibri"/>
          <w:sz w:val="28"/>
          <w:szCs w:val="28"/>
          <w:lang w:val="ru-RU"/>
        </w:rPr>
        <w:t>пасивного</w:t>
      </w:r>
      <w:proofErr w:type="spellEnd"/>
      <w:r w:rsidRPr="00805A69">
        <w:rPr>
          <w:rFonts w:eastAsia="Calibri"/>
          <w:sz w:val="28"/>
          <w:szCs w:val="28"/>
          <w:lang w:val="ru-RU"/>
        </w:rPr>
        <w:t xml:space="preserve"> </w:t>
      </w:r>
      <w:proofErr w:type="spellStart"/>
      <w:r w:rsidRPr="00805A69">
        <w:rPr>
          <w:rFonts w:eastAsia="Calibri"/>
          <w:sz w:val="28"/>
          <w:szCs w:val="28"/>
          <w:lang w:val="ru-RU"/>
        </w:rPr>
        <w:t>споживання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візуально</w:t>
      </w:r>
      <w:proofErr w:type="spellEnd"/>
      <w:r w:rsidRPr="00805A69">
        <w:rPr>
          <w:rFonts w:eastAsia="Calibri"/>
          <w:sz w:val="28"/>
          <w:szCs w:val="28"/>
          <w:lang w:val="ru-RU"/>
        </w:rPr>
        <w:t xml:space="preserve"> </w:t>
      </w:r>
      <w:proofErr w:type="spellStart"/>
      <w:r w:rsidRPr="00805A69">
        <w:rPr>
          <w:rFonts w:eastAsia="Calibri"/>
          <w:sz w:val="28"/>
          <w:szCs w:val="28"/>
          <w:lang w:val="ru-RU"/>
        </w:rPr>
        <w:t>орієнтованого</w:t>
      </w:r>
      <w:proofErr w:type="spellEnd"/>
      <w:r w:rsidRPr="00805A69">
        <w:rPr>
          <w:rFonts w:eastAsia="Calibri"/>
          <w:sz w:val="28"/>
          <w:szCs w:val="28"/>
          <w:lang w:val="ru-RU"/>
        </w:rPr>
        <w:t xml:space="preserve"> контенту </w:t>
      </w:r>
      <w:proofErr w:type="spellStart"/>
      <w:r w:rsidRPr="00805A69">
        <w:rPr>
          <w:rFonts w:eastAsia="Calibri"/>
          <w:sz w:val="28"/>
          <w:szCs w:val="28"/>
          <w:lang w:val="ru-RU"/>
        </w:rPr>
        <w:t>спостерігалися</w:t>
      </w:r>
      <w:proofErr w:type="spellEnd"/>
      <w:r w:rsidRPr="00805A69">
        <w:rPr>
          <w:rFonts w:eastAsia="Calibri"/>
          <w:sz w:val="28"/>
          <w:szCs w:val="28"/>
          <w:lang w:val="ru-RU"/>
        </w:rPr>
        <w:t xml:space="preserve"> </w:t>
      </w:r>
      <w:proofErr w:type="spellStart"/>
      <w:r w:rsidRPr="00805A69">
        <w:rPr>
          <w:rFonts w:eastAsia="Calibri"/>
          <w:sz w:val="28"/>
          <w:szCs w:val="28"/>
          <w:lang w:val="ru-RU"/>
        </w:rPr>
        <w:t>нижчі</w:t>
      </w:r>
      <w:proofErr w:type="spellEnd"/>
      <w:r w:rsidRPr="00805A69">
        <w:rPr>
          <w:rFonts w:eastAsia="Calibri"/>
          <w:sz w:val="28"/>
          <w:szCs w:val="28"/>
          <w:lang w:val="ru-RU"/>
        </w:rPr>
        <w:t xml:space="preserve"> </w:t>
      </w:r>
      <w:proofErr w:type="spellStart"/>
      <w:r w:rsidRPr="00805A69">
        <w:rPr>
          <w:rFonts w:eastAsia="Calibri"/>
          <w:sz w:val="28"/>
          <w:szCs w:val="28"/>
          <w:lang w:val="ru-RU"/>
        </w:rPr>
        <w:t>показники</w:t>
      </w:r>
      <w:proofErr w:type="spellEnd"/>
      <w:r w:rsidRPr="00805A69">
        <w:rPr>
          <w:rFonts w:eastAsia="Calibri"/>
          <w:sz w:val="28"/>
          <w:szCs w:val="28"/>
          <w:lang w:val="ru-RU"/>
        </w:rPr>
        <w:t xml:space="preserve"> позитивного </w:t>
      </w:r>
      <w:proofErr w:type="spellStart"/>
      <w:r w:rsidRPr="00805A69">
        <w:rPr>
          <w:rFonts w:eastAsia="Calibri"/>
          <w:sz w:val="28"/>
          <w:szCs w:val="28"/>
          <w:lang w:val="ru-RU"/>
        </w:rPr>
        <w:t>самосприйняття</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резонує</w:t>
      </w:r>
      <w:proofErr w:type="spellEnd"/>
      <w:r w:rsidRPr="00805A69">
        <w:rPr>
          <w:rFonts w:eastAsia="Calibri"/>
          <w:sz w:val="28"/>
          <w:szCs w:val="28"/>
          <w:lang w:val="ru-RU"/>
        </w:rPr>
        <w:t xml:space="preserve"> з </w:t>
      </w:r>
      <w:proofErr w:type="spellStart"/>
      <w:r w:rsidRPr="00805A69">
        <w:rPr>
          <w:rFonts w:eastAsia="Calibri"/>
          <w:sz w:val="28"/>
          <w:szCs w:val="28"/>
          <w:lang w:val="ru-RU"/>
        </w:rPr>
        <w:t>висновками</w:t>
      </w:r>
      <w:proofErr w:type="spellEnd"/>
      <w:r w:rsidRPr="00805A69">
        <w:rPr>
          <w:rFonts w:eastAsia="Calibri"/>
          <w:sz w:val="28"/>
          <w:szCs w:val="28"/>
          <w:lang w:val="ru-RU"/>
        </w:rPr>
        <w:t xml:space="preserve"> про те,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медіа-експозиція</w:t>
      </w:r>
      <w:proofErr w:type="spellEnd"/>
      <w:r w:rsidRPr="00805A69">
        <w:rPr>
          <w:rFonts w:eastAsia="Calibri"/>
          <w:sz w:val="28"/>
          <w:szCs w:val="28"/>
          <w:lang w:val="ru-RU"/>
        </w:rPr>
        <w:t xml:space="preserve"> </w:t>
      </w:r>
      <w:proofErr w:type="spellStart"/>
      <w:r w:rsidRPr="00805A69">
        <w:rPr>
          <w:rFonts w:eastAsia="Calibri"/>
          <w:sz w:val="28"/>
          <w:szCs w:val="28"/>
          <w:lang w:val="ru-RU"/>
        </w:rPr>
        <w:t>пов’язана</w:t>
      </w:r>
      <w:proofErr w:type="spellEnd"/>
      <w:r w:rsidRPr="00805A69">
        <w:rPr>
          <w:rFonts w:eastAsia="Calibri"/>
          <w:sz w:val="28"/>
          <w:szCs w:val="28"/>
          <w:lang w:val="ru-RU"/>
        </w:rPr>
        <w:t xml:space="preserve"> </w:t>
      </w:r>
      <w:proofErr w:type="spellStart"/>
      <w:r w:rsidRPr="00805A69">
        <w:rPr>
          <w:rFonts w:eastAsia="Calibri"/>
          <w:sz w:val="28"/>
          <w:szCs w:val="28"/>
          <w:lang w:val="ru-RU"/>
        </w:rPr>
        <w:t>зі</w:t>
      </w:r>
      <w:proofErr w:type="spellEnd"/>
      <w:r w:rsidRPr="00805A69">
        <w:rPr>
          <w:rFonts w:eastAsia="Calibri"/>
          <w:sz w:val="28"/>
          <w:szCs w:val="28"/>
          <w:lang w:val="ru-RU"/>
        </w:rPr>
        <w:t xml:space="preserve"> </w:t>
      </w:r>
      <w:proofErr w:type="spellStart"/>
      <w:r w:rsidRPr="00805A69">
        <w:rPr>
          <w:rFonts w:eastAsia="Calibri"/>
          <w:sz w:val="28"/>
          <w:szCs w:val="28"/>
          <w:lang w:val="ru-RU"/>
        </w:rPr>
        <w:t>зниженням</w:t>
      </w:r>
      <w:proofErr w:type="spellEnd"/>
      <w:r w:rsidRPr="00805A69">
        <w:rPr>
          <w:rFonts w:eastAsia="Calibri"/>
          <w:sz w:val="28"/>
          <w:szCs w:val="28"/>
          <w:lang w:val="ru-RU"/>
        </w:rPr>
        <w:t xml:space="preserve"> позитивного </w:t>
      </w:r>
      <w:proofErr w:type="spellStart"/>
      <w:r w:rsidRPr="00805A69">
        <w:rPr>
          <w:rFonts w:eastAsia="Calibri"/>
          <w:sz w:val="28"/>
          <w:szCs w:val="28"/>
          <w:lang w:val="ru-RU"/>
        </w:rPr>
        <w:t>самосприйняття</w:t>
      </w:r>
      <w:proofErr w:type="spellEnd"/>
      <w:r w:rsidRPr="00805A69">
        <w:rPr>
          <w:rFonts w:eastAsia="Calibri"/>
          <w:sz w:val="28"/>
          <w:szCs w:val="28"/>
          <w:lang w:val="ru-RU"/>
        </w:rPr>
        <w:t xml:space="preserve"> на </w:t>
      </w:r>
      <w:proofErr w:type="spellStart"/>
      <w:r w:rsidRPr="00805A69">
        <w:rPr>
          <w:rFonts w:eastAsia="Calibri"/>
          <w:sz w:val="28"/>
          <w:szCs w:val="28"/>
          <w:lang w:val="ru-RU"/>
        </w:rPr>
        <w:t>міжособистісн</w:t>
      </w:r>
      <w:r>
        <w:rPr>
          <w:rFonts w:eastAsia="Calibri"/>
          <w:sz w:val="28"/>
          <w:szCs w:val="28"/>
          <w:lang w:val="ru-RU"/>
        </w:rPr>
        <w:t>ому</w:t>
      </w:r>
      <w:proofErr w:type="spellEnd"/>
      <w:r>
        <w:rPr>
          <w:rFonts w:eastAsia="Calibri"/>
          <w:sz w:val="28"/>
          <w:szCs w:val="28"/>
          <w:lang w:val="ru-RU"/>
        </w:rPr>
        <w:t xml:space="preserve"> та </w:t>
      </w:r>
      <w:proofErr w:type="spellStart"/>
      <w:r>
        <w:rPr>
          <w:rFonts w:eastAsia="Calibri"/>
          <w:sz w:val="28"/>
          <w:szCs w:val="28"/>
          <w:lang w:val="ru-RU"/>
        </w:rPr>
        <w:t>індивідуальному</w:t>
      </w:r>
      <w:proofErr w:type="spellEnd"/>
      <w:r>
        <w:rPr>
          <w:rFonts w:eastAsia="Calibri"/>
          <w:sz w:val="28"/>
          <w:szCs w:val="28"/>
          <w:lang w:val="ru-RU"/>
        </w:rPr>
        <w:t xml:space="preserve"> </w:t>
      </w:r>
      <w:proofErr w:type="spellStart"/>
      <w:r>
        <w:rPr>
          <w:rFonts w:eastAsia="Calibri"/>
          <w:sz w:val="28"/>
          <w:szCs w:val="28"/>
          <w:lang w:val="ru-RU"/>
        </w:rPr>
        <w:t>рівнях</w:t>
      </w:r>
      <w:proofErr w:type="spellEnd"/>
      <w:r>
        <w:rPr>
          <w:rFonts w:eastAsia="Calibri"/>
          <w:sz w:val="28"/>
          <w:szCs w:val="28"/>
          <w:lang w:val="ru-RU"/>
        </w:rPr>
        <w:t>.</w:t>
      </w:r>
    </w:p>
    <w:p w14:paraId="09B8B881" w14:textId="77777777"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стосується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міжособистісних</w:t>
      </w:r>
      <w:proofErr w:type="spellEnd"/>
      <w:r w:rsidRPr="00805A69">
        <w:rPr>
          <w:rFonts w:eastAsia="Calibri"/>
          <w:sz w:val="28"/>
          <w:szCs w:val="28"/>
          <w:lang w:val="ru-RU"/>
        </w:rPr>
        <w:t xml:space="preserve"> </w:t>
      </w:r>
      <w:proofErr w:type="spellStart"/>
      <w:r w:rsidRPr="00805A69">
        <w:rPr>
          <w:rFonts w:eastAsia="Calibri"/>
          <w:sz w:val="28"/>
          <w:szCs w:val="28"/>
          <w:lang w:val="ru-RU"/>
        </w:rPr>
        <w:t>навичок</w:t>
      </w:r>
      <w:proofErr w:type="spellEnd"/>
      <w:r w:rsidRPr="00805A69">
        <w:rPr>
          <w:rFonts w:eastAsia="Calibri"/>
          <w:sz w:val="28"/>
          <w:szCs w:val="28"/>
          <w:lang w:val="ru-RU"/>
        </w:rPr>
        <w:t xml:space="preserve"> і </w:t>
      </w:r>
      <w:proofErr w:type="spellStart"/>
      <w:r w:rsidRPr="00805A69">
        <w:rPr>
          <w:rFonts w:eastAsia="Calibri"/>
          <w:sz w:val="28"/>
          <w:szCs w:val="28"/>
          <w:lang w:val="ru-RU"/>
        </w:rPr>
        <w:t>якості</w:t>
      </w:r>
      <w:proofErr w:type="spellEnd"/>
      <w:r w:rsidRPr="00805A69">
        <w:rPr>
          <w:rFonts w:eastAsia="Calibri"/>
          <w:sz w:val="28"/>
          <w:szCs w:val="28"/>
          <w:lang w:val="ru-RU"/>
        </w:rPr>
        <w:t xml:space="preserve"> </w:t>
      </w:r>
      <w:proofErr w:type="spellStart"/>
      <w:r w:rsidRPr="00805A69">
        <w:rPr>
          <w:rFonts w:eastAsia="Calibri"/>
          <w:sz w:val="28"/>
          <w:szCs w:val="28"/>
          <w:lang w:val="ru-RU"/>
        </w:rPr>
        <w:t>ровесницьких</w:t>
      </w:r>
      <w:proofErr w:type="spellEnd"/>
      <w:r w:rsidRPr="00805A69">
        <w:rPr>
          <w:rFonts w:eastAsia="Calibri"/>
          <w:sz w:val="28"/>
          <w:szCs w:val="28"/>
          <w:lang w:val="ru-RU"/>
        </w:rPr>
        <w:t xml:space="preserve"> мереж, </w:t>
      </w:r>
      <w:proofErr w:type="spellStart"/>
      <w:r w:rsidRPr="00805A69">
        <w:rPr>
          <w:rFonts w:eastAsia="Calibri"/>
          <w:sz w:val="28"/>
          <w:szCs w:val="28"/>
          <w:lang w:val="ru-RU"/>
        </w:rPr>
        <w:t>поперечні</w:t>
      </w:r>
      <w:proofErr w:type="spellEnd"/>
      <w:r w:rsidRPr="00805A69">
        <w:rPr>
          <w:rFonts w:eastAsia="Calibri"/>
          <w:sz w:val="28"/>
          <w:szCs w:val="28"/>
          <w:lang w:val="ru-RU"/>
        </w:rPr>
        <w:t xml:space="preserve"> </w:t>
      </w:r>
      <w:proofErr w:type="spellStart"/>
      <w:r w:rsidRPr="00805A69">
        <w:rPr>
          <w:rFonts w:eastAsia="Calibri"/>
          <w:sz w:val="28"/>
          <w:szCs w:val="28"/>
          <w:lang w:val="ru-RU"/>
        </w:rPr>
        <w:t>дані</w:t>
      </w:r>
      <w:proofErr w:type="spellEnd"/>
      <w:r w:rsidRPr="00805A69">
        <w:rPr>
          <w:rFonts w:eastAsia="Calibri"/>
          <w:sz w:val="28"/>
          <w:szCs w:val="28"/>
          <w:lang w:val="ru-RU"/>
        </w:rPr>
        <w:t xml:space="preserve"> показали,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молодші</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підлітки</w:t>
      </w:r>
      <w:proofErr w:type="spellEnd"/>
      <w:r w:rsidRPr="00805A69">
        <w:rPr>
          <w:rFonts w:eastAsia="Calibri"/>
          <w:sz w:val="28"/>
          <w:szCs w:val="28"/>
          <w:lang w:val="ru-RU"/>
        </w:rPr>
        <w:t xml:space="preserve"> </w:t>
      </w:r>
      <w:proofErr w:type="spellStart"/>
      <w:r w:rsidRPr="00805A69">
        <w:rPr>
          <w:rFonts w:eastAsia="Calibri"/>
          <w:sz w:val="28"/>
          <w:szCs w:val="28"/>
          <w:lang w:val="ru-RU"/>
        </w:rPr>
        <w:t>частіше</w:t>
      </w:r>
      <w:proofErr w:type="spellEnd"/>
      <w:r w:rsidRPr="00805A69">
        <w:rPr>
          <w:rFonts w:eastAsia="Calibri"/>
          <w:sz w:val="28"/>
          <w:szCs w:val="28"/>
          <w:lang w:val="ru-RU"/>
        </w:rPr>
        <w:t xml:space="preserve"> </w:t>
      </w:r>
      <w:proofErr w:type="spellStart"/>
      <w:r w:rsidRPr="00805A69">
        <w:rPr>
          <w:rFonts w:eastAsia="Calibri"/>
          <w:sz w:val="28"/>
          <w:szCs w:val="28"/>
          <w:lang w:val="ru-RU"/>
        </w:rPr>
        <w:t>повідомляли</w:t>
      </w:r>
      <w:proofErr w:type="spellEnd"/>
      <w:r w:rsidRPr="00805A69">
        <w:rPr>
          <w:rFonts w:eastAsia="Calibri"/>
          <w:sz w:val="28"/>
          <w:szCs w:val="28"/>
          <w:lang w:val="ru-RU"/>
        </w:rPr>
        <w:t xml:space="preserve"> про </w:t>
      </w:r>
      <w:proofErr w:type="spellStart"/>
      <w:r w:rsidRPr="00805A69">
        <w:rPr>
          <w:rFonts w:eastAsia="Calibri"/>
          <w:sz w:val="28"/>
          <w:szCs w:val="28"/>
          <w:lang w:val="ru-RU"/>
        </w:rPr>
        <w:t>більш</w:t>
      </w:r>
      <w:proofErr w:type="spellEnd"/>
      <w:r w:rsidRPr="00805A69">
        <w:rPr>
          <w:rFonts w:eastAsia="Calibri"/>
          <w:sz w:val="28"/>
          <w:szCs w:val="28"/>
          <w:lang w:val="ru-RU"/>
        </w:rPr>
        <w:t xml:space="preserve"> </w:t>
      </w:r>
      <w:proofErr w:type="spellStart"/>
      <w:r w:rsidRPr="00805A69">
        <w:rPr>
          <w:rFonts w:eastAsia="Calibri"/>
          <w:sz w:val="28"/>
          <w:szCs w:val="28"/>
          <w:lang w:val="ru-RU"/>
        </w:rPr>
        <w:t>тісні</w:t>
      </w:r>
      <w:proofErr w:type="spellEnd"/>
      <w:r w:rsidRPr="00805A69">
        <w:rPr>
          <w:rFonts w:eastAsia="Calibri"/>
          <w:sz w:val="28"/>
          <w:szCs w:val="28"/>
          <w:lang w:val="ru-RU"/>
        </w:rPr>
        <w:t xml:space="preserve"> та </w:t>
      </w:r>
      <w:proofErr w:type="spellStart"/>
      <w:r w:rsidRPr="00805A69">
        <w:rPr>
          <w:rFonts w:eastAsia="Calibri"/>
          <w:sz w:val="28"/>
          <w:szCs w:val="28"/>
          <w:lang w:val="ru-RU"/>
        </w:rPr>
        <w:t>стабільні</w:t>
      </w:r>
      <w:proofErr w:type="spellEnd"/>
      <w:r w:rsidRPr="00805A69">
        <w:rPr>
          <w:rFonts w:eastAsia="Calibri"/>
          <w:sz w:val="28"/>
          <w:szCs w:val="28"/>
          <w:lang w:val="ru-RU"/>
        </w:rPr>
        <w:t xml:space="preserve"> </w:t>
      </w:r>
      <w:proofErr w:type="spellStart"/>
      <w:r w:rsidRPr="00805A69">
        <w:rPr>
          <w:rFonts w:eastAsia="Calibri"/>
          <w:sz w:val="28"/>
          <w:szCs w:val="28"/>
          <w:lang w:val="ru-RU"/>
        </w:rPr>
        <w:t>локальні</w:t>
      </w:r>
      <w:proofErr w:type="spellEnd"/>
      <w:r w:rsidRPr="00805A69">
        <w:rPr>
          <w:rFonts w:eastAsia="Calibri"/>
          <w:sz w:val="28"/>
          <w:szCs w:val="28"/>
          <w:lang w:val="ru-RU"/>
        </w:rPr>
        <w:t xml:space="preserve"> групи </w:t>
      </w:r>
      <w:proofErr w:type="spellStart"/>
      <w:r w:rsidRPr="00805A69">
        <w:rPr>
          <w:rFonts w:eastAsia="Calibri"/>
          <w:sz w:val="28"/>
          <w:szCs w:val="28"/>
          <w:lang w:val="ru-RU"/>
        </w:rPr>
        <w:t>спілкування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тоді</w:t>
      </w:r>
      <w:proofErr w:type="spellEnd"/>
      <w:r w:rsidRPr="00805A69">
        <w:rPr>
          <w:rFonts w:eastAsia="Calibri"/>
          <w:sz w:val="28"/>
          <w:szCs w:val="28"/>
          <w:lang w:val="ru-RU"/>
        </w:rPr>
        <w:t xml:space="preserve"> як </w:t>
      </w:r>
      <w:proofErr w:type="spellStart"/>
      <w:r w:rsidRPr="00805A69">
        <w:rPr>
          <w:rFonts w:eastAsia="Calibri"/>
          <w:sz w:val="28"/>
          <w:szCs w:val="28"/>
          <w:lang w:val="ru-RU"/>
        </w:rPr>
        <w:t>старші</w:t>
      </w:r>
      <w:proofErr w:type="spellEnd"/>
      <w:r w:rsidRPr="00805A69">
        <w:rPr>
          <w:rFonts w:eastAsia="Calibri"/>
          <w:sz w:val="28"/>
          <w:szCs w:val="28"/>
          <w:lang w:val="ru-RU"/>
        </w:rPr>
        <w:t xml:space="preserve"> </w:t>
      </w:r>
      <w:proofErr w:type="spellStart"/>
      <w:r w:rsidRPr="00805A69">
        <w:rPr>
          <w:rFonts w:eastAsia="Calibri"/>
          <w:sz w:val="28"/>
          <w:szCs w:val="28"/>
          <w:lang w:val="ru-RU"/>
        </w:rPr>
        <w:t>респонденти</w:t>
      </w:r>
      <w:proofErr w:type="spellEnd"/>
      <w:r w:rsidRPr="00805A69">
        <w:rPr>
          <w:rFonts w:eastAsia="Calibri"/>
          <w:sz w:val="28"/>
          <w:szCs w:val="28"/>
          <w:lang w:val="ru-RU"/>
        </w:rPr>
        <w:t xml:space="preserve"> </w:t>
      </w:r>
      <w:proofErr w:type="spellStart"/>
      <w:r w:rsidRPr="00805A69">
        <w:rPr>
          <w:rFonts w:eastAsia="Calibri"/>
          <w:sz w:val="28"/>
          <w:szCs w:val="28"/>
          <w:lang w:val="ru-RU"/>
        </w:rPr>
        <w:t>демонстрували</w:t>
      </w:r>
      <w:proofErr w:type="spellEnd"/>
      <w:r w:rsidRPr="00805A69">
        <w:rPr>
          <w:rFonts w:eastAsia="Calibri"/>
          <w:sz w:val="28"/>
          <w:szCs w:val="28"/>
          <w:lang w:val="ru-RU"/>
        </w:rPr>
        <w:t xml:space="preserve"> </w:t>
      </w:r>
      <w:proofErr w:type="spellStart"/>
      <w:r w:rsidRPr="00805A69">
        <w:rPr>
          <w:rFonts w:eastAsia="Calibri"/>
          <w:sz w:val="28"/>
          <w:szCs w:val="28"/>
          <w:lang w:val="ru-RU"/>
        </w:rPr>
        <w:t>ширший</w:t>
      </w:r>
      <w:proofErr w:type="spellEnd"/>
      <w:r w:rsidRPr="00805A69">
        <w:rPr>
          <w:rFonts w:eastAsia="Calibri"/>
          <w:sz w:val="28"/>
          <w:szCs w:val="28"/>
          <w:lang w:val="ru-RU"/>
        </w:rPr>
        <w:t xml:space="preserve">, </w:t>
      </w:r>
      <w:proofErr w:type="spellStart"/>
      <w:r w:rsidRPr="00805A69">
        <w:rPr>
          <w:rFonts w:eastAsia="Calibri"/>
          <w:sz w:val="28"/>
          <w:szCs w:val="28"/>
          <w:lang w:val="ru-RU"/>
        </w:rPr>
        <w:t>але</w:t>
      </w:r>
      <w:proofErr w:type="spellEnd"/>
      <w:r w:rsidRPr="00805A69">
        <w:rPr>
          <w:rFonts w:eastAsia="Calibri"/>
          <w:sz w:val="28"/>
          <w:szCs w:val="28"/>
          <w:lang w:val="ru-RU"/>
        </w:rPr>
        <w:t xml:space="preserve"> </w:t>
      </w:r>
      <w:proofErr w:type="spellStart"/>
      <w:r w:rsidRPr="00805A69">
        <w:rPr>
          <w:rFonts w:eastAsia="Calibri"/>
          <w:sz w:val="28"/>
          <w:szCs w:val="28"/>
          <w:lang w:val="ru-RU"/>
        </w:rPr>
        <w:t>менш</w:t>
      </w:r>
      <w:proofErr w:type="spellEnd"/>
      <w:r w:rsidRPr="00805A69">
        <w:rPr>
          <w:rFonts w:eastAsia="Calibri"/>
          <w:sz w:val="28"/>
          <w:szCs w:val="28"/>
          <w:lang w:val="ru-RU"/>
        </w:rPr>
        <w:t xml:space="preserve"> </w:t>
      </w:r>
      <w:proofErr w:type="spellStart"/>
      <w:r w:rsidRPr="00805A69">
        <w:rPr>
          <w:rFonts w:eastAsia="Calibri"/>
          <w:sz w:val="28"/>
          <w:szCs w:val="28"/>
          <w:lang w:val="ru-RU"/>
        </w:rPr>
        <w:t>стабільний</w:t>
      </w:r>
      <w:proofErr w:type="spellEnd"/>
      <w:r w:rsidRPr="00805A69">
        <w:rPr>
          <w:rFonts w:eastAsia="Calibri"/>
          <w:sz w:val="28"/>
          <w:szCs w:val="28"/>
          <w:lang w:val="ru-RU"/>
        </w:rPr>
        <w:t xml:space="preserve"> пул </w:t>
      </w:r>
      <w:proofErr w:type="spellStart"/>
      <w:r w:rsidRPr="00805A69">
        <w:rPr>
          <w:rFonts w:eastAsia="Calibri"/>
          <w:sz w:val="28"/>
          <w:szCs w:val="28"/>
          <w:lang w:val="ru-RU"/>
        </w:rPr>
        <w:t>знайомств</w:t>
      </w:r>
      <w:proofErr w:type="spellEnd"/>
      <w:r w:rsidRPr="00805A69">
        <w:rPr>
          <w:rFonts w:eastAsia="Calibri"/>
          <w:sz w:val="28"/>
          <w:szCs w:val="28"/>
          <w:lang w:val="ru-RU"/>
        </w:rPr>
        <w:t xml:space="preserve">, </w:t>
      </w:r>
      <w:proofErr w:type="spellStart"/>
      <w:r w:rsidRPr="00805A69">
        <w:rPr>
          <w:rFonts w:eastAsia="Calibri"/>
          <w:sz w:val="28"/>
          <w:szCs w:val="28"/>
          <w:lang w:val="ru-RU"/>
        </w:rPr>
        <w:t>значна</w:t>
      </w:r>
      <w:proofErr w:type="spellEnd"/>
      <w:r w:rsidRPr="00805A69">
        <w:rPr>
          <w:rFonts w:eastAsia="Calibri"/>
          <w:sz w:val="28"/>
          <w:szCs w:val="28"/>
          <w:lang w:val="ru-RU"/>
        </w:rPr>
        <w:t xml:space="preserve"> </w:t>
      </w:r>
      <w:proofErr w:type="spellStart"/>
      <w:r w:rsidRPr="00805A69">
        <w:rPr>
          <w:rFonts w:eastAsia="Calibri"/>
          <w:sz w:val="28"/>
          <w:szCs w:val="28"/>
          <w:lang w:val="ru-RU"/>
        </w:rPr>
        <w:t>частина</w:t>
      </w:r>
      <w:proofErr w:type="spellEnd"/>
      <w:r w:rsidRPr="00805A69">
        <w:rPr>
          <w:rFonts w:eastAsia="Calibri"/>
          <w:sz w:val="28"/>
          <w:szCs w:val="28"/>
          <w:lang w:val="ru-RU"/>
        </w:rPr>
        <w:t xml:space="preserve"> </w:t>
      </w:r>
      <w:proofErr w:type="spellStart"/>
      <w:r w:rsidRPr="00805A69">
        <w:rPr>
          <w:rFonts w:eastAsia="Calibri"/>
          <w:sz w:val="28"/>
          <w:szCs w:val="28"/>
          <w:lang w:val="ru-RU"/>
        </w:rPr>
        <w:t>яких</w:t>
      </w:r>
      <w:proofErr w:type="spellEnd"/>
      <w:r w:rsidRPr="00805A69">
        <w:rPr>
          <w:rFonts w:eastAsia="Calibri"/>
          <w:sz w:val="28"/>
          <w:szCs w:val="28"/>
          <w:lang w:val="ru-RU"/>
        </w:rPr>
        <w:t xml:space="preserve"> </w:t>
      </w:r>
      <w:proofErr w:type="spellStart"/>
      <w:r w:rsidRPr="00805A69">
        <w:rPr>
          <w:rFonts w:eastAsia="Calibri"/>
          <w:sz w:val="28"/>
          <w:szCs w:val="28"/>
          <w:lang w:val="ru-RU"/>
        </w:rPr>
        <w:t>була</w:t>
      </w:r>
      <w:proofErr w:type="spellEnd"/>
      <w:r w:rsidRPr="00805A69">
        <w:rPr>
          <w:rFonts w:eastAsia="Calibri"/>
          <w:sz w:val="28"/>
          <w:szCs w:val="28"/>
          <w:lang w:val="ru-RU"/>
        </w:rPr>
        <w:t xml:space="preserve"> </w:t>
      </w:r>
      <w:proofErr w:type="spellStart"/>
      <w:r w:rsidRPr="00805A69">
        <w:rPr>
          <w:rFonts w:eastAsia="Calibri"/>
          <w:sz w:val="28"/>
          <w:szCs w:val="28"/>
          <w:lang w:val="ru-RU"/>
        </w:rPr>
        <w:t>сконцентрованою</w:t>
      </w:r>
      <w:proofErr w:type="spellEnd"/>
      <w:r w:rsidRPr="00805A69">
        <w:rPr>
          <w:rFonts w:eastAsia="Calibri"/>
          <w:sz w:val="28"/>
          <w:szCs w:val="28"/>
          <w:lang w:val="ru-RU"/>
        </w:rPr>
        <w:t xml:space="preserve"> у цифровому </w:t>
      </w:r>
      <w:proofErr w:type="spellStart"/>
      <w:r w:rsidRPr="00805A69">
        <w:rPr>
          <w:rFonts w:eastAsia="Calibri"/>
          <w:sz w:val="28"/>
          <w:szCs w:val="28"/>
          <w:lang w:val="ru-RU"/>
        </w:rPr>
        <w:t>просторі</w:t>
      </w:r>
      <w:proofErr w:type="spellEnd"/>
      <w:r w:rsidRPr="00805A69">
        <w:rPr>
          <w:rFonts w:eastAsia="Calibri"/>
          <w:sz w:val="28"/>
          <w:szCs w:val="28"/>
          <w:lang w:val="ru-RU"/>
        </w:rPr>
        <w:t xml:space="preserve">. Така структурна </w:t>
      </w:r>
      <w:proofErr w:type="spellStart"/>
      <w:r w:rsidRPr="00805A69">
        <w:rPr>
          <w:rFonts w:eastAsia="Calibri"/>
          <w:sz w:val="28"/>
          <w:szCs w:val="28"/>
          <w:lang w:val="ru-RU"/>
        </w:rPr>
        <w:t>різниця</w:t>
      </w:r>
      <w:proofErr w:type="spellEnd"/>
      <w:r w:rsidRPr="00805A69">
        <w:rPr>
          <w:rFonts w:eastAsia="Calibri"/>
          <w:sz w:val="28"/>
          <w:szCs w:val="28"/>
          <w:lang w:val="ru-RU"/>
        </w:rPr>
        <w:t xml:space="preserve"> </w:t>
      </w:r>
      <w:proofErr w:type="spellStart"/>
      <w:r w:rsidRPr="00805A69">
        <w:rPr>
          <w:rFonts w:eastAsia="Calibri"/>
          <w:sz w:val="28"/>
          <w:szCs w:val="28"/>
          <w:lang w:val="ru-RU"/>
        </w:rPr>
        <w:t>корелювала</w:t>
      </w:r>
      <w:proofErr w:type="spellEnd"/>
      <w:r w:rsidRPr="00805A69">
        <w:rPr>
          <w:rFonts w:eastAsia="Calibri"/>
          <w:sz w:val="28"/>
          <w:szCs w:val="28"/>
          <w:lang w:val="ru-RU"/>
        </w:rPr>
        <w:t xml:space="preserve"> з </w:t>
      </w:r>
      <w:proofErr w:type="spellStart"/>
      <w:r w:rsidRPr="00805A69">
        <w:rPr>
          <w:rFonts w:eastAsia="Calibri"/>
          <w:sz w:val="28"/>
          <w:szCs w:val="28"/>
          <w:lang w:val="ru-RU"/>
        </w:rPr>
        <w:t>відмінностями</w:t>
      </w:r>
      <w:proofErr w:type="spellEnd"/>
      <w:r w:rsidRPr="00805A69">
        <w:rPr>
          <w:rFonts w:eastAsia="Calibri"/>
          <w:sz w:val="28"/>
          <w:szCs w:val="28"/>
          <w:lang w:val="ru-RU"/>
        </w:rPr>
        <w:t xml:space="preserve"> у </w:t>
      </w:r>
      <w:proofErr w:type="spellStart"/>
      <w:r w:rsidRPr="00805A69">
        <w:rPr>
          <w:rFonts w:eastAsia="Calibri"/>
          <w:sz w:val="28"/>
          <w:szCs w:val="28"/>
          <w:lang w:val="ru-RU"/>
        </w:rPr>
        <w:t>стратегіях</w:t>
      </w:r>
      <w:proofErr w:type="spellEnd"/>
      <w:r w:rsidRPr="00805A69">
        <w:rPr>
          <w:rFonts w:eastAsia="Calibri"/>
          <w:sz w:val="28"/>
          <w:szCs w:val="28"/>
          <w:lang w:val="ru-RU"/>
        </w:rPr>
        <w:t xml:space="preserve"> </w:t>
      </w:r>
      <w:proofErr w:type="spellStart"/>
      <w:r w:rsidRPr="00805A69">
        <w:rPr>
          <w:rFonts w:eastAsia="Calibri"/>
          <w:sz w:val="28"/>
          <w:szCs w:val="28"/>
          <w:lang w:val="ru-RU"/>
        </w:rPr>
        <w:t>отримання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підтримки</w:t>
      </w:r>
      <w:proofErr w:type="spellEnd"/>
      <w:r w:rsidRPr="00805A69">
        <w:rPr>
          <w:rFonts w:eastAsia="Calibri"/>
          <w:sz w:val="28"/>
          <w:szCs w:val="28"/>
          <w:lang w:val="ru-RU"/>
        </w:rPr>
        <w:t xml:space="preserve">: </w:t>
      </w:r>
      <w:proofErr w:type="spellStart"/>
      <w:r w:rsidRPr="00805A69">
        <w:rPr>
          <w:rFonts w:eastAsia="Calibri"/>
          <w:sz w:val="28"/>
          <w:szCs w:val="28"/>
          <w:lang w:val="ru-RU"/>
        </w:rPr>
        <w:t>молодші</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w:t>
      </w:r>
      <w:proofErr w:type="spellStart"/>
      <w:r w:rsidRPr="00805A69">
        <w:rPr>
          <w:rFonts w:eastAsia="Calibri"/>
          <w:sz w:val="28"/>
          <w:szCs w:val="28"/>
          <w:lang w:val="ru-RU"/>
        </w:rPr>
        <w:t>здебільшого</w:t>
      </w:r>
      <w:proofErr w:type="spellEnd"/>
      <w:r w:rsidRPr="00805A69">
        <w:rPr>
          <w:rFonts w:eastAsia="Calibri"/>
          <w:sz w:val="28"/>
          <w:szCs w:val="28"/>
          <w:lang w:val="ru-RU"/>
        </w:rPr>
        <w:t xml:space="preserve"> у </w:t>
      </w:r>
      <w:proofErr w:type="spellStart"/>
      <w:r w:rsidRPr="00805A69">
        <w:rPr>
          <w:rFonts w:eastAsia="Calibri"/>
          <w:sz w:val="28"/>
          <w:szCs w:val="28"/>
          <w:lang w:val="ru-RU"/>
        </w:rPr>
        <w:t>фізичному</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соціальному</w:t>
      </w:r>
      <w:proofErr w:type="spellEnd"/>
      <w:r w:rsidRPr="00805A69">
        <w:rPr>
          <w:rFonts w:eastAsia="Calibri"/>
          <w:sz w:val="28"/>
          <w:szCs w:val="28"/>
          <w:lang w:val="ru-RU"/>
        </w:rPr>
        <w:t xml:space="preserve"> </w:t>
      </w:r>
      <w:proofErr w:type="spellStart"/>
      <w:r w:rsidRPr="00805A69">
        <w:rPr>
          <w:rFonts w:eastAsia="Calibri"/>
          <w:sz w:val="28"/>
          <w:szCs w:val="28"/>
          <w:lang w:val="ru-RU"/>
        </w:rPr>
        <w:t>колі</w:t>
      </w:r>
      <w:proofErr w:type="spellEnd"/>
      <w:r w:rsidRPr="00805A69">
        <w:rPr>
          <w:rFonts w:eastAsia="Calibri"/>
          <w:sz w:val="28"/>
          <w:szCs w:val="28"/>
          <w:lang w:val="ru-RU"/>
        </w:rPr>
        <w:t xml:space="preserve">, </w:t>
      </w:r>
      <w:proofErr w:type="spellStart"/>
      <w:r w:rsidRPr="00805A69">
        <w:rPr>
          <w:rFonts w:eastAsia="Calibri"/>
          <w:sz w:val="28"/>
          <w:szCs w:val="28"/>
          <w:lang w:val="ru-RU"/>
        </w:rPr>
        <w:t>старші</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w:t>
      </w:r>
      <w:proofErr w:type="spellStart"/>
      <w:r w:rsidRPr="00805A69">
        <w:rPr>
          <w:rFonts w:eastAsia="Calibri"/>
          <w:sz w:val="28"/>
          <w:szCs w:val="28"/>
          <w:lang w:val="ru-RU"/>
        </w:rPr>
        <w:t>комбіновано</w:t>
      </w:r>
      <w:proofErr w:type="spellEnd"/>
      <w:r w:rsidRPr="00805A69">
        <w:rPr>
          <w:rFonts w:eastAsia="Calibri"/>
          <w:sz w:val="28"/>
          <w:szCs w:val="28"/>
          <w:lang w:val="ru-RU"/>
        </w:rPr>
        <w:t xml:space="preserve">, з </w:t>
      </w:r>
      <w:proofErr w:type="spellStart"/>
      <w:r w:rsidRPr="00805A69">
        <w:rPr>
          <w:rFonts w:eastAsia="Calibri"/>
          <w:sz w:val="28"/>
          <w:szCs w:val="28"/>
          <w:lang w:val="ru-RU"/>
        </w:rPr>
        <w:t>активним</w:t>
      </w:r>
      <w:proofErr w:type="spellEnd"/>
      <w:r w:rsidRPr="00805A69">
        <w:rPr>
          <w:rFonts w:eastAsia="Calibri"/>
          <w:sz w:val="28"/>
          <w:szCs w:val="28"/>
          <w:lang w:val="ru-RU"/>
        </w:rPr>
        <w:t xml:space="preserve"> </w:t>
      </w:r>
      <w:proofErr w:type="spellStart"/>
      <w:r w:rsidRPr="00805A69">
        <w:rPr>
          <w:rFonts w:eastAsia="Calibri"/>
          <w:sz w:val="28"/>
          <w:szCs w:val="28"/>
          <w:lang w:val="ru-RU"/>
        </w:rPr>
        <w:t>зверненням</w:t>
      </w:r>
      <w:proofErr w:type="spellEnd"/>
      <w:r w:rsidRPr="00805A69">
        <w:rPr>
          <w:rFonts w:eastAsia="Calibri"/>
          <w:sz w:val="28"/>
          <w:szCs w:val="28"/>
          <w:lang w:val="ru-RU"/>
        </w:rPr>
        <w:t xml:space="preserve"> по </w:t>
      </w:r>
      <w:proofErr w:type="spellStart"/>
      <w:r w:rsidRPr="00805A69">
        <w:rPr>
          <w:rFonts w:eastAsia="Calibri"/>
          <w:sz w:val="28"/>
          <w:szCs w:val="28"/>
          <w:lang w:val="ru-RU"/>
        </w:rPr>
        <w:t>поради</w:t>
      </w:r>
      <w:proofErr w:type="spellEnd"/>
      <w:r w:rsidRPr="00805A69">
        <w:rPr>
          <w:rFonts w:eastAsia="Calibri"/>
          <w:sz w:val="28"/>
          <w:szCs w:val="28"/>
          <w:lang w:val="ru-RU"/>
        </w:rPr>
        <w:t xml:space="preserve"> у </w:t>
      </w:r>
      <w:proofErr w:type="spellStart"/>
      <w:r w:rsidRPr="00805A69">
        <w:rPr>
          <w:rFonts w:eastAsia="Calibri"/>
          <w:sz w:val="28"/>
          <w:szCs w:val="28"/>
          <w:lang w:val="ru-RU"/>
        </w:rPr>
        <w:t>цифрових</w:t>
      </w:r>
      <w:proofErr w:type="spellEnd"/>
      <w:r w:rsidRPr="00805A69">
        <w:rPr>
          <w:rFonts w:eastAsia="Calibri"/>
          <w:sz w:val="28"/>
          <w:szCs w:val="28"/>
          <w:lang w:val="ru-RU"/>
        </w:rPr>
        <w:t xml:space="preserve"> </w:t>
      </w:r>
      <w:proofErr w:type="spellStart"/>
      <w:r w:rsidRPr="00805A69">
        <w:rPr>
          <w:rFonts w:eastAsia="Calibri"/>
          <w:sz w:val="28"/>
          <w:szCs w:val="28"/>
          <w:lang w:val="ru-RU"/>
        </w:rPr>
        <w:t>спільнотах</w:t>
      </w:r>
      <w:proofErr w:type="spellEnd"/>
      <w:r w:rsidRPr="00805A69">
        <w:rPr>
          <w:rFonts w:eastAsia="Calibri"/>
          <w:sz w:val="28"/>
          <w:szCs w:val="28"/>
          <w:lang w:val="ru-RU"/>
        </w:rPr>
        <w:t xml:space="preserve">. </w:t>
      </w:r>
      <w:proofErr w:type="spellStart"/>
      <w:r w:rsidRPr="00805A69">
        <w:rPr>
          <w:rFonts w:eastAsia="Calibri"/>
          <w:sz w:val="28"/>
          <w:szCs w:val="28"/>
          <w:lang w:val="ru-RU"/>
        </w:rPr>
        <w:t>Ця</w:t>
      </w:r>
      <w:proofErr w:type="spellEnd"/>
      <w:r w:rsidRPr="00805A69">
        <w:rPr>
          <w:rFonts w:eastAsia="Calibri"/>
          <w:sz w:val="28"/>
          <w:szCs w:val="28"/>
          <w:lang w:val="ru-RU"/>
        </w:rPr>
        <w:t xml:space="preserve"> </w:t>
      </w:r>
      <w:proofErr w:type="spellStart"/>
      <w:r w:rsidRPr="00805A69">
        <w:rPr>
          <w:rFonts w:eastAsia="Calibri"/>
          <w:sz w:val="28"/>
          <w:szCs w:val="28"/>
          <w:lang w:val="ru-RU"/>
        </w:rPr>
        <w:t>трансформація</w:t>
      </w:r>
      <w:proofErr w:type="spellEnd"/>
      <w:r w:rsidRPr="00805A69">
        <w:rPr>
          <w:rFonts w:eastAsia="Calibri"/>
          <w:sz w:val="28"/>
          <w:szCs w:val="28"/>
          <w:lang w:val="ru-RU"/>
        </w:rPr>
        <w:t xml:space="preserve"> </w:t>
      </w:r>
      <w:proofErr w:type="spellStart"/>
      <w:r w:rsidRPr="00805A69">
        <w:rPr>
          <w:rFonts w:eastAsia="Calibri"/>
          <w:sz w:val="28"/>
          <w:szCs w:val="28"/>
          <w:lang w:val="ru-RU"/>
        </w:rPr>
        <w:t>комунікаційної</w:t>
      </w:r>
      <w:proofErr w:type="spellEnd"/>
      <w:r w:rsidRPr="00805A69">
        <w:rPr>
          <w:rFonts w:eastAsia="Calibri"/>
          <w:sz w:val="28"/>
          <w:szCs w:val="28"/>
          <w:lang w:val="ru-RU"/>
        </w:rPr>
        <w:t xml:space="preserve"> </w:t>
      </w:r>
      <w:proofErr w:type="spellStart"/>
      <w:r w:rsidRPr="00805A69">
        <w:rPr>
          <w:rFonts w:eastAsia="Calibri"/>
          <w:sz w:val="28"/>
          <w:szCs w:val="28"/>
          <w:lang w:val="ru-RU"/>
        </w:rPr>
        <w:t>мережі</w:t>
      </w:r>
      <w:proofErr w:type="spellEnd"/>
      <w:r w:rsidRPr="00805A69">
        <w:rPr>
          <w:rFonts w:eastAsia="Calibri"/>
          <w:sz w:val="28"/>
          <w:szCs w:val="28"/>
          <w:lang w:val="ru-RU"/>
        </w:rPr>
        <w:t xml:space="preserve"> </w:t>
      </w:r>
      <w:proofErr w:type="spellStart"/>
      <w:r w:rsidRPr="00805A69">
        <w:rPr>
          <w:rFonts w:eastAsia="Calibri"/>
          <w:sz w:val="28"/>
          <w:szCs w:val="28"/>
          <w:lang w:val="ru-RU"/>
        </w:rPr>
        <w:t>має</w:t>
      </w:r>
      <w:proofErr w:type="spellEnd"/>
      <w:r w:rsidRPr="00805A69">
        <w:rPr>
          <w:rFonts w:eastAsia="Calibri"/>
          <w:sz w:val="28"/>
          <w:szCs w:val="28"/>
          <w:lang w:val="ru-RU"/>
        </w:rPr>
        <w:t xml:space="preserve"> </w:t>
      </w:r>
      <w:proofErr w:type="spellStart"/>
      <w:r w:rsidRPr="00805A69">
        <w:rPr>
          <w:rFonts w:eastAsia="Calibri"/>
          <w:sz w:val="28"/>
          <w:szCs w:val="28"/>
          <w:lang w:val="ru-RU"/>
        </w:rPr>
        <w:t>наслідки</w:t>
      </w:r>
      <w:proofErr w:type="spellEnd"/>
      <w:r w:rsidRPr="00805A69">
        <w:rPr>
          <w:rFonts w:eastAsia="Calibri"/>
          <w:sz w:val="28"/>
          <w:szCs w:val="28"/>
          <w:lang w:val="ru-RU"/>
        </w:rPr>
        <w:t xml:space="preserve"> для того, </w:t>
      </w:r>
      <w:proofErr w:type="spellStart"/>
      <w:r w:rsidRPr="00805A69">
        <w:rPr>
          <w:rFonts w:eastAsia="Calibri"/>
          <w:sz w:val="28"/>
          <w:szCs w:val="28"/>
          <w:lang w:val="ru-RU"/>
        </w:rPr>
        <w:t>які</w:t>
      </w:r>
      <w:proofErr w:type="spellEnd"/>
      <w:r w:rsidRPr="00805A69">
        <w:rPr>
          <w:rFonts w:eastAsia="Calibri"/>
          <w:sz w:val="28"/>
          <w:szCs w:val="28"/>
          <w:lang w:val="ru-RU"/>
        </w:rPr>
        <w:t xml:space="preserve"> </w:t>
      </w:r>
      <w:proofErr w:type="spellStart"/>
      <w:r w:rsidRPr="00805A69">
        <w:rPr>
          <w:rFonts w:eastAsia="Calibri"/>
          <w:sz w:val="28"/>
          <w:szCs w:val="28"/>
          <w:lang w:val="ru-RU"/>
        </w:rPr>
        <w:t>моделі</w:t>
      </w:r>
      <w:proofErr w:type="spellEnd"/>
      <w:r w:rsidRPr="00805A69">
        <w:rPr>
          <w:rFonts w:eastAsia="Calibri"/>
          <w:sz w:val="28"/>
          <w:szCs w:val="28"/>
          <w:lang w:val="ru-RU"/>
        </w:rPr>
        <w:t xml:space="preserve"> норм і </w:t>
      </w:r>
      <w:proofErr w:type="spellStart"/>
      <w:r w:rsidRPr="00805A69">
        <w:rPr>
          <w:rFonts w:eastAsia="Calibri"/>
          <w:sz w:val="28"/>
          <w:szCs w:val="28"/>
          <w:lang w:val="ru-RU"/>
        </w:rPr>
        <w:t>поведінки</w:t>
      </w:r>
      <w:proofErr w:type="spellEnd"/>
      <w:r w:rsidRPr="00805A69">
        <w:rPr>
          <w:rFonts w:eastAsia="Calibri"/>
          <w:sz w:val="28"/>
          <w:szCs w:val="28"/>
          <w:lang w:val="ru-RU"/>
        </w:rPr>
        <w:t xml:space="preserve"> </w:t>
      </w:r>
      <w:proofErr w:type="spellStart"/>
      <w:r w:rsidRPr="00805A69">
        <w:rPr>
          <w:rFonts w:eastAsia="Calibri"/>
          <w:sz w:val="28"/>
          <w:szCs w:val="28"/>
          <w:lang w:val="ru-RU"/>
        </w:rPr>
        <w:t>швидше</w:t>
      </w:r>
      <w:proofErr w:type="spellEnd"/>
      <w:r w:rsidRPr="00805A69">
        <w:rPr>
          <w:rFonts w:eastAsia="Calibri"/>
          <w:sz w:val="28"/>
          <w:szCs w:val="28"/>
          <w:lang w:val="ru-RU"/>
        </w:rPr>
        <w:t xml:space="preserve"> </w:t>
      </w:r>
      <w:proofErr w:type="spellStart"/>
      <w:r w:rsidRPr="00805A69">
        <w:rPr>
          <w:rFonts w:eastAsia="Calibri"/>
          <w:sz w:val="28"/>
          <w:szCs w:val="28"/>
          <w:lang w:val="ru-RU"/>
        </w:rPr>
        <w:t>набувають</w:t>
      </w:r>
      <w:proofErr w:type="spellEnd"/>
      <w:r w:rsidRPr="00805A69">
        <w:rPr>
          <w:rFonts w:eastAsia="Calibri"/>
          <w:sz w:val="28"/>
          <w:szCs w:val="28"/>
          <w:lang w:val="ru-RU"/>
        </w:rPr>
        <w:t xml:space="preserve"> статусу «</w:t>
      </w:r>
      <w:proofErr w:type="spellStart"/>
      <w:r w:rsidRPr="00805A69">
        <w:rPr>
          <w:rFonts w:eastAsia="Calibri"/>
          <w:sz w:val="28"/>
          <w:szCs w:val="28"/>
          <w:lang w:val="ru-RU"/>
        </w:rPr>
        <w:t>звични</w:t>
      </w:r>
      <w:r>
        <w:rPr>
          <w:rFonts w:eastAsia="Calibri"/>
          <w:sz w:val="28"/>
          <w:szCs w:val="28"/>
          <w:lang w:val="ru-RU"/>
        </w:rPr>
        <w:t>х</w:t>
      </w:r>
      <w:proofErr w:type="spellEnd"/>
      <w:r>
        <w:rPr>
          <w:rFonts w:eastAsia="Calibri"/>
          <w:sz w:val="28"/>
          <w:szCs w:val="28"/>
          <w:lang w:val="ru-RU"/>
        </w:rPr>
        <w:t xml:space="preserve">» у </w:t>
      </w:r>
      <w:proofErr w:type="spellStart"/>
      <w:r>
        <w:rPr>
          <w:rFonts w:eastAsia="Calibri"/>
          <w:sz w:val="28"/>
          <w:szCs w:val="28"/>
          <w:lang w:val="ru-RU"/>
        </w:rPr>
        <w:t>конкретній</w:t>
      </w:r>
      <w:proofErr w:type="spellEnd"/>
      <w:r>
        <w:rPr>
          <w:rFonts w:eastAsia="Calibri"/>
          <w:sz w:val="28"/>
          <w:szCs w:val="28"/>
          <w:lang w:val="ru-RU"/>
        </w:rPr>
        <w:t xml:space="preserve"> </w:t>
      </w:r>
      <w:proofErr w:type="spellStart"/>
      <w:r>
        <w:rPr>
          <w:rFonts w:eastAsia="Calibri"/>
          <w:sz w:val="28"/>
          <w:szCs w:val="28"/>
          <w:lang w:val="ru-RU"/>
        </w:rPr>
        <w:t>віковій</w:t>
      </w:r>
      <w:proofErr w:type="spellEnd"/>
      <w:r>
        <w:rPr>
          <w:rFonts w:eastAsia="Calibri"/>
          <w:sz w:val="28"/>
          <w:szCs w:val="28"/>
          <w:lang w:val="ru-RU"/>
        </w:rPr>
        <w:t xml:space="preserve"> </w:t>
      </w:r>
      <w:proofErr w:type="spellStart"/>
      <w:r>
        <w:rPr>
          <w:rFonts w:eastAsia="Calibri"/>
          <w:sz w:val="28"/>
          <w:szCs w:val="28"/>
          <w:lang w:val="ru-RU"/>
        </w:rPr>
        <w:t>групі</w:t>
      </w:r>
      <w:proofErr w:type="spellEnd"/>
      <w:r>
        <w:rPr>
          <w:rFonts w:eastAsia="Calibri"/>
          <w:sz w:val="28"/>
          <w:szCs w:val="28"/>
          <w:lang w:val="ru-RU"/>
        </w:rPr>
        <w:t>.</w:t>
      </w:r>
    </w:p>
    <w:p w14:paraId="0E8AD2B5" w14:textId="232718B2" w:rsidR="006F5214"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Показники</w:t>
      </w:r>
      <w:proofErr w:type="spellEnd"/>
      <w:r w:rsidRPr="00805A69">
        <w:rPr>
          <w:rFonts w:eastAsia="Calibri"/>
          <w:sz w:val="28"/>
          <w:szCs w:val="28"/>
          <w:lang w:val="ru-RU"/>
        </w:rPr>
        <w:t xml:space="preserve"> критичного </w:t>
      </w:r>
      <w:proofErr w:type="spellStart"/>
      <w:r w:rsidRPr="00805A69">
        <w:rPr>
          <w:rFonts w:eastAsia="Calibri"/>
          <w:sz w:val="28"/>
          <w:szCs w:val="28"/>
          <w:lang w:val="ru-RU"/>
        </w:rPr>
        <w:t>мислення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щодо</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w:t>
      </w:r>
      <w:proofErr w:type="spellEnd"/>
      <w:r w:rsidRPr="00805A69">
        <w:rPr>
          <w:rFonts w:eastAsia="Calibri"/>
          <w:sz w:val="28"/>
          <w:szCs w:val="28"/>
          <w:lang w:val="ru-RU"/>
        </w:rPr>
        <w:t xml:space="preserve"> й </w:t>
      </w:r>
      <w:proofErr w:type="spellStart"/>
      <w:r w:rsidRPr="00805A69">
        <w:rPr>
          <w:rFonts w:eastAsia="Calibri"/>
          <w:sz w:val="28"/>
          <w:szCs w:val="28"/>
          <w:lang w:val="ru-RU"/>
        </w:rPr>
        <w:t>рівень</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медіаграмотності</w:t>
      </w:r>
      <w:proofErr w:type="spellEnd"/>
      <w:r w:rsidRPr="00805A69">
        <w:rPr>
          <w:rFonts w:eastAsia="Calibri"/>
          <w:sz w:val="28"/>
          <w:szCs w:val="28"/>
          <w:lang w:val="ru-RU"/>
        </w:rPr>
        <w:t xml:space="preserve"> у поперечному </w:t>
      </w:r>
      <w:proofErr w:type="spellStart"/>
      <w:r w:rsidRPr="00805A69">
        <w:rPr>
          <w:rFonts w:eastAsia="Calibri"/>
          <w:sz w:val="28"/>
          <w:szCs w:val="28"/>
          <w:lang w:val="ru-RU"/>
        </w:rPr>
        <w:t>зрізі</w:t>
      </w:r>
      <w:proofErr w:type="spellEnd"/>
      <w:r w:rsidRPr="00805A69">
        <w:rPr>
          <w:rFonts w:eastAsia="Calibri"/>
          <w:sz w:val="28"/>
          <w:szCs w:val="28"/>
          <w:lang w:val="ru-RU"/>
        </w:rPr>
        <w:t xml:space="preserve"> </w:t>
      </w:r>
      <w:proofErr w:type="spellStart"/>
      <w:r w:rsidRPr="00805A69">
        <w:rPr>
          <w:rFonts w:eastAsia="Calibri"/>
          <w:sz w:val="28"/>
          <w:szCs w:val="28"/>
          <w:lang w:val="ru-RU"/>
        </w:rPr>
        <w:t>виявились</w:t>
      </w:r>
      <w:proofErr w:type="spellEnd"/>
      <w:r w:rsidRPr="00805A69">
        <w:rPr>
          <w:rFonts w:eastAsia="Calibri"/>
          <w:sz w:val="28"/>
          <w:szCs w:val="28"/>
          <w:lang w:val="ru-RU"/>
        </w:rPr>
        <w:t xml:space="preserve"> </w:t>
      </w:r>
      <w:proofErr w:type="spellStart"/>
      <w:r w:rsidRPr="00805A69">
        <w:rPr>
          <w:rFonts w:eastAsia="Calibri"/>
          <w:sz w:val="28"/>
          <w:szCs w:val="28"/>
          <w:lang w:val="ru-RU"/>
        </w:rPr>
        <w:t>нерівномірними</w:t>
      </w:r>
      <w:proofErr w:type="spellEnd"/>
      <w:r w:rsidRPr="00805A69">
        <w:rPr>
          <w:rFonts w:eastAsia="Calibri"/>
          <w:sz w:val="28"/>
          <w:szCs w:val="28"/>
          <w:lang w:val="ru-RU"/>
        </w:rPr>
        <w:t xml:space="preserve">: </w:t>
      </w:r>
      <w:proofErr w:type="spellStart"/>
      <w:r w:rsidRPr="00805A69">
        <w:rPr>
          <w:rFonts w:eastAsia="Calibri"/>
          <w:sz w:val="28"/>
          <w:szCs w:val="28"/>
          <w:lang w:val="ru-RU"/>
        </w:rPr>
        <w:t>молодші</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підлітки</w:t>
      </w:r>
      <w:proofErr w:type="spellEnd"/>
      <w:r w:rsidRPr="00805A69">
        <w:rPr>
          <w:rFonts w:eastAsia="Calibri"/>
          <w:sz w:val="28"/>
          <w:szCs w:val="28"/>
          <w:lang w:val="ru-RU"/>
        </w:rPr>
        <w:t xml:space="preserve">, </w:t>
      </w:r>
      <w:proofErr w:type="spellStart"/>
      <w:r w:rsidRPr="00805A69">
        <w:rPr>
          <w:rFonts w:eastAsia="Calibri"/>
          <w:sz w:val="28"/>
          <w:szCs w:val="28"/>
          <w:lang w:val="ru-RU"/>
        </w:rPr>
        <w:t>зазвичай</w:t>
      </w:r>
      <w:proofErr w:type="spellEnd"/>
      <w:r w:rsidRPr="00805A69">
        <w:rPr>
          <w:rFonts w:eastAsia="Calibri"/>
          <w:sz w:val="28"/>
          <w:szCs w:val="28"/>
          <w:lang w:val="ru-RU"/>
        </w:rPr>
        <w:t xml:space="preserve">, </w:t>
      </w:r>
      <w:proofErr w:type="spellStart"/>
      <w:r w:rsidRPr="00805A69">
        <w:rPr>
          <w:rFonts w:eastAsia="Calibri"/>
          <w:sz w:val="28"/>
          <w:szCs w:val="28"/>
          <w:lang w:val="ru-RU"/>
        </w:rPr>
        <w:t>вимагали</w:t>
      </w:r>
      <w:proofErr w:type="spellEnd"/>
      <w:r w:rsidRPr="00805A69">
        <w:rPr>
          <w:rFonts w:eastAsia="Calibri"/>
          <w:sz w:val="28"/>
          <w:szCs w:val="28"/>
          <w:lang w:val="ru-RU"/>
        </w:rPr>
        <w:t xml:space="preserve"> </w:t>
      </w:r>
      <w:proofErr w:type="spellStart"/>
      <w:r w:rsidRPr="00805A69">
        <w:rPr>
          <w:rFonts w:eastAsia="Calibri"/>
          <w:sz w:val="28"/>
          <w:szCs w:val="28"/>
          <w:lang w:val="ru-RU"/>
        </w:rPr>
        <w:t>більш</w:t>
      </w:r>
      <w:proofErr w:type="spellEnd"/>
      <w:r w:rsidRPr="00805A69">
        <w:rPr>
          <w:rFonts w:eastAsia="Calibri"/>
          <w:sz w:val="28"/>
          <w:szCs w:val="28"/>
          <w:lang w:val="ru-RU"/>
        </w:rPr>
        <w:t xml:space="preserve"> </w:t>
      </w:r>
      <w:proofErr w:type="spellStart"/>
      <w:r w:rsidRPr="00805A69">
        <w:rPr>
          <w:rFonts w:eastAsia="Calibri"/>
          <w:sz w:val="28"/>
          <w:szCs w:val="28"/>
          <w:lang w:val="ru-RU"/>
        </w:rPr>
        <w:t>інструктивних</w:t>
      </w:r>
      <w:proofErr w:type="spellEnd"/>
      <w:r w:rsidRPr="00805A69">
        <w:rPr>
          <w:rFonts w:eastAsia="Calibri"/>
          <w:sz w:val="28"/>
          <w:szCs w:val="28"/>
          <w:lang w:val="ru-RU"/>
        </w:rPr>
        <w:t xml:space="preserve"> </w:t>
      </w:r>
      <w:proofErr w:type="spellStart"/>
      <w:r w:rsidRPr="00805A69">
        <w:rPr>
          <w:rFonts w:eastAsia="Calibri"/>
          <w:sz w:val="28"/>
          <w:szCs w:val="28"/>
          <w:lang w:val="ru-RU"/>
        </w:rPr>
        <w:t>пояснень</w:t>
      </w:r>
      <w:proofErr w:type="spellEnd"/>
      <w:r w:rsidRPr="00805A69">
        <w:rPr>
          <w:rFonts w:eastAsia="Calibri"/>
          <w:sz w:val="28"/>
          <w:szCs w:val="28"/>
          <w:lang w:val="ru-RU"/>
        </w:rPr>
        <w:t xml:space="preserve"> </w:t>
      </w:r>
      <w:proofErr w:type="spellStart"/>
      <w:r w:rsidRPr="00805A69">
        <w:rPr>
          <w:rFonts w:eastAsia="Calibri"/>
          <w:sz w:val="28"/>
          <w:szCs w:val="28"/>
          <w:lang w:val="ru-RU"/>
        </w:rPr>
        <w:t>щодо</w:t>
      </w:r>
      <w:proofErr w:type="spellEnd"/>
      <w:r w:rsidRPr="00805A69">
        <w:rPr>
          <w:rFonts w:eastAsia="Calibri"/>
          <w:sz w:val="28"/>
          <w:szCs w:val="28"/>
          <w:lang w:val="ru-RU"/>
        </w:rPr>
        <w:t xml:space="preserve"> </w:t>
      </w:r>
      <w:proofErr w:type="spellStart"/>
      <w:r w:rsidRPr="00805A69">
        <w:rPr>
          <w:rFonts w:eastAsia="Calibri"/>
          <w:sz w:val="28"/>
          <w:szCs w:val="28"/>
          <w:lang w:val="ru-RU"/>
        </w:rPr>
        <w:t>оцінки</w:t>
      </w:r>
      <w:proofErr w:type="spellEnd"/>
      <w:r w:rsidRPr="00805A69">
        <w:rPr>
          <w:rFonts w:eastAsia="Calibri"/>
          <w:sz w:val="28"/>
          <w:szCs w:val="28"/>
          <w:lang w:val="ru-RU"/>
        </w:rPr>
        <w:t xml:space="preserve"> </w:t>
      </w:r>
      <w:proofErr w:type="spellStart"/>
      <w:r w:rsidRPr="00805A69">
        <w:rPr>
          <w:rFonts w:eastAsia="Calibri"/>
          <w:sz w:val="28"/>
          <w:szCs w:val="28"/>
          <w:lang w:val="ru-RU"/>
        </w:rPr>
        <w:t>джерел</w:t>
      </w:r>
      <w:proofErr w:type="spellEnd"/>
      <w:r w:rsidRPr="00805A69">
        <w:rPr>
          <w:rFonts w:eastAsia="Calibri"/>
          <w:sz w:val="28"/>
          <w:szCs w:val="28"/>
          <w:lang w:val="ru-RU"/>
        </w:rPr>
        <w:t xml:space="preserve"> і </w:t>
      </w:r>
      <w:proofErr w:type="spellStart"/>
      <w:r w:rsidRPr="00805A69">
        <w:rPr>
          <w:rFonts w:eastAsia="Calibri"/>
          <w:sz w:val="28"/>
          <w:szCs w:val="28"/>
          <w:lang w:val="ru-RU"/>
        </w:rPr>
        <w:t>достовірності</w:t>
      </w:r>
      <w:proofErr w:type="spellEnd"/>
      <w:r w:rsidRPr="00805A69">
        <w:rPr>
          <w:rFonts w:eastAsia="Calibri"/>
          <w:sz w:val="28"/>
          <w:szCs w:val="28"/>
          <w:lang w:val="ru-RU"/>
        </w:rPr>
        <w:t xml:space="preserve">, </w:t>
      </w:r>
      <w:proofErr w:type="spellStart"/>
      <w:r w:rsidRPr="00805A69">
        <w:rPr>
          <w:rFonts w:eastAsia="Calibri"/>
          <w:sz w:val="28"/>
          <w:szCs w:val="28"/>
          <w:lang w:val="ru-RU"/>
        </w:rPr>
        <w:t>тоді</w:t>
      </w:r>
      <w:proofErr w:type="spellEnd"/>
      <w:r w:rsidRPr="00805A69">
        <w:rPr>
          <w:rFonts w:eastAsia="Calibri"/>
          <w:sz w:val="28"/>
          <w:szCs w:val="28"/>
          <w:lang w:val="ru-RU"/>
        </w:rPr>
        <w:t xml:space="preserve"> </w:t>
      </w:r>
      <w:r w:rsidRPr="00805A69">
        <w:rPr>
          <w:rFonts w:eastAsia="Calibri"/>
          <w:sz w:val="28"/>
          <w:szCs w:val="28"/>
          <w:lang w:val="ru-RU"/>
        </w:rPr>
        <w:lastRenderedPageBreak/>
        <w:t xml:space="preserve">як </w:t>
      </w:r>
      <w:proofErr w:type="spellStart"/>
      <w:r w:rsidRPr="00805A69">
        <w:rPr>
          <w:rFonts w:eastAsia="Calibri"/>
          <w:sz w:val="28"/>
          <w:szCs w:val="28"/>
          <w:lang w:val="ru-RU"/>
        </w:rPr>
        <w:t>старші</w:t>
      </w:r>
      <w:proofErr w:type="spellEnd"/>
      <w:r w:rsidRPr="00805A69">
        <w:rPr>
          <w:rFonts w:eastAsia="Calibri"/>
          <w:sz w:val="28"/>
          <w:szCs w:val="28"/>
          <w:lang w:val="ru-RU"/>
        </w:rPr>
        <w:t xml:space="preserve"> </w:t>
      </w:r>
      <w:proofErr w:type="spellStart"/>
      <w:r w:rsidRPr="00805A69">
        <w:rPr>
          <w:rFonts w:eastAsia="Calibri"/>
          <w:sz w:val="28"/>
          <w:szCs w:val="28"/>
          <w:lang w:val="ru-RU"/>
        </w:rPr>
        <w:t>демонстрували</w:t>
      </w:r>
      <w:proofErr w:type="spellEnd"/>
      <w:r w:rsidRPr="00805A69">
        <w:rPr>
          <w:rFonts w:eastAsia="Calibri"/>
          <w:sz w:val="28"/>
          <w:szCs w:val="28"/>
          <w:lang w:val="ru-RU"/>
        </w:rPr>
        <w:t xml:space="preserve"> </w:t>
      </w:r>
      <w:proofErr w:type="spellStart"/>
      <w:r w:rsidRPr="00805A69">
        <w:rPr>
          <w:rFonts w:eastAsia="Calibri"/>
          <w:sz w:val="28"/>
          <w:szCs w:val="28"/>
          <w:lang w:val="ru-RU"/>
        </w:rPr>
        <w:t>більшу</w:t>
      </w:r>
      <w:proofErr w:type="spellEnd"/>
      <w:r w:rsidRPr="00805A69">
        <w:rPr>
          <w:rFonts w:eastAsia="Calibri"/>
          <w:sz w:val="28"/>
          <w:szCs w:val="28"/>
          <w:lang w:val="ru-RU"/>
        </w:rPr>
        <w:t xml:space="preserve"> </w:t>
      </w:r>
      <w:proofErr w:type="spellStart"/>
      <w:r w:rsidRPr="00805A69">
        <w:rPr>
          <w:rFonts w:eastAsia="Calibri"/>
          <w:sz w:val="28"/>
          <w:szCs w:val="28"/>
          <w:lang w:val="ru-RU"/>
        </w:rPr>
        <w:t>самостійність</w:t>
      </w:r>
      <w:proofErr w:type="spellEnd"/>
      <w:r w:rsidRPr="00805A69">
        <w:rPr>
          <w:rFonts w:eastAsia="Calibri"/>
          <w:sz w:val="28"/>
          <w:szCs w:val="28"/>
          <w:lang w:val="ru-RU"/>
        </w:rPr>
        <w:t xml:space="preserve"> у </w:t>
      </w:r>
      <w:proofErr w:type="spellStart"/>
      <w:r w:rsidRPr="00805A69">
        <w:rPr>
          <w:rFonts w:eastAsia="Calibri"/>
          <w:sz w:val="28"/>
          <w:szCs w:val="28"/>
          <w:lang w:val="ru-RU"/>
        </w:rPr>
        <w:t>навичках</w:t>
      </w:r>
      <w:proofErr w:type="spellEnd"/>
      <w:r w:rsidRPr="00805A69">
        <w:rPr>
          <w:rFonts w:eastAsia="Calibri"/>
          <w:sz w:val="28"/>
          <w:szCs w:val="28"/>
          <w:lang w:val="ru-RU"/>
        </w:rPr>
        <w:t xml:space="preserve"> </w:t>
      </w:r>
      <w:proofErr w:type="spellStart"/>
      <w:r w:rsidRPr="00805A69">
        <w:rPr>
          <w:rFonts w:eastAsia="Calibri"/>
          <w:sz w:val="28"/>
          <w:szCs w:val="28"/>
          <w:lang w:val="ru-RU"/>
        </w:rPr>
        <w:t>верифікації</w:t>
      </w:r>
      <w:proofErr w:type="spellEnd"/>
      <w:r w:rsidRPr="00805A69">
        <w:rPr>
          <w:rFonts w:eastAsia="Calibri"/>
          <w:sz w:val="28"/>
          <w:szCs w:val="28"/>
          <w:lang w:val="ru-RU"/>
        </w:rPr>
        <w:t xml:space="preserve">, </w:t>
      </w:r>
      <w:proofErr w:type="spellStart"/>
      <w:r w:rsidRPr="00805A69">
        <w:rPr>
          <w:rFonts w:eastAsia="Calibri"/>
          <w:sz w:val="28"/>
          <w:szCs w:val="28"/>
          <w:lang w:val="ru-RU"/>
        </w:rPr>
        <w:t>але</w:t>
      </w:r>
      <w:proofErr w:type="spellEnd"/>
      <w:r w:rsidRPr="00805A69">
        <w:rPr>
          <w:rFonts w:eastAsia="Calibri"/>
          <w:sz w:val="28"/>
          <w:szCs w:val="28"/>
          <w:lang w:val="ru-RU"/>
        </w:rPr>
        <w:t xml:space="preserve"> разом з </w:t>
      </w:r>
      <w:proofErr w:type="spellStart"/>
      <w:r w:rsidRPr="00805A69">
        <w:rPr>
          <w:rFonts w:eastAsia="Calibri"/>
          <w:sz w:val="28"/>
          <w:szCs w:val="28"/>
          <w:lang w:val="ru-RU"/>
        </w:rPr>
        <w:t>тим</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w:t>
      </w:r>
      <w:proofErr w:type="spellStart"/>
      <w:r w:rsidRPr="00805A69">
        <w:rPr>
          <w:rFonts w:eastAsia="Calibri"/>
          <w:sz w:val="28"/>
          <w:szCs w:val="28"/>
          <w:lang w:val="ru-RU"/>
        </w:rPr>
        <w:t>вищу</w:t>
      </w:r>
      <w:proofErr w:type="spellEnd"/>
      <w:r w:rsidRPr="00805A69">
        <w:rPr>
          <w:rFonts w:eastAsia="Calibri"/>
          <w:sz w:val="28"/>
          <w:szCs w:val="28"/>
          <w:lang w:val="ru-RU"/>
        </w:rPr>
        <w:t xml:space="preserve"> </w:t>
      </w:r>
      <w:proofErr w:type="spellStart"/>
      <w:r w:rsidRPr="00805A69">
        <w:rPr>
          <w:rFonts w:eastAsia="Calibri"/>
          <w:sz w:val="28"/>
          <w:szCs w:val="28"/>
          <w:lang w:val="ru-RU"/>
        </w:rPr>
        <w:t>схильність</w:t>
      </w:r>
      <w:proofErr w:type="spellEnd"/>
      <w:r w:rsidRPr="00805A69">
        <w:rPr>
          <w:rFonts w:eastAsia="Calibri"/>
          <w:sz w:val="28"/>
          <w:szCs w:val="28"/>
          <w:lang w:val="ru-RU"/>
        </w:rPr>
        <w:t xml:space="preserve"> до </w:t>
      </w:r>
      <w:proofErr w:type="spellStart"/>
      <w:r w:rsidRPr="00805A69">
        <w:rPr>
          <w:rFonts w:eastAsia="Calibri"/>
          <w:sz w:val="28"/>
          <w:szCs w:val="28"/>
          <w:lang w:val="ru-RU"/>
        </w:rPr>
        <w:t>вибіркових</w:t>
      </w:r>
      <w:proofErr w:type="spellEnd"/>
      <w:r w:rsidRPr="00805A69">
        <w:rPr>
          <w:rFonts w:eastAsia="Calibri"/>
          <w:sz w:val="28"/>
          <w:szCs w:val="28"/>
          <w:lang w:val="ru-RU"/>
        </w:rPr>
        <w:t xml:space="preserve"> </w:t>
      </w:r>
      <w:proofErr w:type="spellStart"/>
      <w:r w:rsidRPr="00805A69">
        <w:rPr>
          <w:rFonts w:eastAsia="Calibri"/>
          <w:sz w:val="28"/>
          <w:szCs w:val="28"/>
          <w:lang w:val="ru-RU"/>
        </w:rPr>
        <w:t>уподобань</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створювало</w:t>
      </w:r>
      <w:proofErr w:type="spellEnd"/>
      <w:r w:rsidRPr="00805A69">
        <w:rPr>
          <w:rFonts w:eastAsia="Calibri"/>
          <w:sz w:val="28"/>
          <w:szCs w:val="28"/>
          <w:lang w:val="ru-RU"/>
        </w:rPr>
        <w:t xml:space="preserve"> </w:t>
      </w:r>
      <w:proofErr w:type="spellStart"/>
      <w:r w:rsidRPr="00805A69">
        <w:rPr>
          <w:rFonts w:eastAsia="Calibri"/>
          <w:sz w:val="28"/>
          <w:szCs w:val="28"/>
          <w:lang w:val="ru-RU"/>
        </w:rPr>
        <w:t>ризик</w:t>
      </w:r>
      <w:proofErr w:type="spellEnd"/>
      <w:r w:rsidRPr="00805A69">
        <w:rPr>
          <w:rFonts w:eastAsia="Calibri"/>
          <w:sz w:val="28"/>
          <w:szCs w:val="28"/>
          <w:lang w:val="ru-RU"/>
        </w:rPr>
        <w:t xml:space="preserve"> </w:t>
      </w:r>
      <w:proofErr w:type="spellStart"/>
      <w:r w:rsidRPr="00805A69">
        <w:rPr>
          <w:rFonts w:eastAsia="Calibri"/>
          <w:sz w:val="28"/>
          <w:szCs w:val="28"/>
          <w:lang w:val="ru-RU"/>
        </w:rPr>
        <w:t>потрапляння</w:t>
      </w:r>
      <w:proofErr w:type="spellEnd"/>
      <w:r w:rsidRPr="00805A69">
        <w:rPr>
          <w:rFonts w:eastAsia="Calibri"/>
          <w:sz w:val="28"/>
          <w:szCs w:val="28"/>
          <w:lang w:val="ru-RU"/>
        </w:rPr>
        <w:t xml:space="preserve"> у </w:t>
      </w:r>
      <w:proofErr w:type="spellStart"/>
      <w:r w:rsidRPr="00805A69">
        <w:rPr>
          <w:rFonts w:eastAsia="Calibri"/>
          <w:sz w:val="28"/>
          <w:szCs w:val="28"/>
          <w:lang w:val="ru-RU"/>
        </w:rPr>
        <w:t>вузькі</w:t>
      </w:r>
      <w:proofErr w:type="spellEnd"/>
      <w:r w:rsidRPr="00805A69">
        <w:rPr>
          <w:rFonts w:eastAsia="Calibri"/>
          <w:sz w:val="28"/>
          <w:szCs w:val="28"/>
          <w:lang w:val="ru-RU"/>
        </w:rPr>
        <w:t xml:space="preserve"> «</w:t>
      </w:r>
      <w:proofErr w:type="spellStart"/>
      <w:r w:rsidRPr="00805A69">
        <w:rPr>
          <w:rFonts w:eastAsia="Calibri"/>
          <w:sz w:val="28"/>
          <w:szCs w:val="28"/>
          <w:lang w:val="ru-RU"/>
        </w:rPr>
        <w:t>інформаційні</w:t>
      </w:r>
      <w:proofErr w:type="spellEnd"/>
      <w:r w:rsidRPr="00805A69">
        <w:rPr>
          <w:rFonts w:eastAsia="Calibri"/>
          <w:sz w:val="28"/>
          <w:szCs w:val="28"/>
          <w:lang w:val="ru-RU"/>
        </w:rPr>
        <w:t xml:space="preserve"> </w:t>
      </w:r>
      <w:proofErr w:type="spellStart"/>
      <w:r w:rsidRPr="00805A69">
        <w:rPr>
          <w:rFonts w:eastAsia="Calibri"/>
          <w:sz w:val="28"/>
          <w:szCs w:val="28"/>
          <w:lang w:val="ru-RU"/>
        </w:rPr>
        <w:t>бульбашки</w:t>
      </w:r>
      <w:proofErr w:type="spellEnd"/>
      <w:r w:rsidRPr="00805A69">
        <w:rPr>
          <w:rFonts w:eastAsia="Calibri"/>
          <w:sz w:val="28"/>
          <w:szCs w:val="28"/>
          <w:lang w:val="ru-RU"/>
        </w:rPr>
        <w:t xml:space="preserve">». </w:t>
      </w:r>
      <w:proofErr w:type="spellStart"/>
      <w:r w:rsidRPr="00805A69">
        <w:rPr>
          <w:rFonts w:eastAsia="Calibri"/>
          <w:sz w:val="28"/>
          <w:szCs w:val="28"/>
          <w:lang w:val="ru-RU"/>
        </w:rPr>
        <w:t>Це</w:t>
      </w:r>
      <w:proofErr w:type="spellEnd"/>
      <w:r w:rsidRPr="00805A69">
        <w:rPr>
          <w:rFonts w:eastAsia="Calibri"/>
          <w:sz w:val="28"/>
          <w:szCs w:val="28"/>
          <w:lang w:val="ru-RU"/>
        </w:rPr>
        <w:t xml:space="preserve"> </w:t>
      </w:r>
      <w:proofErr w:type="spellStart"/>
      <w:r w:rsidRPr="00805A69">
        <w:rPr>
          <w:rFonts w:eastAsia="Calibri"/>
          <w:sz w:val="28"/>
          <w:szCs w:val="28"/>
          <w:lang w:val="ru-RU"/>
        </w:rPr>
        <w:t>означає</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вікова</w:t>
      </w:r>
      <w:proofErr w:type="spellEnd"/>
      <w:r w:rsidRPr="00805A69">
        <w:rPr>
          <w:rFonts w:eastAsia="Calibri"/>
          <w:sz w:val="28"/>
          <w:szCs w:val="28"/>
          <w:lang w:val="ru-RU"/>
        </w:rPr>
        <w:t xml:space="preserve"> </w:t>
      </w:r>
      <w:proofErr w:type="spellStart"/>
      <w:r w:rsidRPr="00805A69">
        <w:rPr>
          <w:rFonts w:eastAsia="Calibri"/>
          <w:sz w:val="28"/>
          <w:szCs w:val="28"/>
          <w:lang w:val="ru-RU"/>
        </w:rPr>
        <w:t>автономія</w:t>
      </w:r>
      <w:proofErr w:type="spellEnd"/>
      <w:r w:rsidRPr="00805A69">
        <w:rPr>
          <w:rFonts w:eastAsia="Calibri"/>
          <w:sz w:val="28"/>
          <w:szCs w:val="28"/>
          <w:lang w:val="ru-RU"/>
        </w:rPr>
        <w:t xml:space="preserve"> не </w:t>
      </w:r>
      <w:proofErr w:type="spellStart"/>
      <w:r w:rsidRPr="00805A69">
        <w:rPr>
          <w:rFonts w:eastAsia="Calibri"/>
          <w:sz w:val="28"/>
          <w:szCs w:val="28"/>
          <w:lang w:val="ru-RU"/>
        </w:rPr>
        <w:t>завжди</w:t>
      </w:r>
      <w:proofErr w:type="spellEnd"/>
      <w:r w:rsidRPr="00805A69">
        <w:rPr>
          <w:rFonts w:eastAsia="Calibri"/>
          <w:sz w:val="28"/>
          <w:szCs w:val="28"/>
          <w:lang w:val="ru-RU"/>
        </w:rPr>
        <w:t xml:space="preserve"> </w:t>
      </w:r>
      <w:proofErr w:type="spellStart"/>
      <w:r w:rsidRPr="00805A69">
        <w:rPr>
          <w:rFonts w:eastAsia="Calibri"/>
          <w:sz w:val="28"/>
          <w:szCs w:val="28"/>
          <w:lang w:val="ru-RU"/>
        </w:rPr>
        <w:t>супроводжується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більшою</w:t>
      </w:r>
      <w:proofErr w:type="spellEnd"/>
      <w:r w:rsidRPr="00805A69">
        <w:rPr>
          <w:rFonts w:eastAsia="Calibri"/>
          <w:sz w:val="28"/>
          <w:szCs w:val="28"/>
          <w:lang w:val="ru-RU"/>
        </w:rPr>
        <w:t xml:space="preserve"> широтою </w:t>
      </w:r>
      <w:proofErr w:type="spellStart"/>
      <w:r w:rsidRPr="00805A69">
        <w:rPr>
          <w:rFonts w:eastAsia="Calibri"/>
          <w:sz w:val="28"/>
          <w:szCs w:val="28"/>
          <w:lang w:val="ru-RU"/>
        </w:rPr>
        <w:t>поглядів</w:t>
      </w:r>
      <w:proofErr w:type="spellEnd"/>
      <w:r w:rsidRPr="00805A69">
        <w:rPr>
          <w:rFonts w:eastAsia="Calibri"/>
          <w:sz w:val="28"/>
          <w:szCs w:val="28"/>
          <w:lang w:val="ru-RU"/>
        </w:rPr>
        <w:t xml:space="preserve">; </w:t>
      </w:r>
      <w:proofErr w:type="spellStart"/>
      <w:r w:rsidRPr="00805A69">
        <w:rPr>
          <w:rFonts w:eastAsia="Calibri"/>
          <w:sz w:val="28"/>
          <w:szCs w:val="28"/>
          <w:lang w:val="ru-RU"/>
        </w:rPr>
        <w:t>навпаки</w:t>
      </w:r>
      <w:proofErr w:type="spellEnd"/>
      <w:r w:rsidRPr="00805A69">
        <w:rPr>
          <w:rFonts w:eastAsia="Calibri"/>
          <w:sz w:val="28"/>
          <w:szCs w:val="28"/>
          <w:lang w:val="ru-RU"/>
        </w:rPr>
        <w:t xml:space="preserve">, у </w:t>
      </w:r>
      <w:proofErr w:type="spellStart"/>
      <w:r w:rsidRPr="00805A69">
        <w:rPr>
          <w:rFonts w:eastAsia="Calibri"/>
          <w:sz w:val="28"/>
          <w:szCs w:val="28"/>
          <w:lang w:val="ru-RU"/>
        </w:rPr>
        <w:t>деяких</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вікових</w:t>
      </w:r>
      <w:proofErr w:type="spellEnd"/>
      <w:r w:rsidRPr="00805A69">
        <w:rPr>
          <w:rFonts w:eastAsia="Calibri"/>
          <w:sz w:val="28"/>
          <w:szCs w:val="28"/>
          <w:lang w:val="ru-RU"/>
        </w:rPr>
        <w:t xml:space="preserve"> </w:t>
      </w:r>
      <w:proofErr w:type="spellStart"/>
      <w:r w:rsidRPr="00805A69">
        <w:rPr>
          <w:rFonts w:eastAsia="Calibri"/>
          <w:sz w:val="28"/>
          <w:szCs w:val="28"/>
          <w:lang w:val="ru-RU"/>
        </w:rPr>
        <w:t>підгрупах</w:t>
      </w:r>
      <w:proofErr w:type="spellEnd"/>
      <w:r w:rsidRPr="00805A69">
        <w:rPr>
          <w:rFonts w:eastAsia="Calibri"/>
          <w:sz w:val="28"/>
          <w:szCs w:val="28"/>
          <w:lang w:val="ru-RU"/>
        </w:rPr>
        <w:t xml:space="preserve"> вона </w:t>
      </w:r>
      <w:proofErr w:type="spellStart"/>
      <w:r w:rsidRPr="00805A69">
        <w:rPr>
          <w:rFonts w:eastAsia="Calibri"/>
          <w:sz w:val="28"/>
          <w:szCs w:val="28"/>
          <w:lang w:val="ru-RU"/>
        </w:rPr>
        <w:t>поєднується</w:t>
      </w:r>
      <w:proofErr w:type="spellEnd"/>
      <w:r w:rsidRPr="00805A69">
        <w:rPr>
          <w:rFonts w:eastAsia="Calibri"/>
          <w:sz w:val="28"/>
          <w:szCs w:val="28"/>
          <w:lang w:val="ru-RU"/>
        </w:rPr>
        <w:t xml:space="preserve"> з </w:t>
      </w:r>
      <w:proofErr w:type="spellStart"/>
      <w:r w:rsidRPr="00805A69">
        <w:rPr>
          <w:rFonts w:eastAsia="Calibri"/>
          <w:sz w:val="28"/>
          <w:szCs w:val="28"/>
          <w:lang w:val="ru-RU"/>
        </w:rPr>
        <w:t>підвищеною</w:t>
      </w:r>
      <w:proofErr w:type="spellEnd"/>
      <w:r w:rsidRPr="00805A69">
        <w:rPr>
          <w:rFonts w:eastAsia="Calibri"/>
          <w:sz w:val="28"/>
          <w:szCs w:val="28"/>
          <w:lang w:val="ru-RU"/>
        </w:rPr>
        <w:t xml:space="preserve"> </w:t>
      </w:r>
      <w:proofErr w:type="spellStart"/>
      <w:r w:rsidRPr="00805A69">
        <w:rPr>
          <w:rFonts w:eastAsia="Calibri"/>
          <w:sz w:val="28"/>
          <w:szCs w:val="28"/>
          <w:lang w:val="ru-RU"/>
        </w:rPr>
        <w:t>вибі</w:t>
      </w:r>
      <w:r>
        <w:rPr>
          <w:rFonts w:eastAsia="Calibri"/>
          <w:sz w:val="28"/>
          <w:szCs w:val="28"/>
          <w:lang w:val="ru-RU"/>
        </w:rPr>
        <w:t>рковістю</w:t>
      </w:r>
      <w:proofErr w:type="spellEnd"/>
      <w:r>
        <w:rPr>
          <w:rFonts w:eastAsia="Calibri"/>
          <w:sz w:val="28"/>
          <w:szCs w:val="28"/>
          <w:lang w:val="ru-RU"/>
        </w:rPr>
        <w:t xml:space="preserve"> </w:t>
      </w:r>
      <w:proofErr w:type="spellStart"/>
      <w:r>
        <w:rPr>
          <w:rFonts w:eastAsia="Calibri"/>
          <w:sz w:val="28"/>
          <w:szCs w:val="28"/>
          <w:lang w:val="ru-RU"/>
        </w:rPr>
        <w:t>інформаційних</w:t>
      </w:r>
      <w:proofErr w:type="spellEnd"/>
      <w:r>
        <w:rPr>
          <w:rFonts w:eastAsia="Calibri"/>
          <w:sz w:val="28"/>
          <w:szCs w:val="28"/>
          <w:lang w:val="ru-RU"/>
        </w:rPr>
        <w:t xml:space="preserve"> </w:t>
      </w:r>
      <w:proofErr w:type="spellStart"/>
      <w:r>
        <w:rPr>
          <w:rFonts w:eastAsia="Calibri"/>
          <w:sz w:val="28"/>
          <w:szCs w:val="28"/>
          <w:lang w:val="ru-RU"/>
        </w:rPr>
        <w:t>джерел</w:t>
      </w:r>
      <w:proofErr w:type="spellEnd"/>
      <w:r w:rsidR="009933B7">
        <w:rPr>
          <w:rFonts w:eastAsia="Calibri"/>
          <w:sz w:val="28"/>
          <w:szCs w:val="28"/>
          <w:lang w:val="ru-RU"/>
        </w:rPr>
        <w:t>.</w:t>
      </w:r>
    </w:p>
    <w:p w14:paraId="7EC212D0" w14:textId="77777777"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w:t>
      </w:r>
      <w:proofErr w:type="spellStart"/>
      <w:r w:rsidRPr="00805A69">
        <w:rPr>
          <w:rFonts w:eastAsia="Calibri"/>
          <w:sz w:val="28"/>
          <w:szCs w:val="28"/>
          <w:lang w:val="ru-RU"/>
        </w:rPr>
        <w:t>відмінностей</w:t>
      </w:r>
      <w:proofErr w:type="spellEnd"/>
      <w:r w:rsidRPr="00805A69">
        <w:rPr>
          <w:rFonts w:eastAsia="Calibri"/>
          <w:sz w:val="28"/>
          <w:szCs w:val="28"/>
          <w:lang w:val="ru-RU"/>
        </w:rPr>
        <w:t xml:space="preserve"> у </w:t>
      </w:r>
      <w:proofErr w:type="spellStart"/>
      <w:r w:rsidRPr="00805A69">
        <w:rPr>
          <w:rFonts w:eastAsia="Calibri"/>
          <w:sz w:val="28"/>
          <w:szCs w:val="28"/>
          <w:lang w:val="ru-RU"/>
        </w:rPr>
        <w:t>прояві</w:t>
      </w:r>
      <w:proofErr w:type="spellEnd"/>
      <w:r w:rsidRPr="00805A69">
        <w:rPr>
          <w:rFonts w:eastAsia="Calibri"/>
          <w:sz w:val="28"/>
          <w:szCs w:val="28"/>
          <w:lang w:val="ru-RU"/>
        </w:rPr>
        <w:t xml:space="preserve"> </w:t>
      </w:r>
      <w:proofErr w:type="spellStart"/>
      <w:r w:rsidRPr="00805A69">
        <w:rPr>
          <w:rFonts w:eastAsia="Calibri"/>
          <w:sz w:val="28"/>
          <w:szCs w:val="28"/>
          <w:lang w:val="ru-RU"/>
        </w:rPr>
        <w:t>ризикової</w:t>
      </w:r>
      <w:proofErr w:type="spellEnd"/>
      <w:r w:rsidRPr="00805A69">
        <w:rPr>
          <w:rFonts w:eastAsia="Calibri"/>
          <w:sz w:val="28"/>
          <w:szCs w:val="28"/>
          <w:lang w:val="ru-RU"/>
        </w:rPr>
        <w:t xml:space="preserve"> </w:t>
      </w:r>
      <w:proofErr w:type="spellStart"/>
      <w:r w:rsidRPr="00805A69">
        <w:rPr>
          <w:rFonts w:eastAsia="Calibri"/>
          <w:sz w:val="28"/>
          <w:szCs w:val="28"/>
          <w:lang w:val="ru-RU"/>
        </w:rPr>
        <w:t>поведінки</w:t>
      </w:r>
      <w:proofErr w:type="spellEnd"/>
      <w:r w:rsidRPr="00805A69">
        <w:rPr>
          <w:rFonts w:eastAsia="Calibri"/>
          <w:sz w:val="28"/>
          <w:szCs w:val="28"/>
          <w:lang w:val="ru-RU"/>
        </w:rPr>
        <w:t xml:space="preserve"> </w:t>
      </w:r>
      <w:proofErr w:type="spellStart"/>
      <w:r w:rsidRPr="00805A69">
        <w:rPr>
          <w:rFonts w:eastAsia="Calibri"/>
          <w:sz w:val="28"/>
          <w:szCs w:val="28"/>
          <w:lang w:val="ru-RU"/>
        </w:rPr>
        <w:t>між</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віковими</w:t>
      </w:r>
      <w:proofErr w:type="spellEnd"/>
      <w:r w:rsidRPr="00805A69">
        <w:rPr>
          <w:rFonts w:eastAsia="Calibri"/>
          <w:sz w:val="28"/>
          <w:szCs w:val="28"/>
          <w:lang w:val="ru-RU"/>
        </w:rPr>
        <w:t xml:space="preserve"> когор­тами показав,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старші</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підлітки</w:t>
      </w:r>
      <w:proofErr w:type="spellEnd"/>
      <w:r w:rsidRPr="00805A69">
        <w:rPr>
          <w:rFonts w:eastAsia="Calibri"/>
          <w:sz w:val="28"/>
          <w:szCs w:val="28"/>
          <w:lang w:val="ru-RU"/>
        </w:rPr>
        <w:t xml:space="preserve"> </w:t>
      </w:r>
      <w:proofErr w:type="spellStart"/>
      <w:r w:rsidRPr="00805A69">
        <w:rPr>
          <w:rFonts w:eastAsia="Calibri"/>
          <w:sz w:val="28"/>
          <w:szCs w:val="28"/>
          <w:lang w:val="ru-RU"/>
        </w:rPr>
        <w:t>мали</w:t>
      </w:r>
      <w:proofErr w:type="spellEnd"/>
      <w:r w:rsidRPr="00805A69">
        <w:rPr>
          <w:rFonts w:eastAsia="Calibri"/>
          <w:sz w:val="28"/>
          <w:szCs w:val="28"/>
          <w:lang w:val="ru-RU"/>
        </w:rPr>
        <w:t xml:space="preserve"> </w:t>
      </w:r>
      <w:proofErr w:type="spellStart"/>
      <w:r w:rsidRPr="00805A69">
        <w:rPr>
          <w:rFonts w:eastAsia="Calibri"/>
          <w:sz w:val="28"/>
          <w:szCs w:val="28"/>
          <w:lang w:val="ru-RU"/>
        </w:rPr>
        <w:t>вищі</w:t>
      </w:r>
      <w:proofErr w:type="spellEnd"/>
      <w:r w:rsidRPr="00805A69">
        <w:rPr>
          <w:rFonts w:eastAsia="Calibri"/>
          <w:sz w:val="28"/>
          <w:szCs w:val="28"/>
          <w:lang w:val="ru-RU"/>
        </w:rPr>
        <w:t xml:space="preserve"> </w:t>
      </w:r>
      <w:proofErr w:type="spellStart"/>
      <w:r w:rsidRPr="00805A69">
        <w:rPr>
          <w:rFonts w:eastAsia="Calibri"/>
          <w:sz w:val="28"/>
          <w:szCs w:val="28"/>
          <w:lang w:val="ru-RU"/>
        </w:rPr>
        <w:t>показники</w:t>
      </w:r>
      <w:proofErr w:type="spellEnd"/>
      <w:r w:rsidRPr="00805A69">
        <w:rPr>
          <w:rFonts w:eastAsia="Calibri"/>
          <w:sz w:val="28"/>
          <w:szCs w:val="28"/>
          <w:lang w:val="ru-RU"/>
        </w:rPr>
        <w:t xml:space="preserve"> </w:t>
      </w:r>
      <w:proofErr w:type="spellStart"/>
      <w:r w:rsidRPr="00805A69">
        <w:rPr>
          <w:rFonts w:eastAsia="Calibri"/>
          <w:sz w:val="28"/>
          <w:szCs w:val="28"/>
          <w:lang w:val="ru-RU"/>
        </w:rPr>
        <w:t>експериментальної</w:t>
      </w:r>
      <w:proofErr w:type="spellEnd"/>
      <w:r w:rsidRPr="00805A69">
        <w:rPr>
          <w:rFonts w:eastAsia="Calibri"/>
          <w:sz w:val="28"/>
          <w:szCs w:val="28"/>
          <w:lang w:val="ru-RU"/>
        </w:rPr>
        <w:t xml:space="preserve"> </w:t>
      </w:r>
      <w:proofErr w:type="spellStart"/>
      <w:r w:rsidRPr="00805A69">
        <w:rPr>
          <w:rFonts w:eastAsia="Calibri"/>
          <w:sz w:val="28"/>
          <w:szCs w:val="28"/>
          <w:lang w:val="ru-RU"/>
        </w:rPr>
        <w:t>поведінки</w:t>
      </w:r>
      <w:proofErr w:type="spellEnd"/>
      <w:r w:rsidRPr="00805A69">
        <w:rPr>
          <w:rFonts w:eastAsia="Calibri"/>
          <w:sz w:val="28"/>
          <w:szCs w:val="28"/>
          <w:lang w:val="ru-RU"/>
        </w:rPr>
        <w:t xml:space="preserve">, </w:t>
      </w:r>
      <w:proofErr w:type="spellStart"/>
      <w:r w:rsidRPr="00805A69">
        <w:rPr>
          <w:rFonts w:eastAsia="Calibri"/>
          <w:sz w:val="28"/>
          <w:szCs w:val="28"/>
          <w:lang w:val="ru-RU"/>
        </w:rPr>
        <w:t>пов’язаної</w:t>
      </w:r>
      <w:proofErr w:type="spellEnd"/>
      <w:r w:rsidRPr="00805A69">
        <w:rPr>
          <w:rFonts w:eastAsia="Calibri"/>
          <w:sz w:val="28"/>
          <w:szCs w:val="28"/>
          <w:lang w:val="ru-RU"/>
        </w:rPr>
        <w:t xml:space="preserve"> з </w:t>
      </w:r>
      <w:proofErr w:type="spellStart"/>
      <w:r w:rsidRPr="00805A69">
        <w:rPr>
          <w:rFonts w:eastAsia="Calibri"/>
          <w:sz w:val="28"/>
          <w:szCs w:val="28"/>
          <w:lang w:val="ru-RU"/>
        </w:rPr>
        <w:t>ризиком</w:t>
      </w:r>
      <w:proofErr w:type="spellEnd"/>
      <w:r w:rsidRPr="00805A69">
        <w:rPr>
          <w:rFonts w:eastAsia="Calibri"/>
          <w:sz w:val="28"/>
          <w:szCs w:val="28"/>
          <w:lang w:val="ru-RU"/>
        </w:rPr>
        <w:t xml:space="preserve">, </w:t>
      </w:r>
      <w:proofErr w:type="spellStart"/>
      <w:r w:rsidRPr="00805A69">
        <w:rPr>
          <w:rFonts w:eastAsia="Calibri"/>
          <w:sz w:val="28"/>
          <w:szCs w:val="28"/>
          <w:lang w:val="ru-RU"/>
        </w:rPr>
        <w:t>ніж</w:t>
      </w:r>
      <w:proofErr w:type="spellEnd"/>
      <w:r w:rsidRPr="00805A69">
        <w:rPr>
          <w:rFonts w:eastAsia="Calibri"/>
          <w:sz w:val="28"/>
          <w:szCs w:val="28"/>
          <w:lang w:val="ru-RU"/>
        </w:rPr>
        <w:t xml:space="preserve"> </w:t>
      </w:r>
      <w:proofErr w:type="spellStart"/>
      <w:r w:rsidRPr="00805A69">
        <w:rPr>
          <w:rFonts w:eastAsia="Calibri"/>
          <w:sz w:val="28"/>
          <w:szCs w:val="28"/>
          <w:lang w:val="ru-RU"/>
        </w:rPr>
        <w:t>молодші</w:t>
      </w:r>
      <w:proofErr w:type="spellEnd"/>
      <w:r w:rsidRPr="00805A69">
        <w:rPr>
          <w:rFonts w:eastAsia="Calibri"/>
          <w:sz w:val="28"/>
          <w:szCs w:val="28"/>
          <w:lang w:val="ru-RU"/>
        </w:rPr>
        <w:t xml:space="preserve">, </w:t>
      </w:r>
      <w:proofErr w:type="spellStart"/>
      <w:r w:rsidRPr="00805A69">
        <w:rPr>
          <w:rFonts w:eastAsia="Calibri"/>
          <w:sz w:val="28"/>
          <w:szCs w:val="28"/>
          <w:lang w:val="ru-RU"/>
        </w:rPr>
        <w:t>причому</w:t>
      </w:r>
      <w:proofErr w:type="spellEnd"/>
      <w:r w:rsidRPr="00805A69">
        <w:rPr>
          <w:rFonts w:eastAsia="Calibri"/>
          <w:sz w:val="28"/>
          <w:szCs w:val="28"/>
          <w:lang w:val="ru-RU"/>
        </w:rPr>
        <w:t xml:space="preserve"> </w:t>
      </w:r>
      <w:proofErr w:type="spellStart"/>
      <w:r w:rsidRPr="00805A69">
        <w:rPr>
          <w:rFonts w:eastAsia="Calibri"/>
          <w:sz w:val="28"/>
          <w:szCs w:val="28"/>
          <w:lang w:val="ru-RU"/>
        </w:rPr>
        <w:t>ці</w:t>
      </w:r>
      <w:proofErr w:type="spellEnd"/>
      <w:r w:rsidRPr="00805A69">
        <w:rPr>
          <w:rFonts w:eastAsia="Calibri"/>
          <w:sz w:val="28"/>
          <w:szCs w:val="28"/>
          <w:lang w:val="ru-RU"/>
        </w:rPr>
        <w:t xml:space="preserve"> </w:t>
      </w:r>
      <w:proofErr w:type="spellStart"/>
      <w:r w:rsidRPr="00805A69">
        <w:rPr>
          <w:rFonts w:eastAsia="Calibri"/>
          <w:sz w:val="28"/>
          <w:szCs w:val="28"/>
          <w:lang w:val="ru-RU"/>
        </w:rPr>
        <w:t>відмінності</w:t>
      </w:r>
      <w:proofErr w:type="spellEnd"/>
      <w:r w:rsidRPr="00805A69">
        <w:rPr>
          <w:rFonts w:eastAsia="Calibri"/>
          <w:sz w:val="28"/>
          <w:szCs w:val="28"/>
          <w:lang w:val="ru-RU"/>
        </w:rPr>
        <w:t xml:space="preserve"> </w:t>
      </w:r>
      <w:proofErr w:type="spellStart"/>
      <w:r w:rsidRPr="00805A69">
        <w:rPr>
          <w:rFonts w:eastAsia="Calibri"/>
          <w:sz w:val="28"/>
          <w:szCs w:val="28"/>
          <w:lang w:val="ru-RU"/>
        </w:rPr>
        <w:t>корелювали</w:t>
      </w:r>
      <w:proofErr w:type="spellEnd"/>
      <w:r w:rsidRPr="00805A69">
        <w:rPr>
          <w:rFonts w:eastAsia="Calibri"/>
          <w:sz w:val="28"/>
          <w:szCs w:val="28"/>
          <w:lang w:val="ru-RU"/>
        </w:rPr>
        <w:t xml:space="preserve"> з </w:t>
      </w:r>
      <w:proofErr w:type="spellStart"/>
      <w:r w:rsidRPr="00805A69">
        <w:rPr>
          <w:rFonts w:eastAsia="Calibri"/>
          <w:sz w:val="28"/>
          <w:szCs w:val="28"/>
          <w:lang w:val="ru-RU"/>
        </w:rPr>
        <w:t>експозицією</w:t>
      </w:r>
      <w:proofErr w:type="spellEnd"/>
      <w:r w:rsidRPr="00805A69">
        <w:rPr>
          <w:rFonts w:eastAsia="Calibri"/>
          <w:sz w:val="28"/>
          <w:szCs w:val="28"/>
          <w:lang w:val="ru-RU"/>
        </w:rPr>
        <w:t xml:space="preserve"> </w:t>
      </w:r>
      <w:proofErr w:type="gramStart"/>
      <w:r w:rsidRPr="00805A69">
        <w:rPr>
          <w:rFonts w:eastAsia="Calibri"/>
          <w:sz w:val="28"/>
          <w:szCs w:val="28"/>
          <w:lang w:val="ru-RU"/>
        </w:rPr>
        <w:t>до контенту</w:t>
      </w:r>
      <w:proofErr w:type="gram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романтизував</w:t>
      </w:r>
      <w:proofErr w:type="spellEnd"/>
      <w:r w:rsidRPr="00805A69">
        <w:rPr>
          <w:rFonts w:eastAsia="Calibri"/>
          <w:sz w:val="28"/>
          <w:szCs w:val="28"/>
          <w:lang w:val="ru-RU"/>
        </w:rPr>
        <w:t xml:space="preserve"> </w:t>
      </w:r>
      <w:proofErr w:type="spellStart"/>
      <w:r w:rsidRPr="00805A69">
        <w:rPr>
          <w:rFonts w:eastAsia="Calibri"/>
          <w:sz w:val="28"/>
          <w:szCs w:val="28"/>
          <w:lang w:val="ru-RU"/>
        </w:rPr>
        <w:t>подібні</w:t>
      </w:r>
      <w:proofErr w:type="spellEnd"/>
      <w:r w:rsidRPr="00805A69">
        <w:rPr>
          <w:rFonts w:eastAsia="Calibri"/>
          <w:sz w:val="28"/>
          <w:szCs w:val="28"/>
          <w:lang w:val="ru-RU"/>
        </w:rPr>
        <w:t xml:space="preserve"> практики. </w:t>
      </w:r>
      <w:proofErr w:type="spellStart"/>
      <w:r w:rsidRPr="00805A69">
        <w:rPr>
          <w:rFonts w:eastAsia="Calibri"/>
          <w:sz w:val="28"/>
          <w:szCs w:val="28"/>
          <w:lang w:val="ru-RU"/>
        </w:rPr>
        <w:t>Водночас</w:t>
      </w:r>
      <w:proofErr w:type="spellEnd"/>
      <w:r w:rsidRPr="00805A69">
        <w:rPr>
          <w:rFonts w:eastAsia="Calibri"/>
          <w:sz w:val="28"/>
          <w:szCs w:val="28"/>
          <w:lang w:val="ru-RU"/>
        </w:rPr>
        <w:t xml:space="preserve"> </w:t>
      </w:r>
      <w:proofErr w:type="spellStart"/>
      <w:r w:rsidRPr="00805A69">
        <w:rPr>
          <w:rFonts w:eastAsia="Calibri"/>
          <w:sz w:val="28"/>
          <w:szCs w:val="28"/>
          <w:lang w:val="ru-RU"/>
        </w:rPr>
        <w:t>поперечні</w:t>
      </w:r>
      <w:proofErr w:type="spellEnd"/>
      <w:r w:rsidRPr="00805A69">
        <w:rPr>
          <w:rFonts w:eastAsia="Calibri"/>
          <w:sz w:val="28"/>
          <w:szCs w:val="28"/>
          <w:lang w:val="ru-RU"/>
        </w:rPr>
        <w:t xml:space="preserve"> </w:t>
      </w:r>
      <w:proofErr w:type="spellStart"/>
      <w:r w:rsidRPr="00805A69">
        <w:rPr>
          <w:rFonts w:eastAsia="Calibri"/>
          <w:sz w:val="28"/>
          <w:szCs w:val="28"/>
          <w:lang w:val="ru-RU"/>
        </w:rPr>
        <w:t>дані</w:t>
      </w:r>
      <w:proofErr w:type="spellEnd"/>
      <w:r w:rsidRPr="00805A69">
        <w:rPr>
          <w:rFonts w:eastAsia="Calibri"/>
          <w:sz w:val="28"/>
          <w:szCs w:val="28"/>
          <w:lang w:val="ru-RU"/>
        </w:rPr>
        <w:t xml:space="preserve"> </w:t>
      </w:r>
      <w:proofErr w:type="spellStart"/>
      <w:r w:rsidRPr="00805A69">
        <w:rPr>
          <w:rFonts w:eastAsia="Calibri"/>
          <w:sz w:val="28"/>
          <w:szCs w:val="28"/>
          <w:lang w:val="ru-RU"/>
        </w:rPr>
        <w:t>засвідчили</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не </w:t>
      </w:r>
      <w:proofErr w:type="spellStart"/>
      <w:r w:rsidRPr="00805A69">
        <w:rPr>
          <w:rFonts w:eastAsia="Calibri"/>
          <w:sz w:val="28"/>
          <w:szCs w:val="28"/>
          <w:lang w:val="ru-RU"/>
        </w:rPr>
        <w:t>лише</w:t>
      </w:r>
      <w:proofErr w:type="spellEnd"/>
      <w:r w:rsidRPr="00805A69">
        <w:rPr>
          <w:rFonts w:eastAsia="Calibri"/>
          <w:sz w:val="28"/>
          <w:szCs w:val="28"/>
          <w:lang w:val="ru-RU"/>
        </w:rPr>
        <w:t xml:space="preserve"> </w:t>
      </w:r>
      <w:proofErr w:type="spellStart"/>
      <w:r w:rsidRPr="00805A69">
        <w:rPr>
          <w:rFonts w:eastAsia="Calibri"/>
          <w:sz w:val="28"/>
          <w:szCs w:val="28"/>
          <w:lang w:val="ru-RU"/>
        </w:rPr>
        <w:t>вік</w:t>
      </w:r>
      <w:proofErr w:type="spellEnd"/>
      <w:r w:rsidRPr="00805A69">
        <w:rPr>
          <w:rFonts w:eastAsia="Calibri"/>
          <w:sz w:val="28"/>
          <w:szCs w:val="28"/>
          <w:lang w:val="ru-RU"/>
        </w:rPr>
        <w:t xml:space="preserve">, </w:t>
      </w:r>
      <w:proofErr w:type="spellStart"/>
      <w:r w:rsidRPr="00805A69">
        <w:rPr>
          <w:rFonts w:eastAsia="Calibri"/>
          <w:sz w:val="28"/>
          <w:szCs w:val="28"/>
          <w:lang w:val="ru-RU"/>
        </w:rPr>
        <w:t>але</w:t>
      </w:r>
      <w:proofErr w:type="spellEnd"/>
      <w:r w:rsidRPr="00805A69">
        <w:rPr>
          <w:rFonts w:eastAsia="Calibri"/>
          <w:sz w:val="28"/>
          <w:szCs w:val="28"/>
          <w:lang w:val="ru-RU"/>
        </w:rPr>
        <w:t xml:space="preserve"> й контекст (</w:t>
      </w:r>
      <w:proofErr w:type="spellStart"/>
      <w:r w:rsidRPr="00805A69">
        <w:rPr>
          <w:rFonts w:eastAsia="Calibri"/>
          <w:sz w:val="28"/>
          <w:szCs w:val="28"/>
          <w:lang w:val="ru-RU"/>
        </w:rPr>
        <w:t>наприклад</w:t>
      </w:r>
      <w:proofErr w:type="spellEnd"/>
      <w:r w:rsidRPr="00805A69">
        <w:rPr>
          <w:rFonts w:eastAsia="Calibri"/>
          <w:sz w:val="28"/>
          <w:szCs w:val="28"/>
          <w:lang w:val="ru-RU"/>
        </w:rPr>
        <w:t xml:space="preserve">, </w:t>
      </w:r>
      <w:proofErr w:type="spellStart"/>
      <w:r w:rsidRPr="00805A69">
        <w:rPr>
          <w:rFonts w:eastAsia="Calibri"/>
          <w:sz w:val="28"/>
          <w:szCs w:val="28"/>
          <w:lang w:val="ru-RU"/>
        </w:rPr>
        <w:t>локальні</w:t>
      </w:r>
      <w:proofErr w:type="spellEnd"/>
      <w:r w:rsidRPr="00805A69">
        <w:rPr>
          <w:rFonts w:eastAsia="Calibri"/>
          <w:sz w:val="28"/>
          <w:szCs w:val="28"/>
          <w:lang w:val="ru-RU"/>
        </w:rPr>
        <w:t xml:space="preserve"> </w:t>
      </w:r>
      <w:proofErr w:type="spellStart"/>
      <w:r w:rsidRPr="00805A69">
        <w:rPr>
          <w:rFonts w:eastAsia="Calibri"/>
          <w:sz w:val="28"/>
          <w:szCs w:val="28"/>
          <w:lang w:val="ru-RU"/>
        </w:rPr>
        <w:t>норми</w:t>
      </w:r>
      <w:proofErr w:type="spellEnd"/>
      <w:r w:rsidRPr="00805A69">
        <w:rPr>
          <w:rFonts w:eastAsia="Calibri"/>
          <w:sz w:val="28"/>
          <w:szCs w:val="28"/>
          <w:lang w:val="ru-RU"/>
        </w:rPr>
        <w:t xml:space="preserve"> у </w:t>
      </w:r>
      <w:proofErr w:type="spellStart"/>
      <w:r w:rsidRPr="00805A69">
        <w:rPr>
          <w:rFonts w:eastAsia="Calibri"/>
          <w:sz w:val="28"/>
          <w:szCs w:val="28"/>
          <w:lang w:val="ru-RU"/>
        </w:rPr>
        <w:t>школі</w:t>
      </w:r>
      <w:proofErr w:type="spellEnd"/>
      <w:r w:rsidRPr="00805A69">
        <w:rPr>
          <w:rFonts w:eastAsia="Calibri"/>
          <w:sz w:val="28"/>
          <w:szCs w:val="28"/>
          <w:lang w:val="ru-RU"/>
        </w:rPr>
        <w:t xml:space="preserve"> </w:t>
      </w:r>
      <w:proofErr w:type="spellStart"/>
      <w:r w:rsidRPr="00805A69">
        <w:rPr>
          <w:rFonts w:eastAsia="Calibri"/>
          <w:sz w:val="28"/>
          <w:szCs w:val="28"/>
          <w:lang w:val="ru-RU"/>
        </w:rPr>
        <w:t>чи</w:t>
      </w:r>
      <w:proofErr w:type="spellEnd"/>
      <w:r w:rsidRPr="00805A69">
        <w:rPr>
          <w:rFonts w:eastAsia="Calibri"/>
          <w:sz w:val="28"/>
          <w:szCs w:val="28"/>
          <w:lang w:val="ru-RU"/>
        </w:rPr>
        <w:t xml:space="preserve"> </w:t>
      </w:r>
      <w:proofErr w:type="spellStart"/>
      <w:r w:rsidRPr="00805A69">
        <w:rPr>
          <w:rFonts w:eastAsia="Calibri"/>
          <w:sz w:val="28"/>
          <w:szCs w:val="28"/>
          <w:lang w:val="ru-RU"/>
        </w:rPr>
        <w:t>доступність</w:t>
      </w:r>
      <w:proofErr w:type="spellEnd"/>
      <w:r w:rsidRPr="00805A69">
        <w:rPr>
          <w:rFonts w:eastAsia="Calibri"/>
          <w:sz w:val="28"/>
          <w:szCs w:val="28"/>
          <w:lang w:val="ru-RU"/>
        </w:rPr>
        <w:t xml:space="preserve"> платформ </w:t>
      </w:r>
      <w:proofErr w:type="spellStart"/>
      <w:r w:rsidRPr="00805A69">
        <w:rPr>
          <w:rFonts w:eastAsia="Calibri"/>
          <w:sz w:val="28"/>
          <w:szCs w:val="28"/>
          <w:lang w:val="ru-RU"/>
        </w:rPr>
        <w:t>із</w:t>
      </w:r>
      <w:proofErr w:type="spellEnd"/>
      <w:r w:rsidRPr="00805A69">
        <w:rPr>
          <w:rFonts w:eastAsia="Calibri"/>
          <w:sz w:val="28"/>
          <w:szCs w:val="28"/>
          <w:lang w:val="ru-RU"/>
        </w:rPr>
        <w:t xml:space="preserve"> </w:t>
      </w:r>
      <w:proofErr w:type="spellStart"/>
      <w:r w:rsidRPr="00805A69">
        <w:rPr>
          <w:rFonts w:eastAsia="Calibri"/>
          <w:sz w:val="28"/>
          <w:szCs w:val="28"/>
          <w:lang w:val="ru-RU"/>
        </w:rPr>
        <w:t>певним</w:t>
      </w:r>
      <w:proofErr w:type="spellEnd"/>
      <w:r w:rsidRPr="00805A69">
        <w:rPr>
          <w:rFonts w:eastAsia="Calibri"/>
          <w:sz w:val="28"/>
          <w:szCs w:val="28"/>
          <w:lang w:val="ru-RU"/>
        </w:rPr>
        <w:t xml:space="preserve"> контентом) </w:t>
      </w:r>
      <w:proofErr w:type="spellStart"/>
      <w:r w:rsidRPr="00805A69">
        <w:rPr>
          <w:rFonts w:eastAsia="Calibri"/>
          <w:sz w:val="28"/>
          <w:szCs w:val="28"/>
          <w:lang w:val="ru-RU"/>
        </w:rPr>
        <w:t>визначає</w:t>
      </w:r>
      <w:proofErr w:type="spellEnd"/>
      <w:r w:rsidRPr="00805A69">
        <w:rPr>
          <w:rFonts w:eastAsia="Calibri"/>
          <w:sz w:val="28"/>
          <w:szCs w:val="28"/>
          <w:lang w:val="ru-RU"/>
        </w:rPr>
        <w:t xml:space="preserve"> </w:t>
      </w:r>
      <w:proofErr w:type="spellStart"/>
      <w:r w:rsidRPr="00805A69">
        <w:rPr>
          <w:rFonts w:eastAsia="Calibri"/>
          <w:sz w:val="28"/>
          <w:szCs w:val="28"/>
          <w:lang w:val="ru-RU"/>
        </w:rPr>
        <w:t>ступінь</w:t>
      </w:r>
      <w:proofErr w:type="spellEnd"/>
      <w:r w:rsidRPr="00805A69">
        <w:rPr>
          <w:rFonts w:eastAsia="Calibri"/>
          <w:sz w:val="28"/>
          <w:szCs w:val="28"/>
          <w:lang w:val="ru-RU"/>
        </w:rPr>
        <w:t xml:space="preserve"> </w:t>
      </w:r>
      <w:proofErr w:type="spellStart"/>
      <w:r w:rsidRPr="00805A69">
        <w:rPr>
          <w:rFonts w:eastAsia="Calibri"/>
          <w:sz w:val="28"/>
          <w:szCs w:val="28"/>
          <w:lang w:val="ru-RU"/>
        </w:rPr>
        <w:t>ризикової</w:t>
      </w:r>
      <w:proofErr w:type="spellEnd"/>
      <w:r w:rsidRPr="00805A69">
        <w:rPr>
          <w:rFonts w:eastAsia="Calibri"/>
          <w:sz w:val="28"/>
          <w:szCs w:val="28"/>
          <w:lang w:val="ru-RU"/>
        </w:rPr>
        <w:t xml:space="preserve"> </w:t>
      </w:r>
      <w:proofErr w:type="spellStart"/>
      <w:r w:rsidRPr="00805A69">
        <w:rPr>
          <w:rFonts w:eastAsia="Calibri"/>
          <w:sz w:val="28"/>
          <w:szCs w:val="28"/>
          <w:lang w:val="ru-RU"/>
        </w:rPr>
        <w:t>поведінки</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підкреслює</w:t>
      </w:r>
      <w:proofErr w:type="spellEnd"/>
      <w:r w:rsidRPr="00805A69">
        <w:rPr>
          <w:rFonts w:eastAsia="Calibri"/>
          <w:sz w:val="28"/>
          <w:szCs w:val="28"/>
          <w:lang w:val="ru-RU"/>
        </w:rPr>
        <w:t xml:space="preserve"> </w:t>
      </w:r>
      <w:proofErr w:type="spellStart"/>
      <w:r w:rsidRPr="00805A69">
        <w:rPr>
          <w:rFonts w:eastAsia="Calibri"/>
          <w:sz w:val="28"/>
          <w:szCs w:val="28"/>
          <w:lang w:val="ru-RU"/>
        </w:rPr>
        <w:t>багато</w:t>
      </w:r>
      <w:r>
        <w:rPr>
          <w:rFonts w:eastAsia="Calibri"/>
          <w:sz w:val="28"/>
          <w:szCs w:val="28"/>
          <w:lang w:val="ru-RU"/>
        </w:rPr>
        <w:t>вимірний</w:t>
      </w:r>
      <w:proofErr w:type="spellEnd"/>
      <w:r>
        <w:rPr>
          <w:rFonts w:eastAsia="Calibri"/>
          <w:sz w:val="28"/>
          <w:szCs w:val="28"/>
          <w:lang w:val="ru-RU"/>
        </w:rPr>
        <w:t xml:space="preserve"> характер </w:t>
      </w:r>
      <w:proofErr w:type="spellStart"/>
      <w:r>
        <w:rPr>
          <w:rFonts w:eastAsia="Calibri"/>
          <w:sz w:val="28"/>
          <w:szCs w:val="28"/>
          <w:lang w:val="ru-RU"/>
        </w:rPr>
        <w:t>причинності</w:t>
      </w:r>
      <w:proofErr w:type="spellEnd"/>
      <w:r>
        <w:rPr>
          <w:rFonts w:eastAsia="Calibri"/>
          <w:sz w:val="28"/>
          <w:szCs w:val="28"/>
          <w:lang w:val="ru-RU"/>
        </w:rPr>
        <w:t>.</w:t>
      </w:r>
    </w:p>
    <w:p w14:paraId="7658A414" w14:textId="77777777" w:rsidR="006F5214" w:rsidRPr="00805A69" w:rsidRDefault="006F5214" w:rsidP="006F5214">
      <w:pPr>
        <w:spacing w:after="160" w:line="360" w:lineRule="auto"/>
        <w:ind w:firstLine="709"/>
        <w:contextualSpacing/>
        <w:jc w:val="both"/>
        <w:rPr>
          <w:rFonts w:eastAsia="Calibri"/>
          <w:sz w:val="28"/>
          <w:szCs w:val="28"/>
          <w:lang w:val="ru-RU"/>
        </w:rPr>
      </w:pPr>
      <w:r w:rsidRPr="00805A69">
        <w:rPr>
          <w:rFonts w:eastAsia="Calibri"/>
          <w:sz w:val="28"/>
          <w:szCs w:val="28"/>
          <w:lang w:val="ru-RU"/>
        </w:rPr>
        <w:t xml:space="preserve">У </w:t>
      </w:r>
      <w:proofErr w:type="spellStart"/>
      <w:r w:rsidRPr="00805A69">
        <w:rPr>
          <w:rFonts w:eastAsia="Calibri"/>
          <w:sz w:val="28"/>
          <w:szCs w:val="28"/>
          <w:lang w:val="ru-RU"/>
        </w:rPr>
        <w:t>розрізі</w:t>
      </w:r>
      <w:proofErr w:type="spellEnd"/>
      <w:r w:rsidRPr="00805A69">
        <w:rPr>
          <w:rFonts w:eastAsia="Calibri"/>
          <w:sz w:val="28"/>
          <w:szCs w:val="28"/>
          <w:lang w:val="ru-RU"/>
        </w:rPr>
        <w:t xml:space="preserve"> </w:t>
      </w:r>
      <w:proofErr w:type="spellStart"/>
      <w:r w:rsidRPr="00805A69">
        <w:rPr>
          <w:rFonts w:eastAsia="Calibri"/>
          <w:sz w:val="28"/>
          <w:szCs w:val="28"/>
          <w:lang w:val="ru-RU"/>
        </w:rPr>
        <w:t>гендерних</w:t>
      </w:r>
      <w:proofErr w:type="spellEnd"/>
      <w:r w:rsidRPr="00805A69">
        <w:rPr>
          <w:rFonts w:eastAsia="Calibri"/>
          <w:sz w:val="28"/>
          <w:szCs w:val="28"/>
          <w:lang w:val="ru-RU"/>
        </w:rPr>
        <w:t xml:space="preserve"> </w:t>
      </w:r>
      <w:proofErr w:type="spellStart"/>
      <w:r w:rsidRPr="00805A69">
        <w:rPr>
          <w:rFonts w:eastAsia="Calibri"/>
          <w:sz w:val="28"/>
          <w:szCs w:val="28"/>
          <w:lang w:val="ru-RU"/>
        </w:rPr>
        <w:t>маркерів</w:t>
      </w:r>
      <w:proofErr w:type="spellEnd"/>
      <w:r w:rsidRPr="00805A69">
        <w:rPr>
          <w:rFonts w:eastAsia="Calibri"/>
          <w:sz w:val="28"/>
          <w:szCs w:val="28"/>
          <w:lang w:val="ru-RU"/>
        </w:rPr>
        <w:t xml:space="preserve"> </w:t>
      </w:r>
      <w:proofErr w:type="spellStart"/>
      <w:r w:rsidRPr="00805A69">
        <w:rPr>
          <w:rFonts w:eastAsia="Calibri"/>
          <w:sz w:val="28"/>
          <w:szCs w:val="28"/>
          <w:lang w:val="ru-RU"/>
        </w:rPr>
        <w:t>поперечний</w:t>
      </w:r>
      <w:proofErr w:type="spellEnd"/>
      <w:r w:rsidRPr="00805A69">
        <w:rPr>
          <w:rFonts w:eastAsia="Calibri"/>
          <w:sz w:val="28"/>
          <w:szCs w:val="28"/>
          <w:lang w:val="ru-RU"/>
        </w:rPr>
        <w:t xml:space="preserve"> </w:t>
      </w:r>
      <w:proofErr w:type="spellStart"/>
      <w:r w:rsidRPr="00805A69">
        <w:rPr>
          <w:rFonts w:eastAsia="Calibri"/>
          <w:sz w:val="28"/>
          <w:szCs w:val="28"/>
          <w:lang w:val="ru-RU"/>
        </w:rPr>
        <w:t>зріз</w:t>
      </w:r>
      <w:proofErr w:type="spellEnd"/>
      <w:r w:rsidRPr="00805A69">
        <w:rPr>
          <w:rFonts w:eastAsia="Calibri"/>
          <w:sz w:val="28"/>
          <w:szCs w:val="28"/>
          <w:lang w:val="ru-RU"/>
        </w:rPr>
        <w:t xml:space="preserve"> </w:t>
      </w:r>
      <w:proofErr w:type="spellStart"/>
      <w:r w:rsidRPr="00805A69">
        <w:rPr>
          <w:rFonts w:eastAsia="Calibri"/>
          <w:sz w:val="28"/>
          <w:szCs w:val="28"/>
          <w:lang w:val="ru-RU"/>
        </w:rPr>
        <w:t>виявив</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дівчата</w:t>
      </w:r>
      <w:proofErr w:type="spellEnd"/>
      <w:r w:rsidRPr="00805A69">
        <w:rPr>
          <w:rFonts w:eastAsia="Calibri"/>
          <w:sz w:val="28"/>
          <w:szCs w:val="28"/>
          <w:lang w:val="ru-RU"/>
        </w:rPr>
        <w:t xml:space="preserve"> у </w:t>
      </w:r>
      <w:proofErr w:type="spellStart"/>
      <w:r w:rsidRPr="00805A69">
        <w:rPr>
          <w:rFonts w:eastAsia="Calibri"/>
          <w:sz w:val="28"/>
          <w:szCs w:val="28"/>
          <w:lang w:val="ru-RU"/>
        </w:rPr>
        <w:t>певних</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вікових</w:t>
      </w:r>
      <w:proofErr w:type="spellEnd"/>
      <w:r w:rsidRPr="00805A69">
        <w:rPr>
          <w:rFonts w:eastAsia="Calibri"/>
          <w:sz w:val="28"/>
          <w:szCs w:val="28"/>
          <w:lang w:val="ru-RU"/>
        </w:rPr>
        <w:t xml:space="preserve"> </w:t>
      </w:r>
      <w:proofErr w:type="spellStart"/>
      <w:r w:rsidRPr="00805A69">
        <w:rPr>
          <w:rFonts w:eastAsia="Calibri"/>
          <w:sz w:val="28"/>
          <w:szCs w:val="28"/>
          <w:lang w:val="ru-RU"/>
        </w:rPr>
        <w:t>групах</w:t>
      </w:r>
      <w:proofErr w:type="spellEnd"/>
      <w:r w:rsidRPr="00805A69">
        <w:rPr>
          <w:rFonts w:eastAsia="Calibri"/>
          <w:sz w:val="28"/>
          <w:szCs w:val="28"/>
          <w:lang w:val="ru-RU"/>
        </w:rPr>
        <w:t xml:space="preserve"> </w:t>
      </w:r>
      <w:proofErr w:type="spellStart"/>
      <w:r w:rsidRPr="00805A69">
        <w:rPr>
          <w:rFonts w:eastAsia="Calibri"/>
          <w:sz w:val="28"/>
          <w:szCs w:val="28"/>
          <w:lang w:val="ru-RU"/>
        </w:rPr>
        <w:t>частіше</w:t>
      </w:r>
      <w:proofErr w:type="spellEnd"/>
      <w:r w:rsidRPr="00805A69">
        <w:rPr>
          <w:rFonts w:eastAsia="Calibri"/>
          <w:sz w:val="28"/>
          <w:szCs w:val="28"/>
          <w:lang w:val="ru-RU"/>
        </w:rPr>
        <w:t xml:space="preserve"> </w:t>
      </w:r>
      <w:proofErr w:type="spellStart"/>
      <w:r w:rsidRPr="00805A69">
        <w:rPr>
          <w:rFonts w:eastAsia="Calibri"/>
          <w:sz w:val="28"/>
          <w:szCs w:val="28"/>
          <w:lang w:val="ru-RU"/>
        </w:rPr>
        <w:t>повідомляли</w:t>
      </w:r>
      <w:proofErr w:type="spellEnd"/>
      <w:r w:rsidRPr="00805A69">
        <w:rPr>
          <w:rFonts w:eastAsia="Calibri"/>
          <w:sz w:val="28"/>
          <w:szCs w:val="28"/>
          <w:lang w:val="ru-RU"/>
        </w:rPr>
        <w:t xml:space="preserve"> про </w:t>
      </w:r>
      <w:proofErr w:type="spellStart"/>
      <w:r w:rsidRPr="00805A69">
        <w:rPr>
          <w:rFonts w:eastAsia="Calibri"/>
          <w:sz w:val="28"/>
          <w:szCs w:val="28"/>
          <w:lang w:val="ru-RU"/>
        </w:rPr>
        <w:t>проблеми</w:t>
      </w:r>
      <w:proofErr w:type="spellEnd"/>
      <w:r w:rsidRPr="00805A69">
        <w:rPr>
          <w:rFonts w:eastAsia="Calibri"/>
          <w:sz w:val="28"/>
          <w:szCs w:val="28"/>
          <w:lang w:val="ru-RU"/>
        </w:rPr>
        <w:t xml:space="preserve"> з </w:t>
      </w:r>
      <w:proofErr w:type="spellStart"/>
      <w:r w:rsidRPr="00805A69">
        <w:rPr>
          <w:rFonts w:eastAsia="Calibri"/>
          <w:sz w:val="28"/>
          <w:szCs w:val="28"/>
          <w:lang w:val="ru-RU"/>
        </w:rPr>
        <w:t>тілесним</w:t>
      </w:r>
      <w:proofErr w:type="spellEnd"/>
      <w:r w:rsidRPr="00805A69">
        <w:rPr>
          <w:rFonts w:eastAsia="Calibri"/>
          <w:sz w:val="28"/>
          <w:szCs w:val="28"/>
          <w:lang w:val="ru-RU"/>
        </w:rPr>
        <w:t xml:space="preserve"> </w:t>
      </w:r>
      <w:proofErr w:type="spellStart"/>
      <w:r w:rsidRPr="00805A69">
        <w:rPr>
          <w:rFonts w:eastAsia="Calibri"/>
          <w:sz w:val="28"/>
          <w:szCs w:val="28"/>
          <w:lang w:val="ru-RU"/>
        </w:rPr>
        <w:t>сприйняттям</w:t>
      </w:r>
      <w:proofErr w:type="spellEnd"/>
      <w:r w:rsidRPr="00805A69">
        <w:rPr>
          <w:rFonts w:eastAsia="Calibri"/>
          <w:sz w:val="28"/>
          <w:szCs w:val="28"/>
          <w:lang w:val="ru-RU"/>
        </w:rPr>
        <w:t xml:space="preserve"> та про </w:t>
      </w:r>
      <w:proofErr w:type="spellStart"/>
      <w:r w:rsidRPr="00805A69">
        <w:rPr>
          <w:rFonts w:eastAsia="Calibri"/>
          <w:sz w:val="28"/>
          <w:szCs w:val="28"/>
          <w:lang w:val="ru-RU"/>
        </w:rPr>
        <w:t>посилену</w:t>
      </w:r>
      <w:proofErr w:type="spellEnd"/>
      <w:r w:rsidRPr="00805A69">
        <w:rPr>
          <w:rFonts w:eastAsia="Calibri"/>
          <w:sz w:val="28"/>
          <w:szCs w:val="28"/>
          <w:lang w:val="ru-RU"/>
        </w:rPr>
        <w:t xml:space="preserve"> </w:t>
      </w:r>
      <w:proofErr w:type="spellStart"/>
      <w:r w:rsidRPr="00805A69">
        <w:rPr>
          <w:rFonts w:eastAsia="Calibri"/>
          <w:sz w:val="28"/>
          <w:szCs w:val="28"/>
          <w:lang w:val="ru-RU"/>
        </w:rPr>
        <w:t>емоційну</w:t>
      </w:r>
      <w:proofErr w:type="spellEnd"/>
      <w:r w:rsidRPr="00805A69">
        <w:rPr>
          <w:rFonts w:eastAsia="Calibri"/>
          <w:sz w:val="28"/>
          <w:szCs w:val="28"/>
          <w:lang w:val="ru-RU"/>
        </w:rPr>
        <w:t xml:space="preserve"> </w:t>
      </w:r>
      <w:proofErr w:type="spellStart"/>
      <w:r w:rsidRPr="00805A69">
        <w:rPr>
          <w:rFonts w:eastAsia="Calibri"/>
          <w:sz w:val="28"/>
          <w:szCs w:val="28"/>
          <w:lang w:val="ru-RU"/>
        </w:rPr>
        <w:t>реактивність</w:t>
      </w:r>
      <w:proofErr w:type="spellEnd"/>
      <w:r w:rsidRPr="00805A69">
        <w:rPr>
          <w:rFonts w:eastAsia="Calibri"/>
          <w:sz w:val="28"/>
          <w:szCs w:val="28"/>
          <w:lang w:val="ru-RU"/>
        </w:rPr>
        <w:t xml:space="preserve"> на контент, </w:t>
      </w:r>
      <w:proofErr w:type="spellStart"/>
      <w:r w:rsidRPr="00805A69">
        <w:rPr>
          <w:rFonts w:eastAsia="Calibri"/>
          <w:sz w:val="28"/>
          <w:szCs w:val="28"/>
          <w:lang w:val="ru-RU"/>
        </w:rPr>
        <w:t>пов’язаний</w:t>
      </w:r>
      <w:proofErr w:type="spellEnd"/>
      <w:r w:rsidRPr="00805A69">
        <w:rPr>
          <w:rFonts w:eastAsia="Calibri"/>
          <w:sz w:val="28"/>
          <w:szCs w:val="28"/>
          <w:lang w:val="ru-RU"/>
        </w:rPr>
        <w:t xml:space="preserve"> </w:t>
      </w:r>
      <w:proofErr w:type="spellStart"/>
      <w:r w:rsidRPr="00805A69">
        <w:rPr>
          <w:rFonts w:eastAsia="Calibri"/>
          <w:sz w:val="28"/>
          <w:szCs w:val="28"/>
          <w:lang w:val="ru-RU"/>
        </w:rPr>
        <w:t>із</w:t>
      </w:r>
      <w:proofErr w:type="spellEnd"/>
      <w:r w:rsidRPr="00805A69">
        <w:rPr>
          <w:rFonts w:eastAsia="Calibri"/>
          <w:sz w:val="28"/>
          <w:szCs w:val="28"/>
          <w:lang w:val="ru-RU"/>
        </w:rPr>
        <w:t xml:space="preserve"> </w:t>
      </w:r>
      <w:proofErr w:type="spellStart"/>
      <w:r w:rsidRPr="00805A69">
        <w:rPr>
          <w:rFonts w:eastAsia="Calibri"/>
          <w:sz w:val="28"/>
          <w:szCs w:val="28"/>
          <w:lang w:val="ru-RU"/>
        </w:rPr>
        <w:t>зовнішністю</w:t>
      </w:r>
      <w:proofErr w:type="spellEnd"/>
      <w:r w:rsidRPr="00805A69">
        <w:rPr>
          <w:rFonts w:eastAsia="Calibri"/>
          <w:sz w:val="28"/>
          <w:szCs w:val="28"/>
          <w:lang w:val="ru-RU"/>
        </w:rPr>
        <w:t xml:space="preserve">; </w:t>
      </w:r>
      <w:proofErr w:type="spellStart"/>
      <w:r w:rsidRPr="00805A69">
        <w:rPr>
          <w:rFonts w:eastAsia="Calibri"/>
          <w:sz w:val="28"/>
          <w:szCs w:val="28"/>
          <w:lang w:val="ru-RU"/>
        </w:rPr>
        <w:t>хлопці</w:t>
      </w:r>
      <w:proofErr w:type="spellEnd"/>
      <w:r w:rsidRPr="00805A69">
        <w:rPr>
          <w:rFonts w:eastAsia="Calibri"/>
          <w:sz w:val="28"/>
          <w:szCs w:val="28"/>
          <w:lang w:val="ru-RU"/>
        </w:rPr>
        <w:t xml:space="preserve"> </w:t>
      </w:r>
      <w:proofErr w:type="spellStart"/>
      <w:r w:rsidRPr="00805A69">
        <w:rPr>
          <w:rFonts w:eastAsia="Calibri"/>
          <w:sz w:val="28"/>
          <w:szCs w:val="28"/>
          <w:lang w:val="ru-RU"/>
        </w:rPr>
        <w:t>демонстрували</w:t>
      </w:r>
      <w:proofErr w:type="spellEnd"/>
      <w:r w:rsidRPr="00805A69">
        <w:rPr>
          <w:rFonts w:eastAsia="Calibri"/>
          <w:sz w:val="28"/>
          <w:szCs w:val="28"/>
          <w:lang w:val="ru-RU"/>
        </w:rPr>
        <w:t xml:space="preserve"> </w:t>
      </w:r>
      <w:proofErr w:type="spellStart"/>
      <w:r w:rsidRPr="00805A69">
        <w:rPr>
          <w:rFonts w:eastAsia="Calibri"/>
          <w:sz w:val="28"/>
          <w:szCs w:val="28"/>
          <w:lang w:val="ru-RU"/>
        </w:rPr>
        <w:t>інші</w:t>
      </w:r>
      <w:proofErr w:type="spellEnd"/>
      <w:r w:rsidRPr="00805A69">
        <w:rPr>
          <w:rFonts w:eastAsia="Calibri"/>
          <w:sz w:val="28"/>
          <w:szCs w:val="28"/>
          <w:lang w:val="ru-RU"/>
        </w:rPr>
        <w:t xml:space="preserve"> типи </w:t>
      </w:r>
      <w:proofErr w:type="spellStart"/>
      <w:r w:rsidRPr="00805A69">
        <w:rPr>
          <w:rFonts w:eastAsia="Calibri"/>
          <w:sz w:val="28"/>
          <w:szCs w:val="28"/>
          <w:lang w:val="ru-RU"/>
        </w:rPr>
        <w:t>реакцій</w:t>
      </w:r>
      <w:proofErr w:type="spellEnd"/>
      <w:r w:rsidRPr="00805A69">
        <w:rPr>
          <w:rFonts w:eastAsia="Calibri"/>
          <w:sz w:val="28"/>
          <w:szCs w:val="28"/>
          <w:lang w:val="ru-RU"/>
        </w:rPr>
        <w:t xml:space="preserve">, </w:t>
      </w:r>
      <w:proofErr w:type="spellStart"/>
      <w:r w:rsidRPr="00805A69">
        <w:rPr>
          <w:rFonts w:eastAsia="Calibri"/>
          <w:sz w:val="28"/>
          <w:szCs w:val="28"/>
          <w:lang w:val="ru-RU"/>
        </w:rPr>
        <w:t>зокрема</w:t>
      </w:r>
      <w:proofErr w:type="spellEnd"/>
      <w:r w:rsidRPr="00805A69">
        <w:rPr>
          <w:rFonts w:eastAsia="Calibri"/>
          <w:sz w:val="28"/>
          <w:szCs w:val="28"/>
          <w:lang w:val="ru-RU"/>
        </w:rPr>
        <w:t xml:space="preserve"> </w:t>
      </w:r>
      <w:proofErr w:type="spellStart"/>
      <w:r w:rsidRPr="00805A69">
        <w:rPr>
          <w:rFonts w:eastAsia="Calibri"/>
          <w:sz w:val="28"/>
          <w:szCs w:val="28"/>
          <w:lang w:val="ru-RU"/>
        </w:rPr>
        <w:t>більшу</w:t>
      </w:r>
      <w:proofErr w:type="spellEnd"/>
      <w:r w:rsidRPr="00805A69">
        <w:rPr>
          <w:rFonts w:eastAsia="Calibri"/>
          <w:sz w:val="28"/>
          <w:szCs w:val="28"/>
          <w:lang w:val="ru-RU"/>
        </w:rPr>
        <w:t xml:space="preserve"> </w:t>
      </w:r>
      <w:proofErr w:type="spellStart"/>
      <w:r w:rsidRPr="00805A69">
        <w:rPr>
          <w:rFonts w:eastAsia="Calibri"/>
          <w:sz w:val="28"/>
          <w:szCs w:val="28"/>
          <w:lang w:val="ru-RU"/>
        </w:rPr>
        <w:t>орієнтацію</w:t>
      </w:r>
      <w:proofErr w:type="spellEnd"/>
      <w:r w:rsidRPr="00805A69">
        <w:rPr>
          <w:rFonts w:eastAsia="Calibri"/>
          <w:sz w:val="28"/>
          <w:szCs w:val="28"/>
          <w:lang w:val="ru-RU"/>
        </w:rPr>
        <w:t xml:space="preserve"> на </w:t>
      </w:r>
      <w:proofErr w:type="spellStart"/>
      <w:r w:rsidRPr="00805A69">
        <w:rPr>
          <w:rFonts w:eastAsia="Calibri"/>
          <w:sz w:val="28"/>
          <w:szCs w:val="28"/>
          <w:lang w:val="ru-RU"/>
        </w:rPr>
        <w:t>ігрові</w:t>
      </w:r>
      <w:proofErr w:type="spellEnd"/>
      <w:r w:rsidRPr="00805A69">
        <w:rPr>
          <w:rFonts w:eastAsia="Calibri"/>
          <w:sz w:val="28"/>
          <w:szCs w:val="28"/>
          <w:lang w:val="ru-RU"/>
        </w:rPr>
        <w:t xml:space="preserve"> </w:t>
      </w:r>
      <w:proofErr w:type="spellStart"/>
      <w:r w:rsidRPr="00805A69">
        <w:rPr>
          <w:rFonts w:eastAsia="Calibri"/>
          <w:sz w:val="28"/>
          <w:szCs w:val="28"/>
          <w:lang w:val="ru-RU"/>
        </w:rPr>
        <w:t>чи</w:t>
      </w:r>
      <w:proofErr w:type="spellEnd"/>
      <w:r w:rsidRPr="00805A69">
        <w:rPr>
          <w:rFonts w:eastAsia="Calibri"/>
          <w:sz w:val="28"/>
          <w:szCs w:val="28"/>
          <w:lang w:val="ru-RU"/>
        </w:rPr>
        <w:t xml:space="preserve"> </w:t>
      </w:r>
      <w:proofErr w:type="spellStart"/>
      <w:r w:rsidRPr="00805A69">
        <w:rPr>
          <w:rFonts w:eastAsia="Calibri"/>
          <w:sz w:val="28"/>
          <w:szCs w:val="28"/>
          <w:lang w:val="ru-RU"/>
        </w:rPr>
        <w:t>меметичні</w:t>
      </w:r>
      <w:proofErr w:type="spellEnd"/>
      <w:r w:rsidRPr="00805A69">
        <w:rPr>
          <w:rFonts w:eastAsia="Calibri"/>
          <w:sz w:val="28"/>
          <w:szCs w:val="28"/>
          <w:lang w:val="ru-RU"/>
        </w:rPr>
        <w:t xml:space="preserve"> </w:t>
      </w:r>
      <w:proofErr w:type="spellStart"/>
      <w:r w:rsidRPr="00805A69">
        <w:rPr>
          <w:rFonts w:eastAsia="Calibri"/>
          <w:sz w:val="28"/>
          <w:szCs w:val="28"/>
          <w:lang w:val="ru-RU"/>
        </w:rPr>
        <w:t>формати</w:t>
      </w:r>
      <w:proofErr w:type="spellEnd"/>
      <w:r w:rsidRPr="00805A69">
        <w:rPr>
          <w:rFonts w:eastAsia="Calibri"/>
          <w:sz w:val="28"/>
          <w:szCs w:val="28"/>
          <w:lang w:val="ru-RU"/>
        </w:rPr>
        <w:t xml:space="preserve">. </w:t>
      </w:r>
      <w:proofErr w:type="spellStart"/>
      <w:r w:rsidRPr="00805A69">
        <w:rPr>
          <w:rFonts w:eastAsia="Calibri"/>
          <w:sz w:val="28"/>
          <w:szCs w:val="28"/>
          <w:lang w:val="ru-RU"/>
        </w:rPr>
        <w:t>Проте</w:t>
      </w:r>
      <w:proofErr w:type="spellEnd"/>
      <w:r w:rsidRPr="00805A69">
        <w:rPr>
          <w:rFonts w:eastAsia="Calibri"/>
          <w:sz w:val="28"/>
          <w:szCs w:val="28"/>
          <w:lang w:val="ru-RU"/>
        </w:rPr>
        <w:t xml:space="preserve"> </w:t>
      </w:r>
      <w:proofErr w:type="spellStart"/>
      <w:r w:rsidRPr="00805A69">
        <w:rPr>
          <w:rFonts w:eastAsia="Calibri"/>
          <w:sz w:val="28"/>
          <w:szCs w:val="28"/>
          <w:lang w:val="ru-RU"/>
        </w:rPr>
        <w:t>ці</w:t>
      </w:r>
      <w:proofErr w:type="spellEnd"/>
      <w:r w:rsidRPr="00805A69">
        <w:rPr>
          <w:rFonts w:eastAsia="Calibri"/>
          <w:sz w:val="28"/>
          <w:szCs w:val="28"/>
          <w:lang w:val="ru-RU"/>
        </w:rPr>
        <w:t xml:space="preserve"> </w:t>
      </w:r>
      <w:proofErr w:type="spellStart"/>
      <w:r w:rsidRPr="00805A69">
        <w:rPr>
          <w:rFonts w:eastAsia="Calibri"/>
          <w:sz w:val="28"/>
          <w:szCs w:val="28"/>
          <w:lang w:val="ru-RU"/>
        </w:rPr>
        <w:t>загальні</w:t>
      </w:r>
      <w:proofErr w:type="spellEnd"/>
      <w:r w:rsidRPr="00805A69">
        <w:rPr>
          <w:rFonts w:eastAsia="Calibri"/>
          <w:sz w:val="28"/>
          <w:szCs w:val="28"/>
          <w:lang w:val="ru-RU"/>
        </w:rPr>
        <w:t xml:space="preserve"> </w:t>
      </w:r>
      <w:proofErr w:type="spellStart"/>
      <w:r w:rsidRPr="00805A69">
        <w:rPr>
          <w:rFonts w:eastAsia="Calibri"/>
          <w:sz w:val="28"/>
          <w:szCs w:val="28"/>
          <w:lang w:val="ru-RU"/>
        </w:rPr>
        <w:t>тенденції</w:t>
      </w:r>
      <w:proofErr w:type="spellEnd"/>
      <w:r w:rsidRPr="00805A69">
        <w:rPr>
          <w:rFonts w:eastAsia="Calibri"/>
          <w:sz w:val="28"/>
          <w:szCs w:val="28"/>
          <w:lang w:val="ru-RU"/>
        </w:rPr>
        <w:t xml:space="preserve"> </w:t>
      </w:r>
      <w:proofErr w:type="spellStart"/>
      <w:r w:rsidRPr="00805A69">
        <w:rPr>
          <w:rFonts w:eastAsia="Calibri"/>
          <w:sz w:val="28"/>
          <w:szCs w:val="28"/>
          <w:lang w:val="ru-RU"/>
        </w:rPr>
        <w:t>мають</w:t>
      </w:r>
      <w:proofErr w:type="spellEnd"/>
      <w:r w:rsidRPr="00805A69">
        <w:rPr>
          <w:rFonts w:eastAsia="Calibri"/>
          <w:sz w:val="28"/>
          <w:szCs w:val="28"/>
          <w:lang w:val="ru-RU"/>
        </w:rPr>
        <w:t xml:space="preserve"> </w:t>
      </w:r>
      <w:proofErr w:type="spellStart"/>
      <w:r w:rsidRPr="00805A69">
        <w:rPr>
          <w:rFonts w:eastAsia="Calibri"/>
          <w:sz w:val="28"/>
          <w:szCs w:val="28"/>
          <w:lang w:val="ru-RU"/>
        </w:rPr>
        <w:t>численні</w:t>
      </w:r>
      <w:proofErr w:type="spellEnd"/>
      <w:r w:rsidRPr="00805A69">
        <w:rPr>
          <w:rFonts w:eastAsia="Calibri"/>
          <w:sz w:val="28"/>
          <w:szCs w:val="28"/>
          <w:lang w:val="ru-RU"/>
        </w:rPr>
        <w:t xml:space="preserve"> </w:t>
      </w:r>
      <w:proofErr w:type="spellStart"/>
      <w:r w:rsidRPr="00805A69">
        <w:rPr>
          <w:rFonts w:eastAsia="Calibri"/>
          <w:sz w:val="28"/>
          <w:szCs w:val="28"/>
          <w:lang w:val="ru-RU"/>
        </w:rPr>
        <w:t>винятки</w:t>
      </w:r>
      <w:proofErr w:type="spellEnd"/>
      <w:r w:rsidRPr="00805A69">
        <w:rPr>
          <w:rFonts w:eastAsia="Calibri"/>
          <w:sz w:val="28"/>
          <w:szCs w:val="28"/>
          <w:lang w:val="ru-RU"/>
        </w:rPr>
        <w:t xml:space="preserve"> й </w:t>
      </w:r>
      <w:proofErr w:type="spellStart"/>
      <w:r w:rsidRPr="00805A69">
        <w:rPr>
          <w:rFonts w:eastAsia="Calibri"/>
          <w:sz w:val="28"/>
          <w:szCs w:val="28"/>
          <w:lang w:val="ru-RU"/>
        </w:rPr>
        <w:t>значну</w:t>
      </w:r>
      <w:proofErr w:type="spellEnd"/>
      <w:r w:rsidRPr="00805A69">
        <w:rPr>
          <w:rFonts w:eastAsia="Calibri"/>
          <w:sz w:val="28"/>
          <w:szCs w:val="28"/>
          <w:lang w:val="ru-RU"/>
        </w:rPr>
        <w:t xml:space="preserve"> </w:t>
      </w:r>
      <w:proofErr w:type="spellStart"/>
      <w:r w:rsidRPr="00805A69">
        <w:rPr>
          <w:rFonts w:eastAsia="Calibri"/>
          <w:sz w:val="28"/>
          <w:szCs w:val="28"/>
          <w:lang w:val="ru-RU"/>
        </w:rPr>
        <w:t>внутрішньогрупову</w:t>
      </w:r>
      <w:proofErr w:type="spellEnd"/>
      <w:r w:rsidRPr="00805A69">
        <w:rPr>
          <w:rFonts w:eastAsia="Calibri"/>
          <w:sz w:val="28"/>
          <w:szCs w:val="28"/>
          <w:lang w:val="ru-RU"/>
        </w:rPr>
        <w:t xml:space="preserve"> </w:t>
      </w:r>
      <w:proofErr w:type="spellStart"/>
      <w:r w:rsidRPr="00805A69">
        <w:rPr>
          <w:rFonts w:eastAsia="Calibri"/>
          <w:sz w:val="28"/>
          <w:szCs w:val="28"/>
          <w:lang w:val="ru-RU"/>
        </w:rPr>
        <w:t>варіабельність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засвідчує</w:t>
      </w:r>
      <w:proofErr w:type="spellEnd"/>
      <w:r w:rsidRPr="00805A69">
        <w:rPr>
          <w:rFonts w:eastAsia="Calibri"/>
          <w:sz w:val="28"/>
          <w:szCs w:val="28"/>
          <w:lang w:val="ru-RU"/>
        </w:rPr>
        <w:t xml:space="preserve"> </w:t>
      </w:r>
      <w:proofErr w:type="spellStart"/>
      <w:r w:rsidRPr="00805A69">
        <w:rPr>
          <w:rFonts w:eastAsia="Calibri"/>
          <w:sz w:val="28"/>
          <w:szCs w:val="28"/>
          <w:lang w:val="ru-RU"/>
        </w:rPr>
        <w:t>необхідність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інтерпретувати</w:t>
      </w:r>
      <w:proofErr w:type="spellEnd"/>
      <w:r w:rsidRPr="00805A69">
        <w:rPr>
          <w:rFonts w:eastAsia="Calibri"/>
          <w:sz w:val="28"/>
          <w:szCs w:val="28"/>
          <w:lang w:val="ru-RU"/>
        </w:rPr>
        <w:t xml:space="preserve"> </w:t>
      </w:r>
      <w:proofErr w:type="spellStart"/>
      <w:r w:rsidRPr="00805A69">
        <w:rPr>
          <w:rFonts w:eastAsia="Calibri"/>
          <w:sz w:val="28"/>
          <w:szCs w:val="28"/>
          <w:lang w:val="ru-RU"/>
        </w:rPr>
        <w:t>поперечні</w:t>
      </w:r>
      <w:proofErr w:type="spellEnd"/>
      <w:r w:rsidRPr="00805A69">
        <w:rPr>
          <w:rFonts w:eastAsia="Calibri"/>
          <w:sz w:val="28"/>
          <w:szCs w:val="28"/>
          <w:lang w:val="ru-RU"/>
        </w:rPr>
        <w:t xml:space="preserve"> </w:t>
      </w:r>
      <w:proofErr w:type="spellStart"/>
      <w:r w:rsidRPr="00805A69">
        <w:rPr>
          <w:rFonts w:eastAsia="Calibri"/>
          <w:sz w:val="28"/>
          <w:szCs w:val="28"/>
          <w:lang w:val="ru-RU"/>
        </w:rPr>
        <w:t>відмінності</w:t>
      </w:r>
      <w:proofErr w:type="spellEnd"/>
      <w:r w:rsidRPr="00805A69">
        <w:rPr>
          <w:rFonts w:eastAsia="Calibri"/>
          <w:sz w:val="28"/>
          <w:szCs w:val="28"/>
          <w:lang w:val="ru-RU"/>
        </w:rPr>
        <w:t xml:space="preserve"> </w:t>
      </w:r>
      <w:proofErr w:type="spellStart"/>
      <w:r w:rsidRPr="00805A69">
        <w:rPr>
          <w:rFonts w:eastAsia="Calibri"/>
          <w:sz w:val="28"/>
          <w:szCs w:val="28"/>
          <w:lang w:val="ru-RU"/>
        </w:rPr>
        <w:t>обере</w:t>
      </w:r>
      <w:r>
        <w:rPr>
          <w:rFonts w:eastAsia="Calibri"/>
          <w:sz w:val="28"/>
          <w:szCs w:val="28"/>
          <w:lang w:val="ru-RU"/>
        </w:rPr>
        <w:t>жно</w:t>
      </w:r>
      <w:proofErr w:type="spellEnd"/>
      <w:r>
        <w:rPr>
          <w:rFonts w:eastAsia="Calibri"/>
          <w:sz w:val="28"/>
          <w:szCs w:val="28"/>
          <w:lang w:val="ru-RU"/>
        </w:rPr>
        <w:t xml:space="preserve"> і з </w:t>
      </w:r>
      <w:proofErr w:type="spellStart"/>
      <w:r>
        <w:rPr>
          <w:rFonts w:eastAsia="Calibri"/>
          <w:sz w:val="28"/>
          <w:szCs w:val="28"/>
          <w:lang w:val="ru-RU"/>
        </w:rPr>
        <w:t>урахуванням</w:t>
      </w:r>
      <w:proofErr w:type="spellEnd"/>
      <w:r>
        <w:rPr>
          <w:rFonts w:eastAsia="Calibri"/>
          <w:sz w:val="28"/>
          <w:szCs w:val="28"/>
          <w:lang w:val="ru-RU"/>
        </w:rPr>
        <w:t xml:space="preserve"> контексту.</w:t>
      </w:r>
    </w:p>
    <w:p w14:paraId="419B9079" w14:textId="77777777" w:rsidR="006F5214" w:rsidRDefault="006F5214" w:rsidP="006F5214">
      <w:pPr>
        <w:spacing w:after="160" w:line="360" w:lineRule="auto"/>
        <w:ind w:firstLine="709"/>
        <w:contextualSpacing/>
        <w:jc w:val="both"/>
        <w:rPr>
          <w:rFonts w:eastAsia="Calibri"/>
          <w:sz w:val="28"/>
          <w:szCs w:val="28"/>
          <w:lang w:val="ru-RU"/>
        </w:rPr>
      </w:pPr>
      <w:r w:rsidRPr="00805A69">
        <w:rPr>
          <w:rFonts w:eastAsia="Calibri"/>
          <w:sz w:val="28"/>
          <w:szCs w:val="28"/>
          <w:lang w:val="ru-RU"/>
        </w:rPr>
        <w:t xml:space="preserve">Коли </w:t>
      </w:r>
      <w:proofErr w:type="spellStart"/>
      <w:r w:rsidRPr="00805A69">
        <w:rPr>
          <w:rFonts w:eastAsia="Calibri"/>
          <w:sz w:val="28"/>
          <w:szCs w:val="28"/>
          <w:lang w:val="ru-RU"/>
        </w:rPr>
        <w:t>порівнювалися</w:t>
      </w:r>
      <w:proofErr w:type="spellEnd"/>
      <w:r w:rsidRPr="00805A69">
        <w:rPr>
          <w:rFonts w:eastAsia="Calibri"/>
          <w:sz w:val="28"/>
          <w:szCs w:val="28"/>
          <w:lang w:val="ru-RU"/>
        </w:rPr>
        <w:t xml:space="preserve"> </w:t>
      </w:r>
      <w:proofErr w:type="spellStart"/>
      <w:r w:rsidRPr="00805A69">
        <w:rPr>
          <w:rFonts w:eastAsia="Calibri"/>
          <w:sz w:val="28"/>
          <w:szCs w:val="28"/>
          <w:lang w:val="ru-RU"/>
        </w:rPr>
        <w:t>показники</w:t>
      </w:r>
      <w:proofErr w:type="spellEnd"/>
      <w:r w:rsidRPr="00805A69">
        <w:rPr>
          <w:rFonts w:eastAsia="Calibri"/>
          <w:sz w:val="28"/>
          <w:szCs w:val="28"/>
          <w:lang w:val="ru-RU"/>
        </w:rPr>
        <w:t xml:space="preserve"> </w:t>
      </w:r>
      <w:proofErr w:type="spellStart"/>
      <w:r w:rsidRPr="00805A69">
        <w:rPr>
          <w:rFonts w:eastAsia="Calibri"/>
          <w:sz w:val="28"/>
          <w:szCs w:val="28"/>
          <w:lang w:val="ru-RU"/>
        </w:rPr>
        <w:t>громадянської</w:t>
      </w:r>
      <w:proofErr w:type="spellEnd"/>
      <w:r w:rsidRPr="00805A69">
        <w:rPr>
          <w:rFonts w:eastAsia="Calibri"/>
          <w:sz w:val="28"/>
          <w:szCs w:val="28"/>
          <w:lang w:val="ru-RU"/>
        </w:rPr>
        <w:t xml:space="preserve"> </w:t>
      </w:r>
      <w:proofErr w:type="spellStart"/>
      <w:r w:rsidRPr="00805A69">
        <w:rPr>
          <w:rFonts w:eastAsia="Calibri"/>
          <w:sz w:val="28"/>
          <w:szCs w:val="28"/>
          <w:lang w:val="ru-RU"/>
        </w:rPr>
        <w:t>активності</w:t>
      </w:r>
      <w:proofErr w:type="spellEnd"/>
      <w:r w:rsidRPr="00805A69">
        <w:rPr>
          <w:rFonts w:eastAsia="Calibri"/>
          <w:sz w:val="28"/>
          <w:szCs w:val="28"/>
          <w:lang w:val="ru-RU"/>
        </w:rPr>
        <w:t xml:space="preserve"> і </w:t>
      </w:r>
      <w:proofErr w:type="spellStart"/>
      <w:r w:rsidRPr="00805A69">
        <w:rPr>
          <w:rFonts w:eastAsia="Calibri"/>
          <w:sz w:val="28"/>
          <w:szCs w:val="28"/>
          <w:lang w:val="ru-RU"/>
        </w:rPr>
        <w:t>намірів</w:t>
      </w:r>
      <w:proofErr w:type="spellEnd"/>
      <w:r w:rsidRPr="00805A69">
        <w:rPr>
          <w:rFonts w:eastAsia="Calibri"/>
          <w:sz w:val="28"/>
          <w:szCs w:val="28"/>
          <w:lang w:val="ru-RU"/>
        </w:rPr>
        <w:t xml:space="preserve"> </w:t>
      </w:r>
      <w:proofErr w:type="spellStart"/>
      <w:r w:rsidRPr="00805A69">
        <w:rPr>
          <w:rFonts w:eastAsia="Calibri"/>
          <w:sz w:val="28"/>
          <w:szCs w:val="28"/>
          <w:lang w:val="ru-RU"/>
        </w:rPr>
        <w:t>брати</w:t>
      </w:r>
      <w:proofErr w:type="spellEnd"/>
      <w:r w:rsidRPr="00805A69">
        <w:rPr>
          <w:rFonts w:eastAsia="Calibri"/>
          <w:sz w:val="28"/>
          <w:szCs w:val="28"/>
          <w:lang w:val="ru-RU"/>
        </w:rPr>
        <w:t xml:space="preserve"> участь у </w:t>
      </w:r>
      <w:proofErr w:type="spellStart"/>
      <w:r w:rsidRPr="00805A69">
        <w:rPr>
          <w:rFonts w:eastAsia="Calibri"/>
          <w:sz w:val="28"/>
          <w:szCs w:val="28"/>
          <w:lang w:val="ru-RU"/>
        </w:rPr>
        <w:t>суспільних</w:t>
      </w:r>
      <w:proofErr w:type="spellEnd"/>
      <w:r w:rsidRPr="00805A69">
        <w:rPr>
          <w:rFonts w:eastAsia="Calibri"/>
          <w:sz w:val="28"/>
          <w:szCs w:val="28"/>
          <w:lang w:val="ru-RU"/>
        </w:rPr>
        <w:t xml:space="preserve"> </w:t>
      </w:r>
      <w:proofErr w:type="spellStart"/>
      <w:r w:rsidRPr="00805A69">
        <w:rPr>
          <w:rFonts w:eastAsia="Calibri"/>
          <w:sz w:val="28"/>
          <w:szCs w:val="28"/>
          <w:lang w:val="ru-RU"/>
        </w:rPr>
        <w:t>ініціативах</w:t>
      </w:r>
      <w:proofErr w:type="spellEnd"/>
      <w:r w:rsidRPr="00805A69">
        <w:rPr>
          <w:rFonts w:eastAsia="Calibri"/>
          <w:sz w:val="28"/>
          <w:szCs w:val="28"/>
          <w:lang w:val="ru-RU"/>
        </w:rPr>
        <w:t xml:space="preserve">, </w:t>
      </w:r>
      <w:proofErr w:type="spellStart"/>
      <w:r w:rsidRPr="00805A69">
        <w:rPr>
          <w:rFonts w:eastAsia="Calibri"/>
          <w:sz w:val="28"/>
          <w:szCs w:val="28"/>
          <w:lang w:val="ru-RU"/>
        </w:rPr>
        <w:t>виявилося</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старші</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підлітки</w:t>
      </w:r>
      <w:proofErr w:type="spellEnd"/>
      <w:r w:rsidRPr="00805A69">
        <w:rPr>
          <w:rFonts w:eastAsia="Calibri"/>
          <w:sz w:val="28"/>
          <w:szCs w:val="28"/>
          <w:lang w:val="ru-RU"/>
        </w:rPr>
        <w:t xml:space="preserve"> </w:t>
      </w:r>
      <w:proofErr w:type="spellStart"/>
      <w:r w:rsidRPr="00805A69">
        <w:rPr>
          <w:rFonts w:eastAsia="Calibri"/>
          <w:sz w:val="28"/>
          <w:szCs w:val="28"/>
          <w:lang w:val="ru-RU"/>
        </w:rPr>
        <w:t>частіше</w:t>
      </w:r>
      <w:proofErr w:type="spellEnd"/>
      <w:r w:rsidRPr="00805A69">
        <w:rPr>
          <w:rFonts w:eastAsia="Calibri"/>
          <w:sz w:val="28"/>
          <w:szCs w:val="28"/>
          <w:lang w:val="ru-RU"/>
        </w:rPr>
        <w:t xml:space="preserve"> </w:t>
      </w:r>
      <w:proofErr w:type="spellStart"/>
      <w:r w:rsidRPr="00805A69">
        <w:rPr>
          <w:rFonts w:eastAsia="Calibri"/>
          <w:sz w:val="28"/>
          <w:szCs w:val="28"/>
          <w:lang w:val="ru-RU"/>
        </w:rPr>
        <w:t>висловлювали</w:t>
      </w:r>
      <w:proofErr w:type="spellEnd"/>
      <w:r w:rsidRPr="00805A69">
        <w:rPr>
          <w:rFonts w:eastAsia="Calibri"/>
          <w:sz w:val="28"/>
          <w:szCs w:val="28"/>
          <w:lang w:val="ru-RU"/>
        </w:rPr>
        <w:t xml:space="preserve"> </w:t>
      </w:r>
      <w:proofErr w:type="spellStart"/>
      <w:r w:rsidRPr="00805A69">
        <w:rPr>
          <w:rFonts w:eastAsia="Calibri"/>
          <w:sz w:val="28"/>
          <w:szCs w:val="28"/>
          <w:lang w:val="ru-RU"/>
        </w:rPr>
        <w:t>громадянські</w:t>
      </w:r>
      <w:proofErr w:type="spellEnd"/>
      <w:r w:rsidRPr="00805A69">
        <w:rPr>
          <w:rFonts w:eastAsia="Calibri"/>
          <w:sz w:val="28"/>
          <w:szCs w:val="28"/>
          <w:lang w:val="ru-RU"/>
        </w:rPr>
        <w:t xml:space="preserve"> </w:t>
      </w:r>
      <w:proofErr w:type="spellStart"/>
      <w:r w:rsidRPr="00805A69">
        <w:rPr>
          <w:rFonts w:eastAsia="Calibri"/>
          <w:sz w:val="28"/>
          <w:szCs w:val="28"/>
          <w:lang w:val="ru-RU"/>
        </w:rPr>
        <w:t>наміри</w:t>
      </w:r>
      <w:proofErr w:type="spellEnd"/>
      <w:r w:rsidRPr="00805A69">
        <w:rPr>
          <w:rFonts w:eastAsia="Calibri"/>
          <w:sz w:val="28"/>
          <w:szCs w:val="28"/>
          <w:lang w:val="ru-RU"/>
        </w:rPr>
        <w:t xml:space="preserve"> і </w:t>
      </w:r>
      <w:proofErr w:type="spellStart"/>
      <w:r w:rsidRPr="00805A69">
        <w:rPr>
          <w:rFonts w:eastAsia="Calibri"/>
          <w:sz w:val="28"/>
          <w:szCs w:val="28"/>
          <w:lang w:val="ru-RU"/>
        </w:rPr>
        <w:t>більше</w:t>
      </w:r>
      <w:proofErr w:type="spellEnd"/>
      <w:r w:rsidRPr="00805A69">
        <w:rPr>
          <w:rFonts w:eastAsia="Calibri"/>
          <w:sz w:val="28"/>
          <w:szCs w:val="28"/>
          <w:lang w:val="ru-RU"/>
        </w:rPr>
        <w:t xml:space="preserve"> </w:t>
      </w:r>
      <w:proofErr w:type="spellStart"/>
      <w:r w:rsidRPr="00805A69">
        <w:rPr>
          <w:rFonts w:eastAsia="Calibri"/>
          <w:sz w:val="28"/>
          <w:szCs w:val="28"/>
          <w:lang w:val="ru-RU"/>
        </w:rPr>
        <w:t>долучались</w:t>
      </w:r>
      <w:proofErr w:type="spellEnd"/>
      <w:r w:rsidRPr="00805A69">
        <w:rPr>
          <w:rFonts w:eastAsia="Calibri"/>
          <w:sz w:val="28"/>
          <w:szCs w:val="28"/>
          <w:lang w:val="ru-RU"/>
        </w:rPr>
        <w:t xml:space="preserve"> до онлайн-</w:t>
      </w:r>
      <w:proofErr w:type="spellStart"/>
      <w:r w:rsidRPr="00805A69">
        <w:rPr>
          <w:rFonts w:eastAsia="Calibri"/>
          <w:sz w:val="28"/>
          <w:szCs w:val="28"/>
          <w:lang w:val="ru-RU"/>
        </w:rPr>
        <w:t>активізму</w:t>
      </w:r>
      <w:proofErr w:type="spellEnd"/>
      <w:r w:rsidRPr="00805A69">
        <w:rPr>
          <w:rFonts w:eastAsia="Calibri"/>
          <w:sz w:val="28"/>
          <w:szCs w:val="28"/>
          <w:lang w:val="ru-RU"/>
        </w:rPr>
        <w:t xml:space="preserve">, </w:t>
      </w:r>
      <w:proofErr w:type="spellStart"/>
      <w:r w:rsidRPr="00805A69">
        <w:rPr>
          <w:rFonts w:eastAsia="Calibri"/>
          <w:sz w:val="28"/>
          <w:szCs w:val="28"/>
          <w:lang w:val="ru-RU"/>
        </w:rPr>
        <w:t>тоді</w:t>
      </w:r>
      <w:proofErr w:type="spellEnd"/>
      <w:r w:rsidRPr="00805A69">
        <w:rPr>
          <w:rFonts w:eastAsia="Calibri"/>
          <w:sz w:val="28"/>
          <w:szCs w:val="28"/>
          <w:lang w:val="ru-RU"/>
        </w:rPr>
        <w:t xml:space="preserve"> як </w:t>
      </w:r>
      <w:proofErr w:type="spellStart"/>
      <w:r w:rsidRPr="00805A69">
        <w:rPr>
          <w:rFonts w:eastAsia="Calibri"/>
          <w:sz w:val="28"/>
          <w:szCs w:val="28"/>
          <w:lang w:val="ru-RU"/>
        </w:rPr>
        <w:t>молодші</w:t>
      </w:r>
      <w:proofErr w:type="spellEnd"/>
      <w:r w:rsidRPr="00805A69">
        <w:rPr>
          <w:rFonts w:eastAsia="Calibri"/>
          <w:sz w:val="28"/>
          <w:szCs w:val="28"/>
          <w:lang w:val="ru-RU"/>
        </w:rPr>
        <w:t xml:space="preserve"> </w:t>
      </w:r>
      <w:proofErr w:type="spellStart"/>
      <w:r w:rsidRPr="00805A69">
        <w:rPr>
          <w:rFonts w:eastAsia="Calibri"/>
          <w:sz w:val="28"/>
          <w:szCs w:val="28"/>
          <w:lang w:val="ru-RU"/>
        </w:rPr>
        <w:t>неодноразово</w:t>
      </w:r>
      <w:proofErr w:type="spellEnd"/>
      <w:r w:rsidRPr="00805A69">
        <w:rPr>
          <w:rFonts w:eastAsia="Calibri"/>
          <w:sz w:val="28"/>
          <w:szCs w:val="28"/>
          <w:lang w:val="ru-RU"/>
        </w:rPr>
        <w:t xml:space="preserve"> </w:t>
      </w:r>
      <w:proofErr w:type="spellStart"/>
      <w:r w:rsidRPr="00805A69">
        <w:rPr>
          <w:rFonts w:eastAsia="Calibri"/>
          <w:sz w:val="28"/>
          <w:szCs w:val="28"/>
          <w:lang w:val="ru-RU"/>
        </w:rPr>
        <w:t>демонстрували</w:t>
      </w:r>
      <w:proofErr w:type="spellEnd"/>
      <w:r w:rsidRPr="00805A69">
        <w:rPr>
          <w:rFonts w:eastAsia="Calibri"/>
          <w:sz w:val="28"/>
          <w:szCs w:val="28"/>
          <w:lang w:val="ru-RU"/>
        </w:rPr>
        <w:t xml:space="preserve"> </w:t>
      </w:r>
      <w:proofErr w:type="spellStart"/>
      <w:r w:rsidRPr="00805A69">
        <w:rPr>
          <w:rFonts w:eastAsia="Calibri"/>
          <w:sz w:val="28"/>
          <w:szCs w:val="28"/>
          <w:lang w:val="ru-RU"/>
        </w:rPr>
        <w:t>більшу</w:t>
      </w:r>
      <w:proofErr w:type="spellEnd"/>
      <w:r w:rsidRPr="00805A69">
        <w:rPr>
          <w:rFonts w:eastAsia="Calibri"/>
          <w:sz w:val="28"/>
          <w:szCs w:val="28"/>
          <w:lang w:val="ru-RU"/>
        </w:rPr>
        <w:t xml:space="preserve"> </w:t>
      </w:r>
      <w:proofErr w:type="spellStart"/>
      <w:r w:rsidRPr="00805A69">
        <w:rPr>
          <w:rFonts w:eastAsia="Calibri"/>
          <w:sz w:val="28"/>
          <w:szCs w:val="28"/>
          <w:lang w:val="ru-RU"/>
        </w:rPr>
        <w:t>схильність</w:t>
      </w:r>
      <w:proofErr w:type="spellEnd"/>
      <w:r w:rsidRPr="00805A69">
        <w:rPr>
          <w:rFonts w:eastAsia="Calibri"/>
          <w:sz w:val="28"/>
          <w:szCs w:val="28"/>
          <w:lang w:val="ru-RU"/>
        </w:rPr>
        <w:t xml:space="preserve"> до </w:t>
      </w:r>
      <w:proofErr w:type="spellStart"/>
      <w:r w:rsidRPr="00805A69">
        <w:rPr>
          <w:rFonts w:eastAsia="Calibri"/>
          <w:sz w:val="28"/>
          <w:szCs w:val="28"/>
          <w:lang w:val="ru-RU"/>
        </w:rPr>
        <w:t>локальної</w:t>
      </w:r>
      <w:proofErr w:type="spellEnd"/>
      <w:r w:rsidRPr="00805A69">
        <w:rPr>
          <w:rFonts w:eastAsia="Calibri"/>
          <w:sz w:val="28"/>
          <w:szCs w:val="28"/>
          <w:lang w:val="ru-RU"/>
        </w:rPr>
        <w:t>, офлайн-</w:t>
      </w:r>
      <w:proofErr w:type="spellStart"/>
      <w:r w:rsidRPr="00805A69">
        <w:rPr>
          <w:rFonts w:eastAsia="Calibri"/>
          <w:sz w:val="28"/>
          <w:szCs w:val="28"/>
          <w:lang w:val="ru-RU"/>
        </w:rPr>
        <w:t>активності</w:t>
      </w:r>
      <w:proofErr w:type="spellEnd"/>
      <w:r w:rsidRPr="00805A69">
        <w:rPr>
          <w:rFonts w:eastAsia="Calibri"/>
          <w:sz w:val="28"/>
          <w:szCs w:val="28"/>
          <w:lang w:val="ru-RU"/>
        </w:rPr>
        <w:t xml:space="preserve"> </w:t>
      </w:r>
      <w:proofErr w:type="spellStart"/>
      <w:r w:rsidRPr="00805A69">
        <w:rPr>
          <w:rFonts w:eastAsia="Calibri"/>
          <w:sz w:val="28"/>
          <w:szCs w:val="28"/>
          <w:lang w:val="ru-RU"/>
        </w:rPr>
        <w:t>під</w:t>
      </w:r>
      <w:proofErr w:type="spellEnd"/>
      <w:r w:rsidRPr="00805A69">
        <w:rPr>
          <w:rFonts w:eastAsia="Calibri"/>
          <w:sz w:val="28"/>
          <w:szCs w:val="28"/>
          <w:lang w:val="ru-RU"/>
        </w:rPr>
        <w:t xml:space="preserve"> </w:t>
      </w:r>
      <w:proofErr w:type="spellStart"/>
      <w:r w:rsidRPr="00805A69">
        <w:rPr>
          <w:rFonts w:eastAsia="Calibri"/>
          <w:sz w:val="28"/>
          <w:szCs w:val="28"/>
          <w:lang w:val="ru-RU"/>
        </w:rPr>
        <w:t>наглядом</w:t>
      </w:r>
      <w:proofErr w:type="spellEnd"/>
      <w:r w:rsidRPr="00805A69">
        <w:rPr>
          <w:rFonts w:eastAsia="Calibri"/>
          <w:sz w:val="28"/>
          <w:szCs w:val="28"/>
          <w:lang w:val="ru-RU"/>
        </w:rPr>
        <w:t xml:space="preserve"> </w:t>
      </w:r>
      <w:proofErr w:type="spellStart"/>
      <w:r w:rsidRPr="00805A69">
        <w:rPr>
          <w:rFonts w:eastAsia="Calibri"/>
          <w:sz w:val="28"/>
          <w:szCs w:val="28"/>
          <w:lang w:val="ru-RU"/>
        </w:rPr>
        <w:t>дорослих</w:t>
      </w:r>
      <w:proofErr w:type="spellEnd"/>
      <w:r w:rsidRPr="00805A69">
        <w:rPr>
          <w:rFonts w:eastAsia="Calibri"/>
          <w:sz w:val="28"/>
          <w:szCs w:val="28"/>
          <w:lang w:val="ru-RU"/>
        </w:rPr>
        <w:t xml:space="preserve">. Така </w:t>
      </w:r>
      <w:proofErr w:type="spellStart"/>
      <w:r w:rsidRPr="00805A69">
        <w:rPr>
          <w:rFonts w:eastAsia="Calibri"/>
          <w:sz w:val="28"/>
          <w:szCs w:val="28"/>
          <w:lang w:val="ru-RU"/>
        </w:rPr>
        <w:t>вікова</w:t>
      </w:r>
      <w:proofErr w:type="spellEnd"/>
      <w:r w:rsidRPr="00805A69">
        <w:rPr>
          <w:rFonts w:eastAsia="Calibri"/>
          <w:sz w:val="28"/>
          <w:szCs w:val="28"/>
          <w:lang w:val="ru-RU"/>
        </w:rPr>
        <w:t xml:space="preserve"> </w:t>
      </w:r>
      <w:proofErr w:type="spellStart"/>
      <w:r w:rsidRPr="00805A69">
        <w:rPr>
          <w:rFonts w:eastAsia="Calibri"/>
          <w:sz w:val="28"/>
          <w:szCs w:val="28"/>
          <w:lang w:val="ru-RU"/>
        </w:rPr>
        <w:t>диференціація</w:t>
      </w:r>
      <w:proofErr w:type="spellEnd"/>
      <w:r w:rsidRPr="00805A69">
        <w:rPr>
          <w:rFonts w:eastAsia="Calibri"/>
          <w:sz w:val="28"/>
          <w:szCs w:val="28"/>
          <w:lang w:val="ru-RU"/>
        </w:rPr>
        <w:t xml:space="preserve"> </w:t>
      </w:r>
      <w:proofErr w:type="spellStart"/>
      <w:r w:rsidRPr="00805A69">
        <w:rPr>
          <w:rFonts w:eastAsia="Calibri"/>
          <w:sz w:val="28"/>
          <w:szCs w:val="28"/>
          <w:lang w:val="ru-RU"/>
        </w:rPr>
        <w:t>має</w:t>
      </w:r>
      <w:proofErr w:type="spellEnd"/>
      <w:r w:rsidRPr="00805A69">
        <w:rPr>
          <w:rFonts w:eastAsia="Calibri"/>
          <w:sz w:val="28"/>
          <w:szCs w:val="28"/>
          <w:lang w:val="ru-RU"/>
        </w:rPr>
        <w:t xml:space="preserve"> </w:t>
      </w:r>
      <w:proofErr w:type="spellStart"/>
      <w:r w:rsidRPr="00805A69">
        <w:rPr>
          <w:rFonts w:eastAsia="Calibri"/>
          <w:sz w:val="28"/>
          <w:szCs w:val="28"/>
          <w:lang w:val="ru-RU"/>
        </w:rPr>
        <w:t>значення</w:t>
      </w:r>
      <w:proofErr w:type="spellEnd"/>
      <w:r w:rsidRPr="00805A69">
        <w:rPr>
          <w:rFonts w:eastAsia="Calibri"/>
          <w:sz w:val="28"/>
          <w:szCs w:val="28"/>
          <w:lang w:val="ru-RU"/>
        </w:rPr>
        <w:t xml:space="preserve"> для </w:t>
      </w:r>
      <w:proofErr w:type="spellStart"/>
      <w:r w:rsidRPr="00805A69">
        <w:rPr>
          <w:rFonts w:eastAsia="Calibri"/>
          <w:sz w:val="28"/>
          <w:szCs w:val="28"/>
          <w:lang w:val="ru-RU"/>
        </w:rPr>
        <w:t>прогнозування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майбутніх</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соціальних</w:t>
      </w:r>
      <w:proofErr w:type="spellEnd"/>
      <w:r w:rsidRPr="00805A69">
        <w:rPr>
          <w:rFonts w:eastAsia="Calibri"/>
          <w:sz w:val="28"/>
          <w:szCs w:val="28"/>
          <w:lang w:val="ru-RU"/>
        </w:rPr>
        <w:t xml:space="preserve"> практик і </w:t>
      </w:r>
      <w:proofErr w:type="spellStart"/>
      <w:r w:rsidRPr="00805A69">
        <w:rPr>
          <w:rFonts w:eastAsia="Calibri"/>
          <w:sz w:val="28"/>
          <w:szCs w:val="28"/>
          <w:lang w:val="ru-RU"/>
        </w:rPr>
        <w:t>підказує</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канали</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соціалізації</w:t>
      </w:r>
      <w:proofErr w:type="spellEnd"/>
      <w:r w:rsidRPr="00805A69">
        <w:rPr>
          <w:rFonts w:eastAsia="Calibri"/>
          <w:sz w:val="28"/>
          <w:szCs w:val="28"/>
          <w:lang w:val="ru-RU"/>
        </w:rPr>
        <w:t xml:space="preserve">, </w:t>
      </w:r>
      <w:proofErr w:type="spellStart"/>
      <w:r w:rsidRPr="00805A69">
        <w:rPr>
          <w:rFonts w:eastAsia="Calibri"/>
          <w:sz w:val="28"/>
          <w:szCs w:val="28"/>
          <w:lang w:val="ru-RU"/>
        </w:rPr>
        <w:t>які</w:t>
      </w:r>
      <w:proofErr w:type="spellEnd"/>
      <w:r w:rsidRPr="00805A69">
        <w:rPr>
          <w:rFonts w:eastAsia="Calibri"/>
          <w:sz w:val="28"/>
          <w:szCs w:val="28"/>
          <w:lang w:val="ru-RU"/>
        </w:rPr>
        <w:t xml:space="preserve"> </w:t>
      </w:r>
      <w:proofErr w:type="spellStart"/>
      <w:r w:rsidRPr="00805A69">
        <w:rPr>
          <w:rFonts w:eastAsia="Calibri"/>
          <w:sz w:val="28"/>
          <w:szCs w:val="28"/>
          <w:lang w:val="ru-RU"/>
        </w:rPr>
        <w:t>заохочують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громадянську</w:t>
      </w:r>
      <w:proofErr w:type="spellEnd"/>
      <w:r w:rsidRPr="00805A69">
        <w:rPr>
          <w:rFonts w:eastAsia="Calibri"/>
          <w:sz w:val="28"/>
          <w:szCs w:val="28"/>
          <w:lang w:val="ru-RU"/>
        </w:rPr>
        <w:t xml:space="preserve"> участь, </w:t>
      </w:r>
      <w:proofErr w:type="spellStart"/>
      <w:r w:rsidRPr="00805A69">
        <w:rPr>
          <w:rFonts w:eastAsia="Calibri"/>
          <w:sz w:val="28"/>
          <w:szCs w:val="28"/>
          <w:lang w:val="ru-RU"/>
        </w:rPr>
        <w:t>слід</w:t>
      </w:r>
      <w:proofErr w:type="spellEnd"/>
      <w:r w:rsidRPr="00805A69">
        <w:rPr>
          <w:rFonts w:eastAsia="Calibri"/>
          <w:sz w:val="28"/>
          <w:szCs w:val="28"/>
          <w:lang w:val="ru-RU"/>
        </w:rPr>
        <w:t xml:space="preserve"> </w:t>
      </w:r>
      <w:proofErr w:type="spellStart"/>
      <w:r w:rsidRPr="00805A69">
        <w:rPr>
          <w:rFonts w:eastAsia="Calibri"/>
          <w:sz w:val="28"/>
          <w:szCs w:val="28"/>
          <w:lang w:val="ru-RU"/>
        </w:rPr>
        <w:t>формувати</w:t>
      </w:r>
      <w:proofErr w:type="spellEnd"/>
      <w:r w:rsidRPr="00805A69">
        <w:rPr>
          <w:rFonts w:eastAsia="Calibri"/>
          <w:sz w:val="28"/>
          <w:szCs w:val="28"/>
          <w:lang w:val="ru-RU"/>
        </w:rPr>
        <w:t xml:space="preserve"> з </w:t>
      </w:r>
      <w:proofErr w:type="spellStart"/>
      <w:r w:rsidRPr="00805A69">
        <w:rPr>
          <w:rFonts w:eastAsia="Calibri"/>
          <w:sz w:val="28"/>
          <w:szCs w:val="28"/>
          <w:lang w:val="ru-RU"/>
        </w:rPr>
        <w:t>урахуванням</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вікових</w:t>
      </w:r>
      <w:proofErr w:type="spellEnd"/>
      <w:r w:rsidRPr="00805A69">
        <w:rPr>
          <w:rFonts w:eastAsia="Calibri"/>
          <w:sz w:val="28"/>
          <w:szCs w:val="28"/>
          <w:lang w:val="ru-RU"/>
        </w:rPr>
        <w:t xml:space="preserve"> </w:t>
      </w:r>
      <w:proofErr w:type="spellStart"/>
      <w:r w:rsidRPr="00805A69">
        <w:rPr>
          <w:rFonts w:eastAsia="Calibri"/>
          <w:sz w:val="28"/>
          <w:szCs w:val="28"/>
          <w:lang w:val="ru-RU"/>
        </w:rPr>
        <w:t>особливостей</w:t>
      </w:r>
      <w:proofErr w:type="spellEnd"/>
      <w:r w:rsidRPr="00805A69">
        <w:rPr>
          <w:rFonts w:eastAsia="Calibri"/>
          <w:sz w:val="28"/>
          <w:szCs w:val="28"/>
          <w:lang w:val="ru-RU"/>
        </w:rPr>
        <w:t xml:space="preserve"> </w:t>
      </w:r>
      <w:proofErr w:type="spellStart"/>
      <w:r w:rsidRPr="00805A69">
        <w:rPr>
          <w:rFonts w:eastAsia="Calibri"/>
          <w:sz w:val="28"/>
          <w:szCs w:val="28"/>
          <w:lang w:val="ru-RU"/>
        </w:rPr>
        <w:t>залучення</w:t>
      </w:r>
      <w:proofErr w:type="spellEnd"/>
      <w:r w:rsidRPr="00805A69">
        <w:rPr>
          <w:rFonts w:eastAsia="Calibri"/>
          <w:sz w:val="28"/>
          <w:szCs w:val="28"/>
          <w:lang w:val="ru-RU"/>
        </w:rPr>
        <w:t>.</w:t>
      </w:r>
    </w:p>
    <w:p w14:paraId="08023984" w14:textId="346AD0CE"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Порівняльний</w:t>
      </w:r>
      <w:proofErr w:type="spellEnd"/>
      <w:r w:rsidRPr="00805A69">
        <w:rPr>
          <w:rFonts w:eastAsia="Calibri"/>
          <w:sz w:val="28"/>
          <w:szCs w:val="28"/>
          <w:lang w:val="ru-RU"/>
        </w:rPr>
        <w:t xml:space="preserve"> </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w:t>
      </w:r>
      <w:proofErr w:type="spellStart"/>
      <w:r w:rsidRPr="00805A69">
        <w:rPr>
          <w:rFonts w:eastAsia="Calibri"/>
          <w:sz w:val="28"/>
          <w:szCs w:val="28"/>
          <w:lang w:val="ru-RU"/>
        </w:rPr>
        <w:t>показників</w:t>
      </w:r>
      <w:proofErr w:type="spellEnd"/>
      <w:r w:rsidRPr="00805A69">
        <w:rPr>
          <w:rFonts w:eastAsia="Calibri"/>
          <w:sz w:val="28"/>
          <w:szCs w:val="28"/>
          <w:lang w:val="ru-RU"/>
        </w:rPr>
        <w:t xml:space="preserve"> </w:t>
      </w:r>
      <w:proofErr w:type="spellStart"/>
      <w:r w:rsidRPr="00805A69">
        <w:rPr>
          <w:rFonts w:eastAsia="Calibri"/>
          <w:sz w:val="28"/>
          <w:szCs w:val="28"/>
          <w:lang w:val="ru-RU"/>
        </w:rPr>
        <w:t>емоційного</w:t>
      </w:r>
      <w:proofErr w:type="spellEnd"/>
      <w:r w:rsidRPr="00805A69">
        <w:rPr>
          <w:rFonts w:eastAsia="Calibri"/>
          <w:sz w:val="28"/>
          <w:szCs w:val="28"/>
          <w:lang w:val="ru-RU"/>
        </w:rPr>
        <w:t xml:space="preserve"> </w:t>
      </w:r>
      <w:proofErr w:type="spellStart"/>
      <w:r w:rsidRPr="00805A69">
        <w:rPr>
          <w:rFonts w:eastAsia="Calibri"/>
          <w:sz w:val="28"/>
          <w:szCs w:val="28"/>
          <w:lang w:val="ru-RU"/>
        </w:rPr>
        <w:t>благополуччя</w:t>
      </w:r>
      <w:proofErr w:type="spellEnd"/>
      <w:r w:rsidRPr="00805A69">
        <w:rPr>
          <w:rFonts w:eastAsia="Calibri"/>
          <w:sz w:val="28"/>
          <w:szCs w:val="28"/>
          <w:lang w:val="ru-RU"/>
        </w:rPr>
        <w:t xml:space="preserve"> </w:t>
      </w:r>
      <w:proofErr w:type="spellStart"/>
      <w:r w:rsidRPr="00805A69">
        <w:rPr>
          <w:rFonts w:eastAsia="Calibri"/>
          <w:sz w:val="28"/>
          <w:szCs w:val="28"/>
          <w:lang w:val="ru-RU"/>
        </w:rPr>
        <w:t>виявив</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наявність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постійної</w:t>
      </w:r>
      <w:proofErr w:type="spellEnd"/>
      <w:r w:rsidRPr="00805A69">
        <w:rPr>
          <w:rFonts w:eastAsia="Calibri"/>
          <w:sz w:val="28"/>
          <w:szCs w:val="28"/>
          <w:lang w:val="ru-RU"/>
        </w:rPr>
        <w:t xml:space="preserve"> </w:t>
      </w:r>
      <w:proofErr w:type="spellStart"/>
      <w:r w:rsidRPr="00805A69">
        <w:rPr>
          <w:rFonts w:eastAsia="Calibri"/>
          <w:sz w:val="28"/>
          <w:szCs w:val="28"/>
          <w:lang w:val="ru-RU"/>
        </w:rPr>
        <w:t>підтримки</w:t>
      </w:r>
      <w:proofErr w:type="spellEnd"/>
      <w:r w:rsidRPr="00805A69">
        <w:rPr>
          <w:rFonts w:eastAsia="Calibri"/>
          <w:sz w:val="28"/>
          <w:szCs w:val="28"/>
          <w:lang w:val="ru-RU"/>
        </w:rPr>
        <w:t xml:space="preserve"> </w:t>
      </w:r>
      <w:proofErr w:type="spellStart"/>
      <w:r w:rsidRPr="00805A69">
        <w:rPr>
          <w:rFonts w:eastAsia="Calibri"/>
          <w:sz w:val="28"/>
          <w:szCs w:val="28"/>
          <w:lang w:val="ru-RU"/>
        </w:rPr>
        <w:t>від</w:t>
      </w:r>
      <w:proofErr w:type="spellEnd"/>
      <w:r w:rsidRPr="00805A69">
        <w:rPr>
          <w:rFonts w:eastAsia="Calibri"/>
          <w:sz w:val="28"/>
          <w:szCs w:val="28"/>
          <w:lang w:val="ru-RU"/>
        </w:rPr>
        <w:t xml:space="preserve"> </w:t>
      </w:r>
      <w:proofErr w:type="spellStart"/>
      <w:r w:rsidRPr="00805A69">
        <w:rPr>
          <w:rFonts w:eastAsia="Calibri"/>
          <w:sz w:val="28"/>
          <w:szCs w:val="28"/>
          <w:lang w:val="ru-RU"/>
        </w:rPr>
        <w:t>дорослих</w:t>
      </w:r>
      <w:proofErr w:type="spellEnd"/>
      <w:r w:rsidRPr="00805A69">
        <w:rPr>
          <w:rFonts w:eastAsia="Calibri"/>
          <w:sz w:val="28"/>
          <w:szCs w:val="28"/>
          <w:lang w:val="ru-RU"/>
        </w:rPr>
        <w:t xml:space="preserve"> і </w:t>
      </w:r>
      <w:proofErr w:type="spellStart"/>
      <w:r w:rsidRPr="00805A69">
        <w:rPr>
          <w:rFonts w:eastAsia="Calibri"/>
          <w:sz w:val="28"/>
          <w:szCs w:val="28"/>
          <w:lang w:val="ru-RU"/>
        </w:rPr>
        <w:t>якісних</w:t>
      </w:r>
      <w:proofErr w:type="spellEnd"/>
      <w:r w:rsidRPr="00805A69">
        <w:rPr>
          <w:rFonts w:eastAsia="Calibri"/>
          <w:sz w:val="28"/>
          <w:szCs w:val="28"/>
          <w:lang w:val="ru-RU"/>
        </w:rPr>
        <w:t xml:space="preserve"> </w:t>
      </w:r>
      <w:proofErr w:type="spellStart"/>
      <w:r w:rsidRPr="00805A69">
        <w:rPr>
          <w:rFonts w:eastAsia="Calibri"/>
          <w:sz w:val="28"/>
          <w:szCs w:val="28"/>
          <w:lang w:val="ru-RU"/>
        </w:rPr>
        <w:t>міжособистісних</w:t>
      </w:r>
      <w:proofErr w:type="spellEnd"/>
      <w:r w:rsidRPr="00805A69">
        <w:rPr>
          <w:rFonts w:eastAsia="Calibri"/>
          <w:sz w:val="28"/>
          <w:szCs w:val="28"/>
          <w:lang w:val="ru-RU"/>
        </w:rPr>
        <w:t xml:space="preserve"> </w:t>
      </w:r>
      <w:proofErr w:type="spellStart"/>
      <w:r w:rsidRPr="00805A69">
        <w:rPr>
          <w:rFonts w:eastAsia="Calibri"/>
          <w:sz w:val="28"/>
          <w:szCs w:val="28"/>
          <w:lang w:val="ru-RU"/>
        </w:rPr>
        <w:t>зв’язків</w:t>
      </w:r>
      <w:proofErr w:type="spellEnd"/>
      <w:r w:rsidRPr="00805A69">
        <w:rPr>
          <w:rFonts w:eastAsia="Calibri"/>
          <w:sz w:val="28"/>
          <w:szCs w:val="28"/>
          <w:lang w:val="ru-RU"/>
        </w:rPr>
        <w:t xml:space="preserve"> сильно </w:t>
      </w:r>
      <w:proofErr w:type="spellStart"/>
      <w:r w:rsidRPr="00805A69">
        <w:rPr>
          <w:rFonts w:eastAsia="Calibri"/>
          <w:sz w:val="28"/>
          <w:szCs w:val="28"/>
          <w:lang w:val="ru-RU"/>
        </w:rPr>
        <w:t>модерує</w:t>
      </w:r>
      <w:proofErr w:type="spellEnd"/>
      <w:r w:rsidRPr="00805A69">
        <w:rPr>
          <w:rFonts w:eastAsia="Calibri"/>
          <w:sz w:val="28"/>
          <w:szCs w:val="28"/>
          <w:lang w:val="ru-RU"/>
        </w:rPr>
        <w:t xml:space="preserve"> </w:t>
      </w:r>
      <w:proofErr w:type="spellStart"/>
      <w:r w:rsidRPr="00805A69">
        <w:rPr>
          <w:rFonts w:eastAsia="Calibri"/>
          <w:sz w:val="28"/>
          <w:szCs w:val="28"/>
          <w:lang w:val="ru-RU"/>
        </w:rPr>
        <w:t>негативний</w:t>
      </w:r>
      <w:proofErr w:type="spellEnd"/>
      <w:r w:rsidRPr="00805A69">
        <w:rPr>
          <w:rFonts w:eastAsia="Calibri"/>
          <w:sz w:val="28"/>
          <w:szCs w:val="28"/>
          <w:lang w:val="ru-RU"/>
        </w:rPr>
        <w:t xml:space="preserve"> </w:t>
      </w:r>
      <w:proofErr w:type="spellStart"/>
      <w:r w:rsidRPr="00805A69">
        <w:rPr>
          <w:rFonts w:eastAsia="Calibri"/>
          <w:sz w:val="28"/>
          <w:szCs w:val="28"/>
          <w:lang w:val="ru-RU"/>
        </w:rPr>
        <w:t>вплив</w:t>
      </w:r>
      <w:proofErr w:type="spellEnd"/>
      <w:r w:rsidRPr="00805A69">
        <w:rPr>
          <w:rFonts w:eastAsia="Calibri"/>
          <w:sz w:val="28"/>
          <w:szCs w:val="28"/>
          <w:lang w:val="ru-RU"/>
        </w:rPr>
        <w:t xml:space="preserve"> </w:t>
      </w:r>
      <w:proofErr w:type="spellStart"/>
      <w:r w:rsidRPr="00805A69">
        <w:rPr>
          <w:rFonts w:eastAsia="Calibri"/>
          <w:sz w:val="28"/>
          <w:szCs w:val="28"/>
          <w:lang w:val="ru-RU"/>
        </w:rPr>
        <w:t>інтенсивного</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медіаспоживання</w:t>
      </w:r>
      <w:proofErr w:type="spellEnd"/>
      <w:r w:rsidRPr="00805A69">
        <w:rPr>
          <w:rFonts w:eastAsia="Calibri"/>
          <w:sz w:val="28"/>
          <w:szCs w:val="28"/>
          <w:lang w:val="ru-RU"/>
        </w:rPr>
        <w:t xml:space="preserve">; в </w:t>
      </w:r>
      <w:proofErr w:type="spellStart"/>
      <w:r w:rsidRPr="00805A69">
        <w:rPr>
          <w:rFonts w:eastAsia="Calibri"/>
          <w:sz w:val="28"/>
          <w:szCs w:val="28"/>
          <w:lang w:val="ru-RU"/>
        </w:rPr>
        <w:t>підгрупах</w:t>
      </w:r>
      <w:proofErr w:type="spellEnd"/>
      <w:r w:rsidRPr="00805A69">
        <w:rPr>
          <w:rFonts w:eastAsia="Calibri"/>
          <w:sz w:val="28"/>
          <w:szCs w:val="28"/>
          <w:lang w:val="ru-RU"/>
        </w:rPr>
        <w:t xml:space="preserve">, де </w:t>
      </w:r>
      <w:proofErr w:type="spellStart"/>
      <w:r w:rsidRPr="00805A69">
        <w:rPr>
          <w:rFonts w:eastAsia="Calibri"/>
          <w:sz w:val="28"/>
          <w:szCs w:val="28"/>
          <w:lang w:val="ru-RU"/>
        </w:rPr>
        <w:t>така</w:t>
      </w:r>
      <w:proofErr w:type="spellEnd"/>
      <w:r w:rsidRPr="00805A69">
        <w:rPr>
          <w:rFonts w:eastAsia="Calibri"/>
          <w:sz w:val="28"/>
          <w:szCs w:val="28"/>
          <w:lang w:val="ru-RU"/>
        </w:rPr>
        <w:t xml:space="preserve"> </w:t>
      </w:r>
      <w:proofErr w:type="spellStart"/>
      <w:r w:rsidRPr="00805A69">
        <w:rPr>
          <w:rFonts w:eastAsia="Calibri"/>
          <w:sz w:val="28"/>
          <w:szCs w:val="28"/>
          <w:lang w:val="ru-RU"/>
        </w:rPr>
        <w:t>підтримка</w:t>
      </w:r>
      <w:proofErr w:type="spellEnd"/>
      <w:r w:rsidRPr="00805A69">
        <w:rPr>
          <w:rFonts w:eastAsia="Calibri"/>
          <w:sz w:val="28"/>
          <w:szCs w:val="28"/>
          <w:lang w:val="ru-RU"/>
        </w:rPr>
        <w:t xml:space="preserve"> </w:t>
      </w:r>
      <w:proofErr w:type="spellStart"/>
      <w:r w:rsidRPr="00805A69">
        <w:rPr>
          <w:rFonts w:eastAsia="Calibri"/>
          <w:sz w:val="28"/>
          <w:szCs w:val="28"/>
          <w:lang w:val="ru-RU"/>
        </w:rPr>
        <w:t>була</w:t>
      </w:r>
      <w:proofErr w:type="spellEnd"/>
      <w:r w:rsidRPr="00805A69">
        <w:rPr>
          <w:rFonts w:eastAsia="Calibri"/>
          <w:sz w:val="28"/>
          <w:szCs w:val="28"/>
          <w:lang w:val="ru-RU"/>
        </w:rPr>
        <w:t xml:space="preserve"> </w:t>
      </w:r>
      <w:proofErr w:type="spellStart"/>
      <w:r w:rsidRPr="00805A69">
        <w:rPr>
          <w:rFonts w:eastAsia="Calibri"/>
          <w:sz w:val="28"/>
          <w:szCs w:val="28"/>
          <w:lang w:val="ru-RU"/>
        </w:rPr>
        <w:t>низькою</w:t>
      </w:r>
      <w:proofErr w:type="spellEnd"/>
      <w:r w:rsidRPr="00805A69">
        <w:rPr>
          <w:rFonts w:eastAsia="Calibri"/>
          <w:sz w:val="28"/>
          <w:szCs w:val="28"/>
          <w:lang w:val="ru-RU"/>
        </w:rPr>
        <w:t xml:space="preserve">, </w:t>
      </w:r>
      <w:proofErr w:type="spellStart"/>
      <w:r w:rsidRPr="00805A69">
        <w:rPr>
          <w:rFonts w:eastAsia="Calibri"/>
          <w:sz w:val="28"/>
          <w:szCs w:val="28"/>
          <w:lang w:val="ru-RU"/>
        </w:rPr>
        <w:t>негативні</w:t>
      </w:r>
      <w:proofErr w:type="spellEnd"/>
      <w:r w:rsidRPr="00805A69">
        <w:rPr>
          <w:rFonts w:eastAsia="Calibri"/>
          <w:sz w:val="28"/>
          <w:szCs w:val="28"/>
          <w:lang w:val="ru-RU"/>
        </w:rPr>
        <w:t xml:space="preserve"> </w:t>
      </w:r>
      <w:proofErr w:type="spellStart"/>
      <w:r w:rsidRPr="00805A69">
        <w:rPr>
          <w:rFonts w:eastAsia="Calibri"/>
          <w:sz w:val="28"/>
          <w:szCs w:val="28"/>
          <w:lang w:val="ru-RU"/>
        </w:rPr>
        <w:t>кореляції</w:t>
      </w:r>
      <w:proofErr w:type="spellEnd"/>
      <w:r w:rsidRPr="00805A69">
        <w:rPr>
          <w:rFonts w:eastAsia="Calibri"/>
          <w:sz w:val="28"/>
          <w:szCs w:val="28"/>
          <w:lang w:val="ru-RU"/>
        </w:rPr>
        <w:t xml:space="preserve"> </w:t>
      </w:r>
      <w:proofErr w:type="spellStart"/>
      <w:r w:rsidRPr="00805A69">
        <w:rPr>
          <w:rFonts w:eastAsia="Calibri"/>
          <w:sz w:val="28"/>
          <w:szCs w:val="28"/>
          <w:lang w:val="ru-RU"/>
        </w:rPr>
        <w:t>між</w:t>
      </w:r>
      <w:proofErr w:type="spellEnd"/>
      <w:r w:rsidRPr="00805A69">
        <w:rPr>
          <w:rFonts w:eastAsia="Calibri"/>
          <w:sz w:val="28"/>
          <w:szCs w:val="28"/>
          <w:lang w:val="ru-RU"/>
        </w:rPr>
        <w:t xml:space="preserve"> часом у </w:t>
      </w:r>
      <w:proofErr w:type="spellStart"/>
      <w:r w:rsidRPr="00805A69">
        <w:rPr>
          <w:rFonts w:eastAsia="Calibri"/>
          <w:sz w:val="28"/>
          <w:szCs w:val="28"/>
          <w:lang w:val="ru-RU"/>
        </w:rPr>
        <w:t>соцмережах</w:t>
      </w:r>
      <w:proofErr w:type="spellEnd"/>
      <w:r w:rsidRPr="00805A69">
        <w:rPr>
          <w:rFonts w:eastAsia="Calibri"/>
          <w:sz w:val="28"/>
          <w:szCs w:val="28"/>
          <w:lang w:val="ru-RU"/>
        </w:rPr>
        <w:t xml:space="preserve"> і </w:t>
      </w:r>
      <w:proofErr w:type="spellStart"/>
      <w:r w:rsidRPr="00805A69">
        <w:rPr>
          <w:rFonts w:eastAsia="Calibri"/>
          <w:sz w:val="28"/>
          <w:szCs w:val="28"/>
          <w:lang w:val="ru-RU"/>
        </w:rPr>
        <w:lastRenderedPageBreak/>
        <w:t>суб’єктивним</w:t>
      </w:r>
      <w:proofErr w:type="spellEnd"/>
      <w:r w:rsidRPr="00805A69">
        <w:rPr>
          <w:rFonts w:eastAsia="Calibri"/>
          <w:sz w:val="28"/>
          <w:szCs w:val="28"/>
          <w:lang w:val="ru-RU"/>
        </w:rPr>
        <w:t xml:space="preserve"> </w:t>
      </w:r>
      <w:proofErr w:type="spellStart"/>
      <w:r w:rsidRPr="00805A69">
        <w:rPr>
          <w:rFonts w:eastAsia="Calibri"/>
          <w:sz w:val="28"/>
          <w:szCs w:val="28"/>
          <w:lang w:val="ru-RU"/>
        </w:rPr>
        <w:t>благополуччям</w:t>
      </w:r>
      <w:proofErr w:type="spellEnd"/>
      <w:r w:rsidRPr="00805A69">
        <w:rPr>
          <w:rFonts w:eastAsia="Calibri"/>
          <w:sz w:val="28"/>
          <w:szCs w:val="28"/>
          <w:lang w:val="ru-RU"/>
        </w:rPr>
        <w:t xml:space="preserve"> були </w:t>
      </w:r>
      <w:proofErr w:type="spellStart"/>
      <w:r w:rsidRPr="00805A69">
        <w:rPr>
          <w:rFonts w:eastAsia="Calibri"/>
          <w:sz w:val="28"/>
          <w:szCs w:val="28"/>
          <w:lang w:val="ru-RU"/>
        </w:rPr>
        <w:t>помітнішими</w:t>
      </w:r>
      <w:proofErr w:type="spellEnd"/>
      <w:r w:rsidRPr="00805A69">
        <w:rPr>
          <w:rFonts w:eastAsia="Calibri"/>
          <w:sz w:val="28"/>
          <w:szCs w:val="28"/>
          <w:lang w:val="ru-RU"/>
        </w:rPr>
        <w:t xml:space="preserve">. </w:t>
      </w:r>
      <w:proofErr w:type="spellStart"/>
      <w:r w:rsidRPr="00805A69">
        <w:rPr>
          <w:rFonts w:eastAsia="Calibri"/>
          <w:sz w:val="28"/>
          <w:szCs w:val="28"/>
          <w:lang w:val="ru-RU"/>
        </w:rPr>
        <w:t>Це</w:t>
      </w:r>
      <w:proofErr w:type="spellEnd"/>
      <w:r w:rsidRPr="00805A69">
        <w:rPr>
          <w:rFonts w:eastAsia="Calibri"/>
          <w:sz w:val="28"/>
          <w:szCs w:val="28"/>
          <w:lang w:val="ru-RU"/>
        </w:rPr>
        <w:t xml:space="preserve"> </w:t>
      </w:r>
      <w:proofErr w:type="spellStart"/>
      <w:r w:rsidRPr="00805A69">
        <w:rPr>
          <w:rFonts w:eastAsia="Calibri"/>
          <w:sz w:val="28"/>
          <w:szCs w:val="28"/>
          <w:lang w:val="ru-RU"/>
        </w:rPr>
        <w:t>підкреслює</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вивчення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вікових</w:t>
      </w:r>
      <w:proofErr w:type="spellEnd"/>
      <w:r w:rsidRPr="00805A69">
        <w:rPr>
          <w:rFonts w:eastAsia="Calibri"/>
          <w:sz w:val="28"/>
          <w:szCs w:val="28"/>
          <w:lang w:val="ru-RU"/>
        </w:rPr>
        <w:t xml:space="preserve"> </w:t>
      </w:r>
      <w:proofErr w:type="spellStart"/>
      <w:r w:rsidRPr="00805A69">
        <w:rPr>
          <w:rFonts w:eastAsia="Calibri"/>
          <w:sz w:val="28"/>
          <w:szCs w:val="28"/>
          <w:lang w:val="ru-RU"/>
        </w:rPr>
        <w:t>відмінностей</w:t>
      </w:r>
      <w:proofErr w:type="spellEnd"/>
      <w:r w:rsidRPr="00805A69">
        <w:rPr>
          <w:rFonts w:eastAsia="Calibri"/>
          <w:sz w:val="28"/>
          <w:szCs w:val="28"/>
          <w:lang w:val="ru-RU"/>
        </w:rPr>
        <w:t xml:space="preserve"> без </w:t>
      </w:r>
      <w:proofErr w:type="spellStart"/>
      <w:r w:rsidRPr="00805A69">
        <w:rPr>
          <w:rFonts w:eastAsia="Calibri"/>
          <w:sz w:val="28"/>
          <w:szCs w:val="28"/>
          <w:lang w:val="ru-RU"/>
        </w:rPr>
        <w:t>урахування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рівня</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соціальної</w:t>
      </w:r>
      <w:proofErr w:type="spellEnd"/>
      <w:r w:rsidRPr="00805A69">
        <w:rPr>
          <w:rFonts w:eastAsia="Calibri"/>
          <w:sz w:val="28"/>
          <w:szCs w:val="28"/>
          <w:lang w:val="ru-RU"/>
        </w:rPr>
        <w:t xml:space="preserve"> </w:t>
      </w:r>
      <w:proofErr w:type="spellStart"/>
      <w:r w:rsidRPr="00805A69">
        <w:rPr>
          <w:rFonts w:eastAsia="Calibri"/>
          <w:sz w:val="28"/>
          <w:szCs w:val="28"/>
          <w:lang w:val="ru-RU"/>
        </w:rPr>
        <w:t>підтримки</w:t>
      </w:r>
      <w:proofErr w:type="spellEnd"/>
      <w:r w:rsidRPr="00805A69">
        <w:rPr>
          <w:rFonts w:eastAsia="Calibri"/>
          <w:sz w:val="28"/>
          <w:szCs w:val="28"/>
          <w:lang w:val="ru-RU"/>
        </w:rPr>
        <w:t xml:space="preserve"> </w:t>
      </w:r>
      <w:proofErr w:type="spellStart"/>
      <w:r w:rsidRPr="00805A69">
        <w:rPr>
          <w:rFonts w:eastAsia="Calibri"/>
          <w:sz w:val="28"/>
          <w:szCs w:val="28"/>
          <w:lang w:val="ru-RU"/>
        </w:rPr>
        <w:t>дає</w:t>
      </w:r>
      <w:proofErr w:type="spellEnd"/>
      <w:r w:rsidRPr="00805A69">
        <w:rPr>
          <w:rFonts w:eastAsia="Calibri"/>
          <w:sz w:val="28"/>
          <w:szCs w:val="28"/>
          <w:lang w:val="ru-RU"/>
        </w:rPr>
        <w:t xml:space="preserve"> </w:t>
      </w:r>
      <w:proofErr w:type="spellStart"/>
      <w:r w:rsidRPr="00805A69">
        <w:rPr>
          <w:rFonts w:eastAsia="Calibri"/>
          <w:sz w:val="28"/>
          <w:szCs w:val="28"/>
          <w:lang w:val="ru-RU"/>
        </w:rPr>
        <w:t>неповну</w:t>
      </w:r>
      <w:proofErr w:type="spellEnd"/>
      <w:r w:rsidRPr="00805A69">
        <w:rPr>
          <w:rFonts w:eastAsia="Calibri"/>
          <w:sz w:val="28"/>
          <w:szCs w:val="28"/>
          <w:lang w:val="ru-RU"/>
        </w:rPr>
        <w:t xml:space="preserve"> картину </w:t>
      </w:r>
      <w:proofErr w:type="spellStart"/>
      <w:r w:rsidRPr="00805A69">
        <w:rPr>
          <w:rFonts w:eastAsia="Calibri"/>
          <w:sz w:val="28"/>
          <w:szCs w:val="28"/>
          <w:lang w:val="ru-RU"/>
        </w:rPr>
        <w:t>соціаліз</w:t>
      </w:r>
      <w:r>
        <w:rPr>
          <w:rFonts w:eastAsia="Calibri"/>
          <w:sz w:val="28"/>
          <w:szCs w:val="28"/>
          <w:lang w:val="ru-RU"/>
        </w:rPr>
        <w:t>аційних</w:t>
      </w:r>
      <w:proofErr w:type="spellEnd"/>
      <w:r>
        <w:rPr>
          <w:rFonts w:eastAsia="Calibri"/>
          <w:sz w:val="28"/>
          <w:szCs w:val="28"/>
          <w:lang w:val="ru-RU"/>
        </w:rPr>
        <w:t xml:space="preserve"> </w:t>
      </w:r>
      <w:proofErr w:type="spellStart"/>
      <w:r>
        <w:rPr>
          <w:rFonts w:eastAsia="Calibri"/>
          <w:sz w:val="28"/>
          <w:szCs w:val="28"/>
          <w:lang w:val="ru-RU"/>
        </w:rPr>
        <w:t>наслідків</w:t>
      </w:r>
      <w:proofErr w:type="spellEnd"/>
      <w:r>
        <w:rPr>
          <w:rFonts w:eastAsia="Calibri"/>
          <w:sz w:val="28"/>
          <w:szCs w:val="28"/>
          <w:lang w:val="ru-RU"/>
        </w:rPr>
        <w:t xml:space="preserve"> </w:t>
      </w:r>
      <w:proofErr w:type="spellStart"/>
      <w:r>
        <w:rPr>
          <w:rFonts w:eastAsia="Calibri"/>
          <w:sz w:val="28"/>
          <w:szCs w:val="28"/>
          <w:lang w:val="ru-RU"/>
        </w:rPr>
        <w:t>медіавпливу</w:t>
      </w:r>
      <w:proofErr w:type="spellEnd"/>
      <w:r w:rsidR="009933B7">
        <w:rPr>
          <w:rFonts w:eastAsia="Calibri"/>
          <w:sz w:val="28"/>
          <w:szCs w:val="28"/>
          <w:lang w:val="ru-RU"/>
        </w:rPr>
        <w:t>.</w:t>
      </w:r>
    </w:p>
    <w:p w14:paraId="58654256" w14:textId="77777777"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Індикатори</w:t>
      </w:r>
      <w:proofErr w:type="spellEnd"/>
      <w:r w:rsidRPr="00805A69">
        <w:rPr>
          <w:rFonts w:eastAsia="Calibri"/>
          <w:sz w:val="28"/>
          <w:szCs w:val="28"/>
          <w:lang w:val="ru-RU"/>
        </w:rPr>
        <w:t xml:space="preserve"> </w:t>
      </w:r>
      <w:proofErr w:type="spellStart"/>
      <w:r w:rsidRPr="00805A69">
        <w:rPr>
          <w:rFonts w:eastAsia="Calibri"/>
          <w:sz w:val="28"/>
          <w:szCs w:val="28"/>
          <w:lang w:val="ru-RU"/>
        </w:rPr>
        <w:t>навичок</w:t>
      </w:r>
      <w:proofErr w:type="spellEnd"/>
      <w:r w:rsidRPr="00805A69">
        <w:rPr>
          <w:rFonts w:eastAsia="Calibri"/>
          <w:sz w:val="28"/>
          <w:szCs w:val="28"/>
          <w:lang w:val="ru-RU"/>
        </w:rPr>
        <w:t xml:space="preserve"> </w:t>
      </w:r>
      <w:proofErr w:type="spellStart"/>
      <w:r w:rsidRPr="00805A69">
        <w:rPr>
          <w:rFonts w:eastAsia="Calibri"/>
          <w:sz w:val="28"/>
          <w:szCs w:val="28"/>
          <w:lang w:val="ru-RU"/>
        </w:rPr>
        <w:t>міжособистісної</w:t>
      </w:r>
      <w:proofErr w:type="spellEnd"/>
      <w:r w:rsidRPr="00805A69">
        <w:rPr>
          <w:rFonts w:eastAsia="Calibri"/>
          <w:sz w:val="28"/>
          <w:szCs w:val="28"/>
          <w:lang w:val="ru-RU"/>
        </w:rPr>
        <w:t xml:space="preserve"> </w:t>
      </w:r>
      <w:proofErr w:type="spellStart"/>
      <w:r w:rsidRPr="00805A69">
        <w:rPr>
          <w:rFonts w:eastAsia="Calibri"/>
          <w:sz w:val="28"/>
          <w:szCs w:val="28"/>
          <w:lang w:val="ru-RU"/>
        </w:rPr>
        <w:t>комунікації</w:t>
      </w:r>
      <w:proofErr w:type="spellEnd"/>
      <w:r w:rsidRPr="00805A69">
        <w:rPr>
          <w:rFonts w:eastAsia="Calibri"/>
          <w:sz w:val="28"/>
          <w:szCs w:val="28"/>
          <w:lang w:val="ru-RU"/>
        </w:rPr>
        <w:t xml:space="preserve"> показали,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молодші</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підлітки</w:t>
      </w:r>
      <w:proofErr w:type="spellEnd"/>
      <w:r w:rsidRPr="00805A69">
        <w:rPr>
          <w:rFonts w:eastAsia="Calibri"/>
          <w:sz w:val="28"/>
          <w:szCs w:val="28"/>
          <w:lang w:val="ru-RU"/>
        </w:rPr>
        <w:t xml:space="preserve"> </w:t>
      </w:r>
      <w:proofErr w:type="spellStart"/>
      <w:r w:rsidRPr="00805A69">
        <w:rPr>
          <w:rFonts w:eastAsia="Calibri"/>
          <w:sz w:val="28"/>
          <w:szCs w:val="28"/>
          <w:lang w:val="ru-RU"/>
        </w:rPr>
        <w:t>частіше</w:t>
      </w:r>
      <w:proofErr w:type="spellEnd"/>
      <w:r w:rsidRPr="00805A69">
        <w:rPr>
          <w:rFonts w:eastAsia="Calibri"/>
          <w:sz w:val="28"/>
          <w:szCs w:val="28"/>
          <w:lang w:val="ru-RU"/>
        </w:rPr>
        <w:t xml:space="preserve"> </w:t>
      </w:r>
      <w:proofErr w:type="spellStart"/>
      <w:r w:rsidRPr="00805A69">
        <w:rPr>
          <w:rFonts w:eastAsia="Calibri"/>
          <w:sz w:val="28"/>
          <w:szCs w:val="28"/>
          <w:lang w:val="ru-RU"/>
        </w:rPr>
        <w:t>відчувають</w:t>
      </w:r>
      <w:proofErr w:type="spellEnd"/>
      <w:r w:rsidRPr="00805A69">
        <w:rPr>
          <w:rFonts w:eastAsia="Calibri"/>
          <w:sz w:val="28"/>
          <w:szCs w:val="28"/>
          <w:lang w:val="ru-RU"/>
        </w:rPr>
        <w:t xml:space="preserve"> </w:t>
      </w:r>
      <w:proofErr w:type="spellStart"/>
      <w:r w:rsidRPr="00805A69">
        <w:rPr>
          <w:rFonts w:eastAsia="Calibri"/>
          <w:sz w:val="28"/>
          <w:szCs w:val="28"/>
          <w:lang w:val="ru-RU"/>
        </w:rPr>
        <w:t>незручність</w:t>
      </w:r>
      <w:proofErr w:type="spellEnd"/>
      <w:r w:rsidRPr="00805A69">
        <w:rPr>
          <w:rFonts w:eastAsia="Calibri"/>
          <w:sz w:val="28"/>
          <w:szCs w:val="28"/>
          <w:lang w:val="ru-RU"/>
        </w:rPr>
        <w:t xml:space="preserve"> у </w:t>
      </w:r>
      <w:proofErr w:type="spellStart"/>
      <w:r w:rsidRPr="00805A69">
        <w:rPr>
          <w:rFonts w:eastAsia="Calibri"/>
          <w:sz w:val="28"/>
          <w:szCs w:val="28"/>
          <w:lang w:val="ru-RU"/>
        </w:rPr>
        <w:t>формальних</w:t>
      </w:r>
      <w:proofErr w:type="spellEnd"/>
      <w:r w:rsidRPr="00805A69">
        <w:rPr>
          <w:rFonts w:eastAsia="Calibri"/>
          <w:sz w:val="28"/>
          <w:szCs w:val="28"/>
          <w:lang w:val="ru-RU"/>
        </w:rPr>
        <w:t xml:space="preserve"> </w:t>
      </w:r>
      <w:proofErr w:type="spellStart"/>
      <w:r w:rsidRPr="00805A69">
        <w:rPr>
          <w:rFonts w:eastAsia="Calibri"/>
          <w:sz w:val="28"/>
          <w:szCs w:val="28"/>
          <w:lang w:val="ru-RU"/>
        </w:rPr>
        <w:t>міжособистісних</w:t>
      </w:r>
      <w:proofErr w:type="spellEnd"/>
      <w:r w:rsidRPr="00805A69">
        <w:rPr>
          <w:rFonts w:eastAsia="Calibri"/>
          <w:sz w:val="28"/>
          <w:szCs w:val="28"/>
          <w:lang w:val="ru-RU"/>
        </w:rPr>
        <w:t xml:space="preserve"> </w:t>
      </w:r>
      <w:proofErr w:type="spellStart"/>
      <w:r w:rsidRPr="00805A69">
        <w:rPr>
          <w:rFonts w:eastAsia="Calibri"/>
          <w:sz w:val="28"/>
          <w:szCs w:val="28"/>
          <w:lang w:val="ru-RU"/>
        </w:rPr>
        <w:t>ситуаціях</w:t>
      </w:r>
      <w:proofErr w:type="spellEnd"/>
      <w:r w:rsidRPr="00805A69">
        <w:rPr>
          <w:rFonts w:eastAsia="Calibri"/>
          <w:sz w:val="28"/>
          <w:szCs w:val="28"/>
          <w:lang w:val="ru-RU"/>
        </w:rPr>
        <w:t xml:space="preserve">, </w:t>
      </w:r>
      <w:proofErr w:type="spellStart"/>
      <w:r w:rsidRPr="00805A69">
        <w:rPr>
          <w:rFonts w:eastAsia="Calibri"/>
          <w:sz w:val="28"/>
          <w:szCs w:val="28"/>
          <w:lang w:val="ru-RU"/>
        </w:rPr>
        <w:t>тоді</w:t>
      </w:r>
      <w:proofErr w:type="spellEnd"/>
      <w:r w:rsidRPr="00805A69">
        <w:rPr>
          <w:rFonts w:eastAsia="Calibri"/>
          <w:sz w:val="28"/>
          <w:szCs w:val="28"/>
          <w:lang w:val="ru-RU"/>
        </w:rPr>
        <w:t xml:space="preserve"> як </w:t>
      </w:r>
      <w:proofErr w:type="spellStart"/>
      <w:r w:rsidRPr="00805A69">
        <w:rPr>
          <w:rFonts w:eastAsia="Calibri"/>
          <w:sz w:val="28"/>
          <w:szCs w:val="28"/>
          <w:lang w:val="ru-RU"/>
        </w:rPr>
        <w:t>старші</w:t>
      </w:r>
      <w:proofErr w:type="spellEnd"/>
      <w:r w:rsidRPr="00805A69">
        <w:rPr>
          <w:rFonts w:eastAsia="Calibri"/>
          <w:sz w:val="28"/>
          <w:szCs w:val="28"/>
          <w:lang w:val="ru-RU"/>
        </w:rPr>
        <w:t xml:space="preserve"> </w:t>
      </w:r>
      <w:proofErr w:type="spellStart"/>
      <w:r w:rsidRPr="00805A69">
        <w:rPr>
          <w:rFonts w:eastAsia="Calibri"/>
          <w:sz w:val="28"/>
          <w:szCs w:val="28"/>
          <w:lang w:val="ru-RU"/>
        </w:rPr>
        <w:t>демонструють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більшу</w:t>
      </w:r>
      <w:proofErr w:type="spellEnd"/>
      <w:r w:rsidRPr="00805A69">
        <w:rPr>
          <w:rFonts w:eastAsia="Calibri"/>
          <w:sz w:val="28"/>
          <w:szCs w:val="28"/>
          <w:lang w:val="ru-RU"/>
        </w:rPr>
        <w:t xml:space="preserve"> </w:t>
      </w:r>
      <w:proofErr w:type="spellStart"/>
      <w:r w:rsidRPr="00805A69">
        <w:rPr>
          <w:rFonts w:eastAsia="Calibri"/>
          <w:sz w:val="28"/>
          <w:szCs w:val="28"/>
          <w:lang w:val="ru-RU"/>
        </w:rPr>
        <w:t>впевненість</w:t>
      </w:r>
      <w:proofErr w:type="spellEnd"/>
      <w:r w:rsidRPr="00805A69">
        <w:rPr>
          <w:rFonts w:eastAsia="Calibri"/>
          <w:sz w:val="28"/>
          <w:szCs w:val="28"/>
          <w:lang w:val="ru-RU"/>
        </w:rPr>
        <w:t xml:space="preserve"> у онлайн-</w:t>
      </w:r>
      <w:proofErr w:type="spellStart"/>
      <w:r w:rsidRPr="00805A69">
        <w:rPr>
          <w:rFonts w:eastAsia="Calibri"/>
          <w:sz w:val="28"/>
          <w:szCs w:val="28"/>
          <w:lang w:val="ru-RU"/>
        </w:rPr>
        <w:t>комунікаціях</w:t>
      </w:r>
      <w:proofErr w:type="spellEnd"/>
      <w:r w:rsidRPr="00805A69">
        <w:rPr>
          <w:rFonts w:eastAsia="Calibri"/>
          <w:sz w:val="28"/>
          <w:szCs w:val="28"/>
          <w:lang w:val="ru-RU"/>
        </w:rPr>
        <w:t xml:space="preserve">, </w:t>
      </w:r>
      <w:proofErr w:type="spellStart"/>
      <w:r w:rsidRPr="00805A69">
        <w:rPr>
          <w:rFonts w:eastAsia="Calibri"/>
          <w:sz w:val="28"/>
          <w:szCs w:val="28"/>
          <w:lang w:val="ru-RU"/>
        </w:rPr>
        <w:t>але</w:t>
      </w:r>
      <w:proofErr w:type="spellEnd"/>
      <w:r w:rsidRPr="00805A69">
        <w:rPr>
          <w:rFonts w:eastAsia="Calibri"/>
          <w:sz w:val="28"/>
          <w:szCs w:val="28"/>
          <w:lang w:val="ru-RU"/>
        </w:rPr>
        <w:t xml:space="preserve"> </w:t>
      </w:r>
      <w:proofErr w:type="spellStart"/>
      <w:r w:rsidRPr="00805A69">
        <w:rPr>
          <w:rFonts w:eastAsia="Calibri"/>
          <w:sz w:val="28"/>
          <w:szCs w:val="28"/>
          <w:lang w:val="ru-RU"/>
        </w:rPr>
        <w:t>більш</w:t>
      </w:r>
      <w:proofErr w:type="spellEnd"/>
      <w:r w:rsidRPr="00805A69">
        <w:rPr>
          <w:rFonts w:eastAsia="Calibri"/>
          <w:sz w:val="28"/>
          <w:szCs w:val="28"/>
          <w:lang w:val="ru-RU"/>
        </w:rPr>
        <w:t xml:space="preserve"> </w:t>
      </w:r>
      <w:proofErr w:type="spellStart"/>
      <w:r w:rsidRPr="00805A69">
        <w:rPr>
          <w:rFonts w:eastAsia="Calibri"/>
          <w:sz w:val="28"/>
          <w:szCs w:val="28"/>
          <w:lang w:val="ru-RU"/>
        </w:rPr>
        <w:t>часті</w:t>
      </w:r>
      <w:proofErr w:type="spellEnd"/>
      <w:r w:rsidRPr="00805A69">
        <w:rPr>
          <w:rFonts w:eastAsia="Calibri"/>
          <w:sz w:val="28"/>
          <w:szCs w:val="28"/>
          <w:lang w:val="ru-RU"/>
        </w:rPr>
        <w:t xml:space="preserve"> </w:t>
      </w:r>
      <w:proofErr w:type="spellStart"/>
      <w:r w:rsidRPr="00805A69">
        <w:rPr>
          <w:rFonts w:eastAsia="Calibri"/>
          <w:sz w:val="28"/>
          <w:szCs w:val="28"/>
          <w:lang w:val="ru-RU"/>
        </w:rPr>
        <w:t>проблеми</w:t>
      </w:r>
      <w:proofErr w:type="spellEnd"/>
      <w:r w:rsidRPr="00805A69">
        <w:rPr>
          <w:rFonts w:eastAsia="Calibri"/>
          <w:sz w:val="28"/>
          <w:szCs w:val="28"/>
          <w:lang w:val="ru-RU"/>
        </w:rPr>
        <w:t xml:space="preserve"> з </w:t>
      </w:r>
      <w:proofErr w:type="spellStart"/>
      <w:r w:rsidRPr="00805A69">
        <w:rPr>
          <w:rFonts w:eastAsia="Calibri"/>
          <w:sz w:val="28"/>
          <w:szCs w:val="28"/>
          <w:lang w:val="ru-RU"/>
        </w:rPr>
        <w:t>розпізнаванням</w:t>
      </w:r>
      <w:proofErr w:type="spellEnd"/>
      <w:r w:rsidRPr="00805A69">
        <w:rPr>
          <w:rFonts w:eastAsia="Calibri"/>
          <w:sz w:val="28"/>
          <w:szCs w:val="28"/>
          <w:lang w:val="ru-RU"/>
        </w:rPr>
        <w:t xml:space="preserve"> </w:t>
      </w:r>
      <w:proofErr w:type="spellStart"/>
      <w:r w:rsidRPr="00805A69">
        <w:rPr>
          <w:rFonts w:eastAsia="Calibri"/>
          <w:sz w:val="28"/>
          <w:szCs w:val="28"/>
          <w:lang w:val="ru-RU"/>
        </w:rPr>
        <w:t>невербальних</w:t>
      </w:r>
      <w:proofErr w:type="spellEnd"/>
      <w:r w:rsidRPr="00805A69">
        <w:rPr>
          <w:rFonts w:eastAsia="Calibri"/>
          <w:sz w:val="28"/>
          <w:szCs w:val="28"/>
          <w:lang w:val="ru-RU"/>
        </w:rPr>
        <w:t xml:space="preserve"> </w:t>
      </w:r>
      <w:proofErr w:type="spellStart"/>
      <w:r w:rsidRPr="00805A69">
        <w:rPr>
          <w:rFonts w:eastAsia="Calibri"/>
          <w:sz w:val="28"/>
          <w:szCs w:val="28"/>
          <w:lang w:val="ru-RU"/>
        </w:rPr>
        <w:t>сигналів</w:t>
      </w:r>
      <w:proofErr w:type="spellEnd"/>
      <w:r w:rsidRPr="00805A69">
        <w:rPr>
          <w:rFonts w:eastAsia="Calibri"/>
          <w:sz w:val="28"/>
          <w:szCs w:val="28"/>
          <w:lang w:val="ru-RU"/>
        </w:rPr>
        <w:t xml:space="preserve"> у офлайн-</w:t>
      </w:r>
      <w:proofErr w:type="spellStart"/>
      <w:r w:rsidRPr="00805A69">
        <w:rPr>
          <w:rFonts w:eastAsia="Calibri"/>
          <w:sz w:val="28"/>
          <w:szCs w:val="28"/>
          <w:lang w:val="ru-RU"/>
        </w:rPr>
        <w:t>спілкуванні</w:t>
      </w:r>
      <w:proofErr w:type="spellEnd"/>
      <w:r w:rsidRPr="00805A69">
        <w:rPr>
          <w:rFonts w:eastAsia="Calibri"/>
          <w:sz w:val="28"/>
          <w:szCs w:val="28"/>
          <w:lang w:val="ru-RU"/>
        </w:rPr>
        <w:t xml:space="preserve">. </w:t>
      </w:r>
      <w:proofErr w:type="spellStart"/>
      <w:r w:rsidRPr="00805A69">
        <w:rPr>
          <w:rFonts w:eastAsia="Calibri"/>
          <w:sz w:val="28"/>
          <w:szCs w:val="28"/>
          <w:lang w:val="ru-RU"/>
        </w:rPr>
        <w:t>Ця</w:t>
      </w:r>
      <w:proofErr w:type="spellEnd"/>
      <w:r w:rsidRPr="00805A69">
        <w:rPr>
          <w:rFonts w:eastAsia="Calibri"/>
          <w:sz w:val="28"/>
          <w:szCs w:val="28"/>
          <w:lang w:val="ru-RU"/>
        </w:rPr>
        <w:t xml:space="preserve"> </w:t>
      </w:r>
      <w:proofErr w:type="spellStart"/>
      <w:r w:rsidRPr="00805A69">
        <w:rPr>
          <w:rFonts w:eastAsia="Calibri"/>
          <w:sz w:val="28"/>
          <w:szCs w:val="28"/>
          <w:lang w:val="ru-RU"/>
        </w:rPr>
        <w:t>асиметрія</w:t>
      </w:r>
      <w:proofErr w:type="spellEnd"/>
      <w:r w:rsidRPr="00805A69">
        <w:rPr>
          <w:rFonts w:eastAsia="Calibri"/>
          <w:sz w:val="28"/>
          <w:szCs w:val="28"/>
          <w:lang w:val="ru-RU"/>
        </w:rPr>
        <w:t xml:space="preserve"> </w:t>
      </w:r>
      <w:proofErr w:type="spellStart"/>
      <w:r w:rsidRPr="00805A69">
        <w:rPr>
          <w:rFonts w:eastAsia="Calibri"/>
          <w:sz w:val="28"/>
          <w:szCs w:val="28"/>
          <w:lang w:val="ru-RU"/>
        </w:rPr>
        <w:t>вказує</w:t>
      </w:r>
      <w:proofErr w:type="spellEnd"/>
      <w:r w:rsidRPr="00805A69">
        <w:rPr>
          <w:rFonts w:eastAsia="Calibri"/>
          <w:sz w:val="28"/>
          <w:szCs w:val="28"/>
          <w:lang w:val="ru-RU"/>
        </w:rPr>
        <w:t xml:space="preserve"> на те,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цифрова</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соціалізація</w:t>
      </w:r>
      <w:proofErr w:type="spellEnd"/>
      <w:r w:rsidRPr="00805A69">
        <w:rPr>
          <w:rFonts w:eastAsia="Calibri"/>
          <w:sz w:val="28"/>
          <w:szCs w:val="28"/>
          <w:lang w:val="ru-RU"/>
        </w:rPr>
        <w:t xml:space="preserve"> </w:t>
      </w:r>
      <w:proofErr w:type="spellStart"/>
      <w:r w:rsidRPr="00805A69">
        <w:rPr>
          <w:rFonts w:eastAsia="Calibri"/>
          <w:sz w:val="28"/>
          <w:szCs w:val="28"/>
          <w:lang w:val="ru-RU"/>
        </w:rPr>
        <w:t>може</w:t>
      </w:r>
      <w:proofErr w:type="spellEnd"/>
      <w:r w:rsidRPr="00805A69">
        <w:rPr>
          <w:rFonts w:eastAsia="Calibri"/>
          <w:sz w:val="28"/>
          <w:szCs w:val="28"/>
          <w:lang w:val="ru-RU"/>
        </w:rPr>
        <w:t xml:space="preserve"> </w:t>
      </w:r>
      <w:proofErr w:type="spellStart"/>
      <w:r w:rsidRPr="00805A69">
        <w:rPr>
          <w:rFonts w:eastAsia="Calibri"/>
          <w:sz w:val="28"/>
          <w:szCs w:val="28"/>
          <w:lang w:val="ru-RU"/>
        </w:rPr>
        <w:t>одночасно</w:t>
      </w:r>
      <w:proofErr w:type="spellEnd"/>
      <w:r w:rsidRPr="00805A69">
        <w:rPr>
          <w:rFonts w:eastAsia="Calibri"/>
          <w:sz w:val="28"/>
          <w:szCs w:val="28"/>
          <w:lang w:val="ru-RU"/>
        </w:rPr>
        <w:t xml:space="preserve"> </w:t>
      </w:r>
      <w:proofErr w:type="spellStart"/>
      <w:r w:rsidRPr="00805A69">
        <w:rPr>
          <w:rFonts w:eastAsia="Calibri"/>
          <w:sz w:val="28"/>
          <w:szCs w:val="28"/>
          <w:lang w:val="ru-RU"/>
        </w:rPr>
        <w:t>підвищувати</w:t>
      </w:r>
      <w:proofErr w:type="spellEnd"/>
      <w:r w:rsidRPr="00805A69">
        <w:rPr>
          <w:rFonts w:eastAsia="Calibri"/>
          <w:sz w:val="28"/>
          <w:szCs w:val="28"/>
          <w:lang w:val="ru-RU"/>
        </w:rPr>
        <w:t xml:space="preserve"> </w:t>
      </w:r>
      <w:proofErr w:type="spellStart"/>
      <w:r w:rsidRPr="00805A69">
        <w:rPr>
          <w:rFonts w:eastAsia="Calibri"/>
          <w:sz w:val="28"/>
          <w:szCs w:val="28"/>
          <w:lang w:val="ru-RU"/>
        </w:rPr>
        <w:t>компетентності</w:t>
      </w:r>
      <w:proofErr w:type="spellEnd"/>
      <w:r w:rsidRPr="00805A69">
        <w:rPr>
          <w:rFonts w:eastAsia="Calibri"/>
          <w:sz w:val="28"/>
          <w:szCs w:val="28"/>
          <w:lang w:val="ru-RU"/>
        </w:rPr>
        <w:t xml:space="preserve"> в одних </w:t>
      </w:r>
      <w:proofErr w:type="spellStart"/>
      <w:r w:rsidRPr="00805A69">
        <w:rPr>
          <w:rFonts w:eastAsia="Calibri"/>
          <w:sz w:val="28"/>
          <w:szCs w:val="28"/>
          <w:lang w:val="ru-RU"/>
        </w:rPr>
        <w:t>площинах</w:t>
      </w:r>
      <w:proofErr w:type="spellEnd"/>
      <w:r w:rsidRPr="00805A69">
        <w:rPr>
          <w:rFonts w:eastAsia="Calibri"/>
          <w:sz w:val="28"/>
          <w:szCs w:val="28"/>
          <w:lang w:val="ru-RU"/>
        </w:rPr>
        <w:t xml:space="preserve"> і </w:t>
      </w:r>
      <w:proofErr w:type="spellStart"/>
      <w:r w:rsidRPr="00805A69">
        <w:rPr>
          <w:rFonts w:eastAsia="Calibri"/>
          <w:sz w:val="28"/>
          <w:szCs w:val="28"/>
          <w:lang w:val="ru-RU"/>
        </w:rPr>
        <w:t>послаблювати</w:t>
      </w:r>
      <w:proofErr w:type="spellEnd"/>
      <w:r w:rsidRPr="00805A69">
        <w:rPr>
          <w:rFonts w:eastAsia="Calibri"/>
          <w:sz w:val="28"/>
          <w:szCs w:val="28"/>
          <w:lang w:val="ru-RU"/>
        </w:rPr>
        <w:t xml:space="preserve"> </w:t>
      </w:r>
      <w:proofErr w:type="spellStart"/>
      <w:r w:rsidRPr="00805A69">
        <w:rPr>
          <w:rFonts w:eastAsia="Calibri"/>
          <w:sz w:val="28"/>
          <w:szCs w:val="28"/>
          <w:lang w:val="ru-RU"/>
        </w:rPr>
        <w:t>їх</w:t>
      </w:r>
      <w:proofErr w:type="spellEnd"/>
      <w:r w:rsidRPr="00805A69">
        <w:rPr>
          <w:rFonts w:eastAsia="Calibri"/>
          <w:sz w:val="28"/>
          <w:szCs w:val="28"/>
          <w:lang w:val="ru-RU"/>
        </w:rPr>
        <w:t xml:space="preserve"> в </w:t>
      </w:r>
      <w:proofErr w:type="spellStart"/>
      <w:r w:rsidRPr="00805A69">
        <w:rPr>
          <w:rFonts w:eastAsia="Calibri"/>
          <w:sz w:val="28"/>
          <w:szCs w:val="28"/>
          <w:lang w:val="ru-RU"/>
        </w:rPr>
        <w:t>інших</w:t>
      </w:r>
      <w:proofErr w:type="spellEnd"/>
      <w:r w:rsidRPr="00805A69">
        <w:rPr>
          <w:rFonts w:eastAsia="Calibri"/>
          <w:sz w:val="28"/>
          <w:szCs w:val="28"/>
          <w:lang w:val="ru-RU"/>
        </w:rPr>
        <w:t xml:space="preserve">, а </w:t>
      </w:r>
      <w:proofErr w:type="spellStart"/>
      <w:r w:rsidRPr="00805A69">
        <w:rPr>
          <w:rFonts w:eastAsia="Calibri"/>
          <w:sz w:val="28"/>
          <w:szCs w:val="28"/>
          <w:lang w:val="ru-RU"/>
        </w:rPr>
        <w:t>поперечний</w:t>
      </w:r>
      <w:proofErr w:type="spellEnd"/>
      <w:r w:rsidRPr="00805A69">
        <w:rPr>
          <w:rFonts w:eastAsia="Calibri"/>
          <w:sz w:val="28"/>
          <w:szCs w:val="28"/>
          <w:lang w:val="ru-RU"/>
        </w:rPr>
        <w:t xml:space="preserve"> </w:t>
      </w:r>
      <w:proofErr w:type="spellStart"/>
      <w:r w:rsidRPr="00805A69">
        <w:rPr>
          <w:rFonts w:eastAsia="Calibri"/>
          <w:sz w:val="28"/>
          <w:szCs w:val="28"/>
          <w:lang w:val="ru-RU"/>
        </w:rPr>
        <w:t>порівняльний</w:t>
      </w:r>
      <w:proofErr w:type="spellEnd"/>
      <w:r w:rsidRPr="00805A69">
        <w:rPr>
          <w:rFonts w:eastAsia="Calibri"/>
          <w:sz w:val="28"/>
          <w:szCs w:val="28"/>
          <w:lang w:val="ru-RU"/>
        </w:rPr>
        <w:t xml:space="preserve"> </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w:t>
      </w:r>
      <w:proofErr w:type="spellStart"/>
      <w:r w:rsidRPr="00805A69">
        <w:rPr>
          <w:rFonts w:eastAsia="Calibri"/>
          <w:sz w:val="28"/>
          <w:szCs w:val="28"/>
          <w:lang w:val="ru-RU"/>
        </w:rPr>
        <w:t>дає</w:t>
      </w:r>
      <w:proofErr w:type="spellEnd"/>
      <w:r w:rsidRPr="00805A69">
        <w:rPr>
          <w:rFonts w:eastAsia="Calibri"/>
          <w:sz w:val="28"/>
          <w:szCs w:val="28"/>
          <w:lang w:val="ru-RU"/>
        </w:rPr>
        <w:t xml:space="preserve"> </w:t>
      </w:r>
      <w:proofErr w:type="spellStart"/>
      <w:r w:rsidRPr="00805A69">
        <w:rPr>
          <w:rFonts w:eastAsia="Calibri"/>
          <w:sz w:val="28"/>
          <w:szCs w:val="28"/>
          <w:lang w:val="ru-RU"/>
        </w:rPr>
        <w:t>змогу</w:t>
      </w:r>
      <w:proofErr w:type="spellEnd"/>
      <w:r w:rsidRPr="00805A69">
        <w:rPr>
          <w:rFonts w:eastAsia="Calibri"/>
          <w:sz w:val="28"/>
          <w:szCs w:val="28"/>
          <w:lang w:val="ru-RU"/>
        </w:rPr>
        <w:t xml:space="preserve"> </w:t>
      </w:r>
      <w:proofErr w:type="spellStart"/>
      <w:r w:rsidRPr="00805A69">
        <w:rPr>
          <w:rFonts w:eastAsia="Calibri"/>
          <w:sz w:val="28"/>
          <w:szCs w:val="28"/>
          <w:lang w:val="ru-RU"/>
        </w:rPr>
        <w:t>іден</w:t>
      </w:r>
      <w:r>
        <w:rPr>
          <w:rFonts w:eastAsia="Calibri"/>
          <w:sz w:val="28"/>
          <w:szCs w:val="28"/>
          <w:lang w:val="ru-RU"/>
        </w:rPr>
        <w:t>тифікувати</w:t>
      </w:r>
      <w:proofErr w:type="spellEnd"/>
      <w:r>
        <w:rPr>
          <w:rFonts w:eastAsia="Calibri"/>
          <w:sz w:val="28"/>
          <w:szCs w:val="28"/>
          <w:lang w:val="ru-RU"/>
        </w:rPr>
        <w:t xml:space="preserve"> </w:t>
      </w:r>
      <w:proofErr w:type="spellStart"/>
      <w:r>
        <w:rPr>
          <w:rFonts w:eastAsia="Calibri"/>
          <w:sz w:val="28"/>
          <w:szCs w:val="28"/>
          <w:lang w:val="ru-RU"/>
        </w:rPr>
        <w:t>такі</w:t>
      </w:r>
      <w:proofErr w:type="spellEnd"/>
      <w:r>
        <w:rPr>
          <w:rFonts w:eastAsia="Calibri"/>
          <w:sz w:val="28"/>
          <w:szCs w:val="28"/>
          <w:lang w:val="ru-RU"/>
        </w:rPr>
        <w:t xml:space="preserve"> </w:t>
      </w:r>
      <w:proofErr w:type="spellStart"/>
      <w:r>
        <w:rPr>
          <w:rFonts w:eastAsia="Calibri"/>
          <w:sz w:val="28"/>
          <w:szCs w:val="28"/>
          <w:lang w:val="ru-RU"/>
        </w:rPr>
        <w:t>вікові</w:t>
      </w:r>
      <w:proofErr w:type="spellEnd"/>
      <w:r>
        <w:rPr>
          <w:rFonts w:eastAsia="Calibri"/>
          <w:sz w:val="28"/>
          <w:szCs w:val="28"/>
          <w:lang w:val="ru-RU"/>
        </w:rPr>
        <w:t xml:space="preserve"> </w:t>
      </w:r>
      <w:proofErr w:type="spellStart"/>
      <w:r>
        <w:rPr>
          <w:rFonts w:eastAsia="Calibri"/>
          <w:sz w:val="28"/>
          <w:szCs w:val="28"/>
          <w:lang w:val="ru-RU"/>
        </w:rPr>
        <w:t>патерни</w:t>
      </w:r>
      <w:proofErr w:type="spellEnd"/>
      <w:r>
        <w:rPr>
          <w:rFonts w:eastAsia="Calibri"/>
          <w:sz w:val="28"/>
          <w:szCs w:val="28"/>
          <w:lang w:val="ru-RU"/>
        </w:rPr>
        <w:t>.</w:t>
      </w:r>
    </w:p>
    <w:p w14:paraId="3FAEBEB9" w14:textId="77777777"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Особливу</w:t>
      </w:r>
      <w:proofErr w:type="spellEnd"/>
      <w:r w:rsidRPr="00805A69">
        <w:rPr>
          <w:rFonts w:eastAsia="Calibri"/>
          <w:sz w:val="28"/>
          <w:szCs w:val="28"/>
          <w:lang w:val="ru-RU"/>
        </w:rPr>
        <w:t xml:space="preserve"> </w:t>
      </w:r>
      <w:proofErr w:type="spellStart"/>
      <w:r w:rsidRPr="00805A69">
        <w:rPr>
          <w:rFonts w:eastAsia="Calibri"/>
          <w:sz w:val="28"/>
          <w:szCs w:val="28"/>
          <w:lang w:val="ru-RU"/>
        </w:rPr>
        <w:t>увагу</w:t>
      </w:r>
      <w:proofErr w:type="spellEnd"/>
      <w:r w:rsidRPr="00805A69">
        <w:rPr>
          <w:rFonts w:eastAsia="Calibri"/>
          <w:sz w:val="28"/>
          <w:szCs w:val="28"/>
          <w:lang w:val="ru-RU"/>
        </w:rPr>
        <w:t xml:space="preserve"> привернули </w:t>
      </w:r>
      <w:proofErr w:type="spellStart"/>
      <w:r w:rsidRPr="00805A69">
        <w:rPr>
          <w:rFonts w:eastAsia="Calibri"/>
          <w:sz w:val="28"/>
          <w:szCs w:val="28"/>
          <w:lang w:val="ru-RU"/>
        </w:rPr>
        <w:t>результати</w:t>
      </w:r>
      <w:proofErr w:type="spellEnd"/>
      <w:r w:rsidRPr="00805A69">
        <w:rPr>
          <w:rFonts w:eastAsia="Calibri"/>
          <w:sz w:val="28"/>
          <w:szCs w:val="28"/>
          <w:lang w:val="ru-RU"/>
        </w:rPr>
        <w:t xml:space="preserve"> </w:t>
      </w:r>
      <w:proofErr w:type="spellStart"/>
      <w:r w:rsidRPr="00805A69">
        <w:rPr>
          <w:rFonts w:eastAsia="Calibri"/>
          <w:sz w:val="28"/>
          <w:szCs w:val="28"/>
          <w:lang w:val="ru-RU"/>
        </w:rPr>
        <w:t>щодо</w:t>
      </w:r>
      <w:proofErr w:type="spellEnd"/>
      <w:r w:rsidRPr="00805A69">
        <w:rPr>
          <w:rFonts w:eastAsia="Calibri"/>
          <w:sz w:val="28"/>
          <w:szCs w:val="28"/>
          <w:lang w:val="ru-RU"/>
        </w:rPr>
        <w:t xml:space="preserve"> </w:t>
      </w:r>
      <w:proofErr w:type="spellStart"/>
      <w:r w:rsidRPr="00805A69">
        <w:rPr>
          <w:rFonts w:eastAsia="Calibri"/>
          <w:sz w:val="28"/>
          <w:szCs w:val="28"/>
          <w:lang w:val="ru-RU"/>
        </w:rPr>
        <w:t>інтерналізованих</w:t>
      </w:r>
      <w:proofErr w:type="spellEnd"/>
      <w:r w:rsidRPr="00805A69">
        <w:rPr>
          <w:rFonts w:eastAsia="Calibri"/>
          <w:sz w:val="28"/>
          <w:szCs w:val="28"/>
          <w:lang w:val="ru-RU"/>
        </w:rPr>
        <w:t xml:space="preserve"> </w:t>
      </w:r>
      <w:proofErr w:type="spellStart"/>
      <w:r w:rsidRPr="00805A69">
        <w:rPr>
          <w:rFonts w:eastAsia="Calibri"/>
          <w:sz w:val="28"/>
          <w:szCs w:val="28"/>
          <w:lang w:val="ru-RU"/>
        </w:rPr>
        <w:t>цінностей</w:t>
      </w:r>
      <w:proofErr w:type="spellEnd"/>
      <w:r w:rsidRPr="00805A69">
        <w:rPr>
          <w:rFonts w:eastAsia="Calibri"/>
          <w:sz w:val="28"/>
          <w:szCs w:val="28"/>
          <w:lang w:val="ru-RU"/>
        </w:rPr>
        <w:t xml:space="preserve">: </w:t>
      </w:r>
      <w:proofErr w:type="spellStart"/>
      <w:r w:rsidRPr="00805A69">
        <w:rPr>
          <w:rFonts w:eastAsia="Calibri"/>
          <w:sz w:val="28"/>
          <w:szCs w:val="28"/>
          <w:lang w:val="ru-RU"/>
        </w:rPr>
        <w:t>молодші</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підлітки</w:t>
      </w:r>
      <w:proofErr w:type="spellEnd"/>
      <w:r w:rsidRPr="00805A69">
        <w:rPr>
          <w:rFonts w:eastAsia="Calibri"/>
          <w:sz w:val="28"/>
          <w:szCs w:val="28"/>
          <w:lang w:val="ru-RU"/>
        </w:rPr>
        <w:t xml:space="preserve"> </w:t>
      </w:r>
      <w:proofErr w:type="spellStart"/>
      <w:r w:rsidRPr="00805A69">
        <w:rPr>
          <w:rFonts w:eastAsia="Calibri"/>
          <w:sz w:val="28"/>
          <w:szCs w:val="28"/>
          <w:lang w:val="ru-RU"/>
        </w:rPr>
        <w:t>частіше</w:t>
      </w:r>
      <w:proofErr w:type="spellEnd"/>
      <w:r w:rsidRPr="00805A69">
        <w:rPr>
          <w:rFonts w:eastAsia="Calibri"/>
          <w:sz w:val="28"/>
          <w:szCs w:val="28"/>
          <w:lang w:val="ru-RU"/>
        </w:rPr>
        <w:t xml:space="preserve"> </w:t>
      </w:r>
      <w:proofErr w:type="spellStart"/>
      <w:r w:rsidRPr="00805A69">
        <w:rPr>
          <w:rFonts w:eastAsia="Calibri"/>
          <w:sz w:val="28"/>
          <w:szCs w:val="28"/>
          <w:lang w:val="ru-RU"/>
        </w:rPr>
        <w:t>повторювали</w:t>
      </w:r>
      <w:proofErr w:type="spellEnd"/>
      <w:r w:rsidRPr="00805A69">
        <w:rPr>
          <w:rFonts w:eastAsia="Calibri"/>
          <w:sz w:val="28"/>
          <w:szCs w:val="28"/>
          <w:lang w:val="ru-RU"/>
        </w:rPr>
        <w:t xml:space="preserve"> </w:t>
      </w:r>
      <w:proofErr w:type="spellStart"/>
      <w:r w:rsidRPr="00805A69">
        <w:rPr>
          <w:rFonts w:eastAsia="Calibri"/>
          <w:sz w:val="28"/>
          <w:szCs w:val="28"/>
          <w:lang w:val="ru-RU"/>
        </w:rPr>
        <w:t>ціннісні</w:t>
      </w:r>
      <w:proofErr w:type="spellEnd"/>
      <w:r w:rsidRPr="00805A69">
        <w:rPr>
          <w:rFonts w:eastAsia="Calibri"/>
          <w:sz w:val="28"/>
          <w:szCs w:val="28"/>
          <w:lang w:val="ru-RU"/>
        </w:rPr>
        <w:t xml:space="preserve"> установки, </w:t>
      </w:r>
      <w:proofErr w:type="spellStart"/>
      <w:r w:rsidRPr="00805A69">
        <w:rPr>
          <w:rFonts w:eastAsia="Calibri"/>
          <w:sz w:val="28"/>
          <w:szCs w:val="28"/>
          <w:lang w:val="ru-RU"/>
        </w:rPr>
        <w:t>отримані</w:t>
      </w:r>
      <w:proofErr w:type="spellEnd"/>
      <w:r w:rsidRPr="00805A69">
        <w:rPr>
          <w:rFonts w:eastAsia="Calibri"/>
          <w:sz w:val="28"/>
          <w:szCs w:val="28"/>
          <w:lang w:val="ru-RU"/>
        </w:rPr>
        <w:t xml:space="preserve"> </w:t>
      </w:r>
      <w:proofErr w:type="spellStart"/>
      <w:r w:rsidRPr="00805A69">
        <w:rPr>
          <w:rFonts w:eastAsia="Calibri"/>
          <w:sz w:val="28"/>
          <w:szCs w:val="28"/>
          <w:lang w:val="ru-RU"/>
        </w:rPr>
        <w:t>від</w:t>
      </w:r>
      <w:proofErr w:type="spellEnd"/>
      <w:r w:rsidRPr="00805A69">
        <w:rPr>
          <w:rFonts w:eastAsia="Calibri"/>
          <w:sz w:val="28"/>
          <w:szCs w:val="28"/>
          <w:lang w:val="ru-RU"/>
        </w:rPr>
        <w:t xml:space="preserve"> </w:t>
      </w:r>
      <w:proofErr w:type="spellStart"/>
      <w:r w:rsidRPr="00805A69">
        <w:rPr>
          <w:rFonts w:eastAsia="Calibri"/>
          <w:sz w:val="28"/>
          <w:szCs w:val="28"/>
          <w:lang w:val="ru-RU"/>
        </w:rPr>
        <w:t>сім’ї</w:t>
      </w:r>
      <w:proofErr w:type="spellEnd"/>
      <w:r w:rsidRPr="00805A69">
        <w:rPr>
          <w:rFonts w:eastAsia="Calibri"/>
          <w:sz w:val="28"/>
          <w:szCs w:val="28"/>
          <w:lang w:val="ru-RU"/>
        </w:rPr>
        <w:t xml:space="preserve"> і </w:t>
      </w:r>
      <w:proofErr w:type="spellStart"/>
      <w:r w:rsidRPr="00805A69">
        <w:rPr>
          <w:rFonts w:eastAsia="Calibri"/>
          <w:sz w:val="28"/>
          <w:szCs w:val="28"/>
          <w:lang w:val="ru-RU"/>
        </w:rPr>
        <w:t>школи</w:t>
      </w:r>
      <w:proofErr w:type="spellEnd"/>
      <w:r w:rsidRPr="00805A69">
        <w:rPr>
          <w:rFonts w:eastAsia="Calibri"/>
          <w:sz w:val="28"/>
          <w:szCs w:val="28"/>
          <w:lang w:val="ru-RU"/>
        </w:rPr>
        <w:t xml:space="preserve">, </w:t>
      </w:r>
      <w:proofErr w:type="spellStart"/>
      <w:r w:rsidRPr="00805A69">
        <w:rPr>
          <w:rFonts w:eastAsia="Calibri"/>
          <w:sz w:val="28"/>
          <w:szCs w:val="28"/>
          <w:lang w:val="ru-RU"/>
        </w:rPr>
        <w:t>тоді</w:t>
      </w:r>
      <w:proofErr w:type="spellEnd"/>
      <w:r w:rsidRPr="00805A69">
        <w:rPr>
          <w:rFonts w:eastAsia="Calibri"/>
          <w:sz w:val="28"/>
          <w:szCs w:val="28"/>
          <w:lang w:val="ru-RU"/>
        </w:rPr>
        <w:t xml:space="preserve"> як </w:t>
      </w:r>
      <w:proofErr w:type="spellStart"/>
      <w:r w:rsidRPr="00805A69">
        <w:rPr>
          <w:rFonts w:eastAsia="Calibri"/>
          <w:sz w:val="28"/>
          <w:szCs w:val="28"/>
          <w:lang w:val="ru-RU"/>
        </w:rPr>
        <w:t>старші</w:t>
      </w:r>
      <w:proofErr w:type="spellEnd"/>
      <w:r w:rsidRPr="00805A69">
        <w:rPr>
          <w:rFonts w:eastAsia="Calibri"/>
          <w:sz w:val="28"/>
          <w:szCs w:val="28"/>
          <w:lang w:val="ru-RU"/>
        </w:rPr>
        <w:t xml:space="preserve"> </w:t>
      </w:r>
      <w:r>
        <w:rPr>
          <w:rFonts w:eastAsia="Calibri"/>
          <w:sz w:val="28"/>
          <w:szCs w:val="28"/>
          <w:lang w:val="ru-RU"/>
        </w:rPr>
        <w:t>-</w:t>
      </w:r>
      <w:r w:rsidRPr="00805A69">
        <w:rPr>
          <w:rFonts w:eastAsia="Calibri"/>
          <w:sz w:val="28"/>
          <w:szCs w:val="28"/>
          <w:lang w:val="ru-RU"/>
        </w:rPr>
        <w:t xml:space="preserve"> </w:t>
      </w:r>
      <w:proofErr w:type="spellStart"/>
      <w:r w:rsidRPr="00805A69">
        <w:rPr>
          <w:rFonts w:eastAsia="Calibri"/>
          <w:sz w:val="28"/>
          <w:szCs w:val="28"/>
          <w:lang w:val="ru-RU"/>
        </w:rPr>
        <w:t>демонстрували</w:t>
      </w:r>
      <w:proofErr w:type="spellEnd"/>
      <w:r w:rsidRPr="00805A69">
        <w:rPr>
          <w:rFonts w:eastAsia="Calibri"/>
          <w:sz w:val="28"/>
          <w:szCs w:val="28"/>
          <w:lang w:val="ru-RU"/>
        </w:rPr>
        <w:t xml:space="preserve"> </w:t>
      </w:r>
      <w:proofErr w:type="spellStart"/>
      <w:r w:rsidRPr="00805A69">
        <w:rPr>
          <w:rFonts w:eastAsia="Calibri"/>
          <w:sz w:val="28"/>
          <w:szCs w:val="28"/>
          <w:lang w:val="ru-RU"/>
        </w:rPr>
        <w:t>більшу</w:t>
      </w:r>
      <w:proofErr w:type="spellEnd"/>
      <w:r w:rsidRPr="00805A69">
        <w:rPr>
          <w:rFonts w:eastAsia="Calibri"/>
          <w:sz w:val="28"/>
          <w:szCs w:val="28"/>
          <w:lang w:val="ru-RU"/>
        </w:rPr>
        <w:t xml:space="preserve"> </w:t>
      </w:r>
      <w:proofErr w:type="spellStart"/>
      <w:r w:rsidRPr="00805A69">
        <w:rPr>
          <w:rFonts w:eastAsia="Calibri"/>
          <w:sz w:val="28"/>
          <w:szCs w:val="28"/>
          <w:lang w:val="ru-RU"/>
        </w:rPr>
        <w:t>схильність</w:t>
      </w:r>
      <w:proofErr w:type="spellEnd"/>
      <w:r w:rsidRPr="00805A69">
        <w:rPr>
          <w:rFonts w:eastAsia="Calibri"/>
          <w:sz w:val="28"/>
          <w:szCs w:val="28"/>
          <w:lang w:val="ru-RU"/>
        </w:rPr>
        <w:t xml:space="preserve"> до </w:t>
      </w:r>
      <w:proofErr w:type="spellStart"/>
      <w:r w:rsidRPr="00805A69">
        <w:rPr>
          <w:rFonts w:eastAsia="Calibri"/>
          <w:sz w:val="28"/>
          <w:szCs w:val="28"/>
          <w:lang w:val="ru-RU"/>
        </w:rPr>
        <w:t>формування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автономних</w:t>
      </w:r>
      <w:proofErr w:type="spellEnd"/>
      <w:r w:rsidRPr="00805A69">
        <w:rPr>
          <w:rFonts w:eastAsia="Calibri"/>
          <w:sz w:val="28"/>
          <w:szCs w:val="28"/>
          <w:lang w:val="ru-RU"/>
        </w:rPr>
        <w:t xml:space="preserve"> </w:t>
      </w:r>
      <w:proofErr w:type="spellStart"/>
      <w:r w:rsidRPr="00805A69">
        <w:rPr>
          <w:rFonts w:eastAsia="Calibri"/>
          <w:sz w:val="28"/>
          <w:szCs w:val="28"/>
          <w:lang w:val="ru-RU"/>
        </w:rPr>
        <w:t>ціннісних</w:t>
      </w:r>
      <w:proofErr w:type="spellEnd"/>
      <w:r w:rsidRPr="00805A69">
        <w:rPr>
          <w:rFonts w:eastAsia="Calibri"/>
          <w:sz w:val="28"/>
          <w:szCs w:val="28"/>
          <w:lang w:val="ru-RU"/>
        </w:rPr>
        <w:t xml:space="preserve"> </w:t>
      </w:r>
      <w:proofErr w:type="spellStart"/>
      <w:r w:rsidRPr="00805A69">
        <w:rPr>
          <w:rFonts w:eastAsia="Calibri"/>
          <w:sz w:val="28"/>
          <w:szCs w:val="28"/>
          <w:lang w:val="ru-RU"/>
        </w:rPr>
        <w:t>конструкцій</w:t>
      </w:r>
      <w:proofErr w:type="spellEnd"/>
      <w:r w:rsidRPr="00805A69">
        <w:rPr>
          <w:rFonts w:eastAsia="Calibri"/>
          <w:sz w:val="28"/>
          <w:szCs w:val="28"/>
          <w:lang w:val="ru-RU"/>
        </w:rPr>
        <w:t xml:space="preserve">, </w:t>
      </w:r>
      <w:proofErr w:type="spellStart"/>
      <w:r w:rsidRPr="00805A69">
        <w:rPr>
          <w:rFonts w:eastAsia="Calibri"/>
          <w:sz w:val="28"/>
          <w:szCs w:val="28"/>
          <w:lang w:val="ru-RU"/>
        </w:rPr>
        <w:t>іноді</w:t>
      </w:r>
      <w:proofErr w:type="spellEnd"/>
      <w:r w:rsidRPr="00805A69">
        <w:rPr>
          <w:rFonts w:eastAsia="Calibri"/>
          <w:sz w:val="28"/>
          <w:szCs w:val="28"/>
          <w:lang w:val="ru-RU"/>
        </w:rPr>
        <w:t xml:space="preserve"> у </w:t>
      </w:r>
      <w:proofErr w:type="spellStart"/>
      <w:r w:rsidRPr="00805A69">
        <w:rPr>
          <w:rFonts w:eastAsia="Calibri"/>
          <w:sz w:val="28"/>
          <w:szCs w:val="28"/>
          <w:lang w:val="ru-RU"/>
        </w:rPr>
        <w:t>протиставленні</w:t>
      </w:r>
      <w:proofErr w:type="spellEnd"/>
      <w:r w:rsidRPr="00805A69">
        <w:rPr>
          <w:rFonts w:eastAsia="Calibri"/>
          <w:sz w:val="28"/>
          <w:szCs w:val="28"/>
          <w:lang w:val="ru-RU"/>
        </w:rPr>
        <w:t xml:space="preserve"> до </w:t>
      </w:r>
      <w:proofErr w:type="spellStart"/>
      <w:r w:rsidRPr="00805A69">
        <w:rPr>
          <w:rFonts w:eastAsia="Calibri"/>
          <w:sz w:val="28"/>
          <w:szCs w:val="28"/>
          <w:lang w:val="ru-RU"/>
        </w:rPr>
        <w:t>традиційних</w:t>
      </w:r>
      <w:proofErr w:type="spellEnd"/>
      <w:r w:rsidRPr="00805A69">
        <w:rPr>
          <w:rFonts w:eastAsia="Calibri"/>
          <w:sz w:val="28"/>
          <w:szCs w:val="28"/>
          <w:lang w:val="ru-RU"/>
        </w:rPr>
        <w:t xml:space="preserve"> норм. </w:t>
      </w:r>
      <w:proofErr w:type="spellStart"/>
      <w:r w:rsidRPr="00805A69">
        <w:rPr>
          <w:rFonts w:eastAsia="Calibri"/>
          <w:sz w:val="28"/>
          <w:szCs w:val="28"/>
          <w:lang w:val="ru-RU"/>
        </w:rPr>
        <w:t>Такий</w:t>
      </w:r>
      <w:proofErr w:type="spellEnd"/>
      <w:r w:rsidRPr="00805A69">
        <w:rPr>
          <w:rFonts w:eastAsia="Calibri"/>
          <w:sz w:val="28"/>
          <w:szCs w:val="28"/>
          <w:lang w:val="ru-RU"/>
        </w:rPr>
        <w:t xml:space="preserve"> </w:t>
      </w:r>
      <w:proofErr w:type="spellStart"/>
      <w:r w:rsidRPr="00805A69">
        <w:rPr>
          <w:rFonts w:eastAsia="Calibri"/>
          <w:sz w:val="28"/>
          <w:szCs w:val="28"/>
          <w:lang w:val="ru-RU"/>
        </w:rPr>
        <w:t>перехід</w:t>
      </w:r>
      <w:proofErr w:type="spellEnd"/>
      <w:r w:rsidRPr="00805A69">
        <w:rPr>
          <w:rFonts w:eastAsia="Calibri"/>
          <w:sz w:val="28"/>
          <w:szCs w:val="28"/>
          <w:lang w:val="ru-RU"/>
        </w:rPr>
        <w:t xml:space="preserve"> </w:t>
      </w:r>
      <w:proofErr w:type="spellStart"/>
      <w:r w:rsidRPr="00805A69">
        <w:rPr>
          <w:rFonts w:eastAsia="Calibri"/>
          <w:sz w:val="28"/>
          <w:szCs w:val="28"/>
          <w:lang w:val="ru-RU"/>
        </w:rPr>
        <w:t>супроводжується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інтенсивною</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медіаекспозицією</w:t>
      </w:r>
      <w:proofErr w:type="spellEnd"/>
      <w:r w:rsidRPr="00805A69">
        <w:rPr>
          <w:rFonts w:eastAsia="Calibri"/>
          <w:sz w:val="28"/>
          <w:szCs w:val="28"/>
          <w:lang w:val="ru-RU"/>
        </w:rPr>
        <w:t xml:space="preserve">, </w:t>
      </w:r>
      <w:proofErr w:type="gramStart"/>
      <w:r w:rsidRPr="00805A69">
        <w:rPr>
          <w:rFonts w:eastAsia="Calibri"/>
          <w:sz w:val="28"/>
          <w:szCs w:val="28"/>
          <w:lang w:val="ru-RU"/>
        </w:rPr>
        <w:t>через яку</w:t>
      </w:r>
      <w:proofErr w:type="gramEnd"/>
      <w:r w:rsidRPr="00805A69">
        <w:rPr>
          <w:rFonts w:eastAsia="Calibri"/>
          <w:sz w:val="28"/>
          <w:szCs w:val="28"/>
          <w:lang w:val="ru-RU"/>
        </w:rPr>
        <w:t xml:space="preserve"> </w:t>
      </w:r>
      <w:proofErr w:type="spellStart"/>
      <w:r w:rsidRPr="00805A69">
        <w:rPr>
          <w:rFonts w:eastAsia="Calibri"/>
          <w:sz w:val="28"/>
          <w:szCs w:val="28"/>
          <w:lang w:val="ru-RU"/>
        </w:rPr>
        <w:t>молоді</w:t>
      </w:r>
      <w:proofErr w:type="spellEnd"/>
      <w:r w:rsidRPr="00805A69">
        <w:rPr>
          <w:rFonts w:eastAsia="Calibri"/>
          <w:sz w:val="28"/>
          <w:szCs w:val="28"/>
          <w:lang w:val="ru-RU"/>
        </w:rPr>
        <w:t xml:space="preserve"> люди </w:t>
      </w:r>
      <w:proofErr w:type="spellStart"/>
      <w:r w:rsidRPr="00805A69">
        <w:rPr>
          <w:rFonts w:eastAsia="Calibri"/>
          <w:sz w:val="28"/>
          <w:szCs w:val="28"/>
          <w:lang w:val="ru-RU"/>
        </w:rPr>
        <w:t>експериментують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із</w:t>
      </w:r>
      <w:proofErr w:type="spellEnd"/>
      <w:r w:rsidRPr="00805A69">
        <w:rPr>
          <w:rFonts w:eastAsia="Calibri"/>
          <w:sz w:val="28"/>
          <w:szCs w:val="28"/>
          <w:lang w:val="ru-RU"/>
        </w:rPr>
        <w:t xml:space="preserve"> </w:t>
      </w:r>
      <w:proofErr w:type="spellStart"/>
      <w:r w:rsidRPr="00805A69">
        <w:rPr>
          <w:rFonts w:eastAsia="Calibri"/>
          <w:sz w:val="28"/>
          <w:szCs w:val="28"/>
          <w:lang w:val="ru-RU"/>
        </w:rPr>
        <w:t>альтернативними</w:t>
      </w:r>
      <w:proofErr w:type="spellEnd"/>
      <w:r>
        <w:rPr>
          <w:rFonts w:eastAsia="Calibri"/>
          <w:sz w:val="28"/>
          <w:szCs w:val="28"/>
          <w:lang w:val="ru-RU"/>
        </w:rPr>
        <w:t xml:space="preserve"> моделями </w:t>
      </w:r>
      <w:proofErr w:type="spellStart"/>
      <w:r>
        <w:rPr>
          <w:rFonts w:eastAsia="Calibri"/>
          <w:sz w:val="28"/>
          <w:szCs w:val="28"/>
          <w:lang w:val="ru-RU"/>
        </w:rPr>
        <w:t>ідентичності</w:t>
      </w:r>
      <w:proofErr w:type="spellEnd"/>
      <w:r>
        <w:rPr>
          <w:rFonts w:eastAsia="Calibri"/>
          <w:sz w:val="28"/>
          <w:szCs w:val="28"/>
          <w:lang w:val="ru-RU"/>
        </w:rPr>
        <w:t xml:space="preserve"> та </w:t>
      </w:r>
      <w:proofErr w:type="spellStart"/>
      <w:r>
        <w:rPr>
          <w:rFonts w:eastAsia="Calibri"/>
          <w:sz w:val="28"/>
          <w:szCs w:val="28"/>
          <w:lang w:val="ru-RU"/>
        </w:rPr>
        <w:t>ролі</w:t>
      </w:r>
      <w:proofErr w:type="spellEnd"/>
      <w:r>
        <w:rPr>
          <w:rFonts w:eastAsia="Calibri"/>
          <w:sz w:val="28"/>
          <w:szCs w:val="28"/>
          <w:lang w:val="ru-RU"/>
        </w:rPr>
        <w:t>.</w:t>
      </w:r>
    </w:p>
    <w:p w14:paraId="2DD7A51C" w14:textId="77777777" w:rsidR="006F5214"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Крос-секційний</w:t>
      </w:r>
      <w:proofErr w:type="spellEnd"/>
      <w:r w:rsidRPr="00805A69">
        <w:rPr>
          <w:rFonts w:eastAsia="Calibri"/>
          <w:sz w:val="28"/>
          <w:szCs w:val="28"/>
          <w:lang w:val="ru-RU"/>
        </w:rPr>
        <w:t xml:space="preserve"> </w:t>
      </w:r>
      <w:proofErr w:type="spellStart"/>
      <w:r w:rsidRPr="00805A69">
        <w:rPr>
          <w:rFonts w:eastAsia="Calibri"/>
          <w:sz w:val="28"/>
          <w:szCs w:val="28"/>
          <w:lang w:val="ru-RU"/>
        </w:rPr>
        <w:t>аналіз</w:t>
      </w:r>
      <w:proofErr w:type="spellEnd"/>
      <w:r w:rsidRPr="00805A69">
        <w:rPr>
          <w:rFonts w:eastAsia="Calibri"/>
          <w:sz w:val="28"/>
          <w:szCs w:val="28"/>
          <w:lang w:val="ru-RU"/>
        </w:rPr>
        <w:t xml:space="preserve"> показав також,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вікові</w:t>
      </w:r>
      <w:proofErr w:type="spellEnd"/>
      <w:r w:rsidRPr="00805A69">
        <w:rPr>
          <w:rFonts w:eastAsia="Calibri"/>
          <w:sz w:val="28"/>
          <w:szCs w:val="28"/>
          <w:lang w:val="ru-RU"/>
        </w:rPr>
        <w:t xml:space="preserve"> групи </w:t>
      </w:r>
      <w:proofErr w:type="spellStart"/>
      <w:r w:rsidRPr="00805A69">
        <w:rPr>
          <w:rFonts w:eastAsia="Calibri"/>
          <w:sz w:val="28"/>
          <w:szCs w:val="28"/>
          <w:lang w:val="ru-RU"/>
        </w:rPr>
        <w:t>по-різному</w:t>
      </w:r>
      <w:proofErr w:type="spellEnd"/>
      <w:r w:rsidRPr="00805A69">
        <w:rPr>
          <w:rFonts w:eastAsia="Calibri"/>
          <w:sz w:val="28"/>
          <w:szCs w:val="28"/>
          <w:lang w:val="ru-RU"/>
        </w:rPr>
        <w:t xml:space="preserve"> </w:t>
      </w:r>
      <w:proofErr w:type="spellStart"/>
      <w:r w:rsidRPr="00805A69">
        <w:rPr>
          <w:rFonts w:eastAsia="Calibri"/>
          <w:sz w:val="28"/>
          <w:szCs w:val="28"/>
          <w:lang w:val="ru-RU"/>
        </w:rPr>
        <w:t>сприймають</w:t>
      </w:r>
      <w:proofErr w:type="spellEnd"/>
      <w:r w:rsidRPr="00805A69">
        <w:rPr>
          <w:rFonts w:eastAsia="Calibri"/>
          <w:sz w:val="28"/>
          <w:szCs w:val="28"/>
          <w:lang w:val="ru-RU"/>
        </w:rPr>
        <w:t xml:space="preserve"> </w:t>
      </w:r>
      <w:proofErr w:type="spellStart"/>
      <w:r w:rsidRPr="00805A69">
        <w:rPr>
          <w:rFonts w:eastAsia="Calibri"/>
          <w:sz w:val="28"/>
          <w:szCs w:val="28"/>
          <w:lang w:val="ru-RU"/>
        </w:rPr>
        <w:t>авторитети</w:t>
      </w:r>
      <w:proofErr w:type="spellEnd"/>
      <w:r w:rsidRPr="00805A69">
        <w:rPr>
          <w:rFonts w:eastAsia="Calibri"/>
          <w:sz w:val="28"/>
          <w:szCs w:val="28"/>
          <w:lang w:val="ru-RU"/>
        </w:rPr>
        <w:t xml:space="preserve"> в </w:t>
      </w:r>
      <w:proofErr w:type="spellStart"/>
      <w:r w:rsidRPr="00805A69">
        <w:rPr>
          <w:rFonts w:eastAsia="Calibri"/>
          <w:sz w:val="28"/>
          <w:szCs w:val="28"/>
          <w:lang w:val="ru-RU"/>
        </w:rPr>
        <w:t>медійному</w:t>
      </w:r>
      <w:proofErr w:type="spellEnd"/>
      <w:r w:rsidRPr="00805A69">
        <w:rPr>
          <w:rFonts w:eastAsia="Calibri"/>
          <w:sz w:val="28"/>
          <w:szCs w:val="28"/>
          <w:lang w:val="ru-RU"/>
        </w:rPr>
        <w:t xml:space="preserve"> </w:t>
      </w:r>
      <w:proofErr w:type="spellStart"/>
      <w:r w:rsidRPr="00805A69">
        <w:rPr>
          <w:rFonts w:eastAsia="Calibri"/>
          <w:sz w:val="28"/>
          <w:szCs w:val="28"/>
          <w:lang w:val="ru-RU"/>
        </w:rPr>
        <w:t>полі</w:t>
      </w:r>
      <w:proofErr w:type="spellEnd"/>
      <w:r w:rsidRPr="00805A69">
        <w:rPr>
          <w:rFonts w:eastAsia="Calibri"/>
          <w:sz w:val="28"/>
          <w:szCs w:val="28"/>
          <w:lang w:val="ru-RU"/>
        </w:rPr>
        <w:t xml:space="preserve">: для </w:t>
      </w:r>
      <w:proofErr w:type="spellStart"/>
      <w:r w:rsidRPr="00805A69">
        <w:rPr>
          <w:rFonts w:eastAsia="Calibri"/>
          <w:sz w:val="28"/>
          <w:szCs w:val="28"/>
          <w:lang w:val="ru-RU"/>
        </w:rPr>
        <w:t>молодших</w:t>
      </w:r>
      <w:proofErr w:type="spellEnd"/>
      <w:r w:rsidRPr="00805A69">
        <w:rPr>
          <w:rFonts w:eastAsia="Calibri"/>
          <w:sz w:val="28"/>
          <w:szCs w:val="28"/>
          <w:lang w:val="ru-RU"/>
        </w:rPr>
        <w:t xml:space="preserve"> </w:t>
      </w:r>
      <w:proofErr w:type="spellStart"/>
      <w:r w:rsidRPr="00805A69">
        <w:rPr>
          <w:rFonts w:eastAsia="Calibri"/>
          <w:sz w:val="28"/>
          <w:szCs w:val="28"/>
          <w:lang w:val="ru-RU"/>
        </w:rPr>
        <w:t>авторитетними</w:t>
      </w:r>
      <w:proofErr w:type="spellEnd"/>
      <w:r w:rsidRPr="00805A69">
        <w:rPr>
          <w:rFonts w:eastAsia="Calibri"/>
          <w:sz w:val="28"/>
          <w:szCs w:val="28"/>
          <w:lang w:val="ru-RU"/>
        </w:rPr>
        <w:t xml:space="preserve"> </w:t>
      </w:r>
      <w:proofErr w:type="spellStart"/>
      <w:r w:rsidRPr="00805A69">
        <w:rPr>
          <w:rFonts w:eastAsia="Calibri"/>
          <w:sz w:val="28"/>
          <w:szCs w:val="28"/>
          <w:lang w:val="ru-RU"/>
        </w:rPr>
        <w:t>залишаються</w:t>
      </w:r>
      <w:proofErr w:type="spellEnd"/>
      <w:r w:rsidRPr="00805A69">
        <w:rPr>
          <w:rFonts w:eastAsia="Calibri"/>
          <w:sz w:val="28"/>
          <w:szCs w:val="28"/>
          <w:lang w:val="ru-RU"/>
        </w:rPr>
        <w:t xml:space="preserve"> </w:t>
      </w:r>
      <w:proofErr w:type="spellStart"/>
      <w:r w:rsidRPr="00805A69">
        <w:rPr>
          <w:rFonts w:eastAsia="Calibri"/>
          <w:sz w:val="28"/>
          <w:szCs w:val="28"/>
          <w:lang w:val="ru-RU"/>
        </w:rPr>
        <w:t>фігури</w:t>
      </w:r>
      <w:proofErr w:type="spellEnd"/>
      <w:r w:rsidRPr="00805A69">
        <w:rPr>
          <w:rFonts w:eastAsia="Calibri"/>
          <w:sz w:val="28"/>
          <w:szCs w:val="28"/>
          <w:lang w:val="ru-RU"/>
        </w:rPr>
        <w:t xml:space="preserve">, </w:t>
      </w:r>
      <w:proofErr w:type="spellStart"/>
      <w:r w:rsidRPr="00805A69">
        <w:rPr>
          <w:rFonts w:eastAsia="Calibri"/>
          <w:sz w:val="28"/>
          <w:szCs w:val="28"/>
          <w:lang w:val="ru-RU"/>
        </w:rPr>
        <w:t>представлені</w:t>
      </w:r>
      <w:proofErr w:type="spellEnd"/>
      <w:r w:rsidRPr="00805A69">
        <w:rPr>
          <w:rFonts w:eastAsia="Calibri"/>
          <w:sz w:val="28"/>
          <w:szCs w:val="28"/>
          <w:lang w:val="ru-RU"/>
        </w:rPr>
        <w:t xml:space="preserve"> у </w:t>
      </w:r>
      <w:proofErr w:type="spellStart"/>
      <w:r w:rsidRPr="00805A69">
        <w:rPr>
          <w:rFonts w:eastAsia="Calibri"/>
          <w:sz w:val="28"/>
          <w:szCs w:val="28"/>
          <w:lang w:val="ru-RU"/>
        </w:rPr>
        <w:t>формальних</w:t>
      </w:r>
      <w:proofErr w:type="spellEnd"/>
      <w:r w:rsidRPr="00805A69">
        <w:rPr>
          <w:rFonts w:eastAsia="Calibri"/>
          <w:sz w:val="28"/>
          <w:szCs w:val="28"/>
          <w:lang w:val="ru-RU"/>
        </w:rPr>
        <w:t xml:space="preserve"> </w:t>
      </w:r>
      <w:proofErr w:type="spellStart"/>
      <w:r w:rsidRPr="00805A69">
        <w:rPr>
          <w:rFonts w:eastAsia="Calibri"/>
          <w:sz w:val="28"/>
          <w:szCs w:val="28"/>
          <w:lang w:val="ru-RU"/>
        </w:rPr>
        <w:t>програмах</w:t>
      </w:r>
      <w:proofErr w:type="spellEnd"/>
      <w:r w:rsidRPr="00805A69">
        <w:rPr>
          <w:rFonts w:eastAsia="Calibri"/>
          <w:sz w:val="28"/>
          <w:szCs w:val="28"/>
          <w:lang w:val="ru-RU"/>
        </w:rPr>
        <w:t xml:space="preserve"> і </w:t>
      </w:r>
      <w:proofErr w:type="spellStart"/>
      <w:r w:rsidRPr="00805A69">
        <w:rPr>
          <w:rFonts w:eastAsia="Calibri"/>
          <w:sz w:val="28"/>
          <w:szCs w:val="28"/>
          <w:lang w:val="ru-RU"/>
        </w:rPr>
        <w:t>освітньому</w:t>
      </w:r>
      <w:proofErr w:type="spellEnd"/>
      <w:r w:rsidRPr="00805A69">
        <w:rPr>
          <w:rFonts w:eastAsia="Calibri"/>
          <w:sz w:val="28"/>
          <w:szCs w:val="28"/>
          <w:lang w:val="ru-RU"/>
        </w:rPr>
        <w:t xml:space="preserve"> </w:t>
      </w:r>
      <w:proofErr w:type="spellStart"/>
      <w:r w:rsidRPr="00805A69">
        <w:rPr>
          <w:rFonts w:eastAsia="Calibri"/>
          <w:sz w:val="28"/>
          <w:szCs w:val="28"/>
          <w:lang w:val="ru-RU"/>
        </w:rPr>
        <w:t>контенті</w:t>
      </w:r>
      <w:proofErr w:type="spellEnd"/>
      <w:r w:rsidRPr="00805A69">
        <w:rPr>
          <w:rFonts w:eastAsia="Calibri"/>
          <w:sz w:val="28"/>
          <w:szCs w:val="28"/>
          <w:lang w:val="ru-RU"/>
        </w:rPr>
        <w:t xml:space="preserve">, </w:t>
      </w:r>
      <w:proofErr w:type="spellStart"/>
      <w:r w:rsidRPr="00805A69">
        <w:rPr>
          <w:rFonts w:eastAsia="Calibri"/>
          <w:sz w:val="28"/>
          <w:szCs w:val="28"/>
          <w:lang w:val="ru-RU"/>
        </w:rPr>
        <w:t>тоді</w:t>
      </w:r>
      <w:proofErr w:type="spellEnd"/>
      <w:r w:rsidRPr="00805A69">
        <w:rPr>
          <w:rFonts w:eastAsia="Calibri"/>
          <w:sz w:val="28"/>
          <w:szCs w:val="28"/>
          <w:lang w:val="ru-RU"/>
        </w:rPr>
        <w:t xml:space="preserve"> як </w:t>
      </w:r>
      <w:proofErr w:type="spellStart"/>
      <w:r w:rsidRPr="00805A69">
        <w:rPr>
          <w:rFonts w:eastAsia="Calibri"/>
          <w:sz w:val="28"/>
          <w:szCs w:val="28"/>
          <w:lang w:val="ru-RU"/>
        </w:rPr>
        <w:t>старші</w:t>
      </w:r>
      <w:proofErr w:type="spellEnd"/>
      <w:r w:rsidRPr="00805A69">
        <w:rPr>
          <w:rFonts w:eastAsia="Calibri"/>
          <w:sz w:val="28"/>
          <w:szCs w:val="28"/>
          <w:lang w:val="ru-RU"/>
        </w:rPr>
        <w:t xml:space="preserve"> </w:t>
      </w:r>
      <w:proofErr w:type="spellStart"/>
      <w:r w:rsidRPr="00805A69">
        <w:rPr>
          <w:rFonts w:eastAsia="Calibri"/>
          <w:sz w:val="28"/>
          <w:szCs w:val="28"/>
          <w:lang w:val="ru-RU"/>
        </w:rPr>
        <w:t>більше</w:t>
      </w:r>
      <w:proofErr w:type="spellEnd"/>
      <w:r w:rsidRPr="00805A69">
        <w:rPr>
          <w:rFonts w:eastAsia="Calibri"/>
          <w:sz w:val="28"/>
          <w:szCs w:val="28"/>
          <w:lang w:val="ru-RU"/>
        </w:rPr>
        <w:t xml:space="preserve"> </w:t>
      </w:r>
      <w:proofErr w:type="spellStart"/>
      <w:r w:rsidRPr="00805A69">
        <w:rPr>
          <w:rFonts w:eastAsia="Calibri"/>
          <w:sz w:val="28"/>
          <w:szCs w:val="28"/>
          <w:lang w:val="ru-RU"/>
        </w:rPr>
        <w:t>довіряють</w:t>
      </w:r>
      <w:proofErr w:type="spellEnd"/>
      <w:r w:rsidRPr="00805A69">
        <w:rPr>
          <w:rFonts w:eastAsia="Calibri"/>
          <w:sz w:val="28"/>
          <w:szCs w:val="28"/>
          <w:lang w:val="ru-RU"/>
        </w:rPr>
        <w:t xml:space="preserve"> </w:t>
      </w:r>
      <w:proofErr w:type="spellStart"/>
      <w:r w:rsidRPr="00805A69">
        <w:rPr>
          <w:rFonts w:eastAsia="Calibri"/>
          <w:sz w:val="28"/>
          <w:szCs w:val="28"/>
          <w:lang w:val="ru-RU"/>
        </w:rPr>
        <w:t>інфлюенсерам</w:t>
      </w:r>
      <w:proofErr w:type="spellEnd"/>
      <w:r w:rsidRPr="00805A69">
        <w:rPr>
          <w:rFonts w:eastAsia="Calibri"/>
          <w:sz w:val="28"/>
          <w:szCs w:val="28"/>
          <w:lang w:val="ru-RU"/>
        </w:rPr>
        <w:t xml:space="preserve"> і </w:t>
      </w:r>
      <w:proofErr w:type="spellStart"/>
      <w:r w:rsidRPr="00805A69">
        <w:rPr>
          <w:rFonts w:eastAsia="Calibri"/>
          <w:sz w:val="28"/>
          <w:szCs w:val="28"/>
          <w:lang w:val="ru-RU"/>
        </w:rPr>
        <w:t>лідерам</w:t>
      </w:r>
      <w:proofErr w:type="spellEnd"/>
      <w:r w:rsidRPr="00805A69">
        <w:rPr>
          <w:rFonts w:eastAsia="Calibri"/>
          <w:sz w:val="28"/>
          <w:szCs w:val="28"/>
          <w:lang w:val="ru-RU"/>
        </w:rPr>
        <w:t xml:space="preserve"> думок, </w:t>
      </w:r>
      <w:proofErr w:type="spellStart"/>
      <w:r w:rsidRPr="00805A69">
        <w:rPr>
          <w:rFonts w:eastAsia="Calibri"/>
          <w:sz w:val="28"/>
          <w:szCs w:val="28"/>
          <w:lang w:val="ru-RU"/>
        </w:rPr>
        <w:t>що</w:t>
      </w:r>
      <w:proofErr w:type="spellEnd"/>
      <w:r w:rsidRPr="00805A69">
        <w:rPr>
          <w:rFonts w:eastAsia="Calibri"/>
          <w:sz w:val="28"/>
          <w:szCs w:val="28"/>
          <w:lang w:val="ru-RU"/>
        </w:rPr>
        <w:t xml:space="preserve"> часто </w:t>
      </w:r>
      <w:proofErr w:type="spellStart"/>
      <w:r w:rsidRPr="00805A69">
        <w:rPr>
          <w:rFonts w:eastAsia="Calibri"/>
          <w:sz w:val="28"/>
          <w:szCs w:val="28"/>
          <w:lang w:val="ru-RU"/>
        </w:rPr>
        <w:t>мають</w:t>
      </w:r>
      <w:proofErr w:type="spellEnd"/>
      <w:r w:rsidRPr="00805A69">
        <w:rPr>
          <w:rFonts w:eastAsia="Calibri"/>
          <w:sz w:val="28"/>
          <w:szCs w:val="28"/>
          <w:lang w:val="ru-RU"/>
        </w:rPr>
        <w:t xml:space="preserve"> </w:t>
      </w:r>
      <w:proofErr w:type="spellStart"/>
      <w:r w:rsidRPr="00805A69">
        <w:rPr>
          <w:rFonts w:eastAsia="Calibri"/>
          <w:sz w:val="28"/>
          <w:szCs w:val="28"/>
          <w:lang w:val="ru-RU"/>
        </w:rPr>
        <w:t>неформальний</w:t>
      </w:r>
      <w:proofErr w:type="spellEnd"/>
      <w:r w:rsidRPr="00805A69">
        <w:rPr>
          <w:rFonts w:eastAsia="Calibri"/>
          <w:sz w:val="28"/>
          <w:szCs w:val="28"/>
          <w:lang w:val="ru-RU"/>
        </w:rPr>
        <w:t xml:space="preserve"> статус. </w:t>
      </w:r>
      <w:proofErr w:type="spellStart"/>
      <w:r w:rsidRPr="00805A69">
        <w:rPr>
          <w:rFonts w:eastAsia="Calibri"/>
          <w:sz w:val="28"/>
          <w:szCs w:val="28"/>
          <w:lang w:val="ru-RU"/>
        </w:rPr>
        <w:t>Це</w:t>
      </w:r>
      <w:proofErr w:type="spellEnd"/>
      <w:r w:rsidRPr="00805A69">
        <w:rPr>
          <w:rFonts w:eastAsia="Calibri"/>
          <w:sz w:val="28"/>
          <w:szCs w:val="28"/>
          <w:lang w:val="ru-RU"/>
        </w:rPr>
        <w:t xml:space="preserve"> </w:t>
      </w:r>
      <w:proofErr w:type="spellStart"/>
      <w:r w:rsidRPr="00805A69">
        <w:rPr>
          <w:rFonts w:eastAsia="Calibri"/>
          <w:sz w:val="28"/>
          <w:szCs w:val="28"/>
          <w:lang w:val="ru-RU"/>
        </w:rPr>
        <w:t>зміщення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джерел</w:t>
      </w:r>
      <w:proofErr w:type="spellEnd"/>
      <w:r w:rsidRPr="00805A69">
        <w:rPr>
          <w:rFonts w:eastAsia="Calibri"/>
          <w:sz w:val="28"/>
          <w:szCs w:val="28"/>
          <w:lang w:val="ru-RU"/>
        </w:rPr>
        <w:t xml:space="preserve"> </w:t>
      </w:r>
      <w:proofErr w:type="spellStart"/>
      <w:r w:rsidRPr="00805A69">
        <w:rPr>
          <w:rFonts w:eastAsia="Calibri"/>
          <w:sz w:val="28"/>
          <w:szCs w:val="28"/>
          <w:lang w:val="ru-RU"/>
        </w:rPr>
        <w:t>довіри</w:t>
      </w:r>
      <w:proofErr w:type="spellEnd"/>
      <w:r w:rsidRPr="00805A69">
        <w:rPr>
          <w:rFonts w:eastAsia="Calibri"/>
          <w:sz w:val="28"/>
          <w:szCs w:val="28"/>
          <w:lang w:val="ru-RU"/>
        </w:rPr>
        <w:t xml:space="preserve"> </w:t>
      </w:r>
      <w:proofErr w:type="spellStart"/>
      <w:r w:rsidRPr="00805A69">
        <w:rPr>
          <w:rFonts w:eastAsia="Calibri"/>
          <w:sz w:val="28"/>
          <w:szCs w:val="28"/>
          <w:lang w:val="ru-RU"/>
        </w:rPr>
        <w:t>впливає</w:t>
      </w:r>
      <w:proofErr w:type="spellEnd"/>
      <w:r w:rsidRPr="00805A69">
        <w:rPr>
          <w:rFonts w:eastAsia="Calibri"/>
          <w:sz w:val="28"/>
          <w:szCs w:val="28"/>
          <w:lang w:val="ru-RU"/>
        </w:rPr>
        <w:t xml:space="preserve"> на те, </w:t>
      </w:r>
      <w:proofErr w:type="spellStart"/>
      <w:r w:rsidRPr="00805A69">
        <w:rPr>
          <w:rFonts w:eastAsia="Calibri"/>
          <w:sz w:val="28"/>
          <w:szCs w:val="28"/>
          <w:lang w:val="ru-RU"/>
        </w:rPr>
        <w:t>які</w:t>
      </w:r>
      <w:proofErr w:type="spellEnd"/>
      <w:r w:rsidRPr="00805A69">
        <w:rPr>
          <w:rFonts w:eastAsia="Calibri"/>
          <w:sz w:val="28"/>
          <w:szCs w:val="28"/>
          <w:lang w:val="ru-RU"/>
        </w:rPr>
        <w:t xml:space="preserve"> </w:t>
      </w:r>
      <w:proofErr w:type="spellStart"/>
      <w:r w:rsidRPr="00805A69">
        <w:rPr>
          <w:rFonts w:eastAsia="Calibri"/>
          <w:sz w:val="28"/>
          <w:szCs w:val="28"/>
          <w:lang w:val="ru-RU"/>
        </w:rPr>
        <w:t>меседжі</w:t>
      </w:r>
      <w:proofErr w:type="spellEnd"/>
      <w:r w:rsidRPr="00805A69">
        <w:rPr>
          <w:rFonts w:eastAsia="Calibri"/>
          <w:sz w:val="28"/>
          <w:szCs w:val="28"/>
          <w:lang w:val="ru-RU"/>
        </w:rPr>
        <w:t xml:space="preserve"> </w:t>
      </w:r>
      <w:proofErr w:type="spellStart"/>
      <w:r w:rsidRPr="00805A69">
        <w:rPr>
          <w:rFonts w:eastAsia="Calibri"/>
          <w:sz w:val="28"/>
          <w:szCs w:val="28"/>
          <w:lang w:val="ru-RU"/>
        </w:rPr>
        <w:t>стають</w:t>
      </w:r>
      <w:proofErr w:type="spellEnd"/>
      <w:r w:rsidRPr="00805A69">
        <w:rPr>
          <w:rFonts w:eastAsia="Calibri"/>
          <w:sz w:val="28"/>
          <w:szCs w:val="28"/>
          <w:lang w:val="ru-RU"/>
        </w:rPr>
        <w:t xml:space="preserve"> </w:t>
      </w:r>
      <w:proofErr w:type="spellStart"/>
      <w:r w:rsidRPr="00805A69">
        <w:rPr>
          <w:rFonts w:eastAsia="Calibri"/>
          <w:sz w:val="28"/>
          <w:szCs w:val="28"/>
          <w:lang w:val="ru-RU"/>
        </w:rPr>
        <w:t>нормуючими</w:t>
      </w:r>
      <w:proofErr w:type="spellEnd"/>
      <w:r w:rsidRPr="00805A69">
        <w:rPr>
          <w:rFonts w:eastAsia="Calibri"/>
          <w:sz w:val="28"/>
          <w:szCs w:val="28"/>
          <w:lang w:val="ru-RU"/>
        </w:rPr>
        <w:t xml:space="preserve"> й </w:t>
      </w:r>
      <w:proofErr w:type="spellStart"/>
      <w:r w:rsidRPr="00805A69">
        <w:rPr>
          <w:rFonts w:eastAsia="Calibri"/>
          <w:sz w:val="28"/>
          <w:szCs w:val="28"/>
          <w:lang w:val="ru-RU"/>
        </w:rPr>
        <w:t>які</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соціальні</w:t>
      </w:r>
      <w:proofErr w:type="spellEnd"/>
      <w:r w:rsidRPr="00805A69">
        <w:rPr>
          <w:rFonts w:eastAsia="Calibri"/>
          <w:sz w:val="28"/>
          <w:szCs w:val="28"/>
          <w:lang w:val="ru-RU"/>
        </w:rPr>
        <w:t xml:space="preserve"> практики </w:t>
      </w:r>
      <w:proofErr w:type="spellStart"/>
      <w:r w:rsidRPr="00805A69">
        <w:rPr>
          <w:rFonts w:eastAsia="Calibri"/>
          <w:sz w:val="28"/>
          <w:szCs w:val="28"/>
          <w:lang w:val="ru-RU"/>
        </w:rPr>
        <w:t>підтверджуються</w:t>
      </w:r>
      <w:proofErr w:type="spellEnd"/>
      <w:r w:rsidRPr="00805A69">
        <w:rPr>
          <w:rFonts w:eastAsia="Calibri"/>
          <w:sz w:val="28"/>
          <w:szCs w:val="28"/>
          <w:lang w:val="ru-RU"/>
        </w:rPr>
        <w:t xml:space="preserve"> в </w:t>
      </w:r>
      <w:proofErr w:type="spellStart"/>
      <w:r w:rsidRPr="00805A69">
        <w:rPr>
          <w:rFonts w:eastAsia="Calibri"/>
          <w:sz w:val="28"/>
          <w:szCs w:val="28"/>
          <w:lang w:val="ru-RU"/>
        </w:rPr>
        <w:t>міжособистісних</w:t>
      </w:r>
      <w:proofErr w:type="spellEnd"/>
      <w:r w:rsidRPr="00805A69">
        <w:rPr>
          <w:rFonts w:eastAsia="Calibri"/>
          <w:sz w:val="28"/>
          <w:szCs w:val="28"/>
          <w:lang w:val="ru-RU"/>
        </w:rPr>
        <w:t xml:space="preserve"> колах.  </w:t>
      </w:r>
    </w:p>
    <w:p w14:paraId="44E5FE36" w14:textId="2816E56E"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Узагальнюючи</w:t>
      </w:r>
      <w:proofErr w:type="spellEnd"/>
      <w:r w:rsidRPr="00805A69">
        <w:rPr>
          <w:rFonts w:eastAsia="Calibri"/>
          <w:sz w:val="28"/>
          <w:szCs w:val="28"/>
          <w:lang w:val="ru-RU"/>
        </w:rPr>
        <w:t xml:space="preserve">, </w:t>
      </w:r>
      <w:proofErr w:type="spellStart"/>
      <w:r w:rsidRPr="00805A69">
        <w:rPr>
          <w:rFonts w:eastAsia="Calibri"/>
          <w:sz w:val="28"/>
          <w:szCs w:val="28"/>
          <w:lang w:val="ru-RU"/>
        </w:rPr>
        <w:t>результати</w:t>
      </w:r>
      <w:proofErr w:type="spellEnd"/>
      <w:r w:rsidRPr="00805A69">
        <w:rPr>
          <w:rFonts w:eastAsia="Calibri"/>
          <w:sz w:val="28"/>
          <w:szCs w:val="28"/>
          <w:lang w:val="ru-RU"/>
        </w:rPr>
        <w:t xml:space="preserve"> поперечного </w:t>
      </w:r>
      <w:proofErr w:type="spellStart"/>
      <w:r w:rsidRPr="00805A69">
        <w:rPr>
          <w:rFonts w:eastAsia="Calibri"/>
          <w:sz w:val="28"/>
          <w:szCs w:val="28"/>
          <w:lang w:val="ru-RU"/>
        </w:rPr>
        <w:t>дослідження</w:t>
      </w:r>
      <w:proofErr w:type="spellEnd"/>
      <w:r w:rsidRPr="00805A69">
        <w:rPr>
          <w:rFonts w:eastAsia="Calibri"/>
          <w:sz w:val="28"/>
          <w:szCs w:val="28"/>
          <w:lang w:val="ru-RU"/>
        </w:rPr>
        <w:t xml:space="preserve"> </w:t>
      </w:r>
      <w:proofErr w:type="spellStart"/>
      <w:r w:rsidRPr="00805A69">
        <w:rPr>
          <w:rFonts w:eastAsia="Calibri"/>
          <w:sz w:val="28"/>
          <w:szCs w:val="28"/>
          <w:lang w:val="ru-RU"/>
        </w:rPr>
        <w:t>демонструють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вікова</w:t>
      </w:r>
      <w:proofErr w:type="spellEnd"/>
      <w:r w:rsidRPr="00805A69">
        <w:rPr>
          <w:rFonts w:eastAsia="Calibri"/>
          <w:sz w:val="28"/>
          <w:szCs w:val="28"/>
          <w:lang w:val="ru-RU"/>
        </w:rPr>
        <w:t xml:space="preserve"> </w:t>
      </w:r>
      <w:proofErr w:type="spellStart"/>
      <w:r w:rsidRPr="00805A69">
        <w:rPr>
          <w:rFonts w:eastAsia="Calibri"/>
          <w:sz w:val="28"/>
          <w:szCs w:val="28"/>
          <w:lang w:val="ru-RU"/>
        </w:rPr>
        <w:t>диференціація</w:t>
      </w:r>
      <w:proofErr w:type="spellEnd"/>
      <w:r w:rsidRPr="00805A69">
        <w:rPr>
          <w:rFonts w:eastAsia="Calibri"/>
          <w:sz w:val="28"/>
          <w:szCs w:val="28"/>
          <w:lang w:val="ru-RU"/>
        </w:rPr>
        <w:t xml:space="preserve"> у </w:t>
      </w:r>
      <w:proofErr w:type="spellStart"/>
      <w:r w:rsidRPr="00805A69">
        <w:rPr>
          <w:rFonts w:eastAsia="Calibri"/>
          <w:sz w:val="28"/>
          <w:szCs w:val="28"/>
          <w:lang w:val="ru-RU"/>
        </w:rPr>
        <w:t>показниках</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соціалізації</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підлітків</w:t>
      </w:r>
      <w:proofErr w:type="spellEnd"/>
      <w:r w:rsidRPr="00805A69">
        <w:rPr>
          <w:rFonts w:eastAsia="Calibri"/>
          <w:sz w:val="28"/>
          <w:szCs w:val="28"/>
          <w:lang w:val="ru-RU"/>
        </w:rPr>
        <w:t xml:space="preserve"> є </w:t>
      </w:r>
      <w:proofErr w:type="spellStart"/>
      <w:r w:rsidRPr="00805A69">
        <w:rPr>
          <w:rFonts w:eastAsia="Calibri"/>
          <w:sz w:val="28"/>
          <w:szCs w:val="28"/>
          <w:lang w:val="ru-RU"/>
        </w:rPr>
        <w:t>багатофакторною</w:t>
      </w:r>
      <w:proofErr w:type="spellEnd"/>
      <w:r w:rsidRPr="00805A69">
        <w:rPr>
          <w:rFonts w:eastAsia="Calibri"/>
          <w:sz w:val="28"/>
          <w:szCs w:val="28"/>
          <w:lang w:val="ru-RU"/>
        </w:rPr>
        <w:t xml:space="preserve"> і значною </w:t>
      </w:r>
      <w:proofErr w:type="spellStart"/>
      <w:r w:rsidRPr="00805A69">
        <w:rPr>
          <w:rFonts w:eastAsia="Calibri"/>
          <w:sz w:val="28"/>
          <w:szCs w:val="28"/>
          <w:lang w:val="ru-RU"/>
        </w:rPr>
        <w:t>мірою</w:t>
      </w:r>
      <w:proofErr w:type="spellEnd"/>
      <w:r w:rsidRPr="00805A69">
        <w:rPr>
          <w:rFonts w:eastAsia="Calibri"/>
          <w:sz w:val="28"/>
          <w:szCs w:val="28"/>
          <w:lang w:val="ru-RU"/>
        </w:rPr>
        <w:t xml:space="preserve"> </w:t>
      </w:r>
      <w:proofErr w:type="spellStart"/>
      <w:r w:rsidRPr="00805A69">
        <w:rPr>
          <w:rFonts w:eastAsia="Calibri"/>
          <w:sz w:val="28"/>
          <w:szCs w:val="28"/>
          <w:lang w:val="ru-RU"/>
        </w:rPr>
        <w:t>модерується</w:t>
      </w:r>
      <w:proofErr w:type="spellEnd"/>
      <w:r w:rsidRPr="00805A69">
        <w:rPr>
          <w:rFonts w:eastAsia="Calibri"/>
          <w:sz w:val="28"/>
          <w:szCs w:val="28"/>
          <w:lang w:val="ru-RU"/>
        </w:rPr>
        <w:t xml:space="preserve"> характером </w:t>
      </w:r>
      <w:proofErr w:type="spellStart"/>
      <w:r w:rsidRPr="00805A69">
        <w:rPr>
          <w:rFonts w:eastAsia="Calibri"/>
          <w:sz w:val="28"/>
          <w:szCs w:val="28"/>
          <w:lang w:val="ru-RU"/>
        </w:rPr>
        <w:t>взаємодії</w:t>
      </w:r>
      <w:proofErr w:type="spellEnd"/>
      <w:r w:rsidRPr="00805A69">
        <w:rPr>
          <w:rFonts w:eastAsia="Calibri"/>
          <w:sz w:val="28"/>
          <w:szCs w:val="28"/>
          <w:lang w:val="ru-RU"/>
        </w:rPr>
        <w:t xml:space="preserve"> з </w:t>
      </w:r>
      <w:proofErr w:type="spellStart"/>
      <w:r w:rsidRPr="00805A69">
        <w:rPr>
          <w:rFonts w:eastAsia="Calibri"/>
          <w:sz w:val="28"/>
          <w:szCs w:val="28"/>
          <w:lang w:val="ru-RU"/>
        </w:rPr>
        <w:t>медіа</w:t>
      </w:r>
      <w:proofErr w:type="spellEnd"/>
      <w:r w:rsidRPr="00805A69">
        <w:rPr>
          <w:rFonts w:eastAsia="Calibri"/>
          <w:sz w:val="28"/>
          <w:szCs w:val="28"/>
          <w:lang w:val="ru-RU"/>
        </w:rPr>
        <w:t xml:space="preserve">, </w:t>
      </w:r>
      <w:proofErr w:type="spellStart"/>
      <w:r w:rsidRPr="00805A69">
        <w:rPr>
          <w:rFonts w:eastAsia="Calibri"/>
          <w:sz w:val="28"/>
          <w:szCs w:val="28"/>
          <w:lang w:val="ru-RU"/>
        </w:rPr>
        <w:t>наявністю</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соціальної</w:t>
      </w:r>
      <w:proofErr w:type="spellEnd"/>
      <w:r w:rsidRPr="00805A69">
        <w:rPr>
          <w:rFonts w:eastAsia="Calibri"/>
          <w:sz w:val="28"/>
          <w:szCs w:val="28"/>
          <w:lang w:val="ru-RU"/>
        </w:rPr>
        <w:t xml:space="preserve"> </w:t>
      </w:r>
      <w:proofErr w:type="spellStart"/>
      <w:r w:rsidRPr="00805A69">
        <w:rPr>
          <w:rFonts w:eastAsia="Calibri"/>
          <w:sz w:val="28"/>
          <w:szCs w:val="28"/>
          <w:lang w:val="ru-RU"/>
        </w:rPr>
        <w:t>підтримки</w:t>
      </w:r>
      <w:proofErr w:type="spellEnd"/>
      <w:r w:rsidRPr="00805A69">
        <w:rPr>
          <w:rFonts w:eastAsia="Calibri"/>
          <w:sz w:val="28"/>
          <w:szCs w:val="28"/>
          <w:lang w:val="ru-RU"/>
        </w:rPr>
        <w:t xml:space="preserve"> й </w:t>
      </w:r>
      <w:proofErr w:type="spellStart"/>
      <w:r w:rsidRPr="00805A69">
        <w:rPr>
          <w:rFonts w:eastAsia="Calibri"/>
          <w:sz w:val="28"/>
          <w:szCs w:val="28"/>
          <w:lang w:val="ru-RU"/>
        </w:rPr>
        <w:t>локальними</w:t>
      </w:r>
      <w:proofErr w:type="spellEnd"/>
      <w:r w:rsidRPr="00805A69">
        <w:rPr>
          <w:rFonts w:eastAsia="Calibri"/>
          <w:sz w:val="28"/>
          <w:szCs w:val="28"/>
          <w:lang w:val="ru-RU"/>
        </w:rPr>
        <w:t xml:space="preserve"> нормами. </w:t>
      </w:r>
      <w:proofErr w:type="spellStart"/>
      <w:r w:rsidRPr="00805A69">
        <w:rPr>
          <w:rFonts w:eastAsia="Calibri"/>
          <w:sz w:val="28"/>
          <w:szCs w:val="28"/>
          <w:lang w:val="ru-RU"/>
        </w:rPr>
        <w:t>Тобто</w:t>
      </w:r>
      <w:proofErr w:type="spellEnd"/>
      <w:r w:rsidRPr="00805A69">
        <w:rPr>
          <w:rFonts w:eastAsia="Calibri"/>
          <w:sz w:val="28"/>
          <w:szCs w:val="28"/>
          <w:lang w:val="ru-RU"/>
        </w:rPr>
        <w:t xml:space="preserve"> </w:t>
      </w:r>
      <w:proofErr w:type="spellStart"/>
      <w:r w:rsidRPr="00805A69">
        <w:rPr>
          <w:rFonts w:eastAsia="Calibri"/>
          <w:sz w:val="28"/>
          <w:szCs w:val="28"/>
          <w:lang w:val="ru-RU"/>
        </w:rPr>
        <w:t>різниця</w:t>
      </w:r>
      <w:proofErr w:type="spellEnd"/>
      <w:r w:rsidRPr="00805A69">
        <w:rPr>
          <w:rFonts w:eastAsia="Calibri"/>
          <w:sz w:val="28"/>
          <w:szCs w:val="28"/>
          <w:lang w:val="ru-RU"/>
        </w:rPr>
        <w:t xml:space="preserve"> </w:t>
      </w:r>
      <w:proofErr w:type="spellStart"/>
      <w:r w:rsidRPr="00805A69">
        <w:rPr>
          <w:rFonts w:eastAsia="Calibri"/>
          <w:sz w:val="28"/>
          <w:szCs w:val="28"/>
          <w:lang w:val="ru-RU"/>
        </w:rPr>
        <w:t>між</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віковими</w:t>
      </w:r>
      <w:proofErr w:type="spellEnd"/>
      <w:r w:rsidRPr="00805A69">
        <w:rPr>
          <w:rFonts w:eastAsia="Calibri"/>
          <w:sz w:val="28"/>
          <w:szCs w:val="28"/>
          <w:lang w:val="ru-RU"/>
        </w:rPr>
        <w:t xml:space="preserve"> </w:t>
      </w:r>
      <w:proofErr w:type="spellStart"/>
      <w:r w:rsidRPr="00805A69">
        <w:rPr>
          <w:rFonts w:eastAsia="Calibri"/>
          <w:sz w:val="28"/>
          <w:szCs w:val="28"/>
          <w:lang w:val="ru-RU"/>
        </w:rPr>
        <w:t>групами</w:t>
      </w:r>
      <w:proofErr w:type="spellEnd"/>
      <w:r w:rsidRPr="00805A69">
        <w:rPr>
          <w:rFonts w:eastAsia="Calibri"/>
          <w:sz w:val="28"/>
          <w:szCs w:val="28"/>
          <w:lang w:val="ru-RU"/>
        </w:rPr>
        <w:t xml:space="preserve"> не є </w:t>
      </w:r>
      <w:proofErr w:type="spellStart"/>
      <w:r w:rsidRPr="00805A69">
        <w:rPr>
          <w:rFonts w:eastAsia="Calibri"/>
          <w:sz w:val="28"/>
          <w:szCs w:val="28"/>
          <w:lang w:val="ru-RU"/>
        </w:rPr>
        <w:t>суто</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віковим</w:t>
      </w:r>
      <w:proofErr w:type="spellEnd"/>
      <w:r w:rsidRPr="00805A69">
        <w:rPr>
          <w:rFonts w:eastAsia="Calibri"/>
          <w:sz w:val="28"/>
          <w:szCs w:val="28"/>
          <w:lang w:val="ru-RU"/>
        </w:rPr>
        <w:t xml:space="preserve"> </w:t>
      </w:r>
      <w:proofErr w:type="spellStart"/>
      <w:r w:rsidRPr="00805A69">
        <w:rPr>
          <w:rFonts w:eastAsia="Calibri"/>
          <w:sz w:val="28"/>
          <w:szCs w:val="28"/>
          <w:lang w:val="ru-RU"/>
        </w:rPr>
        <w:t>ефектом</w:t>
      </w:r>
      <w:proofErr w:type="spellEnd"/>
      <w:r w:rsidRPr="00805A69">
        <w:rPr>
          <w:rFonts w:eastAsia="Calibri"/>
          <w:sz w:val="28"/>
          <w:szCs w:val="28"/>
          <w:lang w:val="ru-RU"/>
        </w:rPr>
        <w:t xml:space="preserve">»: вона </w:t>
      </w:r>
      <w:proofErr w:type="spellStart"/>
      <w:r w:rsidRPr="00805A69">
        <w:rPr>
          <w:rFonts w:eastAsia="Calibri"/>
          <w:sz w:val="28"/>
          <w:szCs w:val="28"/>
          <w:lang w:val="ru-RU"/>
        </w:rPr>
        <w:t>формується</w:t>
      </w:r>
      <w:proofErr w:type="spellEnd"/>
      <w:r w:rsidRPr="00805A69">
        <w:rPr>
          <w:rFonts w:eastAsia="Calibri"/>
          <w:sz w:val="28"/>
          <w:szCs w:val="28"/>
          <w:lang w:val="ru-RU"/>
        </w:rPr>
        <w:t xml:space="preserve"> через </w:t>
      </w:r>
      <w:proofErr w:type="spellStart"/>
      <w:r w:rsidRPr="00805A69">
        <w:rPr>
          <w:rFonts w:eastAsia="Calibri"/>
          <w:sz w:val="28"/>
          <w:szCs w:val="28"/>
          <w:lang w:val="ru-RU"/>
        </w:rPr>
        <w:t>комбінацію</w:t>
      </w:r>
      <w:proofErr w:type="spellEnd"/>
      <w:r w:rsidRPr="00805A69">
        <w:rPr>
          <w:rFonts w:eastAsia="Calibri"/>
          <w:sz w:val="28"/>
          <w:szCs w:val="28"/>
          <w:lang w:val="ru-RU"/>
        </w:rPr>
        <w:t xml:space="preserve"> </w:t>
      </w:r>
      <w:proofErr w:type="spellStart"/>
      <w:r w:rsidRPr="00805A69">
        <w:rPr>
          <w:rFonts w:eastAsia="Calibri"/>
          <w:sz w:val="28"/>
          <w:szCs w:val="28"/>
          <w:lang w:val="ru-RU"/>
        </w:rPr>
        <w:t>індивідуальних</w:t>
      </w:r>
      <w:proofErr w:type="spellEnd"/>
      <w:r w:rsidRPr="00805A69">
        <w:rPr>
          <w:rFonts w:eastAsia="Calibri"/>
          <w:sz w:val="28"/>
          <w:szCs w:val="28"/>
          <w:lang w:val="ru-RU"/>
        </w:rPr>
        <w:t xml:space="preserve">, </w:t>
      </w:r>
      <w:proofErr w:type="spellStart"/>
      <w:r w:rsidRPr="00805A69">
        <w:rPr>
          <w:rFonts w:eastAsia="Calibri"/>
          <w:sz w:val="28"/>
          <w:szCs w:val="28"/>
          <w:lang w:val="ru-RU"/>
        </w:rPr>
        <w:t>соц</w:t>
      </w:r>
      <w:r>
        <w:rPr>
          <w:rFonts w:eastAsia="Calibri"/>
          <w:sz w:val="28"/>
          <w:szCs w:val="28"/>
          <w:lang w:val="ru-RU"/>
        </w:rPr>
        <w:t>іальних</w:t>
      </w:r>
      <w:proofErr w:type="spellEnd"/>
      <w:r>
        <w:rPr>
          <w:rFonts w:eastAsia="Calibri"/>
          <w:sz w:val="28"/>
          <w:szCs w:val="28"/>
          <w:lang w:val="ru-RU"/>
        </w:rPr>
        <w:t xml:space="preserve"> і </w:t>
      </w:r>
      <w:proofErr w:type="spellStart"/>
      <w:r>
        <w:rPr>
          <w:rFonts w:eastAsia="Calibri"/>
          <w:sz w:val="28"/>
          <w:szCs w:val="28"/>
          <w:lang w:val="ru-RU"/>
        </w:rPr>
        <w:t>медійних</w:t>
      </w:r>
      <w:proofErr w:type="spellEnd"/>
      <w:r>
        <w:rPr>
          <w:rFonts w:eastAsia="Calibri"/>
          <w:sz w:val="28"/>
          <w:szCs w:val="28"/>
          <w:lang w:val="ru-RU"/>
        </w:rPr>
        <w:t xml:space="preserve"> </w:t>
      </w:r>
      <w:proofErr w:type="spellStart"/>
      <w:r>
        <w:rPr>
          <w:rFonts w:eastAsia="Calibri"/>
          <w:sz w:val="28"/>
          <w:szCs w:val="28"/>
          <w:lang w:val="ru-RU"/>
        </w:rPr>
        <w:t>детермінант</w:t>
      </w:r>
      <w:proofErr w:type="spellEnd"/>
      <w:r w:rsidR="009933B7">
        <w:rPr>
          <w:rFonts w:eastAsia="Calibri"/>
          <w:sz w:val="28"/>
          <w:szCs w:val="28"/>
          <w:lang w:val="ru-RU"/>
        </w:rPr>
        <w:t>.</w:t>
      </w:r>
    </w:p>
    <w:p w14:paraId="46562BB1" w14:textId="77777777"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lastRenderedPageBreak/>
        <w:t>Інтерпретація</w:t>
      </w:r>
      <w:proofErr w:type="spellEnd"/>
      <w:r w:rsidRPr="00805A69">
        <w:rPr>
          <w:rFonts w:eastAsia="Calibri"/>
          <w:sz w:val="28"/>
          <w:szCs w:val="28"/>
          <w:lang w:val="ru-RU"/>
        </w:rPr>
        <w:t xml:space="preserve"> </w:t>
      </w:r>
      <w:proofErr w:type="spellStart"/>
      <w:r w:rsidRPr="00805A69">
        <w:rPr>
          <w:rFonts w:eastAsia="Calibri"/>
          <w:sz w:val="28"/>
          <w:szCs w:val="28"/>
          <w:lang w:val="ru-RU"/>
        </w:rPr>
        <w:t>поперечних</w:t>
      </w:r>
      <w:proofErr w:type="spellEnd"/>
      <w:r w:rsidRPr="00805A69">
        <w:rPr>
          <w:rFonts w:eastAsia="Calibri"/>
          <w:sz w:val="28"/>
          <w:szCs w:val="28"/>
          <w:lang w:val="ru-RU"/>
        </w:rPr>
        <w:t xml:space="preserve"> </w:t>
      </w:r>
      <w:proofErr w:type="spellStart"/>
      <w:r w:rsidRPr="00805A69">
        <w:rPr>
          <w:rFonts w:eastAsia="Calibri"/>
          <w:sz w:val="28"/>
          <w:szCs w:val="28"/>
          <w:lang w:val="ru-RU"/>
        </w:rPr>
        <w:t>даних</w:t>
      </w:r>
      <w:proofErr w:type="spellEnd"/>
      <w:r w:rsidRPr="00805A69">
        <w:rPr>
          <w:rFonts w:eastAsia="Calibri"/>
          <w:sz w:val="28"/>
          <w:szCs w:val="28"/>
          <w:lang w:val="ru-RU"/>
        </w:rPr>
        <w:t xml:space="preserve"> </w:t>
      </w:r>
      <w:proofErr w:type="spellStart"/>
      <w:r w:rsidRPr="00805A69">
        <w:rPr>
          <w:rFonts w:eastAsia="Calibri"/>
          <w:sz w:val="28"/>
          <w:szCs w:val="28"/>
          <w:lang w:val="ru-RU"/>
        </w:rPr>
        <w:t>потребує</w:t>
      </w:r>
      <w:proofErr w:type="spellEnd"/>
      <w:r w:rsidRPr="00805A69">
        <w:rPr>
          <w:rFonts w:eastAsia="Calibri"/>
          <w:sz w:val="28"/>
          <w:szCs w:val="28"/>
          <w:lang w:val="ru-RU"/>
        </w:rPr>
        <w:t xml:space="preserve"> </w:t>
      </w:r>
      <w:proofErr w:type="spellStart"/>
      <w:r w:rsidRPr="00805A69">
        <w:rPr>
          <w:rFonts w:eastAsia="Calibri"/>
          <w:sz w:val="28"/>
          <w:szCs w:val="28"/>
          <w:lang w:val="ru-RU"/>
        </w:rPr>
        <w:t>методологічної</w:t>
      </w:r>
      <w:proofErr w:type="spellEnd"/>
      <w:r w:rsidRPr="00805A69">
        <w:rPr>
          <w:rFonts w:eastAsia="Calibri"/>
          <w:sz w:val="28"/>
          <w:szCs w:val="28"/>
          <w:lang w:val="ru-RU"/>
        </w:rPr>
        <w:t xml:space="preserve"> </w:t>
      </w:r>
      <w:proofErr w:type="spellStart"/>
      <w:r w:rsidRPr="00805A69">
        <w:rPr>
          <w:rFonts w:eastAsia="Calibri"/>
          <w:sz w:val="28"/>
          <w:szCs w:val="28"/>
          <w:lang w:val="ru-RU"/>
        </w:rPr>
        <w:t>обережності</w:t>
      </w:r>
      <w:proofErr w:type="spellEnd"/>
      <w:r w:rsidRPr="00805A69">
        <w:rPr>
          <w:rFonts w:eastAsia="Calibri"/>
          <w:sz w:val="28"/>
          <w:szCs w:val="28"/>
          <w:lang w:val="ru-RU"/>
        </w:rPr>
        <w:t xml:space="preserve">: </w:t>
      </w:r>
      <w:proofErr w:type="spellStart"/>
      <w:r w:rsidRPr="00805A69">
        <w:rPr>
          <w:rFonts w:eastAsia="Calibri"/>
          <w:sz w:val="28"/>
          <w:szCs w:val="28"/>
          <w:lang w:val="ru-RU"/>
        </w:rPr>
        <w:t>хоча</w:t>
      </w:r>
      <w:proofErr w:type="spellEnd"/>
      <w:r w:rsidRPr="00805A69">
        <w:rPr>
          <w:rFonts w:eastAsia="Calibri"/>
          <w:sz w:val="28"/>
          <w:szCs w:val="28"/>
          <w:lang w:val="ru-RU"/>
        </w:rPr>
        <w:t xml:space="preserve"> </w:t>
      </w:r>
      <w:proofErr w:type="spellStart"/>
      <w:r w:rsidRPr="00805A69">
        <w:rPr>
          <w:rFonts w:eastAsia="Calibri"/>
          <w:sz w:val="28"/>
          <w:szCs w:val="28"/>
          <w:lang w:val="ru-RU"/>
        </w:rPr>
        <w:t>зріз</w:t>
      </w:r>
      <w:proofErr w:type="spellEnd"/>
      <w:r w:rsidRPr="00805A69">
        <w:rPr>
          <w:rFonts w:eastAsia="Calibri"/>
          <w:sz w:val="28"/>
          <w:szCs w:val="28"/>
          <w:lang w:val="ru-RU"/>
        </w:rPr>
        <w:t xml:space="preserve"> </w:t>
      </w:r>
      <w:proofErr w:type="spellStart"/>
      <w:r w:rsidRPr="00805A69">
        <w:rPr>
          <w:rFonts w:eastAsia="Calibri"/>
          <w:sz w:val="28"/>
          <w:szCs w:val="28"/>
          <w:lang w:val="ru-RU"/>
        </w:rPr>
        <w:t>дозволяє</w:t>
      </w:r>
      <w:proofErr w:type="spellEnd"/>
      <w:r w:rsidRPr="00805A69">
        <w:rPr>
          <w:rFonts w:eastAsia="Calibri"/>
          <w:sz w:val="28"/>
          <w:szCs w:val="28"/>
          <w:lang w:val="ru-RU"/>
        </w:rPr>
        <w:t xml:space="preserve"> </w:t>
      </w:r>
      <w:proofErr w:type="spellStart"/>
      <w:r w:rsidRPr="00805A69">
        <w:rPr>
          <w:rFonts w:eastAsia="Calibri"/>
          <w:sz w:val="28"/>
          <w:szCs w:val="28"/>
          <w:lang w:val="ru-RU"/>
        </w:rPr>
        <w:t>порівняти</w:t>
      </w:r>
      <w:proofErr w:type="spellEnd"/>
      <w:r w:rsidRPr="00805A69">
        <w:rPr>
          <w:rFonts w:eastAsia="Calibri"/>
          <w:sz w:val="28"/>
          <w:szCs w:val="28"/>
          <w:lang w:val="ru-RU"/>
        </w:rPr>
        <w:t xml:space="preserve"> </w:t>
      </w:r>
      <w:proofErr w:type="spellStart"/>
      <w:r w:rsidRPr="00805A69">
        <w:rPr>
          <w:rFonts w:eastAsia="Calibri"/>
          <w:sz w:val="28"/>
          <w:szCs w:val="28"/>
          <w:lang w:val="ru-RU"/>
        </w:rPr>
        <w:t>когортні</w:t>
      </w:r>
      <w:proofErr w:type="spellEnd"/>
      <w:r w:rsidRPr="00805A69">
        <w:rPr>
          <w:rFonts w:eastAsia="Calibri"/>
          <w:sz w:val="28"/>
          <w:szCs w:val="28"/>
          <w:lang w:val="ru-RU"/>
        </w:rPr>
        <w:t xml:space="preserve"> </w:t>
      </w:r>
      <w:proofErr w:type="spellStart"/>
      <w:r w:rsidRPr="00805A69">
        <w:rPr>
          <w:rFonts w:eastAsia="Calibri"/>
          <w:sz w:val="28"/>
          <w:szCs w:val="28"/>
          <w:lang w:val="ru-RU"/>
        </w:rPr>
        <w:t>показники</w:t>
      </w:r>
      <w:proofErr w:type="spellEnd"/>
      <w:r w:rsidRPr="00805A69">
        <w:rPr>
          <w:rFonts w:eastAsia="Calibri"/>
          <w:sz w:val="28"/>
          <w:szCs w:val="28"/>
          <w:lang w:val="ru-RU"/>
        </w:rPr>
        <w:t xml:space="preserve"> </w:t>
      </w:r>
      <w:proofErr w:type="spellStart"/>
      <w:r w:rsidRPr="00805A69">
        <w:rPr>
          <w:rFonts w:eastAsia="Calibri"/>
          <w:sz w:val="28"/>
          <w:szCs w:val="28"/>
          <w:lang w:val="ru-RU"/>
        </w:rPr>
        <w:t>одночасно</w:t>
      </w:r>
      <w:proofErr w:type="spellEnd"/>
      <w:r w:rsidRPr="00805A69">
        <w:rPr>
          <w:rFonts w:eastAsia="Calibri"/>
          <w:sz w:val="28"/>
          <w:szCs w:val="28"/>
          <w:lang w:val="ru-RU"/>
        </w:rPr>
        <w:t xml:space="preserve">, </w:t>
      </w:r>
      <w:proofErr w:type="spellStart"/>
      <w:r w:rsidRPr="00805A69">
        <w:rPr>
          <w:rFonts w:eastAsia="Calibri"/>
          <w:sz w:val="28"/>
          <w:szCs w:val="28"/>
          <w:lang w:val="ru-RU"/>
        </w:rPr>
        <w:t>він</w:t>
      </w:r>
      <w:proofErr w:type="spellEnd"/>
      <w:r w:rsidRPr="00805A69">
        <w:rPr>
          <w:rFonts w:eastAsia="Calibri"/>
          <w:sz w:val="28"/>
          <w:szCs w:val="28"/>
          <w:lang w:val="ru-RU"/>
        </w:rPr>
        <w:t xml:space="preserve"> не </w:t>
      </w:r>
      <w:proofErr w:type="spellStart"/>
      <w:r w:rsidRPr="00805A69">
        <w:rPr>
          <w:rFonts w:eastAsia="Calibri"/>
          <w:sz w:val="28"/>
          <w:szCs w:val="28"/>
          <w:lang w:val="ru-RU"/>
        </w:rPr>
        <w:t>встановлює</w:t>
      </w:r>
      <w:proofErr w:type="spellEnd"/>
      <w:r w:rsidRPr="00805A69">
        <w:rPr>
          <w:rFonts w:eastAsia="Calibri"/>
          <w:sz w:val="28"/>
          <w:szCs w:val="28"/>
          <w:lang w:val="ru-RU"/>
        </w:rPr>
        <w:t xml:space="preserve"> </w:t>
      </w:r>
      <w:proofErr w:type="spellStart"/>
      <w:r w:rsidRPr="00805A69">
        <w:rPr>
          <w:rFonts w:eastAsia="Calibri"/>
          <w:sz w:val="28"/>
          <w:szCs w:val="28"/>
          <w:lang w:val="ru-RU"/>
        </w:rPr>
        <w:t>причинності</w:t>
      </w:r>
      <w:proofErr w:type="spellEnd"/>
      <w:r w:rsidRPr="00805A69">
        <w:rPr>
          <w:rFonts w:eastAsia="Calibri"/>
          <w:sz w:val="28"/>
          <w:szCs w:val="28"/>
          <w:lang w:val="ru-RU"/>
        </w:rPr>
        <w:t xml:space="preserve"> </w:t>
      </w:r>
      <w:proofErr w:type="spellStart"/>
      <w:r w:rsidRPr="00805A69">
        <w:rPr>
          <w:rFonts w:eastAsia="Calibri"/>
          <w:sz w:val="28"/>
          <w:szCs w:val="28"/>
          <w:lang w:val="ru-RU"/>
        </w:rPr>
        <w:t>між</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медіаспоживанням</w:t>
      </w:r>
      <w:proofErr w:type="spellEnd"/>
      <w:r w:rsidRPr="00805A69">
        <w:rPr>
          <w:rFonts w:eastAsia="Calibri"/>
          <w:sz w:val="28"/>
          <w:szCs w:val="28"/>
          <w:lang w:val="ru-RU"/>
        </w:rPr>
        <w:t xml:space="preserve"> і </w:t>
      </w:r>
      <w:proofErr w:type="spellStart"/>
      <w:r w:rsidRPr="00805A69">
        <w:rPr>
          <w:rFonts w:eastAsia="Calibri"/>
          <w:sz w:val="28"/>
          <w:szCs w:val="28"/>
          <w:lang w:val="ru-RU"/>
        </w:rPr>
        <w:t>змінами</w:t>
      </w:r>
      <w:proofErr w:type="spellEnd"/>
      <w:r w:rsidRPr="00805A69">
        <w:rPr>
          <w:rFonts w:eastAsia="Calibri"/>
          <w:sz w:val="28"/>
          <w:szCs w:val="28"/>
          <w:lang w:val="ru-RU"/>
        </w:rPr>
        <w:t xml:space="preserve"> у </w:t>
      </w:r>
      <w:proofErr w:type="spellStart"/>
      <w:r w:rsidRPr="00805A69">
        <w:rPr>
          <w:rFonts w:eastAsia="Calibri"/>
          <w:sz w:val="28"/>
          <w:szCs w:val="28"/>
          <w:lang w:val="ru-RU"/>
        </w:rPr>
        <w:t>соціалізації</w:t>
      </w:r>
      <w:proofErr w:type="spellEnd"/>
      <w:r w:rsidRPr="00805A69">
        <w:rPr>
          <w:rFonts w:eastAsia="Calibri"/>
          <w:sz w:val="28"/>
          <w:szCs w:val="28"/>
          <w:lang w:val="ru-RU"/>
        </w:rPr>
        <w:t xml:space="preserve">. Для </w:t>
      </w:r>
      <w:proofErr w:type="spellStart"/>
      <w:r w:rsidRPr="00805A69">
        <w:rPr>
          <w:rFonts w:eastAsia="Calibri"/>
          <w:sz w:val="28"/>
          <w:szCs w:val="28"/>
          <w:lang w:val="ru-RU"/>
        </w:rPr>
        <w:t>перевірки</w:t>
      </w:r>
      <w:proofErr w:type="spellEnd"/>
      <w:r w:rsidRPr="00805A69">
        <w:rPr>
          <w:rFonts w:eastAsia="Calibri"/>
          <w:sz w:val="28"/>
          <w:szCs w:val="28"/>
          <w:lang w:val="ru-RU"/>
        </w:rPr>
        <w:t xml:space="preserve"> </w:t>
      </w:r>
      <w:proofErr w:type="spellStart"/>
      <w:r w:rsidRPr="00805A69">
        <w:rPr>
          <w:rFonts w:eastAsia="Calibri"/>
          <w:sz w:val="28"/>
          <w:szCs w:val="28"/>
          <w:lang w:val="ru-RU"/>
        </w:rPr>
        <w:t>напрямків</w:t>
      </w:r>
      <w:proofErr w:type="spellEnd"/>
      <w:r w:rsidRPr="00805A69">
        <w:rPr>
          <w:rFonts w:eastAsia="Calibri"/>
          <w:sz w:val="28"/>
          <w:szCs w:val="28"/>
          <w:lang w:val="ru-RU"/>
        </w:rPr>
        <w:t xml:space="preserve"> </w:t>
      </w:r>
      <w:proofErr w:type="spellStart"/>
      <w:r w:rsidRPr="00805A69">
        <w:rPr>
          <w:rFonts w:eastAsia="Calibri"/>
          <w:sz w:val="28"/>
          <w:szCs w:val="28"/>
          <w:lang w:val="ru-RU"/>
        </w:rPr>
        <w:t>впливу</w:t>
      </w:r>
      <w:proofErr w:type="spellEnd"/>
      <w:r w:rsidRPr="00805A69">
        <w:rPr>
          <w:rFonts w:eastAsia="Calibri"/>
          <w:sz w:val="28"/>
          <w:szCs w:val="28"/>
          <w:lang w:val="ru-RU"/>
        </w:rPr>
        <w:t xml:space="preserve"> </w:t>
      </w:r>
      <w:proofErr w:type="spellStart"/>
      <w:r w:rsidRPr="00805A69">
        <w:rPr>
          <w:rFonts w:eastAsia="Calibri"/>
          <w:sz w:val="28"/>
          <w:szCs w:val="28"/>
          <w:lang w:val="ru-RU"/>
        </w:rPr>
        <w:t>ці</w:t>
      </w:r>
      <w:proofErr w:type="spellEnd"/>
      <w:r w:rsidRPr="00805A69">
        <w:rPr>
          <w:rFonts w:eastAsia="Calibri"/>
          <w:sz w:val="28"/>
          <w:szCs w:val="28"/>
          <w:lang w:val="ru-RU"/>
        </w:rPr>
        <w:t xml:space="preserve"> </w:t>
      </w:r>
      <w:proofErr w:type="spellStart"/>
      <w:r w:rsidRPr="00805A69">
        <w:rPr>
          <w:rFonts w:eastAsia="Calibri"/>
          <w:sz w:val="28"/>
          <w:szCs w:val="28"/>
          <w:lang w:val="ru-RU"/>
        </w:rPr>
        <w:t>результати</w:t>
      </w:r>
      <w:proofErr w:type="spellEnd"/>
      <w:r w:rsidRPr="00805A69">
        <w:rPr>
          <w:rFonts w:eastAsia="Calibri"/>
          <w:sz w:val="28"/>
          <w:szCs w:val="28"/>
          <w:lang w:val="ru-RU"/>
        </w:rPr>
        <w:t xml:space="preserve"> </w:t>
      </w:r>
      <w:proofErr w:type="spellStart"/>
      <w:r w:rsidRPr="00805A69">
        <w:rPr>
          <w:rFonts w:eastAsia="Calibri"/>
          <w:sz w:val="28"/>
          <w:szCs w:val="28"/>
          <w:lang w:val="ru-RU"/>
        </w:rPr>
        <w:t>мають</w:t>
      </w:r>
      <w:proofErr w:type="spellEnd"/>
      <w:r w:rsidRPr="00805A69">
        <w:rPr>
          <w:rFonts w:eastAsia="Calibri"/>
          <w:sz w:val="28"/>
          <w:szCs w:val="28"/>
          <w:lang w:val="ru-RU"/>
        </w:rPr>
        <w:t xml:space="preserve"> стати </w:t>
      </w:r>
      <w:proofErr w:type="spellStart"/>
      <w:r w:rsidRPr="00805A69">
        <w:rPr>
          <w:rFonts w:eastAsia="Calibri"/>
          <w:sz w:val="28"/>
          <w:szCs w:val="28"/>
          <w:lang w:val="ru-RU"/>
        </w:rPr>
        <w:t>підґрунтям</w:t>
      </w:r>
      <w:proofErr w:type="spellEnd"/>
      <w:r w:rsidRPr="00805A69">
        <w:rPr>
          <w:rFonts w:eastAsia="Calibri"/>
          <w:sz w:val="28"/>
          <w:szCs w:val="28"/>
          <w:lang w:val="ru-RU"/>
        </w:rPr>
        <w:t xml:space="preserve"> для </w:t>
      </w:r>
      <w:proofErr w:type="spellStart"/>
      <w:r w:rsidRPr="00805A69">
        <w:rPr>
          <w:rFonts w:eastAsia="Calibri"/>
          <w:sz w:val="28"/>
          <w:szCs w:val="28"/>
          <w:lang w:val="ru-RU"/>
        </w:rPr>
        <w:t>подальших</w:t>
      </w:r>
      <w:proofErr w:type="spellEnd"/>
      <w:r w:rsidRPr="00805A69">
        <w:rPr>
          <w:rFonts w:eastAsia="Calibri"/>
          <w:sz w:val="28"/>
          <w:szCs w:val="28"/>
          <w:lang w:val="ru-RU"/>
        </w:rPr>
        <w:t xml:space="preserve"> </w:t>
      </w:r>
      <w:proofErr w:type="spellStart"/>
      <w:r w:rsidRPr="00805A69">
        <w:rPr>
          <w:rFonts w:eastAsia="Calibri"/>
          <w:sz w:val="28"/>
          <w:szCs w:val="28"/>
          <w:lang w:val="ru-RU"/>
        </w:rPr>
        <w:t>лонгітюдних</w:t>
      </w:r>
      <w:proofErr w:type="spellEnd"/>
      <w:r w:rsidRPr="00805A69">
        <w:rPr>
          <w:rFonts w:eastAsia="Calibri"/>
          <w:sz w:val="28"/>
          <w:szCs w:val="28"/>
          <w:lang w:val="ru-RU"/>
        </w:rPr>
        <w:t xml:space="preserve"> </w:t>
      </w:r>
      <w:proofErr w:type="spellStart"/>
      <w:r w:rsidRPr="00805A69">
        <w:rPr>
          <w:rFonts w:eastAsia="Calibri"/>
          <w:sz w:val="28"/>
          <w:szCs w:val="28"/>
          <w:lang w:val="ru-RU"/>
        </w:rPr>
        <w:t>або</w:t>
      </w:r>
      <w:proofErr w:type="spellEnd"/>
      <w:r w:rsidRPr="00805A69">
        <w:rPr>
          <w:rFonts w:eastAsia="Calibri"/>
          <w:sz w:val="28"/>
          <w:szCs w:val="28"/>
          <w:lang w:val="ru-RU"/>
        </w:rPr>
        <w:t xml:space="preserve"> </w:t>
      </w:r>
      <w:proofErr w:type="spellStart"/>
      <w:r w:rsidRPr="00805A69">
        <w:rPr>
          <w:rFonts w:eastAsia="Calibri"/>
          <w:sz w:val="28"/>
          <w:szCs w:val="28"/>
          <w:lang w:val="ru-RU"/>
        </w:rPr>
        <w:t>експериментальних</w:t>
      </w:r>
      <w:proofErr w:type="spellEnd"/>
      <w:r w:rsidRPr="00805A69">
        <w:rPr>
          <w:rFonts w:eastAsia="Calibri"/>
          <w:sz w:val="28"/>
          <w:szCs w:val="28"/>
          <w:lang w:val="ru-RU"/>
        </w:rPr>
        <w:t xml:space="preserve"> </w:t>
      </w:r>
      <w:proofErr w:type="spellStart"/>
      <w:r w:rsidRPr="00805A69">
        <w:rPr>
          <w:rFonts w:eastAsia="Calibri"/>
          <w:sz w:val="28"/>
          <w:szCs w:val="28"/>
          <w:lang w:val="ru-RU"/>
        </w:rPr>
        <w:t>досліджень</w:t>
      </w:r>
      <w:proofErr w:type="spellEnd"/>
      <w:r w:rsidRPr="00805A69">
        <w:rPr>
          <w:rFonts w:eastAsia="Calibri"/>
          <w:sz w:val="28"/>
          <w:szCs w:val="28"/>
          <w:lang w:val="ru-RU"/>
        </w:rPr>
        <w:t xml:space="preserve">, </w:t>
      </w:r>
      <w:proofErr w:type="spellStart"/>
      <w:r w:rsidRPr="00805A69">
        <w:rPr>
          <w:rFonts w:eastAsia="Calibri"/>
          <w:sz w:val="28"/>
          <w:szCs w:val="28"/>
          <w:lang w:val="ru-RU"/>
        </w:rPr>
        <w:t>які</w:t>
      </w:r>
      <w:proofErr w:type="spellEnd"/>
      <w:r w:rsidRPr="00805A69">
        <w:rPr>
          <w:rFonts w:eastAsia="Calibri"/>
          <w:sz w:val="28"/>
          <w:szCs w:val="28"/>
          <w:lang w:val="ru-RU"/>
        </w:rPr>
        <w:t xml:space="preserve"> </w:t>
      </w:r>
      <w:proofErr w:type="spellStart"/>
      <w:r w:rsidRPr="00805A69">
        <w:rPr>
          <w:rFonts w:eastAsia="Calibri"/>
          <w:sz w:val="28"/>
          <w:szCs w:val="28"/>
          <w:lang w:val="ru-RU"/>
        </w:rPr>
        <w:t>зможуть</w:t>
      </w:r>
      <w:proofErr w:type="spellEnd"/>
      <w:r w:rsidRPr="00805A69">
        <w:rPr>
          <w:rFonts w:eastAsia="Calibri"/>
          <w:sz w:val="28"/>
          <w:szCs w:val="28"/>
          <w:lang w:val="ru-RU"/>
        </w:rPr>
        <w:t xml:space="preserve"> </w:t>
      </w:r>
      <w:proofErr w:type="spellStart"/>
      <w:r w:rsidRPr="00805A69">
        <w:rPr>
          <w:rFonts w:eastAsia="Calibri"/>
          <w:sz w:val="28"/>
          <w:szCs w:val="28"/>
          <w:lang w:val="ru-RU"/>
        </w:rPr>
        <w:t>фіксувати</w:t>
      </w:r>
      <w:proofErr w:type="spellEnd"/>
      <w:r w:rsidRPr="00805A69">
        <w:rPr>
          <w:rFonts w:eastAsia="Calibri"/>
          <w:sz w:val="28"/>
          <w:szCs w:val="28"/>
          <w:lang w:val="ru-RU"/>
        </w:rPr>
        <w:t xml:space="preserve"> </w:t>
      </w:r>
      <w:proofErr w:type="spellStart"/>
      <w:r w:rsidRPr="00805A69">
        <w:rPr>
          <w:rFonts w:eastAsia="Calibri"/>
          <w:sz w:val="28"/>
          <w:szCs w:val="28"/>
          <w:lang w:val="ru-RU"/>
        </w:rPr>
        <w:t>часові</w:t>
      </w:r>
      <w:proofErr w:type="spellEnd"/>
      <w:r w:rsidRPr="00805A69">
        <w:rPr>
          <w:rFonts w:eastAsia="Calibri"/>
          <w:sz w:val="28"/>
          <w:szCs w:val="28"/>
          <w:lang w:val="ru-RU"/>
        </w:rPr>
        <w:t xml:space="preserve"> </w:t>
      </w:r>
      <w:proofErr w:type="spellStart"/>
      <w:r w:rsidRPr="00805A69">
        <w:rPr>
          <w:rFonts w:eastAsia="Calibri"/>
          <w:sz w:val="28"/>
          <w:szCs w:val="28"/>
          <w:lang w:val="ru-RU"/>
        </w:rPr>
        <w:t>послідовності</w:t>
      </w:r>
      <w:proofErr w:type="spellEnd"/>
      <w:r w:rsidRPr="00805A69">
        <w:rPr>
          <w:rFonts w:eastAsia="Calibri"/>
          <w:sz w:val="28"/>
          <w:szCs w:val="28"/>
          <w:lang w:val="ru-RU"/>
        </w:rPr>
        <w:t xml:space="preserve"> і </w:t>
      </w:r>
      <w:proofErr w:type="spellStart"/>
      <w:r w:rsidRPr="00805A69">
        <w:rPr>
          <w:rFonts w:eastAsia="Calibri"/>
          <w:sz w:val="28"/>
          <w:szCs w:val="28"/>
          <w:lang w:val="ru-RU"/>
        </w:rPr>
        <w:t>виключати</w:t>
      </w:r>
      <w:proofErr w:type="spellEnd"/>
      <w:r w:rsidRPr="00805A69">
        <w:rPr>
          <w:rFonts w:eastAsia="Calibri"/>
          <w:sz w:val="28"/>
          <w:szCs w:val="28"/>
          <w:lang w:val="ru-RU"/>
        </w:rPr>
        <w:t xml:space="preserve"> </w:t>
      </w:r>
      <w:proofErr w:type="spellStart"/>
      <w:r w:rsidRPr="00805A69">
        <w:rPr>
          <w:rFonts w:eastAsia="Calibri"/>
          <w:sz w:val="28"/>
          <w:szCs w:val="28"/>
          <w:lang w:val="ru-RU"/>
        </w:rPr>
        <w:t>альтернативні</w:t>
      </w:r>
      <w:proofErr w:type="spellEnd"/>
      <w:r w:rsidRPr="00805A69">
        <w:rPr>
          <w:rFonts w:eastAsia="Calibri"/>
          <w:sz w:val="28"/>
          <w:szCs w:val="28"/>
          <w:lang w:val="ru-RU"/>
        </w:rPr>
        <w:t xml:space="preserve"> </w:t>
      </w:r>
      <w:proofErr w:type="spellStart"/>
      <w:r w:rsidRPr="00805A69">
        <w:rPr>
          <w:rFonts w:eastAsia="Calibri"/>
          <w:sz w:val="28"/>
          <w:szCs w:val="28"/>
          <w:lang w:val="ru-RU"/>
        </w:rPr>
        <w:t>пояснення</w:t>
      </w:r>
      <w:proofErr w:type="spellEnd"/>
      <w:r w:rsidRPr="00805A69">
        <w:rPr>
          <w:rFonts w:eastAsia="Calibri"/>
          <w:sz w:val="28"/>
          <w:szCs w:val="28"/>
          <w:lang w:val="ru-RU"/>
        </w:rPr>
        <w:t>.</w:t>
      </w:r>
    </w:p>
    <w:p w14:paraId="3E9387E7" w14:textId="123950BF" w:rsidR="006F5214" w:rsidRPr="00805A69" w:rsidRDefault="006F5214" w:rsidP="006F5214">
      <w:pPr>
        <w:spacing w:after="160" w:line="360" w:lineRule="auto"/>
        <w:ind w:firstLine="709"/>
        <w:contextualSpacing/>
        <w:jc w:val="both"/>
        <w:rPr>
          <w:rFonts w:eastAsia="Calibri"/>
          <w:sz w:val="28"/>
          <w:szCs w:val="28"/>
          <w:lang w:val="ru-RU"/>
        </w:rPr>
      </w:pPr>
      <w:proofErr w:type="spellStart"/>
      <w:r w:rsidRPr="00805A69">
        <w:rPr>
          <w:rFonts w:eastAsia="Calibri"/>
          <w:sz w:val="28"/>
          <w:szCs w:val="28"/>
          <w:lang w:val="ru-RU"/>
        </w:rPr>
        <w:t>Практичні</w:t>
      </w:r>
      <w:proofErr w:type="spellEnd"/>
      <w:r w:rsidRPr="00805A69">
        <w:rPr>
          <w:rFonts w:eastAsia="Calibri"/>
          <w:sz w:val="28"/>
          <w:szCs w:val="28"/>
          <w:lang w:val="ru-RU"/>
        </w:rPr>
        <w:t xml:space="preserve"> </w:t>
      </w:r>
      <w:proofErr w:type="spellStart"/>
      <w:r w:rsidRPr="00805A69">
        <w:rPr>
          <w:rFonts w:eastAsia="Calibri"/>
          <w:sz w:val="28"/>
          <w:szCs w:val="28"/>
          <w:lang w:val="ru-RU"/>
        </w:rPr>
        <w:t>висновки</w:t>
      </w:r>
      <w:proofErr w:type="spellEnd"/>
      <w:r w:rsidRPr="00805A69">
        <w:rPr>
          <w:rFonts w:eastAsia="Calibri"/>
          <w:sz w:val="28"/>
          <w:szCs w:val="28"/>
          <w:lang w:val="ru-RU"/>
        </w:rPr>
        <w:t xml:space="preserve"> з </w:t>
      </w:r>
      <w:proofErr w:type="spellStart"/>
      <w:r w:rsidRPr="00805A69">
        <w:rPr>
          <w:rFonts w:eastAsia="Calibri"/>
          <w:sz w:val="28"/>
          <w:szCs w:val="28"/>
          <w:lang w:val="ru-RU"/>
        </w:rPr>
        <w:t>порівняння</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вікових</w:t>
      </w:r>
      <w:proofErr w:type="spellEnd"/>
      <w:r w:rsidRPr="00805A69">
        <w:rPr>
          <w:rFonts w:eastAsia="Calibri"/>
          <w:sz w:val="28"/>
          <w:szCs w:val="28"/>
          <w:lang w:val="ru-RU"/>
        </w:rPr>
        <w:t xml:space="preserve"> </w:t>
      </w:r>
      <w:proofErr w:type="spellStart"/>
      <w:r w:rsidRPr="00805A69">
        <w:rPr>
          <w:rFonts w:eastAsia="Calibri"/>
          <w:sz w:val="28"/>
          <w:szCs w:val="28"/>
          <w:lang w:val="ru-RU"/>
        </w:rPr>
        <w:t>груп</w:t>
      </w:r>
      <w:proofErr w:type="spellEnd"/>
      <w:r w:rsidRPr="00805A69">
        <w:rPr>
          <w:rFonts w:eastAsia="Calibri"/>
          <w:sz w:val="28"/>
          <w:szCs w:val="28"/>
          <w:lang w:val="ru-RU"/>
        </w:rPr>
        <w:t xml:space="preserve"> </w:t>
      </w:r>
      <w:proofErr w:type="spellStart"/>
      <w:r w:rsidRPr="00805A69">
        <w:rPr>
          <w:rFonts w:eastAsia="Calibri"/>
          <w:sz w:val="28"/>
          <w:szCs w:val="28"/>
          <w:lang w:val="ru-RU"/>
        </w:rPr>
        <w:t>підказують</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про</w:t>
      </w:r>
      <w:r w:rsidR="009933B7">
        <w:rPr>
          <w:rFonts w:eastAsia="Calibri"/>
          <w:sz w:val="28"/>
          <w:szCs w:val="28"/>
          <w:lang w:val="ru-RU"/>
        </w:rPr>
        <w:t>є</w:t>
      </w:r>
      <w:r w:rsidRPr="00805A69">
        <w:rPr>
          <w:rFonts w:eastAsia="Calibri"/>
          <w:sz w:val="28"/>
          <w:szCs w:val="28"/>
          <w:lang w:val="ru-RU"/>
        </w:rPr>
        <w:t>кти</w:t>
      </w:r>
      <w:proofErr w:type="spellEnd"/>
      <w:r w:rsidRPr="00805A69">
        <w:rPr>
          <w:rFonts w:eastAsia="Calibri"/>
          <w:sz w:val="28"/>
          <w:szCs w:val="28"/>
          <w:lang w:val="ru-RU"/>
        </w:rPr>
        <w:t xml:space="preserve"> з </w:t>
      </w:r>
      <w:proofErr w:type="spellStart"/>
      <w:r w:rsidRPr="00805A69">
        <w:rPr>
          <w:rFonts w:eastAsia="Calibri"/>
          <w:sz w:val="28"/>
          <w:szCs w:val="28"/>
          <w:lang w:val="ru-RU"/>
        </w:rPr>
        <w:t>медіаграмотності</w:t>
      </w:r>
      <w:proofErr w:type="spellEnd"/>
      <w:r w:rsidRPr="00805A69">
        <w:rPr>
          <w:rFonts w:eastAsia="Calibri"/>
          <w:sz w:val="28"/>
          <w:szCs w:val="28"/>
          <w:lang w:val="ru-RU"/>
        </w:rPr>
        <w:t xml:space="preserve"> й </w:t>
      </w:r>
      <w:proofErr w:type="spellStart"/>
      <w:r w:rsidRPr="00805A69">
        <w:rPr>
          <w:rFonts w:eastAsia="Calibri"/>
          <w:sz w:val="28"/>
          <w:szCs w:val="28"/>
          <w:lang w:val="ru-RU"/>
        </w:rPr>
        <w:t>програмні</w:t>
      </w:r>
      <w:proofErr w:type="spellEnd"/>
      <w:r w:rsidRPr="00805A69">
        <w:rPr>
          <w:rFonts w:eastAsia="Calibri"/>
          <w:sz w:val="28"/>
          <w:szCs w:val="28"/>
          <w:lang w:val="ru-RU"/>
        </w:rPr>
        <w:t xml:space="preserve"> </w:t>
      </w:r>
      <w:proofErr w:type="spellStart"/>
      <w:r w:rsidRPr="00805A69">
        <w:rPr>
          <w:rFonts w:eastAsia="Calibri"/>
          <w:sz w:val="28"/>
          <w:szCs w:val="28"/>
          <w:lang w:val="ru-RU"/>
        </w:rPr>
        <w:t>втручання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мають</w:t>
      </w:r>
      <w:proofErr w:type="spellEnd"/>
      <w:r w:rsidRPr="00805A69">
        <w:rPr>
          <w:rFonts w:eastAsia="Calibri"/>
          <w:sz w:val="28"/>
          <w:szCs w:val="28"/>
          <w:lang w:val="ru-RU"/>
        </w:rPr>
        <w:t xml:space="preserve"> бути </w:t>
      </w:r>
      <w:proofErr w:type="spellStart"/>
      <w:r w:rsidRPr="00805A69">
        <w:rPr>
          <w:rFonts w:eastAsia="Calibri"/>
          <w:sz w:val="28"/>
          <w:szCs w:val="28"/>
          <w:lang w:val="ru-RU"/>
        </w:rPr>
        <w:t>віково</w:t>
      </w:r>
      <w:proofErr w:type="spellEnd"/>
      <w:r w:rsidRPr="00805A69">
        <w:rPr>
          <w:rFonts w:eastAsia="Calibri"/>
          <w:sz w:val="28"/>
          <w:szCs w:val="28"/>
          <w:lang w:val="ru-RU"/>
        </w:rPr>
        <w:t xml:space="preserve"> </w:t>
      </w:r>
      <w:proofErr w:type="spellStart"/>
      <w:r w:rsidRPr="00805A69">
        <w:rPr>
          <w:rFonts w:eastAsia="Calibri"/>
          <w:sz w:val="28"/>
          <w:szCs w:val="28"/>
          <w:lang w:val="ru-RU"/>
        </w:rPr>
        <w:t>диференційованими</w:t>
      </w:r>
      <w:proofErr w:type="spellEnd"/>
      <w:r w:rsidRPr="00805A69">
        <w:rPr>
          <w:rFonts w:eastAsia="Calibri"/>
          <w:sz w:val="28"/>
          <w:szCs w:val="28"/>
          <w:lang w:val="ru-RU"/>
        </w:rPr>
        <w:t xml:space="preserve">: </w:t>
      </w:r>
      <w:proofErr w:type="spellStart"/>
      <w:r w:rsidRPr="00805A69">
        <w:rPr>
          <w:rFonts w:eastAsia="Calibri"/>
          <w:sz w:val="28"/>
          <w:szCs w:val="28"/>
          <w:lang w:val="ru-RU"/>
        </w:rPr>
        <w:t>підходи</w:t>
      </w:r>
      <w:proofErr w:type="spellEnd"/>
      <w:r w:rsidRPr="00805A69">
        <w:rPr>
          <w:rFonts w:eastAsia="Calibri"/>
          <w:sz w:val="28"/>
          <w:szCs w:val="28"/>
          <w:lang w:val="ru-RU"/>
        </w:rPr>
        <w:t xml:space="preserve">,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працюють</w:t>
      </w:r>
      <w:proofErr w:type="spellEnd"/>
      <w:r w:rsidRPr="00805A69">
        <w:rPr>
          <w:rFonts w:eastAsia="Calibri"/>
          <w:sz w:val="28"/>
          <w:szCs w:val="28"/>
          <w:lang w:val="ru-RU"/>
        </w:rPr>
        <w:t xml:space="preserve"> для </w:t>
      </w:r>
      <w:proofErr w:type="spellStart"/>
      <w:r w:rsidRPr="00805A69">
        <w:rPr>
          <w:rFonts w:eastAsia="Calibri"/>
          <w:sz w:val="28"/>
          <w:szCs w:val="28"/>
          <w:lang w:val="ru-RU"/>
        </w:rPr>
        <w:t>молодших</w:t>
      </w:r>
      <w:proofErr w:type="spellEnd"/>
      <w:r w:rsidRPr="00805A69">
        <w:rPr>
          <w:rFonts w:eastAsia="Calibri"/>
          <w:sz w:val="28"/>
          <w:szCs w:val="28"/>
          <w:lang w:val="ru-RU"/>
        </w:rPr>
        <w:t xml:space="preserve"> </w:t>
      </w:r>
      <w:proofErr w:type="spellStart"/>
      <w:r w:rsidRPr="00805A69">
        <w:rPr>
          <w:rFonts w:eastAsia="Calibri"/>
          <w:sz w:val="28"/>
          <w:szCs w:val="28"/>
          <w:lang w:val="ru-RU"/>
        </w:rPr>
        <w:t>підлітків</w:t>
      </w:r>
      <w:proofErr w:type="spellEnd"/>
      <w:r w:rsidRPr="00805A69">
        <w:rPr>
          <w:rFonts w:eastAsia="Calibri"/>
          <w:sz w:val="28"/>
          <w:szCs w:val="28"/>
          <w:lang w:val="ru-RU"/>
        </w:rPr>
        <w:t xml:space="preserve">, </w:t>
      </w:r>
      <w:proofErr w:type="spellStart"/>
      <w:r w:rsidRPr="00805A69">
        <w:rPr>
          <w:rFonts w:eastAsia="Calibri"/>
          <w:sz w:val="28"/>
          <w:szCs w:val="28"/>
          <w:lang w:val="ru-RU"/>
        </w:rPr>
        <w:t>можуть</w:t>
      </w:r>
      <w:proofErr w:type="spellEnd"/>
      <w:r w:rsidRPr="00805A69">
        <w:rPr>
          <w:rFonts w:eastAsia="Calibri"/>
          <w:sz w:val="28"/>
          <w:szCs w:val="28"/>
          <w:lang w:val="ru-RU"/>
        </w:rPr>
        <w:t xml:space="preserve"> бути </w:t>
      </w:r>
      <w:proofErr w:type="spellStart"/>
      <w:r w:rsidRPr="00805A69">
        <w:rPr>
          <w:rFonts w:eastAsia="Calibri"/>
          <w:sz w:val="28"/>
          <w:szCs w:val="28"/>
          <w:lang w:val="ru-RU"/>
        </w:rPr>
        <w:t>неефективними</w:t>
      </w:r>
      <w:proofErr w:type="spellEnd"/>
      <w:r w:rsidRPr="00805A69">
        <w:rPr>
          <w:rFonts w:eastAsia="Calibri"/>
          <w:sz w:val="28"/>
          <w:szCs w:val="28"/>
          <w:lang w:val="ru-RU"/>
        </w:rPr>
        <w:t xml:space="preserve"> </w:t>
      </w:r>
      <w:proofErr w:type="spellStart"/>
      <w:r w:rsidRPr="00805A69">
        <w:rPr>
          <w:rFonts w:eastAsia="Calibri"/>
          <w:sz w:val="28"/>
          <w:szCs w:val="28"/>
          <w:lang w:val="ru-RU"/>
        </w:rPr>
        <w:t>або</w:t>
      </w:r>
      <w:proofErr w:type="spellEnd"/>
      <w:r w:rsidRPr="00805A69">
        <w:rPr>
          <w:rFonts w:eastAsia="Calibri"/>
          <w:sz w:val="28"/>
          <w:szCs w:val="28"/>
          <w:lang w:val="ru-RU"/>
        </w:rPr>
        <w:t xml:space="preserve"> </w:t>
      </w:r>
      <w:proofErr w:type="spellStart"/>
      <w:r w:rsidRPr="00805A69">
        <w:rPr>
          <w:rFonts w:eastAsia="Calibri"/>
          <w:sz w:val="28"/>
          <w:szCs w:val="28"/>
          <w:lang w:val="ru-RU"/>
        </w:rPr>
        <w:t>навіть</w:t>
      </w:r>
      <w:proofErr w:type="spellEnd"/>
      <w:r w:rsidRPr="00805A69">
        <w:rPr>
          <w:rFonts w:eastAsia="Calibri"/>
          <w:sz w:val="28"/>
          <w:szCs w:val="28"/>
          <w:lang w:val="ru-RU"/>
        </w:rPr>
        <w:t xml:space="preserve"> </w:t>
      </w:r>
      <w:proofErr w:type="spellStart"/>
      <w:r w:rsidRPr="00805A69">
        <w:rPr>
          <w:rFonts w:eastAsia="Calibri"/>
          <w:sz w:val="28"/>
          <w:szCs w:val="28"/>
          <w:lang w:val="ru-RU"/>
        </w:rPr>
        <w:t>контрпродуктивними</w:t>
      </w:r>
      <w:proofErr w:type="spellEnd"/>
      <w:r w:rsidRPr="00805A69">
        <w:rPr>
          <w:rFonts w:eastAsia="Calibri"/>
          <w:sz w:val="28"/>
          <w:szCs w:val="28"/>
          <w:lang w:val="ru-RU"/>
        </w:rPr>
        <w:t xml:space="preserve"> для старших, і </w:t>
      </w:r>
      <w:proofErr w:type="spellStart"/>
      <w:r w:rsidRPr="00805A69">
        <w:rPr>
          <w:rFonts w:eastAsia="Calibri"/>
          <w:sz w:val="28"/>
          <w:szCs w:val="28"/>
          <w:lang w:val="ru-RU"/>
        </w:rPr>
        <w:t>навпаки</w:t>
      </w:r>
      <w:proofErr w:type="spellEnd"/>
      <w:r w:rsidRPr="00805A69">
        <w:rPr>
          <w:rFonts w:eastAsia="Calibri"/>
          <w:sz w:val="28"/>
          <w:szCs w:val="28"/>
          <w:lang w:val="ru-RU"/>
        </w:rPr>
        <w:t xml:space="preserve">; </w:t>
      </w:r>
      <w:proofErr w:type="spellStart"/>
      <w:r w:rsidRPr="00805A69">
        <w:rPr>
          <w:rFonts w:eastAsia="Calibri"/>
          <w:sz w:val="28"/>
          <w:szCs w:val="28"/>
          <w:lang w:val="ru-RU"/>
        </w:rPr>
        <w:t>саме</w:t>
      </w:r>
      <w:proofErr w:type="spellEnd"/>
      <w:r w:rsidRPr="00805A69">
        <w:rPr>
          <w:rFonts w:eastAsia="Calibri"/>
          <w:sz w:val="28"/>
          <w:szCs w:val="28"/>
          <w:lang w:val="ru-RU"/>
        </w:rPr>
        <w:t xml:space="preserve"> поперечна </w:t>
      </w:r>
      <w:proofErr w:type="spellStart"/>
      <w:r w:rsidRPr="00805A69">
        <w:rPr>
          <w:rFonts w:eastAsia="Calibri"/>
          <w:sz w:val="28"/>
          <w:szCs w:val="28"/>
          <w:lang w:val="ru-RU"/>
        </w:rPr>
        <w:t>діагностика</w:t>
      </w:r>
      <w:proofErr w:type="spellEnd"/>
      <w:r w:rsidRPr="00805A69">
        <w:rPr>
          <w:rFonts w:eastAsia="Calibri"/>
          <w:sz w:val="28"/>
          <w:szCs w:val="28"/>
          <w:lang w:val="ru-RU"/>
        </w:rPr>
        <w:t xml:space="preserve"> </w:t>
      </w:r>
      <w:proofErr w:type="spellStart"/>
      <w:r w:rsidRPr="00805A69">
        <w:rPr>
          <w:rFonts w:eastAsia="Calibri"/>
          <w:sz w:val="28"/>
          <w:szCs w:val="28"/>
          <w:lang w:val="ru-RU"/>
        </w:rPr>
        <w:t>дає</w:t>
      </w:r>
      <w:proofErr w:type="spellEnd"/>
      <w:r w:rsidRPr="00805A69">
        <w:rPr>
          <w:rFonts w:eastAsia="Calibri"/>
          <w:sz w:val="28"/>
          <w:szCs w:val="28"/>
          <w:lang w:val="ru-RU"/>
        </w:rPr>
        <w:t xml:space="preserve"> </w:t>
      </w:r>
      <w:proofErr w:type="spellStart"/>
      <w:r w:rsidRPr="00805A69">
        <w:rPr>
          <w:rFonts w:eastAsia="Calibri"/>
          <w:sz w:val="28"/>
          <w:szCs w:val="28"/>
          <w:lang w:val="ru-RU"/>
        </w:rPr>
        <w:t>інструмент</w:t>
      </w:r>
      <w:proofErr w:type="spellEnd"/>
      <w:r w:rsidRPr="00805A69">
        <w:rPr>
          <w:rFonts w:eastAsia="Calibri"/>
          <w:sz w:val="28"/>
          <w:szCs w:val="28"/>
          <w:lang w:val="ru-RU"/>
        </w:rPr>
        <w:t xml:space="preserve"> для </w:t>
      </w:r>
      <w:proofErr w:type="spellStart"/>
      <w:r w:rsidRPr="00805A69">
        <w:rPr>
          <w:rFonts w:eastAsia="Calibri"/>
          <w:sz w:val="28"/>
          <w:szCs w:val="28"/>
          <w:lang w:val="ru-RU"/>
        </w:rPr>
        <w:t>пріорації</w:t>
      </w:r>
      <w:proofErr w:type="spellEnd"/>
      <w:r w:rsidRPr="00805A69">
        <w:rPr>
          <w:rFonts w:eastAsia="Calibri"/>
          <w:sz w:val="28"/>
          <w:szCs w:val="28"/>
          <w:lang w:val="ru-RU"/>
        </w:rPr>
        <w:t xml:space="preserve"> тем і форм, </w:t>
      </w:r>
      <w:proofErr w:type="spellStart"/>
      <w:r w:rsidRPr="00805A69">
        <w:rPr>
          <w:rFonts w:eastAsia="Calibri"/>
          <w:sz w:val="28"/>
          <w:szCs w:val="28"/>
          <w:lang w:val="ru-RU"/>
        </w:rPr>
        <w:t>що</w:t>
      </w:r>
      <w:proofErr w:type="spellEnd"/>
      <w:r w:rsidRPr="00805A69">
        <w:rPr>
          <w:rFonts w:eastAsia="Calibri"/>
          <w:sz w:val="28"/>
          <w:szCs w:val="28"/>
          <w:lang w:val="ru-RU"/>
        </w:rPr>
        <w:t xml:space="preserve"> </w:t>
      </w:r>
      <w:proofErr w:type="spellStart"/>
      <w:r w:rsidRPr="00805A69">
        <w:rPr>
          <w:rFonts w:eastAsia="Calibri"/>
          <w:sz w:val="28"/>
          <w:szCs w:val="28"/>
          <w:lang w:val="ru-RU"/>
        </w:rPr>
        <w:t>потребують</w:t>
      </w:r>
      <w:proofErr w:type="spellEnd"/>
      <w:r w:rsidRPr="00805A69">
        <w:rPr>
          <w:rFonts w:eastAsia="Calibri"/>
          <w:sz w:val="28"/>
          <w:szCs w:val="28"/>
          <w:lang w:val="ru-RU"/>
        </w:rPr>
        <w:t xml:space="preserve"> </w:t>
      </w:r>
      <w:proofErr w:type="spellStart"/>
      <w:r>
        <w:rPr>
          <w:rFonts w:eastAsia="Calibri"/>
          <w:sz w:val="28"/>
          <w:szCs w:val="28"/>
          <w:lang w:val="ru-RU"/>
        </w:rPr>
        <w:t>уваги</w:t>
      </w:r>
      <w:proofErr w:type="spellEnd"/>
      <w:r>
        <w:rPr>
          <w:rFonts w:eastAsia="Calibri"/>
          <w:sz w:val="28"/>
          <w:szCs w:val="28"/>
          <w:lang w:val="ru-RU"/>
        </w:rPr>
        <w:t xml:space="preserve"> у </w:t>
      </w:r>
      <w:proofErr w:type="spellStart"/>
      <w:r>
        <w:rPr>
          <w:rFonts w:eastAsia="Calibri"/>
          <w:sz w:val="28"/>
          <w:szCs w:val="28"/>
          <w:lang w:val="ru-RU"/>
        </w:rPr>
        <w:t>кожній</w:t>
      </w:r>
      <w:proofErr w:type="spellEnd"/>
      <w:r>
        <w:rPr>
          <w:rFonts w:eastAsia="Calibri"/>
          <w:sz w:val="28"/>
          <w:szCs w:val="28"/>
          <w:lang w:val="ru-RU"/>
        </w:rPr>
        <w:t xml:space="preserve"> </w:t>
      </w:r>
      <w:proofErr w:type="spellStart"/>
      <w:r>
        <w:rPr>
          <w:rFonts w:eastAsia="Calibri"/>
          <w:sz w:val="28"/>
          <w:szCs w:val="28"/>
          <w:lang w:val="ru-RU"/>
        </w:rPr>
        <w:t>віковій</w:t>
      </w:r>
      <w:proofErr w:type="spellEnd"/>
      <w:r>
        <w:rPr>
          <w:rFonts w:eastAsia="Calibri"/>
          <w:sz w:val="28"/>
          <w:szCs w:val="28"/>
          <w:lang w:val="ru-RU"/>
        </w:rPr>
        <w:t xml:space="preserve"> </w:t>
      </w:r>
      <w:proofErr w:type="spellStart"/>
      <w:r>
        <w:rPr>
          <w:rFonts w:eastAsia="Calibri"/>
          <w:sz w:val="28"/>
          <w:szCs w:val="28"/>
          <w:lang w:val="ru-RU"/>
        </w:rPr>
        <w:t>когорті</w:t>
      </w:r>
      <w:proofErr w:type="spellEnd"/>
      <w:r w:rsidR="009933B7">
        <w:rPr>
          <w:rFonts w:eastAsia="Calibri"/>
          <w:sz w:val="28"/>
          <w:szCs w:val="28"/>
          <w:lang w:val="ru-RU"/>
        </w:rPr>
        <w:t>.</w:t>
      </w:r>
    </w:p>
    <w:p w14:paraId="3CD1890D" w14:textId="77777777" w:rsidR="006F5214" w:rsidRDefault="006F5214" w:rsidP="006F5214">
      <w:pPr>
        <w:spacing w:after="160" w:line="360" w:lineRule="auto"/>
        <w:ind w:firstLine="709"/>
        <w:contextualSpacing/>
        <w:jc w:val="both"/>
        <w:rPr>
          <w:rFonts w:eastAsia="Calibri"/>
          <w:sz w:val="28"/>
          <w:szCs w:val="28"/>
          <w:lang w:val="ru-RU"/>
        </w:rPr>
      </w:pPr>
      <w:proofErr w:type="spellStart"/>
      <w:r>
        <w:rPr>
          <w:rFonts w:eastAsia="Calibri"/>
          <w:sz w:val="28"/>
          <w:szCs w:val="28"/>
          <w:lang w:val="ru-RU"/>
        </w:rPr>
        <w:t>Отже</w:t>
      </w:r>
      <w:proofErr w:type="spellEnd"/>
      <w:r>
        <w:rPr>
          <w:rFonts w:eastAsia="Calibri"/>
          <w:sz w:val="28"/>
          <w:szCs w:val="28"/>
          <w:lang w:val="ru-RU"/>
        </w:rPr>
        <w:t xml:space="preserve">, </w:t>
      </w:r>
      <w:proofErr w:type="spellStart"/>
      <w:r w:rsidRPr="00805A69">
        <w:rPr>
          <w:rFonts w:eastAsia="Calibri"/>
          <w:sz w:val="28"/>
          <w:szCs w:val="28"/>
          <w:lang w:val="ru-RU"/>
        </w:rPr>
        <w:t>висновки</w:t>
      </w:r>
      <w:proofErr w:type="spellEnd"/>
      <w:r w:rsidRPr="00805A69">
        <w:rPr>
          <w:rFonts w:eastAsia="Calibri"/>
          <w:sz w:val="28"/>
          <w:szCs w:val="28"/>
          <w:lang w:val="ru-RU"/>
        </w:rPr>
        <w:t xml:space="preserve"> поперечного </w:t>
      </w:r>
      <w:proofErr w:type="spellStart"/>
      <w:r w:rsidRPr="00805A69">
        <w:rPr>
          <w:rFonts w:eastAsia="Calibri"/>
          <w:sz w:val="28"/>
          <w:szCs w:val="28"/>
          <w:lang w:val="ru-RU"/>
        </w:rPr>
        <w:t>порівняння</w:t>
      </w:r>
      <w:proofErr w:type="spellEnd"/>
      <w:r w:rsidRPr="00805A69">
        <w:rPr>
          <w:rFonts w:eastAsia="Calibri"/>
          <w:sz w:val="28"/>
          <w:szCs w:val="28"/>
          <w:lang w:val="ru-RU"/>
        </w:rPr>
        <w:t xml:space="preserve"> </w:t>
      </w:r>
      <w:proofErr w:type="spellStart"/>
      <w:r w:rsidRPr="00805A69">
        <w:rPr>
          <w:rFonts w:eastAsia="Calibri"/>
          <w:sz w:val="28"/>
          <w:szCs w:val="28"/>
          <w:lang w:val="ru-RU"/>
        </w:rPr>
        <w:t>підкреслюють</w:t>
      </w:r>
      <w:proofErr w:type="spellEnd"/>
      <w:r w:rsidRPr="00805A69">
        <w:rPr>
          <w:rFonts w:eastAsia="Calibri"/>
          <w:sz w:val="28"/>
          <w:szCs w:val="28"/>
          <w:lang w:val="ru-RU"/>
        </w:rPr>
        <w:t xml:space="preserve"> </w:t>
      </w:r>
      <w:proofErr w:type="spellStart"/>
      <w:r w:rsidRPr="00805A69">
        <w:rPr>
          <w:rFonts w:eastAsia="Calibri"/>
          <w:sz w:val="28"/>
          <w:szCs w:val="28"/>
          <w:lang w:val="ru-RU"/>
        </w:rPr>
        <w:t>необхідність</w:t>
      </w:r>
      <w:proofErr w:type="spellEnd"/>
      <w:r w:rsidRPr="00805A69">
        <w:rPr>
          <w:rFonts w:eastAsia="Calibri"/>
          <w:sz w:val="28"/>
          <w:szCs w:val="28"/>
          <w:lang w:val="ru-RU"/>
        </w:rPr>
        <w:t xml:space="preserve"> </w:t>
      </w:r>
      <w:proofErr w:type="spellStart"/>
      <w:r w:rsidRPr="00805A69">
        <w:rPr>
          <w:rFonts w:eastAsia="Calibri"/>
          <w:sz w:val="28"/>
          <w:szCs w:val="28"/>
          <w:lang w:val="ru-RU"/>
        </w:rPr>
        <w:t>інтеграції</w:t>
      </w:r>
      <w:proofErr w:type="spellEnd"/>
      <w:r w:rsidRPr="00805A69">
        <w:rPr>
          <w:rFonts w:eastAsia="Calibri"/>
          <w:sz w:val="28"/>
          <w:szCs w:val="28"/>
          <w:lang w:val="ru-RU"/>
        </w:rPr>
        <w:t xml:space="preserve"> </w:t>
      </w:r>
      <w:proofErr w:type="spellStart"/>
      <w:r w:rsidRPr="00805A69">
        <w:rPr>
          <w:rFonts w:eastAsia="Calibri"/>
          <w:sz w:val="28"/>
          <w:szCs w:val="28"/>
          <w:lang w:val="ru-RU"/>
        </w:rPr>
        <w:t>політик</w:t>
      </w:r>
      <w:proofErr w:type="spellEnd"/>
      <w:r w:rsidRPr="00805A69">
        <w:rPr>
          <w:rFonts w:eastAsia="Calibri"/>
          <w:sz w:val="28"/>
          <w:szCs w:val="28"/>
          <w:lang w:val="ru-RU"/>
        </w:rPr>
        <w:t xml:space="preserve"> </w:t>
      </w:r>
      <w:proofErr w:type="spellStart"/>
      <w:r w:rsidRPr="00805A69">
        <w:rPr>
          <w:rFonts w:eastAsia="Calibri"/>
          <w:sz w:val="28"/>
          <w:szCs w:val="28"/>
          <w:lang w:val="ru-RU"/>
        </w:rPr>
        <w:t>освіти</w:t>
      </w:r>
      <w:proofErr w:type="spellEnd"/>
      <w:r w:rsidRPr="00805A69">
        <w:rPr>
          <w:rFonts w:eastAsia="Calibri"/>
          <w:sz w:val="28"/>
          <w:szCs w:val="28"/>
          <w:lang w:val="ru-RU"/>
        </w:rPr>
        <w:t xml:space="preserve">, </w:t>
      </w:r>
      <w:proofErr w:type="spellStart"/>
      <w:r w:rsidRPr="00805A69">
        <w:rPr>
          <w:rFonts w:eastAsia="Calibri"/>
          <w:sz w:val="28"/>
          <w:szCs w:val="28"/>
          <w:lang w:val="ru-RU"/>
        </w:rPr>
        <w:t>сімейної</w:t>
      </w:r>
      <w:proofErr w:type="spellEnd"/>
      <w:r w:rsidRPr="00805A69">
        <w:rPr>
          <w:rFonts w:eastAsia="Calibri"/>
          <w:sz w:val="28"/>
          <w:szCs w:val="28"/>
          <w:lang w:val="ru-RU"/>
        </w:rPr>
        <w:t xml:space="preserve"> </w:t>
      </w:r>
      <w:proofErr w:type="spellStart"/>
      <w:r w:rsidRPr="00805A69">
        <w:rPr>
          <w:rFonts w:eastAsia="Calibri"/>
          <w:sz w:val="28"/>
          <w:szCs w:val="28"/>
          <w:lang w:val="ru-RU"/>
        </w:rPr>
        <w:t>підтримки</w:t>
      </w:r>
      <w:proofErr w:type="spellEnd"/>
      <w:r w:rsidRPr="00805A69">
        <w:rPr>
          <w:rFonts w:eastAsia="Calibri"/>
          <w:sz w:val="28"/>
          <w:szCs w:val="28"/>
          <w:lang w:val="ru-RU"/>
        </w:rPr>
        <w:t xml:space="preserve"> і </w:t>
      </w:r>
      <w:proofErr w:type="spellStart"/>
      <w:r w:rsidRPr="00805A69">
        <w:rPr>
          <w:rFonts w:eastAsia="Calibri"/>
          <w:sz w:val="28"/>
          <w:szCs w:val="28"/>
          <w:lang w:val="ru-RU"/>
        </w:rPr>
        <w:t>регуляторних</w:t>
      </w:r>
      <w:proofErr w:type="spellEnd"/>
      <w:r w:rsidRPr="00805A69">
        <w:rPr>
          <w:rFonts w:eastAsia="Calibri"/>
          <w:sz w:val="28"/>
          <w:szCs w:val="28"/>
          <w:lang w:val="ru-RU"/>
        </w:rPr>
        <w:t xml:space="preserve"> </w:t>
      </w:r>
      <w:proofErr w:type="spellStart"/>
      <w:r w:rsidRPr="00805A69">
        <w:rPr>
          <w:rFonts w:eastAsia="Calibri"/>
          <w:sz w:val="28"/>
          <w:szCs w:val="28"/>
          <w:lang w:val="ru-RU"/>
        </w:rPr>
        <w:t>заходів</w:t>
      </w:r>
      <w:proofErr w:type="spellEnd"/>
      <w:r w:rsidRPr="00805A69">
        <w:rPr>
          <w:rFonts w:eastAsia="Calibri"/>
          <w:sz w:val="28"/>
          <w:szCs w:val="28"/>
          <w:lang w:val="ru-RU"/>
        </w:rPr>
        <w:t xml:space="preserve"> </w:t>
      </w:r>
      <w:proofErr w:type="spellStart"/>
      <w:r w:rsidRPr="00805A69">
        <w:rPr>
          <w:rFonts w:eastAsia="Calibri"/>
          <w:sz w:val="28"/>
          <w:szCs w:val="28"/>
          <w:lang w:val="ru-RU"/>
        </w:rPr>
        <w:t>щодо</w:t>
      </w:r>
      <w:proofErr w:type="spellEnd"/>
      <w:r w:rsidRPr="00805A69">
        <w:rPr>
          <w:rFonts w:eastAsia="Calibri"/>
          <w:sz w:val="28"/>
          <w:szCs w:val="28"/>
          <w:lang w:val="ru-RU"/>
        </w:rPr>
        <w:t xml:space="preserve"> контенту: </w:t>
      </w:r>
      <w:proofErr w:type="spellStart"/>
      <w:r w:rsidRPr="00805A69">
        <w:rPr>
          <w:rFonts w:eastAsia="Calibri"/>
          <w:sz w:val="28"/>
          <w:szCs w:val="28"/>
          <w:lang w:val="ru-RU"/>
        </w:rPr>
        <w:t>тільки</w:t>
      </w:r>
      <w:proofErr w:type="spellEnd"/>
      <w:r w:rsidRPr="00805A69">
        <w:rPr>
          <w:rFonts w:eastAsia="Calibri"/>
          <w:sz w:val="28"/>
          <w:szCs w:val="28"/>
          <w:lang w:val="ru-RU"/>
        </w:rPr>
        <w:t xml:space="preserve"> </w:t>
      </w:r>
      <w:proofErr w:type="spellStart"/>
      <w:r w:rsidRPr="00805A69">
        <w:rPr>
          <w:rFonts w:eastAsia="Calibri"/>
          <w:sz w:val="28"/>
          <w:szCs w:val="28"/>
          <w:lang w:val="ru-RU"/>
        </w:rPr>
        <w:t>комплексне</w:t>
      </w:r>
      <w:proofErr w:type="spellEnd"/>
      <w:r w:rsidRPr="00805A69">
        <w:rPr>
          <w:rFonts w:eastAsia="Calibri"/>
          <w:sz w:val="28"/>
          <w:szCs w:val="28"/>
          <w:lang w:val="ru-RU"/>
        </w:rPr>
        <w:t xml:space="preserve"> </w:t>
      </w:r>
      <w:proofErr w:type="spellStart"/>
      <w:r w:rsidRPr="00805A69">
        <w:rPr>
          <w:rFonts w:eastAsia="Calibri"/>
          <w:sz w:val="28"/>
          <w:szCs w:val="28"/>
          <w:lang w:val="ru-RU"/>
        </w:rPr>
        <w:t>врахування</w:t>
      </w:r>
      <w:proofErr w:type="spellEnd"/>
      <w:r w:rsidRPr="00805A69">
        <w:rPr>
          <w:rFonts w:eastAsia="Calibri"/>
          <w:sz w:val="28"/>
          <w:szCs w:val="28"/>
          <w:lang w:val="ru-RU"/>
        </w:rPr>
        <w:t xml:space="preserve"> </w:t>
      </w:r>
      <w:proofErr w:type="spellStart"/>
      <w:r w:rsidRPr="00805A69">
        <w:rPr>
          <w:rFonts w:eastAsia="Calibri"/>
          <w:sz w:val="28"/>
          <w:szCs w:val="28"/>
          <w:lang w:val="ru-RU"/>
        </w:rPr>
        <w:t>вікових</w:t>
      </w:r>
      <w:proofErr w:type="spellEnd"/>
      <w:r w:rsidRPr="00805A69">
        <w:rPr>
          <w:rFonts w:eastAsia="Calibri"/>
          <w:sz w:val="28"/>
          <w:szCs w:val="28"/>
          <w:lang w:val="ru-RU"/>
        </w:rPr>
        <w:t xml:space="preserve"> </w:t>
      </w:r>
      <w:proofErr w:type="spellStart"/>
      <w:r w:rsidRPr="00805A69">
        <w:rPr>
          <w:rFonts w:eastAsia="Calibri"/>
          <w:sz w:val="28"/>
          <w:szCs w:val="28"/>
          <w:lang w:val="ru-RU"/>
        </w:rPr>
        <w:t>особливостей</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соціалізації</w:t>
      </w:r>
      <w:proofErr w:type="spellEnd"/>
      <w:r w:rsidRPr="00805A69">
        <w:rPr>
          <w:rFonts w:eastAsia="Calibri"/>
          <w:sz w:val="28"/>
          <w:szCs w:val="28"/>
          <w:lang w:val="ru-RU"/>
        </w:rPr>
        <w:t xml:space="preserve"> дозволить </w:t>
      </w:r>
      <w:proofErr w:type="spellStart"/>
      <w:r w:rsidRPr="00805A69">
        <w:rPr>
          <w:rFonts w:eastAsia="Calibri"/>
          <w:sz w:val="28"/>
          <w:szCs w:val="28"/>
          <w:lang w:val="ru-RU"/>
        </w:rPr>
        <w:t>сформувати</w:t>
      </w:r>
      <w:proofErr w:type="spellEnd"/>
      <w:r w:rsidRPr="00805A69">
        <w:rPr>
          <w:rFonts w:eastAsia="Calibri"/>
          <w:sz w:val="28"/>
          <w:szCs w:val="28"/>
          <w:lang w:val="ru-RU"/>
        </w:rPr>
        <w:t xml:space="preserve"> </w:t>
      </w:r>
      <w:proofErr w:type="spellStart"/>
      <w:r w:rsidRPr="00805A69">
        <w:rPr>
          <w:rFonts w:eastAsia="Calibri"/>
          <w:sz w:val="28"/>
          <w:szCs w:val="28"/>
          <w:lang w:val="ru-RU"/>
        </w:rPr>
        <w:t>умови</w:t>
      </w:r>
      <w:proofErr w:type="spellEnd"/>
      <w:r w:rsidRPr="00805A69">
        <w:rPr>
          <w:rFonts w:eastAsia="Calibri"/>
          <w:sz w:val="28"/>
          <w:szCs w:val="28"/>
          <w:lang w:val="ru-RU"/>
        </w:rPr>
        <w:t xml:space="preserve">, за </w:t>
      </w:r>
      <w:proofErr w:type="spellStart"/>
      <w:r w:rsidRPr="00805A69">
        <w:rPr>
          <w:rFonts w:eastAsia="Calibri"/>
          <w:sz w:val="28"/>
          <w:szCs w:val="28"/>
          <w:lang w:val="ru-RU"/>
        </w:rPr>
        <w:t>яких</w:t>
      </w:r>
      <w:proofErr w:type="spellEnd"/>
      <w:r w:rsidRPr="00805A69">
        <w:rPr>
          <w:rFonts w:eastAsia="Calibri"/>
          <w:sz w:val="28"/>
          <w:szCs w:val="28"/>
          <w:lang w:val="ru-RU"/>
        </w:rPr>
        <w:t xml:space="preserve"> </w:t>
      </w:r>
      <w:proofErr w:type="spellStart"/>
      <w:r w:rsidRPr="00805A69">
        <w:rPr>
          <w:rFonts w:eastAsia="Calibri"/>
          <w:sz w:val="28"/>
          <w:szCs w:val="28"/>
          <w:lang w:val="ru-RU"/>
        </w:rPr>
        <w:t>медіа</w:t>
      </w:r>
      <w:proofErr w:type="spellEnd"/>
      <w:r w:rsidRPr="00805A69">
        <w:rPr>
          <w:rFonts w:eastAsia="Calibri"/>
          <w:sz w:val="28"/>
          <w:szCs w:val="28"/>
          <w:lang w:val="ru-RU"/>
        </w:rPr>
        <w:t xml:space="preserve"> </w:t>
      </w:r>
      <w:proofErr w:type="spellStart"/>
      <w:r w:rsidRPr="00805A69">
        <w:rPr>
          <w:rFonts w:eastAsia="Calibri"/>
          <w:sz w:val="28"/>
          <w:szCs w:val="28"/>
          <w:lang w:val="ru-RU"/>
        </w:rPr>
        <w:t>будуть</w:t>
      </w:r>
      <w:proofErr w:type="spellEnd"/>
      <w:r w:rsidRPr="00805A69">
        <w:rPr>
          <w:rFonts w:eastAsia="Calibri"/>
          <w:sz w:val="28"/>
          <w:szCs w:val="28"/>
          <w:lang w:val="ru-RU"/>
        </w:rPr>
        <w:t xml:space="preserve"> </w:t>
      </w:r>
      <w:proofErr w:type="spellStart"/>
      <w:r w:rsidRPr="00805A69">
        <w:rPr>
          <w:rFonts w:eastAsia="Calibri"/>
          <w:sz w:val="28"/>
          <w:szCs w:val="28"/>
          <w:lang w:val="ru-RU"/>
        </w:rPr>
        <w:t>сприяти</w:t>
      </w:r>
      <w:proofErr w:type="spellEnd"/>
      <w:r w:rsidRPr="00805A69">
        <w:rPr>
          <w:rFonts w:eastAsia="Calibri"/>
          <w:sz w:val="28"/>
          <w:szCs w:val="28"/>
          <w:lang w:val="ru-RU"/>
        </w:rPr>
        <w:t xml:space="preserve"> </w:t>
      </w:r>
      <w:proofErr w:type="spellStart"/>
      <w:r w:rsidRPr="00805A69">
        <w:rPr>
          <w:rFonts w:eastAsia="Calibri"/>
          <w:sz w:val="28"/>
          <w:szCs w:val="28"/>
          <w:lang w:val="ru-RU"/>
        </w:rPr>
        <w:t>розвитку</w:t>
      </w:r>
      <w:proofErr w:type="spellEnd"/>
      <w:r w:rsidRPr="00805A69">
        <w:rPr>
          <w:rFonts w:eastAsia="Calibri"/>
          <w:sz w:val="28"/>
          <w:szCs w:val="28"/>
          <w:lang w:val="ru-RU"/>
        </w:rPr>
        <w:t xml:space="preserve"> </w:t>
      </w:r>
      <w:proofErr w:type="spellStart"/>
      <w:r w:rsidRPr="00805A69">
        <w:rPr>
          <w:rFonts w:eastAsia="Calibri"/>
          <w:sz w:val="28"/>
          <w:szCs w:val="28"/>
          <w:lang w:val="ru-RU"/>
        </w:rPr>
        <w:t>адаптивних</w:t>
      </w:r>
      <w:proofErr w:type="spellEnd"/>
      <w:r w:rsidRPr="00805A69">
        <w:rPr>
          <w:rFonts w:eastAsia="Calibri"/>
          <w:sz w:val="28"/>
          <w:szCs w:val="28"/>
          <w:lang w:val="ru-RU"/>
        </w:rPr>
        <w:t xml:space="preserve"> </w:t>
      </w:r>
      <w:proofErr w:type="spellStart"/>
      <w:r w:rsidRPr="00805A69">
        <w:rPr>
          <w:rFonts w:eastAsia="Calibri"/>
          <w:sz w:val="28"/>
          <w:szCs w:val="28"/>
          <w:lang w:val="ru-RU"/>
        </w:rPr>
        <w:t>соціальних</w:t>
      </w:r>
      <w:proofErr w:type="spellEnd"/>
      <w:r w:rsidRPr="00805A69">
        <w:rPr>
          <w:rFonts w:eastAsia="Calibri"/>
          <w:sz w:val="28"/>
          <w:szCs w:val="28"/>
          <w:lang w:val="ru-RU"/>
        </w:rPr>
        <w:t xml:space="preserve"> </w:t>
      </w:r>
      <w:proofErr w:type="spellStart"/>
      <w:r w:rsidRPr="00805A69">
        <w:rPr>
          <w:rFonts w:eastAsia="Calibri"/>
          <w:sz w:val="28"/>
          <w:szCs w:val="28"/>
          <w:lang w:val="ru-RU"/>
        </w:rPr>
        <w:t>навичок</w:t>
      </w:r>
      <w:proofErr w:type="spellEnd"/>
      <w:r w:rsidRPr="00805A69">
        <w:rPr>
          <w:rFonts w:eastAsia="Calibri"/>
          <w:sz w:val="28"/>
          <w:szCs w:val="28"/>
          <w:lang w:val="ru-RU"/>
        </w:rPr>
        <w:t xml:space="preserve">, а не </w:t>
      </w:r>
      <w:proofErr w:type="spellStart"/>
      <w:r w:rsidRPr="00805A69">
        <w:rPr>
          <w:rFonts w:eastAsia="Calibri"/>
          <w:sz w:val="28"/>
          <w:szCs w:val="28"/>
          <w:lang w:val="ru-RU"/>
        </w:rPr>
        <w:t>посилювати</w:t>
      </w:r>
      <w:proofErr w:type="spellEnd"/>
      <w:r w:rsidRPr="00805A69">
        <w:rPr>
          <w:rFonts w:eastAsia="Calibri"/>
          <w:sz w:val="28"/>
          <w:szCs w:val="28"/>
          <w:lang w:val="ru-RU"/>
        </w:rPr>
        <w:t xml:space="preserve"> </w:t>
      </w:r>
      <w:proofErr w:type="spellStart"/>
      <w:r w:rsidRPr="00805A69">
        <w:rPr>
          <w:rFonts w:eastAsia="Calibri"/>
          <w:sz w:val="28"/>
          <w:szCs w:val="28"/>
          <w:lang w:val="ru-RU"/>
        </w:rPr>
        <w:t>ризики</w:t>
      </w:r>
      <w:proofErr w:type="spellEnd"/>
      <w:r w:rsidRPr="00805A69">
        <w:rPr>
          <w:rFonts w:eastAsia="Calibri"/>
          <w:sz w:val="28"/>
          <w:szCs w:val="28"/>
          <w:lang w:val="ru-RU"/>
        </w:rPr>
        <w:t xml:space="preserve"> для </w:t>
      </w:r>
      <w:proofErr w:type="spellStart"/>
      <w:r w:rsidRPr="00805A69">
        <w:rPr>
          <w:rFonts w:eastAsia="Calibri"/>
          <w:sz w:val="28"/>
          <w:szCs w:val="28"/>
          <w:lang w:val="ru-RU"/>
        </w:rPr>
        <w:t>психічного</w:t>
      </w:r>
      <w:proofErr w:type="spellEnd"/>
      <w:r w:rsidRPr="00805A69">
        <w:rPr>
          <w:rFonts w:eastAsia="Calibri"/>
          <w:sz w:val="28"/>
          <w:szCs w:val="28"/>
          <w:lang w:val="ru-RU"/>
        </w:rPr>
        <w:t xml:space="preserve"> та </w:t>
      </w:r>
      <w:proofErr w:type="spellStart"/>
      <w:r w:rsidRPr="00805A69">
        <w:rPr>
          <w:rFonts w:eastAsia="Calibri"/>
          <w:sz w:val="28"/>
          <w:szCs w:val="28"/>
          <w:lang w:val="ru-RU"/>
        </w:rPr>
        <w:t>соціа</w:t>
      </w:r>
      <w:r>
        <w:rPr>
          <w:rFonts w:eastAsia="Calibri"/>
          <w:sz w:val="28"/>
          <w:szCs w:val="28"/>
          <w:lang w:val="ru-RU"/>
        </w:rPr>
        <w:t>льного</w:t>
      </w:r>
      <w:proofErr w:type="spellEnd"/>
      <w:r>
        <w:rPr>
          <w:rFonts w:eastAsia="Calibri"/>
          <w:sz w:val="28"/>
          <w:szCs w:val="28"/>
          <w:lang w:val="ru-RU"/>
        </w:rPr>
        <w:t xml:space="preserve"> </w:t>
      </w:r>
      <w:proofErr w:type="spellStart"/>
      <w:r>
        <w:rPr>
          <w:rFonts w:eastAsia="Calibri"/>
          <w:sz w:val="28"/>
          <w:szCs w:val="28"/>
          <w:lang w:val="ru-RU"/>
        </w:rPr>
        <w:t>благополуччя</w:t>
      </w:r>
      <w:proofErr w:type="spellEnd"/>
      <w:r>
        <w:rPr>
          <w:rFonts w:eastAsia="Calibri"/>
          <w:sz w:val="28"/>
          <w:szCs w:val="28"/>
          <w:lang w:val="ru-RU"/>
        </w:rPr>
        <w:t xml:space="preserve"> </w:t>
      </w:r>
      <w:proofErr w:type="spellStart"/>
      <w:r>
        <w:rPr>
          <w:rFonts w:eastAsia="Calibri"/>
          <w:sz w:val="28"/>
          <w:szCs w:val="28"/>
          <w:lang w:val="ru-RU"/>
        </w:rPr>
        <w:t>підлітків</w:t>
      </w:r>
      <w:proofErr w:type="spellEnd"/>
      <w:r>
        <w:rPr>
          <w:rFonts w:eastAsia="Calibri"/>
          <w:sz w:val="28"/>
          <w:szCs w:val="28"/>
          <w:lang w:val="ru-RU"/>
        </w:rPr>
        <w:t>.</w:t>
      </w:r>
    </w:p>
    <w:p w14:paraId="275CAA6C" w14:textId="2DBF05B9" w:rsidR="006F5214" w:rsidRPr="002B373B" w:rsidRDefault="006F5214" w:rsidP="006F5214">
      <w:pPr>
        <w:spacing w:after="160" w:line="360" w:lineRule="auto"/>
        <w:ind w:firstLine="709"/>
        <w:contextualSpacing/>
        <w:jc w:val="both"/>
        <w:rPr>
          <w:rFonts w:eastAsia="Calibri"/>
          <w:sz w:val="28"/>
          <w:szCs w:val="28"/>
          <w:lang w:val="ru-RU"/>
        </w:rPr>
      </w:pPr>
      <w:proofErr w:type="spellStart"/>
      <w:r w:rsidRPr="002B373B">
        <w:rPr>
          <w:rFonts w:eastAsia="Calibri"/>
          <w:sz w:val="28"/>
          <w:szCs w:val="28"/>
          <w:lang w:val="ru-RU"/>
        </w:rPr>
        <w:t>Лонгітюдний</w:t>
      </w:r>
      <w:proofErr w:type="spellEnd"/>
      <w:r w:rsidRPr="002B373B">
        <w:rPr>
          <w:rFonts w:eastAsia="Calibri"/>
          <w:sz w:val="28"/>
          <w:szCs w:val="28"/>
          <w:lang w:val="ru-RU"/>
        </w:rPr>
        <w:t xml:space="preserve"> компонент </w:t>
      </w:r>
      <w:proofErr w:type="spellStart"/>
      <w:r w:rsidRPr="002B373B">
        <w:rPr>
          <w:rFonts w:eastAsia="Calibri"/>
          <w:sz w:val="28"/>
          <w:szCs w:val="28"/>
          <w:lang w:val="ru-RU"/>
        </w:rPr>
        <w:t>дослідження</w:t>
      </w:r>
      <w:proofErr w:type="spellEnd"/>
      <w:r w:rsidRPr="002B373B">
        <w:rPr>
          <w:rFonts w:eastAsia="Calibri"/>
          <w:sz w:val="28"/>
          <w:szCs w:val="28"/>
          <w:lang w:val="ru-RU"/>
        </w:rPr>
        <w:t xml:space="preserve"> дав </w:t>
      </w:r>
      <w:proofErr w:type="spellStart"/>
      <w:r w:rsidRPr="002B373B">
        <w:rPr>
          <w:rFonts w:eastAsia="Calibri"/>
          <w:sz w:val="28"/>
          <w:szCs w:val="28"/>
          <w:lang w:val="ru-RU"/>
        </w:rPr>
        <w:t>змогу</w:t>
      </w:r>
      <w:proofErr w:type="spellEnd"/>
      <w:r w:rsidRPr="002B373B">
        <w:rPr>
          <w:rFonts w:eastAsia="Calibri"/>
          <w:sz w:val="28"/>
          <w:szCs w:val="28"/>
          <w:lang w:val="ru-RU"/>
        </w:rPr>
        <w:t xml:space="preserve"> </w:t>
      </w:r>
      <w:proofErr w:type="spellStart"/>
      <w:r w:rsidRPr="002B373B">
        <w:rPr>
          <w:rFonts w:eastAsia="Calibri"/>
          <w:sz w:val="28"/>
          <w:szCs w:val="28"/>
          <w:lang w:val="ru-RU"/>
        </w:rPr>
        <w:t>прослідкувати</w:t>
      </w:r>
      <w:proofErr w:type="spellEnd"/>
      <w:r w:rsidRPr="002B373B">
        <w:rPr>
          <w:rFonts w:eastAsia="Calibri"/>
          <w:sz w:val="28"/>
          <w:szCs w:val="28"/>
          <w:lang w:val="ru-RU"/>
        </w:rPr>
        <w:t xml:space="preserve"> не </w:t>
      </w:r>
      <w:proofErr w:type="spellStart"/>
      <w:r w:rsidRPr="002B373B">
        <w:rPr>
          <w:rFonts w:eastAsia="Calibri"/>
          <w:sz w:val="28"/>
          <w:szCs w:val="28"/>
          <w:lang w:val="ru-RU"/>
        </w:rPr>
        <w:t>лише</w:t>
      </w:r>
      <w:proofErr w:type="spellEnd"/>
      <w:r w:rsidRPr="002B373B">
        <w:rPr>
          <w:rFonts w:eastAsia="Calibri"/>
          <w:sz w:val="28"/>
          <w:szCs w:val="28"/>
          <w:lang w:val="ru-RU"/>
        </w:rPr>
        <w:t xml:space="preserve"> </w:t>
      </w:r>
      <w:proofErr w:type="spellStart"/>
      <w:r w:rsidRPr="002B373B">
        <w:rPr>
          <w:rFonts w:eastAsia="Calibri"/>
          <w:sz w:val="28"/>
          <w:szCs w:val="28"/>
          <w:lang w:val="ru-RU"/>
        </w:rPr>
        <w:t>моментальні</w:t>
      </w:r>
      <w:proofErr w:type="spellEnd"/>
      <w:r w:rsidRPr="002B373B">
        <w:rPr>
          <w:rFonts w:eastAsia="Calibri"/>
          <w:sz w:val="28"/>
          <w:szCs w:val="28"/>
          <w:lang w:val="ru-RU"/>
        </w:rPr>
        <w:t xml:space="preserve"> </w:t>
      </w:r>
      <w:proofErr w:type="spellStart"/>
      <w:r w:rsidRPr="002B373B">
        <w:rPr>
          <w:rFonts w:eastAsia="Calibri"/>
          <w:sz w:val="28"/>
          <w:szCs w:val="28"/>
          <w:lang w:val="ru-RU"/>
        </w:rPr>
        <w:t>кореляції</w:t>
      </w:r>
      <w:proofErr w:type="spellEnd"/>
      <w:r w:rsidRPr="002B373B">
        <w:rPr>
          <w:rFonts w:eastAsia="Calibri"/>
          <w:sz w:val="28"/>
          <w:szCs w:val="28"/>
          <w:lang w:val="ru-RU"/>
        </w:rPr>
        <w:t xml:space="preserve"> </w:t>
      </w:r>
      <w:proofErr w:type="spellStart"/>
      <w:r w:rsidRPr="002B373B">
        <w:rPr>
          <w:rFonts w:eastAsia="Calibri"/>
          <w:sz w:val="28"/>
          <w:szCs w:val="28"/>
          <w:lang w:val="ru-RU"/>
        </w:rPr>
        <w:t>між</w:t>
      </w:r>
      <w:proofErr w:type="spellEnd"/>
      <w:r w:rsidRPr="002B373B">
        <w:rPr>
          <w:rFonts w:eastAsia="Calibri"/>
          <w:sz w:val="28"/>
          <w:szCs w:val="28"/>
          <w:lang w:val="ru-RU"/>
        </w:rPr>
        <w:t xml:space="preserve"> </w:t>
      </w:r>
      <w:proofErr w:type="spellStart"/>
      <w:r w:rsidRPr="002B373B">
        <w:rPr>
          <w:rFonts w:eastAsia="Calibri"/>
          <w:sz w:val="28"/>
          <w:szCs w:val="28"/>
          <w:lang w:val="ru-RU"/>
        </w:rPr>
        <w:t>показниками</w:t>
      </w:r>
      <w:proofErr w:type="spellEnd"/>
      <w:r w:rsidRPr="002B373B">
        <w:rPr>
          <w:rFonts w:eastAsia="Calibri"/>
          <w:sz w:val="28"/>
          <w:szCs w:val="28"/>
          <w:lang w:val="ru-RU"/>
        </w:rPr>
        <w:t xml:space="preserve"> </w:t>
      </w:r>
      <w:proofErr w:type="spellStart"/>
      <w:r w:rsidRPr="002B373B">
        <w:rPr>
          <w:rFonts w:eastAsia="Calibri"/>
          <w:sz w:val="28"/>
          <w:szCs w:val="28"/>
          <w:lang w:val="ru-RU"/>
        </w:rPr>
        <w:t>медіаспоживання</w:t>
      </w:r>
      <w:proofErr w:type="spellEnd"/>
      <w:r w:rsidRPr="002B373B">
        <w:rPr>
          <w:rFonts w:eastAsia="Calibri"/>
          <w:sz w:val="28"/>
          <w:szCs w:val="28"/>
          <w:lang w:val="ru-RU"/>
        </w:rPr>
        <w:t xml:space="preserve"> і </w:t>
      </w:r>
      <w:proofErr w:type="spellStart"/>
      <w:r w:rsidRPr="002B373B">
        <w:rPr>
          <w:rFonts w:eastAsia="Calibri"/>
          <w:sz w:val="28"/>
          <w:szCs w:val="28"/>
          <w:lang w:val="ru-RU"/>
        </w:rPr>
        <w:t>індикаторами</w:t>
      </w:r>
      <w:proofErr w:type="spellEnd"/>
      <w:r w:rsidRPr="002B373B">
        <w:rPr>
          <w:rFonts w:eastAsia="Calibri"/>
          <w:sz w:val="28"/>
          <w:szCs w:val="28"/>
          <w:lang w:val="ru-RU"/>
        </w:rPr>
        <w:t xml:space="preserve"> </w:t>
      </w:r>
      <w:proofErr w:type="spellStart"/>
      <w:r w:rsidRPr="002B373B">
        <w:rPr>
          <w:rFonts w:eastAsia="Calibri"/>
          <w:sz w:val="28"/>
          <w:szCs w:val="28"/>
          <w:lang w:val="ru-RU"/>
        </w:rPr>
        <w:t>соціалізації</w:t>
      </w:r>
      <w:proofErr w:type="spellEnd"/>
      <w:r w:rsidRPr="002B373B">
        <w:rPr>
          <w:rFonts w:eastAsia="Calibri"/>
          <w:sz w:val="28"/>
          <w:szCs w:val="28"/>
          <w:lang w:val="ru-RU"/>
        </w:rPr>
        <w:t xml:space="preserve">, а й </w:t>
      </w:r>
      <w:proofErr w:type="spellStart"/>
      <w:r w:rsidRPr="002B373B">
        <w:rPr>
          <w:rFonts w:eastAsia="Calibri"/>
          <w:sz w:val="28"/>
          <w:szCs w:val="28"/>
          <w:lang w:val="ru-RU"/>
        </w:rPr>
        <w:t>часові</w:t>
      </w:r>
      <w:proofErr w:type="spellEnd"/>
      <w:r w:rsidRPr="002B373B">
        <w:rPr>
          <w:rFonts w:eastAsia="Calibri"/>
          <w:sz w:val="28"/>
          <w:szCs w:val="28"/>
          <w:lang w:val="ru-RU"/>
        </w:rPr>
        <w:t xml:space="preserve"> </w:t>
      </w:r>
      <w:proofErr w:type="spellStart"/>
      <w:r w:rsidRPr="002B373B">
        <w:rPr>
          <w:rFonts w:eastAsia="Calibri"/>
          <w:sz w:val="28"/>
          <w:szCs w:val="28"/>
          <w:lang w:val="ru-RU"/>
        </w:rPr>
        <w:t>траєкторії</w:t>
      </w:r>
      <w:proofErr w:type="spellEnd"/>
      <w:r w:rsidRPr="002B373B">
        <w:rPr>
          <w:rFonts w:eastAsia="Calibri"/>
          <w:sz w:val="28"/>
          <w:szCs w:val="28"/>
          <w:lang w:val="ru-RU"/>
        </w:rPr>
        <w:t xml:space="preserve">, </w:t>
      </w:r>
      <w:proofErr w:type="spellStart"/>
      <w:r w:rsidRPr="002B373B">
        <w:rPr>
          <w:rFonts w:eastAsia="Calibri"/>
          <w:sz w:val="28"/>
          <w:szCs w:val="28"/>
          <w:lang w:val="ru-RU"/>
        </w:rPr>
        <w:t>які</w:t>
      </w:r>
      <w:proofErr w:type="spellEnd"/>
      <w:r w:rsidRPr="002B373B">
        <w:rPr>
          <w:rFonts w:eastAsia="Calibri"/>
          <w:sz w:val="28"/>
          <w:szCs w:val="28"/>
          <w:lang w:val="ru-RU"/>
        </w:rPr>
        <w:t xml:space="preserve"> </w:t>
      </w:r>
      <w:proofErr w:type="spellStart"/>
      <w:r w:rsidRPr="002B373B">
        <w:rPr>
          <w:rFonts w:eastAsia="Calibri"/>
          <w:sz w:val="28"/>
          <w:szCs w:val="28"/>
          <w:lang w:val="ru-RU"/>
        </w:rPr>
        <w:t>вказують</w:t>
      </w:r>
      <w:proofErr w:type="spellEnd"/>
      <w:r w:rsidRPr="002B373B">
        <w:rPr>
          <w:rFonts w:eastAsia="Calibri"/>
          <w:sz w:val="28"/>
          <w:szCs w:val="28"/>
          <w:lang w:val="ru-RU"/>
        </w:rPr>
        <w:t xml:space="preserve"> на те, як </w:t>
      </w:r>
      <w:proofErr w:type="spellStart"/>
      <w:r w:rsidRPr="002B373B">
        <w:rPr>
          <w:rFonts w:eastAsia="Calibri"/>
          <w:sz w:val="28"/>
          <w:szCs w:val="28"/>
          <w:lang w:val="ru-RU"/>
        </w:rPr>
        <w:t>саме</w:t>
      </w:r>
      <w:proofErr w:type="spellEnd"/>
      <w:r w:rsidRPr="002B373B">
        <w:rPr>
          <w:rFonts w:eastAsia="Calibri"/>
          <w:sz w:val="28"/>
          <w:szCs w:val="28"/>
          <w:lang w:val="ru-RU"/>
        </w:rPr>
        <w:t xml:space="preserve"> </w:t>
      </w:r>
      <w:proofErr w:type="spellStart"/>
      <w:r w:rsidRPr="002B373B">
        <w:rPr>
          <w:rFonts w:eastAsia="Calibri"/>
          <w:sz w:val="28"/>
          <w:szCs w:val="28"/>
          <w:lang w:val="ru-RU"/>
        </w:rPr>
        <w:t>медіаінтеракції</w:t>
      </w:r>
      <w:proofErr w:type="spellEnd"/>
      <w:r w:rsidRPr="002B373B">
        <w:rPr>
          <w:rFonts w:eastAsia="Calibri"/>
          <w:sz w:val="28"/>
          <w:szCs w:val="28"/>
          <w:lang w:val="ru-RU"/>
        </w:rPr>
        <w:t xml:space="preserve"> </w:t>
      </w:r>
      <w:proofErr w:type="spellStart"/>
      <w:r w:rsidRPr="002B373B">
        <w:rPr>
          <w:rFonts w:eastAsia="Calibri"/>
          <w:sz w:val="28"/>
          <w:szCs w:val="28"/>
          <w:lang w:val="ru-RU"/>
        </w:rPr>
        <w:t>вбудовуються</w:t>
      </w:r>
      <w:proofErr w:type="spellEnd"/>
      <w:r w:rsidRPr="002B373B">
        <w:rPr>
          <w:rFonts w:eastAsia="Calibri"/>
          <w:sz w:val="28"/>
          <w:szCs w:val="28"/>
          <w:lang w:val="ru-RU"/>
        </w:rPr>
        <w:t xml:space="preserve"> у </w:t>
      </w:r>
      <w:proofErr w:type="spellStart"/>
      <w:r w:rsidRPr="002B373B">
        <w:rPr>
          <w:rFonts w:eastAsia="Calibri"/>
          <w:sz w:val="28"/>
          <w:szCs w:val="28"/>
          <w:lang w:val="ru-RU"/>
        </w:rPr>
        <w:t>формування</w:t>
      </w:r>
      <w:proofErr w:type="spellEnd"/>
      <w:r w:rsidRPr="002B373B">
        <w:rPr>
          <w:rFonts w:eastAsia="Calibri"/>
          <w:sz w:val="28"/>
          <w:szCs w:val="28"/>
          <w:lang w:val="ru-RU"/>
        </w:rPr>
        <w:t xml:space="preserve"> ролей, норм і </w:t>
      </w:r>
      <w:proofErr w:type="spellStart"/>
      <w:r w:rsidRPr="002B373B">
        <w:rPr>
          <w:rFonts w:eastAsia="Calibri"/>
          <w:sz w:val="28"/>
          <w:szCs w:val="28"/>
          <w:lang w:val="ru-RU"/>
        </w:rPr>
        <w:t>самооцінки</w:t>
      </w:r>
      <w:proofErr w:type="spellEnd"/>
      <w:r w:rsidRPr="002B373B">
        <w:rPr>
          <w:rFonts w:eastAsia="Calibri"/>
          <w:sz w:val="28"/>
          <w:szCs w:val="28"/>
          <w:lang w:val="ru-RU"/>
        </w:rPr>
        <w:t xml:space="preserve"> </w:t>
      </w:r>
      <w:proofErr w:type="spellStart"/>
      <w:r w:rsidRPr="002B373B">
        <w:rPr>
          <w:rFonts w:eastAsia="Calibri"/>
          <w:sz w:val="28"/>
          <w:szCs w:val="28"/>
          <w:lang w:val="ru-RU"/>
        </w:rPr>
        <w:t>підлітків</w:t>
      </w:r>
      <w:proofErr w:type="spellEnd"/>
      <w:r w:rsidRPr="002B373B">
        <w:rPr>
          <w:rFonts w:eastAsia="Calibri"/>
          <w:sz w:val="28"/>
          <w:szCs w:val="28"/>
          <w:lang w:val="ru-RU"/>
        </w:rPr>
        <w:t xml:space="preserve">. На </w:t>
      </w:r>
      <w:proofErr w:type="spellStart"/>
      <w:r w:rsidRPr="002B373B">
        <w:rPr>
          <w:rFonts w:eastAsia="Calibri"/>
          <w:sz w:val="28"/>
          <w:szCs w:val="28"/>
          <w:lang w:val="ru-RU"/>
        </w:rPr>
        <w:t>відміну</w:t>
      </w:r>
      <w:proofErr w:type="spellEnd"/>
      <w:r w:rsidRPr="002B373B">
        <w:rPr>
          <w:rFonts w:eastAsia="Calibri"/>
          <w:sz w:val="28"/>
          <w:szCs w:val="28"/>
          <w:lang w:val="ru-RU"/>
        </w:rPr>
        <w:t xml:space="preserve"> </w:t>
      </w:r>
      <w:proofErr w:type="spellStart"/>
      <w:r w:rsidRPr="002B373B">
        <w:rPr>
          <w:rFonts w:eastAsia="Calibri"/>
          <w:sz w:val="28"/>
          <w:szCs w:val="28"/>
          <w:lang w:val="ru-RU"/>
        </w:rPr>
        <w:t>від</w:t>
      </w:r>
      <w:proofErr w:type="spellEnd"/>
      <w:r w:rsidRPr="002B373B">
        <w:rPr>
          <w:rFonts w:eastAsia="Calibri"/>
          <w:sz w:val="28"/>
          <w:szCs w:val="28"/>
          <w:lang w:val="ru-RU"/>
        </w:rPr>
        <w:t xml:space="preserve"> </w:t>
      </w:r>
      <w:proofErr w:type="spellStart"/>
      <w:r w:rsidRPr="002B373B">
        <w:rPr>
          <w:rFonts w:eastAsia="Calibri"/>
          <w:sz w:val="28"/>
          <w:szCs w:val="28"/>
          <w:lang w:val="ru-RU"/>
        </w:rPr>
        <w:t>поперечних</w:t>
      </w:r>
      <w:proofErr w:type="spellEnd"/>
      <w:r w:rsidRPr="002B373B">
        <w:rPr>
          <w:rFonts w:eastAsia="Calibri"/>
          <w:sz w:val="28"/>
          <w:szCs w:val="28"/>
          <w:lang w:val="ru-RU"/>
        </w:rPr>
        <w:t xml:space="preserve"> </w:t>
      </w:r>
      <w:proofErr w:type="spellStart"/>
      <w:r w:rsidRPr="002B373B">
        <w:rPr>
          <w:rFonts w:eastAsia="Calibri"/>
          <w:sz w:val="28"/>
          <w:szCs w:val="28"/>
          <w:lang w:val="ru-RU"/>
        </w:rPr>
        <w:t>зрізів</w:t>
      </w:r>
      <w:proofErr w:type="spellEnd"/>
      <w:r w:rsidRPr="002B373B">
        <w:rPr>
          <w:rFonts w:eastAsia="Calibri"/>
          <w:sz w:val="28"/>
          <w:szCs w:val="28"/>
          <w:lang w:val="ru-RU"/>
        </w:rPr>
        <w:t xml:space="preserve">, </w:t>
      </w:r>
      <w:proofErr w:type="spellStart"/>
      <w:r w:rsidRPr="002B373B">
        <w:rPr>
          <w:rFonts w:eastAsia="Calibri"/>
          <w:sz w:val="28"/>
          <w:szCs w:val="28"/>
          <w:lang w:val="ru-RU"/>
        </w:rPr>
        <w:t>панельні</w:t>
      </w:r>
      <w:proofErr w:type="spellEnd"/>
      <w:r w:rsidRPr="002B373B">
        <w:rPr>
          <w:rFonts w:eastAsia="Calibri"/>
          <w:sz w:val="28"/>
          <w:szCs w:val="28"/>
          <w:lang w:val="ru-RU"/>
        </w:rPr>
        <w:t xml:space="preserve"> </w:t>
      </w:r>
      <w:proofErr w:type="spellStart"/>
      <w:r w:rsidRPr="002B373B">
        <w:rPr>
          <w:rFonts w:eastAsia="Calibri"/>
          <w:sz w:val="28"/>
          <w:szCs w:val="28"/>
          <w:lang w:val="ru-RU"/>
        </w:rPr>
        <w:t>хвилі</w:t>
      </w:r>
      <w:proofErr w:type="spellEnd"/>
      <w:r w:rsidRPr="002B373B">
        <w:rPr>
          <w:rFonts w:eastAsia="Calibri"/>
          <w:sz w:val="28"/>
          <w:szCs w:val="28"/>
          <w:lang w:val="ru-RU"/>
        </w:rPr>
        <w:t xml:space="preserve"> дозволили </w:t>
      </w:r>
      <w:proofErr w:type="spellStart"/>
      <w:r w:rsidRPr="002B373B">
        <w:rPr>
          <w:rFonts w:eastAsia="Calibri"/>
          <w:sz w:val="28"/>
          <w:szCs w:val="28"/>
          <w:lang w:val="ru-RU"/>
        </w:rPr>
        <w:t>виявити</w:t>
      </w:r>
      <w:proofErr w:type="spellEnd"/>
      <w:r w:rsidRPr="002B373B">
        <w:rPr>
          <w:rFonts w:eastAsia="Calibri"/>
          <w:sz w:val="28"/>
          <w:szCs w:val="28"/>
          <w:lang w:val="ru-RU"/>
        </w:rPr>
        <w:t xml:space="preserve"> </w:t>
      </w:r>
      <w:proofErr w:type="spellStart"/>
      <w:r w:rsidRPr="002B373B">
        <w:rPr>
          <w:rFonts w:eastAsia="Calibri"/>
          <w:sz w:val="28"/>
          <w:szCs w:val="28"/>
          <w:lang w:val="ru-RU"/>
        </w:rPr>
        <w:t>послідовності</w:t>
      </w:r>
      <w:proofErr w:type="spellEnd"/>
      <w:r w:rsidRPr="002B373B">
        <w:rPr>
          <w:rFonts w:eastAsia="Calibri"/>
          <w:sz w:val="28"/>
          <w:szCs w:val="28"/>
          <w:lang w:val="ru-RU"/>
        </w:rPr>
        <w:t xml:space="preserve">: </w:t>
      </w:r>
      <w:proofErr w:type="spellStart"/>
      <w:r w:rsidRPr="002B373B">
        <w:rPr>
          <w:rFonts w:eastAsia="Calibri"/>
          <w:sz w:val="28"/>
          <w:szCs w:val="28"/>
          <w:lang w:val="ru-RU"/>
        </w:rPr>
        <w:t>наприклад</w:t>
      </w:r>
      <w:proofErr w:type="spellEnd"/>
      <w:r w:rsidRPr="002B373B">
        <w:rPr>
          <w:rFonts w:eastAsia="Calibri"/>
          <w:sz w:val="28"/>
          <w:szCs w:val="28"/>
          <w:lang w:val="ru-RU"/>
        </w:rPr>
        <w:t xml:space="preserve">, </w:t>
      </w:r>
      <w:proofErr w:type="spellStart"/>
      <w:r w:rsidRPr="002B373B">
        <w:rPr>
          <w:rFonts w:eastAsia="Calibri"/>
          <w:sz w:val="28"/>
          <w:szCs w:val="28"/>
          <w:lang w:val="ru-RU"/>
        </w:rPr>
        <w:t>періоди</w:t>
      </w:r>
      <w:proofErr w:type="spellEnd"/>
      <w:r w:rsidRPr="002B373B">
        <w:rPr>
          <w:rFonts w:eastAsia="Calibri"/>
          <w:sz w:val="28"/>
          <w:szCs w:val="28"/>
          <w:lang w:val="ru-RU"/>
        </w:rPr>
        <w:t xml:space="preserve"> </w:t>
      </w:r>
      <w:proofErr w:type="spellStart"/>
      <w:r w:rsidRPr="002B373B">
        <w:rPr>
          <w:rFonts w:eastAsia="Calibri"/>
          <w:sz w:val="28"/>
          <w:szCs w:val="28"/>
          <w:lang w:val="ru-RU"/>
        </w:rPr>
        <w:t>інтенсивнішого</w:t>
      </w:r>
      <w:proofErr w:type="spellEnd"/>
      <w:r w:rsidRPr="002B373B">
        <w:rPr>
          <w:rFonts w:eastAsia="Calibri"/>
          <w:sz w:val="28"/>
          <w:szCs w:val="28"/>
          <w:lang w:val="ru-RU"/>
        </w:rPr>
        <w:t xml:space="preserve"> </w:t>
      </w:r>
      <w:proofErr w:type="spellStart"/>
      <w:r w:rsidRPr="002B373B">
        <w:rPr>
          <w:rFonts w:eastAsia="Calibri"/>
          <w:sz w:val="28"/>
          <w:szCs w:val="28"/>
          <w:lang w:val="ru-RU"/>
        </w:rPr>
        <w:t>залучення</w:t>
      </w:r>
      <w:proofErr w:type="spellEnd"/>
      <w:r w:rsidRPr="002B373B">
        <w:rPr>
          <w:rFonts w:eastAsia="Calibri"/>
          <w:sz w:val="28"/>
          <w:szCs w:val="28"/>
          <w:lang w:val="ru-RU"/>
        </w:rPr>
        <w:t xml:space="preserve"> до платформ,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стимулюють</w:t>
      </w:r>
      <w:proofErr w:type="spellEnd"/>
      <w:r w:rsidRPr="002B373B">
        <w:rPr>
          <w:rFonts w:eastAsia="Calibri"/>
          <w:sz w:val="28"/>
          <w:szCs w:val="28"/>
          <w:lang w:val="ru-RU"/>
        </w:rPr>
        <w:t xml:space="preserve"> </w:t>
      </w:r>
      <w:proofErr w:type="spellStart"/>
      <w:r w:rsidRPr="002B373B">
        <w:rPr>
          <w:rFonts w:eastAsia="Calibri"/>
          <w:sz w:val="28"/>
          <w:szCs w:val="28"/>
          <w:lang w:val="ru-RU"/>
        </w:rPr>
        <w:t>візуальну</w:t>
      </w:r>
      <w:proofErr w:type="spellEnd"/>
      <w:r w:rsidRPr="002B373B">
        <w:rPr>
          <w:rFonts w:eastAsia="Calibri"/>
          <w:sz w:val="28"/>
          <w:szCs w:val="28"/>
          <w:lang w:val="ru-RU"/>
        </w:rPr>
        <w:t xml:space="preserve"> </w:t>
      </w:r>
      <w:proofErr w:type="spellStart"/>
      <w:r w:rsidRPr="002B373B">
        <w:rPr>
          <w:rFonts w:eastAsia="Calibri"/>
          <w:sz w:val="28"/>
          <w:szCs w:val="28"/>
          <w:lang w:val="ru-RU"/>
        </w:rPr>
        <w:t>самопрезентацію</w:t>
      </w:r>
      <w:proofErr w:type="spellEnd"/>
      <w:r w:rsidRPr="002B373B">
        <w:rPr>
          <w:rFonts w:eastAsia="Calibri"/>
          <w:sz w:val="28"/>
          <w:szCs w:val="28"/>
          <w:lang w:val="ru-RU"/>
        </w:rPr>
        <w:t xml:space="preserve">, часто передували </w:t>
      </w:r>
      <w:proofErr w:type="spellStart"/>
      <w:r w:rsidRPr="002B373B">
        <w:rPr>
          <w:rFonts w:eastAsia="Calibri"/>
          <w:sz w:val="28"/>
          <w:szCs w:val="28"/>
          <w:lang w:val="ru-RU"/>
        </w:rPr>
        <w:t>змінам</w:t>
      </w:r>
      <w:proofErr w:type="spellEnd"/>
      <w:r w:rsidRPr="002B373B">
        <w:rPr>
          <w:rFonts w:eastAsia="Calibri"/>
          <w:sz w:val="28"/>
          <w:szCs w:val="28"/>
          <w:lang w:val="ru-RU"/>
        </w:rPr>
        <w:t xml:space="preserve"> у </w:t>
      </w:r>
      <w:proofErr w:type="spellStart"/>
      <w:r w:rsidRPr="002B373B">
        <w:rPr>
          <w:rFonts w:eastAsia="Calibri"/>
          <w:sz w:val="28"/>
          <w:szCs w:val="28"/>
          <w:lang w:val="ru-RU"/>
        </w:rPr>
        <w:t>показниках</w:t>
      </w:r>
      <w:proofErr w:type="spellEnd"/>
      <w:r w:rsidRPr="002B373B">
        <w:rPr>
          <w:rFonts w:eastAsia="Calibri"/>
          <w:sz w:val="28"/>
          <w:szCs w:val="28"/>
          <w:lang w:val="ru-RU"/>
        </w:rPr>
        <w:t xml:space="preserve"> </w:t>
      </w:r>
      <w:proofErr w:type="spellStart"/>
      <w:r w:rsidRPr="002B373B">
        <w:rPr>
          <w:rFonts w:eastAsia="Calibri"/>
          <w:sz w:val="28"/>
          <w:szCs w:val="28"/>
          <w:lang w:val="ru-RU"/>
        </w:rPr>
        <w:t>задоволеності</w:t>
      </w:r>
      <w:proofErr w:type="spellEnd"/>
      <w:r w:rsidRPr="002B373B">
        <w:rPr>
          <w:rFonts w:eastAsia="Calibri"/>
          <w:sz w:val="28"/>
          <w:szCs w:val="28"/>
          <w:lang w:val="ru-RU"/>
        </w:rPr>
        <w:t xml:space="preserve"> </w:t>
      </w:r>
      <w:proofErr w:type="spellStart"/>
      <w:r w:rsidRPr="002B373B">
        <w:rPr>
          <w:rFonts w:eastAsia="Calibri"/>
          <w:sz w:val="28"/>
          <w:szCs w:val="28"/>
          <w:lang w:val="ru-RU"/>
        </w:rPr>
        <w:t>зовнішністю</w:t>
      </w:r>
      <w:proofErr w:type="spellEnd"/>
      <w:r w:rsidRPr="002B373B">
        <w:rPr>
          <w:rFonts w:eastAsia="Calibri"/>
          <w:sz w:val="28"/>
          <w:szCs w:val="28"/>
          <w:lang w:val="ru-RU"/>
        </w:rPr>
        <w:t xml:space="preserve"> й </w:t>
      </w:r>
      <w:proofErr w:type="spellStart"/>
      <w:r w:rsidRPr="002B373B">
        <w:rPr>
          <w:rFonts w:eastAsia="Calibri"/>
          <w:sz w:val="28"/>
          <w:szCs w:val="28"/>
          <w:lang w:val="ru-RU"/>
        </w:rPr>
        <w:t>міжособистісної</w:t>
      </w:r>
      <w:proofErr w:type="spellEnd"/>
      <w:r w:rsidRPr="002B373B">
        <w:rPr>
          <w:rFonts w:eastAsia="Calibri"/>
          <w:sz w:val="28"/>
          <w:szCs w:val="28"/>
          <w:lang w:val="ru-RU"/>
        </w:rPr>
        <w:t xml:space="preserve"> </w:t>
      </w:r>
      <w:proofErr w:type="spellStart"/>
      <w:r w:rsidRPr="002B373B">
        <w:rPr>
          <w:rFonts w:eastAsia="Calibri"/>
          <w:sz w:val="28"/>
          <w:szCs w:val="28"/>
          <w:lang w:val="ru-RU"/>
        </w:rPr>
        <w:t>тривожності</w:t>
      </w:r>
      <w:proofErr w:type="spellEnd"/>
      <w:r w:rsidRPr="002B373B">
        <w:rPr>
          <w:rFonts w:eastAsia="Calibri"/>
          <w:sz w:val="28"/>
          <w:szCs w:val="28"/>
          <w:lang w:val="ru-RU"/>
        </w:rPr>
        <w:t xml:space="preserve"> у тих самих </w:t>
      </w:r>
      <w:proofErr w:type="spellStart"/>
      <w:r w:rsidRPr="002B373B">
        <w:rPr>
          <w:rFonts w:eastAsia="Calibri"/>
          <w:sz w:val="28"/>
          <w:szCs w:val="28"/>
          <w:lang w:val="ru-RU"/>
        </w:rPr>
        <w:t>респондентів</w:t>
      </w:r>
      <w:proofErr w:type="spellEnd"/>
      <w:r w:rsidRPr="002B373B">
        <w:rPr>
          <w:rFonts w:eastAsia="Calibri"/>
          <w:sz w:val="28"/>
          <w:szCs w:val="28"/>
          <w:lang w:val="ru-RU"/>
        </w:rPr>
        <w:t xml:space="preserve">. </w:t>
      </w:r>
      <w:proofErr w:type="spellStart"/>
      <w:r w:rsidRPr="002B373B">
        <w:rPr>
          <w:rFonts w:eastAsia="Calibri"/>
          <w:sz w:val="28"/>
          <w:szCs w:val="28"/>
          <w:lang w:val="ru-RU"/>
        </w:rPr>
        <w:t>Ця</w:t>
      </w:r>
      <w:proofErr w:type="spellEnd"/>
      <w:r w:rsidRPr="002B373B">
        <w:rPr>
          <w:rFonts w:eastAsia="Calibri"/>
          <w:sz w:val="28"/>
          <w:szCs w:val="28"/>
          <w:lang w:val="ru-RU"/>
        </w:rPr>
        <w:t xml:space="preserve"> </w:t>
      </w:r>
      <w:proofErr w:type="spellStart"/>
      <w:r w:rsidRPr="002B373B">
        <w:rPr>
          <w:rFonts w:eastAsia="Calibri"/>
          <w:sz w:val="28"/>
          <w:szCs w:val="28"/>
          <w:lang w:val="ru-RU"/>
        </w:rPr>
        <w:t>послідовність</w:t>
      </w:r>
      <w:proofErr w:type="spellEnd"/>
      <w:r w:rsidRPr="002B373B">
        <w:rPr>
          <w:rFonts w:eastAsia="Calibri"/>
          <w:sz w:val="28"/>
          <w:szCs w:val="28"/>
          <w:lang w:val="ru-RU"/>
        </w:rPr>
        <w:t xml:space="preserve"> </w:t>
      </w:r>
      <w:proofErr w:type="spellStart"/>
      <w:r w:rsidRPr="002B373B">
        <w:rPr>
          <w:rFonts w:eastAsia="Calibri"/>
          <w:sz w:val="28"/>
          <w:szCs w:val="28"/>
          <w:lang w:val="ru-RU"/>
        </w:rPr>
        <w:t>вказує</w:t>
      </w:r>
      <w:proofErr w:type="spellEnd"/>
      <w:r w:rsidRPr="002B373B">
        <w:rPr>
          <w:rFonts w:eastAsia="Calibri"/>
          <w:sz w:val="28"/>
          <w:szCs w:val="28"/>
          <w:lang w:val="ru-RU"/>
        </w:rPr>
        <w:t xml:space="preserve"> на </w:t>
      </w:r>
      <w:proofErr w:type="spellStart"/>
      <w:r w:rsidRPr="002B373B">
        <w:rPr>
          <w:rFonts w:eastAsia="Calibri"/>
          <w:sz w:val="28"/>
          <w:szCs w:val="28"/>
          <w:lang w:val="ru-RU"/>
        </w:rPr>
        <w:t>ймовірну</w:t>
      </w:r>
      <w:proofErr w:type="spellEnd"/>
      <w:r w:rsidRPr="002B373B">
        <w:rPr>
          <w:rFonts w:eastAsia="Calibri"/>
          <w:sz w:val="28"/>
          <w:szCs w:val="28"/>
          <w:lang w:val="ru-RU"/>
        </w:rPr>
        <w:t xml:space="preserve"> </w:t>
      </w:r>
      <w:proofErr w:type="spellStart"/>
      <w:r w:rsidRPr="002B373B">
        <w:rPr>
          <w:rFonts w:eastAsia="Calibri"/>
          <w:sz w:val="28"/>
          <w:szCs w:val="28"/>
          <w:lang w:val="ru-RU"/>
        </w:rPr>
        <w:t>часову</w:t>
      </w:r>
      <w:proofErr w:type="spellEnd"/>
      <w:r w:rsidRPr="002B373B">
        <w:rPr>
          <w:rFonts w:eastAsia="Calibri"/>
          <w:sz w:val="28"/>
          <w:szCs w:val="28"/>
          <w:lang w:val="ru-RU"/>
        </w:rPr>
        <w:t xml:space="preserve"> </w:t>
      </w:r>
      <w:proofErr w:type="spellStart"/>
      <w:r w:rsidRPr="002B373B">
        <w:rPr>
          <w:rFonts w:eastAsia="Calibri"/>
          <w:sz w:val="28"/>
          <w:szCs w:val="28"/>
          <w:lang w:val="ru-RU"/>
        </w:rPr>
        <w:t>детермінацію</w:t>
      </w:r>
      <w:proofErr w:type="spellEnd"/>
      <w:r w:rsidRPr="002B373B">
        <w:rPr>
          <w:rFonts w:eastAsia="Calibri"/>
          <w:sz w:val="28"/>
          <w:szCs w:val="28"/>
          <w:lang w:val="ru-RU"/>
        </w:rPr>
        <w:t xml:space="preserve">, де </w:t>
      </w:r>
      <w:proofErr w:type="spellStart"/>
      <w:r w:rsidRPr="002B373B">
        <w:rPr>
          <w:rFonts w:eastAsia="Calibri"/>
          <w:sz w:val="28"/>
          <w:szCs w:val="28"/>
          <w:lang w:val="ru-RU"/>
        </w:rPr>
        <w:t>зміни</w:t>
      </w:r>
      <w:proofErr w:type="spellEnd"/>
      <w:r w:rsidRPr="002B373B">
        <w:rPr>
          <w:rFonts w:eastAsia="Calibri"/>
          <w:sz w:val="28"/>
          <w:szCs w:val="28"/>
          <w:lang w:val="ru-RU"/>
        </w:rPr>
        <w:t xml:space="preserve"> у </w:t>
      </w:r>
      <w:proofErr w:type="spellStart"/>
      <w:r w:rsidRPr="002B373B">
        <w:rPr>
          <w:rFonts w:eastAsia="Calibri"/>
          <w:sz w:val="28"/>
          <w:szCs w:val="28"/>
          <w:lang w:val="ru-RU"/>
        </w:rPr>
        <w:t>середовищі</w:t>
      </w:r>
      <w:proofErr w:type="spellEnd"/>
      <w:r w:rsidRPr="002B373B">
        <w:rPr>
          <w:rFonts w:eastAsia="Calibri"/>
          <w:sz w:val="28"/>
          <w:szCs w:val="28"/>
          <w:lang w:val="ru-RU"/>
        </w:rPr>
        <w:t xml:space="preserve"> (</w:t>
      </w:r>
      <w:proofErr w:type="spellStart"/>
      <w:r w:rsidRPr="002B373B">
        <w:rPr>
          <w:rFonts w:eastAsia="Calibri"/>
          <w:sz w:val="28"/>
          <w:szCs w:val="28"/>
          <w:lang w:val="ru-RU"/>
        </w:rPr>
        <w:t>контенті</w:t>
      </w:r>
      <w:proofErr w:type="spellEnd"/>
      <w:r w:rsidRPr="002B373B">
        <w:rPr>
          <w:rFonts w:eastAsia="Calibri"/>
          <w:sz w:val="28"/>
          <w:szCs w:val="28"/>
          <w:lang w:val="ru-RU"/>
        </w:rPr>
        <w:t xml:space="preserve"> та </w:t>
      </w:r>
      <w:proofErr w:type="spellStart"/>
      <w:r w:rsidRPr="002B373B">
        <w:rPr>
          <w:rFonts w:eastAsia="Calibri"/>
          <w:sz w:val="28"/>
          <w:szCs w:val="28"/>
          <w:lang w:val="ru-RU"/>
        </w:rPr>
        <w:t>взаємодії</w:t>
      </w:r>
      <w:proofErr w:type="spellEnd"/>
      <w:r w:rsidRPr="002B373B">
        <w:rPr>
          <w:rFonts w:eastAsia="Calibri"/>
          <w:sz w:val="28"/>
          <w:szCs w:val="28"/>
          <w:lang w:val="ru-RU"/>
        </w:rPr>
        <w:t xml:space="preserve">) </w:t>
      </w:r>
      <w:proofErr w:type="spellStart"/>
      <w:r w:rsidRPr="002B373B">
        <w:rPr>
          <w:rFonts w:eastAsia="Calibri"/>
          <w:sz w:val="28"/>
          <w:szCs w:val="28"/>
          <w:lang w:val="ru-RU"/>
        </w:rPr>
        <w:t>передують</w:t>
      </w:r>
      <w:proofErr w:type="spellEnd"/>
      <w:r w:rsidRPr="002B373B">
        <w:rPr>
          <w:rFonts w:eastAsia="Calibri"/>
          <w:sz w:val="28"/>
          <w:szCs w:val="28"/>
          <w:lang w:val="ru-RU"/>
        </w:rPr>
        <w:t xml:space="preserve"> </w:t>
      </w:r>
      <w:proofErr w:type="spellStart"/>
      <w:r w:rsidRPr="002B373B">
        <w:rPr>
          <w:rFonts w:eastAsia="Calibri"/>
          <w:sz w:val="28"/>
          <w:szCs w:val="28"/>
          <w:lang w:val="ru-RU"/>
        </w:rPr>
        <w:t>внутрішнім</w:t>
      </w:r>
      <w:proofErr w:type="spellEnd"/>
      <w:r w:rsidRPr="002B373B">
        <w:rPr>
          <w:rFonts w:eastAsia="Calibri"/>
          <w:sz w:val="28"/>
          <w:szCs w:val="28"/>
          <w:lang w:val="ru-RU"/>
        </w:rPr>
        <w:t xml:space="preserve"> </w:t>
      </w:r>
      <w:proofErr w:type="spellStart"/>
      <w:r w:rsidRPr="002B373B">
        <w:rPr>
          <w:rFonts w:eastAsia="Calibri"/>
          <w:sz w:val="28"/>
          <w:szCs w:val="28"/>
          <w:lang w:val="ru-RU"/>
        </w:rPr>
        <w:t>змінам</w:t>
      </w:r>
      <w:proofErr w:type="spellEnd"/>
      <w:r w:rsidRPr="002B373B">
        <w:rPr>
          <w:rFonts w:eastAsia="Calibri"/>
          <w:sz w:val="28"/>
          <w:szCs w:val="28"/>
          <w:lang w:val="ru-RU"/>
        </w:rPr>
        <w:t xml:space="preserve"> </w:t>
      </w:r>
      <w:proofErr w:type="spellStart"/>
      <w:r w:rsidRPr="002B373B">
        <w:rPr>
          <w:rFonts w:eastAsia="Calibri"/>
          <w:sz w:val="28"/>
          <w:szCs w:val="28"/>
          <w:lang w:val="ru-RU"/>
        </w:rPr>
        <w:t>особистості</w:t>
      </w:r>
      <w:proofErr w:type="spellEnd"/>
      <w:r w:rsidRPr="002B373B">
        <w:rPr>
          <w:rFonts w:eastAsia="Calibri"/>
          <w:sz w:val="28"/>
          <w:szCs w:val="28"/>
          <w:lang w:val="ru-RU"/>
        </w:rPr>
        <w:t xml:space="preserve">,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р</w:t>
      </w:r>
      <w:r>
        <w:rPr>
          <w:rFonts w:eastAsia="Calibri"/>
          <w:sz w:val="28"/>
          <w:szCs w:val="28"/>
          <w:lang w:val="ru-RU"/>
        </w:rPr>
        <w:t>озгортаються</w:t>
      </w:r>
      <w:proofErr w:type="spellEnd"/>
      <w:r>
        <w:rPr>
          <w:rFonts w:eastAsia="Calibri"/>
          <w:sz w:val="28"/>
          <w:szCs w:val="28"/>
          <w:lang w:val="ru-RU"/>
        </w:rPr>
        <w:t xml:space="preserve"> </w:t>
      </w:r>
      <w:proofErr w:type="spellStart"/>
      <w:r>
        <w:rPr>
          <w:rFonts w:eastAsia="Calibri"/>
          <w:sz w:val="28"/>
          <w:szCs w:val="28"/>
          <w:lang w:val="ru-RU"/>
        </w:rPr>
        <w:t>протягом</w:t>
      </w:r>
      <w:proofErr w:type="spellEnd"/>
      <w:r>
        <w:rPr>
          <w:rFonts w:eastAsia="Calibri"/>
          <w:sz w:val="28"/>
          <w:szCs w:val="28"/>
          <w:lang w:val="ru-RU"/>
        </w:rPr>
        <w:t xml:space="preserve"> </w:t>
      </w:r>
      <w:proofErr w:type="spellStart"/>
      <w:r>
        <w:rPr>
          <w:rFonts w:eastAsia="Calibri"/>
          <w:sz w:val="28"/>
          <w:szCs w:val="28"/>
          <w:lang w:val="ru-RU"/>
        </w:rPr>
        <w:t>місяців</w:t>
      </w:r>
      <w:proofErr w:type="spellEnd"/>
      <w:r w:rsidR="009933B7">
        <w:rPr>
          <w:rFonts w:eastAsia="Calibri"/>
          <w:sz w:val="28"/>
          <w:szCs w:val="28"/>
          <w:lang w:val="ru-RU"/>
        </w:rPr>
        <w:t>.</w:t>
      </w:r>
    </w:p>
    <w:p w14:paraId="2902C814" w14:textId="77777777" w:rsidR="006F5214" w:rsidRPr="002B373B" w:rsidRDefault="006F5214" w:rsidP="006F5214">
      <w:pPr>
        <w:spacing w:after="160" w:line="360" w:lineRule="auto"/>
        <w:ind w:firstLine="709"/>
        <w:contextualSpacing/>
        <w:jc w:val="both"/>
        <w:rPr>
          <w:rFonts w:eastAsia="Calibri"/>
          <w:sz w:val="28"/>
          <w:szCs w:val="28"/>
          <w:lang w:val="ru-RU"/>
        </w:rPr>
      </w:pPr>
      <w:proofErr w:type="spellStart"/>
      <w:r w:rsidRPr="002B373B">
        <w:rPr>
          <w:rFonts w:eastAsia="Calibri"/>
          <w:sz w:val="28"/>
          <w:szCs w:val="28"/>
          <w:lang w:val="ru-RU"/>
        </w:rPr>
        <w:t>Панельний</w:t>
      </w:r>
      <w:proofErr w:type="spellEnd"/>
      <w:r w:rsidRPr="002B373B">
        <w:rPr>
          <w:rFonts w:eastAsia="Calibri"/>
          <w:sz w:val="28"/>
          <w:szCs w:val="28"/>
          <w:lang w:val="ru-RU"/>
        </w:rPr>
        <w:t xml:space="preserve"> </w:t>
      </w:r>
      <w:proofErr w:type="spellStart"/>
      <w:r w:rsidRPr="002B373B">
        <w:rPr>
          <w:rFonts w:eastAsia="Calibri"/>
          <w:sz w:val="28"/>
          <w:szCs w:val="28"/>
          <w:lang w:val="ru-RU"/>
        </w:rPr>
        <w:t>аналіз</w:t>
      </w:r>
      <w:proofErr w:type="spellEnd"/>
      <w:r w:rsidRPr="002B373B">
        <w:rPr>
          <w:rFonts w:eastAsia="Calibri"/>
          <w:sz w:val="28"/>
          <w:szCs w:val="28"/>
          <w:lang w:val="ru-RU"/>
        </w:rPr>
        <w:t xml:space="preserve"> також </w:t>
      </w:r>
      <w:proofErr w:type="spellStart"/>
      <w:r w:rsidRPr="002B373B">
        <w:rPr>
          <w:rFonts w:eastAsia="Calibri"/>
          <w:sz w:val="28"/>
          <w:szCs w:val="28"/>
          <w:lang w:val="ru-RU"/>
        </w:rPr>
        <w:t>виявив</w:t>
      </w:r>
      <w:proofErr w:type="spellEnd"/>
      <w:r w:rsidRPr="002B373B">
        <w:rPr>
          <w:rFonts w:eastAsia="Calibri"/>
          <w:sz w:val="28"/>
          <w:szCs w:val="28"/>
          <w:lang w:val="ru-RU"/>
        </w:rPr>
        <w:t xml:space="preserve"> </w:t>
      </w:r>
      <w:proofErr w:type="spellStart"/>
      <w:r w:rsidRPr="002B373B">
        <w:rPr>
          <w:rFonts w:eastAsia="Calibri"/>
          <w:sz w:val="28"/>
          <w:szCs w:val="28"/>
          <w:lang w:val="ru-RU"/>
        </w:rPr>
        <w:t>варіабельність</w:t>
      </w:r>
      <w:proofErr w:type="spellEnd"/>
      <w:r w:rsidRPr="002B373B">
        <w:rPr>
          <w:rFonts w:eastAsia="Calibri"/>
          <w:sz w:val="28"/>
          <w:szCs w:val="28"/>
          <w:lang w:val="ru-RU"/>
        </w:rPr>
        <w:t xml:space="preserve"> </w:t>
      </w:r>
      <w:proofErr w:type="spellStart"/>
      <w:r w:rsidRPr="002B373B">
        <w:rPr>
          <w:rFonts w:eastAsia="Calibri"/>
          <w:sz w:val="28"/>
          <w:szCs w:val="28"/>
          <w:lang w:val="ru-RU"/>
        </w:rPr>
        <w:t>індивідуальних</w:t>
      </w:r>
      <w:proofErr w:type="spellEnd"/>
      <w:r w:rsidRPr="002B373B">
        <w:rPr>
          <w:rFonts w:eastAsia="Calibri"/>
          <w:sz w:val="28"/>
          <w:szCs w:val="28"/>
          <w:lang w:val="ru-RU"/>
        </w:rPr>
        <w:t xml:space="preserve"> </w:t>
      </w:r>
      <w:proofErr w:type="spellStart"/>
      <w:r w:rsidRPr="002B373B">
        <w:rPr>
          <w:rFonts w:eastAsia="Calibri"/>
          <w:sz w:val="28"/>
          <w:szCs w:val="28"/>
          <w:lang w:val="ru-RU"/>
        </w:rPr>
        <w:t>траєкторій</w:t>
      </w:r>
      <w:proofErr w:type="spellEnd"/>
      <w:r w:rsidRPr="002B373B">
        <w:rPr>
          <w:rFonts w:eastAsia="Calibri"/>
          <w:sz w:val="28"/>
          <w:szCs w:val="28"/>
          <w:lang w:val="ru-RU"/>
        </w:rPr>
        <w:t xml:space="preserve">: не </w:t>
      </w:r>
      <w:proofErr w:type="spellStart"/>
      <w:r w:rsidRPr="002B373B">
        <w:rPr>
          <w:rFonts w:eastAsia="Calibri"/>
          <w:sz w:val="28"/>
          <w:szCs w:val="28"/>
          <w:lang w:val="ru-RU"/>
        </w:rPr>
        <w:t>всі</w:t>
      </w:r>
      <w:proofErr w:type="spellEnd"/>
      <w:r w:rsidRPr="002B373B">
        <w:rPr>
          <w:rFonts w:eastAsia="Calibri"/>
          <w:sz w:val="28"/>
          <w:szCs w:val="28"/>
          <w:lang w:val="ru-RU"/>
        </w:rPr>
        <w:t xml:space="preserve"> </w:t>
      </w:r>
      <w:proofErr w:type="spellStart"/>
      <w:r w:rsidRPr="002B373B">
        <w:rPr>
          <w:rFonts w:eastAsia="Calibri"/>
          <w:sz w:val="28"/>
          <w:szCs w:val="28"/>
          <w:lang w:val="ru-RU"/>
        </w:rPr>
        <w:t>підлітки</w:t>
      </w:r>
      <w:proofErr w:type="spellEnd"/>
      <w:r w:rsidRPr="002B373B">
        <w:rPr>
          <w:rFonts w:eastAsia="Calibri"/>
          <w:sz w:val="28"/>
          <w:szCs w:val="28"/>
          <w:lang w:val="ru-RU"/>
        </w:rPr>
        <w:t xml:space="preserve"> </w:t>
      </w:r>
      <w:proofErr w:type="spellStart"/>
      <w:r w:rsidRPr="002B373B">
        <w:rPr>
          <w:rFonts w:eastAsia="Calibri"/>
          <w:sz w:val="28"/>
          <w:szCs w:val="28"/>
          <w:lang w:val="ru-RU"/>
        </w:rPr>
        <w:t>реагували</w:t>
      </w:r>
      <w:proofErr w:type="spellEnd"/>
      <w:r w:rsidRPr="002B373B">
        <w:rPr>
          <w:rFonts w:eastAsia="Calibri"/>
          <w:sz w:val="28"/>
          <w:szCs w:val="28"/>
          <w:lang w:val="ru-RU"/>
        </w:rPr>
        <w:t xml:space="preserve"> </w:t>
      </w:r>
      <w:proofErr w:type="spellStart"/>
      <w:r w:rsidRPr="002B373B">
        <w:rPr>
          <w:rFonts w:eastAsia="Calibri"/>
          <w:sz w:val="28"/>
          <w:szCs w:val="28"/>
          <w:lang w:val="ru-RU"/>
        </w:rPr>
        <w:t>однаково</w:t>
      </w:r>
      <w:proofErr w:type="spellEnd"/>
      <w:r w:rsidRPr="002B373B">
        <w:rPr>
          <w:rFonts w:eastAsia="Calibri"/>
          <w:sz w:val="28"/>
          <w:szCs w:val="28"/>
          <w:lang w:val="ru-RU"/>
        </w:rPr>
        <w:t xml:space="preserve"> на </w:t>
      </w:r>
      <w:proofErr w:type="spellStart"/>
      <w:r w:rsidRPr="002B373B">
        <w:rPr>
          <w:rFonts w:eastAsia="Calibri"/>
          <w:sz w:val="28"/>
          <w:szCs w:val="28"/>
          <w:lang w:val="ru-RU"/>
        </w:rPr>
        <w:t>однакові</w:t>
      </w:r>
      <w:proofErr w:type="spellEnd"/>
      <w:r w:rsidRPr="002B373B">
        <w:rPr>
          <w:rFonts w:eastAsia="Calibri"/>
          <w:sz w:val="28"/>
          <w:szCs w:val="28"/>
          <w:lang w:val="ru-RU"/>
        </w:rPr>
        <w:t xml:space="preserve"> </w:t>
      </w:r>
      <w:proofErr w:type="spellStart"/>
      <w:r w:rsidRPr="002B373B">
        <w:rPr>
          <w:rFonts w:eastAsia="Calibri"/>
          <w:sz w:val="28"/>
          <w:szCs w:val="28"/>
          <w:lang w:val="ru-RU"/>
        </w:rPr>
        <w:t>медіа-стимули</w:t>
      </w:r>
      <w:proofErr w:type="spellEnd"/>
      <w:r w:rsidRPr="002B373B">
        <w:rPr>
          <w:rFonts w:eastAsia="Calibri"/>
          <w:sz w:val="28"/>
          <w:szCs w:val="28"/>
          <w:lang w:val="ru-RU"/>
        </w:rPr>
        <w:t xml:space="preserve">, </w:t>
      </w:r>
      <w:proofErr w:type="spellStart"/>
      <w:r w:rsidRPr="002B373B">
        <w:rPr>
          <w:rFonts w:eastAsia="Calibri"/>
          <w:sz w:val="28"/>
          <w:szCs w:val="28"/>
          <w:lang w:val="ru-RU"/>
        </w:rPr>
        <w:t>причому</w:t>
      </w:r>
      <w:proofErr w:type="spellEnd"/>
      <w:r w:rsidRPr="002B373B">
        <w:rPr>
          <w:rFonts w:eastAsia="Calibri"/>
          <w:sz w:val="28"/>
          <w:szCs w:val="28"/>
          <w:lang w:val="ru-RU"/>
        </w:rPr>
        <w:t xml:space="preserve"> </w:t>
      </w:r>
      <w:proofErr w:type="spellStart"/>
      <w:r w:rsidRPr="002B373B">
        <w:rPr>
          <w:rFonts w:eastAsia="Calibri"/>
          <w:sz w:val="28"/>
          <w:szCs w:val="28"/>
          <w:lang w:val="ru-RU"/>
        </w:rPr>
        <w:t>ключовим</w:t>
      </w:r>
      <w:proofErr w:type="spellEnd"/>
      <w:r w:rsidRPr="002B373B">
        <w:rPr>
          <w:rFonts w:eastAsia="Calibri"/>
          <w:sz w:val="28"/>
          <w:szCs w:val="28"/>
          <w:lang w:val="ru-RU"/>
        </w:rPr>
        <w:t xml:space="preserve"> </w:t>
      </w:r>
      <w:r w:rsidRPr="002B373B">
        <w:rPr>
          <w:rFonts w:eastAsia="Calibri"/>
          <w:sz w:val="28"/>
          <w:szCs w:val="28"/>
          <w:lang w:val="ru-RU"/>
        </w:rPr>
        <w:lastRenderedPageBreak/>
        <w:t xml:space="preserve">модератором </w:t>
      </w:r>
      <w:proofErr w:type="spellStart"/>
      <w:r w:rsidRPr="002B373B">
        <w:rPr>
          <w:rFonts w:eastAsia="Calibri"/>
          <w:sz w:val="28"/>
          <w:szCs w:val="28"/>
          <w:lang w:val="ru-RU"/>
        </w:rPr>
        <w:t>виявились</w:t>
      </w:r>
      <w:proofErr w:type="spellEnd"/>
      <w:r w:rsidRPr="002B373B">
        <w:rPr>
          <w:rFonts w:eastAsia="Calibri"/>
          <w:sz w:val="28"/>
          <w:szCs w:val="28"/>
          <w:lang w:val="ru-RU"/>
        </w:rPr>
        <w:t xml:space="preserve"> </w:t>
      </w:r>
      <w:proofErr w:type="spellStart"/>
      <w:r w:rsidRPr="002B373B">
        <w:rPr>
          <w:rFonts w:eastAsia="Calibri"/>
          <w:sz w:val="28"/>
          <w:szCs w:val="28"/>
          <w:lang w:val="ru-RU"/>
        </w:rPr>
        <w:t>соціальні</w:t>
      </w:r>
      <w:proofErr w:type="spellEnd"/>
      <w:r w:rsidRPr="002B373B">
        <w:rPr>
          <w:rFonts w:eastAsia="Calibri"/>
          <w:sz w:val="28"/>
          <w:szCs w:val="28"/>
          <w:lang w:val="ru-RU"/>
        </w:rPr>
        <w:t xml:space="preserve"> </w:t>
      </w:r>
      <w:proofErr w:type="spellStart"/>
      <w:r w:rsidRPr="002B373B">
        <w:rPr>
          <w:rFonts w:eastAsia="Calibri"/>
          <w:sz w:val="28"/>
          <w:szCs w:val="28"/>
          <w:lang w:val="ru-RU"/>
        </w:rPr>
        <w:t>ресурси</w:t>
      </w:r>
      <w:proofErr w:type="spellEnd"/>
      <w:r w:rsidRPr="002B373B">
        <w:rPr>
          <w:rFonts w:eastAsia="Calibri"/>
          <w:sz w:val="28"/>
          <w:szCs w:val="28"/>
          <w:lang w:val="ru-RU"/>
        </w:rPr>
        <w:t xml:space="preserve"> </w:t>
      </w:r>
      <w:proofErr w:type="spellStart"/>
      <w:r w:rsidRPr="002B373B">
        <w:rPr>
          <w:rFonts w:eastAsia="Calibri"/>
          <w:sz w:val="28"/>
          <w:szCs w:val="28"/>
          <w:lang w:val="ru-RU"/>
        </w:rPr>
        <w:t>сім’ї</w:t>
      </w:r>
      <w:proofErr w:type="spellEnd"/>
      <w:r w:rsidRPr="002B373B">
        <w:rPr>
          <w:rFonts w:eastAsia="Calibri"/>
          <w:sz w:val="28"/>
          <w:szCs w:val="28"/>
          <w:lang w:val="ru-RU"/>
        </w:rPr>
        <w:t xml:space="preserve"> та </w:t>
      </w:r>
      <w:proofErr w:type="spellStart"/>
      <w:r w:rsidRPr="002B373B">
        <w:rPr>
          <w:rFonts w:eastAsia="Calibri"/>
          <w:sz w:val="28"/>
          <w:szCs w:val="28"/>
          <w:lang w:val="ru-RU"/>
        </w:rPr>
        <w:t>якість</w:t>
      </w:r>
      <w:proofErr w:type="spellEnd"/>
      <w:r w:rsidRPr="002B373B">
        <w:rPr>
          <w:rFonts w:eastAsia="Calibri"/>
          <w:sz w:val="28"/>
          <w:szCs w:val="28"/>
          <w:lang w:val="ru-RU"/>
        </w:rPr>
        <w:t xml:space="preserve"> </w:t>
      </w:r>
      <w:proofErr w:type="spellStart"/>
      <w:r w:rsidRPr="002B373B">
        <w:rPr>
          <w:rFonts w:eastAsia="Calibri"/>
          <w:sz w:val="28"/>
          <w:szCs w:val="28"/>
          <w:lang w:val="ru-RU"/>
        </w:rPr>
        <w:t>ровесницьких</w:t>
      </w:r>
      <w:proofErr w:type="spellEnd"/>
      <w:r w:rsidRPr="002B373B">
        <w:rPr>
          <w:rFonts w:eastAsia="Calibri"/>
          <w:sz w:val="28"/>
          <w:szCs w:val="28"/>
          <w:lang w:val="ru-RU"/>
        </w:rPr>
        <w:t xml:space="preserve"> </w:t>
      </w:r>
      <w:proofErr w:type="spellStart"/>
      <w:r w:rsidRPr="002B373B">
        <w:rPr>
          <w:rFonts w:eastAsia="Calibri"/>
          <w:sz w:val="28"/>
          <w:szCs w:val="28"/>
          <w:lang w:val="ru-RU"/>
        </w:rPr>
        <w:t>зв’язків</w:t>
      </w:r>
      <w:proofErr w:type="spellEnd"/>
      <w:r w:rsidRPr="002B373B">
        <w:rPr>
          <w:rFonts w:eastAsia="Calibri"/>
          <w:sz w:val="28"/>
          <w:szCs w:val="28"/>
          <w:lang w:val="ru-RU"/>
        </w:rPr>
        <w:t xml:space="preserve">. У </w:t>
      </w:r>
      <w:proofErr w:type="spellStart"/>
      <w:r w:rsidRPr="002B373B">
        <w:rPr>
          <w:rFonts w:eastAsia="Calibri"/>
          <w:sz w:val="28"/>
          <w:szCs w:val="28"/>
          <w:lang w:val="ru-RU"/>
        </w:rPr>
        <w:t>групах</w:t>
      </w:r>
      <w:proofErr w:type="spellEnd"/>
      <w:r w:rsidRPr="002B373B">
        <w:rPr>
          <w:rFonts w:eastAsia="Calibri"/>
          <w:sz w:val="28"/>
          <w:szCs w:val="28"/>
          <w:lang w:val="ru-RU"/>
        </w:rPr>
        <w:t xml:space="preserve"> </w:t>
      </w:r>
      <w:proofErr w:type="spellStart"/>
      <w:r w:rsidRPr="002B373B">
        <w:rPr>
          <w:rFonts w:eastAsia="Calibri"/>
          <w:sz w:val="28"/>
          <w:szCs w:val="28"/>
          <w:lang w:val="ru-RU"/>
        </w:rPr>
        <w:t>із</w:t>
      </w:r>
      <w:proofErr w:type="spellEnd"/>
      <w:r w:rsidRPr="002B373B">
        <w:rPr>
          <w:rFonts w:eastAsia="Calibri"/>
          <w:sz w:val="28"/>
          <w:szCs w:val="28"/>
          <w:lang w:val="ru-RU"/>
        </w:rPr>
        <w:t xml:space="preserve"> </w:t>
      </w:r>
      <w:proofErr w:type="spellStart"/>
      <w:r w:rsidRPr="002B373B">
        <w:rPr>
          <w:rFonts w:eastAsia="Calibri"/>
          <w:sz w:val="28"/>
          <w:szCs w:val="28"/>
          <w:lang w:val="ru-RU"/>
        </w:rPr>
        <w:t>високим</w:t>
      </w:r>
      <w:proofErr w:type="spellEnd"/>
      <w:r w:rsidRPr="002B373B">
        <w:rPr>
          <w:rFonts w:eastAsia="Calibri"/>
          <w:sz w:val="28"/>
          <w:szCs w:val="28"/>
          <w:lang w:val="ru-RU"/>
        </w:rPr>
        <w:t xml:space="preserve"> </w:t>
      </w:r>
      <w:proofErr w:type="spellStart"/>
      <w:r w:rsidRPr="002B373B">
        <w:rPr>
          <w:rFonts w:eastAsia="Calibri"/>
          <w:sz w:val="28"/>
          <w:szCs w:val="28"/>
          <w:lang w:val="ru-RU"/>
        </w:rPr>
        <w:t>рівнем</w:t>
      </w:r>
      <w:proofErr w:type="spellEnd"/>
      <w:r w:rsidRPr="002B373B">
        <w:rPr>
          <w:rFonts w:eastAsia="Calibri"/>
          <w:sz w:val="28"/>
          <w:szCs w:val="28"/>
          <w:lang w:val="ru-RU"/>
        </w:rPr>
        <w:t xml:space="preserve"> </w:t>
      </w:r>
      <w:proofErr w:type="spellStart"/>
      <w:r w:rsidRPr="002B373B">
        <w:rPr>
          <w:rFonts w:eastAsia="Calibri"/>
          <w:sz w:val="28"/>
          <w:szCs w:val="28"/>
          <w:lang w:val="ru-RU"/>
        </w:rPr>
        <w:t>підтримки</w:t>
      </w:r>
      <w:proofErr w:type="spellEnd"/>
      <w:r w:rsidRPr="002B373B">
        <w:rPr>
          <w:rFonts w:eastAsia="Calibri"/>
          <w:sz w:val="28"/>
          <w:szCs w:val="28"/>
          <w:lang w:val="ru-RU"/>
        </w:rPr>
        <w:t xml:space="preserve"> з боку </w:t>
      </w:r>
      <w:proofErr w:type="spellStart"/>
      <w:r w:rsidRPr="002B373B">
        <w:rPr>
          <w:rFonts w:eastAsia="Calibri"/>
          <w:sz w:val="28"/>
          <w:szCs w:val="28"/>
          <w:lang w:val="ru-RU"/>
        </w:rPr>
        <w:t>дорослих</w:t>
      </w:r>
      <w:proofErr w:type="spellEnd"/>
      <w:r w:rsidRPr="002B373B">
        <w:rPr>
          <w:rFonts w:eastAsia="Calibri"/>
          <w:sz w:val="28"/>
          <w:szCs w:val="28"/>
          <w:lang w:val="ru-RU"/>
        </w:rPr>
        <w:t xml:space="preserve"> </w:t>
      </w:r>
      <w:proofErr w:type="spellStart"/>
      <w:r w:rsidRPr="002B373B">
        <w:rPr>
          <w:rFonts w:eastAsia="Calibri"/>
          <w:sz w:val="28"/>
          <w:szCs w:val="28"/>
          <w:lang w:val="ru-RU"/>
        </w:rPr>
        <w:t>спостерігалося</w:t>
      </w:r>
      <w:proofErr w:type="spellEnd"/>
      <w:r w:rsidRPr="002B373B">
        <w:rPr>
          <w:rFonts w:eastAsia="Calibri"/>
          <w:sz w:val="28"/>
          <w:szCs w:val="28"/>
          <w:lang w:val="ru-RU"/>
        </w:rPr>
        <w:t xml:space="preserve"> </w:t>
      </w:r>
      <w:proofErr w:type="spellStart"/>
      <w:r w:rsidRPr="002B373B">
        <w:rPr>
          <w:rFonts w:eastAsia="Calibri"/>
          <w:sz w:val="28"/>
          <w:szCs w:val="28"/>
          <w:lang w:val="ru-RU"/>
        </w:rPr>
        <w:t>пом’якшення</w:t>
      </w:r>
      <w:proofErr w:type="spellEnd"/>
      <w:r w:rsidRPr="002B373B">
        <w:rPr>
          <w:rFonts w:eastAsia="Calibri"/>
          <w:sz w:val="28"/>
          <w:szCs w:val="28"/>
          <w:lang w:val="ru-RU"/>
        </w:rPr>
        <w:t xml:space="preserve"> </w:t>
      </w:r>
      <w:proofErr w:type="spellStart"/>
      <w:r w:rsidRPr="002B373B">
        <w:rPr>
          <w:rFonts w:eastAsia="Calibri"/>
          <w:sz w:val="28"/>
          <w:szCs w:val="28"/>
          <w:lang w:val="ru-RU"/>
        </w:rPr>
        <w:t>негативних</w:t>
      </w:r>
      <w:proofErr w:type="spellEnd"/>
      <w:r w:rsidRPr="002B373B">
        <w:rPr>
          <w:rFonts w:eastAsia="Calibri"/>
          <w:sz w:val="28"/>
          <w:szCs w:val="28"/>
          <w:lang w:val="ru-RU"/>
        </w:rPr>
        <w:t xml:space="preserve"> </w:t>
      </w:r>
      <w:proofErr w:type="spellStart"/>
      <w:r w:rsidRPr="002B373B">
        <w:rPr>
          <w:rFonts w:eastAsia="Calibri"/>
          <w:sz w:val="28"/>
          <w:szCs w:val="28"/>
          <w:lang w:val="ru-RU"/>
        </w:rPr>
        <w:t>асоціацій</w:t>
      </w:r>
      <w:proofErr w:type="spellEnd"/>
      <w:r w:rsidRPr="002B373B">
        <w:rPr>
          <w:rFonts w:eastAsia="Calibri"/>
          <w:sz w:val="28"/>
          <w:szCs w:val="28"/>
          <w:lang w:val="ru-RU"/>
        </w:rPr>
        <w:t xml:space="preserve"> </w:t>
      </w:r>
      <w:proofErr w:type="spellStart"/>
      <w:r w:rsidRPr="002B373B">
        <w:rPr>
          <w:rFonts w:eastAsia="Calibri"/>
          <w:sz w:val="28"/>
          <w:szCs w:val="28"/>
          <w:lang w:val="ru-RU"/>
        </w:rPr>
        <w:t>між</w:t>
      </w:r>
      <w:proofErr w:type="spellEnd"/>
      <w:r w:rsidRPr="002B373B">
        <w:rPr>
          <w:rFonts w:eastAsia="Calibri"/>
          <w:sz w:val="28"/>
          <w:szCs w:val="28"/>
          <w:lang w:val="ru-RU"/>
        </w:rPr>
        <w:t xml:space="preserve"> часом у </w:t>
      </w:r>
      <w:proofErr w:type="spellStart"/>
      <w:r w:rsidRPr="002B373B">
        <w:rPr>
          <w:rFonts w:eastAsia="Calibri"/>
          <w:sz w:val="28"/>
          <w:szCs w:val="28"/>
          <w:lang w:val="ru-RU"/>
        </w:rPr>
        <w:t>соціальних</w:t>
      </w:r>
      <w:proofErr w:type="spellEnd"/>
      <w:r w:rsidRPr="002B373B">
        <w:rPr>
          <w:rFonts w:eastAsia="Calibri"/>
          <w:sz w:val="28"/>
          <w:szCs w:val="28"/>
          <w:lang w:val="ru-RU"/>
        </w:rPr>
        <w:t xml:space="preserve"> мережах і </w:t>
      </w:r>
      <w:proofErr w:type="spellStart"/>
      <w:r w:rsidRPr="002B373B">
        <w:rPr>
          <w:rFonts w:eastAsia="Calibri"/>
          <w:sz w:val="28"/>
          <w:szCs w:val="28"/>
          <w:lang w:val="ru-RU"/>
        </w:rPr>
        <w:t>показниками</w:t>
      </w:r>
      <w:proofErr w:type="spellEnd"/>
      <w:r w:rsidRPr="002B373B">
        <w:rPr>
          <w:rFonts w:eastAsia="Calibri"/>
          <w:sz w:val="28"/>
          <w:szCs w:val="28"/>
          <w:lang w:val="ru-RU"/>
        </w:rPr>
        <w:t xml:space="preserve"> </w:t>
      </w:r>
      <w:proofErr w:type="spellStart"/>
      <w:r w:rsidRPr="002B373B">
        <w:rPr>
          <w:rFonts w:eastAsia="Calibri"/>
          <w:sz w:val="28"/>
          <w:szCs w:val="28"/>
          <w:lang w:val="ru-RU"/>
        </w:rPr>
        <w:t>депресивності</w:t>
      </w:r>
      <w:proofErr w:type="spellEnd"/>
      <w:r w:rsidRPr="002B373B">
        <w:rPr>
          <w:rFonts w:eastAsia="Calibri"/>
          <w:sz w:val="28"/>
          <w:szCs w:val="28"/>
          <w:lang w:val="ru-RU"/>
        </w:rPr>
        <w:t xml:space="preserve"> </w:t>
      </w:r>
      <w:proofErr w:type="spellStart"/>
      <w:r w:rsidRPr="002B373B">
        <w:rPr>
          <w:rFonts w:eastAsia="Calibri"/>
          <w:sz w:val="28"/>
          <w:szCs w:val="28"/>
          <w:lang w:val="ru-RU"/>
        </w:rPr>
        <w:t>або</w:t>
      </w:r>
      <w:proofErr w:type="spellEnd"/>
      <w:r w:rsidRPr="002B373B">
        <w:rPr>
          <w:rFonts w:eastAsia="Calibri"/>
          <w:sz w:val="28"/>
          <w:szCs w:val="28"/>
          <w:lang w:val="ru-RU"/>
        </w:rPr>
        <w:t xml:space="preserve"> </w:t>
      </w:r>
      <w:proofErr w:type="spellStart"/>
      <w:r w:rsidRPr="002B373B">
        <w:rPr>
          <w:rFonts w:eastAsia="Calibri"/>
          <w:sz w:val="28"/>
          <w:szCs w:val="28"/>
          <w:lang w:val="ru-RU"/>
        </w:rPr>
        <w:t>тривожності</w:t>
      </w:r>
      <w:proofErr w:type="spellEnd"/>
      <w:r w:rsidRPr="002B373B">
        <w:rPr>
          <w:rFonts w:eastAsia="Calibri"/>
          <w:sz w:val="28"/>
          <w:szCs w:val="28"/>
          <w:lang w:val="ru-RU"/>
        </w:rPr>
        <w:t xml:space="preserve">, </w:t>
      </w:r>
      <w:proofErr w:type="spellStart"/>
      <w:r w:rsidRPr="002B373B">
        <w:rPr>
          <w:rFonts w:eastAsia="Calibri"/>
          <w:sz w:val="28"/>
          <w:szCs w:val="28"/>
          <w:lang w:val="ru-RU"/>
        </w:rPr>
        <w:t>тоді</w:t>
      </w:r>
      <w:proofErr w:type="spellEnd"/>
      <w:r w:rsidRPr="002B373B">
        <w:rPr>
          <w:rFonts w:eastAsia="Calibri"/>
          <w:sz w:val="28"/>
          <w:szCs w:val="28"/>
          <w:lang w:val="ru-RU"/>
        </w:rPr>
        <w:t xml:space="preserve"> як у </w:t>
      </w:r>
      <w:proofErr w:type="spellStart"/>
      <w:r w:rsidRPr="002B373B">
        <w:rPr>
          <w:rFonts w:eastAsia="Calibri"/>
          <w:sz w:val="28"/>
          <w:szCs w:val="28"/>
          <w:lang w:val="ru-RU"/>
        </w:rPr>
        <w:t>вразливіших</w:t>
      </w:r>
      <w:proofErr w:type="spellEnd"/>
      <w:r w:rsidRPr="002B373B">
        <w:rPr>
          <w:rFonts w:eastAsia="Calibri"/>
          <w:sz w:val="28"/>
          <w:szCs w:val="28"/>
          <w:lang w:val="ru-RU"/>
        </w:rPr>
        <w:t xml:space="preserve"> </w:t>
      </w:r>
      <w:proofErr w:type="spellStart"/>
      <w:r w:rsidRPr="002B373B">
        <w:rPr>
          <w:rFonts w:eastAsia="Calibri"/>
          <w:sz w:val="28"/>
          <w:szCs w:val="28"/>
          <w:lang w:val="ru-RU"/>
        </w:rPr>
        <w:t>підгрупах</w:t>
      </w:r>
      <w:proofErr w:type="spellEnd"/>
      <w:r w:rsidRPr="002B373B">
        <w:rPr>
          <w:rFonts w:eastAsia="Calibri"/>
          <w:sz w:val="28"/>
          <w:szCs w:val="28"/>
          <w:lang w:val="ru-RU"/>
        </w:rPr>
        <w:t xml:space="preserve"> </w:t>
      </w:r>
      <w:proofErr w:type="spellStart"/>
      <w:r w:rsidRPr="002B373B">
        <w:rPr>
          <w:rFonts w:eastAsia="Calibri"/>
          <w:sz w:val="28"/>
          <w:szCs w:val="28"/>
          <w:lang w:val="ru-RU"/>
        </w:rPr>
        <w:t>ті</w:t>
      </w:r>
      <w:proofErr w:type="spellEnd"/>
      <w:r w:rsidRPr="002B373B">
        <w:rPr>
          <w:rFonts w:eastAsia="Calibri"/>
          <w:sz w:val="28"/>
          <w:szCs w:val="28"/>
          <w:lang w:val="ru-RU"/>
        </w:rPr>
        <w:t xml:space="preserve"> </w:t>
      </w:r>
      <w:proofErr w:type="spellStart"/>
      <w:r w:rsidRPr="002B373B">
        <w:rPr>
          <w:rFonts w:eastAsia="Calibri"/>
          <w:sz w:val="28"/>
          <w:szCs w:val="28"/>
          <w:lang w:val="ru-RU"/>
        </w:rPr>
        <w:t>самі</w:t>
      </w:r>
      <w:proofErr w:type="spellEnd"/>
      <w:r w:rsidRPr="002B373B">
        <w:rPr>
          <w:rFonts w:eastAsia="Calibri"/>
          <w:sz w:val="28"/>
          <w:szCs w:val="28"/>
          <w:lang w:val="ru-RU"/>
        </w:rPr>
        <w:t xml:space="preserve"> </w:t>
      </w:r>
      <w:proofErr w:type="spellStart"/>
      <w:r w:rsidRPr="002B373B">
        <w:rPr>
          <w:rFonts w:eastAsia="Calibri"/>
          <w:sz w:val="28"/>
          <w:szCs w:val="28"/>
          <w:lang w:val="ru-RU"/>
        </w:rPr>
        <w:t>патерни</w:t>
      </w:r>
      <w:proofErr w:type="spellEnd"/>
      <w:r w:rsidRPr="002B373B">
        <w:rPr>
          <w:rFonts w:eastAsia="Calibri"/>
          <w:sz w:val="28"/>
          <w:szCs w:val="28"/>
          <w:lang w:val="ru-RU"/>
        </w:rPr>
        <w:t xml:space="preserve"> </w:t>
      </w:r>
      <w:proofErr w:type="spellStart"/>
      <w:r w:rsidRPr="002B373B">
        <w:rPr>
          <w:rFonts w:eastAsia="Calibri"/>
          <w:sz w:val="28"/>
          <w:szCs w:val="28"/>
          <w:lang w:val="ru-RU"/>
        </w:rPr>
        <w:t>споживання</w:t>
      </w:r>
      <w:proofErr w:type="spellEnd"/>
      <w:r w:rsidRPr="002B373B">
        <w:rPr>
          <w:rFonts w:eastAsia="Calibri"/>
          <w:sz w:val="28"/>
          <w:szCs w:val="28"/>
          <w:lang w:val="ru-RU"/>
        </w:rPr>
        <w:t xml:space="preserve"> </w:t>
      </w:r>
      <w:proofErr w:type="spellStart"/>
      <w:r w:rsidRPr="002B373B">
        <w:rPr>
          <w:rFonts w:eastAsia="Calibri"/>
          <w:sz w:val="28"/>
          <w:szCs w:val="28"/>
          <w:lang w:val="ru-RU"/>
        </w:rPr>
        <w:t>передбачали</w:t>
      </w:r>
      <w:proofErr w:type="spellEnd"/>
      <w:r w:rsidRPr="002B373B">
        <w:rPr>
          <w:rFonts w:eastAsia="Calibri"/>
          <w:sz w:val="28"/>
          <w:szCs w:val="28"/>
          <w:lang w:val="ru-RU"/>
        </w:rPr>
        <w:t xml:space="preserve"> </w:t>
      </w:r>
      <w:proofErr w:type="spellStart"/>
      <w:r w:rsidRPr="002B373B">
        <w:rPr>
          <w:rFonts w:eastAsia="Calibri"/>
          <w:sz w:val="28"/>
          <w:szCs w:val="28"/>
          <w:lang w:val="ru-RU"/>
        </w:rPr>
        <w:t>посилення</w:t>
      </w:r>
      <w:proofErr w:type="spellEnd"/>
      <w:r w:rsidRPr="002B373B">
        <w:rPr>
          <w:rFonts w:eastAsia="Calibri"/>
          <w:sz w:val="28"/>
          <w:szCs w:val="28"/>
          <w:lang w:val="ru-RU"/>
        </w:rPr>
        <w:t xml:space="preserve"> </w:t>
      </w:r>
      <w:proofErr w:type="spellStart"/>
      <w:r w:rsidRPr="002B373B">
        <w:rPr>
          <w:rFonts w:eastAsia="Calibri"/>
          <w:sz w:val="28"/>
          <w:szCs w:val="28"/>
          <w:lang w:val="ru-RU"/>
        </w:rPr>
        <w:t>емоційного</w:t>
      </w:r>
      <w:proofErr w:type="spellEnd"/>
      <w:r w:rsidRPr="002B373B">
        <w:rPr>
          <w:rFonts w:eastAsia="Calibri"/>
          <w:sz w:val="28"/>
          <w:szCs w:val="28"/>
          <w:lang w:val="ru-RU"/>
        </w:rPr>
        <w:t xml:space="preserve"> </w:t>
      </w:r>
      <w:proofErr w:type="spellStart"/>
      <w:r w:rsidRPr="002B373B">
        <w:rPr>
          <w:rFonts w:eastAsia="Calibri"/>
          <w:sz w:val="28"/>
          <w:szCs w:val="28"/>
          <w:lang w:val="ru-RU"/>
        </w:rPr>
        <w:t>дистресу</w:t>
      </w:r>
      <w:proofErr w:type="spellEnd"/>
      <w:r w:rsidRPr="002B373B">
        <w:rPr>
          <w:rFonts w:eastAsia="Calibri"/>
          <w:sz w:val="28"/>
          <w:szCs w:val="28"/>
          <w:lang w:val="ru-RU"/>
        </w:rPr>
        <w:t xml:space="preserve">. Така </w:t>
      </w:r>
      <w:proofErr w:type="spellStart"/>
      <w:r w:rsidRPr="002B373B">
        <w:rPr>
          <w:rFonts w:eastAsia="Calibri"/>
          <w:sz w:val="28"/>
          <w:szCs w:val="28"/>
          <w:lang w:val="ru-RU"/>
        </w:rPr>
        <w:t>модульність</w:t>
      </w:r>
      <w:proofErr w:type="spellEnd"/>
      <w:r w:rsidRPr="002B373B">
        <w:rPr>
          <w:rFonts w:eastAsia="Calibri"/>
          <w:sz w:val="28"/>
          <w:szCs w:val="28"/>
          <w:lang w:val="ru-RU"/>
        </w:rPr>
        <w:t xml:space="preserve"> </w:t>
      </w:r>
      <w:proofErr w:type="spellStart"/>
      <w:r w:rsidRPr="002B373B">
        <w:rPr>
          <w:rFonts w:eastAsia="Calibri"/>
          <w:sz w:val="28"/>
          <w:szCs w:val="28"/>
          <w:lang w:val="ru-RU"/>
        </w:rPr>
        <w:t>ефектів</w:t>
      </w:r>
      <w:proofErr w:type="spellEnd"/>
      <w:r w:rsidRPr="002B373B">
        <w:rPr>
          <w:rFonts w:eastAsia="Calibri"/>
          <w:sz w:val="28"/>
          <w:szCs w:val="28"/>
          <w:lang w:val="ru-RU"/>
        </w:rPr>
        <w:t xml:space="preserve"> </w:t>
      </w:r>
      <w:proofErr w:type="spellStart"/>
      <w:r w:rsidRPr="002B373B">
        <w:rPr>
          <w:rFonts w:eastAsia="Calibri"/>
          <w:sz w:val="28"/>
          <w:szCs w:val="28"/>
          <w:lang w:val="ru-RU"/>
        </w:rPr>
        <w:t>підкреслює</w:t>
      </w:r>
      <w:proofErr w:type="spellEnd"/>
      <w:r w:rsidRPr="002B373B">
        <w:rPr>
          <w:rFonts w:eastAsia="Calibri"/>
          <w:sz w:val="28"/>
          <w:szCs w:val="28"/>
          <w:lang w:val="ru-RU"/>
        </w:rPr>
        <w:t xml:space="preserve">,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лонгітюдні</w:t>
      </w:r>
      <w:proofErr w:type="spellEnd"/>
      <w:r w:rsidRPr="002B373B">
        <w:rPr>
          <w:rFonts w:eastAsia="Calibri"/>
          <w:sz w:val="28"/>
          <w:szCs w:val="28"/>
          <w:lang w:val="ru-RU"/>
        </w:rPr>
        <w:t xml:space="preserve"> </w:t>
      </w:r>
      <w:proofErr w:type="spellStart"/>
      <w:r w:rsidRPr="002B373B">
        <w:rPr>
          <w:rFonts w:eastAsia="Calibri"/>
          <w:sz w:val="28"/>
          <w:szCs w:val="28"/>
          <w:lang w:val="ru-RU"/>
        </w:rPr>
        <w:t>зміни</w:t>
      </w:r>
      <w:proofErr w:type="spellEnd"/>
      <w:r w:rsidRPr="002B373B">
        <w:rPr>
          <w:rFonts w:eastAsia="Calibri"/>
          <w:sz w:val="28"/>
          <w:szCs w:val="28"/>
          <w:lang w:val="ru-RU"/>
        </w:rPr>
        <w:t xml:space="preserve"> </w:t>
      </w:r>
      <w:proofErr w:type="spellStart"/>
      <w:r w:rsidRPr="002B373B">
        <w:rPr>
          <w:rFonts w:eastAsia="Calibri"/>
          <w:sz w:val="28"/>
          <w:szCs w:val="28"/>
          <w:lang w:val="ru-RU"/>
        </w:rPr>
        <w:t>найкраще</w:t>
      </w:r>
      <w:proofErr w:type="spellEnd"/>
      <w:r w:rsidRPr="002B373B">
        <w:rPr>
          <w:rFonts w:eastAsia="Calibri"/>
          <w:sz w:val="28"/>
          <w:szCs w:val="28"/>
          <w:lang w:val="ru-RU"/>
        </w:rPr>
        <w:t xml:space="preserve"> </w:t>
      </w:r>
      <w:proofErr w:type="spellStart"/>
      <w:r w:rsidRPr="002B373B">
        <w:rPr>
          <w:rFonts w:eastAsia="Calibri"/>
          <w:sz w:val="28"/>
          <w:szCs w:val="28"/>
          <w:lang w:val="ru-RU"/>
        </w:rPr>
        <w:t>пояснюються</w:t>
      </w:r>
      <w:proofErr w:type="spellEnd"/>
      <w:r w:rsidRPr="002B373B">
        <w:rPr>
          <w:rFonts w:eastAsia="Calibri"/>
          <w:sz w:val="28"/>
          <w:szCs w:val="28"/>
          <w:lang w:val="ru-RU"/>
        </w:rPr>
        <w:t xml:space="preserve"> моделями </w:t>
      </w:r>
      <w:proofErr w:type="spellStart"/>
      <w:r w:rsidRPr="002B373B">
        <w:rPr>
          <w:rFonts w:eastAsia="Calibri"/>
          <w:sz w:val="28"/>
          <w:szCs w:val="28"/>
          <w:lang w:val="ru-RU"/>
        </w:rPr>
        <w:t>взаємодіючих</w:t>
      </w:r>
      <w:proofErr w:type="spellEnd"/>
      <w:r w:rsidRPr="002B373B">
        <w:rPr>
          <w:rFonts w:eastAsia="Calibri"/>
          <w:sz w:val="28"/>
          <w:szCs w:val="28"/>
          <w:lang w:val="ru-RU"/>
        </w:rPr>
        <w:t xml:space="preserve"> причин </w:t>
      </w:r>
      <w:r>
        <w:rPr>
          <w:rFonts w:eastAsia="Calibri"/>
          <w:sz w:val="28"/>
          <w:szCs w:val="28"/>
          <w:lang w:val="ru-RU"/>
        </w:rPr>
        <w:t>-</w:t>
      </w:r>
      <w:r w:rsidRPr="002B373B">
        <w:rPr>
          <w:rFonts w:eastAsia="Calibri"/>
          <w:sz w:val="28"/>
          <w:szCs w:val="28"/>
          <w:lang w:val="ru-RU"/>
        </w:rPr>
        <w:t xml:space="preserve"> і </w:t>
      </w:r>
      <w:proofErr w:type="spellStart"/>
      <w:r w:rsidRPr="002B373B">
        <w:rPr>
          <w:rFonts w:eastAsia="Calibri"/>
          <w:sz w:val="28"/>
          <w:szCs w:val="28"/>
          <w:lang w:val="ru-RU"/>
        </w:rPr>
        <w:t>саме</w:t>
      </w:r>
      <w:proofErr w:type="spellEnd"/>
      <w:r w:rsidRPr="002B373B">
        <w:rPr>
          <w:rFonts w:eastAsia="Calibri"/>
          <w:sz w:val="28"/>
          <w:szCs w:val="28"/>
          <w:lang w:val="ru-RU"/>
        </w:rPr>
        <w:t xml:space="preserve"> </w:t>
      </w:r>
      <w:proofErr w:type="spellStart"/>
      <w:r w:rsidRPr="002B373B">
        <w:rPr>
          <w:rFonts w:eastAsia="Calibri"/>
          <w:sz w:val="28"/>
          <w:szCs w:val="28"/>
          <w:lang w:val="ru-RU"/>
        </w:rPr>
        <w:t>longitudinal</w:t>
      </w:r>
      <w:proofErr w:type="spellEnd"/>
      <w:r w:rsidRPr="002B373B">
        <w:rPr>
          <w:rFonts w:eastAsia="Calibri"/>
          <w:sz w:val="28"/>
          <w:szCs w:val="28"/>
          <w:lang w:val="ru-RU"/>
        </w:rPr>
        <w:t xml:space="preserve"> </w:t>
      </w:r>
      <w:proofErr w:type="spellStart"/>
      <w:r w:rsidRPr="002B373B">
        <w:rPr>
          <w:rFonts w:eastAsia="Calibri"/>
          <w:sz w:val="28"/>
          <w:szCs w:val="28"/>
          <w:lang w:val="ru-RU"/>
        </w:rPr>
        <w:t>designs</w:t>
      </w:r>
      <w:proofErr w:type="spellEnd"/>
      <w:r w:rsidRPr="002B373B">
        <w:rPr>
          <w:rFonts w:eastAsia="Calibri"/>
          <w:sz w:val="28"/>
          <w:szCs w:val="28"/>
          <w:lang w:val="ru-RU"/>
        </w:rPr>
        <w:t xml:space="preserve"> </w:t>
      </w:r>
      <w:proofErr w:type="spellStart"/>
      <w:r w:rsidRPr="002B373B">
        <w:rPr>
          <w:rFonts w:eastAsia="Calibri"/>
          <w:sz w:val="28"/>
          <w:szCs w:val="28"/>
          <w:lang w:val="ru-RU"/>
        </w:rPr>
        <w:t>дозволяють</w:t>
      </w:r>
      <w:proofErr w:type="spellEnd"/>
      <w:r w:rsidRPr="002B373B">
        <w:rPr>
          <w:rFonts w:eastAsia="Calibri"/>
          <w:sz w:val="28"/>
          <w:szCs w:val="28"/>
          <w:lang w:val="ru-RU"/>
        </w:rPr>
        <w:t xml:space="preserve"> </w:t>
      </w:r>
      <w:proofErr w:type="spellStart"/>
      <w:r w:rsidRPr="002B373B">
        <w:rPr>
          <w:rFonts w:eastAsia="Calibri"/>
          <w:sz w:val="28"/>
          <w:szCs w:val="28"/>
          <w:lang w:val="ru-RU"/>
        </w:rPr>
        <w:t>і</w:t>
      </w:r>
      <w:r>
        <w:rPr>
          <w:rFonts w:eastAsia="Calibri"/>
          <w:sz w:val="28"/>
          <w:szCs w:val="28"/>
          <w:lang w:val="ru-RU"/>
        </w:rPr>
        <w:t>дентифікувати</w:t>
      </w:r>
      <w:proofErr w:type="spellEnd"/>
      <w:r>
        <w:rPr>
          <w:rFonts w:eastAsia="Calibri"/>
          <w:sz w:val="28"/>
          <w:szCs w:val="28"/>
          <w:lang w:val="ru-RU"/>
        </w:rPr>
        <w:t xml:space="preserve"> </w:t>
      </w:r>
      <w:proofErr w:type="spellStart"/>
      <w:r>
        <w:rPr>
          <w:rFonts w:eastAsia="Calibri"/>
          <w:sz w:val="28"/>
          <w:szCs w:val="28"/>
          <w:lang w:val="ru-RU"/>
        </w:rPr>
        <w:t>ці</w:t>
      </w:r>
      <w:proofErr w:type="spellEnd"/>
      <w:r>
        <w:rPr>
          <w:rFonts w:eastAsia="Calibri"/>
          <w:sz w:val="28"/>
          <w:szCs w:val="28"/>
          <w:lang w:val="ru-RU"/>
        </w:rPr>
        <w:t xml:space="preserve"> </w:t>
      </w:r>
      <w:proofErr w:type="spellStart"/>
      <w:r>
        <w:rPr>
          <w:rFonts w:eastAsia="Calibri"/>
          <w:sz w:val="28"/>
          <w:szCs w:val="28"/>
          <w:lang w:val="ru-RU"/>
        </w:rPr>
        <w:t>умовні</w:t>
      </w:r>
      <w:proofErr w:type="spellEnd"/>
      <w:r>
        <w:rPr>
          <w:rFonts w:eastAsia="Calibri"/>
          <w:sz w:val="28"/>
          <w:szCs w:val="28"/>
          <w:lang w:val="ru-RU"/>
        </w:rPr>
        <w:t xml:space="preserve"> </w:t>
      </w:r>
      <w:proofErr w:type="spellStart"/>
      <w:r>
        <w:rPr>
          <w:rFonts w:eastAsia="Calibri"/>
          <w:sz w:val="28"/>
          <w:szCs w:val="28"/>
          <w:lang w:val="ru-RU"/>
        </w:rPr>
        <w:t>ефекти</w:t>
      </w:r>
      <w:proofErr w:type="spellEnd"/>
      <w:r>
        <w:rPr>
          <w:rFonts w:eastAsia="Calibri"/>
          <w:sz w:val="28"/>
          <w:szCs w:val="28"/>
          <w:lang w:val="ru-RU"/>
        </w:rPr>
        <w:t>.</w:t>
      </w:r>
    </w:p>
    <w:p w14:paraId="6AC26EBF" w14:textId="77777777" w:rsidR="006F5214" w:rsidRDefault="006F5214" w:rsidP="006F5214">
      <w:pPr>
        <w:spacing w:after="160" w:line="360" w:lineRule="auto"/>
        <w:ind w:firstLine="709"/>
        <w:contextualSpacing/>
        <w:jc w:val="both"/>
        <w:rPr>
          <w:rFonts w:eastAsia="Calibri"/>
          <w:sz w:val="28"/>
          <w:szCs w:val="28"/>
          <w:lang w:val="ru-RU"/>
        </w:rPr>
      </w:pPr>
      <w:proofErr w:type="spellStart"/>
      <w:r w:rsidRPr="002B373B">
        <w:rPr>
          <w:rFonts w:eastAsia="Calibri"/>
          <w:sz w:val="28"/>
          <w:szCs w:val="28"/>
          <w:lang w:val="ru-RU"/>
        </w:rPr>
        <w:t>Аналіз</w:t>
      </w:r>
      <w:proofErr w:type="spellEnd"/>
      <w:r w:rsidRPr="002B373B">
        <w:rPr>
          <w:rFonts w:eastAsia="Calibri"/>
          <w:sz w:val="28"/>
          <w:szCs w:val="28"/>
          <w:lang w:val="ru-RU"/>
        </w:rPr>
        <w:t xml:space="preserve"> </w:t>
      </w:r>
      <w:proofErr w:type="spellStart"/>
      <w:r w:rsidRPr="002B373B">
        <w:rPr>
          <w:rFonts w:eastAsia="Calibri"/>
          <w:sz w:val="28"/>
          <w:szCs w:val="28"/>
          <w:lang w:val="ru-RU"/>
        </w:rPr>
        <w:t>крос-лагових</w:t>
      </w:r>
      <w:proofErr w:type="spellEnd"/>
      <w:r w:rsidRPr="002B373B">
        <w:rPr>
          <w:rFonts w:eastAsia="Calibri"/>
          <w:sz w:val="28"/>
          <w:szCs w:val="28"/>
          <w:lang w:val="ru-RU"/>
        </w:rPr>
        <w:t xml:space="preserve"> </w:t>
      </w:r>
      <w:proofErr w:type="spellStart"/>
      <w:r w:rsidRPr="002B373B">
        <w:rPr>
          <w:rFonts w:eastAsia="Calibri"/>
          <w:sz w:val="28"/>
          <w:szCs w:val="28"/>
          <w:lang w:val="ru-RU"/>
        </w:rPr>
        <w:t>відношень</w:t>
      </w:r>
      <w:proofErr w:type="spellEnd"/>
      <w:r w:rsidRPr="002B373B">
        <w:rPr>
          <w:rFonts w:eastAsia="Calibri"/>
          <w:sz w:val="28"/>
          <w:szCs w:val="28"/>
          <w:lang w:val="ru-RU"/>
        </w:rPr>
        <w:t xml:space="preserve"> показав також,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певні</w:t>
      </w:r>
      <w:proofErr w:type="spellEnd"/>
      <w:r w:rsidRPr="002B373B">
        <w:rPr>
          <w:rFonts w:eastAsia="Calibri"/>
          <w:sz w:val="28"/>
          <w:szCs w:val="28"/>
          <w:lang w:val="ru-RU"/>
        </w:rPr>
        <w:t xml:space="preserve"> </w:t>
      </w:r>
      <w:proofErr w:type="spellStart"/>
      <w:r w:rsidRPr="002B373B">
        <w:rPr>
          <w:rFonts w:eastAsia="Calibri"/>
          <w:sz w:val="28"/>
          <w:szCs w:val="28"/>
          <w:lang w:val="ru-RU"/>
        </w:rPr>
        <w:t>форми</w:t>
      </w:r>
      <w:proofErr w:type="spellEnd"/>
      <w:r w:rsidRPr="002B373B">
        <w:rPr>
          <w:rFonts w:eastAsia="Calibri"/>
          <w:sz w:val="28"/>
          <w:szCs w:val="28"/>
          <w:lang w:val="ru-RU"/>
        </w:rPr>
        <w:t xml:space="preserve"> </w:t>
      </w:r>
      <w:proofErr w:type="spellStart"/>
      <w:r w:rsidRPr="002B373B">
        <w:rPr>
          <w:rFonts w:eastAsia="Calibri"/>
          <w:sz w:val="28"/>
          <w:szCs w:val="28"/>
          <w:lang w:val="ru-RU"/>
        </w:rPr>
        <w:t>активності</w:t>
      </w:r>
      <w:proofErr w:type="spellEnd"/>
      <w:r w:rsidRPr="002B373B">
        <w:rPr>
          <w:rFonts w:eastAsia="Calibri"/>
          <w:sz w:val="28"/>
          <w:szCs w:val="28"/>
          <w:lang w:val="ru-RU"/>
        </w:rPr>
        <w:t xml:space="preserve"> в </w:t>
      </w:r>
      <w:proofErr w:type="spellStart"/>
      <w:r w:rsidRPr="002B373B">
        <w:rPr>
          <w:rFonts w:eastAsia="Calibri"/>
          <w:sz w:val="28"/>
          <w:szCs w:val="28"/>
          <w:lang w:val="ru-RU"/>
        </w:rPr>
        <w:t>мережі</w:t>
      </w:r>
      <w:proofErr w:type="spellEnd"/>
      <w:r w:rsidRPr="002B373B">
        <w:rPr>
          <w:rFonts w:eastAsia="Calibri"/>
          <w:sz w:val="28"/>
          <w:szCs w:val="28"/>
          <w:lang w:val="ru-RU"/>
        </w:rPr>
        <w:t xml:space="preserve"> </w:t>
      </w:r>
      <w:r>
        <w:rPr>
          <w:rFonts w:eastAsia="Calibri"/>
          <w:sz w:val="28"/>
          <w:szCs w:val="28"/>
          <w:lang w:val="ru-RU"/>
        </w:rPr>
        <w:t>-</w:t>
      </w:r>
      <w:r w:rsidRPr="002B373B">
        <w:rPr>
          <w:rFonts w:eastAsia="Calibri"/>
          <w:sz w:val="28"/>
          <w:szCs w:val="28"/>
          <w:lang w:val="ru-RU"/>
        </w:rPr>
        <w:t xml:space="preserve"> </w:t>
      </w:r>
      <w:proofErr w:type="spellStart"/>
      <w:r w:rsidRPr="002B373B">
        <w:rPr>
          <w:rFonts w:eastAsia="Calibri"/>
          <w:sz w:val="28"/>
          <w:szCs w:val="28"/>
          <w:lang w:val="ru-RU"/>
        </w:rPr>
        <w:t>наприклад</w:t>
      </w:r>
      <w:proofErr w:type="spellEnd"/>
      <w:r w:rsidRPr="002B373B">
        <w:rPr>
          <w:rFonts w:eastAsia="Calibri"/>
          <w:sz w:val="28"/>
          <w:szCs w:val="28"/>
          <w:lang w:val="ru-RU"/>
        </w:rPr>
        <w:t xml:space="preserve">, </w:t>
      </w:r>
      <w:proofErr w:type="spellStart"/>
      <w:r w:rsidRPr="002B373B">
        <w:rPr>
          <w:rFonts w:eastAsia="Calibri"/>
          <w:sz w:val="28"/>
          <w:szCs w:val="28"/>
          <w:lang w:val="ru-RU"/>
        </w:rPr>
        <w:t>регулярне</w:t>
      </w:r>
      <w:proofErr w:type="spellEnd"/>
      <w:r w:rsidRPr="002B373B">
        <w:rPr>
          <w:rFonts w:eastAsia="Calibri"/>
          <w:sz w:val="28"/>
          <w:szCs w:val="28"/>
          <w:lang w:val="ru-RU"/>
        </w:rPr>
        <w:t xml:space="preserve"> </w:t>
      </w:r>
      <w:proofErr w:type="spellStart"/>
      <w:r w:rsidRPr="002B373B">
        <w:rPr>
          <w:rFonts w:eastAsia="Calibri"/>
          <w:sz w:val="28"/>
          <w:szCs w:val="28"/>
          <w:lang w:val="ru-RU"/>
        </w:rPr>
        <w:t>публікування</w:t>
      </w:r>
      <w:proofErr w:type="spellEnd"/>
      <w:r w:rsidRPr="002B373B">
        <w:rPr>
          <w:rFonts w:eastAsia="Calibri"/>
          <w:sz w:val="28"/>
          <w:szCs w:val="28"/>
          <w:lang w:val="ru-RU"/>
        </w:rPr>
        <w:t xml:space="preserve"> контенту, </w:t>
      </w:r>
      <w:proofErr w:type="spellStart"/>
      <w:r w:rsidRPr="002B373B">
        <w:rPr>
          <w:rFonts w:eastAsia="Calibri"/>
          <w:sz w:val="28"/>
          <w:szCs w:val="28"/>
          <w:lang w:val="ru-RU"/>
        </w:rPr>
        <w:t>спрямованого</w:t>
      </w:r>
      <w:proofErr w:type="spellEnd"/>
      <w:r w:rsidRPr="002B373B">
        <w:rPr>
          <w:rFonts w:eastAsia="Calibri"/>
          <w:sz w:val="28"/>
          <w:szCs w:val="28"/>
          <w:lang w:val="ru-RU"/>
        </w:rPr>
        <w:t xml:space="preserve"> на </w:t>
      </w:r>
      <w:proofErr w:type="spellStart"/>
      <w:r w:rsidRPr="002B373B">
        <w:rPr>
          <w:rFonts w:eastAsia="Calibri"/>
          <w:sz w:val="28"/>
          <w:szCs w:val="28"/>
          <w:lang w:val="ru-RU"/>
        </w:rPr>
        <w:t>отримання</w:t>
      </w:r>
      <w:proofErr w:type="spellEnd"/>
      <w:r w:rsidRPr="002B373B">
        <w:rPr>
          <w:rFonts w:eastAsia="Calibri"/>
          <w:sz w:val="28"/>
          <w:szCs w:val="28"/>
          <w:lang w:val="ru-RU"/>
        </w:rPr>
        <w:t xml:space="preserve"> позитивного </w:t>
      </w:r>
      <w:proofErr w:type="spellStart"/>
      <w:r w:rsidRPr="002B373B">
        <w:rPr>
          <w:rFonts w:eastAsia="Calibri"/>
          <w:sz w:val="28"/>
          <w:szCs w:val="28"/>
          <w:lang w:val="ru-RU"/>
        </w:rPr>
        <w:t>зворотного</w:t>
      </w:r>
      <w:proofErr w:type="spellEnd"/>
      <w:r w:rsidRPr="002B373B">
        <w:rPr>
          <w:rFonts w:eastAsia="Calibri"/>
          <w:sz w:val="28"/>
          <w:szCs w:val="28"/>
          <w:lang w:val="ru-RU"/>
        </w:rPr>
        <w:t xml:space="preserve"> </w:t>
      </w:r>
      <w:proofErr w:type="spellStart"/>
      <w:r w:rsidRPr="002B373B">
        <w:rPr>
          <w:rFonts w:eastAsia="Calibri"/>
          <w:sz w:val="28"/>
          <w:szCs w:val="28"/>
          <w:lang w:val="ru-RU"/>
        </w:rPr>
        <w:t>зв’язку</w:t>
      </w:r>
      <w:proofErr w:type="spellEnd"/>
      <w:r w:rsidRPr="002B373B">
        <w:rPr>
          <w:rFonts w:eastAsia="Calibri"/>
          <w:sz w:val="28"/>
          <w:szCs w:val="28"/>
          <w:lang w:val="ru-RU"/>
        </w:rPr>
        <w:t xml:space="preserve"> </w:t>
      </w:r>
      <w:r>
        <w:rPr>
          <w:rFonts w:eastAsia="Calibri"/>
          <w:sz w:val="28"/>
          <w:szCs w:val="28"/>
          <w:lang w:val="ru-RU"/>
        </w:rPr>
        <w:t>-</w:t>
      </w:r>
      <w:r w:rsidRPr="002B373B">
        <w:rPr>
          <w:rFonts w:eastAsia="Calibri"/>
          <w:sz w:val="28"/>
          <w:szCs w:val="28"/>
          <w:lang w:val="ru-RU"/>
        </w:rPr>
        <w:t xml:space="preserve"> </w:t>
      </w:r>
      <w:proofErr w:type="spellStart"/>
      <w:r w:rsidRPr="002B373B">
        <w:rPr>
          <w:rFonts w:eastAsia="Calibri"/>
          <w:sz w:val="28"/>
          <w:szCs w:val="28"/>
          <w:lang w:val="ru-RU"/>
        </w:rPr>
        <w:t>можуть</w:t>
      </w:r>
      <w:proofErr w:type="spellEnd"/>
      <w:r w:rsidRPr="002B373B">
        <w:rPr>
          <w:rFonts w:eastAsia="Calibri"/>
          <w:sz w:val="28"/>
          <w:szCs w:val="28"/>
          <w:lang w:val="ru-RU"/>
        </w:rPr>
        <w:t xml:space="preserve"> </w:t>
      </w:r>
      <w:proofErr w:type="spellStart"/>
      <w:r w:rsidRPr="002B373B">
        <w:rPr>
          <w:rFonts w:eastAsia="Calibri"/>
          <w:sz w:val="28"/>
          <w:szCs w:val="28"/>
          <w:lang w:val="ru-RU"/>
        </w:rPr>
        <w:t>спочатку</w:t>
      </w:r>
      <w:proofErr w:type="spellEnd"/>
      <w:r w:rsidRPr="002B373B">
        <w:rPr>
          <w:rFonts w:eastAsia="Calibri"/>
          <w:sz w:val="28"/>
          <w:szCs w:val="28"/>
          <w:lang w:val="ru-RU"/>
        </w:rPr>
        <w:t xml:space="preserve"> </w:t>
      </w:r>
      <w:proofErr w:type="spellStart"/>
      <w:r w:rsidRPr="002B373B">
        <w:rPr>
          <w:rFonts w:eastAsia="Calibri"/>
          <w:sz w:val="28"/>
          <w:szCs w:val="28"/>
          <w:lang w:val="ru-RU"/>
        </w:rPr>
        <w:t>підвищувати</w:t>
      </w:r>
      <w:proofErr w:type="spellEnd"/>
      <w:r w:rsidRPr="002B373B">
        <w:rPr>
          <w:rFonts w:eastAsia="Calibri"/>
          <w:sz w:val="28"/>
          <w:szCs w:val="28"/>
          <w:lang w:val="ru-RU"/>
        </w:rPr>
        <w:t xml:space="preserve"> </w:t>
      </w:r>
      <w:proofErr w:type="spellStart"/>
      <w:r w:rsidRPr="002B373B">
        <w:rPr>
          <w:rFonts w:eastAsia="Calibri"/>
          <w:sz w:val="28"/>
          <w:szCs w:val="28"/>
          <w:lang w:val="ru-RU"/>
        </w:rPr>
        <w:t>відчуття</w:t>
      </w:r>
      <w:proofErr w:type="spellEnd"/>
      <w:r w:rsidRPr="002B373B">
        <w:rPr>
          <w:rFonts w:eastAsia="Calibri"/>
          <w:sz w:val="28"/>
          <w:szCs w:val="28"/>
          <w:lang w:val="ru-RU"/>
        </w:rPr>
        <w:t xml:space="preserve"> </w:t>
      </w:r>
      <w:proofErr w:type="spellStart"/>
      <w:r w:rsidRPr="002B373B">
        <w:rPr>
          <w:rFonts w:eastAsia="Calibri"/>
          <w:sz w:val="28"/>
          <w:szCs w:val="28"/>
          <w:lang w:val="ru-RU"/>
        </w:rPr>
        <w:t>соціального</w:t>
      </w:r>
      <w:proofErr w:type="spellEnd"/>
      <w:r w:rsidRPr="002B373B">
        <w:rPr>
          <w:rFonts w:eastAsia="Calibri"/>
          <w:sz w:val="28"/>
          <w:szCs w:val="28"/>
          <w:lang w:val="ru-RU"/>
        </w:rPr>
        <w:t xml:space="preserve"> </w:t>
      </w:r>
      <w:proofErr w:type="spellStart"/>
      <w:r w:rsidRPr="002B373B">
        <w:rPr>
          <w:rFonts w:eastAsia="Calibri"/>
          <w:sz w:val="28"/>
          <w:szCs w:val="28"/>
          <w:lang w:val="ru-RU"/>
        </w:rPr>
        <w:t>звʼязку</w:t>
      </w:r>
      <w:proofErr w:type="spellEnd"/>
      <w:r w:rsidRPr="002B373B">
        <w:rPr>
          <w:rFonts w:eastAsia="Calibri"/>
          <w:sz w:val="28"/>
          <w:szCs w:val="28"/>
          <w:lang w:val="ru-RU"/>
        </w:rPr>
        <w:t xml:space="preserve">, </w:t>
      </w:r>
      <w:proofErr w:type="spellStart"/>
      <w:r w:rsidRPr="002B373B">
        <w:rPr>
          <w:rFonts w:eastAsia="Calibri"/>
          <w:sz w:val="28"/>
          <w:szCs w:val="28"/>
          <w:lang w:val="ru-RU"/>
        </w:rPr>
        <w:t>але</w:t>
      </w:r>
      <w:proofErr w:type="spellEnd"/>
      <w:r w:rsidRPr="002B373B">
        <w:rPr>
          <w:rFonts w:eastAsia="Calibri"/>
          <w:sz w:val="28"/>
          <w:szCs w:val="28"/>
          <w:lang w:val="ru-RU"/>
        </w:rPr>
        <w:t xml:space="preserve"> з часом </w:t>
      </w:r>
      <w:proofErr w:type="spellStart"/>
      <w:r w:rsidRPr="002B373B">
        <w:rPr>
          <w:rFonts w:eastAsia="Calibri"/>
          <w:sz w:val="28"/>
          <w:szCs w:val="28"/>
          <w:lang w:val="ru-RU"/>
        </w:rPr>
        <w:t>створювати</w:t>
      </w:r>
      <w:proofErr w:type="spellEnd"/>
      <w:r w:rsidRPr="002B373B">
        <w:rPr>
          <w:rFonts w:eastAsia="Calibri"/>
          <w:sz w:val="28"/>
          <w:szCs w:val="28"/>
          <w:lang w:val="ru-RU"/>
        </w:rPr>
        <w:t xml:space="preserve"> </w:t>
      </w:r>
      <w:proofErr w:type="spellStart"/>
      <w:r w:rsidRPr="002B373B">
        <w:rPr>
          <w:rFonts w:eastAsia="Calibri"/>
          <w:sz w:val="28"/>
          <w:szCs w:val="28"/>
          <w:lang w:val="ru-RU"/>
        </w:rPr>
        <w:t>залежність</w:t>
      </w:r>
      <w:proofErr w:type="spellEnd"/>
      <w:r w:rsidRPr="002B373B">
        <w:rPr>
          <w:rFonts w:eastAsia="Calibri"/>
          <w:sz w:val="28"/>
          <w:szCs w:val="28"/>
          <w:lang w:val="ru-RU"/>
        </w:rPr>
        <w:t xml:space="preserve"> </w:t>
      </w:r>
      <w:proofErr w:type="spellStart"/>
      <w:r w:rsidRPr="002B373B">
        <w:rPr>
          <w:rFonts w:eastAsia="Calibri"/>
          <w:sz w:val="28"/>
          <w:szCs w:val="28"/>
          <w:lang w:val="ru-RU"/>
        </w:rPr>
        <w:t>від</w:t>
      </w:r>
      <w:proofErr w:type="spellEnd"/>
      <w:r w:rsidRPr="002B373B">
        <w:rPr>
          <w:rFonts w:eastAsia="Calibri"/>
          <w:sz w:val="28"/>
          <w:szCs w:val="28"/>
          <w:lang w:val="ru-RU"/>
        </w:rPr>
        <w:t xml:space="preserve"> </w:t>
      </w:r>
      <w:proofErr w:type="spellStart"/>
      <w:r w:rsidRPr="002B373B">
        <w:rPr>
          <w:rFonts w:eastAsia="Calibri"/>
          <w:sz w:val="28"/>
          <w:szCs w:val="28"/>
          <w:lang w:val="ru-RU"/>
        </w:rPr>
        <w:t>зовнішньої</w:t>
      </w:r>
      <w:proofErr w:type="spellEnd"/>
      <w:r w:rsidRPr="002B373B">
        <w:rPr>
          <w:rFonts w:eastAsia="Calibri"/>
          <w:sz w:val="28"/>
          <w:szCs w:val="28"/>
          <w:lang w:val="ru-RU"/>
        </w:rPr>
        <w:t xml:space="preserve"> </w:t>
      </w:r>
      <w:proofErr w:type="spellStart"/>
      <w:r w:rsidRPr="002B373B">
        <w:rPr>
          <w:rFonts w:eastAsia="Calibri"/>
          <w:sz w:val="28"/>
          <w:szCs w:val="28"/>
          <w:lang w:val="ru-RU"/>
        </w:rPr>
        <w:t>валідації</w:t>
      </w:r>
      <w:proofErr w:type="spellEnd"/>
      <w:r w:rsidRPr="002B373B">
        <w:rPr>
          <w:rFonts w:eastAsia="Calibri"/>
          <w:sz w:val="28"/>
          <w:szCs w:val="28"/>
          <w:lang w:val="ru-RU"/>
        </w:rPr>
        <w:t xml:space="preserve"> і </w:t>
      </w:r>
      <w:proofErr w:type="spellStart"/>
      <w:r w:rsidRPr="002B373B">
        <w:rPr>
          <w:rFonts w:eastAsia="Calibri"/>
          <w:sz w:val="28"/>
          <w:szCs w:val="28"/>
          <w:lang w:val="ru-RU"/>
        </w:rPr>
        <w:t>послаблювати</w:t>
      </w:r>
      <w:proofErr w:type="spellEnd"/>
      <w:r w:rsidRPr="002B373B">
        <w:rPr>
          <w:rFonts w:eastAsia="Calibri"/>
          <w:sz w:val="28"/>
          <w:szCs w:val="28"/>
          <w:lang w:val="ru-RU"/>
        </w:rPr>
        <w:t xml:space="preserve"> </w:t>
      </w:r>
      <w:proofErr w:type="spellStart"/>
      <w:r w:rsidRPr="002B373B">
        <w:rPr>
          <w:rFonts w:eastAsia="Calibri"/>
          <w:sz w:val="28"/>
          <w:szCs w:val="28"/>
          <w:lang w:val="ru-RU"/>
        </w:rPr>
        <w:t>внутрішню</w:t>
      </w:r>
      <w:proofErr w:type="spellEnd"/>
      <w:r w:rsidRPr="002B373B">
        <w:rPr>
          <w:rFonts w:eastAsia="Calibri"/>
          <w:sz w:val="28"/>
          <w:szCs w:val="28"/>
          <w:lang w:val="ru-RU"/>
        </w:rPr>
        <w:t xml:space="preserve"> </w:t>
      </w:r>
      <w:proofErr w:type="spellStart"/>
      <w:r w:rsidRPr="002B373B">
        <w:rPr>
          <w:rFonts w:eastAsia="Calibri"/>
          <w:sz w:val="28"/>
          <w:szCs w:val="28"/>
          <w:lang w:val="ru-RU"/>
        </w:rPr>
        <w:t>самооцінку</w:t>
      </w:r>
      <w:proofErr w:type="spellEnd"/>
      <w:r w:rsidRPr="002B373B">
        <w:rPr>
          <w:rFonts w:eastAsia="Calibri"/>
          <w:sz w:val="28"/>
          <w:szCs w:val="28"/>
          <w:lang w:val="ru-RU"/>
        </w:rPr>
        <w:t xml:space="preserve">. </w:t>
      </w:r>
      <w:proofErr w:type="spellStart"/>
      <w:r w:rsidRPr="002B373B">
        <w:rPr>
          <w:rFonts w:eastAsia="Calibri"/>
          <w:sz w:val="28"/>
          <w:szCs w:val="28"/>
          <w:lang w:val="ru-RU"/>
        </w:rPr>
        <w:t>Іншими</w:t>
      </w:r>
      <w:proofErr w:type="spellEnd"/>
      <w:r w:rsidRPr="002B373B">
        <w:rPr>
          <w:rFonts w:eastAsia="Calibri"/>
          <w:sz w:val="28"/>
          <w:szCs w:val="28"/>
          <w:lang w:val="ru-RU"/>
        </w:rPr>
        <w:t xml:space="preserve"> словами, </w:t>
      </w:r>
      <w:proofErr w:type="spellStart"/>
      <w:r w:rsidRPr="002B373B">
        <w:rPr>
          <w:rFonts w:eastAsia="Calibri"/>
          <w:sz w:val="28"/>
          <w:szCs w:val="28"/>
          <w:lang w:val="ru-RU"/>
        </w:rPr>
        <w:t>короткострокові</w:t>
      </w:r>
      <w:proofErr w:type="spellEnd"/>
      <w:r w:rsidRPr="002B373B">
        <w:rPr>
          <w:rFonts w:eastAsia="Calibri"/>
          <w:sz w:val="28"/>
          <w:szCs w:val="28"/>
          <w:lang w:val="ru-RU"/>
        </w:rPr>
        <w:t xml:space="preserve"> </w:t>
      </w:r>
      <w:proofErr w:type="spellStart"/>
      <w:r w:rsidRPr="002B373B">
        <w:rPr>
          <w:rFonts w:eastAsia="Calibri"/>
          <w:sz w:val="28"/>
          <w:szCs w:val="28"/>
          <w:lang w:val="ru-RU"/>
        </w:rPr>
        <w:t>позитивні</w:t>
      </w:r>
      <w:proofErr w:type="spellEnd"/>
      <w:r w:rsidRPr="002B373B">
        <w:rPr>
          <w:rFonts w:eastAsia="Calibri"/>
          <w:sz w:val="28"/>
          <w:szCs w:val="28"/>
          <w:lang w:val="ru-RU"/>
        </w:rPr>
        <w:t xml:space="preserve"> </w:t>
      </w:r>
      <w:proofErr w:type="spellStart"/>
      <w:r w:rsidRPr="002B373B">
        <w:rPr>
          <w:rFonts w:eastAsia="Calibri"/>
          <w:sz w:val="28"/>
          <w:szCs w:val="28"/>
          <w:lang w:val="ru-RU"/>
        </w:rPr>
        <w:t>ефекти</w:t>
      </w:r>
      <w:proofErr w:type="spellEnd"/>
      <w:r w:rsidRPr="002B373B">
        <w:rPr>
          <w:rFonts w:eastAsia="Calibri"/>
          <w:sz w:val="28"/>
          <w:szCs w:val="28"/>
          <w:lang w:val="ru-RU"/>
        </w:rPr>
        <w:t xml:space="preserve"> </w:t>
      </w:r>
      <w:proofErr w:type="spellStart"/>
      <w:r w:rsidRPr="002B373B">
        <w:rPr>
          <w:rFonts w:eastAsia="Calibri"/>
          <w:sz w:val="28"/>
          <w:szCs w:val="28"/>
          <w:lang w:val="ru-RU"/>
        </w:rPr>
        <w:t>соціальної</w:t>
      </w:r>
      <w:proofErr w:type="spellEnd"/>
      <w:r w:rsidRPr="002B373B">
        <w:rPr>
          <w:rFonts w:eastAsia="Calibri"/>
          <w:sz w:val="28"/>
          <w:szCs w:val="28"/>
          <w:lang w:val="ru-RU"/>
        </w:rPr>
        <w:t xml:space="preserve"> </w:t>
      </w:r>
      <w:proofErr w:type="spellStart"/>
      <w:r w:rsidRPr="002B373B">
        <w:rPr>
          <w:rFonts w:eastAsia="Calibri"/>
          <w:sz w:val="28"/>
          <w:szCs w:val="28"/>
          <w:lang w:val="ru-RU"/>
        </w:rPr>
        <w:t>взаємодії</w:t>
      </w:r>
      <w:proofErr w:type="spellEnd"/>
      <w:r w:rsidRPr="002B373B">
        <w:rPr>
          <w:rFonts w:eastAsia="Calibri"/>
          <w:sz w:val="28"/>
          <w:szCs w:val="28"/>
          <w:lang w:val="ru-RU"/>
        </w:rPr>
        <w:t xml:space="preserve"> в </w:t>
      </w:r>
      <w:proofErr w:type="spellStart"/>
      <w:r w:rsidRPr="002B373B">
        <w:rPr>
          <w:rFonts w:eastAsia="Calibri"/>
          <w:sz w:val="28"/>
          <w:szCs w:val="28"/>
          <w:lang w:val="ru-RU"/>
        </w:rPr>
        <w:t>онлайні</w:t>
      </w:r>
      <w:proofErr w:type="spellEnd"/>
      <w:r w:rsidRPr="002B373B">
        <w:rPr>
          <w:rFonts w:eastAsia="Calibri"/>
          <w:sz w:val="28"/>
          <w:szCs w:val="28"/>
          <w:lang w:val="ru-RU"/>
        </w:rPr>
        <w:t xml:space="preserve"> </w:t>
      </w:r>
      <w:proofErr w:type="spellStart"/>
      <w:r w:rsidRPr="002B373B">
        <w:rPr>
          <w:rFonts w:eastAsia="Calibri"/>
          <w:sz w:val="28"/>
          <w:szCs w:val="28"/>
          <w:lang w:val="ru-RU"/>
        </w:rPr>
        <w:t>іноді</w:t>
      </w:r>
      <w:proofErr w:type="spellEnd"/>
      <w:r w:rsidRPr="002B373B">
        <w:rPr>
          <w:rFonts w:eastAsia="Calibri"/>
          <w:sz w:val="28"/>
          <w:szCs w:val="28"/>
          <w:lang w:val="ru-RU"/>
        </w:rPr>
        <w:t xml:space="preserve"> </w:t>
      </w:r>
      <w:proofErr w:type="spellStart"/>
      <w:r w:rsidRPr="002B373B">
        <w:rPr>
          <w:rFonts w:eastAsia="Calibri"/>
          <w:sz w:val="28"/>
          <w:szCs w:val="28"/>
          <w:lang w:val="ru-RU"/>
        </w:rPr>
        <w:t>перетворюються</w:t>
      </w:r>
      <w:proofErr w:type="spellEnd"/>
      <w:r w:rsidRPr="002B373B">
        <w:rPr>
          <w:rFonts w:eastAsia="Calibri"/>
          <w:sz w:val="28"/>
          <w:szCs w:val="28"/>
          <w:lang w:val="ru-RU"/>
        </w:rPr>
        <w:t xml:space="preserve"> на </w:t>
      </w:r>
      <w:proofErr w:type="spellStart"/>
      <w:r w:rsidRPr="002B373B">
        <w:rPr>
          <w:rFonts w:eastAsia="Calibri"/>
          <w:sz w:val="28"/>
          <w:szCs w:val="28"/>
          <w:lang w:val="ru-RU"/>
        </w:rPr>
        <w:t>довгострокові</w:t>
      </w:r>
      <w:proofErr w:type="spellEnd"/>
      <w:r w:rsidRPr="002B373B">
        <w:rPr>
          <w:rFonts w:eastAsia="Calibri"/>
          <w:sz w:val="28"/>
          <w:szCs w:val="28"/>
          <w:lang w:val="ru-RU"/>
        </w:rPr>
        <w:t xml:space="preserve"> </w:t>
      </w:r>
      <w:proofErr w:type="spellStart"/>
      <w:r w:rsidRPr="002B373B">
        <w:rPr>
          <w:rFonts w:eastAsia="Calibri"/>
          <w:sz w:val="28"/>
          <w:szCs w:val="28"/>
          <w:lang w:val="ru-RU"/>
        </w:rPr>
        <w:t>ризики</w:t>
      </w:r>
      <w:proofErr w:type="spellEnd"/>
      <w:r w:rsidRPr="002B373B">
        <w:rPr>
          <w:rFonts w:eastAsia="Calibri"/>
          <w:sz w:val="28"/>
          <w:szCs w:val="28"/>
          <w:lang w:val="ru-RU"/>
        </w:rPr>
        <w:t xml:space="preserve">, коли модель </w:t>
      </w:r>
      <w:proofErr w:type="spellStart"/>
      <w:r w:rsidRPr="002B373B">
        <w:rPr>
          <w:rFonts w:eastAsia="Calibri"/>
          <w:sz w:val="28"/>
          <w:szCs w:val="28"/>
          <w:lang w:val="ru-RU"/>
        </w:rPr>
        <w:t>взаємодії</w:t>
      </w:r>
      <w:proofErr w:type="spellEnd"/>
      <w:r w:rsidRPr="002B373B">
        <w:rPr>
          <w:rFonts w:eastAsia="Calibri"/>
          <w:sz w:val="28"/>
          <w:szCs w:val="28"/>
          <w:lang w:val="ru-RU"/>
        </w:rPr>
        <w:t xml:space="preserve"> </w:t>
      </w:r>
      <w:proofErr w:type="spellStart"/>
      <w:r w:rsidRPr="002B373B">
        <w:rPr>
          <w:rFonts w:eastAsia="Calibri"/>
          <w:sz w:val="28"/>
          <w:szCs w:val="28"/>
          <w:lang w:val="ru-RU"/>
        </w:rPr>
        <w:t>базується</w:t>
      </w:r>
      <w:proofErr w:type="spellEnd"/>
      <w:r w:rsidRPr="002B373B">
        <w:rPr>
          <w:rFonts w:eastAsia="Calibri"/>
          <w:sz w:val="28"/>
          <w:szCs w:val="28"/>
          <w:lang w:val="ru-RU"/>
        </w:rPr>
        <w:t xml:space="preserve"> на </w:t>
      </w:r>
      <w:proofErr w:type="spellStart"/>
      <w:r w:rsidRPr="002B373B">
        <w:rPr>
          <w:rFonts w:eastAsia="Calibri"/>
          <w:sz w:val="28"/>
          <w:szCs w:val="28"/>
          <w:lang w:val="ru-RU"/>
        </w:rPr>
        <w:t>зовнішньому</w:t>
      </w:r>
      <w:proofErr w:type="spellEnd"/>
      <w:r w:rsidRPr="002B373B">
        <w:rPr>
          <w:rFonts w:eastAsia="Calibri"/>
          <w:sz w:val="28"/>
          <w:szCs w:val="28"/>
          <w:lang w:val="ru-RU"/>
        </w:rPr>
        <w:t xml:space="preserve"> </w:t>
      </w:r>
      <w:proofErr w:type="spellStart"/>
      <w:r w:rsidRPr="002B373B">
        <w:rPr>
          <w:rFonts w:eastAsia="Calibri"/>
          <w:sz w:val="28"/>
          <w:szCs w:val="28"/>
          <w:lang w:val="ru-RU"/>
        </w:rPr>
        <w:t>підкріпленні</w:t>
      </w:r>
      <w:proofErr w:type="spellEnd"/>
      <w:r w:rsidRPr="002B373B">
        <w:rPr>
          <w:rFonts w:eastAsia="Calibri"/>
          <w:sz w:val="28"/>
          <w:szCs w:val="28"/>
          <w:lang w:val="ru-RU"/>
        </w:rPr>
        <w:t xml:space="preserve">, а не на </w:t>
      </w:r>
      <w:proofErr w:type="spellStart"/>
      <w:r w:rsidRPr="002B373B">
        <w:rPr>
          <w:rFonts w:eastAsia="Calibri"/>
          <w:sz w:val="28"/>
          <w:szCs w:val="28"/>
          <w:lang w:val="ru-RU"/>
        </w:rPr>
        <w:t>стійких</w:t>
      </w:r>
      <w:proofErr w:type="spellEnd"/>
      <w:r w:rsidRPr="002B373B">
        <w:rPr>
          <w:rFonts w:eastAsia="Calibri"/>
          <w:sz w:val="28"/>
          <w:szCs w:val="28"/>
          <w:lang w:val="ru-RU"/>
        </w:rPr>
        <w:t xml:space="preserve"> </w:t>
      </w:r>
      <w:proofErr w:type="spellStart"/>
      <w:r w:rsidRPr="002B373B">
        <w:rPr>
          <w:rFonts w:eastAsia="Calibri"/>
          <w:sz w:val="28"/>
          <w:szCs w:val="28"/>
          <w:lang w:val="ru-RU"/>
        </w:rPr>
        <w:t>міжособистісних</w:t>
      </w:r>
      <w:proofErr w:type="spellEnd"/>
      <w:r w:rsidRPr="002B373B">
        <w:rPr>
          <w:rFonts w:eastAsia="Calibri"/>
          <w:sz w:val="28"/>
          <w:szCs w:val="28"/>
          <w:lang w:val="ru-RU"/>
        </w:rPr>
        <w:t xml:space="preserve"> </w:t>
      </w:r>
      <w:proofErr w:type="spellStart"/>
      <w:r w:rsidRPr="002B373B">
        <w:rPr>
          <w:rFonts w:eastAsia="Calibri"/>
          <w:sz w:val="28"/>
          <w:szCs w:val="28"/>
          <w:lang w:val="ru-RU"/>
        </w:rPr>
        <w:t>стосунках</w:t>
      </w:r>
      <w:proofErr w:type="spellEnd"/>
      <w:r w:rsidRPr="002B373B">
        <w:rPr>
          <w:rFonts w:eastAsia="Calibri"/>
          <w:sz w:val="28"/>
          <w:szCs w:val="28"/>
          <w:lang w:val="ru-RU"/>
        </w:rPr>
        <w:t xml:space="preserve">. </w:t>
      </w:r>
      <w:proofErr w:type="spellStart"/>
      <w:r w:rsidRPr="002B373B">
        <w:rPr>
          <w:rFonts w:eastAsia="Calibri"/>
          <w:sz w:val="28"/>
          <w:szCs w:val="28"/>
          <w:lang w:val="ru-RU"/>
        </w:rPr>
        <w:t>Цю</w:t>
      </w:r>
      <w:proofErr w:type="spellEnd"/>
      <w:r w:rsidRPr="002B373B">
        <w:rPr>
          <w:rFonts w:eastAsia="Calibri"/>
          <w:sz w:val="28"/>
          <w:szCs w:val="28"/>
          <w:lang w:val="ru-RU"/>
        </w:rPr>
        <w:t xml:space="preserve"> </w:t>
      </w:r>
      <w:proofErr w:type="spellStart"/>
      <w:r w:rsidRPr="002B373B">
        <w:rPr>
          <w:rFonts w:eastAsia="Calibri"/>
          <w:sz w:val="28"/>
          <w:szCs w:val="28"/>
          <w:lang w:val="ru-RU"/>
        </w:rPr>
        <w:t>динаміку</w:t>
      </w:r>
      <w:proofErr w:type="spellEnd"/>
      <w:r w:rsidRPr="002B373B">
        <w:rPr>
          <w:rFonts w:eastAsia="Calibri"/>
          <w:sz w:val="28"/>
          <w:szCs w:val="28"/>
          <w:lang w:val="ru-RU"/>
        </w:rPr>
        <w:t xml:space="preserve"> </w:t>
      </w:r>
      <w:proofErr w:type="spellStart"/>
      <w:r w:rsidRPr="002B373B">
        <w:rPr>
          <w:rFonts w:eastAsia="Calibri"/>
          <w:sz w:val="28"/>
          <w:szCs w:val="28"/>
          <w:lang w:val="ru-RU"/>
        </w:rPr>
        <w:t>вдалося</w:t>
      </w:r>
      <w:proofErr w:type="spellEnd"/>
      <w:r w:rsidRPr="002B373B">
        <w:rPr>
          <w:rFonts w:eastAsia="Calibri"/>
          <w:sz w:val="28"/>
          <w:szCs w:val="28"/>
          <w:lang w:val="ru-RU"/>
        </w:rPr>
        <w:t xml:space="preserve"> </w:t>
      </w:r>
      <w:proofErr w:type="spellStart"/>
      <w:r w:rsidRPr="002B373B">
        <w:rPr>
          <w:rFonts w:eastAsia="Calibri"/>
          <w:sz w:val="28"/>
          <w:szCs w:val="28"/>
          <w:lang w:val="ru-RU"/>
        </w:rPr>
        <w:t>відтворити</w:t>
      </w:r>
      <w:proofErr w:type="spellEnd"/>
      <w:r w:rsidRPr="002B373B">
        <w:rPr>
          <w:rFonts w:eastAsia="Calibri"/>
          <w:sz w:val="28"/>
          <w:szCs w:val="28"/>
          <w:lang w:val="ru-RU"/>
        </w:rPr>
        <w:t xml:space="preserve"> на </w:t>
      </w:r>
      <w:proofErr w:type="spellStart"/>
      <w:r w:rsidRPr="002B373B">
        <w:rPr>
          <w:rFonts w:eastAsia="Calibri"/>
          <w:sz w:val="28"/>
          <w:szCs w:val="28"/>
          <w:lang w:val="ru-RU"/>
        </w:rPr>
        <w:t>індивідуальному</w:t>
      </w:r>
      <w:proofErr w:type="spellEnd"/>
      <w:r w:rsidRPr="002B373B">
        <w:rPr>
          <w:rFonts w:eastAsia="Calibri"/>
          <w:sz w:val="28"/>
          <w:szCs w:val="28"/>
          <w:lang w:val="ru-RU"/>
        </w:rPr>
        <w:t xml:space="preserve"> </w:t>
      </w:r>
      <w:proofErr w:type="spellStart"/>
      <w:r w:rsidRPr="002B373B">
        <w:rPr>
          <w:rFonts w:eastAsia="Calibri"/>
          <w:sz w:val="28"/>
          <w:szCs w:val="28"/>
          <w:lang w:val="ru-RU"/>
        </w:rPr>
        <w:t>рівні</w:t>
      </w:r>
      <w:proofErr w:type="spellEnd"/>
      <w:r w:rsidRPr="002B373B">
        <w:rPr>
          <w:rFonts w:eastAsia="Calibri"/>
          <w:sz w:val="28"/>
          <w:szCs w:val="28"/>
          <w:lang w:val="ru-RU"/>
        </w:rPr>
        <w:t xml:space="preserve"> </w:t>
      </w:r>
      <w:proofErr w:type="spellStart"/>
      <w:r w:rsidRPr="002B373B">
        <w:rPr>
          <w:rFonts w:eastAsia="Calibri"/>
          <w:sz w:val="28"/>
          <w:szCs w:val="28"/>
          <w:lang w:val="ru-RU"/>
        </w:rPr>
        <w:t>завдяки</w:t>
      </w:r>
      <w:proofErr w:type="spellEnd"/>
      <w:r w:rsidRPr="002B373B">
        <w:rPr>
          <w:rFonts w:eastAsia="Calibri"/>
          <w:sz w:val="28"/>
          <w:szCs w:val="28"/>
          <w:lang w:val="ru-RU"/>
        </w:rPr>
        <w:t xml:space="preserve"> </w:t>
      </w:r>
      <w:proofErr w:type="spellStart"/>
      <w:r w:rsidRPr="002B373B">
        <w:rPr>
          <w:rFonts w:eastAsia="Calibri"/>
          <w:sz w:val="28"/>
          <w:szCs w:val="28"/>
          <w:lang w:val="ru-RU"/>
        </w:rPr>
        <w:t>повторним</w:t>
      </w:r>
      <w:proofErr w:type="spellEnd"/>
      <w:r w:rsidRPr="002B373B">
        <w:rPr>
          <w:rFonts w:eastAsia="Calibri"/>
          <w:sz w:val="28"/>
          <w:szCs w:val="28"/>
          <w:lang w:val="ru-RU"/>
        </w:rPr>
        <w:t xml:space="preserve"> </w:t>
      </w:r>
      <w:proofErr w:type="spellStart"/>
      <w:r w:rsidRPr="002B373B">
        <w:rPr>
          <w:rFonts w:eastAsia="Calibri"/>
          <w:sz w:val="28"/>
          <w:szCs w:val="28"/>
          <w:lang w:val="ru-RU"/>
        </w:rPr>
        <w:t>вимірам</w:t>
      </w:r>
      <w:proofErr w:type="spellEnd"/>
      <w:r w:rsidRPr="002B373B">
        <w:rPr>
          <w:rFonts w:eastAsia="Calibri"/>
          <w:sz w:val="28"/>
          <w:szCs w:val="28"/>
          <w:lang w:val="ru-RU"/>
        </w:rPr>
        <w:t xml:space="preserve">.  </w:t>
      </w:r>
    </w:p>
    <w:p w14:paraId="401F7A2A" w14:textId="278F9CF8" w:rsidR="006F5214" w:rsidRPr="00965B79" w:rsidRDefault="006F5214" w:rsidP="006F5214">
      <w:pPr>
        <w:spacing w:after="160" w:line="360" w:lineRule="auto"/>
        <w:ind w:firstLine="709"/>
        <w:contextualSpacing/>
        <w:jc w:val="both"/>
        <w:rPr>
          <w:rFonts w:eastAsia="Calibri"/>
          <w:sz w:val="28"/>
          <w:szCs w:val="28"/>
          <w:lang w:val="ru-RU"/>
        </w:rPr>
      </w:pPr>
      <w:r w:rsidRPr="002B373B">
        <w:rPr>
          <w:rFonts w:eastAsia="Calibri"/>
          <w:sz w:val="28"/>
          <w:szCs w:val="28"/>
          <w:lang w:val="ru-RU"/>
        </w:rPr>
        <w:t xml:space="preserve">Разом </w:t>
      </w:r>
      <w:proofErr w:type="spellStart"/>
      <w:r w:rsidRPr="002B373B">
        <w:rPr>
          <w:rFonts w:eastAsia="Calibri"/>
          <w:sz w:val="28"/>
          <w:szCs w:val="28"/>
          <w:lang w:val="ru-RU"/>
        </w:rPr>
        <w:t>із</w:t>
      </w:r>
      <w:proofErr w:type="spellEnd"/>
      <w:r w:rsidRPr="002B373B">
        <w:rPr>
          <w:rFonts w:eastAsia="Calibri"/>
          <w:sz w:val="28"/>
          <w:szCs w:val="28"/>
          <w:lang w:val="ru-RU"/>
        </w:rPr>
        <w:t xml:space="preserve"> </w:t>
      </w:r>
      <w:proofErr w:type="spellStart"/>
      <w:r w:rsidRPr="002B373B">
        <w:rPr>
          <w:rFonts w:eastAsia="Calibri"/>
          <w:sz w:val="28"/>
          <w:szCs w:val="28"/>
          <w:lang w:val="ru-RU"/>
        </w:rPr>
        <w:t>кількісними</w:t>
      </w:r>
      <w:proofErr w:type="spellEnd"/>
      <w:r w:rsidRPr="002B373B">
        <w:rPr>
          <w:rFonts w:eastAsia="Calibri"/>
          <w:sz w:val="28"/>
          <w:szCs w:val="28"/>
          <w:lang w:val="ru-RU"/>
        </w:rPr>
        <w:t xml:space="preserve"> </w:t>
      </w:r>
      <w:proofErr w:type="spellStart"/>
      <w:r w:rsidRPr="002B373B">
        <w:rPr>
          <w:rFonts w:eastAsia="Calibri"/>
          <w:sz w:val="28"/>
          <w:szCs w:val="28"/>
          <w:lang w:val="ru-RU"/>
        </w:rPr>
        <w:t>хвилями</w:t>
      </w:r>
      <w:proofErr w:type="spellEnd"/>
      <w:r w:rsidRPr="002B373B">
        <w:rPr>
          <w:rFonts w:eastAsia="Calibri"/>
          <w:sz w:val="28"/>
          <w:szCs w:val="28"/>
          <w:lang w:val="ru-RU"/>
        </w:rPr>
        <w:t xml:space="preserve">, </w:t>
      </w:r>
      <w:proofErr w:type="spellStart"/>
      <w:r w:rsidRPr="002B373B">
        <w:rPr>
          <w:rFonts w:eastAsia="Calibri"/>
          <w:sz w:val="28"/>
          <w:szCs w:val="28"/>
          <w:lang w:val="ru-RU"/>
        </w:rPr>
        <w:t>які</w:t>
      </w:r>
      <w:proofErr w:type="spellEnd"/>
      <w:r w:rsidRPr="002B373B">
        <w:rPr>
          <w:rFonts w:eastAsia="Calibri"/>
          <w:sz w:val="28"/>
          <w:szCs w:val="28"/>
          <w:lang w:val="ru-RU"/>
        </w:rPr>
        <w:t xml:space="preserve"> дали </w:t>
      </w:r>
      <w:proofErr w:type="spellStart"/>
      <w:r w:rsidRPr="002B373B">
        <w:rPr>
          <w:rFonts w:eastAsia="Calibri"/>
          <w:sz w:val="28"/>
          <w:szCs w:val="28"/>
          <w:lang w:val="ru-RU"/>
        </w:rPr>
        <w:t>змогу</w:t>
      </w:r>
      <w:proofErr w:type="spellEnd"/>
      <w:r w:rsidRPr="002B373B">
        <w:rPr>
          <w:rFonts w:eastAsia="Calibri"/>
          <w:sz w:val="28"/>
          <w:szCs w:val="28"/>
          <w:lang w:val="ru-RU"/>
        </w:rPr>
        <w:t xml:space="preserve"> </w:t>
      </w:r>
      <w:proofErr w:type="spellStart"/>
      <w:r w:rsidRPr="002B373B">
        <w:rPr>
          <w:rFonts w:eastAsia="Calibri"/>
          <w:sz w:val="28"/>
          <w:szCs w:val="28"/>
          <w:lang w:val="ru-RU"/>
        </w:rPr>
        <w:t>простежити</w:t>
      </w:r>
      <w:proofErr w:type="spellEnd"/>
      <w:r w:rsidRPr="002B373B">
        <w:rPr>
          <w:rFonts w:eastAsia="Calibri"/>
          <w:sz w:val="28"/>
          <w:szCs w:val="28"/>
          <w:lang w:val="ru-RU"/>
        </w:rPr>
        <w:t xml:space="preserve"> </w:t>
      </w:r>
      <w:proofErr w:type="spellStart"/>
      <w:r w:rsidRPr="002B373B">
        <w:rPr>
          <w:rFonts w:eastAsia="Calibri"/>
          <w:sz w:val="28"/>
          <w:szCs w:val="28"/>
          <w:lang w:val="ru-RU"/>
        </w:rPr>
        <w:t>часові</w:t>
      </w:r>
      <w:proofErr w:type="spellEnd"/>
      <w:r w:rsidRPr="002B373B">
        <w:rPr>
          <w:rFonts w:eastAsia="Calibri"/>
          <w:sz w:val="28"/>
          <w:szCs w:val="28"/>
          <w:lang w:val="ru-RU"/>
        </w:rPr>
        <w:t xml:space="preserve"> </w:t>
      </w:r>
      <w:proofErr w:type="spellStart"/>
      <w:r w:rsidRPr="002B373B">
        <w:rPr>
          <w:rFonts w:eastAsia="Calibri"/>
          <w:sz w:val="28"/>
          <w:szCs w:val="28"/>
          <w:lang w:val="ru-RU"/>
        </w:rPr>
        <w:t>зміни</w:t>
      </w:r>
      <w:proofErr w:type="spellEnd"/>
      <w:r w:rsidRPr="002B373B">
        <w:rPr>
          <w:rFonts w:eastAsia="Calibri"/>
          <w:sz w:val="28"/>
          <w:szCs w:val="28"/>
          <w:lang w:val="ru-RU"/>
        </w:rPr>
        <w:t xml:space="preserve"> і </w:t>
      </w:r>
      <w:proofErr w:type="spellStart"/>
      <w:r w:rsidRPr="002B373B">
        <w:rPr>
          <w:rFonts w:eastAsia="Calibri"/>
          <w:sz w:val="28"/>
          <w:szCs w:val="28"/>
          <w:lang w:val="ru-RU"/>
        </w:rPr>
        <w:t>статистично</w:t>
      </w:r>
      <w:proofErr w:type="spellEnd"/>
      <w:r w:rsidRPr="002B373B">
        <w:rPr>
          <w:rFonts w:eastAsia="Calibri"/>
          <w:sz w:val="28"/>
          <w:szCs w:val="28"/>
          <w:lang w:val="ru-RU"/>
        </w:rPr>
        <w:t xml:space="preserve"> </w:t>
      </w:r>
      <w:proofErr w:type="spellStart"/>
      <w:r w:rsidRPr="002B373B">
        <w:rPr>
          <w:rFonts w:eastAsia="Calibri"/>
          <w:sz w:val="28"/>
          <w:szCs w:val="28"/>
          <w:lang w:val="ru-RU"/>
        </w:rPr>
        <w:t>перевірити</w:t>
      </w:r>
      <w:proofErr w:type="spellEnd"/>
      <w:r w:rsidRPr="002B373B">
        <w:rPr>
          <w:rFonts w:eastAsia="Calibri"/>
          <w:sz w:val="28"/>
          <w:szCs w:val="28"/>
          <w:lang w:val="ru-RU"/>
        </w:rPr>
        <w:t xml:space="preserve"> </w:t>
      </w:r>
      <w:proofErr w:type="spellStart"/>
      <w:r w:rsidRPr="002B373B">
        <w:rPr>
          <w:rFonts w:eastAsia="Calibri"/>
          <w:sz w:val="28"/>
          <w:szCs w:val="28"/>
          <w:lang w:val="ru-RU"/>
        </w:rPr>
        <w:t>гіпотези</w:t>
      </w:r>
      <w:proofErr w:type="spellEnd"/>
      <w:r w:rsidRPr="002B373B">
        <w:rPr>
          <w:rFonts w:eastAsia="Calibri"/>
          <w:sz w:val="28"/>
          <w:szCs w:val="28"/>
          <w:lang w:val="ru-RU"/>
        </w:rPr>
        <w:t xml:space="preserve"> </w:t>
      </w:r>
      <w:proofErr w:type="spellStart"/>
      <w:r w:rsidRPr="002B373B">
        <w:rPr>
          <w:rFonts w:eastAsia="Calibri"/>
          <w:sz w:val="28"/>
          <w:szCs w:val="28"/>
          <w:lang w:val="ru-RU"/>
        </w:rPr>
        <w:t>щодо</w:t>
      </w:r>
      <w:proofErr w:type="spellEnd"/>
      <w:r w:rsidRPr="002B373B">
        <w:rPr>
          <w:rFonts w:eastAsia="Calibri"/>
          <w:sz w:val="28"/>
          <w:szCs w:val="28"/>
          <w:lang w:val="ru-RU"/>
        </w:rPr>
        <w:t xml:space="preserve"> </w:t>
      </w:r>
      <w:proofErr w:type="spellStart"/>
      <w:r w:rsidRPr="002B373B">
        <w:rPr>
          <w:rFonts w:eastAsia="Calibri"/>
          <w:sz w:val="28"/>
          <w:szCs w:val="28"/>
          <w:lang w:val="ru-RU"/>
        </w:rPr>
        <w:t>напрямків</w:t>
      </w:r>
      <w:proofErr w:type="spellEnd"/>
      <w:r w:rsidRPr="002B373B">
        <w:rPr>
          <w:rFonts w:eastAsia="Calibri"/>
          <w:sz w:val="28"/>
          <w:szCs w:val="28"/>
          <w:lang w:val="ru-RU"/>
        </w:rPr>
        <w:t xml:space="preserve"> </w:t>
      </w:r>
      <w:proofErr w:type="spellStart"/>
      <w:r w:rsidRPr="002B373B">
        <w:rPr>
          <w:rFonts w:eastAsia="Calibri"/>
          <w:sz w:val="28"/>
          <w:szCs w:val="28"/>
          <w:lang w:val="ru-RU"/>
        </w:rPr>
        <w:t>впливу</w:t>
      </w:r>
      <w:proofErr w:type="spellEnd"/>
      <w:r w:rsidRPr="002B373B">
        <w:rPr>
          <w:rFonts w:eastAsia="Calibri"/>
          <w:sz w:val="28"/>
          <w:szCs w:val="28"/>
          <w:lang w:val="ru-RU"/>
        </w:rPr>
        <w:t xml:space="preserve">, </w:t>
      </w:r>
      <w:proofErr w:type="spellStart"/>
      <w:r w:rsidRPr="002B373B">
        <w:rPr>
          <w:rFonts w:eastAsia="Calibri"/>
          <w:sz w:val="28"/>
          <w:szCs w:val="28"/>
          <w:lang w:val="ru-RU"/>
        </w:rPr>
        <w:t>якісні</w:t>
      </w:r>
      <w:proofErr w:type="spellEnd"/>
      <w:r w:rsidRPr="002B373B">
        <w:rPr>
          <w:rFonts w:eastAsia="Calibri"/>
          <w:sz w:val="28"/>
          <w:szCs w:val="28"/>
          <w:lang w:val="ru-RU"/>
        </w:rPr>
        <w:t xml:space="preserve"> </w:t>
      </w:r>
      <w:proofErr w:type="spellStart"/>
      <w:r w:rsidRPr="002B373B">
        <w:rPr>
          <w:rFonts w:eastAsia="Calibri"/>
          <w:sz w:val="28"/>
          <w:szCs w:val="28"/>
          <w:lang w:val="ru-RU"/>
        </w:rPr>
        <w:t>інтерв’ю</w:t>
      </w:r>
      <w:proofErr w:type="spellEnd"/>
      <w:r w:rsidRPr="002B373B">
        <w:rPr>
          <w:rFonts w:eastAsia="Calibri"/>
          <w:sz w:val="28"/>
          <w:szCs w:val="28"/>
          <w:lang w:val="ru-RU"/>
        </w:rPr>
        <w:t xml:space="preserve"> і фокус-групи внесли критично </w:t>
      </w:r>
      <w:proofErr w:type="spellStart"/>
      <w:r w:rsidRPr="002B373B">
        <w:rPr>
          <w:rFonts w:eastAsia="Calibri"/>
          <w:sz w:val="28"/>
          <w:szCs w:val="28"/>
          <w:lang w:val="ru-RU"/>
        </w:rPr>
        <w:t>важливу</w:t>
      </w:r>
      <w:proofErr w:type="spellEnd"/>
      <w:r w:rsidRPr="002B373B">
        <w:rPr>
          <w:rFonts w:eastAsia="Calibri"/>
          <w:sz w:val="28"/>
          <w:szCs w:val="28"/>
          <w:lang w:val="ru-RU"/>
        </w:rPr>
        <w:t xml:space="preserve"> </w:t>
      </w:r>
      <w:proofErr w:type="spellStart"/>
      <w:r w:rsidRPr="002B373B">
        <w:rPr>
          <w:rFonts w:eastAsia="Calibri"/>
          <w:sz w:val="28"/>
          <w:szCs w:val="28"/>
          <w:lang w:val="ru-RU"/>
        </w:rPr>
        <w:t>контекстуалізацію</w:t>
      </w:r>
      <w:proofErr w:type="spellEnd"/>
      <w:r w:rsidRPr="002B373B">
        <w:rPr>
          <w:rFonts w:eastAsia="Calibri"/>
          <w:sz w:val="28"/>
          <w:szCs w:val="28"/>
          <w:lang w:val="ru-RU"/>
        </w:rPr>
        <w:t xml:space="preserve">: </w:t>
      </w:r>
      <w:proofErr w:type="spellStart"/>
      <w:r w:rsidRPr="002B373B">
        <w:rPr>
          <w:rFonts w:eastAsia="Calibri"/>
          <w:sz w:val="28"/>
          <w:szCs w:val="28"/>
          <w:lang w:val="ru-RU"/>
        </w:rPr>
        <w:t>підлітки</w:t>
      </w:r>
      <w:proofErr w:type="spellEnd"/>
      <w:r w:rsidRPr="002B373B">
        <w:rPr>
          <w:rFonts w:eastAsia="Calibri"/>
          <w:sz w:val="28"/>
          <w:szCs w:val="28"/>
          <w:lang w:val="ru-RU"/>
        </w:rPr>
        <w:t xml:space="preserve"> </w:t>
      </w:r>
      <w:proofErr w:type="spellStart"/>
      <w:r w:rsidRPr="002B373B">
        <w:rPr>
          <w:rFonts w:eastAsia="Calibri"/>
          <w:sz w:val="28"/>
          <w:szCs w:val="28"/>
          <w:lang w:val="ru-RU"/>
        </w:rPr>
        <w:t>розповідали</w:t>
      </w:r>
      <w:proofErr w:type="spellEnd"/>
      <w:r w:rsidRPr="002B373B">
        <w:rPr>
          <w:rFonts w:eastAsia="Calibri"/>
          <w:sz w:val="28"/>
          <w:szCs w:val="28"/>
          <w:lang w:val="ru-RU"/>
        </w:rPr>
        <w:t xml:space="preserve"> про </w:t>
      </w:r>
      <w:proofErr w:type="spellStart"/>
      <w:r w:rsidRPr="002B373B">
        <w:rPr>
          <w:rFonts w:eastAsia="Calibri"/>
          <w:sz w:val="28"/>
          <w:szCs w:val="28"/>
          <w:lang w:val="ru-RU"/>
        </w:rPr>
        <w:t>процеси</w:t>
      </w:r>
      <w:proofErr w:type="spellEnd"/>
      <w:r w:rsidRPr="002B373B">
        <w:rPr>
          <w:rFonts w:eastAsia="Calibri"/>
          <w:sz w:val="28"/>
          <w:szCs w:val="28"/>
          <w:lang w:val="ru-RU"/>
        </w:rPr>
        <w:t xml:space="preserve"> </w:t>
      </w:r>
      <w:proofErr w:type="spellStart"/>
      <w:r w:rsidRPr="002B373B">
        <w:rPr>
          <w:rFonts w:eastAsia="Calibri"/>
          <w:sz w:val="28"/>
          <w:szCs w:val="28"/>
          <w:lang w:val="ru-RU"/>
        </w:rPr>
        <w:t>інтерпретації</w:t>
      </w:r>
      <w:proofErr w:type="spellEnd"/>
      <w:r w:rsidRPr="002B373B">
        <w:rPr>
          <w:rFonts w:eastAsia="Calibri"/>
          <w:sz w:val="28"/>
          <w:szCs w:val="28"/>
          <w:lang w:val="ru-RU"/>
        </w:rPr>
        <w:t xml:space="preserve"> контенту, </w:t>
      </w:r>
      <w:proofErr w:type="spellStart"/>
      <w:r w:rsidRPr="002B373B">
        <w:rPr>
          <w:rFonts w:eastAsia="Calibri"/>
          <w:sz w:val="28"/>
          <w:szCs w:val="28"/>
          <w:lang w:val="ru-RU"/>
        </w:rPr>
        <w:t>мотивацію</w:t>
      </w:r>
      <w:proofErr w:type="spellEnd"/>
      <w:r w:rsidRPr="002B373B">
        <w:rPr>
          <w:rFonts w:eastAsia="Calibri"/>
          <w:sz w:val="28"/>
          <w:szCs w:val="28"/>
          <w:lang w:val="ru-RU"/>
        </w:rPr>
        <w:t xml:space="preserve"> </w:t>
      </w:r>
      <w:proofErr w:type="spellStart"/>
      <w:r w:rsidRPr="002B373B">
        <w:rPr>
          <w:rFonts w:eastAsia="Calibri"/>
          <w:sz w:val="28"/>
          <w:szCs w:val="28"/>
          <w:lang w:val="ru-RU"/>
        </w:rPr>
        <w:t>публікацій</w:t>
      </w:r>
      <w:proofErr w:type="spellEnd"/>
      <w:r w:rsidRPr="002B373B">
        <w:rPr>
          <w:rFonts w:eastAsia="Calibri"/>
          <w:sz w:val="28"/>
          <w:szCs w:val="28"/>
          <w:lang w:val="ru-RU"/>
        </w:rPr>
        <w:t xml:space="preserve"> і </w:t>
      </w:r>
      <w:proofErr w:type="spellStart"/>
      <w:r w:rsidRPr="002B373B">
        <w:rPr>
          <w:rFonts w:eastAsia="Calibri"/>
          <w:sz w:val="28"/>
          <w:szCs w:val="28"/>
          <w:lang w:val="ru-RU"/>
        </w:rPr>
        <w:t>механізми</w:t>
      </w:r>
      <w:proofErr w:type="spellEnd"/>
      <w:r w:rsidRPr="002B373B">
        <w:rPr>
          <w:rFonts w:eastAsia="Calibri"/>
          <w:sz w:val="28"/>
          <w:szCs w:val="28"/>
          <w:lang w:val="ru-RU"/>
        </w:rPr>
        <w:t xml:space="preserve">, за </w:t>
      </w:r>
      <w:proofErr w:type="spellStart"/>
      <w:r w:rsidRPr="002B373B">
        <w:rPr>
          <w:rFonts w:eastAsia="Calibri"/>
          <w:sz w:val="28"/>
          <w:szCs w:val="28"/>
          <w:lang w:val="ru-RU"/>
        </w:rPr>
        <w:t>допомогою</w:t>
      </w:r>
      <w:proofErr w:type="spellEnd"/>
      <w:r w:rsidRPr="002B373B">
        <w:rPr>
          <w:rFonts w:eastAsia="Calibri"/>
          <w:sz w:val="28"/>
          <w:szCs w:val="28"/>
          <w:lang w:val="ru-RU"/>
        </w:rPr>
        <w:t xml:space="preserve"> </w:t>
      </w:r>
      <w:proofErr w:type="spellStart"/>
      <w:r w:rsidRPr="002B373B">
        <w:rPr>
          <w:rFonts w:eastAsia="Calibri"/>
          <w:sz w:val="28"/>
          <w:szCs w:val="28"/>
          <w:lang w:val="ru-RU"/>
        </w:rPr>
        <w:t>яких</w:t>
      </w:r>
      <w:proofErr w:type="spellEnd"/>
      <w:r w:rsidRPr="002B373B">
        <w:rPr>
          <w:rFonts w:eastAsia="Calibri"/>
          <w:sz w:val="28"/>
          <w:szCs w:val="28"/>
          <w:lang w:val="ru-RU"/>
        </w:rPr>
        <w:t xml:space="preserve"> </w:t>
      </w:r>
      <w:proofErr w:type="spellStart"/>
      <w:r w:rsidRPr="002B373B">
        <w:rPr>
          <w:rFonts w:eastAsia="Calibri"/>
          <w:sz w:val="28"/>
          <w:szCs w:val="28"/>
          <w:lang w:val="ru-RU"/>
        </w:rPr>
        <w:t>реакції</w:t>
      </w:r>
      <w:proofErr w:type="spellEnd"/>
      <w:r w:rsidRPr="002B373B">
        <w:rPr>
          <w:rFonts w:eastAsia="Calibri"/>
          <w:sz w:val="28"/>
          <w:szCs w:val="28"/>
          <w:lang w:val="ru-RU"/>
        </w:rPr>
        <w:t xml:space="preserve"> </w:t>
      </w:r>
      <w:proofErr w:type="spellStart"/>
      <w:r w:rsidRPr="002B373B">
        <w:rPr>
          <w:rFonts w:eastAsia="Calibri"/>
          <w:sz w:val="28"/>
          <w:szCs w:val="28"/>
          <w:lang w:val="ru-RU"/>
        </w:rPr>
        <w:t>публіки</w:t>
      </w:r>
      <w:proofErr w:type="spellEnd"/>
      <w:r w:rsidRPr="002B373B">
        <w:rPr>
          <w:rFonts w:eastAsia="Calibri"/>
          <w:sz w:val="28"/>
          <w:szCs w:val="28"/>
          <w:lang w:val="ru-RU"/>
        </w:rPr>
        <w:t xml:space="preserve"> (лайки, </w:t>
      </w:r>
      <w:proofErr w:type="spellStart"/>
      <w:r w:rsidRPr="002B373B">
        <w:rPr>
          <w:rFonts w:eastAsia="Calibri"/>
          <w:sz w:val="28"/>
          <w:szCs w:val="28"/>
          <w:lang w:val="ru-RU"/>
        </w:rPr>
        <w:t>коментарі</w:t>
      </w:r>
      <w:proofErr w:type="spellEnd"/>
      <w:r w:rsidRPr="002B373B">
        <w:rPr>
          <w:rFonts w:eastAsia="Calibri"/>
          <w:sz w:val="28"/>
          <w:szCs w:val="28"/>
          <w:lang w:val="ru-RU"/>
        </w:rPr>
        <w:t xml:space="preserve">) </w:t>
      </w:r>
      <w:proofErr w:type="spellStart"/>
      <w:r w:rsidRPr="002B373B">
        <w:rPr>
          <w:rFonts w:eastAsia="Calibri"/>
          <w:sz w:val="28"/>
          <w:szCs w:val="28"/>
          <w:lang w:val="ru-RU"/>
        </w:rPr>
        <w:t>трансформуються</w:t>
      </w:r>
      <w:proofErr w:type="spellEnd"/>
      <w:r w:rsidRPr="002B373B">
        <w:rPr>
          <w:rFonts w:eastAsia="Calibri"/>
          <w:sz w:val="28"/>
          <w:szCs w:val="28"/>
          <w:lang w:val="ru-RU"/>
        </w:rPr>
        <w:t xml:space="preserve"> у </w:t>
      </w:r>
      <w:proofErr w:type="spellStart"/>
      <w:r w:rsidRPr="002B373B">
        <w:rPr>
          <w:rFonts w:eastAsia="Calibri"/>
          <w:sz w:val="28"/>
          <w:szCs w:val="28"/>
          <w:lang w:val="ru-RU"/>
        </w:rPr>
        <w:t>відчуття</w:t>
      </w:r>
      <w:proofErr w:type="spellEnd"/>
      <w:r w:rsidRPr="002B373B">
        <w:rPr>
          <w:rFonts w:eastAsia="Calibri"/>
          <w:sz w:val="28"/>
          <w:szCs w:val="28"/>
          <w:lang w:val="ru-RU"/>
        </w:rPr>
        <w:t xml:space="preserve"> статусу </w:t>
      </w:r>
      <w:proofErr w:type="spellStart"/>
      <w:r w:rsidRPr="002B373B">
        <w:rPr>
          <w:rFonts w:eastAsia="Calibri"/>
          <w:sz w:val="28"/>
          <w:szCs w:val="28"/>
          <w:lang w:val="ru-RU"/>
        </w:rPr>
        <w:t>або</w:t>
      </w:r>
      <w:proofErr w:type="spellEnd"/>
      <w:r w:rsidRPr="002B373B">
        <w:rPr>
          <w:rFonts w:eastAsia="Calibri"/>
          <w:sz w:val="28"/>
          <w:szCs w:val="28"/>
          <w:lang w:val="ru-RU"/>
        </w:rPr>
        <w:t xml:space="preserve"> </w:t>
      </w:r>
      <w:proofErr w:type="spellStart"/>
      <w:r w:rsidRPr="002B373B">
        <w:rPr>
          <w:rFonts w:eastAsia="Calibri"/>
          <w:sz w:val="28"/>
          <w:szCs w:val="28"/>
          <w:lang w:val="ru-RU"/>
        </w:rPr>
        <w:t>відторгнення</w:t>
      </w:r>
      <w:proofErr w:type="spellEnd"/>
      <w:r w:rsidRPr="002B373B">
        <w:rPr>
          <w:rFonts w:eastAsia="Calibri"/>
          <w:sz w:val="28"/>
          <w:szCs w:val="28"/>
          <w:lang w:val="ru-RU"/>
        </w:rPr>
        <w:t xml:space="preserve">. </w:t>
      </w:r>
      <w:proofErr w:type="spellStart"/>
      <w:r w:rsidRPr="002B373B">
        <w:rPr>
          <w:rFonts w:eastAsia="Calibri"/>
          <w:sz w:val="28"/>
          <w:szCs w:val="28"/>
          <w:lang w:val="ru-RU"/>
        </w:rPr>
        <w:t>Саме</w:t>
      </w:r>
      <w:proofErr w:type="spellEnd"/>
      <w:r w:rsidRPr="002B373B">
        <w:rPr>
          <w:rFonts w:eastAsia="Calibri"/>
          <w:sz w:val="28"/>
          <w:szCs w:val="28"/>
          <w:lang w:val="ru-RU"/>
        </w:rPr>
        <w:t xml:space="preserve"> в </w:t>
      </w:r>
      <w:proofErr w:type="spellStart"/>
      <w:r w:rsidRPr="002B373B">
        <w:rPr>
          <w:rFonts w:eastAsia="Calibri"/>
          <w:sz w:val="28"/>
          <w:szCs w:val="28"/>
          <w:lang w:val="ru-RU"/>
        </w:rPr>
        <w:t>усній</w:t>
      </w:r>
      <w:proofErr w:type="spellEnd"/>
      <w:r w:rsidRPr="002B373B">
        <w:rPr>
          <w:rFonts w:eastAsia="Calibri"/>
          <w:sz w:val="28"/>
          <w:szCs w:val="28"/>
          <w:lang w:val="ru-RU"/>
        </w:rPr>
        <w:t xml:space="preserve"> </w:t>
      </w:r>
      <w:proofErr w:type="spellStart"/>
      <w:r w:rsidRPr="002B373B">
        <w:rPr>
          <w:rFonts w:eastAsia="Calibri"/>
          <w:sz w:val="28"/>
          <w:szCs w:val="28"/>
          <w:lang w:val="ru-RU"/>
        </w:rPr>
        <w:t>розповіді</w:t>
      </w:r>
      <w:proofErr w:type="spellEnd"/>
      <w:r w:rsidRPr="002B373B">
        <w:rPr>
          <w:rFonts w:eastAsia="Calibri"/>
          <w:sz w:val="28"/>
          <w:szCs w:val="28"/>
          <w:lang w:val="ru-RU"/>
        </w:rPr>
        <w:t xml:space="preserve"> </w:t>
      </w:r>
      <w:proofErr w:type="spellStart"/>
      <w:r w:rsidRPr="002B373B">
        <w:rPr>
          <w:rFonts w:eastAsia="Calibri"/>
          <w:sz w:val="28"/>
          <w:szCs w:val="28"/>
          <w:lang w:val="ru-RU"/>
        </w:rPr>
        <w:t>респонденти</w:t>
      </w:r>
      <w:proofErr w:type="spellEnd"/>
      <w:r w:rsidRPr="002B373B">
        <w:rPr>
          <w:rFonts w:eastAsia="Calibri"/>
          <w:sz w:val="28"/>
          <w:szCs w:val="28"/>
          <w:lang w:val="ru-RU"/>
        </w:rPr>
        <w:t xml:space="preserve"> </w:t>
      </w:r>
      <w:proofErr w:type="spellStart"/>
      <w:r w:rsidRPr="002B373B">
        <w:rPr>
          <w:rFonts w:eastAsia="Calibri"/>
          <w:sz w:val="28"/>
          <w:szCs w:val="28"/>
          <w:lang w:val="ru-RU"/>
        </w:rPr>
        <w:t>пояснювали</w:t>
      </w:r>
      <w:proofErr w:type="spellEnd"/>
      <w:r w:rsidRPr="002B373B">
        <w:rPr>
          <w:rFonts w:eastAsia="Calibri"/>
          <w:sz w:val="28"/>
          <w:szCs w:val="28"/>
          <w:lang w:val="ru-RU"/>
        </w:rPr>
        <w:t xml:space="preserve">, </w:t>
      </w:r>
      <w:proofErr w:type="spellStart"/>
      <w:r w:rsidRPr="002B373B">
        <w:rPr>
          <w:rFonts w:eastAsia="Calibri"/>
          <w:sz w:val="28"/>
          <w:szCs w:val="28"/>
          <w:lang w:val="ru-RU"/>
        </w:rPr>
        <w:t>чому</w:t>
      </w:r>
      <w:proofErr w:type="spellEnd"/>
      <w:r w:rsidRPr="002B373B">
        <w:rPr>
          <w:rFonts w:eastAsia="Calibri"/>
          <w:sz w:val="28"/>
          <w:szCs w:val="28"/>
          <w:lang w:val="ru-RU"/>
        </w:rPr>
        <w:t xml:space="preserve"> </w:t>
      </w:r>
      <w:proofErr w:type="spellStart"/>
      <w:r w:rsidRPr="002B373B">
        <w:rPr>
          <w:rFonts w:eastAsia="Calibri"/>
          <w:sz w:val="28"/>
          <w:szCs w:val="28"/>
          <w:lang w:val="ru-RU"/>
        </w:rPr>
        <w:t>певні</w:t>
      </w:r>
      <w:proofErr w:type="spellEnd"/>
      <w:r w:rsidRPr="002B373B">
        <w:rPr>
          <w:rFonts w:eastAsia="Calibri"/>
          <w:sz w:val="28"/>
          <w:szCs w:val="28"/>
          <w:lang w:val="ru-RU"/>
        </w:rPr>
        <w:t xml:space="preserve"> </w:t>
      </w:r>
      <w:proofErr w:type="spellStart"/>
      <w:r w:rsidRPr="002B373B">
        <w:rPr>
          <w:rFonts w:eastAsia="Calibri"/>
          <w:sz w:val="28"/>
          <w:szCs w:val="28"/>
          <w:lang w:val="ru-RU"/>
        </w:rPr>
        <w:t>тренди</w:t>
      </w:r>
      <w:proofErr w:type="spellEnd"/>
      <w:r w:rsidRPr="002B373B">
        <w:rPr>
          <w:rFonts w:eastAsia="Calibri"/>
          <w:sz w:val="28"/>
          <w:szCs w:val="28"/>
          <w:lang w:val="ru-RU"/>
        </w:rPr>
        <w:t xml:space="preserve"> </w:t>
      </w:r>
      <w:proofErr w:type="spellStart"/>
      <w:r w:rsidRPr="002B373B">
        <w:rPr>
          <w:rFonts w:eastAsia="Calibri"/>
          <w:sz w:val="28"/>
          <w:szCs w:val="28"/>
          <w:lang w:val="ru-RU"/>
        </w:rPr>
        <w:t>змушували</w:t>
      </w:r>
      <w:proofErr w:type="spellEnd"/>
      <w:r w:rsidRPr="002B373B">
        <w:rPr>
          <w:rFonts w:eastAsia="Calibri"/>
          <w:sz w:val="28"/>
          <w:szCs w:val="28"/>
          <w:lang w:val="ru-RU"/>
        </w:rPr>
        <w:t xml:space="preserve"> </w:t>
      </w:r>
      <w:proofErr w:type="spellStart"/>
      <w:r w:rsidRPr="002B373B">
        <w:rPr>
          <w:rFonts w:eastAsia="Calibri"/>
          <w:sz w:val="28"/>
          <w:szCs w:val="28"/>
          <w:lang w:val="ru-RU"/>
        </w:rPr>
        <w:t>їх</w:t>
      </w:r>
      <w:proofErr w:type="spellEnd"/>
      <w:r w:rsidRPr="002B373B">
        <w:rPr>
          <w:rFonts w:eastAsia="Calibri"/>
          <w:sz w:val="28"/>
          <w:szCs w:val="28"/>
          <w:lang w:val="ru-RU"/>
        </w:rPr>
        <w:t xml:space="preserve"> «</w:t>
      </w:r>
      <w:proofErr w:type="spellStart"/>
      <w:r w:rsidRPr="002B373B">
        <w:rPr>
          <w:rFonts w:eastAsia="Calibri"/>
          <w:sz w:val="28"/>
          <w:szCs w:val="28"/>
          <w:lang w:val="ru-RU"/>
        </w:rPr>
        <w:t>перевіряти</w:t>
      </w:r>
      <w:proofErr w:type="spellEnd"/>
      <w:r w:rsidRPr="002B373B">
        <w:rPr>
          <w:rFonts w:eastAsia="Calibri"/>
          <w:sz w:val="28"/>
          <w:szCs w:val="28"/>
          <w:lang w:val="ru-RU"/>
        </w:rPr>
        <w:t xml:space="preserve">» себе, </w:t>
      </w:r>
      <w:proofErr w:type="spellStart"/>
      <w:r w:rsidRPr="002B373B">
        <w:rPr>
          <w:rFonts w:eastAsia="Calibri"/>
          <w:sz w:val="28"/>
          <w:szCs w:val="28"/>
          <w:lang w:val="ru-RU"/>
        </w:rPr>
        <w:t>змінювати</w:t>
      </w:r>
      <w:proofErr w:type="spellEnd"/>
      <w:r w:rsidRPr="002B373B">
        <w:rPr>
          <w:rFonts w:eastAsia="Calibri"/>
          <w:sz w:val="28"/>
          <w:szCs w:val="28"/>
          <w:lang w:val="ru-RU"/>
        </w:rPr>
        <w:t xml:space="preserve"> </w:t>
      </w:r>
      <w:proofErr w:type="spellStart"/>
      <w:r w:rsidRPr="002B373B">
        <w:rPr>
          <w:rFonts w:eastAsia="Calibri"/>
          <w:sz w:val="28"/>
          <w:szCs w:val="28"/>
          <w:lang w:val="ru-RU"/>
        </w:rPr>
        <w:t>поведінку</w:t>
      </w:r>
      <w:proofErr w:type="spellEnd"/>
      <w:r w:rsidRPr="002B373B">
        <w:rPr>
          <w:rFonts w:eastAsia="Calibri"/>
          <w:sz w:val="28"/>
          <w:szCs w:val="28"/>
          <w:lang w:val="ru-RU"/>
        </w:rPr>
        <w:t xml:space="preserve"> </w:t>
      </w:r>
      <w:proofErr w:type="spellStart"/>
      <w:r w:rsidRPr="002B373B">
        <w:rPr>
          <w:rFonts w:eastAsia="Calibri"/>
          <w:sz w:val="28"/>
          <w:szCs w:val="28"/>
          <w:lang w:val="ru-RU"/>
        </w:rPr>
        <w:t>або</w:t>
      </w:r>
      <w:proofErr w:type="spellEnd"/>
      <w:r w:rsidRPr="002B373B">
        <w:rPr>
          <w:rFonts w:eastAsia="Calibri"/>
          <w:sz w:val="28"/>
          <w:szCs w:val="28"/>
          <w:lang w:val="ru-RU"/>
        </w:rPr>
        <w:t xml:space="preserve"> </w:t>
      </w:r>
      <w:proofErr w:type="spellStart"/>
      <w:r w:rsidRPr="002B373B">
        <w:rPr>
          <w:rFonts w:eastAsia="Calibri"/>
          <w:sz w:val="28"/>
          <w:szCs w:val="28"/>
          <w:lang w:val="ru-RU"/>
        </w:rPr>
        <w:t>тестувати</w:t>
      </w:r>
      <w:proofErr w:type="spellEnd"/>
      <w:r w:rsidRPr="002B373B">
        <w:rPr>
          <w:rFonts w:eastAsia="Calibri"/>
          <w:sz w:val="28"/>
          <w:szCs w:val="28"/>
          <w:lang w:val="ru-RU"/>
        </w:rPr>
        <w:t xml:space="preserve"> </w:t>
      </w:r>
      <w:proofErr w:type="spellStart"/>
      <w:r w:rsidRPr="002B373B">
        <w:rPr>
          <w:rFonts w:eastAsia="Calibri"/>
          <w:sz w:val="28"/>
          <w:szCs w:val="28"/>
          <w:lang w:val="ru-RU"/>
        </w:rPr>
        <w:t>нові</w:t>
      </w:r>
      <w:proofErr w:type="spellEnd"/>
      <w:r w:rsidRPr="002B373B">
        <w:rPr>
          <w:rFonts w:eastAsia="Calibri"/>
          <w:sz w:val="28"/>
          <w:szCs w:val="28"/>
          <w:lang w:val="ru-RU"/>
        </w:rPr>
        <w:t xml:space="preserve"> </w:t>
      </w:r>
      <w:proofErr w:type="spellStart"/>
      <w:r w:rsidRPr="002B373B">
        <w:rPr>
          <w:rFonts w:eastAsia="Calibri"/>
          <w:sz w:val="28"/>
          <w:szCs w:val="28"/>
          <w:lang w:val="ru-RU"/>
        </w:rPr>
        <w:t>ролі</w:t>
      </w:r>
      <w:proofErr w:type="spellEnd"/>
      <w:r w:rsidRPr="002B373B">
        <w:rPr>
          <w:rFonts w:eastAsia="Calibri"/>
          <w:sz w:val="28"/>
          <w:szCs w:val="28"/>
          <w:lang w:val="ru-RU"/>
        </w:rPr>
        <w:t xml:space="preserve"> у </w:t>
      </w:r>
      <w:proofErr w:type="spellStart"/>
      <w:r w:rsidRPr="002B373B">
        <w:rPr>
          <w:rFonts w:eastAsia="Calibri"/>
          <w:sz w:val="28"/>
          <w:szCs w:val="28"/>
          <w:lang w:val="ru-RU"/>
        </w:rPr>
        <w:t>колі</w:t>
      </w:r>
      <w:proofErr w:type="spellEnd"/>
      <w:r w:rsidRPr="002B373B">
        <w:rPr>
          <w:rFonts w:eastAsia="Calibri"/>
          <w:sz w:val="28"/>
          <w:szCs w:val="28"/>
          <w:lang w:val="ru-RU"/>
        </w:rPr>
        <w:t xml:space="preserve"> </w:t>
      </w:r>
      <w:proofErr w:type="spellStart"/>
      <w:r w:rsidRPr="002B373B">
        <w:rPr>
          <w:rFonts w:eastAsia="Calibri"/>
          <w:sz w:val="28"/>
          <w:szCs w:val="28"/>
          <w:lang w:val="ru-RU"/>
        </w:rPr>
        <w:t>ровесників</w:t>
      </w:r>
      <w:proofErr w:type="spellEnd"/>
      <w:r w:rsidRPr="002B373B">
        <w:rPr>
          <w:rFonts w:eastAsia="Calibri"/>
          <w:sz w:val="28"/>
          <w:szCs w:val="28"/>
          <w:lang w:val="ru-RU"/>
        </w:rPr>
        <w:t xml:space="preserve">. </w:t>
      </w:r>
      <w:proofErr w:type="spellStart"/>
      <w:r w:rsidRPr="002B373B">
        <w:rPr>
          <w:rFonts w:eastAsia="Calibri"/>
          <w:sz w:val="28"/>
          <w:szCs w:val="28"/>
          <w:lang w:val="ru-RU"/>
        </w:rPr>
        <w:t>Ці</w:t>
      </w:r>
      <w:proofErr w:type="spellEnd"/>
      <w:r w:rsidRPr="002B373B">
        <w:rPr>
          <w:rFonts w:eastAsia="Calibri"/>
          <w:sz w:val="28"/>
          <w:szCs w:val="28"/>
          <w:lang w:val="ru-RU"/>
        </w:rPr>
        <w:t xml:space="preserve"> </w:t>
      </w:r>
      <w:proofErr w:type="spellStart"/>
      <w:r w:rsidRPr="002B373B">
        <w:rPr>
          <w:rFonts w:eastAsia="Calibri"/>
          <w:sz w:val="28"/>
          <w:szCs w:val="28"/>
          <w:lang w:val="ru-RU"/>
        </w:rPr>
        <w:t>наративи</w:t>
      </w:r>
      <w:proofErr w:type="spellEnd"/>
      <w:r w:rsidRPr="002B373B">
        <w:rPr>
          <w:rFonts w:eastAsia="Calibri"/>
          <w:sz w:val="28"/>
          <w:szCs w:val="28"/>
          <w:lang w:val="ru-RU"/>
        </w:rPr>
        <w:t xml:space="preserve"> дозволили </w:t>
      </w:r>
      <w:proofErr w:type="spellStart"/>
      <w:r w:rsidRPr="002B373B">
        <w:rPr>
          <w:rFonts w:eastAsia="Calibri"/>
          <w:sz w:val="28"/>
          <w:szCs w:val="28"/>
          <w:lang w:val="ru-RU"/>
        </w:rPr>
        <w:t>зв’язати</w:t>
      </w:r>
      <w:proofErr w:type="spellEnd"/>
      <w:r w:rsidRPr="002B373B">
        <w:rPr>
          <w:rFonts w:eastAsia="Calibri"/>
          <w:sz w:val="28"/>
          <w:szCs w:val="28"/>
          <w:lang w:val="ru-RU"/>
        </w:rPr>
        <w:t xml:space="preserve"> </w:t>
      </w:r>
      <w:proofErr w:type="spellStart"/>
      <w:r w:rsidRPr="002B373B">
        <w:rPr>
          <w:rFonts w:eastAsia="Calibri"/>
          <w:sz w:val="28"/>
          <w:szCs w:val="28"/>
          <w:lang w:val="ru-RU"/>
        </w:rPr>
        <w:t>виявлені</w:t>
      </w:r>
      <w:proofErr w:type="spellEnd"/>
      <w:r w:rsidRPr="002B373B">
        <w:rPr>
          <w:rFonts w:eastAsia="Calibri"/>
          <w:sz w:val="28"/>
          <w:szCs w:val="28"/>
          <w:lang w:val="ru-RU"/>
        </w:rPr>
        <w:t xml:space="preserve"> у </w:t>
      </w:r>
      <w:proofErr w:type="spellStart"/>
      <w:r w:rsidRPr="002B373B">
        <w:rPr>
          <w:rFonts w:eastAsia="Calibri"/>
          <w:sz w:val="28"/>
          <w:szCs w:val="28"/>
          <w:lang w:val="ru-RU"/>
        </w:rPr>
        <w:t>панелі</w:t>
      </w:r>
      <w:proofErr w:type="spellEnd"/>
      <w:r w:rsidRPr="002B373B">
        <w:rPr>
          <w:rFonts w:eastAsia="Calibri"/>
          <w:sz w:val="28"/>
          <w:szCs w:val="28"/>
          <w:lang w:val="ru-RU"/>
        </w:rPr>
        <w:t xml:space="preserve"> </w:t>
      </w:r>
      <w:proofErr w:type="spellStart"/>
      <w:r w:rsidRPr="002B373B">
        <w:rPr>
          <w:rFonts w:eastAsia="Calibri"/>
          <w:sz w:val="28"/>
          <w:szCs w:val="28"/>
          <w:lang w:val="ru-RU"/>
        </w:rPr>
        <w:t>статистичні</w:t>
      </w:r>
      <w:proofErr w:type="spellEnd"/>
      <w:r w:rsidRPr="002B373B">
        <w:rPr>
          <w:rFonts w:eastAsia="Calibri"/>
          <w:sz w:val="28"/>
          <w:szCs w:val="28"/>
          <w:lang w:val="ru-RU"/>
        </w:rPr>
        <w:t xml:space="preserve"> </w:t>
      </w:r>
      <w:proofErr w:type="spellStart"/>
      <w:r w:rsidRPr="002B373B">
        <w:rPr>
          <w:rFonts w:eastAsia="Calibri"/>
          <w:sz w:val="28"/>
          <w:szCs w:val="28"/>
          <w:lang w:val="ru-RU"/>
        </w:rPr>
        <w:t>ефекти</w:t>
      </w:r>
      <w:proofErr w:type="spellEnd"/>
      <w:r w:rsidRPr="002B373B">
        <w:rPr>
          <w:rFonts w:eastAsia="Calibri"/>
          <w:sz w:val="28"/>
          <w:szCs w:val="28"/>
          <w:lang w:val="ru-RU"/>
        </w:rPr>
        <w:t xml:space="preserve"> з </w:t>
      </w:r>
      <w:proofErr w:type="spellStart"/>
      <w:r w:rsidRPr="002B373B">
        <w:rPr>
          <w:rFonts w:eastAsia="Calibri"/>
          <w:sz w:val="28"/>
          <w:szCs w:val="28"/>
          <w:lang w:val="ru-RU"/>
        </w:rPr>
        <w:t>конкрет</w:t>
      </w:r>
      <w:r>
        <w:rPr>
          <w:rFonts w:eastAsia="Calibri"/>
          <w:sz w:val="28"/>
          <w:szCs w:val="28"/>
          <w:lang w:val="ru-RU"/>
        </w:rPr>
        <w:t>ними</w:t>
      </w:r>
      <w:proofErr w:type="spellEnd"/>
      <w:r>
        <w:rPr>
          <w:rFonts w:eastAsia="Calibri"/>
          <w:sz w:val="28"/>
          <w:szCs w:val="28"/>
          <w:lang w:val="ru-RU"/>
        </w:rPr>
        <w:t xml:space="preserve"> </w:t>
      </w:r>
      <w:proofErr w:type="spellStart"/>
      <w:r>
        <w:rPr>
          <w:rFonts w:eastAsia="Calibri"/>
          <w:sz w:val="28"/>
          <w:szCs w:val="28"/>
          <w:lang w:val="ru-RU"/>
        </w:rPr>
        <w:t>механізмами</w:t>
      </w:r>
      <w:proofErr w:type="spellEnd"/>
      <w:r>
        <w:rPr>
          <w:rFonts w:eastAsia="Calibri"/>
          <w:sz w:val="28"/>
          <w:szCs w:val="28"/>
          <w:lang w:val="ru-RU"/>
        </w:rPr>
        <w:t xml:space="preserve"> </w:t>
      </w:r>
      <w:proofErr w:type="spellStart"/>
      <w:r>
        <w:rPr>
          <w:rFonts w:eastAsia="Calibri"/>
          <w:sz w:val="28"/>
          <w:szCs w:val="28"/>
          <w:lang w:val="ru-RU"/>
        </w:rPr>
        <w:t>соціалізації</w:t>
      </w:r>
      <w:proofErr w:type="spellEnd"/>
      <w:r w:rsidR="009933B7">
        <w:rPr>
          <w:rFonts w:eastAsia="Calibri"/>
          <w:sz w:val="28"/>
          <w:szCs w:val="28"/>
          <w:lang w:val="ru-RU"/>
        </w:rPr>
        <w:t>.</w:t>
      </w:r>
    </w:p>
    <w:p w14:paraId="129E82DD" w14:textId="77777777" w:rsidR="006F5214" w:rsidRPr="002B373B" w:rsidRDefault="006F5214" w:rsidP="006F5214">
      <w:pPr>
        <w:spacing w:after="160" w:line="360" w:lineRule="auto"/>
        <w:ind w:firstLine="709"/>
        <w:contextualSpacing/>
        <w:jc w:val="both"/>
        <w:rPr>
          <w:rFonts w:eastAsia="Calibri"/>
          <w:sz w:val="28"/>
          <w:szCs w:val="28"/>
          <w:lang w:val="ru-RU"/>
        </w:rPr>
      </w:pPr>
      <w:r w:rsidRPr="002B373B">
        <w:rPr>
          <w:rFonts w:eastAsia="Calibri"/>
          <w:sz w:val="28"/>
          <w:szCs w:val="28"/>
          <w:lang w:val="ru-RU"/>
        </w:rPr>
        <w:t xml:space="preserve">Тематика </w:t>
      </w:r>
      <w:proofErr w:type="spellStart"/>
      <w:r w:rsidRPr="002B373B">
        <w:rPr>
          <w:rFonts w:eastAsia="Calibri"/>
          <w:sz w:val="28"/>
          <w:szCs w:val="28"/>
          <w:lang w:val="ru-RU"/>
        </w:rPr>
        <w:t>інтерв’ю</w:t>
      </w:r>
      <w:proofErr w:type="spellEnd"/>
      <w:r w:rsidRPr="002B373B">
        <w:rPr>
          <w:rFonts w:eastAsia="Calibri"/>
          <w:sz w:val="28"/>
          <w:szCs w:val="28"/>
          <w:lang w:val="ru-RU"/>
        </w:rPr>
        <w:t xml:space="preserve"> </w:t>
      </w:r>
      <w:proofErr w:type="spellStart"/>
      <w:r w:rsidRPr="002B373B">
        <w:rPr>
          <w:rFonts w:eastAsia="Calibri"/>
          <w:sz w:val="28"/>
          <w:szCs w:val="28"/>
          <w:lang w:val="ru-RU"/>
        </w:rPr>
        <w:t>зосереджувалася</w:t>
      </w:r>
      <w:proofErr w:type="spellEnd"/>
      <w:r w:rsidRPr="002B373B">
        <w:rPr>
          <w:rFonts w:eastAsia="Calibri"/>
          <w:sz w:val="28"/>
          <w:szCs w:val="28"/>
          <w:lang w:val="ru-RU"/>
        </w:rPr>
        <w:t xml:space="preserve"> на </w:t>
      </w:r>
      <w:proofErr w:type="spellStart"/>
      <w:r w:rsidRPr="002B373B">
        <w:rPr>
          <w:rFonts w:eastAsia="Calibri"/>
          <w:sz w:val="28"/>
          <w:szCs w:val="28"/>
          <w:lang w:val="ru-RU"/>
        </w:rPr>
        <w:t>щоденних</w:t>
      </w:r>
      <w:proofErr w:type="spellEnd"/>
      <w:r w:rsidRPr="002B373B">
        <w:rPr>
          <w:rFonts w:eastAsia="Calibri"/>
          <w:sz w:val="28"/>
          <w:szCs w:val="28"/>
          <w:lang w:val="ru-RU"/>
        </w:rPr>
        <w:t xml:space="preserve"> практиках: як </w:t>
      </w:r>
      <w:proofErr w:type="spellStart"/>
      <w:r w:rsidRPr="002B373B">
        <w:rPr>
          <w:rFonts w:eastAsia="Calibri"/>
          <w:sz w:val="28"/>
          <w:szCs w:val="28"/>
          <w:lang w:val="ru-RU"/>
        </w:rPr>
        <w:t>підліток</w:t>
      </w:r>
      <w:proofErr w:type="spellEnd"/>
      <w:r w:rsidRPr="002B373B">
        <w:rPr>
          <w:rFonts w:eastAsia="Calibri"/>
          <w:sz w:val="28"/>
          <w:szCs w:val="28"/>
          <w:lang w:val="ru-RU"/>
        </w:rPr>
        <w:t xml:space="preserve"> </w:t>
      </w:r>
      <w:proofErr w:type="spellStart"/>
      <w:r w:rsidRPr="002B373B">
        <w:rPr>
          <w:rFonts w:eastAsia="Calibri"/>
          <w:sz w:val="28"/>
          <w:szCs w:val="28"/>
          <w:lang w:val="ru-RU"/>
        </w:rPr>
        <w:t>готує</w:t>
      </w:r>
      <w:proofErr w:type="spellEnd"/>
      <w:r w:rsidRPr="002B373B">
        <w:rPr>
          <w:rFonts w:eastAsia="Calibri"/>
          <w:sz w:val="28"/>
          <w:szCs w:val="28"/>
          <w:lang w:val="ru-RU"/>
        </w:rPr>
        <w:t xml:space="preserve"> </w:t>
      </w:r>
      <w:proofErr w:type="spellStart"/>
      <w:r w:rsidRPr="002B373B">
        <w:rPr>
          <w:rFonts w:eastAsia="Calibri"/>
          <w:sz w:val="28"/>
          <w:szCs w:val="28"/>
          <w:lang w:val="ru-RU"/>
        </w:rPr>
        <w:t>допис</w:t>
      </w:r>
      <w:proofErr w:type="spellEnd"/>
      <w:r w:rsidRPr="002B373B">
        <w:rPr>
          <w:rFonts w:eastAsia="Calibri"/>
          <w:sz w:val="28"/>
          <w:szCs w:val="28"/>
          <w:lang w:val="ru-RU"/>
        </w:rPr>
        <w:t xml:space="preserve">, </w:t>
      </w:r>
      <w:proofErr w:type="spellStart"/>
      <w:r w:rsidRPr="002B373B">
        <w:rPr>
          <w:rFonts w:eastAsia="Calibri"/>
          <w:sz w:val="28"/>
          <w:szCs w:val="28"/>
          <w:lang w:val="ru-RU"/>
        </w:rPr>
        <w:t>яких</w:t>
      </w:r>
      <w:proofErr w:type="spellEnd"/>
      <w:r w:rsidRPr="002B373B">
        <w:rPr>
          <w:rFonts w:eastAsia="Calibri"/>
          <w:sz w:val="28"/>
          <w:szCs w:val="28"/>
          <w:lang w:val="ru-RU"/>
        </w:rPr>
        <w:t xml:space="preserve"> </w:t>
      </w:r>
      <w:proofErr w:type="spellStart"/>
      <w:r w:rsidRPr="002B373B">
        <w:rPr>
          <w:rFonts w:eastAsia="Calibri"/>
          <w:sz w:val="28"/>
          <w:szCs w:val="28"/>
          <w:lang w:val="ru-RU"/>
        </w:rPr>
        <w:t>реакцій</w:t>
      </w:r>
      <w:proofErr w:type="spellEnd"/>
      <w:r w:rsidRPr="002B373B">
        <w:rPr>
          <w:rFonts w:eastAsia="Calibri"/>
          <w:sz w:val="28"/>
          <w:szCs w:val="28"/>
          <w:lang w:val="ru-RU"/>
        </w:rPr>
        <w:t xml:space="preserve"> </w:t>
      </w:r>
      <w:proofErr w:type="spellStart"/>
      <w:r w:rsidRPr="002B373B">
        <w:rPr>
          <w:rFonts w:eastAsia="Calibri"/>
          <w:sz w:val="28"/>
          <w:szCs w:val="28"/>
          <w:lang w:val="ru-RU"/>
        </w:rPr>
        <w:t>очікує</w:t>
      </w:r>
      <w:proofErr w:type="spellEnd"/>
      <w:r w:rsidRPr="002B373B">
        <w:rPr>
          <w:rFonts w:eastAsia="Calibri"/>
          <w:sz w:val="28"/>
          <w:szCs w:val="28"/>
          <w:lang w:val="ru-RU"/>
        </w:rPr>
        <w:t xml:space="preserve">, як </w:t>
      </w:r>
      <w:proofErr w:type="spellStart"/>
      <w:r w:rsidRPr="002B373B">
        <w:rPr>
          <w:rFonts w:eastAsia="Calibri"/>
          <w:sz w:val="28"/>
          <w:szCs w:val="28"/>
          <w:lang w:val="ru-RU"/>
        </w:rPr>
        <w:t>реагує</w:t>
      </w:r>
      <w:proofErr w:type="spellEnd"/>
      <w:r w:rsidRPr="002B373B">
        <w:rPr>
          <w:rFonts w:eastAsia="Calibri"/>
          <w:sz w:val="28"/>
          <w:szCs w:val="28"/>
          <w:lang w:val="ru-RU"/>
        </w:rPr>
        <w:t xml:space="preserve"> на критику, і </w:t>
      </w:r>
      <w:proofErr w:type="spellStart"/>
      <w:r w:rsidRPr="002B373B">
        <w:rPr>
          <w:rFonts w:eastAsia="Calibri"/>
          <w:sz w:val="28"/>
          <w:szCs w:val="28"/>
          <w:lang w:val="ru-RU"/>
        </w:rPr>
        <w:t>які</w:t>
      </w:r>
      <w:proofErr w:type="spellEnd"/>
      <w:r w:rsidRPr="002B373B">
        <w:rPr>
          <w:rFonts w:eastAsia="Calibri"/>
          <w:sz w:val="28"/>
          <w:szCs w:val="28"/>
          <w:lang w:val="ru-RU"/>
        </w:rPr>
        <w:t xml:space="preserve"> </w:t>
      </w:r>
      <w:proofErr w:type="spellStart"/>
      <w:r w:rsidRPr="002B373B">
        <w:rPr>
          <w:rFonts w:eastAsia="Calibri"/>
          <w:sz w:val="28"/>
          <w:szCs w:val="28"/>
          <w:lang w:val="ru-RU"/>
        </w:rPr>
        <w:t>стратегії</w:t>
      </w:r>
      <w:proofErr w:type="spellEnd"/>
      <w:r w:rsidRPr="002B373B">
        <w:rPr>
          <w:rFonts w:eastAsia="Calibri"/>
          <w:sz w:val="28"/>
          <w:szCs w:val="28"/>
          <w:lang w:val="ru-RU"/>
        </w:rPr>
        <w:t xml:space="preserve"> </w:t>
      </w:r>
      <w:proofErr w:type="spellStart"/>
      <w:r w:rsidRPr="002B373B">
        <w:rPr>
          <w:rFonts w:eastAsia="Calibri"/>
          <w:sz w:val="28"/>
          <w:szCs w:val="28"/>
          <w:lang w:val="ru-RU"/>
        </w:rPr>
        <w:t>він</w:t>
      </w:r>
      <w:proofErr w:type="spellEnd"/>
      <w:r w:rsidRPr="002B373B">
        <w:rPr>
          <w:rFonts w:eastAsia="Calibri"/>
          <w:sz w:val="28"/>
          <w:szCs w:val="28"/>
          <w:lang w:val="ru-RU"/>
        </w:rPr>
        <w:t xml:space="preserve"> </w:t>
      </w:r>
      <w:proofErr w:type="spellStart"/>
      <w:r w:rsidRPr="002B373B">
        <w:rPr>
          <w:rFonts w:eastAsia="Calibri"/>
          <w:sz w:val="28"/>
          <w:szCs w:val="28"/>
          <w:lang w:val="ru-RU"/>
        </w:rPr>
        <w:t>використовує</w:t>
      </w:r>
      <w:proofErr w:type="spellEnd"/>
      <w:r w:rsidRPr="002B373B">
        <w:rPr>
          <w:rFonts w:eastAsia="Calibri"/>
          <w:sz w:val="28"/>
          <w:szCs w:val="28"/>
          <w:lang w:val="ru-RU"/>
        </w:rPr>
        <w:t xml:space="preserve"> для </w:t>
      </w:r>
      <w:proofErr w:type="spellStart"/>
      <w:r w:rsidRPr="002B373B">
        <w:rPr>
          <w:rFonts w:eastAsia="Calibri"/>
          <w:sz w:val="28"/>
          <w:szCs w:val="28"/>
          <w:lang w:val="ru-RU"/>
        </w:rPr>
        <w:t>збереження</w:t>
      </w:r>
      <w:proofErr w:type="spellEnd"/>
      <w:r w:rsidRPr="002B373B">
        <w:rPr>
          <w:rFonts w:eastAsia="Calibri"/>
          <w:sz w:val="28"/>
          <w:szCs w:val="28"/>
          <w:lang w:val="ru-RU"/>
        </w:rPr>
        <w:t xml:space="preserve"> </w:t>
      </w:r>
      <w:proofErr w:type="spellStart"/>
      <w:r w:rsidRPr="002B373B">
        <w:rPr>
          <w:rFonts w:eastAsia="Calibri"/>
          <w:sz w:val="28"/>
          <w:szCs w:val="28"/>
          <w:lang w:val="ru-RU"/>
        </w:rPr>
        <w:t>приватності</w:t>
      </w:r>
      <w:proofErr w:type="spellEnd"/>
      <w:r w:rsidRPr="002B373B">
        <w:rPr>
          <w:rFonts w:eastAsia="Calibri"/>
          <w:sz w:val="28"/>
          <w:szCs w:val="28"/>
          <w:lang w:val="ru-RU"/>
        </w:rPr>
        <w:t xml:space="preserve">. </w:t>
      </w:r>
      <w:proofErr w:type="spellStart"/>
      <w:r w:rsidRPr="002B373B">
        <w:rPr>
          <w:rFonts w:eastAsia="Calibri"/>
          <w:sz w:val="28"/>
          <w:szCs w:val="28"/>
          <w:lang w:val="ru-RU"/>
        </w:rPr>
        <w:t>Зіставлення</w:t>
      </w:r>
      <w:proofErr w:type="spellEnd"/>
      <w:r w:rsidRPr="002B373B">
        <w:rPr>
          <w:rFonts w:eastAsia="Calibri"/>
          <w:sz w:val="28"/>
          <w:szCs w:val="28"/>
          <w:lang w:val="ru-RU"/>
        </w:rPr>
        <w:t xml:space="preserve"> </w:t>
      </w:r>
      <w:proofErr w:type="spellStart"/>
      <w:r w:rsidRPr="002B373B">
        <w:rPr>
          <w:rFonts w:eastAsia="Calibri"/>
          <w:sz w:val="28"/>
          <w:szCs w:val="28"/>
          <w:lang w:val="ru-RU"/>
        </w:rPr>
        <w:t>відповідей</w:t>
      </w:r>
      <w:proofErr w:type="spellEnd"/>
      <w:r w:rsidRPr="002B373B">
        <w:rPr>
          <w:rFonts w:eastAsia="Calibri"/>
          <w:sz w:val="28"/>
          <w:szCs w:val="28"/>
          <w:lang w:val="ru-RU"/>
        </w:rPr>
        <w:t xml:space="preserve"> </w:t>
      </w:r>
      <w:proofErr w:type="spellStart"/>
      <w:r w:rsidRPr="002B373B">
        <w:rPr>
          <w:rFonts w:eastAsia="Calibri"/>
          <w:sz w:val="28"/>
          <w:szCs w:val="28"/>
          <w:lang w:val="ru-RU"/>
        </w:rPr>
        <w:t>упродовж</w:t>
      </w:r>
      <w:proofErr w:type="spellEnd"/>
      <w:r w:rsidRPr="002B373B">
        <w:rPr>
          <w:rFonts w:eastAsia="Calibri"/>
          <w:sz w:val="28"/>
          <w:szCs w:val="28"/>
          <w:lang w:val="ru-RU"/>
        </w:rPr>
        <w:t xml:space="preserve"> </w:t>
      </w:r>
      <w:proofErr w:type="spellStart"/>
      <w:r w:rsidRPr="002B373B">
        <w:rPr>
          <w:rFonts w:eastAsia="Calibri"/>
          <w:sz w:val="28"/>
          <w:szCs w:val="28"/>
          <w:lang w:val="ru-RU"/>
        </w:rPr>
        <w:t>кількох</w:t>
      </w:r>
      <w:proofErr w:type="spellEnd"/>
      <w:r w:rsidRPr="002B373B">
        <w:rPr>
          <w:rFonts w:eastAsia="Calibri"/>
          <w:sz w:val="28"/>
          <w:szCs w:val="28"/>
          <w:lang w:val="ru-RU"/>
        </w:rPr>
        <w:t xml:space="preserve"> </w:t>
      </w:r>
      <w:proofErr w:type="spellStart"/>
      <w:r w:rsidRPr="002B373B">
        <w:rPr>
          <w:rFonts w:eastAsia="Calibri"/>
          <w:sz w:val="28"/>
          <w:szCs w:val="28"/>
          <w:lang w:val="ru-RU"/>
        </w:rPr>
        <w:t>хвиль</w:t>
      </w:r>
      <w:proofErr w:type="spellEnd"/>
      <w:r w:rsidRPr="002B373B">
        <w:rPr>
          <w:rFonts w:eastAsia="Calibri"/>
          <w:sz w:val="28"/>
          <w:szCs w:val="28"/>
          <w:lang w:val="ru-RU"/>
        </w:rPr>
        <w:t xml:space="preserve"> дало </w:t>
      </w:r>
      <w:proofErr w:type="spellStart"/>
      <w:r w:rsidRPr="002B373B">
        <w:rPr>
          <w:rFonts w:eastAsia="Calibri"/>
          <w:sz w:val="28"/>
          <w:szCs w:val="28"/>
          <w:lang w:val="ru-RU"/>
        </w:rPr>
        <w:t>змогу</w:t>
      </w:r>
      <w:proofErr w:type="spellEnd"/>
      <w:r w:rsidRPr="002B373B">
        <w:rPr>
          <w:rFonts w:eastAsia="Calibri"/>
          <w:sz w:val="28"/>
          <w:szCs w:val="28"/>
          <w:lang w:val="ru-RU"/>
        </w:rPr>
        <w:t xml:space="preserve"> </w:t>
      </w:r>
      <w:proofErr w:type="spellStart"/>
      <w:r w:rsidRPr="002B373B">
        <w:rPr>
          <w:rFonts w:eastAsia="Calibri"/>
          <w:sz w:val="28"/>
          <w:szCs w:val="28"/>
          <w:lang w:val="ru-RU"/>
        </w:rPr>
        <w:t>зафіксувати</w:t>
      </w:r>
      <w:proofErr w:type="spellEnd"/>
      <w:r w:rsidRPr="002B373B">
        <w:rPr>
          <w:rFonts w:eastAsia="Calibri"/>
          <w:sz w:val="28"/>
          <w:szCs w:val="28"/>
          <w:lang w:val="ru-RU"/>
        </w:rPr>
        <w:t xml:space="preserve"> </w:t>
      </w:r>
      <w:proofErr w:type="spellStart"/>
      <w:r w:rsidRPr="002B373B">
        <w:rPr>
          <w:rFonts w:eastAsia="Calibri"/>
          <w:sz w:val="28"/>
          <w:szCs w:val="28"/>
          <w:lang w:val="ru-RU"/>
        </w:rPr>
        <w:t>процеси</w:t>
      </w:r>
      <w:proofErr w:type="spellEnd"/>
      <w:r w:rsidRPr="002B373B">
        <w:rPr>
          <w:rFonts w:eastAsia="Calibri"/>
          <w:sz w:val="28"/>
          <w:szCs w:val="28"/>
          <w:lang w:val="ru-RU"/>
        </w:rPr>
        <w:t xml:space="preserve">, </w:t>
      </w:r>
      <w:proofErr w:type="spellStart"/>
      <w:r w:rsidRPr="002B373B">
        <w:rPr>
          <w:rFonts w:eastAsia="Calibri"/>
          <w:sz w:val="28"/>
          <w:szCs w:val="28"/>
          <w:lang w:val="ru-RU"/>
        </w:rPr>
        <w:t>які</w:t>
      </w:r>
      <w:proofErr w:type="spellEnd"/>
      <w:r w:rsidRPr="002B373B">
        <w:rPr>
          <w:rFonts w:eastAsia="Calibri"/>
          <w:sz w:val="28"/>
          <w:szCs w:val="28"/>
          <w:lang w:val="ru-RU"/>
        </w:rPr>
        <w:t xml:space="preserve"> </w:t>
      </w:r>
      <w:proofErr w:type="spellStart"/>
      <w:r w:rsidRPr="002B373B">
        <w:rPr>
          <w:rFonts w:eastAsia="Calibri"/>
          <w:sz w:val="28"/>
          <w:szCs w:val="28"/>
          <w:lang w:val="ru-RU"/>
        </w:rPr>
        <w:t>можна</w:t>
      </w:r>
      <w:proofErr w:type="spellEnd"/>
      <w:r w:rsidRPr="002B373B">
        <w:rPr>
          <w:rFonts w:eastAsia="Calibri"/>
          <w:sz w:val="28"/>
          <w:szCs w:val="28"/>
          <w:lang w:val="ru-RU"/>
        </w:rPr>
        <w:t xml:space="preserve"> </w:t>
      </w:r>
      <w:proofErr w:type="spellStart"/>
      <w:r w:rsidRPr="002B373B">
        <w:rPr>
          <w:rFonts w:eastAsia="Calibri"/>
          <w:sz w:val="28"/>
          <w:szCs w:val="28"/>
          <w:lang w:val="ru-RU"/>
        </w:rPr>
        <w:t>окреслити</w:t>
      </w:r>
      <w:proofErr w:type="spellEnd"/>
      <w:r w:rsidRPr="002B373B">
        <w:rPr>
          <w:rFonts w:eastAsia="Calibri"/>
          <w:sz w:val="28"/>
          <w:szCs w:val="28"/>
          <w:lang w:val="ru-RU"/>
        </w:rPr>
        <w:t xml:space="preserve"> як </w:t>
      </w:r>
      <w:proofErr w:type="spellStart"/>
      <w:r w:rsidRPr="002B373B">
        <w:rPr>
          <w:rFonts w:eastAsia="Calibri"/>
          <w:sz w:val="28"/>
          <w:szCs w:val="28"/>
          <w:lang w:val="ru-RU"/>
        </w:rPr>
        <w:t>поступове</w:t>
      </w:r>
      <w:proofErr w:type="spellEnd"/>
      <w:r w:rsidRPr="002B373B">
        <w:rPr>
          <w:rFonts w:eastAsia="Calibri"/>
          <w:sz w:val="28"/>
          <w:szCs w:val="28"/>
          <w:lang w:val="ru-RU"/>
        </w:rPr>
        <w:t xml:space="preserve"> «</w:t>
      </w:r>
      <w:proofErr w:type="spellStart"/>
      <w:r w:rsidRPr="002B373B">
        <w:rPr>
          <w:rFonts w:eastAsia="Calibri"/>
          <w:sz w:val="28"/>
          <w:szCs w:val="28"/>
          <w:lang w:val="ru-RU"/>
        </w:rPr>
        <w:t>перешліфування</w:t>
      </w:r>
      <w:proofErr w:type="spellEnd"/>
      <w:r w:rsidRPr="002B373B">
        <w:rPr>
          <w:rFonts w:eastAsia="Calibri"/>
          <w:sz w:val="28"/>
          <w:szCs w:val="28"/>
          <w:lang w:val="ru-RU"/>
        </w:rPr>
        <w:t xml:space="preserve">» </w:t>
      </w:r>
      <w:proofErr w:type="spellStart"/>
      <w:r w:rsidRPr="002B373B">
        <w:rPr>
          <w:rFonts w:eastAsia="Calibri"/>
          <w:sz w:val="28"/>
          <w:szCs w:val="28"/>
          <w:lang w:val="ru-RU"/>
        </w:rPr>
        <w:t>цифрової</w:t>
      </w:r>
      <w:proofErr w:type="spellEnd"/>
      <w:r w:rsidRPr="002B373B">
        <w:rPr>
          <w:rFonts w:eastAsia="Calibri"/>
          <w:sz w:val="28"/>
          <w:szCs w:val="28"/>
          <w:lang w:val="ru-RU"/>
        </w:rPr>
        <w:t xml:space="preserve"> </w:t>
      </w:r>
      <w:proofErr w:type="spellStart"/>
      <w:r w:rsidRPr="002B373B">
        <w:rPr>
          <w:rFonts w:eastAsia="Calibri"/>
          <w:sz w:val="28"/>
          <w:szCs w:val="28"/>
          <w:lang w:val="ru-RU"/>
        </w:rPr>
        <w:t>ролі</w:t>
      </w:r>
      <w:proofErr w:type="spellEnd"/>
      <w:r w:rsidRPr="002B373B">
        <w:rPr>
          <w:rFonts w:eastAsia="Calibri"/>
          <w:sz w:val="28"/>
          <w:szCs w:val="28"/>
          <w:lang w:val="ru-RU"/>
        </w:rPr>
        <w:t xml:space="preserve">: </w:t>
      </w:r>
      <w:proofErr w:type="spellStart"/>
      <w:r w:rsidRPr="002B373B">
        <w:rPr>
          <w:rFonts w:eastAsia="Calibri"/>
          <w:sz w:val="28"/>
          <w:szCs w:val="28"/>
          <w:lang w:val="ru-RU"/>
        </w:rPr>
        <w:t>початкове</w:t>
      </w:r>
      <w:proofErr w:type="spellEnd"/>
      <w:r w:rsidRPr="002B373B">
        <w:rPr>
          <w:rFonts w:eastAsia="Calibri"/>
          <w:sz w:val="28"/>
          <w:szCs w:val="28"/>
          <w:lang w:val="ru-RU"/>
        </w:rPr>
        <w:t xml:space="preserve"> </w:t>
      </w:r>
      <w:proofErr w:type="spellStart"/>
      <w:r w:rsidRPr="002B373B">
        <w:rPr>
          <w:rFonts w:eastAsia="Calibri"/>
          <w:sz w:val="28"/>
          <w:szCs w:val="28"/>
          <w:lang w:val="ru-RU"/>
        </w:rPr>
        <w:t>експериментування</w:t>
      </w:r>
      <w:proofErr w:type="spellEnd"/>
      <w:r w:rsidRPr="002B373B">
        <w:rPr>
          <w:rFonts w:eastAsia="Calibri"/>
          <w:sz w:val="28"/>
          <w:szCs w:val="28"/>
          <w:lang w:val="ru-RU"/>
        </w:rPr>
        <w:t xml:space="preserve">, </w:t>
      </w:r>
      <w:proofErr w:type="spellStart"/>
      <w:r w:rsidRPr="002B373B">
        <w:rPr>
          <w:rFonts w:eastAsia="Calibri"/>
          <w:sz w:val="28"/>
          <w:szCs w:val="28"/>
          <w:lang w:val="ru-RU"/>
        </w:rPr>
        <w:t>епізоди</w:t>
      </w:r>
      <w:proofErr w:type="spellEnd"/>
      <w:r w:rsidRPr="002B373B">
        <w:rPr>
          <w:rFonts w:eastAsia="Calibri"/>
          <w:sz w:val="28"/>
          <w:szCs w:val="28"/>
          <w:lang w:val="ru-RU"/>
        </w:rPr>
        <w:t xml:space="preserve"> </w:t>
      </w:r>
      <w:proofErr w:type="spellStart"/>
      <w:r w:rsidRPr="002B373B">
        <w:rPr>
          <w:rFonts w:eastAsia="Calibri"/>
          <w:sz w:val="28"/>
          <w:szCs w:val="28"/>
          <w:lang w:val="ru-RU"/>
        </w:rPr>
        <w:lastRenderedPageBreak/>
        <w:t>публічної</w:t>
      </w:r>
      <w:proofErr w:type="spellEnd"/>
      <w:r w:rsidRPr="002B373B">
        <w:rPr>
          <w:rFonts w:eastAsia="Calibri"/>
          <w:sz w:val="28"/>
          <w:szCs w:val="28"/>
          <w:lang w:val="ru-RU"/>
        </w:rPr>
        <w:t xml:space="preserve"> </w:t>
      </w:r>
      <w:proofErr w:type="spellStart"/>
      <w:r w:rsidRPr="002B373B">
        <w:rPr>
          <w:rFonts w:eastAsia="Calibri"/>
          <w:sz w:val="28"/>
          <w:szCs w:val="28"/>
          <w:lang w:val="ru-RU"/>
        </w:rPr>
        <w:t>оцінки</w:t>
      </w:r>
      <w:proofErr w:type="spellEnd"/>
      <w:r w:rsidRPr="002B373B">
        <w:rPr>
          <w:rFonts w:eastAsia="Calibri"/>
          <w:sz w:val="28"/>
          <w:szCs w:val="28"/>
          <w:lang w:val="ru-RU"/>
        </w:rPr>
        <w:t xml:space="preserve">, </w:t>
      </w:r>
      <w:proofErr w:type="spellStart"/>
      <w:r w:rsidRPr="002B373B">
        <w:rPr>
          <w:rFonts w:eastAsia="Calibri"/>
          <w:sz w:val="28"/>
          <w:szCs w:val="28"/>
          <w:lang w:val="ru-RU"/>
        </w:rPr>
        <w:t>корекції</w:t>
      </w:r>
      <w:proofErr w:type="spellEnd"/>
      <w:r w:rsidRPr="002B373B">
        <w:rPr>
          <w:rFonts w:eastAsia="Calibri"/>
          <w:sz w:val="28"/>
          <w:szCs w:val="28"/>
          <w:lang w:val="ru-RU"/>
        </w:rPr>
        <w:t xml:space="preserve"> </w:t>
      </w:r>
      <w:proofErr w:type="spellStart"/>
      <w:r w:rsidRPr="002B373B">
        <w:rPr>
          <w:rFonts w:eastAsia="Calibri"/>
          <w:sz w:val="28"/>
          <w:szCs w:val="28"/>
          <w:lang w:val="ru-RU"/>
        </w:rPr>
        <w:t>поведінки</w:t>
      </w:r>
      <w:proofErr w:type="spellEnd"/>
      <w:r w:rsidRPr="002B373B">
        <w:rPr>
          <w:rFonts w:eastAsia="Calibri"/>
          <w:sz w:val="28"/>
          <w:szCs w:val="28"/>
          <w:lang w:val="ru-RU"/>
        </w:rPr>
        <w:t xml:space="preserve"> і, у </w:t>
      </w:r>
      <w:proofErr w:type="spellStart"/>
      <w:r w:rsidRPr="002B373B">
        <w:rPr>
          <w:rFonts w:eastAsia="Calibri"/>
          <w:sz w:val="28"/>
          <w:szCs w:val="28"/>
          <w:lang w:val="ru-RU"/>
        </w:rPr>
        <w:t>деяких</w:t>
      </w:r>
      <w:proofErr w:type="spellEnd"/>
      <w:r w:rsidRPr="002B373B">
        <w:rPr>
          <w:rFonts w:eastAsia="Calibri"/>
          <w:sz w:val="28"/>
          <w:szCs w:val="28"/>
          <w:lang w:val="ru-RU"/>
        </w:rPr>
        <w:t xml:space="preserve"> </w:t>
      </w:r>
      <w:proofErr w:type="spellStart"/>
      <w:r w:rsidRPr="002B373B">
        <w:rPr>
          <w:rFonts w:eastAsia="Calibri"/>
          <w:sz w:val="28"/>
          <w:szCs w:val="28"/>
          <w:lang w:val="ru-RU"/>
        </w:rPr>
        <w:t>випадках</w:t>
      </w:r>
      <w:proofErr w:type="spellEnd"/>
      <w:r w:rsidRPr="002B373B">
        <w:rPr>
          <w:rFonts w:eastAsia="Calibri"/>
          <w:sz w:val="28"/>
          <w:szCs w:val="28"/>
          <w:lang w:val="ru-RU"/>
        </w:rPr>
        <w:t xml:space="preserve">, </w:t>
      </w:r>
      <w:proofErr w:type="spellStart"/>
      <w:r w:rsidRPr="002B373B">
        <w:rPr>
          <w:rFonts w:eastAsia="Calibri"/>
          <w:sz w:val="28"/>
          <w:szCs w:val="28"/>
          <w:lang w:val="ru-RU"/>
        </w:rPr>
        <w:t>зміни</w:t>
      </w:r>
      <w:proofErr w:type="spellEnd"/>
      <w:r w:rsidRPr="002B373B">
        <w:rPr>
          <w:rFonts w:eastAsia="Calibri"/>
          <w:sz w:val="28"/>
          <w:szCs w:val="28"/>
          <w:lang w:val="ru-RU"/>
        </w:rPr>
        <w:t xml:space="preserve"> </w:t>
      </w:r>
      <w:proofErr w:type="spellStart"/>
      <w:r w:rsidRPr="002B373B">
        <w:rPr>
          <w:rFonts w:eastAsia="Calibri"/>
          <w:sz w:val="28"/>
          <w:szCs w:val="28"/>
          <w:lang w:val="ru-RU"/>
        </w:rPr>
        <w:t>платформи</w:t>
      </w:r>
      <w:proofErr w:type="spellEnd"/>
      <w:r w:rsidRPr="002B373B">
        <w:rPr>
          <w:rFonts w:eastAsia="Calibri"/>
          <w:sz w:val="28"/>
          <w:szCs w:val="28"/>
          <w:lang w:val="ru-RU"/>
        </w:rPr>
        <w:t xml:space="preserve"> </w:t>
      </w:r>
      <w:proofErr w:type="spellStart"/>
      <w:r w:rsidRPr="002B373B">
        <w:rPr>
          <w:rFonts w:eastAsia="Calibri"/>
          <w:sz w:val="28"/>
          <w:szCs w:val="28"/>
          <w:lang w:val="ru-RU"/>
        </w:rPr>
        <w:t>або</w:t>
      </w:r>
      <w:proofErr w:type="spellEnd"/>
      <w:r w:rsidRPr="002B373B">
        <w:rPr>
          <w:rFonts w:eastAsia="Calibri"/>
          <w:sz w:val="28"/>
          <w:szCs w:val="28"/>
          <w:lang w:val="ru-RU"/>
        </w:rPr>
        <w:t xml:space="preserve"> </w:t>
      </w:r>
      <w:proofErr w:type="spellStart"/>
      <w:r w:rsidRPr="002B373B">
        <w:rPr>
          <w:rFonts w:eastAsia="Calibri"/>
          <w:sz w:val="28"/>
          <w:szCs w:val="28"/>
          <w:lang w:val="ru-RU"/>
        </w:rPr>
        <w:t>редукція</w:t>
      </w:r>
      <w:proofErr w:type="spellEnd"/>
      <w:r w:rsidRPr="002B373B">
        <w:rPr>
          <w:rFonts w:eastAsia="Calibri"/>
          <w:sz w:val="28"/>
          <w:szCs w:val="28"/>
          <w:lang w:val="ru-RU"/>
        </w:rPr>
        <w:t xml:space="preserve"> </w:t>
      </w:r>
      <w:proofErr w:type="spellStart"/>
      <w:r w:rsidRPr="002B373B">
        <w:rPr>
          <w:rFonts w:eastAsia="Calibri"/>
          <w:sz w:val="28"/>
          <w:szCs w:val="28"/>
          <w:lang w:val="ru-RU"/>
        </w:rPr>
        <w:t>активності</w:t>
      </w:r>
      <w:proofErr w:type="spellEnd"/>
      <w:r w:rsidRPr="002B373B">
        <w:rPr>
          <w:rFonts w:eastAsia="Calibri"/>
          <w:sz w:val="28"/>
          <w:szCs w:val="28"/>
          <w:lang w:val="ru-RU"/>
        </w:rPr>
        <w:t xml:space="preserve">. </w:t>
      </w:r>
      <w:proofErr w:type="spellStart"/>
      <w:r w:rsidRPr="002B373B">
        <w:rPr>
          <w:rFonts w:eastAsia="Calibri"/>
          <w:sz w:val="28"/>
          <w:szCs w:val="28"/>
          <w:lang w:val="ru-RU"/>
        </w:rPr>
        <w:t>Такі</w:t>
      </w:r>
      <w:proofErr w:type="spellEnd"/>
      <w:r w:rsidRPr="002B373B">
        <w:rPr>
          <w:rFonts w:eastAsia="Calibri"/>
          <w:sz w:val="28"/>
          <w:szCs w:val="28"/>
          <w:lang w:val="ru-RU"/>
        </w:rPr>
        <w:t xml:space="preserve"> </w:t>
      </w:r>
      <w:proofErr w:type="spellStart"/>
      <w:r w:rsidRPr="002B373B">
        <w:rPr>
          <w:rFonts w:eastAsia="Calibri"/>
          <w:sz w:val="28"/>
          <w:szCs w:val="28"/>
          <w:lang w:val="ru-RU"/>
        </w:rPr>
        <w:t>послідовності</w:t>
      </w:r>
      <w:proofErr w:type="spellEnd"/>
      <w:r w:rsidRPr="002B373B">
        <w:rPr>
          <w:rFonts w:eastAsia="Calibri"/>
          <w:sz w:val="28"/>
          <w:szCs w:val="28"/>
          <w:lang w:val="ru-RU"/>
        </w:rPr>
        <w:t xml:space="preserve"> </w:t>
      </w:r>
      <w:proofErr w:type="spellStart"/>
      <w:r w:rsidRPr="002B373B">
        <w:rPr>
          <w:rFonts w:eastAsia="Calibri"/>
          <w:sz w:val="28"/>
          <w:szCs w:val="28"/>
          <w:lang w:val="ru-RU"/>
        </w:rPr>
        <w:t>підтверджують</w:t>
      </w:r>
      <w:proofErr w:type="spellEnd"/>
      <w:r w:rsidRPr="002B373B">
        <w:rPr>
          <w:rFonts w:eastAsia="Calibri"/>
          <w:sz w:val="28"/>
          <w:szCs w:val="28"/>
          <w:lang w:val="ru-RU"/>
        </w:rPr>
        <w:t xml:space="preserve"> </w:t>
      </w:r>
      <w:proofErr w:type="spellStart"/>
      <w:r w:rsidRPr="002B373B">
        <w:rPr>
          <w:rFonts w:eastAsia="Calibri"/>
          <w:sz w:val="28"/>
          <w:szCs w:val="28"/>
          <w:lang w:val="ru-RU"/>
        </w:rPr>
        <w:t>уявлення</w:t>
      </w:r>
      <w:proofErr w:type="spellEnd"/>
      <w:r w:rsidRPr="002B373B">
        <w:rPr>
          <w:rFonts w:eastAsia="Calibri"/>
          <w:sz w:val="28"/>
          <w:szCs w:val="28"/>
          <w:lang w:val="ru-RU"/>
        </w:rPr>
        <w:t xml:space="preserve"> про те,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цифрові</w:t>
      </w:r>
      <w:proofErr w:type="spellEnd"/>
      <w:r w:rsidRPr="002B373B">
        <w:rPr>
          <w:rFonts w:eastAsia="Calibri"/>
          <w:sz w:val="28"/>
          <w:szCs w:val="28"/>
          <w:lang w:val="ru-RU"/>
        </w:rPr>
        <w:t xml:space="preserve"> практики </w:t>
      </w:r>
      <w:proofErr w:type="spellStart"/>
      <w:r w:rsidRPr="002B373B">
        <w:rPr>
          <w:rFonts w:eastAsia="Calibri"/>
          <w:sz w:val="28"/>
          <w:szCs w:val="28"/>
          <w:lang w:val="ru-RU"/>
        </w:rPr>
        <w:t>стають</w:t>
      </w:r>
      <w:proofErr w:type="spellEnd"/>
      <w:r w:rsidRPr="002B373B">
        <w:rPr>
          <w:rFonts w:eastAsia="Calibri"/>
          <w:sz w:val="28"/>
          <w:szCs w:val="28"/>
          <w:lang w:val="ru-RU"/>
        </w:rPr>
        <w:t xml:space="preserve"> </w:t>
      </w:r>
      <w:proofErr w:type="spellStart"/>
      <w:r w:rsidRPr="002B373B">
        <w:rPr>
          <w:rFonts w:eastAsia="Calibri"/>
          <w:sz w:val="28"/>
          <w:szCs w:val="28"/>
          <w:lang w:val="ru-RU"/>
        </w:rPr>
        <w:t>частиною</w:t>
      </w:r>
      <w:proofErr w:type="spellEnd"/>
      <w:r w:rsidRPr="002B373B">
        <w:rPr>
          <w:rFonts w:eastAsia="Calibri"/>
          <w:sz w:val="28"/>
          <w:szCs w:val="28"/>
          <w:lang w:val="ru-RU"/>
        </w:rPr>
        <w:t xml:space="preserve"> </w:t>
      </w:r>
      <w:proofErr w:type="spellStart"/>
      <w:r w:rsidRPr="002B373B">
        <w:rPr>
          <w:rFonts w:eastAsia="Calibri"/>
          <w:sz w:val="28"/>
          <w:szCs w:val="28"/>
          <w:lang w:val="ru-RU"/>
        </w:rPr>
        <w:t>трив</w:t>
      </w:r>
      <w:r>
        <w:rPr>
          <w:rFonts w:eastAsia="Calibri"/>
          <w:sz w:val="28"/>
          <w:szCs w:val="28"/>
          <w:lang w:val="ru-RU"/>
        </w:rPr>
        <w:t>алої</w:t>
      </w:r>
      <w:proofErr w:type="spellEnd"/>
      <w:r>
        <w:rPr>
          <w:rFonts w:eastAsia="Calibri"/>
          <w:sz w:val="28"/>
          <w:szCs w:val="28"/>
          <w:lang w:val="ru-RU"/>
        </w:rPr>
        <w:t xml:space="preserve"> </w:t>
      </w:r>
      <w:proofErr w:type="spellStart"/>
      <w:r>
        <w:rPr>
          <w:rFonts w:eastAsia="Calibri"/>
          <w:sz w:val="28"/>
          <w:szCs w:val="28"/>
          <w:lang w:val="ru-RU"/>
        </w:rPr>
        <w:t>ітеративної</w:t>
      </w:r>
      <w:proofErr w:type="spellEnd"/>
      <w:r>
        <w:rPr>
          <w:rFonts w:eastAsia="Calibri"/>
          <w:sz w:val="28"/>
          <w:szCs w:val="28"/>
          <w:lang w:val="ru-RU"/>
        </w:rPr>
        <w:t xml:space="preserve"> </w:t>
      </w:r>
      <w:proofErr w:type="spellStart"/>
      <w:r>
        <w:rPr>
          <w:rFonts w:eastAsia="Calibri"/>
          <w:sz w:val="28"/>
          <w:szCs w:val="28"/>
          <w:lang w:val="ru-RU"/>
        </w:rPr>
        <w:t>соціалізації</w:t>
      </w:r>
      <w:proofErr w:type="spellEnd"/>
      <w:r>
        <w:rPr>
          <w:rFonts w:eastAsia="Calibri"/>
          <w:sz w:val="28"/>
          <w:szCs w:val="28"/>
          <w:lang w:val="ru-RU"/>
        </w:rPr>
        <w:t>.</w:t>
      </w:r>
    </w:p>
    <w:p w14:paraId="660F1773" w14:textId="77777777" w:rsidR="006F5214" w:rsidRPr="002B373B" w:rsidRDefault="006F5214" w:rsidP="006F5214">
      <w:pPr>
        <w:spacing w:after="160" w:line="360" w:lineRule="auto"/>
        <w:ind w:firstLine="709"/>
        <w:contextualSpacing/>
        <w:jc w:val="both"/>
        <w:rPr>
          <w:rFonts w:eastAsia="Calibri"/>
          <w:sz w:val="28"/>
          <w:szCs w:val="28"/>
          <w:lang w:val="ru-RU"/>
        </w:rPr>
      </w:pPr>
      <w:r w:rsidRPr="002B373B">
        <w:rPr>
          <w:rFonts w:eastAsia="Calibri"/>
          <w:sz w:val="28"/>
          <w:szCs w:val="28"/>
          <w:lang w:val="ru-RU"/>
        </w:rPr>
        <w:t xml:space="preserve">Фокус-групи </w:t>
      </w:r>
      <w:proofErr w:type="spellStart"/>
      <w:r w:rsidRPr="002B373B">
        <w:rPr>
          <w:rFonts w:eastAsia="Calibri"/>
          <w:sz w:val="28"/>
          <w:szCs w:val="28"/>
          <w:lang w:val="ru-RU"/>
        </w:rPr>
        <w:t>відтворювали</w:t>
      </w:r>
      <w:proofErr w:type="spellEnd"/>
      <w:r w:rsidRPr="002B373B">
        <w:rPr>
          <w:rFonts w:eastAsia="Calibri"/>
          <w:sz w:val="28"/>
          <w:szCs w:val="28"/>
          <w:lang w:val="ru-RU"/>
        </w:rPr>
        <w:t xml:space="preserve"> </w:t>
      </w:r>
      <w:proofErr w:type="spellStart"/>
      <w:r w:rsidRPr="002B373B">
        <w:rPr>
          <w:rFonts w:eastAsia="Calibri"/>
          <w:sz w:val="28"/>
          <w:szCs w:val="28"/>
          <w:lang w:val="ru-RU"/>
        </w:rPr>
        <w:t>колективні</w:t>
      </w:r>
      <w:proofErr w:type="spellEnd"/>
      <w:r w:rsidRPr="002B373B">
        <w:rPr>
          <w:rFonts w:eastAsia="Calibri"/>
          <w:sz w:val="28"/>
          <w:szCs w:val="28"/>
          <w:lang w:val="ru-RU"/>
        </w:rPr>
        <w:t xml:space="preserve"> </w:t>
      </w:r>
      <w:proofErr w:type="spellStart"/>
      <w:r w:rsidRPr="002B373B">
        <w:rPr>
          <w:rFonts w:eastAsia="Calibri"/>
          <w:sz w:val="28"/>
          <w:szCs w:val="28"/>
          <w:lang w:val="ru-RU"/>
        </w:rPr>
        <w:t>процеси</w:t>
      </w:r>
      <w:proofErr w:type="spellEnd"/>
      <w:r w:rsidRPr="002B373B">
        <w:rPr>
          <w:rFonts w:eastAsia="Calibri"/>
          <w:sz w:val="28"/>
          <w:szCs w:val="28"/>
          <w:lang w:val="ru-RU"/>
        </w:rPr>
        <w:t xml:space="preserve">: у </w:t>
      </w:r>
      <w:proofErr w:type="spellStart"/>
      <w:r w:rsidRPr="002B373B">
        <w:rPr>
          <w:rFonts w:eastAsia="Calibri"/>
          <w:sz w:val="28"/>
          <w:szCs w:val="28"/>
          <w:lang w:val="ru-RU"/>
        </w:rPr>
        <w:t>груповому</w:t>
      </w:r>
      <w:proofErr w:type="spellEnd"/>
      <w:r w:rsidRPr="002B373B">
        <w:rPr>
          <w:rFonts w:eastAsia="Calibri"/>
          <w:sz w:val="28"/>
          <w:szCs w:val="28"/>
          <w:lang w:val="ru-RU"/>
        </w:rPr>
        <w:t xml:space="preserve"> </w:t>
      </w:r>
      <w:proofErr w:type="spellStart"/>
      <w:r w:rsidRPr="002B373B">
        <w:rPr>
          <w:rFonts w:eastAsia="Calibri"/>
          <w:sz w:val="28"/>
          <w:szCs w:val="28"/>
          <w:lang w:val="ru-RU"/>
        </w:rPr>
        <w:t>дискурсі</w:t>
      </w:r>
      <w:proofErr w:type="spellEnd"/>
      <w:r w:rsidRPr="002B373B">
        <w:rPr>
          <w:rFonts w:eastAsia="Calibri"/>
          <w:sz w:val="28"/>
          <w:szCs w:val="28"/>
          <w:lang w:val="ru-RU"/>
        </w:rPr>
        <w:t xml:space="preserve"> часто </w:t>
      </w:r>
      <w:proofErr w:type="spellStart"/>
      <w:r w:rsidRPr="002B373B">
        <w:rPr>
          <w:rFonts w:eastAsia="Calibri"/>
          <w:sz w:val="28"/>
          <w:szCs w:val="28"/>
          <w:lang w:val="ru-RU"/>
        </w:rPr>
        <w:t>виявлялися</w:t>
      </w:r>
      <w:proofErr w:type="spellEnd"/>
      <w:r w:rsidRPr="002B373B">
        <w:rPr>
          <w:rFonts w:eastAsia="Calibri"/>
          <w:sz w:val="28"/>
          <w:szCs w:val="28"/>
          <w:lang w:val="ru-RU"/>
        </w:rPr>
        <w:t xml:space="preserve"> </w:t>
      </w:r>
      <w:proofErr w:type="spellStart"/>
      <w:r w:rsidRPr="002B373B">
        <w:rPr>
          <w:rFonts w:eastAsia="Calibri"/>
          <w:sz w:val="28"/>
          <w:szCs w:val="28"/>
          <w:lang w:val="ru-RU"/>
        </w:rPr>
        <w:t>норми</w:t>
      </w:r>
      <w:proofErr w:type="spellEnd"/>
      <w:r w:rsidRPr="002B373B">
        <w:rPr>
          <w:rFonts w:eastAsia="Calibri"/>
          <w:sz w:val="28"/>
          <w:szCs w:val="28"/>
          <w:lang w:val="ru-RU"/>
        </w:rPr>
        <w:t xml:space="preserve">, </w:t>
      </w:r>
      <w:proofErr w:type="spellStart"/>
      <w:r w:rsidRPr="002B373B">
        <w:rPr>
          <w:rFonts w:eastAsia="Calibri"/>
          <w:sz w:val="28"/>
          <w:szCs w:val="28"/>
          <w:lang w:val="ru-RU"/>
        </w:rPr>
        <w:t>які</w:t>
      </w:r>
      <w:proofErr w:type="spellEnd"/>
      <w:r w:rsidRPr="002B373B">
        <w:rPr>
          <w:rFonts w:eastAsia="Calibri"/>
          <w:sz w:val="28"/>
          <w:szCs w:val="28"/>
          <w:lang w:val="ru-RU"/>
        </w:rPr>
        <w:t xml:space="preserve"> не </w:t>
      </w:r>
      <w:proofErr w:type="spellStart"/>
      <w:r w:rsidRPr="002B373B">
        <w:rPr>
          <w:rFonts w:eastAsia="Calibri"/>
          <w:sz w:val="28"/>
          <w:szCs w:val="28"/>
          <w:lang w:val="ru-RU"/>
        </w:rPr>
        <w:t>завжди</w:t>
      </w:r>
      <w:proofErr w:type="spellEnd"/>
      <w:r w:rsidRPr="002B373B">
        <w:rPr>
          <w:rFonts w:eastAsia="Calibri"/>
          <w:sz w:val="28"/>
          <w:szCs w:val="28"/>
          <w:lang w:val="ru-RU"/>
        </w:rPr>
        <w:t xml:space="preserve"> були явно </w:t>
      </w:r>
      <w:proofErr w:type="spellStart"/>
      <w:r w:rsidRPr="002B373B">
        <w:rPr>
          <w:rFonts w:eastAsia="Calibri"/>
          <w:sz w:val="28"/>
          <w:szCs w:val="28"/>
          <w:lang w:val="ru-RU"/>
        </w:rPr>
        <w:t>проговорені</w:t>
      </w:r>
      <w:proofErr w:type="spellEnd"/>
      <w:r w:rsidRPr="002B373B">
        <w:rPr>
          <w:rFonts w:eastAsia="Calibri"/>
          <w:sz w:val="28"/>
          <w:szCs w:val="28"/>
          <w:lang w:val="ru-RU"/>
        </w:rPr>
        <w:t xml:space="preserve"> </w:t>
      </w:r>
      <w:proofErr w:type="spellStart"/>
      <w:r w:rsidRPr="002B373B">
        <w:rPr>
          <w:rFonts w:eastAsia="Calibri"/>
          <w:sz w:val="28"/>
          <w:szCs w:val="28"/>
          <w:lang w:val="ru-RU"/>
        </w:rPr>
        <w:t>індивідом</w:t>
      </w:r>
      <w:proofErr w:type="spellEnd"/>
      <w:r w:rsidRPr="002B373B">
        <w:rPr>
          <w:rFonts w:eastAsia="Calibri"/>
          <w:sz w:val="28"/>
          <w:szCs w:val="28"/>
          <w:lang w:val="ru-RU"/>
        </w:rPr>
        <w:t xml:space="preserve"> </w:t>
      </w:r>
      <w:proofErr w:type="spellStart"/>
      <w:r w:rsidRPr="002B373B">
        <w:rPr>
          <w:rFonts w:eastAsia="Calibri"/>
          <w:sz w:val="28"/>
          <w:szCs w:val="28"/>
          <w:lang w:val="ru-RU"/>
        </w:rPr>
        <w:t>під</w:t>
      </w:r>
      <w:proofErr w:type="spellEnd"/>
      <w:r w:rsidRPr="002B373B">
        <w:rPr>
          <w:rFonts w:eastAsia="Calibri"/>
          <w:sz w:val="28"/>
          <w:szCs w:val="28"/>
          <w:lang w:val="ru-RU"/>
        </w:rPr>
        <w:t xml:space="preserve"> час </w:t>
      </w:r>
      <w:proofErr w:type="spellStart"/>
      <w:r w:rsidRPr="002B373B">
        <w:rPr>
          <w:rFonts w:eastAsia="Calibri"/>
          <w:sz w:val="28"/>
          <w:szCs w:val="28"/>
          <w:lang w:val="ru-RU"/>
        </w:rPr>
        <w:t>інтерв’ю</w:t>
      </w:r>
      <w:proofErr w:type="spellEnd"/>
      <w:r w:rsidRPr="002B373B">
        <w:rPr>
          <w:rFonts w:eastAsia="Calibri"/>
          <w:sz w:val="28"/>
          <w:szCs w:val="28"/>
          <w:lang w:val="ru-RU"/>
        </w:rPr>
        <w:t xml:space="preserve">. У </w:t>
      </w:r>
      <w:proofErr w:type="spellStart"/>
      <w:r w:rsidRPr="002B373B">
        <w:rPr>
          <w:rFonts w:eastAsia="Calibri"/>
          <w:sz w:val="28"/>
          <w:szCs w:val="28"/>
          <w:lang w:val="ru-RU"/>
        </w:rPr>
        <w:t>форматі</w:t>
      </w:r>
      <w:proofErr w:type="spellEnd"/>
      <w:r w:rsidRPr="002B373B">
        <w:rPr>
          <w:rFonts w:eastAsia="Calibri"/>
          <w:sz w:val="28"/>
          <w:szCs w:val="28"/>
          <w:lang w:val="ru-RU"/>
        </w:rPr>
        <w:t xml:space="preserve"> </w:t>
      </w:r>
      <w:proofErr w:type="spellStart"/>
      <w:r w:rsidRPr="002B373B">
        <w:rPr>
          <w:rFonts w:eastAsia="Calibri"/>
          <w:sz w:val="28"/>
          <w:szCs w:val="28"/>
          <w:lang w:val="ru-RU"/>
        </w:rPr>
        <w:t>дискусії</w:t>
      </w:r>
      <w:proofErr w:type="spellEnd"/>
      <w:r w:rsidRPr="002B373B">
        <w:rPr>
          <w:rFonts w:eastAsia="Calibri"/>
          <w:sz w:val="28"/>
          <w:szCs w:val="28"/>
          <w:lang w:val="ru-RU"/>
        </w:rPr>
        <w:t xml:space="preserve"> </w:t>
      </w:r>
      <w:proofErr w:type="spellStart"/>
      <w:r w:rsidRPr="002B373B">
        <w:rPr>
          <w:rFonts w:eastAsia="Calibri"/>
          <w:sz w:val="28"/>
          <w:szCs w:val="28"/>
          <w:lang w:val="ru-RU"/>
        </w:rPr>
        <w:t>підлітки</w:t>
      </w:r>
      <w:proofErr w:type="spellEnd"/>
      <w:r w:rsidRPr="002B373B">
        <w:rPr>
          <w:rFonts w:eastAsia="Calibri"/>
          <w:sz w:val="28"/>
          <w:szCs w:val="28"/>
          <w:lang w:val="ru-RU"/>
        </w:rPr>
        <w:t xml:space="preserve"> </w:t>
      </w:r>
      <w:proofErr w:type="spellStart"/>
      <w:r w:rsidRPr="002B373B">
        <w:rPr>
          <w:rFonts w:eastAsia="Calibri"/>
          <w:sz w:val="28"/>
          <w:szCs w:val="28"/>
          <w:lang w:val="ru-RU"/>
        </w:rPr>
        <w:t>самі</w:t>
      </w:r>
      <w:proofErr w:type="spellEnd"/>
      <w:r w:rsidRPr="002B373B">
        <w:rPr>
          <w:rFonts w:eastAsia="Calibri"/>
          <w:sz w:val="28"/>
          <w:szCs w:val="28"/>
          <w:lang w:val="ru-RU"/>
        </w:rPr>
        <w:t xml:space="preserve"> </w:t>
      </w:r>
      <w:proofErr w:type="spellStart"/>
      <w:r w:rsidRPr="002B373B">
        <w:rPr>
          <w:rFonts w:eastAsia="Calibri"/>
          <w:sz w:val="28"/>
          <w:szCs w:val="28"/>
          <w:lang w:val="ru-RU"/>
        </w:rPr>
        <w:t>визначали</w:t>
      </w:r>
      <w:proofErr w:type="spellEnd"/>
      <w:r w:rsidRPr="002B373B">
        <w:rPr>
          <w:rFonts w:eastAsia="Calibri"/>
          <w:sz w:val="28"/>
          <w:szCs w:val="28"/>
          <w:lang w:val="ru-RU"/>
        </w:rPr>
        <w:t xml:space="preserve">, </w:t>
      </w:r>
      <w:proofErr w:type="spellStart"/>
      <w:r w:rsidRPr="002B373B">
        <w:rPr>
          <w:rFonts w:eastAsia="Calibri"/>
          <w:sz w:val="28"/>
          <w:szCs w:val="28"/>
          <w:lang w:val="ru-RU"/>
        </w:rPr>
        <w:t>які</w:t>
      </w:r>
      <w:proofErr w:type="spellEnd"/>
      <w:r w:rsidRPr="002B373B">
        <w:rPr>
          <w:rFonts w:eastAsia="Calibri"/>
          <w:sz w:val="28"/>
          <w:szCs w:val="28"/>
          <w:lang w:val="ru-RU"/>
        </w:rPr>
        <w:t xml:space="preserve"> </w:t>
      </w:r>
      <w:proofErr w:type="spellStart"/>
      <w:r w:rsidRPr="002B373B">
        <w:rPr>
          <w:rFonts w:eastAsia="Calibri"/>
          <w:sz w:val="28"/>
          <w:szCs w:val="28"/>
          <w:lang w:val="ru-RU"/>
        </w:rPr>
        <w:t>поведінкові</w:t>
      </w:r>
      <w:proofErr w:type="spellEnd"/>
      <w:r w:rsidRPr="002B373B">
        <w:rPr>
          <w:rFonts w:eastAsia="Calibri"/>
          <w:sz w:val="28"/>
          <w:szCs w:val="28"/>
          <w:lang w:val="ru-RU"/>
        </w:rPr>
        <w:t xml:space="preserve"> </w:t>
      </w:r>
      <w:proofErr w:type="spellStart"/>
      <w:r w:rsidRPr="002B373B">
        <w:rPr>
          <w:rFonts w:eastAsia="Calibri"/>
          <w:sz w:val="28"/>
          <w:szCs w:val="28"/>
          <w:lang w:val="ru-RU"/>
        </w:rPr>
        <w:t>стратегії</w:t>
      </w:r>
      <w:proofErr w:type="spellEnd"/>
      <w:r w:rsidRPr="002B373B">
        <w:rPr>
          <w:rFonts w:eastAsia="Calibri"/>
          <w:sz w:val="28"/>
          <w:szCs w:val="28"/>
          <w:lang w:val="ru-RU"/>
        </w:rPr>
        <w:t xml:space="preserve"> «</w:t>
      </w:r>
      <w:proofErr w:type="spellStart"/>
      <w:r w:rsidRPr="002B373B">
        <w:rPr>
          <w:rFonts w:eastAsia="Calibri"/>
          <w:sz w:val="28"/>
          <w:szCs w:val="28"/>
          <w:lang w:val="ru-RU"/>
        </w:rPr>
        <w:t>курсують</w:t>
      </w:r>
      <w:proofErr w:type="spellEnd"/>
      <w:r w:rsidRPr="002B373B">
        <w:rPr>
          <w:rFonts w:eastAsia="Calibri"/>
          <w:sz w:val="28"/>
          <w:szCs w:val="28"/>
          <w:lang w:val="ru-RU"/>
        </w:rPr>
        <w:t xml:space="preserve">» як </w:t>
      </w:r>
      <w:proofErr w:type="spellStart"/>
      <w:r w:rsidRPr="002B373B">
        <w:rPr>
          <w:rFonts w:eastAsia="Calibri"/>
          <w:sz w:val="28"/>
          <w:szCs w:val="28"/>
          <w:lang w:val="ru-RU"/>
        </w:rPr>
        <w:t>прийнятні</w:t>
      </w:r>
      <w:proofErr w:type="spellEnd"/>
      <w:r w:rsidRPr="002B373B">
        <w:rPr>
          <w:rFonts w:eastAsia="Calibri"/>
          <w:sz w:val="28"/>
          <w:szCs w:val="28"/>
          <w:lang w:val="ru-RU"/>
        </w:rPr>
        <w:t xml:space="preserve">,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вважається</w:t>
      </w:r>
      <w:proofErr w:type="spellEnd"/>
      <w:r w:rsidRPr="002B373B">
        <w:rPr>
          <w:rFonts w:eastAsia="Calibri"/>
          <w:sz w:val="28"/>
          <w:szCs w:val="28"/>
          <w:lang w:val="ru-RU"/>
        </w:rPr>
        <w:t xml:space="preserve"> «крутим», а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r>
        <w:rPr>
          <w:rFonts w:eastAsia="Calibri"/>
          <w:sz w:val="28"/>
          <w:szCs w:val="28"/>
          <w:lang w:val="ru-RU"/>
        </w:rPr>
        <w:t>-</w:t>
      </w:r>
      <w:r w:rsidRPr="002B373B">
        <w:rPr>
          <w:rFonts w:eastAsia="Calibri"/>
          <w:sz w:val="28"/>
          <w:szCs w:val="28"/>
          <w:lang w:val="ru-RU"/>
        </w:rPr>
        <w:t xml:space="preserve"> </w:t>
      </w:r>
      <w:proofErr w:type="spellStart"/>
      <w:r w:rsidRPr="002B373B">
        <w:rPr>
          <w:rFonts w:eastAsia="Calibri"/>
          <w:sz w:val="28"/>
          <w:szCs w:val="28"/>
          <w:lang w:val="ru-RU"/>
        </w:rPr>
        <w:t>неприйнятним</w:t>
      </w:r>
      <w:proofErr w:type="spellEnd"/>
      <w:r w:rsidRPr="002B373B">
        <w:rPr>
          <w:rFonts w:eastAsia="Calibri"/>
          <w:sz w:val="28"/>
          <w:szCs w:val="28"/>
          <w:lang w:val="ru-RU"/>
        </w:rPr>
        <w:t xml:space="preserve">. </w:t>
      </w:r>
      <w:proofErr w:type="spellStart"/>
      <w:r w:rsidRPr="002B373B">
        <w:rPr>
          <w:rFonts w:eastAsia="Calibri"/>
          <w:sz w:val="28"/>
          <w:szCs w:val="28"/>
          <w:lang w:val="ru-RU"/>
        </w:rPr>
        <w:t>Такі</w:t>
      </w:r>
      <w:proofErr w:type="spellEnd"/>
      <w:r w:rsidRPr="002B373B">
        <w:rPr>
          <w:rFonts w:eastAsia="Calibri"/>
          <w:sz w:val="28"/>
          <w:szCs w:val="28"/>
          <w:lang w:val="ru-RU"/>
        </w:rPr>
        <w:t xml:space="preserve"> </w:t>
      </w:r>
      <w:proofErr w:type="spellStart"/>
      <w:r w:rsidRPr="002B373B">
        <w:rPr>
          <w:rFonts w:eastAsia="Calibri"/>
          <w:sz w:val="28"/>
          <w:szCs w:val="28"/>
          <w:lang w:val="ru-RU"/>
        </w:rPr>
        <w:t>групові</w:t>
      </w:r>
      <w:proofErr w:type="spellEnd"/>
      <w:r w:rsidRPr="002B373B">
        <w:rPr>
          <w:rFonts w:eastAsia="Calibri"/>
          <w:sz w:val="28"/>
          <w:szCs w:val="28"/>
          <w:lang w:val="ru-RU"/>
        </w:rPr>
        <w:t xml:space="preserve"> </w:t>
      </w:r>
      <w:proofErr w:type="spellStart"/>
      <w:r w:rsidRPr="002B373B">
        <w:rPr>
          <w:rFonts w:eastAsia="Calibri"/>
          <w:sz w:val="28"/>
          <w:szCs w:val="28"/>
          <w:lang w:val="ru-RU"/>
        </w:rPr>
        <w:t>нормативні</w:t>
      </w:r>
      <w:proofErr w:type="spellEnd"/>
      <w:r w:rsidRPr="002B373B">
        <w:rPr>
          <w:rFonts w:eastAsia="Calibri"/>
          <w:sz w:val="28"/>
          <w:szCs w:val="28"/>
          <w:lang w:val="ru-RU"/>
        </w:rPr>
        <w:t xml:space="preserve"> </w:t>
      </w:r>
      <w:proofErr w:type="spellStart"/>
      <w:r w:rsidRPr="002B373B">
        <w:rPr>
          <w:rFonts w:eastAsia="Calibri"/>
          <w:sz w:val="28"/>
          <w:szCs w:val="28"/>
          <w:lang w:val="ru-RU"/>
        </w:rPr>
        <w:t>структури</w:t>
      </w:r>
      <w:proofErr w:type="spellEnd"/>
      <w:r w:rsidRPr="002B373B">
        <w:rPr>
          <w:rFonts w:eastAsia="Calibri"/>
          <w:sz w:val="28"/>
          <w:szCs w:val="28"/>
          <w:lang w:val="ru-RU"/>
        </w:rPr>
        <w:t xml:space="preserve"> </w:t>
      </w:r>
      <w:proofErr w:type="spellStart"/>
      <w:r w:rsidRPr="002B373B">
        <w:rPr>
          <w:rFonts w:eastAsia="Calibri"/>
          <w:sz w:val="28"/>
          <w:szCs w:val="28"/>
          <w:lang w:val="ru-RU"/>
        </w:rPr>
        <w:t>іноді</w:t>
      </w:r>
      <w:proofErr w:type="spellEnd"/>
      <w:r w:rsidRPr="002B373B">
        <w:rPr>
          <w:rFonts w:eastAsia="Calibri"/>
          <w:sz w:val="28"/>
          <w:szCs w:val="28"/>
          <w:lang w:val="ru-RU"/>
        </w:rPr>
        <w:t xml:space="preserve"> </w:t>
      </w:r>
      <w:proofErr w:type="spellStart"/>
      <w:r w:rsidRPr="002B373B">
        <w:rPr>
          <w:rFonts w:eastAsia="Calibri"/>
          <w:sz w:val="28"/>
          <w:szCs w:val="28"/>
          <w:lang w:val="ru-RU"/>
        </w:rPr>
        <w:t>випереджали</w:t>
      </w:r>
      <w:proofErr w:type="spellEnd"/>
      <w:r w:rsidRPr="002B373B">
        <w:rPr>
          <w:rFonts w:eastAsia="Calibri"/>
          <w:sz w:val="28"/>
          <w:szCs w:val="28"/>
          <w:lang w:val="ru-RU"/>
        </w:rPr>
        <w:t xml:space="preserve"> </w:t>
      </w:r>
      <w:proofErr w:type="spellStart"/>
      <w:r w:rsidRPr="002B373B">
        <w:rPr>
          <w:rFonts w:eastAsia="Calibri"/>
          <w:sz w:val="28"/>
          <w:szCs w:val="28"/>
          <w:lang w:val="ru-RU"/>
        </w:rPr>
        <w:t>індивідуальні</w:t>
      </w:r>
      <w:proofErr w:type="spellEnd"/>
      <w:r w:rsidRPr="002B373B">
        <w:rPr>
          <w:rFonts w:eastAsia="Calibri"/>
          <w:sz w:val="28"/>
          <w:szCs w:val="28"/>
          <w:lang w:val="ru-RU"/>
        </w:rPr>
        <w:t xml:space="preserve"> </w:t>
      </w:r>
      <w:proofErr w:type="spellStart"/>
      <w:r w:rsidRPr="002B373B">
        <w:rPr>
          <w:rFonts w:eastAsia="Calibri"/>
          <w:sz w:val="28"/>
          <w:szCs w:val="28"/>
          <w:lang w:val="ru-RU"/>
        </w:rPr>
        <w:t>зміни</w:t>
      </w:r>
      <w:proofErr w:type="spellEnd"/>
      <w:r w:rsidRPr="002B373B">
        <w:rPr>
          <w:rFonts w:eastAsia="Calibri"/>
          <w:sz w:val="28"/>
          <w:szCs w:val="28"/>
          <w:lang w:val="ru-RU"/>
        </w:rPr>
        <w:t xml:space="preserve">, </w:t>
      </w:r>
      <w:proofErr w:type="spellStart"/>
      <w:r w:rsidRPr="002B373B">
        <w:rPr>
          <w:rFonts w:eastAsia="Calibri"/>
          <w:sz w:val="28"/>
          <w:szCs w:val="28"/>
          <w:lang w:val="ru-RU"/>
        </w:rPr>
        <w:t>тобто</w:t>
      </w:r>
      <w:proofErr w:type="spellEnd"/>
      <w:r w:rsidRPr="002B373B">
        <w:rPr>
          <w:rFonts w:eastAsia="Calibri"/>
          <w:sz w:val="28"/>
          <w:szCs w:val="28"/>
          <w:lang w:val="ru-RU"/>
        </w:rPr>
        <w:t xml:space="preserve"> </w:t>
      </w:r>
      <w:proofErr w:type="spellStart"/>
      <w:r w:rsidRPr="002B373B">
        <w:rPr>
          <w:rFonts w:eastAsia="Calibri"/>
          <w:sz w:val="28"/>
          <w:szCs w:val="28"/>
          <w:lang w:val="ru-RU"/>
        </w:rPr>
        <w:t>доводилося</w:t>
      </w:r>
      <w:proofErr w:type="spellEnd"/>
      <w:r w:rsidRPr="002B373B">
        <w:rPr>
          <w:rFonts w:eastAsia="Calibri"/>
          <w:sz w:val="28"/>
          <w:szCs w:val="28"/>
          <w:lang w:val="ru-RU"/>
        </w:rPr>
        <w:t xml:space="preserve"> </w:t>
      </w:r>
      <w:proofErr w:type="spellStart"/>
      <w:r w:rsidRPr="002B373B">
        <w:rPr>
          <w:rFonts w:eastAsia="Calibri"/>
          <w:sz w:val="28"/>
          <w:szCs w:val="28"/>
          <w:lang w:val="ru-RU"/>
        </w:rPr>
        <w:t>спостерігати</w:t>
      </w:r>
      <w:proofErr w:type="spellEnd"/>
      <w:r w:rsidRPr="002B373B">
        <w:rPr>
          <w:rFonts w:eastAsia="Calibri"/>
          <w:sz w:val="28"/>
          <w:szCs w:val="28"/>
          <w:lang w:val="ru-RU"/>
        </w:rPr>
        <w:t xml:space="preserve">, як </w:t>
      </w:r>
      <w:proofErr w:type="spellStart"/>
      <w:r w:rsidRPr="002B373B">
        <w:rPr>
          <w:rFonts w:eastAsia="Calibri"/>
          <w:sz w:val="28"/>
          <w:szCs w:val="28"/>
          <w:lang w:val="ru-RU"/>
        </w:rPr>
        <w:t>групове</w:t>
      </w:r>
      <w:proofErr w:type="spellEnd"/>
      <w:r w:rsidRPr="002B373B">
        <w:rPr>
          <w:rFonts w:eastAsia="Calibri"/>
          <w:sz w:val="28"/>
          <w:szCs w:val="28"/>
          <w:lang w:val="ru-RU"/>
        </w:rPr>
        <w:t xml:space="preserve"> </w:t>
      </w:r>
      <w:proofErr w:type="spellStart"/>
      <w:r w:rsidRPr="002B373B">
        <w:rPr>
          <w:rFonts w:eastAsia="Calibri"/>
          <w:sz w:val="28"/>
          <w:szCs w:val="28"/>
          <w:lang w:val="ru-RU"/>
        </w:rPr>
        <w:t>підкріплення</w:t>
      </w:r>
      <w:proofErr w:type="spellEnd"/>
      <w:r w:rsidRPr="002B373B">
        <w:rPr>
          <w:rFonts w:eastAsia="Calibri"/>
          <w:sz w:val="28"/>
          <w:szCs w:val="28"/>
          <w:lang w:val="ru-RU"/>
        </w:rPr>
        <w:t xml:space="preserve"> </w:t>
      </w:r>
      <w:proofErr w:type="spellStart"/>
      <w:r w:rsidRPr="002B373B">
        <w:rPr>
          <w:rFonts w:eastAsia="Calibri"/>
          <w:sz w:val="28"/>
          <w:szCs w:val="28"/>
          <w:lang w:val="ru-RU"/>
        </w:rPr>
        <w:t>прискорює</w:t>
      </w:r>
      <w:proofErr w:type="spellEnd"/>
      <w:r w:rsidRPr="002B373B">
        <w:rPr>
          <w:rFonts w:eastAsia="Calibri"/>
          <w:sz w:val="28"/>
          <w:szCs w:val="28"/>
          <w:lang w:val="ru-RU"/>
        </w:rPr>
        <w:t xml:space="preserve"> </w:t>
      </w:r>
      <w:proofErr w:type="spellStart"/>
      <w:r w:rsidRPr="002B373B">
        <w:rPr>
          <w:rFonts w:eastAsia="Calibri"/>
          <w:sz w:val="28"/>
          <w:szCs w:val="28"/>
          <w:lang w:val="ru-RU"/>
        </w:rPr>
        <w:t>інтерналізацію</w:t>
      </w:r>
      <w:proofErr w:type="spellEnd"/>
      <w:r w:rsidRPr="002B373B">
        <w:rPr>
          <w:rFonts w:eastAsia="Calibri"/>
          <w:sz w:val="28"/>
          <w:szCs w:val="28"/>
          <w:lang w:val="ru-RU"/>
        </w:rPr>
        <w:t xml:space="preserve"> </w:t>
      </w:r>
      <w:proofErr w:type="spellStart"/>
      <w:r w:rsidRPr="002B373B">
        <w:rPr>
          <w:rFonts w:eastAsia="Calibri"/>
          <w:sz w:val="28"/>
          <w:szCs w:val="28"/>
          <w:lang w:val="ru-RU"/>
        </w:rPr>
        <w:t>нових</w:t>
      </w:r>
      <w:proofErr w:type="spellEnd"/>
      <w:r w:rsidRPr="002B373B">
        <w:rPr>
          <w:rFonts w:eastAsia="Calibri"/>
          <w:sz w:val="28"/>
          <w:szCs w:val="28"/>
          <w:lang w:val="ru-RU"/>
        </w:rPr>
        <w:t xml:space="preserve"> </w:t>
      </w:r>
      <w:proofErr w:type="spellStart"/>
      <w:r w:rsidRPr="002B373B">
        <w:rPr>
          <w:rFonts w:eastAsia="Calibri"/>
          <w:sz w:val="28"/>
          <w:szCs w:val="28"/>
          <w:lang w:val="ru-RU"/>
        </w:rPr>
        <w:t>стандартів</w:t>
      </w:r>
      <w:proofErr w:type="spellEnd"/>
      <w:r w:rsidRPr="002B373B">
        <w:rPr>
          <w:rFonts w:eastAsia="Calibri"/>
          <w:sz w:val="28"/>
          <w:szCs w:val="28"/>
          <w:lang w:val="ru-RU"/>
        </w:rPr>
        <w:t xml:space="preserve"> у </w:t>
      </w:r>
      <w:proofErr w:type="spellStart"/>
      <w:r w:rsidRPr="002B373B">
        <w:rPr>
          <w:rFonts w:eastAsia="Calibri"/>
          <w:sz w:val="28"/>
          <w:szCs w:val="28"/>
          <w:lang w:val="ru-RU"/>
        </w:rPr>
        <w:t>окремих</w:t>
      </w:r>
      <w:proofErr w:type="spellEnd"/>
      <w:r w:rsidRPr="002B373B">
        <w:rPr>
          <w:rFonts w:eastAsia="Calibri"/>
          <w:sz w:val="28"/>
          <w:szCs w:val="28"/>
          <w:lang w:val="ru-RU"/>
        </w:rPr>
        <w:t xml:space="preserve"> </w:t>
      </w:r>
      <w:proofErr w:type="spellStart"/>
      <w:r w:rsidRPr="002B373B">
        <w:rPr>
          <w:rFonts w:eastAsia="Calibri"/>
          <w:sz w:val="28"/>
          <w:szCs w:val="28"/>
          <w:lang w:val="ru-RU"/>
        </w:rPr>
        <w:t>членів</w:t>
      </w:r>
      <w:proofErr w:type="spellEnd"/>
      <w:r w:rsidRPr="002B373B">
        <w:rPr>
          <w:rFonts w:eastAsia="Calibri"/>
          <w:sz w:val="28"/>
          <w:szCs w:val="28"/>
          <w:lang w:val="ru-RU"/>
        </w:rPr>
        <w:t xml:space="preserve"> </w:t>
      </w:r>
      <w:proofErr w:type="spellStart"/>
      <w:r w:rsidRPr="002B373B">
        <w:rPr>
          <w:rFonts w:eastAsia="Calibri"/>
          <w:sz w:val="28"/>
          <w:szCs w:val="28"/>
          <w:lang w:val="ru-RU"/>
        </w:rPr>
        <w:t>спільноти</w:t>
      </w:r>
      <w:proofErr w:type="spellEnd"/>
      <w:r w:rsidRPr="002B373B">
        <w:rPr>
          <w:rFonts w:eastAsia="Calibri"/>
          <w:sz w:val="28"/>
          <w:szCs w:val="28"/>
          <w:lang w:val="ru-RU"/>
        </w:rPr>
        <w:t xml:space="preserve">; </w:t>
      </w:r>
      <w:proofErr w:type="spellStart"/>
      <w:r w:rsidRPr="002B373B">
        <w:rPr>
          <w:rFonts w:eastAsia="Calibri"/>
          <w:sz w:val="28"/>
          <w:szCs w:val="28"/>
          <w:lang w:val="ru-RU"/>
        </w:rPr>
        <w:t>цей</w:t>
      </w:r>
      <w:proofErr w:type="spellEnd"/>
      <w:r w:rsidRPr="002B373B">
        <w:rPr>
          <w:rFonts w:eastAsia="Calibri"/>
          <w:sz w:val="28"/>
          <w:szCs w:val="28"/>
          <w:lang w:val="ru-RU"/>
        </w:rPr>
        <w:t xml:space="preserve"> </w:t>
      </w:r>
      <w:proofErr w:type="spellStart"/>
      <w:r w:rsidRPr="002B373B">
        <w:rPr>
          <w:rFonts w:eastAsia="Calibri"/>
          <w:sz w:val="28"/>
          <w:szCs w:val="28"/>
          <w:lang w:val="ru-RU"/>
        </w:rPr>
        <w:t>колективний</w:t>
      </w:r>
      <w:proofErr w:type="spellEnd"/>
      <w:r w:rsidRPr="002B373B">
        <w:rPr>
          <w:rFonts w:eastAsia="Calibri"/>
          <w:sz w:val="28"/>
          <w:szCs w:val="28"/>
          <w:lang w:val="ru-RU"/>
        </w:rPr>
        <w:t xml:space="preserve"> </w:t>
      </w:r>
      <w:proofErr w:type="spellStart"/>
      <w:r w:rsidRPr="002B373B">
        <w:rPr>
          <w:rFonts w:eastAsia="Calibri"/>
          <w:sz w:val="28"/>
          <w:szCs w:val="28"/>
          <w:lang w:val="ru-RU"/>
        </w:rPr>
        <w:t>вимір</w:t>
      </w:r>
      <w:proofErr w:type="spellEnd"/>
      <w:r w:rsidRPr="002B373B">
        <w:rPr>
          <w:rFonts w:eastAsia="Calibri"/>
          <w:sz w:val="28"/>
          <w:szCs w:val="28"/>
          <w:lang w:val="ru-RU"/>
        </w:rPr>
        <w:t xml:space="preserve"> </w:t>
      </w:r>
      <w:proofErr w:type="spellStart"/>
      <w:r w:rsidRPr="002B373B">
        <w:rPr>
          <w:rFonts w:eastAsia="Calibri"/>
          <w:sz w:val="28"/>
          <w:szCs w:val="28"/>
          <w:lang w:val="ru-RU"/>
        </w:rPr>
        <w:t>лонгітюдно</w:t>
      </w:r>
      <w:proofErr w:type="spellEnd"/>
      <w:r w:rsidRPr="002B373B">
        <w:rPr>
          <w:rFonts w:eastAsia="Calibri"/>
          <w:sz w:val="28"/>
          <w:szCs w:val="28"/>
          <w:lang w:val="ru-RU"/>
        </w:rPr>
        <w:t xml:space="preserve"> </w:t>
      </w:r>
      <w:proofErr w:type="spellStart"/>
      <w:r w:rsidRPr="002B373B">
        <w:rPr>
          <w:rFonts w:eastAsia="Calibri"/>
          <w:sz w:val="28"/>
          <w:szCs w:val="28"/>
          <w:lang w:val="ru-RU"/>
        </w:rPr>
        <w:t>узгоджувався</w:t>
      </w:r>
      <w:proofErr w:type="spellEnd"/>
      <w:r w:rsidRPr="002B373B">
        <w:rPr>
          <w:rFonts w:eastAsia="Calibri"/>
          <w:sz w:val="28"/>
          <w:szCs w:val="28"/>
          <w:lang w:val="ru-RU"/>
        </w:rPr>
        <w:t xml:space="preserve"> з </w:t>
      </w:r>
      <w:proofErr w:type="spellStart"/>
      <w:r w:rsidRPr="002B373B">
        <w:rPr>
          <w:rFonts w:eastAsia="Calibri"/>
          <w:sz w:val="28"/>
          <w:szCs w:val="28"/>
          <w:lang w:val="ru-RU"/>
        </w:rPr>
        <w:t>насту</w:t>
      </w:r>
      <w:r>
        <w:rPr>
          <w:rFonts w:eastAsia="Calibri"/>
          <w:sz w:val="28"/>
          <w:szCs w:val="28"/>
          <w:lang w:val="ru-RU"/>
        </w:rPr>
        <w:t>пними</w:t>
      </w:r>
      <w:proofErr w:type="spellEnd"/>
      <w:r>
        <w:rPr>
          <w:rFonts w:eastAsia="Calibri"/>
          <w:sz w:val="28"/>
          <w:szCs w:val="28"/>
          <w:lang w:val="ru-RU"/>
        </w:rPr>
        <w:t xml:space="preserve"> </w:t>
      </w:r>
      <w:proofErr w:type="spellStart"/>
      <w:r>
        <w:rPr>
          <w:rFonts w:eastAsia="Calibri"/>
          <w:sz w:val="28"/>
          <w:szCs w:val="28"/>
          <w:lang w:val="ru-RU"/>
        </w:rPr>
        <w:t>індивідуальними</w:t>
      </w:r>
      <w:proofErr w:type="spellEnd"/>
      <w:r>
        <w:rPr>
          <w:rFonts w:eastAsia="Calibri"/>
          <w:sz w:val="28"/>
          <w:szCs w:val="28"/>
          <w:lang w:val="ru-RU"/>
        </w:rPr>
        <w:t xml:space="preserve"> </w:t>
      </w:r>
      <w:proofErr w:type="spellStart"/>
      <w:r>
        <w:rPr>
          <w:rFonts w:eastAsia="Calibri"/>
          <w:sz w:val="28"/>
          <w:szCs w:val="28"/>
          <w:lang w:val="ru-RU"/>
        </w:rPr>
        <w:t>зсувами</w:t>
      </w:r>
      <w:proofErr w:type="spellEnd"/>
      <w:r>
        <w:rPr>
          <w:rFonts w:eastAsia="Calibri"/>
          <w:sz w:val="28"/>
          <w:szCs w:val="28"/>
          <w:lang w:val="ru-RU"/>
        </w:rPr>
        <w:t>.</w:t>
      </w:r>
    </w:p>
    <w:p w14:paraId="6C037556" w14:textId="60BB8C84" w:rsidR="006F5214" w:rsidRPr="002B373B" w:rsidRDefault="006F5214" w:rsidP="006F5214">
      <w:pPr>
        <w:spacing w:after="160" w:line="360" w:lineRule="auto"/>
        <w:ind w:firstLine="709"/>
        <w:contextualSpacing/>
        <w:jc w:val="both"/>
        <w:rPr>
          <w:rFonts w:eastAsia="Calibri"/>
          <w:sz w:val="28"/>
          <w:szCs w:val="28"/>
          <w:lang w:val="ru-RU"/>
        </w:rPr>
      </w:pPr>
      <w:proofErr w:type="spellStart"/>
      <w:r w:rsidRPr="002B373B">
        <w:rPr>
          <w:rFonts w:eastAsia="Calibri"/>
          <w:sz w:val="28"/>
          <w:szCs w:val="28"/>
          <w:lang w:val="ru-RU"/>
        </w:rPr>
        <w:t>Важливим</w:t>
      </w:r>
      <w:proofErr w:type="spellEnd"/>
      <w:r w:rsidRPr="002B373B">
        <w:rPr>
          <w:rFonts w:eastAsia="Calibri"/>
          <w:sz w:val="28"/>
          <w:szCs w:val="28"/>
          <w:lang w:val="ru-RU"/>
        </w:rPr>
        <w:t xml:space="preserve"> </w:t>
      </w:r>
      <w:proofErr w:type="spellStart"/>
      <w:r w:rsidRPr="002B373B">
        <w:rPr>
          <w:rFonts w:eastAsia="Calibri"/>
          <w:sz w:val="28"/>
          <w:szCs w:val="28"/>
          <w:lang w:val="ru-RU"/>
        </w:rPr>
        <w:t>висновком</w:t>
      </w:r>
      <w:proofErr w:type="spellEnd"/>
      <w:r w:rsidRPr="002B373B">
        <w:rPr>
          <w:rFonts w:eastAsia="Calibri"/>
          <w:sz w:val="28"/>
          <w:szCs w:val="28"/>
          <w:lang w:val="ru-RU"/>
        </w:rPr>
        <w:t xml:space="preserve"> </w:t>
      </w:r>
      <w:proofErr w:type="spellStart"/>
      <w:r w:rsidRPr="002B373B">
        <w:rPr>
          <w:rFonts w:eastAsia="Calibri"/>
          <w:sz w:val="28"/>
          <w:szCs w:val="28"/>
          <w:lang w:val="ru-RU"/>
        </w:rPr>
        <w:t>лонгітюдної</w:t>
      </w:r>
      <w:proofErr w:type="spellEnd"/>
      <w:r w:rsidRPr="002B373B">
        <w:rPr>
          <w:rFonts w:eastAsia="Calibri"/>
          <w:sz w:val="28"/>
          <w:szCs w:val="28"/>
          <w:lang w:val="ru-RU"/>
        </w:rPr>
        <w:t xml:space="preserve"> </w:t>
      </w:r>
      <w:proofErr w:type="spellStart"/>
      <w:r w:rsidRPr="002B373B">
        <w:rPr>
          <w:rFonts w:eastAsia="Calibri"/>
          <w:sz w:val="28"/>
          <w:szCs w:val="28"/>
          <w:lang w:val="ru-RU"/>
        </w:rPr>
        <w:t>частини</w:t>
      </w:r>
      <w:proofErr w:type="spellEnd"/>
      <w:r w:rsidRPr="002B373B">
        <w:rPr>
          <w:rFonts w:eastAsia="Calibri"/>
          <w:sz w:val="28"/>
          <w:szCs w:val="28"/>
          <w:lang w:val="ru-RU"/>
        </w:rPr>
        <w:t xml:space="preserve"> стало </w:t>
      </w:r>
      <w:proofErr w:type="spellStart"/>
      <w:r w:rsidRPr="002B373B">
        <w:rPr>
          <w:rFonts w:eastAsia="Calibri"/>
          <w:sz w:val="28"/>
          <w:szCs w:val="28"/>
          <w:lang w:val="ru-RU"/>
        </w:rPr>
        <w:t>виявлення</w:t>
      </w:r>
      <w:proofErr w:type="spellEnd"/>
      <w:r w:rsidRPr="002B373B">
        <w:rPr>
          <w:rFonts w:eastAsia="Calibri"/>
          <w:sz w:val="28"/>
          <w:szCs w:val="28"/>
          <w:lang w:val="ru-RU"/>
        </w:rPr>
        <w:t xml:space="preserve"> феномену «</w:t>
      </w:r>
      <w:proofErr w:type="spellStart"/>
      <w:r w:rsidRPr="002B373B">
        <w:rPr>
          <w:rFonts w:eastAsia="Calibri"/>
          <w:sz w:val="28"/>
          <w:szCs w:val="28"/>
          <w:lang w:val="ru-RU"/>
        </w:rPr>
        <w:t>вік-залежної</w:t>
      </w:r>
      <w:proofErr w:type="spellEnd"/>
      <w:r w:rsidRPr="002B373B">
        <w:rPr>
          <w:rFonts w:eastAsia="Calibri"/>
          <w:sz w:val="28"/>
          <w:szCs w:val="28"/>
          <w:lang w:val="ru-RU"/>
        </w:rPr>
        <w:t xml:space="preserve"> </w:t>
      </w:r>
      <w:proofErr w:type="spellStart"/>
      <w:r w:rsidRPr="002B373B">
        <w:rPr>
          <w:rFonts w:eastAsia="Calibri"/>
          <w:sz w:val="28"/>
          <w:szCs w:val="28"/>
          <w:lang w:val="ru-RU"/>
        </w:rPr>
        <w:t>вразливості</w:t>
      </w:r>
      <w:proofErr w:type="spellEnd"/>
      <w:r w:rsidRPr="002B373B">
        <w:rPr>
          <w:rFonts w:eastAsia="Calibri"/>
          <w:sz w:val="28"/>
          <w:szCs w:val="28"/>
          <w:lang w:val="ru-RU"/>
        </w:rPr>
        <w:t xml:space="preserve">»: </w:t>
      </w:r>
      <w:proofErr w:type="spellStart"/>
      <w:r w:rsidRPr="002B373B">
        <w:rPr>
          <w:rFonts w:eastAsia="Calibri"/>
          <w:sz w:val="28"/>
          <w:szCs w:val="28"/>
          <w:lang w:val="ru-RU"/>
        </w:rPr>
        <w:t>ранні</w:t>
      </w:r>
      <w:proofErr w:type="spellEnd"/>
      <w:r w:rsidRPr="002B373B">
        <w:rPr>
          <w:rFonts w:eastAsia="Calibri"/>
          <w:sz w:val="28"/>
          <w:szCs w:val="28"/>
          <w:lang w:val="ru-RU"/>
        </w:rPr>
        <w:t xml:space="preserve"> </w:t>
      </w:r>
      <w:proofErr w:type="spellStart"/>
      <w:r w:rsidRPr="002B373B">
        <w:rPr>
          <w:rFonts w:eastAsia="Calibri"/>
          <w:sz w:val="28"/>
          <w:szCs w:val="28"/>
          <w:lang w:val="ru-RU"/>
        </w:rPr>
        <w:t>підліткові</w:t>
      </w:r>
      <w:proofErr w:type="spellEnd"/>
      <w:r w:rsidRPr="002B373B">
        <w:rPr>
          <w:rFonts w:eastAsia="Calibri"/>
          <w:sz w:val="28"/>
          <w:szCs w:val="28"/>
          <w:lang w:val="ru-RU"/>
        </w:rPr>
        <w:t xml:space="preserve"> </w:t>
      </w:r>
      <w:proofErr w:type="spellStart"/>
      <w:r w:rsidRPr="002B373B">
        <w:rPr>
          <w:rFonts w:eastAsia="Calibri"/>
          <w:sz w:val="28"/>
          <w:szCs w:val="28"/>
          <w:lang w:val="ru-RU"/>
        </w:rPr>
        <w:t>етапи</w:t>
      </w:r>
      <w:proofErr w:type="spellEnd"/>
      <w:r w:rsidRPr="002B373B">
        <w:rPr>
          <w:rFonts w:eastAsia="Calibri"/>
          <w:sz w:val="28"/>
          <w:szCs w:val="28"/>
          <w:lang w:val="ru-RU"/>
        </w:rPr>
        <w:t xml:space="preserve"> (</w:t>
      </w:r>
      <w:proofErr w:type="spellStart"/>
      <w:r w:rsidRPr="002B373B">
        <w:rPr>
          <w:rFonts w:eastAsia="Calibri"/>
          <w:sz w:val="28"/>
          <w:szCs w:val="28"/>
          <w:lang w:val="ru-RU"/>
        </w:rPr>
        <w:t>перші</w:t>
      </w:r>
      <w:proofErr w:type="spellEnd"/>
      <w:r w:rsidRPr="002B373B">
        <w:rPr>
          <w:rFonts w:eastAsia="Calibri"/>
          <w:sz w:val="28"/>
          <w:szCs w:val="28"/>
          <w:lang w:val="ru-RU"/>
        </w:rPr>
        <w:t xml:space="preserve"> </w:t>
      </w:r>
      <w:proofErr w:type="spellStart"/>
      <w:r w:rsidRPr="002B373B">
        <w:rPr>
          <w:rFonts w:eastAsia="Calibri"/>
          <w:sz w:val="28"/>
          <w:szCs w:val="28"/>
          <w:lang w:val="ru-RU"/>
        </w:rPr>
        <w:t>хвилі</w:t>
      </w:r>
      <w:proofErr w:type="spellEnd"/>
      <w:r w:rsidRPr="002B373B">
        <w:rPr>
          <w:rFonts w:eastAsia="Calibri"/>
          <w:sz w:val="28"/>
          <w:szCs w:val="28"/>
          <w:lang w:val="ru-RU"/>
        </w:rPr>
        <w:t xml:space="preserve">) </w:t>
      </w:r>
      <w:proofErr w:type="spellStart"/>
      <w:r w:rsidRPr="002B373B">
        <w:rPr>
          <w:rFonts w:eastAsia="Calibri"/>
          <w:sz w:val="28"/>
          <w:szCs w:val="28"/>
          <w:lang w:val="ru-RU"/>
        </w:rPr>
        <w:t>виглядають</w:t>
      </w:r>
      <w:proofErr w:type="spellEnd"/>
      <w:r w:rsidRPr="002B373B">
        <w:rPr>
          <w:rFonts w:eastAsia="Calibri"/>
          <w:sz w:val="28"/>
          <w:szCs w:val="28"/>
          <w:lang w:val="ru-RU"/>
        </w:rPr>
        <w:t xml:space="preserve"> </w:t>
      </w:r>
      <w:proofErr w:type="spellStart"/>
      <w:r w:rsidRPr="002B373B">
        <w:rPr>
          <w:rFonts w:eastAsia="Calibri"/>
          <w:sz w:val="28"/>
          <w:szCs w:val="28"/>
          <w:lang w:val="ru-RU"/>
        </w:rPr>
        <w:t>більш</w:t>
      </w:r>
      <w:proofErr w:type="spellEnd"/>
      <w:r w:rsidRPr="002B373B">
        <w:rPr>
          <w:rFonts w:eastAsia="Calibri"/>
          <w:sz w:val="28"/>
          <w:szCs w:val="28"/>
          <w:lang w:val="ru-RU"/>
        </w:rPr>
        <w:t xml:space="preserve"> </w:t>
      </w:r>
      <w:proofErr w:type="spellStart"/>
      <w:r w:rsidRPr="002B373B">
        <w:rPr>
          <w:rFonts w:eastAsia="Calibri"/>
          <w:sz w:val="28"/>
          <w:szCs w:val="28"/>
          <w:lang w:val="ru-RU"/>
        </w:rPr>
        <w:t>критичними</w:t>
      </w:r>
      <w:proofErr w:type="spellEnd"/>
      <w:r w:rsidRPr="002B373B">
        <w:rPr>
          <w:rFonts w:eastAsia="Calibri"/>
          <w:sz w:val="28"/>
          <w:szCs w:val="28"/>
          <w:lang w:val="ru-RU"/>
        </w:rPr>
        <w:t xml:space="preserve"> для </w:t>
      </w:r>
      <w:proofErr w:type="spellStart"/>
      <w:r w:rsidRPr="002B373B">
        <w:rPr>
          <w:rFonts w:eastAsia="Calibri"/>
          <w:sz w:val="28"/>
          <w:szCs w:val="28"/>
          <w:lang w:val="ru-RU"/>
        </w:rPr>
        <w:t>виникнення</w:t>
      </w:r>
      <w:proofErr w:type="spellEnd"/>
      <w:r w:rsidRPr="002B373B">
        <w:rPr>
          <w:rFonts w:eastAsia="Calibri"/>
          <w:sz w:val="28"/>
          <w:szCs w:val="28"/>
          <w:lang w:val="ru-RU"/>
        </w:rPr>
        <w:t xml:space="preserve"> </w:t>
      </w:r>
      <w:proofErr w:type="spellStart"/>
      <w:r w:rsidRPr="002B373B">
        <w:rPr>
          <w:rFonts w:eastAsia="Calibri"/>
          <w:sz w:val="28"/>
          <w:szCs w:val="28"/>
          <w:lang w:val="ru-RU"/>
        </w:rPr>
        <w:t>довготривалих</w:t>
      </w:r>
      <w:proofErr w:type="spellEnd"/>
      <w:r w:rsidRPr="002B373B">
        <w:rPr>
          <w:rFonts w:eastAsia="Calibri"/>
          <w:sz w:val="28"/>
          <w:szCs w:val="28"/>
          <w:lang w:val="ru-RU"/>
        </w:rPr>
        <w:t xml:space="preserve"> </w:t>
      </w:r>
      <w:proofErr w:type="spellStart"/>
      <w:r w:rsidRPr="002B373B">
        <w:rPr>
          <w:rFonts w:eastAsia="Calibri"/>
          <w:sz w:val="28"/>
          <w:szCs w:val="28"/>
          <w:lang w:val="ru-RU"/>
        </w:rPr>
        <w:t>наслідків</w:t>
      </w:r>
      <w:proofErr w:type="spellEnd"/>
      <w:r w:rsidRPr="002B373B">
        <w:rPr>
          <w:rFonts w:eastAsia="Calibri"/>
          <w:sz w:val="28"/>
          <w:szCs w:val="28"/>
          <w:lang w:val="ru-RU"/>
        </w:rPr>
        <w:t xml:space="preserve"> </w:t>
      </w:r>
      <w:proofErr w:type="spellStart"/>
      <w:r w:rsidRPr="002B373B">
        <w:rPr>
          <w:rFonts w:eastAsia="Calibri"/>
          <w:sz w:val="28"/>
          <w:szCs w:val="28"/>
          <w:lang w:val="ru-RU"/>
        </w:rPr>
        <w:t>інтенсивного</w:t>
      </w:r>
      <w:proofErr w:type="spellEnd"/>
      <w:r w:rsidRPr="002B373B">
        <w:rPr>
          <w:rFonts w:eastAsia="Calibri"/>
          <w:sz w:val="28"/>
          <w:szCs w:val="28"/>
          <w:lang w:val="ru-RU"/>
        </w:rPr>
        <w:t xml:space="preserve"> </w:t>
      </w:r>
      <w:proofErr w:type="spellStart"/>
      <w:r w:rsidRPr="002B373B">
        <w:rPr>
          <w:rFonts w:eastAsia="Calibri"/>
          <w:sz w:val="28"/>
          <w:szCs w:val="28"/>
          <w:lang w:val="ru-RU"/>
        </w:rPr>
        <w:t>медіаспоживання</w:t>
      </w:r>
      <w:proofErr w:type="spellEnd"/>
      <w:r w:rsidRPr="002B373B">
        <w:rPr>
          <w:rFonts w:eastAsia="Calibri"/>
          <w:sz w:val="28"/>
          <w:szCs w:val="28"/>
          <w:lang w:val="ru-RU"/>
        </w:rPr>
        <w:t xml:space="preserve">, </w:t>
      </w:r>
      <w:proofErr w:type="spellStart"/>
      <w:r w:rsidRPr="002B373B">
        <w:rPr>
          <w:rFonts w:eastAsia="Calibri"/>
          <w:sz w:val="28"/>
          <w:szCs w:val="28"/>
          <w:lang w:val="ru-RU"/>
        </w:rPr>
        <w:t>ніж</w:t>
      </w:r>
      <w:proofErr w:type="spellEnd"/>
      <w:r w:rsidRPr="002B373B">
        <w:rPr>
          <w:rFonts w:eastAsia="Calibri"/>
          <w:sz w:val="28"/>
          <w:szCs w:val="28"/>
          <w:lang w:val="ru-RU"/>
        </w:rPr>
        <w:t xml:space="preserve"> </w:t>
      </w:r>
      <w:proofErr w:type="spellStart"/>
      <w:r w:rsidRPr="002B373B">
        <w:rPr>
          <w:rFonts w:eastAsia="Calibri"/>
          <w:sz w:val="28"/>
          <w:szCs w:val="28"/>
          <w:lang w:val="ru-RU"/>
        </w:rPr>
        <w:t>пізніші</w:t>
      </w:r>
      <w:proofErr w:type="spellEnd"/>
      <w:r w:rsidRPr="002B373B">
        <w:rPr>
          <w:rFonts w:eastAsia="Calibri"/>
          <w:sz w:val="28"/>
          <w:szCs w:val="28"/>
          <w:lang w:val="ru-RU"/>
        </w:rPr>
        <w:t xml:space="preserve">; </w:t>
      </w:r>
      <w:proofErr w:type="spellStart"/>
      <w:r w:rsidRPr="002B373B">
        <w:rPr>
          <w:rFonts w:eastAsia="Calibri"/>
          <w:sz w:val="28"/>
          <w:szCs w:val="28"/>
          <w:lang w:val="ru-RU"/>
        </w:rPr>
        <w:t>саме</w:t>
      </w:r>
      <w:proofErr w:type="spellEnd"/>
      <w:r w:rsidRPr="002B373B">
        <w:rPr>
          <w:rFonts w:eastAsia="Calibri"/>
          <w:sz w:val="28"/>
          <w:szCs w:val="28"/>
          <w:lang w:val="ru-RU"/>
        </w:rPr>
        <w:t xml:space="preserve"> у </w:t>
      </w:r>
      <w:proofErr w:type="spellStart"/>
      <w:r w:rsidRPr="002B373B">
        <w:rPr>
          <w:rFonts w:eastAsia="Calibri"/>
          <w:sz w:val="28"/>
          <w:szCs w:val="28"/>
          <w:lang w:val="ru-RU"/>
        </w:rPr>
        <w:t>цих</w:t>
      </w:r>
      <w:proofErr w:type="spellEnd"/>
      <w:r w:rsidRPr="002B373B">
        <w:rPr>
          <w:rFonts w:eastAsia="Calibri"/>
          <w:sz w:val="28"/>
          <w:szCs w:val="28"/>
          <w:lang w:val="ru-RU"/>
        </w:rPr>
        <w:t xml:space="preserve"> </w:t>
      </w:r>
      <w:proofErr w:type="spellStart"/>
      <w:r w:rsidRPr="002B373B">
        <w:rPr>
          <w:rFonts w:eastAsia="Calibri"/>
          <w:sz w:val="28"/>
          <w:szCs w:val="28"/>
          <w:lang w:val="ru-RU"/>
        </w:rPr>
        <w:t>ранніх</w:t>
      </w:r>
      <w:proofErr w:type="spellEnd"/>
      <w:r w:rsidRPr="002B373B">
        <w:rPr>
          <w:rFonts w:eastAsia="Calibri"/>
          <w:sz w:val="28"/>
          <w:szCs w:val="28"/>
          <w:lang w:val="ru-RU"/>
        </w:rPr>
        <w:t xml:space="preserve"> </w:t>
      </w:r>
      <w:proofErr w:type="spellStart"/>
      <w:r w:rsidRPr="002B373B">
        <w:rPr>
          <w:rFonts w:eastAsia="Calibri"/>
          <w:sz w:val="28"/>
          <w:szCs w:val="28"/>
          <w:lang w:val="ru-RU"/>
        </w:rPr>
        <w:t>періодах</w:t>
      </w:r>
      <w:proofErr w:type="spellEnd"/>
      <w:r w:rsidRPr="002B373B">
        <w:rPr>
          <w:rFonts w:eastAsia="Calibri"/>
          <w:sz w:val="28"/>
          <w:szCs w:val="28"/>
          <w:lang w:val="ru-RU"/>
        </w:rPr>
        <w:t xml:space="preserve"> </w:t>
      </w:r>
      <w:proofErr w:type="spellStart"/>
      <w:r w:rsidRPr="002B373B">
        <w:rPr>
          <w:rFonts w:eastAsia="Calibri"/>
          <w:sz w:val="28"/>
          <w:szCs w:val="28"/>
          <w:lang w:val="ru-RU"/>
        </w:rPr>
        <w:t>певні</w:t>
      </w:r>
      <w:proofErr w:type="spellEnd"/>
      <w:r w:rsidRPr="002B373B">
        <w:rPr>
          <w:rFonts w:eastAsia="Calibri"/>
          <w:sz w:val="28"/>
          <w:szCs w:val="28"/>
          <w:lang w:val="ru-RU"/>
        </w:rPr>
        <w:t xml:space="preserve"> </w:t>
      </w:r>
      <w:proofErr w:type="spellStart"/>
      <w:r w:rsidRPr="002B373B">
        <w:rPr>
          <w:rFonts w:eastAsia="Calibri"/>
          <w:sz w:val="28"/>
          <w:szCs w:val="28"/>
          <w:lang w:val="ru-RU"/>
        </w:rPr>
        <w:t>досвіди</w:t>
      </w:r>
      <w:proofErr w:type="spellEnd"/>
      <w:r w:rsidRPr="002B373B">
        <w:rPr>
          <w:rFonts w:eastAsia="Calibri"/>
          <w:sz w:val="28"/>
          <w:szCs w:val="28"/>
          <w:lang w:val="ru-RU"/>
        </w:rPr>
        <w:t xml:space="preserve"> </w:t>
      </w:r>
      <w:r>
        <w:rPr>
          <w:rFonts w:eastAsia="Calibri"/>
          <w:sz w:val="28"/>
          <w:szCs w:val="28"/>
          <w:lang w:val="ru-RU"/>
        </w:rPr>
        <w:t>-</w:t>
      </w:r>
      <w:r w:rsidRPr="002B373B">
        <w:rPr>
          <w:rFonts w:eastAsia="Calibri"/>
          <w:sz w:val="28"/>
          <w:szCs w:val="28"/>
          <w:lang w:val="ru-RU"/>
        </w:rPr>
        <w:t xml:space="preserve"> </w:t>
      </w:r>
      <w:proofErr w:type="spellStart"/>
      <w:r w:rsidRPr="002B373B">
        <w:rPr>
          <w:rFonts w:eastAsia="Calibri"/>
          <w:sz w:val="28"/>
          <w:szCs w:val="28"/>
          <w:lang w:val="ru-RU"/>
        </w:rPr>
        <w:t>наприклад</w:t>
      </w:r>
      <w:proofErr w:type="spellEnd"/>
      <w:r w:rsidRPr="002B373B">
        <w:rPr>
          <w:rFonts w:eastAsia="Calibri"/>
          <w:sz w:val="28"/>
          <w:szCs w:val="28"/>
          <w:lang w:val="ru-RU"/>
        </w:rPr>
        <w:t xml:space="preserve">, </w:t>
      </w:r>
      <w:proofErr w:type="spellStart"/>
      <w:r w:rsidRPr="002B373B">
        <w:rPr>
          <w:rFonts w:eastAsia="Calibri"/>
          <w:sz w:val="28"/>
          <w:szCs w:val="28"/>
          <w:lang w:val="ru-RU"/>
        </w:rPr>
        <w:t>публічна</w:t>
      </w:r>
      <w:proofErr w:type="spellEnd"/>
      <w:r w:rsidRPr="002B373B">
        <w:rPr>
          <w:rFonts w:eastAsia="Calibri"/>
          <w:sz w:val="28"/>
          <w:szCs w:val="28"/>
          <w:lang w:val="ru-RU"/>
        </w:rPr>
        <w:t xml:space="preserve"> критика </w:t>
      </w:r>
      <w:proofErr w:type="spellStart"/>
      <w:r w:rsidRPr="002B373B">
        <w:rPr>
          <w:rFonts w:eastAsia="Calibri"/>
          <w:sz w:val="28"/>
          <w:szCs w:val="28"/>
          <w:lang w:val="ru-RU"/>
        </w:rPr>
        <w:t>або</w:t>
      </w:r>
      <w:proofErr w:type="spellEnd"/>
      <w:r w:rsidRPr="002B373B">
        <w:rPr>
          <w:rFonts w:eastAsia="Calibri"/>
          <w:sz w:val="28"/>
          <w:szCs w:val="28"/>
          <w:lang w:val="ru-RU"/>
        </w:rPr>
        <w:t xml:space="preserve"> </w:t>
      </w:r>
      <w:proofErr w:type="spellStart"/>
      <w:r w:rsidRPr="002B373B">
        <w:rPr>
          <w:rFonts w:eastAsia="Calibri"/>
          <w:sz w:val="28"/>
          <w:szCs w:val="28"/>
          <w:lang w:val="ru-RU"/>
        </w:rPr>
        <w:t>тривала</w:t>
      </w:r>
      <w:proofErr w:type="spellEnd"/>
      <w:r w:rsidRPr="002B373B">
        <w:rPr>
          <w:rFonts w:eastAsia="Calibri"/>
          <w:sz w:val="28"/>
          <w:szCs w:val="28"/>
          <w:lang w:val="ru-RU"/>
        </w:rPr>
        <w:t xml:space="preserve"> </w:t>
      </w:r>
      <w:proofErr w:type="spellStart"/>
      <w:r w:rsidRPr="002B373B">
        <w:rPr>
          <w:rFonts w:eastAsia="Calibri"/>
          <w:sz w:val="28"/>
          <w:szCs w:val="28"/>
          <w:lang w:val="ru-RU"/>
        </w:rPr>
        <w:t>експозиція</w:t>
      </w:r>
      <w:proofErr w:type="spellEnd"/>
      <w:r w:rsidRPr="002B373B">
        <w:rPr>
          <w:rFonts w:eastAsia="Calibri"/>
          <w:sz w:val="28"/>
          <w:szCs w:val="28"/>
          <w:lang w:val="ru-RU"/>
        </w:rPr>
        <w:t xml:space="preserve"> до </w:t>
      </w:r>
      <w:proofErr w:type="spellStart"/>
      <w:r w:rsidRPr="002B373B">
        <w:rPr>
          <w:rFonts w:eastAsia="Calibri"/>
          <w:sz w:val="28"/>
          <w:szCs w:val="28"/>
          <w:lang w:val="ru-RU"/>
        </w:rPr>
        <w:t>ідеалізованих</w:t>
      </w:r>
      <w:proofErr w:type="spellEnd"/>
      <w:r w:rsidRPr="002B373B">
        <w:rPr>
          <w:rFonts w:eastAsia="Calibri"/>
          <w:sz w:val="28"/>
          <w:szCs w:val="28"/>
          <w:lang w:val="ru-RU"/>
        </w:rPr>
        <w:t xml:space="preserve"> </w:t>
      </w:r>
      <w:proofErr w:type="spellStart"/>
      <w:r w:rsidRPr="002B373B">
        <w:rPr>
          <w:rFonts w:eastAsia="Calibri"/>
          <w:sz w:val="28"/>
          <w:szCs w:val="28"/>
          <w:lang w:val="ru-RU"/>
        </w:rPr>
        <w:t>образів</w:t>
      </w:r>
      <w:proofErr w:type="spellEnd"/>
      <w:r w:rsidRPr="002B373B">
        <w:rPr>
          <w:rFonts w:eastAsia="Calibri"/>
          <w:sz w:val="28"/>
          <w:szCs w:val="28"/>
          <w:lang w:val="ru-RU"/>
        </w:rPr>
        <w:t xml:space="preserve"> </w:t>
      </w:r>
      <w:r>
        <w:rPr>
          <w:rFonts w:eastAsia="Calibri"/>
          <w:sz w:val="28"/>
          <w:szCs w:val="28"/>
          <w:lang w:val="ru-RU"/>
        </w:rPr>
        <w:t>-</w:t>
      </w:r>
      <w:r w:rsidRPr="002B373B">
        <w:rPr>
          <w:rFonts w:eastAsia="Calibri"/>
          <w:sz w:val="28"/>
          <w:szCs w:val="28"/>
          <w:lang w:val="ru-RU"/>
        </w:rPr>
        <w:t xml:space="preserve"> </w:t>
      </w:r>
      <w:proofErr w:type="spellStart"/>
      <w:r w:rsidRPr="002B373B">
        <w:rPr>
          <w:rFonts w:eastAsia="Calibri"/>
          <w:sz w:val="28"/>
          <w:szCs w:val="28"/>
          <w:lang w:val="ru-RU"/>
        </w:rPr>
        <w:t>частіше</w:t>
      </w:r>
      <w:proofErr w:type="spellEnd"/>
      <w:r w:rsidRPr="002B373B">
        <w:rPr>
          <w:rFonts w:eastAsia="Calibri"/>
          <w:sz w:val="28"/>
          <w:szCs w:val="28"/>
          <w:lang w:val="ru-RU"/>
        </w:rPr>
        <w:t xml:space="preserve"> </w:t>
      </w:r>
      <w:proofErr w:type="spellStart"/>
      <w:r w:rsidRPr="002B373B">
        <w:rPr>
          <w:rFonts w:eastAsia="Calibri"/>
          <w:sz w:val="28"/>
          <w:szCs w:val="28"/>
          <w:lang w:val="ru-RU"/>
        </w:rPr>
        <w:t>передують</w:t>
      </w:r>
      <w:proofErr w:type="spellEnd"/>
      <w:r w:rsidRPr="002B373B">
        <w:rPr>
          <w:rFonts w:eastAsia="Calibri"/>
          <w:sz w:val="28"/>
          <w:szCs w:val="28"/>
          <w:lang w:val="ru-RU"/>
        </w:rPr>
        <w:t xml:space="preserve"> </w:t>
      </w:r>
      <w:proofErr w:type="spellStart"/>
      <w:r w:rsidRPr="002B373B">
        <w:rPr>
          <w:rFonts w:eastAsia="Calibri"/>
          <w:sz w:val="28"/>
          <w:szCs w:val="28"/>
          <w:lang w:val="ru-RU"/>
        </w:rPr>
        <w:t>стійкому</w:t>
      </w:r>
      <w:proofErr w:type="spellEnd"/>
      <w:r w:rsidRPr="002B373B">
        <w:rPr>
          <w:rFonts w:eastAsia="Calibri"/>
          <w:sz w:val="28"/>
          <w:szCs w:val="28"/>
          <w:lang w:val="ru-RU"/>
        </w:rPr>
        <w:t xml:space="preserve"> </w:t>
      </w:r>
      <w:proofErr w:type="spellStart"/>
      <w:r w:rsidRPr="002B373B">
        <w:rPr>
          <w:rFonts w:eastAsia="Calibri"/>
          <w:sz w:val="28"/>
          <w:szCs w:val="28"/>
          <w:lang w:val="ru-RU"/>
        </w:rPr>
        <w:t>зниженню</w:t>
      </w:r>
      <w:proofErr w:type="spellEnd"/>
      <w:r w:rsidRPr="002B373B">
        <w:rPr>
          <w:rFonts w:eastAsia="Calibri"/>
          <w:sz w:val="28"/>
          <w:szCs w:val="28"/>
          <w:lang w:val="ru-RU"/>
        </w:rPr>
        <w:t xml:space="preserve"> </w:t>
      </w:r>
      <w:proofErr w:type="spellStart"/>
      <w:r w:rsidRPr="002B373B">
        <w:rPr>
          <w:rFonts w:eastAsia="Calibri"/>
          <w:sz w:val="28"/>
          <w:szCs w:val="28"/>
          <w:lang w:val="ru-RU"/>
        </w:rPr>
        <w:t>самопочуття</w:t>
      </w:r>
      <w:proofErr w:type="spellEnd"/>
      <w:r w:rsidRPr="002B373B">
        <w:rPr>
          <w:rFonts w:eastAsia="Calibri"/>
          <w:sz w:val="28"/>
          <w:szCs w:val="28"/>
          <w:lang w:val="ru-RU"/>
        </w:rPr>
        <w:t xml:space="preserve"> в </w:t>
      </w:r>
      <w:proofErr w:type="spellStart"/>
      <w:r w:rsidRPr="002B373B">
        <w:rPr>
          <w:rFonts w:eastAsia="Calibri"/>
          <w:sz w:val="28"/>
          <w:szCs w:val="28"/>
          <w:lang w:val="ru-RU"/>
        </w:rPr>
        <w:t>наступних</w:t>
      </w:r>
      <w:proofErr w:type="spellEnd"/>
      <w:r w:rsidRPr="002B373B">
        <w:rPr>
          <w:rFonts w:eastAsia="Calibri"/>
          <w:sz w:val="28"/>
          <w:szCs w:val="28"/>
          <w:lang w:val="ru-RU"/>
        </w:rPr>
        <w:t xml:space="preserve"> </w:t>
      </w:r>
      <w:proofErr w:type="spellStart"/>
      <w:r w:rsidRPr="002B373B">
        <w:rPr>
          <w:rFonts w:eastAsia="Calibri"/>
          <w:sz w:val="28"/>
          <w:szCs w:val="28"/>
          <w:lang w:val="ru-RU"/>
        </w:rPr>
        <w:t>хвилях</w:t>
      </w:r>
      <w:proofErr w:type="spellEnd"/>
      <w:r w:rsidRPr="002B373B">
        <w:rPr>
          <w:rFonts w:eastAsia="Calibri"/>
          <w:sz w:val="28"/>
          <w:szCs w:val="28"/>
          <w:lang w:val="ru-RU"/>
        </w:rPr>
        <w:t xml:space="preserve">. </w:t>
      </w:r>
      <w:proofErr w:type="spellStart"/>
      <w:r w:rsidRPr="002B373B">
        <w:rPr>
          <w:rFonts w:eastAsia="Calibri"/>
          <w:sz w:val="28"/>
          <w:szCs w:val="28"/>
          <w:lang w:val="ru-RU"/>
        </w:rPr>
        <w:t>Це</w:t>
      </w:r>
      <w:proofErr w:type="spellEnd"/>
      <w:r w:rsidRPr="002B373B">
        <w:rPr>
          <w:rFonts w:eastAsia="Calibri"/>
          <w:sz w:val="28"/>
          <w:szCs w:val="28"/>
          <w:lang w:val="ru-RU"/>
        </w:rPr>
        <w:t xml:space="preserve"> </w:t>
      </w:r>
      <w:proofErr w:type="spellStart"/>
      <w:r w:rsidRPr="002B373B">
        <w:rPr>
          <w:rFonts w:eastAsia="Calibri"/>
          <w:sz w:val="28"/>
          <w:szCs w:val="28"/>
          <w:lang w:val="ru-RU"/>
        </w:rPr>
        <w:t>співвідноситься</w:t>
      </w:r>
      <w:proofErr w:type="spellEnd"/>
      <w:r w:rsidRPr="002B373B">
        <w:rPr>
          <w:rFonts w:eastAsia="Calibri"/>
          <w:sz w:val="28"/>
          <w:szCs w:val="28"/>
          <w:lang w:val="ru-RU"/>
        </w:rPr>
        <w:t xml:space="preserve"> з </w:t>
      </w:r>
      <w:proofErr w:type="spellStart"/>
      <w:r w:rsidRPr="002B373B">
        <w:rPr>
          <w:rFonts w:eastAsia="Calibri"/>
          <w:sz w:val="28"/>
          <w:szCs w:val="28"/>
          <w:lang w:val="ru-RU"/>
        </w:rPr>
        <w:t>висновками</w:t>
      </w:r>
      <w:proofErr w:type="spellEnd"/>
      <w:r w:rsidRPr="002B373B">
        <w:rPr>
          <w:rFonts w:eastAsia="Calibri"/>
          <w:sz w:val="28"/>
          <w:szCs w:val="28"/>
          <w:lang w:val="ru-RU"/>
        </w:rPr>
        <w:t xml:space="preserve"> </w:t>
      </w:r>
      <w:proofErr w:type="spellStart"/>
      <w:r w:rsidRPr="002B373B">
        <w:rPr>
          <w:rFonts w:eastAsia="Calibri"/>
          <w:sz w:val="28"/>
          <w:szCs w:val="28"/>
          <w:lang w:val="ru-RU"/>
        </w:rPr>
        <w:t>інших</w:t>
      </w:r>
      <w:proofErr w:type="spellEnd"/>
      <w:r w:rsidRPr="002B373B">
        <w:rPr>
          <w:rFonts w:eastAsia="Calibri"/>
          <w:sz w:val="28"/>
          <w:szCs w:val="28"/>
          <w:lang w:val="ru-RU"/>
        </w:rPr>
        <w:t xml:space="preserve"> </w:t>
      </w:r>
      <w:proofErr w:type="spellStart"/>
      <w:r w:rsidRPr="002B373B">
        <w:rPr>
          <w:rFonts w:eastAsia="Calibri"/>
          <w:sz w:val="28"/>
          <w:szCs w:val="28"/>
          <w:lang w:val="ru-RU"/>
        </w:rPr>
        <w:t>лонгітюдних</w:t>
      </w:r>
      <w:proofErr w:type="spellEnd"/>
      <w:r w:rsidRPr="002B373B">
        <w:rPr>
          <w:rFonts w:eastAsia="Calibri"/>
          <w:sz w:val="28"/>
          <w:szCs w:val="28"/>
          <w:lang w:val="ru-RU"/>
        </w:rPr>
        <w:t xml:space="preserve"> </w:t>
      </w:r>
      <w:proofErr w:type="spellStart"/>
      <w:r w:rsidRPr="002B373B">
        <w:rPr>
          <w:rFonts w:eastAsia="Calibri"/>
          <w:sz w:val="28"/>
          <w:szCs w:val="28"/>
          <w:lang w:val="ru-RU"/>
        </w:rPr>
        <w:t>досліджень</w:t>
      </w:r>
      <w:proofErr w:type="spellEnd"/>
      <w:r w:rsidRPr="002B373B">
        <w:rPr>
          <w:rFonts w:eastAsia="Calibri"/>
          <w:sz w:val="28"/>
          <w:szCs w:val="28"/>
          <w:lang w:val="ru-RU"/>
        </w:rPr>
        <w:t xml:space="preserve"> про </w:t>
      </w:r>
      <w:proofErr w:type="spellStart"/>
      <w:r w:rsidRPr="002B373B">
        <w:rPr>
          <w:rFonts w:eastAsia="Calibri"/>
          <w:sz w:val="28"/>
          <w:szCs w:val="28"/>
          <w:lang w:val="ru-RU"/>
        </w:rPr>
        <w:t>підвищену</w:t>
      </w:r>
      <w:proofErr w:type="spellEnd"/>
      <w:r w:rsidRPr="002B373B">
        <w:rPr>
          <w:rFonts w:eastAsia="Calibri"/>
          <w:sz w:val="28"/>
          <w:szCs w:val="28"/>
          <w:lang w:val="ru-RU"/>
        </w:rPr>
        <w:t xml:space="preserve"> </w:t>
      </w:r>
      <w:proofErr w:type="spellStart"/>
      <w:r w:rsidRPr="002B373B">
        <w:rPr>
          <w:rFonts w:eastAsia="Calibri"/>
          <w:sz w:val="28"/>
          <w:szCs w:val="28"/>
          <w:lang w:val="ru-RU"/>
        </w:rPr>
        <w:t>чутливіст</w:t>
      </w:r>
      <w:r>
        <w:rPr>
          <w:rFonts w:eastAsia="Calibri"/>
          <w:sz w:val="28"/>
          <w:szCs w:val="28"/>
          <w:lang w:val="ru-RU"/>
        </w:rPr>
        <w:t>ь</w:t>
      </w:r>
      <w:proofErr w:type="spellEnd"/>
      <w:r>
        <w:rPr>
          <w:rFonts w:eastAsia="Calibri"/>
          <w:sz w:val="28"/>
          <w:szCs w:val="28"/>
          <w:lang w:val="ru-RU"/>
        </w:rPr>
        <w:t xml:space="preserve"> </w:t>
      </w:r>
      <w:proofErr w:type="spellStart"/>
      <w:r>
        <w:rPr>
          <w:rFonts w:eastAsia="Calibri"/>
          <w:sz w:val="28"/>
          <w:szCs w:val="28"/>
          <w:lang w:val="ru-RU"/>
        </w:rPr>
        <w:t>молодшого</w:t>
      </w:r>
      <w:proofErr w:type="spellEnd"/>
      <w:r>
        <w:rPr>
          <w:rFonts w:eastAsia="Calibri"/>
          <w:sz w:val="28"/>
          <w:szCs w:val="28"/>
          <w:lang w:val="ru-RU"/>
        </w:rPr>
        <w:t xml:space="preserve"> </w:t>
      </w:r>
      <w:proofErr w:type="spellStart"/>
      <w:r>
        <w:rPr>
          <w:rFonts w:eastAsia="Calibri"/>
          <w:sz w:val="28"/>
          <w:szCs w:val="28"/>
          <w:lang w:val="ru-RU"/>
        </w:rPr>
        <w:t>підліткового</w:t>
      </w:r>
      <w:proofErr w:type="spellEnd"/>
      <w:r>
        <w:rPr>
          <w:rFonts w:eastAsia="Calibri"/>
          <w:sz w:val="28"/>
          <w:szCs w:val="28"/>
          <w:lang w:val="ru-RU"/>
        </w:rPr>
        <w:t xml:space="preserve"> </w:t>
      </w:r>
      <w:proofErr w:type="spellStart"/>
      <w:r>
        <w:rPr>
          <w:rFonts w:eastAsia="Calibri"/>
          <w:sz w:val="28"/>
          <w:szCs w:val="28"/>
          <w:lang w:val="ru-RU"/>
        </w:rPr>
        <w:t>віку</w:t>
      </w:r>
      <w:proofErr w:type="spellEnd"/>
      <w:r w:rsidR="009933B7">
        <w:rPr>
          <w:rFonts w:eastAsia="Calibri"/>
          <w:sz w:val="28"/>
          <w:szCs w:val="28"/>
          <w:lang w:val="ru-RU"/>
        </w:rPr>
        <w:t>.</w:t>
      </w:r>
    </w:p>
    <w:p w14:paraId="5BB946EC" w14:textId="77777777" w:rsidR="006F5214" w:rsidRDefault="006F5214" w:rsidP="006F5214">
      <w:pPr>
        <w:spacing w:after="160" w:line="360" w:lineRule="auto"/>
        <w:ind w:firstLine="709"/>
        <w:contextualSpacing/>
        <w:jc w:val="both"/>
        <w:rPr>
          <w:rFonts w:eastAsia="Calibri"/>
          <w:sz w:val="28"/>
          <w:szCs w:val="28"/>
          <w:lang w:val="ru-RU"/>
        </w:rPr>
      </w:pPr>
      <w:proofErr w:type="spellStart"/>
      <w:r w:rsidRPr="002B373B">
        <w:rPr>
          <w:rFonts w:eastAsia="Calibri"/>
          <w:sz w:val="28"/>
          <w:szCs w:val="28"/>
          <w:lang w:val="ru-RU"/>
        </w:rPr>
        <w:t>Квалітативні</w:t>
      </w:r>
      <w:proofErr w:type="spellEnd"/>
      <w:r w:rsidRPr="002B373B">
        <w:rPr>
          <w:rFonts w:eastAsia="Calibri"/>
          <w:sz w:val="28"/>
          <w:szCs w:val="28"/>
          <w:lang w:val="ru-RU"/>
        </w:rPr>
        <w:t xml:space="preserve"> </w:t>
      </w:r>
      <w:proofErr w:type="spellStart"/>
      <w:r w:rsidRPr="002B373B">
        <w:rPr>
          <w:rFonts w:eastAsia="Calibri"/>
          <w:sz w:val="28"/>
          <w:szCs w:val="28"/>
          <w:lang w:val="ru-RU"/>
        </w:rPr>
        <w:t>дані</w:t>
      </w:r>
      <w:proofErr w:type="spellEnd"/>
      <w:r w:rsidRPr="002B373B">
        <w:rPr>
          <w:rFonts w:eastAsia="Calibri"/>
          <w:sz w:val="28"/>
          <w:szCs w:val="28"/>
          <w:lang w:val="ru-RU"/>
        </w:rPr>
        <w:t xml:space="preserve"> також пролили </w:t>
      </w:r>
      <w:proofErr w:type="spellStart"/>
      <w:r w:rsidRPr="002B373B">
        <w:rPr>
          <w:rFonts w:eastAsia="Calibri"/>
          <w:sz w:val="28"/>
          <w:szCs w:val="28"/>
          <w:lang w:val="ru-RU"/>
        </w:rPr>
        <w:t>світло</w:t>
      </w:r>
      <w:proofErr w:type="spellEnd"/>
      <w:r w:rsidRPr="002B373B">
        <w:rPr>
          <w:rFonts w:eastAsia="Calibri"/>
          <w:sz w:val="28"/>
          <w:szCs w:val="28"/>
          <w:lang w:val="ru-RU"/>
        </w:rPr>
        <w:t xml:space="preserve"> на </w:t>
      </w:r>
      <w:proofErr w:type="spellStart"/>
      <w:r w:rsidRPr="002B373B">
        <w:rPr>
          <w:rFonts w:eastAsia="Calibri"/>
          <w:sz w:val="28"/>
          <w:szCs w:val="28"/>
          <w:lang w:val="ru-RU"/>
        </w:rPr>
        <w:t>механізми</w:t>
      </w:r>
      <w:proofErr w:type="spellEnd"/>
      <w:r w:rsidRPr="002B373B">
        <w:rPr>
          <w:rFonts w:eastAsia="Calibri"/>
          <w:sz w:val="28"/>
          <w:szCs w:val="28"/>
          <w:lang w:val="ru-RU"/>
        </w:rPr>
        <w:t xml:space="preserve"> </w:t>
      </w:r>
      <w:proofErr w:type="spellStart"/>
      <w:r w:rsidRPr="002B373B">
        <w:rPr>
          <w:rFonts w:eastAsia="Calibri"/>
          <w:sz w:val="28"/>
          <w:szCs w:val="28"/>
          <w:lang w:val="ru-RU"/>
        </w:rPr>
        <w:t>самозахисту</w:t>
      </w:r>
      <w:proofErr w:type="spellEnd"/>
      <w:r w:rsidRPr="002B373B">
        <w:rPr>
          <w:rFonts w:eastAsia="Calibri"/>
          <w:sz w:val="28"/>
          <w:szCs w:val="28"/>
          <w:lang w:val="ru-RU"/>
        </w:rPr>
        <w:t xml:space="preserve"> і </w:t>
      </w:r>
      <w:proofErr w:type="spellStart"/>
      <w:r w:rsidRPr="002B373B">
        <w:rPr>
          <w:rFonts w:eastAsia="Calibri"/>
          <w:sz w:val="28"/>
          <w:szCs w:val="28"/>
          <w:lang w:val="ru-RU"/>
        </w:rPr>
        <w:t>адаптації</w:t>
      </w:r>
      <w:proofErr w:type="spellEnd"/>
      <w:r w:rsidRPr="002B373B">
        <w:rPr>
          <w:rFonts w:eastAsia="Calibri"/>
          <w:sz w:val="28"/>
          <w:szCs w:val="28"/>
          <w:lang w:val="ru-RU"/>
        </w:rPr>
        <w:t xml:space="preserve">: </w:t>
      </w:r>
      <w:proofErr w:type="spellStart"/>
      <w:r w:rsidRPr="002B373B">
        <w:rPr>
          <w:rFonts w:eastAsia="Calibri"/>
          <w:sz w:val="28"/>
          <w:szCs w:val="28"/>
          <w:lang w:val="ru-RU"/>
        </w:rPr>
        <w:t>учасники</w:t>
      </w:r>
      <w:proofErr w:type="spellEnd"/>
      <w:r w:rsidRPr="002B373B">
        <w:rPr>
          <w:rFonts w:eastAsia="Calibri"/>
          <w:sz w:val="28"/>
          <w:szCs w:val="28"/>
          <w:lang w:val="ru-RU"/>
        </w:rPr>
        <w:t xml:space="preserve"> </w:t>
      </w:r>
      <w:proofErr w:type="spellStart"/>
      <w:r w:rsidRPr="002B373B">
        <w:rPr>
          <w:rFonts w:eastAsia="Calibri"/>
          <w:sz w:val="28"/>
          <w:szCs w:val="28"/>
          <w:lang w:val="ru-RU"/>
        </w:rPr>
        <w:t>розповідали</w:t>
      </w:r>
      <w:proofErr w:type="spellEnd"/>
      <w:r w:rsidRPr="002B373B">
        <w:rPr>
          <w:rFonts w:eastAsia="Calibri"/>
          <w:sz w:val="28"/>
          <w:szCs w:val="28"/>
          <w:lang w:val="ru-RU"/>
        </w:rPr>
        <w:t xml:space="preserve"> про </w:t>
      </w:r>
      <w:proofErr w:type="spellStart"/>
      <w:r w:rsidRPr="002B373B">
        <w:rPr>
          <w:rFonts w:eastAsia="Calibri"/>
          <w:sz w:val="28"/>
          <w:szCs w:val="28"/>
          <w:lang w:val="ru-RU"/>
        </w:rPr>
        <w:t>техніки</w:t>
      </w:r>
      <w:proofErr w:type="spellEnd"/>
      <w:r w:rsidRPr="002B373B">
        <w:rPr>
          <w:rFonts w:eastAsia="Calibri"/>
          <w:sz w:val="28"/>
          <w:szCs w:val="28"/>
          <w:lang w:val="ru-RU"/>
        </w:rPr>
        <w:t xml:space="preserve">, </w:t>
      </w:r>
      <w:proofErr w:type="spellStart"/>
      <w:r w:rsidRPr="002B373B">
        <w:rPr>
          <w:rFonts w:eastAsia="Calibri"/>
          <w:sz w:val="28"/>
          <w:szCs w:val="28"/>
          <w:lang w:val="ru-RU"/>
        </w:rPr>
        <w:t>які</w:t>
      </w:r>
      <w:proofErr w:type="spellEnd"/>
      <w:r w:rsidRPr="002B373B">
        <w:rPr>
          <w:rFonts w:eastAsia="Calibri"/>
          <w:sz w:val="28"/>
          <w:szCs w:val="28"/>
          <w:lang w:val="ru-RU"/>
        </w:rPr>
        <w:t xml:space="preserve"> вони </w:t>
      </w:r>
      <w:proofErr w:type="spellStart"/>
      <w:r w:rsidRPr="002B373B">
        <w:rPr>
          <w:rFonts w:eastAsia="Calibri"/>
          <w:sz w:val="28"/>
          <w:szCs w:val="28"/>
          <w:lang w:val="ru-RU"/>
        </w:rPr>
        <w:t>розробляли</w:t>
      </w:r>
      <w:proofErr w:type="spellEnd"/>
      <w:r w:rsidRPr="002B373B">
        <w:rPr>
          <w:rFonts w:eastAsia="Calibri"/>
          <w:sz w:val="28"/>
          <w:szCs w:val="28"/>
          <w:lang w:val="ru-RU"/>
        </w:rPr>
        <w:t xml:space="preserve"> для </w:t>
      </w:r>
      <w:proofErr w:type="spellStart"/>
      <w:r w:rsidRPr="002B373B">
        <w:rPr>
          <w:rFonts w:eastAsia="Calibri"/>
          <w:sz w:val="28"/>
          <w:szCs w:val="28"/>
          <w:lang w:val="ru-RU"/>
        </w:rPr>
        <w:t>збереження</w:t>
      </w:r>
      <w:proofErr w:type="spellEnd"/>
      <w:r w:rsidRPr="002B373B">
        <w:rPr>
          <w:rFonts w:eastAsia="Calibri"/>
          <w:sz w:val="28"/>
          <w:szCs w:val="28"/>
          <w:lang w:val="ru-RU"/>
        </w:rPr>
        <w:t xml:space="preserve"> </w:t>
      </w:r>
      <w:proofErr w:type="spellStart"/>
      <w:r w:rsidRPr="002B373B">
        <w:rPr>
          <w:rFonts w:eastAsia="Calibri"/>
          <w:sz w:val="28"/>
          <w:szCs w:val="28"/>
          <w:lang w:val="ru-RU"/>
        </w:rPr>
        <w:t>емоційної</w:t>
      </w:r>
      <w:proofErr w:type="spellEnd"/>
      <w:r w:rsidRPr="002B373B">
        <w:rPr>
          <w:rFonts w:eastAsia="Calibri"/>
          <w:sz w:val="28"/>
          <w:szCs w:val="28"/>
          <w:lang w:val="ru-RU"/>
        </w:rPr>
        <w:t xml:space="preserve"> </w:t>
      </w:r>
      <w:proofErr w:type="spellStart"/>
      <w:r w:rsidRPr="002B373B">
        <w:rPr>
          <w:rFonts w:eastAsia="Calibri"/>
          <w:sz w:val="28"/>
          <w:szCs w:val="28"/>
          <w:lang w:val="ru-RU"/>
        </w:rPr>
        <w:t>рівноваги</w:t>
      </w:r>
      <w:proofErr w:type="spellEnd"/>
      <w:r w:rsidRPr="002B373B">
        <w:rPr>
          <w:rFonts w:eastAsia="Calibri"/>
          <w:sz w:val="28"/>
          <w:szCs w:val="28"/>
          <w:lang w:val="ru-RU"/>
        </w:rPr>
        <w:t xml:space="preserve"> </w:t>
      </w:r>
      <w:r>
        <w:rPr>
          <w:rFonts w:eastAsia="Calibri"/>
          <w:sz w:val="28"/>
          <w:szCs w:val="28"/>
          <w:lang w:val="ru-RU"/>
        </w:rPr>
        <w:t>-</w:t>
      </w:r>
      <w:r w:rsidRPr="002B373B">
        <w:rPr>
          <w:rFonts w:eastAsia="Calibri"/>
          <w:sz w:val="28"/>
          <w:szCs w:val="28"/>
          <w:lang w:val="ru-RU"/>
        </w:rPr>
        <w:t xml:space="preserve"> </w:t>
      </w:r>
      <w:proofErr w:type="spellStart"/>
      <w:r w:rsidRPr="002B373B">
        <w:rPr>
          <w:rFonts w:eastAsia="Calibri"/>
          <w:sz w:val="28"/>
          <w:szCs w:val="28"/>
          <w:lang w:val="ru-RU"/>
        </w:rPr>
        <w:t>від</w:t>
      </w:r>
      <w:proofErr w:type="spellEnd"/>
      <w:r w:rsidRPr="002B373B">
        <w:rPr>
          <w:rFonts w:eastAsia="Calibri"/>
          <w:sz w:val="28"/>
          <w:szCs w:val="28"/>
          <w:lang w:val="ru-RU"/>
        </w:rPr>
        <w:t xml:space="preserve"> </w:t>
      </w:r>
      <w:proofErr w:type="spellStart"/>
      <w:r w:rsidRPr="002B373B">
        <w:rPr>
          <w:rFonts w:eastAsia="Calibri"/>
          <w:sz w:val="28"/>
          <w:szCs w:val="28"/>
          <w:lang w:val="ru-RU"/>
        </w:rPr>
        <w:t>тимчасового</w:t>
      </w:r>
      <w:proofErr w:type="spellEnd"/>
      <w:r w:rsidRPr="002B373B">
        <w:rPr>
          <w:rFonts w:eastAsia="Calibri"/>
          <w:sz w:val="28"/>
          <w:szCs w:val="28"/>
          <w:lang w:val="ru-RU"/>
        </w:rPr>
        <w:t xml:space="preserve"> «детоксу» і </w:t>
      </w:r>
      <w:proofErr w:type="spellStart"/>
      <w:r w:rsidRPr="002B373B">
        <w:rPr>
          <w:rFonts w:eastAsia="Calibri"/>
          <w:sz w:val="28"/>
          <w:szCs w:val="28"/>
          <w:lang w:val="ru-RU"/>
        </w:rPr>
        <w:t>зміни</w:t>
      </w:r>
      <w:proofErr w:type="spellEnd"/>
      <w:r w:rsidRPr="002B373B">
        <w:rPr>
          <w:rFonts w:eastAsia="Calibri"/>
          <w:sz w:val="28"/>
          <w:szCs w:val="28"/>
          <w:lang w:val="ru-RU"/>
        </w:rPr>
        <w:t xml:space="preserve"> </w:t>
      </w:r>
      <w:proofErr w:type="spellStart"/>
      <w:r w:rsidRPr="002B373B">
        <w:rPr>
          <w:rFonts w:eastAsia="Calibri"/>
          <w:sz w:val="28"/>
          <w:szCs w:val="28"/>
          <w:lang w:val="ru-RU"/>
        </w:rPr>
        <w:t>налаштувань</w:t>
      </w:r>
      <w:proofErr w:type="spellEnd"/>
      <w:r w:rsidRPr="002B373B">
        <w:rPr>
          <w:rFonts w:eastAsia="Calibri"/>
          <w:sz w:val="28"/>
          <w:szCs w:val="28"/>
          <w:lang w:val="ru-RU"/>
        </w:rPr>
        <w:t xml:space="preserve"> </w:t>
      </w:r>
      <w:proofErr w:type="spellStart"/>
      <w:r w:rsidRPr="002B373B">
        <w:rPr>
          <w:rFonts w:eastAsia="Calibri"/>
          <w:sz w:val="28"/>
          <w:szCs w:val="28"/>
          <w:lang w:val="ru-RU"/>
        </w:rPr>
        <w:t>приватності</w:t>
      </w:r>
      <w:proofErr w:type="spellEnd"/>
      <w:r w:rsidRPr="002B373B">
        <w:rPr>
          <w:rFonts w:eastAsia="Calibri"/>
          <w:sz w:val="28"/>
          <w:szCs w:val="28"/>
          <w:lang w:val="ru-RU"/>
        </w:rPr>
        <w:t xml:space="preserve"> до </w:t>
      </w:r>
      <w:proofErr w:type="spellStart"/>
      <w:r w:rsidRPr="002B373B">
        <w:rPr>
          <w:rFonts w:eastAsia="Calibri"/>
          <w:sz w:val="28"/>
          <w:szCs w:val="28"/>
          <w:lang w:val="ru-RU"/>
        </w:rPr>
        <w:t>обмеження</w:t>
      </w:r>
      <w:proofErr w:type="spellEnd"/>
      <w:r w:rsidRPr="002B373B">
        <w:rPr>
          <w:rFonts w:eastAsia="Calibri"/>
          <w:sz w:val="28"/>
          <w:szCs w:val="28"/>
          <w:lang w:val="ru-RU"/>
        </w:rPr>
        <w:t xml:space="preserve"> кола </w:t>
      </w:r>
      <w:proofErr w:type="spellStart"/>
      <w:r w:rsidRPr="002B373B">
        <w:rPr>
          <w:rFonts w:eastAsia="Calibri"/>
          <w:sz w:val="28"/>
          <w:szCs w:val="28"/>
          <w:lang w:val="ru-RU"/>
        </w:rPr>
        <w:t>технічних</w:t>
      </w:r>
      <w:proofErr w:type="spellEnd"/>
      <w:r w:rsidRPr="002B373B">
        <w:rPr>
          <w:rFonts w:eastAsia="Calibri"/>
          <w:sz w:val="28"/>
          <w:szCs w:val="28"/>
          <w:lang w:val="ru-RU"/>
        </w:rPr>
        <w:t xml:space="preserve"> </w:t>
      </w:r>
      <w:proofErr w:type="spellStart"/>
      <w:r w:rsidRPr="002B373B">
        <w:rPr>
          <w:rFonts w:eastAsia="Calibri"/>
          <w:sz w:val="28"/>
          <w:szCs w:val="28"/>
          <w:lang w:val="ru-RU"/>
        </w:rPr>
        <w:t>контактів</w:t>
      </w:r>
      <w:proofErr w:type="spellEnd"/>
      <w:r w:rsidRPr="002B373B">
        <w:rPr>
          <w:rFonts w:eastAsia="Calibri"/>
          <w:sz w:val="28"/>
          <w:szCs w:val="28"/>
          <w:lang w:val="ru-RU"/>
        </w:rPr>
        <w:t xml:space="preserve">. </w:t>
      </w:r>
      <w:proofErr w:type="spellStart"/>
      <w:r w:rsidRPr="002B373B">
        <w:rPr>
          <w:rFonts w:eastAsia="Calibri"/>
          <w:sz w:val="28"/>
          <w:szCs w:val="28"/>
          <w:lang w:val="ru-RU"/>
        </w:rPr>
        <w:t>Ці</w:t>
      </w:r>
      <w:proofErr w:type="spellEnd"/>
      <w:r w:rsidRPr="002B373B">
        <w:rPr>
          <w:rFonts w:eastAsia="Calibri"/>
          <w:sz w:val="28"/>
          <w:szCs w:val="28"/>
          <w:lang w:val="ru-RU"/>
        </w:rPr>
        <w:t xml:space="preserve"> практики часто </w:t>
      </w:r>
      <w:proofErr w:type="spellStart"/>
      <w:r w:rsidRPr="002B373B">
        <w:rPr>
          <w:rFonts w:eastAsia="Calibri"/>
          <w:sz w:val="28"/>
          <w:szCs w:val="28"/>
          <w:lang w:val="ru-RU"/>
        </w:rPr>
        <w:t>виникали</w:t>
      </w:r>
      <w:proofErr w:type="spellEnd"/>
      <w:r w:rsidRPr="002B373B">
        <w:rPr>
          <w:rFonts w:eastAsia="Calibri"/>
          <w:sz w:val="28"/>
          <w:szCs w:val="28"/>
          <w:lang w:val="ru-RU"/>
        </w:rPr>
        <w:t xml:space="preserve"> </w:t>
      </w:r>
      <w:proofErr w:type="spellStart"/>
      <w:r w:rsidRPr="002B373B">
        <w:rPr>
          <w:rFonts w:eastAsia="Calibri"/>
          <w:sz w:val="28"/>
          <w:szCs w:val="28"/>
          <w:lang w:val="ru-RU"/>
        </w:rPr>
        <w:t>після</w:t>
      </w:r>
      <w:proofErr w:type="spellEnd"/>
      <w:r w:rsidRPr="002B373B">
        <w:rPr>
          <w:rFonts w:eastAsia="Calibri"/>
          <w:sz w:val="28"/>
          <w:szCs w:val="28"/>
          <w:lang w:val="ru-RU"/>
        </w:rPr>
        <w:t xml:space="preserve"> </w:t>
      </w:r>
      <w:proofErr w:type="spellStart"/>
      <w:r w:rsidRPr="002B373B">
        <w:rPr>
          <w:rFonts w:eastAsia="Calibri"/>
          <w:sz w:val="28"/>
          <w:szCs w:val="28"/>
          <w:lang w:val="ru-RU"/>
        </w:rPr>
        <w:t>негативних</w:t>
      </w:r>
      <w:proofErr w:type="spellEnd"/>
      <w:r w:rsidRPr="002B373B">
        <w:rPr>
          <w:rFonts w:eastAsia="Calibri"/>
          <w:sz w:val="28"/>
          <w:szCs w:val="28"/>
          <w:lang w:val="ru-RU"/>
        </w:rPr>
        <w:t xml:space="preserve"> </w:t>
      </w:r>
      <w:proofErr w:type="spellStart"/>
      <w:r w:rsidRPr="002B373B">
        <w:rPr>
          <w:rFonts w:eastAsia="Calibri"/>
          <w:sz w:val="28"/>
          <w:szCs w:val="28"/>
          <w:lang w:val="ru-RU"/>
        </w:rPr>
        <w:t>досвідів</w:t>
      </w:r>
      <w:proofErr w:type="spellEnd"/>
      <w:r w:rsidRPr="002B373B">
        <w:rPr>
          <w:rFonts w:eastAsia="Calibri"/>
          <w:sz w:val="28"/>
          <w:szCs w:val="28"/>
          <w:lang w:val="ru-RU"/>
        </w:rPr>
        <w:t xml:space="preserve"> і </w:t>
      </w:r>
      <w:proofErr w:type="spellStart"/>
      <w:r w:rsidRPr="002B373B">
        <w:rPr>
          <w:rFonts w:eastAsia="Calibri"/>
          <w:sz w:val="28"/>
          <w:szCs w:val="28"/>
          <w:lang w:val="ru-RU"/>
        </w:rPr>
        <w:t>виявлялися</w:t>
      </w:r>
      <w:proofErr w:type="spellEnd"/>
      <w:r w:rsidRPr="002B373B">
        <w:rPr>
          <w:rFonts w:eastAsia="Calibri"/>
          <w:sz w:val="28"/>
          <w:szCs w:val="28"/>
          <w:lang w:val="ru-RU"/>
        </w:rPr>
        <w:t xml:space="preserve"> </w:t>
      </w:r>
      <w:proofErr w:type="spellStart"/>
      <w:r w:rsidRPr="002B373B">
        <w:rPr>
          <w:rFonts w:eastAsia="Calibri"/>
          <w:sz w:val="28"/>
          <w:szCs w:val="28"/>
          <w:lang w:val="ru-RU"/>
        </w:rPr>
        <w:t>ефективними</w:t>
      </w:r>
      <w:proofErr w:type="spellEnd"/>
      <w:r w:rsidRPr="002B373B">
        <w:rPr>
          <w:rFonts w:eastAsia="Calibri"/>
          <w:sz w:val="28"/>
          <w:szCs w:val="28"/>
          <w:lang w:val="ru-RU"/>
        </w:rPr>
        <w:t xml:space="preserve"> у </w:t>
      </w:r>
      <w:proofErr w:type="spellStart"/>
      <w:r w:rsidRPr="002B373B">
        <w:rPr>
          <w:rFonts w:eastAsia="Calibri"/>
          <w:sz w:val="28"/>
          <w:szCs w:val="28"/>
          <w:lang w:val="ru-RU"/>
        </w:rPr>
        <w:t>зниженні</w:t>
      </w:r>
      <w:proofErr w:type="spellEnd"/>
      <w:r w:rsidRPr="002B373B">
        <w:rPr>
          <w:rFonts w:eastAsia="Calibri"/>
          <w:sz w:val="28"/>
          <w:szCs w:val="28"/>
          <w:lang w:val="ru-RU"/>
        </w:rPr>
        <w:t xml:space="preserve"> </w:t>
      </w:r>
      <w:proofErr w:type="spellStart"/>
      <w:r w:rsidRPr="002B373B">
        <w:rPr>
          <w:rFonts w:eastAsia="Calibri"/>
          <w:sz w:val="28"/>
          <w:szCs w:val="28"/>
          <w:lang w:val="ru-RU"/>
        </w:rPr>
        <w:t>миттєвого</w:t>
      </w:r>
      <w:proofErr w:type="spellEnd"/>
      <w:r w:rsidRPr="002B373B">
        <w:rPr>
          <w:rFonts w:eastAsia="Calibri"/>
          <w:sz w:val="28"/>
          <w:szCs w:val="28"/>
          <w:lang w:val="ru-RU"/>
        </w:rPr>
        <w:t xml:space="preserve"> </w:t>
      </w:r>
      <w:proofErr w:type="spellStart"/>
      <w:r w:rsidRPr="002B373B">
        <w:rPr>
          <w:rFonts w:eastAsia="Calibri"/>
          <w:sz w:val="28"/>
          <w:szCs w:val="28"/>
          <w:lang w:val="ru-RU"/>
        </w:rPr>
        <w:t>емоційного</w:t>
      </w:r>
      <w:proofErr w:type="spellEnd"/>
      <w:r w:rsidRPr="002B373B">
        <w:rPr>
          <w:rFonts w:eastAsia="Calibri"/>
          <w:sz w:val="28"/>
          <w:szCs w:val="28"/>
          <w:lang w:val="ru-RU"/>
        </w:rPr>
        <w:t xml:space="preserve"> </w:t>
      </w:r>
      <w:proofErr w:type="spellStart"/>
      <w:r w:rsidRPr="002B373B">
        <w:rPr>
          <w:rFonts w:eastAsia="Calibri"/>
          <w:sz w:val="28"/>
          <w:szCs w:val="28"/>
          <w:lang w:val="ru-RU"/>
        </w:rPr>
        <w:t>навантаження</w:t>
      </w:r>
      <w:proofErr w:type="spellEnd"/>
      <w:r w:rsidRPr="002B373B">
        <w:rPr>
          <w:rFonts w:eastAsia="Calibri"/>
          <w:sz w:val="28"/>
          <w:szCs w:val="28"/>
          <w:lang w:val="ru-RU"/>
        </w:rPr>
        <w:t xml:space="preserve">; </w:t>
      </w:r>
      <w:proofErr w:type="spellStart"/>
      <w:r w:rsidRPr="002B373B">
        <w:rPr>
          <w:rFonts w:eastAsia="Calibri"/>
          <w:sz w:val="28"/>
          <w:szCs w:val="28"/>
          <w:lang w:val="ru-RU"/>
        </w:rPr>
        <w:t>однак</w:t>
      </w:r>
      <w:proofErr w:type="spellEnd"/>
      <w:r w:rsidRPr="002B373B">
        <w:rPr>
          <w:rFonts w:eastAsia="Calibri"/>
          <w:sz w:val="28"/>
          <w:szCs w:val="28"/>
          <w:lang w:val="ru-RU"/>
        </w:rPr>
        <w:t xml:space="preserve"> </w:t>
      </w:r>
      <w:proofErr w:type="spellStart"/>
      <w:r w:rsidRPr="002B373B">
        <w:rPr>
          <w:rFonts w:eastAsia="Calibri"/>
          <w:sz w:val="28"/>
          <w:szCs w:val="28"/>
          <w:lang w:val="ru-RU"/>
        </w:rPr>
        <w:t>лонгітюдні</w:t>
      </w:r>
      <w:proofErr w:type="spellEnd"/>
      <w:r w:rsidRPr="002B373B">
        <w:rPr>
          <w:rFonts w:eastAsia="Calibri"/>
          <w:sz w:val="28"/>
          <w:szCs w:val="28"/>
          <w:lang w:val="ru-RU"/>
        </w:rPr>
        <w:t xml:space="preserve"> </w:t>
      </w:r>
      <w:proofErr w:type="spellStart"/>
      <w:r w:rsidRPr="002B373B">
        <w:rPr>
          <w:rFonts w:eastAsia="Calibri"/>
          <w:sz w:val="28"/>
          <w:szCs w:val="28"/>
          <w:lang w:val="ru-RU"/>
        </w:rPr>
        <w:t>спостереження</w:t>
      </w:r>
      <w:proofErr w:type="spellEnd"/>
      <w:r w:rsidRPr="002B373B">
        <w:rPr>
          <w:rFonts w:eastAsia="Calibri"/>
          <w:sz w:val="28"/>
          <w:szCs w:val="28"/>
          <w:lang w:val="ru-RU"/>
        </w:rPr>
        <w:t xml:space="preserve"> показали,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такі</w:t>
      </w:r>
      <w:proofErr w:type="spellEnd"/>
      <w:r w:rsidRPr="002B373B">
        <w:rPr>
          <w:rFonts w:eastAsia="Calibri"/>
          <w:sz w:val="28"/>
          <w:szCs w:val="28"/>
          <w:lang w:val="ru-RU"/>
        </w:rPr>
        <w:t xml:space="preserve"> заходи </w:t>
      </w:r>
      <w:proofErr w:type="spellStart"/>
      <w:r w:rsidRPr="002B373B">
        <w:rPr>
          <w:rFonts w:eastAsia="Calibri"/>
          <w:sz w:val="28"/>
          <w:szCs w:val="28"/>
          <w:lang w:val="ru-RU"/>
        </w:rPr>
        <w:t>переважно</w:t>
      </w:r>
      <w:proofErr w:type="spellEnd"/>
      <w:r w:rsidRPr="002B373B">
        <w:rPr>
          <w:rFonts w:eastAsia="Calibri"/>
          <w:sz w:val="28"/>
          <w:szCs w:val="28"/>
          <w:lang w:val="ru-RU"/>
        </w:rPr>
        <w:t xml:space="preserve"> </w:t>
      </w:r>
      <w:proofErr w:type="spellStart"/>
      <w:r w:rsidRPr="002B373B">
        <w:rPr>
          <w:rFonts w:eastAsia="Calibri"/>
          <w:sz w:val="28"/>
          <w:szCs w:val="28"/>
          <w:lang w:val="ru-RU"/>
        </w:rPr>
        <w:t>тимчасові</w:t>
      </w:r>
      <w:proofErr w:type="spellEnd"/>
      <w:r w:rsidRPr="002B373B">
        <w:rPr>
          <w:rFonts w:eastAsia="Calibri"/>
          <w:sz w:val="28"/>
          <w:szCs w:val="28"/>
          <w:lang w:val="ru-RU"/>
        </w:rPr>
        <w:t xml:space="preserve"> і не </w:t>
      </w:r>
      <w:proofErr w:type="spellStart"/>
      <w:r w:rsidRPr="002B373B">
        <w:rPr>
          <w:rFonts w:eastAsia="Calibri"/>
          <w:sz w:val="28"/>
          <w:szCs w:val="28"/>
          <w:lang w:val="ru-RU"/>
        </w:rPr>
        <w:t>завжди</w:t>
      </w:r>
      <w:proofErr w:type="spellEnd"/>
      <w:r w:rsidRPr="002B373B">
        <w:rPr>
          <w:rFonts w:eastAsia="Calibri"/>
          <w:sz w:val="28"/>
          <w:szCs w:val="28"/>
          <w:lang w:val="ru-RU"/>
        </w:rPr>
        <w:t xml:space="preserve"> </w:t>
      </w:r>
      <w:proofErr w:type="spellStart"/>
      <w:r w:rsidRPr="002B373B">
        <w:rPr>
          <w:rFonts w:eastAsia="Calibri"/>
          <w:sz w:val="28"/>
          <w:szCs w:val="28"/>
          <w:lang w:val="ru-RU"/>
        </w:rPr>
        <w:t>перетворюються</w:t>
      </w:r>
      <w:proofErr w:type="spellEnd"/>
      <w:r w:rsidRPr="002B373B">
        <w:rPr>
          <w:rFonts w:eastAsia="Calibri"/>
          <w:sz w:val="28"/>
          <w:szCs w:val="28"/>
          <w:lang w:val="ru-RU"/>
        </w:rPr>
        <w:t xml:space="preserve"> на </w:t>
      </w:r>
      <w:proofErr w:type="spellStart"/>
      <w:r w:rsidRPr="002B373B">
        <w:rPr>
          <w:rFonts w:eastAsia="Calibri"/>
          <w:sz w:val="28"/>
          <w:szCs w:val="28"/>
          <w:lang w:val="ru-RU"/>
        </w:rPr>
        <w:t>стійкі</w:t>
      </w:r>
      <w:proofErr w:type="spellEnd"/>
      <w:r w:rsidRPr="002B373B">
        <w:rPr>
          <w:rFonts w:eastAsia="Calibri"/>
          <w:sz w:val="28"/>
          <w:szCs w:val="28"/>
          <w:lang w:val="ru-RU"/>
        </w:rPr>
        <w:t xml:space="preserve"> </w:t>
      </w:r>
      <w:proofErr w:type="spellStart"/>
      <w:r w:rsidRPr="002B373B">
        <w:rPr>
          <w:rFonts w:eastAsia="Calibri"/>
          <w:sz w:val="28"/>
          <w:szCs w:val="28"/>
          <w:lang w:val="ru-RU"/>
        </w:rPr>
        <w:t>навички</w:t>
      </w:r>
      <w:proofErr w:type="spellEnd"/>
      <w:r w:rsidRPr="002B373B">
        <w:rPr>
          <w:rFonts w:eastAsia="Calibri"/>
          <w:sz w:val="28"/>
          <w:szCs w:val="28"/>
          <w:lang w:val="ru-RU"/>
        </w:rPr>
        <w:t xml:space="preserve"> </w:t>
      </w:r>
      <w:proofErr w:type="spellStart"/>
      <w:r w:rsidRPr="002B373B">
        <w:rPr>
          <w:rFonts w:eastAsia="Calibri"/>
          <w:sz w:val="28"/>
          <w:szCs w:val="28"/>
          <w:lang w:val="ru-RU"/>
        </w:rPr>
        <w:t>кібергігієни</w:t>
      </w:r>
      <w:proofErr w:type="spellEnd"/>
      <w:r w:rsidRPr="002B373B">
        <w:rPr>
          <w:rFonts w:eastAsia="Calibri"/>
          <w:sz w:val="28"/>
          <w:szCs w:val="28"/>
          <w:lang w:val="ru-RU"/>
        </w:rPr>
        <w:t xml:space="preserve"> без </w:t>
      </w:r>
      <w:proofErr w:type="spellStart"/>
      <w:r w:rsidRPr="002B373B">
        <w:rPr>
          <w:rFonts w:eastAsia="Calibri"/>
          <w:sz w:val="28"/>
          <w:szCs w:val="28"/>
          <w:lang w:val="ru-RU"/>
        </w:rPr>
        <w:t>супроводу</w:t>
      </w:r>
      <w:proofErr w:type="spellEnd"/>
      <w:r w:rsidRPr="002B373B">
        <w:rPr>
          <w:rFonts w:eastAsia="Calibri"/>
          <w:sz w:val="28"/>
          <w:szCs w:val="28"/>
          <w:lang w:val="ru-RU"/>
        </w:rPr>
        <w:t xml:space="preserve"> з боку </w:t>
      </w:r>
      <w:proofErr w:type="spellStart"/>
      <w:r w:rsidRPr="002B373B">
        <w:rPr>
          <w:rFonts w:eastAsia="Calibri"/>
          <w:sz w:val="28"/>
          <w:szCs w:val="28"/>
          <w:lang w:val="ru-RU"/>
        </w:rPr>
        <w:t>дорослих</w:t>
      </w:r>
      <w:proofErr w:type="spellEnd"/>
      <w:r w:rsidRPr="002B373B">
        <w:rPr>
          <w:rFonts w:eastAsia="Calibri"/>
          <w:sz w:val="28"/>
          <w:szCs w:val="28"/>
          <w:lang w:val="ru-RU"/>
        </w:rPr>
        <w:t xml:space="preserve"> </w:t>
      </w:r>
      <w:proofErr w:type="spellStart"/>
      <w:r w:rsidRPr="002B373B">
        <w:rPr>
          <w:rFonts w:eastAsia="Calibri"/>
          <w:sz w:val="28"/>
          <w:szCs w:val="28"/>
          <w:lang w:val="ru-RU"/>
        </w:rPr>
        <w:t>або</w:t>
      </w:r>
      <w:proofErr w:type="spellEnd"/>
      <w:r w:rsidRPr="002B373B">
        <w:rPr>
          <w:rFonts w:eastAsia="Calibri"/>
          <w:sz w:val="28"/>
          <w:szCs w:val="28"/>
          <w:lang w:val="ru-RU"/>
        </w:rPr>
        <w:t xml:space="preserve"> </w:t>
      </w:r>
      <w:proofErr w:type="spellStart"/>
      <w:r w:rsidRPr="002B373B">
        <w:rPr>
          <w:rFonts w:eastAsia="Calibri"/>
          <w:sz w:val="28"/>
          <w:szCs w:val="28"/>
          <w:lang w:val="ru-RU"/>
        </w:rPr>
        <w:t>освітніх</w:t>
      </w:r>
      <w:proofErr w:type="spellEnd"/>
      <w:r w:rsidRPr="002B373B">
        <w:rPr>
          <w:rFonts w:eastAsia="Calibri"/>
          <w:sz w:val="28"/>
          <w:szCs w:val="28"/>
          <w:lang w:val="ru-RU"/>
        </w:rPr>
        <w:t xml:space="preserve"> </w:t>
      </w:r>
      <w:proofErr w:type="spellStart"/>
      <w:r w:rsidRPr="002B373B">
        <w:rPr>
          <w:rFonts w:eastAsia="Calibri"/>
          <w:sz w:val="28"/>
          <w:szCs w:val="28"/>
          <w:lang w:val="ru-RU"/>
        </w:rPr>
        <w:t>ініціатив</w:t>
      </w:r>
      <w:proofErr w:type="spellEnd"/>
      <w:r w:rsidRPr="002B373B">
        <w:rPr>
          <w:rFonts w:eastAsia="Calibri"/>
          <w:sz w:val="28"/>
          <w:szCs w:val="28"/>
          <w:lang w:val="ru-RU"/>
        </w:rPr>
        <w:t xml:space="preserve">.  </w:t>
      </w:r>
    </w:p>
    <w:p w14:paraId="6DE2AE1D" w14:textId="77777777" w:rsidR="006F5214" w:rsidRPr="002B373B" w:rsidRDefault="006F5214" w:rsidP="006F5214">
      <w:pPr>
        <w:spacing w:after="160" w:line="360" w:lineRule="auto"/>
        <w:ind w:firstLine="709"/>
        <w:contextualSpacing/>
        <w:jc w:val="both"/>
        <w:rPr>
          <w:rFonts w:eastAsia="Calibri"/>
          <w:sz w:val="28"/>
          <w:szCs w:val="28"/>
          <w:lang w:val="ru-RU"/>
        </w:rPr>
      </w:pPr>
      <w:proofErr w:type="spellStart"/>
      <w:r w:rsidRPr="002B373B">
        <w:rPr>
          <w:rFonts w:eastAsia="Calibri"/>
          <w:sz w:val="28"/>
          <w:szCs w:val="28"/>
          <w:lang w:val="ru-RU"/>
        </w:rPr>
        <w:t>Інтерв’ю</w:t>
      </w:r>
      <w:proofErr w:type="spellEnd"/>
      <w:r w:rsidRPr="002B373B">
        <w:rPr>
          <w:rFonts w:eastAsia="Calibri"/>
          <w:sz w:val="28"/>
          <w:szCs w:val="28"/>
          <w:lang w:val="ru-RU"/>
        </w:rPr>
        <w:t xml:space="preserve"> давали </w:t>
      </w:r>
      <w:proofErr w:type="spellStart"/>
      <w:r w:rsidRPr="002B373B">
        <w:rPr>
          <w:rFonts w:eastAsia="Calibri"/>
          <w:sz w:val="28"/>
          <w:szCs w:val="28"/>
          <w:lang w:val="ru-RU"/>
        </w:rPr>
        <w:t>змогу</w:t>
      </w:r>
      <w:proofErr w:type="spellEnd"/>
      <w:r w:rsidRPr="002B373B">
        <w:rPr>
          <w:rFonts w:eastAsia="Calibri"/>
          <w:sz w:val="28"/>
          <w:szCs w:val="28"/>
          <w:lang w:val="ru-RU"/>
        </w:rPr>
        <w:t xml:space="preserve"> також </w:t>
      </w:r>
      <w:proofErr w:type="spellStart"/>
      <w:r w:rsidRPr="002B373B">
        <w:rPr>
          <w:rFonts w:eastAsia="Calibri"/>
          <w:sz w:val="28"/>
          <w:szCs w:val="28"/>
          <w:lang w:val="ru-RU"/>
        </w:rPr>
        <w:t>виявити</w:t>
      </w:r>
      <w:proofErr w:type="spellEnd"/>
      <w:r w:rsidRPr="002B373B">
        <w:rPr>
          <w:rFonts w:eastAsia="Calibri"/>
          <w:sz w:val="28"/>
          <w:szCs w:val="28"/>
          <w:lang w:val="ru-RU"/>
        </w:rPr>
        <w:t xml:space="preserve"> </w:t>
      </w:r>
      <w:proofErr w:type="spellStart"/>
      <w:r w:rsidRPr="002B373B">
        <w:rPr>
          <w:rFonts w:eastAsia="Calibri"/>
          <w:sz w:val="28"/>
          <w:szCs w:val="28"/>
          <w:lang w:val="ru-RU"/>
        </w:rPr>
        <w:t>двонаправленість</w:t>
      </w:r>
      <w:proofErr w:type="spellEnd"/>
      <w:r w:rsidRPr="002B373B">
        <w:rPr>
          <w:rFonts w:eastAsia="Calibri"/>
          <w:sz w:val="28"/>
          <w:szCs w:val="28"/>
          <w:lang w:val="ru-RU"/>
        </w:rPr>
        <w:t xml:space="preserve"> </w:t>
      </w:r>
      <w:proofErr w:type="spellStart"/>
      <w:r w:rsidRPr="002B373B">
        <w:rPr>
          <w:rFonts w:eastAsia="Calibri"/>
          <w:sz w:val="28"/>
          <w:szCs w:val="28"/>
          <w:lang w:val="ru-RU"/>
        </w:rPr>
        <w:t>впливу</w:t>
      </w:r>
      <w:proofErr w:type="spellEnd"/>
      <w:r w:rsidRPr="002B373B">
        <w:rPr>
          <w:rFonts w:eastAsia="Calibri"/>
          <w:sz w:val="28"/>
          <w:szCs w:val="28"/>
          <w:lang w:val="ru-RU"/>
        </w:rPr>
        <w:t xml:space="preserve">: для одних </w:t>
      </w:r>
      <w:proofErr w:type="spellStart"/>
      <w:r w:rsidRPr="002B373B">
        <w:rPr>
          <w:rFonts w:eastAsia="Calibri"/>
          <w:sz w:val="28"/>
          <w:szCs w:val="28"/>
          <w:lang w:val="ru-RU"/>
        </w:rPr>
        <w:t>підлітків</w:t>
      </w:r>
      <w:proofErr w:type="spellEnd"/>
      <w:r w:rsidRPr="002B373B">
        <w:rPr>
          <w:rFonts w:eastAsia="Calibri"/>
          <w:sz w:val="28"/>
          <w:szCs w:val="28"/>
          <w:lang w:val="ru-RU"/>
        </w:rPr>
        <w:t xml:space="preserve"> мережа стала простором, </w:t>
      </w:r>
      <w:proofErr w:type="spellStart"/>
      <w:r w:rsidRPr="002B373B">
        <w:rPr>
          <w:rFonts w:eastAsia="Calibri"/>
          <w:sz w:val="28"/>
          <w:szCs w:val="28"/>
          <w:lang w:val="ru-RU"/>
        </w:rPr>
        <w:t>який</w:t>
      </w:r>
      <w:proofErr w:type="spellEnd"/>
      <w:r w:rsidRPr="002B373B">
        <w:rPr>
          <w:rFonts w:eastAsia="Calibri"/>
          <w:sz w:val="28"/>
          <w:szCs w:val="28"/>
          <w:lang w:val="ru-RU"/>
        </w:rPr>
        <w:t xml:space="preserve"> </w:t>
      </w:r>
      <w:proofErr w:type="spellStart"/>
      <w:r w:rsidRPr="002B373B">
        <w:rPr>
          <w:rFonts w:eastAsia="Calibri"/>
          <w:sz w:val="28"/>
          <w:szCs w:val="28"/>
          <w:lang w:val="ru-RU"/>
        </w:rPr>
        <w:t>посилив</w:t>
      </w:r>
      <w:proofErr w:type="spellEnd"/>
      <w:r w:rsidRPr="002B373B">
        <w:rPr>
          <w:rFonts w:eastAsia="Calibri"/>
          <w:sz w:val="28"/>
          <w:szCs w:val="28"/>
          <w:lang w:val="ru-RU"/>
        </w:rPr>
        <w:t xml:space="preserve"> </w:t>
      </w:r>
      <w:proofErr w:type="spellStart"/>
      <w:r w:rsidRPr="002B373B">
        <w:rPr>
          <w:rFonts w:eastAsia="Calibri"/>
          <w:sz w:val="28"/>
          <w:szCs w:val="28"/>
          <w:lang w:val="ru-RU"/>
        </w:rPr>
        <w:t>відчуття</w:t>
      </w:r>
      <w:proofErr w:type="spellEnd"/>
      <w:r w:rsidRPr="002B373B">
        <w:rPr>
          <w:rFonts w:eastAsia="Calibri"/>
          <w:sz w:val="28"/>
          <w:szCs w:val="28"/>
          <w:lang w:val="ru-RU"/>
        </w:rPr>
        <w:t xml:space="preserve"> </w:t>
      </w:r>
      <w:proofErr w:type="spellStart"/>
      <w:r w:rsidRPr="002B373B">
        <w:rPr>
          <w:rFonts w:eastAsia="Calibri"/>
          <w:sz w:val="28"/>
          <w:szCs w:val="28"/>
          <w:lang w:val="ru-RU"/>
        </w:rPr>
        <w:t>належності</w:t>
      </w:r>
      <w:proofErr w:type="spellEnd"/>
      <w:r w:rsidRPr="002B373B">
        <w:rPr>
          <w:rFonts w:eastAsia="Calibri"/>
          <w:sz w:val="28"/>
          <w:szCs w:val="28"/>
          <w:lang w:val="ru-RU"/>
        </w:rPr>
        <w:t xml:space="preserve"> і </w:t>
      </w:r>
      <w:proofErr w:type="spellStart"/>
      <w:r w:rsidRPr="002B373B">
        <w:rPr>
          <w:rFonts w:eastAsia="Calibri"/>
          <w:sz w:val="28"/>
          <w:szCs w:val="28"/>
          <w:lang w:val="ru-RU"/>
        </w:rPr>
        <w:t>сприяв</w:t>
      </w:r>
      <w:proofErr w:type="spellEnd"/>
      <w:r w:rsidRPr="002B373B">
        <w:rPr>
          <w:rFonts w:eastAsia="Calibri"/>
          <w:sz w:val="28"/>
          <w:szCs w:val="28"/>
          <w:lang w:val="ru-RU"/>
        </w:rPr>
        <w:t xml:space="preserve"> </w:t>
      </w:r>
      <w:proofErr w:type="spellStart"/>
      <w:r w:rsidRPr="002B373B">
        <w:rPr>
          <w:rFonts w:eastAsia="Calibri"/>
          <w:sz w:val="28"/>
          <w:szCs w:val="28"/>
          <w:lang w:val="ru-RU"/>
        </w:rPr>
        <w:t>розвитку</w:t>
      </w:r>
      <w:proofErr w:type="spellEnd"/>
      <w:r w:rsidRPr="002B373B">
        <w:rPr>
          <w:rFonts w:eastAsia="Calibri"/>
          <w:sz w:val="28"/>
          <w:szCs w:val="28"/>
          <w:lang w:val="ru-RU"/>
        </w:rPr>
        <w:t xml:space="preserve"> </w:t>
      </w:r>
      <w:proofErr w:type="spellStart"/>
      <w:r w:rsidRPr="002B373B">
        <w:rPr>
          <w:rFonts w:eastAsia="Calibri"/>
          <w:sz w:val="28"/>
          <w:szCs w:val="28"/>
          <w:lang w:val="ru-RU"/>
        </w:rPr>
        <w:t>мовленнєвих</w:t>
      </w:r>
      <w:proofErr w:type="spellEnd"/>
      <w:r w:rsidRPr="002B373B">
        <w:rPr>
          <w:rFonts w:eastAsia="Calibri"/>
          <w:sz w:val="28"/>
          <w:szCs w:val="28"/>
          <w:lang w:val="ru-RU"/>
        </w:rPr>
        <w:t xml:space="preserve">, </w:t>
      </w:r>
      <w:proofErr w:type="spellStart"/>
      <w:r w:rsidRPr="002B373B">
        <w:rPr>
          <w:rFonts w:eastAsia="Calibri"/>
          <w:sz w:val="28"/>
          <w:szCs w:val="28"/>
          <w:lang w:val="ru-RU"/>
        </w:rPr>
        <w:t>креативних</w:t>
      </w:r>
      <w:proofErr w:type="spellEnd"/>
      <w:r w:rsidRPr="002B373B">
        <w:rPr>
          <w:rFonts w:eastAsia="Calibri"/>
          <w:sz w:val="28"/>
          <w:szCs w:val="28"/>
          <w:lang w:val="ru-RU"/>
        </w:rPr>
        <w:t xml:space="preserve"> </w:t>
      </w:r>
      <w:proofErr w:type="spellStart"/>
      <w:r w:rsidRPr="002B373B">
        <w:rPr>
          <w:rFonts w:eastAsia="Calibri"/>
          <w:sz w:val="28"/>
          <w:szCs w:val="28"/>
          <w:lang w:val="ru-RU"/>
        </w:rPr>
        <w:t>компетенцій</w:t>
      </w:r>
      <w:proofErr w:type="spellEnd"/>
      <w:r w:rsidRPr="002B373B">
        <w:rPr>
          <w:rFonts w:eastAsia="Calibri"/>
          <w:sz w:val="28"/>
          <w:szCs w:val="28"/>
          <w:lang w:val="ru-RU"/>
        </w:rPr>
        <w:t xml:space="preserve">; для </w:t>
      </w:r>
      <w:proofErr w:type="spellStart"/>
      <w:r w:rsidRPr="002B373B">
        <w:rPr>
          <w:rFonts w:eastAsia="Calibri"/>
          <w:sz w:val="28"/>
          <w:szCs w:val="28"/>
          <w:lang w:val="ru-RU"/>
        </w:rPr>
        <w:t>інших</w:t>
      </w:r>
      <w:proofErr w:type="spellEnd"/>
      <w:r w:rsidRPr="002B373B">
        <w:rPr>
          <w:rFonts w:eastAsia="Calibri"/>
          <w:sz w:val="28"/>
          <w:szCs w:val="28"/>
          <w:lang w:val="ru-RU"/>
        </w:rPr>
        <w:t xml:space="preserve"> </w:t>
      </w:r>
      <w:r>
        <w:rPr>
          <w:rFonts w:eastAsia="Calibri"/>
          <w:sz w:val="28"/>
          <w:szCs w:val="28"/>
          <w:lang w:val="ru-RU"/>
        </w:rPr>
        <w:t>-</w:t>
      </w:r>
      <w:r w:rsidRPr="002B373B">
        <w:rPr>
          <w:rFonts w:eastAsia="Calibri"/>
          <w:sz w:val="28"/>
          <w:szCs w:val="28"/>
          <w:lang w:val="ru-RU"/>
        </w:rPr>
        <w:t xml:space="preserve"> </w:t>
      </w:r>
      <w:proofErr w:type="spellStart"/>
      <w:r w:rsidRPr="002B373B">
        <w:rPr>
          <w:rFonts w:eastAsia="Calibri"/>
          <w:sz w:val="28"/>
          <w:szCs w:val="28"/>
          <w:lang w:val="ru-RU"/>
        </w:rPr>
        <w:t>тим</w:t>
      </w:r>
      <w:proofErr w:type="spellEnd"/>
      <w:r w:rsidRPr="002B373B">
        <w:rPr>
          <w:rFonts w:eastAsia="Calibri"/>
          <w:sz w:val="28"/>
          <w:szCs w:val="28"/>
          <w:lang w:val="ru-RU"/>
        </w:rPr>
        <w:t xml:space="preserve"> же ресурсом, </w:t>
      </w:r>
      <w:proofErr w:type="spellStart"/>
      <w:r w:rsidRPr="002B373B">
        <w:rPr>
          <w:rFonts w:eastAsia="Calibri"/>
          <w:sz w:val="28"/>
          <w:szCs w:val="28"/>
          <w:lang w:val="ru-RU"/>
        </w:rPr>
        <w:t>який</w:t>
      </w:r>
      <w:proofErr w:type="spellEnd"/>
      <w:r w:rsidRPr="002B373B">
        <w:rPr>
          <w:rFonts w:eastAsia="Calibri"/>
          <w:sz w:val="28"/>
          <w:szCs w:val="28"/>
          <w:lang w:val="ru-RU"/>
        </w:rPr>
        <w:t xml:space="preserve"> </w:t>
      </w:r>
      <w:proofErr w:type="spellStart"/>
      <w:r w:rsidRPr="002B373B">
        <w:rPr>
          <w:rFonts w:eastAsia="Calibri"/>
          <w:sz w:val="28"/>
          <w:szCs w:val="28"/>
          <w:lang w:val="ru-RU"/>
        </w:rPr>
        <w:t>посилював</w:t>
      </w:r>
      <w:proofErr w:type="spellEnd"/>
      <w:r w:rsidRPr="002B373B">
        <w:rPr>
          <w:rFonts w:eastAsia="Calibri"/>
          <w:sz w:val="28"/>
          <w:szCs w:val="28"/>
          <w:lang w:val="ru-RU"/>
        </w:rPr>
        <w:t xml:space="preserve"> </w:t>
      </w:r>
      <w:proofErr w:type="spellStart"/>
      <w:r w:rsidRPr="002B373B">
        <w:rPr>
          <w:rFonts w:eastAsia="Calibri"/>
          <w:sz w:val="28"/>
          <w:szCs w:val="28"/>
          <w:lang w:val="ru-RU"/>
        </w:rPr>
        <w:t>соціальну</w:t>
      </w:r>
      <w:proofErr w:type="spellEnd"/>
      <w:r w:rsidRPr="002B373B">
        <w:rPr>
          <w:rFonts w:eastAsia="Calibri"/>
          <w:sz w:val="28"/>
          <w:szCs w:val="28"/>
          <w:lang w:val="ru-RU"/>
        </w:rPr>
        <w:t xml:space="preserve"> </w:t>
      </w:r>
      <w:proofErr w:type="spellStart"/>
      <w:r w:rsidRPr="002B373B">
        <w:rPr>
          <w:rFonts w:eastAsia="Calibri"/>
          <w:sz w:val="28"/>
          <w:szCs w:val="28"/>
          <w:lang w:val="ru-RU"/>
        </w:rPr>
        <w:t>тривожність</w:t>
      </w:r>
      <w:proofErr w:type="spellEnd"/>
      <w:r w:rsidRPr="002B373B">
        <w:rPr>
          <w:rFonts w:eastAsia="Calibri"/>
          <w:sz w:val="28"/>
          <w:szCs w:val="28"/>
          <w:lang w:val="ru-RU"/>
        </w:rPr>
        <w:t xml:space="preserve"> і послужив </w:t>
      </w:r>
      <w:proofErr w:type="spellStart"/>
      <w:r w:rsidRPr="002B373B">
        <w:rPr>
          <w:rFonts w:eastAsia="Calibri"/>
          <w:sz w:val="28"/>
          <w:szCs w:val="28"/>
          <w:lang w:val="ru-RU"/>
        </w:rPr>
        <w:t>джерелом</w:t>
      </w:r>
      <w:proofErr w:type="spellEnd"/>
      <w:r w:rsidRPr="002B373B">
        <w:rPr>
          <w:rFonts w:eastAsia="Calibri"/>
          <w:sz w:val="28"/>
          <w:szCs w:val="28"/>
          <w:lang w:val="ru-RU"/>
        </w:rPr>
        <w:t xml:space="preserve"> </w:t>
      </w:r>
      <w:proofErr w:type="spellStart"/>
      <w:r w:rsidRPr="002B373B">
        <w:rPr>
          <w:rFonts w:eastAsia="Calibri"/>
          <w:sz w:val="28"/>
          <w:szCs w:val="28"/>
          <w:lang w:val="ru-RU"/>
        </w:rPr>
        <w:t>порівнянь</w:t>
      </w:r>
      <w:proofErr w:type="spellEnd"/>
      <w:r w:rsidRPr="002B373B">
        <w:rPr>
          <w:rFonts w:eastAsia="Calibri"/>
          <w:sz w:val="28"/>
          <w:szCs w:val="28"/>
          <w:lang w:val="ru-RU"/>
        </w:rPr>
        <w:t xml:space="preserve">. </w:t>
      </w:r>
      <w:proofErr w:type="spellStart"/>
      <w:r w:rsidRPr="002B373B">
        <w:rPr>
          <w:rFonts w:eastAsia="Calibri"/>
          <w:sz w:val="28"/>
          <w:szCs w:val="28"/>
          <w:lang w:val="ru-RU"/>
        </w:rPr>
        <w:t>Ця</w:t>
      </w:r>
      <w:proofErr w:type="spellEnd"/>
      <w:r w:rsidRPr="002B373B">
        <w:rPr>
          <w:rFonts w:eastAsia="Calibri"/>
          <w:sz w:val="28"/>
          <w:szCs w:val="28"/>
          <w:lang w:val="ru-RU"/>
        </w:rPr>
        <w:t xml:space="preserve"> </w:t>
      </w:r>
      <w:proofErr w:type="spellStart"/>
      <w:r w:rsidRPr="002B373B">
        <w:rPr>
          <w:rFonts w:eastAsia="Calibri"/>
          <w:sz w:val="28"/>
          <w:szCs w:val="28"/>
          <w:lang w:val="ru-RU"/>
        </w:rPr>
        <w:lastRenderedPageBreak/>
        <w:t>двоїстість</w:t>
      </w:r>
      <w:proofErr w:type="spellEnd"/>
      <w:r w:rsidRPr="002B373B">
        <w:rPr>
          <w:rFonts w:eastAsia="Calibri"/>
          <w:sz w:val="28"/>
          <w:szCs w:val="28"/>
          <w:lang w:val="ru-RU"/>
        </w:rPr>
        <w:t xml:space="preserve"> </w:t>
      </w:r>
      <w:proofErr w:type="spellStart"/>
      <w:r w:rsidRPr="002B373B">
        <w:rPr>
          <w:rFonts w:eastAsia="Calibri"/>
          <w:sz w:val="28"/>
          <w:szCs w:val="28"/>
          <w:lang w:val="ru-RU"/>
        </w:rPr>
        <w:t>траєкторій</w:t>
      </w:r>
      <w:proofErr w:type="spellEnd"/>
      <w:r w:rsidRPr="002B373B">
        <w:rPr>
          <w:rFonts w:eastAsia="Calibri"/>
          <w:sz w:val="28"/>
          <w:szCs w:val="28"/>
          <w:lang w:val="ru-RU"/>
        </w:rPr>
        <w:t xml:space="preserve"> </w:t>
      </w:r>
      <w:proofErr w:type="spellStart"/>
      <w:r w:rsidRPr="002B373B">
        <w:rPr>
          <w:rFonts w:eastAsia="Calibri"/>
          <w:sz w:val="28"/>
          <w:szCs w:val="28"/>
          <w:lang w:val="ru-RU"/>
        </w:rPr>
        <w:t>підкреслює</w:t>
      </w:r>
      <w:proofErr w:type="spellEnd"/>
      <w:r w:rsidRPr="002B373B">
        <w:rPr>
          <w:rFonts w:eastAsia="Calibri"/>
          <w:sz w:val="28"/>
          <w:szCs w:val="28"/>
          <w:lang w:val="ru-RU"/>
        </w:rPr>
        <w:t xml:space="preserve">,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лонгітюдні</w:t>
      </w:r>
      <w:proofErr w:type="spellEnd"/>
      <w:r w:rsidRPr="002B373B">
        <w:rPr>
          <w:rFonts w:eastAsia="Calibri"/>
          <w:sz w:val="28"/>
          <w:szCs w:val="28"/>
          <w:lang w:val="ru-RU"/>
        </w:rPr>
        <w:t xml:space="preserve"> </w:t>
      </w:r>
      <w:proofErr w:type="spellStart"/>
      <w:r w:rsidRPr="002B373B">
        <w:rPr>
          <w:rFonts w:eastAsia="Calibri"/>
          <w:sz w:val="28"/>
          <w:szCs w:val="28"/>
          <w:lang w:val="ru-RU"/>
        </w:rPr>
        <w:t>результати</w:t>
      </w:r>
      <w:proofErr w:type="spellEnd"/>
      <w:r w:rsidRPr="002B373B">
        <w:rPr>
          <w:rFonts w:eastAsia="Calibri"/>
          <w:sz w:val="28"/>
          <w:szCs w:val="28"/>
          <w:lang w:val="ru-RU"/>
        </w:rPr>
        <w:t xml:space="preserve"> не </w:t>
      </w:r>
      <w:proofErr w:type="spellStart"/>
      <w:r w:rsidRPr="002B373B">
        <w:rPr>
          <w:rFonts w:eastAsia="Calibri"/>
          <w:sz w:val="28"/>
          <w:szCs w:val="28"/>
          <w:lang w:val="ru-RU"/>
        </w:rPr>
        <w:t>мають</w:t>
      </w:r>
      <w:proofErr w:type="spellEnd"/>
      <w:r w:rsidRPr="002B373B">
        <w:rPr>
          <w:rFonts w:eastAsia="Calibri"/>
          <w:sz w:val="28"/>
          <w:szCs w:val="28"/>
          <w:lang w:val="ru-RU"/>
        </w:rPr>
        <w:t xml:space="preserve"> однозначного </w:t>
      </w:r>
      <w:proofErr w:type="spellStart"/>
      <w:r w:rsidRPr="002B373B">
        <w:rPr>
          <w:rFonts w:eastAsia="Calibri"/>
          <w:sz w:val="28"/>
          <w:szCs w:val="28"/>
          <w:lang w:val="ru-RU"/>
        </w:rPr>
        <w:t>смислу</w:t>
      </w:r>
      <w:proofErr w:type="spellEnd"/>
      <w:r w:rsidRPr="002B373B">
        <w:rPr>
          <w:rFonts w:eastAsia="Calibri"/>
          <w:sz w:val="28"/>
          <w:szCs w:val="28"/>
          <w:lang w:val="ru-RU"/>
        </w:rPr>
        <w:t xml:space="preserve"> «</w:t>
      </w:r>
      <w:proofErr w:type="spellStart"/>
      <w:r w:rsidRPr="002B373B">
        <w:rPr>
          <w:rFonts w:eastAsia="Calibri"/>
          <w:sz w:val="28"/>
          <w:szCs w:val="28"/>
          <w:lang w:val="ru-RU"/>
        </w:rPr>
        <w:t>медіа</w:t>
      </w:r>
      <w:proofErr w:type="spellEnd"/>
      <w:r w:rsidRPr="002B373B">
        <w:rPr>
          <w:rFonts w:eastAsia="Calibri"/>
          <w:sz w:val="28"/>
          <w:szCs w:val="28"/>
          <w:lang w:val="ru-RU"/>
        </w:rPr>
        <w:t xml:space="preserve"> </w:t>
      </w:r>
      <w:r>
        <w:rPr>
          <w:rFonts w:eastAsia="Calibri"/>
          <w:sz w:val="28"/>
          <w:szCs w:val="28"/>
          <w:lang w:val="ru-RU"/>
        </w:rPr>
        <w:t>-</w:t>
      </w:r>
      <w:r w:rsidRPr="002B373B">
        <w:rPr>
          <w:rFonts w:eastAsia="Calibri"/>
          <w:sz w:val="28"/>
          <w:szCs w:val="28"/>
          <w:lang w:val="ru-RU"/>
        </w:rPr>
        <w:t xml:space="preserve"> погано» </w:t>
      </w:r>
      <w:proofErr w:type="spellStart"/>
      <w:r w:rsidRPr="002B373B">
        <w:rPr>
          <w:rFonts w:eastAsia="Calibri"/>
          <w:sz w:val="28"/>
          <w:szCs w:val="28"/>
          <w:lang w:val="ru-RU"/>
        </w:rPr>
        <w:t>або</w:t>
      </w:r>
      <w:proofErr w:type="spellEnd"/>
      <w:r w:rsidRPr="002B373B">
        <w:rPr>
          <w:rFonts w:eastAsia="Calibri"/>
          <w:sz w:val="28"/>
          <w:szCs w:val="28"/>
          <w:lang w:val="ru-RU"/>
        </w:rPr>
        <w:t xml:space="preserve"> «</w:t>
      </w:r>
      <w:proofErr w:type="spellStart"/>
      <w:r w:rsidRPr="002B373B">
        <w:rPr>
          <w:rFonts w:eastAsia="Calibri"/>
          <w:sz w:val="28"/>
          <w:szCs w:val="28"/>
          <w:lang w:val="ru-RU"/>
        </w:rPr>
        <w:t>медіа</w:t>
      </w:r>
      <w:proofErr w:type="spellEnd"/>
      <w:r w:rsidRPr="002B373B">
        <w:rPr>
          <w:rFonts w:eastAsia="Calibri"/>
          <w:sz w:val="28"/>
          <w:szCs w:val="28"/>
          <w:lang w:val="ru-RU"/>
        </w:rPr>
        <w:t xml:space="preserve"> </w:t>
      </w:r>
      <w:r>
        <w:rPr>
          <w:rFonts w:eastAsia="Calibri"/>
          <w:sz w:val="28"/>
          <w:szCs w:val="28"/>
          <w:lang w:val="ru-RU"/>
        </w:rPr>
        <w:t>-</w:t>
      </w:r>
      <w:r w:rsidRPr="002B373B">
        <w:rPr>
          <w:rFonts w:eastAsia="Calibri"/>
          <w:sz w:val="28"/>
          <w:szCs w:val="28"/>
          <w:lang w:val="ru-RU"/>
        </w:rPr>
        <w:t xml:space="preserve"> добре», </w:t>
      </w:r>
      <w:proofErr w:type="spellStart"/>
      <w:r w:rsidRPr="002B373B">
        <w:rPr>
          <w:rFonts w:eastAsia="Calibri"/>
          <w:sz w:val="28"/>
          <w:szCs w:val="28"/>
          <w:lang w:val="ru-RU"/>
        </w:rPr>
        <w:t>натомість</w:t>
      </w:r>
      <w:proofErr w:type="spellEnd"/>
      <w:r w:rsidRPr="002B373B">
        <w:rPr>
          <w:rFonts w:eastAsia="Calibri"/>
          <w:sz w:val="28"/>
          <w:szCs w:val="28"/>
          <w:lang w:val="ru-RU"/>
        </w:rPr>
        <w:t xml:space="preserve"> </w:t>
      </w:r>
      <w:proofErr w:type="spellStart"/>
      <w:r w:rsidRPr="002B373B">
        <w:rPr>
          <w:rFonts w:eastAsia="Calibri"/>
          <w:sz w:val="28"/>
          <w:szCs w:val="28"/>
          <w:lang w:val="ru-RU"/>
        </w:rPr>
        <w:t>слід</w:t>
      </w:r>
      <w:proofErr w:type="spellEnd"/>
      <w:r w:rsidRPr="002B373B">
        <w:rPr>
          <w:rFonts w:eastAsia="Calibri"/>
          <w:sz w:val="28"/>
          <w:szCs w:val="28"/>
          <w:lang w:val="ru-RU"/>
        </w:rPr>
        <w:t xml:space="preserve"> </w:t>
      </w:r>
      <w:proofErr w:type="spellStart"/>
      <w:r w:rsidRPr="002B373B">
        <w:rPr>
          <w:rFonts w:eastAsia="Calibri"/>
          <w:sz w:val="28"/>
          <w:szCs w:val="28"/>
          <w:lang w:val="ru-RU"/>
        </w:rPr>
        <w:t>говорити</w:t>
      </w:r>
      <w:proofErr w:type="spellEnd"/>
      <w:r w:rsidRPr="002B373B">
        <w:rPr>
          <w:rFonts w:eastAsia="Calibri"/>
          <w:sz w:val="28"/>
          <w:szCs w:val="28"/>
          <w:lang w:val="ru-RU"/>
        </w:rPr>
        <w:t xml:space="preserve"> про </w:t>
      </w:r>
      <w:proofErr w:type="spellStart"/>
      <w:r w:rsidRPr="002B373B">
        <w:rPr>
          <w:rFonts w:eastAsia="Calibri"/>
          <w:sz w:val="28"/>
          <w:szCs w:val="28"/>
          <w:lang w:val="ru-RU"/>
        </w:rPr>
        <w:t>умовні</w:t>
      </w:r>
      <w:proofErr w:type="spellEnd"/>
      <w:r w:rsidRPr="002B373B">
        <w:rPr>
          <w:rFonts w:eastAsia="Calibri"/>
          <w:sz w:val="28"/>
          <w:szCs w:val="28"/>
          <w:lang w:val="ru-RU"/>
        </w:rPr>
        <w:t xml:space="preserve"> шляхи,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залежні</w:t>
      </w:r>
      <w:proofErr w:type="spellEnd"/>
      <w:r w:rsidRPr="002B373B">
        <w:rPr>
          <w:rFonts w:eastAsia="Calibri"/>
          <w:sz w:val="28"/>
          <w:szCs w:val="28"/>
          <w:lang w:val="ru-RU"/>
        </w:rPr>
        <w:t xml:space="preserve"> </w:t>
      </w:r>
      <w:proofErr w:type="spellStart"/>
      <w:r w:rsidRPr="002B373B">
        <w:rPr>
          <w:rFonts w:eastAsia="Calibri"/>
          <w:sz w:val="28"/>
          <w:szCs w:val="28"/>
          <w:lang w:val="ru-RU"/>
        </w:rPr>
        <w:t>від</w:t>
      </w:r>
      <w:proofErr w:type="spellEnd"/>
      <w:r w:rsidRPr="002B373B">
        <w:rPr>
          <w:rFonts w:eastAsia="Calibri"/>
          <w:sz w:val="28"/>
          <w:szCs w:val="28"/>
          <w:lang w:val="ru-RU"/>
        </w:rPr>
        <w:t xml:space="preserve"> </w:t>
      </w:r>
      <w:proofErr w:type="spellStart"/>
      <w:r w:rsidRPr="002B373B">
        <w:rPr>
          <w:rFonts w:eastAsia="Calibri"/>
          <w:sz w:val="28"/>
          <w:szCs w:val="28"/>
          <w:lang w:val="ru-RU"/>
        </w:rPr>
        <w:t>початкових</w:t>
      </w:r>
      <w:proofErr w:type="spellEnd"/>
      <w:r>
        <w:rPr>
          <w:rFonts w:eastAsia="Calibri"/>
          <w:sz w:val="28"/>
          <w:szCs w:val="28"/>
          <w:lang w:val="ru-RU"/>
        </w:rPr>
        <w:t xml:space="preserve"> умов і </w:t>
      </w:r>
      <w:proofErr w:type="spellStart"/>
      <w:r>
        <w:rPr>
          <w:rFonts w:eastAsia="Calibri"/>
          <w:sz w:val="28"/>
          <w:szCs w:val="28"/>
          <w:lang w:val="ru-RU"/>
        </w:rPr>
        <w:t>підтримуючих</w:t>
      </w:r>
      <w:proofErr w:type="spellEnd"/>
      <w:r>
        <w:rPr>
          <w:rFonts w:eastAsia="Calibri"/>
          <w:sz w:val="28"/>
          <w:szCs w:val="28"/>
          <w:lang w:val="ru-RU"/>
        </w:rPr>
        <w:t xml:space="preserve"> </w:t>
      </w:r>
      <w:proofErr w:type="spellStart"/>
      <w:r>
        <w:rPr>
          <w:rFonts w:eastAsia="Calibri"/>
          <w:sz w:val="28"/>
          <w:szCs w:val="28"/>
          <w:lang w:val="ru-RU"/>
        </w:rPr>
        <w:t>факторів</w:t>
      </w:r>
      <w:proofErr w:type="spellEnd"/>
      <w:r>
        <w:rPr>
          <w:rFonts w:eastAsia="Calibri"/>
          <w:sz w:val="28"/>
          <w:szCs w:val="28"/>
          <w:lang w:val="ru-RU"/>
        </w:rPr>
        <w:t>.</w:t>
      </w:r>
    </w:p>
    <w:p w14:paraId="2C3E7B55" w14:textId="77777777" w:rsidR="006F5214" w:rsidRPr="002B373B" w:rsidRDefault="006F5214" w:rsidP="006F5214">
      <w:pPr>
        <w:spacing w:after="160" w:line="360" w:lineRule="auto"/>
        <w:ind w:firstLine="709"/>
        <w:contextualSpacing/>
        <w:jc w:val="both"/>
        <w:rPr>
          <w:rFonts w:eastAsia="Calibri"/>
          <w:sz w:val="28"/>
          <w:szCs w:val="28"/>
          <w:lang w:val="ru-RU"/>
        </w:rPr>
      </w:pPr>
      <w:proofErr w:type="spellStart"/>
      <w:r w:rsidRPr="002B373B">
        <w:rPr>
          <w:rFonts w:eastAsia="Calibri"/>
          <w:sz w:val="28"/>
          <w:szCs w:val="28"/>
          <w:lang w:val="ru-RU"/>
        </w:rPr>
        <w:t>Тематичний</w:t>
      </w:r>
      <w:proofErr w:type="spellEnd"/>
      <w:r w:rsidRPr="002B373B">
        <w:rPr>
          <w:rFonts w:eastAsia="Calibri"/>
          <w:sz w:val="28"/>
          <w:szCs w:val="28"/>
          <w:lang w:val="ru-RU"/>
        </w:rPr>
        <w:t xml:space="preserve"> </w:t>
      </w:r>
      <w:proofErr w:type="spellStart"/>
      <w:r w:rsidRPr="002B373B">
        <w:rPr>
          <w:rFonts w:eastAsia="Calibri"/>
          <w:sz w:val="28"/>
          <w:szCs w:val="28"/>
          <w:lang w:val="ru-RU"/>
        </w:rPr>
        <w:t>аналіз</w:t>
      </w:r>
      <w:proofErr w:type="spellEnd"/>
      <w:r w:rsidRPr="002B373B">
        <w:rPr>
          <w:rFonts w:eastAsia="Calibri"/>
          <w:sz w:val="28"/>
          <w:szCs w:val="28"/>
          <w:lang w:val="ru-RU"/>
        </w:rPr>
        <w:t xml:space="preserve"> </w:t>
      </w:r>
      <w:proofErr w:type="spellStart"/>
      <w:r w:rsidRPr="002B373B">
        <w:rPr>
          <w:rFonts w:eastAsia="Calibri"/>
          <w:sz w:val="28"/>
          <w:szCs w:val="28"/>
          <w:lang w:val="ru-RU"/>
        </w:rPr>
        <w:t>інтерв’ю</w:t>
      </w:r>
      <w:proofErr w:type="spellEnd"/>
      <w:r w:rsidRPr="002B373B">
        <w:rPr>
          <w:rFonts w:eastAsia="Calibri"/>
          <w:sz w:val="28"/>
          <w:szCs w:val="28"/>
          <w:lang w:val="ru-RU"/>
        </w:rPr>
        <w:t xml:space="preserve"> </w:t>
      </w:r>
      <w:proofErr w:type="spellStart"/>
      <w:r w:rsidRPr="002B373B">
        <w:rPr>
          <w:rFonts w:eastAsia="Calibri"/>
          <w:sz w:val="28"/>
          <w:szCs w:val="28"/>
          <w:lang w:val="ru-RU"/>
        </w:rPr>
        <w:t>виявив</w:t>
      </w:r>
      <w:proofErr w:type="spellEnd"/>
      <w:r w:rsidRPr="002B373B">
        <w:rPr>
          <w:rFonts w:eastAsia="Calibri"/>
          <w:sz w:val="28"/>
          <w:szCs w:val="28"/>
          <w:lang w:val="ru-RU"/>
        </w:rPr>
        <w:t xml:space="preserve"> низку </w:t>
      </w:r>
      <w:proofErr w:type="spellStart"/>
      <w:r w:rsidRPr="002B373B">
        <w:rPr>
          <w:rFonts w:eastAsia="Calibri"/>
          <w:sz w:val="28"/>
          <w:szCs w:val="28"/>
          <w:lang w:val="ru-RU"/>
        </w:rPr>
        <w:t>повторюваних</w:t>
      </w:r>
      <w:proofErr w:type="spellEnd"/>
      <w:r w:rsidRPr="002B373B">
        <w:rPr>
          <w:rFonts w:eastAsia="Calibri"/>
          <w:sz w:val="28"/>
          <w:szCs w:val="28"/>
          <w:lang w:val="ru-RU"/>
        </w:rPr>
        <w:t xml:space="preserve"> </w:t>
      </w:r>
      <w:proofErr w:type="spellStart"/>
      <w:r w:rsidRPr="002B373B">
        <w:rPr>
          <w:rFonts w:eastAsia="Calibri"/>
          <w:sz w:val="28"/>
          <w:szCs w:val="28"/>
          <w:lang w:val="ru-RU"/>
        </w:rPr>
        <w:t>сюжетів</w:t>
      </w:r>
      <w:proofErr w:type="spellEnd"/>
      <w:r w:rsidRPr="002B373B">
        <w:rPr>
          <w:rFonts w:eastAsia="Calibri"/>
          <w:sz w:val="28"/>
          <w:szCs w:val="28"/>
          <w:lang w:val="ru-RU"/>
        </w:rPr>
        <w:t xml:space="preserve">, </w:t>
      </w:r>
      <w:proofErr w:type="spellStart"/>
      <w:r w:rsidRPr="002B373B">
        <w:rPr>
          <w:rFonts w:eastAsia="Calibri"/>
          <w:sz w:val="28"/>
          <w:szCs w:val="28"/>
          <w:lang w:val="ru-RU"/>
        </w:rPr>
        <w:t>які</w:t>
      </w:r>
      <w:proofErr w:type="spellEnd"/>
      <w:r w:rsidRPr="002B373B">
        <w:rPr>
          <w:rFonts w:eastAsia="Calibri"/>
          <w:sz w:val="28"/>
          <w:szCs w:val="28"/>
          <w:lang w:val="ru-RU"/>
        </w:rPr>
        <w:t xml:space="preserve"> </w:t>
      </w:r>
      <w:proofErr w:type="spellStart"/>
      <w:r w:rsidRPr="002B373B">
        <w:rPr>
          <w:rFonts w:eastAsia="Calibri"/>
          <w:sz w:val="28"/>
          <w:szCs w:val="28"/>
          <w:lang w:val="ru-RU"/>
        </w:rPr>
        <w:t>пояснюють</w:t>
      </w:r>
      <w:proofErr w:type="spellEnd"/>
      <w:r w:rsidRPr="002B373B">
        <w:rPr>
          <w:rFonts w:eastAsia="Calibri"/>
          <w:sz w:val="28"/>
          <w:szCs w:val="28"/>
          <w:lang w:val="ru-RU"/>
        </w:rPr>
        <w:t xml:space="preserve">, як </w:t>
      </w:r>
      <w:proofErr w:type="spellStart"/>
      <w:r w:rsidRPr="002B373B">
        <w:rPr>
          <w:rFonts w:eastAsia="Calibri"/>
          <w:sz w:val="28"/>
          <w:szCs w:val="28"/>
          <w:lang w:val="ru-RU"/>
        </w:rPr>
        <w:t>саме</w:t>
      </w:r>
      <w:proofErr w:type="spellEnd"/>
      <w:r w:rsidRPr="002B373B">
        <w:rPr>
          <w:rFonts w:eastAsia="Calibri"/>
          <w:sz w:val="28"/>
          <w:szCs w:val="28"/>
          <w:lang w:val="ru-RU"/>
        </w:rPr>
        <w:t xml:space="preserve"> контент </w:t>
      </w:r>
      <w:proofErr w:type="spellStart"/>
      <w:r w:rsidRPr="002B373B">
        <w:rPr>
          <w:rFonts w:eastAsia="Calibri"/>
          <w:sz w:val="28"/>
          <w:szCs w:val="28"/>
          <w:lang w:val="ru-RU"/>
        </w:rPr>
        <w:t>впливав</w:t>
      </w:r>
      <w:proofErr w:type="spellEnd"/>
      <w:r w:rsidRPr="002B373B">
        <w:rPr>
          <w:rFonts w:eastAsia="Calibri"/>
          <w:sz w:val="28"/>
          <w:szCs w:val="28"/>
          <w:lang w:val="ru-RU"/>
        </w:rPr>
        <w:t xml:space="preserve"> на </w:t>
      </w:r>
      <w:proofErr w:type="spellStart"/>
      <w:r w:rsidRPr="002B373B">
        <w:rPr>
          <w:rFonts w:eastAsia="Calibri"/>
          <w:sz w:val="28"/>
          <w:szCs w:val="28"/>
          <w:lang w:val="ru-RU"/>
        </w:rPr>
        <w:t>уявлення</w:t>
      </w:r>
      <w:proofErr w:type="spellEnd"/>
      <w:r w:rsidRPr="002B373B">
        <w:rPr>
          <w:rFonts w:eastAsia="Calibri"/>
          <w:sz w:val="28"/>
          <w:szCs w:val="28"/>
          <w:lang w:val="ru-RU"/>
        </w:rPr>
        <w:t xml:space="preserve"> про </w:t>
      </w:r>
      <w:proofErr w:type="spellStart"/>
      <w:r w:rsidRPr="002B373B">
        <w:rPr>
          <w:rFonts w:eastAsia="Calibri"/>
          <w:sz w:val="28"/>
          <w:szCs w:val="28"/>
          <w:lang w:val="ru-RU"/>
        </w:rPr>
        <w:t>соціальні</w:t>
      </w:r>
      <w:proofErr w:type="spellEnd"/>
      <w:r w:rsidRPr="002B373B">
        <w:rPr>
          <w:rFonts w:eastAsia="Calibri"/>
          <w:sz w:val="28"/>
          <w:szCs w:val="28"/>
          <w:lang w:val="ru-RU"/>
        </w:rPr>
        <w:t xml:space="preserve"> </w:t>
      </w:r>
      <w:proofErr w:type="spellStart"/>
      <w:r w:rsidRPr="002B373B">
        <w:rPr>
          <w:rFonts w:eastAsia="Calibri"/>
          <w:sz w:val="28"/>
          <w:szCs w:val="28"/>
          <w:lang w:val="ru-RU"/>
        </w:rPr>
        <w:t>ролі</w:t>
      </w:r>
      <w:proofErr w:type="spellEnd"/>
      <w:r w:rsidRPr="002B373B">
        <w:rPr>
          <w:rFonts w:eastAsia="Calibri"/>
          <w:sz w:val="28"/>
          <w:szCs w:val="28"/>
          <w:lang w:val="ru-RU"/>
        </w:rPr>
        <w:t xml:space="preserve">: </w:t>
      </w:r>
      <w:proofErr w:type="spellStart"/>
      <w:r w:rsidRPr="002B373B">
        <w:rPr>
          <w:rFonts w:eastAsia="Calibri"/>
          <w:sz w:val="28"/>
          <w:szCs w:val="28"/>
          <w:lang w:val="ru-RU"/>
        </w:rPr>
        <w:t>підлітки</w:t>
      </w:r>
      <w:proofErr w:type="spellEnd"/>
      <w:r w:rsidRPr="002B373B">
        <w:rPr>
          <w:rFonts w:eastAsia="Calibri"/>
          <w:sz w:val="28"/>
          <w:szCs w:val="28"/>
          <w:lang w:val="ru-RU"/>
        </w:rPr>
        <w:t xml:space="preserve"> часто </w:t>
      </w:r>
      <w:proofErr w:type="spellStart"/>
      <w:r w:rsidRPr="002B373B">
        <w:rPr>
          <w:rFonts w:eastAsia="Calibri"/>
          <w:sz w:val="28"/>
          <w:szCs w:val="28"/>
          <w:lang w:val="ru-RU"/>
        </w:rPr>
        <w:t>описували</w:t>
      </w:r>
      <w:proofErr w:type="spellEnd"/>
      <w:r w:rsidRPr="002B373B">
        <w:rPr>
          <w:rFonts w:eastAsia="Calibri"/>
          <w:sz w:val="28"/>
          <w:szCs w:val="28"/>
          <w:lang w:val="ru-RU"/>
        </w:rPr>
        <w:t xml:space="preserve">,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певні</w:t>
      </w:r>
      <w:proofErr w:type="spellEnd"/>
      <w:r w:rsidRPr="002B373B">
        <w:rPr>
          <w:rFonts w:eastAsia="Calibri"/>
          <w:sz w:val="28"/>
          <w:szCs w:val="28"/>
          <w:lang w:val="ru-RU"/>
        </w:rPr>
        <w:t xml:space="preserve"> </w:t>
      </w:r>
      <w:proofErr w:type="spellStart"/>
      <w:r w:rsidRPr="002B373B">
        <w:rPr>
          <w:rFonts w:eastAsia="Calibri"/>
          <w:sz w:val="28"/>
          <w:szCs w:val="28"/>
          <w:lang w:val="ru-RU"/>
        </w:rPr>
        <w:t>відео</w:t>
      </w:r>
      <w:proofErr w:type="spellEnd"/>
      <w:r w:rsidRPr="002B373B">
        <w:rPr>
          <w:rFonts w:eastAsia="Calibri"/>
          <w:sz w:val="28"/>
          <w:szCs w:val="28"/>
          <w:lang w:val="ru-RU"/>
        </w:rPr>
        <w:t xml:space="preserve"> </w:t>
      </w:r>
      <w:proofErr w:type="spellStart"/>
      <w:r w:rsidRPr="002B373B">
        <w:rPr>
          <w:rFonts w:eastAsia="Calibri"/>
          <w:sz w:val="28"/>
          <w:szCs w:val="28"/>
          <w:lang w:val="ru-RU"/>
        </w:rPr>
        <w:t>або</w:t>
      </w:r>
      <w:proofErr w:type="spellEnd"/>
      <w:r w:rsidRPr="002B373B">
        <w:rPr>
          <w:rFonts w:eastAsia="Calibri"/>
          <w:sz w:val="28"/>
          <w:szCs w:val="28"/>
          <w:lang w:val="ru-RU"/>
        </w:rPr>
        <w:t xml:space="preserve"> </w:t>
      </w:r>
      <w:proofErr w:type="spellStart"/>
      <w:r w:rsidRPr="002B373B">
        <w:rPr>
          <w:rFonts w:eastAsia="Calibri"/>
          <w:sz w:val="28"/>
          <w:szCs w:val="28"/>
          <w:lang w:val="ru-RU"/>
        </w:rPr>
        <w:t>серії</w:t>
      </w:r>
      <w:proofErr w:type="spellEnd"/>
      <w:r w:rsidRPr="002B373B">
        <w:rPr>
          <w:rFonts w:eastAsia="Calibri"/>
          <w:sz w:val="28"/>
          <w:szCs w:val="28"/>
          <w:lang w:val="ru-RU"/>
        </w:rPr>
        <w:t xml:space="preserve"> </w:t>
      </w:r>
      <w:proofErr w:type="spellStart"/>
      <w:r w:rsidRPr="002B373B">
        <w:rPr>
          <w:rFonts w:eastAsia="Calibri"/>
          <w:sz w:val="28"/>
          <w:szCs w:val="28"/>
          <w:lang w:val="ru-RU"/>
        </w:rPr>
        <w:t>постів</w:t>
      </w:r>
      <w:proofErr w:type="spellEnd"/>
      <w:r w:rsidRPr="002B373B">
        <w:rPr>
          <w:rFonts w:eastAsia="Calibri"/>
          <w:sz w:val="28"/>
          <w:szCs w:val="28"/>
          <w:lang w:val="ru-RU"/>
        </w:rPr>
        <w:t xml:space="preserve"> стали «скриптами» для </w:t>
      </w:r>
      <w:proofErr w:type="spellStart"/>
      <w:r w:rsidRPr="002B373B">
        <w:rPr>
          <w:rFonts w:eastAsia="Calibri"/>
          <w:sz w:val="28"/>
          <w:szCs w:val="28"/>
          <w:lang w:val="ru-RU"/>
        </w:rPr>
        <w:t>реальної</w:t>
      </w:r>
      <w:proofErr w:type="spellEnd"/>
      <w:r w:rsidRPr="002B373B">
        <w:rPr>
          <w:rFonts w:eastAsia="Calibri"/>
          <w:sz w:val="28"/>
          <w:szCs w:val="28"/>
          <w:lang w:val="ru-RU"/>
        </w:rPr>
        <w:t xml:space="preserve"> </w:t>
      </w:r>
      <w:proofErr w:type="spellStart"/>
      <w:r w:rsidRPr="002B373B">
        <w:rPr>
          <w:rFonts w:eastAsia="Calibri"/>
          <w:sz w:val="28"/>
          <w:szCs w:val="28"/>
          <w:lang w:val="ru-RU"/>
        </w:rPr>
        <w:t>взаємодії</w:t>
      </w:r>
      <w:proofErr w:type="spellEnd"/>
      <w:r w:rsidRPr="002B373B">
        <w:rPr>
          <w:rFonts w:eastAsia="Calibri"/>
          <w:sz w:val="28"/>
          <w:szCs w:val="28"/>
          <w:lang w:val="ru-RU"/>
        </w:rPr>
        <w:t xml:space="preserve"> </w:t>
      </w:r>
      <w:r>
        <w:rPr>
          <w:rFonts w:eastAsia="Calibri"/>
          <w:sz w:val="28"/>
          <w:szCs w:val="28"/>
          <w:lang w:val="ru-RU"/>
        </w:rPr>
        <w:t>-</w:t>
      </w:r>
      <w:r w:rsidRPr="002B373B">
        <w:rPr>
          <w:rFonts w:eastAsia="Calibri"/>
          <w:sz w:val="28"/>
          <w:szCs w:val="28"/>
          <w:lang w:val="ru-RU"/>
        </w:rPr>
        <w:t xml:space="preserve"> вони </w:t>
      </w:r>
      <w:proofErr w:type="spellStart"/>
      <w:r w:rsidRPr="002B373B">
        <w:rPr>
          <w:rFonts w:eastAsia="Calibri"/>
          <w:sz w:val="28"/>
          <w:szCs w:val="28"/>
          <w:lang w:val="ru-RU"/>
        </w:rPr>
        <w:t>пробували</w:t>
      </w:r>
      <w:proofErr w:type="spellEnd"/>
      <w:r w:rsidRPr="002B373B">
        <w:rPr>
          <w:rFonts w:eastAsia="Calibri"/>
          <w:sz w:val="28"/>
          <w:szCs w:val="28"/>
          <w:lang w:val="ru-RU"/>
        </w:rPr>
        <w:t xml:space="preserve"> </w:t>
      </w:r>
      <w:proofErr w:type="spellStart"/>
      <w:r w:rsidRPr="002B373B">
        <w:rPr>
          <w:rFonts w:eastAsia="Calibri"/>
          <w:sz w:val="28"/>
          <w:szCs w:val="28"/>
          <w:lang w:val="ru-RU"/>
        </w:rPr>
        <w:t>говорити</w:t>
      </w:r>
      <w:proofErr w:type="spellEnd"/>
      <w:r w:rsidRPr="002B373B">
        <w:rPr>
          <w:rFonts w:eastAsia="Calibri"/>
          <w:sz w:val="28"/>
          <w:szCs w:val="28"/>
          <w:lang w:val="ru-RU"/>
        </w:rPr>
        <w:t xml:space="preserve">, </w:t>
      </w:r>
      <w:proofErr w:type="spellStart"/>
      <w:r w:rsidRPr="002B373B">
        <w:rPr>
          <w:rFonts w:eastAsia="Calibri"/>
          <w:sz w:val="28"/>
          <w:szCs w:val="28"/>
          <w:lang w:val="ru-RU"/>
        </w:rPr>
        <w:t>поводитися</w:t>
      </w:r>
      <w:proofErr w:type="spellEnd"/>
      <w:r w:rsidRPr="002B373B">
        <w:rPr>
          <w:rFonts w:eastAsia="Calibri"/>
          <w:sz w:val="28"/>
          <w:szCs w:val="28"/>
          <w:lang w:val="ru-RU"/>
        </w:rPr>
        <w:t xml:space="preserve"> </w:t>
      </w:r>
      <w:proofErr w:type="spellStart"/>
      <w:r w:rsidRPr="002B373B">
        <w:rPr>
          <w:rFonts w:eastAsia="Calibri"/>
          <w:sz w:val="28"/>
          <w:szCs w:val="28"/>
          <w:lang w:val="ru-RU"/>
        </w:rPr>
        <w:t>або</w:t>
      </w:r>
      <w:proofErr w:type="spellEnd"/>
      <w:r w:rsidRPr="002B373B">
        <w:rPr>
          <w:rFonts w:eastAsia="Calibri"/>
          <w:sz w:val="28"/>
          <w:szCs w:val="28"/>
          <w:lang w:val="ru-RU"/>
        </w:rPr>
        <w:t xml:space="preserve"> </w:t>
      </w:r>
      <w:proofErr w:type="spellStart"/>
      <w:r w:rsidRPr="002B373B">
        <w:rPr>
          <w:rFonts w:eastAsia="Calibri"/>
          <w:sz w:val="28"/>
          <w:szCs w:val="28"/>
          <w:lang w:val="ru-RU"/>
        </w:rPr>
        <w:t>облаштовувати</w:t>
      </w:r>
      <w:proofErr w:type="spellEnd"/>
      <w:r w:rsidRPr="002B373B">
        <w:rPr>
          <w:rFonts w:eastAsia="Calibri"/>
          <w:sz w:val="28"/>
          <w:szCs w:val="28"/>
          <w:lang w:val="ru-RU"/>
        </w:rPr>
        <w:t xml:space="preserve"> </w:t>
      </w:r>
      <w:proofErr w:type="spellStart"/>
      <w:r w:rsidRPr="002B373B">
        <w:rPr>
          <w:rFonts w:eastAsia="Calibri"/>
          <w:sz w:val="28"/>
          <w:szCs w:val="28"/>
          <w:lang w:val="ru-RU"/>
        </w:rPr>
        <w:t>своє</w:t>
      </w:r>
      <w:proofErr w:type="spellEnd"/>
      <w:r w:rsidRPr="002B373B">
        <w:rPr>
          <w:rFonts w:eastAsia="Calibri"/>
          <w:sz w:val="28"/>
          <w:szCs w:val="28"/>
          <w:lang w:val="ru-RU"/>
        </w:rPr>
        <w:t xml:space="preserve"> </w:t>
      </w:r>
      <w:proofErr w:type="spellStart"/>
      <w:r w:rsidRPr="002B373B">
        <w:rPr>
          <w:rFonts w:eastAsia="Calibri"/>
          <w:sz w:val="28"/>
          <w:szCs w:val="28"/>
          <w:lang w:val="ru-RU"/>
        </w:rPr>
        <w:t>дозвілля</w:t>
      </w:r>
      <w:proofErr w:type="spellEnd"/>
      <w:r w:rsidRPr="002B373B">
        <w:rPr>
          <w:rFonts w:eastAsia="Calibri"/>
          <w:sz w:val="28"/>
          <w:szCs w:val="28"/>
          <w:lang w:val="ru-RU"/>
        </w:rPr>
        <w:t xml:space="preserve"> </w:t>
      </w:r>
      <w:proofErr w:type="spellStart"/>
      <w:r w:rsidRPr="002B373B">
        <w:rPr>
          <w:rFonts w:eastAsia="Calibri"/>
          <w:sz w:val="28"/>
          <w:szCs w:val="28"/>
          <w:lang w:val="ru-RU"/>
        </w:rPr>
        <w:t>відповідно</w:t>
      </w:r>
      <w:proofErr w:type="spellEnd"/>
      <w:r w:rsidRPr="002B373B">
        <w:rPr>
          <w:rFonts w:eastAsia="Calibri"/>
          <w:sz w:val="28"/>
          <w:szCs w:val="28"/>
          <w:lang w:val="ru-RU"/>
        </w:rPr>
        <w:t xml:space="preserve"> до </w:t>
      </w:r>
      <w:proofErr w:type="spellStart"/>
      <w:r w:rsidRPr="002B373B">
        <w:rPr>
          <w:rFonts w:eastAsia="Calibri"/>
          <w:sz w:val="28"/>
          <w:szCs w:val="28"/>
          <w:lang w:val="ru-RU"/>
        </w:rPr>
        <w:t>переглянутих</w:t>
      </w:r>
      <w:proofErr w:type="spellEnd"/>
      <w:r w:rsidRPr="002B373B">
        <w:rPr>
          <w:rFonts w:eastAsia="Calibri"/>
          <w:sz w:val="28"/>
          <w:szCs w:val="28"/>
          <w:lang w:val="ru-RU"/>
        </w:rPr>
        <w:t xml:space="preserve"> </w:t>
      </w:r>
      <w:proofErr w:type="spellStart"/>
      <w:r w:rsidRPr="002B373B">
        <w:rPr>
          <w:rFonts w:eastAsia="Calibri"/>
          <w:sz w:val="28"/>
          <w:szCs w:val="28"/>
          <w:lang w:val="ru-RU"/>
        </w:rPr>
        <w:t>шаблонів</w:t>
      </w:r>
      <w:proofErr w:type="spellEnd"/>
      <w:r w:rsidRPr="002B373B">
        <w:rPr>
          <w:rFonts w:eastAsia="Calibri"/>
          <w:sz w:val="28"/>
          <w:szCs w:val="28"/>
          <w:lang w:val="ru-RU"/>
        </w:rPr>
        <w:t xml:space="preserve">. Таким чином, </w:t>
      </w:r>
      <w:proofErr w:type="spellStart"/>
      <w:r w:rsidRPr="002B373B">
        <w:rPr>
          <w:rFonts w:eastAsia="Calibri"/>
          <w:sz w:val="28"/>
          <w:szCs w:val="28"/>
          <w:lang w:val="ru-RU"/>
        </w:rPr>
        <w:t>медіа</w:t>
      </w:r>
      <w:proofErr w:type="spellEnd"/>
      <w:r w:rsidRPr="002B373B">
        <w:rPr>
          <w:rFonts w:eastAsia="Calibri"/>
          <w:sz w:val="28"/>
          <w:szCs w:val="28"/>
          <w:lang w:val="ru-RU"/>
        </w:rPr>
        <w:t xml:space="preserve"> не </w:t>
      </w:r>
      <w:proofErr w:type="spellStart"/>
      <w:r w:rsidRPr="002B373B">
        <w:rPr>
          <w:rFonts w:eastAsia="Calibri"/>
          <w:sz w:val="28"/>
          <w:szCs w:val="28"/>
          <w:lang w:val="ru-RU"/>
        </w:rPr>
        <w:t>лише</w:t>
      </w:r>
      <w:proofErr w:type="spellEnd"/>
      <w:r w:rsidRPr="002B373B">
        <w:rPr>
          <w:rFonts w:eastAsia="Calibri"/>
          <w:sz w:val="28"/>
          <w:szCs w:val="28"/>
          <w:lang w:val="ru-RU"/>
        </w:rPr>
        <w:t xml:space="preserve"> </w:t>
      </w:r>
      <w:proofErr w:type="spellStart"/>
      <w:r w:rsidRPr="002B373B">
        <w:rPr>
          <w:rFonts w:eastAsia="Calibri"/>
          <w:sz w:val="28"/>
          <w:szCs w:val="28"/>
          <w:lang w:val="ru-RU"/>
        </w:rPr>
        <w:t>інформують</w:t>
      </w:r>
      <w:proofErr w:type="spellEnd"/>
      <w:r w:rsidRPr="002B373B">
        <w:rPr>
          <w:rFonts w:eastAsia="Calibri"/>
          <w:sz w:val="28"/>
          <w:szCs w:val="28"/>
          <w:lang w:val="ru-RU"/>
        </w:rPr>
        <w:t xml:space="preserve">, а й </w:t>
      </w:r>
      <w:proofErr w:type="spellStart"/>
      <w:r w:rsidRPr="002B373B">
        <w:rPr>
          <w:rFonts w:eastAsia="Calibri"/>
          <w:sz w:val="28"/>
          <w:szCs w:val="28"/>
          <w:lang w:val="ru-RU"/>
        </w:rPr>
        <w:t>надають</w:t>
      </w:r>
      <w:proofErr w:type="spellEnd"/>
      <w:r w:rsidRPr="002B373B">
        <w:rPr>
          <w:rFonts w:eastAsia="Calibri"/>
          <w:sz w:val="28"/>
          <w:szCs w:val="28"/>
          <w:lang w:val="ru-RU"/>
        </w:rPr>
        <w:t xml:space="preserve"> </w:t>
      </w:r>
      <w:proofErr w:type="spellStart"/>
      <w:r w:rsidRPr="002B373B">
        <w:rPr>
          <w:rFonts w:eastAsia="Calibri"/>
          <w:sz w:val="28"/>
          <w:szCs w:val="28"/>
          <w:lang w:val="ru-RU"/>
        </w:rPr>
        <w:t>практичні</w:t>
      </w:r>
      <w:proofErr w:type="spellEnd"/>
      <w:r w:rsidRPr="002B373B">
        <w:rPr>
          <w:rFonts w:eastAsia="Calibri"/>
          <w:sz w:val="28"/>
          <w:szCs w:val="28"/>
          <w:lang w:val="ru-RU"/>
        </w:rPr>
        <w:t xml:space="preserve"> </w:t>
      </w:r>
      <w:proofErr w:type="spellStart"/>
      <w:r w:rsidRPr="002B373B">
        <w:rPr>
          <w:rFonts w:eastAsia="Calibri"/>
          <w:sz w:val="28"/>
          <w:szCs w:val="28"/>
          <w:lang w:val="ru-RU"/>
        </w:rPr>
        <w:t>сценарії</w:t>
      </w:r>
      <w:proofErr w:type="spellEnd"/>
      <w:r w:rsidRPr="002B373B">
        <w:rPr>
          <w:rFonts w:eastAsia="Calibri"/>
          <w:sz w:val="28"/>
          <w:szCs w:val="28"/>
          <w:lang w:val="ru-RU"/>
        </w:rPr>
        <w:t xml:space="preserve"> для </w:t>
      </w:r>
      <w:proofErr w:type="spellStart"/>
      <w:r w:rsidRPr="002B373B">
        <w:rPr>
          <w:rFonts w:eastAsia="Calibri"/>
          <w:sz w:val="28"/>
          <w:szCs w:val="28"/>
          <w:lang w:val="ru-RU"/>
        </w:rPr>
        <w:t>щоденної</w:t>
      </w:r>
      <w:proofErr w:type="spellEnd"/>
      <w:r w:rsidRPr="002B373B">
        <w:rPr>
          <w:rFonts w:eastAsia="Calibri"/>
          <w:sz w:val="28"/>
          <w:szCs w:val="28"/>
          <w:lang w:val="ru-RU"/>
        </w:rPr>
        <w:t xml:space="preserve"> </w:t>
      </w:r>
      <w:proofErr w:type="spellStart"/>
      <w:r w:rsidRPr="002B373B">
        <w:rPr>
          <w:rFonts w:eastAsia="Calibri"/>
          <w:sz w:val="28"/>
          <w:szCs w:val="28"/>
          <w:lang w:val="ru-RU"/>
        </w:rPr>
        <w:t>поведінки</w:t>
      </w:r>
      <w:proofErr w:type="spellEnd"/>
      <w:r w:rsidRPr="002B373B">
        <w:rPr>
          <w:rFonts w:eastAsia="Calibri"/>
          <w:sz w:val="28"/>
          <w:szCs w:val="28"/>
          <w:lang w:val="ru-RU"/>
        </w:rPr>
        <w:t xml:space="preserve">,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виявилося</w:t>
      </w:r>
      <w:proofErr w:type="spellEnd"/>
      <w:r w:rsidRPr="002B373B">
        <w:rPr>
          <w:rFonts w:eastAsia="Calibri"/>
          <w:sz w:val="28"/>
          <w:szCs w:val="28"/>
          <w:lang w:val="ru-RU"/>
        </w:rPr>
        <w:t xml:space="preserve"> </w:t>
      </w:r>
      <w:proofErr w:type="spellStart"/>
      <w:r w:rsidRPr="002B373B">
        <w:rPr>
          <w:rFonts w:eastAsia="Calibri"/>
          <w:sz w:val="28"/>
          <w:szCs w:val="28"/>
          <w:lang w:val="ru-RU"/>
        </w:rPr>
        <w:t>важливим</w:t>
      </w:r>
      <w:proofErr w:type="spellEnd"/>
      <w:r w:rsidRPr="002B373B">
        <w:rPr>
          <w:rFonts w:eastAsia="Calibri"/>
          <w:sz w:val="28"/>
          <w:szCs w:val="28"/>
          <w:lang w:val="ru-RU"/>
        </w:rPr>
        <w:t xml:space="preserve"> </w:t>
      </w:r>
      <w:proofErr w:type="spellStart"/>
      <w:r>
        <w:rPr>
          <w:rFonts w:eastAsia="Calibri"/>
          <w:sz w:val="28"/>
          <w:szCs w:val="28"/>
          <w:lang w:val="ru-RU"/>
        </w:rPr>
        <w:t>механізмом</w:t>
      </w:r>
      <w:proofErr w:type="spellEnd"/>
      <w:r>
        <w:rPr>
          <w:rFonts w:eastAsia="Calibri"/>
          <w:sz w:val="28"/>
          <w:szCs w:val="28"/>
          <w:lang w:val="ru-RU"/>
        </w:rPr>
        <w:t xml:space="preserve"> </w:t>
      </w:r>
      <w:proofErr w:type="spellStart"/>
      <w:r>
        <w:rPr>
          <w:rFonts w:eastAsia="Calibri"/>
          <w:sz w:val="28"/>
          <w:szCs w:val="28"/>
          <w:lang w:val="ru-RU"/>
        </w:rPr>
        <w:t>трансляції</w:t>
      </w:r>
      <w:proofErr w:type="spellEnd"/>
      <w:r>
        <w:rPr>
          <w:rFonts w:eastAsia="Calibri"/>
          <w:sz w:val="28"/>
          <w:szCs w:val="28"/>
          <w:lang w:val="ru-RU"/>
        </w:rPr>
        <w:t xml:space="preserve"> норм.</w:t>
      </w:r>
    </w:p>
    <w:p w14:paraId="740E3BD3" w14:textId="77777777" w:rsidR="006F5214" w:rsidRPr="002B373B" w:rsidRDefault="006F5214" w:rsidP="006F5214">
      <w:pPr>
        <w:spacing w:after="160" w:line="360" w:lineRule="auto"/>
        <w:ind w:firstLine="709"/>
        <w:contextualSpacing/>
        <w:jc w:val="both"/>
        <w:rPr>
          <w:rFonts w:eastAsia="Calibri"/>
          <w:sz w:val="28"/>
          <w:szCs w:val="28"/>
          <w:lang w:val="ru-RU"/>
        </w:rPr>
      </w:pPr>
      <w:proofErr w:type="spellStart"/>
      <w:r w:rsidRPr="002B373B">
        <w:rPr>
          <w:rFonts w:eastAsia="Calibri"/>
          <w:sz w:val="28"/>
          <w:szCs w:val="28"/>
          <w:lang w:val="ru-RU"/>
        </w:rPr>
        <w:t>Паралельно</w:t>
      </w:r>
      <w:proofErr w:type="spellEnd"/>
      <w:r w:rsidRPr="002B373B">
        <w:rPr>
          <w:rFonts w:eastAsia="Calibri"/>
          <w:sz w:val="28"/>
          <w:szCs w:val="28"/>
          <w:lang w:val="ru-RU"/>
        </w:rPr>
        <w:t xml:space="preserve"> з </w:t>
      </w:r>
      <w:proofErr w:type="spellStart"/>
      <w:r w:rsidRPr="002B373B">
        <w:rPr>
          <w:rFonts w:eastAsia="Calibri"/>
          <w:sz w:val="28"/>
          <w:szCs w:val="28"/>
          <w:lang w:val="ru-RU"/>
        </w:rPr>
        <w:t>індивідуальними</w:t>
      </w:r>
      <w:proofErr w:type="spellEnd"/>
      <w:r w:rsidRPr="002B373B">
        <w:rPr>
          <w:rFonts w:eastAsia="Calibri"/>
          <w:sz w:val="28"/>
          <w:szCs w:val="28"/>
          <w:lang w:val="ru-RU"/>
        </w:rPr>
        <w:t xml:space="preserve"> </w:t>
      </w:r>
      <w:proofErr w:type="spellStart"/>
      <w:r w:rsidRPr="002B373B">
        <w:rPr>
          <w:rFonts w:eastAsia="Calibri"/>
          <w:sz w:val="28"/>
          <w:szCs w:val="28"/>
          <w:lang w:val="ru-RU"/>
        </w:rPr>
        <w:t>наративами</w:t>
      </w:r>
      <w:proofErr w:type="spellEnd"/>
      <w:r w:rsidRPr="002B373B">
        <w:rPr>
          <w:rFonts w:eastAsia="Calibri"/>
          <w:sz w:val="28"/>
          <w:szCs w:val="28"/>
          <w:lang w:val="ru-RU"/>
        </w:rPr>
        <w:t xml:space="preserve">, фокус-групи </w:t>
      </w:r>
      <w:proofErr w:type="spellStart"/>
      <w:r w:rsidRPr="002B373B">
        <w:rPr>
          <w:rFonts w:eastAsia="Calibri"/>
          <w:sz w:val="28"/>
          <w:szCs w:val="28"/>
          <w:lang w:val="ru-RU"/>
        </w:rPr>
        <w:t>підтвердили</w:t>
      </w:r>
      <w:proofErr w:type="spellEnd"/>
      <w:r w:rsidRPr="002B373B">
        <w:rPr>
          <w:rFonts w:eastAsia="Calibri"/>
          <w:sz w:val="28"/>
          <w:szCs w:val="28"/>
          <w:lang w:val="ru-RU"/>
        </w:rPr>
        <w:t xml:space="preserve">,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ролі</w:t>
      </w:r>
      <w:proofErr w:type="spellEnd"/>
      <w:r w:rsidRPr="002B373B">
        <w:rPr>
          <w:rFonts w:eastAsia="Calibri"/>
          <w:sz w:val="28"/>
          <w:szCs w:val="28"/>
          <w:lang w:val="ru-RU"/>
        </w:rPr>
        <w:t xml:space="preserve"> </w:t>
      </w:r>
      <w:proofErr w:type="spellStart"/>
      <w:r w:rsidRPr="002B373B">
        <w:rPr>
          <w:rFonts w:eastAsia="Calibri"/>
          <w:sz w:val="28"/>
          <w:szCs w:val="28"/>
          <w:lang w:val="ru-RU"/>
        </w:rPr>
        <w:t>лідерів</w:t>
      </w:r>
      <w:proofErr w:type="spellEnd"/>
      <w:r w:rsidRPr="002B373B">
        <w:rPr>
          <w:rFonts w:eastAsia="Calibri"/>
          <w:sz w:val="28"/>
          <w:szCs w:val="28"/>
          <w:lang w:val="ru-RU"/>
        </w:rPr>
        <w:t xml:space="preserve"> думок у </w:t>
      </w:r>
      <w:proofErr w:type="spellStart"/>
      <w:r w:rsidRPr="002B373B">
        <w:rPr>
          <w:rFonts w:eastAsia="Calibri"/>
          <w:sz w:val="28"/>
          <w:szCs w:val="28"/>
          <w:lang w:val="ru-RU"/>
        </w:rPr>
        <w:t>локальних</w:t>
      </w:r>
      <w:proofErr w:type="spellEnd"/>
      <w:r w:rsidRPr="002B373B">
        <w:rPr>
          <w:rFonts w:eastAsia="Calibri"/>
          <w:sz w:val="28"/>
          <w:szCs w:val="28"/>
          <w:lang w:val="ru-RU"/>
        </w:rPr>
        <w:t xml:space="preserve"> мережах </w:t>
      </w:r>
      <w:proofErr w:type="spellStart"/>
      <w:r w:rsidRPr="002B373B">
        <w:rPr>
          <w:rFonts w:eastAsia="Calibri"/>
          <w:sz w:val="28"/>
          <w:szCs w:val="28"/>
          <w:lang w:val="ru-RU"/>
        </w:rPr>
        <w:t>мають</w:t>
      </w:r>
      <w:proofErr w:type="spellEnd"/>
      <w:r w:rsidRPr="002B373B">
        <w:rPr>
          <w:rFonts w:eastAsia="Calibri"/>
          <w:sz w:val="28"/>
          <w:szCs w:val="28"/>
          <w:lang w:val="ru-RU"/>
        </w:rPr>
        <w:t xml:space="preserve"> </w:t>
      </w:r>
      <w:proofErr w:type="spellStart"/>
      <w:r w:rsidRPr="002B373B">
        <w:rPr>
          <w:rFonts w:eastAsia="Calibri"/>
          <w:sz w:val="28"/>
          <w:szCs w:val="28"/>
          <w:lang w:val="ru-RU"/>
        </w:rPr>
        <w:t>неабиякий</w:t>
      </w:r>
      <w:proofErr w:type="spellEnd"/>
      <w:r w:rsidRPr="002B373B">
        <w:rPr>
          <w:rFonts w:eastAsia="Calibri"/>
          <w:sz w:val="28"/>
          <w:szCs w:val="28"/>
          <w:lang w:val="ru-RU"/>
        </w:rPr>
        <w:t xml:space="preserve"> </w:t>
      </w:r>
      <w:proofErr w:type="spellStart"/>
      <w:r w:rsidRPr="002B373B">
        <w:rPr>
          <w:rFonts w:eastAsia="Calibri"/>
          <w:sz w:val="28"/>
          <w:szCs w:val="28"/>
          <w:lang w:val="ru-RU"/>
        </w:rPr>
        <w:t>вплив</w:t>
      </w:r>
      <w:proofErr w:type="spellEnd"/>
      <w:r w:rsidRPr="002B373B">
        <w:rPr>
          <w:rFonts w:eastAsia="Calibri"/>
          <w:sz w:val="28"/>
          <w:szCs w:val="28"/>
          <w:lang w:val="ru-RU"/>
        </w:rPr>
        <w:t xml:space="preserve">: </w:t>
      </w:r>
      <w:proofErr w:type="spellStart"/>
      <w:r w:rsidRPr="002B373B">
        <w:rPr>
          <w:rFonts w:eastAsia="Calibri"/>
          <w:sz w:val="28"/>
          <w:szCs w:val="28"/>
          <w:lang w:val="ru-RU"/>
        </w:rPr>
        <w:t>рецензування</w:t>
      </w:r>
      <w:proofErr w:type="spellEnd"/>
      <w:r w:rsidRPr="002B373B">
        <w:rPr>
          <w:rFonts w:eastAsia="Calibri"/>
          <w:sz w:val="28"/>
          <w:szCs w:val="28"/>
          <w:lang w:val="ru-RU"/>
        </w:rPr>
        <w:t xml:space="preserve"> контенту </w:t>
      </w:r>
      <w:proofErr w:type="spellStart"/>
      <w:r w:rsidRPr="002B373B">
        <w:rPr>
          <w:rFonts w:eastAsia="Calibri"/>
          <w:sz w:val="28"/>
          <w:szCs w:val="28"/>
          <w:lang w:val="ru-RU"/>
        </w:rPr>
        <w:t>лідером</w:t>
      </w:r>
      <w:proofErr w:type="spellEnd"/>
      <w:r w:rsidRPr="002B373B">
        <w:rPr>
          <w:rFonts w:eastAsia="Calibri"/>
          <w:sz w:val="28"/>
          <w:szCs w:val="28"/>
          <w:lang w:val="ru-RU"/>
        </w:rPr>
        <w:t xml:space="preserve">, </w:t>
      </w:r>
      <w:proofErr w:type="spellStart"/>
      <w:r w:rsidRPr="002B373B">
        <w:rPr>
          <w:rFonts w:eastAsia="Calibri"/>
          <w:sz w:val="28"/>
          <w:szCs w:val="28"/>
          <w:lang w:val="ru-RU"/>
        </w:rPr>
        <w:t>його</w:t>
      </w:r>
      <w:proofErr w:type="spellEnd"/>
      <w:r w:rsidRPr="002B373B">
        <w:rPr>
          <w:rFonts w:eastAsia="Calibri"/>
          <w:sz w:val="28"/>
          <w:szCs w:val="28"/>
          <w:lang w:val="ru-RU"/>
        </w:rPr>
        <w:t xml:space="preserve"> </w:t>
      </w:r>
      <w:proofErr w:type="spellStart"/>
      <w:r w:rsidRPr="002B373B">
        <w:rPr>
          <w:rFonts w:eastAsia="Calibri"/>
          <w:sz w:val="28"/>
          <w:szCs w:val="28"/>
          <w:lang w:val="ru-RU"/>
        </w:rPr>
        <w:t>коментарі</w:t>
      </w:r>
      <w:proofErr w:type="spellEnd"/>
      <w:r w:rsidRPr="002B373B">
        <w:rPr>
          <w:rFonts w:eastAsia="Calibri"/>
          <w:sz w:val="28"/>
          <w:szCs w:val="28"/>
          <w:lang w:val="ru-RU"/>
        </w:rPr>
        <w:t xml:space="preserve"> </w:t>
      </w:r>
      <w:proofErr w:type="spellStart"/>
      <w:r w:rsidRPr="002B373B">
        <w:rPr>
          <w:rFonts w:eastAsia="Calibri"/>
          <w:sz w:val="28"/>
          <w:szCs w:val="28"/>
          <w:lang w:val="ru-RU"/>
        </w:rPr>
        <w:t>або</w:t>
      </w:r>
      <w:proofErr w:type="spellEnd"/>
      <w:r w:rsidRPr="002B373B">
        <w:rPr>
          <w:rFonts w:eastAsia="Calibri"/>
          <w:sz w:val="28"/>
          <w:szCs w:val="28"/>
          <w:lang w:val="ru-RU"/>
        </w:rPr>
        <w:t xml:space="preserve"> </w:t>
      </w:r>
      <w:proofErr w:type="spellStart"/>
      <w:r w:rsidRPr="002B373B">
        <w:rPr>
          <w:rFonts w:eastAsia="Calibri"/>
          <w:sz w:val="28"/>
          <w:szCs w:val="28"/>
          <w:lang w:val="ru-RU"/>
        </w:rPr>
        <w:t>реакції</w:t>
      </w:r>
      <w:proofErr w:type="spellEnd"/>
      <w:r w:rsidRPr="002B373B">
        <w:rPr>
          <w:rFonts w:eastAsia="Calibri"/>
          <w:sz w:val="28"/>
          <w:szCs w:val="28"/>
          <w:lang w:val="ru-RU"/>
        </w:rPr>
        <w:t xml:space="preserve"> </w:t>
      </w:r>
      <w:proofErr w:type="spellStart"/>
      <w:r w:rsidRPr="002B373B">
        <w:rPr>
          <w:rFonts w:eastAsia="Calibri"/>
          <w:sz w:val="28"/>
          <w:szCs w:val="28"/>
          <w:lang w:val="ru-RU"/>
        </w:rPr>
        <w:t>створювали</w:t>
      </w:r>
      <w:proofErr w:type="spellEnd"/>
      <w:r w:rsidRPr="002B373B">
        <w:rPr>
          <w:rFonts w:eastAsia="Calibri"/>
          <w:sz w:val="28"/>
          <w:szCs w:val="28"/>
          <w:lang w:val="ru-RU"/>
        </w:rPr>
        <w:t xml:space="preserve"> «</w:t>
      </w:r>
      <w:proofErr w:type="spellStart"/>
      <w:r w:rsidRPr="002B373B">
        <w:rPr>
          <w:rFonts w:eastAsia="Calibri"/>
          <w:sz w:val="28"/>
          <w:szCs w:val="28"/>
          <w:lang w:val="ru-RU"/>
        </w:rPr>
        <w:t>локальні</w:t>
      </w:r>
      <w:proofErr w:type="spellEnd"/>
      <w:r w:rsidRPr="002B373B">
        <w:rPr>
          <w:rFonts w:eastAsia="Calibri"/>
          <w:sz w:val="28"/>
          <w:szCs w:val="28"/>
          <w:lang w:val="ru-RU"/>
        </w:rPr>
        <w:t xml:space="preserve"> </w:t>
      </w:r>
      <w:proofErr w:type="spellStart"/>
      <w:r w:rsidRPr="002B373B">
        <w:rPr>
          <w:rFonts w:eastAsia="Calibri"/>
          <w:sz w:val="28"/>
          <w:szCs w:val="28"/>
          <w:lang w:val="ru-RU"/>
        </w:rPr>
        <w:t>моди</w:t>
      </w:r>
      <w:proofErr w:type="spellEnd"/>
      <w:r w:rsidRPr="002B373B">
        <w:rPr>
          <w:rFonts w:eastAsia="Calibri"/>
          <w:sz w:val="28"/>
          <w:szCs w:val="28"/>
          <w:lang w:val="ru-RU"/>
        </w:rPr>
        <w:t xml:space="preserve">», </w:t>
      </w:r>
      <w:proofErr w:type="spellStart"/>
      <w:r w:rsidRPr="002B373B">
        <w:rPr>
          <w:rFonts w:eastAsia="Calibri"/>
          <w:sz w:val="28"/>
          <w:szCs w:val="28"/>
          <w:lang w:val="ru-RU"/>
        </w:rPr>
        <w:t>які</w:t>
      </w:r>
      <w:proofErr w:type="spellEnd"/>
      <w:r w:rsidRPr="002B373B">
        <w:rPr>
          <w:rFonts w:eastAsia="Calibri"/>
          <w:sz w:val="28"/>
          <w:szCs w:val="28"/>
          <w:lang w:val="ru-RU"/>
        </w:rPr>
        <w:t xml:space="preserve"> були </w:t>
      </w:r>
      <w:proofErr w:type="spellStart"/>
      <w:r w:rsidRPr="002B373B">
        <w:rPr>
          <w:rFonts w:eastAsia="Calibri"/>
          <w:sz w:val="28"/>
          <w:szCs w:val="28"/>
          <w:lang w:val="ru-RU"/>
        </w:rPr>
        <w:t>набагато</w:t>
      </w:r>
      <w:proofErr w:type="spellEnd"/>
      <w:r w:rsidRPr="002B373B">
        <w:rPr>
          <w:rFonts w:eastAsia="Calibri"/>
          <w:sz w:val="28"/>
          <w:szCs w:val="28"/>
          <w:lang w:val="ru-RU"/>
        </w:rPr>
        <w:t xml:space="preserve"> </w:t>
      </w:r>
      <w:proofErr w:type="spellStart"/>
      <w:r w:rsidRPr="002B373B">
        <w:rPr>
          <w:rFonts w:eastAsia="Calibri"/>
          <w:sz w:val="28"/>
          <w:szCs w:val="28"/>
          <w:lang w:val="ru-RU"/>
        </w:rPr>
        <w:t>потужнішими</w:t>
      </w:r>
      <w:proofErr w:type="spellEnd"/>
      <w:r w:rsidRPr="002B373B">
        <w:rPr>
          <w:rFonts w:eastAsia="Calibri"/>
          <w:sz w:val="28"/>
          <w:szCs w:val="28"/>
          <w:lang w:val="ru-RU"/>
        </w:rPr>
        <w:t xml:space="preserve"> за </w:t>
      </w:r>
      <w:proofErr w:type="spellStart"/>
      <w:r w:rsidRPr="002B373B">
        <w:rPr>
          <w:rFonts w:eastAsia="Calibri"/>
          <w:sz w:val="28"/>
          <w:szCs w:val="28"/>
          <w:lang w:val="ru-RU"/>
        </w:rPr>
        <w:t>загальнонаціональні</w:t>
      </w:r>
      <w:proofErr w:type="spellEnd"/>
      <w:r w:rsidRPr="002B373B">
        <w:rPr>
          <w:rFonts w:eastAsia="Calibri"/>
          <w:sz w:val="28"/>
          <w:szCs w:val="28"/>
          <w:lang w:val="ru-RU"/>
        </w:rPr>
        <w:t xml:space="preserve"> </w:t>
      </w:r>
      <w:proofErr w:type="spellStart"/>
      <w:r w:rsidRPr="002B373B">
        <w:rPr>
          <w:rFonts w:eastAsia="Calibri"/>
          <w:sz w:val="28"/>
          <w:szCs w:val="28"/>
          <w:lang w:val="ru-RU"/>
        </w:rPr>
        <w:t>тренди</w:t>
      </w:r>
      <w:proofErr w:type="spellEnd"/>
      <w:r w:rsidRPr="002B373B">
        <w:rPr>
          <w:rFonts w:eastAsia="Calibri"/>
          <w:sz w:val="28"/>
          <w:szCs w:val="28"/>
          <w:lang w:val="ru-RU"/>
        </w:rPr>
        <w:t xml:space="preserve"> у </w:t>
      </w:r>
      <w:proofErr w:type="spellStart"/>
      <w:r w:rsidRPr="002B373B">
        <w:rPr>
          <w:rFonts w:eastAsia="Calibri"/>
          <w:sz w:val="28"/>
          <w:szCs w:val="28"/>
          <w:lang w:val="ru-RU"/>
        </w:rPr>
        <w:t>деяких</w:t>
      </w:r>
      <w:proofErr w:type="spellEnd"/>
      <w:r w:rsidRPr="002B373B">
        <w:rPr>
          <w:rFonts w:eastAsia="Calibri"/>
          <w:sz w:val="28"/>
          <w:szCs w:val="28"/>
          <w:lang w:val="ru-RU"/>
        </w:rPr>
        <w:t xml:space="preserve"> </w:t>
      </w:r>
      <w:proofErr w:type="spellStart"/>
      <w:r w:rsidRPr="002B373B">
        <w:rPr>
          <w:rFonts w:eastAsia="Calibri"/>
          <w:sz w:val="28"/>
          <w:szCs w:val="28"/>
          <w:lang w:val="ru-RU"/>
        </w:rPr>
        <w:t>групах</w:t>
      </w:r>
      <w:proofErr w:type="spellEnd"/>
      <w:r w:rsidRPr="002B373B">
        <w:rPr>
          <w:rFonts w:eastAsia="Calibri"/>
          <w:sz w:val="28"/>
          <w:szCs w:val="28"/>
          <w:lang w:val="ru-RU"/>
        </w:rPr>
        <w:t xml:space="preserve">. </w:t>
      </w:r>
      <w:proofErr w:type="spellStart"/>
      <w:r w:rsidRPr="002B373B">
        <w:rPr>
          <w:rFonts w:eastAsia="Calibri"/>
          <w:sz w:val="28"/>
          <w:szCs w:val="28"/>
          <w:lang w:val="ru-RU"/>
        </w:rPr>
        <w:t>Лонгітюдний</w:t>
      </w:r>
      <w:proofErr w:type="spellEnd"/>
      <w:r w:rsidRPr="002B373B">
        <w:rPr>
          <w:rFonts w:eastAsia="Calibri"/>
          <w:sz w:val="28"/>
          <w:szCs w:val="28"/>
          <w:lang w:val="ru-RU"/>
        </w:rPr>
        <w:t xml:space="preserve"> </w:t>
      </w:r>
      <w:proofErr w:type="spellStart"/>
      <w:r w:rsidRPr="002B373B">
        <w:rPr>
          <w:rFonts w:eastAsia="Calibri"/>
          <w:sz w:val="28"/>
          <w:szCs w:val="28"/>
          <w:lang w:val="ru-RU"/>
        </w:rPr>
        <w:t>моніторинг</w:t>
      </w:r>
      <w:proofErr w:type="spellEnd"/>
      <w:r w:rsidRPr="002B373B">
        <w:rPr>
          <w:rFonts w:eastAsia="Calibri"/>
          <w:sz w:val="28"/>
          <w:szCs w:val="28"/>
          <w:lang w:val="ru-RU"/>
        </w:rPr>
        <w:t xml:space="preserve"> дозволив </w:t>
      </w:r>
      <w:proofErr w:type="spellStart"/>
      <w:r w:rsidRPr="002B373B">
        <w:rPr>
          <w:rFonts w:eastAsia="Calibri"/>
          <w:sz w:val="28"/>
          <w:szCs w:val="28"/>
          <w:lang w:val="ru-RU"/>
        </w:rPr>
        <w:t>зафіксувати</w:t>
      </w:r>
      <w:proofErr w:type="spellEnd"/>
      <w:r w:rsidRPr="002B373B">
        <w:rPr>
          <w:rFonts w:eastAsia="Calibri"/>
          <w:sz w:val="28"/>
          <w:szCs w:val="28"/>
          <w:lang w:val="ru-RU"/>
        </w:rPr>
        <w:t xml:space="preserve">, як </w:t>
      </w:r>
      <w:proofErr w:type="spellStart"/>
      <w:r w:rsidRPr="002B373B">
        <w:rPr>
          <w:rFonts w:eastAsia="Calibri"/>
          <w:sz w:val="28"/>
          <w:szCs w:val="28"/>
          <w:lang w:val="ru-RU"/>
        </w:rPr>
        <w:t>саме</w:t>
      </w:r>
      <w:proofErr w:type="spellEnd"/>
      <w:r w:rsidRPr="002B373B">
        <w:rPr>
          <w:rFonts w:eastAsia="Calibri"/>
          <w:sz w:val="28"/>
          <w:szCs w:val="28"/>
          <w:lang w:val="ru-RU"/>
        </w:rPr>
        <w:t xml:space="preserve"> </w:t>
      </w:r>
      <w:proofErr w:type="spellStart"/>
      <w:r w:rsidRPr="002B373B">
        <w:rPr>
          <w:rFonts w:eastAsia="Calibri"/>
          <w:sz w:val="28"/>
          <w:szCs w:val="28"/>
          <w:lang w:val="ru-RU"/>
        </w:rPr>
        <w:t>ці</w:t>
      </w:r>
      <w:proofErr w:type="spellEnd"/>
      <w:r w:rsidRPr="002B373B">
        <w:rPr>
          <w:rFonts w:eastAsia="Calibri"/>
          <w:sz w:val="28"/>
          <w:szCs w:val="28"/>
          <w:lang w:val="ru-RU"/>
        </w:rPr>
        <w:t xml:space="preserve"> </w:t>
      </w:r>
      <w:proofErr w:type="spellStart"/>
      <w:r w:rsidRPr="002B373B">
        <w:rPr>
          <w:rFonts w:eastAsia="Calibri"/>
          <w:sz w:val="28"/>
          <w:szCs w:val="28"/>
          <w:lang w:val="ru-RU"/>
        </w:rPr>
        <w:t>локальні</w:t>
      </w:r>
      <w:proofErr w:type="spellEnd"/>
      <w:r w:rsidRPr="002B373B">
        <w:rPr>
          <w:rFonts w:eastAsia="Calibri"/>
          <w:sz w:val="28"/>
          <w:szCs w:val="28"/>
          <w:lang w:val="ru-RU"/>
        </w:rPr>
        <w:t xml:space="preserve"> </w:t>
      </w:r>
      <w:proofErr w:type="spellStart"/>
      <w:r w:rsidRPr="002B373B">
        <w:rPr>
          <w:rFonts w:eastAsia="Calibri"/>
          <w:sz w:val="28"/>
          <w:szCs w:val="28"/>
          <w:lang w:val="ru-RU"/>
        </w:rPr>
        <w:t>тренди</w:t>
      </w:r>
      <w:proofErr w:type="spellEnd"/>
      <w:r w:rsidRPr="002B373B">
        <w:rPr>
          <w:rFonts w:eastAsia="Calibri"/>
          <w:sz w:val="28"/>
          <w:szCs w:val="28"/>
          <w:lang w:val="ru-RU"/>
        </w:rPr>
        <w:t xml:space="preserve"> </w:t>
      </w:r>
      <w:proofErr w:type="spellStart"/>
      <w:r w:rsidRPr="002B373B">
        <w:rPr>
          <w:rFonts w:eastAsia="Calibri"/>
          <w:sz w:val="28"/>
          <w:szCs w:val="28"/>
          <w:lang w:val="ru-RU"/>
        </w:rPr>
        <w:t>виникали</w:t>
      </w:r>
      <w:proofErr w:type="spellEnd"/>
      <w:r w:rsidRPr="002B373B">
        <w:rPr>
          <w:rFonts w:eastAsia="Calibri"/>
          <w:sz w:val="28"/>
          <w:szCs w:val="28"/>
          <w:lang w:val="ru-RU"/>
        </w:rPr>
        <w:t xml:space="preserve">, </w:t>
      </w:r>
      <w:proofErr w:type="spellStart"/>
      <w:r w:rsidRPr="002B373B">
        <w:rPr>
          <w:rFonts w:eastAsia="Calibri"/>
          <w:sz w:val="28"/>
          <w:szCs w:val="28"/>
          <w:lang w:val="ru-RU"/>
        </w:rPr>
        <w:t>зміцнювалися</w:t>
      </w:r>
      <w:proofErr w:type="spellEnd"/>
      <w:r w:rsidRPr="002B373B">
        <w:rPr>
          <w:rFonts w:eastAsia="Calibri"/>
          <w:sz w:val="28"/>
          <w:szCs w:val="28"/>
          <w:lang w:val="ru-RU"/>
        </w:rPr>
        <w:t xml:space="preserve"> і </w:t>
      </w:r>
      <w:proofErr w:type="spellStart"/>
      <w:r w:rsidRPr="002B373B">
        <w:rPr>
          <w:rFonts w:eastAsia="Calibri"/>
          <w:sz w:val="28"/>
          <w:szCs w:val="28"/>
          <w:lang w:val="ru-RU"/>
        </w:rPr>
        <w:t>згодом</w:t>
      </w:r>
      <w:proofErr w:type="spellEnd"/>
      <w:r w:rsidRPr="002B373B">
        <w:rPr>
          <w:rFonts w:eastAsia="Calibri"/>
          <w:sz w:val="28"/>
          <w:szCs w:val="28"/>
          <w:lang w:val="ru-RU"/>
        </w:rPr>
        <w:t xml:space="preserve"> </w:t>
      </w:r>
      <w:proofErr w:type="spellStart"/>
      <w:r w:rsidRPr="002B373B">
        <w:rPr>
          <w:rFonts w:eastAsia="Calibri"/>
          <w:sz w:val="28"/>
          <w:szCs w:val="28"/>
          <w:lang w:val="ru-RU"/>
        </w:rPr>
        <w:t>втрачали</w:t>
      </w:r>
      <w:proofErr w:type="spellEnd"/>
      <w:r w:rsidRPr="002B373B">
        <w:rPr>
          <w:rFonts w:eastAsia="Calibri"/>
          <w:sz w:val="28"/>
          <w:szCs w:val="28"/>
          <w:lang w:val="ru-RU"/>
        </w:rPr>
        <w:t xml:space="preserve"> силу, </w:t>
      </w:r>
      <w:proofErr w:type="spellStart"/>
      <w:r w:rsidRPr="002B373B">
        <w:rPr>
          <w:rFonts w:eastAsia="Calibri"/>
          <w:sz w:val="28"/>
          <w:szCs w:val="28"/>
          <w:lang w:val="ru-RU"/>
        </w:rPr>
        <w:t>демонструючи</w:t>
      </w:r>
      <w:proofErr w:type="spellEnd"/>
      <w:r w:rsidRPr="002B373B">
        <w:rPr>
          <w:rFonts w:eastAsia="Calibri"/>
          <w:sz w:val="28"/>
          <w:szCs w:val="28"/>
          <w:lang w:val="ru-RU"/>
        </w:rPr>
        <w:t xml:space="preserve"> </w:t>
      </w:r>
      <w:proofErr w:type="spellStart"/>
      <w:r w:rsidRPr="002B373B">
        <w:rPr>
          <w:rFonts w:eastAsia="Calibri"/>
          <w:sz w:val="28"/>
          <w:szCs w:val="28"/>
          <w:lang w:val="ru-RU"/>
        </w:rPr>
        <w:t>циклічність</w:t>
      </w:r>
      <w:proofErr w:type="spellEnd"/>
      <w:r w:rsidRPr="002B373B">
        <w:rPr>
          <w:rFonts w:eastAsia="Calibri"/>
          <w:sz w:val="28"/>
          <w:szCs w:val="28"/>
          <w:lang w:val="ru-RU"/>
        </w:rPr>
        <w:t xml:space="preserve"> </w:t>
      </w:r>
      <w:proofErr w:type="spellStart"/>
      <w:r w:rsidRPr="002B373B">
        <w:rPr>
          <w:rFonts w:eastAsia="Calibri"/>
          <w:sz w:val="28"/>
          <w:szCs w:val="28"/>
          <w:lang w:val="ru-RU"/>
        </w:rPr>
        <w:t>тенд</w:t>
      </w:r>
      <w:r>
        <w:rPr>
          <w:rFonts w:eastAsia="Calibri"/>
          <w:sz w:val="28"/>
          <w:szCs w:val="28"/>
          <w:lang w:val="ru-RU"/>
        </w:rPr>
        <w:t>енцій</w:t>
      </w:r>
      <w:proofErr w:type="spellEnd"/>
      <w:r>
        <w:rPr>
          <w:rFonts w:eastAsia="Calibri"/>
          <w:sz w:val="28"/>
          <w:szCs w:val="28"/>
          <w:lang w:val="ru-RU"/>
        </w:rPr>
        <w:t xml:space="preserve"> у </w:t>
      </w:r>
      <w:proofErr w:type="spellStart"/>
      <w:r>
        <w:rPr>
          <w:rFonts w:eastAsia="Calibri"/>
          <w:sz w:val="28"/>
          <w:szCs w:val="28"/>
          <w:lang w:val="ru-RU"/>
        </w:rPr>
        <w:t>підліткові</w:t>
      </w:r>
      <w:proofErr w:type="spellEnd"/>
      <w:r>
        <w:rPr>
          <w:rFonts w:eastAsia="Calibri"/>
          <w:sz w:val="28"/>
          <w:szCs w:val="28"/>
          <w:lang w:val="ru-RU"/>
        </w:rPr>
        <w:t xml:space="preserve"> </w:t>
      </w:r>
      <w:proofErr w:type="spellStart"/>
      <w:r>
        <w:rPr>
          <w:rFonts w:eastAsia="Calibri"/>
          <w:sz w:val="28"/>
          <w:szCs w:val="28"/>
          <w:lang w:val="ru-RU"/>
        </w:rPr>
        <w:t>спільнотах</w:t>
      </w:r>
      <w:proofErr w:type="spellEnd"/>
      <w:r>
        <w:rPr>
          <w:rFonts w:eastAsia="Calibri"/>
          <w:sz w:val="28"/>
          <w:szCs w:val="28"/>
          <w:lang w:val="ru-RU"/>
        </w:rPr>
        <w:t>.</w:t>
      </w:r>
    </w:p>
    <w:p w14:paraId="611A0696" w14:textId="2C299F2D" w:rsidR="006F5214" w:rsidRDefault="006F5214" w:rsidP="006F5214">
      <w:pPr>
        <w:spacing w:after="160" w:line="360" w:lineRule="auto"/>
        <w:ind w:firstLine="709"/>
        <w:contextualSpacing/>
        <w:jc w:val="both"/>
        <w:rPr>
          <w:rFonts w:eastAsia="Calibri"/>
          <w:sz w:val="28"/>
          <w:szCs w:val="28"/>
          <w:lang w:val="ru-RU"/>
        </w:rPr>
      </w:pPr>
      <w:proofErr w:type="spellStart"/>
      <w:r w:rsidRPr="002B373B">
        <w:rPr>
          <w:rFonts w:eastAsia="Calibri"/>
          <w:sz w:val="28"/>
          <w:szCs w:val="28"/>
          <w:lang w:val="ru-RU"/>
        </w:rPr>
        <w:t>Аналіз</w:t>
      </w:r>
      <w:proofErr w:type="spellEnd"/>
      <w:r w:rsidRPr="002B373B">
        <w:rPr>
          <w:rFonts w:eastAsia="Calibri"/>
          <w:sz w:val="28"/>
          <w:szCs w:val="28"/>
          <w:lang w:val="ru-RU"/>
        </w:rPr>
        <w:t xml:space="preserve"> </w:t>
      </w:r>
      <w:proofErr w:type="spellStart"/>
      <w:r w:rsidRPr="002B373B">
        <w:rPr>
          <w:rFonts w:eastAsia="Calibri"/>
          <w:sz w:val="28"/>
          <w:szCs w:val="28"/>
          <w:lang w:val="ru-RU"/>
        </w:rPr>
        <w:t>даних</w:t>
      </w:r>
      <w:proofErr w:type="spellEnd"/>
      <w:r w:rsidRPr="002B373B">
        <w:rPr>
          <w:rFonts w:eastAsia="Calibri"/>
          <w:sz w:val="28"/>
          <w:szCs w:val="28"/>
          <w:lang w:val="ru-RU"/>
        </w:rPr>
        <w:t xml:space="preserve"> також </w:t>
      </w:r>
      <w:proofErr w:type="spellStart"/>
      <w:r w:rsidRPr="002B373B">
        <w:rPr>
          <w:rFonts w:eastAsia="Calibri"/>
          <w:sz w:val="28"/>
          <w:szCs w:val="28"/>
          <w:lang w:val="ru-RU"/>
        </w:rPr>
        <w:t>розкрив</w:t>
      </w:r>
      <w:proofErr w:type="spellEnd"/>
      <w:r w:rsidRPr="002B373B">
        <w:rPr>
          <w:rFonts w:eastAsia="Calibri"/>
          <w:sz w:val="28"/>
          <w:szCs w:val="28"/>
          <w:lang w:val="ru-RU"/>
        </w:rPr>
        <w:t xml:space="preserve">,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інформаційна</w:t>
      </w:r>
      <w:proofErr w:type="spellEnd"/>
      <w:r w:rsidRPr="002B373B">
        <w:rPr>
          <w:rFonts w:eastAsia="Calibri"/>
          <w:sz w:val="28"/>
          <w:szCs w:val="28"/>
          <w:lang w:val="ru-RU"/>
        </w:rPr>
        <w:t xml:space="preserve"> </w:t>
      </w:r>
      <w:proofErr w:type="spellStart"/>
      <w:r w:rsidRPr="002B373B">
        <w:rPr>
          <w:rFonts w:eastAsia="Calibri"/>
          <w:sz w:val="28"/>
          <w:szCs w:val="28"/>
          <w:lang w:val="ru-RU"/>
        </w:rPr>
        <w:t>якість</w:t>
      </w:r>
      <w:proofErr w:type="spellEnd"/>
      <w:r w:rsidRPr="002B373B">
        <w:rPr>
          <w:rFonts w:eastAsia="Calibri"/>
          <w:sz w:val="28"/>
          <w:szCs w:val="28"/>
          <w:lang w:val="ru-RU"/>
        </w:rPr>
        <w:t xml:space="preserve"> контенту </w:t>
      </w:r>
      <w:proofErr w:type="spellStart"/>
      <w:r w:rsidRPr="002B373B">
        <w:rPr>
          <w:rFonts w:eastAsia="Calibri"/>
          <w:sz w:val="28"/>
          <w:szCs w:val="28"/>
          <w:lang w:val="ru-RU"/>
        </w:rPr>
        <w:t>відіграє</w:t>
      </w:r>
      <w:proofErr w:type="spellEnd"/>
      <w:r w:rsidRPr="002B373B">
        <w:rPr>
          <w:rFonts w:eastAsia="Calibri"/>
          <w:sz w:val="28"/>
          <w:szCs w:val="28"/>
          <w:lang w:val="ru-RU"/>
        </w:rPr>
        <w:t xml:space="preserve"> роль у </w:t>
      </w:r>
      <w:proofErr w:type="spellStart"/>
      <w:r w:rsidRPr="002B373B">
        <w:rPr>
          <w:rFonts w:eastAsia="Calibri"/>
          <w:sz w:val="28"/>
          <w:szCs w:val="28"/>
          <w:lang w:val="ru-RU"/>
        </w:rPr>
        <w:t>довгострокових</w:t>
      </w:r>
      <w:proofErr w:type="spellEnd"/>
      <w:r w:rsidRPr="002B373B">
        <w:rPr>
          <w:rFonts w:eastAsia="Calibri"/>
          <w:sz w:val="28"/>
          <w:szCs w:val="28"/>
          <w:lang w:val="ru-RU"/>
        </w:rPr>
        <w:t xml:space="preserve"> </w:t>
      </w:r>
      <w:proofErr w:type="spellStart"/>
      <w:r w:rsidRPr="002B373B">
        <w:rPr>
          <w:rFonts w:eastAsia="Calibri"/>
          <w:sz w:val="28"/>
          <w:szCs w:val="28"/>
          <w:lang w:val="ru-RU"/>
        </w:rPr>
        <w:t>наслідках</w:t>
      </w:r>
      <w:proofErr w:type="spellEnd"/>
      <w:r w:rsidRPr="002B373B">
        <w:rPr>
          <w:rFonts w:eastAsia="Calibri"/>
          <w:sz w:val="28"/>
          <w:szCs w:val="28"/>
          <w:lang w:val="ru-RU"/>
        </w:rPr>
        <w:t xml:space="preserve">: де </w:t>
      </w:r>
      <w:proofErr w:type="spellStart"/>
      <w:r w:rsidRPr="002B373B">
        <w:rPr>
          <w:rFonts w:eastAsia="Calibri"/>
          <w:sz w:val="28"/>
          <w:szCs w:val="28"/>
          <w:lang w:val="ru-RU"/>
        </w:rPr>
        <w:t>інформація</w:t>
      </w:r>
      <w:proofErr w:type="spellEnd"/>
      <w:r w:rsidRPr="002B373B">
        <w:rPr>
          <w:rFonts w:eastAsia="Calibri"/>
          <w:sz w:val="28"/>
          <w:szCs w:val="28"/>
          <w:lang w:val="ru-RU"/>
        </w:rPr>
        <w:t xml:space="preserve"> </w:t>
      </w:r>
      <w:proofErr w:type="spellStart"/>
      <w:r w:rsidRPr="002B373B">
        <w:rPr>
          <w:rFonts w:eastAsia="Calibri"/>
          <w:sz w:val="28"/>
          <w:szCs w:val="28"/>
          <w:lang w:val="ru-RU"/>
        </w:rPr>
        <w:t>була</w:t>
      </w:r>
      <w:proofErr w:type="spellEnd"/>
      <w:r w:rsidRPr="002B373B">
        <w:rPr>
          <w:rFonts w:eastAsia="Calibri"/>
          <w:sz w:val="28"/>
          <w:szCs w:val="28"/>
          <w:lang w:val="ru-RU"/>
        </w:rPr>
        <w:t xml:space="preserve"> фрагментарною, </w:t>
      </w:r>
      <w:proofErr w:type="spellStart"/>
      <w:r w:rsidRPr="002B373B">
        <w:rPr>
          <w:rFonts w:eastAsia="Calibri"/>
          <w:sz w:val="28"/>
          <w:szCs w:val="28"/>
          <w:lang w:val="ru-RU"/>
        </w:rPr>
        <w:t>суперечливою</w:t>
      </w:r>
      <w:proofErr w:type="spellEnd"/>
      <w:r w:rsidRPr="002B373B">
        <w:rPr>
          <w:rFonts w:eastAsia="Calibri"/>
          <w:sz w:val="28"/>
          <w:szCs w:val="28"/>
          <w:lang w:val="ru-RU"/>
        </w:rPr>
        <w:t xml:space="preserve"> </w:t>
      </w:r>
      <w:proofErr w:type="spellStart"/>
      <w:r w:rsidRPr="002B373B">
        <w:rPr>
          <w:rFonts w:eastAsia="Calibri"/>
          <w:sz w:val="28"/>
          <w:szCs w:val="28"/>
          <w:lang w:val="ru-RU"/>
        </w:rPr>
        <w:t>або</w:t>
      </w:r>
      <w:proofErr w:type="spellEnd"/>
      <w:r w:rsidRPr="002B373B">
        <w:rPr>
          <w:rFonts w:eastAsia="Calibri"/>
          <w:sz w:val="28"/>
          <w:szCs w:val="28"/>
          <w:lang w:val="ru-RU"/>
        </w:rPr>
        <w:t xml:space="preserve"> </w:t>
      </w:r>
      <w:proofErr w:type="spellStart"/>
      <w:r w:rsidRPr="002B373B">
        <w:rPr>
          <w:rFonts w:eastAsia="Calibri"/>
          <w:sz w:val="28"/>
          <w:szCs w:val="28"/>
          <w:lang w:val="ru-RU"/>
        </w:rPr>
        <w:t>маніпулятивною</w:t>
      </w:r>
      <w:proofErr w:type="spellEnd"/>
      <w:r w:rsidRPr="002B373B">
        <w:rPr>
          <w:rFonts w:eastAsia="Calibri"/>
          <w:sz w:val="28"/>
          <w:szCs w:val="28"/>
          <w:lang w:val="ru-RU"/>
        </w:rPr>
        <w:t xml:space="preserve">, </w:t>
      </w:r>
      <w:proofErr w:type="spellStart"/>
      <w:r w:rsidRPr="002B373B">
        <w:rPr>
          <w:rFonts w:eastAsia="Calibri"/>
          <w:sz w:val="28"/>
          <w:szCs w:val="28"/>
          <w:lang w:val="ru-RU"/>
        </w:rPr>
        <w:t>підлітки</w:t>
      </w:r>
      <w:proofErr w:type="spellEnd"/>
      <w:r w:rsidRPr="002B373B">
        <w:rPr>
          <w:rFonts w:eastAsia="Calibri"/>
          <w:sz w:val="28"/>
          <w:szCs w:val="28"/>
          <w:lang w:val="ru-RU"/>
        </w:rPr>
        <w:t xml:space="preserve"> </w:t>
      </w:r>
      <w:proofErr w:type="spellStart"/>
      <w:r w:rsidRPr="002B373B">
        <w:rPr>
          <w:rFonts w:eastAsia="Calibri"/>
          <w:sz w:val="28"/>
          <w:szCs w:val="28"/>
          <w:lang w:val="ru-RU"/>
        </w:rPr>
        <w:t>частіше</w:t>
      </w:r>
      <w:proofErr w:type="spellEnd"/>
      <w:r w:rsidRPr="002B373B">
        <w:rPr>
          <w:rFonts w:eastAsia="Calibri"/>
          <w:sz w:val="28"/>
          <w:szCs w:val="28"/>
          <w:lang w:val="ru-RU"/>
        </w:rPr>
        <w:t xml:space="preserve"> </w:t>
      </w:r>
      <w:proofErr w:type="spellStart"/>
      <w:r w:rsidRPr="002B373B">
        <w:rPr>
          <w:rFonts w:eastAsia="Calibri"/>
          <w:sz w:val="28"/>
          <w:szCs w:val="28"/>
          <w:lang w:val="ru-RU"/>
        </w:rPr>
        <w:t>відчували</w:t>
      </w:r>
      <w:proofErr w:type="spellEnd"/>
      <w:r w:rsidRPr="002B373B">
        <w:rPr>
          <w:rFonts w:eastAsia="Calibri"/>
          <w:sz w:val="28"/>
          <w:szCs w:val="28"/>
          <w:lang w:val="ru-RU"/>
        </w:rPr>
        <w:t xml:space="preserve"> </w:t>
      </w:r>
      <w:proofErr w:type="spellStart"/>
      <w:r w:rsidRPr="002B373B">
        <w:rPr>
          <w:rFonts w:eastAsia="Calibri"/>
          <w:sz w:val="28"/>
          <w:szCs w:val="28"/>
          <w:lang w:val="ru-RU"/>
        </w:rPr>
        <w:t>невизначеність</w:t>
      </w:r>
      <w:proofErr w:type="spellEnd"/>
      <w:r w:rsidRPr="002B373B">
        <w:rPr>
          <w:rFonts w:eastAsia="Calibri"/>
          <w:sz w:val="28"/>
          <w:szCs w:val="28"/>
          <w:lang w:val="ru-RU"/>
        </w:rPr>
        <w:t xml:space="preserve"> і </w:t>
      </w:r>
      <w:proofErr w:type="spellStart"/>
      <w:r w:rsidRPr="002B373B">
        <w:rPr>
          <w:rFonts w:eastAsia="Calibri"/>
          <w:sz w:val="28"/>
          <w:szCs w:val="28"/>
          <w:lang w:val="ru-RU"/>
        </w:rPr>
        <w:t>потребували</w:t>
      </w:r>
      <w:proofErr w:type="spellEnd"/>
      <w:r w:rsidRPr="002B373B">
        <w:rPr>
          <w:rFonts w:eastAsia="Calibri"/>
          <w:sz w:val="28"/>
          <w:szCs w:val="28"/>
          <w:lang w:val="ru-RU"/>
        </w:rPr>
        <w:t xml:space="preserve"> </w:t>
      </w:r>
      <w:proofErr w:type="spellStart"/>
      <w:r w:rsidRPr="002B373B">
        <w:rPr>
          <w:rFonts w:eastAsia="Calibri"/>
          <w:sz w:val="28"/>
          <w:szCs w:val="28"/>
          <w:lang w:val="ru-RU"/>
        </w:rPr>
        <w:t>додаткових</w:t>
      </w:r>
      <w:proofErr w:type="spellEnd"/>
      <w:r w:rsidRPr="002B373B">
        <w:rPr>
          <w:rFonts w:eastAsia="Calibri"/>
          <w:sz w:val="28"/>
          <w:szCs w:val="28"/>
          <w:lang w:val="ru-RU"/>
        </w:rPr>
        <w:t xml:space="preserve"> </w:t>
      </w:r>
      <w:proofErr w:type="spellStart"/>
      <w:r w:rsidRPr="002B373B">
        <w:rPr>
          <w:rFonts w:eastAsia="Calibri"/>
          <w:sz w:val="28"/>
          <w:szCs w:val="28"/>
          <w:lang w:val="ru-RU"/>
        </w:rPr>
        <w:t>джерел</w:t>
      </w:r>
      <w:proofErr w:type="spellEnd"/>
      <w:r w:rsidRPr="002B373B">
        <w:rPr>
          <w:rFonts w:eastAsia="Calibri"/>
          <w:sz w:val="28"/>
          <w:szCs w:val="28"/>
          <w:lang w:val="ru-RU"/>
        </w:rPr>
        <w:t xml:space="preserve">, </w:t>
      </w:r>
      <w:proofErr w:type="spellStart"/>
      <w:r w:rsidRPr="002B373B">
        <w:rPr>
          <w:rFonts w:eastAsia="Calibri"/>
          <w:sz w:val="28"/>
          <w:szCs w:val="28"/>
          <w:lang w:val="ru-RU"/>
        </w:rPr>
        <w:t>тоді</w:t>
      </w:r>
      <w:proofErr w:type="spellEnd"/>
      <w:r w:rsidRPr="002B373B">
        <w:rPr>
          <w:rFonts w:eastAsia="Calibri"/>
          <w:sz w:val="28"/>
          <w:szCs w:val="28"/>
          <w:lang w:val="ru-RU"/>
        </w:rPr>
        <w:t xml:space="preserve"> як </w:t>
      </w:r>
      <w:proofErr w:type="spellStart"/>
      <w:r w:rsidRPr="002B373B">
        <w:rPr>
          <w:rFonts w:eastAsia="Calibri"/>
          <w:sz w:val="28"/>
          <w:szCs w:val="28"/>
          <w:lang w:val="ru-RU"/>
        </w:rPr>
        <w:t>надійніші</w:t>
      </w:r>
      <w:proofErr w:type="spellEnd"/>
      <w:r w:rsidRPr="002B373B">
        <w:rPr>
          <w:rFonts w:eastAsia="Calibri"/>
          <w:sz w:val="28"/>
          <w:szCs w:val="28"/>
          <w:lang w:val="ru-RU"/>
        </w:rPr>
        <w:t xml:space="preserve"> </w:t>
      </w:r>
      <w:proofErr w:type="spellStart"/>
      <w:r w:rsidRPr="002B373B">
        <w:rPr>
          <w:rFonts w:eastAsia="Calibri"/>
          <w:sz w:val="28"/>
          <w:szCs w:val="28"/>
          <w:lang w:val="ru-RU"/>
        </w:rPr>
        <w:t>формати</w:t>
      </w:r>
      <w:proofErr w:type="spellEnd"/>
      <w:r w:rsidRPr="002B373B">
        <w:rPr>
          <w:rFonts w:eastAsia="Calibri"/>
          <w:sz w:val="28"/>
          <w:szCs w:val="28"/>
          <w:lang w:val="ru-RU"/>
        </w:rPr>
        <w:t xml:space="preserve"> (</w:t>
      </w:r>
      <w:proofErr w:type="spellStart"/>
      <w:r w:rsidRPr="002B373B">
        <w:rPr>
          <w:rFonts w:eastAsia="Calibri"/>
          <w:sz w:val="28"/>
          <w:szCs w:val="28"/>
          <w:lang w:val="ru-RU"/>
        </w:rPr>
        <w:t>наприклад</w:t>
      </w:r>
      <w:proofErr w:type="spellEnd"/>
      <w:r w:rsidRPr="002B373B">
        <w:rPr>
          <w:rFonts w:eastAsia="Calibri"/>
          <w:sz w:val="28"/>
          <w:szCs w:val="28"/>
          <w:lang w:val="ru-RU"/>
        </w:rPr>
        <w:t xml:space="preserve">, </w:t>
      </w:r>
      <w:proofErr w:type="spellStart"/>
      <w:r w:rsidRPr="002B373B">
        <w:rPr>
          <w:rFonts w:eastAsia="Calibri"/>
          <w:sz w:val="28"/>
          <w:szCs w:val="28"/>
          <w:lang w:val="ru-RU"/>
        </w:rPr>
        <w:t>серії</w:t>
      </w:r>
      <w:proofErr w:type="spellEnd"/>
      <w:r w:rsidRPr="002B373B">
        <w:rPr>
          <w:rFonts w:eastAsia="Calibri"/>
          <w:sz w:val="28"/>
          <w:szCs w:val="28"/>
          <w:lang w:val="ru-RU"/>
        </w:rPr>
        <w:t xml:space="preserve"> </w:t>
      </w:r>
      <w:proofErr w:type="spellStart"/>
      <w:r w:rsidRPr="002B373B">
        <w:rPr>
          <w:rFonts w:eastAsia="Calibri"/>
          <w:sz w:val="28"/>
          <w:szCs w:val="28"/>
          <w:lang w:val="ru-RU"/>
        </w:rPr>
        <w:t>від</w:t>
      </w:r>
      <w:proofErr w:type="spellEnd"/>
      <w:r w:rsidRPr="002B373B">
        <w:rPr>
          <w:rFonts w:eastAsia="Calibri"/>
          <w:sz w:val="28"/>
          <w:szCs w:val="28"/>
          <w:lang w:val="ru-RU"/>
        </w:rPr>
        <w:t xml:space="preserve"> </w:t>
      </w:r>
      <w:proofErr w:type="spellStart"/>
      <w:r w:rsidRPr="002B373B">
        <w:rPr>
          <w:rFonts w:eastAsia="Calibri"/>
          <w:sz w:val="28"/>
          <w:szCs w:val="28"/>
          <w:lang w:val="ru-RU"/>
        </w:rPr>
        <w:t>професійних</w:t>
      </w:r>
      <w:proofErr w:type="spellEnd"/>
      <w:r w:rsidRPr="002B373B">
        <w:rPr>
          <w:rFonts w:eastAsia="Calibri"/>
          <w:sz w:val="28"/>
          <w:szCs w:val="28"/>
          <w:lang w:val="ru-RU"/>
        </w:rPr>
        <w:t xml:space="preserve"> </w:t>
      </w:r>
      <w:proofErr w:type="spellStart"/>
      <w:r w:rsidRPr="002B373B">
        <w:rPr>
          <w:rFonts w:eastAsia="Calibri"/>
          <w:sz w:val="28"/>
          <w:szCs w:val="28"/>
          <w:lang w:val="ru-RU"/>
        </w:rPr>
        <w:t>джерел</w:t>
      </w:r>
      <w:proofErr w:type="spellEnd"/>
      <w:r w:rsidRPr="002B373B">
        <w:rPr>
          <w:rFonts w:eastAsia="Calibri"/>
          <w:sz w:val="28"/>
          <w:szCs w:val="28"/>
          <w:lang w:val="ru-RU"/>
        </w:rPr>
        <w:t xml:space="preserve"> </w:t>
      </w:r>
      <w:proofErr w:type="spellStart"/>
      <w:r w:rsidRPr="002B373B">
        <w:rPr>
          <w:rFonts w:eastAsia="Calibri"/>
          <w:sz w:val="28"/>
          <w:szCs w:val="28"/>
          <w:lang w:val="ru-RU"/>
        </w:rPr>
        <w:t>або</w:t>
      </w:r>
      <w:proofErr w:type="spellEnd"/>
      <w:r w:rsidRPr="002B373B">
        <w:rPr>
          <w:rFonts w:eastAsia="Calibri"/>
          <w:sz w:val="28"/>
          <w:szCs w:val="28"/>
          <w:lang w:val="ru-RU"/>
        </w:rPr>
        <w:t xml:space="preserve"> </w:t>
      </w:r>
      <w:proofErr w:type="spellStart"/>
      <w:r w:rsidRPr="002B373B">
        <w:rPr>
          <w:rFonts w:eastAsia="Calibri"/>
          <w:sz w:val="28"/>
          <w:szCs w:val="28"/>
          <w:lang w:val="ru-RU"/>
        </w:rPr>
        <w:t>структуровані</w:t>
      </w:r>
      <w:proofErr w:type="spellEnd"/>
      <w:r w:rsidRPr="002B373B">
        <w:rPr>
          <w:rFonts w:eastAsia="Calibri"/>
          <w:sz w:val="28"/>
          <w:szCs w:val="28"/>
          <w:lang w:val="ru-RU"/>
        </w:rPr>
        <w:t xml:space="preserve"> </w:t>
      </w:r>
      <w:proofErr w:type="spellStart"/>
      <w:r w:rsidRPr="002B373B">
        <w:rPr>
          <w:rFonts w:eastAsia="Calibri"/>
          <w:sz w:val="28"/>
          <w:szCs w:val="28"/>
          <w:lang w:val="ru-RU"/>
        </w:rPr>
        <w:t>освітні</w:t>
      </w:r>
      <w:proofErr w:type="spellEnd"/>
      <w:r w:rsidRPr="002B373B">
        <w:rPr>
          <w:rFonts w:eastAsia="Calibri"/>
          <w:sz w:val="28"/>
          <w:szCs w:val="28"/>
          <w:lang w:val="ru-RU"/>
        </w:rPr>
        <w:t xml:space="preserve"> рубрики) </w:t>
      </w:r>
      <w:proofErr w:type="spellStart"/>
      <w:r w:rsidRPr="002B373B">
        <w:rPr>
          <w:rFonts w:eastAsia="Calibri"/>
          <w:sz w:val="28"/>
          <w:szCs w:val="28"/>
          <w:lang w:val="ru-RU"/>
        </w:rPr>
        <w:t>частіше</w:t>
      </w:r>
      <w:proofErr w:type="spellEnd"/>
      <w:r w:rsidRPr="002B373B">
        <w:rPr>
          <w:rFonts w:eastAsia="Calibri"/>
          <w:sz w:val="28"/>
          <w:szCs w:val="28"/>
          <w:lang w:val="ru-RU"/>
        </w:rPr>
        <w:t xml:space="preserve"> </w:t>
      </w:r>
      <w:proofErr w:type="spellStart"/>
      <w:r w:rsidRPr="002B373B">
        <w:rPr>
          <w:rFonts w:eastAsia="Calibri"/>
          <w:sz w:val="28"/>
          <w:szCs w:val="28"/>
          <w:lang w:val="ru-RU"/>
        </w:rPr>
        <w:t>призводили</w:t>
      </w:r>
      <w:proofErr w:type="spellEnd"/>
      <w:r w:rsidRPr="002B373B">
        <w:rPr>
          <w:rFonts w:eastAsia="Calibri"/>
          <w:sz w:val="28"/>
          <w:szCs w:val="28"/>
          <w:lang w:val="ru-RU"/>
        </w:rPr>
        <w:t xml:space="preserve"> до </w:t>
      </w:r>
      <w:proofErr w:type="spellStart"/>
      <w:r w:rsidRPr="002B373B">
        <w:rPr>
          <w:rFonts w:eastAsia="Calibri"/>
          <w:sz w:val="28"/>
          <w:szCs w:val="28"/>
          <w:lang w:val="ru-RU"/>
        </w:rPr>
        <w:t>стійких</w:t>
      </w:r>
      <w:proofErr w:type="spellEnd"/>
      <w:r w:rsidRPr="002B373B">
        <w:rPr>
          <w:rFonts w:eastAsia="Calibri"/>
          <w:sz w:val="28"/>
          <w:szCs w:val="28"/>
          <w:lang w:val="ru-RU"/>
        </w:rPr>
        <w:t xml:space="preserve"> </w:t>
      </w:r>
      <w:proofErr w:type="spellStart"/>
      <w:r w:rsidRPr="002B373B">
        <w:rPr>
          <w:rFonts w:eastAsia="Calibri"/>
          <w:sz w:val="28"/>
          <w:szCs w:val="28"/>
          <w:lang w:val="ru-RU"/>
        </w:rPr>
        <w:t>позитивних</w:t>
      </w:r>
      <w:proofErr w:type="spellEnd"/>
      <w:r w:rsidRPr="002B373B">
        <w:rPr>
          <w:rFonts w:eastAsia="Calibri"/>
          <w:sz w:val="28"/>
          <w:szCs w:val="28"/>
          <w:lang w:val="ru-RU"/>
        </w:rPr>
        <w:t xml:space="preserve"> </w:t>
      </w:r>
      <w:proofErr w:type="spellStart"/>
      <w:r w:rsidRPr="002B373B">
        <w:rPr>
          <w:rFonts w:eastAsia="Calibri"/>
          <w:sz w:val="28"/>
          <w:szCs w:val="28"/>
          <w:lang w:val="ru-RU"/>
        </w:rPr>
        <w:t>змін</w:t>
      </w:r>
      <w:proofErr w:type="spellEnd"/>
      <w:r w:rsidRPr="002B373B">
        <w:rPr>
          <w:rFonts w:eastAsia="Calibri"/>
          <w:sz w:val="28"/>
          <w:szCs w:val="28"/>
          <w:lang w:val="ru-RU"/>
        </w:rPr>
        <w:t xml:space="preserve"> у </w:t>
      </w:r>
      <w:proofErr w:type="spellStart"/>
      <w:r w:rsidRPr="002B373B">
        <w:rPr>
          <w:rFonts w:eastAsia="Calibri"/>
          <w:sz w:val="28"/>
          <w:szCs w:val="28"/>
          <w:lang w:val="ru-RU"/>
        </w:rPr>
        <w:t>знаннях</w:t>
      </w:r>
      <w:proofErr w:type="spellEnd"/>
      <w:r w:rsidRPr="002B373B">
        <w:rPr>
          <w:rFonts w:eastAsia="Calibri"/>
          <w:sz w:val="28"/>
          <w:szCs w:val="28"/>
          <w:lang w:val="ru-RU"/>
        </w:rPr>
        <w:t xml:space="preserve"> і </w:t>
      </w:r>
      <w:proofErr w:type="spellStart"/>
      <w:r w:rsidRPr="002B373B">
        <w:rPr>
          <w:rFonts w:eastAsia="Calibri"/>
          <w:sz w:val="28"/>
          <w:szCs w:val="28"/>
          <w:lang w:val="ru-RU"/>
        </w:rPr>
        <w:t>поведінці</w:t>
      </w:r>
      <w:proofErr w:type="spellEnd"/>
      <w:r w:rsidRPr="002B373B">
        <w:rPr>
          <w:rFonts w:eastAsia="Calibri"/>
          <w:sz w:val="28"/>
          <w:szCs w:val="28"/>
          <w:lang w:val="ru-RU"/>
        </w:rPr>
        <w:t xml:space="preserve">. </w:t>
      </w:r>
      <w:proofErr w:type="spellStart"/>
      <w:r w:rsidRPr="002B373B">
        <w:rPr>
          <w:rFonts w:eastAsia="Calibri"/>
          <w:sz w:val="28"/>
          <w:szCs w:val="28"/>
          <w:lang w:val="ru-RU"/>
        </w:rPr>
        <w:t>Це</w:t>
      </w:r>
      <w:proofErr w:type="spellEnd"/>
      <w:r w:rsidRPr="002B373B">
        <w:rPr>
          <w:rFonts w:eastAsia="Calibri"/>
          <w:sz w:val="28"/>
          <w:szCs w:val="28"/>
          <w:lang w:val="ru-RU"/>
        </w:rPr>
        <w:t xml:space="preserve"> </w:t>
      </w:r>
      <w:proofErr w:type="spellStart"/>
      <w:r w:rsidRPr="002B373B">
        <w:rPr>
          <w:rFonts w:eastAsia="Calibri"/>
          <w:sz w:val="28"/>
          <w:szCs w:val="28"/>
          <w:lang w:val="ru-RU"/>
        </w:rPr>
        <w:t>дає</w:t>
      </w:r>
      <w:proofErr w:type="spellEnd"/>
      <w:r w:rsidRPr="002B373B">
        <w:rPr>
          <w:rFonts w:eastAsia="Calibri"/>
          <w:sz w:val="28"/>
          <w:szCs w:val="28"/>
          <w:lang w:val="ru-RU"/>
        </w:rPr>
        <w:t xml:space="preserve"> </w:t>
      </w:r>
      <w:proofErr w:type="spellStart"/>
      <w:r w:rsidRPr="002B373B">
        <w:rPr>
          <w:rFonts w:eastAsia="Calibri"/>
          <w:sz w:val="28"/>
          <w:szCs w:val="28"/>
          <w:lang w:val="ru-RU"/>
        </w:rPr>
        <w:t>підстави</w:t>
      </w:r>
      <w:proofErr w:type="spellEnd"/>
      <w:r w:rsidRPr="002B373B">
        <w:rPr>
          <w:rFonts w:eastAsia="Calibri"/>
          <w:sz w:val="28"/>
          <w:szCs w:val="28"/>
          <w:lang w:val="ru-RU"/>
        </w:rPr>
        <w:t xml:space="preserve"> </w:t>
      </w:r>
      <w:proofErr w:type="spellStart"/>
      <w:r w:rsidRPr="002B373B">
        <w:rPr>
          <w:rFonts w:eastAsia="Calibri"/>
          <w:sz w:val="28"/>
          <w:szCs w:val="28"/>
          <w:lang w:val="ru-RU"/>
        </w:rPr>
        <w:t>стверджувати</w:t>
      </w:r>
      <w:proofErr w:type="spellEnd"/>
      <w:r w:rsidRPr="002B373B">
        <w:rPr>
          <w:rFonts w:eastAsia="Calibri"/>
          <w:sz w:val="28"/>
          <w:szCs w:val="28"/>
          <w:lang w:val="ru-RU"/>
        </w:rPr>
        <w:t xml:space="preserve">,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якість</w:t>
      </w:r>
      <w:proofErr w:type="spellEnd"/>
      <w:r w:rsidRPr="002B373B">
        <w:rPr>
          <w:rFonts w:eastAsia="Calibri"/>
          <w:sz w:val="28"/>
          <w:szCs w:val="28"/>
          <w:lang w:val="ru-RU"/>
        </w:rPr>
        <w:t xml:space="preserve"> контенту </w:t>
      </w:r>
      <w:proofErr w:type="spellStart"/>
      <w:r w:rsidRPr="002B373B">
        <w:rPr>
          <w:rFonts w:eastAsia="Calibri"/>
          <w:sz w:val="28"/>
          <w:szCs w:val="28"/>
          <w:lang w:val="ru-RU"/>
        </w:rPr>
        <w:t>модул</w:t>
      </w:r>
      <w:r>
        <w:rPr>
          <w:rFonts w:eastAsia="Calibri"/>
          <w:sz w:val="28"/>
          <w:szCs w:val="28"/>
          <w:lang w:val="ru-RU"/>
        </w:rPr>
        <w:t>ює</w:t>
      </w:r>
      <w:proofErr w:type="spellEnd"/>
      <w:r>
        <w:rPr>
          <w:rFonts w:eastAsia="Calibri"/>
          <w:sz w:val="28"/>
          <w:szCs w:val="28"/>
          <w:lang w:val="ru-RU"/>
        </w:rPr>
        <w:t xml:space="preserve"> </w:t>
      </w:r>
      <w:proofErr w:type="spellStart"/>
      <w:r>
        <w:rPr>
          <w:rFonts w:eastAsia="Calibri"/>
          <w:sz w:val="28"/>
          <w:szCs w:val="28"/>
          <w:lang w:val="ru-RU"/>
        </w:rPr>
        <w:t>напрям</w:t>
      </w:r>
      <w:proofErr w:type="spellEnd"/>
      <w:r>
        <w:rPr>
          <w:rFonts w:eastAsia="Calibri"/>
          <w:sz w:val="28"/>
          <w:szCs w:val="28"/>
          <w:lang w:val="ru-RU"/>
        </w:rPr>
        <w:t xml:space="preserve"> </w:t>
      </w:r>
      <w:proofErr w:type="spellStart"/>
      <w:r>
        <w:rPr>
          <w:rFonts w:eastAsia="Calibri"/>
          <w:sz w:val="28"/>
          <w:szCs w:val="28"/>
          <w:lang w:val="ru-RU"/>
        </w:rPr>
        <w:t>лонгітюдного</w:t>
      </w:r>
      <w:proofErr w:type="spellEnd"/>
      <w:r>
        <w:rPr>
          <w:rFonts w:eastAsia="Calibri"/>
          <w:sz w:val="28"/>
          <w:szCs w:val="28"/>
          <w:lang w:val="ru-RU"/>
        </w:rPr>
        <w:t xml:space="preserve"> </w:t>
      </w:r>
      <w:proofErr w:type="spellStart"/>
      <w:r>
        <w:rPr>
          <w:rFonts w:eastAsia="Calibri"/>
          <w:sz w:val="28"/>
          <w:szCs w:val="28"/>
          <w:lang w:val="ru-RU"/>
        </w:rPr>
        <w:t>ефекту</w:t>
      </w:r>
      <w:proofErr w:type="spellEnd"/>
      <w:r w:rsidR="009933B7">
        <w:rPr>
          <w:rFonts w:eastAsia="Calibri"/>
          <w:sz w:val="28"/>
          <w:szCs w:val="28"/>
          <w:lang w:val="ru-RU"/>
        </w:rPr>
        <w:t>.</w:t>
      </w:r>
    </w:p>
    <w:p w14:paraId="3E7B88ED" w14:textId="61AAD3EB" w:rsidR="006F5214" w:rsidRPr="002B373B" w:rsidRDefault="006F5214" w:rsidP="006F5214">
      <w:pPr>
        <w:spacing w:after="160" w:line="360" w:lineRule="auto"/>
        <w:ind w:firstLine="709"/>
        <w:contextualSpacing/>
        <w:jc w:val="both"/>
        <w:rPr>
          <w:rFonts w:eastAsia="Calibri"/>
          <w:sz w:val="28"/>
          <w:szCs w:val="28"/>
          <w:lang w:val="ru-RU"/>
        </w:rPr>
      </w:pPr>
      <w:proofErr w:type="spellStart"/>
      <w:r w:rsidRPr="002B373B">
        <w:rPr>
          <w:rFonts w:eastAsia="Calibri"/>
          <w:sz w:val="28"/>
          <w:szCs w:val="28"/>
          <w:lang w:val="ru-RU"/>
        </w:rPr>
        <w:t>Загальне</w:t>
      </w:r>
      <w:proofErr w:type="spellEnd"/>
      <w:r w:rsidRPr="002B373B">
        <w:rPr>
          <w:rFonts w:eastAsia="Calibri"/>
          <w:sz w:val="28"/>
          <w:szCs w:val="28"/>
          <w:lang w:val="ru-RU"/>
        </w:rPr>
        <w:t xml:space="preserve"> </w:t>
      </w:r>
      <w:proofErr w:type="spellStart"/>
      <w:r w:rsidRPr="002B373B">
        <w:rPr>
          <w:rFonts w:eastAsia="Calibri"/>
          <w:sz w:val="28"/>
          <w:szCs w:val="28"/>
          <w:lang w:val="ru-RU"/>
        </w:rPr>
        <w:t>узагальнення</w:t>
      </w:r>
      <w:proofErr w:type="spellEnd"/>
      <w:r w:rsidRPr="002B373B">
        <w:rPr>
          <w:rFonts w:eastAsia="Calibri"/>
          <w:sz w:val="28"/>
          <w:szCs w:val="28"/>
          <w:lang w:val="ru-RU"/>
        </w:rPr>
        <w:t xml:space="preserve"> </w:t>
      </w:r>
      <w:proofErr w:type="spellStart"/>
      <w:r w:rsidRPr="002B373B">
        <w:rPr>
          <w:rFonts w:eastAsia="Calibri"/>
          <w:sz w:val="28"/>
          <w:szCs w:val="28"/>
          <w:lang w:val="ru-RU"/>
        </w:rPr>
        <w:t>кількісного</w:t>
      </w:r>
      <w:proofErr w:type="spellEnd"/>
      <w:r w:rsidRPr="002B373B">
        <w:rPr>
          <w:rFonts w:eastAsia="Calibri"/>
          <w:sz w:val="28"/>
          <w:szCs w:val="28"/>
          <w:lang w:val="ru-RU"/>
        </w:rPr>
        <w:t xml:space="preserve"> та </w:t>
      </w:r>
      <w:proofErr w:type="spellStart"/>
      <w:r w:rsidRPr="002B373B">
        <w:rPr>
          <w:rFonts w:eastAsia="Calibri"/>
          <w:sz w:val="28"/>
          <w:szCs w:val="28"/>
          <w:lang w:val="ru-RU"/>
        </w:rPr>
        <w:t>якісного</w:t>
      </w:r>
      <w:proofErr w:type="spellEnd"/>
      <w:r w:rsidRPr="002B373B">
        <w:rPr>
          <w:rFonts w:eastAsia="Calibri"/>
          <w:sz w:val="28"/>
          <w:szCs w:val="28"/>
          <w:lang w:val="ru-RU"/>
        </w:rPr>
        <w:t xml:space="preserve"> </w:t>
      </w:r>
      <w:proofErr w:type="spellStart"/>
      <w:r w:rsidRPr="002B373B">
        <w:rPr>
          <w:rFonts w:eastAsia="Calibri"/>
          <w:sz w:val="28"/>
          <w:szCs w:val="28"/>
          <w:lang w:val="ru-RU"/>
        </w:rPr>
        <w:t>масиву</w:t>
      </w:r>
      <w:proofErr w:type="spellEnd"/>
      <w:r w:rsidRPr="002B373B">
        <w:rPr>
          <w:rFonts w:eastAsia="Calibri"/>
          <w:sz w:val="28"/>
          <w:szCs w:val="28"/>
          <w:lang w:val="ru-RU"/>
        </w:rPr>
        <w:t xml:space="preserve"> </w:t>
      </w:r>
      <w:proofErr w:type="spellStart"/>
      <w:r w:rsidRPr="002B373B">
        <w:rPr>
          <w:rFonts w:eastAsia="Calibri"/>
          <w:sz w:val="28"/>
          <w:szCs w:val="28"/>
          <w:lang w:val="ru-RU"/>
        </w:rPr>
        <w:t>матеріалів</w:t>
      </w:r>
      <w:proofErr w:type="spellEnd"/>
      <w:r w:rsidRPr="002B373B">
        <w:rPr>
          <w:rFonts w:eastAsia="Calibri"/>
          <w:sz w:val="28"/>
          <w:szCs w:val="28"/>
          <w:lang w:val="ru-RU"/>
        </w:rPr>
        <w:t xml:space="preserve"> </w:t>
      </w:r>
      <w:proofErr w:type="spellStart"/>
      <w:r w:rsidRPr="002B373B">
        <w:rPr>
          <w:rFonts w:eastAsia="Calibri"/>
          <w:sz w:val="28"/>
          <w:szCs w:val="28"/>
          <w:lang w:val="ru-RU"/>
        </w:rPr>
        <w:t>дозволяє</w:t>
      </w:r>
      <w:proofErr w:type="spellEnd"/>
      <w:r w:rsidRPr="002B373B">
        <w:rPr>
          <w:rFonts w:eastAsia="Calibri"/>
          <w:sz w:val="28"/>
          <w:szCs w:val="28"/>
          <w:lang w:val="ru-RU"/>
        </w:rPr>
        <w:t xml:space="preserve"> </w:t>
      </w:r>
      <w:proofErr w:type="spellStart"/>
      <w:r w:rsidRPr="002B373B">
        <w:rPr>
          <w:rFonts w:eastAsia="Calibri"/>
          <w:sz w:val="28"/>
          <w:szCs w:val="28"/>
          <w:lang w:val="ru-RU"/>
        </w:rPr>
        <w:t>сформулювати</w:t>
      </w:r>
      <w:proofErr w:type="spellEnd"/>
      <w:r w:rsidRPr="002B373B">
        <w:rPr>
          <w:rFonts w:eastAsia="Calibri"/>
          <w:sz w:val="28"/>
          <w:szCs w:val="28"/>
          <w:lang w:val="ru-RU"/>
        </w:rPr>
        <w:t xml:space="preserve"> </w:t>
      </w:r>
      <w:proofErr w:type="spellStart"/>
      <w:r w:rsidRPr="002B373B">
        <w:rPr>
          <w:rFonts w:eastAsia="Calibri"/>
          <w:sz w:val="28"/>
          <w:szCs w:val="28"/>
          <w:lang w:val="ru-RU"/>
        </w:rPr>
        <w:t>кілька</w:t>
      </w:r>
      <w:proofErr w:type="spellEnd"/>
      <w:r w:rsidRPr="002B373B">
        <w:rPr>
          <w:rFonts w:eastAsia="Calibri"/>
          <w:sz w:val="28"/>
          <w:szCs w:val="28"/>
          <w:lang w:val="ru-RU"/>
        </w:rPr>
        <w:t xml:space="preserve"> практично </w:t>
      </w:r>
      <w:proofErr w:type="spellStart"/>
      <w:r w:rsidRPr="002B373B">
        <w:rPr>
          <w:rFonts w:eastAsia="Calibri"/>
          <w:sz w:val="28"/>
          <w:szCs w:val="28"/>
          <w:lang w:val="ru-RU"/>
        </w:rPr>
        <w:t>важливих</w:t>
      </w:r>
      <w:proofErr w:type="spellEnd"/>
      <w:r w:rsidRPr="002B373B">
        <w:rPr>
          <w:rFonts w:eastAsia="Calibri"/>
          <w:sz w:val="28"/>
          <w:szCs w:val="28"/>
          <w:lang w:val="ru-RU"/>
        </w:rPr>
        <w:t xml:space="preserve"> </w:t>
      </w:r>
      <w:proofErr w:type="spellStart"/>
      <w:r w:rsidRPr="002B373B">
        <w:rPr>
          <w:rFonts w:eastAsia="Calibri"/>
          <w:sz w:val="28"/>
          <w:szCs w:val="28"/>
          <w:lang w:val="ru-RU"/>
        </w:rPr>
        <w:t>інсайтів</w:t>
      </w:r>
      <w:proofErr w:type="spellEnd"/>
      <w:r w:rsidRPr="002B373B">
        <w:rPr>
          <w:rFonts w:eastAsia="Calibri"/>
          <w:sz w:val="28"/>
          <w:szCs w:val="28"/>
          <w:lang w:val="ru-RU"/>
        </w:rPr>
        <w:t xml:space="preserve">: перше </w:t>
      </w:r>
      <w:r>
        <w:rPr>
          <w:rFonts w:eastAsia="Calibri"/>
          <w:sz w:val="28"/>
          <w:szCs w:val="28"/>
          <w:lang w:val="ru-RU"/>
        </w:rPr>
        <w:t>-</w:t>
      </w:r>
      <w:r w:rsidRPr="002B373B">
        <w:rPr>
          <w:rFonts w:eastAsia="Calibri"/>
          <w:sz w:val="28"/>
          <w:szCs w:val="28"/>
          <w:lang w:val="ru-RU"/>
        </w:rPr>
        <w:t xml:space="preserve"> </w:t>
      </w:r>
      <w:proofErr w:type="spellStart"/>
      <w:r w:rsidRPr="002B373B">
        <w:rPr>
          <w:rFonts w:eastAsia="Calibri"/>
          <w:sz w:val="28"/>
          <w:szCs w:val="28"/>
          <w:lang w:val="ru-RU"/>
        </w:rPr>
        <w:t>рання</w:t>
      </w:r>
      <w:proofErr w:type="spellEnd"/>
      <w:r w:rsidRPr="002B373B">
        <w:rPr>
          <w:rFonts w:eastAsia="Calibri"/>
          <w:sz w:val="28"/>
          <w:szCs w:val="28"/>
          <w:lang w:val="ru-RU"/>
        </w:rPr>
        <w:t xml:space="preserve"> </w:t>
      </w:r>
      <w:proofErr w:type="spellStart"/>
      <w:r w:rsidRPr="002B373B">
        <w:rPr>
          <w:rFonts w:eastAsia="Calibri"/>
          <w:sz w:val="28"/>
          <w:szCs w:val="28"/>
          <w:lang w:val="ru-RU"/>
        </w:rPr>
        <w:t>експозиція</w:t>
      </w:r>
      <w:proofErr w:type="spellEnd"/>
      <w:r w:rsidRPr="002B373B">
        <w:rPr>
          <w:rFonts w:eastAsia="Calibri"/>
          <w:sz w:val="28"/>
          <w:szCs w:val="28"/>
          <w:lang w:val="ru-RU"/>
        </w:rPr>
        <w:t xml:space="preserve"> до </w:t>
      </w:r>
      <w:proofErr w:type="spellStart"/>
      <w:r w:rsidRPr="002B373B">
        <w:rPr>
          <w:rFonts w:eastAsia="Calibri"/>
          <w:sz w:val="28"/>
          <w:szCs w:val="28"/>
          <w:lang w:val="ru-RU"/>
        </w:rPr>
        <w:t>певних</w:t>
      </w:r>
      <w:proofErr w:type="spellEnd"/>
      <w:r w:rsidRPr="002B373B">
        <w:rPr>
          <w:rFonts w:eastAsia="Calibri"/>
          <w:sz w:val="28"/>
          <w:szCs w:val="28"/>
          <w:lang w:val="ru-RU"/>
        </w:rPr>
        <w:t xml:space="preserve"> </w:t>
      </w:r>
      <w:proofErr w:type="spellStart"/>
      <w:r w:rsidRPr="002B373B">
        <w:rPr>
          <w:rFonts w:eastAsia="Calibri"/>
          <w:sz w:val="28"/>
          <w:szCs w:val="28"/>
          <w:lang w:val="ru-RU"/>
        </w:rPr>
        <w:t>медіаформ</w:t>
      </w:r>
      <w:proofErr w:type="spellEnd"/>
      <w:r w:rsidRPr="002B373B">
        <w:rPr>
          <w:rFonts w:eastAsia="Calibri"/>
          <w:sz w:val="28"/>
          <w:szCs w:val="28"/>
          <w:lang w:val="ru-RU"/>
        </w:rPr>
        <w:t xml:space="preserve"> </w:t>
      </w:r>
      <w:proofErr w:type="spellStart"/>
      <w:r w:rsidRPr="002B373B">
        <w:rPr>
          <w:rFonts w:eastAsia="Calibri"/>
          <w:sz w:val="28"/>
          <w:szCs w:val="28"/>
          <w:lang w:val="ru-RU"/>
        </w:rPr>
        <w:t>може</w:t>
      </w:r>
      <w:proofErr w:type="spellEnd"/>
      <w:r w:rsidRPr="002B373B">
        <w:rPr>
          <w:rFonts w:eastAsia="Calibri"/>
          <w:sz w:val="28"/>
          <w:szCs w:val="28"/>
          <w:lang w:val="ru-RU"/>
        </w:rPr>
        <w:t xml:space="preserve"> </w:t>
      </w:r>
      <w:proofErr w:type="spellStart"/>
      <w:r w:rsidRPr="002B373B">
        <w:rPr>
          <w:rFonts w:eastAsia="Calibri"/>
          <w:sz w:val="28"/>
          <w:szCs w:val="28"/>
          <w:lang w:val="ru-RU"/>
        </w:rPr>
        <w:t>мати</w:t>
      </w:r>
      <w:proofErr w:type="spellEnd"/>
      <w:r w:rsidRPr="002B373B">
        <w:rPr>
          <w:rFonts w:eastAsia="Calibri"/>
          <w:sz w:val="28"/>
          <w:szCs w:val="28"/>
          <w:lang w:val="ru-RU"/>
        </w:rPr>
        <w:t xml:space="preserve"> </w:t>
      </w:r>
      <w:proofErr w:type="spellStart"/>
      <w:r w:rsidRPr="002B373B">
        <w:rPr>
          <w:rFonts w:eastAsia="Calibri"/>
          <w:sz w:val="28"/>
          <w:szCs w:val="28"/>
          <w:lang w:val="ru-RU"/>
        </w:rPr>
        <w:t>тривалі</w:t>
      </w:r>
      <w:proofErr w:type="spellEnd"/>
      <w:r w:rsidRPr="002B373B">
        <w:rPr>
          <w:rFonts w:eastAsia="Calibri"/>
          <w:sz w:val="28"/>
          <w:szCs w:val="28"/>
          <w:lang w:val="ru-RU"/>
        </w:rPr>
        <w:t xml:space="preserve"> </w:t>
      </w:r>
      <w:proofErr w:type="spellStart"/>
      <w:r w:rsidRPr="002B373B">
        <w:rPr>
          <w:rFonts w:eastAsia="Calibri"/>
          <w:sz w:val="28"/>
          <w:szCs w:val="28"/>
          <w:lang w:val="ru-RU"/>
        </w:rPr>
        <w:t>наслідки</w:t>
      </w:r>
      <w:proofErr w:type="spellEnd"/>
      <w:r w:rsidRPr="002B373B">
        <w:rPr>
          <w:rFonts w:eastAsia="Calibri"/>
          <w:sz w:val="28"/>
          <w:szCs w:val="28"/>
          <w:lang w:val="ru-RU"/>
        </w:rPr>
        <w:t xml:space="preserve">, </w:t>
      </w:r>
      <w:proofErr w:type="spellStart"/>
      <w:r w:rsidRPr="002B373B">
        <w:rPr>
          <w:rFonts w:eastAsia="Calibri"/>
          <w:sz w:val="28"/>
          <w:szCs w:val="28"/>
          <w:lang w:val="ru-RU"/>
        </w:rPr>
        <w:t>тож</w:t>
      </w:r>
      <w:proofErr w:type="spellEnd"/>
      <w:r w:rsidRPr="002B373B">
        <w:rPr>
          <w:rFonts w:eastAsia="Calibri"/>
          <w:sz w:val="28"/>
          <w:szCs w:val="28"/>
          <w:lang w:val="ru-RU"/>
        </w:rPr>
        <w:t xml:space="preserve"> </w:t>
      </w:r>
      <w:proofErr w:type="spellStart"/>
      <w:r w:rsidRPr="002B373B">
        <w:rPr>
          <w:rFonts w:eastAsia="Calibri"/>
          <w:sz w:val="28"/>
          <w:szCs w:val="28"/>
          <w:lang w:val="ru-RU"/>
        </w:rPr>
        <w:t>профілактичні</w:t>
      </w:r>
      <w:proofErr w:type="spellEnd"/>
      <w:r w:rsidRPr="002B373B">
        <w:rPr>
          <w:rFonts w:eastAsia="Calibri"/>
          <w:sz w:val="28"/>
          <w:szCs w:val="28"/>
          <w:lang w:val="ru-RU"/>
        </w:rPr>
        <w:t xml:space="preserve"> та </w:t>
      </w:r>
      <w:proofErr w:type="spellStart"/>
      <w:r w:rsidRPr="002B373B">
        <w:rPr>
          <w:rFonts w:eastAsia="Calibri"/>
          <w:sz w:val="28"/>
          <w:szCs w:val="28"/>
          <w:lang w:val="ru-RU"/>
        </w:rPr>
        <w:t>освітні</w:t>
      </w:r>
      <w:proofErr w:type="spellEnd"/>
      <w:r w:rsidRPr="002B373B">
        <w:rPr>
          <w:rFonts w:eastAsia="Calibri"/>
          <w:sz w:val="28"/>
          <w:szCs w:val="28"/>
          <w:lang w:val="ru-RU"/>
        </w:rPr>
        <w:t xml:space="preserve"> заходи </w:t>
      </w:r>
      <w:proofErr w:type="spellStart"/>
      <w:r w:rsidRPr="002B373B">
        <w:rPr>
          <w:rFonts w:eastAsia="Calibri"/>
          <w:sz w:val="28"/>
          <w:szCs w:val="28"/>
          <w:lang w:val="ru-RU"/>
        </w:rPr>
        <w:t>краще</w:t>
      </w:r>
      <w:proofErr w:type="spellEnd"/>
      <w:r w:rsidRPr="002B373B">
        <w:rPr>
          <w:rFonts w:eastAsia="Calibri"/>
          <w:sz w:val="28"/>
          <w:szCs w:val="28"/>
          <w:lang w:val="ru-RU"/>
        </w:rPr>
        <w:t xml:space="preserve"> </w:t>
      </w:r>
      <w:proofErr w:type="spellStart"/>
      <w:r w:rsidRPr="002B373B">
        <w:rPr>
          <w:rFonts w:eastAsia="Calibri"/>
          <w:sz w:val="28"/>
          <w:szCs w:val="28"/>
          <w:lang w:val="ru-RU"/>
        </w:rPr>
        <w:t>адресувати</w:t>
      </w:r>
      <w:proofErr w:type="spellEnd"/>
      <w:r w:rsidRPr="002B373B">
        <w:rPr>
          <w:rFonts w:eastAsia="Calibri"/>
          <w:sz w:val="28"/>
          <w:szCs w:val="28"/>
          <w:lang w:val="ru-RU"/>
        </w:rPr>
        <w:t xml:space="preserve"> на </w:t>
      </w:r>
      <w:proofErr w:type="spellStart"/>
      <w:r w:rsidRPr="002B373B">
        <w:rPr>
          <w:rFonts w:eastAsia="Calibri"/>
          <w:sz w:val="28"/>
          <w:szCs w:val="28"/>
          <w:lang w:val="ru-RU"/>
        </w:rPr>
        <w:t>початкові</w:t>
      </w:r>
      <w:proofErr w:type="spellEnd"/>
      <w:r w:rsidRPr="002B373B">
        <w:rPr>
          <w:rFonts w:eastAsia="Calibri"/>
          <w:sz w:val="28"/>
          <w:szCs w:val="28"/>
          <w:lang w:val="ru-RU"/>
        </w:rPr>
        <w:t xml:space="preserve"> </w:t>
      </w:r>
      <w:proofErr w:type="spellStart"/>
      <w:r w:rsidRPr="002B373B">
        <w:rPr>
          <w:rFonts w:eastAsia="Calibri"/>
          <w:sz w:val="28"/>
          <w:szCs w:val="28"/>
          <w:lang w:val="ru-RU"/>
        </w:rPr>
        <w:t>стадії</w:t>
      </w:r>
      <w:proofErr w:type="spellEnd"/>
      <w:r w:rsidRPr="002B373B">
        <w:rPr>
          <w:rFonts w:eastAsia="Calibri"/>
          <w:sz w:val="28"/>
          <w:szCs w:val="28"/>
          <w:lang w:val="ru-RU"/>
        </w:rPr>
        <w:t xml:space="preserve"> </w:t>
      </w:r>
      <w:proofErr w:type="spellStart"/>
      <w:r w:rsidRPr="002B373B">
        <w:rPr>
          <w:rFonts w:eastAsia="Calibri"/>
          <w:sz w:val="28"/>
          <w:szCs w:val="28"/>
          <w:lang w:val="ru-RU"/>
        </w:rPr>
        <w:t>підліткового</w:t>
      </w:r>
      <w:proofErr w:type="spellEnd"/>
      <w:r w:rsidRPr="002B373B">
        <w:rPr>
          <w:rFonts w:eastAsia="Calibri"/>
          <w:sz w:val="28"/>
          <w:szCs w:val="28"/>
          <w:lang w:val="ru-RU"/>
        </w:rPr>
        <w:t xml:space="preserve"> </w:t>
      </w:r>
      <w:proofErr w:type="spellStart"/>
      <w:r w:rsidRPr="002B373B">
        <w:rPr>
          <w:rFonts w:eastAsia="Calibri"/>
          <w:sz w:val="28"/>
          <w:szCs w:val="28"/>
          <w:lang w:val="ru-RU"/>
        </w:rPr>
        <w:t>розвитку</w:t>
      </w:r>
      <w:proofErr w:type="spellEnd"/>
      <w:r w:rsidRPr="002B373B">
        <w:rPr>
          <w:rFonts w:eastAsia="Calibri"/>
          <w:sz w:val="28"/>
          <w:szCs w:val="28"/>
          <w:lang w:val="ru-RU"/>
        </w:rPr>
        <w:t xml:space="preserve">; друге </w:t>
      </w:r>
      <w:r>
        <w:rPr>
          <w:rFonts w:eastAsia="Calibri"/>
          <w:sz w:val="28"/>
          <w:szCs w:val="28"/>
          <w:lang w:val="ru-RU"/>
        </w:rPr>
        <w:t>-</w:t>
      </w:r>
      <w:r w:rsidRPr="002B373B">
        <w:rPr>
          <w:rFonts w:eastAsia="Calibri"/>
          <w:sz w:val="28"/>
          <w:szCs w:val="28"/>
          <w:lang w:val="ru-RU"/>
        </w:rPr>
        <w:t xml:space="preserve"> </w:t>
      </w:r>
      <w:proofErr w:type="spellStart"/>
      <w:r w:rsidRPr="002B373B">
        <w:rPr>
          <w:rFonts w:eastAsia="Calibri"/>
          <w:sz w:val="28"/>
          <w:szCs w:val="28"/>
          <w:lang w:val="ru-RU"/>
        </w:rPr>
        <w:t>ефекти</w:t>
      </w:r>
      <w:proofErr w:type="spellEnd"/>
      <w:r w:rsidRPr="002B373B">
        <w:rPr>
          <w:rFonts w:eastAsia="Calibri"/>
          <w:sz w:val="28"/>
          <w:szCs w:val="28"/>
          <w:lang w:val="ru-RU"/>
        </w:rPr>
        <w:t xml:space="preserve"> </w:t>
      </w:r>
      <w:proofErr w:type="spellStart"/>
      <w:r w:rsidRPr="002B373B">
        <w:rPr>
          <w:rFonts w:eastAsia="Calibri"/>
          <w:sz w:val="28"/>
          <w:szCs w:val="28"/>
          <w:lang w:val="ru-RU"/>
        </w:rPr>
        <w:t>медіавпливу</w:t>
      </w:r>
      <w:proofErr w:type="spellEnd"/>
      <w:r w:rsidRPr="002B373B">
        <w:rPr>
          <w:rFonts w:eastAsia="Calibri"/>
          <w:sz w:val="28"/>
          <w:szCs w:val="28"/>
          <w:lang w:val="ru-RU"/>
        </w:rPr>
        <w:t xml:space="preserve"> сильно </w:t>
      </w:r>
      <w:proofErr w:type="spellStart"/>
      <w:r w:rsidRPr="002B373B">
        <w:rPr>
          <w:rFonts w:eastAsia="Calibri"/>
          <w:sz w:val="28"/>
          <w:szCs w:val="28"/>
          <w:lang w:val="ru-RU"/>
        </w:rPr>
        <w:t>модерує</w:t>
      </w:r>
      <w:proofErr w:type="spellEnd"/>
      <w:r w:rsidRPr="002B373B">
        <w:rPr>
          <w:rFonts w:eastAsia="Calibri"/>
          <w:sz w:val="28"/>
          <w:szCs w:val="28"/>
          <w:lang w:val="ru-RU"/>
        </w:rPr>
        <w:t xml:space="preserve"> </w:t>
      </w:r>
      <w:proofErr w:type="spellStart"/>
      <w:r w:rsidRPr="002B373B">
        <w:rPr>
          <w:rFonts w:eastAsia="Calibri"/>
          <w:sz w:val="28"/>
          <w:szCs w:val="28"/>
          <w:lang w:val="ru-RU"/>
        </w:rPr>
        <w:t>соціальна</w:t>
      </w:r>
      <w:proofErr w:type="spellEnd"/>
      <w:r w:rsidRPr="002B373B">
        <w:rPr>
          <w:rFonts w:eastAsia="Calibri"/>
          <w:sz w:val="28"/>
          <w:szCs w:val="28"/>
          <w:lang w:val="ru-RU"/>
        </w:rPr>
        <w:t xml:space="preserve"> </w:t>
      </w:r>
      <w:proofErr w:type="spellStart"/>
      <w:r w:rsidRPr="002B373B">
        <w:rPr>
          <w:rFonts w:eastAsia="Calibri"/>
          <w:sz w:val="28"/>
          <w:szCs w:val="28"/>
          <w:lang w:val="ru-RU"/>
        </w:rPr>
        <w:t>підтримка</w:t>
      </w:r>
      <w:proofErr w:type="spellEnd"/>
      <w:r w:rsidRPr="002B373B">
        <w:rPr>
          <w:rFonts w:eastAsia="Calibri"/>
          <w:sz w:val="28"/>
          <w:szCs w:val="28"/>
          <w:lang w:val="ru-RU"/>
        </w:rPr>
        <w:t xml:space="preserve">, тому </w:t>
      </w:r>
      <w:proofErr w:type="spellStart"/>
      <w:r w:rsidRPr="002B373B">
        <w:rPr>
          <w:rFonts w:eastAsia="Calibri"/>
          <w:sz w:val="28"/>
          <w:szCs w:val="28"/>
          <w:lang w:val="ru-RU"/>
        </w:rPr>
        <w:t>інтервенції</w:t>
      </w:r>
      <w:proofErr w:type="spellEnd"/>
      <w:r w:rsidRPr="002B373B">
        <w:rPr>
          <w:rFonts w:eastAsia="Calibri"/>
          <w:sz w:val="28"/>
          <w:szCs w:val="28"/>
          <w:lang w:val="ru-RU"/>
        </w:rPr>
        <w:t xml:space="preserve"> </w:t>
      </w:r>
      <w:proofErr w:type="spellStart"/>
      <w:r w:rsidRPr="002B373B">
        <w:rPr>
          <w:rFonts w:eastAsia="Calibri"/>
          <w:sz w:val="28"/>
          <w:szCs w:val="28"/>
          <w:lang w:val="ru-RU"/>
        </w:rPr>
        <w:t>мають</w:t>
      </w:r>
      <w:proofErr w:type="spellEnd"/>
      <w:r w:rsidRPr="002B373B">
        <w:rPr>
          <w:rFonts w:eastAsia="Calibri"/>
          <w:sz w:val="28"/>
          <w:szCs w:val="28"/>
          <w:lang w:val="ru-RU"/>
        </w:rPr>
        <w:t xml:space="preserve"> бути </w:t>
      </w:r>
      <w:proofErr w:type="spellStart"/>
      <w:r w:rsidRPr="002B373B">
        <w:rPr>
          <w:rFonts w:eastAsia="Calibri"/>
          <w:sz w:val="28"/>
          <w:szCs w:val="28"/>
          <w:lang w:val="ru-RU"/>
        </w:rPr>
        <w:t>комплексними</w:t>
      </w:r>
      <w:proofErr w:type="spellEnd"/>
      <w:r w:rsidRPr="002B373B">
        <w:rPr>
          <w:rFonts w:eastAsia="Calibri"/>
          <w:sz w:val="28"/>
          <w:szCs w:val="28"/>
          <w:lang w:val="ru-RU"/>
        </w:rPr>
        <w:t xml:space="preserve"> і </w:t>
      </w:r>
      <w:proofErr w:type="spellStart"/>
      <w:r w:rsidRPr="002B373B">
        <w:rPr>
          <w:rFonts w:eastAsia="Calibri"/>
          <w:sz w:val="28"/>
          <w:szCs w:val="28"/>
          <w:lang w:val="ru-RU"/>
        </w:rPr>
        <w:t>включати</w:t>
      </w:r>
      <w:proofErr w:type="spellEnd"/>
      <w:r w:rsidRPr="002B373B">
        <w:rPr>
          <w:rFonts w:eastAsia="Calibri"/>
          <w:sz w:val="28"/>
          <w:szCs w:val="28"/>
          <w:lang w:val="ru-RU"/>
        </w:rPr>
        <w:t xml:space="preserve"> </w:t>
      </w:r>
      <w:proofErr w:type="spellStart"/>
      <w:r w:rsidRPr="002B373B">
        <w:rPr>
          <w:rFonts w:eastAsia="Calibri"/>
          <w:sz w:val="28"/>
          <w:szCs w:val="28"/>
          <w:lang w:val="ru-RU"/>
        </w:rPr>
        <w:t>сім’ю</w:t>
      </w:r>
      <w:proofErr w:type="spellEnd"/>
      <w:r w:rsidRPr="002B373B">
        <w:rPr>
          <w:rFonts w:eastAsia="Calibri"/>
          <w:sz w:val="28"/>
          <w:szCs w:val="28"/>
          <w:lang w:val="ru-RU"/>
        </w:rPr>
        <w:t xml:space="preserve"> та школу; </w:t>
      </w:r>
      <w:proofErr w:type="spellStart"/>
      <w:r w:rsidRPr="002B373B">
        <w:rPr>
          <w:rFonts w:eastAsia="Calibri"/>
          <w:sz w:val="28"/>
          <w:szCs w:val="28"/>
          <w:lang w:val="ru-RU"/>
        </w:rPr>
        <w:t>третє</w:t>
      </w:r>
      <w:proofErr w:type="spellEnd"/>
      <w:r w:rsidRPr="002B373B">
        <w:rPr>
          <w:rFonts w:eastAsia="Calibri"/>
          <w:sz w:val="28"/>
          <w:szCs w:val="28"/>
          <w:lang w:val="ru-RU"/>
        </w:rPr>
        <w:t xml:space="preserve"> </w:t>
      </w:r>
      <w:r>
        <w:rPr>
          <w:rFonts w:eastAsia="Calibri"/>
          <w:sz w:val="28"/>
          <w:szCs w:val="28"/>
          <w:lang w:val="ru-RU"/>
        </w:rPr>
        <w:t>-</w:t>
      </w:r>
      <w:r w:rsidRPr="002B373B">
        <w:rPr>
          <w:rFonts w:eastAsia="Calibri"/>
          <w:sz w:val="28"/>
          <w:szCs w:val="28"/>
          <w:lang w:val="ru-RU"/>
        </w:rPr>
        <w:t xml:space="preserve"> </w:t>
      </w:r>
      <w:proofErr w:type="spellStart"/>
      <w:r w:rsidRPr="002B373B">
        <w:rPr>
          <w:rFonts w:eastAsia="Calibri"/>
          <w:sz w:val="28"/>
          <w:szCs w:val="28"/>
          <w:lang w:val="ru-RU"/>
        </w:rPr>
        <w:t>розвиток</w:t>
      </w:r>
      <w:proofErr w:type="spellEnd"/>
      <w:r w:rsidRPr="002B373B">
        <w:rPr>
          <w:rFonts w:eastAsia="Calibri"/>
          <w:sz w:val="28"/>
          <w:szCs w:val="28"/>
          <w:lang w:val="ru-RU"/>
        </w:rPr>
        <w:t xml:space="preserve"> </w:t>
      </w:r>
      <w:proofErr w:type="spellStart"/>
      <w:r w:rsidRPr="002B373B">
        <w:rPr>
          <w:rFonts w:eastAsia="Calibri"/>
          <w:sz w:val="28"/>
          <w:szCs w:val="28"/>
          <w:lang w:val="ru-RU"/>
        </w:rPr>
        <w:t>медіаграмотності</w:t>
      </w:r>
      <w:proofErr w:type="spellEnd"/>
      <w:r w:rsidRPr="002B373B">
        <w:rPr>
          <w:rFonts w:eastAsia="Calibri"/>
          <w:sz w:val="28"/>
          <w:szCs w:val="28"/>
          <w:lang w:val="ru-RU"/>
        </w:rPr>
        <w:t xml:space="preserve"> і </w:t>
      </w:r>
      <w:proofErr w:type="spellStart"/>
      <w:r w:rsidRPr="002B373B">
        <w:rPr>
          <w:rFonts w:eastAsia="Calibri"/>
          <w:sz w:val="28"/>
          <w:szCs w:val="28"/>
          <w:lang w:val="ru-RU"/>
        </w:rPr>
        <w:t>навичок</w:t>
      </w:r>
      <w:proofErr w:type="spellEnd"/>
      <w:r w:rsidRPr="002B373B">
        <w:rPr>
          <w:rFonts w:eastAsia="Calibri"/>
          <w:sz w:val="28"/>
          <w:szCs w:val="28"/>
          <w:lang w:val="ru-RU"/>
        </w:rPr>
        <w:t xml:space="preserve"> </w:t>
      </w:r>
      <w:proofErr w:type="spellStart"/>
      <w:r w:rsidRPr="002B373B">
        <w:rPr>
          <w:rFonts w:eastAsia="Calibri"/>
          <w:sz w:val="28"/>
          <w:szCs w:val="28"/>
          <w:lang w:val="ru-RU"/>
        </w:rPr>
        <w:t>емоційної</w:t>
      </w:r>
      <w:proofErr w:type="spellEnd"/>
      <w:r w:rsidRPr="002B373B">
        <w:rPr>
          <w:rFonts w:eastAsia="Calibri"/>
          <w:sz w:val="28"/>
          <w:szCs w:val="28"/>
          <w:lang w:val="ru-RU"/>
        </w:rPr>
        <w:t xml:space="preserve"> </w:t>
      </w:r>
      <w:proofErr w:type="spellStart"/>
      <w:r w:rsidRPr="002B373B">
        <w:rPr>
          <w:rFonts w:eastAsia="Calibri"/>
          <w:sz w:val="28"/>
          <w:szCs w:val="28"/>
          <w:lang w:val="ru-RU"/>
        </w:rPr>
        <w:t>регуляції</w:t>
      </w:r>
      <w:proofErr w:type="spellEnd"/>
      <w:r w:rsidRPr="002B373B">
        <w:rPr>
          <w:rFonts w:eastAsia="Calibri"/>
          <w:sz w:val="28"/>
          <w:szCs w:val="28"/>
          <w:lang w:val="ru-RU"/>
        </w:rPr>
        <w:t xml:space="preserve"> </w:t>
      </w:r>
      <w:proofErr w:type="spellStart"/>
      <w:r w:rsidRPr="002B373B">
        <w:rPr>
          <w:rFonts w:eastAsia="Calibri"/>
          <w:sz w:val="28"/>
          <w:szCs w:val="28"/>
          <w:lang w:val="ru-RU"/>
        </w:rPr>
        <w:t>має</w:t>
      </w:r>
      <w:proofErr w:type="spellEnd"/>
      <w:r w:rsidRPr="002B373B">
        <w:rPr>
          <w:rFonts w:eastAsia="Calibri"/>
          <w:sz w:val="28"/>
          <w:szCs w:val="28"/>
          <w:lang w:val="ru-RU"/>
        </w:rPr>
        <w:t xml:space="preserve"> стати </w:t>
      </w:r>
      <w:proofErr w:type="spellStart"/>
      <w:r w:rsidRPr="002B373B">
        <w:rPr>
          <w:rFonts w:eastAsia="Calibri"/>
          <w:sz w:val="28"/>
          <w:szCs w:val="28"/>
          <w:lang w:val="ru-RU"/>
        </w:rPr>
        <w:t>пріоритетом</w:t>
      </w:r>
      <w:proofErr w:type="spellEnd"/>
      <w:r w:rsidRPr="002B373B">
        <w:rPr>
          <w:rFonts w:eastAsia="Calibri"/>
          <w:sz w:val="28"/>
          <w:szCs w:val="28"/>
          <w:lang w:val="ru-RU"/>
        </w:rPr>
        <w:t xml:space="preserve">, </w:t>
      </w:r>
      <w:proofErr w:type="spellStart"/>
      <w:r w:rsidRPr="002B373B">
        <w:rPr>
          <w:rFonts w:eastAsia="Calibri"/>
          <w:sz w:val="28"/>
          <w:szCs w:val="28"/>
          <w:lang w:val="ru-RU"/>
        </w:rPr>
        <w:t>адже</w:t>
      </w:r>
      <w:proofErr w:type="spellEnd"/>
      <w:r w:rsidRPr="002B373B">
        <w:rPr>
          <w:rFonts w:eastAsia="Calibri"/>
          <w:sz w:val="28"/>
          <w:szCs w:val="28"/>
          <w:lang w:val="ru-RU"/>
        </w:rPr>
        <w:t xml:space="preserve"> </w:t>
      </w:r>
      <w:proofErr w:type="spellStart"/>
      <w:r w:rsidRPr="002B373B">
        <w:rPr>
          <w:rFonts w:eastAsia="Calibri"/>
          <w:sz w:val="28"/>
          <w:szCs w:val="28"/>
          <w:lang w:val="ru-RU"/>
        </w:rPr>
        <w:t>саме</w:t>
      </w:r>
      <w:proofErr w:type="spellEnd"/>
      <w:r w:rsidRPr="002B373B">
        <w:rPr>
          <w:rFonts w:eastAsia="Calibri"/>
          <w:sz w:val="28"/>
          <w:szCs w:val="28"/>
          <w:lang w:val="ru-RU"/>
        </w:rPr>
        <w:t xml:space="preserve"> вони у </w:t>
      </w:r>
      <w:proofErr w:type="spellStart"/>
      <w:r w:rsidRPr="002B373B">
        <w:rPr>
          <w:rFonts w:eastAsia="Calibri"/>
          <w:sz w:val="28"/>
          <w:szCs w:val="28"/>
          <w:lang w:val="ru-RU"/>
        </w:rPr>
        <w:t>багато</w:t>
      </w:r>
      <w:proofErr w:type="spellEnd"/>
      <w:r w:rsidRPr="002B373B">
        <w:rPr>
          <w:rFonts w:eastAsia="Calibri"/>
          <w:sz w:val="28"/>
          <w:szCs w:val="28"/>
          <w:lang w:val="ru-RU"/>
        </w:rPr>
        <w:t xml:space="preserve"> </w:t>
      </w:r>
      <w:proofErr w:type="spellStart"/>
      <w:r w:rsidRPr="002B373B">
        <w:rPr>
          <w:rFonts w:eastAsia="Calibri"/>
          <w:sz w:val="28"/>
          <w:szCs w:val="28"/>
          <w:lang w:val="ru-RU"/>
        </w:rPr>
        <w:t>разів</w:t>
      </w:r>
      <w:proofErr w:type="spellEnd"/>
      <w:r w:rsidRPr="002B373B">
        <w:rPr>
          <w:rFonts w:eastAsia="Calibri"/>
          <w:sz w:val="28"/>
          <w:szCs w:val="28"/>
          <w:lang w:val="ru-RU"/>
        </w:rPr>
        <w:t xml:space="preserve"> </w:t>
      </w:r>
      <w:proofErr w:type="spellStart"/>
      <w:r w:rsidRPr="002B373B">
        <w:rPr>
          <w:rFonts w:eastAsia="Calibri"/>
          <w:sz w:val="28"/>
          <w:szCs w:val="28"/>
          <w:lang w:val="ru-RU"/>
        </w:rPr>
        <w:lastRenderedPageBreak/>
        <w:t>підвищують</w:t>
      </w:r>
      <w:proofErr w:type="spellEnd"/>
      <w:r w:rsidRPr="002B373B">
        <w:rPr>
          <w:rFonts w:eastAsia="Calibri"/>
          <w:sz w:val="28"/>
          <w:szCs w:val="28"/>
          <w:lang w:val="ru-RU"/>
        </w:rPr>
        <w:t xml:space="preserve"> </w:t>
      </w:r>
      <w:proofErr w:type="spellStart"/>
      <w:r w:rsidRPr="002B373B">
        <w:rPr>
          <w:rFonts w:eastAsia="Calibri"/>
          <w:sz w:val="28"/>
          <w:szCs w:val="28"/>
          <w:lang w:val="ru-RU"/>
        </w:rPr>
        <w:t>імовірність</w:t>
      </w:r>
      <w:proofErr w:type="spellEnd"/>
      <w:r w:rsidRPr="002B373B">
        <w:rPr>
          <w:rFonts w:eastAsia="Calibri"/>
          <w:sz w:val="28"/>
          <w:szCs w:val="28"/>
          <w:lang w:val="ru-RU"/>
        </w:rPr>
        <w:t xml:space="preserve"> того, </w:t>
      </w:r>
      <w:proofErr w:type="spellStart"/>
      <w:r w:rsidRPr="002B373B">
        <w:rPr>
          <w:rFonts w:eastAsia="Calibri"/>
          <w:sz w:val="28"/>
          <w:szCs w:val="28"/>
          <w:lang w:val="ru-RU"/>
        </w:rPr>
        <w:t>що</w:t>
      </w:r>
      <w:proofErr w:type="spellEnd"/>
      <w:r w:rsidRPr="002B373B">
        <w:rPr>
          <w:rFonts w:eastAsia="Calibri"/>
          <w:sz w:val="28"/>
          <w:szCs w:val="28"/>
          <w:lang w:val="ru-RU"/>
        </w:rPr>
        <w:t xml:space="preserve"> </w:t>
      </w:r>
      <w:proofErr w:type="spellStart"/>
      <w:r w:rsidRPr="002B373B">
        <w:rPr>
          <w:rFonts w:eastAsia="Calibri"/>
          <w:sz w:val="28"/>
          <w:szCs w:val="28"/>
          <w:lang w:val="ru-RU"/>
        </w:rPr>
        <w:t>медіа</w:t>
      </w:r>
      <w:proofErr w:type="spellEnd"/>
      <w:r w:rsidRPr="002B373B">
        <w:rPr>
          <w:rFonts w:eastAsia="Calibri"/>
          <w:sz w:val="28"/>
          <w:szCs w:val="28"/>
          <w:lang w:val="ru-RU"/>
        </w:rPr>
        <w:t xml:space="preserve"> </w:t>
      </w:r>
      <w:proofErr w:type="spellStart"/>
      <w:r w:rsidRPr="002B373B">
        <w:rPr>
          <w:rFonts w:eastAsia="Calibri"/>
          <w:sz w:val="28"/>
          <w:szCs w:val="28"/>
          <w:lang w:val="ru-RU"/>
        </w:rPr>
        <w:t>сприятимуть</w:t>
      </w:r>
      <w:proofErr w:type="spellEnd"/>
      <w:r w:rsidRPr="002B373B">
        <w:rPr>
          <w:rFonts w:eastAsia="Calibri"/>
          <w:sz w:val="28"/>
          <w:szCs w:val="28"/>
          <w:lang w:val="ru-RU"/>
        </w:rPr>
        <w:t xml:space="preserve"> </w:t>
      </w:r>
      <w:proofErr w:type="spellStart"/>
      <w:r w:rsidRPr="002B373B">
        <w:rPr>
          <w:rFonts w:eastAsia="Calibri"/>
          <w:sz w:val="28"/>
          <w:szCs w:val="28"/>
          <w:lang w:val="ru-RU"/>
        </w:rPr>
        <w:t>соціальному</w:t>
      </w:r>
      <w:proofErr w:type="spellEnd"/>
      <w:r w:rsidRPr="002B373B">
        <w:rPr>
          <w:rFonts w:eastAsia="Calibri"/>
          <w:sz w:val="28"/>
          <w:szCs w:val="28"/>
          <w:lang w:val="ru-RU"/>
        </w:rPr>
        <w:t xml:space="preserve"> </w:t>
      </w:r>
      <w:proofErr w:type="spellStart"/>
      <w:r w:rsidRPr="002B373B">
        <w:rPr>
          <w:rFonts w:eastAsia="Calibri"/>
          <w:sz w:val="28"/>
          <w:szCs w:val="28"/>
          <w:lang w:val="ru-RU"/>
        </w:rPr>
        <w:t>ро</w:t>
      </w:r>
      <w:r>
        <w:rPr>
          <w:rFonts w:eastAsia="Calibri"/>
          <w:sz w:val="28"/>
          <w:szCs w:val="28"/>
          <w:lang w:val="ru-RU"/>
        </w:rPr>
        <w:t>звитку</w:t>
      </w:r>
      <w:proofErr w:type="spellEnd"/>
      <w:r>
        <w:rPr>
          <w:rFonts w:eastAsia="Calibri"/>
          <w:sz w:val="28"/>
          <w:szCs w:val="28"/>
          <w:lang w:val="ru-RU"/>
        </w:rPr>
        <w:t xml:space="preserve">, а не </w:t>
      </w:r>
      <w:proofErr w:type="spellStart"/>
      <w:r>
        <w:rPr>
          <w:rFonts w:eastAsia="Calibri"/>
          <w:sz w:val="28"/>
          <w:szCs w:val="28"/>
          <w:lang w:val="ru-RU"/>
        </w:rPr>
        <w:t>шкодитимуть</w:t>
      </w:r>
      <w:proofErr w:type="spellEnd"/>
      <w:r>
        <w:rPr>
          <w:rFonts w:eastAsia="Calibri"/>
          <w:sz w:val="28"/>
          <w:szCs w:val="28"/>
          <w:lang w:val="ru-RU"/>
        </w:rPr>
        <w:t xml:space="preserve"> </w:t>
      </w:r>
      <w:proofErr w:type="spellStart"/>
      <w:r>
        <w:rPr>
          <w:rFonts w:eastAsia="Calibri"/>
          <w:sz w:val="28"/>
          <w:szCs w:val="28"/>
          <w:lang w:val="ru-RU"/>
        </w:rPr>
        <w:t>йому</w:t>
      </w:r>
      <w:proofErr w:type="spellEnd"/>
      <w:r w:rsidR="009933B7">
        <w:rPr>
          <w:rFonts w:eastAsia="Calibri"/>
          <w:sz w:val="28"/>
          <w:szCs w:val="28"/>
          <w:lang w:val="ru-RU"/>
        </w:rPr>
        <w:t>.</w:t>
      </w:r>
    </w:p>
    <w:p w14:paraId="2440BD2C" w14:textId="77777777" w:rsidR="006F5214" w:rsidRDefault="006F5214" w:rsidP="006F5214">
      <w:pPr>
        <w:spacing w:after="160" w:line="360" w:lineRule="auto"/>
        <w:ind w:firstLine="709"/>
        <w:contextualSpacing/>
        <w:jc w:val="both"/>
        <w:rPr>
          <w:rFonts w:eastAsia="Calibri"/>
          <w:sz w:val="28"/>
          <w:szCs w:val="28"/>
          <w:lang w:val="ru-RU"/>
        </w:rPr>
      </w:pPr>
      <w:r>
        <w:rPr>
          <w:rFonts w:eastAsia="Calibri"/>
          <w:sz w:val="28"/>
          <w:szCs w:val="28"/>
          <w:lang w:val="ru-RU"/>
        </w:rPr>
        <w:t>Таким чином</w:t>
      </w:r>
      <w:r w:rsidRPr="00965B79">
        <w:rPr>
          <w:rFonts w:eastAsia="Calibri"/>
          <w:sz w:val="28"/>
          <w:szCs w:val="28"/>
          <w:lang w:val="ru-RU"/>
        </w:rPr>
        <w:t>,</w:t>
      </w:r>
      <w:r w:rsidRPr="002B373B">
        <w:rPr>
          <w:rFonts w:eastAsia="Calibri"/>
          <w:sz w:val="28"/>
          <w:szCs w:val="28"/>
          <w:lang w:val="ru-RU"/>
        </w:rPr>
        <w:t xml:space="preserve"> </w:t>
      </w:r>
      <w:proofErr w:type="spellStart"/>
      <w:r w:rsidRPr="002B373B">
        <w:rPr>
          <w:rFonts w:eastAsia="Calibri"/>
          <w:sz w:val="28"/>
          <w:szCs w:val="28"/>
          <w:lang w:val="ru-RU"/>
        </w:rPr>
        <w:t>варто</w:t>
      </w:r>
      <w:proofErr w:type="spellEnd"/>
      <w:r w:rsidRPr="002B373B">
        <w:rPr>
          <w:rFonts w:eastAsia="Calibri"/>
          <w:sz w:val="28"/>
          <w:szCs w:val="28"/>
          <w:lang w:val="ru-RU"/>
        </w:rPr>
        <w:t xml:space="preserve"> </w:t>
      </w:r>
      <w:proofErr w:type="spellStart"/>
      <w:r w:rsidRPr="002B373B">
        <w:rPr>
          <w:rFonts w:eastAsia="Calibri"/>
          <w:sz w:val="28"/>
          <w:szCs w:val="28"/>
          <w:lang w:val="ru-RU"/>
        </w:rPr>
        <w:t>підкреслити</w:t>
      </w:r>
      <w:proofErr w:type="spellEnd"/>
      <w:r w:rsidRPr="002B373B">
        <w:rPr>
          <w:rFonts w:eastAsia="Calibri"/>
          <w:sz w:val="28"/>
          <w:szCs w:val="28"/>
          <w:lang w:val="ru-RU"/>
        </w:rPr>
        <w:t xml:space="preserve"> </w:t>
      </w:r>
      <w:proofErr w:type="spellStart"/>
      <w:r w:rsidRPr="002B373B">
        <w:rPr>
          <w:rFonts w:eastAsia="Calibri"/>
          <w:sz w:val="28"/>
          <w:szCs w:val="28"/>
          <w:lang w:val="ru-RU"/>
        </w:rPr>
        <w:t>методологічні</w:t>
      </w:r>
      <w:proofErr w:type="spellEnd"/>
      <w:r w:rsidRPr="002B373B">
        <w:rPr>
          <w:rFonts w:eastAsia="Calibri"/>
          <w:sz w:val="28"/>
          <w:szCs w:val="28"/>
          <w:lang w:val="ru-RU"/>
        </w:rPr>
        <w:t xml:space="preserve"> уроки: </w:t>
      </w:r>
      <w:proofErr w:type="spellStart"/>
      <w:r w:rsidRPr="002B373B">
        <w:rPr>
          <w:rFonts w:eastAsia="Calibri"/>
          <w:sz w:val="28"/>
          <w:szCs w:val="28"/>
          <w:lang w:val="ru-RU"/>
        </w:rPr>
        <w:t>лонгітюдне</w:t>
      </w:r>
      <w:proofErr w:type="spellEnd"/>
      <w:r w:rsidRPr="002B373B">
        <w:rPr>
          <w:rFonts w:eastAsia="Calibri"/>
          <w:sz w:val="28"/>
          <w:szCs w:val="28"/>
          <w:lang w:val="ru-RU"/>
        </w:rPr>
        <w:t xml:space="preserve"> </w:t>
      </w:r>
      <w:proofErr w:type="spellStart"/>
      <w:r w:rsidRPr="002B373B">
        <w:rPr>
          <w:rFonts w:eastAsia="Calibri"/>
          <w:sz w:val="28"/>
          <w:szCs w:val="28"/>
          <w:lang w:val="ru-RU"/>
        </w:rPr>
        <w:t>поєднання</w:t>
      </w:r>
      <w:proofErr w:type="spellEnd"/>
      <w:r w:rsidRPr="002B373B">
        <w:rPr>
          <w:rFonts w:eastAsia="Calibri"/>
          <w:sz w:val="28"/>
          <w:szCs w:val="28"/>
          <w:lang w:val="ru-RU"/>
        </w:rPr>
        <w:t xml:space="preserve"> </w:t>
      </w:r>
      <w:proofErr w:type="spellStart"/>
      <w:r w:rsidRPr="002B373B">
        <w:rPr>
          <w:rFonts w:eastAsia="Calibri"/>
          <w:sz w:val="28"/>
          <w:szCs w:val="28"/>
          <w:lang w:val="ru-RU"/>
        </w:rPr>
        <w:t>кількісних</w:t>
      </w:r>
      <w:proofErr w:type="spellEnd"/>
      <w:r w:rsidRPr="002B373B">
        <w:rPr>
          <w:rFonts w:eastAsia="Calibri"/>
          <w:sz w:val="28"/>
          <w:szCs w:val="28"/>
          <w:lang w:val="ru-RU"/>
        </w:rPr>
        <w:t xml:space="preserve"> і </w:t>
      </w:r>
      <w:proofErr w:type="spellStart"/>
      <w:r w:rsidRPr="002B373B">
        <w:rPr>
          <w:rFonts w:eastAsia="Calibri"/>
          <w:sz w:val="28"/>
          <w:szCs w:val="28"/>
          <w:lang w:val="ru-RU"/>
        </w:rPr>
        <w:t>якісних</w:t>
      </w:r>
      <w:proofErr w:type="spellEnd"/>
      <w:r w:rsidRPr="002B373B">
        <w:rPr>
          <w:rFonts w:eastAsia="Calibri"/>
          <w:sz w:val="28"/>
          <w:szCs w:val="28"/>
          <w:lang w:val="ru-RU"/>
        </w:rPr>
        <w:t xml:space="preserve"> </w:t>
      </w:r>
      <w:proofErr w:type="spellStart"/>
      <w:r w:rsidRPr="002B373B">
        <w:rPr>
          <w:rFonts w:eastAsia="Calibri"/>
          <w:sz w:val="28"/>
          <w:szCs w:val="28"/>
          <w:lang w:val="ru-RU"/>
        </w:rPr>
        <w:t>даних</w:t>
      </w:r>
      <w:proofErr w:type="spellEnd"/>
      <w:r w:rsidRPr="002B373B">
        <w:rPr>
          <w:rFonts w:eastAsia="Calibri"/>
          <w:sz w:val="28"/>
          <w:szCs w:val="28"/>
          <w:lang w:val="ru-RU"/>
        </w:rPr>
        <w:t xml:space="preserve"> </w:t>
      </w:r>
      <w:proofErr w:type="spellStart"/>
      <w:r w:rsidRPr="002B373B">
        <w:rPr>
          <w:rFonts w:eastAsia="Calibri"/>
          <w:sz w:val="28"/>
          <w:szCs w:val="28"/>
          <w:lang w:val="ru-RU"/>
        </w:rPr>
        <w:t>виявилося</w:t>
      </w:r>
      <w:proofErr w:type="spellEnd"/>
      <w:r w:rsidRPr="002B373B">
        <w:rPr>
          <w:rFonts w:eastAsia="Calibri"/>
          <w:sz w:val="28"/>
          <w:szCs w:val="28"/>
          <w:lang w:val="ru-RU"/>
        </w:rPr>
        <w:t xml:space="preserve"> критично </w:t>
      </w:r>
      <w:proofErr w:type="spellStart"/>
      <w:r w:rsidRPr="002B373B">
        <w:rPr>
          <w:rFonts w:eastAsia="Calibri"/>
          <w:sz w:val="28"/>
          <w:szCs w:val="28"/>
          <w:lang w:val="ru-RU"/>
        </w:rPr>
        <w:t>важливим</w:t>
      </w:r>
      <w:proofErr w:type="spellEnd"/>
      <w:r w:rsidRPr="002B373B">
        <w:rPr>
          <w:rFonts w:eastAsia="Calibri"/>
          <w:sz w:val="28"/>
          <w:szCs w:val="28"/>
          <w:lang w:val="ru-RU"/>
        </w:rPr>
        <w:t xml:space="preserve"> для того, </w:t>
      </w:r>
      <w:proofErr w:type="spellStart"/>
      <w:r w:rsidRPr="002B373B">
        <w:rPr>
          <w:rFonts w:eastAsia="Calibri"/>
          <w:sz w:val="28"/>
          <w:szCs w:val="28"/>
          <w:lang w:val="ru-RU"/>
        </w:rPr>
        <w:t>щоб</w:t>
      </w:r>
      <w:proofErr w:type="spellEnd"/>
      <w:r w:rsidRPr="002B373B">
        <w:rPr>
          <w:rFonts w:eastAsia="Calibri"/>
          <w:sz w:val="28"/>
          <w:szCs w:val="28"/>
          <w:lang w:val="ru-RU"/>
        </w:rPr>
        <w:t xml:space="preserve"> не </w:t>
      </w:r>
      <w:proofErr w:type="spellStart"/>
      <w:r w:rsidRPr="002B373B">
        <w:rPr>
          <w:rFonts w:eastAsia="Calibri"/>
          <w:sz w:val="28"/>
          <w:szCs w:val="28"/>
          <w:lang w:val="ru-RU"/>
        </w:rPr>
        <w:t>лише</w:t>
      </w:r>
      <w:proofErr w:type="spellEnd"/>
      <w:r w:rsidRPr="002B373B">
        <w:rPr>
          <w:rFonts w:eastAsia="Calibri"/>
          <w:sz w:val="28"/>
          <w:szCs w:val="28"/>
          <w:lang w:val="ru-RU"/>
        </w:rPr>
        <w:t xml:space="preserve"> </w:t>
      </w:r>
      <w:proofErr w:type="spellStart"/>
      <w:r w:rsidRPr="002B373B">
        <w:rPr>
          <w:rFonts w:eastAsia="Calibri"/>
          <w:sz w:val="28"/>
          <w:szCs w:val="28"/>
          <w:lang w:val="ru-RU"/>
        </w:rPr>
        <w:t>зафіксувати</w:t>
      </w:r>
      <w:proofErr w:type="spellEnd"/>
      <w:r w:rsidRPr="002B373B">
        <w:rPr>
          <w:rFonts w:eastAsia="Calibri"/>
          <w:sz w:val="28"/>
          <w:szCs w:val="28"/>
          <w:lang w:val="ru-RU"/>
        </w:rPr>
        <w:t xml:space="preserve"> </w:t>
      </w:r>
      <w:proofErr w:type="spellStart"/>
      <w:r w:rsidRPr="002B373B">
        <w:rPr>
          <w:rFonts w:eastAsia="Calibri"/>
          <w:sz w:val="28"/>
          <w:szCs w:val="28"/>
          <w:lang w:val="ru-RU"/>
        </w:rPr>
        <w:t>статистичні</w:t>
      </w:r>
      <w:proofErr w:type="spellEnd"/>
      <w:r w:rsidRPr="002B373B">
        <w:rPr>
          <w:rFonts w:eastAsia="Calibri"/>
          <w:sz w:val="28"/>
          <w:szCs w:val="28"/>
          <w:lang w:val="ru-RU"/>
        </w:rPr>
        <w:t xml:space="preserve"> </w:t>
      </w:r>
      <w:proofErr w:type="spellStart"/>
      <w:r w:rsidRPr="002B373B">
        <w:rPr>
          <w:rFonts w:eastAsia="Calibri"/>
          <w:sz w:val="28"/>
          <w:szCs w:val="28"/>
          <w:lang w:val="ru-RU"/>
        </w:rPr>
        <w:t>асоціації</w:t>
      </w:r>
      <w:proofErr w:type="spellEnd"/>
      <w:r w:rsidRPr="002B373B">
        <w:rPr>
          <w:rFonts w:eastAsia="Calibri"/>
          <w:sz w:val="28"/>
          <w:szCs w:val="28"/>
          <w:lang w:val="ru-RU"/>
        </w:rPr>
        <w:t xml:space="preserve">, а й </w:t>
      </w:r>
      <w:proofErr w:type="spellStart"/>
      <w:r w:rsidRPr="002B373B">
        <w:rPr>
          <w:rFonts w:eastAsia="Calibri"/>
          <w:sz w:val="28"/>
          <w:szCs w:val="28"/>
          <w:lang w:val="ru-RU"/>
        </w:rPr>
        <w:t>розкрити</w:t>
      </w:r>
      <w:proofErr w:type="spellEnd"/>
      <w:r w:rsidRPr="002B373B">
        <w:rPr>
          <w:rFonts w:eastAsia="Calibri"/>
          <w:sz w:val="28"/>
          <w:szCs w:val="28"/>
          <w:lang w:val="ru-RU"/>
        </w:rPr>
        <w:t xml:space="preserve"> </w:t>
      </w:r>
      <w:proofErr w:type="spellStart"/>
      <w:r w:rsidRPr="002B373B">
        <w:rPr>
          <w:rFonts w:eastAsia="Calibri"/>
          <w:sz w:val="28"/>
          <w:szCs w:val="28"/>
          <w:lang w:val="ru-RU"/>
        </w:rPr>
        <w:t>механізми</w:t>
      </w:r>
      <w:proofErr w:type="spellEnd"/>
      <w:r w:rsidRPr="002B373B">
        <w:rPr>
          <w:rFonts w:eastAsia="Calibri"/>
          <w:sz w:val="28"/>
          <w:szCs w:val="28"/>
          <w:lang w:val="ru-RU"/>
        </w:rPr>
        <w:t xml:space="preserve">, </w:t>
      </w:r>
      <w:proofErr w:type="spellStart"/>
      <w:r w:rsidRPr="002B373B">
        <w:rPr>
          <w:rFonts w:eastAsia="Calibri"/>
          <w:sz w:val="28"/>
          <w:szCs w:val="28"/>
          <w:lang w:val="ru-RU"/>
        </w:rPr>
        <w:t>які</w:t>
      </w:r>
      <w:proofErr w:type="spellEnd"/>
      <w:r w:rsidRPr="002B373B">
        <w:rPr>
          <w:rFonts w:eastAsia="Calibri"/>
          <w:sz w:val="28"/>
          <w:szCs w:val="28"/>
          <w:lang w:val="ru-RU"/>
        </w:rPr>
        <w:t xml:space="preserve"> стоять за ними. </w:t>
      </w:r>
      <w:proofErr w:type="spellStart"/>
      <w:r w:rsidRPr="002B373B">
        <w:rPr>
          <w:rFonts w:eastAsia="Calibri"/>
          <w:sz w:val="28"/>
          <w:szCs w:val="28"/>
          <w:lang w:val="ru-RU"/>
        </w:rPr>
        <w:t>Інтерв’ю</w:t>
      </w:r>
      <w:proofErr w:type="spellEnd"/>
      <w:r w:rsidRPr="002B373B">
        <w:rPr>
          <w:rFonts w:eastAsia="Calibri"/>
          <w:sz w:val="28"/>
          <w:szCs w:val="28"/>
          <w:lang w:val="ru-RU"/>
        </w:rPr>
        <w:t xml:space="preserve"> і фокус-групи не </w:t>
      </w:r>
      <w:proofErr w:type="spellStart"/>
      <w:r w:rsidRPr="002B373B">
        <w:rPr>
          <w:rFonts w:eastAsia="Calibri"/>
          <w:sz w:val="28"/>
          <w:szCs w:val="28"/>
          <w:lang w:val="ru-RU"/>
        </w:rPr>
        <w:t>повторювали</w:t>
      </w:r>
      <w:proofErr w:type="spellEnd"/>
      <w:r w:rsidRPr="002B373B">
        <w:rPr>
          <w:rFonts w:eastAsia="Calibri"/>
          <w:sz w:val="28"/>
          <w:szCs w:val="28"/>
          <w:lang w:val="ru-RU"/>
        </w:rPr>
        <w:t xml:space="preserve"> </w:t>
      </w:r>
      <w:proofErr w:type="spellStart"/>
      <w:r w:rsidRPr="002B373B">
        <w:rPr>
          <w:rFonts w:eastAsia="Calibri"/>
          <w:sz w:val="28"/>
          <w:szCs w:val="28"/>
          <w:lang w:val="ru-RU"/>
        </w:rPr>
        <w:t>статистичні</w:t>
      </w:r>
      <w:proofErr w:type="spellEnd"/>
      <w:r w:rsidRPr="002B373B">
        <w:rPr>
          <w:rFonts w:eastAsia="Calibri"/>
          <w:sz w:val="28"/>
          <w:szCs w:val="28"/>
          <w:lang w:val="ru-RU"/>
        </w:rPr>
        <w:t xml:space="preserve"> </w:t>
      </w:r>
      <w:proofErr w:type="spellStart"/>
      <w:r w:rsidRPr="002B373B">
        <w:rPr>
          <w:rFonts w:eastAsia="Calibri"/>
          <w:sz w:val="28"/>
          <w:szCs w:val="28"/>
          <w:lang w:val="ru-RU"/>
        </w:rPr>
        <w:t>патерни</w:t>
      </w:r>
      <w:proofErr w:type="spellEnd"/>
      <w:r w:rsidRPr="002B373B">
        <w:rPr>
          <w:rFonts w:eastAsia="Calibri"/>
          <w:sz w:val="28"/>
          <w:szCs w:val="28"/>
          <w:lang w:val="ru-RU"/>
        </w:rPr>
        <w:t xml:space="preserve">, а давали </w:t>
      </w:r>
      <w:proofErr w:type="spellStart"/>
      <w:r w:rsidRPr="002B373B">
        <w:rPr>
          <w:rFonts w:eastAsia="Calibri"/>
          <w:sz w:val="28"/>
          <w:szCs w:val="28"/>
          <w:lang w:val="ru-RU"/>
        </w:rPr>
        <w:t>необхідний</w:t>
      </w:r>
      <w:proofErr w:type="spellEnd"/>
      <w:r w:rsidRPr="002B373B">
        <w:rPr>
          <w:rFonts w:eastAsia="Calibri"/>
          <w:sz w:val="28"/>
          <w:szCs w:val="28"/>
          <w:lang w:val="ru-RU"/>
        </w:rPr>
        <w:t xml:space="preserve"> шар </w:t>
      </w:r>
      <w:proofErr w:type="spellStart"/>
      <w:r w:rsidRPr="002B373B">
        <w:rPr>
          <w:rFonts w:eastAsia="Calibri"/>
          <w:sz w:val="28"/>
          <w:szCs w:val="28"/>
          <w:lang w:val="ru-RU"/>
        </w:rPr>
        <w:t>розуміння</w:t>
      </w:r>
      <w:proofErr w:type="spellEnd"/>
      <w:r w:rsidRPr="002B373B">
        <w:rPr>
          <w:rFonts w:eastAsia="Calibri"/>
          <w:sz w:val="28"/>
          <w:szCs w:val="28"/>
          <w:lang w:val="ru-RU"/>
        </w:rPr>
        <w:t xml:space="preserve"> </w:t>
      </w:r>
      <w:r>
        <w:rPr>
          <w:rFonts w:eastAsia="Calibri"/>
          <w:sz w:val="28"/>
          <w:szCs w:val="28"/>
          <w:lang w:val="ru-RU"/>
        </w:rPr>
        <w:t>-</w:t>
      </w:r>
      <w:r w:rsidRPr="002B373B">
        <w:rPr>
          <w:rFonts w:eastAsia="Calibri"/>
          <w:sz w:val="28"/>
          <w:szCs w:val="28"/>
          <w:lang w:val="ru-RU"/>
        </w:rPr>
        <w:t xml:space="preserve"> </w:t>
      </w:r>
      <w:proofErr w:type="spellStart"/>
      <w:r w:rsidRPr="002B373B">
        <w:rPr>
          <w:rFonts w:eastAsia="Calibri"/>
          <w:sz w:val="28"/>
          <w:szCs w:val="28"/>
          <w:lang w:val="ru-RU"/>
        </w:rPr>
        <w:t>чому</w:t>
      </w:r>
      <w:proofErr w:type="spellEnd"/>
      <w:r w:rsidRPr="002B373B">
        <w:rPr>
          <w:rFonts w:eastAsia="Calibri"/>
          <w:sz w:val="28"/>
          <w:szCs w:val="28"/>
          <w:lang w:val="ru-RU"/>
        </w:rPr>
        <w:t xml:space="preserve"> і як </w:t>
      </w:r>
      <w:proofErr w:type="spellStart"/>
      <w:r w:rsidRPr="002B373B">
        <w:rPr>
          <w:rFonts w:eastAsia="Calibri"/>
          <w:sz w:val="28"/>
          <w:szCs w:val="28"/>
          <w:lang w:val="ru-RU"/>
        </w:rPr>
        <w:t>респонденти</w:t>
      </w:r>
      <w:proofErr w:type="spellEnd"/>
      <w:r w:rsidRPr="002B373B">
        <w:rPr>
          <w:rFonts w:eastAsia="Calibri"/>
          <w:sz w:val="28"/>
          <w:szCs w:val="28"/>
          <w:lang w:val="ru-RU"/>
        </w:rPr>
        <w:t xml:space="preserve"> </w:t>
      </w:r>
      <w:proofErr w:type="spellStart"/>
      <w:r w:rsidRPr="002B373B">
        <w:rPr>
          <w:rFonts w:eastAsia="Calibri"/>
          <w:sz w:val="28"/>
          <w:szCs w:val="28"/>
          <w:lang w:val="ru-RU"/>
        </w:rPr>
        <w:t>роблять</w:t>
      </w:r>
      <w:proofErr w:type="spellEnd"/>
      <w:r w:rsidRPr="002B373B">
        <w:rPr>
          <w:rFonts w:eastAsia="Calibri"/>
          <w:sz w:val="28"/>
          <w:szCs w:val="28"/>
          <w:lang w:val="ru-RU"/>
        </w:rPr>
        <w:t xml:space="preserve"> </w:t>
      </w:r>
      <w:proofErr w:type="spellStart"/>
      <w:r w:rsidRPr="002B373B">
        <w:rPr>
          <w:rFonts w:eastAsia="Calibri"/>
          <w:sz w:val="28"/>
          <w:szCs w:val="28"/>
          <w:lang w:val="ru-RU"/>
        </w:rPr>
        <w:t>ті</w:t>
      </w:r>
      <w:proofErr w:type="spellEnd"/>
      <w:r w:rsidRPr="002B373B">
        <w:rPr>
          <w:rFonts w:eastAsia="Calibri"/>
          <w:sz w:val="28"/>
          <w:szCs w:val="28"/>
          <w:lang w:val="ru-RU"/>
        </w:rPr>
        <w:t xml:space="preserve"> </w:t>
      </w:r>
      <w:proofErr w:type="spellStart"/>
      <w:r w:rsidRPr="002B373B">
        <w:rPr>
          <w:rFonts w:eastAsia="Calibri"/>
          <w:sz w:val="28"/>
          <w:szCs w:val="28"/>
          <w:lang w:val="ru-RU"/>
        </w:rPr>
        <w:t>чи</w:t>
      </w:r>
      <w:proofErr w:type="spellEnd"/>
      <w:r w:rsidRPr="002B373B">
        <w:rPr>
          <w:rFonts w:eastAsia="Calibri"/>
          <w:sz w:val="28"/>
          <w:szCs w:val="28"/>
          <w:lang w:val="ru-RU"/>
        </w:rPr>
        <w:t xml:space="preserve"> </w:t>
      </w:r>
      <w:proofErr w:type="spellStart"/>
      <w:r w:rsidRPr="002B373B">
        <w:rPr>
          <w:rFonts w:eastAsia="Calibri"/>
          <w:sz w:val="28"/>
          <w:szCs w:val="28"/>
          <w:lang w:val="ru-RU"/>
        </w:rPr>
        <w:t>інші</w:t>
      </w:r>
      <w:proofErr w:type="spellEnd"/>
      <w:r w:rsidRPr="002B373B">
        <w:rPr>
          <w:rFonts w:eastAsia="Calibri"/>
          <w:sz w:val="28"/>
          <w:szCs w:val="28"/>
          <w:lang w:val="ru-RU"/>
        </w:rPr>
        <w:t xml:space="preserve"> </w:t>
      </w:r>
      <w:proofErr w:type="spellStart"/>
      <w:r w:rsidRPr="002B373B">
        <w:rPr>
          <w:rFonts w:eastAsia="Calibri"/>
          <w:sz w:val="28"/>
          <w:szCs w:val="28"/>
          <w:lang w:val="ru-RU"/>
        </w:rPr>
        <w:t>вибори</w:t>
      </w:r>
      <w:proofErr w:type="spellEnd"/>
      <w:r w:rsidRPr="002B373B">
        <w:rPr>
          <w:rFonts w:eastAsia="Calibri"/>
          <w:sz w:val="28"/>
          <w:szCs w:val="28"/>
          <w:lang w:val="ru-RU"/>
        </w:rPr>
        <w:t xml:space="preserve"> в цифровому </w:t>
      </w:r>
      <w:proofErr w:type="spellStart"/>
      <w:r w:rsidRPr="002B373B">
        <w:rPr>
          <w:rFonts w:eastAsia="Calibri"/>
          <w:sz w:val="28"/>
          <w:szCs w:val="28"/>
          <w:lang w:val="ru-RU"/>
        </w:rPr>
        <w:t>житті</w:t>
      </w:r>
      <w:proofErr w:type="spellEnd"/>
      <w:r w:rsidRPr="002B373B">
        <w:rPr>
          <w:rFonts w:eastAsia="Calibri"/>
          <w:sz w:val="28"/>
          <w:szCs w:val="28"/>
          <w:lang w:val="ru-RU"/>
        </w:rPr>
        <w:t xml:space="preserve">, і як </w:t>
      </w:r>
      <w:proofErr w:type="spellStart"/>
      <w:r w:rsidRPr="002B373B">
        <w:rPr>
          <w:rFonts w:eastAsia="Calibri"/>
          <w:sz w:val="28"/>
          <w:szCs w:val="28"/>
          <w:lang w:val="ru-RU"/>
        </w:rPr>
        <w:t>ці</w:t>
      </w:r>
      <w:proofErr w:type="spellEnd"/>
      <w:r w:rsidRPr="002B373B">
        <w:rPr>
          <w:rFonts w:eastAsia="Calibri"/>
          <w:sz w:val="28"/>
          <w:szCs w:val="28"/>
          <w:lang w:val="ru-RU"/>
        </w:rPr>
        <w:t xml:space="preserve"> </w:t>
      </w:r>
      <w:proofErr w:type="spellStart"/>
      <w:r w:rsidRPr="002B373B">
        <w:rPr>
          <w:rFonts w:eastAsia="Calibri"/>
          <w:sz w:val="28"/>
          <w:szCs w:val="28"/>
          <w:lang w:val="ru-RU"/>
        </w:rPr>
        <w:t>вибори</w:t>
      </w:r>
      <w:proofErr w:type="spellEnd"/>
      <w:r w:rsidRPr="002B373B">
        <w:rPr>
          <w:rFonts w:eastAsia="Calibri"/>
          <w:sz w:val="28"/>
          <w:szCs w:val="28"/>
          <w:lang w:val="ru-RU"/>
        </w:rPr>
        <w:t xml:space="preserve"> </w:t>
      </w:r>
      <w:proofErr w:type="spellStart"/>
      <w:r w:rsidRPr="002B373B">
        <w:rPr>
          <w:rFonts w:eastAsia="Calibri"/>
          <w:sz w:val="28"/>
          <w:szCs w:val="28"/>
          <w:lang w:val="ru-RU"/>
        </w:rPr>
        <w:t>переростають</w:t>
      </w:r>
      <w:proofErr w:type="spellEnd"/>
      <w:r w:rsidRPr="002B373B">
        <w:rPr>
          <w:rFonts w:eastAsia="Calibri"/>
          <w:sz w:val="28"/>
          <w:szCs w:val="28"/>
          <w:lang w:val="ru-RU"/>
        </w:rPr>
        <w:t xml:space="preserve"> у </w:t>
      </w:r>
      <w:proofErr w:type="spellStart"/>
      <w:r w:rsidRPr="002B373B">
        <w:rPr>
          <w:rFonts w:eastAsia="Calibri"/>
          <w:sz w:val="28"/>
          <w:szCs w:val="28"/>
          <w:lang w:val="ru-RU"/>
        </w:rPr>
        <w:t>соціалізаційні</w:t>
      </w:r>
      <w:proofErr w:type="spellEnd"/>
      <w:r w:rsidRPr="002B373B">
        <w:rPr>
          <w:rFonts w:eastAsia="Calibri"/>
          <w:sz w:val="28"/>
          <w:szCs w:val="28"/>
          <w:lang w:val="ru-RU"/>
        </w:rPr>
        <w:t xml:space="preserve"> </w:t>
      </w:r>
      <w:proofErr w:type="spellStart"/>
      <w:r w:rsidRPr="002B373B">
        <w:rPr>
          <w:rFonts w:eastAsia="Calibri"/>
          <w:sz w:val="28"/>
          <w:szCs w:val="28"/>
          <w:lang w:val="ru-RU"/>
        </w:rPr>
        <w:t>зміни</w:t>
      </w:r>
      <w:proofErr w:type="spellEnd"/>
      <w:r w:rsidRPr="002B373B">
        <w:rPr>
          <w:rFonts w:eastAsia="Calibri"/>
          <w:sz w:val="28"/>
          <w:szCs w:val="28"/>
          <w:lang w:val="ru-RU"/>
        </w:rPr>
        <w:t xml:space="preserve"> з часом. </w:t>
      </w:r>
      <w:proofErr w:type="spellStart"/>
      <w:r w:rsidRPr="002B373B">
        <w:rPr>
          <w:rFonts w:eastAsia="Calibri"/>
          <w:sz w:val="28"/>
          <w:szCs w:val="28"/>
          <w:lang w:val="ru-RU"/>
        </w:rPr>
        <w:t>Такий</w:t>
      </w:r>
      <w:proofErr w:type="spellEnd"/>
      <w:r w:rsidRPr="002B373B">
        <w:rPr>
          <w:rFonts w:eastAsia="Calibri"/>
          <w:sz w:val="28"/>
          <w:szCs w:val="28"/>
          <w:lang w:val="ru-RU"/>
        </w:rPr>
        <w:t xml:space="preserve"> </w:t>
      </w:r>
      <w:proofErr w:type="spellStart"/>
      <w:r w:rsidRPr="002B373B">
        <w:rPr>
          <w:rFonts w:eastAsia="Calibri"/>
          <w:sz w:val="28"/>
          <w:szCs w:val="28"/>
          <w:lang w:val="ru-RU"/>
        </w:rPr>
        <w:t>інтегрований</w:t>
      </w:r>
      <w:proofErr w:type="spellEnd"/>
      <w:r w:rsidRPr="002B373B">
        <w:rPr>
          <w:rFonts w:eastAsia="Calibri"/>
          <w:sz w:val="28"/>
          <w:szCs w:val="28"/>
          <w:lang w:val="ru-RU"/>
        </w:rPr>
        <w:t xml:space="preserve"> </w:t>
      </w:r>
      <w:proofErr w:type="spellStart"/>
      <w:r w:rsidRPr="002B373B">
        <w:rPr>
          <w:rFonts w:eastAsia="Calibri"/>
          <w:sz w:val="28"/>
          <w:szCs w:val="28"/>
          <w:lang w:val="ru-RU"/>
        </w:rPr>
        <w:t>підхід</w:t>
      </w:r>
      <w:proofErr w:type="spellEnd"/>
      <w:r w:rsidRPr="002B373B">
        <w:rPr>
          <w:rFonts w:eastAsia="Calibri"/>
          <w:sz w:val="28"/>
          <w:szCs w:val="28"/>
          <w:lang w:val="ru-RU"/>
        </w:rPr>
        <w:t xml:space="preserve"> </w:t>
      </w:r>
      <w:proofErr w:type="spellStart"/>
      <w:r w:rsidRPr="002B373B">
        <w:rPr>
          <w:rFonts w:eastAsia="Calibri"/>
          <w:sz w:val="28"/>
          <w:szCs w:val="28"/>
          <w:lang w:val="ru-RU"/>
        </w:rPr>
        <w:t>гарантує</w:t>
      </w:r>
      <w:proofErr w:type="spellEnd"/>
      <w:r w:rsidRPr="002B373B">
        <w:rPr>
          <w:rFonts w:eastAsia="Calibri"/>
          <w:sz w:val="28"/>
          <w:szCs w:val="28"/>
          <w:lang w:val="ru-RU"/>
        </w:rPr>
        <w:t xml:space="preserve"> </w:t>
      </w:r>
      <w:proofErr w:type="spellStart"/>
      <w:r w:rsidRPr="002B373B">
        <w:rPr>
          <w:rFonts w:eastAsia="Calibri"/>
          <w:sz w:val="28"/>
          <w:szCs w:val="28"/>
          <w:lang w:val="ru-RU"/>
        </w:rPr>
        <w:t>більш</w:t>
      </w:r>
      <w:proofErr w:type="spellEnd"/>
      <w:r w:rsidRPr="002B373B">
        <w:rPr>
          <w:rFonts w:eastAsia="Calibri"/>
          <w:sz w:val="28"/>
          <w:szCs w:val="28"/>
          <w:lang w:val="ru-RU"/>
        </w:rPr>
        <w:t xml:space="preserve"> </w:t>
      </w:r>
      <w:proofErr w:type="spellStart"/>
      <w:r w:rsidRPr="002B373B">
        <w:rPr>
          <w:rFonts w:eastAsia="Calibri"/>
          <w:sz w:val="28"/>
          <w:szCs w:val="28"/>
          <w:lang w:val="ru-RU"/>
        </w:rPr>
        <w:t>повну</w:t>
      </w:r>
      <w:proofErr w:type="spellEnd"/>
      <w:r w:rsidRPr="002B373B">
        <w:rPr>
          <w:rFonts w:eastAsia="Calibri"/>
          <w:sz w:val="28"/>
          <w:szCs w:val="28"/>
          <w:lang w:val="ru-RU"/>
        </w:rPr>
        <w:t xml:space="preserve"> і практично </w:t>
      </w:r>
      <w:proofErr w:type="spellStart"/>
      <w:r w:rsidRPr="002B373B">
        <w:rPr>
          <w:rFonts w:eastAsia="Calibri"/>
          <w:sz w:val="28"/>
          <w:szCs w:val="28"/>
          <w:lang w:val="ru-RU"/>
        </w:rPr>
        <w:t>корисну</w:t>
      </w:r>
      <w:proofErr w:type="spellEnd"/>
      <w:r w:rsidRPr="002B373B">
        <w:rPr>
          <w:rFonts w:eastAsia="Calibri"/>
          <w:sz w:val="28"/>
          <w:szCs w:val="28"/>
          <w:lang w:val="ru-RU"/>
        </w:rPr>
        <w:t xml:space="preserve"> </w:t>
      </w:r>
      <w:proofErr w:type="spellStart"/>
      <w:r w:rsidRPr="002B373B">
        <w:rPr>
          <w:rFonts w:eastAsia="Calibri"/>
          <w:sz w:val="28"/>
          <w:szCs w:val="28"/>
          <w:lang w:val="ru-RU"/>
        </w:rPr>
        <w:t>інтерпретацію</w:t>
      </w:r>
      <w:proofErr w:type="spellEnd"/>
      <w:r w:rsidRPr="002B373B">
        <w:rPr>
          <w:rFonts w:eastAsia="Calibri"/>
          <w:sz w:val="28"/>
          <w:szCs w:val="28"/>
          <w:lang w:val="ru-RU"/>
        </w:rPr>
        <w:t xml:space="preserve"> </w:t>
      </w:r>
      <w:proofErr w:type="spellStart"/>
      <w:r w:rsidRPr="002B373B">
        <w:rPr>
          <w:rFonts w:eastAsia="Calibri"/>
          <w:sz w:val="28"/>
          <w:szCs w:val="28"/>
          <w:lang w:val="ru-RU"/>
        </w:rPr>
        <w:t>емпіричних</w:t>
      </w:r>
      <w:proofErr w:type="spellEnd"/>
      <w:r w:rsidRPr="002B373B">
        <w:rPr>
          <w:rFonts w:eastAsia="Calibri"/>
          <w:sz w:val="28"/>
          <w:szCs w:val="28"/>
          <w:lang w:val="ru-RU"/>
        </w:rPr>
        <w:t xml:space="preserve"> </w:t>
      </w:r>
      <w:proofErr w:type="spellStart"/>
      <w:r w:rsidRPr="002B373B">
        <w:rPr>
          <w:rFonts w:eastAsia="Calibri"/>
          <w:sz w:val="28"/>
          <w:szCs w:val="28"/>
          <w:lang w:val="ru-RU"/>
        </w:rPr>
        <w:t>результатів</w:t>
      </w:r>
      <w:proofErr w:type="spellEnd"/>
      <w:r w:rsidRPr="002B373B">
        <w:rPr>
          <w:rFonts w:eastAsia="Calibri"/>
          <w:sz w:val="28"/>
          <w:szCs w:val="28"/>
          <w:lang w:val="ru-RU"/>
        </w:rPr>
        <w:t xml:space="preserve">.  </w:t>
      </w:r>
    </w:p>
    <w:p w14:paraId="6112E023" w14:textId="77777777" w:rsidR="006F5214" w:rsidRPr="00E60023" w:rsidRDefault="006F5214" w:rsidP="006F5214">
      <w:pPr>
        <w:spacing w:after="160" w:line="360" w:lineRule="auto"/>
        <w:ind w:firstLine="709"/>
        <w:contextualSpacing/>
        <w:jc w:val="both"/>
        <w:rPr>
          <w:rFonts w:eastAsia="Calibri"/>
          <w:sz w:val="28"/>
          <w:szCs w:val="28"/>
          <w:lang w:val="ru-RU"/>
        </w:rPr>
      </w:pPr>
      <w:r>
        <w:rPr>
          <w:rFonts w:eastAsia="Calibri"/>
          <w:sz w:val="28"/>
          <w:szCs w:val="28"/>
          <w:lang w:val="ru-RU"/>
        </w:rPr>
        <w:t>П</w:t>
      </w:r>
      <w:r w:rsidRPr="00E60023">
        <w:rPr>
          <w:rFonts w:eastAsia="Calibri"/>
          <w:sz w:val="28"/>
          <w:szCs w:val="28"/>
          <w:lang w:val="ru-RU"/>
        </w:rPr>
        <w:t xml:space="preserve">ерше </w:t>
      </w:r>
      <w:proofErr w:type="spellStart"/>
      <w:r w:rsidRPr="00E60023">
        <w:rPr>
          <w:rFonts w:eastAsia="Calibri"/>
          <w:sz w:val="28"/>
          <w:szCs w:val="28"/>
          <w:lang w:val="ru-RU"/>
        </w:rPr>
        <w:t>важливе</w:t>
      </w:r>
      <w:proofErr w:type="spellEnd"/>
      <w:r w:rsidRPr="00E60023">
        <w:rPr>
          <w:rFonts w:eastAsia="Calibri"/>
          <w:sz w:val="28"/>
          <w:szCs w:val="28"/>
          <w:lang w:val="ru-RU"/>
        </w:rPr>
        <w:t xml:space="preserve"> </w:t>
      </w:r>
      <w:proofErr w:type="spellStart"/>
      <w:r w:rsidRPr="00E60023">
        <w:rPr>
          <w:rFonts w:eastAsia="Calibri"/>
          <w:sz w:val="28"/>
          <w:szCs w:val="28"/>
          <w:lang w:val="ru-RU"/>
        </w:rPr>
        <w:t>спостереження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полягає</w:t>
      </w:r>
      <w:proofErr w:type="spellEnd"/>
      <w:r w:rsidRPr="00E60023">
        <w:rPr>
          <w:rFonts w:eastAsia="Calibri"/>
          <w:sz w:val="28"/>
          <w:szCs w:val="28"/>
          <w:lang w:val="ru-RU"/>
        </w:rPr>
        <w:t xml:space="preserve"> в тому, </w:t>
      </w:r>
      <w:proofErr w:type="spellStart"/>
      <w:r w:rsidRPr="00E60023">
        <w:rPr>
          <w:rFonts w:eastAsia="Calibri"/>
          <w:sz w:val="28"/>
          <w:szCs w:val="28"/>
          <w:lang w:val="ru-RU"/>
        </w:rPr>
        <w:t>що</w:t>
      </w:r>
      <w:proofErr w:type="spellEnd"/>
      <w:r w:rsidRPr="00E60023">
        <w:rPr>
          <w:rFonts w:eastAsia="Calibri"/>
          <w:sz w:val="28"/>
          <w:szCs w:val="28"/>
          <w:lang w:val="ru-RU"/>
        </w:rPr>
        <w:t xml:space="preserve"> </w:t>
      </w:r>
      <w:proofErr w:type="spellStart"/>
      <w:r w:rsidRPr="00E60023">
        <w:rPr>
          <w:rFonts w:eastAsia="Calibri"/>
          <w:sz w:val="28"/>
          <w:szCs w:val="28"/>
          <w:lang w:val="ru-RU"/>
        </w:rPr>
        <w:t>емпіричні</w:t>
      </w:r>
      <w:proofErr w:type="spellEnd"/>
      <w:r w:rsidRPr="00E60023">
        <w:rPr>
          <w:rFonts w:eastAsia="Calibri"/>
          <w:sz w:val="28"/>
          <w:szCs w:val="28"/>
          <w:lang w:val="ru-RU"/>
        </w:rPr>
        <w:t xml:space="preserve"> </w:t>
      </w:r>
      <w:proofErr w:type="spellStart"/>
      <w:r w:rsidRPr="00E60023">
        <w:rPr>
          <w:rFonts w:eastAsia="Calibri"/>
          <w:sz w:val="28"/>
          <w:szCs w:val="28"/>
          <w:lang w:val="ru-RU"/>
        </w:rPr>
        <w:t>дані</w:t>
      </w:r>
      <w:proofErr w:type="spellEnd"/>
      <w:r w:rsidRPr="00E60023">
        <w:rPr>
          <w:rFonts w:eastAsia="Calibri"/>
          <w:sz w:val="28"/>
          <w:szCs w:val="28"/>
          <w:lang w:val="ru-RU"/>
        </w:rPr>
        <w:t xml:space="preserve"> </w:t>
      </w:r>
      <w:proofErr w:type="spellStart"/>
      <w:r w:rsidRPr="00E60023">
        <w:rPr>
          <w:rFonts w:eastAsia="Calibri"/>
          <w:sz w:val="28"/>
          <w:szCs w:val="28"/>
          <w:lang w:val="ru-RU"/>
        </w:rPr>
        <w:t>найкраще</w:t>
      </w:r>
      <w:proofErr w:type="spellEnd"/>
      <w:r w:rsidRPr="00E60023">
        <w:rPr>
          <w:rFonts w:eastAsia="Calibri"/>
          <w:sz w:val="28"/>
          <w:szCs w:val="28"/>
          <w:lang w:val="ru-RU"/>
        </w:rPr>
        <w:t xml:space="preserve"> </w:t>
      </w:r>
      <w:proofErr w:type="spellStart"/>
      <w:r w:rsidRPr="00E60023">
        <w:rPr>
          <w:rFonts w:eastAsia="Calibri"/>
          <w:sz w:val="28"/>
          <w:szCs w:val="28"/>
          <w:lang w:val="ru-RU"/>
        </w:rPr>
        <w:t>інтерпретуються</w:t>
      </w:r>
      <w:proofErr w:type="spellEnd"/>
      <w:r w:rsidRPr="00E60023">
        <w:rPr>
          <w:rFonts w:eastAsia="Calibri"/>
          <w:sz w:val="28"/>
          <w:szCs w:val="28"/>
          <w:lang w:val="ru-RU"/>
        </w:rPr>
        <w:t xml:space="preserve"> як результат </w:t>
      </w:r>
      <w:proofErr w:type="spellStart"/>
      <w:r w:rsidRPr="00E60023">
        <w:rPr>
          <w:rFonts w:eastAsia="Calibri"/>
          <w:sz w:val="28"/>
          <w:szCs w:val="28"/>
          <w:lang w:val="ru-RU"/>
        </w:rPr>
        <w:t>взаємодії</w:t>
      </w:r>
      <w:proofErr w:type="spellEnd"/>
      <w:r w:rsidRPr="00E60023">
        <w:rPr>
          <w:rFonts w:eastAsia="Calibri"/>
          <w:sz w:val="28"/>
          <w:szCs w:val="28"/>
          <w:lang w:val="ru-RU"/>
        </w:rPr>
        <w:t xml:space="preserve"> </w:t>
      </w:r>
      <w:proofErr w:type="spellStart"/>
      <w:r w:rsidRPr="00E60023">
        <w:rPr>
          <w:rFonts w:eastAsia="Calibri"/>
          <w:sz w:val="28"/>
          <w:szCs w:val="28"/>
          <w:lang w:val="ru-RU"/>
        </w:rPr>
        <w:t>трьох</w:t>
      </w:r>
      <w:proofErr w:type="spellEnd"/>
      <w:r w:rsidRPr="00E60023">
        <w:rPr>
          <w:rFonts w:eastAsia="Calibri"/>
          <w:sz w:val="28"/>
          <w:szCs w:val="28"/>
          <w:lang w:val="ru-RU"/>
        </w:rPr>
        <w:t xml:space="preserve"> </w:t>
      </w:r>
      <w:proofErr w:type="spellStart"/>
      <w:r w:rsidRPr="00E60023">
        <w:rPr>
          <w:rFonts w:eastAsia="Calibri"/>
          <w:sz w:val="28"/>
          <w:szCs w:val="28"/>
          <w:lang w:val="ru-RU"/>
        </w:rPr>
        <w:t>рівнів</w:t>
      </w:r>
      <w:proofErr w:type="spellEnd"/>
      <w:r w:rsidRPr="00E60023">
        <w:rPr>
          <w:rFonts w:eastAsia="Calibri"/>
          <w:sz w:val="28"/>
          <w:szCs w:val="28"/>
          <w:lang w:val="ru-RU"/>
        </w:rPr>
        <w:t xml:space="preserve">: </w:t>
      </w:r>
      <w:proofErr w:type="spellStart"/>
      <w:r w:rsidRPr="00E60023">
        <w:rPr>
          <w:rFonts w:eastAsia="Calibri"/>
          <w:sz w:val="28"/>
          <w:szCs w:val="28"/>
          <w:lang w:val="ru-RU"/>
        </w:rPr>
        <w:t>мікрорівня</w:t>
      </w:r>
      <w:proofErr w:type="spellEnd"/>
      <w:r w:rsidRPr="00E60023">
        <w:rPr>
          <w:rFonts w:eastAsia="Calibri"/>
          <w:sz w:val="28"/>
          <w:szCs w:val="28"/>
          <w:lang w:val="ru-RU"/>
        </w:rPr>
        <w:t xml:space="preserve"> (</w:t>
      </w:r>
      <w:proofErr w:type="spellStart"/>
      <w:r w:rsidRPr="00E60023">
        <w:rPr>
          <w:rFonts w:eastAsia="Calibri"/>
          <w:sz w:val="28"/>
          <w:szCs w:val="28"/>
          <w:lang w:val="ru-RU"/>
        </w:rPr>
        <w:t>індивідуальні</w:t>
      </w:r>
      <w:proofErr w:type="spellEnd"/>
      <w:r w:rsidRPr="00E60023">
        <w:rPr>
          <w:rFonts w:eastAsia="Calibri"/>
          <w:sz w:val="28"/>
          <w:szCs w:val="28"/>
          <w:lang w:val="ru-RU"/>
        </w:rPr>
        <w:t xml:space="preserve"> </w:t>
      </w:r>
      <w:proofErr w:type="spellStart"/>
      <w:r w:rsidRPr="00E60023">
        <w:rPr>
          <w:rFonts w:eastAsia="Calibri"/>
          <w:sz w:val="28"/>
          <w:szCs w:val="28"/>
          <w:lang w:val="ru-RU"/>
        </w:rPr>
        <w:t>когнітивно-емоційні</w:t>
      </w:r>
      <w:proofErr w:type="spellEnd"/>
      <w:r w:rsidRPr="00E60023">
        <w:rPr>
          <w:rFonts w:eastAsia="Calibri"/>
          <w:sz w:val="28"/>
          <w:szCs w:val="28"/>
          <w:lang w:val="ru-RU"/>
        </w:rPr>
        <w:t xml:space="preserve"> </w:t>
      </w:r>
      <w:proofErr w:type="spellStart"/>
      <w:r w:rsidRPr="00E60023">
        <w:rPr>
          <w:rFonts w:eastAsia="Calibri"/>
          <w:sz w:val="28"/>
          <w:szCs w:val="28"/>
          <w:lang w:val="ru-RU"/>
        </w:rPr>
        <w:t>механізми</w:t>
      </w:r>
      <w:proofErr w:type="spellEnd"/>
      <w:r w:rsidRPr="00E60023">
        <w:rPr>
          <w:rFonts w:eastAsia="Calibri"/>
          <w:sz w:val="28"/>
          <w:szCs w:val="28"/>
          <w:lang w:val="ru-RU"/>
        </w:rPr>
        <w:t xml:space="preserve">), </w:t>
      </w:r>
      <w:proofErr w:type="spellStart"/>
      <w:r w:rsidRPr="00E60023">
        <w:rPr>
          <w:rFonts w:eastAsia="Calibri"/>
          <w:sz w:val="28"/>
          <w:szCs w:val="28"/>
          <w:lang w:val="ru-RU"/>
        </w:rPr>
        <w:t>мезорівня</w:t>
      </w:r>
      <w:proofErr w:type="spellEnd"/>
      <w:r w:rsidRPr="00E60023">
        <w:rPr>
          <w:rFonts w:eastAsia="Calibri"/>
          <w:sz w:val="28"/>
          <w:szCs w:val="28"/>
          <w:lang w:val="ru-RU"/>
        </w:rPr>
        <w:t xml:space="preserve"> (</w:t>
      </w:r>
      <w:proofErr w:type="spellStart"/>
      <w:r w:rsidRPr="00E60023">
        <w:rPr>
          <w:rFonts w:eastAsia="Calibri"/>
          <w:sz w:val="28"/>
          <w:szCs w:val="28"/>
          <w:lang w:val="ru-RU"/>
        </w:rPr>
        <w:t>соціальні</w:t>
      </w:r>
      <w:proofErr w:type="spellEnd"/>
      <w:r w:rsidRPr="00E60023">
        <w:rPr>
          <w:rFonts w:eastAsia="Calibri"/>
          <w:sz w:val="28"/>
          <w:szCs w:val="28"/>
          <w:lang w:val="ru-RU"/>
        </w:rPr>
        <w:t xml:space="preserve"> </w:t>
      </w:r>
      <w:proofErr w:type="spellStart"/>
      <w:r w:rsidRPr="00E60023">
        <w:rPr>
          <w:rFonts w:eastAsia="Calibri"/>
          <w:sz w:val="28"/>
          <w:szCs w:val="28"/>
          <w:lang w:val="ru-RU"/>
        </w:rPr>
        <w:t>відносини</w:t>
      </w:r>
      <w:proofErr w:type="spellEnd"/>
      <w:r w:rsidRPr="00E60023">
        <w:rPr>
          <w:rFonts w:eastAsia="Calibri"/>
          <w:sz w:val="28"/>
          <w:szCs w:val="28"/>
          <w:lang w:val="ru-RU"/>
        </w:rPr>
        <w:t xml:space="preserve"> та </w:t>
      </w:r>
      <w:proofErr w:type="spellStart"/>
      <w:r w:rsidRPr="00E60023">
        <w:rPr>
          <w:rFonts w:eastAsia="Calibri"/>
          <w:sz w:val="28"/>
          <w:szCs w:val="28"/>
          <w:lang w:val="ru-RU"/>
        </w:rPr>
        <w:t>групова</w:t>
      </w:r>
      <w:proofErr w:type="spellEnd"/>
      <w:r w:rsidRPr="00E60023">
        <w:rPr>
          <w:rFonts w:eastAsia="Calibri"/>
          <w:sz w:val="28"/>
          <w:szCs w:val="28"/>
          <w:lang w:val="ru-RU"/>
        </w:rPr>
        <w:t xml:space="preserve"> </w:t>
      </w:r>
      <w:proofErr w:type="spellStart"/>
      <w:r w:rsidRPr="00E60023">
        <w:rPr>
          <w:rFonts w:eastAsia="Calibri"/>
          <w:sz w:val="28"/>
          <w:szCs w:val="28"/>
          <w:lang w:val="ru-RU"/>
        </w:rPr>
        <w:t>динаміка</w:t>
      </w:r>
      <w:proofErr w:type="spellEnd"/>
      <w:r w:rsidRPr="00E60023">
        <w:rPr>
          <w:rFonts w:eastAsia="Calibri"/>
          <w:sz w:val="28"/>
          <w:szCs w:val="28"/>
          <w:lang w:val="ru-RU"/>
        </w:rPr>
        <w:t xml:space="preserve">) і </w:t>
      </w:r>
      <w:proofErr w:type="spellStart"/>
      <w:r w:rsidRPr="00E60023">
        <w:rPr>
          <w:rFonts w:eastAsia="Calibri"/>
          <w:sz w:val="28"/>
          <w:szCs w:val="28"/>
          <w:lang w:val="ru-RU"/>
        </w:rPr>
        <w:t>макрорівня</w:t>
      </w:r>
      <w:proofErr w:type="spellEnd"/>
      <w:r w:rsidRPr="00E60023">
        <w:rPr>
          <w:rFonts w:eastAsia="Calibri"/>
          <w:sz w:val="28"/>
          <w:szCs w:val="28"/>
          <w:lang w:val="ru-RU"/>
        </w:rPr>
        <w:t xml:space="preserve"> (</w:t>
      </w:r>
      <w:proofErr w:type="spellStart"/>
      <w:r w:rsidRPr="00E60023">
        <w:rPr>
          <w:rFonts w:eastAsia="Calibri"/>
          <w:sz w:val="28"/>
          <w:szCs w:val="28"/>
          <w:lang w:val="ru-RU"/>
        </w:rPr>
        <w:t>інституційні</w:t>
      </w:r>
      <w:proofErr w:type="spellEnd"/>
      <w:r w:rsidRPr="00E60023">
        <w:rPr>
          <w:rFonts w:eastAsia="Calibri"/>
          <w:sz w:val="28"/>
          <w:szCs w:val="28"/>
          <w:lang w:val="ru-RU"/>
        </w:rPr>
        <w:t xml:space="preserve">, </w:t>
      </w:r>
      <w:proofErr w:type="spellStart"/>
      <w:r w:rsidRPr="00E60023">
        <w:rPr>
          <w:rFonts w:eastAsia="Calibri"/>
          <w:sz w:val="28"/>
          <w:szCs w:val="28"/>
          <w:lang w:val="ru-RU"/>
        </w:rPr>
        <w:t>технологічні</w:t>
      </w:r>
      <w:proofErr w:type="spellEnd"/>
      <w:r w:rsidRPr="00E60023">
        <w:rPr>
          <w:rFonts w:eastAsia="Calibri"/>
          <w:sz w:val="28"/>
          <w:szCs w:val="28"/>
          <w:lang w:val="ru-RU"/>
        </w:rPr>
        <w:t xml:space="preserve"> та </w:t>
      </w:r>
      <w:proofErr w:type="spellStart"/>
      <w:r w:rsidRPr="00E60023">
        <w:rPr>
          <w:rFonts w:eastAsia="Calibri"/>
          <w:sz w:val="28"/>
          <w:szCs w:val="28"/>
          <w:lang w:val="ru-RU"/>
        </w:rPr>
        <w:t>культурні</w:t>
      </w:r>
      <w:proofErr w:type="spellEnd"/>
      <w:r w:rsidRPr="00E60023">
        <w:rPr>
          <w:rFonts w:eastAsia="Calibri"/>
          <w:sz w:val="28"/>
          <w:szCs w:val="28"/>
          <w:lang w:val="ru-RU"/>
        </w:rPr>
        <w:t xml:space="preserve"> </w:t>
      </w:r>
      <w:proofErr w:type="spellStart"/>
      <w:r w:rsidRPr="00E60023">
        <w:rPr>
          <w:rFonts w:eastAsia="Calibri"/>
          <w:sz w:val="28"/>
          <w:szCs w:val="28"/>
          <w:lang w:val="ru-RU"/>
        </w:rPr>
        <w:t>контексти</w:t>
      </w:r>
      <w:proofErr w:type="spellEnd"/>
      <w:r w:rsidRPr="00E60023">
        <w:rPr>
          <w:rFonts w:eastAsia="Calibri"/>
          <w:sz w:val="28"/>
          <w:szCs w:val="28"/>
          <w:lang w:val="ru-RU"/>
        </w:rPr>
        <w:t xml:space="preserve">). Така </w:t>
      </w:r>
      <w:proofErr w:type="spellStart"/>
      <w:r w:rsidRPr="00E60023">
        <w:rPr>
          <w:rFonts w:eastAsia="Calibri"/>
          <w:sz w:val="28"/>
          <w:szCs w:val="28"/>
          <w:lang w:val="ru-RU"/>
        </w:rPr>
        <w:t>багаторівнева</w:t>
      </w:r>
      <w:proofErr w:type="spellEnd"/>
      <w:r w:rsidRPr="00E60023">
        <w:rPr>
          <w:rFonts w:eastAsia="Calibri"/>
          <w:sz w:val="28"/>
          <w:szCs w:val="28"/>
          <w:lang w:val="ru-RU"/>
        </w:rPr>
        <w:t xml:space="preserve"> картина </w:t>
      </w:r>
      <w:proofErr w:type="spellStart"/>
      <w:r w:rsidRPr="00E60023">
        <w:rPr>
          <w:rFonts w:eastAsia="Calibri"/>
          <w:sz w:val="28"/>
          <w:szCs w:val="28"/>
          <w:lang w:val="ru-RU"/>
        </w:rPr>
        <w:t>дозволяє</w:t>
      </w:r>
      <w:proofErr w:type="spellEnd"/>
      <w:r w:rsidRPr="00E60023">
        <w:rPr>
          <w:rFonts w:eastAsia="Calibri"/>
          <w:sz w:val="28"/>
          <w:szCs w:val="28"/>
          <w:lang w:val="ru-RU"/>
        </w:rPr>
        <w:t xml:space="preserve"> </w:t>
      </w:r>
      <w:proofErr w:type="spellStart"/>
      <w:r w:rsidRPr="00E60023">
        <w:rPr>
          <w:rFonts w:eastAsia="Calibri"/>
          <w:sz w:val="28"/>
          <w:szCs w:val="28"/>
          <w:lang w:val="ru-RU"/>
        </w:rPr>
        <w:t>поєднати</w:t>
      </w:r>
      <w:proofErr w:type="spellEnd"/>
      <w:r w:rsidRPr="00E60023">
        <w:rPr>
          <w:rFonts w:eastAsia="Calibri"/>
          <w:sz w:val="28"/>
          <w:szCs w:val="28"/>
          <w:lang w:val="ru-RU"/>
        </w:rPr>
        <w:t xml:space="preserve"> </w:t>
      </w:r>
      <w:proofErr w:type="spellStart"/>
      <w:r w:rsidRPr="00E60023">
        <w:rPr>
          <w:rFonts w:eastAsia="Calibri"/>
          <w:sz w:val="28"/>
          <w:szCs w:val="28"/>
          <w:lang w:val="ru-RU"/>
        </w:rPr>
        <w:t>соціокогнітивні</w:t>
      </w:r>
      <w:proofErr w:type="spellEnd"/>
      <w:r w:rsidRPr="00E60023">
        <w:rPr>
          <w:rFonts w:eastAsia="Calibri"/>
          <w:sz w:val="28"/>
          <w:szCs w:val="28"/>
          <w:lang w:val="ru-RU"/>
        </w:rPr>
        <w:t xml:space="preserve"> </w:t>
      </w:r>
      <w:proofErr w:type="spellStart"/>
      <w:r w:rsidRPr="00E60023">
        <w:rPr>
          <w:rFonts w:eastAsia="Calibri"/>
          <w:sz w:val="28"/>
          <w:szCs w:val="28"/>
          <w:lang w:val="ru-RU"/>
        </w:rPr>
        <w:t>уявлення</w:t>
      </w:r>
      <w:proofErr w:type="spellEnd"/>
      <w:r w:rsidRPr="00E60023">
        <w:rPr>
          <w:rFonts w:eastAsia="Calibri"/>
          <w:sz w:val="28"/>
          <w:szCs w:val="28"/>
          <w:lang w:val="ru-RU"/>
        </w:rPr>
        <w:t xml:space="preserve"> про </w:t>
      </w:r>
      <w:proofErr w:type="spellStart"/>
      <w:r w:rsidRPr="00E60023">
        <w:rPr>
          <w:rFonts w:eastAsia="Calibri"/>
          <w:sz w:val="28"/>
          <w:szCs w:val="28"/>
          <w:lang w:val="ru-RU"/>
        </w:rPr>
        <w:t>моделювання</w:t>
      </w:r>
      <w:proofErr w:type="spellEnd"/>
      <w:r w:rsidRPr="00E60023">
        <w:rPr>
          <w:rFonts w:eastAsia="Calibri"/>
          <w:sz w:val="28"/>
          <w:szCs w:val="28"/>
          <w:lang w:val="ru-RU"/>
        </w:rPr>
        <w:t xml:space="preserve"> </w:t>
      </w:r>
      <w:proofErr w:type="spellStart"/>
      <w:r w:rsidRPr="00E60023">
        <w:rPr>
          <w:rFonts w:eastAsia="Calibri"/>
          <w:sz w:val="28"/>
          <w:szCs w:val="28"/>
          <w:lang w:val="ru-RU"/>
        </w:rPr>
        <w:t>поведінки</w:t>
      </w:r>
      <w:proofErr w:type="spellEnd"/>
      <w:r w:rsidRPr="00E60023">
        <w:rPr>
          <w:rFonts w:eastAsia="Calibri"/>
          <w:sz w:val="28"/>
          <w:szCs w:val="28"/>
          <w:lang w:val="ru-RU"/>
        </w:rPr>
        <w:t xml:space="preserve"> з </w:t>
      </w:r>
      <w:proofErr w:type="spellStart"/>
      <w:r w:rsidRPr="00E60023">
        <w:rPr>
          <w:rFonts w:eastAsia="Calibri"/>
          <w:sz w:val="28"/>
          <w:szCs w:val="28"/>
          <w:lang w:val="ru-RU"/>
        </w:rPr>
        <w:t>культиваційними</w:t>
      </w:r>
      <w:proofErr w:type="spellEnd"/>
      <w:r w:rsidRPr="00E60023">
        <w:rPr>
          <w:rFonts w:eastAsia="Calibri"/>
          <w:sz w:val="28"/>
          <w:szCs w:val="28"/>
          <w:lang w:val="ru-RU"/>
        </w:rPr>
        <w:t xml:space="preserve"> </w:t>
      </w:r>
      <w:proofErr w:type="spellStart"/>
      <w:r w:rsidRPr="00E60023">
        <w:rPr>
          <w:rFonts w:eastAsia="Calibri"/>
          <w:sz w:val="28"/>
          <w:szCs w:val="28"/>
          <w:lang w:val="ru-RU"/>
        </w:rPr>
        <w:t>міркуваннями</w:t>
      </w:r>
      <w:proofErr w:type="spellEnd"/>
      <w:r w:rsidRPr="00E60023">
        <w:rPr>
          <w:rFonts w:eastAsia="Calibri"/>
          <w:sz w:val="28"/>
          <w:szCs w:val="28"/>
          <w:lang w:val="ru-RU"/>
        </w:rPr>
        <w:t xml:space="preserve"> про </w:t>
      </w:r>
      <w:proofErr w:type="spellStart"/>
      <w:r w:rsidRPr="00E60023">
        <w:rPr>
          <w:rFonts w:eastAsia="Calibri"/>
          <w:sz w:val="28"/>
          <w:szCs w:val="28"/>
          <w:lang w:val="ru-RU"/>
        </w:rPr>
        <w:t>повільне</w:t>
      </w:r>
      <w:proofErr w:type="spellEnd"/>
      <w:r w:rsidRPr="00E60023">
        <w:rPr>
          <w:rFonts w:eastAsia="Calibri"/>
          <w:sz w:val="28"/>
          <w:szCs w:val="28"/>
          <w:lang w:val="ru-RU"/>
        </w:rPr>
        <w:t xml:space="preserve"> </w:t>
      </w:r>
      <w:proofErr w:type="spellStart"/>
      <w:r w:rsidRPr="00E60023">
        <w:rPr>
          <w:rFonts w:eastAsia="Calibri"/>
          <w:sz w:val="28"/>
          <w:szCs w:val="28"/>
          <w:lang w:val="ru-RU"/>
        </w:rPr>
        <w:t>формування</w:t>
      </w:r>
      <w:proofErr w:type="spellEnd"/>
      <w:r w:rsidRPr="00E60023">
        <w:rPr>
          <w:rFonts w:eastAsia="Calibri"/>
          <w:sz w:val="28"/>
          <w:szCs w:val="28"/>
          <w:lang w:val="ru-RU"/>
        </w:rPr>
        <w:t xml:space="preserve"> </w:t>
      </w:r>
      <w:proofErr w:type="spellStart"/>
      <w:r w:rsidRPr="00E60023">
        <w:rPr>
          <w:rFonts w:eastAsia="Calibri"/>
          <w:sz w:val="28"/>
          <w:szCs w:val="28"/>
          <w:lang w:val="ru-RU"/>
        </w:rPr>
        <w:t>масових</w:t>
      </w:r>
      <w:proofErr w:type="spellEnd"/>
      <w:r w:rsidRPr="00E60023">
        <w:rPr>
          <w:rFonts w:eastAsia="Calibri"/>
          <w:sz w:val="28"/>
          <w:szCs w:val="28"/>
          <w:lang w:val="ru-RU"/>
        </w:rPr>
        <w:t xml:space="preserve"> </w:t>
      </w:r>
      <w:proofErr w:type="spellStart"/>
      <w:r w:rsidRPr="00E60023">
        <w:rPr>
          <w:rFonts w:eastAsia="Calibri"/>
          <w:sz w:val="28"/>
          <w:szCs w:val="28"/>
          <w:lang w:val="ru-RU"/>
        </w:rPr>
        <w:t>уявлень</w:t>
      </w:r>
      <w:proofErr w:type="spellEnd"/>
      <w:r w:rsidRPr="00E60023">
        <w:rPr>
          <w:rFonts w:eastAsia="Calibri"/>
          <w:sz w:val="28"/>
          <w:szCs w:val="28"/>
          <w:lang w:val="ru-RU"/>
        </w:rPr>
        <w:t xml:space="preserve"> і з </w:t>
      </w:r>
      <w:proofErr w:type="spellStart"/>
      <w:r w:rsidRPr="00E60023">
        <w:rPr>
          <w:rFonts w:eastAsia="Calibri"/>
          <w:sz w:val="28"/>
          <w:szCs w:val="28"/>
          <w:lang w:val="ru-RU"/>
        </w:rPr>
        <w:t>навчальними</w:t>
      </w:r>
      <w:proofErr w:type="spellEnd"/>
      <w:r w:rsidRPr="00E60023">
        <w:rPr>
          <w:rFonts w:eastAsia="Calibri"/>
          <w:sz w:val="28"/>
          <w:szCs w:val="28"/>
          <w:lang w:val="ru-RU"/>
        </w:rPr>
        <w:t xml:space="preserve"> моделями </w:t>
      </w:r>
      <w:proofErr w:type="spellStart"/>
      <w:r w:rsidRPr="00E60023">
        <w:rPr>
          <w:rFonts w:eastAsia="Calibri"/>
          <w:sz w:val="28"/>
          <w:szCs w:val="28"/>
          <w:lang w:val="ru-RU"/>
        </w:rPr>
        <w:t>підкріплення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які</w:t>
      </w:r>
      <w:proofErr w:type="spellEnd"/>
      <w:r w:rsidRPr="00E60023">
        <w:rPr>
          <w:rFonts w:eastAsia="Calibri"/>
          <w:sz w:val="28"/>
          <w:szCs w:val="28"/>
          <w:lang w:val="ru-RU"/>
        </w:rPr>
        <w:t xml:space="preserve"> </w:t>
      </w:r>
      <w:proofErr w:type="spellStart"/>
      <w:r w:rsidRPr="00E60023">
        <w:rPr>
          <w:rFonts w:eastAsia="Calibri"/>
          <w:sz w:val="28"/>
          <w:szCs w:val="28"/>
          <w:lang w:val="ru-RU"/>
        </w:rPr>
        <w:t>пояснюють</w:t>
      </w:r>
      <w:proofErr w:type="spellEnd"/>
      <w:r w:rsidRPr="00E60023">
        <w:rPr>
          <w:rFonts w:eastAsia="Calibri"/>
          <w:sz w:val="28"/>
          <w:szCs w:val="28"/>
          <w:lang w:val="ru-RU"/>
        </w:rPr>
        <w:t xml:space="preserve"> </w:t>
      </w:r>
      <w:proofErr w:type="spellStart"/>
      <w:r w:rsidRPr="00E60023">
        <w:rPr>
          <w:rFonts w:eastAsia="Calibri"/>
          <w:sz w:val="28"/>
          <w:szCs w:val="28"/>
          <w:lang w:val="ru-RU"/>
        </w:rPr>
        <w:t>динаміку</w:t>
      </w:r>
      <w:proofErr w:type="spellEnd"/>
      <w:r w:rsidRPr="00E60023">
        <w:rPr>
          <w:rFonts w:eastAsia="Calibri"/>
          <w:sz w:val="28"/>
          <w:szCs w:val="28"/>
          <w:lang w:val="ru-RU"/>
        </w:rPr>
        <w:t xml:space="preserve"> </w:t>
      </w:r>
      <w:proofErr w:type="spellStart"/>
      <w:r w:rsidRPr="00E60023">
        <w:rPr>
          <w:rFonts w:eastAsia="Calibri"/>
          <w:sz w:val="28"/>
          <w:szCs w:val="28"/>
          <w:lang w:val="ru-RU"/>
        </w:rPr>
        <w:t>короткострокової</w:t>
      </w:r>
      <w:proofErr w:type="spellEnd"/>
      <w:r w:rsidRPr="00E60023">
        <w:rPr>
          <w:rFonts w:eastAsia="Calibri"/>
          <w:sz w:val="28"/>
          <w:szCs w:val="28"/>
          <w:lang w:val="ru-RU"/>
        </w:rPr>
        <w:t xml:space="preserve"> </w:t>
      </w:r>
      <w:proofErr w:type="spellStart"/>
      <w:r w:rsidRPr="00E60023">
        <w:rPr>
          <w:rFonts w:eastAsia="Calibri"/>
          <w:sz w:val="28"/>
          <w:szCs w:val="28"/>
          <w:lang w:val="ru-RU"/>
        </w:rPr>
        <w:t>поведінкової</w:t>
      </w:r>
      <w:proofErr w:type="spellEnd"/>
      <w:r w:rsidRPr="00E60023">
        <w:rPr>
          <w:rFonts w:eastAsia="Calibri"/>
          <w:sz w:val="28"/>
          <w:szCs w:val="28"/>
          <w:lang w:val="ru-RU"/>
        </w:rPr>
        <w:t xml:space="preserve"> </w:t>
      </w:r>
      <w:proofErr w:type="spellStart"/>
      <w:r w:rsidRPr="00E60023">
        <w:rPr>
          <w:rFonts w:eastAsia="Calibri"/>
          <w:sz w:val="28"/>
          <w:szCs w:val="28"/>
          <w:lang w:val="ru-RU"/>
        </w:rPr>
        <w:t>зміни</w:t>
      </w:r>
      <w:proofErr w:type="spellEnd"/>
      <w:r w:rsidRPr="00E60023">
        <w:rPr>
          <w:rFonts w:eastAsia="Calibri"/>
          <w:sz w:val="28"/>
          <w:szCs w:val="28"/>
          <w:lang w:val="ru-RU"/>
        </w:rPr>
        <w:t xml:space="preserve">. У </w:t>
      </w:r>
      <w:proofErr w:type="spellStart"/>
      <w:r w:rsidRPr="00E60023">
        <w:rPr>
          <w:rFonts w:eastAsia="Calibri"/>
          <w:sz w:val="28"/>
          <w:szCs w:val="28"/>
          <w:lang w:val="ru-RU"/>
        </w:rPr>
        <w:t>цьому</w:t>
      </w:r>
      <w:proofErr w:type="spellEnd"/>
      <w:r w:rsidRPr="00E60023">
        <w:rPr>
          <w:rFonts w:eastAsia="Calibri"/>
          <w:sz w:val="28"/>
          <w:szCs w:val="28"/>
          <w:lang w:val="ru-RU"/>
        </w:rPr>
        <w:t xml:space="preserve"> </w:t>
      </w:r>
      <w:proofErr w:type="spellStart"/>
      <w:r w:rsidRPr="00E60023">
        <w:rPr>
          <w:rFonts w:eastAsia="Calibri"/>
          <w:sz w:val="28"/>
          <w:szCs w:val="28"/>
          <w:lang w:val="ru-RU"/>
        </w:rPr>
        <w:t>сенсі</w:t>
      </w:r>
      <w:proofErr w:type="spellEnd"/>
      <w:r w:rsidRPr="00E60023">
        <w:rPr>
          <w:rFonts w:eastAsia="Calibri"/>
          <w:sz w:val="28"/>
          <w:szCs w:val="28"/>
          <w:lang w:val="ru-RU"/>
        </w:rPr>
        <w:t xml:space="preserve"> </w:t>
      </w:r>
      <w:proofErr w:type="spellStart"/>
      <w:r w:rsidRPr="00E60023">
        <w:rPr>
          <w:rFonts w:eastAsia="Calibri"/>
          <w:sz w:val="28"/>
          <w:szCs w:val="28"/>
          <w:lang w:val="ru-RU"/>
        </w:rPr>
        <w:t>дані</w:t>
      </w:r>
      <w:proofErr w:type="spellEnd"/>
      <w:r w:rsidRPr="00E60023">
        <w:rPr>
          <w:rFonts w:eastAsia="Calibri"/>
          <w:sz w:val="28"/>
          <w:szCs w:val="28"/>
          <w:lang w:val="ru-RU"/>
        </w:rPr>
        <w:t xml:space="preserve"> показали, </w:t>
      </w:r>
      <w:proofErr w:type="spellStart"/>
      <w:r w:rsidRPr="00E60023">
        <w:rPr>
          <w:rFonts w:eastAsia="Calibri"/>
          <w:sz w:val="28"/>
          <w:szCs w:val="28"/>
          <w:lang w:val="ru-RU"/>
        </w:rPr>
        <w:t>що</w:t>
      </w:r>
      <w:proofErr w:type="spellEnd"/>
      <w:r w:rsidRPr="00E60023">
        <w:rPr>
          <w:rFonts w:eastAsia="Calibri"/>
          <w:sz w:val="28"/>
          <w:szCs w:val="28"/>
          <w:lang w:val="ru-RU"/>
        </w:rPr>
        <w:t xml:space="preserve"> не </w:t>
      </w:r>
      <w:proofErr w:type="spellStart"/>
      <w:r w:rsidRPr="00E60023">
        <w:rPr>
          <w:rFonts w:eastAsia="Calibri"/>
          <w:sz w:val="28"/>
          <w:szCs w:val="28"/>
          <w:lang w:val="ru-RU"/>
        </w:rPr>
        <w:t>існує</w:t>
      </w:r>
      <w:proofErr w:type="spellEnd"/>
      <w:r w:rsidRPr="00E60023">
        <w:rPr>
          <w:rFonts w:eastAsia="Calibri"/>
          <w:sz w:val="28"/>
          <w:szCs w:val="28"/>
          <w:lang w:val="ru-RU"/>
        </w:rPr>
        <w:t xml:space="preserve"> «одного маршруту» </w:t>
      </w:r>
      <w:proofErr w:type="spellStart"/>
      <w:r w:rsidRPr="00E60023">
        <w:rPr>
          <w:rFonts w:eastAsia="Calibri"/>
          <w:sz w:val="28"/>
          <w:szCs w:val="28"/>
          <w:lang w:val="ru-RU"/>
        </w:rPr>
        <w:t>впливу</w:t>
      </w:r>
      <w:proofErr w:type="spellEnd"/>
      <w:r w:rsidRPr="00E60023">
        <w:rPr>
          <w:rFonts w:eastAsia="Calibri"/>
          <w:sz w:val="28"/>
          <w:szCs w:val="28"/>
          <w:lang w:val="ru-RU"/>
        </w:rPr>
        <w:t xml:space="preserve">: </w:t>
      </w:r>
      <w:proofErr w:type="spellStart"/>
      <w:r w:rsidRPr="00E60023">
        <w:rPr>
          <w:rFonts w:eastAsia="Calibri"/>
          <w:sz w:val="28"/>
          <w:szCs w:val="28"/>
          <w:lang w:val="ru-RU"/>
        </w:rPr>
        <w:t>ті</w:t>
      </w:r>
      <w:proofErr w:type="spellEnd"/>
      <w:r w:rsidRPr="00E60023">
        <w:rPr>
          <w:rFonts w:eastAsia="Calibri"/>
          <w:sz w:val="28"/>
          <w:szCs w:val="28"/>
          <w:lang w:val="ru-RU"/>
        </w:rPr>
        <w:t xml:space="preserve"> </w:t>
      </w:r>
      <w:proofErr w:type="spellStart"/>
      <w:r w:rsidRPr="00E60023">
        <w:rPr>
          <w:rFonts w:eastAsia="Calibri"/>
          <w:sz w:val="28"/>
          <w:szCs w:val="28"/>
          <w:lang w:val="ru-RU"/>
        </w:rPr>
        <w:t>самі</w:t>
      </w:r>
      <w:proofErr w:type="spellEnd"/>
      <w:r w:rsidRPr="00E60023">
        <w:rPr>
          <w:rFonts w:eastAsia="Calibri"/>
          <w:sz w:val="28"/>
          <w:szCs w:val="28"/>
          <w:lang w:val="ru-RU"/>
        </w:rPr>
        <w:t xml:space="preserve"> </w:t>
      </w:r>
      <w:proofErr w:type="spellStart"/>
      <w:r w:rsidRPr="00E60023">
        <w:rPr>
          <w:rFonts w:eastAsia="Calibri"/>
          <w:sz w:val="28"/>
          <w:szCs w:val="28"/>
          <w:lang w:val="ru-RU"/>
        </w:rPr>
        <w:t>медійні</w:t>
      </w:r>
      <w:proofErr w:type="spellEnd"/>
      <w:r w:rsidRPr="00E60023">
        <w:rPr>
          <w:rFonts w:eastAsia="Calibri"/>
          <w:sz w:val="28"/>
          <w:szCs w:val="28"/>
          <w:lang w:val="ru-RU"/>
        </w:rPr>
        <w:t xml:space="preserve"> </w:t>
      </w:r>
      <w:proofErr w:type="spellStart"/>
      <w:r w:rsidRPr="00E60023">
        <w:rPr>
          <w:rFonts w:eastAsia="Calibri"/>
          <w:sz w:val="28"/>
          <w:szCs w:val="28"/>
          <w:lang w:val="ru-RU"/>
        </w:rPr>
        <w:t>стимули</w:t>
      </w:r>
      <w:proofErr w:type="spellEnd"/>
      <w:r w:rsidRPr="00E60023">
        <w:rPr>
          <w:rFonts w:eastAsia="Calibri"/>
          <w:sz w:val="28"/>
          <w:szCs w:val="28"/>
          <w:lang w:val="ru-RU"/>
        </w:rPr>
        <w:t xml:space="preserve"> </w:t>
      </w:r>
      <w:proofErr w:type="spellStart"/>
      <w:r w:rsidRPr="00E60023">
        <w:rPr>
          <w:rFonts w:eastAsia="Calibri"/>
          <w:sz w:val="28"/>
          <w:szCs w:val="28"/>
          <w:lang w:val="ru-RU"/>
        </w:rPr>
        <w:t>можуть</w:t>
      </w:r>
      <w:proofErr w:type="spellEnd"/>
      <w:r w:rsidRPr="00E60023">
        <w:rPr>
          <w:rFonts w:eastAsia="Calibri"/>
          <w:sz w:val="28"/>
          <w:szCs w:val="28"/>
          <w:lang w:val="ru-RU"/>
        </w:rPr>
        <w:t xml:space="preserve"> </w:t>
      </w:r>
      <w:proofErr w:type="spellStart"/>
      <w:r w:rsidRPr="00E60023">
        <w:rPr>
          <w:rFonts w:eastAsia="Calibri"/>
          <w:sz w:val="28"/>
          <w:szCs w:val="28"/>
          <w:lang w:val="ru-RU"/>
        </w:rPr>
        <w:t>давати</w:t>
      </w:r>
      <w:proofErr w:type="spellEnd"/>
      <w:r w:rsidRPr="00E60023">
        <w:rPr>
          <w:rFonts w:eastAsia="Calibri"/>
          <w:sz w:val="28"/>
          <w:szCs w:val="28"/>
          <w:lang w:val="ru-RU"/>
        </w:rPr>
        <w:t xml:space="preserve"> </w:t>
      </w:r>
      <w:proofErr w:type="spellStart"/>
      <w:r w:rsidRPr="00E60023">
        <w:rPr>
          <w:rFonts w:eastAsia="Calibri"/>
          <w:sz w:val="28"/>
          <w:szCs w:val="28"/>
          <w:lang w:val="ru-RU"/>
        </w:rPr>
        <w:t>різні</w:t>
      </w:r>
      <w:proofErr w:type="spellEnd"/>
      <w:r w:rsidRPr="00E60023">
        <w:rPr>
          <w:rFonts w:eastAsia="Calibri"/>
          <w:sz w:val="28"/>
          <w:szCs w:val="28"/>
          <w:lang w:val="ru-RU"/>
        </w:rPr>
        <w:t xml:space="preserve"> </w:t>
      </w:r>
      <w:proofErr w:type="spellStart"/>
      <w:r w:rsidRPr="00E60023">
        <w:rPr>
          <w:rFonts w:eastAsia="Calibri"/>
          <w:sz w:val="28"/>
          <w:szCs w:val="28"/>
          <w:lang w:val="ru-RU"/>
        </w:rPr>
        <w:t>результати</w:t>
      </w:r>
      <w:proofErr w:type="spellEnd"/>
      <w:r w:rsidRPr="00E60023">
        <w:rPr>
          <w:rFonts w:eastAsia="Calibri"/>
          <w:sz w:val="28"/>
          <w:szCs w:val="28"/>
          <w:lang w:val="ru-RU"/>
        </w:rPr>
        <w:t xml:space="preserve"> </w:t>
      </w:r>
      <w:proofErr w:type="spellStart"/>
      <w:r w:rsidRPr="00E60023">
        <w:rPr>
          <w:rFonts w:eastAsia="Calibri"/>
          <w:sz w:val="28"/>
          <w:szCs w:val="28"/>
          <w:lang w:val="ru-RU"/>
        </w:rPr>
        <w:t>залежно</w:t>
      </w:r>
      <w:proofErr w:type="spellEnd"/>
      <w:r w:rsidRPr="00E60023">
        <w:rPr>
          <w:rFonts w:eastAsia="Calibri"/>
          <w:sz w:val="28"/>
          <w:szCs w:val="28"/>
          <w:lang w:val="ru-RU"/>
        </w:rPr>
        <w:t xml:space="preserve"> </w:t>
      </w:r>
      <w:proofErr w:type="spellStart"/>
      <w:r w:rsidRPr="00E60023">
        <w:rPr>
          <w:rFonts w:eastAsia="Calibri"/>
          <w:sz w:val="28"/>
          <w:szCs w:val="28"/>
          <w:lang w:val="ru-RU"/>
        </w:rPr>
        <w:t>від</w:t>
      </w:r>
      <w:proofErr w:type="spellEnd"/>
      <w:r w:rsidRPr="00E60023">
        <w:rPr>
          <w:rFonts w:eastAsia="Calibri"/>
          <w:sz w:val="28"/>
          <w:szCs w:val="28"/>
          <w:lang w:val="ru-RU"/>
        </w:rPr>
        <w:t xml:space="preserve"> </w:t>
      </w:r>
      <w:proofErr w:type="spellStart"/>
      <w:r w:rsidRPr="00E60023">
        <w:rPr>
          <w:rFonts w:eastAsia="Calibri"/>
          <w:sz w:val="28"/>
          <w:szCs w:val="28"/>
          <w:lang w:val="ru-RU"/>
        </w:rPr>
        <w:t>доступних</w:t>
      </w:r>
      <w:proofErr w:type="spellEnd"/>
      <w:r w:rsidRPr="00E60023">
        <w:rPr>
          <w:rFonts w:eastAsia="Calibri"/>
          <w:sz w:val="28"/>
          <w:szCs w:val="28"/>
          <w:lang w:val="ru-RU"/>
        </w:rPr>
        <w:t xml:space="preserve"> </w:t>
      </w:r>
      <w:proofErr w:type="spellStart"/>
      <w:r w:rsidRPr="00E60023">
        <w:rPr>
          <w:rFonts w:eastAsia="Calibri"/>
          <w:sz w:val="28"/>
          <w:szCs w:val="28"/>
          <w:lang w:val="ru-RU"/>
        </w:rPr>
        <w:t>соціальних</w:t>
      </w:r>
      <w:proofErr w:type="spellEnd"/>
      <w:r w:rsidRPr="00E60023">
        <w:rPr>
          <w:rFonts w:eastAsia="Calibri"/>
          <w:sz w:val="28"/>
          <w:szCs w:val="28"/>
          <w:lang w:val="ru-RU"/>
        </w:rPr>
        <w:t xml:space="preserve"> </w:t>
      </w:r>
      <w:proofErr w:type="spellStart"/>
      <w:r w:rsidRPr="00E60023">
        <w:rPr>
          <w:rFonts w:eastAsia="Calibri"/>
          <w:sz w:val="28"/>
          <w:szCs w:val="28"/>
          <w:lang w:val="ru-RU"/>
        </w:rPr>
        <w:t>ресурсів</w:t>
      </w:r>
      <w:proofErr w:type="spellEnd"/>
      <w:r w:rsidRPr="00E60023">
        <w:rPr>
          <w:rFonts w:eastAsia="Calibri"/>
          <w:sz w:val="28"/>
          <w:szCs w:val="28"/>
          <w:lang w:val="ru-RU"/>
        </w:rPr>
        <w:t xml:space="preserve"> і </w:t>
      </w:r>
      <w:proofErr w:type="spellStart"/>
      <w:r w:rsidRPr="00E60023">
        <w:rPr>
          <w:rFonts w:eastAsia="Calibri"/>
          <w:sz w:val="28"/>
          <w:szCs w:val="28"/>
          <w:lang w:val="ru-RU"/>
        </w:rPr>
        <w:t>від</w:t>
      </w:r>
      <w:proofErr w:type="spellEnd"/>
      <w:r w:rsidRPr="00E60023">
        <w:rPr>
          <w:rFonts w:eastAsia="Calibri"/>
          <w:sz w:val="28"/>
          <w:szCs w:val="28"/>
          <w:lang w:val="ru-RU"/>
        </w:rPr>
        <w:t xml:space="preserve"> контексту </w:t>
      </w:r>
      <w:proofErr w:type="spellStart"/>
      <w:r w:rsidRPr="00E60023">
        <w:rPr>
          <w:rFonts w:eastAsia="Calibri"/>
          <w:sz w:val="28"/>
          <w:szCs w:val="28"/>
          <w:lang w:val="ru-RU"/>
        </w:rPr>
        <w:t>взаємодії</w:t>
      </w:r>
      <w:proofErr w:type="spellEnd"/>
      <w:r w:rsidRPr="00E60023">
        <w:rPr>
          <w:rFonts w:eastAsia="Calibri"/>
          <w:sz w:val="28"/>
          <w:szCs w:val="28"/>
          <w:lang w:val="ru-RU"/>
        </w:rPr>
        <w:t xml:space="preserve">.  </w:t>
      </w:r>
    </w:p>
    <w:p w14:paraId="2C2D8AB0" w14:textId="7D94A3D2" w:rsidR="006F5214" w:rsidRPr="00E60023" w:rsidRDefault="006F5214" w:rsidP="006F5214">
      <w:pPr>
        <w:spacing w:after="160" w:line="360" w:lineRule="auto"/>
        <w:ind w:firstLine="709"/>
        <w:contextualSpacing/>
        <w:jc w:val="both"/>
        <w:rPr>
          <w:rFonts w:eastAsia="Calibri"/>
          <w:sz w:val="28"/>
          <w:szCs w:val="28"/>
          <w:lang w:val="ru-RU"/>
        </w:rPr>
      </w:pPr>
      <w:proofErr w:type="spellStart"/>
      <w:r w:rsidRPr="00E60023">
        <w:rPr>
          <w:rFonts w:eastAsia="Calibri"/>
          <w:sz w:val="28"/>
          <w:szCs w:val="28"/>
          <w:lang w:val="ru-RU"/>
        </w:rPr>
        <w:t>Соціокогнітивна</w:t>
      </w:r>
      <w:proofErr w:type="spellEnd"/>
      <w:r w:rsidRPr="00E60023">
        <w:rPr>
          <w:rFonts w:eastAsia="Calibri"/>
          <w:sz w:val="28"/>
          <w:szCs w:val="28"/>
          <w:lang w:val="ru-RU"/>
        </w:rPr>
        <w:t xml:space="preserve"> рамка </w:t>
      </w:r>
      <w:proofErr w:type="spellStart"/>
      <w:r w:rsidRPr="00E60023">
        <w:rPr>
          <w:rFonts w:eastAsia="Calibri"/>
          <w:sz w:val="28"/>
          <w:szCs w:val="28"/>
          <w:lang w:val="ru-RU"/>
        </w:rPr>
        <w:t>дає</w:t>
      </w:r>
      <w:proofErr w:type="spellEnd"/>
      <w:r w:rsidRPr="00E60023">
        <w:rPr>
          <w:rFonts w:eastAsia="Calibri"/>
          <w:sz w:val="28"/>
          <w:szCs w:val="28"/>
          <w:lang w:val="ru-RU"/>
        </w:rPr>
        <w:t xml:space="preserve"> </w:t>
      </w:r>
      <w:proofErr w:type="spellStart"/>
      <w:r w:rsidRPr="00E60023">
        <w:rPr>
          <w:rFonts w:eastAsia="Calibri"/>
          <w:sz w:val="28"/>
          <w:szCs w:val="28"/>
          <w:lang w:val="ru-RU"/>
        </w:rPr>
        <w:t>сильну</w:t>
      </w:r>
      <w:proofErr w:type="spellEnd"/>
      <w:r w:rsidRPr="00E60023">
        <w:rPr>
          <w:rFonts w:eastAsia="Calibri"/>
          <w:sz w:val="28"/>
          <w:szCs w:val="28"/>
          <w:lang w:val="ru-RU"/>
        </w:rPr>
        <w:t xml:space="preserve"> </w:t>
      </w:r>
      <w:proofErr w:type="spellStart"/>
      <w:r w:rsidRPr="00E60023">
        <w:rPr>
          <w:rFonts w:eastAsia="Calibri"/>
          <w:sz w:val="28"/>
          <w:szCs w:val="28"/>
          <w:lang w:val="ru-RU"/>
        </w:rPr>
        <w:t>концептуальну</w:t>
      </w:r>
      <w:proofErr w:type="spellEnd"/>
      <w:r w:rsidRPr="00E60023">
        <w:rPr>
          <w:rFonts w:eastAsia="Calibri"/>
          <w:sz w:val="28"/>
          <w:szCs w:val="28"/>
          <w:lang w:val="ru-RU"/>
        </w:rPr>
        <w:t xml:space="preserve"> основу для </w:t>
      </w:r>
      <w:proofErr w:type="spellStart"/>
      <w:r w:rsidRPr="00E60023">
        <w:rPr>
          <w:rFonts w:eastAsia="Calibri"/>
          <w:sz w:val="28"/>
          <w:szCs w:val="28"/>
          <w:lang w:val="ru-RU"/>
        </w:rPr>
        <w:t>пояснення</w:t>
      </w:r>
      <w:proofErr w:type="spellEnd"/>
      <w:r w:rsidRPr="00E60023">
        <w:rPr>
          <w:rFonts w:eastAsia="Calibri"/>
          <w:sz w:val="28"/>
          <w:szCs w:val="28"/>
          <w:lang w:val="ru-RU"/>
        </w:rPr>
        <w:t xml:space="preserve"> того, </w:t>
      </w:r>
      <w:proofErr w:type="spellStart"/>
      <w:r w:rsidRPr="00E60023">
        <w:rPr>
          <w:rFonts w:eastAsia="Calibri"/>
          <w:sz w:val="28"/>
          <w:szCs w:val="28"/>
          <w:lang w:val="ru-RU"/>
        </w:rPr>
        <w:t>чому</w:t>
      </w:r>
      <w:proofErr w:type="spellEnd"/>
      <w:r w:rsidRPr="00E60023">
        <w:rPr>
          <w:rFonts w:eastAsia="Calibri"/>
          <w:sz w:val="28"/>
          <w:szCs w:val="28"/>
          <w:lang w:val="ru-RU"/>
        </w:rPr>
        <w:t xml:space="preserve"> </w:t>
      </w:r>
      <w:proofErr w:type="spellStart"/>
      <w:r w:rsidRPr="00E60023">
        <w:rPr>
          <w:rFonts w:eastAsia="Calibri"/>
          <w:sz w:val="28"/>
          <w:szCs w:val="28"/>
          <w:lang w:val="ru-RU"/>
        </w:rPr>
        <w:t>підлітки</w:t>
      </w:r>
      <w:proofErr w:type="spellEnd"/>
      <w:r w:rsidRPr="00E60023">
        <w:rPr>
          <w:rFonts w:eastAsia="Calibri"/>
          <w:sz w:val="28"/>
          <w:szCs w:val="28"/>
          <w:lang w:val="ru-RU"/>
        </w:rPr>
        <w:t xml:space="preserve"> «</w:t>
      </w:r>
      <w:proofErr w:type="spellStart"/>
      <w:r w:rsidRPr="00E60023">
        <w:rPr>
          <w:rFonts w:eastAsia="Calibri"/>
          <w:sz w:val="28"/>
          <w:szCs w:val="28"/>
          <w:lang w:val="ru-RU"/>
        </w:rPr>
        <w:t>переносять</w:t>
      </w:r>
      <w:proofErr w:type="spellEnd"/>
      <w:r w:rsidRPr="00E60023">
        <w:rPr>
          <w:rFonts w:eastAsia="Calibri"/>
          <w:sz w:val="28"/>
          <w:szCs w:val="28"/>
          <w:lang w:val="ru-RU"/>
        </w:rPr>
        <w:t xml:space="preserve">» </w:t>
      </w:r>
      <w:proofErr w:type="spellStart"/>
      <w:r w:rsidRPr="00E60023">
        <w:rPr>
          <w:rFonts w:eastAsia="Calibri"/>
          <w:sz w:val="28"/>
          <w:szCs w:val="28"/>
          <w:lang w:val="ru-RU"/>
        </w:rPr>
        <w:t>спостережувані</w:t>
      </w:r>
      <w:proofErr w:type="spellEnd"/>
      <w:r w:rsidRPr="00E60023">
        <w:rPr>
          <w:rFonts w:eastAsia="Calibri"/>
          <w:sz w:val="28"/>
          <w:szCs w:val="28"/>
          <w:lang w:val="ru-RU"/>
        </w:rPr>
        <w:t xml:space="preserve"> у </w:t>
      </w:r>
      <w:proofErr w:type="spellStart"/>
      <w:r w:rsidRPr="00E60023">
        <w:rPr>
          <w:rFonts w:eastAsia="Calibri"/>
          <w:sz w:val="28"/>
          <w:szCs w:val="28"/>
          <w:lang w:val="ru-RU"/>
        </w:rPr>
        <w:t>медіа</w:t>
      </w:r>
      <w:proofErr w:type="spellEnd"/>
      <w:r w:rsidRPr="00E60023">
        <w:rPr>
          <w:rFonts w:eastAsia="Calibri"/>
          <w:sz w:val="28"/>
          <w:szCs w:val="28"/>
          <w:lang w:val="ru-RU"/>
        </w:rPr>
        <w:t xml:space="preserve"> </w:t>
      </w:r>
      <w:proofErr w:type="spellStart"/>
      <w:r w:rsidRPr="00E60023">
        <w:rPr>
          <w:rFonts w:eastAsia="Calibri"/>
          <w:sz w:val="28"/>
          <w:szCs w:val="28"/>
          <w:lang w:val="ru-RU"/>
        </w:rPr>
        <w:t>моделі</w:t>
      </w:r>
      <w:proofErr w:type="spellEnd"/>
      <w:r w:rsidRPr="00E60023">
        <w:rPr>
          <w:rFonts w:eastAsia="Calibri"/>
          <w:sz w:val="28"/>
          <w:szCs w:val="28"/>
          <w:lang w:val="ru-RU"/>
        </w:rPr>
        <w:t xml:space="preserve"> в </w:t>
      </w:r>
      <w:proofErr w:type="spellStart"/>
      <w:r w:rsidRPr="00E60023">
        <w:rPr>
          <w:rFonts w:eastAsia="Calibri"/>
          <w:sz w:val="28"/>
          <w:szCs w:val="28"/>
          <w:lang w:val="ru-RU"/>
        </w:rPr>
        <w:t>реальні</w:t>
      </w:r>
      <w:proofErr w:type="spellEnd"/>
      <w:r w:rsidRPr="00E60023">
        <w:rPr>
          <w:rFonts w:eastAsia="Calibri"/>
          <w:sz w:val="28"/>
          <w:szCs w:val="28"/>
          <w:lang w:val="ru-RU"/>
        </w:rPr>
        <w:t xml:space="preserve"> практики: </w:t>
      </w:r>
      <w:proofErr w:type="spellStart"/>
      <w:r w:rsidRPr="00E60023">
        <w:rPr>
          <w:rFonts w:eastAsia="Calibri"/>
          <w:sz w:val="28"/>
          <w:szCs w:val="28"/>
          <w:lang w:val="ru-RU"/>
        </w:rPr>
        <w:t>процеси</w:t>
      </w:r>
      <w:proofErr w:type="spellEnd"/>
      <w:r w:rsidRPr="00E60023">
        <w:rPr>
          <w:rFonts w:eastAsia="Calibri"/>
          <w:sz w:val="28"/>
          <w:szCs w:val="28"/>
          <w:lang w:val="ru-RU"/>
        </w:rPr>
        <w:t xml:space="preserve"> </w:t>
      </w:r>
      <w:proofErr w:type="spellStart"/>
      <w:r w:rsidRPr="00E60023">
        <w:rPr>
          <w:rFonts w:eastAsia="Calibri"/>
          <w:sz w:val="28"/>
          <w:szCs w:val="28"/>
          <w:lang w:val="ru-RU"/>
        </w:rPr>
        <w:t>уваги</w:t>
      </w:r>
      <w:proofErr w:type="spellEnd"/>
      <w:r w:rsidRPr="00E60023">
        <w:rPr>
          <w:rFonts w:eastAsia="Calibri"/>
          <w:sz w:val="28"/>
          <w:szCs w:val="28"/>
          <w:lang w:val="ru-RU"/>
        </w:rPr>
        <w:t xml:space="preserve">, </w:t>
      </w:r>
      <w:proofErr w:type="spellStart"/>
      <w:r w:rsidRPr="00E60023">
        <w:rPr>
          <w:rFonts w:eastAsia="Calibri"/>
          <w:sz w:val="28"/>
          <w:szCs w:val="28"/>
          <w:lang w:val="ru-RU"/>
        </w:rPr>
        <w:t>кодування</w:t>
      </w:r>
      <w:proofErr w:type="spellEnd"/>
      <w:r w:rsidRPr="00E60023">
        <w:rPr>
          <w:rFonts w:eastAsia="Calibri"/>
          <w:sz w:val="28"/>
          <w:szCs w:val="28"/>
          <w:lang w:val="ru-RU"/>
        </w:rPr>
        <w:t xml:space="preserve">, </w:t>
      </w:r>
      <w:proofErr w:type="spellStart"/>
      <w:r w:rsidRPr="00E60023">
        <w:rPr>
          <w:rFonts w:eastAsia="Calibri"/>
          <w:sz w:val="28"/>
          <w:szCs w:val="28"/>
          <w:lang w:val="ru-RU"/>
        </w:rPr>
        <w:t>відтворення</w:t>
      </w:r>
      <w:proofErr w:type="spellEnd"/>
      <w:r w:rsidRPr="00E60023">
        <w:rPr>
          <w:rFonts w:eastAsia="Calibri"/>
          <w:sz w:val="28"/>
          <w:szCs w:val="28"/>
          <w:lang w:val="ru-RU"/>
        </w:rPr>
        <w:t xml:space="preserve"> та </w:t>
      </w:r>
      <w:proofErr w:type="spellStart"/>
      <w:r w:rsidRPr="00E60023">
        <w:rPr>
          <w:rFonts w:eastAsia="Calibri"/>
          <w:sz w:val="28"/>
          <w:szCs w:val="28"/>
          <w:lang w:val="ru-RU"/>
        </w:rPr>
        <w:t>мотивації</w:t>
      </w:r>
      <w:proofErr w:type="spellEnd"/>
      <w:r w:rsidRPr="00E60023">
        <w:rPr>
          <w:rFonts w:eastAsia="Calibri"/>
          <w:sz w:val="28"/>
          <w:szCs w:val="28"/>
          <w:lang w:val="ru-RU"/>
        </w:rPr>
        <w:t xml:space="preserve"> </w:t>
      </w:r>
      <w:proofErr w:type="spellStart"/>
      <w:r w:rsidRPr="00E60023">
        <w:rPr>
          <w:rFonts w:eastAsia="Calibri"/>
          <w:sz w:val="28"/>
          <w:szCs w:val="28"/>
          <w:lang w:val="ru-RU"/>
        </w:rPr>
        <w:t>чітко</w:t>
      </w:r>
      <w:proofErr w:type="spellEnd"/>
      <w:r w:rsidRPr="00E60023">
        <w:rPr>
          <w:rFonts w:eastAsia="Calibri"/>
          <w:sz w:val="28"/>
          <w:szCs w:val="28"/>
          <w:lang w:val="ru-RU"/>
        </w:rPr>
        <w:t xml:space="preserve"> </w:t>
      </w:r>
      <w:proofErr w:type="spellStart"/>
      <w:r w:rsidRPr="00E60023">
        <w:rPr>
          <w:rFonts w:eastAsia="Calibri"/>
          <w:sz w:val="28"/>
          <w:szCs w:val="28"/>
          <w:lang w:val="ru-RU"/>
        </w:rPr>
        <w:t>відображаються</w:t>
      </w:r>
      <w:proofErr w:type="spellEnd"/>
      <w:r w:rsidRPr="00E60023">
        <w:rPr>
          <w:rFonts w:eastAsia="Calibri"/>
          <w:sz w:val="28"/>
          <w:szCs w:val="28"/>
          <w:lang w:val="ru-RU"/>
        </w:rPr>
        <w:t xml:space="preserve"> </w:t>
      </w:r>
      <w:proofErr w:type="gramStart"/>
      <w:r w:rsidRPr="00E60023">
        <w:rPr>
          <w:rFonts w:eastAsia="Calibri"/>
          <w:sz w:val="28"/>
          <w:szCs w:val="28"/>
          <w:lang w:val="ru-RU"/>
        </w:rPr>
        <w:t>у нарративах</w:t>
      </w:r>
      <w:proofErr w:type="gramEnd"/>
      <w:r w:rsidRPr="00E60023">
        <w:rPr>
          <w:rFonts w:eastAsia="Calibri"/>
          <w:sz w:val="28"/>
          <w:szCs w:val="28"/>
          <w:lang w:val="ru-RU"/>
        </w:rPr>
        <w:t xml:space="preserve"> </w:t>
      </w:r>
      <w:proofErr w:type="spellStart"/>
      <w:r w:rsidRPr="00E60023">
        <w:rPr>
          <w:rFonts w:eastAsia="Calibri"/>
          <w:sz w:val="28"/>
          <w:szCs w:val="28"/>
          <w:lang w:val="ru-RU"/>
        </w:rPr>
        <w:t>респондентів</w:t>
      </w:r>
      <w:proofErr w:type="spellEnd"/>
      <w:r w:rsidRPr="00E60023">
        <w:rPr>
          <w:rFonts w:eastAsia="Calibri"/>
          <w:sz w:val="28"/>
          <w:szCs w:val="28"/>
          <w:lang w:val="ru-RU"/>
        </w:rPr>
        <w:t xml:space="preserve"> про </w:t>
      </w:r>
      <w:proofErr w:type="spellStart"/>
      <w:r w:rsidRPr="00E60023">
        <w:rPr>
          <w:rFonts w:eastAsia="Calibri"/>
          <w:sz w:val="28"/>
          <w:szCs w:val="28"/>
          <w:lang w:val="ru-RU"/>
        </w:rPr>
        <w:t>імітацію</w:t>
      </w:r>
      <w:proofErr w:type="spellEnd"/>
      <w:r w:rsidRPr="00E60023">
        <w:rPr>
          <w:rFonts w:eastAsia="Calibri"/>
          <w:sz w:val="28"/>
          <w:szCs w:val="28"/>
          <w:lang w:val="ru-RU"/>
        </w:rPr>
        <w:t xml:space="preserve"> </w:t>
      </w:r>
      <w:proofErr w:type="spellStart"/>
      <w:r w:rsidRPr="00E60023">
        <w:rPr>
          <w:rFonts w:eastAsia="Calibri"/>
          <w:sz w:val="28"/>
          <w:szCs w:val="28"/>
          <w:lang w:val="ru-RU"/>
        </w:rPr>
        <w:t>поведінки</w:t>
      </w:r>
      <w:proofErr w:type="spellEnd"/>
      <w:r w:rsidRPr="00E60023">
        <w:rPr>
          <w:rFonts w:eastAsia="Calibri"/>
          <w:sz w:val="28"/>
          <w:szCs w:val="28"/>
          <w:lang w:val="ru-RU"/>
        </w:rPr>
        <w:t xml:space="preserve"> </w:t>
      </w:r>
      <w:proofErr w:type="spellStart"/>
      <w:r w:rsidRPr="00E60023">
        <w:rPr>
          <w:rFonts w:eastAsia="Calibri"/>
          <w:sz w:val="28"/>
          <w:szCs w:val="28"/>
          <w:lang w:val="ru-RU"/>
        </w:rPr>
        <w:t>лідерів</w:t>
      </w:r>
      <w:proofErr w:type="spellEnd"/>
      <w:r w:rsidRPr="00E60023">
        <w:rPr>
          <w:rFonts w:eastAsia="Calibri"/>
          <w:sz w:val="28"/>
          <w:szCs w:val="28"/>
          <w:lang w:val="ru-RU"/>
        </w:rPr>
        <w:t xml:space="preserve"> думок і </w:t>
      </w:r>
      <w:proofErr w:type="spellStart"/>
      <w:r w:rsidRPr="00E60023">
        <w:rPr>
          <w:rFonts w:eastAsia="Calibri"/>
          <w:sz w:val="28"/>
          <w:szCs w:val="28"/>
          <w:lang w:val="ru-RU"/>
        </w:rPr>
        <w:t>ровесників</w:t>
      </w:r>
      <w:proofErr w:type="spellEnd"/>
      <w:r w:rsidRPr="00E60023">
        <w:rPr>
          <w:rFonts w:eastAsia="Calibri"/>
          <w:sz w:val="28"/>
          <w:szCs w:val="28"/>
          <w:lang w:val="ru-RU"/>
        </w:rPr>
        <w:t xml:space="preserve">. </w:t>
      </w:r>
      <w:proofErr w:type="spellStart"/>
      <w:r w:rsidRPr="00E60023">
        <w:rPr>
          <w:rFonts w:eastAsia="Calibri"/>
          <w:sz w:val="28"/>
          <w:szCs w:val="28"/>
          <w:lang w:val="ru-RU"/>
        </w:rPr>
        <w:t>Наші</w:t>
      </w:r>
      <w:proofErr w:type="spellEnd"/>
      <w:r w:rsidRPr="00E60023">
        <w:rPr>
          <w:rFonts w:eastAsia="Calibri"/>
          <w:sz w:val="28"/>
          <w:szCs w:val="28"/>
          <w:lang w:val="ru-RU"/>
        </w:rPr>
        <w:t xml:space="preserve"> </w:t>
      </w:r>
      <w:proofErr w:type="spellStart"/>
      <w:r w:rsidRPr="00E60023">
        <w:rPr>
          <w:rFonts w:eastAsia="Calibri"/>
          <w:sz w:val="28"/>
          <w:szCs w:val="28"/>
          <w:lang w:val="ru-RU"/>
        </w:rPr>
        <w:t>лонгітюдні</w:t>
      </w:r>
      <w:proofErr w:type="spellEnd"/>
      <w:r w:rsidRPr="00E60023">
        <w:rPr>
          <w:rFonts w:eastAsia="Calibri"/>
          <w:sz w:val="28"/>
          <w:szCs w:val="28"/>
          <w:lang w:val="ru-RU"/>
        </w:rPr>
        <w:t xml:space="preserve"> </w:t>
      </w:r>
      <w:proofErr w:type="spellStart"/>
      <w:r w:rsidRPr="00E60023">
        <w:rPr>
          <w:rFonts w:eastAsia="Calibri"/>
          <w:sz w:val="28"/>
          <w:szCs w:val="28"/>
          <w:lang w:val="ru-RU"/>
        </w:rPr>
        <w:t>спостереження</w:t>
      </w:r>
      <w:proofErr w:type="spellEnd"/>
      <w:r w:rsidRPr="00E60023">
        <w:rPr>
          <w:rFonts w:eastAsia="Calibri"/>
          <w:sz w:val="28"/>
          <w:szCs w:val="28"/>
          <w:lang w:val="ru-RU"/>
        </w:rPr>
        <w:t xml:space="preserve">, де </w:t>
      </w:r>
      <w:proofErr w:type="spellStart"/>
      <w:r w:rsidRPr="00E60023">
        <w:rPr>
          <w:rFonts w:eastAsia="Calibri"/>
          <w:sz w:val="28"/>
          <w:szCs w:val="28"/>
          <w:lang w:val="ru-RU"/>
        </w:rPr>
        <w:t>послідовність</w:t>
      </w:r>
      <w:proofErr w:type="spellEnd"/>
      <w:r w:rsidRPr="00E60023">
        <w:rPr>
          <w:rFonts w:eastAsia="Calibri"/>
          <w:sz w:val="28"/>
          <w:szCs w:val="28"/>
          <w:lang w:val="ru-RU"/>
        </w:rPr>
        <w:t xml:space="preserve"> «перегляд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публікація</w:t>
      </w:r>
      <w:proofErr w:type="spellEnd"/>
      <w:r w:rsidRPr="00E60023">
        <w:rPr>
          <w:rFonts w:eastAsia="Calibri"/>
          <w:sz w:val="28"/>
          <w:szCs w:val="28"/>
          <w:lang w:val="ru-RU"/>
        </w:rPr>
        <w:t xml:space="preserve">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отримання</w:t>
      </w:r>
      <w:proofErr w:type="spellEnd"/>
      <w:r w:rsidRPr="00E60023">
        <w:rPr>
          <w:rFonts w:eastAsia="Calibri"/>
          <w:sz w:val="28"/>
          <w:szCs w:val="28"/>
          <w:lang w:val="ru-RU"/>
        </w:rPr>
        <w:t xml:space="preserve"> </w:t>
      </w:r>
      <w:proofErr w:type="spellStart"/>
      <w:r w:rsidRPr="00E60023">
        <w:rPr>
          <w:rFonts w:eastAsia="Calibri"/>
          <w:sz w:val="28"/>
          <w:szCs w:val="28"/>
          <w:lang w:val="ru-RU"/>
        </w:rPr>
        <w:t>зворотного</w:t>
      </w:r>
      <w:proofErr w:type="spellEnd"/>
      <w:r w:rsidRPr="00E60023">
        <w:rPr>
          <w:rFonts w:eastAsia="Calibri"/>
          <w:sz w:val="28"/>
          <w:szCs w:val="28"/>
          <w:lang w:val="ru-RU"/>
        </w:rPr>
        <w:t xml:space="preserve"> </w:t>
      </w:r>
      <w:proofErr w:type="spellStart"/>
      <w:r w:rsidRPr="00E60023">
        <w:rPr>
          <w:rFonts w:eastAsia="Calibri"/>
          <w:sz w:val="28"/>
          <w:szCs w:val="28"/>
          <w:lang w:val="ru-RU"/>
        </w:rPr>
        <w:t>звʼязку</w:t>
      </w:r>
      <w:proofErr w:type="spellEnd"/>
      <w:r w:rsidRPr="00E60023">
        <w:rPr>
          <w:rFonts w:eastAsia="Calibri"/>
          <w:sz w:val="28"/>
          <w:szCs w:val="28"/>
          <w:lang w:val="ru-RU"/>
        </w:rPr>
        <w:t xml:space="preserve">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корекція</w:t>
      </w:r>
      <w:proofErr w:type="spellEnd"/>
      <w:r w:rsidRPr="00E60023">
        <w:rPr>
          <w:rFonts w:eastAsia="Calibri"/>
          <w:sz w:val="28"/>
          <w:szCs w:val="28"/>
          <w:lang w:val="ru-RU"/>
        </w:rPr>
        <w:t xml:space="preserve"> </w:t>
      </w:r>
      <w:proofErr w:type="spellStart"/>
      <w:r w:rsidRPr="00E60023">
        <w:rPr>
          <w:rFonts w:eastAsia="Calibri"/>
          <w:sz w:val="28"/>
          <w:szCs w:val="28"/>
          <w:lang w:val="ru-RU"/>
        </w:rPr>
        <w:t>поведінки</w:t>
      </w:r>
      <w:proofErr w:type="spellEnd"/>
      <w:r w:rsidRPr="00E60023">
        <w:rPr>
          <w:rFonts w:eastAsia="Calibri"/>
          <w:sz w:val="28"/>
          <w:szCs w:val="28"/>
          <w:lang w:val="ru-RU"/>
        </w:rPr>
        <w:t xml:space="preserve">» </w:t>
      </w:r>
      <w:proofErr w:type="spellStart"/>
      <w:r w:rsidRPr="00E60023">
        <w:rPr>
          <w:rFonts w:eastAsia="Calibri"/>
          <w:sz w:val="28"/>
          <w:szCs w:val="28"/>
          <w:lang w:val="ru-RU"/>
        </w:rPr>
        <w:t>повторювалася</w:t>
      </w:r>
      <w:proofErr w:type="spellEnd"/>
      <w:r w:rsidRPr="00E60023">
        <w:rPr>
          <w:rFonts w:eastAsia="Calibri"/>
          <w:sz w:val="28"/>
          <w:szCs w:val="28"/>
          <w:lang w:val="ru-RU"/>
        </w:rPr>
        <w:t xml:space="preserve">, </w:t>
      </w:r>
      <w:proofErr w:type="spellStart"/>
      <w:r w:rsidRPr="00E60023">
        <w:rPr>
          <w:rFonts w:eastAsia="Calibri"/>
          <w:sz w:val="28"/>
          <w:szCs w:val="28"/>
          <w:lang w:val="ru-RU"/>
        </w:rPr>
        <w:t>відповідають</w:t>
      </w:r>
      <w:proofErr w:type="spellEnd"/>
      <w:r w:rsidRPr="00E60023">
        <w:rPr>
          <w:rFonts w:eastAsia="Calibri"/>
          <w:sz w:val="28"/>
          <w:szCs w:val="28"/>
          <w:lang w:val="ru-RU"/>
        </w:rPr>
        <w:t xml:space="preserve"> </w:t>
      </w:r>
      <w:proofErr w:type="spellStart"/>
      <w:r w:rsidRPr="00E60023">
        <w:rPr>
          <w:rFonts w:eastAsia="Calibri"/>
          <w:sz w:val="28"/>
          <w:szCs w:val="28"/>
          <w:lang w:val="ru-RU"/>
        </w:rPr>
        <w:t>механізму</w:t>
      </w:r>
      <w:proofErr w:type="spellEnd"/>
      <w:r w:rsidRPr="00E60023">
        <w:rPr>
          <w:rFonts w:eastAsia="Calibri"/>
          <w:sz w:val="28"/>
          <w:szCs w:val="28"/>
          <w:lang w:val="ru-RU"/>
        </w:rPr>
        <w:t xml:space="preserve"> </w:t>
      </w:r>
      <w:proofErr w:type="spellStart"/>
      <w:r w:rsidRPr="00E60023">
        <w:rPr>
          <w:rFonts w:eastAsia="Calibri"/>
          <w:sz w:val="28"/>
          <w:szCs w:val="28"/>
          <w:lang w:val="ru-RU"/>
        </w:rPr>
        <w:t>вивчення</w:t>
      </w:r>
      <w:proofErr w:type="spellEnd"/>
      <w:r w:rsidRPr="00E60023">
        <w:rPr>
          <w:rFonts w:eastAsia="Calibri"/>
          <w:sz w:val="28"/>
          <w:szCs w:val="28"/>
          <w:lang w:val="ru-RU"/>
        </w:rPr>
        <w:t xml:space="preserve"> через </w:t>
      </w:r>
      <w:proofErr w:type="spellStart"/>
      <w:r w:rsidRPr="00E60023">
        <w:rPr>
          <w:rFonts w:eastAsia="Calibri"/>
          <w:sz w:val="28"/>
          <w:szCs w:val="28"/>
          <w:lang w:val="ru-RU"/>
        </w:rPr>
        <w:t>наслідування</w:t>
      </w:r>
      <w:proofErr w:type="spellEnd"/>
      <w:r w:rsidRPr="00E60023">
        <w:rPr>
          <w:rFonts w:eastAsia="Calibri"/>
          <w:sz w:val="28"/>
          <w:szCs w:val="28"/>
          <w:lang w:val="ru-RU"/>
        </w:rPr>
        <w:t xml:space="preserve">, </w:t>
      </w:r>
      <w:proofErr w:type="spellStart"/>
      <w:r w:rsidRPr="00E60023">
        <w:rPr>
          <w:rFonts w:eastAsia="Calibri"/>
          <w:sz w:val="28"/>
          <w:szCs w:val="28"/>
          <w:lang w:val="ru-RU"/>
        </w:rPr>
        <w:t>описаному</w:t>
      </w:r>
      <w:proofErr w:type="spellEnd"/>
      <w:r w:rsidRPr="00E60023">
        <w:rPr>
          <w:rFonts w:eastAsia="Calibri"/>
          <w:sz w:val="28"/>
          <w:szCs w:val="28"/>
          <w:lang w:val="ru-RU"/>
        </w:rPr>
        <w:t xml:space="preserve"> Бандурою. </w:t>
      </w:r>
      <w:proofErr w:type="spellStart"/>
      <w:r w:rsidRPr="00E60023">
        <w:rPr>
          <w:rFonts w:eastAsia="Calibri"/>
          <w:sz w:val="28"/>
          <w:szCs w:val="28"/>
          <w:lang w:val="ru-RU"/>
        </w:rPr>
        <w:t>Це</w:t>
      </w:r>
      <w:proofErr w:type="spellEnd"/>
      <w:r w:rsidRPr="00E60023">
        <w:rPr>
          <w:rFonts w:eastAsia="Calibri"/>
          <w:sz w:val="28"/>
          <w:szCs w:val="28"/>
          <w:lang w:val="ru-RU"/>
        </w:rPr>
        <w:t xml:space="preserve"> </w:t>
      </w:r>
      <w:proofErr w:type="spellStart"/>
      <w:r w:rsidRPr="00E60023">
        <w:rPr>
          <w:rFonts w:eastAsia="Calibri"/>
          <w:sz w:val="28"/>
          <w:szCs w:val="28"/>
          <w:lang w:val="ru-RU"/>
        </w:rPr>
        <w:t>означає</w:t>
      </w:r>
      <w:proofErr w:type="spellEnd"/>
      <w:r w:rsidRPr="00E60023">
        <w:rPr>
          <w:rFonts w:eastAsia="Calibri"/>
          <w:sz w:val="28"/>
          <w:szCs w:val="28"/>
          <w:lang w:val="ru-RU"/>
        </w:rPr>
        <w:t xml:space="preserve">, </w:t>
      </w:r>
      <w:proofErr w:type="spellStart"/>
      <w:r w:rsidRPr="00E60023">
        <w:rPr>
          <w:rFonts w:eastAsia="Calibri"/>
          <w:sz w:val="28"/>
          <w:szCs w:val="28"/>
          <w:lang w:val="ru-RU"/>
        </w:rPr>
        <w:t>що</w:t>
      </w:r>
      <w:proofErr w:type="spellEnd"/>
      <w:r w:rsidRPr="00E60023">
        <w:rPr>
          <w:rFonts w:eastAsia="Calibri"/>
          <w:sz w:val="28"/>
          <w:szCs w:val="28"/>
          <w:lang w:val="ru-RU"/>
        </w:rPr>
        <w:t xml:space="preserve"> </w:t>
      </w:r>
      <w:proofErr w:type="spellStart"/>
      <w:r w:rsidRPr="00E60023">
        <w:rPr>
          <w:rFonts w:eastAsia="Calibri"/>
          <w:sz w:val="28"/>
          <w:szCs w:val="28"/>
          <w:lang w:val="ru-RU"/>
        </w:rPr>
        <w:t>інтервенції</w:t>
      </w:r>
      <w:proofErr w:type="spellEnd"/>
      <w:r w:rsidRPr="00E60023">
        <w:rPr>
          <w:rFonts w:eastAsia="Calibri"/>
          <w:sz w:val="28"/>
          <w:szCs w:val="28"/>
          <w:lang w:val="ru-RU"/>
        </w:rPr>
        <w:t xml:space="preserve">, </w:t>
      </w:r>
      <w:proofErr w:type="spellStart"/>
      <w:r w:rsidRPr="00E60023">
        <w:rPr>
          <w:rFonts w:eastAsia="Calibri"/>
          <w:sz w:val="28"/>
          <w:szCs w:val="28"/>
          <w:lang w:val="ru-RU"/>
        </w:rPr>
        <w:t>спрямовані</w:t>
      </w:r>
      <w:proofErr w:type="spellEnd"/>
      <w:r w:rsidRPr="00E60023">
        <w:rPr>
          <w:rFonts w:eastAsia="Calibri"/>
          <w:sz w:val="28"/>
          <w:szCs w:val="28"/>
          <w:lang w:val="ru-RU"/>
        </w:rPr>
        <w:t xml:space="preserve"> на </w:t>
      </w:r>
      <w:proofErr w:type="spellStart"/>
      <w:r w:rsidRPr="00E60023">
        <w:rPr>
          <w:rFonts w:eastAsia="Calibri"/>
          <w:sz w:val="28"/>
          <w:szCs w:val="28"/>
          <w:lang w:val="ru-RU"/>
        </w:rPr>
        <w:t>зміну</w:t>
      </w:r>
      <w:proofErr w:type="spellEnd"/>
      <w:r w:rsidRPr="00E60023">
        <w:rPr>
          <w:rFonts w:eastAsia="Calibri"/>
          <w:sz w:val="28"/>
          <w:szCs w:val="28"/>
          <w:lang w:val="ru-RU"/>
        </w:rPr>
        <w:t xml:space="preserve"> </w:t>
      </w:r>
      <w:proofErr w:type="spellStart"/>
      <w:r w:rsidRPr="00E60023">
        <w:rPr>
          <w:rFonts w:eastAsia="Calibri"/>
          <w:sz w:val="28"/>
          <w:szCs w:val="28"/>
          <w:lang w:val="ru-RU"/>
        </w:rPr>
        <w:t>поведінки</w:t>
      </w:r>
      <w:proofErr w:type="spellEnd"/>
      <w:r w:rsidRPr="00E60023">
        <w:rPr>
          <w:rFonts w:eastAsia="Calibri"/>
          <w:sz w:val="28"/>
          <w:szCs w:val="28"/>
          <w:lang w:val="ru-RU"/>
        </w:rPr>
        <w:t xml:space="preserve">, </w:t>
      </w:r>
      <w:proofErr w:type="spellStart"/>
      <w:r w:rsidRPr="00E60023">
        <w:rPr>
          <w:rFonts w:eastAsia="Calibri"/>
          <w:sz w:val="28"/>
          <w:szCs w:val="28"/>
          <w:lang w:val="ru-RU"/>
        </w:rPr>
        <w:t>мають</w:t>
      </w:r>
      <w:proofErr w:type="spellEnd"/>
      <w:r w:rsidRPr="00E60023">
        <w:rPr>
          <w:rFonts w:eastAsia="Calibri"/>
          <w:sz w:val="28"/>
          <w:szCs w:val="28"/>
          <w:lang w:val="ru-RU"/>
        </w:rPr>
        <w:t xml:space="preserve"> </w:t>
      </w:r>
      <w:proofErr w:type="spellStart"/>
      <w:r w:rsidRPr="00E60023">
        <w:rPr>
          <w:rFonts w:eastAsia="Calibri"/>
          <w:sz w:val="28"/>
          <w:szCs w:val="28"/>
          <w:lang w:val="ru-RU"/>
        </w:rPr>
        <w:t>працювати</w:t>
      </w:r>
      <w:proofErr w:type="spellEnd"/>
      <w:r w:rsidRPr="00E60023">
        <w:rPr>
          <w:rFonts w:eastAsia="Calibri"/>
          <w:sz w:val="28"/>
          <w:szCs w:val="28"/>
          <w:lang w:val="ru-RU"/>
        </w:rPr>
        <w:t xml:space="preserve"> не </w:t>
      </w:r>
      <w:proofErr w:type="spellStart"/>
      <w:r w:rsidRPr="00E60023">
        <w:rPr>
          <w:rFonts w:eastAsia="Calibri"/>
          <w:sz w:val="28"/>
          <w:szCs w:val="28"/>
          <w:lang w:val="ru-RU"/>
        </w:rPr>
        <w:t>тільки</w:t>
      </w:r>
      <w:proofErr w:type="spellEnd"/>
      <w:r w:rsidRPr="00E60023">
        <w:rPr>
          <w:rFonts w:eastAsia="Calibri"/>
          <w:sz w:val="28"/>
          <w:szCs w:val="28"/>
          <w:lang w:val="ru-RU"/>
        </w:rPr>
        <w:t xml:space="preserve"> з контентом, а й з моделями </w:t>
      </w:r>
      <w:proofErr w:type="spellStart"/>
      <w:r w:rsidRPr="00E60023">
        <w:rPr>
          <w:rFonts w:eastAsia="Calibri"/>
          <w:sz w:val="28"/>
          <w:szCs w:val="28"/>
          <w:lang w:val="ru-RU"/>
        </w:rPr>
        <w:t>підкріплення</w:t>
      </w:r>
      <w:proofErr w:type="spellEnd"/>
      <w:r w:rsidRPr="00E60023">
        <w:rPr>
          <w:rFonts w:eastAsia="Calibri"/>
          <w:sz w:val="28"/>
          <w:szCs w:val="28"/>
          <w:lang w:val="ru-RU"/>
        </w:rPr>
        <w:t xml:space="preserve"> та стороною</w:t>
      </w:r>
      <w:r>
        <w:rPr>
          <w:rFonts w:eastAsia="Calibri"/>
          <w:sz w:val="28"/>
          <w:szCs w:val="28"/>
          <w:lang w:val="ru-RU"/>
        </w:rPr>
        <w:t xml:space="preserve"> </w:t>
      </w:r>
      <w:proofErr w:type="spellStart"/>
      <w:r>
        <w:rPr>
          <w:rFonts w:eastAsia="Calibri"/>
          <w:sz w:val="28"/>
          <w:szCs w:val="28"/>
          <w:lang w:val="ru-RU"/>
        </w:rPr>
        <w:t>мотивації</w:t>
      </w:r>
      <w:proofErr w:type="spellEnd"/>
      <w:r>
        <w:rPr>
          <w:rFonts w:eastAsia="Calibri"/>
          <w:sz w:val="28"/>
          <w:szCs w:val="28"/>
          <w:lang w:val="ru-RU"/>
        </w:rPr>
        <w:t xml:space="preserve"> (</w:t>
      </w:r>
      <w:proofErr w:type="spellStart"/>
      <w:r>
        <w:rPr>
          <w:rFonts w:eastAsia="Calibri"/>
          <w:sz w:val="28"/>
          <w:szCs w:val="28"/>
          <w:lang w:val="ru-RU"/>
        </w:rPr>
        <w:t>самоефективність</w:t>
      </w:r>
      <w:proofErr w:type="spellEnd"/>
      <w:r>
        <w:rPr>
          <w:rFonts w:eastAsia="Calibri"/>
          <w:sz w:val="28"/>
          <w:szCs w:val="28"/>
          <w:lang w:val="ru-RU"/>
        </w:rPr>
        <w:t>)</w:t>
      </w:r>
      <w:r w:rsidR="009933B7">
        <w:rPr>
          <w:rFonts w:eastAsia="Calibri"/>
          <w:sz w:val="28"/>
          <w:szCs w:val="28"/>
          <w:lang w:val="ru-RU"/>
        </w:rPr>
        <w:t>.</w:t>
      </w:r>
    </w:p>
    <w:p w14:paraId="6A2E51F5" w14:textId="77777777" w:rsidR="006F5214" w:rsidRDefault="006F5214" w:rsidP="006F5214">
      <w:pPr>
        <w:spacing w:after="160" w:line="360" w:lineRule="auto"/>
        <w:ind w:firstLine="709"/>
        <w:contextualSpacing/>
        <w:jc w:val="both"/>
        <w:rPr>
          <w:rFonts w:eastAsia="Calibri"/>
          <w:sz w:val="28"/>
          <w:szCs w:val="28"/>
          <w:lang w:val="ru-RU"/>
        </w:rPr>
      </w:pPr>
      <w:proofErr w:type="spellStart"/>
      <w:r w:rsidRPr="00E60023">
        <w:rPr>
          <w:rFonts w:eastAsia="Calibri"/>
          <w:sz w:val="28"/>
          <w:szCs w:val="28"/>
          <w:lang w:val="ru-RU"/>
        </w:rPr>
        <w:lastRenderedPageBreak/>
        <w:t>Культиваційна</w:t>
      </w:r>
      <w:proofErr w:type="spellEnd"/>
      <w:r w:rsidRPr="00E60023">
        <w:rPr>
          <w:rFonts w:eastAsia="Calibri"/>
          <w:sz w:val="28"/>
          <w:szCs w:val="28"/>
          <w:lang w:val="ru-RU"/>
        </w:rPr>
        <w:t xml:space="preserve"> перспектива </w:t>
      </w:r>
      <w:proofErr w:type="spellStart"/>
      <w:r w:rsidRPr="00E60023">
        <w:rPr>
          <w:rFonts w:eastAsia="Calibri"/>
          <w:sz w:val="28"/>
          <w:szCs w:val="28"/>
          <w:lang w:val="ru-RU"/>
        </w:rPr>
        <w:t>допомагає</w:t>
      </w:r>
      <w:proofErr w:type="spellEnd"/>
      <w:r w:rsidRPr="00E60023">
        <w:rPr>
          <w:rFonts w:eastAsia="Calibri"/>
          <w:sz w:val="28"/>
          <w:szCs w:val="28"/>
          <w:lang w:val="ru-RU"/>
        </w:rPr>
        <w:t xml:space="preserve"> </w:t>
      </w:r>
      <w:proofErr w:type="spellStart"/>
      <w:r w:rsidRPr="00E60023">
        <w:rPr>
          <w:rFonts w:eastAsia="Calibri"/>
          <w:sz w:val="28"/>
          <w:szCs w:val="28"/>
          <w:lang w:val="ru-RU"/>
        </w:rPr>
        <w:t>пояснити</w:t>
      </w:r>
      <w:proofErr w:type="spellEnd"/>
      <w:r w:rsidRPr="00E60023">
        <w:rPr>
          <w:rFonts w:eastAsia="Calibri"/>
          <w:sz w:val="28"/>
          <w:szCs w:val="28"/>
          <w:lang w:val="ru-RU"/>
        </w:rPr>
        <w:t xml:space="preserve"> </w:t>
      </w:r>
      <w:proofErr w:type="spellStart"/>
      <w:r w:rsidRPr="00E60023">
        <w:rPr>
          <w:rFonts w:eastAsia="Calibri"/>
          <w:sz w:val="28"/>
          <w:szCs w:val="28"/>
          <w:lang w:val="ru-RU"/>
        </w:rPr>
        <w:t>ті</w:t>
      </w:r>
      <w:proofErr w:type="spellEnd"/>
      <w:r w:rsidRPr="00E60023">
        <w:rPr>
          <w:rFonts w:eastAsia="Calibri"/>
          <w:sz w:val="28"/>
          <w:szCs w:val="28"/>
          <w:lang w:val="ru-RU"/>
        </w:rPr>
        <w:t xml:space="preserve"> </w:t>
      </w:r>
      <w:proofErr w:type="spellStart"/>
      <w:r w:rsidRPr="00E60023">
        <w:rPr>
          <w:rFonts w:eastAsia="Calibri"/>
          <w:sz w:val="28"/>
          <w:szCs w:val="28"/>
          <w:lang w:val="ru-RU"/>
        </w:rPr>
        <w:t>зміни</w:t>
      </w:r>
      <w:proofErr w:type="spellEnd"/>
      <w:r w:rsidRPr="00E60023">
        <w:rPr>
          <w:rFonts w:eastAsia="Calibri"/>
          <w:sz w:val="28"/>
          <w:szCs w:val="28"/>
          <w:lang w:val="ru-RU"/>
        </w:rPr>
        <w:t xml:space="preserve"> в </w:t>
      </w:r>
      <w:proofErr w:type="spellStart"/>
      <w:r w:rsidRPr="00E60023">
        <w:rPr>
          <w:rFonts w:eastAsia="Calibri"/>
          <w:sz w:val="28"/>
          <w:szCs w:val="28"/>
          <w:lang w:val="ru-RU"/>
        </w:rPr>
        <w:t>системі</w:t>
      </w:r>
      <w:proofErr w:type="spellEnd"/>
      <w:r w:rsidRPr="00E60023">
        <w:rPr>
          <w:rFonts w:eastAsia="Calibri"/>
          <w:sz w:val="28"/>
          <w:szCs w:val="28"/>
          <w:lang w:val="ru-RU"/>
        </w:rPr>
        <w:t xml:space="preserve"> </w:t>
      </w:r>
      <w:proofErr w:type="spellStart"/>
      <w:r w:rsidRPr="00E60023">
        <w:rPr>
          <w:rFonts w:eastAsia="Calibri"/>
          <w:sz w:val="28"/>
          <w:szCs w:val="28"/>
          <w:lang w:val="ru-RU"/>
        </w:rPr>
        <w:t>цінностей</w:t>
      </w:r>
      <w:proofErr w:type="spellEnd"/>
      <w:r w:rsidRPr="00E60023">
        <w:rPr>
          <w:rFonts w:eastAsia="Calibri"/>
          <w:sz w:val="28"/>
          <w:szCs w:val="28"/>
          <w:lang w:val="ru-RU"/>
        </w:rPr>
        <w:t xml:space="preserve"> і </w:t>
      </w:r>
      <w:proofErr w:type="spellStart"/>
      <w:r w:rsidRPr="00E60023">
        <w:rPr>
          <w:rFonts w:eastAsia="Calibri"/>
          <w:sz w:val="28"/>
          <w:szCs w:val="28"/>
          <w:lang w:val="ru-RU"/>
        </w:rPr>
        <w:t>уявленнях</w:t>
      </w:r>
      <w:proofErr w:type="spellEnd"/>
      <w:r w:rsidRPr="00E60023">
        <w:rPr>
          <w:rFonts w:eastAsia="Calibri"/>
          <w:sz w:val="28"/>
          <w:szCs w:val="28"/>
          <w:lang w:val="ru-RU"/>
        </w:rPr>
        <w:t xml:space="preserve"> про «норму», </w:t>
      </w:r>
      <w:proofErr w:type="spellStart"/>
      <w:r w:rsidRPr="00E60023">
        <w:rPr>
          <w:rFonts w:eastAsia="Calibri"/>
          <w:sz w:val="28"/>
          <w:szCs w:val="28"/>
          <w:lang w:val="ru-RU"/>
        </w:rPr>
        <w:t>які</w:t>
      </w:r>
      <w:proofErr w:type="spellEnd"/>
      <w:r w:rsidRPr="00E60023">
        <w:rPr>
          <w:rFonts w:eastAsia="Calibri"/>
          <w:sz w:val="28"/>
          <w:szCs w:val="28"/>
          <w:lang w:val="ru-RU"/>
        </w:rPr>
        <w:t xml:space="preserve"> не </w:t>
      </w:r>
      <w:proofErr w:type="spellStart"/>
      <w:r w:rsidRPr="00E60023">
        <w:rPr>
          <w:rFonts w:eastAsia="Calibri"/>
          <w:sz w:val="28"/>
          <w:szCs w:val="28"/>
          <w:lang w:val="ru-RU"/>
        </w:rPr>
        <w:t>пов’язані</w:t>
      </w:r>
      <w:proofErr w:type="spellEnd"/>
      <w:r w:rsidRPr="00E60023">
        <w:rPr>
          <w:rFonts w:eastAsia="Calibri"/>
          <w:sz w:val="28"/>
          <w:szCs w:val="28"/>
          <w:lang w:val="ru-RU"/>
        </w:rPr>
        <w:t xml:space="preserve"> з </w:t>
      </w:r>
      <w:proofErr w:type="spellStart"/>
      <w:r w:rsidRPr="00E60023">
        <w:rPr>
          <w:rFonts w:eastAsia="Calibri"/>
          <w:sz w:val="28"/>
          <w:szCs w:val="28"/>
          <w:lang w:val="ru-RU"/>
        </w:rPr>
        <w:t>негайними</w:t>
      </w:r>
      <w:proofErr w:type="spellEnd"/>
      <w:r w:rsidRPr="00E60023">
        <w:rPr>
          <w:rFonts w:eastAsia="Calibri"/>
          <w:sz w:val="28"/>
          <w:szCs w:val="28"/>
          <w:lang w:val="ru-RU"/>
        </w:rPr>
        <w:t xml:space="preserve"> </w:t>
      </w:r>
      <w:proofErr w:type="spellStart"/>
      <w:r w:rsidRPr="00E60023">
        <w:rPr>
          <w:rFonts w:eastAsia="Calibri"/>
          <w:sz w:val="28"/>
          <w:szCs w:val="28"/>
          <w:lang w:val="ru-RU"/>
        </w:rPr>
        <w:t>поведінковими</w:t>
      </w:r>
      <w:proofErr w:type="spellEnd"/>
      <w:r w:rsidRPr="00E60023">
        <w:rPr>
          <w:rFonts w:eastAsia="Calibri"/>
          <w:sz w:val="28"/>
          <w:szCs w:val="28"/>
          <w:lang w:val="ru-RU"/>
        </w:rPr>
        <w:t xml:space="preserve"> </w:t>
      </w:r>
      <w:proofErr w:type="spellStart"/>
      <w:r w:rsidRPr="00E60023">
        <w:rPr>
          <w:rFonts w:eastAsia="Calibri"/>
          <w:sz w:val="28"/>
          <w:szCs w:val="28"/>
          <w:lang w:val="ru-RU"/>
        </w:rPr>
        <w:t>реакціями</w:t>
      </w:r>
      <w:proofErr w:type="spellEnd"/>
      <w:r w:rsidRPr="00E60023">
        <w:rPr>
          <w:rFonts w:eastAsia="Calibri"/>
          <w:sz w:val="28"/>
          <w:szCs w:val="28"/>
          <w:lang w:val="ru-RU"/>
        </w:rPr>
        <w:t xml:space="preserve">, а </w:t>
      </w:r>
      <w:proofErr w:type="spellStart"/>
      <w:r w:rsidRPr="00E60023">
        <w:rPr>
          <w:rFonts w:eastAsia="Calibri"/>
          <w:sz w:val="28"/>
          <w:szCs w:val="28"/>
          <w:lang w:val="ru-RU"/>
        </w:rPr>
        <w:t>нарощуються</w:t>
      </w:r>
      <w:proofErr w:type="spellEnd"/>
      <w:r w:rsidRPr="00E60023">
        <w:rPr>
          <w:rFonts w:eastAsia="Calibri"/>
          <w:sz w:val="28"/>
          <w:szCs w:val="28"/>
          <w:lang w:val="ru-RU"/>
        </w:rPr>
        <w:t xml:space="preserve"> </w:t>
      </w:r>
      <w:proofErr w:type="spellStart"/>
      <w:r w:rsidRPr="00E60023">
        <w:rPr>
          <w:rFonts w:eastAsia="Calibri"/>
          <w:sz w:val="28"/>
          <w:szCs w:val="28"/>
          <w:lang w:val="ru-RU"/>
        </w:rPr>
        <w:t>поступово</w:t>
      </w:r>
      <w:proofErr w:type="spellEnd"/>
      <w:r w:rsidRPr="00E60023">
        <w:rPr>
          <w:rFonts w:eastAsia="Calibri"/>
          <w:sz w:val="28"/>
          <w:szCs w:val="28"/>
          <w:lang w:val="ru-RU"/>
        </w:rPr>
        <w:t xml:space="preserve">. </w:t>
      </w:r>
      <w:proofErr w:type="spellStart"/>
      <w:r w:rsidRPr="00E60023">
        <w:rPr>
          <w:rFonts w:eastAsia="Calibri"/>
          <w:sz w:val="28"/>
          <w:szCs w:val="28"/>
          <w:lang w:val="ru-RU"/>
        </w:rPr>
        <w:t>Повторювані</w:t>
      </w:r>
      <w:proofErr w:type="spellEnd"/>
      <w:r w:rsidRPr="00E60023">
        <w:rPr>
          <w:rFonts w:eastAsia="Calibri"/>
          <w:sz w:val="28"/>
          <w:szCs w:val="28"/>
          <w:lang w:val="ru-RU"/>
        </w:rPr>
        <w:t xml:space="preserve"> </w:t>
      </w:r>
      <w:proofErr w:type="spellStart"/>
      <w:r w:rsidRPr="00E60023">
        <w:rPr>
          <w:rFonts w:eastAsia="Calibri"/>
          <w:sz w:val="28"/>
          <w:szCs w:val="28"/>
          <w:lang w:val="ru-RU"/>
        </w:rPr>
        <w:t>образи</w:t>
      </w:r>
      <w:proofErr w:type="spellEnd"/>
      <w:r w:rsidRPr="00E60023">
        <w:rPr>
          <w:rFonts w:eastAsia="Calibri"/>
          <w:sz w:val="28"/>
          <w:szCs w:val="28"/>
          <w:lang w:val="ru-RU"/>
        </w:rPr>
        <w:t xml:space="preserve"> </w:t>
      </w:r>
      <w:proofErr w:type="spellStart"/>
      <w:r w:rsidRPr="00E60023">
        <w:rPr>
          <w:rFonts w:eastAsia="Calibri"/>
          <w:sz w:val="28"/>
          <w:szCs w:val="28"/>
          <w:lang w:val="ru-RU"/>
        </w:rPr>
        <w:t>успіху</w:t>
      </w:r>
      <w:proofErr w:type="spellEnd"/>
      <w:r w:rsidRPr="00E60023">
        <w:rPr>
          <w:rFonts w:eastAsia="Calibri"/>
          <w:sz w:val="28"/>
          <w:szCs w:val="28"/>
          <w:lang w:val="ru-RU"/>
        </w:rPr>
        <w:t xml:space="preserve">, </w:t>
      </w:r>
      <w:proofErr w:type="spellStart"/>
      <w:r w:rsidRPr="00E60023">
        <w:rPr>
          <w:rFonts w:eastAsia="Calibri"/>
          <w:sz w:val="28"/>
          <w:szCs w:val="28"/>
          <w:lang w:val="ru-RU"/>
        </w:rPr>
        <w:t>краси</w:t>
      </w:r>
      <w:proofErr w:type="spellEnd"/>
      <w:r w:rsidRPr="00E60023">
        <w:rPr>
          <w:rFonts w:eastAsia="Calibri"/>
          <w:sz w:val="28"/>
          <w:szCs w:val="28"/>
          <w:lang w:val="ru-RU"/>
        </w:rPr>
        <w:t xml:space="preserve"> </w:t>
      </w:r>
      <w:proofErr w:type="spellStart"/>
      <w:r w:rsidRPr="00E60023">
        <w:rPr>
          <w:rFonts w:eastAsia="Calibri"/>
          <w:sz w:val="28"/>
          <w:szCs w:val="28"/>
          <w:lang w:val="ru-RU"/>
        </w:rPr>
        <w:t>чи</w:t>
      </w:r>
      <w:proofErr w:type="spellEnd"/>
      <w:r w:rsidRPr="00E60023">
        <w:rPr>
          <w:rFonts w:eastAsia="Calibri"/>
          <w:sz w:val="28"/>
          <w:szCs w:val="28"/>
          <w:lang w:val="ru-RU"/>
        </w:rPr>
        <w:t xml:space="preserve"> </w:t>
      </w:r>
      <w:proofErr w:type="spellStart"/>
      <w:r w:rsidRPr="00E60023">
        <w:rPr>
          <w:rFonts w:eastAsia="Calibri"/>
          <w:sz w:val="28"/>
          <w:szCs w:val="28"/>
          <w:lang w:val="ru-RU"/>
        </w:rPr>
        <w:t>ризикованої</w:t>
      </w:r>
      <w:proofErr w:type="spellEnd"/>
      <w:r w:rsidRPr="00E60023">
        <w:rPr>
          <w:rFonts w:eastAsia="Calibri"/>
          <w:sz w:val="28"/>
          <w:szCs w:val="28"/>
          <w:lang w:val="ru-RU"/>
        </w:rPr>
        <w:t xml:space="preserve"> </w:t>
      </w:r>
      <w:proofErr w:type="spellStart"/>
      <w:r w:rsidRPr="00E60023">
        <w:rPr>
          <w:rFonts w:eastAsia="Calibri"/>
          <w:sz w:val="28"/>
          <w:szCs w:val="28"/>
          <w:lang w:val="ru-RU"/>
        </w:rPr>
        <w:t>поведінки</w:t>
      </w:r>
      <w:proofErr w:type="spellEnd"/>
      <w:r w:rsidRPr="00E60023">
        <w:rPr>
          <w:rFonts w:eastAsia="Calibri"/>
          <w:sz w:val="28"/>
          <w:szCs w:val="28"/>
          <w:lang w:val="ru-RU"/>
        </w:rPr>
        <w:t xml:space="preserve">, </w:t>
      </w:r>
      <w:proofErr w:type="spellStart"/>
      <w:r w:rsidRPr="00E60023">
        <w:rPr>
          <w:rFonts w:eastAsia="Calibri"/>
          <w:sz w:val="28"/>
          <w:szCs w:val="28"/>
          <w:lang w:val="ru-RU"/>
        </w:rPr>
        <w:t>що</w:t>
      </w:r>
      <w:proofErr w:type="spellEnd"/>
      <w:r w:rsidRPr="00E60023">
        <w:rPr>
          <w:rFonts w:eastAsia="Calibri"/>
          <w:sz w:val="28"/>
          <w:szCs w:val="28"/>
          <w:lang w:val="ru-RU"/>
        </w:rPr>
        <w:t xml:space="preserve"> </w:t>
      </w:r>
      <w:proofErr w:type="spellStart"/>
      <w:r w:rsidRPr="00E60023">
        <w:rPr>
          <w:rFonts w:eastAsia="Calibri"/>
          <w:sz w:val="28"/>
          <w:szCs w:val="28"/>
          <w:lang w:val="ru-RU"/>
        </w:rPr>
        <w:t>домінують</w:t>
      </w:r>
      <w:proofErr w:type="spellEnd"/>
      <w:r w:rsidRPr="00E60023">
        <w:rPr>
          <w:rFonts w:eastAsia="Calibri"/>
          <w:sz w:val="28"/>
          <w:szCs w:val="28"/>
          <w:lang w:val="ru-RU"/>
        </w:rPr>
        <w:t xml:space="preserve"> у </w:t>
      </w:r>
      <w:proofErr w:type="spellStart"/>
      <w:r w:rsidRPr="00E60023">
        <w:rPr>
          <w:rFonts w:eastAsia="Calibri"/>
          <w:sz w:val="28"/>
          <w:szCs w:val="28"/>
          <w:lang w:val="ru-RU"/>
        </w:rPr>
        <w:t>певних</w:t>
      </w:r>
      <w:proofErr w:type="spellEnd"/>
      <w:r w:rsidRPr="00E60023">
        <w:rPr>
          <w:rFonts w:eastAsia="Calibri"/>
          <w:sz w:val="28"/>
          <w:szCs w:val="28"/>
          <w:lang w:val="ru-RU"/>
        </w:rPr>
        <w:t xml:space="preserve"> жанрах </w:t>
      </w:r>
      <w:proofErr w:type="spellStart"/>
      <w:r w:rsidRPr="00E60023">
        <w:rPr>
          <w:rFonts w:eastAsia="Calibri"/>
          <w:sz w:val="28"/>
          <w:szCs w:val="28"/>
          <w:lang w:val="ru-RU"/>
        </w:rPr>
        <w:t>медіа</w:t>
      </w:r>
      <w:proofErr w:type="spellEnd"/>
      <w:r w:rsidRPr="00E60023">
        <w:rPr>
          <w:rFonts w:eastAsia="Calibri"/>
          <w:sz w:val="28"/>
          <w:szCs w:val="28"/>
          <w:lang w:val="ru-RU"/>
        </w:rPr>
        <w:t xml:space="preserve">, у </w:t>
      </w:r>
      <w:proofErr w:type="spellStart"/>
      <w:r w:rsidRPr="00E60023">
        <w:rPr>
          <w:rFonts w:eastAsia="Calibri"/>
          <w:sz w:val="28"/>
          <w:szCs w:val="28"/>
          <w:lang w:val="ru-RU"/>
        </w:rPr>
        <w:t>довгостроковій</w:t>
      </w:r>
      <w:proofErr w:type="spellEnd"/>
      <w:r w:rsidRPr="00E60023">
        <w:rPr>
          <w:rFonts w:eastAsia="Calibri"/>
          <w:sz w:val="28"/>
          <w:szCs w:val="28"/>
          <w:lang w:val="ru-RU"/>
        </w:rPr>
        <w:t xml:space="preserve"> </w:t>
      </w:r>
      <w:proofErr w:type="spellStart"/>
      <w:r w:rsidRPr="00E60023">
        <w:rPr>
          <w:rFonts w:eastAsia="Calibri"/>
          <w:sz w:val="28"/>
          <w:szCs w:val="28"/>
          <w:lang w:val="ru-RU"/>
        </w:rPr>
        <w:t>перспективі</w:t>
      </w:r>
      <w:proofErr w:type="spellEnd"/>
      <w:r w:rsidRPr="00E60023">
        <w:rPr>
          <w:rFonts w:eastAsia="Calibri"/>
          <w:sz w:val="28"/>
          <w:szCs w:val="28"/>
          <w:lang w:val="ru-RU"/>
        </w:rPr>
        <w:t xml:space="preserve"> </w:t>
      </w:r>
      <w:proofErr w:type="spellStart"/>
      <w:r w:rsidRPr="00E60023">
        <w:rPr>
          <w:rFonts w:eastAsia="Calibri"/>
          <w:sz w:val="28"/>
          <w:szCs w:val="28"/>
          <w:lang w:val="ru-RU"/>
        </w:rPr>
        <w:t>формують</w:t>
      </w:r>
      <w:proofErr w:type="spellEnd"/>
      <w:r w:rsidRPr="00E60023">
        <w:rPr>
          <w:rFonts w:eastAsia="Calibri"/>
          <w:sz w:val="28"/>
          <w:szCs w:val="28"/>
          <w:lang w:val="ru-RU"/>
        </w:rPr>
        <w:t xml:space="preserve"> базис </w:t>
      </w:r>
      <w:proofErr w:type="spellStart"/>
      <w:r w:rsidRPr="00E60023">
        <w:rPr>
          <w:rFonts w:eastAsia="Calibri"/>
          <w:sz w:val="28"/>
          <w:szCs w:val="28"/>
          <w:lang w:val="ru-RU"/>
        </w:rPr>
        <w:t>соціального</w:t>
      </w:r>
      <w:proofErr w:type="spellEnd"/>
      <w:r w:rsidRPr="00E60023">
        <w:rPr>
          <w:rFonts w:eastAsia="Calibri"/>
          <w:sz w:val="28"/>
          <w:szCs w:val="28"/>
          <w:lang w:val="ru-RU"/>
        </w:rPr>
        <w:t xml:space="preserve"> </w:t>
      </w:r>
      <w:proofErr w:type="spellStart"/>
      <w:r w:rsidRPr="00E60023">
        <w:rPr>
          <w:rFonts w:eastAsia="Calibri"/>
          <w:sz w:val="28"/>
          <w:szCs w:val="28"/>
          <w:lang w:val="ru-RU"/>
        </w:rPr>
        <w:t>сприйняття</w:t>
      </w:r>
      <w:proofErr w:type="spellEnd"/>
      <w:r w:rsidRPr="00E60023">
        <w:rPr>
          <w:rFonts w:eastAsia="Calibri"/>
          <w:sz w:val="28"/>
          <w:szCs w:val="28"/>
          <w:lang w:val="ru-RU"/>
        </w:rPr>
        <w:t xml:space="preserve">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це</w:t>
      </w:r>
      <w:proofErr w:type="spellEnd"/>
      <w:r w:rsidRPr="00E60023">
        <w:rPr>
          <w:rFonts w:eastAsia="Calibri"/>
          <w:sz w:val="28"/>
          <w:szCs w:val="28"/>
          <w:lang w:val="ru-RU"/>
        </w:rPr>
        <w:t xml:space="preserve"> </w:t>
      </w:r>
      <w:proofErr w:type="spellStart"/>
      <w:r w:rsidRPr="00E60023">
        <w:rPr>
          <w:rFonts w:eastAsia="Calibri"/>
          <w:sz w:val="28"/>
          <w:szCs w:val="28"/>
          <w:lang w:val="ru-RU"/>
        </w:rPr>
        <w:t>відображено</w:t>
      </w:r>
      <w:proofErr w:type="spellEnd"/>
      <w:r w:rsidRPr="00E60023">
        <w:rPr>
          <w:rFonts w:eastAsia="Calibri"/>
          <w:sz w:val="28"/>
          <w:szCs w:val="28"/>
          <w:lang w:val="ru-RU"/>
        </w:rPr>
        <w:t xml:space="preserve"> в тих когортах </w:t>
      </w:r>
      <w:proofErr w:type="spellStart"/>
      <w:r w:rsidRPr="00E60023">
        <w:rPr>
          <w:rFonts w:eastAsia="Calibri"/>
          <w:sz w:val="28"/>
          <w:szCs w:val="28"/>
          <w:lang w:val="ru-RU"/>
        </w:rPr>
        <w:t>підлітків</w:t>
      </w:r>
      <w:proofErr w:type="spellEnd"/>
      <w:r w:rsidRPr="00E60023">
        <w:rPr>
          <w:rFonts w:eastAsia="Calibri"/>
          <w:sz w:val="28"/>
          <w:szCs w:val="28"/>
          <w:lang w:val="ru-RU"/>
        </w:rPr>
        <w:t xml:space="preserve">, де </w:t>
      </w:r>
      <w:proofErr w:type="spellStart"/>
      <w:r w:rsidRPr="00E60023">
        <w:rPr>
          <w:rFonts w:eastAsia="Calibri"/>
          <w:sz w:val="28"/>
          <w:szCs w:val="28"/>
          <w:lang w:val="ru-RU"/>
        </w:rPr>
        <w:t>триваліша</w:t>
      </w:r>
      <w:proofErr w:type="spellEnd"/>
      <w:r w:rsidRPr="00E60023">
        <w:rPr>
          <w:rFonts w:eastAsia="Calibri"/>
          <w:sz w:val="28"/>
          <w:szCs w:val="28"/>
          <w:lang w:val="ru-RU"/>
        </w:rPr>
        <w:t xml:space="preserve"> </w:t>
      </w:r>
      <w:proofErr w:type="spellStart"/>
      <w:r w:rsidRPr="00E60023">
        <w:rPr>
          <w:rFonts w:eastAsia="Calibri"/>
          <w:sz w:val="28"/>
          <w:szCs w:val="28"/>
          <w:lang w:val="ru-RU"/>
        </w:rPr>
        <w:t>експозиція</w:t>
      </w:r>
      <w:proofErr w:type="spellEnd"/>
      <w:r w:rsidRPr="00E60023">
        <w:rPr>
          <w:rFonts w:eastAsia="Calibri"/>
          <w:sz w:val="28"/>
          <w:szCs w:val="28"/>
          <w:lang w:val="ru-RU"/>
        </w:rPr>
        <w:t xml:space="preserve"> </w:t>
      </w:r>
      <w:proofErr w:type="spellStart"/>
      <w:r w:rsidRPr="00E60023">
        <w:rPr>
          <w:rFonts w:eastAsia="Calibri"/>
          <w:sz w:val="28"/>
          <w:szCs w:val="28"/>
          <w:lang w:val="ru-RU"/>
        </w:rPr>
        <w:t>корелювала</w:t>
      </w:r>
      <w:proofErr w:type="spellEnd"/>
      <w:r w:rsidRPr="00E60023">
        <w:rPr>
          <w:rFonts w:eastAsia="Calibri"/>
          <w:sz w:val="28"/>
          <w:szCs w:val="28"/>
          <w:lang w:val="ru-RU"/>
        </w:rPr>
        <w:t xml:space="preserve"> з </w:t>
      </w:r>
      <w:proofErr w:type="spellStart"/>
      <w:r w:rsidRPr="00E60023">
        <w:rPr>
          <w:rFonts w:eastAsia="Calibri"/>
          <w:sz w:val="28"/>
          <w:szCs w:val="28"/>
          <w:lang w:val="ru-RU"/>
        </w:rPr>
        <w:t>відхиленнями</w:t>
      </w:r>
      <w:proofErr w:type="spellEnd"/>
      <w:r w:rsidRPr="00E60023">
        <w:rPr>
          <w:rFonts w:eastAsia="Calibri"/>
          <w:sz w:val="28"/>
          <w:szCs w:val="28"/>
          <w:lang w:val="ru-RU"/>
        </w:rPr>
        <w:t xml:space="preserve"> у </w:t>
      </w:r>
      <w:proofErr w:type="spellStart"/>
      <w:r w:rsidRPr="00E60023">
        <w:rPr>
          <w:rFonts w:eastAsia="Calibri"/>
          <w:sz w:val="28"/>
          <w:szCs w:val="28"/>
          <w:lang w:val="ru-RU"/>
        </w:rPr>
        <w:t>сприйнятті</w:t>
      </w:r>
      <w:proofErr w:type="spellEnd"/>
      <w:r w:rsidRPr="00E60023">
        <w:rPr>
          <w:rFonts w:eastAsia="Calibri"/>
          <w:sz w:val="28"/>
          <w:szCs w:val="28"/>
          <w:lang w:val="ru-RU"/>
        </w:rPr>
        <w:t xml:space="preserve"> </w:t>
      </w:r>
      <w:proofErr w:type="spellStart"/>
      <w:r w:rsidRPr="00E60023">
        <w:rPr>
          <w:rFonts w:eastAsia="Calibri"/>
          <w:sz w:val="28"/>
          <w:szCs w:val="28"/>
          <w:lang w:val="ru-RU"/>
        </w:rPr>
        <w:t>реальності</w:t>
      </w:r>
      <w:proofErr w:type="spellEnd"/>
      <w:r w:rsidRPr="00E60023">
        <w:rPr>
          <w:rFonts w:eastAsia="Calibri"/>
          <w:sz w:val="28"/>
          <w:szCs w:val="28"/>
          <w:lang w:val="ru-RU"/>
        </w:rPr>
        <w:t xml:space="preserve"> та стандартах </w:t>
      </w:r>
      <w:proofErr w:type="spellStart"/>
      <w:r w:rsidRPr="00E60023">
        <w:rPr>
          <w:rFonts w:eastAsia="Calibri"/>
          <w:sz w:val="28"/>
          <w:szCs w:val="28"/>
          <w:lang w:val="ru-RU"/>
        </w:rPr>
        <w:t>очікувань</w:t>
      </w:r>
      <w:proofErr w:type="spellEnd"/>
      <w:r w:rsidRPr="00E60023">
        <w:rPr>
          <w:rFonts w:eastAsia="Calibri"/>
          <w:sz w:val="28"/>
          <w:szCs w:val="28"/>
          <w:lang w:val="ru-RU"/>
        </w:rPr>
        <w:t xml:space="preserve">. З </w:t>
      </w:r>
      <w:proofErr w:type="spellStart"/>
      <w:r w:rsidRPr="00E60023">
        <w:rPr>
          <w:rFonts w:eastAsia="Calibri"/>
          <w:sz w:val="28"/>
          <w:szCs w:val="28"/>
          <w:lang w:val="ru-RU"/>
        </w:rPr>
        <w:t>огляду</w:t>
      </w:r>
      <w:proofErr w:type="spellEnd"/>
      <w:r w:rsidRPr="00E60023">
        <w:rPr>
          <w:rFonts w:eastAsia="Calibri"/>
          <w:sz w:val="28"/>
          <w:szCs w:val="28"/>
          <w:lang w:val="ru-RU"/>
        </w:rPr>
        <w:t xml:space="preserve"> на </w:t>
      </w:r>
      <w:proofErr w:type="spellStart"/>
      <w:r w:rsidRPr="00E60023">
        <w:rPr>
          <w:rFonts w:eastAsia="Calibri"/>
          <w:sz w:val="28"/>
          <w:szCs w:val="28"/>
          <w:lang w:val="ru-RU"/>
        </w:rPr>
        <w:t>це</w:t>
      </w:r>
      <w:proofErr w:type="spellEnd"/>
      <w:r w:rsidRPr="00E60023">
        <w:rPr>
          <w:rFonts w:eastAsia="Calibri"/>
          <w:sz w:val="28"/>
          <w:szCs w:val="28"/>
          <w:lang w:val="ru-RU"/>
        </w:rPr>
        <w:t xml:space="preserve">, </w:t>
      </w:r>
      <w:proofErr w:type="spellStart"/>
      <w:r w:rsidRPr="00E60023">
        <w:rPr>
          <w:rFonts w:eastAsia="Calibri"/>
          <w:sz w:val="28"/>
          <w:szCs w:val="28"/>
          <w:lang w:val="ru-RU"/>
        </w:rPr>
        <w:t>профілактичні</w:t>
      </w:r>
      <w:proofErr w:type="spellEnd"/>
      <w:r w:rsidRPr="00E60023">
        <w:rPr>
          <w:rFonts w:eastAsia="Calibri"/>
          <w:sz w:val="28"/>
          <w:szCs w:val="28"/>
          <w:lang w:val="ru-RU"/>
        </w:rPr>
        <w:t xml:space="preserve"> </w:t>
      </w:r>
      <w:proofErr w:type="spellStart"/>
      <w:r w:rsidRPr="00E60023">
        <w:rPr>
          <w:rFonts w:eastAsia="Calibri"/>
          <w:sz w:val="28"/>
          <w:szCs w:val="28"/>
          <w:lang w:val="ru-RU"/>
        </w:rPr>
        <w:t>підходи</w:t>
      </w:r>
      <w:proofErr w:type="spellEnd"/>
      <w:r w:rsidRPr="00E60023">
        <w:rPr>
          <w:rFonts w:eastAsia="Calibri"/>
          <w:sz w:val="28"/>
          <w:szCs w:val="28"/>
          <w:lang w:val="ru-RU"/>
        </w:rPr>
        <w:t xml:space="preserve"> </w:t>
      </w:r>
      <w:proofErr w:type="spellStart"/>
      <w:r w:rsidRPr="00E60023">
        <w:rPr>
          <w:rFonts w:eastAsia="Calibri"/>
          <w:sz w:val="28"/>
          <w:szCs w:val="28"/>
          <w:lang w:val="ru-RU"/>
        </w:rPr>
        <w:t>повинні</w:t>
      </w:r>
      <w:proofErr w:type="spellEnd"/>
      <w:r w:rsidRPr="00E60023">
        <w:rPr>
          <w:rFonts w:eastAsia="Calibri"/>
          <w:sz w:val="28"/>
          <w:szCs w:val="28"/>
          <w:lang w:val="ru-RU"/>
        </w:rPr>
        <w:t xml:space="preserve"> </w:t>
      </w:r>
      <w:proofErr w:type="spellStart"/>
      <w:r w:rsidRPr="00E60023">
        <w:rPr>
          <w:rFonts w:eastAsia="Calibri"/>
          <w:sz w:val="28"/>
          <w:szCs w:val="28"/>
          <w:lang w:val="ru-RU"/>
        </w:rPr>
        <w:t>враховувати</w:t>
      </w:r>
      <w:proofErr w:type="spellEnd"/>
      <w:r w:rsidRPr="00E60023">
        <w:rPr>
          <w:rFonts w:eastAsia="Calibri"/>
          <w:sz w:val="28"/>
          <w:szCs w:val="28"/>
          <w:lang w:val="ru-RU"/>
        </w:rPr>
        <w:t xml:space="preserve"> не </w:t>
      </w:r>
      <w:proofErr w:type="spellStart"/>
      <w:r w:rsidRPr="00E60023">
        <w:rPr>
          <w:rFonts w:eastAsia="Calibri"/>
          <w:sz w:val="28"/>
          <w:szCs w:val="28"/>
          <w:lang w:val="ru-RU"/>
        </w:rPr>
        <w:t>лише</w:t>
      </w:r>
      <w:proofErr w:type="spellEnd"/>
      <w:r w:rsidRPr="00E60023">
        <w:rPr>
          <w:rFonts w:eastAsia="Calibri"/>
          <w:sz w:val="28"/>
          <w:szCs w:val="28"/>
          <w:lang w:val="ru-RU"/>
        </w:rPr>
        <w:t xml:space="preserve"> </w:t>
      </w:r>
      <w:proofErr w:type="spellStart"/>
      <w:r w:rsidRPr="00E60023">
        <w:rPr>
          <w:rFonts w:eastAsia="Calibri"/>
          <w:sz w:val="28"/>
          <w:szCs w:val="28"/>
          <w:lang w:val="ru-RU"/>
        </w:rPr>
        <w:t>одноразову</w:t>
      </w:r>
      <w:proofErr w:type="spellEnd"/>
      <w:r w:rsidRPr="00E60023">
        <w:rPr>
          <w:rFonts w:eastAsia="Calibri"/>
          <w:sz w:val="28"/>
          <w:szCs w:val="28"/>
          <w:lang w:val="ru-RU"/>
        </w:rPr>
        <w:t xml:space="preserve"> «чистку» контенту, а й </w:t>
      </w:r>
      <w:proofErr w:type="spellStart"/>
      <w:r w:rsidRPr="00E60023">
        <w:rPr>
          <w:rFonts w:eastAsia="Calibri"/>
          <w:sz w:val="28"/>
          <w:szCs w:val="28"/>
          <w:lang w:val="ru-RU"/>
        </w:rPr>
        <w:t>постійні</w:t>
      </w:r>
      <w:proofErr w:type="spellEnd"/>
      <w:r w:rsidRPr="00E60023">
        <w:rPr>
          <w:rFonts w:eastAsia="Calibri"/>
          <w:sz w:val="28"/>
          <w:szCs w:val="28"/>
          <w:lang w:val="ru-RU"/>
        </w:rPr>
        <w:t xml:space="preserve"> </w:t>
      </w:r>
      <w:proofErr w:type="spellStart"/>
      <w:r w:rsidRPr="00E60023">
        <w:rPr>
          <w:rFonts w:eastAsia="Calibri"/>
          <w:sz w:val="28"/>
          <w:szCs w:val="28"/>
          <w:lang w:val="ru-RU"/>
        </w:rPr>
        <w:t>освітні</w:t>
      </w:r>
      <w:proofErr w:type="spellEnd"/>
      <w:r w:rsidRPr="00E60023">
        <w:rPr>
          <w:rFonts w:eastAsia="Calibri"/>
          <w:sz w:val="28"/>
          <w:szCs w:val="28"/>
          <w:lang w:val="ru-RU"/>
        </w:rPr>
        <w:t xml:space="preserve"> </w:t>
      </w:r>
      <w:proofErr w:type="spellStart"/>
      <w:r w:rsidRPr="00E60023">
        <w:rPr>
          <w:rFonts w:eastAsia="Calibri"/>
          <w:sz w:val="28"/>
          <w:szCs w:val="28"/>
          <w:lang w:val="ru-RU"/>
        </w:rPr>
        <w:t>програми</w:t>
      </w:r>
      <w:proofErr w:type="spellEnd"/>
      <w:r w:rsidRPr="00E60023">
        <w:rPr>
          <w:rFonts w:eastAsia="Calibri"/>
          <w:sz w:val="28"/>
          <w:szCs w:val="28"/>
          <w:lang w:val="ru-RU"/>
        </w:rPr>
        <w:t xml:space="preserve">, </w:t>
      </w:r>
      <w:proofErr w:type="spellStart"/>
      <w:r w:rsidRPr="00E60023">
        <w:rPr>
          <w:rFonts w:eastAsia="Calibri"/>
          <w:sz w:val="28"/>
          <w:szCs w:val="28"/>
          <w:lang w:val="ru-RU"/>
        </w:rPr>
        <w:t>здатні</w:t>
      </w:r>
      <w:proofErr w:type="spellEnd"/>
      <w:r w:rsidRPr="00E60023">
        <w:rPr>
          <w:rFonts w:eastAsia="Calibri"/>
          <w:sz w:val="28"/>
          <w:szCs w:val="28"/>
          <w:lang w:val="ru-RU"/>
        </w:rPr>
        <w:t xml:space="preserve"> </w:t>
      </w:r>
      <w:proofErr w:type="spellStart"/>
      <w:r w:rsidRPr="00E60023">
        <w:rPr>
          <w:rFonts w:eastAsia="Calibri"/>
          <w:sz w:val="28"/>
          <w:szCs w:val="28"/>
          <w:lang w:val="ru-RU"/>
        </w:rPr>
        <w:t>зм</w:t>
      </w:r>
      <w:r>
        <w:rPr>
          <w:rFonts w:eastAsia="Calibri"/>
          <w:sz w:val="28"/>
          <w:szCs w:val="28"/>
          <w:lang w:val="ru-RU"/>
        </w:rPr>
        <w:t>інювати</w:t>
      </w:r>
      <w:proofErr w:type="spellEnd"/>
      <w:r>
        <w:rPr>
          <w:rFonts w:eastAsia="Calibri"/>
          <w:sz w:val="28"/>
          <w:szCs w:val="28"/>
          <w:lang w:val="ru-RU"/>
        </w:rPr>
        <w:t xml:space="preserve"> </w:t>
      </w:r>
      <w:proofErr w:type="spellStart"/>
      <w:r>
        <w:rPr>
          <w:rFonts w:eastAsia="Calibri"/>
          <w:sz w:val="28"/>
          <w:szCs w:val="28"/>
          <w:lang w:val="ru-RU"/>
        </w:rPr>
        <w:t>культивовані</w:t>
      </w:r>
      <w:proofErr w:type="spellEnd"/>
      <w:r>
        <w:rPr>
          <w:rFonts w:eastAsia="Calibri"/>
          <w:sz w:val="28"/>
          <w:szCs w:val="28"/>
          <w:lang w:val="ru-RU"/>
        </w:rPr>
        <w:t xml:space="preserve"> </w:t>
      </w:r>
      <w:proofErr w:type="spellStart"/>
      <w:r>
        <w:rPr>
          <w:rFonts w:eastAsia="Calibri"/>
          <w:sz w:val="28"/>
          <w:szCs w:val="28"/>
          <w:lang w:val="ru-RU"/>
        </w:rPr>
        <w:t>уявлення</w:t>
      </w:r>
      <w:proofErr w:type="spellEnd"/>
      <w:r>
        <w:rPr>
          <w:rFonts w:eastAsia="Calibri"/>
          <w:sz w:val="28"/>
          <w:szCs w:val="28"/>
          <w:lang w:val="ru-RU"/>
        </w:rPr>
        <w:t>.</w:t>
      </w:r>
    </w:p>
    <w:p w14:paraId="0E0B23E9" w14:textId="77777777" w:rsidR="006F5214" w:rsidRPr="00E60023" w:rsidRDefault="006F5214" w:rsidP="006F5214">
      <w:pPr>
        <w:spacing w:after="160" w:line="360" w:lineRule="auto"/>
        <w:ind w:firstLine="709"/>
        <w:contextualSpacing/>
        <w:jc w:val="both"/>
        <w:rPr>
          <w:rFonts w:eastAsia="Calibri"/>
          <w:sz w:val="28"/>
          <w:szCs w:val="28"/>
          <w:lang w:val="ru-RU"/>
        </w:rPr>
      </w:pPr>
      <w:proofErr w:type="spellStart"/>
      <w:r w:rsidRPr="00E60023">
        <w:rPr>
          <w:rFonts w:eastAsia="Calibri"/>
          <w:sz w:val="28"/>
          <w:szCs w:val="28"/>
          <w:lang w:val="ru-RU"/>
        </w:rPr>
        <w:t>Теорії</w:t>
      </w:r>
      <w:proofErr w:type="spellEnd"/>
      <w:r w:rsidRPr="00E60023">
        <w:rPr>
          <w:rFonts w:eastAsia="Calibri"/>
          <w:sz w:val="28"/>
          <w:szCs w:val="28"/>
          <w:lang w:val="ru-RU"/>
        </w:rPr>
        <w:t xml:space="preserve"> </w:t>
      </w:r>
      <w:proofErr w:type="spellStart"/>
      <w:r w:rsidRPr="00E60023">
        <w:rPr>
          <w:rFonts w:eastAsia="Calibri"/>
          <w:sz w:val="28"/>
          <w:szCs w:val="28"/>
          <w:lang w:val="ru-RU"/>
        </w:rPr>
        <w:t>навчання</w:t>
      </w:r>
      <w:proofErr w:type="spellEnd"/>
      <w:r w:rsidRPr="00E60023">
        <w:rPr>
          <w:rFonts w:eastAsia="Calibri"/>
          <w:sz w:val="28"/>
          <w:szCs w:val="28"/>
          <w:lang w:val="ru-RU"/>
        </w:rPr>
        <w:t xml:space="preserve"> (</w:t>
      </w:r>
      <w:proofErr w:type="spellStart"/>
      <w:r w:rsidRPr="00E60023">
        <w:rPr>
          <w:rFonts w:eastAsia="Calibri"/>
          <w:sz w:val="28"/>
          <w:szCs w:val="28"/>
          <w:lang w:val="ru-RU"/>
        </w:rPr>
        <w:t>класичне</w:t>
      </w:r>
      <w:proofErr w:type="spellEnd"/>
      <w:r w:rsidRPr="00E60023">
        <w:rPr>
          <w:rFonts w:eastAsia="Calibri"/>
          <w:sz w:val="28"/>
          <w:szCs w:val="28"/>
          <w:lang w:val="ru-RU"/>
        </w:rPr>
        <w:t xml:space="preserve"> й </w:t>
      </w:r>
      <w:proofErr w:type="spellStart"/>
      <w:r w:rsidRPr="00E60023">
        <w:rPr>
          <w:rFonts w:eastAsia="Calibri"/>
          <w:sz w:val="28"/>
          <w:szCs w:val="28"/>
          <w:lang w:val="ru-RU"/>
        </w:rPr>
        <w:t>оперантне</w:t>
      </w:r>
      <w:proofErr w:type="spellEnd"/>
      <w:r w:rsidRPr="00E60023">
        <w:rPr>
          <w:rFonts w:eastAsia="Calibri"/>
          <w:sz w:val="28"/>
          <w:szCs w:val="28"/>
          <w:lang w:val="ru-RU"/>
        </w:rPr>
        <w:t xml:space="preserve"> </w:t>
      </w:r>
      <w:proofErr w:type="spellStart"/>
      <w:r w:rsidRPr="00E60023">
        <w:rPr>
          <w:rFonts w:eastAsia="Calibri"/>
          <w:sz w:val="28"/>
          <w:szCs w:val="28"/>
          <w:lang w:val="ru-RU"/>
        </w:rPr>
        <w:t>обумовлення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дають</w:t>
      </w:r>
      <w:proofErr w:type="spellEnd"/>
      <w:r w:rsidRPr="00E60023">
        <w:rPr>
          <w:rFonts w:eastAsia="Calibri"/>
          <w:sz w:val="28"/>
          <w:szCs w:val="28"/>
          <w:lang w:val="ru-RU"/>
        </w:rPr>
        <w:t xml:space="preserve"> </w:t>
      </w:r>
      <w:proofErr w:type="spellStart"/>
      <w:r w:rsidRPr="00E60023">
        <w:rPr>
          <w:rFonts w:eastAsia="Calibri"/>
          <w:sz w:val="28"/>
          <w:szCs w:val="28"/>
          <w:lang w:val="ru-RU"/>
        </w:rPr>
        <w:t>інструменти</w:t>
      </w:r>
      <w:proofErr w:type="spellEnd"/>
      <w:r w:rsidRPr="00E60023">
        <w:rPr>
          <w:rFonts w:eastAsia="Calibri"/>
          <w:sz w:val="28"/>
          <w:szCs w:val="28"/>
          <w:lang w:val="ru-RU"/>
        </w:rPr>
        <w:t xml:space="preserve"> для </w:t>
      </w:r>
      <w:proofErr w:type="spellStart"/>
      <w:r w:rsidRPr="00E60023">
        <w:rPr>
          <w:rFonts w:eastAsia="Calibri"/>
          <w:sz w:val="28"/>
          <w:szCs w:val="28"/>
          <w:lang w:val="ru-RU"/>
        </w:rPr>
        <w:t>інтерпретації</w:t>
      </w:r>
      <w:proofErr w:type="spellEnd"/>
      <w:r w:rsidRPr="00E60023">
        <w:rPr>
          <w:rFonts w:eastAsia="Calibri"/>
          <w:sz w:val="28"/>
          <w:szCs w:val="28"/>
          <w:lang w:val="ru-RU"/>
        </w:rPr>
        <w:t xml:space="preserve"> </w:t>
      </w:r>
      <w:proofErr w:type="spellStart"/>
      <w:r w:rsidRPr="00E60023">
        <w:rPr>
          <w:rFonts w:eastAsia="Calibri"/>
          <w:sz w:val="28"/>
          <w:szCs w:val="28"/>
          <w:lang w:val="ru-RU"/>
        </w:rPr>
        <w:t>ролі</w:t>
      </w:r>
      <w:proofErr w:type="spellEnd"/>
      <w:r w:rsidRPr="00E60023">
        <w:rPr>
          <w:rFonts w:eastAsia="Calibri"/>
          <w:sz w:val="28"/>
          <w:szCs w:val="28"/>
          <w:lang w:val="ru-RU"/>
        </w:rPr>
        <w:t xml:space="preserve"> </w:t>
      </w:r>
      <w:proofErr w:type="spellStart"/>
      <w:r w:rsidRPr="00E60023">
        <w:rPr>
          <w:rFonts w:eastAsia="Calibri"/>
          <w:sz w:val="28"/>
          <w:szCs w:val="28"/>
          <w:lang w:val="ru-RU"/>
        </w:rPr>
        <w:t>алгоритмічних</w:t>
      </w:r>
      <w:proofErr w:type="spellEnd"/>
      <w:r w:rsidRPr="00E60023">
        <w:rPr>
          <w:rFonts w:eastAsia="Calibri"/>
          <w:sz w:val="28"/>
          <w:szCs w:val="28"/>
          <w:lang w:val="ru-RU"/>
        </w:rPr>
        <w:t xml:space="preserve"> </w:t>
      </w:r>
      <w:proofErr w:type="spellStart"/>
      <w:r w:rsidRPr="00E60023">
        <w:rPr>
          <w:rFonts w:eastAsia="Calibri"/>
          <w:sz w:val="28"/>
          <w:szCs w:val="28"/>
          <w:lang w:val="ru-RU"/>
        </w:rPr>
        <w:t>підкріплень</w:t>
      </w:r>
      <w:proofErr w:type="spellEnd"/>
      <w:r w:rsidRPr="00E60023">
        <w:rPr>
          <w:rFonts w:eastAsia="Calibri"/>
          <w:sz w:val="28"/>
          <w:szCs w:val="28"/>
          <w:lang w:val="ru-RU"/>
        </w:rPr>
        <w:t xml:space="preserve">: лайки, перегляди й репости </w:t>
      </w:r>
      <w:proofErr w:type="spellStart"/>
      <w:r w:rsidRPr="00E60023">
        <w:rPr>
          <w:rFonts w:eastAsia="Calibri"/>
          <w:sz w:val="28"/>
          <w:szCs w:val="28"/>
          <w:lang w:val="ru-RU"/>
        </w:rPr>
        <w:t>виконують</w:t>
      </w:r>
      <w:proofErr w:type="spellEnd"/>
      <w:r w:rsidRPr="00E60023">
        <w:rPr>
          <w:rFonts w:eastAsia="Calibri"/>
          <w:sz w:val="28"/>
          <w:szCs w:val="28"/>
          <w:lang w:val="ru-RU"/>
        </w:rPr>
        <w:t xml:space="preserve"> роль </w:t>
      </w:r>
      <w:proofErr w:type="spellStart"/>
      <w:r w:rsidRPr="00E60023">
        <w:rPr>
          <w:rFonts w:eastAsia="Calibri"/>
          <w:sz w:val="28"/>
          <w:szCs w:val="28"/>
          <w:lang w:val="ru-RU"/>
        </w:rPr>
        <w:t>негайного</w:t>
      </w:r>
      <w:proofErr w:type="spellEnd"/>
      <w:r w:rsidRPr="00E60023">
        <w:rPr>
          <w:rFonts w:eastAsia="Calibri"/>
          <w:sz w:val="28"/>
          <w:szCs w:val="28"/>
          <w:lang w:val="ru-RU"/>
        </w:rPr>
        <w:t xml:space="preserve"> </w:t>
      </w:r>
      <w:proofErr w:type="spellStart"/>
      <w:r w:rsidRPr="00E60023">
        <w:rPr>
          <w:rFonts w:eastAsia="Calibri"/>
          <w:sz w:val="28"/>
          <w:szCs w:val="28"/>
          <w:lang w:val="ru-RU"/>
        </w:rPr>
        <w:t>підкріплення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що</w:t>
      </w:r>
      <w:proofErr w:type="spellEnd"/>
      <w:r w:rsidRPr="00E60023">
        <w:rPr>
          <w:rFonts w:eastAsia="Calibri"/>
          <w:sz w:val="28"/>
          <w:szCs w:val="28"/>
          <w:lang w:val="ru-RU"/>
        </w:rPr>
        <w:t xml:space="preserve"> </w:t>
      </w:r>
      <w:proofErr w:type="spellStart"/>
      <w:r w:rsidRPr="00E60023">
        <w:rPr>
          <w:rFonts w:eastAsia="Calibri"/>
          <w:sz w:val="28"/>
          <w:szCs w:val="28"/>
          <w:lang w:val="ru-RU"/>
        </w:rPr>
        <w:t>прискорює</w:t>
      </w:r>
      <w:proofErr w:type="spellEnd"/>
      <w:r w:rsidRPr="00E60023">
        <w:rPr>
          <w:rFonts w:eastAsia="Calibri"/>
          <w:sz w:val="28"/>
          <w:szCs w:val="28"/>
          <w:lang w:val="ru-RU"/>
        </w:rPr>
        <w:t xml:space="preserve"> </w:t>
      </w:r>
      <w:proofErr w:type="spellStart"/>
      <w:r w:rsidRPr="00E60023">
        <w:rPr>
          <w:rFonts w:eastAsia="Calibri"/>
          <w:sz w:val="28"/>
          <w:szCs w:val="28"/>
          <w:lang w:val="ru-RU"/>
        </w:rPr>
        <w:t>повторну</w:t>
      </w:r>
      <w:proofErr w:type="spellEnd"/>
      <w:r w:rsidRPr="00E60023">
        <w:rPr>
          <w:rFonts w:eastAsia="Calibri"/>
          <w:sz w:val="28"/>
          <w:szCs w:val="28"/>
          <w:lang w:val="ru-RU"/>
        </w:rPr>
        <w:t xml:space="preserve"> </w:t>
      </w:r>
      <w:proofErr w:type="spellStart"/>
      <w:r w:rsidRPr="00E60023">
        <w:rPr>
          <w:rFonts w:eastAsia="Calibri"/>
          <w:sz w:val="28"/>
          <w:szCs w:val="28"/>
          <w:lang w:val="ru-RU"/>
        </w:rPr>
        <w:t>поведінку</w:t>
      </w:r>
      <w:proofErr w:type="spellEnd"/>
      <w:r w:rsidRPr="00E60023">
        <w:rPr>
          <w:rFonts w:eastAsia="Calibri"/>
          <w:sz w:val="28"/>
          <w:szCs w:val="28"/>
          <w:lang w:val="ru-RU"/>
        </w:rPr>
        <w:t xml:space="preserve">. </w:t>
      </w:r>
      <w:proofErr w:type="spellStart"/>
      <w:r w:rsidRPr="00E60023">
        <w:rPr>
          <w:rFonts w:eastAsia="Calibri"/>
          <w:sz w:val="28"/>
          <w:szCs w:val="28"/>
          <w:lang w:val="ru-RU"/>
        </w:rPr>
        <w:t>Емпіричні</w:t>
      </w:r>
      <w:proofErr w:type="spellEnd"/>
      <w:r w:rsidRPr="00E60023">
        <w:rPr>
          <w:rFonts w:eastAsia="Calibri"/>
          <w:sz w:val="28"/>
          <w:szCs w:val="28"/>
          <w:lang w:val="ru-RU"/>
        </w:rPr>
        <w:t xml:space="preserve"> </w:t>
      </w:r>
      <w:proofErr w:type="spellStart"/>
      <w:r w:rsidRPr="00E60023">
        <w:rPr>
          <w:rFonts w:eastAsia="Calibri"/>
          <w:sz w:val="28"/>
          <w:szCs w:val="28"/>
          <w:lang w:val="ru-RU"/>
        </w:rPr>
        <w:t>хвилі</w:t>
      </w:r>
      <w:proofErr w:type="spellEnd"/>
      <w:r w:rsidRPr="00E60023">
        <w:rPr>
          <w:rFonts w:eastAsia="Calibri"/>
          <w:sz w:val="28"/>
          <w:szCs w:val="28"/>
          <w:lang w:val="ru-RU"/>
        </w:rPr>
        <w:t xml:space="preserve"> показали, </w:t>
      </w:r>
      <w:proofErr w:type="spellStart"/>
      <w:r w:rsidRPr="00E60023">
        <w:rPr>
          <w:rFonts w:eastAsia="Calibri"/>
          <w:sz w:val="28"/>
          <w:szCs w:val="28"/>
          <w:lang w:val="ru-RU"/>
        </w:rPr>
        <w:t>що</w:t>
      </w:r>
      <w:proofErr w:type="spellEnd"/>
      <w:r w:rsidRPr="00E60023">
        <w:rPr>
          <w:rFonts w:eastAsia="Calibri"/>
          <w:sz w:val="28"/>
          <w:szCs w:val="28"/>
          <w:lang w:val="ru-RU"/>
        </w:rPr>
        <w:t xml:space="preserve"> </w:t>
      </w:r>
      <w:proofErr w:type="spellStart"/>
      <w:r w:rsidRPr="00E60023">
        <w:rPr>
          <w:rFonts w:eastAsia="Calibri"/>
          <w:sz w:val="28"/>
          <w:szCs w:val="28"/>
          <w:lang w:val="ru-RU"/>
        </w:rPr>
        <w:t>відчутний</w:t>
      </w:r>
      <w:proofErr w:type="spellEnd"/>
      <w:r w:rsidRPr="00E60023">
        <w:rPr>
          <w:rFonts w:eastAsia="Calibri"/>
          <w:sz w:val="28"/>
          <w:szCs w:val="28"/>
          <w:lang w:val="ru-RU"/>
        </w:rPr>
        <w:t xml:space="preserve"> </w:t>
      </w:r>
      <w:proofErr w:type="spellStart"/>
      <w:r w:rsidRPr="00E60023">
        <w:rPr>
          <w:rFonts w:eastAsia="Calibri"/>
          <w:sz w:val="28"/>
          <w:szCs w:val="28"/>
          <w:lang w:val="ru-RU"/>
        </w:rPr>
        <w:t>соціальний</w:t>
      </w:r>
      <w:proofErr w:type="spellEnd"/>
      <w:r w:rsidRPr="00E60023">
        <w:rPr>
          <w:rFonts w:eastAsia="Calibri"/>
          <w:sz w:val="28"/>
          <w:szCs w:val="28"/>
          <w:lang w:val="ru-RU"/>
        </w:rPr>
        <w:t xml:space="preserve"> </w:t>
      </w:r>
      <w:proofErr w:type="spellStart"/>
      <w:r w:rsidRPr="00E60023">
        <w:rPr>
          <w:rFonts w:eastAsia="Calibri"/>
          <w:sz w:val="28"/>
          <w:szCs w:val="28"/>
          <w:lang w:val="ru-RU"/>
        </w:rPr>
        <w:t>підсилювач</w:t>
      </w:r>
      <w:proofErr w:type="spellEnd"/>
      <w:r w:rsidRPr="00E60023">
        <w:rPr>
          <w:rFonts w:eastAsia="Calibri"/>
          <w:sz w:val="28"/>
          <w:szCs w:val="28"/>
          <w:lang w:val="ru-RU"/>
        </w:rPr>
        <w:t xml:space="preserve"> </w:t>
      </w:r>
      <w:proofErr w:type="spellStart"/>
      <w:r w:rsidRPr="00E60023">
        <w:rPr>
          <w:rFonts w:eastAsia="Calibri"/>
          <w:sz w:val="28"/>
          <w:szCs w:val="28"/>
          <w:lang w:val="ru-RU"/>
        </w:rPr>
        <w:t>може</w:t>
      </w:r>
      <w:proofErr w:type="spellEnd"/>
      <w:r w:rsidRPr="00E60023">
        <w:rPr>
          <w:rFonts w:eastAsia="Calibri"/>
          <w:sz w:val="28"/>
          <w:szCs w:val="28"/>
          <w:lang w:val="ru-RU"/>
        </w:rPr>
        <w:t xml:space="preserve"> </w:t>
      </w:r>
      <w:proofErr w:type="spellStart"/>
      <w:r w:rsidRPr="00E60023">
        <w:rPr>
          <w:rFonts w:eastAsia="Calibri"/>
          <w:sz w:val="28"/>
          <w:szCs w:val="28"/>
          <w:lang w:val="ru-RU"/>
        </w:rPr>
        <w:t>короткостроково</w:t>
      </w:r>
      <w:proofErr w:type="spellEnd"/>
      <w:r w:rsidRPr="00E60023">
        <w:rPr>
          <w:rFonts w:eastAsia="Calibri"/>
          <w:sz w:val="28"/>
          <w:szCs w:val="28"/>
          <w:lang w:val="ru-RU"/>
        </w:rPr>
        <w:t xml:space="preserve"> </w:t>
      </w:r>
      <w:proofErr w:type="spellStart"/>
      <w:r w:rsidRPr="00E60023">
        <w:rPr>
          <w:rFonts w:eastAsia="Calibri"/>
          <w:sz w:val="28"/>
          <w:szCs w:val="28"/>
          <w:lang w:val="ru-RU"/>
        </w:rPr>
        <w:t>підвищувати</w:t>
      </w:r>
      <w:proofErr w:type="spellEnd"/>
      <w:r w:rsidRPr="00E60023">
        <w:rPr>
          <w:rFonts w:eastAsia="Calibri"/>
          <w:sz w:val="28"/>
          <w:szCs w:val="28"/>
          <w:lang w:val="ru-RU"/>
        </w:rPr>
        <w:t xml:space="preserve"> </w:t>
      </w:r>
      <w:proofErr w:type="spellStart"/>
      <w:r w:rsidRPr="00E60023">
        <w:rPr>
          <w:rFonts w:eastAsia="Calibri"/>
          <w:sz w:val="28"/>
          <w:szCs w:val="28"/>
          <w:lang w:val="ru-RU"/>
        </w:rPr>
        <w:t>відчуття</w:t>
      </w:r>
      <w:proofErr w:type="spellEnd"/>
      <w:r w:rsidRPr="00E60023">
        <w:rPr>
          <w:rFonts w:eastAsia="Calibri"/>
          <w:sz w:val="28"/>
          <w:szCs w:val="28"/>
          <w:lang w:val="ru-RU"/>
        </w:rPr>
        <w:t xml:space="preserve"> </w:t>
      </w:r>
      <w:proofErr w:type="spellStart"/>
      <w:r w:rsidRPr="00E60023">
        <w:rPr>
          <w:rFonts w:eastAsia="Calibri"/>
          <w:sz w:val="28"/>
          <w:szCs w:val="28"/>
          <w:lang w:val="ru-RU"/>
        </w:rPr>
        <w:t>соціальної</w:t>
      </w:r>
      <w:proofErr w:type="spellEnd"/>
      <w:r w:rsidRPr="00E60023">
        <w:rPr>
          <w:rFonts w:eastAsia="Calibri"/>
          <w:sz w:val="28"/>
          <w:szCs w:val="28"/>
          <w:lang w:val="ru-RU"/>
        </w:rPr>
        <w:t xml:space="preserve"> </w:t>
      </w:r>
      <w:proofErr w:type="spellStart"/>
      <w:r w:rsidRPr="00E60023">
        <w:rPr>
          <w:rFonts w:eastAsia="Calibri"/>
          <w:sz w:val="28"/>
          <w:szCs w:val="28"/>
          <w:lang w:val="ru-RU"/>
        </w:rPr>
        <w:t>інтеграції</w:t>
      </w:r>
      <w:proofErr w:type="spellEnd"/>
      <w:r w:rsidRPr="00E60023">
        <w:rPr>
          <w:rFonts w:eastAsia="Calibri"/>
          <w:sz w:val="28"/>
          <w:szCs w:val="28"/>
          <w:lang w:val="ru-RU"/>
        </w:rPr>
        <w:t xml:space="preserve">, </w:t>
      </w:r>
      <w:proofErr w:type="spellStart"/>
      <w:r w:rsidRPr="00E60023">
        <w:rPr>
          <w:rFonts w:eastAsia="Calibri"/>
          <w:sz w:val="28"/>
          <w:szCs w:val="28"/>
          <w:lang w:val="ru-RU"/>
        </w:rPr>
        <w:t>але</w:t>
      </w:r>
      <w:proofErr w:type="spellEnd"/>
      <w:r w:rsidRPr="00E60023">
        <w:rPr>
          <w:rFonts w:eastAsia="Calibri"/>
          <w:sz w:val="28"/>
          <w:szCs w:val="28"/>
          <w:lang w:val="ru-RU"/>
        </w:rPr>
        <w:t xml:space="preserve"> </w:t>
      </w:r>
      <w:proofErr w:type="spellStart"/>
      <w:r w:rsidRPr="00E60023">
        <w:rPr>
          <w:rFonts w:eastAsia="Calibri"/>
          <w:sz w:val="28"/>
          <w:szCs w:val="28"/>
          <w:lang w:val="ru-RU"/>
        </w:rPr>
        <w:t>якщо</w:t>
      </w:r>
      <w:proofErr w:type="spellEnd"/>
      <w:r w:rsidRPr="00E60023">
        <w:rPr>
          <w:rFonts w:eastAsia="Calibri"/>
          <w:sz w:val="28"/>
          <w:szCs w:val="28"/>
          <w:lang w:val="ru-RU"/>
        </w:rPr>
        <w:t xml:space="preserve"> </w:t>
      </w:r>
      <w:proofErr w:type="spellStart"/>
      <w:r w:rsidRPr="00E60023">
        <w:rPr>
          <w:rFonts w:eastAsia="Calibri"/>
          <w:sz w:val="28"/>
          <w:szCs w:val="28"/>
          <w:lang w:val="ru-RU"/>
        </w:rPr>
        <w:t>підкріплення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стає</w:t>
      </w:r>
      <w:proofErr w:type="spellEnd"/>
      <w:r w:rsidRPr="00E60023">
        <w:rPr>
          <w:rFonts w:eastAsia="Calibri"/>
          <w:sz w:val="28"/>
          <w:szCs w:val="28"/>
          <w:lang w:val="ru-RU"/>
        </w:rPr>
        <w:t xml:space="preserve"> </w:t>
      </w:r>
      <w:proofErr w:type="spellStart"/>
      <w:r w:rsidRPr="00E60023">
        <w:rPr>
          <w:rFonts w:eastAsia="Calibri"/>
          <w:sz w:val="28"/>
          <w:szCs w:val="28"/>
          <w:lang w:val="ru-RU"/>
        </w:rPr>
        <w:t>єдиним</w:t>
      </w:r>
      <w:proofErr w:type="spellEnd"/>
      <w:r w:rsidRPr="00E60023">
        <w:rPr>
          <w:rFonts w:eastAsia="Calibri"/>
          <w:sz w:val="28"/>
          <w:szCs w:val="28"/>
          <w:lang w:val="ru-RU"/>
        </w:rPr>
        <w:t xml:space="preserve"> </w:t>
      </w:r>
      <w:proofErr w:type="spellStart"/>
      <w:r w:rsidRPr="00E60023">
        <w:rPr>
          <w:rFonts w:eastAsia="Calibri"/>
          <w:sz w:val="28"/>
          <w:szCs w:val="28"/>
          <w:lang w:val="ru-RU"/>
        </w:rPr>
        <w:t>джерелом</w:t>
      </w:r>
      <w:proofErr w:type="spellEnd"/>
      <w:r w:rsidRPr="00E60023">
        <w:rPr>
          <w:rFonts w:eastAsia="Calibri"/>
          <w:sz w:val="28"/>
          <w:szCs w:val="28"/>
          <w:lang w:val="ru-RU"/>
        </w:rPr>
        <w:t xml:space="preserve"> </w:t>
      </w:r>
      <w:proofErr w:type="spellStart"/>
      <w:r w:rsidRPr="00E60023">
        <w:rPr>
          <w:rFonts w:eastAsia="Calibri"/>
          <w:sz w:val="28"/>
          <w:szCs w:val="28"/>
          <w:lang w:val="ru-RU"/>
        </w:rPr>
        <w:t>валідації</w:t>
      </w:r>
      <w:proofErr w:type="spellEnd"/>
      <w:r w:rsidRPr="00E60023">
        <w:rPr>
          <w:rFonts w:eastAsia="Calibri"/>
          <w:sz w:val="28"/>
          <w:szCs w:val="28"/>
          <w:lang w:val="ru-RU"/>
        </w:rPr>
        <w:t xml:space="preserve">, </w:t>
      </w:r>
      <w:proofErr w:type="spellStart"/>
      <w:r w:rsidRPr="00E60023">
        <w:rPr>
          <w:rFonts w:eastAsia="Calibri"/>
          <w:sz w:val="28"/>
          <w:szCs w:val="28"/>
          <w:lang w:val="ru-RU"/>
        </w:rPr>
        <w:t>це</w:t>
      </w:r>
      <w:proofErr w:type="spellEnd"/>
      <w:r w:rsidRPr="00E60023">
        <w:rPr>
          <w:rFonts w:eastAsia="Calibri"/>
          <w:sz w:val="28"/>
          <w:szCs w:val="28"/>
          <w:lang w:val="ru-RU"/>
        </w:rPr>
        <w:t xml:space="preserve"> </w:t>
      </w:r>
      <w:proofErr w:type="spellStart"/>
      <w:r w:rsidRPr="00E60023">
        <w:rPr>
          <w:rFonts w:eastAsia="Calibri"/>
          <w:sz w:val="28"/>
          <w:szCs w:val="28"/>
          <w:lang w:val="ru-RU"/>
        </w:rPr>
        <w:t>створює</w:t>
      </w:r>
      <w:proofErr w:type="spellEnd"/>
      <w:r w:rsidRPr="00E60023">
        <w:rPr>
          <w:rFonts w:eastAsia="Calibri"/>
          <w:sz w:val="28"/>
          <w:szCs w:val="28"/>
          <w:lang w:val="ru-RU"/>
        </w:rPr>
        <w:t xml:space="preserve"> </w:t>
      </w:r>
      <w:proofErr w:type="spellStart"/>
      <w:r w:rsidRPr="00E60023">
        <w:rPr>
          <w:rFonts w:eastAsia="Calibri"/>
          <w:sz w:val="28"/>
          <w:szCs w:val="28"/>
          <w:lang w:val="ru-RU"/>
        </w:rPr>
        <w:t>вразливість</w:t>
      </w:r>
      <w:proofErr w:type="spellEnd"/>
      <w:r w:rsidRPr="00E60023">
        <w:rPr>
          <w:rFonts w:eastAsia="Calibri"/>
          <w:sz w:val="28"/>
          <w:szCs w:val="28"/>
          <w:lang w:val="ru-RU"/>
        </w:rPr>
        <w:t xml:space="preserve"> до </w:t>
      </w:r>
      <w:proofErr w:type="spellStart"/>
      <w:r w:rsidRPr="00E60023">
        <w:rPr>
          <w:rFonts w:eastAsia="Calibri"/>
          <w:sz w:val="28"/>
          <w:szCs w:val="28"/>
          <w:lang w:val="ru-RU"/>
        </w:rPr>
        <w:t>тривалої</w:t>
      </w:r>
      <w:proofErr w:type="spellEnd"/>
      <w:r w:rsidRPr="00E60023">
        <w:rPr>
          <w:rFonts w:eastAsia="Calibri"/>
          <w:sz w:val="28"/>
          <w:szCs w:val="28"/>
          <w:lang w:val="ru-RU"/>
        </w:rPr>
        <w:t xml:space="preserve"> </w:t>
      </w:r>
      <w:proofErr w:type="spellStart"/>
      <w:r w:rsidRPr="00E60023">
        <w:rPr>
          <w:rFonts w:eastAsia="Calibri"/>
          <w:sz w:val="28"/>
          <w:szCs w:val="28"/>
          <w:lang w:val="ru-RU"/>
        </w:rPr>
        <w:t>залежності</w:t>
      </w:r>
      <w:proofErr w:type="spellEnd"/>
      <w:r w:rsidRPr="00E60023">
        <w:rPr>
          <w:rFonts w:eastAsia="Calibri"/>
          <w:sz w:val="28"/>
          <w:szCs w:val="28"/>
          <w:lang w:val="ru-RU"/>
        </w:rPr>
        <w:t xml:space="preserve"> </w:t>
      </w:r>
      <w:proofErr w:type="spellStart"/>
      <w:r w:rsidRPr="00E60023">
        <w:rPr>
          <w:rFonts w:eastAsia="Calibri"/>
          <w:sz w:val="28"/>
          <w:szCs w:val="28"/>
          <w:lang w:val="ru-RU"/>
        </w:rPr>
        <w:t>від</w:t>
      </w:r>
      <w:proofErr w:type="spellEnd"/>
      <w:r w:rsidRPr="00E60023">
        <w:rPr>
          <w:rFonts w:eastAsia="Calibri"/>
          <w:sz w:val="28"/>
          <w:szCs w:val="28"/>
          <w:lang w:val="ru-RU"/>
        </w:rPr>
        <w:t xml:space="preserve"> </w:t>
      </w:r>
      <w:proofErr w:type="spellStart"/>
      <w:r w:rsidRPr="00E60023">
        <w:rPr>
          <w:rFonts w:eastAsia="Calibri"/>
          <w:sz w:val="28"/>
          <w:szCs w:val="28"/>
          <w:lang w:val="ru-RU"/>
        </w:rPr>
        <w:t>зовнішнього</w:t>
      </w:r>
      <w:proofErr w:type="spellEnd"/>
      <w:r w:rsidRPr="00E60023">
        <w:rPr>
          <w:rFonts w:eastAsia="Calibri"/>
          <w:sz w:val="28"/>
          <w:szCs w:val="28"/>
          <w:lang w:val="ru-RU"/>
        </w:rPr>
        <w:t xml:space="preserve"> </w:t>
      </w:r>
      <w:proofErr w:type="spellStart"/>
      <w:r w:rsidRPr="00E60023">
        <w:rPr>
          <w:rFonts w:eastAsia="Calibri"/>
          <w:sz w:val="28"/>
          <w:szCs w:val="28"/>
          <w:lang w:val="ru-RU"/>
        </w:rPr>
        <w:t>схвалення</w:t>
      </w:r>
      <w:proofErr w:type="spellEnd"/>
      <w:r w:rsidRPr="00E60023">
        <w:rPr>
          <w:rFonts w:eastAsia="Calibri"/>
          <w:sz w:val="28"/>
          <w:szCs w:val="28"/>
          <w:lang w:val="ru-RU"/>
        </w:rPr>
        <w:t xml:space="preserve">. З </w:t>
      </w:r>
      <w:proofErr w:type="spellStart"/>
      <w:r w:rsidRPr="00E60023">
        <w:rPr>
          <w:rFonts w:eastAsia="Calibri"/>
          <w:sz w:val="28"/>
          <w:szCs w:val="28"/>
          <w:lang w:val="ru-RU"/>
        </w:rPr>
        <w:t>методичної</w:t>
      </w:r>
      <w:proofErr w:type="spellEnd"/>
      <w:r w:rsidRPr="00E60023">
        <w:rPr>
          <w:rFonts w:eastAsia="Calibri"/>
          <w:sz w:val="28"/>
          <w:szCs w:val="28"/>
          <w:lang w:val="ru-RU"/>
        </w:rPr>
        <w:t xml:space="preserve"> точки </w:t>
      </w:r>
      <w:proofErr w:type="spellStart"/>
      <w:r w:rsidRPr="00E60023">
        <w:rPr>
          <w:rFonts w:eastAsia="Calibri"/>
          <w:sz w:val="28"/>
          <w:szCs w:val="28"/>
          <w:lang w:val="ru-RU"/>
        </w:rPr>
        <w:t>зору</w:t>
      </w:r>
      <w:proofErr w:type="spellEnd"/>
      <w:r w:rsidRPr="00E60023">
        <w:rPr>
          <w:rFonts w:eastAsia="Calibri"/>
          <w:sz w:val="28"/>
          <w:szCs w:val="28"/>
          <w:lang w:val="ru-RU"/>
        </w:rPr>
        <w:t xml:space="preserve">, </w:t>
      </w:r>
      <w:proofErr w:type="spellStart"/>
      <w:r w:rsidRPr="00E60023">
        <w:rPr>
          <w:rFonts w:eastAsia="Calibri"/>
          <w:sz w:val="28"/>
          <w:szCs w:val="28"/>
          <w:lang w:val="ru-RU"/>
        </w:rPr>
        <w:t>це</w:t>
      </w:r>
      <w:proofErr w:type="spellEnd"/>
      <w:r w:rsidRPr="00E60023">
        <w:rPr>
          <w:rFonts w:eastAsia="Calibri"/>
          <w:sz w:val="28"/>
          <w:szCs w:val="28"/>
          <w:lang w:val="ru-RU"/>
        </w:rPr>
        <w:t xml:space="preserve"> </w:t>
      </w:r>
      <w:proofErr w:type="spellStart"/>
      <w:r w:rsidRPr="00E60023">
        <w:rPr>
          <w:rFonts w:eastAsia="Calibri"/>
          <w:sz w:val="28"/>
          <w:szCs w:val="28"/>
          <w:lang w:val="ru-RU"/>
        </w:rPr>
        <w:t>означає</w:t>
      </w:r>
      <w:proofErr w:type="spellEnd"/>
      <w:r w:rsidRPr="00E60023">
        <w:rPr>
          <w:rFonts w:eastAsia="Calibri"/>
          <w:sz w:val="28"/>
          <w:szCs w:val="28"/>
          <w:lang w:val="ru-RU"/>
        </w:rPr>
        <w:t xml:space="preserve">, </w:t>
      </w:r>
      <w:proofErr w:type="spellStart"/>
      <w:r w:rsidRPr="00E60023">
        <w:rPr>
          <w:rFonts w:eastAsia="Calibri"/>
          <w:sz w:val="28"/>
          <w:szCs w:val="28"/>
          <w:lang w:val="ru-RU"/>
        </w:rPr>
        <w:t>що</w:t>
      </w:r>
      <w:proofErr w:type="spellEnd"/>
      <w:r w:rsidRPr="00E60023">
        <w:rPr>
          <w:rFonts w:eastAsia="Calibri"/>
          <w:sz w:val="28"/>
          <w:szCs w:val="28"/>
          <w:lang w:val="ru-RU"/>
        </w:rPr>
        <w:t xml:space="preserve"> практики </w:t>
      </w:r>
      <w:proofErr w:type="spellStart"/>
      <w:r w:rsidRPr="00E60023">
        <w:rPr>
          <w:rFonts w:eastAsia="Calibri"/>
          <w:sz w:val="28"/>
          <w:szCs w:val="28"/>
          <w:lang w:val="ru-RU"/>
        </w:rPr>
        <w:t>повинні</w:t>
      </w:r>
      <w:proofErr w:type="spellEnd"/>
      <w:r w:rsidRPr="00E60023">
        <w:rPr>
          <w:rFonts w:eastAsia="Calibri"/>
          <w:sz w:val="28"/>
          <w:szCs w:val="28"/>
          <w:lang w:val="ru-RU"/>
        </w:rPr>
        <w:t xml:space="preserve"> не </w:t>
      </w:r>
      <w:proofErr w:type="spellStart"/>
      <w:r w:rsidRPr="00E60023">
        <w:rPr>
          <w:rFonts w:eastAsia="Calibri"/>
          <w:sz w:val="28"/>
          <w:szCs w:val="28"/>
          <w:lang w:val="ru-RU"/>
        </w:rPr>
        <w:t>лише</w:t>
      </w:r>
      <w:proofErr w:type="spellEnd"/>
      <w:r w:rsidRPr="00E60023">
        <w:rPr>
          <w:rFonts w:eastAsia="Calibri"/>
          <w:sz w:val="28"/>
          <w:szCs w:val="28"/>
          <w:lang w:val="ru-RU"/>
        </w:rPr>
        <w:t xml:space="preserve"> </w:t>
      </w:r>
      <w:proofErr w:type="spellStart"/>
      <w:r w:rsidRPr="00E60023">
        <w:rPr>
          <w:rFonts w:eastAsia="Calibri"/>
          <w:sz w:val="28"/>
          <w:szCs w:val="28"/>
          <w:lang w:val="ru-RU"/>
        </w:rPr>
        <w:t>зменшувати</w:t>
      </w:r>
      <w:proofErr w:type="spellEnd"/>
      <w:r w:rsidRPr="00E60023">
        <w:rPr>
          <w:rFonts w:eastAsia="Calibri"/>
          <w:sz w:val="28"/>
          <w:szCs w:val="28"/>
          <w:lang w:val="ru-RU"/>
        </w:rPr>
        <w:t xml:space="preserve"> </w:t>
      </w:r>
      <w:proofErr w:type="spellStart"/>
      <w:r w:rsidRPr="00E60023">
        <w:rPr>
          <w:rFonts w:eastAsia="Calibri"/>
          <w:sz w:val="28"/>
          <w:szCs w:val="28"/>
          <w:lang w:val="ru-RU"/>
        </w:rPr>
        <w:t>шкідливий</w:t>
      </w:r>
      <w:proofErr w:type="spellEnd"/>
      <w:r w:rsidRPr="00E60023">
        <w:rPr>
          <w:rFonts w:eastAsia="Calibri"/>
          <w:sz w:val="28"/>
          <w:szCs w:val="28"/>
          <w:lang w:val="ru-RU"/>
        </w:rPr>
        <w:t xml:space="preserve"> контент, а й </w:t>
      </w:r>
      <w:proofErr w:type="spellStart"/>
      <w:r w:rsidRPr="00E60023">
        <w:rPr>
          <w:rFonts w:eastAsia="Calibri"/>
          <w:sz w:val="28"/>
          <w:szCs w:val="28"/>
          <w:lang w:val="ru-RU"/>
        </w:rPr>
        <w:t>сприяти</w:t>
      </w:r>
      <w:proofErr w:type="spellEnd"/>
      <w:r w:rsidRPr="00E60023">
        <w:rPr>
          <w:rFonts w:eastAsia="Calibri"/>
          <w:sz w:val="28"/>
          <w:szCs w:val="28"/>
          <w:lang w:val="ru-RU"/>
        </w:rPr>
        <w:t xml:space="preserve"> </w:t>
      </w:r>
      <w:proofErr w:type="spellStart"/>
      <w:r w:rsidRPr="00E60023">
        <w:rPr>
          <w:rFonts w:eastAsia="Calibri"/>
          <w:sz w:val="28"/>
          <w:szCs w:val="28"/>
          <w:lang w:val="ru-RU"/>
        </w:rPr>
        <w:t>внутрішнім</w:t>
      </w:r>
      <w:proofErr w:type="spellEnd"/>
      <w:r w:rsidRPr="00E60023">
        <w:rPr>
          <w:rFonts w:eastAsia="Calibri"/>
          <w:sz w:val="28"/>
          <w:szCs w:val="28"/>
          <w:lang w:val="ru-RU"/>
        </w:rPr>
        <w:t xml:space="preserve"> </w:t>
      </w:r>
      <w:proofErr w:type="spellStart"/>
      <w:r w:rsidRPr="00E60023">
        <w:rPr>
          <w:rFonts w:eastAsia="Calibri"/>
          <w:sz w:val="28"/>
          <w:szCs w:val="28"/>
          <w:lang w:val="ru-RU"/>
        </w:rPr>
        <w:t>дж</w:t>
      </w:r>
      <w:r>
        <w:rPr>
          <w:rFonts w:eastAsia="Calibri"/>
          <w:sz w:val="28"/>
          <w:szCs w:val="28"/>
          <w:lang w:val="ru-RU"/>
        </w:rPr>
        <w:t>ерелам</w:t>
      </w:r>
      <w:proofErr w:type="spellEnd"/>
      <w:r>
        <w:rPr>
          <w:rFonts w:eastAsia="Calibri"/>
          <w:sz w:val="28"/>
          <w:szCs w:val="28"/>
          <w:lang w:val="ru-RU"/>
        </w:rPr>
        <w:t xml:space="preserve"> </w:t>
      </w:r>
      <w:proofErr w:type="spellStart"/>
      <w:r>
        <w:rPr>
          <w:rFonts w:eastAsia="Calibri"/>
          <w:sz w:val="28"/>
          <w:szCs w:val="28"/>
          <w:lang w:val="ru-RU"/>
        </w:rPr>
        <w:t>самооцінки</w:t>
      </w:r>
      <w:proofErr w:type="spellEnd"/>
      <w:r>
        <w:rPr>
          <w:rFonts w:eastAsia="Calibri"/>
          <w:sz w:val="28"/>
          <w:szCs w:val="28"/>
          <w:lang w:val="ru-RU"/>
        </w:rPr>
        <w:t xml:space="preserve"> у </w:t>
      </w:r>
      <w:proofErr w:type="spellStart"/>
      <w:r>
        <w:rPr>
          <w:rFonts w:eastAsia="Calibri"/>
          <w:sz w:val="28"/>
          <w:szCs w:val="28"/>
          <w:lang w:val="ru-RU"/>
        </w:rPr>
        <w:t>підлітків</w:t>
      </w:r>
      <w:proofErr w:type="spellEnd"/>
      <w:r>
        <w:rPr>
          <w:rFonts w:eastAsia="Calibri"/>
          <w:sz w:val="28"/>
          <w:szCs w:val="28"/>
          <w:lang w:val="ru-RU"/>
        </w:rPr>
        <w:t>.</w:t>
      </w:r>
    </w:p>
    <w:p w14:paraId="5C6D5771" w14:textId="08E2B259" w:rsidR="006F5214" w:rsidRPr="009933B7" w:rsidRDefault="006F5214" w:rsidP="006F5214">
      <w:pPr>
        <w:spacing w:after="160" w:line="360" w:lineRule="auto"/>
        <w:ind w:firstLine="709"/>
        <w:contextualSpacing/>
        <w:jc w:val="both"/>
        <w:rPr>
          <w:rFonts w:eastAsia="Calibri"/>
          <w:sz w:val="28"/>
          <w:szCs w:val="28"/>
        </w:rPr>
      </w:pPr>
      <w:proofErr w:type="spellStart"/>
      <w:r w:rsidRPr="00E60023">
        <w:rPr>
          <w:rFonts w:eastAsia="Calibri"/>
          <w:sz w:val="28"/>
          <w:szCs w:val="28"/>
          <w:lang w:val="ru-RU"/>
        </w:rPr>
        <w:t>Окрема</w:t>
      </w:r>
      <w:proofErr w:type="spellEnd"/>
      <w:r w:rsidRPr="00E60023">
        <w:rPr>
          <w:rFonts w:eastAsia="Calibri"/>
          <w:sz w:val="28"/>
          <w:szCs w:val="28"/>
          <w:lang w:val="ru-RU"/>
        </w:rPr>
        <w:t xml:space="preserve"> теоретична </w:t>
      </w:r>
      <w:proofErr w:type="spellStart"/>
      <w:r w:rsidRPr="00E60023">
        <w:rPr>
          <w:rFonts w:eastAsia="Calibri"/>
          <w:sz w:val="28"/>
          <w:szCs w:val="28"/>
          <w:lang w:val="ru-RU"/>
        </w:rPr>
        <w:t>лінія</w:t>
      </w:r>
      <w:proofErr w:type="spellEnd"/>
      <w:r w:rsidRPr="00E60023">
        <w:rPr>
          <w:rFonts w:eastAsia="Calibri"/>
          <w:sz w:val="28"/>
          <w:szCs w:val="28"/>
          <w:lang w:val="ru-RU"/>
        </w:rPr>
        <w:t xml:space="preserve">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підхід</w:t>
      </w:r>
      <w:proofErr w:type="spellEnd"/>
      <w:r w:rsidRPr="00E60023">
        <w:rPr>
          <w:rFonts w:eastAsia="Calibri"/>
          <w:sz w:val="28"/>
          <w:szCs w:val="28"/>
          <w:lang w:val="ru-RU"/>
        </w:rPr>
        <w:t xml:space="preserve"> </w:t>
      </w:r>
      <w:proofErr w:type="spellStart"/>
      <w:r w:rsidRPr="00E60023">
        <w:rPr>
          <w:rFonts w:eastAsia="Calibri"/>
          <w:sz w:val="28"/>
          <w:szCs w:val="28"/>
          <w:lang w:val="ru-RU"/>
        </w:rPr>
        <w:t>самовизначення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self-determination</w:t>
      </w:r>
      <w:proofErr w:type="spellEnd"/>
      <w:r w:rsidRPr="00E60023">
        <w:rPr>
          <w:rFonts w:eastAsia="Calibri"/>
          <w:sz w:val="28"/>
          <w:szCs w:val="28"/>
          <w:lang w:val="ru-RU"/>
        </w:rPr>
        <w:t xml:space="preserve">)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дозволяє</w:t>
      </w:r>
      <w:proofErr w:type="spellEnd"/>
      <w:r w:rsidRPr="00E60023">
        <w:rPr>
          <w:rFonts w:eastAsia="Calibri"/>
          <w:sz w:val="28"/>
          <w:szCs w:val="28"/>
          <w:lang w:val="ru-RU"/>
        </w:rPr>
        <w:t xml:space="preserve"> </w:t>
      </w:r>
      <w:proofErr w:type="spellStart"/>
      <w:r w:rsidRPr="00E60023">
        <w:rPr>
          <w:rFonts w:eastAsia="Calibri"/>
          <w:sz w:val="28"/>
          <w:szCs w:val="28"/>
          <w:lang w:val="ru-RU"/>
        </w:rPr>
        <w:t>пояснити</w:t>
      </w:r>
      <w:proofErr w:type="spellEnd"/>
      <w:r w:rsidRPr="00E60023">
        <w:rPr>
          <w:rFonts w:eastAsia="Calibri"/>
          <w:sz w:val="28"/>
          <w:szCs w:val="28"/>
          <w:lang w:val="ru-RU"/>
        </w:rPr>
        <w:t xml:space="preserve">, </w:t>
      </w:r>
      <w:proofErr w:type="spellStart"/>
      <w:r w:rsidRPr="00E60023">
        <w:rPr>
          <w:rFonts w:eastAsia="Calibri"/>
          <w:sz w:val="28"/>
          <w:szCs w:val="28"/>
          <w:lang w:val="ru-RU"/>
        </w:rPr>
        <w:t>чому</w:t>
      </w:r>
      <w:proofErr w:type="spellEnd"/>
      <w:r w:rsidRPr="00E60023">
        <w:rPr>
          <w:rFonts w:eastAsia="Calibri"/>
          <w:sz w:val="28"/>
          <w:szCs w:val="28"/>
          <w:lang w:val="ru-RU"/>
        </w:rPr>
        <w:t xml:space="preserve"> </w:t>
      </w:r>
      <w:proofErr w:type="spellStart"/>
      <w:r w:rsidRPr="00E60023">
        <w:rPr>
          <w:rFonts w:eastAsia="Calibri"/>
          <w:sz w:val="28"/>
          <w:szCs w:val="28"/>
          <w:lang w:val="ru-RU"/>
        </w:rPr>
        <w:t>певні</w:t>
      </w:r>
      <w:proofErr w:type="spellEnd"/>
      <w:r w:rsidRPr="00E60023">
        <w:rPr>
          <w:rFonts w:eastAsia="Calibri"/>
          <w:sz w:val="28"/>
          <w:szCs w:val="28"/>
          <w:lang w:val="ru-RU"/>
        </w:rPr>
        <w:t xml:space="preserve"> </w:t>
      </w:r>
      <w:proofErr w:type="spellStart"/>
      <w:r w:rsidRPr="00E60023">
        <w:rPr>
          <w:rFonts w:eastAsia="Calibri"/>
          <w:sz w:val="28"/>
          <w:szCs w:val="28"/>
          <w:lang w:val="ru-RU"/>
        </w:rPr>
        <w:t>форми</w:t>
      </w:r>
      <w:proofErr w:type="spellEnd"/>
      <w:r w:rsidRPr="00E60023">
        <w:rPr>
          <w:rFonts w:eastAsia="Calibri"/>
          <w:sz w:val="28"/>
          <w:szCs w:val="28"/>
          <w:lang w:val="ru-RU"/>
        </w:rPr>
        <w:t xml:space="preserve"> </w:t>
      </w:r>
      <w:proofErr w:type="spellStart"/>
      <w:r w:rsidRPr="00E60023">
        <w:rPr>
          <w:rFonts w:eastAsia="Calibri"/>
          <w:sz w:val="28"/>
          <w:szCs w:val="28"/>
          <w:lang w:val="ru-RU"/>
        </w:rPr>
        <w:t>взаємодії</w:t>
      </w:r>
      <w:proofErr w:type="spellEnd"/>
      <w:r w:rsidRPr="00E60023">
        <w:rPr>
          <w:rFonts w:eastAsia="Calibri"/>
          <w:sz w:val="28"/>
          <w:szCs w:val="28"/>
          <w:lang w:val="ru-RU"/>
        </w:rPr>
        <w:t xml:space="preserve"> в </w:t>
      </w:r>
      <w:proofErr w:type="spellStart"/>
      <w:r w:rsidRPr="00E60023">
        <w:rPr>
          <w:rFonts w:eastAsia="Calibri"/>
          <w:sz w:val="28"/>
          <w:szCs w:val="28"/>
          <w:lang w:val="ru-RU"/>
        </w:rPr>
        <w:t>медіа</w:t>
      </w:r>
      <w:proofErr w:type="spellEnd"/>
      <w:r w:rsidRPr="00E60023">
        <w:rPr>
          <w:rFonts w:eastAsia="Calibri"/>
          <w:sz w:val="28"/>
          <w:szCs w:val="28"/>
          <w:lang w:val="ru-RU"/>
        </w:rPr>
        <w:t xml:space="preserve"> </w:t>
      </w:r>
      <w:proofErr w:type="spellStart"/>
      <w:r w:rsidRPr="00E60023">
        <w:rPr>
          <w:rFonts w:eastAsia="Calibri"/>
          <w:sz w:val="28"/>
          <w:szCs w:val="28"/>
          <w:lang w:val="ru-RU"/>
        </w:rPr>
        <w:t>сприяють</w:t>
      </w:r>
      <w:proofErr w:type="spellEnd"/>
      <w:r w:rsidRPr="00E60023">
        <w:rPr>
          <w:rFonts w:eastAsia="Calibri"/>
          <w:sz w:val="28"/>
          <w:szCs w:val="28"/>
          <w:lang w:val="ru-RU"/>
        </w:rPr>
        <w:t xml:space="preserve"> </w:t>
      </w:r>
      <w:proofErr w:type="spellStart"/>
      <w:r w:rsidRPr="00E60023">
        <w:rPr>
          <w:rFonts w:eastAsia="Calibri"/>
          <w:sz w:val="28"/>
          <w:szCs w:val="28"/>
          <w:lang w:val="ru-RU"/>
        </w:rPr>
        <w:t>благополуччю</w:t>
      </w:r>
      <w:proofErr w:type="spellEnd"/>
      <w:r w:rsidRPr="00E60023">
        <w:rPr>
          <w:rFonts w:eastAsia="Calibri"/>
          <w:sz w:val="28"/>
          <w:szCs w:val="28"/>
          <w:lang w:val="ru-RU"/>
        </w:rPr>
        <w:t xml:space="preserve">, а </w:t>
      </w:r>
      <w:proofErr w:type="spellStart"/>
      <w:r w:rsidRPr="00E60023">
        <w:rPr>
          <w:rFonts w:eastAsia="Calibri"/>
          <w:sz w:val="28"/>
          <w:szCs w:val="28"/>
          <w:lang w:val="ru-RU"/>
        </w:rPr>
        <w:t>інші</w:t>
      </w:r>
      <w:proofErr w:type="spellEnd"/>
      <w:r w:rsidRPr="00E60023">
        <w:rPr>
          <w:rFonts w:eastAsia="Calibri"/>
          <w:sz w:val="28"/>
          <w:szCs w:val="28"/>
          <w:lang w:val="ru-RU"/>
        </w:rPr>
        <w:t xml:space="preserve">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навпаки</w:t>
      </w:r>
      <w:proofErr w:type="spellEnd"/>
      <w:r w:rsidRPr="00E60023">
        <w:rPr>
          <w:rFonts w:eastAsia="Calibri"/>
          <w:sz w:val="28"/>
          <w:szCs w:val="28"/>
          <w:lang w:val="ru-RU"/>
        </w:rPr>
        <w:t xml:space="preserve">, </w:t>
      </w:r>
      <w:proofErr w:type="spellStart"/>
      <w:r w:rsidRPr="00E60023">
        <w:rPr>
          <w:rFonts w:eastAsia="Calibri"/>
          <w:sz w:val="28"/>
          <w:szCs w:val="28"/>
          <w:lang w:val="ru-RU"/>
        </w:rPr>
        <w:t>сприяють</w:t>
      </w:r>
      <w:proofErr w:type="spellEnd"/>
      <w:r w:rsidRPr="00E60023">
        <w:rPr>
          <w:rFonts w:eastAsia="Calibri"/>
          <w:sz w:val="28"/>
          <w:szCs w:val="28"/>
          <w:lang w:val="ru-RU"/>
        </w:rPr>
        <w:t xml:space="preserve"> </w:t>
      </w:r>
      <w:proofErr w:type="spellStart"/>
      <w:r w:rsidRPr="00E60023">
        <w:rPr>
          <w:rFonts w:eastAsia="Calibri"/>
          <w:sz w:val="28"/>
          <w:szCs w:val="28"/>
          <w:lang w:val="ru-RU"/>
        </w:rPr>
        <w:t>дистресу</w:t>
      </w:r>
      <w:proofErr w:type="spellEnd"/>
      <w:r w:rsidRPr="00E60023">
        <w:rPr>
          <w:rFonts w:eastAsia="Calibri"/>
          <w:sz w:val="28"/>
          <w:szCs w:val="28"/>
          <w:lang w:val="ru-RU"/>
        </w:rPr>
        <w:t xml:space="preserve">. </w:t>
      </w:r>
      <w:proofErr w:type="spellStart"/>
      <w:r w:rsidRPr="00E60023">
        <w:rPr>
          <w:rFonts w:eastAsia="Calibri"/>
          <w:sz w:val="28"/>
          <w:szCs w:val="28"/>
          <w:lang w:val="ru-RU"/>
        </w:rPr>
        <w:t>Якщо</w:t>
      </w:r>
      <w:proofErr w:type="spellEnd"/>
      <w:r w:rsidRPr="00E60023">
        <w:rPr>
          <w:rFonts w:eastAsia="Calibri"/>
          <w:sz w:val="28"/>
          <w:szCs w:val="28"/>
          <w:lang w:val="ru-RU"/>
        </w:rPr>
        <w:t xml:space="preserve"> </w:t>
      </w:r>
      <w:proofErr w:type="spellStart"/>
      <w:r w:rsidRPr="00E60023">
        <w:rPr>
          <w:rFonts w:eastAsia="Calibri"/>
          <w:sz w:val="28"/>
          <w:szCs w:val="28"/>
          <w:lang w:val="ru-RU"/>
        </w:rPr>
        <w:t>платформи</w:t>
      </w:r>
      <w:proofErr w:type="spellEnd"/>
      <w:r w:rsidRPr="00E60023">
        <w:rPr>
          <w:rFonts w:eastAsia="Calibri"/>
          <w:sz w:val="28"/>
          <w:szCs w:val="28"/>
          <w:lang w:val="ru-RU"/>
        </w:rPr>
        <w:t xml:space="preserve"> </w:t>
      </w:r>
      <w:proofErr w:type="spellStart"/>
      <w:r w:rsidRPr="00E60023">
        <w:rPr>
          <w:rFonts w:eastAsia="Calibri"/>
          <w:sz w:val="28"/>
          <w:szCs w:val="28"/>
          <w:lang w:val="ru-RU"/>
        </w:rPr>
        <w:t>або</w:t>
      </w:r>
      <w:proofErr w:type="spellEnd"/>
      <w:r w:rsidRPr="00E60023">
        <w:rPr>
          <w:rFonts w:eastAsia="Calibri"/>
          <w:sz w:val="28"/>
          <w:szCs w:val="28"/>
          <w:lang w:val="ru-RU"/>
        </w:rPr>
        <w:t xml:space="preserve"> практики </w:t>
      </w:r>
      <w:proofErr w:type="spellStart"/>
      <w:r w:rsidRPr="00E60023">
        <w:rPr>
          <w:rFonts w:eastAsia="Calibri"/>
          <w:sz w:val="28"/>
          <w:szCs w:val="28"/>
          <w:lang w:val="ru-RU"/>
        </w:rPr>
        <w:t>задовольняють</w:t>
      </w:r>
      <w:proofErr w:type="spellEnd"/>
      <w:r w:rsidRPr="00E60023">
        <w:rPr>
          <w:rFonts w:eastAsia="Calibri"/>
          <w:sz w:val="28"/>
          <w:szCs w:val="28"/>
          <w:lang w:val="ru-RU"/>
        </w:rPr>
        <w:t xml:space="preserve"> </w:t>
      </w:r>
      <w:proofErr w:type="spellStart"/>
      <w:r w:rsidRPr="00E60023">
        <w:rPr>
          <w:rFonts w:eastAsia="Calibri"/>
          <w:sz w:val="28"/>
          <w:szCs w:val="28"/>
          <w:lang w:val="ru-RU"/>
        </w:rPr>
        <w:t>базові</w:t>
      </w:r>
      <w:proofErr w:type="spellEnd"/>
      <w:r w:rsidRPr="00E60023">
        <w:rPr>
          <w:rFonts w:eastAsia="Calibri"/>
          <w:sz w:val="28"/>
          <w:szCs w:val="28"/>
          <w:lang w:val="ru-RU"/>
        </w:rPr>
        <w:t xml:space="preserve"> </w:t>
      </w:r>
      <w:proofErr w:type="spellStart"/>
      <w:r w:rsidRPr="00E60023">
        <w:rPr>
          <w:rFonts w:eastAsia="Calibri"/>
          <w:sz w:val="28"/>
          <w:szCs w:val="28"/>
          <w:lang w:val="ru-RU"/>
        </w:rPr>
        <w:t>психологічні</w:t>
      </w:r>
      <w:proofErr w:type="spellEnd"/>
      <w:r w:rsidRPr="00E60023">
        <w:rPr>
          <w:rFonts w:eastAsia="Calibri"/>
          <w:sz w:val="28"/>
          <w:szCs w:val="28"/>
          <w:lang w:val="ru-RU"/>
        </w:rPr>
        <w:t xml:space="preserve"> потреби </w:t>
      </w:r>
      <w:proofErr w:type="spellStart"/>
      <w:r w:rsidRPr="00E60023">
        <w:rPr>
          <w:rFonts w:eastAsia="Calibri"/>
          <w:sz w:val="28"/>
          <w:szCs w:val="28"/>
          <w:lang w:val="ru-RU"/>
        </w:rPr>
        <w:t>підлітка</w:t>
      </w:r>
      <w:proofErr w:type="spellEnd"/>
      <w:r w:rsidRPr="00E60023">
        <w:rPr>
          <w:rFonts w:eastAsia="Calibri"/>
          <w:sz w:val="28"/>
          <w:szCs w:val="28"/>
          <w:lang w:val="ru-RU"/>
        </w:rPr>
        <w:t xml:space="preserve"> в </w:t>
      </w:r>
      <w:proofErr w:type="spellStart"/>
      <w:r w:rsidRPr="00E60023">
        <w:rPr>
          <w:rFonts w:eastAsia="Calibri"/>
          <w:sz w:val="28"/>
          <w:szCs w:val="28"/>
          <w:lang w:val="ru-RU"/>
        </w:rPr>
        <w:t>автономії</w:t>
      </w:r>
      <w:proofErr w:type="spellEnd"/>
      <w:r w:rsidRPr="00E60023">
        <w:rPr>
          <w:rFonts w:eastAsia="Calibri"/>
          <w:sz w:val="28"/>
          <w:szCs w:val="28"/>
          <w:lang w:val="ru-RU"/>
        </w:rPr>
        <w:t xml:space="preserve">, </w:t>
      </w:r>
      <w:proofErr w:type="spellStart"/>
      <w:r w:rsidRPr="00E60023">
        <w:rPr>
          <w:rFonts w:eastAsia="Calibri"/>
          <w:sz w:val="28"/>
          <w:szCs w:val="28"/>
          <w:lang w:val="ru-RU"/>
        </w:rPr>
        <w:t>компетентності</w:t>
      </w:r>
      <w:proofErr w:type="spellEnd"/>
      <w:r w:rsidRPr="00E60023">
        <w:rPr>
          <w:rFonts w:eastAsia="Calibri"/>
          <w:sz w:val="28"/>
          <w:szCs w:val="28"/>
          <w:lang w:val="ru-RU"/>
        </w:rPr>
        <w:t xml:space="preserve"> й </w:t>
      </w:r>
      <w:proofErr w:type="spellStart"/>
      <w:r w:rsidRPr="00E60023">
        <w:rPr>
          <w:rFonts w:eastAsia="Calibri"/>
          <w:sz w:val="28"/>
          <w:szCs w:val="28"/>
          <w:lang w:val="ru-RU"/>
        </w:rPr>
        <w:t>належності</w:t>
      </w:r>
      <w:proofErr w:type="spellEnd"/>
      <w:r w:rsidRPr="00E60023">
        <w:rPr>
          <w:rFonts w:eastAsia="Calibri"/>
          <w:sz w:val="28"/>
          <w:szCs w:val="28"/>
          <w:lang w:val="ru-RU"/>
        </w:rPr>
        <w:t xml:space="preserve">, вони </w:t>
      </w:r>
      <w:proofErr w:type="spellStart"/>
      <w:r w:rsidRPr="00E60023">
        <w:rPr>
          <w:rFonts w:eastAsia="Calibri"/>
          <w:sz w:val="28"/>
          <w:szCs w:val="28"/>
          <w:lang w:val="ru-RU"/>
        </w:rPr>
        <w:t>можуть</w:t>
      </w:r>
      <w:proofErr w:type="spellEnd"/>
      <w:r w:rsidRPr="00E60023">
        <w:rPr>
          <w:rFonts w:eastAsia="Calibri"/>
          <w:sz w:val="28"/>
          <w:szCs w:val="28"/>
          <w:lang w:val="ru-RU"/>
        </w:rPr>
        <w:t xml:space="preserve"> </w:t>
      </w:r>
      <w:proofErr w:type="spellStart"/>
      <w:r w:rsidRPr="00E60023">
        <w:rPr>
          <w:rFonts w:eastAsia="Calibri"/>
          <w:sz w:val="28"/>
          <w:szCs w:val="28"/>
          <w:lang w:val="ru-RU"/>
        </w:rPr>
        <w:t>посилювати</w:t>
      </w:r>
      <w:proofErr w:type="spellEnd"/>
      <w:r w:rsidRPr="00E60023">
        <w:rPr>
          <w:rFonts w:eastAsia="Calibri"/>
          <w:sz w:val="28"/>
          <w:szCs w:val="28"/>
          <w:lang w:val="ru-RU"/>
        </w:rPr>
        <w:t xml:space="preserve"> </w:t>
      </w:r>
      <w:proofErr w:type="spellStart"/>
      <w:r w:rsidRPr="00E60023">
        <w:rPr>
          <w:rFonts w:eastAsia="Calibri"/>
          <w:sz w:val="28"/>
          <w:szCs w:val="28"/>
          <w:lang w:val="ru-RU"/>
        </w:rPr>
        <w:t>позитивну</w:t>
      </w:r>
      <w:proofErr w:type="spellEnd"/>
      <w:r w:rsidRPr="00E60023">
        <w:rPr>
          <w:rFonts w:eastAsia="Calibri"/>
          <w:sz w:val="28"/>
          <w:szCs w:val="28"/>
          <w:lang w:val="ru-RU"/>
        </w:rPr>
        <w:t xml:space="preserve"> </w:t>
      </w:r>
      <w:proofErr w:type="spellStart"/>
      <w:r w:rsidRPr="00E60023">
        <w:rPr>
          <w:rFonts w:eastAsia="Calibri"/>
          <w:sz w:val="28"/>
          <w:szCs w:val="28"/>
          <w:lang w:val="ru-RU"/>
        </w:rPr>
        <w:t>соціалізацію</w:t>
      </w:r>
      <w:proofErr w:type="spellEnd"/>
      <w:r w:rsidRPr="00E60023">
        <w:rPr>
          <w:rFonts w:eastAsia="Calibri"/>
          <w:sz w:val="28"/>
          <w:szCs w:val="28"/>
          <w:lang w:val="ru-RU"/>
        </w:rPr>
        <w:t xml:space="preserve">; коли ж </w:t>
      </w:r>
      <w:proofErr w:type="spellStart"/>
      <w:r w:rsidRPr="00E60023">
        <w:rPr>
          <w:rFonts w:eastAsia="Calibri"/>
          <w:sz w:val="28"/>
          <w:szCs w:val="28"/>
          <w:lang w:val="ru-RU"/>
        </w:rPr>
        <w:t>ці</w:t>
      </w:r>
      <w:proofErr w:type="spellEnd"/>
      <w:r w:rsidRPr="00E60023">
        <w:rPr>
          <w:rFonts w:eastAsia="Calibri"/>
          <w:sz w:val="28"/>
          <w:szCs w:val="28"/>
          <w:lang w:val="ru-RU"/>
        </w:rPr>
        <w:t xml:space="preserve"> потреби </w:t>
      </w:r>
      <w:proofErr w:type="spellStart"/>
      <w:r w:rsidRPr="00E60023">
        <w:rPr>
          <w:rFonts w:eastAsia="Calibri"/>
          <w:sz w:val="28"/>
          <w:szCs w:val="28"/>
          <w:lang w:val="ru-RU"/>
        </w:rPr>
        <w:t>фруструються</w:t>
      </w:r>
      <w:proofErr w:type="spellEnd"/>
      <w:r w:rsidRPr="00E60023">
        <w:rPr>
          <w:rFonts w:eastAsia="Calibri"/>
          <w:sz w:val="28"/>
          <w:szCs w:val="28"/>
          <w:lang w:val="ru-RU"/>
        </w:rPr>
        <w:t xml:space="preserve"> (</w:t>
      </w:r>
      <w:proofErr w:type="spellStart"/>
      <w:r w:rsidRPr="00E60023">
        <w:rPr>
          <w:rFonts w:eastAsia="Calibri"/>
          <w:sz w:val="28"/>
          <w:szCs w:val="28"/>
          <w:lang w:val="ru-RU"/>
        </w:rPr>
        <w:t>наприклад</w:t>
      </w:r>
      <w:proofErr w:type="spellEnd"/>
      <w:r w:rsidRPr="00E60023">
        <w:rPr>
          <w:rFonts w:eastAsia="Calibri"/>
          <w:sz w:val="28"/>
          <w:szCs w:val="28"/>
          <w:lang w:val="ru-RU"/>
        </w:rPr>
        <w:t xml:space="preserve">, через </w:t>
      </w:r>
      <w:proofErr w:type="spellStart"/>
      <w:r w:rsidRPr="00E60023">
        <w:rPr>
          <w:rFonts w:eastAsia="Calibri"/>
          <w:sz w:val="28"/>
          <w:szCs w:val="28"/>
          <w:lang w:val="ru-RU"/>
        </w:rPr>
        <w:t>порівняння</w:t>
      </w:r>
      <w:proofErr w:type="spellEnd"/>
      <w:r w:rsidRPr="00E60023">
        <w:rPr>
          <w:rFonts w:eastAsia="Calibri"/>
          <w:sz w:val="28"/>
          <w:szCs w:val="28"/>
          <w:lang w:val="ru-RU"/>
        </w:rPr>
        <w:t xml:space="preserve"> з </w:t>
      </w:r>
      <w:proofErr w:type="spellStart"/>
      <w:r w:rsidRPr="00E60023">
        <w:rPr>
          <w:rFonts w:eastAsia="Calibri"/>
          <w:sz w:val="28"/>
          <w:szCs w:val="28"/>
          <w:lang w:val="ru-RU"/>
        </w:rPr>
        <w:t>ідеалізованими</w:t>
      </w:r>
      <w:proofErr w:type="spellEnd"/>
      <w:r w:rsidRPr="00E60023">
        <w:rPr>
          <w:rFonts w:eastAsia="Calibri"/>
          <w:sz w:val="28"/>
          <w:szCs w:val="28"/>
          <w:lang w:val="ru-RU"/>
        </w:rPr>
        <w:t xml:space="preserve"> образами </w:t>
      </w:r>
      <w:proofErr w:type="spellStart"/>
      <w:r w:rsidRPr="00E60023">
        <w:rPr>
          <w:rFonts w:eastAsia="Calibri"/>
          <w:sz w:val="28"/>
          <w:szCs w:val="28"/>
          <w:lang w:val="ru-RU"/>
        </w:rPr>
        <w:t>або</w:t>
      </w:r>
      <w:proofErr w:type="spellEnd"/>
      <w:r w:rsidRPr="00E60023">
        <w:rPr>
          <w:rFonts w:eastAsia="Calibri"/>
          <w:sz w:val="28"/>
          <w:szCs w:val="28"/>
          <w:lang w:val="ru-RU"/>
        </w:rPr>
        <w:t xml:space="preserve"> через </w:t>
      </w:r>
      <w:proofErr w:type="spellStart"/>
      <w:r w:rsidRPr="00E60023">
        <w:rPr>
          <w:rFonts w:eastAsia="Calibri"/>
          <w:sz w:val="28"/>
          <w:szCs w:val="28"/>
          <w:lang w:val="ru-RU"/>
        </w:rPr>
        <w:t>маніпулятивну</w:t>
      </w:r>
      <w:proofErr w:type="spellEnd"/>
      <w:r w:rsidRPr="00E60023">
        <w:rPr>
          <w:rFonts w:eastAsia="Calibri"/>
          <w:sz w:val="28"/>
          <w:szCs w:val="28"/>
          <w:lang w:val="ru-RU"/>
        </w:rPr>
        <w:t xml:space="preserve"> </w:t>
      </w:r>
      <w:proofErr w:type="spellStart"/>
      <w:r w:rsidRPr="00E60023">
        <w:rPr>
          <w:rFonts w:eastAsia="Calibri"/>
          <w:sz w:val="28"/>
          <w:szCs w:val="28"/>
          <w:lang w:val="ru-RU"/>
        </w:rPr>
        <w:t>монетизацію</w:t>
      </w:r>
      <w:proofErr w:type="spellEnd"/>
      <w:r w:rsidRPr="00E60023">
        <w:rPr>
          <w:rFonts w:eastAsia="Calibri"/>
          <w:sz w:val="28"/>
          <w:szCs w:val="28"/>
          <w:lang w:val="ru-RU"/>
        </w:rPr>
        <w:t xml:space="preserve"> </w:t>
      </w:r>
      <w:proofErr w:type="spellStart"/>
      <w:r w:rsidRPr="00E60023">
        <w:rPr>
          <w:rFonts w:eastAsia="Calibri"/>
          <w:sz w:val="28"/>
          <w:szCs w:val="28"/>
          <w:lang w:val="ru-RU"/>
        </w:rPr>
        <w:t>уваги</w:t>
      </w:r>
      <w:proofErr w:type="spellEnd"/>
      <w:r w:rsidRPr="00E60023">
        <w:rPr>
          <w:rFonts w:eastAsia="Calibri"/>
          <w:sz w:val="28"/>
          <w:szCs w:val="28"/>
          <w:lang w:val="ru-RU"/>
        </w:rPr>
        <w:t xml:space="preserve">), </w:t>
      </w:r>
      <w:proofErr w:type="spellStart"/>
      <w:r w:rsidRPr="00E60023">
        <w:rPr>
          <w:rFonts w:eastAsia="Calibri"/>
          <w:sz w:val="28"/>
          <w:szCs w:val="28"/>
          <w:lang w:val="ru-RU"/>
        </w:rPr>
        <w:t>ефекти</w:t>
      </w:r>
      <w:proofErr w:type="spellEnd"/>
      <w:r w:rsidRPr="00E60023">
        <w:rPr>
          <w:rFonts w:eastAsia="Calibri"/>
          <w:sz w:val="28"/>
          <w:szCs w:val="28"/>
          <w:lang w:val="ru-RU"/>
        </w:rPr>
        <w:t xml:space="preserve"> </w:t>
      </w:r>
      <w:proofErr w:type="spellStart"/>
      <w:r w:rsidRPr="00E60023">
        <w:rPr>
          <w:rFonts w:eastAsia="Calibri"/>
          <w:sz w:val="28"/>
          <w:szCs w:val="28"/>
          <w:lang w:val="ru-RU"/>
        </w:rPr>
        <w:t>стають</w:t>
      </w:r>
      <w:proofErr w:type="spellEnd"/>
      <w:r w:rsidRPr="00E60023">
        <w:rPr>
          <w:rFonts w:eastAsia="Calibri"/>
          <w:sz w:val="28"/>
          <w:szCs w:val="28"/>
          <w:lang w:val="ru-RU"/>
        </w:rPr>
        <w:t xml:space="preserve"> </w:t>
      </w:r>
      <w:proofErr w:type="spellStart"/>
      <w:r w:rsidRPr="00E60023">
        <w:rPr>
          <w:rFonts w:eastAsia="Calibri"/>
          <w:sz w:val="28"/>
          <w:szCs w:val="28"/>
          <w:lang w:val="ru-RU"/>
        </w:rPr>
        <w:t>негативними</w:t>
      </w:r>
      <w:proofErr w:type="spellEnd"/>
      <w:r w:rsidRPr="00E60023">
        <w:rPr>
          <w:rFonts w:eastAsia="Calibri"/>
          <w:sz w:val="28"/>
          <w:szCs w:val="28"/>
          <w:lang w:val="ru-RU"/>
        </w:rPr>
        <w:t xml:space="preserve">. </w:t>
      </w:r>
      <w:proofErr w:type="spellStart"/>
      <w:r w:rsidRPr="00E60023">
        <w:rPr>
          <w:rFonts w:eastAsia="Calibri"/>
          <w:sz w:val="28"/>
          <w:szCs w:val="28"/>
          <w:lang w:val="ru-RU"/>
        </w:rPr>
        <w:t>Аналіз</w:t>
      </w:r>
      <w:proofErr w:type="spellEnd"/>
      <w:r w:rsidRPr="00E60023">
        <w:rPr>
          <w:rFonts w:eastAsia="Calibri"/>
          <w:sz w:val="28"/>
          <w:szCs w:val="28"/>
          <w:lang w:val="ru-RU"/>
        </w:rPr>
        <w:t xml:space="preserve"> </w:t>
      </w:r>
      <w:proofErr w:type="spellStart"/>
      <w:r w:rsidRPr="00E60023">
        <w:rPr>
          <w:rFonts w:eastAsia="Calibri"/>
          <w:sz w:val="28"/>
          <w:szCs w:val="28"/>
          <w:lang w:val="ru-RU"/>
        </w:rPr>
        <w:t>панельних</w:t>
      </w:r>
      <w:proofErr w:type="spellEnd"/>
      <w:r w:rsidRPr="00E60023">
        <w:rPr>
          <w:rFonts w:eastAsia="Calibri"/>
          <w:sz w:val="28"/>
          <w:szCs w:val="28"/>
          <w:lang w:val="ru-RU"/>
        </w:rPr>
        <w:t xml:space="preserve"> </w:t>
      </w:r>
      <w:proofErr w:type="spellStart"/>
      <w:r w:rsidRPr="00E60023">
        <w:rPr>
          <w:rFonts w:eastAsia="Calibri"/>
          <w:sz w:val="28"/>
          <w:szCs w:val="28"/>
          <w:lang w:val="ru-RU"/>
        </w:rPr>
        <w:t>даних</w:t>
      </w:r>
      <w:proofErr w:type="spellEnd"/>
      <w:r w:rsidRPr="00E60023">
        <w:rPr>
          <w:rFonts w:eastAsia="Calibri"/>
          <w:sz w:val="28"/>
          <w:szCs w:val="28"/>
          <w:lang w:val="ru-RU"/>
        </w:rPr>
        <w:t xml:space="preserve"> у </w:t>
      </w:r>
      <w:proofErr w:type="spellStart"/>
      <w:r w:rsidRPr="00E60023">
        <w:rPr>
          <w:rFonts w:eastAsia="Calibri"/>
          <w:sz w:val="28"/>
          <w:szCs w:val="28"/>
          <w:lang w:val="ru-RU"/>
        </w:rPr>
        <w:t>поєднанні</w:t>
      </w:r>
      <w:proofErr w:type="spellEnd"/>
      <w:r w:rsidRPr="00E60023">
        <w:rPr>
          <w:rFonts w:eastAsia="Calibri"/>
          <w:sz w:val="28"/>
          <w:szCs w:val="28"/>
          <w:lang w:val="ru-RU"/>
        </w:rPr>
        <w:t xml:space="preserve"> з </w:t>
      </w:r>
      <w:proofErr w:type="spellStart"/>
      <w:r w:rsidRPr="00E60023">
        <w:rPr>
          <w:rFonts w:eastAsia="Calibri"/>
          <w:sz w:val="28"/>
          <w:szCs w:val="28"/>
          <w:lang w:val="ru-RU"/>
        </w:rPr>
        <w:t>інтерв’ю</w:t>
      </w:r>
      <w:proofErr w:type="spellEnd"/>
      <w:r w:rsidRPr="00E60023">
        <w:rPr>
          <w:rFonts w:eastAsia="Calibri"/>
          <w:sz w:val="28"/>
          <w:szCs w:val="28"/>
          <w:lang w:val="ru-RU"/>
        </w:rPr>
        <w:t xml:space="preserve"> </w:t>
      </w:r>
      <w:proofErr w:type="spellStart"/>
      <w:r w:rsidRPr="00E60023">
        <w:rPr>
          <w:rFonts w:eastAsia="Calibri"/>
          <w:sz w:val="28"/>
          <w:szCs w:val="28"/>
          <w:lang w:val="ru-RU"/>
        </w:rPr>
        <w:t>чітко</w:t>
      </w:r>
      <w:proofErr w:type="spellEnd"/>
      <w:r w:rsidRPr="00E60023">
        <w:rPr>
          <w:rFonts w:eastAsia="Calibri"/>
          <w:sz w:val="28"/>
          <w:szCs w:val="28"/>
          <w:lang w:val="ru-RU"/>
        </w:rPr>
        <w:t xml:space="preserve"> </w:t>
      </w:r>
      <w:proofErr w:type="spellStart"/>
      <w:r w:rsidRPr="00E60023">
        <w:rPr>
          <w:rFonts w:eastAsia="Calibri"/>
          <w:sz w:val="28"/>
          <w:szCs w:val="28"/>
          <w:lang w:val="ru-RU"/>
        </w:rPr>
        <w:t>виявив</w:t>
      </w:r>
      <w:proofErr w:type="spellEnd"/>
      <w:r w:rsidRPr="00E60023">
        <w:rPr>
          <w:rFonts w:eastAsia="Calibri"/>
          <w:sz w:val="28"/>
          <w:szCs w:val="28"/>
          <w:lang w:val="ru-RU"/>
        </w:rPr>
        <w:t xml:space="preserve"> </w:t>
      </w:r>
      <w:proofErr w:type="spellStart"/>
      <w:r w:rsidRPr="00E60023">
        <w:rPr>
          <w:rFonts w:eastAsia="Calibri"/>
          <w:sz w:val="28"/>
          <w:szCs w:val="28"/>
          <w:lang w:val="ru-RU"/>
        </w:rPr>
        <w:t>цю</w:t>
      </w:r>
      <w:proofErr w:type="spellEnd"/>
      <w:r w:rsidRPr="00E60023">
        <w:rPr>
          <w:rFonts w:eastAsia="Calibri"/>
          <w:sz w:val="28"/>
          <w:szCs w:val="28"/>
          <w:lang w:val="ru-RU"/>
        </w:rPr>
        <w:t xml:space="preserve"> </w:t>
      </w:r>
      <w:proofErr w:type="spellStart"/>
      <w:r w:rsidRPr="00E60023">
        <w:rPr>
          <w:rFonts w:eastAsia="Calibri"/>
          <w:sz w:val="28"/>
          <w:szCs w:val="28"/>
          <w:lang w:val="ru-RU"/>
        </w:rPr>
        <w:t>залежність</w:t>
      </w:r>
      <w:proofErr w:type="spellEnd"/>
      <w:r w:rsidRPr="00E60023">
        <w:rPr>
          <w:rFonts w:eastAsia="Calibri"/>
          <w:sz w:val="28"/>
          <w:szCs w:val="28"/>
          <w:lang w:val="ru-RU"/>
        </w:rPr>
        <w:t xml:space="preserve">: </w:t>
      </w:r>
      <w:proofErr w:type="spellStart"/>
      <w:r w:rsidRPr="00E60023">
        <w:rPr>
          <w:rFonts w:eastAsia="Calibri"/>
          <w:sz w:val="28"/>
          <w:szCs w:val="28"/>
          <w:lang w:val="ru-RU"/>
        </w:rPr>
        <w:t>найбільш</w:t>
      </w:r>
      <w:proofErr w:type="spellEnd"/>
      <w:r w:rsidRPr="00E60023">
        <w:rPr>
          <w:rFonts w:eastAsia="Calibri"/>
          <w:sz w:val="28"/>
          <w:szCs w:val="28"/>
          <w:lang w:val="ru-RU"/>
        </w:rPr>
        <w:t xml:space="preserve"> </w:t>
      </w:r>
      <w:proofErr w:type="spellStart"/>
      <w:r w:rsidRPr="00E60023">
        <w:rPr>
          <w:rFonts w:eastAsia="Calibri"/>
          <w:sz w:val="28"/>
          <w:szCs w:val="28"/>
          <w:lang w:val="ru-RU"/>
        </w:rPr>
        <w:t>стійкі</w:t>
      </w:r>
      <w:proofErr w:type="spellEnd"/>
      <w:r w:rsidRPr="00E60023">
        <w:rPr>
          <w:rFonts w:eastAsia="Calibri"/>
          <w:sz w:val="28"/>
          <w:szCs w:val="28"/>
          <w:lang w:val="ru-RU"/>
        </w:rPr>
        <w:t xml:space="preserve"> </w:t>
      </w:r>
      <w:proofErr w:type="spellStart"/>
      <w:r w:rsidRPr="00E60023">
        <w:rPr>
          <w:rFonts w:eastAsia="Calibri"/>
          <w:sz w:val="28"/>
          <w:szCs w:val="28"/>
          <w:lang w:val="ru-RU"/>
        </w:rPr>
        <w:t>позитивні</w:t>
      </w:r>
      <w:proofErr w:type="spellEnd"/>
      <w:r w:rsidRPr="00E60023">
        <w:rPr>
          <w:rFonts w:eastAsia="Calibri"/>
          <w:sz w:val="28"/>
          <w:szCs w:val="28"/>
          <w:lang w:val="ru-RU"/>
        </w:rPr>
        <w:t xml:space="preserve"> </w:t>
      </w:r>
      <w:proofErr w:type="spellStart"/>
      <w:r w:rsidRPr="00E60023">
        <w:rPr>
          <w:rFonts w:eastAsia="Calibri"/>
          <w:sz w:val="28"/>
          <w:szCs w:val="28"/>
          <w:lang w:val="ru-RU"/>
        </w:rPr>
        <w:t>траєкторії</w:t>
      </w:r>
      <w:proofErr w:type="spellEnd"/>
      <w:r w:rsidRPr="00E60023">
        <w:rPr>
          <w:rFonts w:eastAsia="Calibri"/>
          <w:sz w:val="28"/>
          <w:szCs w:val="28"/>
          <w:lang w:val="ru-RU"/>
        </w:rPr>
        <w:t xml:space="preserve"> були у </w:t>
      </w:r>
      <w:proofErr w:type="spellStart"/>
      <w:r w:rsidRPr="00E60023">
        <w:rPr>
          <w:rFonts w:eastAsia="Calibri"/>
          <w:sz w:val="28"/>
          <w:szCs w:val="28"/>
          <w:lang w:val="ru-RU"/>
        </w:rPr>
        <w:t>респондентів</w:t>
      </w:r>
      <w:proofErr w:type="spellEnd"/>
      <w:r w:rsidRPr="00E60023">
        <w:rPr>
          <w:rFonts w:eastAsia="Calibri"/>
          <w:sz w:val="28"/>
          <w:szCs w:val="28"/>
          <w:lang w:val="ru-RU"/>
        </w:rPr>
        <w:t xml:space="preserve"> з </w:t>
      </w:r>
      <w:proofErr w:type="spellStart"/>
      <w:r w:rsidRPr="00E60023">
        <w:rPr>
          <w:rFonts w:eastAsia="Calibri"/>
          <w:sz w:val="28"/>
          <w:szCs w:val="28"/>
          <w:lang w:val="ru-RU"/>
        </w:rPr>
        <w:t>реальними</w:t>
      </w:r>
      <w:proofErr w:type="spellEnd"/>
      <w:r w:rsidRPr="00E60023">
        <w:rPr>
          <w:rFonts w:eastAsia="Calibri"/>
          <w:sz w:val="28"/>
          <w:szCs w:val="28"/>
          <w:lang w:val="ru-RU"/>
        </w:rPr>
        <w:t xml:space="preserve"> </w:t>
      </w:r>
      <w:proofErr w:type="spellStart"/>
      <w:r w:rsidRPr="00E60023">
        <w:rPr>
          <w:rFonts w:eastAsia="Calibri"/>
          <w:sz w:val="28"/>
          <w:szCs w:val="28"/>
          <w:lang w:val="ru-RU"/>
        </w:rPr>
        <w:t>джерелами</w:t>
      </w:r>
      <w:proofErr w:type="spellEnd"/>
      <w:r w:rsidRPr="00E60023">
        <w:rPr>
          <w:rFonts w:eastAsia="Calibri"/>
          <w:sz w:val="28"/>
          <w:szCs w:val="28"/>
          <w:lang w:val="ru-RU"/>
        </w:rPr>
        <w:t xml:space="preserve"> </w:t>
      </w:r>
      <w:proofErr w:type="spellStart"/>
      <w:r w:rsidRPr="00E60023">
        <w:rPr>
          <w:rFonts w:eastAsia="Calibri"/>
          <w:sz w:val="28"/>
          <w:szCs w:val="28"/>
          <w:lang w:val="ru-RU"/>
        </w:rPr>
        <w:t>автономії</w:t>
      </w:r>
      <w:proofErr w:type="spellEnd"/>
      <w:r w:rsidRPr="00E60023">
        <w:rPr>
          <w:rFonts w:eastAsia="Calibri"/>
          <w:sz w:val="28"/>
          <w:szCs w:val="28"/>
          <w:lang w:val="ru-RU"/>
        </w:rPr>
        <w:t xml:space="preserve"> та </w:t>
      </w:r>
      <w:proofErr w:type="spellStart"/>
      <w:r w:rsidRPr="00E60023">
        <w:rPr>
          <w:rFonts w:eastAsia="Calibri"/>
          <w:sz w:val="28"/>
          <w:szCs w:val="28"/>
          <w:lang w:val="ru-RU"/>
        </w:rPr>
        <w:t>п</w:t>
      </w:r>
      <w:r>
        <w:rPr>
          <w:rFonts w:eastAsia="Calibri"/>
          <w:sz w:val="28"/>
          <w:szCs w:val="28"/>
          <w:lang w:val="ru-RU"/>
        </w:rPr>
        <w:t>ідтримки</w:t>
      </w:r>
      <w:proofErr w:type="spellEnd"/>
      <w:r>
        <w:rPr>
          <w:rFonts w:eastAsia="Calibri"/>
          <w:sz w:val="28"/>
          <w:szCs w:val="28"/>
          <w:lang w:val="ru-RU"/>
        </w:rPr>
        <w:t xml:space="preserve"> поза мережею</w:t>
      </w:r>
      <w:r w:rsidR="009933B7">
        <w:rPr>
          <w:rFonts w:eastAsia="Calibri"/>
          <w:sz w:val="28"/>
          <w:szCs w:val="28"/>
        </w:rPr>
        <w:t>.</w:t>
      </w:r>
    </w:p>
    <w:p w14:paraId="69C073EC" w14:textId="77777777" w:rsidR="006F5214" w:rsidRPr="00E60023" w:rsidRDefault="006F5214" w:rsidP="006F5214">
      <w:pPr>
        <w:spacing w:after="160" w:line="360" w:lineRule="auto"/>
        <w:ind w:firstLine="709"/>
        <w:contextualSpacing/>
        <w:jc w:val="both"/>
        <w:rPr>
          <w:rFonts w:eastAsia="Calibri"/>
          <w:sz w:val="28"/>
          <w:szCs w:val="28"/>
          <w:lang w:val="ru-RU"/>
        </w:rPr>
      </w:pPr>
      <w:r w:rsidRPr="00E60023">
        <w:rPr>
          <w:rFonts w:eastAsia="Calibri"/>
          <w:sz w:val="28"/>
          <w:szCs w:val="28"/>
          <w:lang w:val="ru-RU"/>
        </w:rPr>
        <w:t xml:space="preserve">Коли ми </w:t>
      </w:r>
      <w:proofErr w:type="spellStart"/>
      <w:r w:rsidRPr="00E60023">
        <w:rPr>
          <w:rFonts w:eastAsia="Calibri"/>
          <w:sz w:val="28"/>
          <w:szCs w:val="28"/>
          <w:lang w:val="ru-RU"/>
        </w:rPr>
        <w:t>корелювали</w:t>
      </w:r>
      <w:proofErr w:type="spellEnd"/>
      <w:r w:rsidRPr="00E60023">
        <w:rPr>
          <w:rFonts w:eastAsia="Calibri"/>
          <w:sz w:val="28"/>
          <w:szCs w:val="28"/>
          <w:lang w:val="ru-RU"/>
        </w:rPr>
        <w:t xml:space="preserve"> </w:t>
      </w:r>
      <w:proofErr w:type="spellStart"/>
      <w:r w:rsidRPr="00E60023">
        <w:rPr>
          <w:rFonts w:eastAsia="Calibri"/>
          <w:sz w:val="28"/>
          <w:szCs w:val="28"/>
          <w:lang w:val="ru-RU"/>
        </w:rPr>
        <w:t>якісні</w:t>
      </w:r>
      <w:proofErr w:type="spellEnd"/>
      <w:r w:rsidRPr="00E60023">
        <w:rPr>
          <w:rFonts w:eastAsia="Calibri"/>
          <w:sz w:val="28"/>
          <w:szCs w:val="28"/>
          <w:lang w:val="ru-RU"/>
        </w:rPr>
        <w:t xml:space="preserve"> </w:t>
      </w:r>
      <w:proofErr w:type="spellStart"/>
      <w:r w:rsidRPr="00E60023">
        <w:rPr>
          <w:rFonts w:eastAsia="Calibri"/>
          <w:sz w:val="28"/>
          <w:szCs w:val="28"/>
          <w:lang w:val="ru-RU"/>
        </w:rPr>
        <w:t>свідчення</w:t>
      </w:r>
      <w:proofErr w:type="spellEnd"/>
      <w:r w:rsidRPr="00E60023">
        <w:rPr>
          <w:rFonts w:eastAsia="Calibri"/>
          <w:sz w:val="28"/>
          <w:szCs w:val="28"/>
          <w:lang w:val="ru-RU"/>
        </w:rPr>
        <w:t xml:space="preserve"> з </w:t>
      </w:r>
      <w:proofErr w:type="spellStart"/>
      <w:r w:rsidRPr="00E60023">
        <w:rPr>
          <w:rFonts w:eastAsia="Calibri"/>
          <w:sz w:val="28"/>
          <w:szCs w:val="28"/>
          <w:lang w:val="ru-RU"/>
        </w:rPr>
        <w:t>кількісними</w:t>
      </w:r>
      <w:proofErr w:type="spellEnd"/>
      <w:r w:rsidRPr="00E60023">
        <w:rPr>
          <w:rFonts w:eastAsia="Calibri"/>
          <w:sz w:val="28"/>
          <w:szCs w:val="28"/>
          <w:lang w:val="ru-RU"/>
        </w:rPr>
        <w:t xml:space="preserve"> </w:t>
      </w:r>
      <w:proofErr w:type="spellStart"/>
      <w:r w:rsidRPr="00E60023">
        <w:rPr>
          <w:rFonts w:eastAsia="Calibri"/>
          <w:sz w:val="28"/>
          <w:szCs w:val="28"/>
          <w:lang w:val="ru-RU"/>
        </w:rPr>
        <w:t>індикаторами</w:t>
      </w:r>
      <w:proofErr w:type="spellEnd"/>
      <w:r w:rsidRPr="00E60023">
        <w:rPr>
          <w:rFonts w:eastAsia="Calibri"/>
          <w:sz w:val="28"/>
          <w:szCs w:val="28"/>
          <w:lang w:val="ru-RU"/>
        </w:rPr>
        <w:t xml:space="preserve">, </w:t>
      </w:r>
      <w:proofErr w:type="spellStart"/>
      <w:r w:rsidRPr="00E60023">
        <w:rPr>
          <w:rFonts w:eastAsia="Calibri"/>
          <w:sz w:val="28"/>
          <w:szCs w:val="28"/>
          <w:lang w:val="ru-RU"/>
        </w:rPr>
        <w:t>виявилося</w:t>
      </w:r>
      <w:proofErr w:type="spellEnd"/>
      <w:r w:rsidRPr="00E60023">
        <w:rPr>
          <w:rFonts w:eastAsia="Calibri"/>
          <w:sz w:val="28"/>
          <w:szCs w:val="28"/>
          <w:lang w:val="ru-RU"/>
        </w:rPr>
        <w:t xml:space="preserve">, </w:t>
      </w:r>
      <w:proofErr w:type="spellStart"/>
      <w:r w:rsidRPr="00E60023">
        <w:rPr>
          <w:rFonts w:eastAsia="Calibri"/>
          <w:sz w:val="28"/>
          <w:szCs w:val="28"/>
          <w:lang w:val="ru-RU"/>
        </w:rPr>
        <w:t>що</w:t>
      </w:r>
      <w:proofErr w:type="spellEnd"/>
      <w:r w:rsidRPr="00E60023">
        <w:rPr>
          <w:rFonts w:eastAsia="Calibri"/>
          <w:sz w:val="28"/>
          <w:szCs w:val="28"/>
          <w:lang w:val="ru-RU"/>
        </w:rPr>
        <w:t xml:space="preserve"> роль контексту (</w:t>
      </w:r>
      <w:proofErr w:type="spellStart"/>
      <w:r w:rsidRPr="00E60023">
        <w:rPr>
          <w:rFonts w:eastAsia="Calibri"/>
          <w:sz w:val="28"/>
          <w:szCs w:val="28"/>
          <w:lang w:val="ru-RU"/>
        </w:rPr>
        <w:t>сім’я</w:t>
      </w:r>
      <w:proofErr w:type="spellEnd"/>
      <w:r w:rsidRPr="00E60023">
        <w:rPr>
          <w:rFonts w:eastAsia="Calibri"/>
          <w:sz w:val="28"/>
          <w:szCs w:val="28"/>
          <w:lang w:val="ru-RU"/>
        </w:rPr>
        <w:t xml:space="preserve">, школа, локальна </w:t>
      </w:r>
      <w:proofErr w:type="spellStart"/>
      <w:r w:rsidRPr="00E60023">
        <w:rPr>
          <w:rFonts w:eastAsia="Calibri"/>
          <w:sz w:val="28"/>
          <w:szCs w:val="28"/>
          <w:lang w:val="ru-RU"/>
        </w:rPr>
        <w:t>спільнота</w:t>
      </w:r>
      <w:proofErr w:type="spellEnd"/>
      <w:r w:rsidRPr="00E60023">
        <w:rPr>
          <w:rFonts w:eastAsia="Calibri"/>
          <w:sz w:val="28"/>
          <w:szCs w:val="28"/>
          <w:lang w:val="ru-RU"/>
        </w:rPr>
        <w:t xml:space="preserve">) </w:t>
      </w:r>
      <w:proofErr w:type="spellStart"/>
      <w:r w:rsidRPr="00E60023">
        <w:rPr>
          <w:rFonts w:eastAsia="Calibri"/>
          <w:sz w:val="28"/>
          <w:szCs w:val="28"/>
          <w:lang w:val="ru-RU"/>
        </w:rPr>
        <w:t>виступає</w:t>
      </w:r>
      <w:proofErr w:type="spellEnd"/>
      <w:r w:rsidRPr="00E60023">
        <w:rPr>
          <w:rFonts w:eastAsia="Calibri"/>
          <w:sz w:val="28"/>
          <w:szCs w:val="28"/>
          <w:lang w:val="ru-RU"/>
        </w:rPr>
        <w:t xml:space="preserve"> модератором, </w:t>
      </w:r>
      <w:proofErr w:type="spellStart"/>
      <w:r w:rsidRPr="00E60023">
        <w:rPr>
          <w:rFonts w:eastAsia="Calibri"/>
          <w:sz w:val="28"/>
          <w:szCs w:val="28"/>
          <w:lang w:val="ru-RU"/>
        </w:rPr>
        <w:t>який</w:t>
      </w:r>
      <w:proofErr w:type="spellEnd"/>
      <w:r w:rsidRPr="00E60023">
        <w:rPr>
          <w:rFonts w:eastAsia="Calibri"/>
          <w:sz w:val="28"/>
          <w:szCs w:val="28"/>
          <w:lang w:val="ru-RU"/>
        </w:rPr>
        <w:t xml:space="preserve"> часто </w:t>
      </w:r>
      <w:proofErr w:type="spellStart"/>
      <w:r w:rsidRPr="00E60023">
        <w:rPr>
          <w:rFonts w:eastAsia="Calibri"/>
          <w:sz w:val="28"/>
          <w:szCs w:val="28"/>
          <w:lang w:val="ru-RU"/>
        </w:rPr>
        <w:t>визначає</w:t>
      </w:r>
      <w:proofErr w:type="spellEnd"/>
      <w:r w:rsidRPr="00E60023">
        <w:rPr>
          <w:rFonts w:eastAsia="Calibri"/>
          <w:sz w:val="28"/>
          <w:szCs w:val="28"/>
          <w:lang w:val="ru-RU"/>
        </w:rPr>
        <w:t xml:space="preserve">, </w:t>
      </w:r>
      <w:proofErr w:type="spellStart"/>
      <w:r w:rsidRPr="00E60023">
        <w:rPr>
          <w:rFonts w:eastAsia="Calibri"/>
          <w:sz w:val="28"/>
          <w:szCs w:val="28"/>
          <w:lang w:val="ru-RU"/>
        </w:rPr>
        <w:t>чи</w:t>
      </w:r>
      <w:proofErr w:type="spellEnd"/>
      <w:r w:rsidRPr="00E60023">
        <w:rPr>
          <w:rFonts w:eastAsia="Calibri"/>
          <w:sz w:val="28"/>
          <w:szCs w:val="28"/>
          <w:lang w:val="ru-RU"/>
        </w:rPr>
        <w:t xml:space="preserve"> </w:t>
      </w:r>
      <w:proofErr w:type="spellStart"/>
      <w:r w:rsidRPr="00E60023">
        <w:rPr>
          <w:rFonts w:eastAsia="Calibri"/>
          <w:sz w:val="28"/>
          <w:szCs w:val="28"/>
          <w:lang w:val="ru-RU"/>
        </w:rPr>
        <w:t>матеріалізується</w:t>
      </w:r>
      <w:proofErr w:type="spellEnd"/>
      <w:r w:rsidRPr="00E60023">
        <w:rPr>
          <w:rFonts w:eastAsia="Calibri"/>
          <w:sz w:val="28"/>
          <w:szCs w:val="28"/>
          <w:lang w:val="ru-RU"/>
        </w:rPr>
        <w:t xml:space="preserve"> </w:t>
      </w:r>
      <w:proofErr w:type="spellStart"/>
      <w:r w:rsidRPr="00E60023">
        <w:rPr>
          <w:rFonts w:eastAsia="Calibri"/>
          <w:sz w:val="28"/>
          <w:szCs w:val="28"/>
          <w:lang w:val="ru-RU"/>
        </w:rPr>
        <w:t>медійний</w:t>
      </w:r>
      <w:proofErr w:type="spellEnd"/>
      <w:r w:rsidRPr="00E60023">
        <w:rPr>
          <w:rFonts w:eastAsia="Calibri"/>
          <w:sz w:val="28"/>
          <w:szCs w:val="28"/>
          <w:lang w:val="ru-RU"/>
        </w:rPr>
        <w:t xml:space="preserve"> </w:t>
      </w:r>
      <w:proofErr w:type="spellStart"/>
      <w:r w:rsidRPr="00E60023">
        <w:rPr>
          <w:rFonts w:eastAsia="Calibri"/>
          <w:sz w:val="28"/>
          <w:szCs w:val="28"/>
          <w:lang w:val="ru-RU"/>
        </w:rPr>
        <w:t>вплив</w:t>
      </w:r>
      <w:proofErr w:type="spellEnd"/>
      <w:r w:rsidRPr="00E60023">
        <w:rPr>
          <w:rFonts w:eastAsia="Calibri"/>
          <w:sz w:val="28"/>
          <w:szCs w:val="28"/>
          <w:lang w:val="ru-RU"/>
        </w:rPr>
        <w:t xml:space="preserve"> у </w:t>
      </w:r>
      <w:proofErr w:type="spellStart"/>
      <w:r w:rsidRPr="00E60023">
        <w:rPr>
          <w:rFonts w:eastAsia="Calibri"/>
          <w:sz w:val="28"/>
          <w:szCs w:val="28"/>
          <w:lang w:val="ru-RU"/>
        </w:rPr>
        <w:lastRenderedPageBreak/>
        <w:t>довгострокові</w:t>
      </w:r>
      <w:proofErr w:type="spellEnd"/>
      <w:r w:rsidRPr="00E60023">
        <w:rPr>
          <w:rFonts w:eastAsia="Calibri"/>
          <w:sz w:val="28"/>
          <w:szCs w:val="28"/>
          <w:lang w:val="ru-RU"/>
        </w:rPr>
        <w:t xml:space="preserve"> </w:t>
      </w:r>
      <w:proofErr w:type="spellStart"/>
      <w:r w:rsidRPr="00E60023">
        <w:rPr>
          <w:rFonts w:eastAsia="Calibri"/>
          <w:sz w:val="28"/>
          <w:szCs w:val="28"/>
          <w:lang w:val="ru-RU"/>
        </w:rPr>
        <w:t>зміни</w:t>
      </w:r>
      <w:proofErr w:type="spellEnd"/>
      <w:r w:rsidRPr="00E60023">
        <w:rPr>
          <w:rFonts w:eastAsia="Calibri"/>
          <w:sz w:val="28"/>
          <w:szCs w:val="28"/>
          <w:lang w:val="ru-RU"/>
        </w:rPr>
        <w:t xml:space="preserve">. </w:t>
      </w:r>
      <w:proofErr w:type="spellStart"/>
      <w:r w:rsidRPr="00E60023">
        <w:rPr>
          <w:rFonts w:eastAsia="Calibri"/>
          <w:sz w:val="28"/>
          <w:szCs w:val="28"/>
          <w:lang w:val="ru-RU"/>
        </w:rPr>
        <w:t>Іншими</w:t>
      </w:r>
      <w:proofErr w:type="spellEnd"/>
      <w:r w:rsidRPr="00E60023">
        <w:rPr>
          <w:rFonts w:eastAsia="Calibri"/>
          <w:sz w:val="28"/>
          <w:szCs w:val="28"/>
          <w:lang w:val="ru-RU"/>
        </w:rPr>
        <w:t xml:space="preserve"> словами, </w:t>
      </w:r>
      <w:proofErr w:type="spellStart"/>
      <w:r w:rsidRPr="00E60023">
        <w:rPr>
          <w:rFonts w:eastAsia="Calibri"/>
          <w:sz w:val="28"/>
          <w:szCs w:val="28"/>
          <w:lang w:val="ru-RU"/>
        </w:rPr>
        <w:t>однаковий</w:t>
      </w:r>
      <w:proofErr w:type="spellEnd"/>
      <w:r w:rsidRPr="00E60023">
        <w:rPr>
          <w:rFonts w:eastAsia="Calibri"/>
          <w:sz w:val="28"/>
          <w:szCs w:val="28"/>
          <w:lang w:val="ru-RU"/>
        </w:rPr>
        <w:t xml:space="preserve"> контент </w:t>
      </w:r>
      <w:proofErr w:type="spellStart"/>
      <w:r w:rsidRPr="00E60023">
        <w:rPr>
          <w:rFonts w:eastAsia="Calibri"/>
          <w:sz w:val="28"/>
          <w:szCs w:val="28"/>
          <w:lang w:val="ru-RU"/>
        </w:rPr>
        <w:t>може</w:t>
      </w:r>
      <w:proofErr w:type="spellEnd"/>
      <w:r w:rsidRPr="00E60023">
        <w:rPr>
          <w:rFonts w:eastAsia="Calibri"/>
          <w:sz w:val="28"/>
          <w:szCs w:val="28"/>
          <w:lang w:val="ru-RU"/>
        </w:rPr>
        <w:t xml:space="preserve"> бути </w:t>
      </w:r>
      <w:proofErr w:type="spellStart"/>
      <w:r w:rsidRPr="00E60023">
        <w:rPr>
          <w:rFonts w:eastAsia="Calibri"/>
          <w:sz w:val="28"/>
          <w:szCs w:val="28"/>
          <w:lang w:val="ru-RU"/>
        </w:rPr>
        <w:t>нейтральним</w:t>
      </w:r>
      <w:proofErr w:type="spellEnd"/>
      <w:r w:rsidRPr="00E60023">
        <w:rPr>
          <w:rFonts w:eastAsia="Calibri"/>
          <w:sz w:val="28"/>
          <w:szCs w:val="28"/>
          <w:lang w:val="ru-RU"/>
        </w:rPr>
        <w:t xml:space="preserve"> у </w:t>
      </w:r>
      <w:proofErr w:type="spellStart"/>
      <w:r w:rsidRPr="00E60023">
        <w:rPr>
          <w:rFonts w:eastAsia="Calibri"/>
          <w:sz w:val="28"/>
          <w:szCs w:val="28"/>
          <w:lang w:val="ru-RU"/>
        </w:rPr>
        <w:t>присутності</w:t>
      </w:r>
      <w:proofErr w:type="spellEnd"/>
      <w:r w:rsidRPr="00E60023">
        <w:rPr>
          <w:rFonts w:eastAsia="Calibri"/>
          <w:sz w:val="28"/>
          <w:szCs w:val="28"/>
          <w:lang w:val="ru-RU"/>
        </w:rPr>
        <w:t xml:space="preserve"> </w:t>
      </w:r>
      <w:proofErr w:type="spellStart"/>
      <w:r w:rsidRPr="00E60023">
        <w:rPr>
          <w:rFonts w:eastAsia="Calibri"/>
          <w:sz w:val="28"/>
          <w:szCs w:val="28"/>
          <w:lang w:val="ru-RU"/>
        </w:rPr>
        <w:t>сильних</w:t>
      </w:r>
      <w:proofErr w:type="spellEnd"/>
      <w:r w:rsidRPr="00E60023">
        <w:rPr>
          <w:rFonts w:eastAsia="Calibri"/>
          <w:sz w:val="28"/>
          <w:szCs w:val="28"/>
          <w:lang w:val="ru-RU"/>
        </w:rPr>
        <w:t xml:space="preserve"> </w:t>
      </w:r>
      <w:proofErr w:type="spellStart"/>
      <w:r w:rsidRPr="00E60023">
        <w:rPr>
          <w:rFonts w:eastAsia="Calibri"/>
          <w:sz w:val="28"/>
          <w:szCs w:val="28"/>
          <w:lang w:val="ru-RU"/>
        </w:rPr>
        <w:t>соціальних</w:t>
      </w:r>
      <w:proofErr w:type="spellEnd"/>
      <w:r w:rsidRPr="00E60023">
        <w:rPr>
          <w:rFonts w:eastAsia="Calibri"/>
          <w:sz w:val="28"/>
          <w:szCs w:val="28"/>
          <w:lang w:val="ru-RU"/>
        </w:rPr>
        <w:t xml:space="preserve"> </w:t>
      </w:r>
      <w:proofErr w:type="spellStart"/>
      <w:r w:rsidRPr="00E60023">
        <w:rPr>
          <w:rFonts w:eastAsia="Calibri"/>
          <w:sz w:val="28"/>
          <w:szCs w:val="28"/>
          <w:lang w:val="ru-RU"/>
        </w:rPr>
        <w:t>захисних</w:t>
      </w:r>
      <w:proofErr w:type="spellEnd"/>
      <w:r w:rsidRPr="00E60023">
        <w:rPr>
          <w:rFonts w:eastAsia="Calibri"/>
          <w:sz w:val="28"/>
          <w:szCs w:val="28"/>
          <w:lang w:val="ru-RU"/>
        </w:rPr>
        <w:t xml:space="preserve"> </w:t>
      </w:r>
      <w:proofErr w:type="spellStart"/>
      <w:r w:rsidRPr="00E60023">
        <w:rPr>
          <w:rFonts w:eastAsia="Calibri"/>
          <w:sz w:val="28"/>
          <w:szCs w:val="28"/>
          <w:lang w:val="ru-RU"/>
        </w:rPr>
        <w:t>факторів</w:t>
      </w:r>
      <w:proofErr w:type="spellEnd"/>
      <w:r w:rsidRPr="00E60023">
        <w:rPr>
          <w:rFonts w:eastAsia="Calibri"/>
          <w:sz w:val="28"/>
          <w:szCs w:val="28"/>
          <w:lang w:val="ru-RU"/>
        </w:rPr>
        <w:t xml:space="preserve"> і </w:t>
      </w:r>
      <w:proofErr w:type="spellStart"/>
      <w:r w:rsidRPr="00E60023">
        <w:rPr>
          <w:rFonts w:eastAsia="Calibri"/>
          <w:sz w:val="28"/>
          <w:szCs w:val="28"/>
          <w:lang w:val="ru-RU"/>
        </w:rPr>
        <w:t>ризикованим</w:t>
      </w:r>
      <w:proofErr w:type="spellEnd"/>
      <w:r w:rsidRPr="00E60023">
        <w:rPr>
          <w:rFonts w:eastAsia="Calibri"/>
          <w:sz w:val="28"/>
          <w:szCs w:val="28"/>
          <w:lang w:val="ru-RU"/>
        </w:rPr>
        <w:t xml:space="preserve"> у </w:t>
      </w:r>
      <w:proofErr w:type="spellStart"/>
      <w:r w:rsidRPr="00E60023">
        <w:rPr>
          <w:rFonts w:eastAsia="Calibri"/>
          <w:sz w:val="28"/>
          <w:szCs w:val="28"/>
          <w:lang w:val="ru-RU"/>
        </w:rPr>
        <w:t>їхній</w:t>
      </w:r>
      <w:proofErr w:type="spellEnd"/>
      <w:r w:rsidRPr="00E60023">
        <w:rPr>
          <w:rFonts w:eastAsia="Calibri"/>
          <w:sz w:val="28"/>
          <w:szCs w:val="28"/>
          <w:lang w:val="ru-RU"/>
        </w:rPr>
        <w:t xml:space="preserve"> </w:t>
      </w:r>
      <w:proofErr w:type="spellStart"/>
      <w:r w:rsidRPr="00E60023">
        <w:rPr>
          <w:rFonts w:eastAsia="Calibri"/>
          <w:sz w:val="28"/>
          <w:szCs w:val="28"/>
          <w:lang w:val="ru-RU"/>
        </w:rPr>
        <w:t>відсутності</w:t>
      </w:r>
      <w:proofErr w:type="spellEnd"/>
      <w:r w:rsidRPr="00E60023">
        <w:rPr>
          <w:rFonts w:eastAsia="Calibri"/>
          <w:sz w:val="28"/>
          <w:szCs w:val="28"/>
          <w:lang w:val="ru-RU"/>
        </w:rPr>
        <w:t xml:space="preserve">. </w:t>
      </w:r>
      <w:proofErr w:type="spellStart"/>
      <w:r w:rsidRPr="00E60023">
        <w:rPr>
          <w:rFonts w:eastAsia="Calibri"/>
          <w:sz w:val="28"/>
          <w:szCs w:val="28"/>
          <w:lang w:val="ru-RU"/>
        </w:rPr>
        <w:t>Це</w:t>
      </w:r>
      <w:proofErr w:type="spellEnd"/>
      <w:r w:rsidRPr="00E60023">
        <w:rPr>
          <w:rFonts w:eastAsia="Calibri"/>
          <w:sz w:val="28"/>
          <w:szCs w:val="28"/>
          <w:lang w:val="ru-RU"/>
        </w:rPr>
        <w:t xml:space="preserve"> </w:t>
      </w:r>
      <w:proofErr w:type="spellStart"/>
      <w:r w:rsidRPr="00E60023">
        <w:rPr>
          <w:rFonts w:eastAsia="Calibri"/>
          <w:sz w:val="28"/>
          <w:szCs w:val="28"/>
          <w:lang w:val="ru-RU"/>
        </w:rPr>
        <w:t>підтверджує</w:t>
      </w:r>
      <w:proofErr w:type="spellEnd"/>
      <w:r w:rsidRPr="00E60023">
        <w:rPr>
          <w:rFonts w:eastAsia="Calibri"/>
          <w:sz w:val="28"/>
          <w:szCs w:val="28"/>
          <w:lang w:val="ru-RU"/>
        </w:rPr>
        <w:t xml:space="preserve"> </w:t>
      </w:r>
      <w:proofErr w:type="spellStart"/>
      <w:r w:rsidRPr="00E60023">
        <w:rPr>
          <w:rFonts w:eastAsia="Calibri"/>
          <w:sz w:val="28"/>
          <w:szCs w:val="28"/>
          <w:lang w:val="ru-RU"/>
        </w:rPr>
        <w:t>необхідність</w:t>
      </w:r>
      <w:proofErr w:type="spellEnd"/>
      <w:r w:rsidRPr="00E60023">
        <w:rPr>
          <w:rFonts w:eastAsia="Calibri"/>
          <w:sz w:val="28"/>
          <w:szCs w:val="28"/>
          <w:lang w:val="ru-RU"/>
        </w:rPr>
        <w:t xml:space="preserve"> </w:t>
      </w:r>
      <w:proofErr w:type="spellStart"/>
      <w:r w:rsidRPr="00E60023">
        <w:rPr>
          <w:rFonts w:eastAsia="Calibri"/>
          <w:sz w:val="28"/>
          <w:szCs w:val="28"/>
          <w:lang w:val="ru-RU"/>
        </w:rPr>
        <w:t>розробки</w:t>
      </w:r>
      <w:proofErr w:type="spellEnd"/>
      <w:r w:rsidRPr="00E60023">
        <w:rPr>
          <w:rFonts w:eastAsia="Calibri"/>
          <w:sz w:val="28"/>
          <w:szCs w:val="28"/>
          <w:lang w:val="ru-RU"/>
        </w:rPr>
        <w:t xml:space="preserve"> </w:t>
      </w:r>
      <w:proofErr w:type="spellStart"/>
      <w:r w:rsidRPr="00E60023">
        <w:rPr>
          <w:rFonts w:eastAsia="Calibri"/>
          <w:sz w:val="28"/>
          <w:szCs w:val="28"/>
          <w:lang w:val="ru-RU"/>
        </w:rPr>
        <w:t>багаторівневих</w:t>
      </w:r>
      <w:proofErr w:type="spellEnd"/>
      <w:r w:rsidRPr="00E60023">
        <w:rPr>
          <w:rFonts w:eastAsia="Calibri"/>
          <w:sz w:val="28"/>
          <w:szCs w:val="28"/>
          <w:lang w:val="ru-RU"/>
        </w:rPr>
        <w:t xml:space="preserve"> </w:t>
      </w:r>
      <w:proofErr w:type="spellStart"/>
      <w:r w:rsidRPr="00E60023">
        <w:rPr>
          <w:rFonts w:eastAsia="Calibri"/>
          <w:sz w:val="28"/>
          <w:szCs w:val="28"/>
          <w:lang w:val="ru-RU"/>
        </w:rPr>
        <w:t>втручань</w:t>
      </w:r>
      <w:proofErr w:type="spellEnd"/>
      <w:r w:rsidRPr="00E60023">
        <w:rPr>
          <w:rFonts w:eastAsia="Calibri"/>
          <w:sz w:val="28"/>
          <w:szCs w:val="28"/>
          <w:lang w:val="ru-RU"/>
        </w:rPr>
        <w:t xml:space="preserve">: робота </w:t>
      </w:r>
      <w:proofErr w:type="spellStart"/>
      <w:r w:rsidRPr="00E60023">
        <w:rPr>
          <w:rFonts w:eastAsia="Calibri"/>
          <w:sz w:val="28"/>
          <w:szCs w:val="28"/>
          <w:lang w:val="ru-RU"/>
        </w:rPr>
        <w:t>лише</w:t>
      </w:r>
      <w:proofErr w:type="spellEnd"/>
      <w:r w:rsidRPr="00E60023">
        <w:rPr>
          <w:rFonts w:eastAsia="Calibri"/>
          <w:sz w:val="28"/>
          <w:szCs w:val="28"/>
          <w:lang w:val="ru-RU"/>
        </w:rPr>
        <w:t xml:space="preserve"> з контентом без </w:t>
      </w:r>
      <w:proofErr w:type="spellStart"/>
      <w:r w:rsidRPr="00E60023">
        <w:rPr>
          <w:rFonts w:eastAsia="Calibri"/>
          <w:sz w:val="28"/>
          <w:szCs w:val="28"/>
          <w:lang w:val="ru-RU"/>
        </w:rPr>
        <w:t>посилення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сімейної</w:t>
      </w:r>
      <w:proofErr w:type="spellEnd"/>
      <w:r w:rsidRPr="00E60023">
        <w:rPr>
          <w:rFonts w:eastAsia="Calibri"/>
          <w:sz w:val="28"/>
          <w:szCs w:val="28"/>
          <w:lang w:val="ru-RU"/>
        </w:rPr>
        <w:t xml:space="preserve"> та </w:t>
      </w:r>
      <w:proofErr w:type="spellStart"/>
      <w:r w:rsidRPr="00E60023">
        <w:rPr>
          <w:rFonts w:eastAsia="Calibri"/>
          <w:sz w:val="28"/>
          <w:szCs w:val="28"/>
          <w:lang w:val="ru-RU"/>
        </w:rPr>
        <w:t>шкільної</w:t>
      </w:r>
      <w:proofErr w:type="spellEnd"/>
      <w:r w:rsidRPr="00E60023">
        <w:rPr>
          <w:rFonts w:eastAsia="Calibri"/>
          <w:sz w:val="28"/>
          <w:szCs w:val="28"/>
          <w:lang w:val="ru-RU"/>
        </w:rPr>
        <w:t xml:space="preserve"> </w:t>
      </w:r>
      <w:proofErr w:type="spellStart"/>
      <w:r w:rsidRPr="00E60023">
        <w:rPr>
          <w:rFonts w:eastAsia="Calibri"/>
          <w:sz w:val="28"/>
          <w:szCs w:val="28"/>
          <w:lang w:val="ru-RU"/>
        </w:rPr>
        <w:t>підтри</w:t>
      </w:r>
      <w:r>
        <w:rPr>
          <w:rFonts w:eastAsia="Calibri"/>
          <w:sz w:val="28"/>
          <w:szCs w:val="28"/>
          <w:lang w:val="ru-RU"/>
        </w:rPr>
        <w:t>мки</w:t>
      </w:r>
      <w:proofErr w:type="spellEnd"/>
      <w:r>
        <w:rPr>
          <w:rFonts w:eastAsia="Calibri"/>
          <w:sz w:val="28"/>
          <w:szCs w:val="28"/>
          <w:lang w:val="ru-RU"/>
        </w:rPr>
        <w:t xml:space="preserve"> </w:t>
      </w:r>
      <w:proofErr w:type="spellStart"/>
      <w:r>
        <w:rPr>
          <w:rFonts w:eastAsia="Calibri"/>
          <w:sz w:val="28"/>
          <w:szCs w:val="28"/>
          <w:lang w:val="ru-RU"/>
        </w:rPr>
        <w:t>матиме</w:t>
      </w:r>
      <w:proofErr w:type="spellEnd"/>
      <w:r>
        <w:rPr>
          <w:rFonts w:eastAsia="Calibri"/>
          <w:sz w:val="28"/>
          <w:szCs w:val="28"/>
          <w:lang w:val="ru-RU"/>
        </w:rPr>
        <w:t xml:space="preserve"> </w:t>
      </w:r>
      <w:proofErr w:type="spellStart"/>
      <w:r>
        <w:rPr>
          <w:rFonts w:eastAsia="Calibri"/>
          <w:sz w:val="28"/>
          <w:szCs w:val="28"/>
          <w:lang w:val="ru-RU"/>
        </w:rPr>
        <w:t>обмежений</w:t>
      </w:r>
      <w:proofErr w:type="spellEnd"/>
      <w:r>
        <w:rPr>
          <w:rFonts w:eastAsia="Calibri"/>
          <w:sz w:val="28"/>
          <w:szCs w:val="28"/>
          <w:lang w:val="ru-RU"/>
        </w:rPr>
        <w:t xml:space="preserve"> </w:t>
      </w:r>
      <w:proofErr w:type="spellStart"/>
      <w:r>
        <w:rPr>
          <w:rFonts w:eastAsia="Calibri"/>
          <w:sz w:val="28"/>
          <w:szCs w:val="28"/>
          <w:lang w:val="ru-RU"/>
        </w:rPr>
        <w:t>ефект</w:t>
      </w:r>
      <w:proofErr w:type="spellEnd"/>
      <w:r>
        <w:rPr>
          <w:rFonts w:eastAsia="Calibri"/>
          <w:sz w:val="28"/>
          <w:szCs w:val="28"/>
          <w:lang w:val="ru-RU"/>
        </w:rPr>
        <w:t>.</w:t>
      </w:r>
    </w:p>
    <w:p w14:paraId="172C17D4" w14:textId="77777777" w:rsidR="006F5214" w:rsidRDefault="006F5214" w:rsidP="006F5214">
      <w:pPr>
        <w:spacing w:after="160" w:line="360" w:lineRule="auto"/>
        <w:ind w:firstLine="709"/>
        <w:contextualSpacing/>
        <w:jc w:val="both"/>
        <w:rPr>
          <w:rFonts w:eastAsia="Calibri"/>
          <w:sz w:val="28"/>
          <w:szCs w:val="28"/>
          <w:lang w:val="ru-RU"/>
        </w:rPr>
      </w:pPr>
      <w:proofErr w:type="spellStart"/>
      <w:r w:rsidRPr="00E60023">
        <w:rPr>
          <w:rFonts w:eastAsia="Calibri"/>
          <w:sz w:val="28"/>
          <w:szCs w:val="28"/>
          <w:lang w:val="ru-RU"/>
        </w:rPr>
        <w:t>Аналіз</w:t>
      </w:r>
      <w:proofErr w:type="spellEnd"/>
      <w:r w:rsidRPr="00E60023">
        <w:rPr>
          <w:rFonts w:eastAsia="Calibri"/>
          <w:sz w:val="28"/>
          <w:szCs w:val="28"/>
          <w:lang w:val="ru-RU"/>
        </w:rPr>
        <w:t xml:space="preserve"> </w:t>
      </w:r>
      <w:proofErr w:type="spellStart"/>
      <w:r w:rsidRPr="00E60023">
        <w:rPr>
          <w:rFonts w:eastAsia="Calibri"/>
          <w:sz w:val="28"/>
          <w:szCs w:val="28"/>
          <w:lang w:val="ru-RU"/>
        </w:rPr>
        <w:t>локальних</w:t>
      </w:r>
      <w:proofErr w:type="spellEnd"/>
      <w:r w:rsidRPr="00E60023">
        <w:rPr>
          <w:rFonts w:eastAsia="Calibri"/>
          <w:sz w:val="28"/>
          <w:szCs w:val="28"/>
          <w:lang w:val="ru-RU"/>
        </w:rPr>
        <w:t xml:space="preserve"> </w:t>
      </w:r>
      <w:proofErr w:type="spellStart"/>
      <w:r w:rsidRPr="00E60023">
        <w:rPr>
          <w:rFonts w:eastAsia="Calibri"/>
          <w:sz w:val="28"/>
          <w:szCs w:val="28"/>
          <w:lang w:val="ru-RU"/>
        </w:rPr>
        <w:t>лідерів</w:t>
      </w:r>
      <w:proofErr w:type="spellEnd"/>
      <w:r w:rsidRPr="00E60023">
        <w:rPr>
          <w:rFonts w:eastAsia="Calibri"/>
          <w:sz w:val="28"/>
          <w:szCs w:val="28"/>
          <w:lang w:val="ru-RU"/>
        </w:rPr>
        <w:t xml:space="preserve"> думок і </w:t>
      </w:r>
      <w:proofErr w:type="spellStart"/>
      <w:r w:rsidRPr="00E60023">
        <w:rPr>
          <w:rFonts w:eastAsia="Calibri"/>
          <w:sz w:val="28"/>
          <w:szCs w:val="28"/>
          <w:lang w:val="ru-RU"/>
        </w:rPr>
        <w:t>групової</w:t>
      </w:r>
      <w:proofErr w:type="spellEnd"/>
      <w:r w:rsidRPr="00E60023">
        <w:rPr>
          <w:rFonts w:eastAsia="Calibri"/>
          <w:sz w:val="28"/>
          <w:szCs w:val="28"/>
          <w:lang w:val="ru-RU"/>
        </w:rPr>
        <w:t xml:space="preserve"> </w:t>
      </w:r>
      <w:proofErr w:type="spellStart"/>
      <w:r w:rsidRPr="00E60023">
        <w:rPr>
          <w:rFonts w:eastAsia="Calibri"/>
          <w:sz w:val="28"/>
          <w:szCs w:val="28"/>
          <w:lang w:val="ru-RU"/>
        </w:rPr>
        <w:t>динаміки</w:t>
      </w:r>
      <w:proofErr w:type="spellEnd"/>
      <w:r w:rsidRPr="00E60023">
        <w:rPr>
          <w:rFonts w:eastAsia="Calibri"/>
          <w:sz w:val="28"/>
          <w:szCs w:val="28"/>
          <w:lang w:val="ru-RU"/>
        </w:rPr>
        <w:t xml:space="preserve"> </w:t>
      </w:r>
      <w:proofErr w:type="spellStart"/>
      <w:r w:rsidRPr="00E60023">
        <w:rPr>
          <w:rFonts w:eastAsia="Calibri"/>
          <w:sz w:val="28"/>
          <w:szCs w:val="28"/>
          <w:lang w:val="ru-RU"/>
        </w:rPr>
        <w:t>вказав</w:t>
      </w:r>
      <w:proofErr w:type="spellEnd"/>
      <w:r w:rsidRPr="00E60023">
        <w:rPr>
          <w:rFonts w:eastAsia="Calibri"/>
          <w:sz w:val="28"/>
          <w:szCs w:val="28"/>
          <w:lang w:val="ru-RU"/>
        </w:rPr>
        <w:t xml:space="preserve"> на те, </w:t>
      </w:r>
      <w:proofErr w:type="spellStart"/>
      <w:r w:rsidRPr="00E60023">
        <w:rPr>
          <w:rFonts w:eastAsia="Calibri"/>
          <w:sz w:val="28"/>
          <w:szCs w:val="28"/>
          <w:lang w:val="ru-RU"/>
        </w:rPr>
        <w:t>що</w:t>
      </w:r>
      <w:proofErr w:type="spellEnd"/>
      <w:r w:rsidRPr="00E60023">
        <w:rPr>
          <w:rFonts w:eastAsia="Calibri"/>
          <w:sz w:val="28"/>
          <w:szCs w:val="28"/>
          <w:lang w:val="ru-RU"/>
        </w:rPr>
        <w:t xml:space="preserve"> </w:t>
      </w:r>
      <w:proofErr w:type="spellStart"/>
      <w:r w:rsidRPr="00E60023">
        <w:rPr>
          <w:rFonts w:eastAsia="Calibri"/>
          <w:sz w:val="28"/>
          <w:szCs w:val="28"/>
          <w:lang w:val="ru-RU"/>
        </w:rPr>
        <w:t>локальні</w:t>
      </w:r>
      <w:proofErr w:type="spellEnd"/>
      <w:r w:rsidRPr="00E60023">
        <w:rPr>
          <w:rFonts w:eastAsia="Calibri"/>
          <w:sz w:val="28"/>
          <w:szCs w:val="28"/>
          <w:lang w:val="ru-RU"/>
        </w:rPr>
        <w:t xml:space="preserve"> </w:t>
      </w:r>
      <w:proofErr w:type="spellStart"/>
      <w:r w:rsidRPr="00E60023">
        <w:rPr>
          <w:rFonts w:eastAsia="Calibri"/>
          <w:sz w:val="28"/>
          <w:szCs w:val="28"/>
          <w:lang w:val="ru-RU"/>
        </w:rPr>
        <w:t>нормативи</w:t>
      </w:r>
      <w:proofErr w:type="spellEnd"/>
      <w:r w:rsidRPr="00E60023">
        <w:rPr>
          <w:rFonts w:eastAsia="Calibri"/>
          <w:sz w:val="28"/>
          <w:szCs w:val="28"/>
          <w:lang w:val="ru-RU"/>
        </w:rPr>
        <w:t xml:space="preserve"> часто </w:t>
      </w:r>
      <w:proofErr w:type="spellStart"/>
      <w:r w:rsidRPr="00E60023">
        <w:rPr>
          <w:rFonts w:eastAsia="Calibri"/>
          <w:sz w:val="28"/>
          <w:szCs w:val="28"/>
          <w:lang w:val="ru-RU"/>
        </w:rPr>
        <w:t>швидше</w:t>
      </w:r>
      <w:proofErr w:type="spellEnd"/>
      <w:r w:rsidRPr="00E60023">
        <w:rPr>
          <w:rFonts w:eastAsia="Calibri"/>
          <w:sz w:val="28"/>
          <w:szCs w:val="28"/>
          <w:lang w:val="ru-RU"/>
        </w:rPr>
        <w:t xml:space="preserve"> </w:t>
      </w:r>
      <w:proofErr w:type="spellStart"/>
      <w:r w:rsidRPr="00E60023">
        <w:rPr>
          <w:rFonts w:eastAsia="Calibri"/>
          <w:sz w:val="28"/>
          <w:szCs w:val="28"/>
          <w:lang w:val="ru-RU"/>
        </w:rPr>
        <w:t>змінюються</w:t>
      </w:r>
      <w:proofErr w:type="spellEnd"/>
      <w:r w:rsidRPr="00E60023">
        <w:rPr>
          <w:rFonts w:eastAsia="Calibri"/>
          <w:sz w:val="28"/>
          <w:szCs w:val="28"/>
          <w:lang w:val="ru-RU"/>
        </w:rPr>
        <w:t xml:space="preserve"> за </w:t>
      </w:r>
      <w:proofErr w:type="spellStart"/>
      <w:r w:rsidRPr="00E60023">
        <w:rPr>
          <w:rFonts w:eastAsia="Calibri"/>
          <w:sz w:val="28"/>
          <w:szCs w:val="28"/>
          <w:lang w:val="ru-RU"/>
        </w:rPr>
        <w:t>рахунок</w:t>
      </w:r>
      <w:proofErr w:type="spellEnd"/>
      <w:r w:rsidRPr="00E60023">
        <w:rPr>
          <w:rFonts w:eastAsia="Calibri"/>
          <w:sz w:val="28"/>
          <w:szCs w:val="28"/>
          <w:lang w:val="ru-RU"/>
        </w:rPr>
        <w:t xml:space="preserve"> </w:t>
      </w:r>
      <w:proofErr w:type="spellStart"/>
      <w:r w:rsidRPr="00E60023">
        <w:rPr>
          <w:rFonts w:eastAsia="Calibri"/>
          <w:sz w:val="28"/>
          <w:szCs w:val="28"/>
          <w:lang w:val="ru-RU"/>
        </w:rPr>
        <w:t>ролі</w:t>
      </w:r>
      <w:proofErr w:type="spellEnd"/>
      <w:r w:rsidRPr="00E60023">
        <w:rPr>
          <w:rFonts w:eastAsia="Calibri"/>
          <w:sz w:val="28"/>
          <w:szCs w:val="28"/>
          <w:lang w:val="ru-RU"/>
        </w:rPr>
        <w:t xml:space="preserve"> </w:t>
      </w:r>
      <w:proofErr w:type="spellStart"/>
      <w:r w:rsidRPr="00E60023">
        <w:rPr>
          <w:rFonts w:eastAsia="Calibri"/>
          <w:sz w:val="28"/>
          <w:szCs w:val="28"/>
          <w:lang w:val="ru-RU"/>
        </w:rPr>
        <w:t>впливових</w:t>
      </w:r>
      <w:proofErr w:type="spellEnd"/>
      <w:r w:rsidRPr="00E60023">
        <w:rPr>
          <w:rFonts w:eastAsia="Calibri"/>
          <w:sz w:val="28"/>
          <w:szCs w:val="28"/>
          <w:lang w:val="ru-RU"/>
        </w:rPr>
        <w:t xml:space="preserve"> </w:t>
      </w:r>
      <w:proofErr w:type="spellStart"/>
      <w:r w:rsidRPr="00E60023">
        <w:rPr>
          <w:rFonts w:eastAsia="Calibri"/>
          <w:sz w:val="28"/>
          <w:szCs w:val="28"/>
          <w:lang w:val="ru-RU"/>
        </w:rPr>
        <w:t>ровесників</w:t>
      </w:r>
      <w:proofErr w:type="spellEnd"/>
      <w:r w:rsidRPr="00E60023">
        <w:rPr>
          <w:rFonts w:eastAsia="Calibri"/>
          <w:sz w:val="28"/>
          <w:szCs w:val="28"/>
          <w:lang w:val="ru-RU"/>
        </w:rPr>
        <w:t xml:space="preserve">, </w:t>
      </w:r>
      <w:proofErr w:type="spellStart"/>
      <w:r w:rsidRPr="00E60023">
        <w:rPr>
          <w:rFonts w:eastAsia="Calibri"/>
          <w:sz w:val="28"/>
          <w:szCs w:val="28"/>
          <w:lang w:val="ru-RU"/>
        </w:rPr>
        <w:t>ніж</w:t>
      </w:r>
      <w:proofErr w:type="spellEnd"/>
      <w:r w:rsidRPr="00E60023">
        <w:rPr>
          <w:rFonts w:eastAsia="Calibri"/>
          <w:sz w:val="28"/>
          <w:szCs w:val="28"/>
          <w:lang w:val="ru-RU"/>
        </w:rPr>
        <w:t xml:space="preserve"> через </w:t>
      </w:r>
      <w:proofErr w:type="spellStart"/>
      <w:r w:rsidRPr="00E60023">
        <w:rPr>
          <w:rFonts w:eastAsia="Calibri"/>
          <w:sz w:val="28"/>
          <w:szCs w:val="28"/>
          <w:lang w:val="ru-RU"/>
        </w:rPr>
        <w:t>глобальні</w:t>
      </w:r>
      <w:proofErr w:type="spellEnd"/>
      <w:r w:rsidRPr="00E60023">
        <w:rPr>
          <w:rFonts w:eastAsia="Calibri"/>
          <w:sz w:val="28"/>
          <w:szCs w:val="28"/>
          <w:lang w:val="ru-RU"/>
        </w:rPr>
        <w:t xml:space="preserve"> </w:t>
      </w:r>
      <w:proofErr w:type="spellStart"/>
      <w:r w:rsidRPr="00E60023">
        <w:rPr>
          <w:rFonts w:eastAsia="Calibri"/>
          <w:sz w:val="28"/>
          <w:szCs w:val="28"/>
          <w:lang w:val="ru-RU"/>
        </w:rPr>
        <w:t>тренди</w:t>
      </w:r>
      <w:proofErr w:type="spellEnd"/>
      <w:r w:rsidRPr="00E60023">
        <w:rPr>
          <w:rFonts w:eastAsia="Calibri"/>
          <w:sz w:val="28"/>
          <w:szCs w:val="28"/>
          <w:lang w:val="ru-RU"/>
        </w:rPr>
        <w:t xml:space="preserve">. Теоретично </w:t>
      </w:r>
      <w:proofErr w:type="spellStart"/>
      <w:r w:rsidRPr="00E60023">
        <w:rPr>
          <w:rFonts w:eastAsia="Calibri"/>
          <w:sz w:val="28"/>
          <w:szCs w:val="28"/>
          <w:lang w:val="ru-RU"/>
        </w:rPr>
        <w:t>це</w:t>
      </w:r>
      <w:proofErr w:type="spellEnd"/>
      <w:r w:rsidRPr="00E60023">
        <w:rPr>
          <w:rFonts w:eastAsia="Calibri"/>
          <w:sz w:val="28"/>
          <w:szCs w:val="28"/>
          <w:lang w:val="ru-RU"/>
        </w:rPr>
        <w:t xml:space="preserve"> </w:t>
      </w:r>
      <w:proofErr w:type="spellStart"/>
      <w:r w:rsidRPr="00E60023">
        <w:rPr>
          <w:rFonts w:eastAsia="Calibri"/>
          <w:sz w:val="28"/>
          <w:szCs w:val="28"/>
          <w:lang w:val="ru-RU"/>
        </w:rPr>
        <w:t>можна</w:t>
      </w:r>
      <w:proofErr w:type="spellEnd"/>
      <w:r w:rsidRPr="00E60023">
        <w:rPr>
          <w:rFonts w:eastAsia="Calibri"/>
          <w:sz w:val="28"/>
          <w:szCs w:val="28"/>
          <w:lang w:val="ru-RU"/>
        </w:rPr>
        <w:t xml:space="preserve"> </w:t>
      </w:r>
      <w:proofErr w:type="spellStart"/>
      <w:r w:rsidRPr="00E60023">
        <w:rPr>
          <w:rFonts w:eastAsia="Calibri"/>
          <w:sz w:val="28"/>
          <w:szCs w:val="28"/>
          <w:lang w:val="ru-RU"/>
        </w:rPr>
        <w:t>поєднати</w:t>
      </w:r>
      <w:proofErr w:type="spellEnd"/>
      <w:r w:rsidRPr="00E60023">
        <w:rPr>
          <w:rFonts w:eastAsia="Calibri"/>
          <w:sz w:val="28"/>
          <w:szCs w:val="28"/>
          <w:lang w:val="ru-RU"/>
        </w:rPr>
        <w:t xml:space="preserve"> з моделями </w:t>
      </w:r>
      <w:proofErr w:type="spellStart"/>
      <w:r w:rsidRPr="00E60023">
        <w:rPr>
          <w:rFonts w:eastAsia="Calibri"/>
          <w:sz w:val="28"/>
          <w:szCs w:val="28"/>
          <w:lang w:val="ru-RU"/>
        </w:rPr>
        <w:t>соціального</w:t>
      </w:r>
      <w:proofErr w:type="spellEnd"/>
      <w:r w:rsidRPr="00E60023">
        <w:rPr>
          <w:rFonts w:eastAsia="Calibri"/>
          <w:sz w:val="28"/>
          <w:szCs w:val="28"/>
          <w:lang w:val="ru-RU"/>
        </w:rPr>
        <w:t xml:space="preserve"> </w:t>
      </w:r>
      <w:proofErr w:type="spellStart"/>
      <w:r w:rsidRPr="00E60023">
        <w:rPr>
          <w:rFonts w:eastAsia="Calibri"/>
          <w:sz w:val="28"/>
          <w:szCs w:val="28"/>
          <w:lang w:val="ru-RU"/>
        </w:rPr>
        <w:t>впливу</w:t>
      </w:r>
      <w:proofErr w:type="spellEnd"/>
      <w:r w:rsidRPr="00E60023">
        <w:rPr>
          <w:rFonts w:eastAsia="Calibri"/>
          <w:sz w:val="28"/>
          <w:szCs w:val="28"/>
          <w:lang w:val="ru-RU"/>
        </w:rPr>
        <w:t xml:space="preserve"> й </w:t>
      </w:r>
      <w:proofErr w:type="spellStart"/>
      <w:r w:rsidRPr="00E60023">
        <w:rPr>
          <w:rFonts w:eastAsia="Calibri"/>
          <w:sz w:val="28"/>
          <w:szCs w:val="28"/>
          <w:lang w:val="ru-RU"/>
        </w:rPr>
        <w:t>дифузії</w:t>
      </w:r>
      <w:proofErr w:type="spellEnd"/>
      <w:r w:rsidRPr="00E60023">
        <w:rPr>
          <w:rFonts w:eastAsia="Calibri"/>
          <w:sz w:val="28"/>
          <w:szCs w:val="28"/>
          <w:lang w:val="ru-RU"/>
        </w:rPr>
        <w:t xml:space="preserve"> </w:t>
      </w:r>
      <w:proofErr w:type="spellStart"/>
      <w:r w:rsidRPr="00E60023">
        <w:rPr>
          <w:rFonts w:eastAsia="Calibri"/>
          <w:sz w:val="28"/>
          <w:szCs w:val="28"/>
          <w:lang w:val="ru-RU"/>
        </w:rPr>
        <w:t>інновацій</w:t>
      </w:r>
      <w:proofErr w:type="spellEnd"/>
      <w:r w:rsidRPr="00E60023">
        <w:rPr>
          <w:rFonts w:eastAsia="Calibri"/>
          <w:sz w:val="28"/>
          <w:szCs w:val="28"/>
          <w:lang w:val="ru-RU"/>
        </w:rPr>
        <w:t xml:space="preserve">: </w:t>
      </w:r>
      <w:proofErr w:type="spellStart"/>
      <w:r w:rsidRPr="00E60023">
        <w:rPr>
          <w:rFonts w:eastAsia="Calibri"/>
          <w:sz w:val="28"/>
          <w:szCs w:val="28"/>
          <w:lang w:val="ru-RU"/>
        </w:rPr>
        <w:t>локальні</w:t>
      </w:r>
      <w:proofErr w:type="spellEnd"/>
      <w:r w:rsidRPr="00E60023">
        <w:rPr>
          <w:rFonts w:eastAsia="Calibri"/>
          <w:sz w:val="28"/>
          <w:szCs w:val="28"/>
          <w:lang w:val="ru-RU"/>
        </w:rPr>
        <w:t xml:space="preserve"> «</w:t>
      </w:r>
      <w:proofErr w:type="spellStart"/>
      <w:r w:rsidRPr="00E60023">
        <w:rPr>
          <w:rFonts w:eastAsia="Calibri"/>
          <w:sz w:val="28"/>
          <w:szCs w:val="28"/>
          <w:lang w:val="ru-RU"/>
        </w:rPr>
        <w:t>ранні</w:t>
      </w:r>
      <w:proofErr w:type="spellEnd"/>
      <w:r w:rsidRPr="00E60023">
        <w:rPr>
          <w:rFonts w:eastAsia="Calibri"/>
          <w:sz w:val="28"/>
          <w:szCs w:val="28"/>
          <w:lang w:val="ru-RU"/>
        </w:rPr>
        <w:t xml:space="preserve"> </w:t>
      </w:r>
      <w:proofErr w:type="spellStart"/>
      <w:r w:rsidRPr="00E60023">
        <w:rPr>
          <w:rFonts w:eastAsia="Calibri"/>
          <w:sz w:val="28"/>
          <w:szCs w:val="28"/>
          <w:lang w:val="ru-RU"/>
        </w:rPr>
        <w:t>послідовники</w:t>
      </w:r>
      <w:proofErr w:type="spellEnd"/>
      <w:r w:rsidRPr="00E60023">
        <w:rPr>
          <w:rFonts w:eastAsia="Calibri"/>
          <w:sz w:val="28"/>
          <w:szCs w:val="28"/>
          <w:lang w:val="ru-RU"/>
        </w:rPr>
        <w:t xml:space="preserve">» </w:t>
      </w:r>
      <w:proofErr w:type="spellStart"/>
      <w:r w:rsidRPr="00E60023">
        <w:rPr>
          <w:rFonts w:eastAsia="Calibri"/>
          <w:sz w:val="28"/>
          <w:szCs w:val="28"/>
          <w:lang w:val="ru-RU"/>
        </w:rPr>
        <w:t>мають</w:t>
      </w:r>
      <w:proofErr w:type="spellEnd"/>
      <w:r w:rsidRPr="00E60023">
        <w:rPr>
          <w:rFonts w:eastAsia="Calibri"/>
          <w:sz w:val="28"/>
          <w:szCs w:val="28"/>
          <w:lang w:val="ru-RU"/>
        </w:rPr>
        <w:t xml:space="preserve"> </w:t>
      </w:r>
      <w:proofErr w:type="spellStart"/>
      <w:r w:rsidRPr="00E60023">
        <w:rPr>
          <w:rFonts w:eastAsia="Calibri"/>
          <w:sz w:val="28"/>
          <w:szCs w:val="28"/>
          <w:lang w:val="ru-RU"/>
        </w:rPr>
        <w:t>диспропорційно</w:t>
      </w:r>
      <w:proofErr w:type="spellEnd"/>
      <w:r w:rsidRPr="00E60023">
        <w:rPr>
          <w:rFonts w:eastAsia="Calibri"/>
          <w:sz w:val="28"/>
          <w:szCs w:val="28"/>
          <w:lang w:val="ru-RU"/>
        </w:rPr>
        <w:t xml:space="preserve"> великий </w:t>
      </w:r>
      <w:proofErr w:type="spellStart"/>
      <w:r w:rsidRPr="00E60023">
        <w:rPr>
          <w:rFonts w:eastAsia="Calibri"/>
          <w:sz w:val="28"/>
          <w:szCs w:val="28"/>
          <w:lang w:val="ru-RU"/>
        </w:rPr>
        <w:t>вплив</w:t>
      </w:r>
      <w:proofErr w:type="spellEnd"/>
      <w:r w:rsidRPr="00E60023">
        <w:rPr>
          <w:rFonts w:eastAsia="Calibri"/>
          <w:sz w:val="28"/>
          <w:szCs w:val="28"/>
          <w:lang w:val="ru-RU"/>
        </w:rPr>
        <w:t xml:space="preserve"> на </w:t>
      </w:r>
      <w:proofErr w:type="spellStart"/>
      <w:r w:rsidRPr="00E60023">
        <w:rPr>
          <w:rFonts w:eastAsia="Calibri"/>
          <w:sz w:val="28"/>
          <w:szCs w:val="28"/>
          <w:lang w:val="ru-RU"/>
        </w:rPr>
        <w:t>прийняття</w:t>
      </w:r>
      <w:proofErr w:type="spellEnd"/>
      <w:r w:rsidRPr="00E60023">
        <w:rPr>
          <w:rFonts w:eastAsia="Calibri"/>
          <w:sz w:val="28"/>
          <w:szCs w:val="28"/>
          <w:lang w:val="ru-RU"/>
        </w:rPr>
        <w:t xml:space="preserve"> </w:t>
      </w:r>
      <w:proofErr w:type="spellStart"/>
      <w:r w:rsidRPr="00E60023">
        <w:rPr>
          <w:rFonts w:eastAsia="Calibri"/>
          <w:sz w:val="28"/>
          <w:szCs w:val="28"/>
          <w:lang w:val="ru-RU"/>
        </w:rPr>
        <w:t>нових</w:t>
      </w:r>
      <w:proofErr w:type="spellEnd"/>
      <w:r w:rsidRPr="00E60023">
        <w:rPr>
          <w:rFonts w:eastAsia="Calibri"/>
          <w:sz w:val="28"/>
          <w:szCs w:val="28"/>
          <w:lang w:val="ru-RU"/>
        </w:rPr>
        <w:t xml:space="preserve"> практик у </w:t>
      </w:r>
      <w:proofErr w:type="spellStart"/>
      <w:r w:rsidRPr="00E60023">
        <w:rPr>
          <w:rFonts w:eastAsia="Calibri"/>
          <w:sz w:val="28"/>
          <w:szCs w:val="28"/>
          <w:lang w:val="ru-RU"/>
        </w:rPr>
        <w:t>вузьких</w:t>
      </w:r>
      <w:proofErr w:type="spellEnd"/>
      <w:r w:rsidRPr="00E60023">
        <w:rPr>
          <w:rFonts w:eastAsia="Calibri"/>
          <w:sz w:val="28"/>
          <w:szCs w:val="28"/>
          <w:lang w:val="ru-RU"/>
        </w:rPr>
        <w:t xml:space="preserve"> мережах. Для практики </w:t>
      </w:r>
      <w:proofErr w:type="spellStart"/>
      <w:r w:rsidRPr="00E60023">
        <w:rPr>
          <w:rFonts w:eastAsia="Calibri"/>
          <w:sz w:val="28"/>
          <w:szCs w:val="28"/>
          <w:lang w:val="ru-RU"/>
        </w:rPr>
        <w:t>це</w:t>
      </w:r>
      <w:proofErr w:type="spellEnd"/>
      <w:r w:rsidRPr="00E60023">
        <w:rPr>
          <w:rFonts w:eastAsia="Calibri"/>
          <w:sz w:val="28"/>
          <w:szCs w:val="28"/>
          <w:lang w:val="ru-RU"/>
        </w:rPr>
        <w:t xml:space="preserve"> </w:t>
      </w:r>
      <w:proofErr w:type="spellStart"/>
      <w:r w:rsidRPr="00E60023">
        <w:rPr>
          <w:rFonts w:eastAsia="Calibri"/>
          <w:sz w:val="28"/>
          <w:szCs w:val="28"/>
          <w:lang w:val="ru-RU"/>
        </w:rPr>
        <w:t>означає</w:t>
      </w:r>
      <w:proofErr w:type="spellEnd"/>
      <w:r w:rsidRPr="00E60023">
        <w:rPr>
          <w:rFonts w:eastAsia="Calibri"/>
          <w:sz w:val="28"/>
          <w:szCs w:val="28"/>
          <w:lang w:val="ru-RU"/>
        </w:rPr>
        <w:t xml:space="preserve">, </w:t>
      </w:r>
      <w:proofErr w:type="spellStart"/>
      <w:r w:rsidRPr="00E60023">
        <w:rPr>
          <w:rFonts w:eastAsia="Calibri"/>
          <w:sz w:val="28"/>
          <w:szCs w:val="28"/>
          <w:lang w:val="ru-RU"/>
        </w:rPr>
        <w:t>що</w:t>
      </w:r>
      <w:proofErr w:type="spellEnd"/>
      <w:r w:rsidRPr="00E60023">
        <w:rPr>
          <w:rFonts w:eastAsia="Calibri"/>
          <w:sz w:val="28"/>
          <w:szCs w:val="28"/>
          <w:lang w:val="ru-RU"/>
        </w:rPr>
        <w:t xml:space="preserve"> </w:t>
      </w:r>
      <w:proofErr w:type="spellStart"/>
      <w:r w:rsidRPr="00E60023">
        <w:rPr>
          <w:rFonts w:eastAsia="Calibri"/>
          <w:sz w:val="28"/>
          <w:szCs w:val="28"/>
          <w:lang w:val="ru-RU"/>
        </w:rPr>
        <w:t>працювати</w:t>
      </w:r>
      <w:proofErr w:type="spellEnd"/>
      <w:r w:rsidRPr="00E60023">
        <w:rPr>
          <w:rFonts w:eastAsia="Calibri"/>
          <w:sz w:val="28"/>
          <w:szCs w:val="28"/>
          <w:lang w:val="ru-RU"/>
        </w:rPr>
        <w:t xml:space="preserve"> треба не </w:t>
      </w:r>
      <w:proofErr w:type="spellStart"/>
      <w:r w:rsidRPr="00E60023">
        <w:rPr>
          <w:rFonts w:eastAsia="Calibri"/>
          <w:sz w:val="28"/>
          <w:szCs w:val="28"/>
          <w:lang w:val="ru-RU"/>
        </w:rPr>
        <w:t>лише</w:t>
      </w:r>
      <w:proofErr w:type="spellEnd"/>
      <w:r w:rsidRPr="00E60023">
        <w:rPr>
          <w:rFonts w:eastAsia="Calibri"/>
          <w:sz w:val="28"/>
          <w:szCs w:val="28"/>
          <w:lang w:val="ru-RU"/>
        </w:rPr>
        <w:t xml:space="preserve"> з </w:t>
      </w:r>
      <w:proofErr w:type="spellStart"/>
      <w:r w:rsidRPr="00E60023">
        <w:rPr>
          <w:rFonts w:eastAsia="Calibri"/>
          <w:sz w:val="28"/>
          <w:szCs w:val="28"/>
          <w:lang w:val="ru-RU"/>
        </w:rPr>
        <w:t>масовими</w:t>
      </w:r>
      <w:proofErr w:type="spellEnd"/>
      <w:r w:rsidRPr="00E60023">
        <w:rPr>
          <w:rFonts w:eastAsia="Calibri"/>
          <w:sz w:val="28"/>
          <w:szCs w:val="28"/>
          <w:lang w:val="ru-RU"/>
        </w:rPr>
        <w:t xml:space="preserve"> </w:t>
      </w:r>
      <w:proofErr w:type="spellStart"/>
      <w:r w:rsidRPr="00E60023">
        <w:rPr>
          <w:rFonts w:eastAsia="Calibri"/>
          <w:sz w:val="28"/>
          <w:szCs w:val="28"/>
          <w:lang w:val="ru-RU"/>
        </w:rPr>
        <w:t>медіа</w:t>
      </w:r>
      <w:proofErr w:type="spellEnd"/>
      <w:r w:rsidRPr="00E60023">
        <w:rPr>
          <w:rFonts w:eastAsia="Calibri"/>
          <w:sz w:val="28"/>
          <w:szCs w:val="28"/>
          <w:lang w:val="ru-RU"/>
        </w:rPr>
        <w:t xml:space="preserve">, а й </w:t>
      </w:r>
      <w:proofErr w:type="spellStart"/>
      <w:r w:rsidRPr="00E60023">
        <w:rPr>
          <w:rFonts w:eastAsia="Calibri"/>
          <w:sz w:val="28"/>
          <w:szCs w:val="28"/>
          <w:lang w:val="ru-RU"/>
        </w:rPr>
        <w:t>із</w:t>
      </w:r>
      <w:proofErr w:type="spellEnd"/>
      <w:r w:rsidRPr="00E60023">
        <w:rPr>
          <w:rFonts w:eastAsia="Calibri"/>
          <w:sz w:val="28"/>
          <w:szCs w:val="28"/>
          <w:lang w:val="ru-RU"/>
        </w:rPr>
        <w:t xml:space="preserve"> </w:t>
      </w:r>
      <w:proofErr w:type="spellStart"/>
      <w:r w:rsidRPr="00E60023">
        <w:rPr>
          <w:rFonts w:eastAsia="Calibri"/>
          <w:sz w:val="28"/>
          <w:szCs w:val="28"/>
          <w:lang w:val="ru-RU"/>
        </w:rPr>
        <w:t>локальними</w:t>
      </w:r>
      <w:proofErr w:type="spellEnd"/>
      <w:r w:rsidRPr="00E60023">
        <w:rPr>
          <w:rFonts w:eastAsia="Calibri"/>
          <w:sz w:val="28"/>
          <w:szCs w:val="28"/>
          <w:lang w:val="ru-RU"/>
        </w:rPr>
        <w:t xml:space="preserve"> </w:t>
      </w:r>
      <w:proofErr w:type="spellStart"/>
      <w:r w:rsidRPr="00E60023">
        <w:rPr>
          <w:rFonts w:eastAsia="Calibri"/>
          <w:sz w:val="28"/>
          <w:szCs w:val="28"/>
          <w:lang w:val="ru-RU"/>
        </w:rPr>
        <w:t>інфлюенсерами</w:t>
      </w:r>
      <w:proofErr w:type="spellEnd"/>
      <w:r w:rsidRPr="00E60023">
        <w:rPr>
          <w:rFonts w:eastAsia="Calibri"/>
          <w:sz w:val="28"/>
          <w:szCs w:val="28"/>
          <w:lang w:val="ru-RU"/>
        </w:rPr>
        <w:t xml:space="preserve"> і </w:t>
      </w:r>
      <w:proofErr w:type="spellStart"/>
      <w:r w:rsidRPr="00E60023">
        <w:rPr>
          <w:rFonts w:eastAsia="Calibri"/>
          <w:sz w:val="28"/>
          <w:szCs w:val="28"/>
          <w:lang w:val="ru-RU"/>
        </w:rPr>
        <w:t>лідерами</w:t>
      </w:r>
      <w:proofErr w:type="spellEnd"/>
      <w:r w:rsidRPr="00E60023">
        <w:rPr>
          <w:rFonts w:eastAsia="Calibri"/>
          <w:sz w:val="28"/>
          <w:szCs w:val="28"/>
          <w:lang w:val="ru-RU"/>
        </w:rPr>
        <w:t xml:space="preserve"> думок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навчити</w:t>
      </w:r>
      <w:proofErr w:type="spellEnd"/>
      <w:r w:rsidRPr="00E60023">
        <w:rPr>
          <w:rFonts w:eastAsia="Calibri"/>
          <w:sz w:val="28"/>
          <w:szCs w:val="28"/>
          <w:lang w:val="ru-RU"/>
        </w:rPr>
        <w:t xml:space="preserve"> </w:t>
      </w:r>
      <w:proofErr w:type="spellStart"/>
      <w:r w:rsidRPr="00E60023">
        <w:rPr>
          <w:rFonts w:eastAsia="Calibri"/>
          <w:sz w:val="28"/>
          <w:szCs w:val="28"/>
          <w:lang w:val="ru-RU"/>
        </w:rPr>
        <w:t>їх</w:t>
      </w:r>
      <w:proofErr w:type="spellEnd"/>
      <w:r w:rsidRPr="00E60023">
        <w:rPr>
          <w:rFonts w:eastAsia="Calibri"/>
          <w:sz w:val="28"/>
          <w:szCs w:val="28"/>
          <w:lang w:val="ru-RU"/>
        </w:rPr>
        <w:t xml:space="preserve"> </w:t>
      </w:r>
      <w:proofErr w:type="spellStart"/>
      <w:r w:rsidRPr="00E60023">
        <w:rPr>
          <w:rFonts w:eastAsia="Calibri"/>
          <w:sz w:val="28"/>
          <w:szCs w:val="28"/>
          <w:lang w:val="ru-RU"/>
        </w:rPr>
        <w:t>відповідальної</w:t>
      </w:r>
      <w:proofErr w:type="spellEnd"/>
      <w:r w:rsidRPr="00E60023">
        <w:rPr>
          <w:rFonts w:eastAsia="Calibri"/>
          <w:sz w:val="28"/>
          <w:szCs w:val="28"/>
          <w:lang w:val="ru-RU"/>
        </w:rPr>
        <w:t xml:space="preserve"> </w:t>
      </w:r>
      <w:proofErr w:type="spellStart"/>
      <w:r w:rsidRPr="00E60023">
        <w:rPr>
          <w:rFonts w:eastAsia="Calibri"/>
          <w:sz w:val="28"/>
          <w:szCs w:val="28"/>
          <w:lang w:val="ru-RU"/>
        </w:rPr>
        <w:t>ком</w:t>
      </w:r>
      <w:r>
        <w:rPr>
          <w:rFonts w:eastAsia="Calibri"/>
          <w:sz w:val="28"/>
          <w:szCs w:val="28"/>
          <w:lang w:val="ru-RU"/>
        </w:rPr>
        <w:t>унікації</w:t>
      </w:r>
      <w:proofErr w:type="spellEnd"/>
      <w:r>
        <w:rPr>
          <w:rFonts w:eastAsia="Calibri"/>
          <w:sz w:val="28"/>
          <w:szCs w:val="28"/>
          <w:lang w:val="ru-RU"/>
        </w:rPr>
        <w:t xml:space="preserve"> та </w:t>
      </w:r>
      <w:proofErr w:type="spellStart"/>
      <w:r>
        <w:rPr>
          <w:rFonts w:eastAsia="Calibri"/>
          <w:sz w:val="28"/>
          <w:szCs w:val="28"/>
          <w:lang w:val="ru-RU"/>
        </w:rPr>
        <w:t>медіаграмотності</w:t>
      </w:r>
      <w:proofErr w:type="spellEnd"/>
      <w:r>
        <w:rPr>
          <w:rFonts w:eastAsia="Calibri"/>
          <w:sz w:val="28"/>
          <w:szCs w:val="28"/>
          <w:lang w:val="ru-RU"/>
        </w:rPr>
        <w:t>.</w:t>
      </w:r>
    </w:p>
    <w:p w14:paraId="78BD6295" w14:textId="77777777" w:rsidR="009933B7" w:rsidRDefault="006F5214" w:rsidP="006F5214">
      <w:pPr>
        <w:spacing w:after="160" w:line="360" w:lineRule="auto"/>
        <w:ind w:firstLine="709"/>
        <w:contextualSpacing/>
        <w:jc w:val="both"/>
        <w:rPr>
          <w:rFonts w:eastAsia="Calibri"/>
          <w:sz w:val="28"/>
          <w:szCs w:val="28"/>
          <w:lang w:val="ru-RU"/>
        </w:rPr>
      </w:pPr>
      <w:proofErr w:type="spellStart"/>
      <w:r w:rsidRPr="00E60023">
        <w:rPr>
          <w:rFonts w:eastAsia="Calibri"/>
          <w:sz w:val="28"/>
          <w:szCs w:val="28"/>
          <w:lang w:val="ru-RU"/>
        </w:rPr>
        <w:t>Важливим</w:t>
      </w:r>
      <w:proofErr w:type="spellEnd"/>
      <w:r w:rsidRPr="00E60023">
        <w:rPr>
          <w:rFonts w:eastAsia="Calibri"/>
          <w:sz w:val="28"/>
          <w:szCs w:val="28"/>
          <w:lang w:val="ru-RU"/>
        </w:rPr>
        <w:t xml:space="preserve"> </w:t>
      </w:r>
      <w:proofErr w:type="spellStart"/>
      <w:r w:rsidRPr="00E60023">
        <w:rPr>
          <w:rFonts w:eastAsia="Calibri"/>
          <w:sz w:val="28"/>
          <w:szCs w:val="28"/>
          <w:lang w:val="ru-RU"/>
        </w:rPr>
        <w:t>виводом</w:t>
      </w:r>
      <w:proofErr w:type="spellEnd"/>
      <w:r w:rsidRPr="00E60023">
        <w:rPr>
          <w:rFonts w:eastAsia="Calibri"/>
          <w:sz w:val="28"/>
          <w:szCs w:val="28"/>
          <w:lang w:val="ru-RU"/>
        </w:rPr>
        <w:t xml:space="preserve"> </w:t>
      </w:r>
      <w:proofErr w:type="spellStart"/>
      <w:r w:rsidRPr="00E60023">
        <w:rPr>
          <w:rFonts w:eastAsia="Calibri"/>
          <w:sz w:val="28"/>
          <w:szCs w:val="28"/>
          <w:lang w:val="ru-RU"/>
        </w:rPr>
        <w:t>із</w:t>
      </w:r>
      <w:proofErr w:type="spellEnd"/>
      <w:r w:rsidRPr="00E60023">
        <w:rPr>
          <w:rFonts w:eastAsia="Calibri"/>
          <w:sz w:val="28"/>
          <w:szCs w:val="28"/>
          <w:lang w:val="ru-RU"/>
        </w:rPr>
        <w:t xml:space="preserve"> </w:t>
      </w:r>
      <w:proofErr w:type="spellStart"/>
      <w:r w:rsidRPr="00E60023">
        <w:rPr>
          <w:rFonts w:eastAsia="Calibri"/>
          <w:sz w:val="28"/>
          <w:szCs w:val="28"/>
          <w:lang w:val="ru-RU"/>
        </w:rPr>
        <w:t>лонгітюдних</w:t>
      </w:r>
      <w:proofErr w:type="spellEnd"/>
      <w:r w:rsidRPr="00E60023">
        <w:rPr>
          <w:rFonts w:eastAsia="Calibri"/>
          <w:sz w:val="28"/>
          <w:szCs w:val="28"/>
          <w:lang w:val="ru-RU"/>
        </w:rPr>
        <w:t xml:space="preserve"> </w:t>
      </w:r>
      <w:proofErr w:type="spellStart"/>
      <w:r w:rsidRPr="00E60023">
        <w:rPr>
          <w:rFonts w:eastAsia="Calibri"/>
          <w:sz w:val="28"/>
          <w:szCs w:val="28"/>
          <w:lang w:val="ru-RU"/>
        </w:rPr>
        <w:t>даних</w:t>
      </w:r>
      <w:proofErr w:type="spellEnd"/>
      <w:r w:rsidRPr="00E60023">
        <w:rPr>
          <w:rFonts w:eastAsia="Calibri"/>
          <w:sz w:val="28"/>
          <w:szCs w:val="28"/>
          <w:lang w:val="ru-RU"/>
        </w:rPr>
        <w:t xml:space="preserve"> є </w:t>
      </w:r>
      <w:proofErr w:type="spellStart"/>
      <w:r w:rsidRPr="00E60023">
        <w:rPr>
          <w:rFonts w:eastAsia="Calibri"/>
          <w:sz w:val="28"/>
          <w:szCs w:val="28"/>
          <w:lang w:val="ru-RU"/>
        </w:rPr>
        <w:t>ідентифікація</w:t>
      </w:r>
      <w:proofErr w:type="spellEnd"/>
      <w:r w:rsidRPr="00E60023">
        <w:rPr>
          <w:rFonts w:eastAsia="Calibri"/>
          <w:sz w:val="28"/>
          <w:szCs w:val="28"/>
          <w:lang w:val="ru-RU"/>
        </w:rPr>
        <w:t xml:space="preserve"> </w:t>
      </w:r>
      <w:proofErr w:type="spellStart"/>
      <w:r w:rsidRPr="00E60023">
        <w:rPr>
          <w:rFonts w:eastAsia="Calibri"/>
          <w:sz w:val="28"/>
          <w:szCs w:val="28"/>
          <w:lang w:val="ru-RU"/>
        </w:rPr>
        <w:t>часових</w:t>
      </w:r>
      <w:proofErr w:type="spellEnd"/>
      <w:r w:rsidRPr="00E60023">
        <w:rPr>
          <w:rFonts w:eastAsia="Calibri"/>
          <w:sz w:val="28"/>
          <w:szCs w:val="28"/>
          <w:lang w:val="ru-RU"/>
        </w:rPr>
        <w:t xml:space="preserve"> </w:t>
      </w:r>
      <w:proofErr w:type="spellStart"/>
      <w:r w:rsidRPr="00E60023">
        <w:rPr>
          <w:rFonts w:eastAsia="Calibri"/>
          <w:sz w:val="28"/>
          <w:szCs w:val="28"/>
          <w:lang w:val="ru-RU"/>
        </w:rPr>
        <w:t>вікон</w:t>
      </w:r>
      <w:proofErr w:type="spellEnd"/>
      <w:r w:rsidRPr="00E60023">
        <w:rPr>
          <w:rFonts w:eastAsia="Calibri"/>
          <w:sz w:val="28"/>
          <w:szCs w:val="28"/>
          <w:lang w:val="ru-RU"/>
        </w:rPr>
        <w:t xml:space="preserve"> </w:t>
      </w:r>
      <w:proofErr w:type="spellStart"/>
      <w:r w:rsidRPr="00E60023">
        <w:rPr>
          <w:rFonts w:eastAsia="Calibri"/>
          <w:sz w:val="28"/>
          <w:szCs w:val="28"/>
          <w:lang w:val="ru-RU"/>
        </w:rPr>
        <w:t>підвищеної</w:t>
      </w:r>
      <w:proofErr w:type="spellEnd"/>
      <w:r w:rsidRPr="00E60023">
        <w:rPr>
          <w:rFonts w:eastAsia="Calibri"/>
          <w:sz w:val="28"/>
          <w:szCs w:val="28"/>
          <w:lang w:val="ru-RU"/>
        </w:rPr>
        <w:t xml:space="preserve"> </w:t>
      </w:r>
      <w:proofErr w:type="spellStart"/>
      <w:r w:rsidRPr="00E60023">
        <w:rPr>
          <w:rFonts w:eastAsia="Calibri"/>
          <w:sz w:val="28"/>
          <w:szCs w:val="28"/>
          <w:lang w:val="ru-RU"/>
        </w:rPr>
        <w:t>вразливості</w:t>
      </w:r>
      <w:proofErr w:type="spellEnd"/>
      <w:r w:rsidRPr="00E60023">
        <w:rPr>
          <w:rFonts w:eastAsia="Calibri"/>
          <w:sz w:val="28"/>
          <w:szCs w:val="28"/>
          <w:lang w:val="ru-RU"/>
        </w:rPr>
        <w:t xml:space="preserve">. </w:t>
      </w:r>
      <w:proofErr w:type="spellStart"/>
      <w:r w:rsidRPr="00E60023">
        <w:rPr>
          <w:rFonts w:eastAsia="Calibri"/>
          <w:sz w:val="28"/>
          <w:szCs w:val="28"/>
          <w:lang w:val="ru-RU"/>
        </w:rPr>
        <w:t>Ранні</w:t>
      </w:r>
      <w:proofErr w:type="spellEnd"/>
      <w:r w:rsidRPr="00E60023">
        <w:rPr>
          <w:rFonts w:eastAsia="Calibri"/>
          <w:sz w:val="28"/>
          <w:szCs w:val="28"/>
          <w:lang w:val="ru-RU"/>
        </w:rPr>
        <w:t xml:space="preserve"> </w:t>
      </w:r>
      <w:proofErr w:type="spellStart"/>
      <w:r w:rsidRPr="00E60023">
        <w:rPr>
          <w:rFonts w:eastAsia="Calibri"/>
          <w:sz w:val="28"/>
          <w:szCs w:val="28"/>
          <w:lang w:val="ru-RU"/>
        </w:rPr>
        <w:t>хвилі</w:t>
      </w:r>
      <w:proofErr w:type="spellEnd"/>
      <w:r w:rsidRPr="00E60023">
        <w:rPr>
          <w:rFonts w:eastAsia="Calibri"/>
          <w:sz w:val="28"/>
          <w:szCs w:val="28"/>
          <w:lang w:val="ru-RU"/>
        </w:rPr>
        <w:t xml:space="preserve"> </w:t>
      </w:r>
      <w:proofErr w:type="spellStart"/>
      <w:r w:rsidRPr="00E60023">
        <w:rPr>
          <w:rFonts w:eastAsia="Calibri"/>
          <w:sz w:val="28"/>
          <w:szCs w:val="28"/>
          <w:lang w:val="ru-RU"/>
        </w:rPr>
        <w:t>розвитку</w:t>
      </w:r>
      <w:proofErr w:type="spellEnd"/>
      <w:r w:rsidRPr="00E60023">
        <w:rPr>
          <w:rFonts w:eastAsia="Calibri"/>
          <w:sz w:val="28"/>
          <w:szCs w:val="28"/>
          <w:lang w:val="ru-RU"/>
        </w:rPr>
        <w:t xml:space="preserve"> </w:t>
      </w:r>
      <w:proofErr w:type="spellStart"/>
      <w:r w:rsidRPr="00E60023">
        <w:rPr>
          <w:rFonts w:eastAsia="Calibri"/>
          <w:sz w:val="28"/>
          <w:szCs w:val="28"/>
          <w:lang w:val="ru-RU"/>
        </w:rPr>
        <w:t>підлітка</w:t>
      </w:r>
      <w:proofErr w:type="spellEnd"/>
      <w:r w:rsidRPr="00E60023">
        <w:rPr>
          <w:rFonts w:eastAsia="Calibri"/>
          <w:sz w:val="28"/>
          <w:szCs w:val="28"/>
          <w:lang w:val="ru-RU"/>
        </w:rPr>
        <w:t xml:space="preserve">, коли </w:t>
      </w:r>
      <w:proofErr w:type="spellStart"/>
      <w:r w:rsidRPr="00E60023">
        <w:rPr>
          <w:rFonts w:eastAsia="Calibri"/>
          <w:sz w:val="28"/>
          <w:szCs w:val="28"/>
          <w:lang w:val="ru-RU"/>
        </w:rPr>
        <w:t>ідентичність</w:t>
      </w:r>
      <w:proofErr w:type="spellEnd"/>
      <w:r w:rsidRPr="00E60023">
        <w:rPr>
          <w:rFonts w:eastAsia="Calibri"/>
          <w:sz w:val="28"/>
          <w:szCs w:val="28"/>
          <w:lang w:val="ru-RU"/>
        </w:rPr>
        <w:t xml:space="preserve"> </w:t>
      </w:r>
      <w:proofErr w:type="spellStart"/>
      <w:r w:rsidRPr="00E60023">
        <w:rPr>
          <w:rFonts w:eastAsia="Calibri"/>
          <w:sz w:val="28"/>
          <w:szCs w:val="28"/>
          <w:lang w:val="ru-RU"/>
        </w:rPr>
        <w:t>ще</w:t>
      </w:r>
      <w:proofErr w:type="spellEnd"/>
      <w:r w:rsidRPr="00E60023">
        <w:rPr>
          <w:rFonts w:eastAsia="Calibri"/>
          <w:sz w:val="28"/>
          <w:szCs w:val="28"/>
          <w:lang w:val="ru-RU"/>
        </w:rPr>
        <w:t xml:space="preserve"> в </w:t>
      </w:r>
      <w:proofErr w:type="spellStart"/>
      <w:r w:rsidRPr="00E60023">
        <w:rPr>
          <w:rFonts w:eastAsia="Calibri"/>
          <w:sz w:val="28"/>
          <w:szCs w:val="28"/>
          <w:lang w:val="ru-RU"/>
        </w:rPr>
        <w:t>процесі</w:t>
      </w:r>
      <w:proofErr w:type="spellEnd"/>
      <w:r w:rsidRPr="00E60023">
        <w:rPr>
          <w:rFonts w:eastAsia="Calibri"/>
          <w:sz w:val="28"/>
          <w:szCs w:val="28"/>
          <w:lang w:val="ru-RU"/>
        </w:rPr>
        <w:t xml:space="preserve"> </w:t>
      </w:r>
      <w:proofErr w:type="spellStart"/>
      <w:r w:rsidRPr="00E60023">
        <w:rPr>
          <w:rFonts w:eastAsia="Calibri"/>
          <w:sz w:val="28"/>
          <w:szCs w:val="28"/>
          <w:lang w:val="ru-RU"/>
        </w:rPr>
        <w:t>формування</w:t>
      </w:r>
      <w:proofErr w:type="spellEnd"/>
      <w:r w:rsidRPr="00E60023">
        <w:rPr>
          <w:rFonts w:eastAsia="Calibri"/>
          <w:sz w:val="28"/>
          <w:szCs w:val="28"/>
          <w:lang w:val="ru-RU"/>
        </w:rPr>
        <w:t xml:space="preserve">, є </w:t>
      </w:r>
      <w:proofErr w:type="spellStart"/>
      <w:r w:rsidRPr="00E60023">
        <w:rPr>
          <w:rFonts w:eastAsia="Calibri"/>
          <w:sz w:val="28"/>
          <w:szCs w:val="28"/>
          <w:lang w:val="ru-RU"/>
        </w:rPr>
        <w:t>критичними</w:t>
      </w:r>
      <w:proofErr w:type="spellEnd"/>
      <w:r w:rsidRPr="00E60023">
        <w:rPr>
          <w:rFonts w:eastAsia="Calibri"/>
          <w:sz w:val="28"/>
          <w:szCs w:val="28"/>
          <w:lang w:val="ru-RU"/>
        </w:rPr>
        <w:t xml:space="preserve">: </w:t>
      </w:r>
      <w:proofErr w:type="spellStart"/>
      <w:r w:rsidRPr="00E60023">
        <w:rPr>
          <w:rFonts w:eastAsia="Calibri"/>
          <w:sz w:val="28"/>
          <w:szCs w:val="28"/>
          <w:lang w:val="ru-RU"/>
        </w:rPr>
        <w:t>події</w:t>
      </w:r>
      <w:proofErr w:type="spellEnd"/>
      <w:r w:rsidRPr="00E60023">
        <w:rPr>
          <w:rFonts w:eastAsia="Calibri"/>
          <w:sz w:val="28"/>
          <w:szCs w:val="28"/>
          <w:lang w:val="ru-RU"/>
        </w:rPr>
        <w:t xml:space="preserve"> у </w:t>
      </w:r>
      <w:proofErr w:type="spellStart"/>
      <w:r w:rsidRPr="00E60023">
        <w:rPr>
          <w:rFonts w:eastAsia="Calibri"/>
          <w:sz w:val="28"/>
          <w:szCs w:val="28"/>
          <w:lang w:val="ru-RU"/>
        </w:rPr>
        <w:t>цьому</w:t>
      </w:r>
      <w:proofErr w:type="spellEnd"/>
      <w:r w:rsidRPr="00E60023">
        <w:rPr>
          <w:rFonts w:eastAsia="Calibri"/>
          <w:sz w:val="28"/>
          <w:szCs w:val="28"/>
          <w:lang w:val="ru-RU"/>
        </w:rPr>
        <w:t xml:space="preserve"> </w:t>
      </w:r>
      <w:proofErr w:type="spellStart"/>
      <w:r w:rsidRPr="00E60023">
        <w:rPr>
          <w:rFonts w:eastAsia="Calibri"/>
          <w:sz w:val="28"/>
          <w:szCs w:val="28"/>
          <w:lang w:val="ru-RU"/>
        </w:rPr>
        <w:t>періоді</w:t>
      </w:r>
      <w:proofErr w:type="spellEnd"/>
      <w:r w:rsidRPr="00E60023">
        <w:rPr>
          <w:rFonts w:eastAsia="Calibri"/>
          <w:sz w:val="28"/>
          <w:szCs w:val="28"/>
          <w:lang w:val="ru-RU"/>
        </w:rPr>
        <w:t xml:space="preserve"> часто </w:t>
      </w:r>
      <w:proofErr w:type="spellStart"/>
      <w:r w:rsidRPr="00E60023">
        <w:rPr>
          <w:rFonts w:eastAsia="Calibri"/>
          <w:sz w:val="28"/>
          <w:szCs w:val="28"/>
          <w:lang w:val="ru-RU"/>
        </w:rPr>
        <w:t>мають</w:t>
      </w:r>
      <w:proofErr w:type="spellEnd"/>
      <w:r w:rsidRPr="00E60023">
        <w:rPr>
          <w:rFonts w:eastAsia="Calibri"/>
          <w:sz w:val="28"/>
          <w:szCs w:val="28"/>
          <w:lang w:val="ru-RU"/>
        </w:rPr>
        <w:t xml:space="preserve"> </w:t>
      </w:r>
      <w:proofErr w:type="spellStart"/>
      <w:r w:rsidRPr="00E60023">
        <w:rPr>
          <w:rFonts w:eastAsia="Calibri"/>
          <w:sz w:val="28"/>
          <w:szCs w:val="28"/>
          <w:lang w:val="ru-RU"/>
        </w:rPr>
        <w:t>непропорційно</w:t>
      </w:r>
      <w:proofErr w:type="spellEnd"/>
      <w:r w:rsidRPr="00E60023">
        <w:rPr>
          <w:rFonts w:eastAsia="Calibri"/>
          <w:sz w:val="28"/>
          <w:szCs w:val="28"/>
          <w:lang w:val="ru-RU"/>
        </w:rPr>
        <w:t xml:space="preserve"> </w:t>
      </w:r>
      <w:proofErr w:type="spellStart"/>
      <w:r w:rsidRPr="00E60023">
        <w:rPr>
          <w:rFonts w:eastAsia="Calibri"/>
          <w:sz w:val="28"/>
          <w:szCs w:val="28"/>
          <w:lang w:val="ru-RU"/>
        </w:rPr>
        <w:t>сильний</w:t>
      </w:r>
      <w:proofErr w:type="spellEnd"/>
      <w:r w:rsidRPr="00E60023">
        <w:rPr>
          <w:rFonts w:eastAsia="Calibri"/>
          <w:sz w:val="28"/>
          <w:szCs w:val="28"/>
          <w:lang w:val="ru-RU"/>
        </w:rPr>
        <w:t xml:space="preserve"> </w:t>
      </w:r>
      <w:proofErr w:type="spellStart"/>
      <w:r w:rsidRPr="00E60023">
        <w:rPr>
          <w:rFonts w:eastAsia="Calibri"/>
          <w:sz w:val="28"/>
          <w:szCs w:val="28"/>
          <w:lang w:val="ru-RU"/>
        </w:rPr>
        <w:t>вплив</w:t>
      </w:r>
      <w:proofErr w:type="spellEnd"/>
      <w:r w:rsidRPr="00E60023">
        <w:rPr>
          <w:rFonts w:eastAsia="Calibri"/>
          <w:sz w:val="28"/>
          <w:szCs w:val="28"/>
          <w:lang w:val="ru-RU"/>
        </w:rPr>
        <w:t xml:space="preserve"> на </w:t>
      </w:r>
      <w:proofErr w:type="spellStart"/>
      <w:r w:rsidRPr="00E60023">
        <w:rPr>
          <w:rFonts w:eastAsia="Calibri"/>
          <w:sz w:val="28"/>
          <w:szCs w:val="28"/>
          <w:lang w:val="ru-RU"/>
        </w:rPr>
        <w:t>наступні</w:t>
      </w:r>
      <w:proofErr w:type="spellEnd"/>
      <w:r w:rsidRPr="00E60023">
        <w:rPr>
          <w:rFonts w:eastAsia="Calibri"/>
          <w:sz w:val="28"/>
          <w:szCs w:val="28"/>
          <w:lang w:val="ru-RU"/>
        </w:rPr>
        <w:t xml:space="preserve"> </w:t>
      </w:r>
      <w:proofErr w:type="spellStart"/>
      <w:r w:rsidRPr="00E60023">
        <w:rPr>
          <w:rFonts w:eastAsia="Calibri"/>
          <w:sz w:val="28"/>
          <w:szCs w:val="28"/>
          <w:lang w:val="ru-RU"/>
        </w:rPr>
        <w:t>траєкторії</w:t>
      </w:r>
      <w:proofErr w:type="spellEnd"/>
      <w:r w:rsidRPr="00E60023">
        <w:rPr>
          <w:rFonts w:eastAsia="Calibri"/>
          <w:sz w:val="28"/>
          <w:szCs w:val="28"/>
          <w:lang w:val="ru-RU"/>
        </w:rPr>
        <w:t>.</w:t>
      </w:r>
    </w:p>
    <w:p w14:paraId="119AD37F" w14:textId="7BE0C39D" w:rsidR="006F5214" w:rsidRPr="00E60023" w:rsidRDefault="006F5214" w:rsidP="006F5214">
      <w:pPr>
        <w:spacing w:after="160" w:line="360" w:lineRule="auto"/>
        <w:ind w:firstLine="709"/>
        <w:contextualSpacing/>
        <w:jc w:val="both"/>
        <w:rPr>
          <w:rFonts w:eastAsia="Calibri"/>
          <w:sz w:val="28"/>
          <w:szCs w:val="28"/>
          <w:lang w:val="ru-RU"/>
        </w:rPr>
      </w:pPr>
      <w:r w:rsidRPr="00E60023">
        <w:rPr>
          <w:rFonts w:eastAsia="Calibri"/>
          <w:sz w:val="28"/>
          <w:szCs w:val="28"/>
          <w:lang w:val="ru-RU"/>
        </w:rPr>
        <w:t xml:space="preserve"> Теоретично </w:t>
      </w:r>
      <w:proofErr w:type="spellStart"/>
      <w:r w:rsidRPr="00E60023">
        <w:rPr>
          <w:rFonts w:eastAsia="Calibri"/>
          <w:sz w:val="28"/>
          <w:szCs w:val="28"/>
          <w:lang w:val="ru-RU"/>
        </w:rPr>
        <w:t>це</w:t>
      </w:r>
      <w:proofErr w:type="spellEnd"/>
      <w:r w:rsidRPr="00E60023">
        <w:rPr>
          <w:rFonts w:eastAsia="Calibri"/>
          <w:sz w:val="28"/>
          <w:szCs w:val="28"/>
          <w:lang w:val="ru-RU"/>
        </w:rPr>
        <w:t xml:space="preserve"> </w:t>
      </w:r>
      <w:proofErr w:type="spellStart"/>
      <w:r w:rsidRPr="00E60023">
        <w:rPr>
          <w:rFonts w:eastAsia="Calibri"/>
          <w:sz w:val="28"/>
          <w:szCs w:val="28"/>
          <w:lang w:val="ru-RU"/>
        </w:rPr>
        <w:t>узгоджується</w:t>
      </w:r>
      <w:proofErr w:type="spellEnd"/>
      <w:r w:rsidRPr="00E60023">
        <w:rPr>
          <w:rFonts w:eastAsia="Calibri"/>
          <w:sz w:val="28"/>
          <w:szCs w:val="28"/>
          <w:lang w:val="ru-RU"/>
        </w:rPr>
        <w:t xml:space="preserve"> з моделями </w:t>
      </w:r>
      <w:proofErr w:type="spellStart"/>
      <w:r w:rsidRPr="00E60023">
        <w:rPr>
          <w:rFonts w:eastAsia="Calibri"/>
          <w:sz w:val="28"/>
          <w:szCs w:val="28"/>
          <w:lang w:val="ru-RU"/>
        </w:rPr>
        <w:t>життєвих</w:t>
      </w:r>
      <w:proofErr w:type="spellEnd"/>
      <w:r w:rsidRPr="00E60023">
        <w:rPr>
          <w:rFonts w:eastAsia="Calibri"/>
          <w:sz w:val="28"/>
          <w:szCs w:val="28"/>
          <w:lang w:val="ru-RU"/>
        </w:rPr>
        <w:t xml:space="preserve"> </w:t>
      </w:r>
      <w:proofErr w:type="spellStart"/>
      <w:r w:rsidRPr="00E60023">
        <w:rPr>
          <w:rFonts w:eastAsia="Calibri"/>
          <w:sz w:val="28"/>
          <w:szCs w:val="28"/>
          <w:lang w:val="ru-RU"/>
        </w:rPr>
        <w:t>курсів</w:t>
      </w:r>
      <w:proofErr w:type="spellEnd"/>
      <w:r w:rsidRPr="00E60023">
        <w:rPr>
          <w:rFonts w:eastAsia="Calibri"/>
          <w:sz w:val="28"/>
          <w:szCs w:val="28"/>
          <w:lang w:val="ru-RU"/>
        </w:rPr>
        <w:t xml:space="preserve"> і </w:t>
      </w:r>
      <w:proofErr w:type="spellStart"/>
      <w:r w:rsidRPr="00E60023">
        <w:rPr>
          <w:rFonts w:eastAsia="Calibri"/>
          <w:sz w:val="28"/>
          <w:szCs w:val="28"/>
          <w:lang w:val="ru-RU"/>
        </w:rPr>
        <w:t>сенсибілізації</w:t>
      </w:r>
      <w:proofErr w:type="spellEnd"/>
      <w:r w:rsidRPr="00E60023">
        <w:rPr>
          <w:rFonts w:eastAsia="Calibri"/>
          <w:sz w:val="28"/>
          <w:szCs w:val="28"/>
          <w:lang w:val="ru-RU"/>
        </w:rPr>
        <w:t xml:space="preserve">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ранній</w:t>
      </w:r>
      <w:proofErr w:type="spellEnd"/>
      <w:r w:rsidRPr="00E60023">
        <w:rPr>
          <w:rFonts w:eastAsia="Calibri"/>
          <w:sz w:val="28"/>
          <w:szCs w:val="28"/>
          <w:lang w:val="ru-RU"/>
        </w:rPr>
        <w:t xml:space="preserve"> </w:t>
      </w:r>
      <w:proofErr w:type="spellStart"/>
      <w:r w:rsidRPr="00E60023">
        <w:rPr>
          <w:rFonts w:eastAsia="Calibri"/>
          <w:sz w:val="28"/>
          <w:szCs w:val="28"/>
          <w:lang w:val="ru-RU"/>
        </w:rPr>
        <w:t>досвід</w:t>
      </w:r>
      <w:proofErr w:type="spellEnd"/>
      <w:r w:rsidRPr="00E60023">
        <w:rPr>
          <w:rFonts w:eastAsia="Calibri"/>
          <w:sz w:val="28"/>
          <w:szCs w:val="28"/>
          <w:lang w:val="ru-RU"/>
        </w:rPr>
        <w:t xml:space="preserve"> </w:t>
      </w:r>
      <w:proofErr w:type="spellStart"/>
      <w:r w:rsidRPr="00E60023">
        <w:rPr>
          <w:rFonts w:eastAsia="Calibri"/>
          <w:sz w:val="28"/>
          <w:szCs w:val="28"/>
          <w:lang w:val="ru-RU"/>
        </w:rPr>
        <w:t>задає</w:t>
      </w:r>
      <w:proofErr w:type="spellEnd"/>
      <w:r w:rsidRPr="00E60023">
        <w:rPr>
          <w:rFonts w:eastAsia="Calibri"/>
          <w:sz w:val="28"/>
          <w:szCs w:val="28"/>
          <w:lang w:val="ru-RU"/>
        </w:rPr>
        <w:t xml:space="preserve"> </w:t>
      </w:r>
      <w:proofErr w:type="spellStart"/>
      <w:r w:rsidRPr="00E60023">
        <w:rPr>
          <w:rFonts w:eastAsia="Calibri"/>
          <w:sz w:val="28"/>
          <w:szCs w:val="28"/>
          <w:lang w:val="ru-RU"/>
        </w:rPr>
        <w:t>орієнтири</w:t>
      </w:r>
      <w:proofErr w:type="spellEnd"/>
      <w:r w:rsidRPr="00E60023">
        <w:rPr>
          <w:rFonts w:eastAsia="Calibri"/>
          <w:sz w:val="28"/>
          <w:szCs w:val="28"/>
          <w:lang w:val="ru-RU"/>
        </w:rPr>
        <w:t xml:space="preserve">, </w:t>
      </w:r>
      <w:proofErr w:type="spellStart"/>
      <w:r w:rsidRPr="00E60023">
        <w:rPr>
          <w:rFonts w:eastAsia="Calibri"/>
          <w:sz w:val="28"/>
          <w:szCs w:val="28"/>
          <w:lang w:val="ru-RU"/>
        </w:rPr>
        <w:t>які</w:t>
      </w:r>
      <w:proofErr w:type="spellEnd"/>
      <w:r w:rsidRPr="00E60023">
        <w:rPr>
          <w:rFonts w:eastAsia="Calibri"/>
          <w:sz w:val="28"/>
          <w:szCs w:val="28"/>
          <w:lang w:val="ru-RU"/>
        </w:rPr>
        <w:t xml:space="preserve"> </w:t>
      </w:r>
      <w:proofErr w:type="spellStart"/>
      <w:r w:rsidRPr="00E60023">
        <w:rPr>
          <w:rFonts w:eastAsia="Calibri"/>
          <w:sz w:val="28"/>
          <w:szCs w:val="28"/>
          <w:lang w:val="ru-RU"/>
        </w:rPr>
        <w:t>далі</w:t>
      </w:r>
      <w:proofErr w:type="spellEnd"/>
      <w:r w:rsidRPr="00E60023">
        <w:rPr>
          <w:rFonts w:eastAsia="Calibri"/>
          <w:sz w:val="28"/>
          <w:szCs w:val="28"/>
          <w:lang w:val="ru-RU"/>
        </w:rPr>
        <w:t xml:space="preserve"> </w:t>
      </w:r>
      <w:proofErr w:type="spellStart"/>
      <w:r w:rsidRPr="00E60023">
        <w:rPr>
          <w:rFonts w:eastAsia="Calibri"/>
          <w:sz w:val="28"/>
          <w:szCs w:val="28"/>
          <w:lang w:val="ru-RU"/>
        </w:rPr>
        <w:t>посилюються</w:t>
      </w:r>
      <w:proofErr w:type="spellEnd"/>
      <w:r w:rsidRPr="00E60023">
        <w:rPr>
          <w:rFonts w:eastAsia="Calibri"/>
          <w:sz w:val="28"/>
          <w:szCs w:val="28"/>
          <w:lang w:val="ru-RU"/>
        </w:rPr>
        <w:t xml:space="preserve">. З </w:t>
      </w:r>
      <w:proofErr w:type="spellStart"/>
      <w:r w:rsidRPr="00E60023">
        <w:rPr>
          <w:rFonts w:eastAsia="Calibri"/>
          <w:sz w:val="28"/>
          <w:szCs w:val="28"/>
          <w:lang w:val="ru-RU"/>
        </w:rPr>
        <w:t>практичної</w:t>
      </w:r>
      <w:proofErr w:type="spellEnd"/>
      <w:r w:rsidRPr="00E60023">
        <w:rPr>
          <w:rFonts w:eastAsia="Calibri"/>
          <w:sz w:val="28"/>
          <w:szCs w:val="28"/>
          <w:lang w:val="ru-RU"/>
        </w:rPr>
        <w:t xml:space="preserve"> точки </w:t>
      </w:r>
      <w:proofErr w:type="spellStart"/>
      <w:r w:rsidRPr="00E60023">
        <w:rPr>
          <w:rFonts w:eastAsia="Calibri"/>
          <w:sz w:val="28"/>
          <w:szCs w:val="28"/>
          <w:lang w:val="ru-RU"/>
        </w:rPr>
        <w:t>зору</w:t>
      </w:r>
      <w:proofErr w:type="spellEnd"/>
      <w:r w:rsidRPr="00E60023">
        <w:rPr>
          <w:rFonts w:eastAsia="Calibri"/>
          <w:sz w:val="28"/>
          <w:szCs w:val="28"/>
          <w:lang w:val="ru-RU"/>
        </w:rPr>
        <w:t xml:space="preserve">, </w:t>
      </w:r>
      <w:proofErr w:type="spellStart"/>
      <w:r w:rsidRPr="00E60023">
        <w:rPr>
          <w:rFonts w:eastAsia="Calibri"/>
          <w:sz w:val="28"/>
          <w:szCs w:val="28"/>
          <w:lang w:val="ru-RU"/>
        </w:rPr>
        <w:t>це</w:t>
      </w:r>
      <w:proofErr w:type="spellEnd"/>
      <w:r w:rsidRPr="00E60023">
        <w:rPr>
          <w:rFonts w:eastAsia="Calibri"/>
          <w:sz w:val="28"/>
          <w:szCs w:val="28"/>
          <w:lang w:val="ru-RU"/>
        </w:rPr>
        <w:t xml:space="preserve"> </w:t>
      </w:r>
      <w:proofErr w:type="spellStart"/>
      <w:r w:rsidRPr="00E60023">
        <w:rPr>
          <w:rFonts w:eastAsia="Calibri"/>
          <w:sz w:val="28"/>
          <w:szCs w:val="28"/>
          <w:lang w:val="ru-RU"/>
        </w:rPr>
        <w:t>означає</w:t>
      </w:r>
      <w:proofErr w:type="spellEnd"/>
      <w:r w:rsidRPr="00E60023">
        <w:rPr>
          <w:rFonts w:eastAsia="Calibri"/>
          <w:sz w:val="28"/>
          <w:szCs w:val="28"/>
          <w:lang w:val="ru-RU"/>
        </w:rPr>
        <w:t xml:space="preserve">, </w:t>
      </w:r>
      <w:proofErr w:type="spellStart"/>
      <w:r w:rsidRPr="00E60023">
        <w:rPr>
          <w:rFonts w:eastAsia="Calibri"/>
          <w:sz w:val="28"/>
          <w:szCs w:val="28"/>
          <w:lang w:val="ru-RU"/>
        </w:rPr>
        <w:t>що</w:t>
      </w:r>
      <w:proofErr w:type="spellEnd"/>
      <w:r w:rsidRPr="00E60023">
        <w:rPr>
          <w:rFonts w:eastAsia="Calibri"/>
          <w:sz w:val="28"/>
          <w:szCs w:val="28"/>
          <w:lang w:val="ru-RU"/>
        </w:rPr>
        <w:t xml:space="preserve"> </w:t>
      </w:r>
      <w:proofErr w:type="spellStart"/>
      <w:r w:rsidRPr="00E60023">
        <w:rPr>
          <w:rFonts w:eastAsia="Calibri"/>
          <w:sz w:val="28"/>
          <w:szCs w:val="28"/>
          <w:lang w:val="ru-RU"/>
        </w:rPr>
        <w:t>пріоритетні</w:t>
      </w:r>
      <w:proofErr w:type="spellEnd"/>
      <w:r w:rsidRPr="00E60023">
        <w:rPr>
          <w:rFonts w:eastAsia="Calibri"/>
          <w:sz w:val="28"/>
          <w:szCs w:val="28"/>
          <w:lang w:val="ru-RU"/>
        </w:rPr>
        <w:t xml:space="preserve"> </w:t>
      </w:r>
      <w:proofErr w:type="spellStart"/>
      <w:r w:rsidRPr="00E60023">
        <w:rPr>
          <w:rFonts w:eastAsia="Calibri"/>
          <w:sz w:val="28"/>
          <w:szCs w:val="28"/>
          <w:lang w:val="ru-RU"/>
        </w:rPr>
        <w:t>інвестиції</w:t>
      </w:r>
      <w:proofErr w:type="spellEnd"/>
      <w:r w:rsidRPr="00E60023">
        <w:rPr>
          <w:rFonts w:eastAsia="Calibri"/>
          <w:sz w:val="28"/>
          <w:szCs w:val="28"/>
          <w:lang w:val="ru-RU"/>
        </w:rPr>
        <w:t xml:space="preserve"> </w:t>
      </w:r>
      <w:proofErr w:type="spellStart"/>
      <w:r w:rsidRPr="00E60023">
        <w:rPr>
          <w:rFonts w:eastAsia="Calibri"/>
          <w:sz w:val="28"/>
          <w:szCs w:val="28"/>
          <w:lang w:val="ru-RU"/>
        </w:rPr>
        <w:t>мають</w:t>
      </w:r>
      <w:proofErr w:type="spellEnd"/>
      <w:r w:rsidRPr="00E60023">
        <w:rPr>
          <w:rFonts w:eastAsia="Calibri"/>
          <w:sz w:val="28"/>
          <w:szCs w:val="28"/>
          <w:lang w:val="ru-RU"/>
        </w:rPr>
        <w:t xml:space="preserve"> </w:t>
      </w:r>
      <w:proofErr w:type="spellStart"/>
      <w:r w:rsidRPr="00E60023">
        <w:rPr>
          <w:rFonts w:eastAsia="Calibri"/>
          <w:sz w:val="28"/>
          <w:szCs w:val="28"/>
          <w:lang w:val="ru-RU"/>
        </w:rPr>
        <w:t>адресувати</w:t>
      </w:r>
      <w:proofErr w:type="spellEnd"/>
      <w:r w:rsidRPr="00E60023">
        <w:rPr>
          <w:rFonts w:eastAsia="Calibri"/>
          <w:sz w:val="28"/>
          <w:szCs w:val="28"/>
          <w:lang w:val="ru-RU"/>
        </w:rPr>
        <w:t xml:space="preserve"> </w:t>
      </w:r>
      <w:proofErr w:type="spellStart"/>
      <w:r w:rsidRPr="00E60023">
        <w:rPr>
          <w:rFonts w:eastAsia="Calibri"/>
          <w:sz w:val="28"/>
          <w:szCs w:val="28"/>
          <w:lang w:val="ru-RU"/>
        </w:rPr>
        <w:t>молодші</w:t>
      </w:r>
      <w:proofErr w:type="spellEnd"/>
      <w:r w:rsidRPr="00E60023">
        <w:rPr>
          <w:rFonts w:eastAsia="Calibri"/>
          <w:sz w:val="28"/>
          <w:szCs w:val="28"/>
          <w:lang w:val="ru-RU"/>
        </w:rPr>
        <w:t xml:space="preserve"> </w:t>
      </w:r>
      <w:proofErr w:type="spellStart"/>
      <w:r w:rsidRPr="00E60023">
        <w:rPr>
          <w:rFonts w:eastAsia="Calibri"/>
          <w:sz w:val="28"/>
          <w:szCs w:val="28"/>
          <w:lang w:val="ru-RU"/>
        </w:rPr>
        <w:t>вікові</w:t>
      </w:r>
      <w:proofErr w:type="spellEnd"/>
      <w:r w:rsidRPr="00E60023">
        <w:rPr>
          <w:rFonts w:eastAsia="Calibri"/>
          <w:sz w:val="28"/>
          <w:szCs w:val="28"/>
          <w:lang w:val="ru-RU"/>
        </w:rPr>
        <w:t xml:space="preserve"> </w:t>
      </w:r>
      <w:proofErr w:type="spellStart"/>
      <w:r w:rsidRPr="00E60023">
        <w:rPr>
          <w:rFonts w:eastAsia="Calibri"/>
          <w:sz w:val="28"/>
          <w:szCs w:val="28"/>
          <w:lang w:val="ru-RU"/>
        </w:rPr>
        <w:t>етапи</w:t>
      </w:r>
      <w:proofErr w:type="spellEnd"/>
      <w:r w:rsidRPr="00E60023">
        <w:rPr>
          <w:rFonts w:eastAsia="Calibri"/>
          <w:sz w:val="28"/>
          <w:szCs w:val="28"/>
          <w:lang w:val="ru-RU"/>
        </w:rPr>
        <w:t xml:space="preserve">, </w:t>
      </w:r>
      <w:proofErr w:type="spellStart"/>
      <w:r w:rsidRPr="00E60023">
        <w:rPr>
          <w:rFonts w:eastAsia="Calibri"/>
          <w:sz w:val="28"/>
          <w:szCs w:val="28"/>
          <w:lang w:val="ru-RU"/>
        </w:rPr>
        <w:t>щоб</w:t>
      </w:r>
      <w:proofErr w:type="spellEnd"/>
      <w:r w:rsidRPr="00E60023">
        <w:rPr>
          <w:rFonts w:eastAsia="Calibri"/>
          <w:sz w:val="28"/>
          <w:szCs w:val="28"/>
          <w:lang w:val="ru-RU"/>
        </w:rPr>
        <w:t xml:space="preserve"> </w:t>
      </w:r>
      <w:proofErr w:type="spellStart"/>
      <w:r w:rsidRPr="00E60023">
        <w:rPr>
          <w:rFonts w:eastAsia="Calibri"/>
          <w:sz w:val="28"/>
          <w:szCs w:val="28"/>
          <w:lang w:val="ru-RU"/>
        </w:rPr>
        <w:t>надавати</w:t>
      </w:r>
      <w:proofErr w:type="spellEnd"/>
      <w:r w:rsidRPr="00E60023">
        <w:rPr>
          <w:rFonts w:eastAsia="Calibri"/>
          <w:sz w:val="28"/>
          <w:szCs w:val="28"/>
          <w:lang w:val="ru-RU"/>
        </w:rPr>
        <w:t xml:space="preserve"> </w:t>
      </w:r>
      <w:proofErr w:type="spellStart"/>
      <w:r w:rsidRPr="00E60023">
        <w:rPr>
          <w:rFonts w:eastAsia="Calibri"/>
          <w:sz w:val="28"/>
          <w:szCs w:val="28"/>
          <w:lang w:val="ru-RU"/>
        </w:rPr>
        <w:t>підліткам</w:t>
      </w:r>
      <w:proofErr w:type="spellEnd"/>
      <w:r w:rsidRPr="00E60023">
        <w:rPr>
          <w:rFonts w:eastAsia="Calibri"/>
          <w:sz w:val="28"/>
          <w:szCs w:val="28"/>
          <w:lang w:val="ru-RU"/>
        </w:rPr>
        <w:t xml:space="preserve"> </w:t>
      </w:r>
      <w:proofErr w:type="spellStart"/>
      <w:r w:rsidRPr="00E60023">
        <w:rPr>
          <w:rFonts w:eastAsia="Calibri"/>
          <w:sz w:val="28"/>
          <w:szCs w:val="28"/>
          <w:lang w:val="ru-RU"/>
        </w:rPr>
        <w:t>інструменти</w:t>
      </w:r>
      <w:proofErr w:type="spellEnd"/>
      <w:r w:rsidRPr="00E60023">
        <w:rPr>
          <w:rFonts w:eastAsia="Calibri"/>
          <w:sz w:val="28"/>
          <w:szCs w:val="28"/>
          <w:lang w:val="ru-RU"/>
        </w:rPr>
        <w:t xml:space="preserve"> для </w:t>
      </w:r>
      <w:proofErr w:type="spellStart"/>
      <w:r w:rsidRPr="00E60023">
        <w:rPr>
          <w:rFonts w:eastAsia="Calibri"/>
          <w:sz w:val="28"/>
          <w:szCs w:val="28"/>
          <w:lang w:val="ru-RU"/>
        </w:rPr>
        <w:t>безпечн</w:t>
      </w:r>
      <w:r>
        <w:rPr>
          <w:rFonts w:eastAsia="Calibri"/>
          <w:sz w:val="28"/>
          <w:szCs w:val="28"/>
          <w:lang w:val="ru-RU"/>
        </w:rPr>
        <w:t>ої</w:t>
      </w:r>
      <w:proofErr w:type="spellEnd"/>
      <w:r>
        <w:rPr>
          <w:rFonts w:eastAsia="Calibri"/>
          <w:sz w:val="28"/>
          <w:szCs w:val="28"/>
          <w:lang w:val="ru-RU"/>
        </w:rPr>
        <w:t xml:space="preserve"> </w:t>
      </w:r>
      <w:proofErr w:type="spellStart"/>
      <w:r>
        <w:rPr>
          <w:rFonts w:eastAsia="Calibri"/>
          <w:sz w:val="28"/>
          <w:szCs w:val="28"/>
          <w:lang w:val="ru-RU"/>
        </w:rPr>
        <w:t>навігації</w:t>
      </w:r>
      <w:proofErr w:type="spellEnd"/>
      <w:r>
        <w:rPr>
          <w:rFonts w:eastAsia="Calibri"/>
          <w:sz w:val="28"/>
          <w:szCs w:val="28"/>
          <w:lang w:val="ru-RU"/>
        </w:rPr>
        <w:t xml:space="preserve"> у </w:t>
      </w:r>
      <w:proofErr w:type="spellStart"/>
      <w:r>
        <w:rPr>
          <w:rFonts w:eastAsia="Calibri"/>
          <w:sz w:val="28"/>
          <w:szCs w:val="28"/>
          <w:lang w:val="ru-RU"/>
        </w:rPr>
        <w:t>медіапросторі</w:t>
      </w:r>
      <w:proofErr w:type="spellEnd"/>
      <w:r>
        <w:rPr>
          <w:rFonts w:eastAsia="Calibri"/>
          <w:sz w:val="28"/>
          <w:szCs w:val="28"/>
          <w:lang w:val="ru-RU"/>
        </w:rPr>
        <w:t>.</w:t>
      </w:r>
    </w:p>
    <w:p w14:paraId="7BB05A71" w14:textId="595A3050" w:rsidR="006F5214" w:rsidRPr="00E60023" w:rsidRDefault="006F5214" w:rsidP="006F5214">
      <w:pPr>
        <w:spacing w:after="160" w:line="360" w:lineRule="auto"/>
        <w:ind w:firstLine="709"/>
        <w:contextualSpacing/>
        <w:jc w:val="both"/>
        <w:rPr>
          <w:rFonts w:eastAsia="Calibri"/>
          <w:sz w:val="28"/>
          <w:szCs w:val="28"/>
          <w:lang w:val="ru-RU"/>
        </w:rPr>
      </w:pPr>
      <w:r w:rsidRPr="00E60023">
        <w:rPr>
          <w:rFonts w:eastAsia="Calibri"/>
          <w:sz w:val="28"/>
          <w:szCs w:val="28"/>
          <w:lang w:val="ru-RU"/>
        </w:rPr>
        <w:t xml:space="preserve">З точки </w:t>
      </w:r>
      <w:proofErr w:type="spellStart"/>
      <w:r w:rsidRPr="00E60023">
        <w:rPr>
          <w:rFonts w:eastAsia="Calibri"/>
          <w:sz w:val="28"/>
          <w:szCs w:val="28"/>
          <w:lang w:val="ru-RU"/>
        </w:rPr>
        <w:t>зору</w:t>
      </w:r>
      <w:proofErr w:type="spellEnd"/>
      <w:r w:rsidRPr="00E60023">
        <w:rPr>
          <w:rFonts w:eastAsia="Calibri"/>
          <w:sz w:val="28"/>
          <w:szCs w:val="28"/>
          <w:lang w:val="ru-RU"/>
        </w:rPr>
        <w:t xml:space="preserve"> </w:t>
      </w:r>
      <w:proofErr w:type="spellStart"/>
      <w:r w:rsidRPr="00E60023">
        <w:rPr>
          <w:rFonts w:eastAsia="Calibri"/>
          <w:sz w:val="28"/>
          <w:szCs w:val="28"/>
          <w:lang w:val="ru-RU"/>
        </w:rPr>
        <w:t>методології</w:t>
      </w:r>
      <w:proofErr w:type="spellEnd"/>
      <w:r w:rsidRPr="00E60023">
        <w:rPr>
          <w:rFonts w:eastAsia="Calibri"/>
          <w:sz w:val="28"/>
          <w:szCs w:val="28"/>
          <w:lang w:val="ru-RU"/>
        </w:rPr>
        <w:t xml:space="preserve">, </w:t>
      </w:r>
      <w:proofErr w:type="spellStart"/>
      <w:r w:rsidRPr="00E60023">
        <w:rPr>
          <w:rFonts w:eastAsia="Calibri"/>
          <w:sz w:val="28"/>
          <w:szCs w:val="28"/>
          <w:lang w:val="ru-RU"/>
        </w:rPr>
        <w:t>інтеграція</w:t>
      </w:r>
      <w:proofErr w:type="spellEnd"/>
      <w:r w:rsidRPr="00E60023">
        <w:rPr>
          <w:rFonts w:eastAsia="Calibri"/>
          <w:sz w:val="28"/>
          <w:szCs w:val="28"/>
          <w:lang w:val="ru-RU"/>
        </w:rPr>
        <w:t xml:space="preserve"> </w:t>
      </w:r>
      <w:proofErr w:type="spellStart"/>
      <w:r w:rsidRPr="00E60023">
        <w:rPr>
          <w:rFonts w:eastAsia="Calibri"/>
          <w:sz w:val="28"/>
          <w:szCs w:val="28"/>
          <w:lang w:val="ru-RU"/>
        </w:rPr>
        <w:t>якісних</w:t>
      </w:r>
      <w:proofErr w:type="spellEnd"/>
      <w:r w:rsidRPr="00E60023">
        <w:rPr>
          <w:rFonts w:eastAsia="Calibri"/>
          <w:sz w:val="28"/>
          <w:szCs w:val="28"/>
          <w:lang w:val="ru-RU"/>
        </w:rPr>
        <w:t xml:space="preserve"> і </w:t>
      </w:r>
      <w:proofErr w:type="spellStart"/>
      <w:r w:rsidRPr="00E60023">
        <w:rPr>
          <w:rFonts w:eastAsia="Calibri"/>
          <w:sz w:val="28"/>
          <w:szCs w:val="28"/>
          <w:lang w:val="ru-RU"/>
        </w:rPr>
        <w:t>кількісних</w:t>
      </w:r>
      <w:proofErr w:type="spellEnd"/>
      <w:r w:rsidRPr="00E60023">
        <w:rPr>
          <w:rFonts w:eastAsia="Calibri"/>
          <w:sz w:val="28"/>
          <w:szCs w:val="28"/>
          <w:lang w:val="ru-RU"/>
        </w:rPr>
        <w:t xml:space="preserve"> </w:t>
      </w:r>
      <w:proofErr w:type="spellStart"/>
      <w:r w:rsidRPr="00E60023">
        <w:rPr>
          <w:rFonts w:eastAsia="Calibri"/>
          <w:sz w:val="28"/>
          <w:szCs w:val="28"/>
          <w:lang w:val="ru-RU"/>
        </w:rPr>
        <w:t>даних</w:t>
      </w:r>
      <w:proofErr w:type="spellEnd"/>
      <w:r w:rsidRPr="00E60023">
        <w:rPr>
          <w:rFonts w:eastAsia="Calibri"/>
          <w:sz w:val="28"/>
          <w:szCs w:val="28"/>
          <w:lang w:val="ru-RU"/>
        </w:rPr>
        <w:t xml:space="preserve"> дала </w:t>
      </w:r>
      <w:proofErr w:type="spellStart"/>
      <w:r w:rsidRPr="00E60023">
        <w:rPr>
          <w:rFonts w:eastAsia="Calibri"/>
          <w:sz w:val="28"/>
          <w:szCs w:val="28"/>
          <w:lang w:val="ru-RU"/>
        </w:rPr>
        <w:t>можливість</w:t>
      </w:r>
      <w:proofErr w:type="spellEnd"/>
      <w:r w:rsidRPr="00E60023">
        <w:rPr>
          <w:rFonts w:eastAsia="Calibri"/>
          <w:sz w:val="28"/>
          <w:szCs w:val="28"/>
          <w:lang w:val="ru-RU"/>
        </w:rPr>
        <w:t xml:space="preserve"> не </w:t>
      </w:r>
      <w:proofErr w:type="spellStart"/>
      <w:r w:rsidRPr="00E60023">
        <w:rPr>
          <w:rFonts w:eastAsia="Calibri"/>
          <w:sz w:val="28"/>
          <w:szCs w:val="28"/>
          <w:lang w:val="ru-RU"/>
        </w:rPr>
        <w:t>лише</w:t>
      </w:r>
      <w:proofErr w:type="spellEnd"/>
      <w:r w:rsidRPr="00E60023">
        <w:rPr>
          <w:rFonts w:eastAsia="Calibri"/>
          <w:sz w:val="28"/>
          <w:szCs w:val="28"/>
          <w:lang w:val="ru-RU"/>
        </w:rPr>
        <w:t xml:space="preserve"> </w:t>
      </w:r>
      <w:proofErr w:type="spellStart"/>
      <w:r w:rsidRPr="00E60023">
        <w:rPr>
          <w:rFonts w:eastAsia="Calibri"/>
          <w:sz w:val="28"/>
          <w:szCs w:val="28"/>
          <w:lang w:val="ru-RU"/>
        </w:rPr>
        <w:t>підтвердити</w:t>
      </w:r>
      <w:proofErr w:type="spellEnd"/>
      <w:r w:rsidRPr="00E60023">
        <w:rPr>
          <w:rFonts w:eastAsia="Calibri"/>
          <w:sz w:val="28"/>
          <w:szCs w:val="28"/>
          <w:lang w:val="ru-RU"/>
        </w:rPr>
        <w:t xml:space="preserve"> </w:t>
      </w:r>
      <w:proofErr w:type="spellStart"/>
      <w:r w:rsidRPr="00E60023">
        <w:rPr>
          <w:rFonts w:eastAsia="Calibri"/>
          <w:sz w:val="28"/>
          <w:szCs w:val="28"/>
          <w:lang w:val="ru-RU"/>
        </w:rPr>
        <w:t>асоціації</w:t>
      </w:r>
      <w:proofErr w:type="spellEnd"/>
      <w:r w:rsidRPr="00E60023">
        <w:rPr>
          <w:rFonts w:eastAsia="Calibri"/>
          <w:sz w:val="28"/>
          <w:szCs w:val="28"/>
          <w:lang w:val="ru-RU"/>
        </w:rPr>
        <w:t xml:space="preserve">, а й </w:t>
      </w:r>
      <w:proofErr w:type="spellStart"/>
      <w:r w:rsidRPr="00E60023">
        <w:rPr>
          <w:rFonts w:eastAsia="Calibri"/>
          <w:sz w:val="28"/>
          <w:szCs w:val="28"/>
          <w:lang w:val="ru-RU"/>
        </w:rPr>
        <w:t>розкрити</w:t>
      </w:r>
      <w:proofErr w:type="spellEnd"/>
      <w:r w:rsidRPr="00E60023">
        <w:rPr>
          <w:rFonts w:eastAsia="Calibri"/>
          <w:sz w:val="28"/>
          <w:szCs w:val="28"/>
          <w:lang w:val="ru-RU"/>
        </w:rPr>
        <w:t xml:space="preserve"> </w:t>
      </w:r>
      <w:proofErr w:type="spellStart"/>
      <w:r w:rsidRPr="00E60023">
        <w:rPr>
          <w:rFonts w:eastAsia="Calibri"/>
          <w:sz w:val="28"/>
          <w:szCs w:val="28"/>
          <w:lang w:val="ru-RU"/>
        </w:rPr>
        <w:t>механізми</w:t>
      </w:r>
      <w:proofErr w:type="spellEnd"/>
      <w:r w:rsidRPr="00E60023">
        <w:rPr>
          <w:rFonts w:eastAsia="Calibri"/>
          <w:sz w:val="28"/>
          <w:szCs w:val="28"/>
          <w:lang w:val="ru-RU"/>
        </w:rPr>
        <w:t xml:space="preserve">: </w:t>
      </w:r>
      <w:proofErr w:type="spellStart"/>
      <w:r w:rsidRPr="00E60023">
        <w:rPr>
          <w:rFonts w:eastAsia="Calibri"/>
          <w:sz w:val="28"/>
          <w:szCs w:val="28"/>
          <w:lang w:val="ru-RU"/>
        </w:rPr>
        <w:t>інтерв’ю</w:t>
      </w:r>
      <w:proofErr w:type="spellEnd"/>
      <w:r w:rsidRPr="00E60023">
        <w:rPr>
          <w:rFonts w:eastAsia="Calibri"/>
          <w:sz w:val="28"/>
          <w:szCs w:val="28"/>
          <w:lang w:val="ru-RU"/>
        </w:rPr>
        <w:t xml:space="preserve"> </w:t>
      </w:r>
      <w:proofErr w:type="spellStart"/>
      <w:r w:rsidRPr="00E60023">
        <w:rPr>
          <w:rFonts w:eastAsia="Calibri"/>
          <w:sz w:val="28"/>
          <w:szCs w:val="28"/>
          <w:lang w:val="ru-RU"/>
        </w:rPr>
        <w:t>надали</w:t>
      </w:r>
      <w:proofErr w:type="spellEnd"/>
      <w:r w:rsidRPr="00E60023">
        <w:rPr>
          <w:rFonts w:eastAsia="Calibri"/>
          <w:sz w:val="28"/>
          <w:szCs w:val="28"/>
          <w:lang w:val="ru-RU"/>
        </w:rPr>
        <w:t xml:space="preserve"> </w:t>
      </w:r>
      <w:proofErr w:type="spellStart"/>
      <w:r w:rsidRPr="00E60023">
        <w:rPr>
          <w:rFonts w:eastAsia="Calibri"/>
          <w:sz w:val="28"/>
          <w:szCs w:val="28"/>
          <w:lang w:val="ru-RU"/>
        </w:rPr>
        <w:t>інформацію</w:t>
      </w:r>
      <w:proofErr w:type="spellEnd"/>
      <w:r w:rsidRPr="00E60023">
        <w:rPr>
          <w:rFonts w:eastAsia="Calibri"/>
          <w:sz w:val="28"/>
          <w:szCs w:val="28"/>
          <w:lang w:val="ru-RU"/>
        </w:rPr>
        <w:t xml:space="preserve"> про </w:t>
      </w:r>
      <w:proofErr w:type="spellStart"/>
      <w:r w:rsidRPr="00E60023">
        <w:rPr>
          <w:rFonts w:eastAsia="Calibri"/>
          <w:sz w:val="28"/>
          <w:szCs w:val="28"/>
          <w:lang w:val="ru-RU"/>
        </w:rPr>
        <w:t>мотивацію</w:t>
      </w:r>
      <w:proofErr w:type="spellEnd"/>
      <w:r w:rsidRPr="00E60023">
        <w:rPr>
          <w:rFonts w:eastAsia="Calibri"/>
          <w:sz w:val="28"/>
          <w:szCs w:val="28"/>
          <w:lang w:val="ru-RU"/>
        </w:rPr>
        <w:t xml:space="preserve">, </w:t>
      </w:r>
      <w:proofErr w:type="spellStart"/>
      <w:r w:rsidRPr="00E60023">
        <w:rPr>
          <w:rFonts w:eastAsia="Calibri"/>
          <w:sz w:val="28"/>
          <w:szCs w:val="28"/>
          <w:lang w:val="ru-RU"/>
        </w:rPr>
        <w:t>емоційні</w:t>
      </w:r>
      <w:proofErr w:type="spellEnd"/>
      <w:r w:rsidRPr="00E60023">
        <w:rPr>
          <w:rFonts w:eastAsia="Calibri"/>
          <w:sz w:val="28"/>
          <w:szCs w:val="28"/>
          <w:lang w:val="ru-RU"/>
        </w:rPr>
        <w:t xml:space="preserve"> </w:t>
      </w:r>
      <w:proofErr w:type="spellStart"/>
      <w:r w:rsidRPr="00E60023">
        <w:rPr>
          <w:rFonts w:eastAsia="Calibri"/>
          <w:sz w:val="28"/>
          <w:szCs w:val="28"/>
          <w:lang w:val="ru-RU"/>
        </w:rPr>
        <w:t>реакції</w:t>
      </w:r>
      <w:proofErr w:type="spellEnd"/>
      <w:r w:rsidRPr="00E60023">
        <w:rPr>
          <w:rFonts w:eastAsia="Calibri"/>
          <w:sz w:val="28"/>
          <w:szCs w:val="28"/>
          <w:lang w:val="ru-RU"/>
        </w:rPr>
        <w:t xml:space="preserve"> та </w:t>
      </w:r>
      <w:proofErr w:type="spellStart"/>
      <w:r w:rsidRPr="00E60023">
        <w:rPr>
          <w:rFonts w:eastAsia="Calibri"/>
          <w:sz w:val="28"/>
          <w:szCs w:val="28"/>
          <w:lang w:val="ru-RU"/>
        </w:rPr>
        <w:t>побудову</w:t>
      </w:r>
      <w:proofErr w:type="spellEnd"/>
      <w:r w:rsidRPr="00E60023">
        <w:rPr>
          <w:rFonts w:eastAsia="Calibri"/>
          <w:sz w:val="28"/>
          <w:szCs w:val="28"/>
          <w:lang w:val="ru-RU"/>
        </w:rPr>
        <w:t xml:space="preserve"> </w:t>
      </w:r>
      <w:proofErr w:type="spellStart"/>
      <w:r w:rsidRPr="00E60023">
        <w:rPr>
          <w:rFonts w:eastAsia="Calibri"/>
          <w:sz w:val="28"/>
          <w:szCs w:val="28"/>
          <w:lang w:val="ru-RU"/>
        </w:rPr>
        <w:t>сенсу</w:t>
      </w:r>
      <w:proofErr w:type="spellEnd"/>
      <w:r w:rsidRPr="00E60023">
        <w:rPr>
          <w:rFonts w:eastAsia="Calibri"/>
          <w:sz w:val="28"/>
          <w:szCs w:val="28"/>
          <w:lang w:val="ru-RU"/>
        </w:rPr>
        <w:t xml:space="preserve">, яка </w:t>
      </w:r>
      <w:proofErr w:type="spellStart"/>
      <w:r w:rsidRPr="00E60023">
        <w:rPr>
          <w:rFonts w:eastAsia="Calibri"/>
          <w:sz w:val="28"/>
          <w:szCs w:val="28"/>
          <w:lang w:val="ru-RU"/>
        </w:rPr>
        <w:t>пояснює</w:t>
      </w:r>
      <w:proofErr w:type="spellEnd"/>
      <w:r w:rsidRPr="00E60023">
        <w:rPr>
          <w:rFonts w:eastAsia="Calibri"/>
          <w:sz w:val="28"/>
          <w:szCs w:val="28"/>
          <w:lang w:val="ru-RU"/>
        </w:rPr>
        <w:t xml:space="preserve">, </w:t>
      </w:r>
      <w:proofErr w:type="spellStart"/>
      <w:r w:rsidRPr="00E60023">
        <w:rPr>
          <w:rFonts w:eastAsia="Calibri"/>
          <w:sz w:val="28"/>
          <w:szCs w:val="28"/>
          <w:lang w:val="ru-RU"/>
        </w:rPr>
        <w:t>чому</w:t>
      </w:r>
      <w:proofErr w:type="spellEnd"/>
      <w:r w:rsidRPr="00E60023">
        <w:rPr>
          <w:rFonts w:eastAsia="Calibri"/>
          <w:sz w:val="28"/>
          <w:szCs w:val="28"/>
          <w:lang w:val="ru-RU"/>
        </w:rPr>
        <w:t xml:space="preserve"> </w:t>
      </w:r>
      <w:proofErr w:type="spellStart"/>
      <w:r w:rsidRPr="00E60023">
        <w:rPr>
          <w:rFonts w:eastAsia="Calibri"/>
          <w:sz w:val="28"/>
          <w:szCs w:val="28"/>
          <w:lang w:val="ru-RU"/>
        </w:rPr>
        <w:t>статистичні</w:t>
      </w:r>
      <w:proofErr w:type="spellEnd"/>
      <w:r w:rsidRPr="00E60023">
        <w:rPr>
          <w:rFonts w:eastAsia="Calibri"/>
          <w:sz w:val="28"/>
          <w:szCs w:val="28"/>
          <w:lang w:val="ru-RU"/>
        </w:rPr>
        <w:t xml:space="preserve"> </w:t>
      </w:r>
      <w:proofErr w:type="spellStart"/>
      <w:r w:rsidRPr="00E60023">
        <w:rPr>
          <w:rFonts w:eastAsia="Calibri"/>
          <w:sz w:val="28"/>
          <w:szCs w:val="28"/>
          <w:lang w:val="ru-RU"/>
        </w:rPr>
        <w:t>зв’язки</w:t>
      </w:r>
      <w:proofErr w:type="spellEnd"/>
      <w:r w:rsidRPr="00E60023">
        <w:rPr>
          <w:rFonts w:eastAsia="Calibri"/>
          <w:sz w:val="28"/>
          <w:szCs w:val="28"/>
          <w:lang w:val="ru-RU"/>
        </w:rPr>
        <w:t xml:space="preserve"> </w:t>
      </w:r>
      <w:proofErr w:type="spellStart"/>
      <w:r w:rsidRPr="00E60023">
        <w:rPr>
          <w:rFonts w:eastAsia="Calibri"/>
          <w:sz w:val="28"/>
          <w:szCs w:val="28"/>
          <w:lang w:val="ru-RU"/>
        </w:rPr>
        <w:t>виникають</w:t>
      </w:r>
      <w:proofErr w:type="spellEnd"/>
      <w:r w:rsidRPr="00E60023">
        <w:rPr>
          <w:rFonts w:eastAsia="Calibri"/>
          <w:sz w:val="28"/>
          <w:szCs w:val="28"/>
          <w:lang w:val="ru-RU"/>
        </w:rPr>
        <w:t xml:space="preserve">. </w:t>
      </w:r>
      <w:proofErr w:type="spellStart"/>
      <w:r w:rsidRPr="00E60023">
        <w:rPr>
          <w:rFonts w:eastAsia="Calibri"/>
          <w:sz w:val="28"/>
          <w:szCs w:val="28"/>
          <w:lang w:val="ru-RU"/>
        </w:rPr>
        <w:t>Це</w:t>
      </w:r>
      <w:proofErr w:type="spellEnd"/>
      <w:r w:rsidRPr="00E60023">
        <w:rPr>
          <w:rFonts w:eastAsia="Calibri"/>
          <w:sz w:val="28"/>
          <w:szCs w:val="28"/>
          <w:lang w:val="ru-RU"/>
        </w:rPr>
        <w:t xml:space="preserve"> </w:t>
      </w:r>
      <w:proofErr w:type="spellStart"/>
      <w:r w:rsidRPr="00E60023">
        <w:rPr>
          <w:rFonts w:eastAsia="Calibri"/>
          <w:sz w:val="28"/>
          <w:szCs w:val="28"/>
          <w:lang w:val="ru-RU"/>
        </w:rPr>
        <w:t>підкреслює</w:t>
      </w:r>
      <w:proofErr w:type="spellEnd"/>
      <w:r w:rsidRPr="00E60023">
        <w:rPr>
          <w:rFonts w:eastAsia="Calibri"/>
          <w:sz w:val="28"/>
          <w:szCs w:val="28"/>
          <w:lang w:val="ru-RU"/>
        </w:rPr>
        <w:t xml:space="preserve"> </w:t>
      </w:r>
      <w:proofErr w:type="spellStart"/>
      <w:r w:rsidRPr="00E60023">
        <w:rPr>
          <w:rFonts w:eastAsia="Calibri"/>
          <w:sz w:val="28"/>
          <w:szCs w:val="28"/>
          <w:lang w:val="ru-RU"/>
        </w:rPr>
        <w:t>важливість</w:t>
      </w:r>
      <w:proofErr w:type="spellEnd"/>
      <w:r w:rsidRPr="00E60023">
        <w:rPr>
          <w:rFonts w:eastAsia="Calibri"/>
          <w:sz w:val="28"/>
          <w:szCs w:val="28"/>
          <w:lang w:val="ru-RU"/>
        </w:rPr>
        <w:t xml:space="preserve"> теоретично </w:t>
      </w:r>
      <w:proofErr w:type="spellStart"/>
      <w:r w:rsidRPr="00E60023">
        <w:rPr>
          <w:rFonts w:eastAsia="Calibri"/>
          <w:sz w:val="28"/>
          <w:szCs w:val="28"/>
          <w:lang w:val="ru-RU"/>
        </w:rPr>
        <w:t>обґрунтованих</w:t>
      </w:r>
      <w:proofErr w:type="spellEnd"/>
      <w:r w:rsidRPr="00E60023">
        <w:rPr>
          <w:rFonts w:eastAsia="Calibri"/>
          <w:sz w:val="28"/>
          <w:szCs w:val="28"/>
          <w:lang w:val="ru-RU"/>
        </w:rPr>
        <w:t xml:space="preserve"> </w:t>
      </w:r>
      <w:proofErr w:type="spellStart"/>
      <w:r w:rsidRPr="00E60023">
        <w:rPr>
          <w:rFonts w:eastAsia="Calibri"/>
          <w:sz w:val="28"/>
          <w:szCs w:val="28"/>
          <w:lang w:val="ru-RU"/>
        </w:rPr>
        <w:t>змішаних</w:t>
      </w:r>
      <w:proofErr w:type="spellEnd"/>
      <w:r w:rsidRPr="00E60023">
        <w:rPr>
          <w:rFonts w:eastAsia="Calibri"/>
          <w:sz w:val="28"/>
          <w:szCs w:val="28"/>
          <w:lang w:val="ru-RU"/>
        </w:rPr>
        <w:t xml:space="preserve"> </w:t>
      </w:r>
      <w:proofErr w:type="spellStart"/>
      <w:r w:rsidRPr="00E60023">
        <w:rPr>
          <w:rFonts w:eastAsia="Calibri"/>
          <w:sz w:val="28"/>
          <w:szCs w:val="28"/>
          <w:lang w:val="ru-RU"/>
        </w:rPr>
        <w:t>методів</w:t>
      </w:r>
      <w:proofErr w:type="spellEnd"/>
      <w:r w:rsidRPr="00E60023">
        <w:rPr>
          <w:rFonts w:eastAsia="Calibri"/>
          <w:sz w:val="28"/>
          <w:szCs w:val="28"/>
          <w:lang w:val="ru-RU"/>
        </w:rPr>
        <w:t xml:space="preserve"> у </w:t>
      </w:r>
      <w:proofErr w:type="spellStart"/>
      <w:r w:rsidRPr="00E60023">
        <w:rPr>
          <w:rFonts w:eastAsia="Calibri"/>
          <w:sz w:val="28"/>
          <w:szCs w:val="28"/>
          <w:lang w:val="ru-RU"/>
        </w:rPr>
        <w:t>дослідженнях</w:t>
      </w:r>
      <w:proofErr w:type="spellEnd"/>
      <w:r w:rsidRPr="00E60023">
        <w:rPr>
          <w:rFonts w:eastAsia="Calibri"/>
          <w:sz w:val="28"/>
          <w:szCs w:val="28"/>
          <w:lang w:val="ru-RU"/>
        </w:rPr>
        <w:t xml:space="preserve"> </w:t>
      </w:r>
      <w:proofErr w:type="spellStart"/>
      <w:r w:rsidRPr="00E60023">
        <w:rPr>
          <w:rFonts w:eastAsia="Calibri"/>
          <w:sz w:val="28"/>
          <w:szCs w:val="28"/>
          <w:lang w:val="ru-RU"/>
        </w:rPr>
        <w:t>медіа</w:t>
      </w:r>
      <w:proofErr w:type="spellEnd"/>
      <w:r w:rsidRPr="00E60023">
        <w:rPr>
          <w:rFonts w:eastAsia="Calibri"/>
          <w:sz w:val="28"/>
          <w:szCs w:val="28"/>
          <w:lang w:val="ru-RU"/>
        </w:rPr>
        <w:t xml:space="preserve"> й </w:t>
      </w:r>
      <w:proofErr w:type="spellStart"/>
      <w:r w:rsidRPr="00E60023">
        <w:rPr>
          <w:rFonts w:eastAsia="Calibri"/>
          <w:sz w:val="28"/>
          <w:szCs w:val="28"/>
          <w:lang w:val="ru-RU"/>
        </w:rPr>
        <w:t>соціалізації</w:t>
      </w:r>
      <w:proofErr w:type="spellEnd"/>
      <w:r w:rsidRPr="00E60023">
        <w:rPr>
          <w:rFonts w:eastAsia="Calibri"/>
          <w:sz w:val="28"/>
          <w:szCs w:val="28"/>
          <w:lang w:val="ru-RU"/>
        </w:rPr>
        <w:t xml:space="preserve">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лише</w:t>
      </w:r>
      <w:proofErr w:type="spellEnd"/>
      <w:r w:rsidRPr="00E60023">
        <w:rPr>
          <w:rFonts w:eastAsia="Calibri"/>
          <w:sz w:val="28"/>
          <w:szCs w:val="28"/>
          <w:lang w:val="ru-RU"/>
        </w:rPr>
        <w:t xml:space="preserve"> </w:t>
      </w:r>
      <w:proofErr w:type="spellStart"/>
      <w:r w:rsidRPr="00E60023">
        <w:rPr>
          <w:rFonts w:eastAsia="Calibri"/>
          <w:sz w:val="28"/>
          <w:szCs w:val="28"/>
          <w:lang w:val="ru-RU"/>
        </w:rPr>
        <w:t>поєднання</w:t>
      </w:r>
      <w:proofErr w:type="spellEnd"/>
      <w:r w:rsidRPr="00E60023">
        <w:rPr>
          <w:rFonts w:eastAsia="Calibri"/>
          <w:sz w:val="28"/>
          <w:szCs w:val="28"/>
          <w:lang w:val="ru-RU"/>
        </w:rPr>
        <w:t xml:space="preserve"> </w:t>
      </w:r>
      <w:proofErr w:type="spellStart"/>
      <w:r w:rsidRPr="00E60023">
        <w:rPr>
          <w:rFonts w:eastAsia="Calibri"/>
          <w:sz w:val="28"/>
          <w:szCs w:val="28"/>
          <w:lang w:val="ru-RU"/>
        </w:rPr>
        <w:t>різних</w:t>
      </w:r>
      <w:proofErr w:type="spellEnd"/>
      <w:r w:rsidRPr="00E60023">
        <w:rPr>
          <w:rFonts w:eastAsia="Calibri"/>
          <w:sz w:val="28"/>
          <w:szCs w:val="28"/>
          <w:lang w:val="ru-RU"/>
        </w:rPr>
        <w:t xml:space="preserve"> </w:t>
      </w:r>
      <w:proofErr w:type="spellStart"/>
      <w:r w:rsidRPr="00E60023">
        <w:rPr>
          <w:rFonts w:eastAsia="Calibri"/>
          <w:sz w:val="28"/>
          <w:szCs w:val="28"/>
          <w:lang w:val="ru-RU"/>
        </w:rPr>
        <w:t>типів</w:t>
      </w:r>
      <w:proofErr w:type="spellEnd"/>
      <w:r w:rsidRPr="00E60023">
        <w:rPr>
          <w:rFonts w:eastAsia="Calibri"/>
          <w:sz w:val="28"/>
          <w:szCs w:val="28"/>
          <w:lang w:val="ru-RU"/>
        </w:rPr>
        <w:t xml:space="preserve"> </w:t>
      </w:r>
      <w:proofErr w:type="spellStart"/>
      <w:r w:rsidRPr="00E60023">
        <w:rPr>
          <w:rFonts w:eastAsia="Calibri"/>
          <w:sz w:val="28"/>
          <w:szCs w:val="28"/>
          <w:lang w:val="ru-RU"/>
        </w:rPr>
        <w:t>даних</w:t>
      </w:r>
      <w:proofErr w:type="spellEnd"/>
      <w:r w:rsidRPr="00E60023">
        <w:rPr>
          <w:rFonts w:eastAsia="Calibri"/>
          <w:sz w:val="28"/>
          <w:szCs w:val="28"/>
          <w:lang w:val="ru-RU"/>
        </w:rPr>
        <w:t xml:space="preserve"> </w:t>
      </w:r>
      <w:proofErr w:type="spellStart"/>
      <w:r w:rsidRPr="00E60023">
        <w:rPr>
          <w:rFonts w:eastAsia="Calibri"/>
          <w:sz w:val="28"/>
          <w:szCs w:val="28"/>
          <w:lang w:val="ru-RU"/>
        </w:rPr>
        <w:t>дає</w:t>
      </w:r>
      <w:proofErr w:type="spellEnd"/>
      <w:r w:rsidRPr="00E60023">
        <w:rPr>
          <w:rFonts w:eastAsia="Calibri"/>
          <w:sz w:val="28"/>
          <w:szCs w:val="28"/>
          <w:lang w:val="ru-RU"/>
        </w:rPr>
        <w:t xml:space="preserve"> </w:t>
      </w:r>
      <w:proofErr w:type="spellStart"/>
      <w:r w:rsidRPr="00E60023">
        <w:rPr>
          <w:rFonts w:eastAsia="Calibri"/>
          <w:sz w:val="28"/>
          <w:szCs w:val="28"/>
          <w:lang w:val="ru-RU"/>
        </w:rPr>
        <w:t>змогу</w:t>
      </w:r>
      <w:proofErr w:type="spellEnd"/>
      <w:r w:rsidRPr="00E60023">
        <w:rPr>
          <w:rFonts w:eastAsia="Calibri"/>
          <w:sz w:val="28"/>
          <w:szCs w:val="28"/>
          <w:lang w:val="ru-RU"/>
        </w:rPr>
        <w:t xml:space="preserve"> </w:t>
      </w:r>
      <w:proofErr w:type="spellStart"/>
      <w:r w:rsidRPr="00E60023">
        <w:rPr>
          <w:rFonts w:eastAsia="Calibri"/>
          <w:sz w:val="28"/>
          <w:szCs w:val="28"/>
          <w:lang w:val="ru-RU"/>
        </w:rPr>
        <w:t>ство</w:t>
      </w:r>
      <w:r>
        <w:rPr>
          <w:rFonts w:eastAsia="Calibri"/>
          <w:sz w:val="28"/>
          <w:szCs w:val="28"/>
          <w:lang w:val="ru-RU"/>
        </w:rPr>
        <w:t>рити</w:t>
      </w:r>
      <w:proofErr w:type="spellEnd"/>
      <w:r>
        <w:rPr>
          <w:rFonts w:eastAsia="Calibri"/>
          <w:sz w:val="28"/>
          <w:szCs w:val="28"/>
          <w:lang w:val="ru-RU"/>
        </w:rPr>
        <w:t xml:space="preserve"> </w:t>
      </w:r>
      <w:proofErr w:type="spellStart"/>
      <w:r>
        <w:rPr>
          <w:rFonts w:eastAsia="Calibri"/>
          <w:sz w:val="28"/>
          <w:szCs w:val="28"/>
          <w:lang w:val="ru-RU"/>
        </w:rPr>
        <w:t>комплексну</w:t>
      </w:r>
      <w:proofErr w:type="spellEnd"/>
      <w:r>
        <w:rPr>
          <w:rFonts w:eastAsia="Calibri"/>
          <w:sz w:val="28"/>
          <w:szCs w:val="28"/>
          <w:lang w:val="ru-RU"/>
        </w:rPr>
        <w:t xml:space="preserve"> модель </w:t>
      </w:r>
      <w:proofErr w:type="spellStart"/>
      <w:r>
        <w:rPr>
          <w:rFonts w:eastAsia="Calibri"/>
          <w:sz w:val="28"/>
          <w:szCs w:val="28"/>
          <w:lang w:val="ru-RU"/>
        </w:rPr>
        <w:t>впливу</w:t>
      </w:r>
      <w:proofErr w:type="spellEnd"/>
      <w:r w:rsidR="009933B7">
        <w:rPr>
          <w:rFonts w:eastAsia="Calibri"/>
          <w:sz w:val="28"/>
          <w:szCs w:val="28"/>
          <w:lang w:val="ru-RU"/>
        </w:rPr>
        <w:t>.</w:t>
      </w:r>
    </w:p>
    <w:p w14:paraId="378AA0CE" w14:textId="77777777" w:rsidR="006F5214" w:rsidRPr="00E60023" w:rsidRDefault="006F5214" w:rsidP="006F5214">
      <w:pPr>
        <w:spacing w:after="160" w:line="360" w:lineRule="auto"/>
        <w:ind w:firstLine="709"/>
        <w:contextualSpacing/>
        <w:jc w:val="both"/>
        <w:rPr>
          <w:rFonts w:eastAsia="Calibri"/>
          <w:sz w:val="28"/>
          <w:szCs w:val="28"/>
          <w:lang w:val="ru-RU"/>
        </w:rPr>
      </w:pPr>
      <w:proofErr w:type="spellStart"/>
      <w:r w:rsidRPr="00E60023">
        <w:rPr>
          <w:rFonts w:eastAsia="Calibri"/>
          <w:sz w:val="28"/>
          <w:szCs w:val="28"/>
          <w:lang w:val="ru-RU"/>
        </w:rPr>
        <w:t>Інтерпретуючи</w:t>
      </w:r>
      <w:proofErr w:type="spellEnd"/>
      <w:r w:rsidRPr="00E60023">
        <w:rPr>
          <w:rFonts w:eastAsia="Calibri"/>
          <w:sz w:val="28"/>
          <w:szCs w:val="28"/>
          <w:lang w:val="ru-RU"/>
        </w:rPr>
        <w:t xml:space="preserve"> </w:t>
      </w:r>
      <w:proofErr w:type="spellStart"/>
      <w:r w:rsidRPr="00E60023">
        <w:rPr>
          <w:rFonts w:eastAsia="Calibri"/>
          <w:sz w:val="28"/>
          <w:szCs w:val="28"/>
          <w:lang w:val="ru-RU"/>
        </w:rPr>
        <w:t>ризики</w:t>
      </w:r>
      <w:proofErr w:type="spellEnd"/>
      <w:r w:rsidRPr="00E60023">
        <w:rPr>
          <w:rFonts w:eastAsia="Calibri"/>
          <w:sz w:val="28"/>
          <w:szCs w:val="28"/>
          <w:lang w:val="ru-RU"/>
        </w:rPr>
        <w:t xml:space="preserve"> для </w:t>
      </w:r>
      <w:proofErr w:type="spellStart"/>
      <w:r w:rsidRPr="00E60023">
        <w:rPr>
          <w:rFonts w:eastAsia="Calibri"/>
          <w:sz w:val="28"/>
          <w:szCs w:val="28"/>
          <w:lang w:val="ru-RU"/>
        </w:rPr>
        <w:t>психічного</w:t>
      </w:r>
      <w:proofErr w:type="spellEnd"/>
      <w:r w:rsidRPr="00E60023">
        <w:rPr>
          <w:rFonts w:eastAsia="Calibri"/>
          <w:sz w:val="28"/>
          <w:szCs w:val="28"/>
          <w:lang w:val="ru-RU"/>
        </w:rPr>
        <w:t xml:space="preserve"> </w:t>
      </w:r>
      <w:proofErr w:type="spellStart"/>
      <w:r w:rsidRPr="00E60023">
        <w:rPr>
          <w:rFonts w:eastAsia="Calibri"/>
          <w:sz w:val="28"/>
          <w:szCs w:val="28"/>
          <w:lang w:val="ru-RU"/>
        </w:rPr>
        <w:t>здоров’я</w:t>
      </w:r>
      <w:proofErr w:type="spellEnd"/>
      <w:r w:rsidRPr="00E60023">
        <w:rPr>
          <w:rFonts w:eastAsia="Calibri"/>
          <w:sz w:val="28"/>
          <w:szCs w:val="28"/>
          <w:lang w:val="ru-RU"/>
        </w:rPr>
        <w:t xml:space="preserve">, </w:t>
      </w:r>
      <w:proofErr w:type="spellStart"/>
      <w:r w:rsidRPr="00E60023">
        <w:rPr>
          <w:rFonts w:eastAsia="Calibri"/>
          <w:sz w:val="28"/>
          <w:szCs w:val="28"/>
          <w:lang w:val="ru-RU"/>
        </w:rPr>
        <w:t>варто</w:t>
      </w:r>
      <w:proofErr w:type="spellEnd"/>
      <w:r w:rsidRPr="00E60023">
        <w:rPr>
          <w:rFonts w:eastAsia="Calibri"/>
          <w:sz w:val="28"/>
          <w:szCs w:val="28"/>
          <w:lang w:val="ru-RU"/>
        </w:rPr>
        <w:t xml:space="preserve"> </w:t>
      </w:r>
      <w:proofErr w:type="spellStart"/>
      <w:r w:rsidRPr="00E60023">
        <w:rPr>
          <w:rFonts w:eastAsia="Calibri"/>
          <w:sz w:val="28"/>
          <w:szCs w:val="28"/>
          <w:lang w:val="ru-RU"/>
        </w:rPr>
        <w:t>звернути</w:t>
      </w:r>
      <w:proofErr w:type="spellEnd"/>
      <w:r w:rsidRPr="00E60023">
        <w:rPr>
          <w:rFonts w:eastAsia="Calibri"/>
          <w:sz w:val="28"/>
          <w:szCs w:val="28"/>
          <w:lang w:val="ru-RU"/>
        </w:rPr>
        <w:t xml:space="preserve"> </w:t>
      </w:r>
      <w:proofErr w:type="spellStart"/>
      <w:r w:rsidRPr="00E60023">
        <w:rPr>
          <w:rFonts w:eastAsia="Calibri"/>
          <w:sz w:val="28"/>
          <w:szCs w:val="28"/>
          <w:lang w:val="ru-RU"/>
        </w:rPr>
        <w:t>увагу</w:t>
      </w:r>
      <w:proofErr w:type="spellEnd"/>
      <w:r w:rsidRPr="00E60023">
        <w:rPr>
          <w:rFonts w:eastAsia="Calibri"/>
          <w:sz w:val="28"/>
          <w:szCs w:val="28"/>
          <w:lang w:val="ru-RU"/>
        </w:rPr>
        <w:t xml:space="preserve"> на </w:t>
      </w:r>
      <w:proofErr w:type="spellStart"/>
      <w:r w:rsidRPr="00E60023">
        <w:rPr>
          <w:rFonts w:eastAsia="Calibri"/>
          <w:sz w:val="28"/>
          <w:szCs w:val="28"/>
          <w:lang w:val="ru-RU"/>
        </w:rPr>
        <w:t>узагальнення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сучасних</w:t>
      </w:r>
      <w:proofErr w:type="spellEnd"/>
      <w:r w:rsidRPr="00E60023">
        <w:rPr>
          <w:rFonts w:eastAsia="Calibri"/>
          <w:sz w:val="28"/>
          <w:szCs w:val="28"/>
          <w:lang w:val="ru-RU"/>
        </w:rPr>
        <w:t xml:space="preserve"> </w:t>
      </w:r>
      <w:proofErr w:type="spellStart"/>
      <w:r w:rsidRPr="00E60023">
        <w:rPr>
          <w:rFonts w:eastAsia="Calibri"/>
          <w:sz w:val="28"/>
          <w:szCs w:val="28"/>
          <w:lang w:val="ru-RU"/>
        </w:rPr>
        <w:t>оглядів</w:t>
      </w:r>
      <w:proofErr w:type="spellEnd"/>
      <w:r w:rsidRPr="00E60023">
        <w:rPr>
          <w:rFonts w:eastAsia="Calibri"/>
          <w:sz w:val="28"/>
          <w:szCs w:val="28"/>
          <w:lang w:val="ru-RU"/>
        </w:rPr>
        <w:t xml:space="preserve">: вони </w:t>
      </w:r>
      <w:proofErr w:type="spellStart"/>
      <w:r w:rsidRPr="00E60023">
        <w:rPr>
          <w:rFonts w:eastAsia="Calibri"/>
          <w:sz w:val="28"/>
          <w:szCs w:val="28"/>
          <w:lang w:val="ru-RU"/>
        </w:rPr>
        <w:t>демонструють</w:t>
      </w:r>
      <w:proofErr w:type="spellEnd"/>
      <w:r w:rsidRPr="00E60023">
        <w:rPr>
          <w:rFonts w:eastAsia="Calibri"/>
          <w:sz w:val="28"/>
          <w:szCs w:val="28"/>
          <w:lang w:val="ru-RU"/>
        </w:rPr>
        <w:t xml:space="preserve"> </w:t>
      </w:r>
      <w:proofErr w:type="spellStart"/>
      <w:r w:rsidRPr="00E60023">
        <w:rPr>
          <w:rFonts w:eastAsia="Calibri"/>
          <w:sz w:val="28"/>
          <w:szCs w:val="28"/>
          <w:lang w:val="ru-RU"/>
        </w:rPr>
        <w:t>подвійний</w:t>
      </w:r>
      <w:proofErr w:type="spellEnd"/>
      <w:r w:rsidRPr="00E60023">
        <w:rPr>
          <w:rFonts w:eastAsia="Calibri"/>
          <w:sz w:val="28"/>
          <w:szCs w:val="28"/>
          <w:lang w:val="ru-RU"/>
        </w:rPr>
        <w:t xml:space="preserve"> характер </w:t>
      </w:r>
      <w:proofErr w:type="spellStart"/>
      <w:r w:rsidRPr="00E60023">
        <w:rPr>
          <w:rFonts w:eastAsia="Calibri"/>
          <w:sz w:val="28"/>
          <w:szCs w:val="28"/>
          <w:lang w:val="ru-RU"/>
        </w:rPr>
        <w:t>ефектів</w:t>
      </w:r>
      <w:proofErr w:type="spellEnd"/>
      <w:r w:rsidRPr="00E60023">
        <w:rPr>
          <w:rFonts w:eastAsia="Calibri"/>
          <w:sz w:val="28"/>
          <w:szCs w:val="28"/>
          <w:lang w:val="ru-RU"/>
        </w:rPr>
        <w:t xml:space="preserve">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одночасну</w:t>
      </w:r>
      <w:proofErr w:type="spellEnd"/>
      <w:r w:rsidRPr="00E60023">
        <w:rPr>
          <w:rFonts w:eastAsia="Calibri"/>
          <w:sz w:val="28"/>
          <w:szCs w:val="28"/>
          <w:lang w:val="ru-RU"/>
        </w:rPr>
        <w:t xml:space="preserve"> </w:t>
      </w:r>
      <w:proofErr w:type="spellStart"/>
      <w:r w:rsidRPr="00E60023">
        <w:rPr>
          <w:rFonts w:eastAsia="Calibri"/>
          <w:sz w:val="28"/>
          <w:szCs w:val="28"/>
          <w:lang w:val="ru-RU"/>
        </w:rPr>
        <w:t>присутність</w:t>
      </w:r>
      <w:proofErr w:type="spellEnd"/>
      <w:r w:rsidRPr="00E60023">
        <w:rPr>
          <w:rFonts w:eastAsia="Calibri"/>
          <w:sz w:val="28"/>
          <w:szCs w:val="28"/>
          <w:lang w:val="ru-RU"/>
        </w:rPr>
        <w:t xml:space="preserve"> </w:t>
      </w:r>
      <w:proofErr w:type="spellStart"/>
      <w:r w:rsidRPr="00E60023">
        <w:rPr>
          <w:rFonts w:eastAsia="Calibri"/>
          <w:sz w:val="28"/>
          <w:szCs w:val="28"/>
          <w:lang w:val="ru-RU"/>
        </w:rPr>
        <w:t>ризиків</w:t>
      </w:r>
      <w:proofErr w:type="spellEnd"/>
      <w:r w:rsidRPr="00E60023">
        <w:rPr>
          <w:rFonts w:eastAsia="Calibri"/>
          <w:sz w:val="28"/>
          <w:szCs w:val="28"/>
          <w:lang w:val="ru-RU"/>
        </w:rPr>
        <w:t xml:space="preserve"> і </w:t>
      </w:r>
      <w:proofErr w:type="spellStart"/>
      <w:r w:rsidRPr="00E60023">
        <w:rPr>
          <w:rFonts w:eastAsia="Calibri"/>
          <w:sz w:val="28"/>
          <w:szCs w:val="28"/>
          <w:lang w:val="ru-RU"/>
        </w:rPr>
        <w:t>можливостей</w:t>
      </w:r>
      <w:proofErr w:type="spellEnd"/>
      <w:r w:rsidRPr="00E60023">
        <w:rPr>
          <w:rFonts w:eastAsia="Calibri"/>
          <w:sz w:val="28"/>
          <w:szCs w:val="28"/>
          <w:lang w:val="ru-RU"/>
        </w:rPr>
        <w:t xml:space="preserve">. </w:t>
      </w:r>
      <w:proofErr w:type="spellStart"/>
      <w:r w:rsidRPr="00E60023">
        <w:rPr>
          <w:rFonts w:eastAsia="Calibri"/>
          <w:sz w:val="28"/>
          <w:szCs w:val="28"/>
          <w:lang w:val="ru-RU"/>
        </w:rPr>
        <w:t>Частина</w:t>
      </w:r>
      <w:proofErr w:type="spellEnd"/>
      <w:r w:rsidRPr="00E60023">
        <w:rPr>
          <w:rFonts w:eastAsia="Calibri"/>
          <w:sz w:val="28"/>
          <w:szCs w:val="28"/>
          <w:lang w:val="ru-RU"/>
        </w:rPr>
        <w:t xml:space="preserve"> </w:t>
      </w:r>
      <w:proofErr w:type="spellStart"/>
      <w:r w:rsidRPr="00E60023">
        <w:rPr>
          <w:rFonts w:eastAsia="Calibri"/>
          <w:sz w:val="28"/>
          <w:szCs w:val="28"/>
          <w:lang w:val="ru-RU"/>
        </w:rPr>
        <w:t>підлітків</w:t>
      </w:r>
      <w:proofErr w:type="spellEnd"/>
      <w:r w:rsidRPr="00E60023">
        <w:rPr>
          <w:rFonts w:eastAsia="Calibri"/>
          <w:sz w:val="28"/>
          <w:szCs w:val="28"/>
          <w:lang w:val="ru-RU"/>
        </w:rPr>
        <w:t xml:space="preserve"> </w:t>
      </w:r>
      <w:proofErr w:type="spellStart"/>
      <w:r w:rsidRPr="00E60023">
        <w:rPr>
          <w:rFonts w:eastAsia="Calibri"/>
          <w:sz w:val="28"/>
          <w:szCs w:val="28"/>
          <w:lang w:val="ru-RU"/>
        </w:rPr>
        <w:t>отримує</w:t>
      </w:r>
      <w:proofErr w:type="spellEnd"/>
      <w:r w:rsidRPr="00E60023">
        <w:rPr>
          <w:rFonts w:eastAsia="Calibri"/>
          <w:sz w:val="28"/>
          <w:szCs w:val="28"/>
          <w:lang w:val="ru-RU"/>
        </w:rPr>
        <w:t xml:space="preserve"> </w:t>
      </w:r>
      <w:proofErr w:type="spellStart"/>
      <w:r w:rsidRPr="00E60023">
        <w:rPr>
          <w:rFonts w:eastAsia="Calibri"/>
          <w:sz w:val="28"/>
          <w:szCs w:val="28"/>
          <w:lang w:val="ru-RU"/>
        </w:rPr>
        <w:t>підтримку</w:t>
      </w:r>
      <w:proofErr w:type="spellEnd"/>
      <w:r w:rsidRPr="00E60023">
        <w:rPr>
          <w:rFonts w:eastAsia="Calibri"/>
          <w:sz w:val="28"/>
          <w:szCs w:val="28"/>
          <w:lang w:val="ru-RU"/>
        </w:rPr>
        <w:t xml:space="preserve"> і репертуар </w:t>
      </w:r>
      <w:proofErr w:type="spellStart"/>
      <w:r w:rsidRPr="00E60023">
        <w:rPr>
          <w:rFonts w:eastAsia="Calibri"/>
          <w:sz w:val="28"/>
          <w:szCs w:val="28"/>
          <w:lang w:val="ru-RU"/>
        </w:rPr>
        <w:t>корисних</w:t>
      </w:r>
      <w:proofErr w:type="spellEnd"/>
      <w:r w:rsidRPr="00E60023">
        <w:rPr>
          <w:rFonts w:eastAsia="Calibri"/>
          <w:sz w:val="28"/>
          <w:szCs w:val="28"/>
          <w:lang w:val="ru-RU"/>
        </w:rPr>
        <w:t xml:space="preserve"> </w:t>
      </w:r>
      <w:proofErr w:type="spellStart"/>
      <w:r w:rsidRPr="00E60023">
        <w:rPr>
          <w:rFonts w:eastAsia="Calibri"/>
          <w:sz w:val="28"/>
          <w:szCs w:val="28"/>
          <w:lang w:val="ru-RU"/>
        </w:rPr>
        <w:t>навичок</w:t>
      </w:r>
      <w:proofErr w:type="spellEnd"/>
      <w:r w:rsidRPr="00E60023">
        <w:rPr>
          <w:rFonts w:eastAsia="Calibri"/>
          <w:sz w:val="28"/>
          <w:szCs w:val="28"/>
          <w:lang w:val="ru-RU"/>
        </w:rPr>
        <w:t xml:space="preserve">, </w:t>
      </w:r>
      <w:proofErr w:type="spellStart"/>
      <w:r w:rsidRPr="00E60023">
        <w:rPr>
          <w:rFonts w:eastAsia="Calibri"/>
          <w:sz w:val="28"/>
          <w:szCs w:val="28"/>
          <w:lang w:val="ru-RU"/>
        </w:rPr>
        <w:t>інша</w:t>
      </w:r>
      <w:proofErr w:type="spellEnd"/>
      <w:r w:rsidRPr="00E60023">
        <w:rPr>
          <w:rFonts w:eastAsia="Calibri"/>
          <w:sz w:val="28"/>
          <w:szCs w:val="28"/>
          <w:lang w:val="ru-RU"/>
        </w:rPr>
        <w:t xml:space="preserve">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стикається</w:t>
      </w:r>
      <w:proofErr w:type="spellEnd"/>
      <w:r w:rsidRPr="00E60023">
        <w:rPr>
          <w:rFonts w:eastAsia="Calibri"/>
          <w:sz w:val="28"/>
          <w:szCs w:val="28"/>
          <w:lang w:val="ru-RU"/>
        </w:rPr>
        <w:t xml:space="preserve"> з </w:t>
      </w:r>
      <w:proofErr w:type="spellStart"/>
      <w:r w:rsidRPr="00E60023">
        <w:rPr>
          <w:rFonts w:eastAsia="Calibri"/>
          <w:sz w:val="28"/>
          <w:szCs w:val="28"/>
          <w:lang w:val="ru-RU"/>
        </w:rPr>
        <w:t>емоційним</w:t>
      </w:r>
      <w:proofErr w:type="spellEnd"/>
      <w:r w:rsidRPr="00E60023">
        <w:rPr>
          <w:rFonts w:eastAsia="Calibri"/>
          <w:sz w:val="28"/>
          <w:szCs w:val="28"/>
          <w:lang w:val="ru-RU"/>
        </w:rPr>
        <w:t xml:space="preserve"> </w:t>
      </w:r>
      <w:proofErr w:type="spellStart"/>
      <w:r w:rsidRPr="00E60023">
        <w:rPr>
          <w:rFonts w:eastAsia="Calibri"/>
          <w:sz w:val="28"/>
          <w:szCs w:val="28"/>
          <w:lang w:val="ru-RU"/>
        </w:rPr>
        <w:lastRenderedPageBreak/>
        <w:t>перевантаженням</w:t>
      </w:r>
      <w:proofErr w:type="spellEnd"/>
      <w:r w:rsidRPr="00E60023">
        <w:rPr>
          <w:rFonts w:eastAsia="Calibri"/>
          <w:sz w:val="28"/>
          <w:szCs w:val="28"/>
          <w:lang w:val="ru-RU"/>
        </w:rPr>
        <w:t xml:space="preserve"> і </w:t>
      </w:r>
      <w:proofErr w:type="spellStart"/>
      <w:r w:rsidRPr="00E60023">
        <w:rPr>
          <w:rFonts w:eastAsia="Calibri"/>
          <w:sz w:val="28"/>
          <w:szCs w:val="28"/>
          <w:lang w:val="ru-RU"/>
        </w:rPr>
        <w:t>ризиковими</w:t>
      </w:r>
      <w:proofErr w:type="spellEnd"/>
      <w:r w:rsidRPr="00E60023">
        <w:rPr>
          <w:rFonts w:eastAsia="Calibri"/>
          <w:sz w:val="28"/>
          <w:szCs w:val="28"/>
          <w:lang w:val="ru-RU"/>
        </w:rPr>
        <w:t xml:space="preserve"> моделями. Тому </w:t>
      </w:r>
      <w:proofErr w:type="spellStart"/>
      <w:r w:rsidRPr="00E60023">
        <w:rPr>
          <w:rFonts w:eastAsia="Calibri"/>
          <w:sz w:val="28"/>
          <w:szCs w:val="28"/>
          <w:lang w:val="ru-RU"/>
        </w:rPr>
        <w:t>універсальні</w:t>
      </w:r>
      <w:proofErr w:type="spellEnd"/>
      <w:r w:rsidRPr="00E60023">
        <w:rPr>
          <w:rFonts w:eastAsia="Calibri"/>
          <w:sz w:val="28"/>
          <w:szCs w:val="28"/>
          <w:lang w:val="ru-RU"/>
        </w:rPr>
        <w:t xml:space="preserve"> </w:t>
      </w:r>
      <w:proofErr w:type="spellStart"/>
      <w:r w:rsidRPr="00E60023">
        <w:rPr>
          <w:rFonts w:eastAsia="Calibri"/>
          <w:sz w:val="28"/>
          <w:szCs w:val="28"/>
          <w:lang w:val="ru-RU"/>
        </w:rPr>
        <w:t>рекомендації</w:t>
      </w:r>
      <w:proofErr w:type="spellEnd"/>
      <w:r w:rsidRPr="00E60023">
        <w:rPr>
          <w:rFonts w:eastAsia="Calibri"/>
          <w:sz w:val="28"/>
          <w:szCs w:val="28"/>
          <w:lang w:val="ru-RU"/>
        </w:rPr>
        <w:t xml:space="preserve"> типу «</w:t>
      </w:r>
      <w:proofErr w:type="spellStart"/>
      <w:r w:rsidRPr="00E60023">
        <w:rPr>
          <w:rFonts w:eastAsia="Calibri"/>
          <w:sz w:val="28"/>
          <w:szCs w:val="28"/>
          <w:lang w:val="ru-RU"/>
        </w:rPr>
        <w:t>менше</w:t>
      </w:r>
      <w:proofErr w:type="spellEnd"/>
      <w:r w:rsidRPr="00E60023">
        <w:rPr>
          <w:rFonts w:eastAsia="Calibri"/>
          <w:sz w:val="28"/>
          <w:szCs w:val="28"/>
          <w:lang w:val="ru-RU"/>
        </w:rPr>
        <w:t xml:space="preserve"> </w:t>
      </w:r>
      <w:proofErr w:type="spellStart"/>
      <w:r w:rsidRPr="00E60023">
        <w:rPr>
          <w:rFonts w:eastAsia="Calibri"/>
          <w:sz w:val="28"/>
          <w:szCs w:val="28"/>
          <w:lang w:val="ru-RU"/>
        </w:rPr>
        <w:t>екрану</w:t>
      </w:r>
      <w:proofErr w:type="spellEnd"/>
      <w:r w:rsidRPr="00E60023">
        <w:rPr>
          <w:rFonts w:eastAsia="Calibri"/>
          <w:sz w:val="28"/>
          <w:szCs w:val="28"/>
          <w:lang w:val="ru-RU"/>
        </w:rPr>
        <w:t xml:space="preserve">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краще</w:t>
      </w:r>
      <w:proofErr w:type="spellEnd"/>
      <w:r w:rsidRPr="00E60023">
        <w:rPr>
          <w:rFonts w:eastAsia="Calibri"/>
          <w:sz w:val="28"/>
          <w:szCs w:val="28"/>
          <w:lang w:val="ru-RU"/>
        </w:rPr>
        <w:t xml:space="preserve">» </w:t>
      </w:r>
      <w:proofErr w:type="spellStart"/>
      <w:r w:rsidRPr="00E60023">
        <w:rPr>
          <w:rFonts w:eastAsia="Calibri"/>
          <w:sz w:val="28"/>
          <w:szCs w:val="28"/>
          <w:lang w:val="ru-RU"/>
        </w:rPr>
        <w:t>будуть</w:t>
      </w:r>
      <w:proofErr w:type="spellEnd"/>
      <w:r w:rsidRPr="00E60023">
        <w:rPr>
          <w:rFonts w:eastAsia="Calibri"/>
          <w:sz w:val="28"/>
          <w:szCs w:val="28"/>
          <w:lang w:val="ru-RU"/>
        </w:rPr>
        <w:t xml:space="preserve"> </w:t>
      </w:r>
      <w:proofErr w:type="spellStart"/>
      <w:r w:rsidRPr="00E60023">
        <w:rPr>
          <w:rFonts w:eastAsia="Calibri"/>
          <w:sz w:val="28"/>
          <w:szCs w:val="28"/>
          <w:lang w:val="ru-RU"/>
        </w:rPr>
        <w:t>надто</w:t>
      </w:r>
      <w:proofErr w:type="spellEnd"/>
      <w:r w:rsidRPr="00E60023">
        <w:rPr>
          <w:rFonts w:eastAsia="Calibri"/>
          <w:sz w:val="28"/>
          <w:szCs w:val="28"/>
          <w:lang w:val="ru-RU"/>
        </w:rPr>
        <w:t xml:space="preserve"> </w:t>
      </w:r>
      <w:proofErr w:type="spellStart"/>
      <w:r w:rsidRPr="00E60023">
        <w:rPr>
          <w:rFonts w:eastAsia="Calibri"/>
          <w:sz w:val="28"/>
          <w:szCs w:val="28"/>
          <w:lang w:val="ru-RU"/>
        </w:rPr>
        <w:t>спрощеними</w:t>
      </w:r>
      <w:proofErr w:type="spellEnd"/>
      <w:r w:rsidRPr="00E60023">
        <w:rPr>
          <w:rFonts w:eastAsia="Calibri"/>
          <w:sz w:val="28"/>
          <w:szCs w:val="28"/>
          <w:lang w:val="ru-RU"/>
        </w:rPr>
        <w:t xml:space="preserve">; </w:t>
      </w:r>
      <w:proofErr w:type="spellStart"/>
      <w:r w:rsidRPr="00E60023">
        <w:rPr>
          <w:rFonts w:eastAsia="Calibri"/>
          <w:sz w:val="28"/>
          <w:szCs w:val="28"/>
          <w:lang w:val="ru-RU"/>
        </w:rPr>
        <w:t>натомість</w:t>
      </w:r>
      <w:proofErr w:type="spellEnd"/>
      <w:r w:rsidRPr="00E60023">
        <w:rPr>
          <w:rFonts w:eastAsia="Calibri"/>
          <w:sz w:val="28"/>
          <w:szCs w:val="28"/>
          <w:lang w:val="ru-RU"/>
        </w:rPr>
        <w:t xml:space="preserve"> </w:t>
      </w:r>
      <w:proofErr w:type="spellStart"/>
      <w:r w:rsidRPr="00E60023">
        <w:rPr>
          <w:rFonts w:eastAsia="Calibri"/>
          <w:sz w:val="28"/>
          <w:szCs w:val="28"/>
          <w:lang w:val="ru-RU"/>
        </w:rPr>
        <w:t>політики</w:t>
      </w:r>
      <w:proofErr w:type="spellEnd"/>
      <w:r w:rsidRPr="00E60023">
        <w:rPr>
          <w:rFonts w:eastAsia="Calibri"/>
          <w:sz w:val="28"/>
          <w:szCs w:val="28"/>
          <w:lang w:val="ru-RU"/>
        </w:rPr>
        <w:t xml:space="preserve"> </w:t>
      </w:r>
      <w:proofErr w:type="spellStart"/>
      <w:r w:rsidRPr="00E60023">
        <w:rPr>
          <w:rFonts w:eastAsia="Calibri"/>
          <w:sz w:val="28"/>
          <w:szCs w:val="28"/>
          <w:lang w:val="ru-RU"/>
        </w:rPr>
        <w:t>повинні</w:t>
      </w:r>
      <w:proofErr w:type="spellEnd"/>
      <w:r w:rsidRPr="00E60023">
        <w:rPr>
          <w:rFonts w:eastAsia="Calibri"/>
          <w:sz w:val="28"/>
          <w:szCs w:val="28"/>
          <w:lang w:val="ru-RU"/>
        </w:rPr>
        <w:t xml:space="preserve"> бути </w:t>
      </w:r>
      <w:proofErr w:type="spellStart"/>
      <w:r w:rsidRPr="00E60023">
        <w:rPr>
          <w:rFonts w:eastAsia="Calibri"/>
          <w:sz w:val="28"/>
          <w:szCs w:val="28"/>
          <w:lang w:val="ru-RU"/>
        </w:rPr>
        <w:t>спрямовані</w:t>
      </w:r>
      <w:proofErr w:type="spellEnd"/>
      <w:r w:rsidRPr="00E60023">
        <w:rPr>
          <w:rFonts w:eastAsia="Calibri"/>
          <w:sz w:val="28"/>
          <w:szCs w:val="28"/>
          <w:lang w:val="ru-RU"/>
        </w:rPr>
        <w:t xml:space="preserve"> на </w:t>
      </w:r>
      <w:proofErr w:type="spellStart"/>
      <w:r w:rsidRPr="00E60023">
        <w:rPr>
          <w:rFonts w:eastAsia="Calibri"/>
          <w:sz w:val="28"/>
          <w:szCs w:val="28"/>
          <w:lang w:val="ru-RU"/>
        </w:rPr>
        <w:t>підвищення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якості</w:t>
      </w:r>
      <w:proofErr w:type="spellEnd"/>
      <w:r w:rsidRPr="00E60023">
        <w:rPr>
          <w:rFonts w:eastAsia="Calibri"/>
          <w:sz w:val="28"/>
          <w:szCs w:val="28"/>
          <w:lang w:val="ru-RU"/>
        </w:rPr>
        <w:t xml:space="preserve"> </w:t>
      </w:r>
      <w:proofErr w:type="spellStart"/>
      <w:r w:rsidRPr="00E60023">
        <w:rPr>
          <w:rFonts w:eastAsia="Calibri"/>
          <w:sz w:val="28"/>
          <w:szCs w:val="28"/>
          <w:lang w:val="ru-RU"/>
        </w:rPr>
        <w:t>взаємодії</w:t>
      </w:r>
      <w:proofErr w:type="spellEnd"/>
      <w:r w:rsidRPr="00E60023">
        <w:rPr>
          <w:rFonts w:eastAsia="Calibri"/>
          <w:sz w:val="28"/>
          <w:szCs w:val="28"/>
          <w:lang w:val="ru-RU"/>
        </w:rPr>
        <w:t xml:space="preserve"> та </w:t>
      </w:r>
      <w:proofErr w:type="spellStart"/>
      <w:r w:rsidRPr="00E60023">
        <w:rPr>
          <w:rFonts w:eastAsia="Calibri"/>
          <w:sz w:val="28"/>
          <w:szCs w:val="28"/>
          <w:lang w:val="ru-RU"/>
        </w:rPr>
        <w:t>під</w:t>
      </w:r>
      <w:r>
        <w:rPr>
          <w:rFonts w:eastAsia="Calibri"/>
          <w:sz w:val="28"/>
          <w:szCs w:val="28"/>
          <w:lang w:val="ru-RU"/>
        </w:rPr>
        <w:t>силення</w:t>
      </w:r>
      <w:proofErr w:type="spellEnd"/>
      <w:r>
        <w:rPr>
          <w:rFonts w:eastAsia="Calibri"/>
          <w:sz w:val="28"/>
          <w:szCs w:val="28"/>
          <w:lang w:val="ru-RU"/>
        </w:rPr>
        <w:t xml:space="preserve"> </w:t>
      </w:r>
      <w:proofErr w:type="spellStart"/>
      <w:r>
        <w:rPr>
          <w:rFonts w:eastAsia="Calibri"/>
          <w:sz w:val="28"/>
          <w:szCs w:val="28"/>
          <w:lang w:val="ru-RU"/>
        </w:rPr>
        <w:t>соціального</w:t>
      </w:r>
      <w:proofErr w:type="spellEnd"/>
      <w:r>
        <w:rPr>
          <w:rFonts w:eastAsia="Calibri"/>
          <w:sz w:val="28"/>
          <w:szCs w:val="28"/>
          <w:lang w:val="ru-RU"/>
        </w:rPr>
        <w:t xml:space="preserve"> </w:t>
      </w:r>
      <w:proofErr w:type="spellStart"/>
      <w:r>
        <w:rPr>
          <w:rFonts w:eastAsia="Calibri"/>
          <w:sz w:val="28"/>
          <w:szCs w:val="28"/>
          <w:lang w:val="ru-RU"/>
        </w:rPr>
        <w:t>супроводу</w:t>
      </w:r>
      <w:proofErr w:type="spellEnd"/>
      <w:r>
        <w:rPr>
          <w:rFonts w:eastAsia="Calibri"/>
          <w:sz w:val="28"/>
          <w:szCs w:val="28"/>
          <w:lang w:val="ru-RU"/>
        </w:rPr>
        <w:t>.</w:t>
      </w:r>
    </w:p>
    <w:p w14:paraId="5C47CD22" w14:textId="77777777" w:rsidR="006F5214" w:rsidRDefault="006F5214" w:rsidP="006F5214">
      <w:pPr>
        <w:spacing w:after="160" w:line="360" w:lineRule="auto"/>
        <w:ind w:firstLine="709"/>
        <w:contextualSpacing/>
        <w:jc w:val="both"/>
        <w:rPr>
          <w:rFonts w:eastAsia="Calibri"/>
          <w:sz w:val="28"/>
          <w:szCs w:val="28"/>
          <w:lang w:val="ru-RU"/>
        </w:rPr>
      </w:pPr>
      <w:proofErr w:type="spellStart"/>
      <w:r w:rsidRPr="00E60023">
        <w:rPr>
          <w:rFonts w:eastAsia="Calibri"/>
          <w:sz w:val="28"/>
          <w:szCs w:val="28"/>
          <w:lang w:val="ru-RU"/>
        </w:rPr>
        <w:t>Виходячи</w:t>
      </w:r>
      <w:proofErr w:type="spellEnd"/>
      <w:r w:rsidRPr="00E60023">
        <w:rPr>
          <w:rFonts w:eastAsia="Calibri"/>
          <w:sz w:val="28"/>
          <w:szCs w:val="28"/>
          <w:lang w:val="ru-RU"/>
        </w:rPr>
        <w:t xml:space="preserve"> з </w:t>
      </w:r>
      <w:proofErr w:type="spellStart"/>
      <w:r w:rsidRPr="00E60023">
        <w:rPr>
          <w:rFonts w:eastAsia="Calibri"/>
          <w:sz w:val="28"/>
          <w:szCs w:val="28"/>
          <w:lang w:val="ru-RU"/>
        </w:rPr>
        <w:t>теорій</w:t>
      </w:r>
      <w:proofErr w:type="spellEnd"/>
      <w:r w:rsidRPr="00E60023">
        <w:rPr>
          <w:rFonts w:eastAsia="Calibri"/>
          <w:sz w:val="28"/>
          <w:szCs w:val="28"/>
          <w:lang w:val="ru-RU"/>
        </w:rPr>
        <w:t xml:space="preserve"> і </w:t>
      </w:r>
      <w:proofErr w:type="spellStart"/>
      <w:r w:rsidRPr="00E60023">
        <w:rPr>
          <w:rFonts w:eastAsia="Calibri"/>
          <w:sz w:val="28"/>
          <w:szCs w:val="28"/>
          <w:lang w:val="ru-RU"/>
        </w:rPr>
        <w:t>емпіричних</w:t>
      </w:r>
      <w:proofErr w:type="spellEnd"/>
      <w:r w:rsidRPr="00E60023">
        <w:rPr>
          <w:rFonts w:eastAsia="Calibri"/>
          <w:sz w:val="28"/>
          <w:szCs w:val="28"/>
          <w:lang w:val="ru-RU"/>
        </w:rPr>
        <w:t xml:space="preserve"> </w:t>
      </w:r>
      <w:proofErr w:type="spellStart"/>
      <w:r w:rsidRPr="00E60023">
        <w:rPr>
          <w:rFonts w:eastAsia="Calibri"/>
          <w:sz w:val="28"/>
          <w:szCs w:val="28"/>
          <w:lang w:val="ru-RU"/>
        </w:rPr>
        <w:t>висновків</w:t>
      </w:r>
      <w:proofErr w:type="spellEnd"/>
      <w:r w:rsidRPr="00E60023">
        <w:rPr>
          <w:rFonts w:eastAsia="Calibri"/>
          <w:sz w:val="28"/>
          <w:szCs w:val="28"/>
          <w:lang w:val="ru-RU"/>
        </w:rPr>
        <w:t xml:space="preserve">, </w:t>
      </w:r>
      <w:proofErr w:type="spellStart"/>
      <w:r w:rsidRPr="00E60023">
        <w:rPr>
          <w:rFonts w:eastAsia="Calibri"/>
          <w:sz w:val="28"/>
          <w:szCs w:val="28"/>
          <w:lang w:val="ru-RU"/>
        </w:rPr>
        <w:t>практичні</w:t>
      </w:r>
      <w:proofErr w:type="spellEnd"/>
      <w:r w:rsidRPr="00E60023">
        <w:rPr>
          <w:rFonts w:eastAsia="Calibri"/>
          <w:sz w:val="28"/>
          <w:szCs w:val="28"/>
          <w:lang w:val="ru-RU"/>
        </w:rPr>
        <w:t xml:space="preserve"> </w:t>
      </w:r>
      <w:proofErr w:type="spellStart"/>
      <w:r w:rsidRPr="00E60023">
        <w:rPr>
          <w:rFonts w:eastAsia="Calibri"/>
          <w:sz w:val="28"/>
          <w:szCs w:val="28"/>
          <w:lang w:val="ru-RU"/>
        </w:rPr>
        <w:t>рекомендації</w:t>
      </w:r>
      <w:proofErr w:type="spellEnd"/>
      <w:r w:rsidRPr="00E60023">
        <w:rPr>
          <w:rFonts w:eastAsia="Calibri"/>
          <w:sz w:val="28"/>
          <w:szCs w:val="28"/>
          <w:lang w:val="ru-RU"/>
        </w:rPr>
        <w:t xml:space="preserve"> </w:t>
      </w:r>
      <w:proofErr w:type="spellStart"/>
      <w:r w:rsidRPr="00E60023">
        <w:rPr>
          <w:rFonts w:eastAsia="Calibri"/>
          <w:sz w:val="28"/>
          <w:szCs w:val="28"/>
          <w:lang w:val="ru-RU"/>
        </w:rPr>
        <w:t>мусять</w:t>
      </w:r>
      <w:proofErr w:type="spellEnd"/>
      <w:r w:rsidRPr="00E60023">
        <w:rPr>
          <w:rFonts w:eastAsia="Calibri"/>
          <w:sz w:val="28"/>
          <w:szCs w:val="28"/>
          <w:lang w:val="ru-RU"/>
        </w:rPr>
        <w:t xml:space="preserve"> бути </w:t>
      </w:r>
      <w:proofErr w:type="spellStart"/>
      <w:r w:rsidRPr="00E60023">
        <w:rPr>
          <w:rFonts w:eastAsia="Calibri"/>
          <w:sz w:val="28"/>
          <w:szCs w:val="28"/>
          <w:lang w:val="ru-RU"/>
        </w:rPr>
        <w:t>багатошаровими</w:t>
      </w:r>
      <w:proofErr w:type="spellEnd"/>
      <w:r w:rsidRPr="00E60023">
        <w:rPr>
          <w:rFonts w:eastAsia="Calibri"/>
          <w:sz w:val="28"/>
          <w:szCs w:val="28"/>
          <w:lang w:val="ru-RU"/>
        </w:rPr>
        <w:t xml:space="preserve">: на </w:t>
      </w:r>
      <w:proofErr w:type="spellStart"/>
      <w:r w:rsidRPr="00E60023">
        <w:rPr>
          <w:rFonts w:eastAsia="Calibri"/>
          <w:sz w:val="28"/>
          <w:szCs w:val="28"/>
          <w:lang w:val="ru-RU"/>
        </w:rPr>
        <w:t>рівні</w:t>
      </w:r>
      <w:proofErr w:type="spellEnd"/>
      <w:r w:rsidRPr="00E60023">
        <w:rPr>
          <w:rFonts w:eastAsia="Calibri"/>
          <w:sz w:val="28"/>
          <w:szCs w:val="28"/>
          <w:lang w:val="ru-RU"/>
        </w:rPr>
        <w:t xml:space="preserve"> контенту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розвиток</w:t>
      </w:r>
      <w:proofErr w:type="spellEnd"/>
      <w:r w:rsidRPr="00E60023">
        <w:rPr>
          <w:rFonts w:eastAsia="Calibri"/>
          <w:sz w:val="28"/>
          <w:szCs w:val="28"/>
          <w:lang w:val="ru-RU"/>
        </w:rPr>
        <w:t xml:space="preserve"> </w:t>
      </w:r>
      <w:proofErr w:type="spellStart"/>
      <w:r w:rsidRPr="00E60023">
        <w:rPr>
          <w:rFonts w:eastAsia="Calibri"/>
          <w:sz w:val="28"/>
          <w:szCs w:val="28"/>
          <w:lang w:val="ru-RU"/>
        </w:rPr>
        <w:t>етичних</w:t>
      </w:r>
      <w:proofErr w:type="spellEnd"/>
      <w:r w:rsidRPr="00E60023">
        <w:rPr>
          <w:rFonts w:eastAsia="Calibri"/>
          <w:sz w:val="28"/>
          <w:szCs w:val="28"/>
          <w:lang w:val="ru-RU"/>
        </w:rPr>
        <w:t xml:space="preserve"> </w:t>
      </w:r>
      <w:proofErr w:type="spellStart"/>
      <w:r w:rsidRPr="00E60023">
        <w:rPr>
          <w:rFonts w:eastAsia="Calibri"/>
          <w:sz w:val="28"/>
          <w:szCs w:val="28"/>
          <w:lang w:val="ru-RU"/>
        </w:rPr>
        <w:t>стандартів</w:t>
      </w:r>
      <w:proofErr w:type="spellEnd"/>
      <w:r w:rsidRPr="00E60023">
        <w:rPr>
          <w:rFonts w:eastAsia="Calibri"/>
          <w:sz w:val="28"/>
          <w:szCs w:val="28"/>
          <w:lang w:val="ru-RU"/>
        </w:rPr>
        <w:t xml:space="preserve"> й </w:t>
      </w:r>
      <w:proofErr w:type="spellStart"/>
      <w:r w:rsidRPr="00E60023">
        <w:rPr>
          <w:rFonts w:eastAsia="Calibri"/>
          <w:sz w:val="28"/>
          <w:szCs w:val="28"/>
          <w:lang w:val="ru-RU"/>
        </w:rPr>
        <w:t>інституційних</w:t>
      </w:r>
      <w:proofErr w:type="spellEnd"/>
      <w:r w:rsidRPr="00E60023">
        <w:rPr>
          <w:rFonts w:eastAsia="Calibri"/>
          <w:sz w:val="28"/>
          <w:szCs w:val="28"/>
          <w:lang w:val="ru-RU"/>
        </w:rPr>
        <w:t xml:space="preserve"> </w:t>
      </w:r>
      <w:proofErr w:type="spellStart"/>
      <w:r w:rsidRPr="00E60023">
        <w:rPr>
          <w:rFonts w:eastAsia="Calibri"/>
          <w:sz w:val="28"/>
          <w:szCs w:val="28"/>
          <w:lang w:val="ru-RU"/>
        </w:rPr>
        <w:t>маркерів</w:t>
      </w:r>
      <w:proofErr w:type="spellEnd"/>
      <w:r w:rsidRPr="00E60023">
        <w:rPr>
          <w:rFonts w:eastAsia="Calibri"/>
          <w:sz w:val="28"/>
          <w:szCs w:val="28"/>
          <w:lang w:val="ru-RU"/>
        </w:rPr>
        <w:t xml:space="preserve"> </w:t>
      </w:r>
      <w:proofErr w:type="spellStart"/>
      <w:r w:rsidRPr="00E60023">
        <w:rPr>
          <w:rFonts w:eastAsia="Calibri"/>
          <w:sz w:val="28"/>
          <w:szCs w:val="28"/>
          <w:lang w:val="ru-RU"/>
        </w:rPr>
        <w:t>якості</w:t>
      </w:r>
      <w:proofErr w:type="spellEnd"/>
      <w:r w:rsidRPr="00E60023">
        <w:rPr>
          <w:rFonts w:eastAsia="Calibri"/>
          <w:sz w:val="28"/>
          <w:szCs w:val="28"/>
          <w:lang w:val="ru-RU"/>
        </w:rPr>
        <w:t xml:space="preserve">; на </w:t>
      </w:r>
      <w:proofErr w:type="spellStart"/>
      <w:r w:rsidRPr="00E60023">
        <w:rPr>
          <w:rFonts w:eastAsia="Calibri"/>
          <w:sz w:val="28"/>
          <w:szCs w:val="28"/>
          <w:lang w:val="ru-RU"/>
        </w:rPr>
        <w:t>рівні</w:t>
      </w:r>
      <w:proofErr w:type="spellEnd"/>
      <w:r w:rsidRPr="00E60023">
        <w:rPr>
          <w:rFonts w:eastAsia="Calibri"/>
          <w:sz w:val="28"/>
          <w:szCs w:val="28"/>
          <w:lang w:val="ru-RU"/>
        </w:rPr>
        <w:t xml:space="preserve"> платформ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алгоритмічна</w:t>
      </w:r>
      <w:proofErr w:type="spellEnd"/>
      <w:r w:rsidRPr="00E60023">
        <w:rPr>
          <w:rFonts w:eastAsia="Calibri"/>
          <w:sz w:val="28"/>
          <w:szCs w:val="28"/>
          <w:lang w:val="ru-RU"/>
        </w:rPr>
        <w:t xml:space="preserve"> </w:t>
      </w:r>
      <w:proofErr w:type="spellStart"/>
      <w:r w:rsidRPr="00E60023">
        <w:rPr>
          <w:rFonts w:eastAsia="Calibri"/>
          <w:sz w:val="28"/>
          <w:szCs w:val="28"/>
          <w:lang w:val="ru-RU"/>
        </w:rPr>
        <w:t>прозорість</w:t>
      </w:r>
      <w:proofErr w:type="spellEnd"/>
      <w:r w:rsidRPr="00E60023">
        <w:rPr>
          <w:rFonts w:eastAsia="Calibri"/>
          <w:sz w:val="28"/>
          <w:szCs w:val="28"/>
          <w:lang w:val="ru-RU"/>
        </w:rPr>
        <w:t xml:space="preserve"> і </w:t>
      </w:r>
      <w:proofErr w:type="spellStart"/>
      <w:r w:rsidRPr="00E60023">
        <w:rPr>
          <w:rFonts w:eastAsia="Calibri"/>
          <w:sz w:val="28"/>
          <w:szCs w:val="28"/>
          <w:lang w:val="ru-RU"/>
        </w:rPr>
        <w:t>можливість</w:t>
      </w:r>
      <w:proofErr w:type="spellEnd"/>
      <w:r w:rsidRPr="00E60023">
        <w:rPr>
          <w:rFonts w:eastAsia="Calibri"/>
          <w:sz w:val="28"/>
          <w:szCs w:val="28"/>
          <w:lang w:val="ru-RU"/>
        </w:rPr>
        <w:t xml:space="preserve"> </w:t>
      </w:r>
      <w:proofErr w:type="spellStart"/>
      <w:r w:rsidRPr="00E60023">
        <w:rPr>
          <w:rFonts w:eastAsia="Calibri"/>
          <w:sz w:val="28"/>
          <w:szCs w:val="28"/>
          <w:lang w:val="ru-RU"/>
        </w:rPr>
        <w:t>послаблення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посилення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шкідливого</w:t>
      </w:r>
      <w:proofErr w:type="spellEnd"/>
      <w:r w:rsidRPr="00E60023">
        <w:rPr>
          <w:rFonts w:eastAsia="Calibri"/>
          <w:sz w:val="28"/>
          <w:szCs w:val="28"/>
          <w:lang w:val="ru-RU"/>
        </w:rPr>
        <w:t xml:space="preserve"> контенту; на </w:t>
      </w:r>
      <w:proofErr w:type="spellStart"/>
      <w:r w:rsidRPr="00E60023">
        <w:rPr>
          <w:rFonts w:eastAsia="Calibri"/>
          <w:sz w:val="28"/>
          <w:szCs w:val="28"/>
          <w:lang w:val="ru-RU"/>
        </w:rPr>
        <w:t>рівні</w:t>
      </w:r>
      <w:proofErr w:type="spellEnd"/>
      <w:r w:rsidRPr="00E60023">
        <w:rPr>
          <w:rFonts w:eastAsia="Calibri"/>
          <w:sz w:val="28"/>
          <w:szCs w:val="28"/>
          <w:lang w:val="ru-RU"/>
        </w:rPr>
        <w:t xml:space="preserve"> </w:t>
      </w:r>
      <w:proofErr w:type="spellStart"/>
      <w:r w:rsidRPr="00E60023">
        <w:rPr>
          <w:rFonts w:eastAsia="Calibri"/>
          <w:sz w:val="28"/>
          <w:szCs w:val="28"/>
          <w:lang w:val="ru-RU"/>
        </w:rPr>
        <w:t>освітніх</w:t>
      </w:r>
      <w:proofErr w:type="spellEnd"/>
      <w:r w:rsidRPr="00E60023">
        <w:rPr>
          <w:rFonts w:eastAsia="Calibri"/>
          <w:sz w:val="28"/>
          <w:szCs w:val="28"/>
          <w:lang w:val="ru-RU"/>
        </w:rPr>
        <w:t xml:space="preserve"> практик </w:t>
      </w:r>
      <w:r>
        <w:rPr>
          <w:rFonts w:eastAsia="Calibri"/>
          <w:sz w:val="28"/>
          <w:szCs w:val="28"/>
          <w:lang w:val="ru-RU"/>
        </w:rPr>
        <w:t>-</w:t>
      </w:r>
      <w:r w:rsidRPr="00E60023">
        <w:rPr>
          <w:rFonts w:eastAsia="Calibri"/>
          <w:sz w:val="28"/>
          <w:szCs w:val="28"/>
          <w:lang w:val="ru-RU"/>
        </w:rPr>
        <w:t xml:space="preserve"> системна </w:t>
      </w:r>
      <w:proofErr w:type="spellStart"/>
      <w:r w:rsidRPr="00E60023">
        <w:rPr>
          <w:rFonts w:eastAsia="Calibri"/>
          <w:sz w:val="28"/>
          <w:szCs w:val="28"/>
          <w:lang w:val="ru-RU"/>
        </w:rPr>
        <w:t>медіаграмотність</w:t>
      </w:r>
      <w:proofErr w:type="spellEnd"/>
      <w:r w:rsidRPr="00E60023">
        <w:rPr>
          <w:rFonts w:eastAsia="Calibri"/>
          <w:sz w:val="28"/>
          <w:szCs w:val="28"/>
          <w:lang w:val="ru-RU"/>
        </w:rPr>
        <w:t xml:space="preserve">, </w:t>
      </w:r>
      <w:proofErr w:type="spellStart"/>
      <w:r w:rsidRPr="00E60023">
        <w:rPr>
          <w:rFonts w:eastAsia="Calibri"/>
          <w:sz w:val="28"/>
          <w:szCs w:val="28"/>
          <w:lang w:val="ru-RU"/>
        </w:rPr>
        <w:t>орієнтована</w:t>
      </w:r>
      <w:proofErr w:type="spellEnd"/>
      <w:r w:rsidRPr="00E60023">
        <w:rPr>
          <w:rFonts w:eastAsia="Calibri"/>
          <w:sz w:val="28"/>
          <w:szCs w:val="28"/>
          <w:lang w:val="ru-RU"/>
        </w:rPr>
        <w:t xml:space="preserve"> на </w:t>
      </w:r>
      <w:proofErr w:type="spellStart"/>
      <w:r w:rsidRPr="00E60023">
        <w:rPr>
          <w:rFonts w:eastAsia="Calibri"/>
          <w:sz w:val="28"/>
          <w:szCs w:val="28"/>
          <w:lang w:val="ru-RU"/>
        </w:rPr>
        <w:t>критичне</w:t>
      </w:r>
      <w:proofErr w:type="spellEnd"/>
      <w:r w:rsidRPr="00E60023">
        <w:rPr>
          <w:rFonts w:eastAsia="Calibri"/>
          <w:sz w:val="28"/>
          <w:szCs w:val="28"/>
          <w:lang w:val="ru-RU"/>
        </w:rPr>
        <w:t xml:space="preserve"> </w:t>
      </w:r>
      <w:proofErr w:type="spellStart"/>
      <w:r w:rsidRPr="00E60023">
        <w:rPr>
          <w:rFonts w:eastAsia="Calibri"/>
          <w:sz w:val="28"/>
          <w:szCs w:val="28"/>
          <w:lang w:val="ru-RU"/>
        </w:rPr>
        <w:t>мислення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емоційну</w:t>
      </w:r>
      <w:proofErr w:type="spellEnd"/>
      <w:r w:rsidRPr="00E60023">
        <w:rPr>
          <w:rFonts w:eastAsia="Calibri"/>
          <w:sz w:val="28"/>
          <w:szCs w:val="28"/>
          <w:lang w:val="ru-RU"/>
        </w:rPr>
        <w:t xml:space="preserve"> </w:t>
      </w:r>
      <w:proofErr w:type="spellStart"/>
      <w:r w:rsidRPr="00E60023">
        <w:rPr>
          <w:rFonts w:eastAsia="Calibri"/>
          <w:sz w:val="28"/>
          <w:szCs w:val="28"/>
          <w:lang w:val="ru-RU"/>
        </w:rPr>
        <w:t>регуляцію</w:t>
      </w:r>
      <w:proofErr w:type="spellEnd"/>
      <w:r w:rsidRPr="00E60023">
        <w:rPr>
          <w:rFonts w:eastAsia="Calibri"/>
          <w:sz w:val="28"/>
          <w:szCs w:val="28"/>
          <w:lang w:val="ru-RU"/>
        </w:rPr>
        <w:t xml:space="preserve"> і </w:t>
      </w:r>
      <w:proofErr w:type="spellStart"/>
      <w:r w:rsidRPr="00E60023">
        <w:rPr>
          <w:rFonts w:eastAsia="Calibri"/>
          <w:sz w:val="28"/>
          <w:szCs w:val="28"/>
          <w:lang w:val="ru-RU"/>
        </w:rPr>
        <w:t>цифрову</w:t>
      </w:r>
      <w:proofErr w:type="spellEnd"/>
      <w:r w:rsidRPr="00E60023">
        <w:rPr>
          <w:rFonts w:eastAsia="Calibri"/>
          <w:sz w:val="28"/>
          <w:szCs w:val="28"/>
          <w:lang w:val="ru-RU"/>
        </w:rPr>
        <w:t xml:space="preserve"> </w:t>
      </w:r>
      <w:proofErr w:type="spellStart"/>
      <w:r w:rsidRPr="00E60023">
        <w:rPr>
          <w:rFonts w:eastAsia="Calibri"/>
          <w:sz w:val="28"/>
          <w:szCs w:val="28"/>
          <w:lang w:val="ru-RU"/>
        </w:rPr>
        <w:t>самоусвідомленість</w:t>
      </w:r>
      <w:proofErr w:type="spellEnd"/>
      <w:r w:rsidRPr="00E60023">
        <w:rPr>
          <w:rFonts w:eastAsia="Calibri"/>
          <w:sz w:val="28"/>
          <w:szCs w:val="28"/>
          <w:lang w:val="ru-RU"/>
        </w:rPr>
        <w:t xml:space="preserve">; на </w:t>
      </w:r>
      <w:proofErr w:type="spellStart"/>
      <w:r w:rsidRPr="00E60023">
        <w:rPr>
          <w:rFonts w:eastAsia="Calibri"/>
          <w:sz w:val="28"/>
          <w:szCs w:val="28"/>
          <w:lang w:val="ru-RU"/>
        </w:rPr>
        <w:t>рівні</w:t>
      </w:r>
      <w:proofErr w:type="spellEnd"/>
      <w:r w:rsidRPr="00E60023">
        <w:rPr>
          <w:rFonts w:eastAsia="Calibri"/>
          <w:sz w:val="28"/>
          <w:szCs w:val="28"/>
          <w:lang w:val="ru-RU"/>
        </w:rPr>
        <w:t xml:space="preserve"> </w:t>
      </w:r>
      <w:proofErr w:type="spellStart"/>
      <w:r w:rsidRPr="00E60023">
        <w:rPr>
          <w:rFonts w:eastAsia="Calibri"/>
          <w:sz w:val="28"/>
          <w:szCs w:val="28"/>
          <w:lang w:val="ru-RU"/>
        </w:rPr>
        <w:t>сім’ї</w:t>
      </w:r>
      <w:proofErr w:type="spellEnd"/>
      <w:r w:rsidRPr="00E60023">
        <w:rPr>
          <w:rFonts w:eastAsia="Calibri"/>
          <w:sz w:val="28"/>
          <w:szCs w:val="28"/>
          <w:lang w:val="ru-RU"/>
        </w:rPr>
        <w:t xml:space="preserve"> </w:t>
      </w:r>
      <w:r>
        <w:rPr>
          <w:rFonts w:eastAsia="Calibri"/>
          <w:sz w:val="28"/>
          <w:szCs w:val="28"/>
          <w:lang w:val="ru-RU"/>
        </w:rPr>
        <w:t>-</w:t>
      </w:r>
      <w:r w:rsidRPr="00E60023">
        <w:rPr>
          <w:rFonts w:eastAsia="Calibri"/>
          <w:sz w:val="28"/>
          <w:szCs w:val="28"/>
          <w:lang w:val="ru-RU"/>
        </w:rPr>
        <w:t xml:space="preserve"> </w:t>
      </w:r>
      <w:proofErr w:type="spellStart"/>
      <w:r w:rsidRPr="00E60023">
        <w:rPr>
          <w:rFonts w:eastAsia="Calibri"/>
          <w:sz w:val="28"/>
          <w:szCs w:val="28"/>
          <w:lang w:val="ru-RU"/>
        </w:rPr>
        <w:t>розвиток</w:t>
      </w:r>
      <w:proofErr w:type="spellEnd"/>
      <w:r w:rsidRPr="00E60023">
        <w:rPr>
          <w:rFonts w:eastAsia="Calibri"/>
          <w:sz w:val="28"/>
          <w:szCs w:val="28"/>
          <w:lang w:val="ru-RU"/>
        </w:rPr>
        <w:t xml:space="preserve"> </w:t>
      </w:r>
      <w:proofErr w:type="spellStart"/>
      <w:r w:rsidRPr="00E60023">
        <w:rPr>
          <w:rFonts w:eastAsia="Calibri"/>
          <w:sz w:val="28"/>
          <w:szCs w:val="28"/>
          <w:lang w:val="ru-RU"/>
        </w:rPr>
        <w:t>діалогу</w:t>
      </w:r>
      <w:proofErr w:type="spellEnd"/>
      <w:r w:rsidRPr="00E60023">
        <w:rPr>
          <w:rFonts w:eastAsia="Calibri"/>
          <w:sz w:val="28"/>
          <w:szCs w:val="28"/>
          <w:lang w:val="ru-RU"/>
        </w:rPr>
        <w:t xml:space="preserve">, </w:t>
      </w:r>
      <w:proofErr w:type="spellStart"/>
      <w:r w:rsidRPr="00E60023">
        <w:rPr>
          <w:rFonts w:eastAsia="Calibri"/>
          <w:sz w:val="28"/>
          <w:szCs w:val="28"/>
          <w:lang w:val="ru-RU"/>
        </w:rPr>
        <w:t>супроводу</w:t>
      </w:r>
      <w:proofErr w:type="spellEnd"/>
      <w:r w:rsidRPr="00E60023">
        <w:rPr>
          <w:rFonts w:eastAsia="Calibri"/>
          <w:sz w:val="28"/>
          <w:szCs w:val="28"/>
          <w:lang w:val="ru-RU"/>
        </w:rPr>
        <w:t xml:space="preserve"> і практик, </w:t>
      </w:r>
      <w:proofErr w:type="spellStart"/>
      <w:r w:rsidRPr="00E60023">
        <w:rPr>
          <w:rFonts w:eastAsia="Calibri"/>
          <w:sz w:val="28"/>
          <w:szCs w:val="28"/>
          <w:lang w:val="ru-RU"/>
        </w:rPr>
        <w:t>що</w:t>
      </w:r>
      <w:proofErr w:type="spellEnd"/>
      <w:r w:rsidRPr="00E60023">
        <w:rPr>
          <w:rFonts w:eastAsia="Calibri"/>
          <w:sz w:val="28"/>
          <w:szCs w:val="28"/>
          <w:lang w:val="ru-RU"/>
        </w:rPr>
        <w:t xml:space="preserve"> </w:t>
      </w:r>
      <w:proofErr w:type="spellStart"/>
      <w:r w:rsidRPr="00E60023">
        <w:rPr>
          <w:rFonts w:eastAsia="Calibri"/>
          <w:sz w:val="28"/>
          <w:szCs w:val="28"/>
          <w:lang w:val="ru-RU"/>
        </w:rPr>
        <w:t>допомагають</w:t>
      </w:r>
      <w:proofErr w:type="spellEnd"/>
      <w:r w:rsidRPr="00E60023">
        <w:rPr>
          <w:rFonts w:eastAsia="Calibri"/>
          <w:sz w:val="28"/>
          <w:szCs w:val="28"/>
          <w:lang w:val="ru-RU"/>
        </w:rPr>
        <w:t xml:space="preserve"> </w:t>
      </w:r>
      <w:proofErr w:type="spellStart"/>
      <w:r w:rsidRPr="00E60023">
        <w:rPr>
          <w:rFonts w:eastAsia="Calibri"/>
          <w:sz w:val="28"/>
          <w:szCs w:val="28"/>
          <w:lang w:val="ru-RU"/>
        </w:rPr>
        <w:t>підлітку</w:t>
      </w:r>
      <w:proofErr w:type="spellEnd"/>
      <w:r w:rsidRPr="00E60023">
        <w:rPr>
          <w:rFonts w:eastAsia="Calibri"/>
          <w:sz w:val="28"/>
          <w:szCs w:val="28"/>
          <w:lang w:val="ru-RU"/>
        </w:rPr>
        <w:t xml:space="preserve"> </w:t>
      </w:r>
      <w:proofErr w:type="spellStart"/>
      <w:r w:rsidRPr="00E60023">
        <w:rPr>
          <w:rFonts w:eastAsia="Calibri"/>
          <w:sz w:val="28"/>
          <w:szCs w:val="28"/>
          <w:lang w:val="ru-RU"/>
        </w:rPr>
        <w:t>формувати</w:t>
      </w:r>
      <w:proofErr w:type="spellEnd"/>
      <w:r w:rsidRPr="00E60023">
        <w:rPr>
          <w:rFonts w:eastAsia="Calibri"/>
          <w:sz w:val="28"/>
          <w:szCs w:val="28"/>
          <w:lang w:val="ru-RU"/>
        </w:rPr>
        <w:t xml:space="preserve"> </w:t>
      </w:r>
      <w:proofErr w:type="spellStart"/>
      <w:r w:rsidRPr="00E60023">
        <w:rPr>
          <w:rFonts w:eastAsia="Calibri"/>
          <w:sz w:val="28"/>
          <w:szCs w:val="28"/>
          <w:lang w:val="ru-RU"/>
        </w:rPr>
        <w:t>внутрішню</w:t>
      </w:r>
      <w:proofErr w:type="spellEnd"/>
      <w:r w:rsidRPr="00E60023">
        <w:rPr>
          <w:rFonts w:eastAsia="Calibri"/>
          <w:sz w:val="28"/>
          <w:szCs w:val="28"/>
          <w:lang w:val="ru-RU"/>
        </w:rPr>
        <w:t xml:space="preserve"> </w:t>
      </w:r>
      <w:proofErr w:type="spellStart"/>
      <w:r w:rsidRPr="00E60023">
        <w:rPr>
          <w:rFonts w:eastAsia="Calibri"/>
          <w:sz w:val="28"/>
          <w:szCs w:val="28"/>
          <w:lang w:val="ru-RU"/>
        </w:rPr>
        <w:t>самоцінність</w:t>
      </w:r>
      <w:proofErr w:type="spellEnd"/>
      <w:r w:rsidRPr="00E60023">
        <w:rPr>
          <w:rFonts w:eastAsia="Calibri"/>
          <w:sz w:val="28"/>
          <w:szCs w:val="28"/>
          <w:lang w:val="ru-RU"/>
        </w:rPr>
        <w:t xml:space="preserve"> поза мережею. </w:t>
      </w:r>
      <w:proofErr w:type="spellStart"/>
      <w:r w:rsidRPr="00E60023">
        <w:rPr>
          <w:rFonts w:eastAsia="Calibri"/>
          <w:sz w:val="28"/>
          <w:szCs w:val="28"/>
          <w:lang w:val="ru-RU"/>
        </w:rPr>
        <w:t>Цей</w:t>
      </w:r>
      <w:proofErr w:type="spellEnd"/>
      <w:r w:rsidRPr="00E60023">
        <w:rPr>
          <w:rFonts w:eastAsia="Calibri"/>
          <w:sz w:val="28"/>
          <w:szCs w:val="28"/>
          <w:lang w:val="ru-RU"/>
        </w:rPr>
        <w:t xml:space="preserve"> </w:t>
      </w:r>
      <w:proofErr w:type="spellStart"/>
      <w:r w:rsidRPr="00E60023">
        <w:rPr>
          <w:rFonts w:eastAsia="Calibri"/>
          <w:sz w:val="28"/>
          <w:szCs w:val="28"/>
          <w:lang w:val="ru-RU"/>
        </w:rPr>
        <w:t>набір</w:t>
      </w:r>
      <w:proofErr w:type="spellEnd"/>
      <w:r w:rsidRPr="00E60023">
        <w:rPr>
          <w:rFonts w:eastAsia="Calibri"/>
          <w:sz w:val="28"/>
          <w:szCs w:val="28"/>
          <w:lang w:val="ru-RU"/>
        </w:rPr>
        <w:t xml:space="preserve"> </w:t>
      </w:r>
      <w:proofErr w:type="spellStart"/>
      <w:r w:rsidRPr="00E60023">
        <w:rPr>
          <w:rFonts w:eastAsia="Calibri"/>
          <w:sz w:val="28"/>
          <w:szCs w:val="28"/>
          <w:lang w:val="ru-RU"/>
        </w:rPr>
        <w:t>дій</w:t>
      </w:r>
      <w:proofErr w:type="spellEnd"/>
      <w:r w:rsidRPr="00E60023">
        <w:rPr>
          <w:rFonts w:eastAsia="Calibri"/>
          <w:sz w:val="28"/>
          <w:szCs w:val="28"/>
          <w:lang w:val="ru-RU"/>
        </w:rPr>
        <w:t xml:space="preserve"> </w:t>
      </w:r>
      <w:proofErr w:type="spellStart"/>
      <w:r w:rsidRPr="00E60023">
        <w:rPr>
          <w:rFonts w:eastAsia="Calibri"/>
          <w:sz w:val="28"/>
          <w:szCs w:val="28"/>
          <w:lang w:val="ru-RU"/>
        </w:rPr>
        <w:t>випливає</w:t>
      </w:r>
      <w:proofErr w:type="spellEnd"/>
      <w:r w:rsidRPr="00E60023">
        <w:rPr>
          <w:rFonts w:eastAsia="Calibri"/>
          <w:sz w:val="28"/>
          <w:szCs w:val="28"/>
          <w:lang w:val="ru-RU"/>
        </w:rPr>
        <w:t xml:space="preserve"> </w:t>
      </w:r>
      <w:proofErr w:type="spellStart"/>
      <w:r w:rsidRPr="00E60023">
        <w:rPr>
          <w:rFonts w:eastAsia="Calibri"/>
          <w:sz w:val="28"/>
          <w:szCs w:val="28"/>
          <w:lang w:val="ru-RU"/>
        </w:rPr>
        <w:t>безпосередньо</w:t>
      </w:r>
      <w:proofErr w:type="spellEnd"/>
      <w:r w:rsidRPr="00E60023">
        <w:rPr>
          <w:rFonts w:eastAsia="Calibri"/>
          <w:sz w:val="28"/>
          <w:szCs w:val="28"/>
          <w:lang w:val="ru-RU"/>
        </w:rPr>
        <w:t xml:space="preserve"> з </w:t>
      </w:r>
      <w:proofErr w:type="spellStart"/>
      <w:r w:rsidRPr="00E60023">
        <w:rPr>
          <w:rFonts w:eastAsia="Calibri"/>
          <w:sz w:val="28"/>
          <w:szCs w:val="28"/>
          <w:lang w:val="ru-RU"/>
        </w:rPr>
        <w:t>поєднання</w:t>
      </w:r>
      <w:proofErr w:type="spellEnd"/>
      <w:r w:rsidRPr="00E60023">
        <w:rPr>
          <w:rFonts w:eastAsia="Calibri"/>
          <w:sz w:val="28"/>
          <w:szCs w:val="28"/>
          <w:lang w:val="ru-RU"/>
        </w:rPr>
        <w:t xml:space="preserve"> </w:t>
      </w:r>
      <w:proofErr w:type="spellStart"/>
      <w:r w:rsidRPr="00E60023">
        <w:rPr>
          <w:rFonts w:eastAsia="Calibri"/>
          <w:sz w:val="28"/>
          <w:szCs w:val="28"/>
          <w:lang w:val="ru-RU"/>
        </w:rPr>
        <w:t>соціокогнітивної</w:t>
      </w:r>
      <w:proofErr w:type="spellEnd"/>
      <w:r w:rsidRPr="00E60023">
        <w:rPr>
          <w:rFonts w:eastAsia="Calibri"/>
          <w:sz w:val="28"/>
          <w:szCs w:val="28"/>
          <w:lang w:val="ru-RU"/>
        </w:rPr>
        <w:t xml:space="preserve">, </w:t>
      </w:r>
      <w:proofErr w:type="spellStart"/>
      <w:r w:rsidRPr="00E60023">
        <w:rPr>
          <w:rFonts w:eastAsia="Calibri"/>
          <w:sz w:val="28"/>
          <w:szCs w:val="28"/>
          <w:lang w:val="ru-RU"/>
        </w:rPr>
        <w:t>культивацій</w:t>
      </w:r>
      <w:r>
        <w:rPr>
          <w:rFonts w:eastAsia="Calibri"/>
          <w:sz w:val="28"/>
          <w:szCs w:val="28"/>
          <w:lang w:val="ru-RU"/>
        </w:rPr>
        <w:t>ної</w:t>
      </w:r>
      <w:proofErr w:type="spellEnd"/>
      <w:r>
        <w:rPr>
          <w:rFonts w:eastAsia="Calibri"/>
          <w:sz w:val="28"/>
          <w:szCs w:val="28"/>
          <w:lang w:val="ru-RU"/>
        </w:rPr>
        <w:t xml:space="preserve"> й </w:t>
      </w:r>
      <w:proofErr w:type="spellStart"/>
      <w:r>
        <w:rPr>
          <w:rFonts w:eastAsia="Calibri"/>
          <w:sz w:val="28"/>
          <w:szCs w:val="28"/>
          <w:lang w:val="ru-RU"/>
        </w:rPr>
        <w:t>навчальних</w:t>
      </w:r>
      <w:proofErr w:type="spellEnd"/>
      <w:r>
        <w:rPr>
          <w:rFonts w:eastAsia="Calibri"/>
          <w:sz w:val="28"/>
          <w:szCs w:val="28"/>
          <w:lang w:val="ru-RU"/>
        </w:rPr>
        <w:t xml:space="preserve"> </w:t>
      </w:r>
      <w:proofErr w:type="spellStart"/>
      <w:r>
        <w:rPr>
          <w:rFonts w:eastAsia="Calibri"/>
          <w:sz w:val="28"/>
          <w:szCs w:val="28"/>
          <w:lang w:val="ru-RU"/>
        </w:rPr>
        <w:t>інтерпретацій</w:t>
      </w:r>
      <w:proofErr w:type="spellEnd"/>
      <w:r>
        <w:rPr>
          <w:rFonts w:eastAsia="Calibri"/>
          <w:sz w:val="28"/>
          <w:szCs w:val="28"/>
          <w:lang w:val="ru-RU"/>
        </w:rPr>
        <w:t>.</w:t>
      </w:r>
    </w:p>
    <w:p w14:paraId="49958A6F" w14:textId="316F4FA0" w:rsidR="006F5214" w:rsidRPr="00E60023" w:rsidRDefault="006F5214" w:rsidP="006F5214">
      <w:pPr>
        <w:spacing w:after="160" w:line="360" w:lineRule="auto"/>
        <w:ind w:firstLine="709"/>
        <w:contextualSpacing/>
        <w:jc w:val="both"/>
        <w:rPr>
          <w:rFonts w:eastAsia="Calibri"/>
          <w:sz w:val="28"/>
          <w:szCs w:val="28"/>
          <w:lang w:val="ru-RU"/>
        </w:rPr>
      </w:pPr>
      <w:proofErr w:type="spellStart"/>
      <w:r w:rsidRPr="00E60023">
        <w:rPr>
          <w:rFonts w:eastAsia="Calibri"/>
          <w:sz w:val="28"/>
          <w:szCs w:val="28"/>
          <w:lang w:val="ru-RU"/>
        </w:rPr>
        <w:t>Політичні</w:t>
      </w:r>
      <w:proofErr w:type="spellEnd"/>
      <w:r w:rsidRPr="00E60023">
        <w:rPr>
          <w:rFonts w:eastAsia="Calibri"/>
          <w:sz w:val="28"/>
          <w:szCs w:val="28"/>
          <w:lang w:val="ru-RU"/>
        </w:rPr>
        <w:t xml:space="preserve"> </w:t>
      </w:r>
      <w:proofErr w:type="spellStart"/>
      <w:r w:rsidRPr="00E60023">
        <w:rPr>
          <w:rFonts w:eastAsia="Calibri"/>
          <w:sz w:val="28"/>
          <w:szCs w:val="28"/>
          <w:lang w:val="ru-RU"/>
        </w:rPr>
        <w:t>імплікації</w:t>
      </w:r>
      <w:proofErr w:type="spellEnd"/>
      <w:r w:rsidRPr="00E60023">
        <w:rPr>
          <w:rFonts w:eastAsia="Calibri"/>
          <w:sz w:val="28"/>
          <w:szCs w:val="28"/>
          <w:lang w:val="ru-RU"/>
        </w:rPr>
        <w:t xml:space="preserve"> </w:t>
      </w:r>
      <w:proofErr w:type="spellStart"/>
      <w:r w:rsidRPr="00E60023">
        <w:rPr>
          <w:rFonts w:eastAsia="Calibri"/>
          <w:sz w:val="28"/>
          <w:szCs w:val="28"/>
          <w:lang w:val="ru-RU"/>
        </w:rPr>
        <w:t>стосуються</w:t>
      </w:r>
      <w:proofErr w:type="spellEnd"/>
      <w:r w:rsidRPr="00E60023">
        <w:rPr>
          <w:rFonts w:eastAsia="Calibri"/>
          <w:sz w:val="28"/>
          <w:szCs w:val="28"/>
          <w:lang w:val="ru-RU"/>
        </w:rPr>
        <w:t xml:space="preserve"> не </w:t>
      </w:r>
      <w:proofErr w:type="spellStart"/>
      <w:r w:rsidRPr="00E60023">
        <w:rPr>
          <w:rFonts w:eastAsia="Calibri"/>
          <w:sz w:val="28"/>
          <w:szCs w:val="28"/>
          <w:lang w:val="ru-RU"/>
        </w:rPr>
        <w:t>лише</w:t>
      </w:r>
      <w:proofErr w:type="spellEnd"/>
      <w:r w:rsidRPr="00E60023">
        <w:rPr>
          <w:rFonts w:eastAsia="Calibri"/>
          <w:sz w:val="28"/>
          <w:szCs w:val="28"/>
          <w:lang w:val="ru-RU"/>
        </w:rPr>
        <w:t xml:space="preserve"> </w:t>
      </w:r>
      <w:proofErr w:type="spellStart"/>
      <w:r w:rsidRPr="00E60023">
        <w:rPr>
          <w:rFonts w:eastAsia="Calibri"/>
          <w:sz w:val="28"/>
          <w:szCs w:val="28"/>
          <w:lang w:val="ru-RU"/>
        </w:rPr>
        <w:t>регуляції</w:t>
      </w:r>
      <w:proofErr w:type="spellEnd"/>
      <w:r w:rsidRPr="00E60023">
        <w:rPr>
          <w:rFonts w:eastAsia="Calibri"/>
          <w:sz w:val="28"/>
          <w:szCs w:val="28"/>
          <w:lang w:val="ru-RU"/>
        </w:rPr>
        <w:t xml:space="preserve"> </w:t>
      </w:r>
      <w:proofErr w:type="spellStart"/>
      <w:r w:rsidRPr="00E60023">
        <w:rPr>
          <w:rFonts w:eastAsia="Calibri"/>
          <w:sz w:val="28"/>
          <w:szCs w:val="28"/>
          <w:lang w:val="ru-RU"/>
        </w:rPr>
        <w:t>небезпечного</w:t>
      </w:r>
      <w:proofErr w:type="spellEnd"/>
      <w:r w:rsidRPr="00E60023">
        <w:rPr>
          <w:rFonts w:eastAsia="Calibri"/>
          <w:sz w:val="28"/>
          <w:szCs w:val="28"/>
          <w:lang w:val="ru-RU"/>
        </w:rPr>
        <w:t xml:space="preserve"> контенту, а й </w:t>
      </w:r>
      <w:proofErr w:type="spellStart"/>
      <w:r w:rsidRPr="00E60023">
        <w:rPr>
          <w:rFonts w:eastAsia="Calibri"/>
          <w:sz w:val="28"/>
          <w:szCs w:val="28"/>
          <w:lang w:val="ru-RU"/>
        </w:rPr>
        <w:t>інвестицій</w:t>
      </w:r>
      <w:proofErr w:type="spellEnd"/>
      <w:r w:rsidRPr="00E60023">
        <w:rPr>
          <w:rFonts w:eastAsia="Calibri"/>
          <w:sz w:val="28"/>
          <w:szCs w:val="28"/>
          <w:lang w:val="ru-RU"/>
        </w:rPr>
        <w:t xml:space="preserve"> у </w:t>
      </w:r>
      <w:proofErr w:type="spellStart"/>
      <w:r w:rsidRPr="00E60023">
        <w:rPr>
          <w:rFonts w:eastAsia="Calibri"/>
          <w:sz w:val="28"/>
          <w:szCs w:val="28"/>
          <w:lang w:val="ru-RU"/>
        </w:rPr>
        <w:t>можливості</w:t>
      </w:r>
      <w:proofErr w:type="spellEnd"/>
      <w:r w:rsidRPr="00E60023">
        <w:rPr>
          <w:rFonts w:eastAsia="Calibri"/>
          <w:sz w:val="28"/>
          <w:szCs w:val="28"/>
          <w:lang w:val="ru-RU"/>
        </w:rPr>
        <w:t xml:space="preserve"> для </w:t>
      </w:r>
      <w:proofErr w:type="spellStart"/>
      <w:r w:rsidRPr="00E60023">
        <w:rPr>
          <w:rFonts w:eastAsia="Calibri"/>
          <w:sz w:val="28"/>
          <w:szCs w:val="28"/>
          <w:lang w:val="ru-RU"/>
        </w:rPr>
        <w:t>якісного</w:t>
      </w:r>
      <w:proofErr w:type="spellEnd"/>
      <w:r w:rsidRPr="00E60023">
        <w:rPr>
          <w:rFonts w:eastAsia="Calibri"/>
          <w:sz w:val="28"/>
          <w:szCs w:val="28"/>
          <w:lang w:val="ru-RU"/>
        </w:rPr>
        <w:t xml:space="preserve"> онлайн-</w:t>
      </w:r>
      <w:proofErr w:type="spellStart"/>
      <w:r w:rsidRPr="00E60023">
        <w:rPr>
          <w:rFonts w:eastAsia="Calibri"/>
          <w:sz w:val="28"/>
          <w:szCs w:val="28"/>
          <w:lang w:val="ru-RU"/>
        </w:rPr>
        <w:t>аптенсіонуції</w:t>
      </w:r>
      <w:proofErr w:type="spellEnd"/>
      <w:r w:rsidRPr="00E60023">
        <w:rPr>
          <w:rFonts w:eastAsia="Calibri"/>
          <w:sz w:val="28"/>
          <w:szCs w:val="28"/>
          <w:lang w:val="ru-RU"/>
        </w:rPr>
        <w:t xml:space="preserve"> </w:t>
      </w:r>
      <w:proofErr w:type="spellStart"/>
      <w:r w:rsidRPr="00E60023">
        <w:rPr>
          <w:rFonts w:eastAsia="Calibri"/>
          <w:sz w:val="28"/>
          <w:szCs w:val="28"/>
          <w:lang w:val="ru-RU"/>
        </w:rPr>
        <w:t>підлітків</w:t>
      </w:r>
      <w:proofErr w:type="spellEnd"/>
      <w:r w:rsidRPr="00E60023">
        <w:rPr>
          <w:rFonts w:eastAsia="Calibri"/>
          <w:sz w:val="28"/>
          <w:szCs w:val="28"/>
          <w:lang w:val="ru-RU"/>
        </w:rPr>
        <w:t xml:space="preserve">: </w:t>
      </w:r>
      <w:proofErr w:type="spellStart"/>
      <w:r w:rsidRPr="00E60023">
        <w:rPr>
          <w:rFonts w:eastAsia="Calibri"/>
          <w:sz w:val="28"/>
          <w:szCs w:val="28"/>
          <w:lang w:val="ru-RU"/>
        </w:rPr>
        <w:t>створення</w:t>
      </w:r>
      <w:proofErr w:type="spellEnd"/>
      <w:r w:rsidRPr="00E60023">
        <w:rPr>
          <w:rFonts w:eastAsia="Calibri"/>
          <w:sz w:val="28"/>
          <w:szCs w:val="28"/>
          <w:lang w:val="ru-RU"/>
        </w:rPr>
        <w:t xml:space="preserve"> платформ для </w:t>
      </w:r>
      <w:proofErr w:type="spellStart"/>
      <w:r w:rsidRPr="00E60023">
        <w:rPr>
          <w:rFonts w:eastAsia="Calibri"/>
          <w:sz w:val="28"/>
          <w:szCs w:val="28"/>
          <w:lang w:val="ru-RU"/>
        </w:rPr>
        <w:t>творчості</w:t>
      </w:r>
      <w:proofErr w:type="spellEnd"/>
      <w:r w:rsidRPr="00E60023">
        <w:rPr>
          <w:rFonts w:eastAsia="Calibri"/>
          <w:sz w:val="28"/>
          <w:szCs w:val="28"/>
          <w:lang w:val="ru-RU"/>
        </w:rPr>
        <w:t xml:space="preserve">, </w:t>
      </w:r>
      <w:proofErr w:type="spellStart"/>
      <w:r w:rsidRPr="00E60023">
        <w:rPr>
          <w:rFonts w:eastAsia="Calibri"/>
          <w:sz w:val="28"/>
          <w:szCs w:val="28"/>
          <w:lang w:val="ru-RU"/>
        </w:rPr>
        <w:t>навчальні</w:t>
      </w:r>
      <w:proofErr w:type="spellEnd"/>
      <w:r w:rsidRPr="00E60023">
        <w:rPr>
          <w:rFonts w:eastAsia="Calibri"/>
          <w:sz w:val="28"/>
          <w:szCs w:val="28"/>
          <w:lang w:val="ru-RU"/>
        </w:rPr>
        <w:t xml:space="preserve"> </w:t>
      </w:r>
      <w:proofErr w:type="spellStart"/>
      <w:r w:rsidRPr="00E60023">
        <w:rPr>
          <w:rFonts w:eastAsia="Calibri"/>
          <w:sz w:val="28"/>
          <w:szCs w:val="28"/>
          <w:lang w:val="ru-RU"/>
        </w:rPr>
        <w:t>ініціативи</w:t>
      </w:r>
      <w:proofErr w:type="spellEnd"/>
      <w:r w:rsidRPr="00E60023">
        <w:rPr>
          <w:rFonts w:eastAsia="Calibri"/>
          <w:sz w:val="28"/>
          <w:szCs w:val="28"/>
          <w:lang w:val="ru-RU"/>
        </w:rPr>
        <w:t xml:space="preserve">, участь </w:t>
      </w:r>
      <w:proofErr w:type="spellStart"/>
      <w:r w:rsidRPr="00E60023">
        <w:rPr>
          <w:rFonts w:eastAsia="Calibri"/>
          <w:sz w:val="28"/>
          <w:szCs w:val="28"/>
          <w:lang w:val="ru-RU"/>
        </w:rPr>
        <w:t>молоді</w:t>
      </w:r>
      <w:proofErr w:type="spellEnd"/>
      <w:r w:rsidRPr="00E60023">
        <w:rPr>
          <w:rFonts w:eastAsia="Calibri"/>
          <w:sz w:val="28"/>
          <w:szCs w:val="28"/>
          <w:lang w:val="ru-RU"/>
        </w:rPr>
        <w:t xml:space="preserve"> в </w:t>
      </w:r>
      <w:proofErr w:type="spellStart"/>
      <w:r w:rsidRPr="00E60023">
        <w:rPr>
          <w:rFonts w:eastAsia="Calibri"/>
          <w:sz w:val="28"/>
          <w:szCs w:val="28"/>
          <w:lang w:val="ru-RU"/>
        </w:rPr>
        <w:t>модерації</w:t>
      </w:r>
      <w:proofErr w:type="spellEnd"/>
      <w:r w:rsidRPr="00E60023">
        <w:rPr>
          <w:rFonts w:eastAsia="Calibri"/>
          <w:sz w:val="28"/>
          <w:szCs w:val="28"/>
          <w:lang w:val="ru-RU"/>
        </w:rPr>
        <w:t xml:space="preserve"> </w:t>
      </w:r>
      <w:proofErr w:type="spellStart"/>
      <w:r w:rsidRPr="00E60023">
        <w:rPr>
          <w:rFonts w:eastAsia="Calibri"/>
          <w:sz w:val="28"/>
          <w:szCs w:val="28"/>
          <w:lang w:val="ru-RU"/>
        </w:rPr>
        <w:t>спільнот</w:t>
      </w:r>
      <w:proofErr w:type="spellEnd"/>
      <w:r w:rsidRPr="00E60023">
        <w:rPr>
          <w:rFonts w:eastAsia="Calibri"/>
          <w:sz w:val="28"/>
          <w:szCs w:val="28"/>
          <w:lang w:val="ru-RU"/>
        </w:rPr>
        <w:t xml:space="preserve"> і </w:t>
      </w:r>
      <w:proofErr w:type="spellStart"/>
      <w:r w:rsidRPr="00E60023">
        <w:rPr>
          <w:rFonts w:eastAsia="Calibri"/>
          <w:sz w:val="28"/>
          <w:szCs w:val="28"/>
          <w:lang w:val="ru-RU"/>
        </w:rPr>
        <w:t>розробці</w:t>
      </w:r>
      <w:proofErr w:type="spellEnd"/>
      <w:r w:rsidRPr="00E60023">
        <w:rPr>
          <w:rFonts w:eastAsia="Calibri"/>
          <w:sz w:val="28"/>
          <w:szCs w:val="28"/>
          <w:lang w:val="ru-RU"/>
        </w:rPr>
        <w:t xml:space="preserve"> правил. </w:t>
      </w:r>
      <w:proofErr w:type="spellStart"/>
      <w:r w:rsidRPr="00E60023">
        <w:rPr>
          <w:rFonts w:eastAsia="Calibri"/>
          <w:sz w:val="28"/>
          <w:szCs w:val="28"/>
          <w:lang w:val="ru-RU"/>
        </w:rPr>
        <w:t>Теорія</w:t>
      </w:r>
      <w:proofErr w:type="spellEnd"/>
      <w:r w:rsidRPr="00E60023">
        <w:rPr>
          <w:rFonts w:eastAsia="Calibri"/>
          <w:sz w:val="28"/>
          <w:szCs w:val="28"/>
          <w:lang w:val="ru-RU"/>
        </w:rPr>
        <w:t xml:space="preserve"> </w:t>
      </w:r>
      <w:proofErr w:type="spellStart"/>
      <w:r w:rsidRPr="00E60023">
        <w:rPr>
          <w:rFonts w:eastAsia="Calibri"/>
          <w:sz w:val="28"/>
          <w:szCs w:val="28"/>
          <w:lang w:val="ru-RU"/>
        </w:rPr>
        <w:t>дифузії</w:t>
      </w:r>
      <w:proofErr w:type="spellEnd"/>
      <w:r w:rsidRPr="00E60023">
        <w:rPr>
          <w:rFonts w:eastAsia="Calibri"/>
          <w:sz w:val="28"/>
          <w:szCs w:val="28"/>
          <w:lang w:val="ru-RU"/>
        </w:rPr>
        <w:t xml:space="preserve"> </w:t>
      </w:r>
      <w:proofErr w:type="spellStart"/>
      <w:r w:rsidRPr="00E60023">
        <w:rPr>
          <w:rFonts w:eastAsia="Calibri"/>
          <w:sz w:val="28"/>
          <w:szCs w:val="28"/>
          <w:lang w:val="ru-RU"/>
        </w:rPr>
        <w:t>інновацій</w:t>
      </w:r>
      <w:proofErr w:type="spellEnd"/>
      <w:r w:rsidRPr="00E60023">
        <w:rPr>
          <w:rFonts w:eastAsia="Calibri"/>
          <w:sz w:val="28"/>
          <w:szCs w:val="28"/>
          <w:lang w:val="ru-RU"/>
        </w:rPr>
        <w:t xml:space="preserve"> і </w:t>
      </w:r>
      <w:proofErr w:type="spellStart"/>
      <w:r w:rsidRPr="00E60023">
        <w:rPr>
          <w:rFonts w:eastAsia="Calibri"/>
          <w:sz w:val="28"/>
          <w:szCs w:val="28"/>
          <w:lang w:val="ru-RU"/>
        </w:rPr>
        <w:t>результати</w:t>
      </w:r>
      <w:proofErr w:type="spellEnd"/>
      <w:r w:rsidRPr="00E60023">
        <w:rPr>
          <w:rFonts w:eastAsia="Calibri"/>
          <w:sz w:val="28"/>
          <w:szCs w:val="28"/>
          <w:lang w:val="ru-RU"/>
        </w:rPr>
        <w:t xml:space="preserve"> </w:t>
      </w:r>
      <w:proofErr w:type="spellStart"/>
      <w:r w:rsidRPr="00E60023">
        <w:rPr>
          <w:rFonts w:eastAsia="Calibri"/>
          <w:sz w:val="28"/>
          <w:szCs w:val="28"/>
          <w:lang w:val="ru-RU"/>
        </w:rPr>
        <w:t>якісних</w:t>
      </w:r>
      <w:proofErr w:type="spellEnd"/>
      <w:r w:rsidRPr="00E60023">
        <w:rPr>
          <w:rFonts w:eastAsia="Calibri"/>
          <w:sz w:val="28"/>
          <w:szCs w:val="28"/>
          <w:lang w:val="ru-RU"/>
        </w:rPr>
        <w:t xml:space="preserve"> </w:t>
      </w:r>
      <w:proofErr w:type="spellStart"/>
      <w:r w:rsidRPr="00E60023">
        <w:rPr>
          <w:rFonts w:eastAsia="Calibri"/>
          <w:sz w:val="28"/>
          <w:szCs w:val="28"/>
          <w:lang w:val="ru-RU"/>
        </w:rPr>
        <w:t>груп</w:t>
      </w:r>
      <w:proofErr w:type="spellEnd"/>
      <w:r w:rsidRPr="00E60023">
        <w:rPr>
          <w:rFonts w:eastAsia="Calibri"/>
          <w:sz w:val="28"/>
          <w:szCs w:val="28"/>
          <w:lang w:val="ru-RU"/>
        </w:rPr>
        <w:t xml:space="preserve"> </w:t>
      </w:r>
      <w:proofErr w:type="spellStart"/>
      <w:r w:rsidRPr="00E60023">
        <w:rPr>
          <w:rFonts w:eastAsia="Calibri"/>
          <w:sz w:val="28"/>
          <w:szCs w:val="28"/>
          <w:lang w:val="ru-RU"/>
        </w:rPr>
        <w:t>підказують</w:t>
      </w:r>
      <w:proofErr w:type="spellEnd"/>
      <w:r w:rsidRPr="00E60023">
        <w:rPr>
          <w:rFonts w:eastAsia="Calibri"/>
          <w:sz w:val="28"/>
          <w:szCs w:val="28"/>
          <w:lang w:val="ru-RU"/>
        </w:rPr>
        <w:t xml:space="preserve">, </w:t>
      </w:r>
      <w:proofErr w:type="spellStart"/>
      <w:r w:rsidRPr="00E60023">
        <w:rPr>
          <w:rFonts w:eastAsia="Calibri"/>
          <w:sz w:val="28"/>
          <w:szCs w:val="28"/>
          <w:lang w:val="ru-RU"/>
        </w:rPr>
        <w:t>що</w:t>
      </w:r>
      <w:proofErr w:type="spellEnd"/>
      <w:r w:rsidRPr="00E60023">
        <w:rPr>
          <w:rFonts w:eastAsia="Calibri"/>
          <w:sz w:val="28"/>
          <w:szCs w:val="28"/>
          <w:lang w:val="ru-RU"/>
        </w:rPr>
        <w:t xml:space="preserve"> </w:t>
      </w:r>
      <w:proofErr w:type="spellStart"/>
      <w:r w:rsidRPr="00E60023">
        <w:rPr>
          <w:rFonts w:eastAsia="Calibri"/>
          <w:sz w:val="28"/>
          <w:szCs w:val="28"/>
          <w:lang w:val="ru-RU"/>
        </w:rPr>
        <w:t>залучення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підлітків</w:t>
      </w:r>
      <w:proofErr w:type="spellEnd"/>
      <w:r w:rsidRPr="00E60023">
        <w:rPr>
          <w:rFonts w:eastAsia="Calibri"/>
          <w:sz w:val="28"/>
          <w:szCs w:val="28"/>
          <w:lang w:val="ru-RU"/>
        </w:rPr>
        <w:t xml:space="preserve"> як </w:t>
      </w:r>
      <w:proofErr w:type="spellStart"/>
      <w:r w:rsidRPr="00E60023">
        <w:rPr>
          <w:rFonts w:eastAsia="Calibri"/>
          <w:sz w:val="28"/>
          <w:szCs w:val="28"/>
          <w:lang w:val="ru-RU"/>
        </w:rPr>
        <w:t>співпроектантів</w:t>
      </w:r>
      <w:proofErr w:type="spellEnd"/>
      <w:r w:rsidRPr="00E60023">
        <w:rPr>
          <w:rFonts w:eastAsia="Calibri"/>
          <w:sz w:val="28"/>
          <w:szCs w:val="28"/>
          <w:lang w:val="ru-RU"/>
        </w:rPr>
        <w:t xml:space="preserve"> </w:t>
      </w:r>
      <w:proofErr w:type="spellStart"/>
      <w:r w:rsidRPr="00E60023">
        <w:rPr>
          <w:rFonts w:eastAsia="Calibri"/>
          <w:sz w:val="28"/>
          <w:szCs w:val="28"/>
          <w:lang w:val="ru-RU"/>
        </w:rPr>
        <w:t>підвищує</w:t>
      </w:r>
      <w:proofErr w:type="spellEnd"/>
      <w:r w:rsidRPr="00E60023">
        <w:rPr>
          <w:rFonts w:eastAsia="Calibri"/>
          <w:sz w:val="28"/>
          <w:szCs w:val="28"/>
          <w:lang w:val="ru-RU"/>
        </w:rPr>
        <w:t xml:space="preserve"> </w:t>
      </w:r>
      <w:proofErr w:type="spellStart"/>
      <w:r w:rsidRPr="00E60023">
        <w:rPr>
          <w:rFonts w:eastAsia="Calibri"/>
          <w:sz w:val="28"/>
          <w:szCs w:val="28"/>
          <w:lang w:val="ru-RU"/>
        </w:rPr>
        <w:t>легітим</w:t>
      </w:r>
      <w:r>
        <w:rPr>
          <w:rFonts w:eastAsia="Calibri"/>
          <w:sz w:val="28"/>
          <w:szCs w:val="28"/>
          <w:lang w:val="ru-RU"/>
        </w:rPr>
        <w:t>ність</w:t>
      </w:r>
      <w:proofErr w:type="spellEnd"/>
      <w:r>
        <w:rPr>
          <w:rFonts w:eastAsia="Calibri"/>
          <w:sz w:val="28"/>
          <w:szCs w:val="28"/>
          <w:lang w:val="ru-RU"/>
        </w:rPr>
        <w:t xml:space="preserve"> і </w:t>
      </w:r>
      <w:proofErr w:type="spellStart"/>
      <w:r>
        <w:rPr>
          <w:rFonts w:eastAsia="Calibri"/>
          <w:sz w:val="28"/>
          <w:szCs w:val="28"/>
          <w:lang w:val="ru-RU"/>
        </w:rPr>
        <w:t>ефективність</w:t>
      </w:r>
      <w:proofErr w:type="spellEnd"/>
      <w:r>
        <w:rPr>
          <w:rFonts w:eastAsia="Calibri"/>
          <w:sz w:val="28"/>
          <w:szCs w:val="28"/>
          <w:lang w:val="ru-RU"/>
        </w:rPr>
        <w:t xml:space="preserve"> </w:t>
      </w:r>
      <w:proofErr w:type="spellStart"/>
      <w:r>
        <w:rPr>
          <w:rFonts w:eastAsia="Calibri"/>
          <w:sz w:val="28"/>
          <w:szCs w:val="28"/>
          <w:lang w:val="ru-RU"/>
        </w:rPr>
        <w:t>втручань</w:t>
      </w:r>
      <w:proofErr w:type="spellEnd"/>
      <w:r w:rsidR="009933B7">
        <w:rPr>
          <w:rFonts w:eastAsia="Calibri"/>
          <w:sz w:val="28"/>
          <w:szCs w:val="28"/>
          <w:lang w:val="ru-RU"/>
        </w:rPr>
        <w:t>.</w:t>
      </w:r>
    </w:p>
    <w:p w14:paraId="08ECB28C" w14:textId="5A1BABC0" w:rsidR="006F5214" w:rsidRPr="00E60023" w:rsidRDefault="006F5214" w:rsidP="006F5214">
      <w:pPr>
        <w:spacing w:after="160" w:line="360" w:lineRule="auto"/>
        <w:ind w:firstLine="709"/>
        <w:contextualSpacing/>
        <w:jc w:val="both"/>
        <w:rPr>
          <w:rFonts w:eastAsia="Calibri"/>
          <w:sz w:val="28"/>
          <w:szCs w:val="28"/>
          <w:lang w:val="ru-RU"/>
        </w:rPr>
      </w:pPr>
      <w:proofErr w:type="spellStart"/>
      <w:r w:rsidRPr="00E60023">
        <w:rPr>
          <w:rFonts w:eastAsia="Calibri"/>
          <w:sz w:val="28"/>
          <w:szCs w:val="28"/>
          <w:lang w:val="ru-RU"/>
        </w:rPr>
        <w:t>Наукові</w:t>
      </w:r>
      <w:proofErr w:type="spellEnd"/>
      <w:r w:rsidRPr="00E60023">
        <w:rPr>
          <w:rFonts w:eastAsia="Calibri"/>
          <w:sz w:val="28"/>
          <w:szCs w:val="28"/>
          <w:lang w:val="ru-RU"/>
        </w:rPr>
        <w:t xml:space="preserve"> </w:t>
      </w:r>
      <w:proofErr w:type="spellStart"/>
      <w:r w:rsidRPr="00E60023">
        <w:rPr>
          <w:rFonts w:eastAsia="Calibri"/>
          <w:sz w:val="28"/>
          <w:szCs w:val="28"/>
          <w:lang w:val="ru-RU"/>
        </w:rPr>
        <w:t>обмеження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інтерпретації</w:t>
      </w:r>
      <w:proofErr w:type="spellEnd"/>
      <w:r w:rsidRPr="00E60023">
        <w:rPr>
          <w:rFonts w:eastAsia="Calibri"/>
          <w:sz w:val="28"/>
          <w:szCs w:val="28"/>
          <w:lang w:val="ru-RU"/>
        </w:rPr>
        <w:t xml:space="preserve"> </w:t>
      </w:r>
      <w:proofErr w:type="spellStart"/>
      <w:r w:rsidRPr="00E60023">
        <w:rPr>
          <w:rFonts w:eastAsia="Calibri"/>
          <w:sz w:val="28"/>
          <w:szCs w:val="28"/>
          <w:lang w:val="ru-RU"/>
        </w:rPr>
        <w:t>включають</w:t>
      </w:r>
      <w:proofErr w:type="spellEnd"/>
      <w:r w:rsidRPr="00E60023">
        <w:rPr>
          <w:rFonts w:eastAsia="Calibri"/>
          <w:sz w:val="28"/>
          <w:szCs w:val="28"/>
          <w:lang w:val="ru-RU"/>
        </w:rPr>
        <w:t xml:space="preserve"> </w:t>
      </w:r>
      <w:proofErr w:type="spellStart"/>
      <w:r w:rsidRPr="00E60023">
        <w:rPr>
          <w:rFonts w:eastAsia="Calibri"/>
          <w:sz w:val="28"/>
          <w:szCs w:val="28"/>
          <w:lang w:val="ru-RU"/>
        </w:rPr>
        <w:t>неможливість</w:t>
      </w:r>
      <w:proofErr w:type="spellEnd"/>
      <w:r w:rsidRPr="00E60023">
        <w:rPr>
          <w:rFonts w:eastAsia="Calibri"/>
          <w:sz w:val="28"/>
          <w:szCs w:val="28"/>
          <w:lang w:val="ru-RU"/>
        </w:rPr>
        <w:t xml:space="preserve"> </w:t>
      </w:r>
      <w:proofErr w:type="spellStart"/>
      <w:r w:rsidRPr="00E60023">
        <w:rPr>
          <w:rFonts w:eastAsia="Calibri"/>
          <w:sz w:val="28"/>
          <w:szCs w:val="28"/>
          <w:lang w:val="ru-RU"/>
        </w:rPr>
        <w:t>повної</w:t>
      </w:r>
      <w:proofErr w:type="spellEnd"/>
      <w:r w:rsidRPr="00E60023">
        <w:rPr>
          <w:rFonts w:eastAsia="Calibri"/>
          <w:sz w:val="28"/>
          <w:szCs w:val="28"/>
          <w:lang w:val="ru-RU"/>
        </w:rPr>
        <w:t xml:space="preserve"> </w:t>
      </w:r>
      <w:proofErr w:type="spellStart"/>
      <w:r w:rsidRPr="00E60023">
        <w:rPr>
          <w:rFonts w:eastAsia="Calibri"/>
          <w:sz w:val="28"/>
          <w:szCs w:val="28"/>
          <w:lang w:val="ru-RU"/>
        </w:rPr>
        <w:t>контролі</w:t>
      </w:r>
      <w:proofErr w:type="spellEnd"/>
      <w:r w:rsidRPr="00E60023">
        <w:rPr>
          <w:rFonts w:eastAsia="Calibri"/>
          <w:sz w:val="28"/>
          <w:szCs w:val="28"/>
          <w:lang w:val="ru-RU"/>
        </w:rPr>
        <w:t xml:space="preserve"> </w:t>
      </w:r>
      <w:proofErr w:type="spellStart"/>
      <w:r w:rsidRPr="00E60023">
        <w:rPr>
          <w:rFonts w:eastAsia="Calibri"/>
          <w:sz w:val="28"/>
          <w:szCs w:val="28"/>
          <w:lang w:val="ru-RU"/>
        </w:rPr>
        <w:t>всіх</w:t>
      </w:r>
      <w:proofErr w:type="spellEnd"/>
      <w:r w:rsidRPr="00E60023">
        <w:rPr>
          <w:rFonts w:eastAsia="Calibri"/>
          <w:sz w:val="28"/>
          <w:szCs w:val="28"/>
          <w:lang w:val="ru-RU"/>
        </w:rPr>
        <w:t xml:space="preserve"> </w:t>
      </w:r>
      <w:proofErr w:type="spellStart"/>
      <w:r w:rsidRPr="00E60023">
        <w:rPr>
          <w:rFonts w:eastAsia="Calibri"/>
          <w:sz w:val="28"/>
          <w:szCs w:val="28"/>
          <w:lang w:val="ru-RU"/>
        </w:rPr>
        <w:t>зовнішніх</w:t>
      </w:r>
      <w:proofErr w:type="spellEnd"/>
      <w:r w:rsidRPr="00E60023">
        <w:rPr>
          <w:rFonts w:eastAsia="Calibri"/>
          <w:sz w:val="28"/>
          <w:szCs w:val="28"/>
          <w:lang w:val="ru-RU"/>
        </w:rPr>
        <w:t xml:space="preserve"> </w:t>
      </w:r>
      <w:proofErr w:type="spellStart"/>
      <w:r w:rsidRPr="00E60023">
        <w:rPr>
          <w:rFonts w:eastAsia="Calibri"/>
          <w:sz w:val="28"/>
          <w:szCs w:val="28"/>
          <w:lang w:val="ru-RU"/>
        </w:rPr>
        <w:t>змін</w:t>
      </w:r>
      <w:proofErr w:type="spellEnd"/>
      <w:r w:rsidRPr="00E60023">
        <w:rPr>
          <w:rFonts w:eastAsia="Calibri"/>
          <w:sz w:val="28"/>
          <w:szCs w:val="28"/>
          <w:lang w:val="ru-RU"/>
        </w:rPr>
        <w:t xml:space="preserve"> у </w:t>
      </w:r>
      <w:proofErr w:type="spellStart"/>
      <w:r w:rsidRPr="00E60023">
        <w:rPr>
          <w:rFonts w:eastAsia="Calibri"/>
          <w:sz w:val="28"/>
          <w:szCs w:val="28"/>
          <w:lang w:val="ru-RU"/>
        </w:rPr>
        <w:t>довгих</w:t>
      </w:r>
      <w:proofErr w:type="spellEnd"/>
      <w:r w:rsidRPr="00E60023">
        <w:rPr>
          <w:rFonts w:eastAsia="Calibri"/>
          <w:sz w:val="28"/>
          <w:szCs w:val="28"/>
          <w:lang w:val="ru-RU"/>
        </w:rPr>
        <w:t xml:space="preserve"> панелях, </w:t>
      </w:r>
      <w:proofErr w:type="spellStart"/>
      <w:r w:rsidRPr="00E60023">
        <w:rPr>
          <w:rFonts w:eastAsia="Calibri"/>
          <w:sz w:val="28"/>
          <w:szCs w:val="28"/>
          <w:lang w:val="ru-RU"/>
        </w:rPr>
        <w:t>ефекти</w:t>
      </w:r>
      <w:proofErr w:type="spellEnd"/>
      <w:r w:rsidRPr="00E60023">
        <w:rPr>
          <w:rFonts w:eastAsia="Calibri"/>
          <w:sz w:val="28"/>
          <w:szCs w:val="28"/>
          <w:lang w:val="ru-RU"/>
        </w:rPr>
        <w:t xml:space="preserve"> </w:t>
      </w:r>
      <w:proofErr w:type="spellStart"/>
      <w:r w:rsidRPr="00E60023">
        <w:rPr>
          <w:rFonts w:eastAsia="Calibri"/>
          <w:sz w:val="28"/>
          <w:szCs w:val="28"/>
          <w:lang w:val="ru-RU"/>
        </w:rPr>
        <w:t>відбору</w:t>
      </w:r>
      <w:proofErr w:type="spellEnd"/>
      <w:r w:rsidRPr="00E60023">
        <w:rPr>
          <w:rFonts w:eastAsia="Calibri"/>
          <w:sz w:val="28"/>
          <w:szCs w:val="28"/>
          <w:lang w:val="ru-RU"/>
        </w:rPr>
        <w:t xml:space="preserve"> і </w:t>
      </w:r>
      <w:proofErr w:type="spellStart"/>
      <w:r w:rsidRPr="00E60023">
        <w:rPr>
          <w:rFonts w:eastAsia="Calibri"/>
          <w:sz w:val="28"/>
          <w:szCs w:val="28"/>
          <w:lang w:val="ru-RU"/>
        </w:rPr>
        <w:t>потенційну</w:t>
      </w:r>
      <w:proofErr w:type="spellEnd"/>
      <w:r w:rsidRPr="00E60023">
        <w:rPr>
          <w:rFonts w:eastAsia="Calibri"/>
          <w:sz w:val="28"/>
          <w:szCs w:val="28"/>
          <w:lang w:val="ru-RU"/>
        </w:rPr>
        <w:t xml:space="preserve"> </w:t>
      </w:r>
      <w:proofErr w:type="spellStart"/>
      <w:r w:rsidRPr="00E60023">
        <w:rPr>
          <w:rFonts w:eastAsia="Calibri"/>
          <w:sz w:val="28"/>
          <w:szCs w:val="28"/>
          <w:lang w:val="ru-RU"/>
        </w:rPr>
        <w:t>зміну</w:t>
      </w:r>
      <w:proofErr w:type="spellEnd"/>
      <w:r w:rsidRPr="00E60023">
        <w:rPr>
          <w:rFonts w:eastAsia="Calibri"/>
          <w:sz w:val="28"/>
          <w:szCs w:val="28"/>
          <w:lang w:val="ru-RU"/>
        </w:rPr>
        <w:t xml:space="preserve"> </w:t>
      </w:r>
      <w:proofErr w:type="spellStart"/>
      <w:r w:rsidRPr="00E60023">
        <w:rPr>
          <w:rFonts w:eastAsia="Calibri"/>
          <w:sz w:val="28"/>
          <w:szCs w:val="28"/>
          <w:lang w:val="ru-RU"/>
        </w:rPr>
        <w:t>поведінки</w:t>
      </w:r>
      <w:proofErr w:type="spellEnd"/>
      <w:r w:rsidRPr="00E60023">
        <w:rPr>
          <w:rFonts w:eastAsia="Calibri"/>
          <w:sz w:val="28"/>
          <w:szCs w:val="28"/>
          <w:lang w:val="ru-RU"/>
        </w:rPr>
        <w:t xml:space="preserve"> у </w:t>
      </w:r>
      <w:proofErr w:type="spellStart"/>
      <w:r w:rsidRPr="00E60023">
        <w:rPr>
          <w:rFonts w:eastAsia="Calibri"/>
          <w:sz w:val="28"/>
          <w:szCs w:val="28"/>
          <w:lang w:val="ru-RU"/>
        </w:rPr>
        <w:t>відповідь</w:t>
      </w:r>
      <w:proofErr w:type="spellEnd"/>
      <w:r w:rsidRPr="00E60023">
        <w:rPr>
          <w:rFonts w:eastAsia="Calibri"/>
          <w:sz w:val="28"/>
          <w:szCs w:val="28"/>
          <w:lang w:val="ru-RU"/>
        </w:rPr>
        <w:t xml:space="preserve"> на участь у </w:t>
      </w:r>
      <w:proofErr w:type="spellStart"/>
      <w:r w:rsidRPr="00E60023">
        <w:rPr>
          <w:rFonts w:eastAsia="Calibri"/>
          <w:sz w:val="28"/>
          <w:szCs w:val="28"/>
          <w:lang w:val="ru-RU"/>
        </w:rPr>
        <w:t>дослідженні</w:t>
      </w:r>
      <w:proofErr w:type="spellEnd"/>
      <w:r w:rsidRPr="00E60023">
        <w:rPr>
          <w:rFonts w:eastAsia="Calibri"/>
          <w:sz w:val="28"/>
          <w:szCs w:val="28"/>
          <w:lang w:val="ru-RU"/>
        </w:rPr>
        <w:t xml:space="preserve">. Теоретично </w:t>
      </w:r>
      <w:proofErr w:type="spellStart"/>
      <w:r w:rsidRPr="00E60023">
        <w:rPr>
          <w:rFonts w:eastAsia="Calibri"/>
          <w:sz w:val="28"/>
          <w:szCs w:val="28"/>
          <w:lang w:val="ru-RU"/>
        </w:rPr>
        <w:t>це</w:t>
      </w:r>
      <w:proofErr w:type="spellEnd"/>
      <w:r w:rsidRPr="00E60023">
        <w:rPr>
          <w:rFonts w:eastAsia="Calibri"/>
          <w:sz w:val="28"/>
          <w:szCs w:val="28"/>
          <w:lang w:val="ru-RU"/>
        </w:rPr>
        <w:t xml:space="preserve"> </w:t>
      </w:r>
      <w:proofErr w:type="spellStart"/>
      <w:r w:rsidRPr="00E60023">
        <w:rPr>
          <w:rFonts w:eastAsia="Calibri"/>
          <w:sz w:val="28"/>
          <w:szCs w:val="28"/>
          <w:lang w:val="ru-RU"/>
        </w:rPr>
        <w:t>підкреслює</w:t>
      </w:r>
      <w:proofErr w:type="spellEnd"/>
      <w:r w:rsidRPr="00E60023">
        <w:rPr>
          <w:rFonts w:eastAsia="Calibri"/>
          <w:sz w:val="28"/>
          <w:szCs w:val="28"/>
          <w:lang w:val="ru-RU"/>
        </w:rPr>
        <w:t xml:space="preserve"> </w:t>
      </w:r>
      <w:proofErr w:type="spellStart"/>
      <w:r w:rsidRPr="00E60023">
        <w:rPr>
          <w:rFonts w:eastAsia="Calibri"/>
          <w:sz w:val="28"/>
          <w:szCs w:val="28"/>
          <w:lang w:val="ru-RU"/>
        </w:rPr>
        <w:t>необхідність</w:t>
      </w:r>
      <w:proofErr w:type="spellEnd"/>
      <w:r w:rsidRPr="00E60023">
        <w:rPr>
          <w:rFonts w:eastAsia="Calibri"/>
          <w:sz w:val="28"/>
          <w:szCs w:val="28"/>
          <w:lang w:val="ru-RU"/>
        </w:rPr>
        <w:t xml:space="preserve"> </w:t>
      </w:r>
      <w:proofErr w:type="spellStart"/>
      <w:r w:rsidRPr="00E60023">
        <w:rPr>
          <w:rFonts w:eastAsia="Calibri"/>
          <w:sz w:val="28"/>
          <w:szCs w:val="28"/>
          <w:lang w:val="ru-RU"/>
        </w:rPr>
        <w:t>обережності</w:t>
      </w:r>
      <w:proofErr w:type="spellEnd"/>
      <w:r w:rsidRPr="00E60023">
        <w:rPr>
          <w:rFonts w:eastAsia="Calibri"/>
          <w:sz w:val="28"/>
          <w:szCs w:val="28"/>
          <w:lang w:val="ru-RU"/>
        </w:rPr>
        <w:t xml:space="preserve"> при </w:t>
      </w:r>
      <w:proofErr w:type="spellStart"/>
      <w:r w:rsidRPr="00E60023">
        <w:rPr>
          <w:rFonts w:eastAsia="Calibri"/>
          <w:sz w:val="28"/>
          <w:szCs w:val="28"/>
          <w:lang w:val="ru-RU"/>
        </w:rPr>
        <w:t>перенесенні</w:t>
      </w:r>
      <w:proofErr w:type="spellEnd"/>
      <w:r w:rsidRPr="00E60023">
        <w:rPr>
          <w:rFonts w:eastAsia="Calibri"/>
          <w:sz w:val="28"/>
          <w:szCs w:val="28"/>
          <w:lang w:val="ru-RU"/>
        </w:rPr>
        <w:t xml:space="preserve"> </w:t>
      </w:r>
      <w:proofErr w:type="spellStart"/>
      <w:r w:rsidRPr="00E60023">
        <w:rPr>
          <w:rFonts w:eastAsia="Calibri"/>
          <w:sz w:val="28"/>
          <w:szCs w:val="28"/>
          <w:lang w:val="ru-RU"/>
        </w:rPr>
        <w:t>висновків</w:t>
      </w:r>
      <w:proofErr w:type="spellEnd"/>
      <w:r w:rsidRPr="00E60023">
        <w:rPr>
          <w:rFonts w:eastAsia="Calibri"/>
          <w:sz w:val="28"/>
          <w:szCs w:val="28"/>
          <w:lang w:val="ru-RU"/>
        </w:rPr>
        <w:t xml:space="preserve"> на </w:t>
      </w:r>
      <w:proofErr w:type="spellStart"/>
      <w:r w:rsidRPr="00E60023">
        <w:rPr>
          <w:rFonts w:eastAsia="Calibri"/>
          <w:sz w:val="28"/>
          <w:szCs w:val="28"/>
          <w:lang w:val="ru-RU"/>
        </w:rPr>
        <w:t>інші</w:t>
      </w:r>
      <w:proofErr w:type="spellEnd"/>
      <w:r w:rsidRPr="00E60023">
        <w:rPr>
          <w:rFonts w:eastAsia="Calibri"/>
          <w:sz w:val="28"/>
          <w:szCs w:val="28"/>
          <w:lang w:val="ru-RU"/>
        </w:rPr>
        <w:t xml:space="preserve"> </w:t>
      </w:r>
      <w:proofErr w:type="spellStart"/>
      <w:r w:rsidRPr="00E60023">
        <w:rPr>
          <w:rFonts w:eastAsia="Calibri"/>
          <w:sz w:val="28"/>
          <w:szCs w:val="28"/>
          <w:lang w:val="ru-RU"/>
        </w:rPr>
        <w:t>культурні</w:t>
      </w:r>
      <w:proofErr w:type="spellEnd"/>
      <w:r w:rsidRPr="00E60023">
        <w:rPr>
          <w:rFonts w:eastAsia="Calibri"/>
          <w:sz w:val="28"/>
          <w:szCs w:val="28"/>
          <w:lang w:val="ru-RU"/>
        </w:rPr>
        <w:t xml:space="preserve"> </w:t>
      </w:r>
      <w:proofErr w:type="spellStart"/>
      <w:r w:rsidRPr="00E60023">
        <w:rPr>
          <w:rFonts w:eastAsia="Calibri"/>
          <w:sz w:val="28"/>
          <w:szCs w:val="28"/>
          <w:lang w:val="ru-RU"/>
        </w:rPr>
        <w:t>контексти</w:t>
      </w:r>
      <w:proofErr w:type="spellEnd"/>
      <w:r w:rsidRPr="00E60023">
        <w:rPr>
          <w:rFonts w:eastAsia="Calibri"/>
          <w:sz w:val="28"/>
          <w:szCs w:val="28"/>
          <w:lang w:val="ru-RU"/>
        </w:rPr>
        <w:t xml:space="preserve"> та </w:t>
      </w:r>
      <w:proofErr w:type="spellStart"/>
      <w:r w:rsidRPr="00E60023">
        <w:rPr>
          <w:rFonts w:eastAsia="Calibri"/>
          <w:sz w:val="28"/>
          <w:szCs w:val="28"/>
          <w:lang w:val="ru-RU"/>
        </w:rPr>
        <w:t>підкреслює</w:t>
      </w:r>
      <w:proofErr w:type="spellEnd"/>
      <w:r w:rsidRPr="00E60023">
        <w:rPr>
          <w:rFonts w:eastAsia="Calibri"/>
          <w:sz w:val="28"/>
          <w:szCs w:val="28"/>
          <w:lang w:val="ru-RU"/>
        </w:rPr>
        <w:t xml:space="preserve"> потребу в </w:t>
      </w:r>
      <w:proofErr w:type="spellStart"/>
      <w:r w:rsidRPr="00E60023">
        <w:rPr>
          <w:rFonts w:eastAsia="Calibri"/>
          <w:sz w:val="28"/>
          <w:szCs w:val="28"/>
          <w:lang w:val="ru-RU"/>
        </w:rPr>
        <w:t>реплікаціях</w:t>
      </w:r>
      <w:proofErr w:type="spellEnd"/>
      <w:r w:rsidRPr="00E60023">
        <w:rPr>
          <w:rFonts w:eastAsia="Calibri"/>
          <w:sz w:val="28"/>
          <w:szCs w:val="28"/>
          <w:lang w:val="ru-RU"/>
        </w:rPr>
        <w:t xml:space="preserve">. </w:t>
      </w:r>
      <w:proofErr w:type="spellStart"/>
      <w:r w:rsidRPr="00E60023">
        <w:rPr>
          <w:rFonts w:eastAsia="Calibri"/>
          <w:sz w:val="28"/>
          <w:szCs w:val="28"/>
          <w:lang w:val="ru-RU"/>
        </w:rPr>
        <w:t>Проте</w:t>
      </w:r>
      <w:proofErr w:type="spellEnd"/>
      <w:r w:rsidRPr="00E60023">
        <w:rPr>
          <w:rFonts w:eastAsia="Calibri"/>
          <w:sz w:val="28"/>
          <w:szCs w:val="28"/>
          <w:lang w:val="ru-RU"/>
        </w:rPr>
        <w:t xml:space="preserve">, </w:t>
      </w:r>
      <w:proofErr w:type="spellStart"/>
      <w:r w:rsidRPr="00E60023">
        <w:rPr>
          <w:rFonts w:eastAsia="Calibri"/>
          <w:sz w:val="28"/>
          <w:szCs w:val="28"/>
          <w:lang w:val="ru-RU"/>
        </w:rPr>
        <w:t>навіть</w:t>
      </w:r>
      <w:proofErr w:type="spellEnd"/>
      <w:r w:rsidRPr="00E60023">
        <w:rPr>
          <w:rFonts w:eastAsia="Calibri"/>
          <w:sz w:val="28"/>
          <w:szCs w:val="28"/>
          <w:lang w:val="ru-RU"/>
        </w:rPr>
        <w:t xml:space="preserve"> </w:t>
      </w:r>
      <w:proofErr w:type="spellStart"/>
      <w:r w:rsidRPr="00E60023">
        <w:rPr>
          <w:rFonts w:eastAsia="Calibri"/>
          <w:sz w:val="28"/>
          <w:szCs w:val="28"/>
          <w:lang w:val="ru-RU"/>
        </w:rPr>
        <w:t>із</w:t>
      </w:r>
      <w:proofErr w:type="spellEnd"/>
      <w:r w:rsidRPr="00E60023">
        <w:rPr>
          <w:rFonts w:eastAsia="Calibri"/>
          <w:sz w:val="28"/>
          <w:szCs w:val="28"/>
          <w:lang w:val="ru-RU"/>
        </w:rPr>
        <w:t xml:space="preserve"> </w:t>
      </w:r>
      <w:proofErr w:type="spellStart"/>
      <w:r w:rsidRPr="00E60023">
        <w:rPr>
          <w:rFonts w:eastAsia="Calibri"/>
          <w:sz w:val="28"/>
          <w:szCs w:val="28"/>
          <w:lang w:val="ru-RU"/>
        </w:rPr>
        <w:t>цими</w:t>
      </w:r>
      <w:proofErr w:type="spellEnd"/>
      <w:r w:rsidRPr="00E60023">
        <w:rPr>
          <w:rFonts w:eastAsia="Calibri"/>
          <w:sz w:val="28"/>
          <w:szCs w:val="28"/>
          <w:lang w:val="ru-RU"/>
        </w:rPr>
        <w:t xml:space="preserve"> </w:t>
      </w:r>
      <w:proofErr w:type="spellStart"/>
      <w:r w:rsidRPr="00E60023">
        <w:rPr>
          <w:rFonts w:eastAsia="Calibri"/>
          <w:sz w:val="28"/>
          <w:szCs w:val="28"/>
          <w:lang w:val="ru-RU"/>
        </w:rPr>
        <w:t>обмеженнями</w:t>
      </w:r>
      <w:proofErr w:type="spellEnd"/>
      <w:r w:rsidRPr="00E60023">
        <w:rPr>
          <w:rFonts w:eastAsia="Calibri"/>
          <w:sz w:val="28"/>
          <w:szCs w:val="28"/>
          <w:lang w:val="ru-RU"/>
        </w:rPr>
        <w:t xml:space="preserve">, </w:t>
      </w:r>
      <w:proofErr w:type="spellStart"/>
      <w:r w:rsidRPr="00E60023">
        <w:rPr>
          <w:rFonts w:eastAsia="Calibri"/>
          <w:sz w:val="28"/>
          <w:szCs w:val="28"/>
          <w:lang w:val="ru-RU"/>
        </w:rPr>
        <w:t>поєднання</w:t>
      </w:r>
      <w:proofErr w:type="spellEnd"/>
      <w:r w:rsidRPr="00E60023">
        <w:rPr>
          <w:rFonts w:eastAsia="Calibri"/>
          <w:sz w:val="28"/>
          <w:szCs w:val="28"/>
          <w:lang w:val="ru-RU"/>
        </w:rPr>
        <w:t xml:space="preserve"> теоретично </w:t>
      </w:r>
      <w:proofErr w:type="spellStart"/>
      <w:r w:rsidRPr="00E60023">
        <w:rPr>
          <w:rFonts w:eastAsia="Calibri"/>
          <w:sz w:val="28"/>
          <w:szCs w:val="28"/>
          <w:lang w:val="ru-RU"/>
        </w:rPr>
        <w:t>вмотивованого</w:t>
      </w:r>
      <w:proofErr w:type="spellEnd"/>
      <w:r w:rsidRPr="00E60023">
        <w:rPr>
          <w:rFonts w:eastAsia="Calibri"/>
          <w:sz w:val="28"/>
          <w:szCs w:val="28"/>
          <w:lang w:val="ru-RU"/>
        </w:rPr>
        <w:t xml:space="preserve"> </w:t>
      </w:r>
      <w:proofErr w:type="spellStart"/>
      <w:r w:rsidRPr="00E60023">
        <w:rPr>
          <w:rFonts w:eastAsia="Calibri"/>
          <w:sz w:val="28"/>
          <w:szCs w:val="28"/>
          <w:lang w:val="ru-RU"/>
        </w:rPr>
        <w:t>аналізу</w:t>
      </w:r>
      <w:proofErr w:type="spellEnd"/>
      <w:r w:rsidRPr="00E60023">
        <w:rPr>
          <w:rFonts w:eastAsia="Calibri"/>
          <w:sz w:val="28"/>
          <w:szCs w:val="28"/>
          <w:lang w:val="ru-RU"/>
        </w:rPr>
        <w:t xml:space="preserve"> з </w:t>
      </w:r>
      <w:proofErr w:type="spellStart"/>
      <w:r w:rsidRPr="00E60023">
        <w:rPr>
          <w:rFonts w:eastAsia="Calibri"/>
          <w:sz w:val="28"/>
          <w:szCs w:val="28"/>
          <w:lang w:val="ru-RU"/>
        </w:rPr>
        <w:t>емпіричними</w:t>
      </w:r>
      <w:proofErr w:type="spellEnd"/>
      <w:r w:rsidRPr="00E60023">
        <w:rPr>
          <w:rFonts w:eastAsia="Calibri"/>
          <w:sz w:val="28"/>
          <w:szCs w:val="28"/>
          <w:lang w:val="ru-RU"/>
        </w:rPr>
        <w:t xml:space="preserve"> </w:t>
      </w:r>
      <w:proofErr w:type="spellStart"/>
      <w:r w:rsidRPr="00E60023">
        <w:rPr>
          <w:rFonts w:eastAsia="Calibri"/>
          <w:sz w:val="28"/>
          <w:szCs w:val="28"/>
          <w:lang w:val="ru-RU"/>
        </w:rPr>
        <w:t>хвилями</w:t>
      </w:r>
      <w:proofErr w:type="spellEnd"/>
      <w:r w:rsidRPr="00E60023">
        <w:rPr>
          <w:rFonts w:eastAsia="Calibri"/>
          <w:sz w:val="28"/>
          <w:szCs w:val="28"/>
          <w:lang w:val="ru-RU"/>
        </w:rPr>
        <w:t xml:space="preserve"> </w:t>
      </w:r>
      <w:proofErr w:type="spellStart"/>
      <w:r w:rsidRPr="00E60023">
        <w:rPr>
          <w:rFonts w:eastAsia="Calibri"/>
          <w:sz w:val="28"/>
          <w:szCs w:val="28"/>
          <w:lang w:val="ru-RU"/>
        </w:rPr>
        <w:t>дає</w:t>
      </w:r>
      <w:proofErr w:type="spellEnd"/>
      <w:r w:rsidRPr="00E60023">
        <w:rPr>
          <w:rFonts w:eastAsia="Calibri"/>
          <w:sz w:val="28"/>
          <w:szCs w:val="28"/>
          <w:lang w:val="ru-RU"/>
        </w:rPr>
        <w:t xml:space="preserve"> </w:t>
      </w:r>
      <w:proofErr w:type="spellStart"/>
      <w:r w:rsidRPr="00E60023">
        <w:rPr>
          <w:rFonts w:eastAsia="Calibri"/>
          <w:sz w:val="28"/>
          <w:szCs w:val="28"/>
          <w:lang w:val="ru-RU"/>
        </w:rPr>
        <w:t>достатню</w:t>
      </w:r>
      <w:proofErr w:type="spellEnd"/>
      <w:r w:rsidRPr="00E60023">
        <w:rPr>
          <w:rFonts w:eastAsia="Calibri"/>
          <w:sz w:val="28"/>
          <w:szCs w:val="28"/>
          <w:lang w:val="ru-RU"/>
        </w:rPr>
        <w:t xml:space="preserve"> </w:t>
      </w:r>
      <w:proofErr w:type="spellStart"/>
      <w:r w:rsidRPr="00E60023">
        <w:rPr>
          <w:rFonts w:eastAsia="Calibri"/>
          <w:sz w:val="28"/>
          <w:szCs w:val="28"/>
          <w:lang w:val="ru-RU"/>
        </w:rPr>
        <w:t>підставу</w:t>
      </w:r>
      <w:proofErr w:type="spellEnd"/>
      <w:r w:rsidRPr="00E60023">
        <w:rPr>
          <w:rFonts w:eastAsia="Calibri"/>
          <w:sz w:val="28"/>
          <w:szCs w:val="28"/>
          <w:lang w:val="ru-RU"/>
        </w:rPr>
        <w:t xml:space="preserve"> для </w:t>
      </w:r>
      <w:proofErr w:type="spellStart"/>
      <w:r w:rsidRPr="00E60023">
        <w:rPr>
          <w:rFonts w:eastAsia="Calibri"/>
          <w:sz w:val="28"/>
          <w:szCs w:val="28"/>
          <w:lang w:val="ru-RU"/>
        </w:rPr>
        <w:t>формулю</w:t>
      </w:r>
      <w:r>
        <w:rPr>
          <w:rFonts w:eastAsia="Calibri"/>
          <w:sz w:val="28"/>
          <w:szCs w:val="28"/>
          <w:lang w:val="ru-RU"/>
        </w:rPr>
        <w:t>вання</w:t>
      </w:r>
      <w:proofErr w:type="spellEnd"/>
      <w:r>
        <w:rPr>
          <w:rFonts w:eastAsia="Calibri"/>
          <w:sz w:val="28"/>
          <w:szCs w:val="28"/>
          <w:lang w:val="ru-RU"/>
        </w:rPr>
        <w:t xml:space="preserve"> </w:t>
      </w:r>
      <w:proofErr w:type="spellStart"/>
      <w:r>
        <w:rPr>
          <w:rFonts w:eastAsia="Calibri"/>
          <w:sz w:val="28"/>
          <w:szCs w:val="28"/>
          <w:lang w:val="ru-RU"/>
        </w:rPr>
        <w:t>практичних</w:t>
      </w:r>
      <w:proofErr w:type="spellEnd"/>
      <w:r>
        <w:rPr>
          <w:rFonts w:eastAsia="Calibri"/>
          <w:sz w:val="28"/>
          <w:szCs w:val="28"/>
          <w:lang w:val="ru-RU"/>
        </w:rPr>
        <w:t xml:space="preserve"> </w:t>
      </w:r>
      <w:proofErr w:type="spellStart"/>
      <w:r>
        <w:rPr>
          <w:rFonts w:eastAsia="Calibri"/>
          <w:sz w:val="28"/>
          <w:szCs w:val="28"/>
          <w:lang w:val="ru-RU"/>
        </w:rPr>
        <w:t>рекомендацій</w:t>
      </w:r>
      <w:proofErr w:type="spellEnd"/>
      <w:r w:rsidR="009933B7">
        <w:rPr>
          <w:rFonts w:eastAsia="Calibri"/>
          <w:sz w:val="28"/>
          <w:szCs w:val="28"/>
          <w:lang w:val="ru-RU"/>
        </w:rPr>
        <w:t>.</w:t>
      </w:r>
      <w:r>
        <w:rPr>
          <w:rFonts w:eastAsia="Calibri"/>
          <w:sz w:val="28"/>
          <w:szCs w:val="28"/>
          <w:lang w:val="ru-RU"/>
        </w:rPr>
        <w:t xml:space="preserve"> </w:t>
      </w:r>
    </w:p>
    <w:p w14:paraId="7B8A5FC0" w14:textId="6BBA1729" w:rsidR="006F5214" w:rsidRPr="00E60023" w:rsidRDefault="006F5214" w:rsidP="006F5214">
      <w:pPr>
        <w:spacing w:after="160" w:line="360" w:lineRule="auto"/>
        <w:ind w:firstLine="709"/>
        <w:contextualSpacing/>
        <w:jc w:val="both"/>
        <w:rPr>
          <w:rFonts w:eastAsia="Calibri"/>
          <w:sz w:val="28"/>
          <w:szCs w:val="28"/>
          <w:lang w:val="ru-RU"/>
        </w:rPr>
      </w:pPr>
      <w:r w:rsidRPr="00E60023">
        <w:rPr>
          <w:rFonts w:eastAsia="Calibri"/>
          <w:sz w:val="28"/>
          <w:szCs w:val="28"/>
          <w:lang w:val="ru-RU"/>
        </w:rPr>
        <w:t xml:space="preserve">На перспективу </w:t>
      </w:r>
      <w:proofErr w:type="spellStart"/>
      <w:r w:rsidRPr="00E60023">
        <w:rPr>
          <w:rFonts w:eastAsia="Calibri"/>
          <w:sz w:val="28"/>
          <w:szCs w:val="28"/>
          <w:lang w:val="ru-RU"/>
        </w:rPr>
        <w:t>досліджень</w:t>
      </w:r>
      <w:proofErr w:type="spellEnd"/>
      <w:r w:rsidRPr="00E60023">
        <w:rPr>
          <w:rFonts w:eastAsia="Calibri"/>
          <w:sz w:val="28"/>
          <w:szCs w:val="28"/>
          <w:lang w:val="ru-RU"/>
        </w:rPr>
        <w:t xml:space="preserve"> </w:t>
      </w:r>
      <w:proofErr w:type="spellStart"/>
      <w:r w:rsidRPr="00E60023">
        <w:rPr>
          <w:rFonts w:eastAsia="Calibri"/>
          <w:sz w:val="28"/>
          <w:szCs w:val="28"/>
          <w:lang w:val="ru-RU"/>
        </w:rPr>
        <w:t>корисним</w:t>
      </w:r>
      <w:proofErr w:type="spellEnd"/>
      <w:r w:rsidRPr="00E60023">
        <w:rPr>
          <w:rFonts w:eastAsia="Calibri"/>
          <w:sz w:val="28"/>
          <w:szCs w:val="28"/>
          <w:lang w:val="ru-RU"/>
        </w:rPr>
        <w:t xml:space="preserve"> </w:t>
      </w:r>
      <w:proofErr w:type="spellStart"/>
      <w:r w:rsidRPr="00E60023">
        <w:rPr>
          <w:rFonts w:eastAsia="Calibri"/>
          <w:sz w:val="28"/>
          <w:szCs w:val="28"/>
          <w:lang w:val="ru-RU"/>
        </w:rPr>
        <w:t>напрямом</w:t>
      </w:r>
      <w:proofErr w:type="spellEnd"/>
      <w:r w:rsidRPr="00E60023">
        <w:rPr>
          <w:rFonts w:eastAsia="Calibri"/>
          <w:sz w:val="28"/>
          <w:szCs w:val="28"/>
          <w:lang w:val="ru-RU"/>
        </w:rPr>
        <w:t xml:space="preserve"> буде </w:t>
      </w:r>
      <w:proofErr w:type="spellStart"/>
      <w:r w:rsidRPr="00E60023">
        <w:rPr>
          <w:rFonts w:eastAsia="Calibri"/>
          <w:sz w:val="28"/>
          <w:szCs w:val="28"/>
          <w:lang w:val="ru-RU"/>
        </w:rPr>
        <w:t>розробка</w:t>
      </w:r>
      <w:proofErr w:type="spellEnd"/>
      <w:r w:rsidRPr="00E60023">
        <w:rPr>
          <w:rFonts w:eastAsia="Calibri"/>
          <w:sz w:val="28"/>
          <w:szCs w:val="28"/>
          <w:lang w:val="ru-RU"/>
        </w:rPr>
        <w:t xml:space="preserve"> та </w:t>
      </w:r>
      <w:proofErr w:type="spellStart"/>
      <w:r w:rsidRPr="00E60023">
        <w:rPr>
          <w:rFonts w:eastAsia="Calibri"/>
          <w:sz w:val="28"/>
          <w:szCs w:val="28"/>
          <w:lang w:val="ru-RU"/>
        </w:rPr>
        <w:t>тестування</w:t>
      </w:r>
      <w:proofErr w:type="spellEnd"/>
      <w:r w:rsidRPr="00E60023">
        <w:rPr>
          <w:rFonts w:eastAsia="Calibri"/>
          <w:sz w:val="28"/>
          <w:szCs w:val="28"/>
          <w:lang w:val="ru-RU"/>
        </w:rPr>
        <w:t xml:space="preserve"> </w:t>
      </w:r>
      <w:proofErr w:type="spellStart"/>
      <w:r w:rsidRPr="00E60023">
        <w:rPr>
          <w:rFonts w:eastAsia="Calibri"/>
          <w:sz w:val="28"/>
          <w:szCs w:val="28"/>
          <w:lang w:val="ru-RU"/>
        </w:rPr>
        <w:t>інтервенційних</w:t>
      </w:r>
      <w:proofErr w:type="spellEnd"/>
      <w:r w:rsidRPr="00E60023">
        <w:rPr>
          <w:rFonts w:eastAsia="Calibri"/>
          <w:sz w:val="28"/>
          <w:szCs w:val="28"/>
          <w:lang w:val="ru-RU"/>
        </w:rPr>
        <w:t xml:space="preserve"> </w:t>
      </w:r>
      <w:proofErr w:type="spellStart"/>
      <w:r w:rsidRPr="00E60023">
        <w:rPr>
          <w:rFonts w:eastAsia="Calibri"/>
          <w:sz w:val="28"/>
          <w:szCs w:val="28"/>
          <w:lang w:val="ru-RU"/>
        </w:rPr>
        <w:t>програм</w:t>
      </w:r>
      <w:proofErr w:type="spellEnd"/>
      <w:r w:rsidRPr="00E60023">
        <w:rPr>
          <w:rFonts w:eastAsia="Calibri"/>
          <w:sz w:val="28"/>
          <w:szCs w:val="28"/>
          <w:lang w:val="ru-RU"/>
        </w:rPr>
        <w:t xml:space="preserve">, </w:t>
      </w:r>
      <w:proofErr w:type="spellStart"/>
      <w:r w:rsidRPr="00E60023">
        <w:rPr>
          <w:rFonts w:eastAsia="Calibri"/>
          <w:sz w:val="28"/>
          <w:szCs w:val="28"/>
          <w:lang w:val="ru-RU"/>
        </w:rPr>
        <w:t>які</w:t>
      </w:r>
      <w:proofErr w:type="spellEnd"/>
      <w:r w:rsidRPr="00E60023">
        <w:rPr>
          <w:rFonts w:eastAsia="Calibri"/>
          <w:sz w:val="28"/>
          <w:szCs w:val="28"/>
          <w:lang w:val="ru-RU"/>
        </w:rPr>
        <w:t xml:space="preserve"> прямо </w:t>
      </w:r>
      <w:proofErr w:type="spellStart"/>
      <w:r w:rsidRPr="00E60023">
        <w:rPr>
          <w:rFonts w:eastAsia="Calibri"/>
          <w:sz w:val="28"/>
          <w:szCs w:val="28"/>
          <w:lang w:val="ru-RU"/>
        </w:rPr>
        <w:t>ґрунтуються</w:t>
      </w:r>
      <w:proofErr w:type="spellEnd"/>
      <w:r w:rsidRPr="00E60023">
        <w:rPr>
          <w:rFonts w:eastAsia="Calibri"/>
          <w:sz w:val="28"/>
          <w:szCs w:val="28"/>
          <w:lang w:val="ru-RU"/>
        </w:rPr>
        <w:t xml:space="preserve"> на </w:t>
      </w:r>
      <w:proofErr w:type="spellStart"/>
      <w:r w:rsidRPr="00E60023">
        <w:rPr>
          <w:rFonts w:eastAsia="Calibri"/>
          <w:sz w:val="28"/>
          <w:szCs w:val="28"/>
          <w:lang w:val="ru-RU"/>
        </w:rPr>
        <w:t>механізмах</w:t>
      </w:r>
      <w:proofErr w:type="spellEnd"/>
      <w:r w:rsidRPr="00E60023">
        <w:rPr>
          <w:rFonts w:eastAsia="Calibri"/>
          <w:sz w:val="28"/>
          <w:szCs w:val="28"/>
          <w:lang w:val="ru-RU"/>
        </w:rPr>
        <w:t xml:space="preserve">, </w:t>
      </w:r>
      <w:proofErr w:type="spellStart"/>
      <w:r w:rsidRPr="00E60023">
        <w:rPr>
          <w:rFonts w:eastAsia="Calibri"/>
          <w:sz w:val="28"/>
          <w:szCs w:val="28"/>
          <w:lang w:val="ru-RU"/>
        </w:rPr>
        <w:t>ідентифікованих</w:t>
      </w:r>
      <w:proofErr w:type="spellEnd"/>
      <w:r w:rsidRPr="00E60023">
        <w:rPr>
          <w:rFonts w:eastAsia="Calibri"/>
          <w:sz w:val="28"/>
          <w:szCs w:val="28"/>
          <w:lang w:val="ru-RU"/>
        </w:rPr>
        <w:t xml:space="preserve"> у </w:t>
      </w:r>
      <w:proofErr w:type="spellStart"/>
      <w:r w:rsidRPr="00E60023">
        <w:rPr>
          <w:rFonts w:eastAsia="Calibri"/>
          <w:sz w:val="28"/>
          <w:szCs w:val="28"/>
          <w:lang w:val="ru-RU"/>
        </w:rPr>
        <w:t>цьому</w:t>
      </w:r>
      <w:proofErr w:type="spellEnd"/>
      <w:r w:rsidRPr="00E60023">
        <w:rPr>
          <w:rFonts w:eastAsia="Calibri"/>
          <w:sz w:val="28"/>
          <w:szCs w:val="28"/>
          <w:lang w:val="ru-RU"/>
        </w:rPr>
        <w:t xml:space="preserve"> </w:t>
      </w:r>
      <w:proofErr w:type="spellStart"/>
      <w:r w:rsidRPr="00E60023">
        <w:rPr>
          <w:rFonts w:eastAsia="Calibri"/>
          <w:sz w:val="28"/>
          <w:szCs w:val="28"/>
          <w:lang w:val="ru-RU"/>
        </w:rPr>
        <w:t>дослідженні</w:t>
      </w:r>
      <w:proofErr w:type="spellEnd"/>
      <w:r w:rsidRPr="00E60023">
        <w:rPr>
          <w:rFonts w:eastAsia="Calibri"/>
          <w:sz w:val="28"/>
          <w:szCs w:val="28"/>
          <w:lang w:val="ru-RU"/>
        </w:rPr>
        <w:t xml:space="preserve">: </w:t>
      </w:r>
      <w:proofErr w:type="spellStart"/>
      <w:r w:rsidRPr="00E60023">
        <w:rPr>
          <w:rFonts w:eastAsia="Calibri"/>
          <w:sz w:val="28"/>
          <w:szCs w:val="28"/>
          <w:lang w:val="ru-RU"/>
        </w:rPr>
        <w:t>наприклад</w:t>
      </w:r>
      <w:proofErr w:type="spellEnd"/>
      <w:r w:rsidRPr="00E60023">
        <w:rPr>
          <w:rFonts w:eastAsia="Calibri"/>
          <w:sz w:val="28"/>
          <w:szCs w:val="28"/>
          <w:lang w:val="ru-RU"/>
        </w:rPr>
        <w:t xml:space="preserve">, </w:t>
      </w:r>
      <w:proofErr w:type="spellStart"/>
      <w:r w:rsidRPr="00E60023">
        <w:rPr>
          <w:rFonts w:eastAsia="Calibri"/>
          <w:sz w:val="28"/>
          <w:szCs w:val="28"/>
          <w:lang w:val="ru-RU"/>
        </w:rPr>
        <w:t>програми</w:t>
      </w:r>
      <w:proofErr w:type="spellEnd"/>
      <w:r w:rsidRPr="00E60023">
        <w:rPr>
          <w:rFonts w:eastAsia="Calibri"/>
          <w:sz w:val="28"/>
          <w:szCs w:val="28"/>
          <w:lang w:val="ru-RU"/>
        </w:rPr>
        <w:t xml:space="preserve">, </w:t>
      </w:r>
      <w:proofErr w:type="spellStart"/>
      <w:r w:rsidRPr="00E60023">
        <w:rPr>
          <w:rFonts w:eastAsia="Calibri"/>
          <w:sz w:val="28"/>
          <w:szCs w:val="28"/>
          <w:lang w:val="ru-RU"/>
        </w:rPr>
        <w:t>що</w:t>
      </w:r>
      <w:proofErr w:type="spellEnd"/>
      <w:r w:rsidRPr="00E60023">
        <w:rPr>
          <w:rFonts w:eastAsia="Calibri"/>
          <w:sz w:val="28"/>
          <w:szCs w:val="28"/>
          <w:lang w:val="ru-RU"/>
        </w:rPr>
        <w:t xml:space="preserve"> </w:t>
      </w:r>
      <w:proofErr w:type="spellStart"/>
      <w:r w:rsidRPr="00E60023">
        <w:rPr>
          <w:rFonts w:eastAsia="Calibri"/>
          <w:sz w:val="28"/>
          <w:szCs w:val="28"/>
          <w:lang w:val="ru-RU"/>
        </w:rPr>
        <w:t>одночасно</w:t>
      </w:r>
      <w:proofErr w:type="spellEnd"/>
      <w:r w:rsidRPr="00E60023">
        <w:rPr>
          <w:rFonts w:eastAsia="Calibri"/>
          <w:sz w:val="28"/>
          <w:szCs w:val="28"/>
          <w:lang w:val="ru-RU"/>
        </w:rPr>
        <w:t xml:space="preserve"> </w:t>
      </w:r>
      <w:proofErr w:type="spellStart"/>
      <w:r w:rsidRPr="00E60023">
        <w:rPr>
          <w:rFonts w:eastAsia="Calibri"/>
          <w:sz w:val="28"/>
          <w:szCs w:val="28"/>
          <w:lang w:val="ru-RU"/>
        </w:rPr>
        <w:t>підвищують</w:t>
      </w:r>
      <w:proofErr w:type="spellEnd"/>
      <w:r w:rsidRPr="00E60023">
        <w:rPr>
          <w:rFonts w:eastAsia="Calibri"/>
          <w:sz w:val="28"/>
          <w:szCs w:val="28"/>
          <w:lang w:val="ru-RU"/>
        </w:rPr>
        <w:t xml:space="preserve"> </w:t>
      </w:r>
      <w:proofErr w:type="spellStart"/>
      <w:r w:rsidRPr="00E60023">
        <w:rPr>
          <w:rFonts w:eastAsia="Calibri"/>
          <w:sz w:val="28"/>
          <w:szCs w:val="28"/>
          <w:lang w:val="ru-RU"/>
        </w:rPr>
        <w:t>саме-ефективність</w:t>
      </w:r>
      <w:proofErr w:type="spellEnd"/>
      <w:r w:rsidRPr="00E60023">
        <w:rPr>
          <w:rFonts w:eastAsia="Calibri"/>
          <w:sz w:val="28"/>
          <w:szCs w:val="28"/>
          <w:lang w:val="ru-RU"/>
        </w:rPr>
        <w:t xml:space="preserve"> (</w:t>
      </w:r>
      <w:proofErr w:type="spellStart"/>
      <w:r w:rsidRPr="00E60023">
        <w:rPr>
          <w:rFonts w:eastAsia="Calibri"/>
          <w:sz w:val="28"/>
          <w:szCs w:val="28"/>
          <w:lang w:val="ru-RU"/>
        </w:rPr>
        <w:t>соціокогнітивний</w:t>
      </w:r>
      <w:proofErr w:type="spellEnd"/>
      <w:r w:rsidRPr="00E60023">
        <w:rPr>
          <w:rFonts w:eastAsia="Calibri"/>
          <w:sz w:val="28"/>
          <w:szCs w:val="28"/>
          <w:lang w:val="ru-RU"/>
        </w:rPr>
        <w:t xml:space="preserve"> </w:t>
      </w:r>
      <w:proofErr w:type="spellStart"/>
      <w:r w:rsidRPr="00E60023">
        <w:rPr>
          <w:rFonts w:eastAsia="Calibri"/>
          <w:sz w:val="28"/>
          <w:szCs w:val="28"/>
          <w:lang w:val="ru-RU"/>
        </w:rPr>
        <w:t>вплив</w:t>
      </w:r>
      <w:proofErr w:type="spellEnd"/>
      <w:r w:rsidRPr="00E60023">
        <w:rPr>
          <w:rFonts w:eastAsia="Calibri"/>
          <w:sz w:val="28"/>
          <w:szCs w:val="28"/>
          <w:lang w:val="ru-RU"/>
        </w:rPr>
        <w:t xml:space="preserve">), </w:t>
      </w:r>
      <w:proofErr w:type="spellStart"/>
      <w:r w:rsidRPr="00E60023">
        <w:rPr>
          <w:rFonts w:eastAsia="Calibri"/>
          <w:sz w:val="28"/>
          <w:szCs w:val="28"/>
          <w:lang w:val="ru-RU"/>
        </w:rPr>
        <w:t>знижують</w:t>
      </w:r>
      <w:proofErr w:type="spellEnd"/>
      <w:r w:rsidRPr="00E60023">
        <w:rPr>
          <w:rFonts w:eastAsia="Calibri"/>
          <w:sz w:val="28"/>
          <w:szCs w:val="28"/>
          <w:lang w:val="ru-RU"/>
        </w:rPr>
        <w:t xml:space="preserve"> </w:t>
      </w:r>
      <w:proofErr w:type="spellStart"/>
      <w:r w:rsidRPr="00E60023">
        <w:rPr>
          <w:rFonts w:eastAsia="Calibri"/>
          <w:sz w:val="28"/>
          <w:szCs w:val="28"/>
          <w:lang w:val="ru-RU"/>
        </w:rPr>
        <w:t>культиваційні</w:t>
      </w:r>
      <w:proofErr w:type="spellEnd"/>
      <w:r w:rsidRPr="00E60023">
        <w:rPr>
          <w:rFonts w:eastAsia="Calibri"/>
          <w:sz w:val="28"/>
          <w:szCs w:val="28"/>
          <w:lang w:val="ru-RU"/>
        </w:rPr>
        <w:t xml:space="preserve"> </w:t>
      </w:r>
      <w:proofErr w:type="spellStart"/>
      <w:r w:rsidRPr="00E60023">
        <w:rPr>
          <w:rFonts w:eastAsia="Calibri"/>
          <w:sz w:val="28"/>
          <w:szCs w:val="28"/>
          <w:lang w:val="ru-RU"/>
        </w:rPr>
        <w:t>ефекти</w:t>
      </w:r>
      <w:proofErr w:type="spellEnd"/>
      <w:r w:rsidRPr="00E60023">
        <w:rPr>
          <w:rFonts w:eastAsia="Calibri"/>
          <w:sz w:val="28"/>
          <w:szCs w:val="28"/>
          <w:lang w:val="ru-RU"/>
        </w:rPr>
        <w:t xml:space="preserve"> через </w:t>
      </w:r>
      <w:proofErr w:type="spellStart"/>
      <w:r w:rsidRPr="00E60023">
        <w:rPr>
          <w:rFonts w:eastAsia="Calibri"/>
          <w:sz w:val="28"/>
          <w:szCs w:val="28"/>
          <w:lang w:val="ru-RU"/>
        </w:rPr>
        <w:t>критичну</w:t>
      </w:r>
      <w:proofErr w:type="spellEnd"/>
      <w:r w:rsidRPr="00E60023">
        <w:rPr>
          <w:rFonts w:eastAsia="Calibri"/>
          <w:sz w:val="28"/>
          <w:szCs w:val="28"/>
          <w:lang w:val="ru-RU"/>
        </w:rPr>
        <w:t xml:space="preserve"> </w:t>
      </w:r>
      <w:proofErr w:type="spellStart"/>
      <w:r w:rsidRPr="00E60023">
        <w:rPr>
          <w:rFonts w:eastAsia="Calibri"/>
          <w:sz w:val="28"/>
          <w:szCs w:val="28"/>
          <w:lang w:val="ru-RU"/>
        </w:rPr>
        <w:t>деконструкцію</w:t>
      </w:r>
      <w:proofErr w:type="spellEnd"/>
      <w:r w:rsidRPr="00E60023">
        <w:rPr>
          <w:rFonts w:eastAsia="Calibri"/>
          <w:sz w:val="28"/>
          <w:szCs w:val="28"/>
          <w:lang w:val="ru-RU"/>
        </w:rPr>
        <w:t xml:space="preserve"> </w:t>
      </w:r>
      <w:proofErr w:type="spellStart"/>
      <w:r w:rsidRPr="00E60023">
        <w:rPr>
          <w:rFonts w:eastAsia="Calibri"/>
          <w:sz w:val="28"/>
          <w:szCs w:val="28"/>
          <w:lang w:val="ru-RU"/>
        </w:rPr>
        <w:t>образів</w:t>
      </w:r>
      <w:proofErr w:type="spellEnd"/>
      <w:r w:rsidRPr="00E60023">
        <w:rPr>
          <w:rFonts w:eastAsia="Calibri"/>
          <w:sz w:val="28"/>
          <w:szCs w:val="28"/>
          <w:lang w:val="ru-RU"/>
        </w:rPr>
        <w:t xml:space="preserve">, і </w:t>
      </w:r>
      <w:proofErr w:type="spellStart"/>
      <w:r w:rsidRPr="00E60023">
        <w:rPr>
          <w:rFonts w:eastAsia="Calibri"/>
          <w:sz w:val="28"/>
          <w:szCs w:val="28"/>
          <w:lang w:val="ru-RU"/>
        </w:rPr>
        <w:t>змінюють</w:t>
      </w:r>
      <w:proofErr w:type="spellEnd"/>
      <w:r w:rsidRPr="00E60023">
        <w:rPr>
          <w:rFonts w:eastAsia="Calibri"/>
          <w:sz w:val="28"/>
          <w:szCs w:val="28"/>
          <w:lang w:val="ru-RU"/>
        </w:rPr>
        <w:t xml:space="preserve"> </w:t>
      </w:r>
      <w:proofErr w:type="spellStart"/>
      <w:r w:rsidRPr="00E60023">
        <w:rPr>
          <w:rFonts w:eastAsia="Calibri"/>
          <w:sz w:val="28"/>
          <w:szCs w:val="28"/>
          <w:lang w:val="ru-RU"/>
        </w:rPr>
        <w:t>підкріплювальні</w:t>
      </w:r>
      <w:proofErr w:type="spellEnd"/>
      <w:r w:rsidRPr="00E60023">
        <w:rPr>
          <w:rFonts w:eastAsia="Calibri"/>
          <w:sz w:val="28"/>
          <w:szCs w:val="28"/>
          <w:lang w:val="ru-RU"/>
        </w:rPr>
        <w:t xml:space="preserve"> </w:t>
      </w:r>
      <w:proofErr w:type="spellStart"/>
      <w:r w:rsidRPr="00E60023">
        <w:rPr>
          <w:rFonts w:eastAsia="Calibri"/>
          <w:sz w:val="28"/>
          <w:szCs w:val="28"/>
          <w:lang w:val="ru-RU"/>
        </w:rPr>
        <w:t>механізми</w:t>
      </w:r>
      <w:proofErr w:type="spellEnd"/>
      <w:r w:rsidRPr="00E60023">
        <w:rPr>
          <w:rFonts w:eastAsia="Calibri"/>
          <w:sz w:val="28"/>
          <w:szCs w:val="28"/>
          <w:lang w:val="ru-RU"/>
        </w:rPr>
        <w:t xml:space="preserve"> </w:t>
      </w:r>
      <w:r w:rsidRPr="00E60023">
        <w:rPr>
          <w:rFonts w:eastAsia="Calibri"/>
          <w:sz w:val="28"/>
          <w:szCs w:val="28"/>
          <w:lang w:val="ru-RU"/>
        </w:rPr>
        <w:lastRenderedPageBreak/>
        <w:t xml:space="preserve">платформ. </w:t>
      </w:r>
      <w:proofErr w:type="spellStart"/>
      <w:r w:rsidRPr="00E60023">
        <w:rPr>
          <w:rFonts w:eastAsia="Calibri"/>
          <w:sz w:val="28"/>
          <w:szCs w:val="28"/>
          <w:lang w:val="ru-RU"/>
        </w:rPr>
        <w:t>Тільки</w:t>
      </w:r>
      <w:proofErr w:type="spellEnd"/>
      <w:r w:rsidRPr="00E60023">
        <w:rPr>
          <w:rFonts w:eastAsia="Calibri"/>
          <w:sz w:val="28"/>
          <w:szCs w:val="28"/>
          <w:lang w:val="ru-RU"/>
        </w:rPr>
        <w:t xml:space="preserve"> </w:t>
      </w:r>
      <w:proofErr w:type="spellStart"/>
      <w:r w:rsidRPr="00E60023">
        <w:rPr>
          <w:rFonts w:eastAsia="Calibri"/>
          <w:sz w:val="28"/>
          <w:szCs w:val="28"/>
          <w:lang w:val="ru-RU"/>
        </w:rPr>
        <w:t>емпіричне</w:t>
      </w:r>
      <w:proofErr w:type="spellEnd"/>
      <w:r w:rsidRPr="00E60023">
        <w:rPr>
          <w:rFonts w:eastAsia="Calibri"/>
          <w:sz w:val="28"/>
          <w:szCs w:val="28"/>
          <w:lang w:val="ru-RU"/>
        </w:rPr>
        <w:t xml:space="preserve"> </w:t>
      </w:r>
      <w:proofErr w:type="spellStart"/>
      <w:r w:rsidRPr="00E60023">
        <w:rPr>
          <w:rFonts w:eastAsia="Calibri"/>
          <w:sz w:val="28"/>
          <w:szCs w:val="28"/>
          <w:lang w:val="ru-RU"/>
        </w:rPr>
        <w:t>тестування</w:t>
      </w:r>
      <w:proofErr w:type="spellEnd"/>
      <w:r w:rsidRPr="00E60023">
        <w:rPr>
          <w:rFonts w:eastAsia="Calibri"/>
          <w:sz w:val="28"/>
          <w:szCs w:val="28"/>
          <w:lang w:val="ru-RU"/>
        </w:rPr>
        <w:t xml:space="preserve"> таких </w:t>
      </w:r>
      <w:proofErr w:type="spellStart"/>
      <w:r w:rsidRPr="00E60023">
        <w:rPr>
          <w:rFonts w:eastAsia="Calibri"/>
          <w:sz w:val="28"/>
          <w:szCs w:val="28"/>
          <w:lang w:val="ru-RU"/>
        </w:rPr>
        <w:t>мультикомпонентних</w:t>
      </w:r>
      <w:proofErr w:type="spellEnd"/>
      <w:r w:rsidRPr="00E60023">
        <w:rPr>
          <w:rFonts w:eastAsia="Calibri"/>
          <w:sz w:val="28"/>
          <w:szCs w:val="28"/>
          <w:lang w:val="ru-RU"/>
        </w:rPr>
        <w:t xml:space="preserve"> </w:t>
      </w:r>
      <w:proofErr w:type="spellStart"/>
      <w:r w:rsidRPr="00E60023">
        <w:rPr>
          <w:rFonts w:eastAsia="Calibri"/>
          <w:sz w:val="28"/>
          <w:szCs w:val="28"/>
          <w:lang w:val="ru-RU"/>
        </w:rPr>
        <w:t>втручань</w:t>
      </w:r>
      <w:proofErr w:type="spellEnd"/>
      <w:r w:rsidRPr="00E60023">
        <w:rPr>
          <w:rFonts w:eastAsia="Calibri"/>
          <w:sz w:val="28"/>
          <w:szCs w:val="28"/>
          <w:lang w:val="ru-RU"/>
        </w:rPr>
        <w:t xml:space="preserve"> дозволить перевести </w:t>
      </w:r>
      <w:proofErr w:type="spellStart"/>
      <w:r w:rsidRPr="00E60023">
        <w:rPr>
          <w:rFonts w:eastAsia="Calibri"/>
          <w:sz w:val="28"/>
          <w:szCs w:val="28"/>
          <w:lang w:val="ru-RU"/>
        </w:rPr>
        <w:t>теоретичні</w:t>
      </w:r>
      <w:proofErr w:type="spellEnd"/>
      <w:r w:rsidRPr="00E60023">
        <w:rPr>
          <w:rFonts w:eastAsia="Calibri"/>
          <w:sz w:val="28"/>
          <w:szCs w:val="28"/>
          <w:lang w:val="ru-RU"/>
        </w:rPr>
        <w:t xml:space="preserve"> </w:t>
      </w:r>
      <w:proofErr w:type="spellStart"/>
      <w:r w:rsidRPr="00E60023">
        <w:rPr>
          <w:rFonts w:eastAsia="Calibri"/>
          <w:sz w:val="28"/>
          <w:szCs w:val="28"/>
          <w:lang w:val="ru-RU"/>
        </w:rPr>
        <w:t>висновки</w:t>
      </w:r>
      <w:proofErr w:type="spellEnd"/>
      <w:r>
        <w:rPr>
          <w:rFonts w:eastAsia="Calibri"/>
          <w:sz w:val="28"/>
          <w:szCs w:val="28"/>
          <w:lang w:val="ru-RU"/>
        </w:rPr>
        <w:t xml:space="preserve"> у </w:t>
      </w:r>
      <w:proofErr w:type="spellStart"/>
      <w:r>
        <w:rPr>
          <w:rFonts w:eastAsia="Calibri"/>
          <w:sz w:val="28"/>
          <w:szCs w:val="28"/>
          <w:lang w:val="ru-RU"/>
        </w:rPr>
        <w:t>практичні</w:t>
      </w:r>
      <w:proofErr w:type="spellEnd"/>
      <w:r>
        <w:rPr>
          <w:rFonts w:eastAsia="Calibri"/>
          <w:sz w:val="28"/>
          <w:szCs w:val="28"/>
          <w:lang w:val="ru-RU"/>
        </w:rPr>
        <w:t xml:space="preserve"> </w:t>
      </w:r>
      <w:proofErr w:type="spellStart"/>
      <w:r>
        <w:rPr>
          <w:rFonts w:eastAsia="Calibri"/>
          <w:sz w:val="28"/>
          <w:szCs w:val="28"/>
          <w:lang w:val="ru-RU"/>
        </w:rPr>
        <w:t>моделі</w:t>
      </w:r>
      <w:proofErr w:type="spellEnd"/>
      <w:r>
        <w:rPr>
          <w:rFonts w:eastAsia="Calibri"/>
          <w:sz w:val="28"/>
          <w:szCs w:val="28"/>
          <w:lang w:val="ru-RU"/>
        </w:rPr>
        <w:t xml:space="preserve"> </w:t>
      </w:r>
      <w:proofErr w:type="spellStart"/>
      <w:r>
        <w:rPr>
          <w:rFonts w:eastAsia="Calibri"/>
          <w:sz w:val="28"/>
          <w:szCs w:val="28"/>
          <w:lang w:val="ru-RU"/>
        </w:rPr>
        <w:t>втручання</w:t>
      </w:r>
      <w:proofErr w:type="spellEnd"/>
      <w:r w:rsidR="009933B7">
        <w:rPr>
          <w:rFonts w:eastAsia="Calibri"/>
          <w:sz w:val="28"/>
          <w:szCs w:val="28"/>
          <w:lang w:val="ru-RU"/>
        </w:rPr>
        <w:t>.</w:t>
      </w:r>
    </w:p>
    <w:p w14:paraId="0688401D" w14:textId="77777777" w:rsidR="006F5214" w:rsidRDefault="006F5214" w:rsidP="006F5214">
      <w:pPr>
        <w:spacing w:after="160" w:line="360" w:lineRule="auto"/>
        <w:ind w:firstLine="709"/>
        <w:contextualSpacing/>
        <w:jc w:val="both"/>
        <w:rPr>
          <w:rFonts w:eastAsia="Calibri"/>
          <w:sz w:val="28"/>
          <w:szCs w:val="28"/>
          <w:lang w:val="ru-RU"/>
        </w:rPr>
      </w:pPr>
      <w:r>
        <w:rPr>
          <w:rFonts w:eastAsia="Calibri"/>
          <w:sz w:val="28"/>
          <w:szCs w:val="28"/>
        </w:rPr>
        <w:t>Таким чином</w:t>
      </w:r>
      <w:r w:rsidRPr="00BC42DE">
        <w:rPr>
          <w:rFonts w:eastAsia="Calibri"/>
          <w:sz w:val="28"/>
          <w:szCs w:val="28"/>
          <w:lang w:val="ru-RU"/>
        </w:rPr>
        <w:t>,</w:t>
      </w:r>
      <w:r>
        <w:rPr>
          <w:rFonts w:eastAsia="Calibri"/>
          <w:sz w:val="28"/>
          <w:szCs w:val="28"/>
        </w:rPr>
        <w:t xml:space="preserve"> </w:t>
      </w:r>
      <w:proofErr w:type="spellStart"/>
      <w:r>
        <w:rPr>
          <w:rFonts w:eastAsia="Calibri"/>
          <w:sz w:val="28"/>
          <w:szCs w:val="28"/>
          <w:lang w:val="ru-RU"/>
        </w:rPr>
        <w:t>з</w:t>
      </w:r>
      <w:r w:rsidRPr="00E60023">
        <w:rPr>
          <w:rFonts w:eastAsia="Calibri"/>
          <w:sz w:val="28"/>
          <w:szCs w:val="28"/>
          <w:lang w:val="ru-RU"/>
        </w:rPr>
        <w:t>авершуючи</w:t>
      </w:r>
      <w:proofErr w:type="spellEnd"/>
      <w:r w:rsidRPr="00E60023">
        <w:rPr>
          <w:rFonts w:eastAsia="Calibri"/>
          <w:sz w:val="28"/>
          <w:szCs w:val="28"/>
          <w:lang w:val="ru-RU"/>
        </w:rPr>
        <w:t xml:space="preserve"> </w:t>
      </w:r>
      <w:proofErr w:type="spellStart"/>
      <w:r w:rsidRPr="00E60023">
        <w:rPr>
          <w:rFonts w:eastAsia="Calibri"/>
          <w:sz w:val="28"/>
          <w:szCs w:val="28"/>
          <w:lang w:val="ru-RU"/>
        </w:rPr>
        <w:t>інтерпретацію</w:t>
      </w:r>
      <w:proofErr w:type="spellEnd"/>
      <w:r w:rsidRPr="00E60023">
        <w:rPr>
          <w:rFonts w:eastAsia="Calibri"/>
          <w:sz w:val="28"/>
          <w:szCs w:val="28"/>
          <w:lang w:val="ru-RU"/>
        </w:rPr>
        <w:t xml:space="preserve">, </w:t>
      </w:r>
      <w:proofErr w:type="spellStart"/>
      <w:r w:rsidRPr="00E60023">
        <w:rPr>
          <w:rFonts w:eastAsia="Calibri"/>
          <w:sz w:val="28"/>
          <w:szCs w:val="28"/>
          <w:lang w:val="ru-RU"/>
        </w:rPr>
        <w:t>слід</w:t>
      </w:r>
      <w:proofErr w:type="spellEnd"/>
      <w:r w:rsidRPr="00E60023">
        <w:rPr>
          <w:rFonts w:eastAsia="Calibri"/>
          <w:sz w:val="28"/>
          <w:szCs w:val="28"/>
          <w:lang w:val="ru-RU"/>
        </w:rPr>
        <w:t xml:space="preserve"> </w:t>
      </w:r>
      <w:proofErr w:type="spellStart"/>
      <w:r w:rsidRPr="00E60023">
        <w:rPr>
          <w:rFonts w:eastAsia="Calibri"/>
          <w:sz w:val="28"/>
          <w:szCs w:val="28"/>
          <w:lang w:val="ru-RU"/>
        </w:rPr>
        <w:t>підкреслити</w:t>
      </w:r>
      <w:proofErr w:type="spellEnd"/>
      <w:r w:rsidRPr="00E60023">
        <w:rPr>
          <w:rFonts w:eastAsia="Calibri"/>
          <w:sz w:val="28"/>
          <w:szCs w:val="28"/>
          <w:lang w:val="ru-RU"/>
        </w:rPr>
        <w:t xml:space="preserve">, </w:t>
      </w:r>
      <w:proofErr w:type="spellStart"/>
      <w:r w:rsidRPr="00E60023">
        <w:rPr>
          <w:rFonts w:eastAsia="Calibri"/>
          <w:sz w:val="28"/>
          <w:szCs w:val="28"/>
          <w:lang w:val="ru-RU"/>
        </w:rPr>
        <w:t>що</w:t>
      </w:r>
      <w:proofErr w:type="spellEnd"/>
      <w:r w:rsidRPr="00E60023">
        <w:rPr>
          <w:rFonts w:eastAsia="Calibri"/>
          <w:sz w:val="28"/>
          <w:szCs w:val="28"/>
          <w:lang w:val="ru-RU"/>
        </w:rPr>
        <w:t xml:space="preserve"> </w:t>
      </w:r>
      <w:proofErr w:type="spellStart"/>
      <w:r w:rsidRPr="00E60023">
        <w:rPr>
          <w:rFonts w:eastAsia="Calibri"/>
          <w:sz w:val="28"/>
          <w:szCs w:val="28"/>
          <w:lang w:val="ru-RU"/>
        </w:rPr>
        <w:t>розуміння</w:t>
      </w:r>
      <w:proofErr w:type="spellEnd"/>
      <w:r w:rsidRPr="00E60023">
        <w:rPr>
          <w:rFonts w:eastAsia="Calibri"/>
          <w:sz w:val="28"/>
          <w:szCs w:val="28"/>
          <w:lang w:val="ru-RU"/>
        </w:rPr>
        <w:t xml:space="preserve"> </w:t>
      </w:r>
      <w:proofErr w:type="spellStart"/>
      <w:r w:rsidRPr="00E60023">
        <w:rPr>
          <w:rFonts w:eastAsia="Calibri"/>
          <w:sz w:val="28"/>
          <w:szCs w:val="28"/>
          <w:lang w:val="ru-RU"/>
        </w:rPr>
        <w:t>впливу</w:t>
      </w:r>
      <w:proofErr w:type="spellEnd"/>
      <w:r w:rsidRPr="00E60023">
        <w:rPr>
          <w:rFonts w:eastAsia="Calibri"/>
          <w:sz w:val="28"/>
          <w:szCs w:val="28"/>
          <w:lang w:val="ru-RU"/>
        </w:rPr>
        <w:t xml:space="preserve"> ЗМІ на </w:t>
      </w:r>
      <w:proofErr w:type="spellStart"/>
      <w:r w:rsidRPr="00E60023">
        <w:rPr>
          <w:rFonts w:eastAsia="Calibri"/>
          <w:sz w:val="28"/>
          <w:szCs w:val="28"/>
          <w:lang w:val="ru-RU"/>
        </w:rPr>
        <w:t>соціалізацію</w:t>
      </w:r>
      <w:proofErr w:type="spellEnd"/>
      <w:r w:rsidRPr="00E60023">
        <w:rPr>
          <w:rFonts w:eastAsia="Calibri"/>
          <w:sz w:val="28"/>
          <w:szCs w:val="28"/>
          <w:lang w:val="ru-RU"/>
        </w:rPr>
        <w:t xml:space="preserve"> </w:t>
      </w:r>
      <w:proofErr w:type="spellStart"/>
      <w:r w:rsidRPr="00E60023">
        <w:rPr>
          <w:rFonts w:eastAsia="Calibri"/>
          <w:sz w:val="28"/>
          <w:szCs w:val="28"/>
          <w:lang w:val="ru-RU"/>
        </w:rPr>
        <w:t>підлітків</w:t>
      </w:r>
      <w:proofErr w:type="spellEnd"/>
      <w:r w:rsidRPr="00E60023">
        <w:rPr>
          <w:rFonts w:eastAsia="Calibri"/>
          <w:sz w:val="28"/>
          <w:szCs w:val="28"/>
          <w:lang w:val="ru-RU"/>
        </w:rPr>
        <w:t xml:space="preserve"> </w:t>
      </w:r>
      <w:proofErr w:type="spellStart"/>
      <w:r w:rsidRPr="00E60023">
        <w:rPr>
          <w:rFonts w:eastAsia="Calibri"/>
          <w:sz w:val="28"/>
          <w:szCs w:val="28"/>
          <w:lang w:val="ru-RU"/>
        </w:rPr>
        <w:t>має</w:t>
      </w:r>
      <w:proofErr w:type="spellEnd"/>
      <w:r w:rsidRPr="00E60023">
        <w:rPr>
          <w:rFonts w:eastAsia="Calibri"/>
          <w:sz w:val="28"/>
          <w:szCs w:val="28"/>
          <w:lang w:val="ru-RU"/>
        </w:rPr>
        <w:t xml:space="preserve"> </w:t>
      </w:r>
      <w:proofErr w:type="spellStart"/>
      <w:r w:rsidRPr="00E60023">
        <w:rPr>
          <w:rFonts w:eastAsia="Calibri"/>
          <w:sz w:val="28"/>
          <w:szCs w:val="28"/>
          <w:lang w:val="ru-RU"/>
        </w:rPr>
        <w:t>залишатися</w:t>
      </w:r>
      <w:proofErr w:type="spellEnd"/>
      <w:r w:rsidRPr="00E60023">
        <w:rPr>
          <w:rFonts w:eastAsia="Calibri"/>
          <w:sz w:val="28"/>
          <w:szCs w:val="28"/>
          <w:lang w:val="ru-RU"/>
        </w:rPr>
        <w:t xml:space="preserve"> контекстуально </w:t>
      </w:r>
      <w:proofErr w:type="spellStart"/>
      <w:r w:rsidRPr="00E60023">
        <w:rPr>
          <w:rFonts w:eastAsia="Calibri"/>
          <w:sz w:val="28"/>
          <w:szCs w:val="28"/>
          <w:lang w:val="ru-RU"/>
        </w:rPr>
        <w:t>чутливим</w:t>
      </w:r>
      <w:proofErr w:type="spellEnd"/>
      <w:r w:rsidRPr="00E60023">
        <w:rPr>
          <w:rFonts w:eastAsia="Calibri"/>
          <w:sz w:val="28"/>
          <w:szCs w:val="28"/>
          <w:lang w:val="ru-RU"/>
        </w:rPr>
        <w:t xml:space="preserve"> і теоретично </w:t>
      </w:r>
      <w:proofErr w:type="spellStart"/>
      <w:r w:rsidRPr="00E60023">
        <w:rPr>
          <w:rFonts w:eastAsia="Calibri"/>
          <w:sz w:val="28"/>
          <w:szCs w:val="28"/>
          <w:lang w:val="ru-RU"/>
        </w:rPr>
        <w:t>багатогранним</w:t>
      </w:r>
      <w:proofErr w:type="spellEnd"/>
      <w:r w:rsidRPr="00E60023">
        <w:rPr>
          <w:rFonts w:eastAsia="Calibri"/>
          <w:sz w:val="28"/>
          <w:szCs w:val="28"/>
          <w:lang w:val="ru-RU"/>
        </w:rPr>
        <w:t xml:space="preserve">: </w:t>
      </w:r>
      <w:proofErr w:type="spellStart"/>
      <w:r w:rsidRPr="00E60023">
        <w:rPr>
          <w:rFonts w:eastAsia="Calibri"/>
          <w:sz w:val="28"/>
          <w:szCs w:val="28"/>
          <w:lang w:val="ru-RU"/>
        </w:rPr>
        <w:t>одночасне</w:t>
      </w:r>
      <w:proofErr w:type="spellEnd"/>
      <w:r w:rsidRPr="00E60023">
        <w:rPr>
          <w:rFonts w:eastAsia="Calibri"/>
          <w:sz w:val="28"/>
          <w:szCs w:val="28"/>
          <w:lang w:val="ru-RU"/>
        </w:rPr>
        <w:t xml:space="preserve"> </w:t>
      </w:r>
      <w:proofErr w:type="spellStart"/>
      <w:r w:rsidRPr="00E60023">
        <w:rPr>
          <w:rFonts w:eastAsia="Calibri"/>
          <w:sz w:val="28"/>
          <w:szCs w:val="28"/>
          <w:lang w:val="ru-RU"/>
        </w:rPr>
        <w:t>застосування</w:t>
      </w:r>
      <w:proofErr w:type="spellEnd"/>
      <w:r w:rsidRPr="00E60023">
        <w:rPr>
          <w:rFonts w:eastAsia="Calibri"/>
          <w:sz w:val="28"/>
          <w:szCs w:val="28"/>
          <w:lang w:val="ru-RU"/>
        </w:rPr>
        <w:t xml:space="preserve"> </w:t>
      </w:r>
      <w:proofErr w:type="spellStart"/>
      <w:r w:rsidRPr="00E60023">
        <w:rPr>
          <w:rFonts w:eastAsia="Calibri"/>
          <w:sz w:val="28"/>
          <w:szCs w:val="28"/>
          <w:lang w:val="ru-RU"/>
        </w:rPr>
        <w:t>соціокогнітивної</w:t>
      </w:r>
      <w:proofErr w:type="spellEnd"/>
      <w:r w:rsidRPr="00E60023">
        <w:rPr>
          <w:rFonts w:eastAsia="Calibri"/>
          <w:sz w:val="28"/>
          <w:szCs w:val="28"/>
          <w:lang w:val="ru-RU"/>
        </w:rPr>
        <w:t xml:space="preserve">, </w:t>
      </w:r>
      <w:proofErr w:type="spellStart"/>
      <w:r w:rsidRPr="00E60023">
        <w:rPr>
          <w:rFonts w:eastAsia="Calibri"/>
          <w:sz w:val="28"/>
          <w:szCs w:val="28"/>
          <w:lang w:val="ru-RU"/>
        </w:rPr>
        <w:t>культиваційної</w:t>
      </w:r>
      <w:proofErr w:type="spellEnd"/>
      <w:r w:rsidRPr="00E60023">
        <w:rPr>
          <w:rFonts w:eastAsia="Calibri"/>
          <w:sz w:val="28"/>
          <w:szCs w:val="28"/>
          <w:lang w:val="ru-RU"/>
        </w:rPr>
        <w:t xml:space="preserve"> і </w:t>
      </w:r>
      <w:proofErr w:type="spellStart"/>
      <w:r w:rsidRPr="00E60023">
        <w:rPr>
          <w:rFonts w:eastAsia="Calibri"/>
          <w:sz w:val="28"/>
          <w:szCs w:val="28"/>
          <w:lang w:val="ru-RU"/>
        </w:rPr>
        <w:t>навчальної</w:t>
      </w:r>
      <w:proofErr w:type="spellEnd"/>
      <w:r w:rsidRPr="00E60023">
        <w:rPr>
          <w:rFonts w:eastAsia="Calibri"/>
          <w:sz w:val="28"/>
          <w:szCs w:val="28"/>
          <w:lang w:val="ru-RU"/>
        </w:rPr>
        <w:t xml:space="preserve"> перспектив </w:t>
      </w:r>
      <w:proofErr w:type="spellStart"/>
      <w:r w:rsidRPr="00E60023">
        <w:rPr>
          <w:rFonts w:eastAsia="Calibri"/>
          <w:sz w:val="28"/>
          <w:szCs w:val="28"/>
          <w:lang w:val="ru-RU"/>
        </w:rPr>
        <w:t>дає</w:t>
      </w:r>
      <w:proofErr w:type="spellEnd"/>
      <w:r w:rsidRPr="00E60023">
        <w:rPr>
          <w:rFonts w:eastAsia="Calibri"/>
          <w:sz w:val="28"/>
          <w:szCs w:val="28"/>
          <w:lang w:val="ru-RU"/>
        </w:rPr>
        <w:t xml:space="preserve"> </w:t>
      </w:r>
      <w:proofErr w:type="spellStart"/>
      <w:r w:rsidRPr="00E60023">
        <w:rPr>
          <w:rFonts w:eastAsia="Calibri"/>
          <w:sz w:val="28"/>
          <w:szCs w:val="28"/>
          <w:lang w:val="ru-RU"/>
        </w:rPr>
        <w:t>змогу</w:t>
      </w:r>
      <w:proofErr w:type="spellEnd"/>
      <w:r w:rsidRPr="00E60023">
        <w:rPr>
          <w:rFonts w:eastAsia="Calibri"/>
          <w:sz w:val="28"/>
          <w:szCs w:val="28"/>
          <w:lang w:val="ru-RU"/>
        </w:rPr>
        <w:t xml:space="preserve"> не </w:t>
      </w:r>
      <w:proofErr w:type="spellStart"/>
      <w:r w:rsidRPr="00E60023">
        <w:rPr>
          <w:rFonts w:eastAsia="Calibri"/>
          <w:sz w:val="28"/>
          <w:szCs w:val="28"/>
          <w:lang w:val="ru-RU"/>
        </w:rPr>
        <w:t>лише</w:t>
      </w:r>
      <w:proofErr w:type="spellEnd"/>
      <w:r w:rsidRPr="00E60023">
        <w:rPr>
          <w:rFonts w:eastAsia="Calibri"/>
          <w:sz w:val="28"/>
          <w:szCs w:val="28"/>
          <w:lang w:val="ru-RU"/>
        </w:rPr>
        <w:t xml:space="preserve"> </w:t>
      </w:r>
      <w:proofErr w:type="spellStart"/>
      <w:r w:rsidRPr="00E60023">
        <w:rPr>
          <w:rFonts w:eastAsia="Calibri"/>
          <w:sz w:val="28"/>
          <w:szCs w:val="28"/>
          <w:lang w:val="ru-RU"/>
        </w:rPr>
        <w:t>описати</w:t>
      </w:r>
      <w:proofErr w:type="spellEnd"/>
      <w:r w:rsidRPr="00E60023">
        <w:rPr>
          <w:rFonts w:eastAsia="Calibri"/>
          <w:sz w:val="28"/>
          <w:szCs w:val="28"/>
          <w:lang w:val="ru-RU"/>
        </w:rPr>
        <w:t xml:space="preserve"> </w:t>
      </w:r>
      <w:proofErr w:type="spellStart"/>
      <w:r w:rsidRPr="00E60023">
        <w:rPr>
          <w:rFonts w:eastAsia="Calibri"/>
          <w:sz w:val="28"/>
          <w:szCs w:val="28"/>
          <w:lang w:val="ru-RU"/>
        </w:rPr>
        <w:t>спостережувані</w:t>
      </w:r>
      <w:proofErr w:type="spellEnd"/>
      <w:r w:rsidRPr="00E60023">
        <w:rPr>
          <w:rFonts w:eastAsia="Calibri"/>
          <w:sz w:val="28"/>
          <w:szCs w:val="28"/>
          <w:lang w:val="ru-RU"/>
        </w:rPr>
        <w:t xml:space="preserve"> </w:t>
      </w:r>
      <w:proofErr w:type="spellStart"/>
      <w:r w:rsidRPr="00E60023">
        <w:rPr>
          <w:rFonts w:eastAsia="Calibri"/>
          <w:sz w:val="28"/>
          <w:szCs w:val="28"/>
          <w:lang w:val="ru-RU"/>
        </w:rPr>
        <w:t>явища</w:t>
      </w:r>
      <w:proofErr w:type="spellEnd"/>
      <w:r w:rsidRPr="00E60023">
        <w:rPr>
          <w:rFonts w:eastAsia="Calibri"/>
          <w:sz w:val="28"/>
          <w:szCs w:val="28"/>
          <w:lang w:val="ru-RU"/>
        </w:rPr>
        <w:t xml:space="preserve">, а й </w:t>
      </w:r>
      <w:proofErr w:type="spellStart"/>
      <w:r w:rsidRPr="00E60023">
        <w:rPr>
          <w:rFonts w:eastAsia="Calibri"/>
          <w:sz w:val="28"/>
          <w:szCs w:val="28"/>
          <w:lang w:val="ru-RU"/>
        </w:rPr>
        <w:t>побачити</w:t>
      </w:r>
      <w:proofErr w:type="spellEnd"/>
      <w:r w:rsidRPr="00E60023">
        <w:rPr>
          <w:rFonts w:eastAsia="Calibri"/>
          <w:sz w:val="28"/>
          <w:szCs w:val="28"/>
          <w:lang w:val="ru-RU"/>
        </w:rPr>
        <w:t xml:space="preserve"> </w:t>
      </w:r>
      <w:proofErr w:type="spellStart"/>
      <w:r w:rsidRPr="00E60023">
        <w:rPr>
          <w:rFonts w:eastAsia="Calibri"/>
          <w:sz w:val="28"/>
          <w:szCs w:val="28"/>
          <w:lang w:val="ru-RU"/>
        </w:rPr>
        <w:t>їхні</w:t>
      </w:r>
      <w:proofErr w:type="spellEnd"/>
      <w:r w:rsidRPr="00E60023">
        <w:rPr>
          <w:rFonts w:eastAsia="Calibri"/>
          <w:sz w:val="28"/>
          <w:szCs w:val="28"/>
          <w:lang w:val="ru-RU"/>
        </w:rPr>
        <w:t xml:space="preserve"> </w:t>
      </w:r>
      <w:proofErr w:type="spellStart"/>
      <w:r w:rsidRPr="00E60023">
        <w:rPr>
          <w:rFonts w:eastAsia="Calibri"/>
          <w:sz w:val="28"/>
          <w:szCs w:val="28"/>
          <w:lang w:val="ru-RU"/>
        </w:rPr>
        <w:t>механізми</w:t>
      </w:r>
      <w:proofErr w:type="spellEnd"/>
      <w:r w:rsidRPr="00E60023">
        <w:rPr>
          <w:rFonts w:eastAsia="Calibri"/>
          <w:sz w:val="28"/>
          <w:szCs w:val="28"/>
          <w:lang w:val="ru-RU"/>
        </w:rPr>
        <w:t xml:space="preserve">, </w:t>
      </w:r>
      <w:proofErr w:type="spellStart"/>
      <w:r w:rsidRPr="00E60023">
        <w:rPr>
          <w:rFonts w:eastAsia="Calibri"/>
          <w:sz w:val="28"/>
          <w:szCs w:val="28"/>
          <w:lang w:val="ru-RU"/>
        </w:rPr>
        <w:t>часові</w:t>
      </w:r>
      <w:proofErr w:type="spellEnd"/>
      <w:r w:rsidRPr="00E60023">
        <w:rPr>
          <w:rFonts w:eastAsia="Calibri"/>
          <w:sz w:val="28"/>
          <w:szCs w:val="28"/>
          <w:lang w:val="ru-RU"/>
        </w:rPr>
        <w:t xml:space="preserve"> </w:t>
      </w:r>
      <w:proofErr w:type="spellStart"/>
      <w:r w:rsidRPr="00E60023">
        <w:rPr>
          <w:rFonts w:eastAsia="Calibri"/>
          <w:sz w:val="28"/>
          <w:szCs w:val="28"/>
          <w:lang w:val="ru-RU"/>
        </w:rPr>
        <w:t>динаміки</w:t>
      </w:r>
      <w:proofErr w:type="spellEnd"/>
      <w:r w:rsidRPr="00E60023">
        <w:rPr>
          <w:rFonts w:eastAsia="Calibri"/>
          <w:sz w:val="28"/>
          <w:szCs w:val="28"/>
          <w:lang w:val="ru-RU"/>
        </w:rPr>
        <w:t xml:space="preserve"> і </w:t>
      </w:r>
      <w:proofErr w:type="spellStart"/>
      <w:r w:rsidRPr="00E60023">
        <w:rPr>
          <w:rFonts w:eastAsia="Calibri"/>
          <w:sz w:val="28"/>
          <w:szCs w:val="28"/>
          <w:lang w:val="ru-RU"/>
        </w:rPr>
        <w:t>модератори</w:t>
      </w:r>
      <w:proofErr w:type="spellEnd"/>
      <w:r w:rsidRPr="00E60023">
        <w:rPr>
          <w:rFonts w:eastAsia="Calibri"/>
          <w:sz w:val="28"/>
          <w:szCs w:val="28"/>
          <w:lang w:val="ru-RU"/>
        </w:rPr>
        <w:t xml:space="preserve">. </w:t>
      </w:r>
      <w:proofErr w:type="spellStart"/>
      <w:r w:rsidRPr="00E60023">
        <w:rPr>
          <w:rFonts w:eastAsia="Calibri"/>
          <w:sz w:val="28"/>
          <w:szCs w:val="28"/>
          <w:lang w:val="ru-RU"/>
        </w:rPr>
        <w:t>Ця</w:t>
      </w:r>
      <w:proofErr w:type="spellEnd"/>
      <w:r w:rsidRPr="00E60023">
        <w:rPr>
          <w:rFonts w:eastAsia="Calibri"/>
          <w:sz w:val="28"/>
          <w:szCs w:val="28"/>
          <w:lang w:val="ru-RU"/>
        </w:rPr>
        <w:t xml:space="preserve"> </w:t>
      </w:r>
      <w:proofErr w:type="spellStart"/>
      <w:r w:rsidRPr="00E60023">
        <w:rPr>
          <w:rFonts w:eastAsia="Calibri"/>
          <w:sz w:val="28"/>
          <w:szCs w:val="28"/>
          <w:lang w:val="ru-RU"/>
        </w:rPr>
        <w:t>синергія</w:t>
      </w:r>
      <w:proofErr w:type="spellEnd"/>
      <w:r w:rsidRPr="00E60023">
        <w:rPr>
          <w:rFonts w:eastAsia="Calibri"/>
          <w:sz w:val="28"/>
          <w:szCs w:val="28"/>
          <w:lang w:val="ru-RU"/>
        </w:rPr>
        <w:t xml:space="preserve"> </w:t>
      </w:r>
      <w:proofErr w:type="spellStart"/>
      <w:r w:rsidRPr="00E60023">
        <w:rPr>
          <w:rFonts w:eastAsia="Calibri"/>
          <w:sz w:val="28"/>
          <w:szCs w:val="28"/>
          <w:lang w:val="ru-RU"/>
        </w:rPr>
        <w:t>теорій</w:t>
      </w:r>
      <w:proofErr w:type="spellEnd"/>
      <w:r w:rsidRPr="00E60023">
        <w:rPr>
          <w:rFonts w:eastAsia="Calibri"/>
          <w:sz w:val="28"/>
          <w:szCs w:val="28"/>
          <w:lang w:val="ru-RU"/>
        </w:rPr>
        <w:t xml:space="preserve"> </w:t>
      </w:r>
      <w:proofErr w:type="spellStart"/>
      <w:r w:rsidRPr="00E60023">
        <w:rPr>
          <w:rFonts w:eastAsia="Calibri"/>
          <w:sz w:val="28"/>
          <w:szCs w:val="28"/>
          <w:lang w:val="ru-RU"/>
        </w:rPr>
        <w:t>надає</w:t>
      </w:r>
      <w:proofErr w:type="spellEnd"/>
      <w:r w:rsidRPr="00E60023">
        <w:rPr>
          <w:rFonts w:eastAsia="Calibri"/>
          <w:sz w:val="28"/>
          <w:szCs w:val="28"/>
          <w:lang w:val="ru-RU"/>
        </w:rPr>
        <w:t xml:space="preserve"> також </w:t>
      </w:r>
      <w:proofErr w:type="spellStart"/>
      <w:r w:rsidRPr="00E60023">
        <w:rPr>
          <w:rFonts w:eastAsia="Calibri"/>
          <w:sz w:val="28"/>
          <w:szCs w:val="28"/>
          <w:lang w:val="ru-RU"/>
        </w:rPr>
        <w:t>чіткий</w:t>
      </w:r>
      <w:proofErr w:type="spellEnd"/>
      <w:r w:rsidRPr="00E60023">
        <w:rPr>
          <w:rFonts w:eastAsia="Calibri"/>
          <w:sz w:val="28"/>
          <w:szCs w:val="28"/>
          <w:lang w:val="ru-RU"/>
        </w:rPr>
        <w:t xml:space="preserve"> </w:t>
      </w:r>
      <w:proofErr w:type="spellStart"/>
      <w:r w:rsidRPr="00E60023">
        <w:rPr>
          <w:rFonts w:eastAsia="Calibri"/>
          <w:sz w:val="28"/>
          <w:szCs w:val="28"/>
          <w:lang w:val="ru-RU"/>
        </w:rPr>
        <w:t>орієнтир</w:t>
      </w:r>
      <w:proofErr w:type="spellEnd"/>
      <w:r w:rsidRPr="00E60023">
        <w:rPr>
          <w:rFonts w:eastAsia="Calibri"/>
          <w:sz w:val="28"/>
          <w:szCs w:val="28"/>
          <w:lang w:val="ru-RU"/>
        </w:rPr>
        <w:t xml:space="preserve"> для практики: </w:t>
      </w:r>
      <w:proofErr w:type="spellStart"/>
      <w:r w:rsidRPr="00E60023">
        <w:rPr>
          <w:rFonts w:eastAsia="Calibri"/>
          <w:sz w:val="28"/>
          <w:szCs w:val="28"/>
          <w:lang w:val="ru-RU"/>
        </w:rPr>
        <w:t>інтервенції</w:t>
      </w:r>
      <w:proofErr w:type="spellEnd"/>
      <w:r w:rsidRPr="00E60023">
        <w:rPr>
          <w:rFonts w:eastAsia="Calibri"/>
          <w:sz w:val="28"/>
          <w:szCs w:val="28"/>
          <w:lang w:val="ru-RU"/>
        </w:rPr>
        <w:t xml:space="preserve"> </w:t>
      </w:r>
      <w:proofErr w:type="spellStart"/>
      <w:r w:rsidRPr="00E60023">
        <w:rPr>
          <w:rFonts w:eastAsia="Calibri"/>
          <w:sz w:val="28"/>
          <w:szCs w:val="28"/>
          <w:lang w:val="ru-RU"/>
        </w:rPr>
        <w:t>мають</w:t>
      </w:r>
      <w:proofErr w:type="spellEnd"/>
      <w:r w:rsidRPr="00E60023">
        <w:rPr>
          <w:rFonts w:eastAsia="Calibri"/>
          <w:sz w:val="28"/>
          <w:szCs w:val="28"/>
          <w:lang w:val="ru-RU"/>
        </w:rPr>
        <w:t xml:space="preserve"> бути </w:t>
      </w:r>
      <w:proofErr w:type="spellStart"/>
      <w:r w:rsidRPr="00E60023">
        <w:rPr>
          <w:rFonts w:eastAsia="Calibri"/>
          <w:sz w:val="28"/>
          <w:szCs w:val="28"/>
          <w:lang w:val="ru-RU"/>
        </w:rPr>
        <w:t>комплексними</w:t>
      </w:r>
      <w:proofErr w:type="spellEnd"/>
      <w:r w:rsidRPr="00E60023">
        <w:rPr>
          <w:rFonts w:eastAsia="Calibri"/>
          <w:sz w:val="28"/>
          <w:szCs w:val="28"/>
          <w:lang w:val="ru-RU"/>
        </w:rPr>
        <w:t xml:space="preserve">, </w:t>
      </w:r>
      <w:proofErr w:type="spellStart"/>
      <w:r w:rsidRPr="00E60023">
        <w:rPr>
          <w:rFonts w:eastAsia="Calibri"/>
          <w:sz w:val="28"/>
          <w:szCs w:val="28"/>
          <w:lang w:val="ru-RU"/>
        </w:rPr>
        <w:t>віково-адресованими</w:t>
      </w:r>
      <w:proofErr w:type="spellEnd"/>
      <w:r w:rsidRPr="00E60023">
        <w:rPr>
          <w:rFonts w:eastAsia="Calibri"/>
          <w:sz w:val="28"/>
          <w:szCs w:val="28"/>
          <w:lang w:val="ru-RU"/>
        </w:rPr>
        <w:t xml:space="preserve"> і </w:t>
      </w:r>
      <w:proofErr w:type="spellStart"/>
      <w:r w:rsidRPr="00E60023">
        <w:rPr>
          <w:rFonts w:eastAsia="Calibri"/>
          <w:sz w:val="28"/>
          <w:szCs w:val="28"/>
          <w:lang w:val="ru-RU"/>
        </w:rPr>
        <w:t>націленими</w:t>
      </w:r>
      <w:proofErr w:type="spellEnd"/>
      <w:r w:rsidRPr="00E60023">
        <w:rPr>
          <w:rFonts w:eastAsia="Calibri"/>
          <w:sz w:val="28"/>
          <w:szCs w:val="28"/>
          <w:lang w:val="ru-RU"/>
        </w:rPr>
        <w:t xml:space="preserve"> </w:t>
      </w:r>
      <w:proofErr w:type="spellStart"/>
      <w:r w:rsidRPr="00E60023">
        <w:rPr>
          <w:rFonts w:eastAsia="Calibri"/>
          <w:sz w:val="28"/>
          <w:szCs w:val="28"/>
          <w:lang w:val="ru-RU"/>
        </w:rPr>
        <w:t>одночасно</w:t>
      </w:r>
      <w:proofErr w:type="spellEnd"/>
      <w:r w:rsidRPr="00E60023">
        <w:rPr>
          <w:rFonts w:eastAsia="Calibri"/>
          <w:sz w:val="28"/>
          <w:szCs w:val="28"/>
          <w:lang w:val="ru-RU"/>
        </w:rPr>
        <w:t xml:space="preserve"> на </w:t>
      </w:r>
      <w:proofErr w:type="spellStart"/>
      <w:r w:rsidRPr="00E60023">
        <w:rPr>
          <w:rFonts w:eastAsia="Calibri"/>
          <w:sz w:val="28"/>
          <w:szCs w:val="28"/>
          <w:lang w:val="ru-RU"/>
        </w:rPr>
        <w:t>підвищення</w:t>
      </w:r>
      <w:proofErr w:type="spellEnd"/>
      <w:r w:rsidRPr="00E60023">
        <w:rPr>
          <w:rFonts w:eastAsia="Calibri"/>
          <w:sz w:val="28"/>
          <w:szCs w:val="28"/>
          <w:lang w:val="ru-RU"/>
        </w:rPr>
        <w:t xml:space="preserve"> </w:t>
      </w:r>
      <w:proofErr w:type="spellStart"/>
      <w:r w:rsidRPr="00E60023">
        <w:rPr>
          <w:rFonts w:eastAsia="Calibri"/>
          <w:sz w:val="28"/>
          <w:szCs w:val="28"/>
          <w:lang w:val="ru-RU"/>
        </w:rPr>
        <w:t>якості</w:t>
      </w:r>
      <w:proofErr w:type="spellEnd"/>
      <w:r w:rsidRPr="00E60023">
        <w:rPr>
          <w:rFonts w:eastAsia="Calibri"/>
          <w:sz w:val="28"/>
          <w:szCs w:val="28"/>
          <w:lang w:val="ru-RU"/>
        </w:rPr>
        <w:t xml:space="preserve"> контенту, </w:t>
      </w:r>
      <w:proofErr w:type="spellStart"/>
      <w:r w:rsidRPr="00E60023">
        <w:rPr>
          <w:rFonts w:eastAsia="Calibri"/>
          <w:sz w:val="28"/>
          <w:szCs w:val="28"/>
          <w:lang w:val="ru-RU"/>
        </w:rPr>
        <w:t>розвиток</w:t>
      </w:r>
      <w:proofErr w:type="spellEnd"/>
      <w:r w:rsidRPr="00E60023">
        <w:rPr>
          <w:rFonts w:eastAsia="Calibri"/>
          <w:sz w:val="28"/>
          <w:szCs w:val="28"/>
          <w:lang w:val="ru-RU"/>
        </w:rPr>
        <w:t xml:space="preserve"> </w:t>
      </w:r>
      <w:proofErr w:type="spellStart"/>
      <w:r w:rsidRPr="00E60023">
        <w:rPr>
          <w:rFonts w:eastAsia="Calibri"/>
          <w:sz w:val="28"/>
          <w:szCs w:val="28"/>
          <w:lang w:val="ru-RU"/>
        </w:rPr>
        <w:t>навичок</w:t>
      </w:r>
      <w:proofErr w:type="spellEnd"/>
      <w:r w:rsidRPr="00E60023">
        <w:rPr>
          <w:rFonts w:eastAsia="Calibri"/>
          <w:sz w:val="28"/>
          <w:szCs w:val="28"/>
          <w:lang w:val="ru-RU"/>
        </w:rPr>
        <w:t xml:space="preserve"> </w:t>
      </w:r>
      <w:proofErr w:type="spellStart"/>
      <w:r w:rsidRPr="00E60023">
        <w:rPr>
          <w:rFonts w:eastAsia="Calibri"/>
          <w:sz w:val="28"/>
          <w:szCs w:val="28"/>
          <w:lang w:val="ru-RU"/>
        </w:rPr>
        <w:t>підлітків</w:t>
      </w:r>
      <w:proofErr w:type="spellEnd"/>
      <w:r w:rsidRPr="00E60023">
        <w:rPr>
          <w:rFonts w:eastAsia="Calibri"/>
          <w:sz w:val="28"/>
          <w:szCs w:val="28"/>
          <w:lang w:val="ru-RU"/>
        </w:rPr>
        <w:t xml:space="preserve"> і </w:t>
      </w:r>
      <w:proofErr w:type="spellStart"/>
      <w:r w:rsidRPr="00E60023">
        <w:rPr>
          <w:rFonts w:eastAsia="Calibri"/>
          <w:sz w:val="28"/>
          <w:szCs w:val="28"/>
          <w:lang w:val="ru-RU"/>
        </w:rPr>
        <w:t>п</w:t>
      </w:r>
      <w:r>
        <w:rPr>
          <w:rFonts w:eastAsia="Calibri"/>
          <w:sz w:val="28"/>
          <w:szCs w:val="28"/>
          <w:lang w:val="ru-RU"/>
        </w:rPr>
        <w:t>осилення</w:t>
      </w:r>
      <w:proofErr w:type="spellEnd"/>
      <w:r>
        <w:rPr>
          <w:rFonts w:eastAsia="Calibri"/>
          <w:sz w:val="28"/>
          <w:szCs w:val="28"/>
          <w:lang w:val="ru-RU"/>
        </w:rPr>
        <w:t xml:space="preserve"> </w:t>
      </w:r>
      <w:proofErr w:type="spellStart"/>
      <w:r>
        <w:rPr>
          <w:rFonts w:eastAsia="Calibri"/>
          <w:sz w:val="28"/>
          <w:szCs w:val="28"/>
          <w:lang w:val="ru-RU"/>
        </w:rPr>
        <w:t>соціальної</w:t>
      </w:r>
      <w:proofErr w:type="spellEnd"/>
      <w:r>
        <w:rPr>
          <w:rFonts w:eastAsia="Calibri"/>
          <w:sz w:val="28"/>
          <w:szCs w:val="28"/>
          <w:lang w:val="ru-RU"/>
        </w:rPr>
        <w:t xml:space="preserve"> </w:t>
      </w:r>
      <w:proofErr w:type="spellStart"/>
      <w:r>
        <w:rPr>
          <w:rFonts w:eastAsia="Calibri"/>
          <w:sz w:val="28"/>
          <w:szCs w:val="28"/>
          <w:lang w:val="ru-RU"/>
        </w:rPr>
        <w:t>підтримки</w:t>
      </w:r>
      <w:proofErr w:type="spellEnd"/>
      <w:r>
        <w:rPr>
          <w:rFonts w:eastAsia="Calibri"/>
          <w:sz w:val="28"/>
          <w:szCs w:val="28"/>
          <w:lang w:val="ru-RU"/>
        </w:rPr>
        <w:t>.</w:t>
      </w:r>
    </w:p>
    <w:p w14:paraId="6A0ABA54" w14:textId="656CC0F0" w:rsidR="006F5214" w:rsidRPr="006346DF" w:rsidRDefault="006F5214" w:rsidP="006F5214">
      <w:pPr>
        <w:spacing w:after="160" w:line="360" w:lineRule="auto"/>
        <w:ind w:firstLine="709"/>
        <w:contextualSpacing/>
        <w:jc w:val="both"/>
        <w:rPr>
          <w:rFonts w:eastAsia="Calibri"/>
          <w:sz w:val="28"/>
          <w:szCs w:val="28"/>
          <w:lang w:val="ru-RU"/>
        </w:rPr>
      </w:pPr>
      <w:proofErr w:type="spellStart"/>
      <w:r w:rsidRPr="006346DF">
        <w:rPr>
          <w:rFonts w:eastAsia="Calibri"/>
          <w:sz w:val="28"/>
          <w:szCs w:val="28"/>
          <w:lang w:val="ru-RU"/>
        </w:rPr>
        <w:t>Формування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медіаграмотності</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підлітків</w:t>
      </w:r>
      <w:proofErr w:type="spellEnd"/>
      <w:r w:rsidRPr="006346DF">
        <w:rPr>
          <w:rFonts w:eastAsia="Calibri"/>
          <w:sz w:val="28"/>
          <w:szCs w:val="28"/>
          <w:lang w:val="ru-RU"/>
        </w:rPr>
        <w:t xml:space="preserve"> </w:t>
      </w:r>
      <w:proofErr w:type="spellStart"/>
      <w:r w:rsidRPr="006346DF">
        <w:rPr>
          <w:rFonts w:eastAsia="Calibri"/>
          <w:sz w:val="28"/>
          <w:szCs w:val="28"/>
          <w:lang w:val="ru-RU"/>
        </w:rPr>
        <w:t>вимагає</w:t>
      </w:r>
      <w:proofErr w:type="spellEnd"/>
      <w:r w:rsidRPr="006346DF">
        <w:rPr>
          <w:rFonts w:eastAsia="Calibri"/>
          <w:sz w:val="28"/>
          <w:szCs w:val="28"/>
          <w:lang w:val="ru-RU"/>
        </w:rPr>
        <w:t xml:space="preserve"> </w:t>
      </w:r>
      <w:proofErr w:type="spellStart"/>
      <w:r w:rsidRPr="006346DF">
        <w:rPr>
          <w:rFonts w:eastAsia="Calibri"/>
          <w:sz w:val="28"/>
          <w:szCs w:val="28"/>
          <w:lang w:val="ru-RU"/>
        </w:rPr>
        <w:t>від</w:t>
      </w:r>
      <w:proofErr w:type="spellEnd"/>
      <w:r w:rsidRPr="006346DF">
        <w:rPr>
          <w:rFonts w:eastAsia="Calibri"/>
          <w:sz w:val="28"/>
          <w:szCs w:val="28"/>
          <w:lang w:val="ru-RU"/>
        </w:rPr>
        <w:t xml:space="preserve"> </w:t>
      </w:r>
      <w:proofErr w:type="spellStart"/>
      <w:r w:rsidRPr="006346DF">
        <w:rPr>
          <w:rFonts w:eastAsia="Calibri"/>
          <w:sz w:val="28"/>
          <w:szCs w:val="28"/>
          <w:lang w:val="ru-RU"/>
        </w:rPr>
        <w:t>батьків</w:t>
      </w:r>
      <w:proofErr w:type="spellEnd"/>
      <w:r w:rsidRPr="006346DF">
        <w:rPr>
          <w:rFonts w:eastAsia="Calibri"/>
          <w:sz w:val="28"/>
          <w:szCs w:val="28"/>
          <w:lang w:val="ru-RU"/>
        </w:rPr>
        <w:t xml:space="preserve"> </w:t>
      </w:r>
      <w:proofErr w:type="spellStart"/>
      <w:r w:rsidRPr="006346DF">
        <w:rPr>
          <w:rFonts w:eastAsia="Calibri"/>
          <w:sz w:val="28"/>
          <w:szCs w:val="28"/>
          <w:lang w:val="ru-RU"/>
        </w:rPr>
        <w:t>системної</w:t>
      </w:r>
      <w:proofErr w:type="spellEnd"/>
      <w:r w:rsidRPr="006346DF">
        <w:rPr>
          <w:rFonts w:eastAsia="Calibri"/>
          <w:sz w:val="28"/>
          <w:szCs w:val="28"/>
          <w:lang w:val="ru-RU"/>
        </w:rPr>
        <w:t xml:space="preserve">, </w:t>
      </w:r>
      <w:proofErr w:type="spellStart"/>
      <w:r w:rsidRPr="006346DF">
        <w:rPr>
          <w:rFonts w:eastAsia="Calibri"/>
          <w:sz w:val="28"/>
          <w:szCs w:val="28"/>
          <w:lang w:val="ru-RU"/>
        </w:rPr>
        <w:t>послідовної</w:t>
      </w:r>
      <w:proofErr w:type="spellEnd"/>
      <w:r w:rsidRPr="006346DF">
        <w:rPr>
          <w:rFonts w:eastAsia="Calibri"/>
          <w:sz w:val="28"/>
          <w:szCs w:val="28"/>
          <w:lang w:val="ru-RU"/>
        </w:rPr>
        <w:t xml:space="preserve"> та </w:t>
      </w:r>
      <w:proofErr w:type="spellStart"/>
      <w:r w:rsidRPr="006346DF">
        <w:rPr>
          <w:rFonts w:eastAsia="Calibri"/>
          <w:sz w:val="28"/>
          <w:szCs w:val="28"/>
          <w:lang w:val="ru-RU"/>
        </w:rPr>
        <w:t>рефлексивної</w:t>
      </w:r>
      <w:proofErr w:type="spellEnd"/>
      <w:r w:rsidRPr="006346DF">
        <w:rPr>
          <w:rFonts w:eastAsia="Calibri"/>
          <w:sz w:val="28"/>
          <w:szCs w:val="28"/>
          <w:lang w:val="ru-RU"/>
        </w:rPr>
        <w:t xml:space="preserve"> </w:t>
      </w:r>
      <w:proofErr w:type="spellStart"/>
      <w:r w:rsidRPr="006346DF">
        <w:rPr>
          <w:rFonts w:eastAsia="Calibri"/>
          <w:sz w:val="28"/>
          <w:szCs w:val="28"/>
          <w:lang w:val="ru-RU"/>
        </w:rPr>
        <w:t>участі</w:t>
      </w:r>
      <w:proofErr w:type="spellEnd"/>
      <w:r w:rsidRPr="006346DF">
        <w:rPr>
          <w:rFonts w:eastAsia="Calibri"/>
          <w:sz w:val="28"/>
          <w:szCs w:val="28"/>
          <w:lang w:val="ru-RU"/>
        </w:rPr>
        <w:t xml:space="preserve">: не </w:t>
      </w:r>
      <w:proofErr w:type="spellStart"/>
      <w:r w:rsidRPr="006346DF">
        <w:rPr>
          <w:rFonts w:eastAsia="Calibri"/>
          <w:sz w:val="28"/>
          <w:szCs w:val="28"/>
          <w:lang w:val="ru-RU"/>
        </w:rPr>
        <w:t>стільки</w:t>
      </w:r>
      <w:proofErr w:type="spellEnd"/>
      <w:r w:rsidRPr="006346DF">
        <w:rPr>
          <w:rFonts w:eastAsia="Calibri"/>
          <w:sz w:val="28"/>
          <w:szCs w:val="28"/>
          <w:lang w:val="ru-RU"/>
        </w:rPr>
        <w:t xml:space="preserve"> як </w:t>
      </w:r>
      <w:proofErr w:type="spellStart"/>
      <w:r w:rsidRPr="006346DF">
        <w:rPr>
          <w:rFonts w:eastAsia="Calibri"/>
          <w:sz w:val="28"/>
          <w:szCs w:val="28"/>
          <w:lang w:val="ru-RU"/>
        </w:rPr>
        <w:t>цензорів</w:t>
      </w:r>
      <w:proofErr w:type="spellEnd"/>
      <w:r w:rsidRPr="006346DF">
        <w:rPr>
          <w:rFonts w:eastAsia="Calibri"/>
          <w:sz w:val="28"/>
          <w:szCs w:val="28"/>
          <w:lang w:val="ru-RU"/>
        </w:rPr>
        <w:t xml:space="preserve"> контенту, </w:t>
      </w:r>
      <w:proofErr w:type="spellStart"/>
      <w:r w:rsidRPr="006346DF">
        <w:rPr>
          <w:rFonts w:eastAsia="Calibri"/>
          <w:sz w:val="28"/>
          <w:szCs w:val="28"/>
          <w:lang w:val="ru-RU"/>
        </w:rPr>
        <w:t>скільки</w:t>
      </w:r>
      <w:proofErr w:type="spellEnd"/>
      <w:r w:rsidRPr="006346DF">
        <w:rPr>
          <w:rFonts w:eastAsia="Calibri"/>
          <w:sz w:val="28"/>
          <w:szCs w:val="28"/>
          <w:lang w:val="ru-RU"/>
        </w:rPr>
        <w:t xml:space="preserve"> як </w:t>
      </w:r>
      <w:proofErr w:type="spellStart"/>
      <w:r w:rsidRPr="006346DF">
        <w:rPr>
          <w:rFonts w:eastAsia="Calibri"/>
          <w:sz w:val="28"/>
          <w:szCs w:val="28"/>
          <w:lang w:val="ru-RU"/>
        </w:rPr>
        <w:t>співучасників</w:t>
      </w:r>
      <w:proofErr w:type="spellEnd"/>
      <w:r w:rsidRPr="006346DF">
        <w:rPr>
          <w:rFonts w:eastAsia="Calibri"/>
          <w:sz w:val="28"/>
          <w:szCs w:val="28"/>
          <w:lang w:val="ru-RU"/>
        </w:rPr>
        <w:t xml:space="preserve"> у </w:t>
      </w:r>
      <w:proofErr w:type="spellStart"/>
      <w:r w:rsidRPr="006346DF">
        <w:rPr>
          <w:rFonts w:eastAsia="Calibri"/>
          <w:sz w:val="28"/>
          <w:szCs w:val="28"/>
          <w:lang w:val="ru-RU"/>
        </w:rPr>
        <w:t>процесі</w:t>
      </w:r>
      <w:proofErr w:type="spellEnd"/>
      <w:r w:rsidRPr="006346DF">
        <w:rPr>
          <w:rFonts w:eastAsia="Calibri"/>
          <w:sz w:val="28"/>
          <w:szCs w:val="28"/>
          <w:lang w:val="ru-RU"/>
        </w:rPr>
        <w:t xml:space="preserve"> </w:t>
      </w:r>
      <w:proofErr w:type="spellStart"/>
      <w:r w:rsidRPr="006346DF">
        <w:rPr>
          <w:rFonts w:eastAsia="Calibri"/>
          <w:sz w:val="28"/>
          <w:szCs w:val="28"/>
          <w:lang w:val="ru-RU"/>
        </w:rPr>
        <w:t>навчання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дітей</w:t>
      </w:r>
      <w:proofErr w:type="spellEnd"/>
      <w:r w:rsidRPr="006346DF">
        <w:rPr>
          <w:rFonts w:eastAsia="Calibri"/>
          <w:sz w:val="28"/>
          <w:szCs w:val="28"/>
          <w:lang w:val="ru-RU"/>
        </w:rPr>
        <w:t xml:space="preserve"> критично </w:t>
      </w:r>
      <w:proofErr w:type="spellStart"/>
      <w:r w:rsidRPr="006346DF">
        <w:rPr>
          <w:rFonts w:eastAsia="Calibri"/>
          <w:sz w:val="28"/>
          <w:szCs w:val="28"/>
          <w:lang w:val="ru-RU"/>
        </w:rPr>
        <w:t>читати</w:t>
      </w:r>
      <w:proofErr w:type="spellEnd"/>
      <w:r w:rsidRPr="006346DF">
        <w:rPr>
          <w:rFonts w:eastAsia="Calibri"/>
          <w:sz w:val="28"/>
          <w:szCs w:val="28"/>
          <w:lang w:val="ru-RU"/>
        </w:rPr>
        <w:t xml:space="preserve"> й </w:t>
      </w:r>
      <w:proofErr w:type="spellStart"/>
      <w:r w:rsidRPr="006346DF">
        <w:rPr>
          <w:rFonts w:eastAsia="Calibri"/>
          <w:sz w:val="28"/>
          <w:szCs w:val="28"/>
          <w:lang w:val="ru-RU"/>
        </w:rPr>
        <w:t>інтерпретувати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повідомлення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Батьківська</w:t>
      </w:r>
      <w:proofErr w:type="spellEnd"/>
      <w:r w:rsidRPr="006346DF">
        <w:rPr>
          <w:rFonts w:eastAsia="Calibri"/>
          <w:sz w:val="28"/>
          <w:szCs w:val="28"/>
          <w:lang w:val="ru-RU"/>
        </w:rPr>
        <w:t xml:space="preserve"> роль </w:t>
      </w:r>
      <w:proofErr w:type="spellStart"/>
      <w:r w:rsidRPr="006346DF">
        <w:rPr>
          <w:rFonts w:eastAsia="Calibri"/>
          <w:sz w:val="28"/>
          <w:szCs w:val="28"/>
          <w:lang w:val="ru-RU"/>
        </w:rPr>
        <w:t>найефективніша</w:t>
      </w:r>
      <w:proofErr w:type="spellEnd"/>
      <w:r w:rsidRPr="006346DF">
        <w:rPr>
          <w:rFonts w:eastAsia="Calibri"/>
          <w:sz w:val="28"/>
          <w:szCs w:val="28"/>
          <w:lang w:val="ru-RU"/>
        </w:rPr>
        <w:t xml:space="preserve">, коли </w:t>
      </w:r>
      <w:proofErr w:type="spellStart"/>
      <w:r w:rsidRPr="006346DF">
        <w:rPr>
          <w:rFonts w:eastAsia="Calibri"/>
          <w:sz w:val="28"/>
          <w:szCs w:val="28"/>
          <w:lang w:val="ru-RU"/>
        </w:rPr>
        <w:t>дорослі</w:t>
      </w:r>
      <w:proofErr w:type="spellEnd"/>
      <w:r w:rsidRPr="006346DF">
        <w:rPr>
          <w:rFonts w:eastAsia="Calibri"/>
          <w:sz w:val="28"/>
          <w:szCs w:val="28"/>
          <w:lang w:val="ru-RU"/>
        </w:rPr>
        <w:t xml:space="preserve"> </w:t>
      </w:r>
      <w:proofErr w:type="spellStart"/>
      <w:r w:rsidRPr="006346DF">
        <w:rPr>
          <w:rFonts w:eastAsia="Calibri"/>
          <w:sz w:val="28"/>
          <w:szCs w:val="28"/>
          <w:lang w:val="ru-RU"/>
        </w:rPr>
        <w:t>демонструють</w:t>
      </w:r>
      <w:proofErr w:type="spellEnd"/>
      <w:r w:rsidRPr="006346DF">
        <w:rPr>
          <w:rFonts w:eastAsia="Calibri"/>
          <w:sz w:val="28"/>
          <w:szCs w:val="28"/>
          <w:lang w:val="ru-RU"/>
        </w:rPr>
        <w:t xml:space="preserve"> </w:t>
      </w:r>
      <w:proofErr w:type="spellStart"/>
      <w:r w:rsidRPr="006346DF">
        <w:rPr>
          <w:rFonts w:eastAsia="Calibri"/>
          <w:sz w:val="28"/>
          <w:szCs w:val="28"/>
          <w:lang w:val="ru-RU"/>
        </w:rPr>
        <w:t>власну</w:t>
      </w:r>
      <w:proofErr w:type="spellEnd"/>
      <w:r w:rsidRPr="006346DF">
        <w:rPr>
          <w:rFonts w:eastAsia="Calibri"/>
          <w:sz w:val="28"/>
          <w:szCs w:val="28"/>
          <w:lang w:val="ru-RU"/>
        </w:rPr>
        <w:t xml:space="preserve"> </w:t>
      </w:r>
      <w:proofErr w:type="spellStart"/>
      <w:r w:rsidRPr="006346DF">
        <w:rPr>
          <w:rFonts w:eastAsia="Calibri"/>
          <w:sz w:val="28"/>
          <w:szCs w:val="28"/>
          <w:lang w:val="ru-RU"/>
        </w:rPr>
        <w:t>здатність</w:t>
      </w:r>
      <w:proofErr w:type="spellEnd"/>
      <w:r w:rsidRPr="006346DF">
        <w:rPr>
          <w:rFonts w:eastAsia="Calibri"/>
          <w:sz w:val="28"/>
          <w:szCs w:val="28"/>
          <w:lang w:val="ru-RU"/>
        </w:rPr>
        <w:t xml:space="preserve"> </w:t>
      </w:r>
      <w:proofErr w:type="spellStart"/>
      <w:r w:rsidRPr="006346DF">
        <w:rPr>
          <w:rFonts w:eastAsia="Calibri"/>
          <w:sz w:val="28"/>
          <w:szCs w:val="28"/>
          <w:lang w:val="ru-RU"/>
        </w:rPr>
        <w:t>аналізувати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джерела</w:t>
      </w:r>
      <w:proofErr w:type="spellEnd"/>
      <w:r w:rsidRPr="006346DF">
        <w:rPr>
          <w:rFonts w:eastAsia="Calibri"/>
          <w:sz w:val="28"/>
          <w:szCs w:val="28"/>
          <w:lang w:val="ru-RU"/>
        </w:rPr>
        <w:t xml:space="preserve">, </w:t>
      </w:r>
      <w:proofErr w:type="spellStart"/>
      <w:r w:rsidRPr="006346DF">
        <w:rPr>
          <w:rFonts w:eastAsia="Calibri"/>
          <w:sz w:val="28"/>
          <w:szCs w:val="28"/>
          <w:lang w:val="ru-RU"/>
        </w:rPr>
        <w:t>обговорювати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наміри</w:t>
      </w:r>
      <w:proofErr w:type="spellEnd"/>
      <w:r w:rsidRPr="006346DF">
        <w:rPr>
          <w:rFonts w:eastAsia="Calibri"/>
          <w:sz w:val="28"/>
          <w:szCs w:val="28"/>
          <w:lang w:val="ru-RU"/>
        </w:rPr>
        <w:t xml:space="preserve"> </w:t>
      </w:r>
      <w:proofErr w:type="spellStart"/>
      <w:r w:rsidRPr="006346DF">
        <w:rPr>
          <w:rFonts w:eastAsia="Calibri"/>
          <w:sz w:val="28"/>
          <w:szCs w:val="28"/>
          <w:lang w:val="ru-RU"/>
        </w:rPr>
        <w:t>авторів</w:t>
      </w:r>
      <w:proofErr w:type="spellEnd"/>
      <w:r w:rsidRPr="006346DF">
        <w:rPr>
          <w:rFonts w:eastAsia="Calibri"/>
          <w:sz w:val="28"/>
          <w:szCs w:val="28"/>
          <w:lang w:val="ru-RU"/>
        </w:rPr>
        <w:t xml:space="preserve"> </w:t>
      </w:r>
      <w:proofErr w:type="spellStart"/>
      <w:r w:rsidRPr="006346DF">
        <w:rPr>
          <w:rFonts w:eastAsia="Calibri"/>
          <w:sz w:val="28"/>
          <w:szCs w:val="28"/>
          <w:lang w:val="ru-RU"/>
        </w:rPr>
        <w:t>матеріалів</w:t>
      </w:r>
      <w:proofErr w:type="spellEnd"/>
      <w:r w:rsidRPr="006346DF">
        <w:rPr>
          <w:rFonts w:eastAsia="Calibri"/>
          <w:sz w:val="28"/>
          <w:szCs w:val="28"/>
          <w:lang w:val="ru-RU"/>
        </w:rPr>
        <w:t xml:space="preserve"> і </w:t>
      </w:r>
      <w:proofErr w:type="spellStart"/>
      <w:r w:rsidRPr="006346DF">
        <w:rPr>
          <w:rFonts w:eastAsia="Calibri"/>
          <w:sz w:val="28"/>
          <w:szCs w:val="28"/>
          <w:lang w:val="ru-RU"/>
        </w:rPr>
        <w:t>відкрито</w:t>
      </w:r>
      <w:proofErr w:type="spellEnd"/>
      <w:r w:rsidRPr="006346DF">
        <w:rPr>
          <w:rFonts w:eastAsia="Calibri"/>
          <w:sz w:val="28"/>
          <w:szCs w:val="28"/>
          <w:lang w:val="ru-RU"/>
        </w:rPr>
        <w:t xml:space="preserve"> </w:t>
      </w:r>
      <w:proofErr w:type="spellStart"/>
      <w:r w:rsidRPr="006346DF">
        <w:rPr>
          <w:rFonts w:eastAsia="Calibri"/>
          <w:sz w:val="28"/>
          <w:szCs w:val="28"/>
          <w:lang w:val="ru-RU"/>
        </w:rPr>
        <w:t>говорити</w:t>
      </w:r>
      <w:proofErr w:type="spellEnd"/>
      <w:r w:rsidRPr="006346DF">
        <w:rPr>
          <w:rFonts w:eastAsia="Calibri"/>
          <w:sz w:val="28"/>
          <w:szCs w:val="28"/>
          <w:lang w:val="ru-RU"/>
        </w:rPr>
        <w:t xml:space="preserve"> про те, </w:t>
      </w:r>
      <w:proofErr w:type="spellStart"/>
      <w:r w:rsidRPr="006346DF">
        <w:rPr>
          <w:rFonts w:eastAsia="Calibri"/>
          <w:sz w:val="28"/>
          <w:szCs w:val="28"/>
          <w:lang w:val="ru-RU"/>
        </w:rPr>
        <w:t>чому</w:t>
      </w:r>
      <w:proofErr w:type="spellEnd"/>
      <w:r w:rsidRPr="006346DF">
        <w:rPr>
          <w:rFonts w:eastAsia="Calibri"/>
          <w:sz w:val="28"/>
          <w:szCs w:val="28"/>
          <w:lang w:val="ru-RU"/>
        </w:rPr>
        <w:t xml:space="preserve"> </w:t>
      </w:r>
      <w:proofErr w:type="spellStart"/>
      <w:r w:rsidRPr="006346DF">
        <w:rPr>
          <w:rFonts w:eastAsia="Calibri"/>
          <w:sz w:val="28"/>
          <w:szCs w:val="28"/>
          <w:lang w:val="ru-RU"/>
        </w:rPr>
        <w:t>деякі</w:t>
      </w:r>
      <w:proofErr w:type="spellEnd"/>
      <w:r w:rsidRPr="006346DF">
        <w:rPr>
          <w:rFonts w:eastAsia="Calibri"/>
          <w:sz w:val="28"/>
          <w:szCs w:val="28"/>
          <w:lang w:val="ru-RU"/>
        </w:rPr>
        <w:t xml:space="preserve"> </w:t>
      </w:r>
      <w:proofErr w:type="spellStart"/>
      <w:r w:rsidRPr="006346DF">
        <w:rPr>
          <w:rFonts w:eastAsia="Calibri"/>
          <w:sz w:val="28"/>
          <w:szCs w:val="28"/>
          <w:lang w:val="ru-RU"/>
        </w:rPr>
        <w:t>образи</w:t>
      </w:r>
      <w:proofErr w:type="spellEnd"/>
      <w:r w:rsidRPr="006346DF">
        <w:rPr>
          <w:rFonts w:eastAsia="Calibri"/>
          <w:sz w:val="28"/>
          <w:szCs w:val="28"/>
          <w:lang w:val="ru-RU"/>
        </w:rPr>
        <w:t xml:space="preserve"> </w:t>
      </w:r>
      <w:proofErr w:type="spellStart"/>
      <w:r w:rsidRPr="006346DF">
        <w:rPr>
          <w:rFonts w:eastAsia="Calibri"/>
          <w:sz w:val="28"/>
          <w:szCs w:val="28"/>
          <w:lang w:val="ru-RU"/>
        </w:rPr>
        <w:t>чи</w:t>
      </w:r>
      <w:proofErr w:type="spellEnd"/>
      <w:r w:rsidRPr="006346DF">
        <w:rPr>
          <w:rFonts w:eastAsia="Calibri"/>
          <w:sz w:val="28"/>
          <w:szCs w:val="28"/>
          <w:lang w:val="ru-RU"/>
        </w:rPr>
        <w:t xml:space="preserve"> </w:t>
      </w:r>
      <w:proofErr w:type="spellStart"/>
      <w:r w:rsidRPr="006346DF">
        <w:rPr>
          <w:rFonts w:eastAsia="Calibri"/>
          <w:sz w:val="28"/>
          <w:szCs w:val="28"/>
          <w:lang w:val="ru-RU"/>
        </w:rPr>
        <w:t>меседжі</w:t>
      </w:r>
      <w:proofErr w:type="spellEnd"/>
      <w:r w:rsidRPr="006346DF">
        <w:rPr>
          <w:rFonts w:eastAsia="Calibri"/>
          <w:sz w:val="28"/>
          <w:szCs w:val="28"/>
          <w:lang w:val="ru-RU"/>
        </w:rPr>
        <w:t xml:space="preserve"> </w:t>
      </w:r>
      <w:proofErr w:type="spellStart"/>
      <w:r w:rsidRPr="006346DF">
        <w:rPr>
          <w:rFonts w:eastAsia="Calibri"/>
          <w:sz w:val="28"/>
          <w:szCs w:val="28"/>
          <w:lang w:val="ru-RU"/>
        </w:rPr>
        <w:t>можуть</w:t>
      </w:r>
      <w:proofErr w:type="spellEnd"/>
      <w:r w:rsidRPr="006346DF">
        <w:rPr>
          <w:rFonts w:eastAsia="Calibri"/>
          <w:sz w:val="28"/>
          <w:szCs w:val="28"/>
          <w:lang w:val="ru-RU"/>
        </w:rPr>
        <w:t xml:space="preserve"> </w:t>
      </w:r>
      <w:proofErr w:type="spellStart"/>
      <w:r w:rsidRPr="006346DF">
        <w:rPr>
          <w:rFonts w:eastAsia="Calibri"/>
          <w:sz w:val="28"/>
          <w:szCs w:val="28"/>
          <w:lang w:val="ru-RU"/>
        </w:rPr>
        <w:t>маніпулювати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емоціями</w:t>
      </w:r>
      <w:proofErr w:type="spellEnd"/>
      <w:r w:rsidRPr="006346DF">
        <w:rPr>
          <w:rFonts w:eastAsia="Calibri"/>
          <w:sz w:val="28"/>
          <w:szCs w:val="28"/>
          <w:lang w:val="ru-RU"/>
        </w:rPr>
        <w:t xml:space="preserve">. </w:t>
      </w:r>
      <w:proofErr w:type="spellStart"/>
      <w:r w:rsidRPr="006346DF">
        <w:rPr>
          <w:rFonts w:eastAsia="Calibri"/>
          <w:sz w:val="28"/>
          <w:szCs w:val="28"/>
          <w:lang w:val="ru-RU"/>
        </w:rPr>
        <w:t>Такий</w:t>
      </w:r>
      <w:proofErr w:type="spellEnd"/>
      <w:r w:rsidRPr="006346DF">
        <w:rPr>
          <w:rFonts w:eastAsia="Calibri"/>
          <w:sz w:val="28"/>
          <w:szCs w:val="28"/>
          <w:lang w:val="ru-RU"/>
        </w:rPr>
        <w:t xml:space="preserve"> </w:t>
      </w:r>
      <w:proofErr w:type="spellStart"/>
      <w:r w:rsidRPr="006346DF">
        <w:rPr>
          <w:rFonts w:eastAsia="Calibri"/>
          <w:sz w:val="28"/>
          <w:szCs w:val="28"/>
          <w:lang w:val="ru-RU"/>
        </w:rPr>
        <w:t>підхід</w:t>
      </w:r>
      <w:proofErr w:type="spellEnd"/>
      <w:r w:rsidRPr="006346DF">
        <w:rPr>
          <w:rFonts w:eastAsia="Calibri"/>
          <w:sz w:val="28"/>
          <w:szCs w:val="28"/>
          <w:lang w:val="ru-RU"/>
        </w:rPr>
        <w:t xml:space="preserve"> </w:t>
      </w:r>
      <w:proofErr w:type="spellStart"/>
      <w:r w:rsidRPr="006346DF">
        <w:rPr>
          <w:rFonts w:eastAsia="Calibri"/>
          <w:sz w:val="28"/>
          <w:szCs w:val="28"/>
          <w:lang w:val="ru-RU"/>
        </w:rPr>
        <w:t>перетворює</w:t>
      </w:r>
      <w:proofErr w:type="spellEnd"/>
      <w:r w:rsidRPr="006346DF">
        <w:rPr>
          <w:rFonts w:eastAsia="Calibri"/>
          <w:sz w:val="28"/>
          <w:szCs w:val="28"/>
          <w:lang w:val="ru-RU"/>
        </w:rPr>
        <w:t xml:space="preserve"> </w:t>
      </w:r>
      <w:proofErr w:type="spellStart"/>
      <w:r w:rsidRPr="006346DF">
        <w:rPr>
          <w:rFonts w:eastAsia="Calibri"/>
          <w:sz w:val="28"/>
          <w:szCs w:val="28"/>
          <w:lang w:val="ru-RU"/>
        </w:rPr>
        <w:t>домашнє</w:t>
      </w:r>
      <w:proofErr w:type="spellEnd"/>
      <w:r w:rsidRPr="006346DF">
        <w:rPr>
          <w:rFonts w:eastAsia="Calibri"/>
          <w:sz w:val="28"/>
          <w:szCs w:val="28"/>
          <w:lang w:val="ru-RU"/>
        </w:rPr>
        <w:t xml:space="preserve"> </w:t>
      </w:r>
      <w:proofErr w:type="spellStart"/>
      <w:r w:rsidRPr="006346DF">
        <w:rPr>
          <w:rFonts w:eastAsia="Calibri"/>
          <w:sz w:val="28"/>
          <w:szCs w:val="28"/>
          <w:lang w:val="ru-RU"/>
        </w:rPr>
        <w:t>середовище</w:t>
      </w:r>
      <w:proofErr w:type="spellEnd"/>
      <w:r w:rsidRPr="006346DF">
        <w:rPr>
          <w:rFonts w:eastAsia="Calibri"/>
          <w:sz w:val="28"/>
          <w:szCs w:val="28"/>
          <w:lang w:val="ru-RU"/>
        </w:rPr>
        <w:t xml:space="preserve"> на </w:t>
      </w:r>
      <w:proofErr w:type="spellStart"/>
      <w:r w:rsidRPr="006346DF">
        <w:rPr>
          <w:rFonts w:eastAsia="Calibri"/>
          <w:sz w:val="28"/>
          <w:szCs w:val="28"/>
          <w:lang w:val="ru-RU"/>
        </w:rPr>
        <w:t>місце</w:t>
      </w:r>
      <w:proofErr w:type="spellEnd"/>
      <w:r w:rsidRPr="006346DF">
        <w:rPr>
          <w:rFonts w:eastAsia="Calibri"/>
          <w:sz w:val="28"/>
          <w:szCs w:val="28"/>
          <w:lang w:val="ru-RU"/>
        </w:rPr>
        <w:t xml:space="preserve">, де </w:t>
      </w:r>
      <w:proofErr w:type="spellStart"/>
      <w:r w:rsidRPr="006346DF">
        <w:rPr>
          <w:rFonts w:eastAsia="Calibri"/>
          <w:sz w:val="28"/>
          <w:szCs w:val="28"/>
          <w:lang w:val="ru-RU"/>
        </w:rPr>
        <w:t>медіа</w:t>
      </w:r>
      <w:proofErr w:type="spellEnd"/>
      <w:r w:rsidRPr="006346DF">
        <w:rPr>
          <w:rFonts w:eastAsia="Calibri"/>
          <w:sz w:val="28"/>
          <w:szCs w:val="28"/>
          <w:lang w:val="ru-RU"/>
        </w:rPr>
        <w:t xml:space="preserve"> не просто </w:t>
      </w:r>
      <w:proofErr w:type="spellStart"/>
      <w:r w:rsidRPr="006346DF">
        <w:rPr>
          <w:rFonts w:eastAsia="Calibri"/>
          <w:sz w:val="28"/>
          <w:szCs w:val="28"/>
          <w:lang w:val="ru-RU"/>
        </w:rPr>
        <w:t>споживають</w:t>
      </w:r>
      <w:proofErr w:type="spellEnd"/>
      <w:r w:rsidRPr="006346DF">
        <w:rPr>
          <w:rFonts w:eastAsia="Calibri"/>
          <w:sz w:val="28"/>
          <w:szCs w:val="28"/>
          <w:lang w:val="ru-RU"/>
        </w:rPr>
        <w:t xml:space="preserve">, а </w:t>
      </w:r>
      <w:proofErr w:type="spellStart"/>
      <w:r w:rsidRPr="006346DF">
        <w:rPr>
          <w:rFonts w:eastAsia="Calibri"/>
          <w:sz w:val="28"/>
          <w:szCs w:val="28"/>
          <w:lang w:val="ru-RU"/>
        </w:rPr>
        <w:t>осмислюють</w:t>
      </w:r>
      <w:proofErr w:type="spellEnd"/>
      <w:r w:rsidRPr="006346DF">
        <w:rPr>
          <w:rFonts w:eastAsia="Calibri"/>
          <w:sz w:val="28"/>
          <w:szCs w:val="28"/>
          <w:lang w:val="ru-RU"/>
        </w:rPr>
        <w:t xml:space="preserve">, а </w:t>
      </w:r>
      <w:proofErr w:type="spellStart"/>
      <w:r w:rsidRPr="006346DF">
        <w:rPr>
          <w:rFonts w:eastAsia="Calibri"/>
          <w:sz w:val="28"/>
          <w:szCs w:val="28"/>
          <w:lang w:val="ru-RU"/>
        </w:rPr>
        <w:t>підліток</w:t>
      </w:r>
      <w:proofErr w:type="spellEnd"/>
      <w:r w:rsidRPr="006346DF">
        <w:rPr>
          <w:rFonts w:eastAsia="Calibri"/>
          <w:sz w:val="28"/>
          <w:szCs w:val="28"/>
          <w:lang w:val="ru-RU"/>
        </w:rPr>
        <w:t xml:space="preserve"> </w:t>
      </w:r>
      <w:proofErr w:type="spellStart"/>
      <w:r w:rsidRPr="006346DF">
        <w:rPr>
          <w:rFonts w:eastAsia="Calibri"/>
          <w:sz w:val="28"/>
          <w:szCs w:val="28"/>
          <w:lang w:val="ru-RU"/>
        </w:rPr>
        <w:t>отримує</w:t>
      </w:r>
      <w:proofErr w:type="spellEnd"/>
      <w:r w:rsidRPr="006346DF">
        <w:rPr>
          <w:rFonts w:eastAsia="Calibri"/>
          <w:sz w:val="28"/>
          <w:szCs w:val="28"/>
          <w:lang w:val="ru-RU"/>
        </w:rPr>
        <w:t xml:space="preserve"> </w:t>
      </w:r>
      <w:proofErr w:type="spellStart"/>
      <w:r w:rsidRPr="006346DF">
        <w:rPr>
          <w:rFonts w:eastAsia="Calibri"/>
          <w:sz w:val="28"/>
          <w:szCs w:val="28"/>
          <w:lang w:val="ru-RU"/>
        </w:rPr>
        <w:t>практичні</w:t>
      </w:r>
      <w:proofErr w:type="spellEnd"/>
      <w:r w:rsidRPr="006346DF">
        <w:rPr>
          <w:rFonts w:eastAsia="Calibri"/>
          <w:sz w:val="28"/>
          <w:szCs w:val="28"/>
          <w:lang w:val="ru-RU"/>
        </w:rPr>
        <w:t xml:space="preserve"> </w:t>
      </w:r>
      <w:proofErr w:type="spellStart"/>
      <w:r w:rsidRPr="006346DF">
        <w:rPr>
          <w:rFonts w:eastAsia="Calibri"/>
          <w:sz w:val="28"/>
          <w:szCs w:val="28"/>
          <w:lang w:val="ru-RU"/>
        </w:rPr>
        <w:t>інструменти</w:t>
      </w:r>
      <w:proofErr w:type="spellEnd"/>
      <w:r w:rsidRPr="006346DF">
        <w:rPr>
          <w:rFonts w:eastAsia="Calibri"/>
          <w:sz w:val="28"/>
          <w:szCs w:val="28"/>
          <w:lang w:val="ru-RU"/>
        </w:rPr>
        <w:t xml:space="preserve"> для </w:t>
      </w:r>
      <w:proofErr w:type="spellStart"/>
      <w:r w:rsidRPr="006346DF">
        <w:rPr>
          <w:rFonts w:eastAsia="Calibri"/>
          <w:sz w:val="28"/>
          <w:szCs w:val="28"/>
          <w:lang w:val="ru-RU"/>
        </w:rPr>
        <w:t>відокремлення</w:t>
      </w:r>
      <w:proofErr w:type="spellEnd"/>
      <w:r w:rsidRPr="006346DF">
        <w:rPr>
          <w:rFonts w:eastAsia="Calibri"/>
          <w:sz w:val="28"/>
          <w:szCs w:val="28"/>
          <w:lang w:val="ru-RU"/>
        </w:rPr>
        <w:t xml:space="preserve"> факту </w:t>
      </w:r>
      <w:proofErr w:type="spellStart"/>
      <w:r w:rsidRPr="006346DF">
        <w:rPr>
          <w:rFonts w:eastAsia="Calibri"/>
          <w:sz w:val="28"/>
          <w:szCs w:val="28"/>
          <w:lang w:val="ru-RU"/>
        </w:rPr>
        <w:t>від</w:t>
      </w:r>
      <w:proofErr w:type="spellEnd"/>
      <w:r w:rsidRPr="006346DF">
        <w:rPr>
          <w:rFonts w:eastAsia="Calibri"/>
          <w:sz w:val="28"/>
          <w:szCs w:val="28"/>
          <w:lang w:val="ru-RU"/>
        </w:rPr>
        <w:t xml:space="preserve"> думки й для </w:t>
      </w:r>
      <w:proofErr w:type="spellStart"/>
      <w:r w:rsidRPr="006346DF">
        <w:rPr>
          <w:rFonts w:eastAsia="Calibri"/>
          <w:sz w:val="28"/>
          <w:szCs w:val="28"/>
          <w:lang w:val="ru-RU"/>
        </w:rPr>
        <w:t>оцінки</w:t>
      </w:r>
      <w:proofErr w:type="spellEnd"/>
      <w:r w:rsidRPr="006346DF">
        <w:rPr>
          <w:rFonts w:eastAsia="Calibri"/>
          <w:sz w:val="28"/>
          <w:szCs w:val="28"/>
          <w:lang w:val="ru-RU"/>
        </w:rPr>
        <w:t xml:space="preserve"> </w:t>
      </w:r>
      <w:proofErr w:type="spellStart"/>
      <w:r w:rsidRPr="006346DF">
        <w:rPr>
          <w:rFonts w:eastAsia="Calibri"/>
          <w:sz w:val="28"/>
          <w:szCs w:val="28"/>
          <w:lang w:val="ru-RU"/>
        </w:rPr>
        <w:t>нам</w:t>
      </w:r>
      <w:r>
        <w:rPr>
          <w:rFonts w:eastAsia="Calibri"/>
          <w:sz w:val="28"/>
          <w:szCs w:val="28"/>
          <w:lang w:val="ru-RU"/>
        </w:rPr>
        <w:t>ірів</w:t>
      </w:r>
      <w:proofErr w:type="spellEnd"/>
      <w:r>
        <w:rPr>
          <w:rFonts w:eastAsia="Calibri"/>
          <w:sz w:val="28"/>
          <w:szCs w:val="28"/>
          <w:lang w:val="ru-RU"/>
        </w:rPr>
        <w:t xml:space="preserve"> </w:t>
      </w:r>
      <w:proofErr w:type="spellStart"/>
      <w:r>
        <w:rPr>
          <w:rFonts w:eastAsia="Calibri"/>
          <w:sz w:val="28"/>
          <w:szCs w:val="28"/>
          <w:lang w:val="ru-RU"/>
        </w:rPr>
        <w:t>інформаційних</w:t>
      </w:r>
      <w:proofErr w:type="spellEnd"/>
      <w:r>
        <w:rPr>
          <w:rFonts w:eastAsia="Calibri"/>
          <w:sz w:val="28"/>
          <w:szCs w:val="28"/>
          <w:lang w:val="ru-RU"/>
        </w:rPr>
        <w:t xml:space="preserve"> </w:t>
      </w:r>
      <w:proofErr w:type="spellStart"/>
      <w:r>
        <w:rPr>
          <w:rFonts w:eastAsia="Calibri"/>
          <w:sz w:val="28"/>
          <w:szCs w:val="28"/>
          <w:lang w:val="ru-RU"/>
        </w:rPr>
        <w:t>послань</w:t>
      </w:r>
      <w:proofErr w:type="spellEnd"/>
      <w:r w:rsidR="009933B7">
        <w:rPr>
          <w:rFonts w:eastAsia="Calibri"/>
          <w:sz w:val="28"/>
          <w:szCs w:val="28"/>
          <w:lang w:val="ru-RU"/>
        </w:rPr>
        <w:t>.</w:t>
      </w:r>
    </w:p>
    <w:p w14:paraId="389B14A3" w14:textId="77777777" w:rsidR="006F5214" w:rsidRPr="006346DF" w:rsidRDefault="006F5214" w:rsidP="006F5214">
      <w:pPr>
        <w:spacing w:after="160" w:line="360" w:lineRule="auto"/>
        <w:ind w:firstLine="709"/>
        <w:contextualSpacing/>
        <w:jc w:val="both"/>
        <w:rPr>
          <w:rFonts w:eastAsia="Calibri"/>
          <w:sz w:val="28"/>
          <w:szCs w:val="28"/>
          <w:lang w:val="ru-RU"/>
        </w:rPr>
      </w:pPr>
      <w:r w:rsidRPr="006346DF">
        <w:rPr>
          <w:rFonts w:eastAsia="Calibri"/>
          <w:sz w:val="28"/>
          <w:szCs w:val="28"/>
          <w:lang w:val="ru-RU"/>
        </w:rPr>
        <w:t xml:space="preserve">Прагматично, </w:t>
      </w:r>
      <w:proofErr w:type="spellStart"/>
      <w:r w:rsidRPr="006346DF">
        <w:rPr>
          <w:rFonts w:eastAsia="Calibri"/>
          <w:sz w:val="28"/>
          <w:szCs w:val="28"/>
          <w:lang w:val="ru-RU"/>
        </w:rPr>
        <w:t>це</w:t>
      </w:r>
      <w:proofErr w:type="spellEnd"/>
      <w:r w:rsidRPr="006346DF">
        <w:rPr>
          <w:rFonts w:eastAsia="Calibri"/>
          <w:sz w:val="28"/>
          <w:szCs w:val="28"/>
          <w:lang w:val="ru-RU"/>
        </w:rPr>
        <w:t xml:space="preserve"> </w:t>
      </w:r>
      <w:proofErr w:type="spellStart"/>
      <w:r w:rsidRPr="006346DF">
        <w:rPr>
          <w:rFonts w:eastAsia="Calibri"/>
          <w:sz w:val="28"/>
          <w:szCs w:val="28"/>
          <w:lang w:val="ru-RU"/>
        </w:rPr>
        <w:t>означає</w:t>
      </w:r>
      <w:proofErr w:type="spellEnd"/>
      <w:r w:rsidRPr="006346DF">
        <w:rPr>
          <w:rFonts w:eastAsia="Calibri"/>
          <w:sz w:val="28"/>
          <w:szCs w:val="28"/>
          <w:lang w:val="ru-RU"/>
        </w:rPr>
        <w:t xml:space="preserve">, </w:t>
      </w:r>
      <w:proofErr w:type="spellStart"/>
      <w:r w:rsidRPr="006346DF">
        <w:rPr>
          <w:rFonts w:eastAsia="Calibri"/>
          <w:sz w:val="28"/>
          <w:szCs w:val="28"/>
          <w:lang w:val="ru-RU"/>
        </w:rPr>
        <w:t>що</w:t>
      </w:r>
      <w:proofErr w:type="spellEnd"/>
      <w:r w:rsidRPr="006346DF">
        <w:rPr>
          <w:rFonts w:eastAsia="Calibri"/>
          <w:sz w:val="28"/>
          <w:szCs w:val="28"/>
          <w:lang w:val="ru-RU"/>
        </w:rPr>
        <w:t xml:space="preserve"> </w:t>
      </w:r>
      <w:proofErr w:type="spellStart"/>
      <w:r w:rsidRPr="006346DF">
        <w:rPr>
          <w:rFonts w:eastAsia="Calibri"/>
          <w:sz w:val="28"/>
          <w:szCs w:val="28"/>
          <w:lang w:val="ru-RU"/>
        </w:rPr>
        <w:t>щоденні</w:t>
      </w:r>
      <w:proofErr w:type="spellEnd"/>
      <w:r w:rsidRPr="006346DF">
        <w:rPr>
          <w:rFonts w:eastAsia="Calibri"/>
          <w:sz w:val="28"/>
          <w:szCs w:val="28"/>
          <w:lang w:val="ru-RU"/>
        </w:rPr>
        <w:t xml:space="preserve"> </w:t>
      </w:r>
      <w:proofErr w:type="spellStart"/>
      <w:r w:rsidRPr="006346DF">
        <w:rPr>
          <w:rFonts w:eastAsia="Calibri"/>
          <w:sz w:val="28"/>
          <w:szCs w:val="28"/>
          <w:lang w:val="ru-RU"/>
        </w:rPr>
        <w:t>розмови</w:t>
      </w:r>
      <w:proofErr w:type="spellEnd"/>
      <w:r w:rsidRPr="006346DF">
        <w:rPr>
          <w:rFonts w:eastAsia="Calibri"/>
          <w:sz w:val="28"/>
          <w:szCs w:val="28"/>
          <w:lang w:val="ru-RU"/>
        </w:rPr>
        <w:t xml:space="preserve"> про </w:t>
      </w:r>
      <w:proofErr w:type="spellStart"/>
      <w:r w:rsidRPr="006346DF">
        <w:rPr>
          <w:rFonts w:eastAsia="Calibri"/>
          <w:sz w:val="28"/>
          <w:szCs w:val="28"/>
          <w:lang w:val="ru-RU"/>
        </w:rPr>
        <w:t>переглянуті</w:t>
      </w:r>
      <w:proofErr w:type="spellEnd"/>
      <w:r w:rsidRPr="006346DF">
        <w:rPr>
          <w:rFonts w:eastAsia="Calibri"/>
          <w:sz w:val="28"/>
          <w:szCs w:val="28"/>
          <w:lang w:val="ru-RU"/>
        </w:rPr>
        <w:t xml:space="preserve"> ролики </w:t>
      </w:r>
      <w:proofErr w:type="spellStart"/>
      <w:r w:rsidRPr="006346DF">
        <w:rPr>
          <w:rFonts w:eastAsia="Calibri"/>
          <w:sz w:val="28"/>
          <w:szCs w:val="28"/>
          <w:lang w:val="ru-RU"/>
        </w:rPr>
        <w:t>чи</w:t>
      </w:r>
      <w:proofErr w:type="spellEnd"/>
      <w:r w:rsidRPr="006346DF">
        <w:rPr>
          <w:rFonts w:eastAsia="Calibri"/>
          <w:sz w:val="28"/>
          <w:szCs w:val="28"/>
          <w:lang w:val="ru-RU"/>
        </w:rPr>
        <w:t xml:space="preserve"> </w:t>
      </w:r>
      <w:proofErr w:type="spellStart"/>
      <w:r w:rsidRPr="006346DF">
        <w:rPr>
          <w:rFonts w:eastAsia="Calibri"/>
          <w:sz w:val="28"/>
          <w:szCs w:val="28"/>
          <w:lang w:val="ru-RU"/>
        </w:rPr>
        <w:t>поширені</w:t>
      </w:r>
      <w:proofErr w:type="spellEnd"/>
      <w:r w:rsidRPr="006346DF">
        <w:rPr>
          <w:rFonts w:eastAsia="Calibri"/>
          <w:sz w:val="28"/>
          <w:szCs w:val="28"/>
          <w:lang w:val="ru-RU"/>
        </w:rPr>
        <w:t xml:space="preserve"> в </w:t>
      </w:r>
      <w:proofErr w:type="spellStart"/>
      <w:r w:rsidRPr="006346DF">
        <w:rPr>
          <w:rFonts w:eastAsia="Calibri"/>
          <w:sz w:val="28"/>
          <w:szCs w:val="28"/>
          <w:lang w:val="ru-RU"/>
        </w:rPr>
        <w:t>групах</w:t>
      </w:r>
      <w:proofErr w:type="spellEnd"/>
      <w:r w:rsidRPr="006346DF">
        <w:rPr>
          <w:rFonts w:eastAsia="Calibri"/>
          <w:sz w:val="28"/>
          <w:szCs w:val="28"/>
          <w:lang w:val="ru-RU"/>
        </w:rPr>
        <w:t xml:space="preserve"> </w:t>
      </w:r>
      <w:proofErr w:type="spellStart"/>
      <w:r w:rsidRPr="006346DF">
        <w:rPr>
          <w:rFonts w:eastAsia="Calibri"/>
          <w:sz w:val="28"/>
          <w:szCs w:val="28"/>
          <w:lang w:val="ru-RU"/>
        </w:rPr>
        <w:t>меми</w:t>
      </w:r>
      <w:proofErr w:type="spellEnd"/>
      <w:r w:rsidRPr="006346DF">
        <w:rPr>
          <w:rFonts w:eastAsia="Calibri"/>
          <w:sz w:val="28"/>
          <w:szCs w:val="28"/>
          <w:lang w:val="ru-RU"/>
        </w:rPr>
        <w:t xml:space="preserve"> </w:t>
      </w:r>
      <w:proofErr w:type="spellStart"/>
      <w:r w:rsidRPr="006346DF">
        <w:rPr>
          <w:rFonts w:eastAsia="Calibri"/>
          <w:sz w:val="28"/>
          <w:szCs w:val="28"/>
          <w:lang w:val="ru-RU"/>
        </w:rPr>
        <w:t>повинні</w:t>
      </w:r>
      <w:proofErr w:type="spellEnd"/>
      <w:r w:rsidRPr="006346DF">
        <w:rPr>
          <w:rFonts w:eastAsia="Calibri"/>
          <w:sz w:val="28"/>
          <w:szCs w:val="28"/>
          <w:lang w:val="ru-RU"/>
        </w:rPr>
        <w:t xml:space="preserve"> стати </w:t>
      </w:r>
      <w:proofErr w:type="spellStart"/>
      <w:r w:rsidRPr="006346DF">
        <w:rPr>
          <w:rFonts w:eastAsia="Calibri"/>
          <w:sz w:val="28"/>
          <w:szCs w:val="28"/>
          <w:lang w:val="ru-RU"/>
        </w:rPr>
        <w:t>частиною</w:t>
      </w:r>
      <w:proofErr w:type="spellEnd"/>
      <w:r w:rsidRPr="006346DF">
        <w:rPr>
          <w:rFonts w:eastAsia="Calibri"/>
          <w:sz w:val="28"/>
          <w:szCs w:val="28"/>
          <w:lang w:val="ru-RU"/>
        </w:rPr>
        <w:t xml:space="preserve"> </w:t>
      </w:r>
      <w:proofErr w:type="spellStart"/>
      <w:r w:rsidRPr="006346DF">
        <w:rPr>
          <w:rFonts w:eastAsia="Calibri"/>
          <w:sz w:val="28"/>
          <w:szCs w:val="28"/>
          <w:lang w:val="ru-RU"/>
        </w:rPr>
        <w:t>сімейної</w:t>
      </w:r>
      <w:proofErr w:type="spellEnd"/>
      <w:r w:rsidRPr="006346DF">
        <w:rPr>
          <w:rFonts w:eastAsia="Calibri"/>
          <w:sz w:val="28"/>
          <w:szCs w:val="28"/>
          <w:lang w:val="ru-RU"/>
        </w:rPr>
        <w:t xml:space="preserve"> практики; </w:t>
      </w:r>
      <w:proofErr w:type="spellStart"/>
      <w:r w:rsidRPr="006346DF">
        <w:rPr>
          <w:rFonts w:eastAsia="Calibri"/>
          <w:sz w:val="28"/>
          <w:szCs w:val="28"/>
          <w:lang w:val="ru-RU"/>
        </w:rPr>
        <w:t>обговорення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має</w:t>
      </w:r>
      <w:proofErr w:type="spellEnd"/>
      <w:r w:rsidRPr="006346DF">
        <w:rPr>
          <w:rFonts w:eastAsia="Calibri"/>
          <w:sz w:val="28"/>
          <w:szCs w:val="28"/>
          <w:lang w:val="ru-RU"/>
        </w:rPr>
        <w:t xml:space="preserve"> бути </w:t>
      </w:r>
      <w:proofErr w:type="spellStart"/>
      <w:r w:rsidRPr="006346DF">
        <w:rPr>
          <w:rFonts w:eastAsia="Calibri"/>
          <w:sz w:val="28"/>
          <w:szCs w:val="28"/>
          <w:lang w:val="ru-RU"/>
        </w:rPr>
        <w:t>конструктивним</w:t>
      </w:r>
      <w:proofErr w:type="spellEnd"/>
      <w:r w:rsidRPr="006346DF">
        <w:rPr>
          <w:rFonts w:eastAsia="Calibri"/>
          <w:sz w:val="28"/>
          <w:szCs w:val="28"/>
          <w:lang w:val="ru-RU"/>
        </w:rPr>
        <w:t xml:space="preserve"> і </w:t>
      </w:r>
      <w:proofErr w:type="spellStart"/>
      <w:r w:rsidRPr="006346DF">
        <w:rPr>
          <w:rFonts w:eastAsia="Calibri"/>
          <w:sz w:val="28"/>
          <w:szCs w:val="28"/>
          <w:lang w:val="ru-RU"/>
        </w:rPr>
        <w:t>ненав’язливим</w:t>
      </w:r>
      <w:proofErr w:type="spellEnd"/>
      <w:r w:rsidRPr="006346DF">
        <w:rPr>
          <w:rFonts w:eastAsia="Calibri"/>
          <w:sz w:val="28"/>
          <w:szCs w:val="28"/>
          <w:lang w:val="ru-RU"/>
        </w:rPr>
        <w:t xml:space="preserve">, з </w:t>
      </w:r>
      <w:proofErr w:type="spellStart"/>
      <w:r w:rsidRPr="006346DF">
        <w:rPr>
          <w:rFonts w:eastAsia="Calibri"/>
          <w:sz w:val="28"/>
          <w:szCs w:val="28"/>
          <w:lang w:val="ru-RU"/>
        </w:rPr>
        <w:t>увагою</w:t>
      </w:r>
      <w:proofErr w:type="spellEnd"/>
      <w:r w:rsidRPr="006346DF">
        <w:rPr>
          <w:rFonts w:eastAsia="Calibri"/>
          <w:sz w:val="28"/>
          <w:szCs w:val="28"/>
          <w:lang w:val="ru-RU"/>
        </w:rPr>
        <w:t xml:space="preserve"> до </w:t>
      </w:r>
      <w:proofErr w:type="spellStart"/>
      <w:r w:rsidRPr="006346DF">
        <w:rPr>
          <w:rFonts w:eastAsia="Calibri"/>
          <w:sz w:val="28"/>
          <w:szCs w:val="28"/>
          <w:lang w:val="ru-RU"/>
        </w:rPr>
        <w:t>переживань</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підлітка</w:t>
      </w:r>
      <w:proofErr w:type="spellEnd"/>
      <w:r w:rsidRPr="006346DF">
        <w:rPr>
          <w:rFonts w:eastAsia="Calibri"/>
          <w:sz w:val="28"/>
          <w:szCs w:val="28"/>
          <w:lang w:val="ru-RU"/>
        </w:rPr>
        <w:t xml:space="preserve"> та з </w:t>
      </w:r>
      <w:proofErr w:type="spellStart"/>
      <w:r w:rsidRPr="006346DF">
        <w:rPr>
          <w:rFonts w:eastAsia="Calibri"/>
          <w:sz w:val="28"/>
          <w:szCs w:val="28"/>
          <w:lang w:val="ru-RU"/>
        </w:rPr>
        <w:t>готовністю</w:t>
      </w:r>
      <w:proofErr w:type="spellEnd"/>
      <w:r w:rsidRPr="006346DF">
        <w:rPr>
          <w:rFonts w:eastAsia="Calibri"/>
          <w:sz w:val="28"/>
          <w:szCs w:val="28"/>
          <w:lang w:val="ru-RU"/>
        </w:rPr>
        <w:t xml:space="preserve"> </w:t>
      </w:r>
      <w:proofErr w:type="spellStart"/>
      <w:r w:rsidRPr="006346DF">
        <w:rPr>
          <w:rFonts w:eastAsia="Calibri"/>
          <w:sz w:val="28"/>
          <w:szCs w:val="28"/>
          <w:lang w:val="ru-RU"/>
        </w:rPr>
        <w:t>підтримати</w:t>
      </w:r>
      <w:proofErr w:type="spellEnd"/>
      <w:r w:rsidRPr="006346DF">
        <w:rPr>
          <w:rFonts w:eastAsia="Calibri"/>
          <w:sz w:val="28"/>
          <w:szCs w:val="28"/>
          <w:lang w:val="ru-RU"/>
        </w:rPr>
        <w:t xml:space="preserve"> при негативному </w:t>
      </w:r>
      <w:proofErr w:type="spellStart"/>
      <w:r w:rsidRPr="006346DF">
        <w:rPr>
          <w:rFonts w:eastAsia="Calibri"/>
          <w:sz w:val="28"/>
          <w:szCs w:val="28"/>
          <w:lang w:val="ru-RU"/>
        </w:rPr>
        <w:t>досвіді</w:t>
      </w:r>
      <w:proofErr w:type="spellEnd"/>
      <w:r w:rsidRPr="006346DF">
        <w:rPr>
          <w:rFonts w:eastAsia="Calibri"/>
          <w:sz w:val="28"/>
          <w:szCs w:val="28"/>
          <w:lang w:val="ru-RU"/>
        </w:rPr>
        <w:t xml:space="preserve">. Батькам </w:t>
      </w:r>
      <w:proofErr w:type="spellStart"/>
      <w:r w:rsidRPr="006346DF">
        <w:rPr>
          <w:rFonts w:eastAsia="Calibri"/>
          <w:sz w:val="28"/>
          <w:szCs w:val="28"/>
          <w:lang w:val="ru-RU"/>
        </w:rPr>
        <w:t>вигідно</w:t>
      </w:r>
      <w:proofErr w:type="spellEnd"/>
      <w:r w:rsidRPr="006346DF">
        <w:rPr>
          <w:rFonts w:eastAsia="Calibri"/>
          <w:sz w:val="28"/>
          <w:szCs w:val="28"/>
          <w:lang w:val="ru-RU"/>
        </w:rPr>
        <w:t xml:space="preserve"> </w:t>
      </w:r>
      <w:proofErr w:type="spellStart"/>
      <w:r w:rsidRPr="006346DF">
        <w:rPr>
          <w:rFonts w:eastAsia="Calibri"/>
          <w:sz w:val="28"/>
          <w:szCs w:val="28"/>
          <w:lang w:val="ru-RU"/>
        </w:rPr>
        <w:t>зосереджуватися</w:t>
      </w:r>
      <w:proofErr w:type="spellEnd"/>
      <w:r w:rsidRPr="006346DF">
        <w:rPr>
          <w:rFonts w:eastAsia="Calibri"/>
          <w:sz w:val="28"/>
          <w:szCs w:val="28"/>
          <w:lang w:val="ru-RU"/>
        </w:rPr>
        <w:t xml:space="preserve"> на </w:t>
      </w:r>
      <w:proofErr w:type="spellStart"/>
      <w:r w:rsidRPr="006346DF">
        <w:rPr>
          <w:rFonts w:eastAsia="Calibri"/>
          <w:sz w:val="28"/>
          <w:szCs w:val="28"/>
          <w:lang w:val="ru-RU"/>
        </w:rPr>
        <w:t>розвитку</w:t>
      </w:r>
      <w:proofErr w:type="spellEnd"/>
      <w:r w:rsidRPr="006346DF">
        <w:rPr>
          <w:rFonts w:eastAsia="Calibri"/>
          <w:sz w:val="28"/>
          <w:szCs w:val="28"/>
          <w:lang w:val="ru-RU"/>
        </w:rPr>
        <w:t xml:space="preserve"> у </w:t>
      </w:r>
      <w:proofErr w:type="spellStart"/>
      <w:r w:rsidRPr="006346DF">
        <w:rPr>
          <w:rFonts w:eastAsia="Calibri"/>
          <w:sz w:val="28"/>
          <w:szCs w:val="28"/>
          <w:lang w:val="ru-RU"/>
        </w:rPr>
        <w:t>дитини</w:t>
      </w:r>
      <w:proofErr w:type="spellEnd"/>
      <w:r w:rsidRPr="006346DF">
        <w:rPr>
          <w:rFonts w:eastAsia="Calibri"/>
          <w:sz w:val="28"/>
          <w:szCs w:val="28"/>
          <w:lang w:val="ru-RU"/>
        </w:rPr>
        <w:t xml:space="preserve"> </w:t>
      </w:r>
      <w:proofErr w:type="spellStart"/>
      <w:r w:rsidRPr="006346DF">
        <w:rPr>
          <w:rFonts w:eastAsia="Calibri"/>
          <w:sz w:val="28"/>
          <w:szCs w:val="28"/>
          <w:lang w:val="ru-RU"/>
        </w:rPr>
        <w:t>умінь</w:t>
      </w:r>
      <w:proofErr w:type="spellEnd"/>
      <w:r w:rsidRPr="006346DF">
        <w:rPr>
          <w:rFonts w:eastAsia="Calibri"/>
          <w:sz w:val="28"/>
          <w:szCs w:val="28"/>
          <w:lang w:val="ru-RU"/>
        </w:rPr>
        <w:t xml:space="preserve"> </w:t>
      </w:r>
      <w:proofErr w:type="spellStart"/>
      <w:r w:rsidRPr="006346DF">
        <w:rPr>
          <w:rFonts w:eastAsia="Calibri"/>
          <w:sz w:val="28"/>
          <w:szCs w:val="28"/>
          <w:lang w:val="ru-RU"/>
        </w:rPr>
        <w:t>перевіряти</w:t>
      </w:r>
      <w:proofErr w:type="spellEnd"/>
      <w:r w:rsidRPr="006346DF">
        <w:rPr>
          <w:rFonts w:eastAsia="Calibri"/>
          <w:sz w:val="28"/>
          <w:szCs w:val="28"/>
          <w:lang w:val="ru-RU"/>
        </w:rPr>
        <w:t xml:space="preserve"> </w:t>
      </w:r>
      <w:proofErr w:type="spellStart"/>
      <w:r w:rsidRPr="006346DF">
        <w:rPr>
          <w:rFonts w:eastAsia="Calibri"/>
          <w:sz w:val="28"/>
          <w:szCs w:val="28"/>
          <w:lang w:val="ru-RU"/>
        </w:rPr>
        <w:t>джерела</w:t>
      </w:r>
      <w:proofErr w:type="spellEnd"/>
      <w:r w:rsidRPr="006346DF">
        <w:rPr>
          <w:rFonts w:eastAsia="Calibri"/>
          <w:sz w:val="28"/>
          <w:szCs w:val="28"/>
          <w:lang w:val="ru-RU"/>
        </w:rPr>
        <w:t xml:space="preserve">, </w:t>
      </w:r>
      <w:proofErr w:type="spellStart"/>
      <w:r w:rsidRPr="006346DF">
        <w:rPr>
          <w:rFonts w:eastAsia="Calibri"/>
          <w:sz w:val="28"/>
          <w:szCs w:val="28"/>
          <w:lang w:val="ru-RU"/>
        </w:rPr>
        <w:t>порівнювати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альтернативні</w:t>
      </w:r>
      <w:proofErr w:type="spellEnd"/>
      <w:r w:rsidRPr="006346DF">
        <w:rPr>
          <w:rFonts w:eastAsia="Calibri"/>
          <w:sz w:val="28"/>
          <w:szCs w:val="28"/>
          <w:lang w:val="ru-RU"/>
        </w:rPr>
        <w:t xml:space="preserve"> </w:t>
      </w:r>
      <w:proofErr w:type="spellStart"/>
      <w:r w:rsidRPr="006346DF">
        <w:rPr>
          <w:rFonts w:eastAsia="Calibri"/>
          <w:sz w:val="28"/>
          <w:szCs w:val="28"/>
          <w:lang w:val="ru-RU"/>
        </w:rPr>
        <w:t>версії</w:t>
      </w:r>
      <w:proofErr w:type="spellEnd"/>
      <w:r w:rsidRPr="006346DF">
        <w:rPr>
          <w:rFonts w:eastAsia="Calibri"/>
          <w:sz w:val="28"/>
          <w:szCs w:val="28"/>
          <w:lang w:val="ru-RU"/>
        </w:rPr>
        <w:t xml:space="preserve"> </w:t>
      </w:r>
      <w:proofErr w:type="spellStart"/>
      <w:r w:rsidRPr="006346DF">
        <w:rPr>
          <w:rFonts w:eastAsia="Calibri"/>
          <w:sz w:val="28"/>
          <w:szCs w:val="28"/>
          <w:lang w:val="ru-RU"/>
        </w:rPr>
        <w:t>подій</w:t>
      </w:r>
      <w:proofErr w:type="spellEnd"/>
      <w:r w:rsidRPr="006346DF">
        <w:rPr>
          <w:rFonts w:eastAsia="Calibri"/>
          <w:sz w:val="28"/>
          <w:szCs w:val="28"/>
          <w:lang w:val="ru-RU"/>
        </w:rPr>
        <w:t xml:space="preserve"> і </w:t>
      </w:r>
      <w:proofErr w:type="spellStart"/>
      <w:r w:rsidRPr="006346DF">
        <w:rPr>
          <w:rFonts w:eastAsia="Calibri"/>
          <w:sz w:val="28"/>
          <w:szCs w:val="28"/>
          <w:lang w:val="ru-RU"/>
        </w:rPr>
        <w:t>помічати</w:t>
      </w:r>
      <w:proofErr w:type="spellEnd"/>
      <w:r w:rsidRPr="006346DF">
        <w:rPr>
          <w:rFonts w:eastAsia="Calibri"/>
          <w:sz w:val="28"/>
          <w:szCs w:val="28"/>
          <w:lang w:val="ru-RU"/>
        </w:rPr>
        <w:t xml:space="preserve"> </w:t>
      </w:r>
      <w:proofErr w:type="spellStart"/>
      <w:r w:rsidRPr="006346DF">
        <w:rPr>
          <w:rFonts w:eastAsia="Calibri"/>
          <w:sz w:val="28"/>
          <w:szCs w:val="28"/>
          <w:lang w:val="ru-RU"/>
        </w:rPr>
        <w:t>комерційні</w:t>
      </w:r>
      <w:proofErr w:type="spellEnd"/>
      <w:r w:rsidRPr="006346DF">
        <w:rPr>
          <w:rFonts w:eastAsia="Calibri"/>
          <w:sz w:val="28"/>
          <w:szCs w:val="28"/>
          <w:lang w:val="ru-RU"/>
        </w:rPr>
        <w:t xml:space="preserve"> </w:t>
      </w:r>
      <w:proofErr w:type="spellStart"/>
      <w:r w:rsidRPr="006346DF">
        <w:rPr>
          <w:rFonts w:eastAsia="Calibri"/>
          <w:sz w:val="28"/>
          <w:szCs w:val="28"/>
          <w:lang w:val="ru-RU"/>
        </w:rPr>
        <w:t>маркери</w:t>
      </w:r>
      <w:proofErr w:type="spellEnd"/>
      <w:r w:rsidRPr="006346DF">
        <w:rPr>
          <w:rFonts w:eastAsia="Calibri"/>
          <w:sz w:val="28"/>
          <w:szCs w:val="28"/>
          <w:lang w:val="ru-RU"/>
        </w:rPr>
        <w:t xml:space="preserve"> в </w:t>
      </w:r>
      <w:proofErr w:type="spellStart"/>
      <w:r w:rsidRPr="006346DF">
        <w:rPr>
          <w:rFonts w:eastAsia="Calibri"/>
          <w:sz w:val="28"/>
          <w:szCs w:val="28"/>
          <w:lang w:val="ru-RU"/>
        </w:rPr>
        <w:t>контенті</w:t>
      </w:r>
      <w:proofErr w:type="spellEnd"/>
      <w:r w:rsidRPr="006346DF">
        <w:rPr>
          <w:rFonts w:eastAsia="Calibri"/>
          <w:sz w:val="28"/>
          <w:szCs w:val="28"/>
          <w:lang w:val="ru-RU"/>
        </w:rPr>
        <w:t xml:space="preserve">, а також на </w:t>
      </w:r>
      <w:proofErr w:type="spellStart"/>
      <w:r w:rsidRPr="006346DF">
        <w:rPr>
          <w:rFonts w:eastAsia="Calibri"/>
          <w:sz w:val="28"/>
          <w:szCs w:val="28"/>
          <w:lang w:val="ru-RU"/>
        </w:rPr>
        <w:t>спільному</w:t>
      </w:r>
      <w:proofErr w:type="spellEnd"/>
      <w:r w:rsidRPr="006346DF">
        <w:rPr>
          <w:rFonts w:eastAsia="Calibri"/>
          <w:sz w:val="28"/>
          <w:szCs w:val="28"/>
          <w:lang w:val="ru-RU"/>
        </w:rPr>
        <w:t xml:space="preserve"> </w:t>
      </w:r>
      <w:proofErr w:type="spellStart"/>
      <w:r w:rsidRPr="006346DF">
        <w:rPr>
          <w:rFonts w:eastAsia="Calibri"/>
          <w:sz w:val="28"/>
          <w:szCs w:val="28"/>
          <w:lang w:val="ru-RU"/>
        </w:rPr>
        <w:t>встановленні</w:t>
      </w:r>
      <w:proofErr w:type="spellEnd"/>
      <w:r w:rsidRPr="006346DF">
        <w:rPr>
          <w:rFonts w:eastAsia="Calibri"/>
          <w:sz w:val="28"/>
          <w:szCs w:val="28"/>
          <w:lang w:val="ru-RU"/>
        </w:rPr>
        <w:t xml:space="preserve"> правил і меж, </w:t>
      </w:r>
      <w:proofErr w:type="spellStart"/>
      <w:r w:rsidRPr="006346DF">
        <w:rPr>
          <w:rFonts w:eastAsia="Calibri"/>
          <w:sz w:val="28"/>
          <w:szCs w:val="28"/>
          <w:lang w:val="ru-RU"/>
        </w:rPr>
        <w:t>які</w:t>
      </w:r>
      <w:proofErr w:type="spellEnd"/>
      <w:r w:rsidRPr="006346DF">
        <w:rPr>
          <w:rFonts w:eastAsia="Calibri"/>
          <w:sz w:val="28"/>
          <w:szCs w:val="28"/>
          <w:lang w:val="ru-RU"/>
        </w:rPr>
        <w:t xml:space="preserve"> </w:t>
      </w:r>
      <w:proofErr w:type="spellStart"/>
      <w:r w:rsidRPr="006346DF">
        <w:rPr>
          <w:rFonts w:eastAsia="Calibri"/>
          <w:sz w:val="28"/>
          <w:szCs w:val="28"/>
          <w:lang w:val="ru-RU"/>
        </w:rPr>
        <w:t>враховують</w:t>
      </w:r>
      <w:proofErr w:type="spellEnd"/>
      <w:r w:rsidRPr="006346DF">
        <w:rPr>
          <w:rFonts w:eastAsia="Calibri"/>
          <w:sz w:val="28"/>
          <w:szCs w:val="28"/>
          <w:lang w:val="ru-RU"/>
        </w:rPr>
        <w:t xml:space="preserve"> </w:t>
      </w:r>
      <w:proofErr w:type="spellStart"/>
      <w:r w:rsidRPr="006346DF">
        <w:rPr>
          <w:rFonts w:eastAsia="Calibri"/>
          <w:sz w:val="28"/>
          <w:szCs w:val="28"/>
          <w:lang w:val="ru-RU"/>
        </w:rPr>
        <w:t>вікові</w:t>
      </w:r>
      <w:proofErr w:type="spellEnd"/>
      <w:r w:rsidRPr="006346DF">
        <w:rPr>
          <w:rFonts w:eastAsia="Calibri"/>
          <w:sz w:val="28"/>
          <w:szCs w:val="28"/>
          <w:lang w:val="ru-RU"/>
        </w:rPr>
        <w:t xml:space="preserve"> потреби та </w:t>
      </w:r>
      <w:proofErr w:type="spellStart"/>
      <w:r w:rsidRPr="006346DF">
        <w:rPr>
          <w:rFonts w:eastAsia="Calibri"/>
          <w:sz w:val="28"/>
          <w:szCs w:val="28"/>
          <w:lang w:val="ru-RU"/>
        </w:rPr>
        <w:t>прагнення</w:t>
      </w:r>
      <w:proofErr w:type="spellEnd"/>
      <w:r w:rsidRPr="006346DF">
        <w:rPr>
          <w:rFonts w:eastAsia="Calibri"/>
          <w:sz w:val="28"/>
          <w:szCs w:val="28"/>
          <w:lang w:val="ru-RU"/>
        </w:rPr>
        <w:t xml:space="preserve"> до </w:t>
      </w:r>
      <w:proofErr w:type="spellStart"/>
      <w:r w:rsidRPr="006346DF">
        <w:rPr>
          <w:rFonts w:eastAsia="Calibri"/>
          <w:sz w:val="28"/>
          <w:szCs w:val="28"/>
          <w:lang w:val="ru-RU"/>
        </w:rPr>
        <w:t>автономії</w:t>
      </w:r>
      <w:proofErr w:type="spellEnd"/>
      <w:r w:rsidRPr="006346DF">
        <w:rPr>
          <w:rFonts w:eastAsia="Calibri"/>
          <w:sz w:val="28"/>
          <w:szCs w:val="28"/>
          <w:lang w:val="ru-RU"/>
        </w:rPr>
        <w:t xml:space="preserve">. </w:t>
      </w:r>
      <w:proofErr w:type="spellStart"/>
      <w:r w:rsidRPr="006346DF">
        <w:rPr>
          <w:rFonts w:eastAsia="Calibri"/>
          <w:sz w:val="28"/>
          <w:szCs w:val="28"/>
          <w:lang w:val="ru-RU"/>
        </w:rPr>
        <w:t>Ці</w:t>
      </w:r>
      <w:proofErr w:type="spellEnd"/>
      <w:r w:rsidRPr="006346DF">
        <w:rPr>
          <w:rFonts w:eastAsia="Calibri"/>
          <w:sz w:val="28"/>
          <w:szCs w:val="28"/>
          <w:lang w:val="ru-RU"/>
        </w:rPr>
        <w:t xml:space="preserve"> </w:t>
      </w:r>
      <w:proofErr w:type="spellStart"/>
      <w:r w:rsidRPr="006346DF">
        <w:rPr>
          <w:rFonts w:eastAsia="Calibri"/>
          <w:sz w:val="28"/>
          <w:szCs w:val="28"/>
          <w:lang w:val="ru-RU"/>
        </w:rPr>
        <w:t>підходи</w:t>
      </w:r>
      <w:proofErr w:type="spellEnd"/>
      <w:r w:rsidRPr="006346DF">
        <w:rPr>
          <w:rFonts w:eastAsia="Calibri"/>
          <w:sz w:val="28"/>
          <w:szCs w:val="28"/>
          <w:lang w:val="ru-RU"/>
        </w:rPr>
        <w:t xml:space="preserve"> </w:t>
      </w:r>
      <w:proofErr w:type="spellStart"/>
      <w:r w:rsidRPr="006346DF">
        <w:rPr>
          <w:rFonts w:eastAsia="Calibri"/>
          <w:sz w:val="28"/>
          <w:szCs w:val="28"/>
          <w:lang w:val="ru-RU"/>
        </w:rPr>
        <w:t>підтверджуються</w:t>
      </w:r>
      <w:proofErr w:type="spellEnd"/>
      <w:r w:rsidRPr="006346DF">
        <w:rPr>
          <w:rFonts w:eastAsia="Calibri"/>
          <w:sz w:val="28"/>
          <w:szCs w:val="28"/>
          <w:lang w:val="ru-RU"/>
        </w:rPr>
        <w:t xml:space="preserve"> </w:t>
      </w:r>
      <w:proofErr w:type="spellStart"/>
      <w:r w:rsidRPr="006346DF">
        <w:rPr>
          <w:rFonts w:eastAsia="Calibri"/>
          <w:sz w:val="28"/>
          <w:szCs w:val="28"/>
          <w:lang w:val="ru-RU"/>
        </w:rPr>
        <w:t>міжнародними</w:t>
      </w:r>
      <w:proofErr w:type="spellEnd"/>
      <w:r w:rsidRPr="006346DF">
        <w:rPr>
          <w:rFonts w:eastAsia="Calibri"/>
          <w:sz w:val="28"/>
          <w:szCs w:val="28"/>
          <w:lang w:val="ru-RU"/>
        </w:rPr>
        <w:t xml:space="preserve"> практиками, </w:t>
      </w:r>
      <w:proofErr w:type="spellStart"/>
      <w:r w:rsidRPr="006346DF">
        <w:rPr>
          <w:rFonts w:eastAsia="Calibri"/>
          <w:sz w:val="28"/>
          <w:szCs w:val="28"/>
          <w:lang w:val="ru-RU"/>
        </w:rPr>
        <w:t>що</w:t>
      </w:r>
      <w:proofErr w:type="spellEnd"/>
      <w:r w:rsidRPr="006346DF">
        <w:rPr>
          <w:rFonts w:eastAsia="Calibri"/>
          <w:sz w:val="28"/>
          <w:szCs w:val="28"/>
          <w:lang w:val="ru-RU"/>
        </w:rPr>
        <w:t xml:space="preserve"> </w:t>
      </w:r>
      <w:proofErr w:type="spellStart"/>
      <w:r w:rsidRPr="006346DF">
        <w:rPr>
          <w:rFonts w:eastAsia="Calibri"/>
          <w:sz w:val="28"/>
          <w:szCs w:val="28"/>
          <w:lang w:val="ru-RU"/>
        </w:rPr>
        <w:t>закликають</w:t>
      </w:r>
      <w:proofErr w:type="spellEnd"/>
      <w:r w:rsidRPr="006346DF">
        <w:rPr>
          <w:rFonts w:eastAsia="Calibri"/>
          <w:sz w:val="28"/>
          <w:szCs w:val="28"/>
          <w:lang w:val="ru-RU"/>
        </w:rPr>
        <w:t xml:space="preserve"> до </w:t>
      </w:r>
      <w:proofErr w:type="spellStart"/>
      <w:r w:rsidRPr="006346DF">
        <w:rPr>
          <w:rFonts w:eastAsia="Calibri"/>
          <w:sz w:val="28"/>
          <w:szCs w:val="28"/>
          <w:lang w:val="ru-RU"/>
        </w:rPr>
        <w:t>інтегрованого</w:t>
      </w:r>
      <w:proofErr w:type="spellEnd"/>
      <w:r w:rsidRPr="006346DF">
        <w:rPr>
          <w:rFonts w:eastAsia="Calibri"/>
          <w:sz w:val="28"/>
          <w:szCs w:val="28"/>
          <w:lang w:val="ru-RU"/>
        </w:rPr>
        <w:t xml:space="preserve"> </w:t>
      </w:r>
      <w:proofErr w:type="spellStart"/>
      <w:r w:rsidRPr="006346DF">
        <w:rPr>
          <w:rFonts w:eastAsia="Calibri"/>
          <w:sz w:val="28"/>
          <w:szCs w:val="28"/>
          <w:lang w:val="ru-RU"/>
        </w:rPr>
        <w:t>сімейного</w:t>
      </w:r>
      <w:proofErr w:type="spellEnd"/>
      <w:r w:rsidRPr="006346DF">
        <w:rPr>
          <w:rFonts w:eastAsia="Calibri"/>
          <w:sz w:val="28"/>
          <w:szCs w:val="28"/>
          <w:lang w:val="ru-RU"/>
        </w:rPr>
        <w:t xml:space="preserve"> </w:t>
      </w:r>
      <w:proofErr w:type="spellStart"/>
      <w:r w:rsidRPr="006346DF">
        <w:rPr>
          <w:rFonts w:eastAsia="Calibri"/>
          <w:sz w:val="28"/>
          <w:szCs w:val="28"/>
          <w:lang w:val="ru-RU"/>
        </w:rPr>
        <w:t>супроводу</w:t>
      </w:r>
      <w:proofErr w:type="spellEnd"/>
      <w:r w:rsidRPr="006346DF">
        <w:rPr>
          <w:rFonts w:eastAsia="Calibri"/>
          <w:sz w:val="28"/>
          <w:szCs w:val="28"/>
          <w:lang w:val="ru-RU"/>
        </w:rPr>
        <w:t xml:space="preserve"> </w:t>
      </w:r>
      <w:r>
        <w:rPr>
          <w:rFonts w:eastAsia="Calibri"/>
          <w:sz w:val="28"/>
          <w:szCs w:val="28"/>
          <w:lang w:val="ru-RU"/>
        </w:rPr>
        <w:t xml:space="preserve">цифрового </w:t>
      </w:r>
      <w:proofErr w:type="spellStart"/>
      <w:r>
        <w:rPr>
          <w:rFonts w:eastAsia="Calibri"/>
          <w:sz w:val="28"/>
          <w:szCs w:val="28"/>
          <w:lang w:val="ru-RU"/>
        </w:rPr>
        <w:t>дозвілля</w:t>
      </w:r>
      <w:proofErr w:type="spellEnd"/>
      <w:r>
        <w:rPr>
          <w:rFonts w:eastAsia="Calibri"/>
          <w:sz w:val="28"/>
          <w:szCs w:val="28"/>
          <w:lang w:val="ru-RU"/>
        </w:rPr>
        <w:t>.</w:t>
      </w:r>
    </w:p>
    <w:p w14:paraId="30738F2D" w14:textId="67B3228C" w:rsidR="006F5214" w:rsidRDefault="006F5214" w:rsidP="006F5214">
      <w:pPr>
        <w:spacing w:after="160" w:line="360" w:lineRule="auto"/>
        <w:ind w:firstLine="709"/>
        <w:contextualSpacing/>
        <w:jc w:val="both"/>
        <w:rPr>
          <w:rFonts w:eastAsia="Calibri"/>
          <w:sz w:val="28"/>
          <w:szCs w:val="28"/>
          <w:lang w:val="ru-RU"/>
        </w:rPr>
      </w:pPr>
      <w:r w:rsidRPr="006346DF">
        <w:rPr>
          <w:rFonts w:eastAsia="Calibri"/>
          <w:sz w:val="28"/>
          <w:szCs w:val="28"/>
          <w:lang w:val="ru-RU"/>
        </w:rPr>
        <w:t xml:space="preserve">Педагогам і закладам </w:t>
      </w:r>
      <w:proofErr w:type="spellStart"/>
      <w:r w:rsidRPr="006346DF">
        <w:rPr>
          <w:rFonts w:eastAsia="Calibri"/>
          <w:sz w:val="28"/>
          <w:szCs w:val="28"/>
          <w:lang w:val="ru-RU"/>
        </w:rPr>
        <w:t>освіти</w:t>
      </w:r>
      <w:proofErr w:type="spellEnd"/>
      <w:r w:rsidRPr="006346DF">
        <w:rPr>
          <w:rFonts w:eastAsia="Calibri"/>
          <w:sz w:val="28"/>
          <w:szCs w:val="28"/>
          <w:lang w:val="ru-RU"/>
        </w:rPr>
        <w:t xml:space="preserve"> рекомендовано </w:t>
      </w:r>
      <w:proofErr w:type="spellStart"/>
      <w:r w:rsidRPr="006346DF">
        <w:rPr>
          <w:rFonts w:eastAsia="Calibri"/>
          <w:sz w:val="28"/>
          <w:szCs w:val="28"/>
          <w:lang w:val="ru-RU"/>
        </w:rPr>
        <w:t>розглядати</w:t>
      </w:r>
      <w:proofErr w:type="spellEnd"/>
      <w:r w:rsidRPr="006346DF">
        <w:rPr>
          <w:rFonts w:eastAsia="Calibri"/>
          <w:sz w:val="28"/>
          <w:szCs w:val="28"/>
          <w:lang w:val="ru-RU"/>
        </w:rPr>
        <w:t xml:space="preserve"> </w:t>
      </w:r>
      <w:proofErr w:type="spellStart"/>
      <w:r w:rsidRPr="006346DF">
        <w:rPr>
          <w:rFonts w:eastAsia="Calibri"/>
          <w:sz w:val="28"/>
          <w:szCs w:val="28"/>
          <w:lang w:val="ru-RU"/>
        </w:rPr>
        <w:t>медіаграмотність</w:t>
      </w:r>
      <w:proofErr w:type="spellEnd"/>
      <w:r w:rsidRPr="006346DF">
        <w:rPr>
          <w:rFonts w:eastAsia="Calibri"/>
          <w:sz w:val="28"/>
          <w:szCs w:val="28"/>
          <w:lang w:val="ru-RU"/>
        </w:rPr>
        <w:t xml:space="preserve"> не як </w:t>
      </w:r>
      <w:proofErr w:type="spellStart"/>
      <w:r w:rsidRPr="006346DF">
        <w:rPr>
          <w:rFonts w:eastAsia="Calibri"/>
          <w:sz w:val="28"/>
          <w:szCs w:val="28"/>
          <w:lang w:val="ru-RU"/>
        </w:rPr>
        <w:t>окремий</w:t>
      </w:r>
      <w:proofErr w:type="spellEnd"/>
      <w:r w:rsidRPr="006346DF">
        <w:rPr>
          <w:rFonts w:eastAsia="Calibri"/>
          <w:sz w:val="28"/>
          <w:szCs w:val="28"/>
          <w:lang w:val="ru-RU"/>
        </w:rPr>
        <w:t xml:space="preserve"> факультатив, а як </w:t>
      </w:r>
      <w:proofErr w:type="spellStart"/>
      <w:r w:rsidRPr="006346DF">
        <w:rPr>
          <w:rFonts w:eastAsia="Calibri"/>
          <w:sz w:val="28"/>
          <w:szCs w:val="28"/>
          <w:lang w:val="ru-RU"/>
        </w:rPr>
        <w:t>наскрізний</w:t>
      </w:r>
      <w:proofErr w:type="spellEnd"/>
      <w:r w:rsidRPr="006346DF">
        <w:rPr>
          <w:rFonts w:eastAsia="Calibri"/>
          <w:sz w:val="28"/>
          <w:szCs w:val="28"/>
          <w:lang w:val="ru-RU"/>
        </w:rPr>
        <w:t xml:space="preserve"> </w:t>
      </w:r>
      <w:proofErr w:type="spellStart"/>
      <w:r w:rsidRPr="006346DF">
        <w:rPr>
          <w:rFonts w:eastAsia="Calibri"/>
          <w:sz w:val="28"/>
          <w:szCs w:val="28"/>
          <w:lang w:val="ru-RU"/>
        </w:rPr>
        <w:t>елемент</w:t>
      </w:r>
      <w:proofErr w:type="spellEnd"/>
      <w:r w:rsidRPr="006346DF">
        <w:rPr>
          <w:rFonts w:eastAsia="Calibri"/>
          <w:sz w:val="28"/>
          <w:szCs w:val="28"/>
          <w:lang w:val="ru-RU"/>
        </w:rPr>
        <w:t xml:space="preserve"> </w:t>
      </w:r>
      <w:proofErr w:type="spellStart"/>
      <w:r w:rsidRPr="006346DF">
        <w:rPr>
          <w:rFonts w:eastAsia="Calibri"/>
          <w:sz w:val="28"/>
          <w:szCs w:val="28"/>
          <w:lang w:val="ru-RU"/>
        </w:rPr>
        <w:t>навчальної</w:t>
      </w:r>
      <w:proofErr w:type="spellEnd"/>
      <w:r w:rsidRPr="006346DF">
        <w:rPr>
          <w:rFonts w:eastAsia="Calibri"/>
          <w:sz w:val="28"/>
          <w:szCs w:val="28"/>
          <w:lang w:val="ru-RU"/>
        </w:rPr>
        <w:t xml:space="preserve"> </w:t>
      </w:r>
      <w:proofErr w:type="spellStart"/>
      <w:r w:rsidRPr="006346DF">
        <w:rPr>
          <w:rFonts w:eastAsia="Calibri"/>
          <w:sz w:val="28"/>
          <w:szCs w:val="28"/>
          <w:lang w:val="ru-RU"/>
        </w:rPr>
        <w:t>програми</w:t>
      </w:r>
      <w:proofErr w:type="spellEnd"/>
      <w:r w:rsidRPr="006346DF">
        <w:rPr>
          <w:rFonts w:eastAsia="Calibri"/>
          <w:sz w:val="28"/>
          <w:szCs w:val="28"/>
          <w:lang w:val="ru-RU"/>
        </w:rPr>
        <w:t xml:space="preserve">: </w:t>
      </w:r>
      <w:proofErr w:type="spellStart"/>
      <w:r w:rsidRPr="006346DF">
        <w:rPr>
          <w:rFonts w:eastAsia="Calibri"/>
          <w:sz w:val="28"/>
          <w:szCs w:val="28"/>
          <w:lang w:val="ru-RU"/>
        </w:rPr>
        <w:t>інтеграція</w:t>
      </w:r>
      <w:proofErr w:type="spellEnd"/>
      <w:r w:rsidRPr="006346DF">
        <w:rPr>
          <w:rFonts w:eastAsia="Calibri"/>
          <w:sz w:val="28"/>
          <w:szCs w:val="28"/>
          <w:lang w:val="ru-RU"/>
        </w:rPr>
        <w:t xml:space="preserve"> </w:t>
      </w:r>
      <w:proofErr w:type="spellStart"/>
      <w:r w:rsidRPr="006346DF">
        <w:rPr>
          <w:rFonts w:eastAsia="Calibri"/>
          <w:sz w:val="28"/>
          <w:szCs w:val="28"/>
          <w:lang w:val="ru-RU"/>
        </w:rPr>
        <w:t>вправ</w:t>
      </w:r>
      <w:proofErr w:type="spellEnd"/>
      <w:r w:rsidRPr="006346DF">
        <w:rPr>
          <w:rFonts w:eastAsia="Calibri"/>
          <w:sz w:val="28"/>
          <w:szCs w:val="28"/>
          <w:lang w:val="ru-RU"/>
        </w:rPr>
        <w:t xml:space="preserve"> </w:t>
      </w:r>
      <w:proofErr w:type="spellStart"/>
      <w:r w:rsidRPr="006346DF">
        <w:rPr>
          <w:rFonts w:eastAsia="Calibri"/>
          <w:sz w:val="28"/>
          <w:szCs w:val="28"/>
          <w:lang w:val="ru-RU"/>
        </w:rPr>
        <w:t>із</w:t>
      </w:r>
      <w:proofErr w:type="spellEnd"/>
      <w:r w:rsidRPr="006346DF">
        <w:rPr>
          <w:rFonts w:eastAsia="Calibri"/>
          <w:sz w:val="28"/>
          <w:szCs w:val="28"/>
          <w:lang w:val="ru-RU"/>
        </w:rPr>
        <w:t xml:space="preserve"> критичного </w:t>
      </w:r>
      <w:proofErr w:type="spellStart"/>
      <w:r w:rsidRPr="006346DF">
        <w:rPr>
          <w:rFonts w:eastAsia="Calibri"/>
          <w:sz w:val="28"/>
          <w:szCs w:val="28"/>
          <w:lang w:val="ru-RU"/>
        </w:rPr>
        <w:t>аналізу</w:t>
      </w:r>
      <w:proofErr w:type="spellEnd"/>
      <w:r w:rsidRPr="006346DF">
        <w:rPr>
          <w:rFonts w:eastAsia="Calibri"/>
          <w:sz w:val="28"/>
          <w:szCs w:val="28"/>
          <w:lang w:val="ru-RU"/>
        </w:rPr>
        <w:t xml:space="preserve">, </w:t>
      </w:r>
      <w:proofErr w:type="spellStart"/>
      <w:r w:rsidRPr="006346DF">
        <w:rPr>
          <w:rFonts w:eastAsia="Calibri"/>
          <w:sz w:val="28"/>
          <w:szCs w:val="28"/>
          <w:lang w:val="ru-RU"/>
        </w:rPr>
        <w:t>створення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власного</w:t>
      </w:r>
      <w:proofErr w:type="spellEnd"/>
      <w:r w:rsidRPr="006346DF">
        <w:rPr>
          <w:rFonts w:eastAsia="Calibri"/>
          <w:sz w:val="28"/>
          <w:szCs w:val="28"/>
          <w:lang w:val="ru-RU"/>
        </w:rPr>
        <w:t xml:space="preserve"> </w:t>
      </w:r>
      <w:proofErr w:type="spellStart"/>
      <w:r w:rsidRPr="006346DF">
        <w:rPr>
          <w:rFonts w:eastAsia="Calibri"/>
          <w:sz w:val="28"/>
          <w:szCs w:val="28"/>
          <w:lang w:val="ru-RU"/>
        </w:rPr>
        <w:t>медіапродукту</w:t>
      </w:r>
      <w:proofErr w:type="spellEnd"/>
      <w:r w:rsidRPr="006346DF">
        <w:rPr>
          <w:rFonts w:eastAsia="Calibri"/>
          <w:sz w:val="28"/>
          <w:szCs w:val="28"/>
          <w:lang w:val="ru-RU"/>
        </w:rPr>
        <w:t xml:space="preserve"> і робота з </w:t>
      </w:r>
      <w:proofErr w:type="spellStart"/>
      <w:r w:rsidRPr="006346DF">
        <w:rPr>
          <w:rFonts w:eastAsia="Calibri"/>
          <w:sz w:val="28"/>
          <w:szCs w:val="28"/>
          <w:lang w:val="ru-RU"/>
        </w:rPr>
        <w:lastRenderedPageBreak/>
        <w:t>реальними</w:t>
      </w:r>
      <w:proofErr w:type="spellEnd"/>
      <w:r w:rsidRPr="006346DF">
        <w:rPr>
          <w:rFonts w:eastAsia="Calibri"/>
          <w:sz w:val="28"/>
          <w:szCs w:val="28"/>
          <w:lang w:val="ru-RU"/>
        </w:rPr>
        <w:t xml:space="preserve"> кейсами </w:t>
      </w:r>
      <w:proofErr w:type="spellStart"/>
      <w:r w:rsidRPr="006346DF">
        <w:rPr>
          <w:rFonts w:eastAsia="Calibri"/>
          <w:sz w:val="28"/>
          <w:szCs w:val="28"/>
          <w:lang w:val="ru-RU"/>
        </w:rPr>
        <w:t>підвищують</w:t>
      </w:r>
      <w:proofErr w:type="spellEnd"/>
      <w:r w:rsidRPr="006346DF">
        <w:rPr>
          <w:rFonts w:eastAsia="Calibri"/>
          <w:sz w:val="28"/>
          <w:szCs w:val="28"/>
          <w:lang w:val="ru-RU"/>
        </w:rPr>
        <w:t xml:space="preserve"> </w:t>
      </w:r>
      <w:proofErr w:type="spellStart"/>
      <w:r w:rsidRPr="006346DF">
        <w:rPr>
          <w:rFonts w:eastAsia="Calibri"/>
          <w:sz w:val="28"/>
          <w:szCs w:val="28"/>
          <w:lang w:val="ru-RU"/>
        </w:rPr>
        <w:t>усвідомленість</w:t>
      </w:r>
      <w:proofErr w:type="spellEnd"/>
      <w:r w:rsidRPr="006346DF">
        <w:rPr>
          <w:rFonts w:eastAsia="Calibri"/>
          <w:sz w:val="28"/>
          <w:szCs w:val="28"/>
          <w:lang w:val="ru-RU"/>
        </w:rPr>
        <w:t xml:space="preserve"> і </w:t>
      </w:r>
      <w:proofErr w:type="spellStart"/>
      <w:r w:rsidRPr="006346DF">
        <w:rPr>
          <w:rFonts w:eastAsia="Calibri"/>
          <w:sz w:val="28"/>
          <w:szCs w:val="28"/>
          <w:lang w:val="ru-RU"/>
        </w:rPr>
        <w:t>практичні</w:t>
      </w:r>
      <w:proofErr w:type="spellEnd"/>
      <w:r w:rsidRPr="006346DF">
        <w:rPr>
          <w:rFonts w:eastAsia="Calibri"/>
          <w:sz w:val="28"/>
          <w:szCs w:val="28"/>
          <w:lang w:val="ru-RU"/>
        </w:rPr>
        <w:t xml:space="preserve"> </w:t>
      </w:r>
      <w:proofErr w:type="spellStart"/>
      <w:r w:rsidRPr="006346DF">
        <w:rPr>
          <w:rFonts w:eastAsia="Calibri"/>
          <w:sz w:val="28"/>
          <w:szCs w:val="28"/>
          <w:lang w:val="ru-RU"/>
        </w:rPr>
        <w:t>навички</w:t>
      </w:r>
      <w:proofErr w:type="spellEnd"/>
      <w:r w:rsidRPr="006346DF">
        <w:rPr>
          <w:rFonts w:eastAsia="Calibri"/>
          <w:sz w:val="28"/>
          <w:szCs w:val="28"/>
          <w:lang w:val="ru-RU"/>
        </w:rPr>
        <w:t xml:space="preserve"> </w:t>
      </w:r>
      <w:proofErr w:type="spellStart"/>
      <w:r w:rsidRPr="006346DF">
        <w:rPr>
          <w:rFonts w:eastAsia="Calibri"/>
          <w:sz w:val="28"/>
          <w:szCs w:val="28"/>
          <w:lang w:val="ru-RU"/>
        </w:rPr>
        <w:t>учнів</w:t>
      </w:r>
      <w:proofErr w:type="spellEnd"/>
      <w:r w:rsidRPr="006346DF">
        <w:rPr>
          <w:rFonts w:eastAsia="Calibri"/>
          <w:sz w:val="28"/>
          <w:szCs w:val="28"/>
          <w:lang w:val="ru-RU"/>
        </w:rPr>
        <w:t xml:space="preserve">. </w:t>
      </w:r>
      <w:proofErr w:type="spellStart"/>
      <w:r w:rsidRPr="006346DF">
        <w:rPr>
          <w:rFonts w:eastAsia="Calibri"/>
          <w:sz w:val="28"/>
          <w:szCs w:val="28"/>
          <w:lang w:val="ru-RU"/>
        </w:rPr>
        <w:t>Викладання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має</w:t>
      </w:r>
      <w:proofErr w:type="spellEnd"/>
      <w:r w:rsidRPr="006346DF">
        <w:rPr>
          <w:rFonts w:eastAsia="Calibri"/>
          <w:sz w:val="28"/>
          <w:szCs w:val="28"/>
          <w:lang w:val="ru-RU"/>
        </w:rPr>
        <w:t xml:space="preserve"> </w:t>
      </w:r>
      <w:proofErr w:type="spellStart"/>
      <w:r w:rsidRPr="006346DF">
        <w:rPr>
          <w:rFonts w:eastAsia="Calibri"/>
          <w:sz w:val="28"/>
          <w:szCs w:val="28"/>
          <w:lang w:val="ru-RU"/>
        </w:rPr>
        <w:t>спиратися</w:t>
      </w:r>
      <w:proofErr w:type="spellEnd"/>
      <w:r w:rsidRPr="006346DF">
        <w:rPr>
          <w:rFonts w:eastAsia="Calibri"/>
          <w:sz w:val="28"/>
          <w:szCs w:val="28"/>
          <w:lang w:val="ru-RU"/>
        </w:rPr>
        <w:t xml:space="preserve"> на </w:t>
      </w:r>
      <w:proofErr w:type="spellStart"/>
      <w:r w:rsidRPr="006346DF">
        <w:rPr>
          <w:rFonts w:eastAsia="Calibri"/>
          <w:sz w:val="28"/>
          <w:szCs w:val="28"/>
          <w:lang w:val="ru-RU"/>
        </w:rPr>
        <w:t>активні</w:t>
      </w:r>
      <w:proofErr w:type="spellEnd"/>
      <w:r w:rsidRPr="006346DF">
        <w:rPr>
          <w:rFonts w:eastAsia="Calibri"/>
          <w:sz w:val="28"/>
          <w:szCs w:val="28"/>
          <w:lang w:val="ru-RU"/>
        </w:rPr>
        <w:t xml:space="preserve"> </w:t>
      </w:r>
      <w:proofErr w:type="spellStart"/>
      <w:r w:rsidRPr="006346DF">
        <w:rPr>
          <w:rFonts w:eastAsia="Calibri"/>
          <w:sz w:val="28"/>
          <w:szCs w:val="28"/>
          <w:lang w:val="ru-RU"/>
        </w:rPr>
        <w:t>методи</w:t>
      </w:r>
      <w:proofErr w:type="spellEnd"/>
      <w:r w:rsidRPr="006346DF">
        <w:rPr>
          <w:rFonts w:eastAsia="Calibri"/>
          <w:sz w:val="28"/>
          <w:szCs w:val="28"/>
          <w:lang w:val="ru-RU"/>
        </w:rPr>
        <w:t xml:space="preserve"> </w:t>
      </w:r>
      <w:r>
        <w:rPr>
          <w:rFonts w:eastAsia="Calibri"/>
          <w:sz w:val="28"/>
          <w:szCs w:val="28"/>
          <w:lang w:val="ru-RU"/>
        </w:rPr>
        <w:t>-</w:t>
      </w:r>
      <w:r w:rsidRPr="006346DF">
        <w:rPr>
          <w:rFonts w:eastAsia="Calibri"/>
          <w:sz w:val="28"/>
          <w:szCs w:val="28"/>
          <w:lang w:val="ru-RU"/>
        </w:rPr>
        <w:t xml:space="preserve"> </w:t>
      </w:r>
      <w:proofErr w:type="spellStart"/>
      <w:r w:rsidRPr="006346DF">
        <w:rPr>
          <w:rFonts w:eastAsia="Calibri"/>
          <w:sz w:val="28"/>
          <w:szCs w:val="28"/>
          <w:lang w:val="ru-RU"/>
        </w:rPr>
        <w:t>проєктну</w:t>
      </w:r>
      <w:proofErr w:type="spellEnd"/>
      <w:r w:rsidRPr="006346DF">
        <w:rPr>
          <w:rFonts w:eastAsia="Calibri"/>
          <w:sz w:val="28"/>
          <w:szCs w:val="28"/>
          <w:lang w:val="ru-RU"/>
        </w:rPr>
        <w:t xml:space="preserve"> </w:t>
      </w:r>
      <w:proofErr w:type="spellStart"/>
      <w:r w:rsidRPr="006346DF">
        <w:rPr>
          <w:rFonts w:eastAsia="Calibri"/>
          <w:sz w:val="28"/>
          <w:szCs w:val="28"/>
          <w:lang w:val="ru-RU"/>
        </w:rPr>
        <w:t>діяльність</w:t>
      </w:r>
      <w:proofErr w:type="spellEnd"/>
      <w:r w:rsidRPr="006346DF">
        <w:rPr>
          <w:rFonts w:eastAsia="Calibri"/>
          <w:sz w:val="28"/>
          <w:szCs w:val="28"/>
          <w:lang w:val="ru-RU"/>
        </w:rPr>
        <w:t xml:space="preserve">, </w:t>
      </w:r>
      <w:proofErr w:type="spellStart"/>
      <w:r w:rsidRPr="006346DF">
        <w:rPr>
          <w:rFonts w:eastAsia="Calibri"/>
          <w:sz w:val="28"/>
          <w:szCs w:val="28"/>
          <w:lang w:val="ru-RU"/>
        </w:rPr>
        <w:t>аналіз</w:t>
      </w:r>
      <w:proofErr w:type="spellEnd"/>
      <w:r w:rsidRPr="006346DF">
        <w:rPr>
          <w:rFonts w:eastAsia="Calibri"/>
          <w:sz w:val="28"/>
          <w:szCs w:val="28"/>
          <w:lang w:val="ru-RU"/>
        </w:rPr>
        <w:t xml:space="preserve"> </w:t>
      </w:r>
      <w:proofErr w:type="spellStart"/>
      <w:r w:rsidRPr="006346DF">
        <w:rPr>
          <w:rFonts w:eastAsia="Calibri"/>
          <w:sz w:val="28"/>
          <w:szCs w:val="28"/>
          <w:lang w:val="ru-RU"/>
        </w:rPr>
        <w:t>дискурсів</w:t>
      </w:r>
      <w:proofErr w:type="spellEnd"/>
      <w:r w:rsidRPr="006346DF">
        <w:rPr>
          <w:rFonts w:eastAsia="Calibri"/>
          <w:sz w:val="28"/>
          <w:szCs w:val="28"/>
          <w:lang w:val="ru-RU"/>
        </w:rPr>
        <w:t xml:space="preserve"> і </w:t>
      </w:r>
      <w:proofErr w:type="spellStart"/>
      <w:r w:rsidRPr="006346DF">
        <w:rPr>
          <w:rFonts w:eastAsia="Calibri"/>
          <w:sz w:val="28"/>
          <w:szCs w:val="28"/>
          <w:lang w:val="ru-RU"/>
        </w:rPr>
        <w:t>рольові</w:t>
      </w:r>
      <w:proofErr w:type="spellEnd"/>
      <w:r w:rsidRPr="006346DF">
        <w:rPr>
          <w:rFonts w:eastAsia="Calibri"/>
          <w:sz w:val="28"/>
          <w:szCs w:val="28"/>
          <w:lang w:val="ru-RU"/>
        </w:rPr>
        <w:t xml:space="preserve"> </w:t>
      </w:r>
      <w:proofErr w:type="spellStart"/>
      <w:r w:rsidRPr="006346DF">
        <w:rPr>
          <w:rFonts w:eastAsia="Calibri"/>
          <w:sz w:val="28"/>
          <w:szCs w:val="28"/>
          <w:lang w:val="ru-RU"/>
        </w:rPr>
        <w:t>ігри</w:t>
      </w:r>
      <w:proofErr w:type="spellEnd"/>
      <w:r w:rsidRPr="006346DF">
        <w:rPr>
          <w:rFonts w:eastAsia="Calibri"/>
          <w:sz w:val="28"/>
          <w:szCs w:val="28"/>
          <w:lang w:val="ru-RU"/>
        </w:rPr>
        <w:t xml:space="preserve"> </w:t>
      </w:r>
      <w:r>
        <w:rPr>
          <w:rFonts w:eastAsia="Calibri"/>
          <w:sz w:val="28"/>
          <w:szCs w:val="28"/>
          <w:lang w:val="ru-RU"/>
        </w:rPr>
        <w:t>-</w:t>
      </w:r>
      <w:r w:rsidRPr="006346DF">
        <w:rPr>
          <w:rFonts w:eastAsia="Calibri"/>
          <w:sz w:val="28"/>
          <w:szCs w:val="28"/>
          <w:lang w:val="ru-RU"/>
        </w:rPr>
        <w:t xml:space="preserve"> </w:t>
      </w:r>
      <w:proofErr w:type="spellStart"/>
      <w:r w:rsidRPr="006346DF">
        <w:rPr>
          <w:rFonts w:eastAsia="Calibri"/>
          <w:sz w:val="28"/>
          <w:szCs w:val="28"/>
          <w:lang w:val="ru-RU"/>
        </w:rPr>
        <w:t>які</w:t>
      </w:r>
      <w:proofErr w:type="spellEnd"/>
      <w:r w:rsidRPr="006346DF">
        <w:rPr>
          <w:rFonts w:eastAsia="Calibri"/>
          <w:sz w:val="28"/>
          <w:szCs w:val="28"/>
          <w:lang w:val="ru-RU"/>
        </w:rPr>
        <w:t xml:space="preserve"> </w:t>
      </w:r>
      <w:proofErr w:type="spellStart"/>
      <w:r w:rsidRPr="006346DF">
        <w:rPr>
          <w:rFonts w:eastAsia="Calibri"/>
          <w:sz w:val="28"/>
          <w:szCs w:val="28"/>
          <w:lang w:val="ru-RU"/>
        </w:rPr>
        <w:t>дозволяють</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підліткам</w:t>
      </w:r>
      <w:proofErr w:type="spellEnd"/>
      <w:r w:rsidRPr="006346DF">
        <w:rPr>
          <w:rFonts w:eastAsia="Calibri"/>
          <w:sz w:val="28"/>
          <w:szCs w:val="28"/>
          <w:lang w:val="ru-RU"/>
        </w:rPr>
        <w:t xml:space="preserve"> </w:t>
      </w:r>
      <w:proofErr w:type="spellStart"/>
      <w:r w:rsidRPr="006346DF">
        <w:rPr>
          <w:rFonts w:eastAsia="Calibri"/>
          <w:sz w:val="28"/>
          <w:szCs w:val="28"/>
          <w:lang w:val="ru-RU"/>
        </w:rPr>
        <w:t>відпрацьовувати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критерії</w:t>
      </w:r>
      <w:proofErr w:type="spellEnd"/>
      <w:r w:rsidRPr="006346DF">
        <w:rPr>
          <w:rFonts w:eastAsia="Calibri"/>
          <w:sz w:val="28"/>
          <w:szCs w:val="28"/>
          <w:lang w:val="ru-RU"/>
        </w:rPr>
        <w:t xml:space="preserve"> </w:t>
      </w:r>
      <w:proofErr w:type="spellStart"/>
      <w:r w:rsidRPr="006346DF">
        <w:rPr>
          <w:rFonts w:eastAsia="Calibri"/>
          <w:sz w:val="28"/>
          <w:szCs w:val="28"/>
          <w:lang w:val="ru-RU"/>
        </w:rPr>
        <w:t>достовірності</w:t>
      </w:r>
      <w:proofErr w:type="spellEnd"/>
      <w:r w:rsidRPr="006346DF">
        <w:rPr>
          <w:rFonts w:eastAsia="Calibri"/>
          <w:sz w:val="28"/>
          <w:szCs w:val="28"/>
          <w:lang w:val="ru-RU"/>
        </w:rPr>
        <w:t xml:space="preserve"> та </w:t>
      </w:r>
      <w:proofErr w:type="spellStart"/>
      <w:r w:rsidRPr="006346DF">
        <w:rPr>
          <w:rFonts w:eastAsia="Calibri"/>
          <w:sz w:val="28"/>
          <w:szCs w:val="28"/>
          <w:lang w:val="ru-RU"/>
        </w:rPr>
        <w:t>етичні</w:t>
      </w:r>
      <w:proofErr w:type="spellEnd"/>
      <w:r w:rsidRPr="006346DF">
        <w:rPr>
          <w:rFonts w:eastAsia="Calibri"/>
          <w:sz w:val="28"/>
          <w:szCs w:val="28"/>
          <w:lang w:val="ru-RU"/>
        </w:rPr>
        <w:t xml:space="preserve"> </w:t>
      </w:r>
      <w:proofErr w:type="spellStart"/>
      <w:r w:rsidRPr="006346DF">
        <w:rPr>
          <w:rFonts w:eastAsia="Calibri"/>
          <w:sz w:val="28"/>
          <w:szCs w:val="28"/>
          <w:lang w:val="ru-RU"/>
        </w:rPr>
        <w:t>норми</w:t>
      </w:r>
      <w:proofErr w:type="spellEnd"/>
      <w:r w:rsidRPr="006346DF">
        <w:rPr>
          <w:rFonts w:eastAsia="Calibri"/>
          <w:sz w:val="28"/>
          <w:szCs w:val="28"/>
          <w:lang w:val="ru-RU"/>
        </w:rPr>
        <w:t xml:space="preserve"> у </w:t>
      </w:r>
      <w:proofErr w:type="spellStart"/>
      <w:r w:rsidRPr="006346DF">
        <w:rPr>
          <w:rFonts w:eastAsia="Calibri"/>
          <w:sz w:val="28"/>
          <w:szCs w:val="28"/>
          <w:lang w:val="ru-RU"/>
        </w:rPr>
        <w:t>безпечному</w:t>
      </w:r>
      <w:proofErr w:type="spellEnd"/>
      <w:r w:rsidRPr="006346DF">
        <w:rPr>
          <w:rFonts w:eastAsia="Calibri"/>
          <w:sz w:val="28"/>
          <w:szCs w:val="28"/>
          <w:lang w:val="ru-RU"/>
        </w:rPr>
        <w:t xml:space="preserve"> </w:t>
      </w:r>
      <w:proofErr w:type="spellStart"/>
      <w:r w:rsidRPr="006346DF">
        <w:rPr>
          <w:rFonts w:eastAsia="Calibri"/>
          <w:sz w:val="28"/>
          <w:szCs w:val="28"/>
          <w:lang w:val="ru-RU"/>
        </w:rPr>
        <w:t>середовищі</w:t>
      </w:r>
      <w:proofErr w:type="spellEnd"/>
      <w:r w:rsidRPr="006346DF">
        <w:rPr>
          <w:rFonts w:eastAsia="Calibri"/>
          <w:sz w:val="28"/>
          <w:szCs w:val="28"/>
          <w:lang w:val="ru-RU"/>
        </w:rPr>
        <w:t xml:space="preserve">. </w:t>
      </w:r>
      <w:proofErr w:type="spellStart"/>
      <w:r w:rsidRPr="006346DF">
        <w:rPr>
          <w:rFonts w:eastAsia="Calibri"/>
          <w:sz w:val="28"/>
          <w:szCs w:val="28"/>
          <w:lang w:val="ru-RU"/>
        </w:rPr>
        <w:t>Досвід</w:t>
      </w:r>
      <w:proofErr w:type="spellEnd"/>
      <w:r w:rsidRPr="006346DF">
        <w:rPr>
          <w:rFonts w:eastAsia="Calibri"/>
          <w:sz w:val="28"/>
          <w:szCs w:val="28"/>
          <w:lang w:val="ru-RU"/>
        </w:rPr>
        <w:t xml:space="preserve"> </w:t>
      </w:r>
      <w:proofErr w:type="spellStart"/>
      <w:r w:rsidRPr="006346DF">
        <w:rPr>
          <w:rFonts w:eastAsia="Calibri"/>
          <w:sz w:val="28"/>
          <w:szCs w:val="28"/>
          <w:lang w:val="ru-RU"/>
        </w:rPr>
        <w:t>країн</w:t>
      </w:r>
      <w:proofErr w:type="spellEnd"/>
      <w:r w:rsidRPr="006346DF">
        <w:rPr>
          <w:rFonts w:eastAsia="Calibri"/>
          <w:sz w:val="28"/>
          <w:szCs w:val="28"/>
          <w:lang w:val="ru-RU"/>
        </w:rPr>
        <w:t xml:space="preserve">, </w:t>
      </w:r>
      <w:proofErr w:type="spellStart"/>
      <w:r w:rsidRPr="006346DF">
        <w:rPr>
          <w:rFonts w:eastAsia="Calibri"/>
          <w:sz w:val="28"/>
          <w:szCs w:val="28"/>
          <w:lang w:val="ru-RU"/>
        </w:rPr>
        <w:t>що</w:t>
      </w:r>
      <w:proofErr w:type="spellEnd"/>
      <w:r w:rsidRPr="006346DF">
        <w:rPr>
          <w:rFonts w:eastAsia="Calibri"/>
          <w:sz w:val="28"/>
          <w:szCs w:val="28"/>
          <w:lang w:val="ru-RU"/>
        </w:rPr>
        <w:t xml:space="preserve"> </w:t>
      </w:r>
      <w:proofErr w:type="spellStart"/>
      <w:r w:rsidRPr="006346DF">
        <w:rPr>
          <w:rFonts w:eastAsia="Calibri"/>
          <w:sz w:val="28"/>
          <w:szCs w:val="28"/>
          <w:lang w:val="ru-RU"/>
        </w:rPr>
        <w:t>успішно</w:t>
      </w:r>
      <w:proofErr w:type="spellEnd"/>
      <w:r w:rsidRPr="006346DF">
        <w:rPr>
          <w:rFonts w:eastAsia="Calibri"/>
          <w:sz w:val="28"/>
          <w:szCs w:val="28"/>
          <w:lang w:val="ru-RU"/>
        </w:rPr>
        <w:t xml:space="preserve"> </w:t>
      </w:r>
      <w:proofErr w:type="spellStart"/>
      <w:r w:rsidRPr="006346DF">
        <w:rPr>
          <w:rFonts w:eastAsia="Calibri"/>
          <w:sz w:val="28"/>
          <w:szCs w:val="28"/>
          <w:lang w:val="ru-RU"/>
        </w:rPr>
        <w:t>масштабували</w:t>
      </w:r>
      <w:proofErr w:type="spellEnd"/>
      <w:r w:rsidRPr="006346DF">
        <w:rPr>
          <w:rFonts w:eastAsia="Calibri"/>
          <w:sz w:val="28"/>
          <w:szCs w:val="28"/>
          <w:lang w:val="ru-RU"/>
        </w:rPr>
        <w:t xml:space="preserve"> </w:t>
      </w:r>
      <w:proofErr w:type="spellStart"/>
      <w:r w:rsidRPr="006346DF">
        <w:rPr>
          <w:rFonts w:eastAsia="Calibri"/>
          <w:sz w:val="28"/>
          <w:szCs w:val="28"/>
          <w:lang w:val="ru-RU"/>
        </w:rPr>
        <w:t>програми</w:t>
      </w:r>
      <w:proofErr w:type="spellEnd"/>
      <w:r w:rsidRPr="006346DF">
        <w:rPr>
          <w:rFonts w:eastAsia="Calibri"/>
          <w:sz w:val="28"/>
          <w:szCs w:val="28"/>
          <w:lang w:val="ru-RU"/>
        </w:rPr>
        <w:t xml:space="preserve"> </w:t>
      </w:r>
      <w:proofErr w:type="spellStart"/>
      <w:r w:rsidRPr="006346DF">
        <w:rPr>
          <w:rFonts w:eastAsia="Calibri"/>
          <w:sz w:val="28"/>
          <w:szCs w:val="28"/>
          <w:lang w:val="ru-RU"/>
        </w:rPr>
        <w:t>цифрової</w:t>
      </w:r>
      <w:proofErr w:type="spellEnd"/>
      <w:r w:rsidRPr="006346DF">
        <w:rPr>
          <w:rFonts w:eastAsia="Calibri"/>
          <w:sz w:val="28"/>
          <w:szCs w:val="28"/>
          <w:lang w:val="ru-RU"/>
        </w:rPr>
        <w:t xml:space="preserve"> та </w:t>
      </w:r>
      <w:proofErr w:type="spellStart"/>
      <w:r w:rsidRPr="006346DF">
        <w:rPr>
          <w:rFonts w:eastAsia="Calibri"/>
          <w:sz w:val="28"/>
          <w:szCs w:val="28"/>
          <w:lang w:val="ru-RU"/>
        </w:rPr>
        <w:t>медіаграмотності</w:t>
      </w:r>
      <w:proofErr w:type="spellEnd"/>
      <w:r w:rsidRPr="006346DF">
        <w:rPr>
          <w:rFonts w:eastAsia="Calibri"/>
          <w:sz w:val="28"/>
          <w:szCs w:val="28"/>
          <w:lang w:val="ru-RU"/>
        </w:rPr>
        <w:t xml:space="preserve">, </w:t>
      </w:r>
      <w:proofErr w:type="spellStart"/>
      <w:r w:rsidRPr="006346DF">
        <w:rPr>
          <w:rFonts w:eastAsia="Calibri"/>
          <w:sz w:val="28"/>
          <w:szCs w:val="28"/>
          <w:lang w:val="ru-RU"/>
        </w:rPr>
        <w:t>свідчить</w:t>
      </w:r>
      <w:proofErr w:type="spellEnd"/>
      <w:r w:rsidRPr="006346DF">
        <w:rPr>
          <w:rFonts w:eastAsia="Calibri"/>
          <w:sz w:val="28"/>
          <w:szCs w:val="28"/>
          <w:lang w:val="ru-RU"/>
        </w:rPr>
        <w:t xml:space="preserve"> про </w:t>
      </w:r>
      <w:proofErr w:type="spellStart"/>
      <w:r w:rsidRPr="006346DF">
        <w:rPr>
          <w:rFonts w:eastAsia="Calibri"/>
          <w:sz w:val="28"/>
          <w:szCs w:val="28"/>
          <w:lang w:val="ru-RU"/>
        </w:rPr>
        <w:t>значущість</w:t>
      </w:r>
      <w:proofErr w:type="spellEnd"/>
      <w:r w:rsidRPr="006346DF">
        <w:rPr>
          <w:rFonts w:eastAsia="Calibri"/>
          <w:sz w:val="28"/>
          <w:szCs w:val="28"/>
          <w:lang w:val="ru-RU"/>
        </w:rPr>
        <w:t xml:space="preserve"> </w:t>
      </w:r>
      <w:proofErr w:type="spellStart"/>
      <w:r w:rsidRPr="006346DF">
        <w:rPr>
          <w:rFonts w:eastAsia="Calibri"/>
          <w:sz w:val="28"/>
          <w:szCs w:val="28"/>
          <w:lang w:val="ru-RU"/>
        </w:rPr>
        <w:t>інтегрованого</w:t>
      </w:r>
      <w:proofErr w:type="spellEnd"/>
      <w:r w:rsidRPr="006346DF">
        <w:rPr>
          <w:rFonts w:eastAsia="Calibri"/>
          <w:sz w:val="28"/>
          <w:szCs w:val="28"/>
          <w:lang w:val="ru-RU"/>
        </w:rPr>
        <w:t xml:space="preserve"> </w:t>
      </w:r>
      <w:proofErr w:type="spellStart"/>
      <w:r w:rsidRPr="006346DF">
        <w:rPr>
          <w:rFonts w:eastAsia="Calibri"/>
          <w:sz w:val="28"/>
          <w:szCs w:val="28"/>
          <w:lang w:val="ru-RU"/>
        </w:rPr>
        <w:t>підходу</w:t>
      </w:r>
      <w:proofErr w:type="spellEnd"/>
      <w:r w:rsidRPr="006346DF">
        <w:rPr>
          <w:rFonts w:eastAsia="Calibri"/>
          <w:sz w:val="28"/>
          <w:szCs w:val="28"/>
          <w:lang w:val="ru-RU"/>
        </w:rPr>
        <w:t xml:space="preserve"> на </w:t>
      </w:r>
      <w:proofErr w:type="spellStart"/>
      <w:r w:rsidRPr="006346DF">
        <w:rPr>
          <w:rFonts w:eastAsia="Calibri"/>
          <w:sz w:val="28"/>
          <w:szCs w:val="28"/>
          <w:lang w:val="ru-RU"/>
        </w:rPr>
        <w:t>рівні</w:t>
      </w:r>
      <w:proofErr w:type="spellEnd"/>
      <w:r w:rsidRPr="006346DF">
        <w:rPr>
          <w:rFonts w:eastAsia="Calibri"/>
          <w:sz w:val="28"/>
          <w:szCs w:val="28"/>
          <w:lang w:val="ru-RU"/>
        </w:rPr>
        <w:t xml:space="preserve"> </w:t>
      </w:r>
      <w:proofErr w:type="spellStart"/>
      <w:r w:rsidRPr="006346DF">
        <w:rPr>
          <w:rFonts w:eastAsia="Calibri"/>
          <w:sz w:val="28"/>
          <w:szCs w:val="28"/>
          <w:lang w:val="ru-RU"/>
        </w:rPr>
        <w:t>шкільної</w:t>
      </w:r>
      <w:proofErr w:type="spellEnd"/>
      <w:r w:rsidRPr="006346DF">
        <w:rPr>
          <w:rFonts w:eastAsia="Calibri"/>
          <w:sz w:val="28"/>
          <w:szCs w:val="28"/>
          <w:lang w:val="ru-RU"/>
        </w:rPr>
        <w:t xml:space="preserve"> практики та </w:t>
      </w:r>
      <w:proofErr w:type="spellStart"/>
      <w:r w:rsidRPr="006346DF">
        <w:rPr>
          <w:rFonts w:eastAsia="Calibri"/>
          <w:sz w:val="28"/>
          <w:szCs w:val="28"/>
          <w:lang w:val="ru-RU"/>
        </w:rPr>
        <w:t>професійної</w:t>
      </w:r>
      <w:proofErr w:type="spellEnd"/>
      <w:r w:rsidRPr="006346DF">
        <w:rPr>
          <w:rFonts w:eastAsia="Calibri"/>
          <w:sz w:val="28"/>
          <w:szCs w:val="28"/>
          <w:lang w:val="ru-RU"/>
        </w:rPr>
        <w:t xml:space="preserve"> </w:t>
      </w:r>
      <w:proofErr w:type="spellStart"/>
      <w:r w:rsidRPr="006346DF">
        <w:rPr>
          <w:rFonts w:eastAsia="Calibri"/>
          <w:sz w:val="28"/>
          <w:szCs w:val="28"/>
          <w:lang w:val="ru-RU"/>
        </w:rPr>
        <w:t>підготовки</w:t>
      </w:r>
      <w:proofErr w:type="spellEnd"/>
      <w:r w:rsidRPr="006346DF">
        <w:rPr>
          <w:rFonts w:eastAsia="Calibri"/>
          <w:sz w:val="28"/>
          <w:szCs w:val="28"/>
          <w:lang w:val="ru-RU"/>
        </w:rPr>
        <w:t xml:space="preserve"> </w:t>
      </w:r>
      <w:proofErr w:type="spellStart"/>
      <w:r w:rsidRPr="006346DF">
        <w:rPr>
          <w:rFonts w:eastAsia="Calibri"/>
          <w:sz w:val="28"/>
          <w:szCs w:val="28"/>
          <w:lang w:val="ru-RU"/>
        </w:rPr>
        <w:t>вчителів</w:t>
      </w:r>
      <w:proofErr w:type="spellEnd"/>
      <w:r w:rsidR="009933B7">
        <w:rPr>
          <w:rFonts w:eastAsia="Calibri"/>
          <w:sz w:val="28"/>
          <w:szCs w:val="28"/>
          <w:lang w:val="ru-RU"/>
        </w:rPr>
        <w:t>.</w:t>
      </w:r>
      <w:r w:rsidRPr="006346DF">
        <w:rPr>
          <w:rFonts w:eastAsia="Calibri"/>
          <w:sz w:val="28"/>
          <w:szCs w:val="28"/>
          <w:lang w:val="ru-RU"/>
        </w:rPr>
        <w:t xml:space="preserve"> </w:t>
      </w:r>
    </w:p>
    <w:p w14:paraId="5C4882A5" w14:textId="0A358653" w:rsidR="006F5214" w:rsidRPr="006346DF" w:rsidRDefault="006F5214" w:rsidP="006F5214">
      <w:pPr>
        <w:spacing w:after="160" w:line="360" w:lineRule="auto"/>
        <w:ind w:firstLine="709"/>
        <w:contextualSpacing/>
        <w:jc w:val="both"/>
        <w:rPr>
          <w:rFonts w:eastAsia="Calibri"/>
          <w:sz w:val="28"/>
          <w:szCs w:val="28"/>
          <w:lang w:val="ru-RU"/>
        </w:rPr>
      </w:pPr>
      <w:r w:rsidRPr="006346DF">
        <w:rPr>
          <w:rFonts w:eastAsia="Calibri"/>
          <w:sz w:val="28"/>
          <w:szCs w:val="28"/>
          <w:lang w:val="ru-RU"/>
        </w:rPr>
        <w:t xml:space="preserve">Не </w:t>
      </w:r>
      <w:proofErr w:type="spellStart"/>
      <w:r w:rsidRPr="006346DF">
        <w:rPr>
          <w:rFonts w:eastAsia="Calibri"/>
          <w:sz w:val="28"/>
          <w:szCs w:val="28"/>
          <w:lang w:val="ru-RU"/>
        </w:rPr>
        <w:t>менш</w:t>
      </w:r>
      <w:proofErr w:type="spellEnd"/>
      <w:r w:rsidRPr="006346DF">
        <w:rPr>
          <w:rFonts w:eastAsia="Calibri"/>
          <w:sz w:val="28"/>
          <w:szCs w:val="28"/>
          <w:lang w:val="ru-RU"/>
        </w:rPr>
        <w:t xml:space="preserve"> </w:t>
      </w:r>
      <w:proofErr w:type="spellStart"/>
      <w:r w:rsidRPr="006346DF">
        <w:rPr>
          <w:rFonts w:eastAsia="Calibri"/>
          <w:sz w:val="28"/>
          <w:szCs w:val="28"/>
          <w:lang w:val="ru-RU"/>
        </w:rPr>
        <w:t>важливим</w:t>
      </w:r>
      <w:proofErr w:type="spellEnd"/>
      <w:r w:rsidRPr="006346DF">
        <w:rPr>
          <w:rFonts w:eastAsia="Calibri"/>
          <w:sz w:val="28"/>
          <w:szCs w:val="28"/>
          <w:lang w:val="ru-RU"/>
        </w:rPr>
        <w:t xml:space="preserve"> є </w:t>
      </w:r>
      <w:proofErr w:type="spellStart"/>
      <w:r w:rsidRPr="006346DF">
        <w:rPr>
          <w:rFonts w:eastAsia="Calibri"/>
          <w:sz w:val="28"/>
          <w:szCs w:val="28"/>
          <w:lang w:val="ru-RU"/>
        </w:rPr>
        <w:t>формування</w:t>
      </w:r>
      <w:proofErr w:type="spellEnd"/>
      <w:r w:rsidRPr="006346DF">
        <w:rPr>
          <w:rFonts w:eastAsia="Calibri"/>
          <w:sz w:val="28"/>
          <w:szCs w:val="28"/>
          <w:lang w:val="ru-RU"/>
        </w:rPr>
        <w:t xml:space="preserve"> у </w:t>
      </w:r>
      <w:proofErr w:type="spellStart"/>
      <w:r w:rsidRPr="006346DF">
        <w:rPr>
          <w:rFonts w:eastAsia="Calibri"/>
          <w:sz w:val="28"/>
          <w:szCs w:val="28"/>
          <w:lang w:val="ru-RU"/>
        </w:rPr>
        <w:t>вчителя</w:t>
      </w:r>
      <w:proofErr w:type="spellEnd"/>
      <w:r w:rsidRPr="006346DF">
        <w:rPr>
          <w:rFonts w:eastAsia="Calibri"/>
          <w:sz w:val="28"/>
          <w:szCs w:val="28"/>
          <w:lang w:val="ru-RU"/>
        </w:rPr>
        <w:t xml:space="preserve"> </w:t>
      </w:r>
      <w:proofErr w:type="spellStart"/>
      <w:r w:rsidRPr="006346DF">
        <w:rPr>
          <w:rFonts w:eastAsia="Calibri"/>
          <w:sz w:val="28"/>
          <w:szCs w:val="28"/>
          <w:lang w:val="ru-RU"/>
        </w:rPr>
        <w:t>компетенцій</w:t>
      </w:r>
      <w:proofErr w:type="spellEnd"/>
      <w:r w:rsidRPr="006346DF">
        <w:rPr>
          <w:rFonts w:eastAsia="Calibri"/>
          <w:sz w:val="28"/>
          <w:szCs w:val="28"/>
          <w:lang w:val="ru-RU"/>
        </w:rPr>
        <w:t xml:space="preserve"> для </w:t>
      </w:r>
      <w:proofErr w:type="spellStart"/>
      <w:r w:rsidRPr="006346DF">
        <w:rPr>
          <w:rFonts w:eastAsia="Calibri"/>
          <w:sz w:val="28"/>
          <w:szCs w:val="28"/>
          <w:lang w:val="ru-RU"/>
        </w:rPr>
        <w:t>модерування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делікатних</w:t>
      </w:r>
      <w:proofErr w:type="spellEnd"/>
      <w:r w:rsidRPr="006346DF">
        <w:rPr>
          <w:rFonts w:eastAsia="Calibri"/>
          <w:sz w:val="28"/>
          <w:szCs w:val="28"/>
          <w:lang w:val="ru-RU"/>
        </w:rPr>
        <w:t xml:space="preserve"> тем і для </w:t>
      </w:r>
      <w:proofErr w:type="spellStart"/>
      <w:r w:rsidRPr="006346DF">
        <w:rPr>
          <w:rFonts w:eastAsia="Calibri"/>
          <w:sz w:val="28"/>
          <w:szCs w:val="28"/>
          <w:lang w:val="ru-RU"/>
        </w:rPr>
        <w:t>застосування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технологій</w:t>
      </w:r>
      <w:proofErr w:type="spellEnd"/>
      <w:r w:rsidRPr="006346DF">
        <w:rPr>
          <w:rFonts w:eastAsia="Calibri"/>
          <w:sz w:val="28"/>
          <w:szCs w:val="28"/>
          <w:lang w:val="ru-RU"/>
        </w:rPr>
        <w:t xml:space="preserve">, </w:t>
      </w:r>
      <w:proofErr w:type="spellStart"/>
      <w:r w:rsidRPr="006346DF">
        <w:rPr>
          <w:rFonts w:eastAsia="Calibri"/>
          <w:sz w:val="28"/>
          <w:szCs w:val="28"/>
          <w:lang w:val="ru-RU"/>
        </w:rPr>
        <w:t>що</w:t>
      </w:r>
      <w:proofErr w:type="spellEnd"/>
      <w:r w:rsidRPr="006346DF">
        <w:rPr>
          <w:rFonts w:eastAsia="Calibri"/>
          <w:sz w:val="28"/>
          <w:szCs w:val="28"/>
          <w:lang w:val="ru-RU"/>
        </w:rPr>
        <w:t xml:space="preserve"> </w:t>
      </w:r>
      <w:proofErr w:type="spellStart"/>
      <w:r w:rsidRPr="006346DF">
        <w:rPr>
          <w:rFonts w:eastAsia="Calibri"/>
          <w:sz w:val="28"/>
          <w:szCs w:val="28"/>
          <w:lang w:val="ru-RU"/>
        </w:rPr>
        <w:t>відображають</w:t>
      </w:r>
      <w:proofErr w:type="spellEnd"/>
      <w:r w:rsidRPr="006346DF">
        <w:rPr>
          <w:rFonts w:eastAsia="Calibri"/>
          <w:sz w:val="28"/>
          <w:szCs w:val="28"/>
          <w:lang w:val="ru-RU"/>
        </w:rPr>
        <w:t xml:space="preserve"> </w:t>
      </w:r>
      <w:proofErr w:type="spellStart"/>
      <w:r w:rsidRPr="006346DF">
        <w:rPr>
          <w:rFonts w:eastAsia="Calibri"/>
          <w:sz w:val="28"/>
          <w:szCs w:val="28"/>
          <w:lang w:val="ru-RU"/>
        </w:rPr>
        <w:t>реальний</w:t>
      </w:r>
      <w:proofErr w:type="spellEnd"/>
      <w:r w:rsidRPr="006346DF">
        <w:rPr>
          <w:rFonts w:eastAsia="Calibri"/>
          <w:sz w:val="28"/>
          <w:szCs w:val="28"/>
          <w:lang w:val="ru-RU"/>
        </w:rPr>
        <w:t xml:space="preserve"> </w:t>
      </w:r>
      <w:proofErr w:type="spellStart"/>
      <w:r w:rsidRPr="006346DF">
        <w:rPr>
          <w:rFonts w:eastAsia="Calibri"/>
          <w:sz w:val="28"/>
          <w:szCs w:val="28"/>
          <w:lang w:val="ru-RU"/>
        </w:rPr>
        <w:t>медіапростір</w:t>
      </w:r>
      <w:proofErr w:type="spellEnd"/>
      <w:r w:rsidRPr="006346DF">
        <w:rPr>
          <w:rFonts w:eastAsia="Calibri"/>
          <w:sz w:val="28"/>
          <w:szCs w:val="28"/>
          <w:lang w:val="ru-RU"/>
        </w:rPr>
        <w:t xml:space="preserve"> </w:t>
      </w:r>
      <w:proofErr w:type="spellStart"/>
      <w:r w:rsidRPr="006346DF">
        <w:rPr>
          <w:rFonts w:eastAsia="Calibri"/>
          <w:sz w:val="28"/>
          <w:szCs w:val="28"/>
          <w:lang w:val="ru-RU"/>
        </w:rPr>
        <w:t>учнів</w:t>
      </w:r>
      <w:proofErr w:type="spellEnd"/>
      <w:r w:rsidRPr="006346DF">
        <w:rPr>
          <w:rFonts w:eastAsia="Calibri"/>
          <w:sz w:val="28"/>
          <w:szCs w:val="28"/>
          <w:lang w:val="ru-RU"/>
        </w:rPr>
        <w:t xml:space="preserve">. Педагог повинен бути </w:t>
      </w:r>
      <w:proofErr w:type="spellStart"/>
      <w:r w:rsidRPr="006346DF">
        <w:rPr>
          <w:rFonts w:eastAsia="Calibri"/>
          <w:sz w:val="28"/>
          <w:szCs w:val="28"/>
          <w:lang w:val="ru-RU"/>
        </w:rPr>
        <w:t>здатний</w:t>
      </w:r>
      <w:proofErr w:type="spellEnd"/>
      <w:r w:rsidRPr="006346DF">
        <w:rPr>
          <w:rFonts w:eastAsia="Calibri"/>
          <w:sz w:val="28"/>
          <w:szCs w:val="28"/>
          <w:lang w:val="ru-RU"/>
        </w:rPr>
        <w:t xml:space="preserve"> не </w:t>
      </w:r>
      <w:proofErr w:type="spellStart"/>
      <w:r w:rsidRPr="006346DF">
        <w:rPr>
          <w:rFonts w:eastAsia="Calibri"/>
          <w:sz w:val="28"/>
          <w:szCs w:val="28"/>
          <w:lang w:val="ru-RU"/>
        </w:rPr>
        <w:t>лише</w:t>
      </w:r>
      <w:proofErr w:type="spellEnd"/>
      <w:r w:rsidRPr="006346DF">
        <w:rPr>
          <w:rFonts w:eastAsia="Calibri"/>
          <w:sz w:val="28"/>
          <w:szCs w:val="28"/>
          <w:lang w:val="ru-RU"/>
        </w:rPr>
        <w:t xml:space="preserve"> </w:t>
      </w:r>
      <w:proofErr w:type="spellStart"/>
      <w:r w:rsidRPr="006346DF">
        <w:rPr>
          <w:rFonts w:eastAsia="Calibri"/>
          <w:sz w:val="28"/>
          <w:szCs w:val="28"/>
          <w:lang w:val="ru-RU"/>
        </w:rPr>
        <w:t>передавати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знання</w:t>
      </w:r>
      <w:proofErr w:type="spellEnd"/>
      <w:r w:rsidRPr="006346DF">
        <w:rPr>
          <w:rFonts w:eastAsia="Calibri"/>
          <w:sz w:val="28"/>
          <w:szCs w:val="28"/>
          <w:lang w:val="ru-RU"/>
        </w:rPr>
        <w:t xml:space="preserve">, а й </w:t>
      </w:r>
      <w:proofErr w:type="spellStart"/>
      <w:r w:rsidRPr="006346DF">
        <w:rPr>
          <w:rFonts w:eastAsia="Calibri"/>
          <w:sz w:val="28"/>
          <w:szCs w:val="28"/>
          <w:lang w:val="ru-RU"/>
        </w:rPr>
        <w:t>фасилітувати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дискусії</w:t>
      </w:r>
      <w:proofErr w:type="spellEnd"/>
      <w:r w:rsidRPr="006346DF">
        <w:rPr>
          <w:rFonts w:eastAsia="Calibri"/>
          <w:sz w:val="28"/>
          <w:szCs w:val="28"/>
          <w:lang w:val="ru-RU"/>
        </w:rPr>
        <w:t xml:space="preserve"> про </w:t>
      </w:r>
      <w:proofErr w:type="spellStart"/>
      <w:r w:rsidRPr="006346DF">
        <w:rPr>
          <w:rFonts w:eastAsia="Calibri"/>
          <w:sz w:val="28"/>
          <w:szCs w:val="28"/>
          <w:lang w:val="ru-RU"/>
        </w:rPr>
        <w:t>конструкцію</w:t>
      </w:r>
      <w:proofErr w:type="spellEnd"/>
      <w:r w:rsidRPr="006346DF">
        <w:rPr>
          <w:rFonts w:eastAsia="Calibri"/>
          <w:sz w:val="28"/>
          <w:szCs w:val="28"/>
          <w:lang w:val="ru-RU"/>
        </w:rPr>
        <w:t xml:space="preserve"> контенту, про </w:t>
      </w:r>
      <w:proofErr w:type="spellStart"/>
      <w:r w:rsidRPr="006346DF">
        <w:rPr>
          <w:rFonts w:eastAsia="Calibri"/>
          <w:sz w:val="28"/>
          <w:szCs w:val="28"/>
          <w:lang w:val="ru-RU"/>
        </w:rPr>
        <w:t>маніпуляції</w:t>
      </w:r>
      <w:proofErr w:type="spellEnd"/>
      <w:r w:rsidRPr="006346DF">
        <w:rPr>
          <w:rFonts w:eastAsia="Calibri"/>
          <w:sz w:val="28"/>
          <w:szCs w:val="28"/>
          <w:lang w:val="ru-RU"/>
        </w:rPr>
        <w:t xml:space="preserve"> і </w:t>
      </w:r>
      <w:proofErr w:type="spellStart"/>
      <w:r w:rsidRPr="006346DF">
        <w:rPr>
          <w:rFonts w:eastAsia="Calibri"/>
          <w:sz w:val="28"/>
          <w:szCs w:val="28"/>
          <w:lang w:val="ru-RU"/>
        </w:rPr>
        <w:t>рекламні</w:t>
      </w:r>
      <w:proofErr w:type="spellEnd"/>
      <w:r w:rsidRPr="006346DF">
        <w:rPr>
          <w:rFonts w:eastAsia="Calibri"/>
          <w:sz w:val="28"/>
          <w:szCs w:val="28"/>
          <w:lang w:val="ru-RU"/>
        </w:rPr>
        <w:t xml:space="preserve"> </w:t>
      </w:r>
      <w:proofErr w:type="spellStart"/>
      <w:r w:rsidRPr="006346DF">
        <w:rPr>
          <w:rFonts w:eastAsia="Calibri"/>
          <w:sz w:val="28"/>
          <w:szCs w:val="28"/>
          <w:lang w:val="ru-RU"/>
        </w:rPr>
        <w:t>техніки</w:t>
      </w:r>
      <w:proofErr w:type="spellEnd"/>
      <w:r w:rsidRPr="006346DF">
        <w:rPr>
          <w:rFonts w:eastAsia="Calibri"/>
          <w:sz w:val="28"/>
          <w:szCs w:val="28"/>
          <w:lang w:val="ru-RU"/>
        </w:rPr>
        <w:t xml:space="preserve">, а також </w:t>
      </w:r>
      <w:proofErr w:type="spellStart"/>
      <w:r w:rsidRPr="006346DF">
        <w:rPr>
          <w:rFonts w:eastAsia="Calibri"/>
          <w:sz w:val="28"/>
          <w:szCs w:val="28"/>
          <w:lang w:val="ru-RU"/>
        </w:rPr>
        <w:t>навчати</w:t>
      </w:r>
      <w:proofErr w:type="spellEnd"/>
      <w:r w:rsidRPr="006346DF">
        <w:rPr>
          <w:rFonts w:eastAsia="Calibri"/>
          <w:sz w:val="28"/>
          <w:szCs w:val="28"/>
          <w:lang w:val="ru-RU"/>
        </w:rPr>
        <w:t xml:space="preserve"> </w:t>
      </w:r>
      <w:proofErr w:type="spellStart"/>
      <w:r w:rsidRPr="006346DF">
        <w:rPr>
          <w:rFonts w:eastAsia="Calibri"/>
          <w:sz w:val="28"/>
          <w:szCs w:val="28"/>
          <w:lang w:val="ru-RU"/>
        </w:rPr>
        <w:t>емоційній</w:t>
      </w:r>
      <w:proofErr w:type="spellEnd"/>
      <w:r w:rsidRPr="006346DF">
        <w:rPr>
          <w:rFonts w:eastAsia="Calibri"/>
          <w:sz w:val="28"/>
          <w:szCs w:val="28"/>
          <w:lang w:val="ru-RU"/>
        </w:rPr>
        <w:t xml:space="preserve"> </w:t>
      </w:r>
      <w:proofErr w:type="spellStart"/>
      <w:r w:rsidRPr="006346DF">
        <w:rPr>
          <w:rFonts w:eastAsia="Calibri"/>
          <w:sz w:val="28"/>
          <w:szCs w:val="28"/>
          <w:lang w:val="ru-RU"/>
        </w:rPr>
        <w:t>регуляції</w:t>
      </w:r>
      <w:proofErr w:type="spellEnd"/>
      <w:r w:rsidRPr="006346DF">
        <w:rPr>
          <w:rFonts w:eastAsia="Calibri"/>
          <w:sz w:val="28"/>
          <w:szCs w:val="28"/>
          <w:lang w:val="ru-RU"/>
        </w:rPr>
        <w:t xml:space="preserve"> при </w:t>
      </w:r>
      <w:proofErr w:type="spellStart"/>
      <w:r w:rsidRPr="006346DF">
        <w:rPr>
          <w:rFonts w:eastAsia="Calibri"/>
          <w:sz w:val="28"/>
          <w:szCs w:val="28"/>
          <w:lang w:val="ru-RU"/>
        </w:rPr>
        <w:t>зустрічі</w:t>
      </w:r>
      <w:proofErr w:type="spellEnd"/>
      <w:r w:rsidRPr="006346DF">
        <w:rPr>
          <w:rFonts w:eastAsia="Calibri"/>
          <w:sz w:val="28"/>
          <w:szCs w:val="28"/>
          <w:lang w:val="ru-RU"/>
        </w:rPr>
        <w:t xml:space="preserve"> з </w:t>
      </w:r>
      <w:proofErr w:type="spellStart"/>
      <w:r w:rsidRPr="006346DF">
        <w:rPr>
          <w:rFonts w:eastAsia="Calibri"/>
          <w:sz w:val="28"/>
          <w:szCs w:val="28"/>
          <w:lang w:val="ru-RU"/>
        </w:rPr>
        <w:t>провокаційними</w:t>
      </w:r>
      <w:proofErr w:type="spellEnd"/>
      <w:r w:rsidRPr="006346DF">
        <w:rPr>
          <w:rFonts w:eastAsia="Calibri"/>
          <w:sz w:val="28"/>
          <w:szCs w:val="28"/>
          <w:lang w:val="ru-RU"/>
        </w:rPr>
        <w:t xml:space="preserve"> </w:t>
      </w:r>
      <w:proofErr w:type="spellStart"/>
      <w:r w:rsidRPr="006346DF">
        <w:rPr>
          <w:rFonts w:eastAsia="Calibri"/>
          <w:sz w:val="28"/>
          <w:szCs w:val="28"/>
          <w:lang w:val="ru-RU"/>
        </w:rPr>
        <w:t>матеріалами</w:t>
      </w:r>
      <w:proofErr w:type="spellEnd"/>
      <w:r w:rsidRPr="006346DF">
        <w:rPr>
          <w:rFonts w:eastAsia="Calibri"/>
          <w:sz w:val="28"/>
          <w:szCs w:val="28"/>
          <w:lang w:val="ru-RU"/>
        </w:rPr>
        <w:t xml:space="preserve">. </w:t>
      </w:r>
      <w:proofErr w:type="spellStart"/>
      <w:r w:rsidRPr="006346DF">
        <w:rPr>
          <w:rFonts w:eastAsia="Calibri"/>
          <w:sz w:val="28"/>
          <w:szCs w:val="28"/>
          <w:lang w:val="ru-RU"/>
        </w:rPr>
        <w:t>Це</w:t>
      </w:r>
      <w:proofErr w:type="spellEnd"/>
      <w:r w:rsidRPr="006346DF">
        <w:rPr>
          <w:rFonts w:eastAsia="Calibri"/>
          <w:sz w:val="28"/>
          <w:szCs w:val="28"/>
          <w:lang w:val="ru-RU"/>
        </w:rPr>
        <w:t xml:space="preserve"> </w:t>
      </w:r>
      <w:proofErr w:type="spellStart"/>
      <w:r w:rsidRPr="006346DF">
        <w:rPr>
          <w:rFonts w:eastAsia="Calibri"/>
          <w:sz w:val="28"/>
          <w:szCs w:val="28"/>
          <w:lang w:val="ru-RU"/>
        </w:rPr>
        <w:t>вимагає</w:t>
      </w:r>
      <w:proofErr w:type="spellEnd"/>
      <w:r w:rsidRPr="006346DF">
        <w:rPr>
          <w:rFonts w:eastAsia="Calibri"/>
          <w:sz w:val="28"/>
          <w:szCs w:val="28"/>
          <w:lang w:val="ru-RU"/>
        </w:rPr>
        <w:t xml:space="preserve"> </w:t>
      </w:r>
      <w:proofErr w:type="spellStart"/>
      <w:r w:rsidRPr="006346DF">
        <w:rPr>
          <w:rFonts w:eastAsia="Calibri"/>
          <w:sz w:val="28"/>
          <w:szCs w:val="28"/>
          <w:lang w:val="ru-RU"/>
        </w:rPr>
        <w:t>від</w:t>
      </w:r>
      <w:proofErr w:type="spellEnd"/>
      <w:r w:rsidRPr="006346DF">
        <w:rPr>
          <w:rFonts w:eastAsia="Calibri"/>
          <w:sz w:val="28"/>
          <w:szCs w:val="28"/>
          <w:lang w:val="ru-RU"/>
        </w:rPr>
        <w:t xml:space="preserve"> </w:t>
      </w:r>
      <w:proofErr w:type="spellStart"/>
      <w:r w:rsidRPr="006346DF">
        <w:rPr>
          <w:rFonts w:eastAsia="Calibri"/>
          <w:sz w:val="28"/>
          <w:szCs w:val="28"/>
          <w:lang w:val="ru-RU"/>
        </w:rPr>
        <w:t>закладів</w:t>
      </w:r>
      <w:proofErr w:type="spellEnd"/>
      <w:r w:rsidRPr="006346DF">
        <w:rPr>
          <w:rFonts w:eastAsia="Calibri"/>
          <w:sz w:val="28"/>
          <w:szCs w:val="28"/>
          <w:lang w:val="ru-RU"/>
        </w:rPr>
        <w:t xml:space="preserve"> </w:t>
      </w:r>
      <w:proofErr w:type="spellStart"/>
      <w:r w:rsidRPr="006346DF">
        <w:rPr>
          <w:rFonts w:eastAsia="Calibri"/>
          <w:sz w:val="28"/>
          <w:szCs w:val="28"/>
          <w:lang w:val="ru-RU"/>
        </w:rPr>
        <w:t>освіти</w:t>
      </w:r>
      <w:proofErr w:type="spellEnd"/>
      <w:r w:rsidRPr="006346DF">
        <w:rPr>
          <w:rFonts w:eastAsia="Calibri"/>
          <w:sz w:val="28"/>
          <w:szCs w:val="28"/>
          <w:lang w:val="ru-RU"/>
        </w:rPr>
        <w:t xml:space="preserve"> </w:t>
      </w:r>
      <w:proofErr w:type="spellStart"/>
      <w:r w:rsidRPr="006346DF">
        <w:rPr>
          <w:rFonts w:eastAsia="Calibri"/>
          <w:sz w:val="28"/>
          <w:szCs w:val="28"/>
          <w:lang w:val="ru-RU"/>
        </w:rPr>
        <w:t>інвестувати</w:t>
      </w:r>
      <w:proofErr w:type="spellEnd"/>
      <w:r w:rsidRPr="006346DF">
        <w:rPr>
          <w:rFonts w:eastAsia="Calibri"/>
          <w:sz w:val="28"/>
          <w:szCs w:val="28"/>
          <w:lang w:val="ru-RU"/>
        </w:rPr>
        <w:t xml:space="preserve"> у </w:t>
      </w:r>
      <w:proofErr w:type="spellStart"/>
      <w:r w:rsidRPr="006346DF">
        <w:rPr>
          <w:rFonts w:eastAsia="Calibri"/>
          <w:sz w:val="28"/>
          <w:szCs w:val="28"/>
          <w:lang w:val="ru-RU"/>
        </w:rPr>
        <w:t>підвищення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кваліфікації</w:t>
      </w:r>
      <w:proofErr w:type="spellEnd"/>
      <w:r w:rsidRPr="006346DF">
        <w:rPr>
          <w:rFonts w:eastAsia="Calibri"/>
          <w:sz w:val="28"/>
          <w:szCs w:val="28"/>
          <w:lang w:val="ru-RU"/>
        </w:rPr>
        <w:t xml:space="preserve"> </w:t>
      </w:r>
      <w:proofErr w:type="spellStart"/>
      <w:r w:rsidRPr="006346DF">
        <w:rPr>
          <w:rFonts w:eastAsia="Calibri"/>
          <w:sz w:val="28"/>
          <w:szCs w:val="28"/>
          <w:lang w:val="ru-RU"/>
        </w:rPr>
        <w:t>педагогів</w:t>
      </w:r>
      <w:proofErr w:type="spellEnd"/>
      <w:r w:rsidRPr="006346DF">
        <w:rPr>
          <w:rFonts w:eastAsia="Calibri"/>
          <w:sz w:val="28"/>
          <w:szCs w:val="28"/>
          <w:lang w:val="ru-RU"/>
        </w:rPr>
        <w:t xml:space="preserve"> та у </w:t>
      </w:r>
      <w:proofErr w:type="spellStart"/>
      <w:r w:rsidRPr="006346DF">
        <w:rPr>
          <w:rFonts w:eastAsia="Calibri"/>
          <w:sz w:val="28"/>
          <w:szCs w:val="28"/>
          <w:lang w:val="ru-RU"/>
        </w:rPr>
        <w:t>створення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міжпредметних</w:t>
      </w:r>
      <w:proofErr w:type="spellEnd"/>
      <w:r w:rsidRPr="006346DF">
        <w:rPr>
          <w:rFonts w:eastAsia="Calibri"/>
          <w:sz w:val="28"/>
          <w:szCs w:val="28"/>
          <w:lang w:val="ru-RU"/>
        </w:rPr>
        <w:t xml:space="preserve"> </w:t>
      </w:r>
      <w:proofErr w:type="spellStart"/>
      <w:r w:rsidRPr="006346DF">
        <w:rPr>
          <w:rFonts w:eastAsia="Calibri"/>
          <w:sz w:val="28"/>
          <w:szCs w:val="28"/>
          <w:lang w:val="ru-RU"/>
        </w:rPr>
        <w:t>програм</w:t>
      </w:r>
      <w:proofErr w:type="spellEnd"/>
      <w:r w:rsidRPr="006346DF">
        <w:rPr>
          <w:rFonts w:eastAsia="Calibri"/>
          <w:sz w:val="28"/>
          <w:szCs w:val="28"/>
          <w:lang w:val="ru-RU"/>
        </w:rPr>
        <w:t xml:space="preserve">, </w:t>
      </w:r>
      <w:proofErr w:type="spellStart"/>
      <w:r w:rsidRPr="006346DF">
        <w:rPr>
          <w:rFonts w:eastAsia="Calibri"/>
          <w:sz w:val="28"/>
          <w:szCs w:val="28"/>
          <w:lang w:val="ru-RU"/>
        </w:rPr>
        <w:t>які</w:t>
      </w:r>
      <w:proofErr w:type="spellEnd"/>
      <w:r w:rsidRPr="006346DF">
        <w:rPr>
          <w:rFonts w:eastAsia="Calibri"/>
          <w:sz w:val="28"/>
          <w:szCs w:val="28"/>
          <w:lang w:val="ru-RU"/>
        </w:rPr>
        <w:t xml:space="preserve"> </w:t>
      </w:r>
      <w:proofErr w:type="spellStart"/>
      <w:r w:rsidRPr="006346DF">
        <w:rPr>
          <w:rFonts w:eastAsia="Calibri"/>
          <w:sz w:val="28"/>
          <w:szCs w:val="28"/>
          <w:lang w:val="ru-RU"/>
        </w:rPr>
        <w:t>узгоджують</w:t>
      </w:r>
      <w:proofErr w:type="spellEnd"/>
      <w:r w:rsidRPr="006346DF">
        <w:rPr>
          <w:rFonts w:eastAsia="Calibri"/>
          <w:sz w:val="28"/>
          <w:szCs w:val="28"/>
          <w:lang w:val="ru-RU"/>
        </w:rPr>
        <w:t xml:space="preserve"> </w:t>
      </w:r>
      <w:proofErr w:type="spellStart"/>
      <w:r w:rsidRPr="006346DF">
        <w:rPr>
          <w:rFonts w:eastAsia="Calibri"/>
          <w:sz w:val="28"/>
          <w:szCs w:val="28"/>
          <w:lang w:val="ru-RU"/>
        </w:rPr>
        <w:t>цифрові</w:t>
      </w:r>
      <w:proofErr w:type="spellEnd"/>
      <w:r w:rsidRPr="006346DF">
        <w:rPr>
          <w:rFonts w:eastAsia="Calibri"/>
          <w:sz w:val="28"/>
          <w:szCs w:val="28"/>
          <w:lang w:val="ru-RU"/>
        </w:rPr>
        <w:t xml:space="preserve"> </w:t>
      </w:r>
      <w:proofErr w:type="spellStart"/>
      <w:r w:rsidRPr="006346DF">
        <w:rPr>
          <w:rFonts w:eastAsia="Calibri"/>
          <w:sz w:val="28"/>
          <w:szCs w:val="28"/>
          <w:lang w:val="ru-RU"/>
        </w:rPr>
        <w:t>компетенції</w:t>
      </w:r>
      <w:proofErr w:type="spellEnd"/>
      <w:r w:rsidRPr="006346DF">
        <w:rPr>
          <w:rFonts w:eastAsia="Calibri"/>
          <w:sz w:val="28"/>
          <w:szCs w:val="28"/>
          <w:lang w:val="ru-RU"/>
        </w:rPr>
        <w:t xml:space="preserve"> з </w:t>
      </w:r>
      <w:proofErr w:type="spellStart"/>
      <w:r w:rsidRPr="006346DF">
        <w:rPr>
          <w:rFonts w:eastAsia="Calibri"/>
          <w:sz w:val="28"/>
          <w:szCs w:val="28"/>
          <w:lang w:val="ru-RU"/>
        </w:rPr>
        <w:t>навчальними</w:t>
      </w:r>
      <w:proofErr w:type="spellEnd"/>
      <w:r w:rsidRPr="006346DF">
        <w:rPr>
          <w:rFonts w:eastAsia="Calibri"/>
          <w:sz w:val="28"/>
          <w:szCs w:val="28"/>
          <w:lang w:val="ru-RU"/>
        </w:rPr>
        <w:t xml:space="preserve"> </w:t>
      </w:r>
      <w:proofErr w:type="spellStart"/>
      <w:r w:rsidRPr="006346DF">
        <w:rPr>
          <w:rFonts w:eastAsia="Calibri"/>
          <w:sz w:val="28"/>
          <w:szCs w:val="28"/>
          <w:lang w:val="ru-RU"/>
        </w:rPr>
        <w:t>цілями</w:t>
      </w:r>
      <w:proofErr w:type="spellEnd"/>
      <w:r w:rsidRPr="006346DF">
        <w:rPr>
          <w:rFonts w:eastAsia="Calibri"/>
          <w:sz w:val="28"/>
          <w:szCs w:val="28"/>
          <w:lang w:val="ru-RU"/>
        </w:rPr>
        <w:t xml:space="preserve"> та </w:t>
      </w:r>
      <w:proofErr w:type="spellStart"/>
      <w:r w:rsidRPr="006346DF">
        <w:rPr>
          <w:rFonts w:eastAsia="Calibri"/>
          <w:sz w:val="28"/>
          <w:szCs w:val="28"/>
          <w:lang w:val="ru-RU"/>
        </w:rPr>
        <w:t>проф</w:t>
      </w:r>
      <w:r>
        <w:rPr>
          <w:rFonts w:eastAsia="Calibri"/>
          <w:sz w:val="28"/>
          <w:szCs w:val="28"/>
          <w:lang w:val="ru-RU"/>
        </w:rPr>
        <w:t>ілактикою</w:t>
      </w:r>
      <w:proofErr w:type="spellEnd"/>
      <w:r>
        <w:rPr>
          <w:rFonts w:eastAsia="Calibri"/>
          <w:sz w:val="28"/>
          <w:szCs w:val="28"/>
          <w:lang w:val="ru-RU"/>
        </w:rPr>
        <w:t xml:space="preserve"> </w:t>
      </w:r>
      <w:proofErr w:type="spellStart"/>
      <w:r>
        <w:rPr>
          <w:rFonts w:eastAsia="Calibri"/>
          <w:sz w:val="28"/>
          <w:szCs w:val="28"/>
          <w:lang w:val="ru-RU"/>
        </w:rPr>
        <w:t>ризиків</w:t>
      </w:r>
      <w:proofErr w:type="spellEnd"/>
      <w:r w:rsidR="009933B7">
        <w:rPr>
          <w:rFonts w:eastAsia="Calibri"/>
          <w:sz w:val="28"/>
          <w:szCs w:val="28"/>
          <w:lang w:val="ru-RU"/>
        </w:rPr>
        <w:t>.</w:t>
      </w:r>
    </w:p>
    <w:p w14:paraId="64C8D0DA" w14:textId="77777777" w:rsidR="006F5214" w:rsidRPr="006346DF" w:rsidRDefault="006F5214" w:rsidP="006F5214">
      <w:pPr>
        <w:spacing w:after="160" w:line="360" w:lineRule="auto"/>
        <w:ind w:firstLine="709"/>
        <w:contextualSpacing/>
        <w:jc w:val="both"/>
        <w:rPr>
          <w:rFonts w:eastAsia="Calibri"/>
          <w:sz w:val="28"/>
          <w:szCs w:val="28"/>
          <w:lang w:val="ru-RU"/>
        </w:rPr>
      </w:pPr>
      <w:proofErr w:type="spellStart"/>
      <w:r w:rsidRPr="006346DF">
        <w:rPr>
          <w:rFonts w:eastAsia="Calibri"/>
          <w:sz w:val="28"/>
          <w:szCs w:val="28"/>
          <w:lang w:val="ru-RU"/>
        </w:rPr>
        <w:t>Медіа</w:t>
      </w:r>
      <w:proofErr w:type="spellEnd"/>
      <w:r w:rsidRPr="006346DF">
        <w:rPr>
          <w:rFonts w:eastAsia="Calibri"/>
          <w:sz w:val="28"/>
          <w:szCs w:val="28"/>
          <w:lang w:val="ru-RU"/>
        </w:rPr>
        <w:t xml:space="preserve"> та </w:t>
      </w:r>
      <w:proofErr w:type="spellStart"/>
      <w:r w:rsidRPr="006346DF">
        <w:rPr>
          <w:rFonts w:eastAsia="Calibri"/>
          <w:sz w:val="28"/>
          <w:szCs w:val="28"/>
          <w:lang w:val="ru-RU"/>
        </w:rPr>
        <w:t>платформи</w:t>
      </w:r>
      <w:proofErr w:type="spellEnd"/>
      <w:r w:rsidRPr="006346DF">
        <w:rPr>
          <w:rFonts w:eastAsia="Calibri"/>
          <w:sz w:val="28"/>
          <w:szCs w:val="28"/>
          <w:lang w:val="ru-RU"/>
        </w:rPr>
        <w:t xml:space="preserve"> </w:t>
      </w:r>
      <w:proofErr w:type="spellStart"/>
      <w:r w:rsidRPr="006346DF">
        <w:rPr>
          <w:rFonts w:eastAsia="Calibri"/>
          <w:sz w:val="28"/>
          <w:szCs w:val="28"/>
          <w:lang w:val="ru-RU"/>
        </w:rPr>
        <w:t>мають</w:t>
      </w:r>
      <w:proofErr w:type="spellEnd"/>
      <w:r w:rsidRPr="006346DF">
        <w:rPr>
          <w:rFonts w:eastAsia="Calibri"/>
          <w:sz w:val="28"/>
          <w:szCs w:val="28"/>
          <w:lang w:val="ru-RU"/>
        </w:rPr>
        <w:t xml:space="preserve"> нести </w:t>
      </w:r>
      <w:proofErr w:type="spellStart"/>
      <w:r w:rsidRPr="006346DF">
        <w:rPr>
          <w:rFonts w:eastAsia="Calibri"/>
          <w:sz w:val="28"/>
          <w:szCs w:val="28"/>
          <w:lang w:val="ru-RU"/>
        </w:rPr>
        <w:t>суспільну</w:t>
      </w:r>
      <w:proofErr w:type="spellEnd"/>
      <w:r w:rsidRPr="006346DF">
        <w:rPr>
          <w:rFonts w:eastAsia="Calibri"/>
          <w:sz w:val="28"/>
          <w:szCs w:val="28"/>
          <w:lang w:val="ru-RU"/>
        </w:rPr>
        <w:t xml:space="preserve"> </w:t>
      </w:r>
      <w:proofErr w:type="spellStart"/>
      <w:r w:rsidRPr="006346DF">
        <w:rPr>
          <w:rFonts w:eastAsia="Calibri"/>
          <w:sz w:val="28"/>
          <w:szCs w:val="28"/>
          <w:lang w:val="ru-RU"/>
        </w:rPr>
        <w:t>відповідальність</w:t>
      </w:r>
      <w:proofErr w:type="spellEnd"/>
      <w:r w:rsidRPr="006346DF">
        <w:rPr>
          <w:rFonts w:eastAsia="Calibri"/>
          <w:sz w:val="28"/>
          <w:szCs w:val="28"/>
          <w:lang w:val="ru-RU"/>
        </w:rPr>
        <w:t xml:space="preserve"> у </w:t>
      </w:r>
      <w:proofErr w:type="spellStart"/>
      <w:r w:rsidRPr="006346DF">
        <w:rPr>
          <w:rFonts w:eastAsia="Calibri"/>
          <w:sz w:val="28"/>
          <w:szCs w:val="28"/>
          <w:lang w:val="ru-RU"/>
        </w:rPr>
        <w:t>формуванні</w:t>
      </w:r>
      <w:proofErr w:type="spellEnd"/>
      <w:r w:rsidRPr="006346DF">
        <w:rPr>
          <w:rFonts w:eastAsia="Calibri"/>
          <w:sz w:val="28"/>
          <w:szCs w:val="28"/>
          <w:lang w:val="ru-RU"/>
        </w:rPr>
        <w:t xml:space="preserve"> </w:t>
      </w:r>
      <w:proofErr w:type="spellStart"/>
      <w:r w:rsidRPr="006346DF">
        <w:rPr>
          <w:rFonts w:eastAsia="Calibri"/>
          <w:sz w:val="28"/>
          <w:szCs w:val="28"/>
          <w:lang w:val="ru-RU"/>
        </w:rPr>
        <w:t>безпечного</w:t>
      </w:r>
      <w:proofErr w:type="spellEnd"/>
      <w:r w:rsidRPr="006346DF">
        <w:rPr>
          <w:rFonts w:eastAsia="Calibri"/>
          <w:sz w:val="28"/>
          <w:szCs w:val="28"/>
          <w:lang w:val="ru-RU"/>
        </w:rPr>
        <w:t xml:space="preserve"> та </w:t>
      </w:r>
      <w:proofErr w:type="spellStart"/>
      <w:r w:rsidRPr="006346DF">
        <w:rPr>
          <w:rFonts w:eastAsia="Calibri"/>
          <w:sz w:val="28"/>
          <w:szCs w:val="28"/>
          <w:lang w:val="ru-RU"/>
        </w:rPr>
        <w:t>освітнього</w:t>
      </w:r>
      <w:proofErr w:type="spellEnd"/>
      <w:r w:rsidRPr="006346DF">
        <w:rPr>
          <w:rFonts w:eastAsia="Calibri"/>
          <w:sz w:val="28"/>
          <w:szCs w:val="28"/>
          <w:lang w:val="ru-RU"/>
        </w:rPr>
        <w:t xml:space="preserve"> </w:t>
      </w:r>
      <w:proofErr w:type="spellStart"/>
      <w:r w:rsidRPr="006346DF">
        <w:rPr>
          <w:rFonts w:eastAsia="Calibri"/>
          <w:sz w:val="28"/>
          <w:szCs w:val="28"/>
          <w:lang w:val="ru-RU"/>
        </w:rPr>
        <w:t>середовища</w:t>
      </w:r>
      <w:proofErr w:type="spellEnd"/>
      <w:r w:rsidRPr="006346DF">
        <w:rPr>
          <w:rFonts w:eastAsia="Calibri"/>
          <w:sz w:val="28"/>
          <w:szCs w:val="28"/>
          <w:lang w:val="ru-RU"/>
        </w:rPr>
        <w:t xml:space="preserve"> для </w:t>
      </w:r>
      <w:proofErr w:type="spellStart"/>
      <w:r w:rsidRPr="006346DF">
        <w:rPr>
          <w:rFonts w:eastAsia="Calibri"/>
          <w:sz w:val="28"/>
          <w:szCs w:val="28"/>
          <w:lang w:val="ru-RU"/>
        </w:rPr>
        <w:t>молоді</w:t>
      </w:r>
      <w:proofErr w:type="spellEnd"/>
      <w:r w:rsidRPr="006346DF">
        <w:rPr>
          <w:rFonts w:eastAsia="Calibri"/>
          <w:sz w:val="28"/>
          <w:szCs w:val="28"/>
          <w:lang w:val="ru-RU"/>
        </w:rPr>
        <w:t xml:space="preserve">: </w:t>
      </w:r>
      <w:proofErr w:type="spellStart"/>
      <w:r w:rsidRPr="006346DF">
        <w:rPr>
          <w:rFonts w:eastAsia="Calibri"/>
          <w:sz w:val="28"/>
          <w:szCs w:val="28"/>
          <w:lang w:val="ru-RU"/>
        </w:rPr>
        <w:t>це</w:t>
      </w:r>
      <w:proofErr w:type="spellEnd"/>
      <w:r w:rsidRPr="006346DF">
        <w:rPr>
          <w:rFonts w:eastAsia="Calibri"/>
          <w:sz w:val="28"/>
          <w:szCs w:val="28"/>
          <w:lang w:val="ru-RU"/>
        </w:rPr>
        <w:t xml:space="preserve"> </w:t>
      </w:r>
      <w:proofErr w:type="spellStart"/>
      <w:r w:rsidRPr="006346DF">
        <w:rPr>
          <w:rFonts w:eastAsia="Calibri"/>
          <w:sz w:val="28"/>
          <w:szCs w:val="28"/>
          <w:lang w:val="ru-RU"/>
        </w:rPr>
        <w:t>стосується</w:t>
      </w:r>
      <w:proofErr w:type="spellEnd"/>
      <w:r w:rsidRPr="006346DF">
        <w:rPr>
          <w:rFonts w:eastAsia="Calibri"/>
          <w:sz w:val="28"/>
          <w:szCs w:val="28"/>
          <w:lang w:val="ru-RU"/>
        </w:rPr>
        <w:t xml:space="preserve"> як </w:t>
      </w:r>
      <w:proofErr w:type="spellStart"/>
      <w:r w:rsidRPr="006346DF">
        <w:rPr>
          <w:rFonts w:eastAsia="Calibri"/>
          <w:sz w:val="28"/>
          <w:szCs w:val="28"/>
          <w:lang w:val="ru-RU"/>
        </w:rPr>
        <w:t>технічних</w:t>
      </w:r>
      <w:proofErr w:type="spellEnd"/>
      <w:r w:rsidRPr="006346DF">
        <w:rPr>
          <w:rFonts w:eastAsia="Calibri"/>
          <w:sz w:val="28"/>
          <w:szCs w:val="28"/>
          <w:lang w:val="ru-RU"/>
        </w:rPr>
        <w:t xml:space="preserve"> </w:t>
      </w:r>
      <w:proofErr w:type="spellStart"/>
      <w:r w:rsidRPr="006346DF">
        <w:rPr>
          <w:rFonts w:eastAsia="Calibri"/>
          <w:sz w:val="28"/>
          <w:szCs w:val="28"/>
          <w:lang w:val="ru-RU"/>
        </w:rPr>
        <w:t>рішень</w:t>
      </w:r>
      <w:proofErr w:type="spellEnd"/>
      <w:r w:rsidRPr="006346DF">
        <w:rPr>
          <w:rFonts w:eastAsia="Calibri"/>
          <w:sz w:val="28"/>
          <w:szCs w:val="28"/>
          <w:lang w:val="ru-RU"/>
        </w:rPr>
        <w:t xml:space="preserve"> (</w:t>
      </w:r>
      <w:proofErr w:type="spellStart"/>
      <w:r w:rsidRPr="006346DF">
        <w:rPr>
          <w:rFonts w:eastAsia="Calibri"/>
          <w:sz w:val="28"/>
          <w:szCs w:val="28"/>
          <w:lang w:val="ru-RU"/>
        </w:rPr>
        <w:t>маркування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спонсорованого</w:t>
      </w:r>
      <w:proofErr w:type="spellEnd"/>
      <w:r w:rsidRPr="006346DF">
        <w:rPr>
          <w:rFonts w:eastAsia="Calibri"/>
          <w:sz w:val="28"/>
          <w:szCs w:val="28"/>
          <w:lang w:val="ru-RU"/>
        </w:rPr>
        <w:t xml:space="preserve"> контенту, </w:t>
      </w:r>
      <w:proofErr w:type="spellStart"/>
      <w:r w:rsidRPr="006346DF">
        <w:rPr>
          <w:rFonts w:eastAsia="Calibri"/>
          <w:sz w:val="28"/>
          <w:szCs w:val="28"/>
          <w:lang w:val="ru-RU"/>
        </w:rPr>
        <w:t>інструменти</w:t>
      </w:r>
      <w:proofErr w:type="spellEnd"/>
      <w:r w:rsidRPr="006346DF">
        <w:rPr>
          <w:rFonts w:eastAsia="Calibri"/>
          <w:sz w:val="28"/>
          <w:szCs w:val="28"/>
          <w:lang w:val="ru-RU"/>
        </w:rPr>
        <w:t xml:space="preserve"> контролю </w:t>
      </w:r>
      <w:proofErr w:type="spellStart"/>
      <w:r w:rsidRPr="006346DF">
        <w:rPr>
          <w:rFonts w:eastAsia="Calibri"/>
          <w:sz w:val="28"/>
          <w:szCs w:val="28"/>
          <w:lang w:val="ru-RU"/>
        </w:rPr>
        <w:t>видимості</w:t>
      </w:r>
      <w:proofErr w:type="spellEnd"/>
      <w:r w:rsidRPr="006346DF">
        <w:rPr>
          <w:rFonts w:eastAsia="Calibri"/>
          <w:sz w:val="28"/>
          <w:szCs w:val="28"/>
          <w:lang w:val="ru-RU"/>
        </w:rPr>
        <w:t xml:space="preserve"> та </w:t>
      </w:r>
      <w:proofErr w:type="spellStart"/>
      <w:r w:rsidRPr="006346DF">
        <w:rPr>
          <w:rFonts w:eastAsia="Calibri"/>
          <w:sz w:val="28"/>
          <w:szCs w:val="28"/>
          <w:lang w:val="ru-RU"/>
        </w:rPr>
        <w:t>вікові</w:t>
      </w:r>
      <w:proofErr w:type="spellEnd"/>
      <w:r w:rsidRPr="006346DF">
        <w:rPr>
          <w:rFonts w:eastAsia="Calibri"/>
          <w:sz w:val="28"/>
          <w:szCs w:val="28"/>
          <w:lang w:val="ru-RU"/>
        </w:rPr>
        <w:t xml:space="preserve"> </w:t>
      </w:r>
      <w:proofErr w:type="spellStart"/>
      <w:r w:rsidRPr="006346DF">
        <w:rPr>
          <w:rFonts w:eastAsia="Calibri"/>
          <w:sz w:val="28"/>
          <w:szCs w:val="28"/>
          <w:lang w:val="ru-RU"/>
        </w:rPr>
        <w:t>фільтри</w:t>
      </w:r>
      <w:proofErr w:type="spellEnd"/>
      <w:r w:rsidRPr="006346DF">
        <w:rPr>
          <w:rFonts w:eastAsia="Calibri"/>
          <w:sz w:val="28"/>
          <w:szCs w:val="28"/>
          <w:lang w:val="ru-RU"/>
        </w:rPr>
        <w:t xml:space="preserve">), так і </w:t>
      </w:r>
      <w:proofErr w:type="spellStart"/>
      <w:r w:rsidRPr="006346DF">
        <w:rPr>
          <w:rFonts w:eastAsia="Calibri"/>
          <w:sz w:val="28"/>
          <w:szCs w:val="28"/>
          <w:lang w:val="ru-RU"/>
        </w:rPr>
        <w:t>змістових</w:t>
      </w:r>
      <w:proofErr w:type="spellEnd"/>
      <w:r w:rsidRPr="006346DF">
        <w:rPr>
          <w:rFonts w:eastAsia="Calibri"/>
          <w:sz w:val="28"/>
          <w:szCs w:val="28"/>
          <w:lang w:val="ru-RU"/>
        </w:rPr>
        <w:t xml:space="preserve"> </w:t>
      </w:r>
      <w:proofErr w:type="spellStart"/>
      <w:r w:rsidRPr="006346DF">
        <w:rPr>
          <w:rFonts w:eastAsia="Calibri"/>
          <w:sz w:val="28"/>
          <w:szCs w:val="28"/>
          <w:lang w:val="ru-RU"/>
        </w:rPr>
        <w:t>ініціатив</w:t>
      </w:r>
      <w:proofErr w:type="spellEnd"/>
      <w:r w:rsidRPr="006346DF">
        <w:rPr>
          <w:rFonts w:eastAsia="Calibri"/>
          <w:sz w:val="28"/>
          <w:szCs w:val="28"/>
          <w:lang w:val="ru-RU"/>
        </w:rPr>
        <w:t xml:space="preserve"> </w:t>
      </w:r>
      <w:r>
        <w:rPr>
          <w:rFonts w:eastAsia="Calibri"/>
          <w:sz w:val="28"/>
          <w:szCs w:val="28"/>
          <w:lang w:val="ru-RU"/>
        </w:rPr>
        <w:t>-</w:t>
      </w:r>
      <w:r w:rsidRPr="006346DF">
        <w:rPr>
          <w:rFonts w:eastAsia="Calibri"/>
          <w:sz w:val="28"/>
          <w:szCs w:val="28"/>
          <w:lang w:val="ru-RU"/>
        </w:rPr>
        <w:t xml:space="preserve"> </w:t>
      </w:r>
      <w:proofErr w:type="spellStart"/>
      <w:r w:rsidRPr="006346DF">
        <w:rPr>
          <w:rFonts w:eastAsia="Calibri"/>
          <w:sz w:val="28"/>
          <w:szCs w:val="28"/>
          <w:lang w:val="ru-RU"/>
        </w:rPr>
        <w:t>створення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зрозумілих</w:t>
      </w:r>
      <w:proofErr w:type="spellEnd"/>
      <w:r w:rsidRPr="006346DF">
        <w:rPr>
          <w:rFonts w:eastAsia="Calibri"/>
          <w:sz w:val="28"/>
          <w:szCs w:val="28"/>
          <w:lang w:val="ru-RU"/>
        </w:rPr>
        <w:t xml:space="preserve">, </w:t>
      </w:r>
      <w:proofErr w:type="spellStart"/>
      <w:r w:rsidRPr="006346DF">
        <w:rPr>
          <w:rFonts w:eastAsia="Calibri"/>
          <w:sz w:val="28"/>
          <w:szCs w:val="28"/>
          <w:lang w:val="ru-RU"/>
        </w:rPr>
        <w:t>доступних</w:t>
      </w:r>
      <w:proofErr w:type="spellEnd"/>
      <w:r w:rsidRPr="006346DF">
        <w:rPr>
          <w:rFonts w:eastAsia="Calibri"/>
          <w:sz w:val="28"/>
          <w:szCs w:val="28"/>
          <w:lang w:val="ru-RU"/>
        </w:rPr>
        <w:t xml:space="preserve"> </w:t>
      </w:r>
      <w:proofErr w:type="spellStart"/>
      <w:r w:rsidRPr="006346DF">
        <w:rPr>
          <w:rFonts w:eastAsia="Calibri"/>
          <w:sz w:val="28"/>
          <w:szCs w:val="28"/>
          <w:lang w:val="ru-RU"/>
        </w:rPr>
        <w:t>освітніх</w:t>
      </w:r>
      <w:proofErr w:type="spellEnd"/>
      <w:r w:rsidRPr="006346DF">
        <w:rPr>
          <w:rFonts w:eastAsia="Calibri"/>
          <w:sz w:val="28"/>
          <w:szCs w:val="28"/>
          <w:lang w:val="ru-RU"/>
        </w:rPr>
        <w:t xml:space="preserve"> </w:t>
      </w:r>
      <w:proofErr w:type="spellStart"/>
      <w:r w:rsidRPr="006346DF">
        <w:rPr>
          <w:rFonts w:eastAsia="Calibri"/>
          <w:sz w:val="28"/>
          <w:szCs w:val="28"/>
          <w:lang w:val="ru-RU"/>
        </w:rPr>
        <w:t>форматів</w:t>
      </w:r>
      <w:proofErr w:type="spellEnd"/>
      <w:r w:rsidRPr="006346DF">
        <w:rPr>
          <w:rFonts w:eastAsia="Calibri"/>
          <w:sz w:val="28"/>
          <w:szCs w:val="28"/>
          <w:lang w:val="ru-RU"/>
        </w:rPr>
        <w:t xml:space="preserve">, </w:t>
      </w:r>
      <w:proofErr w:type="spellStart"/>
      <w:r w:rsidRPr="006346DF">
        <w:rPr>
          <w:rFonts w:eastAsia="Calibri"/>
          <w:sz w:val="28"/>
          <w:szCs w:val="28"/>
          <w:lang w:val="ru-RU"/>
        </w:rPr>
        <w:t>які</w:t>
      </w:r>
      <w:proofErr w:type="spellEnd"/>
      <w:r w:rsidRPr="006346DF">
        <w:rPr>
          <w:rFonts w:eastAsia="Calibri"/>
          <w:sz w:val="28"/>
          <w:szCs w:val="28"/>
          <w:lang w:val="ru-RU"/>
        </w:rPr>
        <w:t xml:space="preserve"> </w:t>
      </w:r>
      <w:proofErr w:type="spellStart"/>
      <w:r w:rsidRPr="006346DF">
        <w:rPr>
          <w:rFonts w:eastAsia="Calibri"/>
          <w:sz w:val="28"/>
          <w:szCs w:val="28"/>
          <w:lang w:val="ru-RU"/>
        </w:rPr>
        <w:t>пояснюють</w:t>
      </w:r>
      <w:proofErr w:type="spellEnd"/>
      <w:r w:rsidRPr="006346DF">
        <w:rPr>
          <w:rFonts w:eastAsia="Calibri"/>
          <w:sz w:val="28"/>
          <w:szCs w:val="28"/>
          <w:lang w:val="ru-RU"/>
        </w:rPr>
        <w:t xml:space="preserve">, як </w:t>
      </w:r>
      <w:proofErr w:type="spellStart"/>
      <w:r w:rsidRPr="006346DF">
        <w:rPr>
          <w:rFonts w:eastAsia="Calibri"/>
          <w:sz w:val="28"/>
          <w:szCs w:val="28"/>
          <w:lang w:val="ru-RU"/>
        </w:rPr>
        <w:t>перевіряти</w:t>
      </w:r>
      <w:proofErr w:type="spellEnd"/>
      <w:r w:rsidRPr="006346DF">
        <w:rPr>
          <w:rFonts w:eastAsia="Calibri"/>
          <w:sz w:val="28"/>
          <w:szCs w:val="28"/>
          <w:lang w:val="ru-RU"/>
        </w:rPr>
        <w:t xml:space="preserve"> </w:t>
      </w:r>
      <w:proofErr w:type="spellStart"/>
      <w:r w:rsidRPr="006346DF">
        <w:rPr>
          <w:rFonts w:eastAsia="Calibri"/>
          <w:sz w:val="28"/>
          <w:szCs w:val="28"/>
          <w:lang w:val="ru-RU"/>
        </w:rPr>
        <w:t>інформацію</w:t>
      </w:r>
      <w:proofErr w:type="spellEnd"/>
      <w:r w:rsidRPr="006346DF">
        <w:rPr>
          <w:rFonts w:eastAsia="Calibri"/>
          <w:sz w:val="28"/>
          <w:szCs w:val="28"/>
          <w:lang w:val="ru-RU"/>
        </w:rPr>
        <w:t xml:space="preserve"> та </w:t>
      </w:r>
      <w:proofErr w:type="spellStart"/>
      <w:r w:rsidRPr="006346DF">
        <w:rPr>
          <w:rFonts w:eastAsia="Calibri"/>
          <w:sz w:val="28"/>
          <w:szCs w:val="28"/>
          <w:lang w:val="ru-RU"/>
        </w:rPr>
        <w:t>розпізнавати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маніпуляції</w:t>
      </w:r>
      <w:proofErr w:type="spellEnd"/>
      <w:r w:rsidRPr="006346DF">
        <w:rPr>
          <w:rFonts w:eastAsia="Calibri"/>
          <w:sz w:val="28"/>
          <w:szCs w:val="28"/>
          <w:lang w:val="ru-RU"/>
        </w:rPr>
        <w:t xml:space="preserve">. </w:t>
      </w:r>
      <w:proofErr w:type="spellStart"/>
      <w:r w:rsidRPr="006346DF">
        <w:rPr>
          <w:rFonts w:eastAsia="Calibri"/>
          <w:sz w:val="28"/>
          <w:szCs w:val="28"/>
          <w:lang w:val="ru-RU"/>
        </w:rPr>
        <w:t>Компанії</w:t>
      </w:r>
      <w:proofErr w:type="spellEnd"/>
      <w:r w:rsidRPr="006346DF">
        <w:rPr>
          <w:rFonts w:eastAsia="Calibri"/>
          <w:sz w:val="28"/>
          <w:szCs w:val="28"/>
          <w:lang w:val="ru-RU"/>
        </w:rPr>
        <w:t xml:space="preserve"> </w:t>
      </w:r>
      <w:proofErr w:type="spellStart"/>
      <w:r w:rsidRPr="006346DF">
        <w:rPr>
          <w:rFonts w:eastAsia="Calibri"/>
          <w:sz w:val="28"/>
          <w:szCs w:val="28"/>
          <w:lang w:val="ru-RU"/>
        </w:rPr>
        <w:t>можуть</w:t>
      </w:r>
      <w:proofErr w:type="spellEnd"/>
      <w:r w:rsidRPr="006346DF">
        <w:rPr>
          <w:rFonts w:eastAsia="Calibri"/>
          <w:sz w:val="28"/>
          <w:szCs w:val="28"/>
          <w:lang w:val="ru-RU"/>
        </w:rPr>
        <w:t xml:space="preserve"> і </w:t>
      </w:r>
      <w:proofErr w:type="spellStart"/>
      <w:r w:rsidRPr="006346DF">
        <w:rPr>
          <w:rFonts w:eastAsia="Calibri"/>
          <w:sz w:val="28"/>
          <w:szCs w:val="28"/>
          <w:lang w:val="ru-RU"/>
        </w:rPr>
        <w:t>повинні</w:t>
      </w:r>
      <w:proofErr w:type="spellEnd"/>
      <w:r w:rsidRPr="006346DF">
        <w:rPr>
          <w:rFonts w:eastAsia="Calibri"/>
          <w:sz w:val="28"/>
          <w:szCs w:val="28"/>
          <w:lang w:val="ru-RU"/>
        </w:rPr>
        <w:t xml:space="preserve"> </w:t>
      </w:r>
      <w:proofErr w:type="spellStart"/>
      <w:r w:rsidRPr="006346DF">
        <w:rPr>
          <w:rFonts w:eastAsia="Calibri"/>
          <w:sz w:val="28"/>
          <w:szCs w:val="28"/>
          <w:lang w:val="ru-RU"/>
        </w:rPr>
        <w:t>співпрацювати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зі</w:t>
      </w:r>
      <w:proofErr w:type="spellEnd"/>
      <w:r w:rsidRPr="006346DF">
        <w:rPr>
          <w:rFonts w:eastAsia="Calibri"/>
          <w:sz w:val="28"/>
          <w:szCs w:val="28"/>
          <w:lang w:val="ru-RU"/>
        </w:rPr>
        <w:t xml:space="preserve"> школами й </w:t>
      </w:r>
      <w:proofErr w:type="spellStart"/>
      <w:r w:rsidRPr="006346DF">
        <w:rPr>
          <w:rFonts w:eastAsia="Calibri"/>
          <w:sz w:val="28"/>
          <w:szCs w:val="28"/>
          <w:lang w:val="ru-RU"/>
        </w:rPr>
        <w:t>громадськими</w:t>
      </w:r>
      <w:proofErr w:type="spellEnd"/>
      <w:r w:rsidRPr="006346DF">
        <w:rPr>
          <w:rFonts w:eastAsia="Calibri"/>
          <w:sz w:val="28"/>
          <w:szCs w:val="28"/>
          <w:lang w:val="ru-RU"/>
        </w:rPr>
        <w:t xml:space="preserve"> </w:t>
      </w:r>
      <w:proofErr w:type="spellStart"/>
      <w:r w:rsidRPr="006346DF">
        <w:rPr>
          <w:rFonts w:eastAsia="Calibri"/>
          <w:sz w:val="28"/>
          <w:szCs w:val="28"/>
          <w:lang w:val="ru-RU"/>
        </w:rPr>
        <w:t>організаціями</w:t>
      </w:r>
      <w:proofErr w:type="spellEnd"/>
      <w:r w:rsidRPr="006346DF">
        <w:rPr>
          <w:rFonts w:eastAsia="Calibri"/>
          <w:sz w:val="28"/>
          <w:szCs w:val="28"/>
          <w:lang w:val="ru-RU"/>
        </w:rPr>
        <w:t xml:space="preserve"> для </w:t>
      </w:r>
      <w:proofErr w:type="spellStart"/>
      <w:r w:rsidRPr="006346DF">
        <w:rPr>
          <w:rFonts w:eastAsia="Calibri"/>
          <w:sz w:val="28"/>
          <w:szCs w:val="28"/>
          <w:lang w:val="ru-RU"/>
        </w:rPr>
        <w:t>розробки</w:t>
      </w:r>
      <w:proofErr w:type="spellEnd"/>
      <w:r w:rsidRPr="006346DF">
        <w:rPr>
          <w:rFonts w:eastAsia="Calibri"/>
          <w:sz w:val="28"/>
          <w:szCs w:val="28"/>
          <w:lang w:val="ru-RU"/>
        </w:rPr>
        <w:t xml:space="preserve"> локально </w:t>
      </w:r>
      <w:proofErr w:type="spellStart"/>
      <w:r w:rsidRPr="006346DF">
        <w:rPr>
          <w:rFonts w:eastAsia="Calibri"/>
          <w:sz w:val="28"/>
          <w:szCs w:val="28"/>
          <w:lang w:val="ru-RU"/>
        </w:rPr>
        <w:t>релевантних</w:t>
      </w:r>
      <w:proofErr w:type="spellEnd"/>
      <w:r w:rsidRPr="006346DF">
        <w:rPr>
          <w:rFonts w:eastAsia="Calibri"/>
          <w:sz w:val="28"/>
          <w:szCs w:val="28"/>
          <w:lang w:val="ru-RU"/>
        </w:rPr>
        <w:t xml:space="preserve"> </w:t>
      </w:r>
      <w:proofErr w:type="spellStart"/>
      <w:r w:rsidRPr="006346DF">
        <w:rPr>
          <w:rFonts w:eastAsia="Calibri"/>
          <w:sz w:val="28"/>
          <w:szCs w:val="28"/>
          <w:lang w:val="ru-RU"/>
        </w:rPr>
        <w:t>освітніх</w:t>
      </w:r>
      <w:proofErr w:type="spellEnd"/>
      <w:r w:rsidRPr="006346DF">
        <w:rPr>
          <w:rFonts w:eastAsia="Calibri"/>
          <w:sz w:val="28"/>
          <w:szCs w:val="28"/>
          <w:lang w:val="ru-RU"/>
        </w:rPr>
        <w:t xml:space="preserve"> </w:t>
      </w:r>
      <w:proofErr w:type="spellStart"/>
      <w:r w:rsidRPr="006346DF">
        <w:rPr>
          <w:rFonts w:eastAsia="Calibri"/>
          <w:sz w:val="28"/>
          <w:szCs w:val="28"/>
          <w:lang w:val="ru-RU"/>
        </w:rPr>
        <w:t>ресурсів</w:t>
      </w:r>
      <w:proofErr w:type="spellEnd"/>
      <w:r w:rsidRPr="006346DF">
        <w:rPr>
          <w:rFonts w:eastAsia="Calibri"/>
          <w:sz w:val="28"/>
          <w:szCs w:val="28"/>
          <w:lang w:val="ru-RU"/>
        </w:rPr>
        <w:t xml:space="preserve"> і для </w:t>
      </w:r>
      <w:proofErr w:type="spellStart"/>
      <w:r w:rsidRPr="006346DF">
        <w:rPr>
          <w:rFonts w:eastAsia="Calibri"/>
          <w:sz w:val="28"/>
          <w:szCs w:val="28"/>
          <w:lang w:val="ru-RU"/>
        </w:rPr>
        <w:t>тестування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інструментів</w:t>
      </w:r>
      <w:proofErr w:type="spellEnd"/>
      <w:r w:rsidRPr="006346DF">
        <w:rPr>
          <w:rFonts w:eastAsia="Calibri"/>
          <w:sz w:val="28"/>
          <w:szCs w:val="28"/>
          <w:lang w:val="ru-RU"/>
        </w:rPr>
        <w:t xml:space="preserve">, </w:t>
      </w:r>
      <w:proofErr w:type="spellStart"/>
      <w:r w:rsidRPr="006346DF">
        <w:rPr>
          <w:rFonts w:eastAsia="Calibri"/>
          <w:sz w:val="28"/>
          <w:szCs w:val="28"/>
          <w:lang w:val="ru-RU"/>
        </w:rPr>
        <w:t>що</w:t>
      </w:r>
      <w:proofErr w:type="spellEnd"/>
      <w:r w:rsidRPr="006346DF">
        <w:rPr>
          <w:rFonts w:eastAsia="Calibri"/>
          <w:sz w:val="28"/>
          <w:szCs w:val="28"/>
          <w:lang w:val="ru-RU"/>
        </w:rPr>
        <w:t xml:space="preserve"> </w:t>
      </w:r>
      <w:proofErr w:type="spellStart"/>
      <w:r w:rsidRPr="006346DF">
        <w:rPr>
          <w:rFonts w:eastAsia="Calibri"/>
          <w:sz w:val="28"/>
          <w:szCs w:val="28"/>
          <w:lang w:val="ru-RU"/>
        </w:rPr>
        <w:t>знижують</w:t>
      </w:r>
      <w:proofErr w:type="spellEnd"/>
      <w:r w:rsidRPr="006346DF">
        <w:rPr>
          <w:rFonts w:eastAsia="Calibri"/>
          <w:sz w:val="28"/>
          <w:szCs w:val="28"/>
          <w:lang w:val="ru-RU"/>
        </w:rPr>
        <w:t xml:space="preserve"> шкоду, </w:t>
      </w:r>
      <w:proofErr w:type="spellStart"/>
      <w:r w:rsidRPr="006346DF">
        <w:rPr>
          <w:rFonts w:eastAsia="Calibri"/>
          <w:sz w:val="28"/>
          <w:szCs w:val="28"/>
          <w:lang w:val="ru-RU"/>
        </w:rPr>
        <w:t>одночасно</w:t>
      </w:r>
      <w:proofErr w:type="spellEnd"/>
      <w:r w:rsidRPr="006346DF">
        <w:rPr>
          <w:rFonts w:eastAsia="Calibri"/>
          <w:sz w:val="28"/>
          <w:szCs w:val="28"/>
          <w:lang w:val="ru-RU"/>
        </w:rPr>
        <w:t xml:space="preserve"> </w:t>
      </w:r>
      <w:proofErr w:type="spellStart"/>
      <w:r w:rsidRPr="006346DF">
        <w:rPr>
          <w:rFonts w:eastAsia="Calibri"/>
          <w:sz w:val="28"/>
          <w:szCs w:val="28"/>
          <w:lang w:val="ru-RU"/>
        </w:rPr>
        <w:t>зберігаючи</w:t>
      </w:r>
      <w:proofErr w:type="spellEnd"/>
      <w:r w:rsidRPr="006346DF">
        <w:rPr>
          <w:rFonts w:eastAsia="Calibri"/>
          <w:sz w:val="28"/>
          <w:szCs w:val="28"/>
          <w:lang w:val="ru-RU"/>
        </w:rPr>
        <w:t xml:space="preserve"> </w:t>
      </w:r>
      <w:proofErr w:type="spellStart"/>
      <w:r w:rsidRPr="006346DF">
        <w:rPr>
          <w:rFonts w:eastAsia="Calibri"/>
          <w:sz w:val="28"/>
          <w:szCs w:val="28"/>
          <w:lang w:val="ru-RU"/>
        </w:rPr>
        <w:t>простір</w:t>
      </w:r>
      <w:proofErr w:type="spellEnd"/>
      <w:r w:rsidRPr="006346DF">
        <w:rPr>
          <w:rFonts w:eastAsia="Calibri"/>
          <w:sz w:val="28"/>
          <w:szCs w:val="28"/>
          <w:lang w:val="ru-RU"/>
        </w:rPr>
        <w:t xml:space="preserve"> для </w:t>
      </w:r>
      <w:proofErr w:type="spellStart"/>
      <w:r w:rsidRPr="006346DF">
        <w:rPr>
          <w:rFonts w:eastAsia="Calibri"/>
          <w:sz w:val="28"/>
          <w:szCs w:val="28"/>
          <w:lang w:val="ru-RU"/>
        </w:rPr>
        <w:t>твор</w:t>
      </w:r>
      <w:r>
        <w:rPr>
          <w:rFonts w:eastAsia="Calibri"/>
          <w:sz w:val="28"/>
          <w:szCs w:val="28"/>
          <w:lang w:val="ru-RU"/>
        </w:rPr>
        <w:t>чої</w:t>
      </w:r>
      <w:proofErr w:type="spellEnd"/>
      <w:r>
        <w:rPr>
          <w:rFonts w:eastAsia="Calibri"/>
          <w:sz w:val="28"/>
          <w:szCs w:val="28"/>
          <w:lang w:val="ru-RU"/>
        </w:rPr>
        <w:t xml:space="preserve"> </w:t>
      </w:r>
      <w:proofErr w:type="spellStart"/>
      <w:r>
        <w:rPr>
          <w:rFonts w:eastAsia="Calibri"/>
          <w:sz w:val="28"/>
          <w:szCs w:val="28"/>
          <w:lang w:val="ru-RU"/>
        </w:rPr>
        <w:t>самовираженості</w:t>
      </w:r>
      <w:proofErr w:type="spellEnd"/>
      <w:r>
        <w:rPr>
          <w:rFonts w:eastAsia="Calibri"/>
          <w:sz w:val="28"/>
          <w:szCs w:val="28"/>
          <w:lang w:val="ru-RU"/>
        </w:rPr>
        <w:t xml:space="preserve"> </w:t>
      </w:r>
      <w:proofErr w:type="spellStart"/>
      <w:r>
        <w:rPr>
          <w:rFonts w:eastAsia="Calibri"/>
          <w:sz w:val="28"/>
          <w:szCs w:val="28"/>
          <w:lang w:val="ru-RU"/>
        </w:rPr>
        <w:t>підлітків</w:t>
      </w:r>
      <w:proofErr w:type="spellEnd"/>
      <w:r>
        <w:rPr>
          <w:rFonts w:eastAsia="Calibri"/>
          <w:sz w:val="28"/>
          <w:szCs w:val="28"/>
          <w:lang w:val="ru-RU"/>
        </w:rPr>
        <w:t>.</w:t>
      </w:r>
    </w:p>
    <w:p w14:paraId="07011E08" w14:textId="77777777" w:rsidR="006F5214" w:rsidRPr="006346DF" w:rsidRDefault="006F5214" w:rsidP="006F5214">
      <w:pPr>
        <w:spacing w:after="160" w:line="360" w:lineRule="auto"/>
        <w:ind w:firstLine="709"/>
        <w:contextualSpacing/>
        <w:jc w:val="both"/>
        <w:rPr>
          <w:rFonts w:eastAsia="Calibri"/>
          <w:sz w:val="28"/>
          <w:szCs w:val="28"/>
          <w:lang w:val="ru-RU"/>
        </w:rPr>
      </w:pPr>
      <w:proofErr w:type="spellStart"/>
      <w:r w:rsidRPr="006346DF">
        <w:rPr>
          <w:rFonts w:eastAsia="Calibri"/>
          <w:sz w:val="28"/>
          <w:szCs w:val="28"/>
          <w:lang w:val="ru-RU"/>
        </w:rPr>
        <w:t>Ключовою</w:t>
      </w:r>
      <w:proofErr w:type="spellEnd"/>
      <w:r w:rsidRPr="006346DF">
        <w:rPr>
          <w:rFonts w:eastAsia="Calibri"/>
          <w:sz w:val="28"/>
          <w:szCs w:val="28"/>
          <w:lang w:val="ru-RU"/>
        </w:rPr>
        <w:t xml:space="preserve"> практичною </w:t>
      </w:r>
      <w:proofErr w:type="spellStart"/>
      <w:r w:rsidRPr="006346DF">
        <w:rPr>
          <w:rFonts w:eastAsia="Calibri"/>
          <w:sz w:val="28"/>
          <w:szCs w:val="28"/>
          <w:lang w:val="ru-RU"/>
        </w:rPr>
        <w:t>порадою</w:t>
      </w:r>
      <w:proofErr w:type="spellEnd"/>
      <w:r w:rsidRPr="006346DF">
        <w:rPr>
          <w:rFonts w:eastAsia="Calibri"/>
          <w:sz w:val="28"/>
          <w:szCs w:val="28"/>
          <w:lang w:val="ru-RU"/>
        </w:rPr>
        <w:t xml:space="preserve"> для </w:t>
      </w:r>
      <w:proofErr w:type="spellStart"/>
      <w:r w:rsidRPr="006346DF">
        <w:rPr>
          <w:rFonts w:eastAsia="Calibri"/>
          <w:sz w:val="28"/>
          <w:szCs w:val="28"/>
          <w:lang w:val="ru-RU"/>
        </w:rPr>
        <w:t>медіа-актерів</w:t>
      </w:r>
      <w:proofErr w:type="spellEnd"/>
      <w:r w:rsidRPr="006346DF">
        <w:rPr>
          <w:rFonts w:eastAsia="Calibri"/>
          <w:sz w:val="28"/>
          <w:szCs w:val="28"/>
          <w:lang w:val="ru-RU"/>
        </w:rPr>
        <w:t xml:space="preserve"> є прозоре </w:t>
      </w:r>
      <w:proofErr w:type="spellStart"/>
      <w:r w:rsidRPr="006346DF">
        <w:rPr>
          <w:rFonts w:eastAsia="Calibri"/>
          <w:sz w:val="28"/>
          <w:szCs w:val="28"/>
          <w:lang w:val="ru-RU"/>
        </w:rPr>
        <w:t>маркування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реклами</w:t>
      </w:r>
      <w:proofErr w:type="spellEnd"/>
      <w:r w:rsidRPr="006346DF">
        <w:rPr>
          <w:rFonts w:eastAsia="Calibri"/>
          <w:sz w:val="28"/>
          <w:szCs w:val="28"/>
          <w:lang w:val="ru-RU"/>
        </w:rPr>
        <w:t xml:space="preserve"> та нативного промо-</w:t>
      </w:r>
      <w:proofErr w:type="spellStart"/>
      <w:r w:rsidRPr="006346DF">
        <w:rPr>
          <w:rFonts w:eastAsia="Calibri"/>
          <w:sz w:val="28"/>
          <w:szCs w:val="28"/>
          <w:lang w:val="ru-RU"/>
        </w:rPr>
        <w:t>матеріалу</w:t>
      </w:r>
      <w:proofErr w:type="spellEnd"/>
      <w:r w:rsidRPr="006346DF">
        <w:rPr>
          <w:rFonts w:eastAsia="Calibri"/>
          <w:sz w:val="28"/>
          <w:szCs w:val="28"/>
          <w:lang w:val="ru-RU"/>
        </w:rPr>
        <w:t xml:space="preserve">, яке повинно бути </w:t>
      </w:r>
      <w:proofErr w:type="spellStart"/>
      <w:r w:rsidRPr="006346DF">
        <w:rPr>
          <w:rFonts w:eastAsia="Calibri"/>
          <w:sz w:val="28"/>
          <w:szCs w:val="28"/>
          <w:lang w:val="ru-RU"/>
        </w:rPr>
        <w:t>зрозумілим</w:t>
      </w:r>
      <w:proofErr w:type="spellEnd"/>
      <w:r w:rsidRPr="006346DF">
        <w:rPr>
          <w:rFonts w:eastAsia="Calibri"/>
          <w:sz w:val="28"/>
          <w:szCs w:val="28"/>
          <w:lang w:val="ru-RU"/>
        </w:rPr>
        <w:t xml:space="preserve"> для </w:t>
      </w:r>
      <w:proofErr w:type="spellStart"/>
      <w:r w:rsidRPr="006346DF">
        <w:rPr>
          <w:rFonts w:eastAsia="Calibri"/>
          <w:sz w:val="28"/>
          <w:szCs w:val="28"/>
          <w:lang w:val="ru-RU"/>
        </w:rPr>
        <w:t>аудиторії</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підліткового</w:t>
      </w:r>
      <w:proofErr w:type="spellEnd"/>
      <w:r w:rsidRPr="006346DF">
        <w:rPr>
          <w:rFonts w:eastAsia="Calibri"/>
          <w:sz w:val="28"/>
          <w:szCs w:val="28"/>
          <w:lang w:val="ru-RU"/>
        </w:rPr>
        <w:t xml:space="preserve"> </w:t>
      </w:r>
      <w:proofErr w:type="spellStart"/>
      <w:r w:rsidRPr="006346DF">
        <w:rPr>
          <w:rFonts w:eastAsia="Calibri"/>
          <w:sz w:val="28"/>
          <w:szCs w:val="28"/>
          <w:lang w:val="ru-RU"/>
        </w:rPr>
        <w:t>віку</w:t>
      </w:r>
      <w:proofErr w:type="spellEnd"/>
      <w:r w:rsidRPr="006346DF">
        <w:rPr>
          <w:rFonts w:eastAsia="Calibri"/>
          <w:sz w:val="28"/>
          <w:szCs w:val="28"/>
          <w:lang w:val="ru-RU"/>
        </w:rPr>
        <w:t xml:space="preserve">. Така </w:t>
      </w:r>
      <w:proofErr w:type="spellStart"/>
      <w:r w:rsidRPr="006346DF">
        <w:rPr>
          <w:rFonts w:eastAsia="Calibri"/>
          <w:sz w:val="28"/>
          <w:szCs w:val="28"/>
          <w:lang w:val="ru-RU"/>
        </w:rPr>
        <w:t>прозорість</w:t>
      </w:r>
      <w:proofErr w:type="spellEnd"/>
      <w:r w:rsidRPr="006346DF">
        <w:rPr>
          <w:rFonts w:eastAsia="Calibri"/>
          <w:sz w:val="28"/>
          <w:szCs w:val="28"/>
          <w:lang w:val="ru-RU"/>
        </w:rPr>
        <w:t xml:space="preserve"> </w:t>
      </w:r>
      <w:proofErr w:type="spellStart"/>
      <w:r w:rsidRPr="006346DF">
        <w:rPr>
          <w:rFonts w:eastAsia="Calibri"/>
          <w:sz w:val="28"/>
          <w:szCs w:val="28"/>
          <w:lang w:val="ru-RU"/>
        </w:rPr>
        <w:t>допомагає</w:t>
      </w:r>
      <w:proofErr w:type="spellEnd"/>
      <w:r w:rsidRPr="006346DF">
        <w:rPr>
          <w:rFonts w:eastAsia="Calibri"/>
          <w:sz w:val="28"/>
          <w:szCs w:val="28"/>
          <w:lang w:val="ru-RU"/>
        </w:rPr>
        <w:t xml:space="preserve"> </w:t>
      </w:r>
      <w:proofErr w:type="spellStart"/>
      <w:r w:rsidRPr="006346DF">
        <w:rPr>
          <w:rFonts w:eastAsia="Calibri"/>
          <w:sz w:val="28"/>
          <w:szCs w:val="28"/>
          <w:lang w:val="ru-RU"/>
        </w:rPr>
        <w:t>розвивати</w:t>
      </w:r>
      <w:proofErr w:type="spellEnd"/>
      <w:r w:rsidRPr="006346DF">
        <w:rPr>
          <w:rFonts w:eastAsia="Calibri"/>
          <w:sz w:val="28"/>
          <w:szCs w:val="28"/>
          <w:lang w:val="ru-RU"/>
        </w:rPr>
        <w:t xml:space="preserve"> у </w:t>
      </w:r>
      <w:proofErr w:type="spellStart"/>
      <w:r w:rsidRPr="006346DF">
        <w:rPr>
          <w:rFonts w:eastAsia="Calibri"/>
          <w:sz w:val="28"/>
          <w:szCs w:val="28"/>
          <w:lang w:val="ru-RU"/>
        </w:rPr>
        <w:t>молоді</w:t>
      </w:r>
      <w:proofErr w:type="spellEnd"/>
      <w:r w:rsidRPr="006346DF">
        <w:rPr>
          <w:rFonts w:eastAsia="Calibri"/>
          <w:sz w:val="28"/>
          <w:szCs w:val="28"/>
          <w:lang w:val="ru-RU"/>
        </w:rPr>
        <w:t xml:space="preserve"> </w:t>
      </w:r>
      <w:proofErr w:type="spellStart"/>
      <w:r w:rsidRPr="006346DF">
        <w:rPr>
          <w:rFonts w:eastAsia="Calibri"/>
          <w:sz w:val="28"/>
          <w:szCs w:val="28"/>
          <w:lang w:val="ru-RU"/>
        </w:rPr>
        <w:t>здатність</w:t>
      </w:r>
      <w:proofErr w:type="spellEnd"/>
      <w:r w:rsidRPr="006346DF">
        <w:rPr>
          <w:rFonts w:eastAsia="Calibri"/>
          <w:sz w:val="28"/>
          <w:szCs w:val="28"/>
          <w:lang w:val="ru-RU"/>
        </w:rPr>
        <w:t xml:space="preserve"> </w:t>
      </w:r>
      <w:proofErr w:type="spellStart"/>
      <w:r w:rsidRPr="006346DF">
        <w:rPr>
          <w:rFonts w:eastAsia="Calibri"/>
          <w:sz w:val="28"/>
          <w:szCs w:val="28"/>
          <w:lang w:val="ru-RU"/>
        </w:rPr>
        <w:t>відрізняти</w:t>
      </w:r>
      <w:proofErr w:type="spellEnd"/>
      <w:r w:rsidRPr="006346DF">
        <w:rPr>
          <w:rFonts w:eastAsia="Calibri"/>
          <w:sz w:val="28"/>
          <w:szCs w:val="28"/>
          <w:lang w:val="ru-RU"/>
        </w:rPr>
        <w:t xml:space="preserve"> </w:t>
      </w:r>
      <w:proofErr w:type="spellStart"/>
      <w:r w:rsidRPr="006346DF">
        <w:rPr>
          <w:rFonts w:eastAsia="Calibri"/>
          <w:sz w:val="28"/>
          <w:szCs w:val="28"/>
          <w:lang w:val="ru-RU"/>
        </w:rPr>
        <w:t>комерційні</w:t>
      </w:r>
      <w:proofErr w:type="spellEnd"/>
      <w:r w:rsidRPr="006346DF">
        <w:rPr>
          <w:rFonts w:eastAsia="Calibri"/>
          <w:sz w:val="28"/>
          <w:szCs w:val="28"/>
          <w:lang w:val="ru-RU"/>
        </w:rPr>
        <w:t xml:space="preserve"> </w:t>
      </w:r>
      <w:proofErr w:type="spellStart"/>
      <w:r w:rsidRPr="006346DF">
        <w:rPr>
          <w:rFonts w:eastAsia="Calibri"/>
          <w:sz w:val="28"/>
          <w:szCs w:val="28"/>
          <w:lang w:val="ru-RU"/>
        </w:rPr>
        <w:t>наміри</w:t>
      </w:r>
      <w:proofErr w:type="spellEnd"/>
      <w:r w:rsidRPr="006346DF">
        <w:rPr>
          <w:rFonts w:eastAsia="Calibri"/>
          <w:sz w:val="28"/>
          <w:szCs w:val="28"/>
          <w:lang w:val="ru-RU"/>
        </w:rPr>
        <w:t xml:space="preserve"> </w:t>
      </w:r>
      <w:proofErr w:type="spellStart"/>
      <w:r w:rsidRPr="006346DF">
        <w:rPr>
          <w:rFonts w:eastAsia="Calibri"/>
          <w:sz w:val="28"/>
          <w:szCs w:val="28"/>
          <w:lang w:val="ru-RU"/>
        </w:rPr>
        <w:t>від</w:t>
      </w:r>
      <w:proofErr w:type="spellEnd"/>
      <w:r w:rsidRPr="006346DF">
        <w:rPr>
          <w:rFonts w:eastAsia="Calibri"/>
          <w:sz w:val="28"/>
          <w:szCs w:val="28"/>
          <w:lang w:val="ru-RU"/>
        </w:rPr>
        <w:t xml:space="preserve"> </w:t>
      </w:r>
      <w:proofErr w:type="spellStart"/>
      <w:r w:rsidRPr="006346DF">
        <w:rPr>
          <w:rFonts w:eastAsia="Calibri"/>
          <w:sz w:val="28"/>
          <w:szCs w:val="28"/>
          <w:lang w:val="ru-RU"/>
        </w:rPr>
        <w:t>інформаційних</w:t>
      </w:r>
      <w:proofErr w:type="spellEnd"/>
      <w:r w:rsidRPr="006346DF">
        <w:rPr>
          <w:rFonts w:eastAsia="Calibri"/>
          <w:sz w:val="28"/>
          <w:szCs w:val="28"/>
          <w:lang w:val="ru-RU"/>
        </w:rPr>
        <w:t xml:space="preserve"> </w:t>
      </w:r>
      <w:proofErr w:type="spellStart"/>
      <w:r w:rsidRPr="006346DF">
        <w:rPr>
          <w:rFonts w:eastAsia="Calibri"/>
          <w:sz w:val="28"/>
          <w:szCs w:val="28"/>
          <w:lang w:val="ru-RU"/>
        </w:rPr>
        <w:t>або</w:t>
      </w:r>
      <w:proofErr w:type="spellEnd"/>
      <w:r w:rsidRPr="006346DF">
        <w:rPr>
          <w:rFonts w:eastAsia="Calibri"/>
          <w:sz w:val="28"/>
          <w:szCs w:val="28"/>
          <w:lang w:val="ru-RU"/>
        </w:rPr>
        <w:t xml:space="preserve"> </w:t>
      </w:r>
      <w:proofErr w:type="spellStart"/>
      <w:r w:rsidRPr="006346DF">
        <w:rPr>
          <w:rFonts w:eastAsia="Calibri"/>
          <w:sz w:val="28"/>
          <w:szCs w:val="28"/>
          <w:lang w:val="ru-RU"/>
        </w:rPr>
        <w:t>розважальних</w:t>
      </w:r>
      <w:proofErr w:type="spellEnd"/>
      <w:r w:rsidRPr="006346DF">
        <w:rPr>
          <w:rFonts w:eastAsia="Calibri"/>
          <w:sz w:val="28"/>
          <w:szCs w:val="28"/>
          <w:lang w:val="ru-RU"/>
        </w:rPr>
        <w:t xml:space="preserve"> </w:t>
      </w:r>
      <w:proofErr w:type="spellStart"/>
      <w:r w:rsidRPr="006346DF">
        <w:rPr>
          <w:rFonts w:eastAsia="Calibri"/>
          <w:sz w:val="28"/>
          <w:szCs w:val="28"/>
          <w:lang w:val="ru-RU"/>
        </w:rPr>
        <w:t>форматів</w:t>
      </w:r>
      <w:proofErr w:type="spellEnd"/>
      <w:r w:rsidRPr="006346DF">
        <w:rPr>
          <w:rFonts w:eastAsia="Calibri"/>
          <w:sz w:val="28"/>
          <w:szCs w:val="28"/>
          <w:lang w:val="ru-RU"/>
        </w:rPr>
        <w:t xml:space="preserve"> і </w:t>
      </w:r>
      <w:proofErr w:type="spellStart"/>
      <w:r w:rsidRPr="006346DF">
        <w:rPr>
          <w:rFonts w:eastAsia="Calibri"/>
          <w:sz w:val="28"/>
          <w:szCs w:val="28"/>
          <w:lang w:val="ru-RU"/>
        </w:rPr>
        <w:t>зменшує</w:t>
      </w:r>
      <w:proofErr w:type="spellEnd"/>
      <w:r w:rsidRPr="006346DF">
        <w:rPr>
          <w:rFonts w:eastAsia="Calibri"/>
          <w:sz w:val="28"/>
          <w:szCs w:val="28"/>
          <w:lang w:val="ru-RU"/>
        </w:rPr>
        <w:t xml:space="preserve"> </w:t>
      </w:r>
      <w:proofErr w:type="spellStart"/>
      <w:r w:rsidRPr="006346DF">
        <w:rPr>
          <w:rFonts w:eastAsia="Calibri"/>
          <w:sz w:val="28"/>
          <w:szCs w:val="28"/>
          <w:lang w:val="ru-RU"/>
        </w:rPr>
        <w:t>ймовірність</w:t>
      </w:r>
      <w:proofErr w:type="spellEnd"/>
      <w:r w:rsidRPr="006346DF">
        <w:rPr>
          <w:rFonts w:eastAsia="Calibri"/>
          <w:sz w:val="28"/>
          <w:szCs w:val="28"/>
          <w:lang w:val="ru-RU"/>
        </w:rPr>
        <w:t xml:space="preserve"> </w:t>
      </w:r>
      <w:proofErr w:type="spellStart"/>
      <w:r w:rsidRPr="006346DF">
        <w:rPr>
          <w:rFonts w:eastAsia="Calibri"/>
          <w:sz w:val="28"/>
          <w:szCs w:val="28"/>
          <w:lang w:val="ru-RU"/>
        </w:rPr>
        <w:t>ненавмисного</w:t>
      </w:r>
      <w:proofErr w:type="spellEnd"/>
      <w:r w:rsidRPr="006346DF">
        <w:rPr>
          <w:rFonts w:eastAsia="Calibri"/>
          <w:sz w:val="28"/>
          <w:szCs w:val="28"/>
          <w:lang w:val="ru-RU"/>
        </w:rPr>
        <w:t xml:space="preserve"> </w:t>
      </w:r>
      <w:proofErr w:type="spellStart"/>
      <w:r w:rsidRPr="006346DF">
        <w:rPr>
          <w:rFonts w:eastAsia="Calibri"/>
          <w:sz w:val="28"/>
          <w:szCs w:val="28"/>
          <w:lang w:val="ru-RU"/>
        </w:rPr>
        <w:t>інтерналізування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рекламних</w:t>
      </w:r>
      <w:proofErr w:type="spellEnd"/>
      <w:r w:rsidRPr="006346DF">
        <w:rPr>
          <w:rFonts w:eastAsia="Calibri"/>
          <w:sz w:val="28"/>
          <w:szCs w:val="28"/>
          <w:lang w:val="ru-RU"/>
        </w:rPr>
        <w:t xml:space="preserve"> норм як </w:t>
      </w:r>
      <w:proofErr w:type="spellStart"/>
      <w:r w:rsidRPr="006346DF">
        <w:rPr>
          <w:rFonts w:eastAsia="Calibri"/>
          <w:sz w:val="28"/>
          <w:szCs w:val="28"/>
          <w:lang w:val="ru-RU"/>
        </w:rPr>
        <w:t>соціальних</w:t>
      </w:r>
      <w:proofErr w:type="spellEnd"/>
      <w:r w:rsidRPr="006346DF">
        <w:rPr>
          <w:rFonts w:eastAsia="Calibri"/>
          <w:sz w:val="28"/>
          <w:szCs w:val="28"/>
          <w:lang w:val="ru-RU"/>
        </w:rPr>
        <w:t xml:space="preserve"> </w:t>
      </w:r>
      <w:proofErr w:type="spellStart"/>
      <w:r w:rsidRPr="006346DF">
        <w:rPr>
          <w:rFonts w:eastAsia="Calibri"/>
          <w:sz w:val="28"/>
          <w:szCs w:val="28"/>
          <w:lang w:val="ru-RU"/>
        </w:rPr>
        <w:t>стандартів</w:t>
      </w:r>
      <w:proofErr w:type="spellEnd"/>
      <w:r w:rsidRPr="006346DF">
        <w:rPr>
          <w:rFonts w:eastAsia="Calibri"/>
          <w:sz w:val="28"/>
          <w:szCs w:val="28"/>
          <w:lang w:val="ru-RU"/>
        </w:rPr>
        <w:t xml:space="preserve">. </w:t>
      </w:r>
      <w:proofErr w:type="spellStart"/>
      <w:r w:rsidRPr="006346DF">
        <w:rPr>
          <w:rFonts w:eastAsia="Calibri"/>
          <w:sz w:val="28"/>
          <w:szCs w:val="28"/>
          <w:lang w:val="ru-RU"/>
        </w:rPr>
        <w:t>Паралельно</w:t>
      </w:r>
      <w:proofErr w:type="spellEnd"/>
      <w:r w:rsidRPr="006346DF">
        <w:rPr>
          <w:rFonts w:eastAsia="Calibri"/>
          <w:sz w:val="28"/>
          <w:szCs w:val="28"/>
          <w:lang w:val="ru-RU"/>
        </w:rPr>
        <w:t xml:space="preserve"> </w:t>
      </w:r>
      <w:proofErr w:type="spellStart"/>
      <w:r w:rsidRPr="006346DF">
        <w:rPr>
          <w:rFonts w:eastAsia="Calibri"/>
          <w:sz w:val="28"/>
          <w:szCs w:val="28"/>
          <w:lang w:val="ru-RU"/>
        </w:rPr>
        <w:t>важливо</w:t>
      </w:r>
      <w:proofErr w:type="spellEnd"/>
      <w:r w:rsidRPr="006346DF">
        <w:rPr>
          <w:rFonts w:eastAsia="Calibri"/>
          <w:sz w:val="28"/>
          <w:szCs w:val="28"/>
          <w:lang w:val="ru-RU"/>
        </w:rPr>
        <w:t xml:space="preserve"> </w:t>
      </w:r>
      <w:proofErr w:type="spellStart"/>
      <w:r w:rsidRPr="006346DF">
        <w:rPr>
          <w:rFonts w:eastAsia="Calibri"/>
          <w:sz w:val="28"/>
          <w:szCs w:val="28"/>
          <w:lang w:val="ru-RU"/>
        </w:rPr>
        <w:t>просувати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стандарти</w:t>
      </w:r>
      <w:proofErr w:type="spellEnd"/>
      <w:r w:rsidRPr="006346DF">
        <w:rPr>
          <w:rFonts w:eastAsia="Calibri"/>
          <w:sz w:val="28"/>
          <w:szCs w:val="28"/>
          <w:lang w:val="ru-RU"/>
        </w:rPr>
        <w:t xml:space="preserve"> </w:t>
      </w:r>
      <w:proofErr w:type="spellStart"/>
      <w:r w:rsidRPr="006346DF">
        <w:rPr>
          <w:rFonts w:eastAsia="Calibri"/>
          <w:sz w:val="28"/>
          <w:szCs w:val="28"/>
          <w:lang w:val="ru-RU"/>
        </w:rPr>
        <w:t>відповідальної</w:t>
      </w:r>
      <w:proofErr w:type="spellEnd"/>
      <w:r w:rsidRPr="006346DF">
        <w:rPr>
          <w:rFonts w:eastAsia="Calibri"/>
          <w:sz w:val="28"/>
          <w:szCs w:val="28"/>
          <w:lang w:val="ru-RU"/>
        </w:rPr>
        <w:t xml:space="preserve"> </w:t>
      </w:r>
      <w:proofErr w:type="spellStart"/>
      <w:r w:rsidRPr="006346DF">
        <w:rPr>
          <w:rFonts w:eastAsia="Calibri"/>
          <w:sz w:val="28"/>
          <w:szCs w:val="28"/>
          <w:lang w:val="ru-RU"/>
        </w:rPr>
        <w:lastRenderedPageBreak/>
        <w:t>репрезентації</w:t>
      </w:r>
      <w:proofErr w:type="spellEnd"/>
      <w:r w:rsidRPr="006346DF">
        <w:rPr>
          <w:rFonts w:eastAsia="Calibri"/>
          <w:sz w:val="28"/>
          <w:szCs w:val="28"/>
          <w:lang w:val="ru-RU"/>
        </w:rPr>
        <w:t xml:space="preserve">, </w:t>
      </w:r>
      <w:proofErr w:type="spellStart"/>
      <w:r w:rsidRPr="006346DF">
        <w:rPr>
          <w:rFonts w:eastAsia="Calibri"/>
          <w:sz w:val="28"/>
          <w:szCs w:val="28"/>
          <w:lang w:val="ru-RU"/>
        </w:rPr>
        <w:t>щоб</w:t>
      </w:r>
      <w:proofErr w:type="spellEnd"/>
      <w:r w:rsidRPr="006346DF">
        <w:rPr>
          <w:rFonts w:eastAsia="Calibri"/>
          <w:sz w:val="28"/>
          <w:szCs w:val="28"/>
          <w:lang w:val="ru-RU"/>
        </w:rPr>
        <w:t xml:space="preserve"> </w:t>
      </w:r>
      <w:proofErr w:type="spellStart"/>
      <w:r w:rsidRPr="006346DF">
        <w:rPr>
          <w:rFonts w:eastAsia="Calibri"/>
          <w:sz w:val="28"/>
          <w:szCs w:val="28"/>
          <w:lang w:val="ru-RU"/>
        </w:rPr>
        <w:t>медіа</w:t>
      </w:r>
      <w:proofErr w:type="spellEnd"/>
      <w:r w:rsidRPr="006346DF">
        <w:rPr>
          <w:rFonts w:eastAsia="Calibri"/>
          <w:sz w:val="28"/>
          <w:szCs w:val="28"/>
          <w:lang w:val="ru-RU"/>
        </w:rPr>
        <w:t xml:space="preserve"> не </w:t>
      </w:r>
      <w:proofErr w:type="spellStart"/>
      <w:r w:rsidRPr="006346DF">
        <w:rPr>
          <w:rFonts w:eastAsia="Calibri"/>
          <w:sz w:val="28"/>
          <w:szCs w:val="28"/>
          <w:lang w:val="ru-RU"/>
        </w:rPr>
        <w:t>посилювали</w:t>
      </w:r>
      <w:proofErr w:type="spellEnd"/>
      <w:r w:rsidRPr="006346DF">
        <w:rPr>
          <w:rFonts w:eastAsia="Calibri"/>
          <w:sz w:val="28"/>
          <w:szCs w:val="28"/>
          <w:lang w:val="ru-RU"/>
        </w:rPr>
        <w:t xml:space="preserve"> </w:t>
      </w:r>
      <w:proofErr w:type="spellStart"/>
      <w:r w:rsidRPr="006346DF">
        <w:rPr>
          <w:rFonts w:eastAsia="Calibri"/>
          <w:sz w:val="28"/>
          <w:szCs w:val="28"/>
          <w:lang w:val="ru-RU"/>
        </w:rPr>
        <w:t>шкідливі</w:t>
      </w:r>
      <w:proofErr w:type="spellEnd"/>
      <w:r w:rsidRPr="006346DF">
        <w:rPr>
          <w:rFonts w:eastAsia="Calibri"/>
          <w:sz w:val="28"/>
          <w:szCs w:val="28"/>
          <w:lang w:val="ru-RU"/>
        </w:rPr>
        <w:t xml:space="preserve"> </w:t>
      </w:r>
      <w:proofErr w:type="spellStart"/>
      <w:r w:rsidRPr="006346DF">
        <w:rPr>
          <w:rFonts w:eastAsia="Calibri"/>
          <w:sz w:val="28"/>
          <w:szCs w:val="28"/>
          <w:lang w:val="ru-RU"/>
        </w:rPr>
        <w:t>стереотипи</w:t>
      </w:r>
      <w:proofErr w:type="spellEnd"/>
      <w:r w:rsidRPr="006346DF">
        <w:rPr>
          <w:rFonts w:eastAsia="Calibri"/>
          <w:sz w:val="28"/>
          <w:szCs w:val="28"/>
          <w:lang w:val="ru-RU"/>
        </w:rPr>
        <w:t xml:space="preserve"> </w:t>
      </w:r>
      <w:proofErr w:type="spellStart"/>
      <w:r w:rsidRPr="006346DF">
        <w:rPr>
          <w:rFonts w:eastAsia="Calibri"/>
          <w:sz w:val="28"/>
          <w:szCs w:val="28"/>
          <w:lang w:val="ru-RU"/>
        </w:rPr>
        <w:t>щ</w:t>
      </w:r>
      <w:r>
        <w:rPr>
          <w:rFonts w:eastAsia="Calibri"/>
          <w:sz w:val="28"/>
          <w:szCs w:val="28"/>
          <w:lang w:val="ru-RU"/>
        </w:rPr>
        <w:t>одо</w:t>
      </w:r>
      <w:proofErr w:type="spellEnd"/>
      <w:r>
        <w:rPr>
          <w:rFonts w:eastAsia="Calibri"/>
          <w:sz w:val="28"/>
          <w:szCs w:val="28"/>
          <w:lang w:val="ru-RU"/>
        </w:rPr>
        <w:t xml:space="preserve"> </w:t>
      </w:r>
      <w:proofErr w:type="spellStart"/>
      <w:r>
        <w:rPr>
          <w:rFonts w:eastAsia="Calibri"/>
          <w:sz w:val="28"/>
          <w:szCs w:val="28"/>
          <w:lang w:val="ru-RU"/>
        </w:rPr>
        <w:t>тіла</w:t>
      </w:r>
      <w:proofErr w:type="spellEnd"/>
      <w:r>
        <w:rPr>
          <w:rFonts w:eastAsia="Calibri"/>
          <w:sz w:val="28"/>
          <w:szCs w:val="28"/>
          <w:lang w:val="ru-RU"/>
        </w:rPr>
        <w:t xml:space="preserve">, </w:t>
      </w:r>
      <w:proofErr w:type="spellStart"/>
      <w:r>
        <w:rPr>
          <w:rFonts w:eastAsia="Calibri"/>
          <w:sz w:val="28"/>
          <w:szCs w:val="28"/>
          <w:lang w:val="ru-RU"/>
        </w:rPr>
        <w:t>успіху</w:t>
      </w:r>
      <w:proofErr w:type="spellEnd"/>
      <w:r>
        <w:rPr>
          <w:rFonts w:eastAsia="Calibri"/>
          <w:sz w:val="28"/>
          <w:szCs w:val="28"/>
          <w:lang w:val="ru-RU"/>
        </w:rPr>
        <w:t xml:space="preserve"> </w:t>
      </w:r>
      <w:proofErr w:type="spellStart"/>
      <w:r>
        <w:rPr>
          <w:rFonts w:eastAsia="Calibri"/>
          <w:sz w:val="28"/>
          <w:szCs w:val="28"/>
          <w:lang w:val="ru-RU"/>
        </w:rPr>
        <w:t>чи</w:t>
      </w:r>
      <w:proofErr w:type="spellEnd"/>
      <w:r>
        <w:rPr>
          <w:rFonts w:eastAsia="Calibri"/>
          <w:sz w:val="28"/>
          <w:szCs w:val="28"/>
          <w:lang w:val="ru-RU"/>
        </w:rPr>
        <w:t xml:space="preserve"> </w:t>
      </w:r>
      <w:proofErr w:type="spellStart"/>
      <w:r>
        <w:rPr>
          <w:rFonts w:eastAsia="Calibri"/>
          <w:sz w:val="28"/>
          <w:szCs w:val="28"/>
          <w:lang w:val="ru-RU"/>
        </w:rPr>
        <w:t>стосунків</w:t>
      </w:r>
      <w:proofErr w:type="spellEnd"/>
      <w:r>
        <w:rPr>
          <w:rFonts w:eastAsia="Calibri"/>
          <w:sz w:val="28"/>
          <w:szCs w:val="28"/>
          <w:lang w:val="ru-RU"/>
        </w:rPr>
        <w:t>.</w:t>
      </w:r>
    </w:p>
    <w:p w14:paraId="50E9BC6C" w14:textId="77777777" w:rsidR="006F5214" w:rsidRDefault="006F5214" w:rsidP="006F5214">
      <w:pPr>
        <w:spacing w:after="160" w:line="360" w:lineRule="auto"/>
        <w:ind w:firstLine="709"/>
        <w:contextualSpacing/>
        <w:jc w:val="both"/>
        <w:rPr>
          <w:rFonts w:eastAsia="Calibri"/>
          <w:sz w:val="28"/>
          <w:szCs w:val="28"/>
          <w:lang w:val="ru-RU"/>
        </w:rPr>
      </w:pPr>
      <w:r w:rsidRPr="006346DF">
        <w:rPr>
          <w:rFonts w:eastAsia="Calibri"/>
          <w:sz w:val="28"/>
          <w:szCs w:val="28"/>
          <w:lang w:val="ru-RU"/>
        </w:rPr>
        <w:t xml:space="preserve">Практика </w:t>
      </w:r>
      <w:proofErr w:type="spellStart"/>
      <w:r w:rsidRPr="006346DF">
        <w:rPr>
          <w:rFonts w:eastAsia="Calibri"/>
          <w:sz w:val="28"/>
          <w:szCs w:val="28"/>
          <w:lang w:val="ru-RU"/>
        </w:rPr>
        <w:t>співпраці</w:t>
      </w:r>
      <w:proofErr w:type="spellEnd"/>
      <w:r w:rsidRPr="006346DF">
        <w:rPr>
          <w:rFonts w:eastAsia="Calibri"/>
          <w:sz w:val="28"/>
          <w:szCs w:val="28"/>
          <w:lang w:val="ru-RU"/>
        </w:rPr>
        <w:t xml:space="preserve"> </w:t>
      </w:r>
      <w:proofErr w:type="spellStart"/>
      <w:r w:rsidRPr="006346DF">
        <w:rPr>
          <w:rFonts w:eastAsia="Calibri"/>
          <w:sz w:val="28"/>
          <w:szCs w:val="28"/>
          <w:lang w:val="ru-RU"/>
        </w:rPr>
        <w:t>між</w:t>
      </w:r>
      <w:proofErr w:type="spellEnd"/>
      <w:r w:rsidRPr="006346DF">
        <w:rPr>
          <w:rFonts w:eastAsia="Calibri"/>
          <w:sz w:val="28"/>
          <w:szCs w:val="28"/>
          <w:lang w:val="ru-RU"/>
        </w:rPr>
        <w:t xml:space="preserve"> батьками і школою </w:t>
      </w:r>
      <w:proofErr w:type="spellStart"/>
      <w:r w:rsidRPr="006346DF">
        <w:rPr>
          <w:rFonts w:eastAsia="Calibri"/>
          <w:sz w:val="28"/>
          <w:szCs w:val="28"/>
          <w:lang w:val="ru-RU"/>
        </w:rPr>
        <w:t>має</w:t>
      </w:r>
      <w:proofErr w:type="spellEnd"/>
      <w:r w:rsidRPr="006346DF">
        <w:rPr>
          <w:rFonts w:eastAsia="Calibri"/>
          <w:sz w:val="28"/>
          <w:szCs w:val="28"/>
          <w:lang w:val="ru-RU"/>
        </w:rPr>
        <w:t xml:space="preserve"> </w:t>
      </w:r>
      <w:proofErr w:type="spellStart"/>
      <w:r w:rsidRPr="006346DF">
        <w:rPr>
          <w:rFonts w:eastAsia="Calibri"/>
          <w:sz w:val="28"/>
          <w:szCs w:val="28"/>
          <w:lang w:val="ru-RU"/>
        </w:rPr>
        <w:t>базуватися</w:t>
      </w:r>
      <w:proofErr w:type="spellEnd"/>
      <w:r w:rsidRPr="006346DF">
        <w:rPr>
          <w:rFonts w:eastAsia="Calibri"/>
          <w:sz w:val="28"/>
          <w:szCs w:val="28"/>
          <w:lang w:val="ru-RU"/>
        </w:rPr>
        <w:t xml:space="preserve"> на </w:t>
      </w:r>
      <w:proofErr w:type="spellStart"/>
      <w:r w:rsidRPr="006346DF">
        <w:rPr>
          <w:rFonts w:eastAsia="Calibri"/>
          <w:sz w:val="28"/>
          <w:szCs w:val="28"/>
          <w:lang w:val="ru-RU"/>
        </w:rPr>
        <w:t>спільному</w:t>
      </w:r>
      <w:proofErr w:type="spellEnd"/>
      <w:r w:rsidRPr="006346DF">
        <w:rPr>
          <w:rFonts w:eastAsia="Calibri"/>
          <w:sz w:val="28"/>
          <w:szCs w:val="28"/>
          <w:lang w:val="ru-RU"/>
        </w:rPr>
        <w:t xml:space="preserve"> </w:t>
      </w:r>
      <w:proofErr w:type="spellStart"/>
      <w:r w:rsidRPr="006346DF">
        <w:rPr>
          <w:rFonts w:eastAsia="Calibri"/>
          <w:sz w:val="28"/>
          <w:szCs w:val="28"/>
          <w:lang w:val="ru-RU"/>
        </w:rPr>
        <w:t>мовленні</w:t>
      </w:r>
      <w:proofErr w:type="spellEnd"/>
      <w:r w:rsidRPr="006346DF">
        <w:rPr>
          <w:rFonts w:eastAsia="Calibri"/>
          <w:sz w:val="28"/>
          <w:szCs w:val="28"/>
          <w:lang w:val="ru-RU"/>
        </w:rPr>
        <w:t xml:space="preserve"> та </w:t>
      </w:r>
      <w:proofErr w:type="spellStart"/>
      <w:r w:rsidRPr="006346DF">
        <w:rPr>
          <w:rFonts w:eastAsia="Calibri"/>
          <w:sz w:val="28"/>
          <w:szCs w:val="28"/>
          <w:lang w:val="ru-RU"/>
        </w:rPr>
        <w:t>узгоджених</w:t>
      </w:r>
      <w:proofErr w:type="spellEnd"/>
      <w:r w:rsidRPr="006346DF">
        <w:rPr>
          <w:rFonts w:eastAsia="Calibri"/>
          <w:sz w:val="28"/>
          <w:szCs w:val="28"/>
          <w:lang w:val="ru-RU"/>
        </w:rPr>
        <w:t xml:space="preserve"> правилах: </w:t>
      </w:r>
      <w:proofErr w:type="spellStart"/>
      <w:r w:rsidRPr="006346DF">
        <w:rPr>
          <w:rFonts w:eastAsia="Calibri"/>
          <w:sz w:val="28"/>
          <w:szCs w:val="28"/>
          <w:lang w:val="ru-RU"/>
        </w:rPr>
        <w:t>регулярні</w:t>
      </w:r>
      <w:proofErr w:type="spellEnd"/>
      <w:r w:rsidRPr="006346DF">
        <w:rPr>
          <w:rFonts w:eastAsia="Calibri"/>
          <w:sz w:val="28"/>
          <w:szCs w:val="28"/>
          <w:lang w:val="ru-RU"/>
        </w:rPr>
        <w:t xml:space="preserve"> </w:t>
      </w:r>
      <w:proofErr w:type="spellStart"/>
      <w:r w:rsidRPr="006346DF">
        <w:rPr>
          <w:rFonts w:eastAsia="Calibri"/>
          <w:sz w:val="28"/>
          <w:szCs w:val="28"/>
          <w:lang w:val="ru-RU"/>
        </w:rPr>
        <w:t>зустрічі</w:t>
      </w:r>
      <w:proofErr w:type="spellEnd"/>
      <w:r w:rsidRPr="006346DF">
        <w:rPr>
          <w:rFonts w:eastAsia="Calibri"/>
          <w:sz w:val="28"/>
          <w:szCs w:val="28"/>
          <w:lang w:val="ru-RU"/>
        </w:rPr>
        <w:t xml:space="preserve">, </w:t>
      </w:r>
      <w:proofErr w:type="spellStart"/>
      <w:r w:rsidRPr="006346DF">
        <w:rPr>
          <w:rFonts w:eastAsia="Calibri"/>
          <w:sz w:val="28"/>
          <w:szCs w:val="28"/>
          <w:lang w:val="ru-RU"/>
        </w:rPr>
        <w:t>інформаційні</w:t>
      </w:r>
      <w:proofErr w:type="spellEnd"/>
      <w:r w:rsidRPr="006346DF">
        <w:rPr>
          <w:rFonts w:eastAsia="Calibri"/>
          <w:sz w:val="28"/>
          <w:szCs w:val="28"/>
          <w:lang w:val="ru-RU"/>
        </w:rPr>
        <w:t xml:space="preserve"> </w:t>
      </w:r>
      <w:proofErr w:type="spellStart"/>
      <w:r w:rsidRPr="006346DF">
        <w:rPr>
          <w:rFonts w:eastAsia="Calibri"/>
          <w:sz w:val="28"/>
          <w:szCs w:val="28"/>
          <w:lang w:val="ru-RU"/>
        </w:rPr>
        <w:t>сесії</w:t>
      </w:r>
      <w:proofErr w:type="spellEnd"/>
      <w:r w:rsidRPr="006346DF">
        <w:rPr>
          <w:rFonts w:eastAsia="Calibri"/>
          <w:sz w:val="28"/>
          <w:szCs w:val="28"/>
          <w:lang w:val="ru-RU"/>
        </w:rPr>
        <w:t xml:space="preserve"> та </w:t>
      </w:r>
      <w:proofErr w:type="spellStart"/>
      <w:r w:rsidRPr="006346DF">
        <w:rPr>
          <w:rFonts w:eastAsia="Calibri"/>
          <w:sz w:val="28"/>
          <w:szCs w:val="28"/>
          <w:lang w:val="ru-RU"/>
        </w:rPr>
        <w:t>спільне</w:t>
      </w:r>
      <w:proofErr w:type="spellEnd"/>
      <w:r w:rsidRPr="006346DF">
        <w:rPr>
          <w:rFonts w:eastAsia="Calibri"/>
          <w:sz w:val="28"/>
          <w:szCs w:val="28"/>
          <w:lang w:val="ru-RU"/>
        </w:rPr>
        <w:t xml:space="preserve"> </w:t>
      </w:r>
      <w:proofErr w:type="spellStart"/>
      <w:r w:rsidRPr="006346DF">
        <w:rPr>
          <w:rFonts w:eastAsia="Calibri"/>
          <w:sz w:val="28"/>
          <w:szCs w:val="28"/>
          <w:lang w:val="ru-RU"/>
        </w:rPr>
        <w:t>вироблення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політик</w:t>
      </w:r>
      <w:proofErr w:type="spellEnd"/>
      <w:r w:rsidRPr="006346DF">
        <w:rPr>
          <w:rFonts w:eastAsia="Calibri"/>
          <w:sz w:val="28"/>
          <w:szCs w:val="28"/>
          <w:lang w:val="ru-RU"/>
        </w:rPr>
        <w:t xml:space="preserve"> </w:t>
      </w:r>
      <w:proofErr w:type="spellStart"/>
      <w:r w:rsidRPr="006346DF">
        <w:rPr>
          <w:rFonts w:eastAsia="Calibri"/>
          <w:sz w:val="28"/>
          <w:szCs w:val="28"/>
          <w:lang w:val="ru-RU"/>
        </w:rPr>
        <w:t>допомагають</w:t>
      </w:r>
      <w:proofErr w:type="spellEnd"/>
      <w:r w:rsidRPr="006346DF">
        <w:rPr>
          <w:rFonts w:eastAsia="Calibri"/>
          <w:sz w:val="28"/>
          <w:szCs w:val="28"/>
          <w:lang w:val="ru-RU"/>
        </w:rPr>
        <w:t xml:space="preserve"> </w:t>
      </w:r>
      <w:proofErr w:type="spellStart"/>
      <w:r w:rsidRPr="006346DF">
        <w:rPr>
          <w:rFonts w:eastAsia="Calibri"/>
          <w:sz w:val="28"/>
          <w:szCs w:val="28"/>
          <w:lang w:val="ru-RU"/>
        </w:rPr>
        <w:t>зняти</w:t>
      </w:r>
      <w:proofErr w:type="spellEnd"/>
      <w:r w:rsidRPr="006346DF">
        <w:rPr>
          <w:rFonts w:eastAsia="Calibri"/>
          <w:sz w:val="28"/>
          <w:szCs w:val="28"/>
          <w:lang w:val="ru-RU"/>
        </w:rPr>
        <w:t xml:space="preserve"> </w:t>
      </w:r>
      <w:proofErr w:type="spellStart"/>
      <w:r w:rsidRPr="006346DF">
        <w:rPr>
          <w:rFonts w:eastAsia="Calibri"/>
          <w:sz w:val="28"/>
          <w:szCs w:val="28"/>
          <w:lang w:val="ru-RU"/>
        </w:rPr>
        <w:t>конфлікти</w:t>
      </w:r>
      <w:proofErr w:type="spellEnd"/>
      <w:r w:rsidRPr="006346DF">
        <w:rPr>
          <w:rFonts w:eastAsia="Calibri"/>
          <w:sz w:val="28"/>
          <w:szCs w:val="28"/>
          <w:lang w:val="ru-RU"/>
        </w:rPr>
        <w:t xml:space="preserve"> і </w:t>
      </w:r>
      <w:proofErr w:type="spellStart"/>
      <w:r w:rsidRPr="006346DF">
        <w:rPr>
          <w:rFonts w:eastAsia="Calibri"/>
          <w:sz w:val="28"/>
          <w:szCs w:val="28"/>
          <w:lang w:val="ru-RU"/>
        </w:rPr>
        <w:t>забезпечити</w:t>
      </w:r>
      <w:proofErr w:type="spellEnd"/>
      <w:r w:rsidRPr="006346DF">
        <w:rPr>
          <w:rFonts w:eastAsia="Calibri"/>
          <w:sz w:val="28"/>
          <w:szCs w:val="28"/>
          <w:lang w:val="ru-RU"/>
        </w:rPr>
        <w:t xml:space="preserve"> </w:t>
      </w:r>
      <w:proofErr w:type="spellStart"/>
      <w:r w:rsidRPr="006346DF">
        <w:rPr>
          <w:rFonts w:eastAsia="Calibri"/>
          <w:sz w:val="28"/>
          <w:szCs w:val="28"/>
          <w:lang w:val="ru-RU"/>
        </w:rPr>
        <w:t>узгодженість</w:t>
      </w:r>
      <w:proofErr w:type="spellEnd"/>
      <w:r w:rsidRPr="006346DF">
        <w:rPr>
          <w:rFonts w:eastAsia="Calibri"/>
          <w:sz w:val="28"/>
          <w:szCs w:val="28"/>
          <w:lang w:val="ru-RU"/>
        </w:rPr>
        <w:t xml:space="preserve"> </w:t>
      </w:r>
      <w:proofErr w:type="spellStart"/>
      <w:r w:rsidRPr="006346DF">
        <w:rPr>
          <w:rFonts w:eastAsia="Calibri"/>
          <w:sz w:val="28"/>
          <w:szCs w:val="28"/>
          <w:lang w:val="ru-RU"/>
        </w:rPr>
        <w:t>підходів</w:t>
      </w:r>
      <w:proofErr w:type="spellEnd"/>
      <w:r w:rsidRPr="006346DF">
        <w:rPr>
          <w:rFonts w:eastAsia="Calibri"/>
          <w:sz w:val="28"/>
          <w:szCs w:val="28"/>
          <w:lang w:val="ru-RU"/>
        </w:rPr>
        <w:t xml:space="preserve"> до </w:t>
      </w:r>
      <w:proofErr w:type="spellStart"/>
      <w:r w:rsidRPr="006346DF">
        <w:rPr>
          <w:rFonts w:eastAsia="Calibri"/>
          <w:sz w:val="28"/>
          <w:szCs w:val="28"/>
          <w:lang w:val="ru-RU"/>
        </w:rPr>
        <w:t>регулювання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екранного</w:t>
      </w:r>
      <w:proofErr w:type="spellEnd"/>
      <w:r w:rsidRPr="006346DF">
        <w:rPr>
          <w:rFonts w:eastAsia="Calibri"/>
          <w:sz w:val="28"/>
          <w:szCs w:val="28"/>
          <w:lang w:val="ru-RU"/>
        </w:rPr>
        <w:t xml:space="preserve"> часу та </w:t>
      </w:r>
      <w:proofErr w:type="spellStart"/>
      <w:r w:rsidRPr="006346DF">
        <w:rPr>
          <w:rFonts w:eastAsia="Calibri"/>
          <w:sz w:val="28"/>
          <w:szCs w:val="28"/>
          <w:lang w:val="ru-RU"/>
        </w:rPr>
        <w:t>поведінки</w:t>
      </w:r>
      <w:proofErr w:type="spellEnd"/>
      <w:r w:rsidRPr="006346DF">
        <w:rPr>
          <w:rFonts w:eastAsia="Calibri"/>
          <w:sz w:val="28"/>
          <w:szCs w:val="28"/>
          <w:lang w:val="ru-RU"/>
        </w:rPr>
        <w:t xml:space="preserve"> онлайн. Коли </w:t>
      </w:r>
      <w:proofErr w:type="spellStart"/>
      <w:r w:rsidRPr="006346DF">
        <w:rPr>
          <w:rFonts w:eastAsia="Calibri"/>
          <w:sz w:val="28"/>
          <w:szCs w:val="28"/>
          <w:lang w:val="ru-RU"/>
        </w:rPr>
        <w:t>сім’я</w:t>
      </w:r>
      <w:proofErr w:type="spellEnd"/>
      <w:r w:rsidRPr="006346DF">
        <w:rPr>
          <w:rFonts w:eastAsia="Calibri"/>
          <w:sz w:val="28"/>
          <w:szCs w:val="28"/>
          <w:lang w:val="ru-RU"/>
        </w:rPr>
        <w:t xml:space="preserve"> і школа </w:t>
      </w:r>
      <w:proofErr w:type="spellStart"/>
      <w:r w:rsidRPr="006346DF">
        <w:rPr>
          <w:rFonts w:eastAsia="Calibri"/>
          <w:sz w:val="28"/>
          <w:szCs w:val="28"/>
          <w:lang w:val="ru-RU"/>
        </w:rPr>
        <w:t>спілкуються</w:t>
      </w:r>
      <w:proofErr w:type="spellEnd"/>
      <w:r w:rsidRPr="006346DF">
        <w:rPr>
          <w:rFonts w:eastAsia="Calibri"/>
          <w:sz w:val="28"/>
          <w:szCs w:val="28"/>
          <w:lang w:val="ru-RU"/>
        </w:rPr>
        <w:t xml:space="preserve"> </w:t>
      </w:r>
      <w:proofErr w:type="spellStart"/>
      <w:r w:rsidRPr="006346DF">
        <w:rPr>
          <w:rFonts w:eastAsia="Calibri"/>
          <w:sz w:val="28"/>
          <w:szCs w:val="28"/>
          <w:lang w:val="ru-RU"/>
        </w:rPr>
        <w:t>послідовно</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підліток</w:t>
      </w:r>
      <w:proofErr w:type="spellEnd"/>
      <w:r w:rsidRPr="006346DF">
        <w:rPr>
          <w:rFonts w:eastAsia="Calibri"/>
          <w:sz w:val="28"/>
          <w:szCs w:val="28"/>
          <w:lang w:val="ru-RU"/>
        </w:rPr>
        <w:t xml:space="preserve"> </w:t>
      </w:r>
      <w:proofErr w:type="spellStart"/>
      <w:r w:rsidRPr="006346DF">
        <w:rPr>
          <w:rFonts w:eastAsia="Calibri"/>
          <w:sz w:val="28"/>
          <w:szCs w:val="28"/>
          <w:lang w:val="ru-RU"/>
        </w:rPr>
        <w:t>отримує</w:t>
      </w:r>
      <w:proofErr w:type="spellEnd"/>
      <w:r w:rsidRPr="006346DF">
        <w:rPr>
          <w:rFonts w:eastAsia="Calibri"/>
          <w:sz w:val="28"/>
          <w:szCs w:val="28"/>
          <w:lang w:val="ru-RU"/>
        </w:rPr>
        <w:t xml:space="preserve"> </w:t>
      </w:r>
      <w:proofErr w:type="spellStart"/>
      <w:r w:rsidRPr="006346DF">
        <w:rPr>
          <w:rFonts w:eastAsia="Calibri"/>
          <w:sz w:val="28"/>
          <w:szCs w:val="28"/>
          <w:lang w:val="ru-RU"/>
        </w:rPr>
        <w:t>консолідовані</w:t>
      </w:r>
      <w:proofErr w:type="spellEnd"/>
      <w:r w:rsidRPr="006346DF">
        <w:rPr>
          <w:rFonts w:eastAsia="Calibri"/>
          <w:sz w:val="28"/>
          <w:szCs w:val="28"/>
          <w:lang w:val="ru-RU"/>
        </w:rPr>
        <w:t xml:space="preserve"> </w:t>
      </w:r>
      <w:proofErr w:type="spellStart"/>
      <w:r w:rsidRPr="006346DF">
        <w:rPr>
          <w:rFonts w:eastAsia="Calibri"/>
          <w:sz w:val="28"/>
          <w:szCs w:val="28"/>
          <w:lang w:val="ru-RU"/>
        </w:rPr>
        <w:t>меседжі</w:t>
      </w:r>
      <w:proofErr w:type="spellEnd"/>
      <w:r w:rsidRPr="006346DF">
        <w:rPr>
          <w:rFonts w:eastAsia="Calibri"/>
          <w:sz w:val="28"/>
          <w:szCs w:val="28"/>
          <w:lang w:val="ru-RU"/>
        </w:rPr>
        <w:t xml:space="preserve">, </w:t>
      </w:r>
      <w:proofErr w:type="spellStart"/>
      <w:r w:rsidRPr="006346DF">
        <w:rPr>
          <w:rFonts w:eastAsia="Calibri"/>
          <w:sz w:val="28"/>
          <w:szCs w:val="28"/>
          <w:lang w:val="ru-RU"/>
        </w:rPr>
        <w:t>що</w:t>
      </w:r>
      <w:proofErr w:type="spellEnd"/>
      <w:r w:rsidRPr="006346DF">
        <w:rPr>
          <w:rFonts w:eastAsia="Calibri"/>
          <w:sz w:val="28"/>
          <w:szCs w:val="28"/>
          <w:lang w:val="ru-RU"/>
        </w:rPr>
        <w:t xml:space="preserve"> </w:t>
      </w:r>
      <w:proofErr w:type="spellStart"/>
      <w:r w:rsidRPr="006346DF">
        <w:rPr>
          <w:rFonts w:eastAsia="Calibri"/>
          <w:sz w:val="28"/>
          <w:szCs w:val="28"/>
          <w:lang w:val="ru-RU"/>
        </w:rPr>
        <w:t>підвищує</w:t>
      </w:r>
      <w:proofErr w:type="spellEnd"/>
      <w:r w:rsidRPr="006346DF">
        <w:rPr>
          <w:rFonts w:eastAsia="Calibri"/>
          <w:sz w:val="28"/>
          <w:szCs w:val="28"/>
          <w:lang w:val="ru-RU"/>
        </w:rPr>
        <w:t xml:space="preserve"> </w:t>
      </w:r>
      <w:proofErr w:type="spellStart"/>
      <w:r w:rsidRPr="006346DF">
        <w:rPr>
          <w:rFonts w:eastAsia="Calibri"/>
          <w:sz w:val="28"/>
          <w:szCs w:val="28"/>
          <w:lang w:val="ru-RU"/>
        </w:rPr>
        <w:t>шанси</w:t>
      </w:r>
      <w:proofErr w:type="spellEnd"/>
      <w:r w:rsidRPr="006346DF">
        <w:rPr>
          <w:rFonts w:eastAsia="Calibri"/>
          <w:sz w:val="28"/>
          <w:szCs w:val="28"/>
          <w:lang w:val="ru-RU"/>
        </w:rPr>
        <w:t xml:space="preserve"> на </w:t>
      </w:r>
      <w:proofErr w:type="spellStart"/>
      <w:r w:rsidRPr="006346DF">
        <w:rPr>
          <w:rFonts w:eastAsia="Calibri"/>
          <w:sz w:val="28"/>
          <w:szCs w:val="28"/>
          <w:lang w:val="ru-RU"/>
        </w:rPr>
        <w:t>формування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стійких</w:t>
      </w:r>
      <w:proofErr w:type="spellEnd"/>
      <w:r w:rsidRPr="006346DF">
        <w:rPr>
          <w:rFonts w:eastAsia="Calibri"/>
          <w:sz w:val="28"/>
          <w:szCs w:val="28"/>
          <w:lang w:val="ru-RU"/>
        </w:rPr>
        <w:t xml:space="preserve"> </w:t>
      </w:r>
      <w:proofErr w:type="spellStart"/>
      <w:r w:rsidRPr="006346DF">
        <w:rPr>
          <w:rFonts w:eastAsia="Calibri"/>
          <w:sz w:val="28"/>
          <w:szCs w:val="28"/>
          <w:lang w:val="ru-RU"/>
        </w:rPr>
        <w:t>навичок</w:t>
      </w:r>
      <w:proofErr w:type="spellEnd"/>
      <w:r w:rsidRPr="006346DF">
        <w:rPr>
          <w:rFonts w:eastAsia="Calibri"/>
          <w:sz w:val="28"/>
          <w:szCs w:val="28"/>
          <w:lang w:val="ru-RU"/>
        </w:rPr>
        <w:t xml:space="preserve"> </w:t>
      </w:r>
      <w:proofErr w:type="spellStart"/>
      <w:r w:rsidRPr="006346DF">
        <w:rPr>
          <w:rFonts w:eastAsia="Calibri"/>
          <w:sz w:val="28"/>
          <w:szCs w:val="28"/>
          <w:lang w:val="ru-RU"/>
        </w:rPr>
        <w:t>медіаграмотності</w:t>
      </w:r>
      <w:proofErr w:type="spellEnd"/>
      <w:r w:rsidRPr="006346DF">
        <w:rPr>
          <w:rFonts w:eastAsia="Calibri"/>
          <w:sz w:val="28"/>
          <w:szCs w:val="28"/>
          <w:lang w:val="ru-RU"/>
        </w:rPr>
        <w:t xml:space="preserve">. Практики </w:t>
      </w:r>
      <w:proofErr w:type="spellStart"/>
      <w:r w:rsidRPr="006346DF">
        <w:rPr>
          <w:rFonts w:eastAsia="Calibri"/>
          <w:sz w:val="28"/>
          <w:szCs w:val="28"/>
          <w:lang w:val="ru-RU"/>
        </w:rPr>
        <w:t>співпраці</w:t>
      </w:r>
      <w:proofErr w:type="spellEnd"/>
      <w:r w:rsidRPr="006346DF">
        <w:rPr>
          <w:rFonts w:eastAsia="Calibri"/>
          <w:sz w:val="28"/>
          <w:szCs w:val="28"/>
          <w:lang w:val="ru-RU"/>
        </w:rPr>
        <w:t xml:space="preserve"> також </w:t>
      </w:r>
      <w:proofErr w:type="spellStart"/>
      <w:r w:rsidRPr="006346DF">
        <w:rPr>
          <w:rFonts w:eastAsia="Calibri"/>
          <w:sz w:val="28"/>
          <w:szCs w:val="28"/>
          <w:lang w:val="ru-RU"/>
        </w:rPr>
        <w:t>корисні</w:t>
      </w:r>
      <w:proofErr w:type="spellEnd"/>
      <w:r w:rsidRPr="006346DF">
        <w:rPr>
          <w:rFonts w:eastAsia="Calibri"/>
          <w:sz w:val="28"/>
          <w:szCs w:val="28"/>
          <w:lang w:val="ru-RU"/>
        </w:rPr>
        <w:t xml:space="preserve"> для </w:t>
      </w:r>
      <w:proofErr w:type="spellStart"/>
      <w:r w:rsidRPr="006346DF">
        <w:rPr>
          <w:rFonts w:eastAsia="Calibri"/>
          <w:sz w:val="28"/>
          <w:szCs w:val="28"/>
          <w:lang w:val="ru-RU"/>
        </w:rPr>
        <w:t>виявлення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вразливих</w:t>
      </w:r>
      <w:proofErr w:type="spellEnd"/>
      <w:r w:rsidRPr="006346DF">
        <w:rPr>
          <w:rFonts w:eastAsia="Calibri"/>
          <w:sz w:val="28"/>
          <w:szCs w:val="28"/>
          <w:lang w:val="ru-RU"/>
        </w:rPr>
        <w:t xml:space="preserve"> </w:t>
      </w:r>
      <w:proofErr w:type="spellStart"/>
      <w:r w:rsidRPr="006346DF">
        <w:rPr>
          <w:rFonts w:eastAsia="Calibri"/>
          <w:sz w:val="28"/>
          <w:szCs w:val="28"/>
          <w:lang w:val="ru-RU"/>
        </w:rPr>
        <w:t>дітей</w:t>
      </w:r>
      <w:proofErr w:type="spellEnd"/>
      <w:r w:rsidRPr="006346DF">
        <w:rPr>
          <w:rFonts w:eastAsia="Calibri"/>
          <w:sz w:val="28"/>
          <w:szCs w:val="28"/>
          <w:lang w:val="ru-RU"/>
        </w:rPr>
        <w:t xml:space="preserve"> і </w:t>
      </w:r>
      <w:proofErr w:type="spellStart"/>
      <w:r w:rsidRPr="006346DF">
        <w:rPr>
          <w:rFonts w:eastAsia="Calibri"/>
          <w:sz w:val="28"/>
          <w:szCs w:val="28"/>
          <w:lang w:val="ru-RU"/>
        </w:rPr>
        <w:t>швидкого</w:t>
      </w:r>
      <w:proofErr w:type="spellEnd"/>
      <w:r w:rsidRPr="006346DF">
        <w:rPr>
          <w:rFonts w:eastAsia="Calibri"/>
          <w:sz w:val="28"/>
          <w:szCs w:val="28"/>
          <w:lang w:val="ru-RU"/>
        </w:rPr>
        <w:t xml:space="preserve"> </w:t>
      </w:r>
      <w:proofErr w:type="spellStart"/>
      <w:r w:rsidRPr="006346DF">
        <w:rPr>
          <w:rFonts w:eastAsia="Calibri"/>
          <w:sz w:val="28"/>
          <w:szCs w:val="28"/>
          <w:lang w:val="ru-RU"/>
        </w:rPr>
        <w:t>направлення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їх</w:t>
      </w:r>
      <w:proofErr w:type="spellEnd"/>
      <w:r w:rsidRPr="006346DF">
        <w:rPr>
          <w:rFonts w:eastAsia="Calibri"/>
          <w:sz w:val="28"/>
          <w:szCs w:val="28"/>
          <w:lang w:val="ru-RU"/>
        </w:rPr>
        <w:t xml:space="preserve"> до </w:t>
      </w:r>
      <w:proofErr w:type="spellStart"/>
      <w:r w:rsidRPr="006346DF">
        <w:rPr>
          <w:rFonts w:eastAsia="Calibri"/>
          <w:sz w:val="28"/>
          <w:szCs w:val="28"/>
          <w:lang w:val="ru-RU"/>
        </w:rPr>
        <w:t>фахівців</w:t>
      </w:r>
      <w:proofErr w:type="spellEnd"/>
      <w:r w:rsidRPr="006346DF">
        <w:rPr>
          <w:rFonts w:eastAsia="Calibri"/>
          <w:sz w:val="28"/>
          <w:szCs w:val="28"/>
          <w:lang w:val="ru-RU"/>
        </w:rPr>
        <w:t xml:space="preserve">.  </w:t>
      </w:r>
    </w:p>
    <w:p w14:paraId="31EE58D2" w14:textId="3332DF38" w:rsidR="006F5214" w:rsidRPr="006346DF" w:rsidRDefault="006F5214" w:rsidP="006F5214">
      <w:pPr>
        <w:spacing w:after="160" w:line="360" w:lineRule="auto"/>
        <w:ind w:firstLine="709"/>
        <w:contextualSpacing/>
        <w:jc w:val="both"/>
        <w:rPr>
          <w:rFonts w:eastAsia="Calibri"/>
          <w:sz w:val="28"/>
          <w:szCs w:val="28"/>
          <w:lang w:val="ru-RU"/>
        </w:rPr>
      </w:pPr>
      <w:proofErr w:type="spellStart"/>
      <w:r w:rsidRPr="006346DF">
        <w:rPr>
          <w:rFonts w:eastAsia="Calibri"/>
          <w:sz w:val="28"/>
          <w:szCs w:val="28"/>
          <w:lang w:val="ru-RU"/>
        </w:rPr>
        <w:t>Важливо</w:t>
      </w:r>
      <w:proofErr w:type="spellEnd"/>
      <w:r w:rsidRPr="006346DF">
        <w:rPr>
          <w:rFonts w:eastAsia="Calibri"/>
          <w:sz w:val="28"/>
          <w:szCs w:val="28"/>
          <w:lang w:val="ru-RU"/>
        </w:rPr>
        <w:t xml:space="preserve"> </w:t>
      </w:r>
      <w:proofErr w:type="spellStart"/>
      <w:r w:rsidRPr="006346DF">
        <w:rPr>
          <w:rFonts w:eastAsia="Calibri"/>
          <w:sz w:val="28"/>
          <w:szCs w:val="28"/>
          <w:lang w:val="ru-RU"/>
        </w:rPr>
        <w:t>враховувати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вікову</w:t>
      </w:r>
      <w:proofErr w:type="spellEnd"/>
      <w:r w:rsidRPr="006346DF">
        <w:rPr>
          <w:rFonts w:eastAsia="Calibri"/>
          <w:sz w:val="28"/>
          <w:szCs w:val="28"/>
          <w:lang w:val="ru-RU"/>
        </w:rPr>
        <w:t xml:space="preserve"> </w:t>
      </w:r>
      <w:proofErr w:type="spellStart"/>
      <w:r w:rsidRPr="006346DF">
        <w:rPr>
          <w:rFonts w:eastAsia="Calibri"/>
          <w:sz w:val="28"/>
          <w:szCs w:val="28"/>
          <w:lang w:val="ru-RU"/>
        </w:rPr>
        <w:t>диференціацію</w:t>
      </w:r>
      <w:proofErr w:type="spellEnd"/>
      <w:r w:rsidRPr="006346DF">
        <w:rPr>
          <w:rFonts w:eastAsia="Calibri"/>
          <w:sz w:val="28"/>
          <w:szCs w:val="28"/>
          <w:lang w:val="ru-RU"/>
        </w:rPr>
        <w:t xml:space="preserve"> у </w:t>
      </w:r>
      <w:proofErr w:type="spellStart"/>
      <w:r w:rsidRPr="006346DF">
        <w:rPr>
          <w:rFonts w:eastAsia="Calibri"/>
          <w:sz w:val="28"/>
          <w:szCs w:val="28"/>
          <w:lang w:val="ru-RU"/>
        </w:rPr>
        <w:t>підходах</w:t>
      </w:r>
      <w:proofErr w:type="spellEnd"/>
      <w:r w:rsidRPr="006346DF">
        <w:rPr>
          <w:rFonts w:eastAsia="Calibri"/>
          <w:sz w:val="28"/>
          <w:szCs w:val="28"/>
          <w:lang w:val="ru-RU"/>
        </w:rPr>
        <w:t xml:space="preserve">: для </w:t>
      </w:r>
      <w:proofErr w:type="spellStart"/>
      <w:r w:rsidRPr="006346DF">
        <w:rPr>
          <w:rFonts w:eastAsia="Calibri"/>
          <w:sz w:val="28"/>
          <w:szCs w:val="28"/>
          <w:lang w:val="ru-RU"/>
        </w:rPr>
        <w:t>молодших</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підлітків</w:t>
      </w:r>
      <w:proofErr w:type="spellEnd"/>
      <w:r w:rsidRPr="006346DF">
        <w:rPr>
          <w:rFonts w:eastAsia="Calibri"/>
          <w:sz w:val="28"/>
          <w:szCs w:val="28"/>
          <w:lang w:val="ru-RU"/>
        </w:rPr>
        <w:t xml:space="preserve"> </w:t>
      </w:r>
      <w:proofErr w:type="spellStart"/>
      <w:r w:rsidRPr="006346DF">
        <w:rPr>
          <w:rFonts w:eastAsia="Calibri"/>
          <w:sz w:val="28"/>
          <w:szCs w:val="28"/>
          <w:lang w:val="ru-RU"/>
        </w:rPr>
        <w:t>ефективними</w:t>
      </w:r>
      <w:proofErr w:type="spellEnd"/>
      <w:r w:rsidRPr="006346DF">
        <w:rPr>
          <w:rFonts w:eastAsia="Calibri"/>
          <w:sz w:val="28"/>
          <w:szCs w:val="28"/>
          <w:lang w:val="ru-RU"/>
        </w:rPr>
        <w:t xml:space="preserve"> </w:t>
      </w:r>
      <w:proofErr w:type="spellStart"/>
      <w:r w:rsidRPr="006346DF">
        <w:rPr>
          <w:rFonts w:eastAsia="Calibri"/>
          <w:sz w:val="28"/>
          <w:szCs w:val="28"/>
          <w:lang w:val="ru-RU"/>
        </w:rPr>
        <w:t>будуть</w:t>
      </w:r>
      <w:proofErr w:type="spellEnd"/>
      <w:r w:rsidRPr="006346DF">
        <w:rPr>
          <w:rFonts w:eastAsia="Calibri"/>
          <w:sz w:val="28"/>
          <w:szCs w:val="28"/>
          <w:lang w:val="ru-RU"/>
        </w:rPr>
        <w:t xml:space="preserve"> практики </w:t>
      </w:r>
      <w:proofErr w:type="spellStart"/>
      <w:r w:rsidRPr="006346DF">
        <w:rPr>
          <w:rFonts w:eastAsia="Calibri"/>
          <w:sz w:val="28"/>
          <w:szCs w:val="28"/>
          <w:lang w:val="ru-RU"/>
        </w:rPr>
        <w:t>спільного</w:t>
      </w:r>
      <w:proofErr w:type="spellEnd"/>
      <w:r w:rsidRPr="006346DF">
        <w:rPr>
          <w:rFonts w:eastAsia="Calibri"/>
          <w:sz w:val="28"/>
          <w:szCs w:val="28"/>
          <w:lang w:val="ru-RU"/>
        </w:rPr>
        <w:t xml:space="preserve"> перегляду і </w:t>
      </w:r>
      <w:proofErr w:type="spellStart"/>
      <w:r w:rsidRPr="006346DF">
        <w:rPr>
          <w:rFonts w:eastAsia="Calibri"/>
          <w:sz w:val="28"/>
          <w:szCs w:val="28"/>
          <w:lang w:val="ru-RU"/>
        </w:rPr>
        <w:t>обговорення</w:t>
      </w:r>
      <w:proofErr w:type="spellEnd"/>
      <w:r w:rsidRPr="006346DF">
        <w:rPr>
          <w:rFonts w:eastAsia="Calibri"/>
          <w:sz w:val="28"/>
          <w:szCs w:val="28"/>
          <w:lang w:val="ru-RU"/>
        </w:rPr>
        <w:t xml:space="preserve"> контенту, </w:t>
      </w:r>
      <w:proofErr w:type="spellStart"/>
      <w:r w:rsidRPr="006346DF">
        <w:rPr>
          <w:rFonts w:eastAsia="Calibri"/>
          <w:sz w:val="28"/>
          <w:szCs w:val="28"/>
          <w:lang w:val="ru-RU"/>
        </w:rPr>
        <w:t>прості</w:t>
      </w:r>
      <w:proofErr w:type="spellEnd"/>
      <w:r w:rsidRPr="006346DF">
        <w:rPr>
          <w:rFonts w:eastAsia="Calibri"/>
          <w:sz w:val="28"/>
          <w:szCs w:val="28"/>
          <w:lang w:val="ru-RU"/>
        </w:rPr>
        <w:t xml:space="preserve"> </w:t>
      </w:r>
      <w:proofErr w:type="spellStart"/>
      <w:r w:rsidRPr="006346DF">
        <w:rPr>
          <w:rFonts w:eastAsia="Calibri"/>
          <w:sz w:val="28"/>
          <w:szCs w:val="28"/>
          <w:lang w:val="ru-RU"/>
        </w:rPr>
        <w:t>візуальні</w:t>
      </w:r>
      <w:proofErr w:type="spellEnd"/>
      <w:r w:rsidRPr="006346DF">
        <w:rPr>
          <w:rFonts w:eastAsia="Calibri"/>
          <w:sz w:val="28"/>
          <w:szCs w:val="28"/>
          <w:lang w:val="ru-RU"/>
        </w:rPr>
        <w:t xml:space="preserve"> </w:t>
      </w:r>
      <w:proofErr w:type="spellStart"/>
      <w:r w:rsidRPr="006346DF">
        <w:rPr>
          <w:rFonts w:eastAsia="Calibri"/>
          <w:sz w:val="28"/>
          <w:szCs w:val="28"/>
          <w:lang w:val="ru-RU"/>
        </w:rPr>
        <w:t>інструменти</w:t>
      </w:r>
      <w:proofErr w:type="spellEnd"/>
      <w:r w:rsidRPr="006346DF">
        <w:rPr>
          <w:rFonts w:eastAsia="Calibri"/>
          <w:sz w:val="28"/>
          <w:szCs w:val="28"/>
          <w:lang w:val="ru-RU"/>
        </w:rPr>
        <w:t xml:space="preserve"> та </w:t>
      </w:r>
      <w:proofErr w:type="spellStart"/>
      <w:r w:rsidRPr="006346DF">
        <w:rPr>
          <w:rFonts w:eastAsia="Calibri"/>
          <w:sz w:val="28"/>
          <w:szCs w:val="28"/>
          <w:lang w:val="ru-RU"/>
        </w:rPr>
        <w:t>ігрові</w:t>
      </w:r>
      <w:proofErr w:type="spellEnd"/>
      <w:r w:rsidRPr="006346DF">
        <w:rPr>
          <w:rFonts w:eastAsia="Calibri"/>
          <w:sz w:val="28"/>
          <w:szCs w:val="28"/>
          <w:lang w:val="ru-RU"/>
        </w:rPr>
        <w:t xml:space="preserve"> </w:t>
      </w:r>
      <w:proofErr w:type="spellStart"/>
      <w:r w:rsidRPr="006346DF">
        <w:rPr>
          <w:rFonts w:eastAsia="Calibri"/>
          <w:sz w:val="28"/>
          <w:szCs w:val="28"/>
          <w:lang w:val="ru-RU"/>
        </w:rPr>
        <w:t>форми</w:t>
      </w:r>
      <w:proofErr w:type="spellEnd"/>
      <w:r w:rsidRPr="006346DF">
        <w:rPr>
          <w:rFonts w:eastAsia="Calibri"/>
          <w:sz w:val="28"/>
          <w:szCs w:val="28"/>
          <w:lang w:val="ru-RU"/>
        </w:rPr>
        <w:t xml:space="preserve"> </w:t>
      </w:r>
      <w:proofErr w:type="spellStart"/>
      <w:r w:rsidRPr="006346DF">
        <w:rPr>
          <w:rFonts w:eastAsia="Calibri"/>
          <w:sz w:val="28"/>
          <w:szCs w:val="28"/>
          <w:lang w:val="ru-RU"/>
        </w:rPr>
        <w:t>навчання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тоді</w:t>
      </w:r>
      <w:proofErr w:type="spellEnd"/>
      <w:r w:rsidRPr="006346DF">
        <w:rPr>
          <w:rFonts w:eastAsia="Calibri"/>
          <w:sz w:val="28"/>
          <w:szCs w:val="28"/>
          <w:lang w:val="ru-RU"/>
        </w:rPr>
        <w:t xml:space="preserve"> як для старших </w:t>
      </w:r>
      <w:r>
        <w:rPr>
          <w:rFonts w:eastAsia="Calibri"/>
          <w:sz w:val="28"/>
          <w:szCs w:val="28"/>
          <w:lang w:val="ru-RU"/>
        </w:rPr>
        <w:t>-</w:t>
      </w:r>
      <w:r w:rsidRPr="006346DF">
        <w:rPr>
          <w:rFonts w:eastAsia="Calibri"/>
          <w:sz w:val="28"/>
          <w:szCs w:val="28"/>
          <w:lang w:val="ru-RU"/>
        </w:rPr>
        <w:t xml:space="preserve"> </w:t>
      </w:r>
      <w:proofErr w:type="spellStart"/>
      <w:r w:rsidRPr="006346DF">
        <w:rPr>
          <w:rFonts w:eastAsia="Calibri"/>
          <w:sz w:val="28"/>
          <w:szCs w:val="28"/>
          <w:lang w:val="ru-RU"/>
        </w:rPr>
        <w:t>складніші</w:t>
      </w:r>
      <w:proofErr w:type="spellEnd"/>
      <w:r w:rsidRPr="006346DF">
        <w:rPr>
          <w:rFonts w:eastAsia="Calibri"/>
          <w:sz w:val="28"/>
          <w:szCs w:val="28"/>
          <w:lang w:val="ru-RU"/>
        </w:rPr>
        <w:t xml:space="preserve"> </w:t>
      </w:r>
      <w:proofErr w:type="spellStart"/>
      <w:r w:rsidRPr="006346DF">
        <w:rPr>
          <w:rFonts w:eastAsia="Calibri"/>
          <w:sz w:val="28"/>
          <w:szCs w:val="28"/>
          <w:lang w:val="ru-RU"/>
        </w:rPr>
        <w:t>вправи</w:t>
      </w:r>
      <w:proofErr w:type="spellEnd"/>
      <w:r w:rsidRPr="006346DF">
        <w:rPr>
          <w:rFonts w:eastAsia="Calibri"/>
          <w:sz w:val="28"/>
          <w:szCs w:val="28"/>
          <w:lang w:val="ru-RU"/>
        </w:rPr>
        <w:t xml:space="preserve"> з </w:t>
      </w:r>
      <w:proofErr w:type="spellStart"/>
      <w:r w:rsidRPr="006346DF">
        <w:rPr>
          <w:rFonts w:eastAsia="Calibri"/>
          <w:sz w:val="28"/>
          <w:szCs w:val="28"/>
          <w:lang w:val="ru-RU"/>
        </w:rPr>
        <w:t>фактчекінгу</w:t>
      </w:r>
      <w:proofErr w:type="spellEnd"/>
      <w:r w:rsidRPr="006346DF">
        <w:rPr>
          <w:rFonts w:eastAsia="Calibri"/>
          <w:sz w:val="28"/>
          <w:szCs w:val="28"/>
          <w:lang w:val="ru-RU"/>
        </w:rPr>
        <w:t xml:space="preserve">, </w:t>
      </w:r>
      <w:proofErr w:type="spellStart"/>
      <w:r w:rsidRPr="006346DF">
        <w:rPr>
          <w:rFonts w:eastAsia="Calibri"/>
          <w:sz w:val="28"/>
          <w:szCs w:val="28"/>
          <w:lang w:val="ru-RU"/>
        </w:rPr>
        <w:t>роботи</w:t>
      </w:r>
      <w:proofErr w:type="spellEnd"/>
      <w:r w:rsidRPr="006346DF">
        <w:rPr>
          <w:rFonts w:eastAsia="Calibri"/>
          <w:sz w:val="28"/>
          <w:szCs w:val="28"/>
          <w:lang w:val="ru-RU"/>
        </w:rPr>
        <w:t xml:space="preserve"> з алгоритмами і </w:t>
      </w:r>
      <w:proofErr w:type="spellStart"/>
      <w:r w:rsidRPr="006346DF">
        <w:rPr>
          <w:rFonts w:eastAsia="Calibri"/>
          <w:sz w:val="28"/>
          <w:szCs w:val="28"/>
          <w:lang w:val="ru-RU"/>
        </w:rPr>
        <w:t>створенням</w:t>
      </w:r>
      <w:proofErr w:type="spellEnd"/>
      <w:r w:rsidRPr="006346DF">
        <w:rPr>
          <w:rFonts w:eastAsia="Calibri"/>
          <w:sz w:val="28"/>
          <w:szCs w:val="28"/>
          <w:lang w:val="ru-RU"/>
        </w:rPr>
        <w:t xml:space="preserve"> </w:t>
      </w:r>
      <w:proofErr w:type="spellStart"/>
      <w:r w:rsidRPr="006346DF">
        <w:rPr>
          <w:rFonts w:eastAsia="Calibri"/>
          <w:sz w:val="28"/>
          <w:szCs w:val="28"/>
          <w:lang w:val="ru-RU"/>
        </w:rPr>
        <w:t>власного</w:t>
      </w:r>
      <w:proofErr w:type="spellEnd"/>
      <w:r w:rsidRPr="006346DF">
        <w:rPr>
          <w:rFonts w:eastAsia="Calibri"/>
          <w:sz w:val="28"/>
          <w:szCs w:val="28"/>
          <w:lang w:val="ru-RU"/>
        </w:rPr>
        <w:t xml:space="preserve"> </w:t>
      </w:r>
      <w:proofErr w:type="spellStart"/>
      <w:r w:rsidRPr="006346DF">
        <w:rPr>
          <w:rFonts w:eastAsia="Calibri"/>
          <w:sz w:val="28"/>
          <w:szCs w:val="28"/>
          <w:lang w:val="ru-RU"/>
        </w:rPr>
        <w:t>змісту</w:t>
      </w:r>
      <w:proofErr w:type="spellEnd"/>
      <w:r w:rsidRPr="006346DF">
        <w:rPr>
          <w:rFonts w:eastAsia="Calibri"/>
          <w:sz w:val="28"/>
          <w:szCs w:val="28"/>
          <w:lang w:val="ru-RU"/>
        </w:rPr>
        <w:t xml:space="preserve">. </w:t>
      </w:r>
      <w:proofErr w:type="spellStart"/>
      <w:r w:rsidRPr="006346DF">
        <w:rPr>
          <w:rFonts w:eastAsia="Calibri"/>
          <w:sz w:val="28"/>
          <w:szCs w:val="28"/>
          <w:lang w:val="ru-RU"/>
        </w:rPr>
        <w:t>Підхід</w:t>
      </w:r>
      <w:proofErr w:type="spellEnd"/>
      <w:r w:rsidRPr="006346DF">
        <w:rPr>
          <w:rFonts w:eastAsia="Calibri"/>
          <w:sz w:val="28"/>
          <w:szCs w:val="28"/>
          <w:lang w:val="ru-RU"/>
        </w:rPr>
        <w:t xml:space="preserve"> «</w:t>
      </w:r>
      <w:proofErr w:type="spellStart"/>
      <w:r w:rsidRPr="006346DF">
        <w:rPr>
          <w:rFonts w:eastAsia="Calibri"/>
          <w:sz w:val="28"/>
          <w:szCs w:val="28"/>
          <w:lang w:val="ru-RU"/>
        </w:rPr>
        <w:t>від</w:t>
      </w:r>
      <w:proofErr w:type="spellEnd"/>
      <w:r w:rsidRPr="006346DF">
        <w:rPr>
          <w:rFonts w:eastAsia="Calibri"/>
          <w:sz w:val="28"/>
          <w:szCs w:val="28"/>
          <w:lang w:val="ru-RU"/>
        </w:rPr>
        <w:t xml:space="preserve"> </w:t>
      </w:r>
      <w:proofErr w:type="spellStart"/>
      <w:r w:rsidRPr="006346DF">
        <w:rPr>
          <w:rFonts w:eastAsia="Calibri"/>
          <w:sz w:val="28"/>
          <w:szCs w:val="28"/>
          <w:lang w:val="ru-RU"/>
        </w:rPr>
        <w:t>спільного</w:t>
      </w:r>
      <w:proofErr w:type="spellEnd"/>
      <w:r w:rsidRPr="006346DF">
        <w:rPr>
          <w:rFonts w:eastAsia="Calibri"/>
          <w:sz w:val="28"/>
          <w:szCs w:val="28"/>
          <w:lang w:val="ru-RU"/>
        </w:rPr>
        <w:t xml:space="preserve"> до </w:t>
      </w:r>
      <w:proofErr w:type="spellStart"/>
      <w:r w:rsidRPr="006346DF">
        <w:rPr>
          <w:rFonts w:eastAsia="Calibri"/>
          <w:sz w:val="28"/>
          <w:szCs w:val="28"/>
          <w:lang w:val="ru-RU"/>
        </w:rPr>
        <w:t>самостійного</w:t>
      </w:r>
      <w:proofErr w:type="spellEnd"/>
      <w:r w:rsidRPr="006346DF">
        <w:rPr>
          <w:rFonts w:eastAsia="Calibri"/>
          <w:sz w:val="28"/>
          <w:szCs w:val="28"/>
          <w:lang w:val="ru-RU"/>
        </w:rPr>
        <w:t xml:space="preserve">» </w:t>
      </w:r>
      <w:proofErr w:type="spellStart"/>
      <w:r w:rsidRPr="006346DF">
        <w:rPr>
          <w:rFonts w:eastAsia="Calibri"/>
          <w:sz w:val="28"/>
          <w:szCs w:val="28"/>
          <w:lang w:val="ru-RU"/>
        </w:rPr>
        <w:t>допомагає</w:t>
      </w:r>
      <w:proofErr w:type="spellEnd"/>
      <w:r w:rsidRPr="006346DF">
        <w:rPr>
          <w:rFonts w:eastAsia="Calibri"/>
          <w:sz w:val="28"/>
          <w:szCs w:val="28"/>
          <w:lang w:val="ru-RU"/>
        </w:rPr>
        <w:t xml:space="preserve"> </w:t>
      </w:r>
      <w:proofErr w:type="spellStart"/>
      <w:r w:rsidRPr="006346DF">
        <w:rPr>
          <w:rFonts w:eastAsia="Calibri"/>
          <w:sz w:val="28"/>
          <w:szCs w:val="28"/>
          <w:lang w:val="ru-RU"/>
        </w:rPr>
        <w:t>поступово</w:t>
      </w:r>
      <w:proofErr w:type="spellEnd"/>
      <w:r w:rsidRPr="006346DF">
        <w:rPr>
          <w:rFonts w:eastAsia="Calibri"/>
          <w:sz w:val="28"/>
          <w:szCs w:val="28"/>
          <w:lang w:val="ru-RU"/>
        </w:rPr>
        <w:t xml:space="preserve"> </w:t>
      </w:r>
      <w:proofErr w:type="spellStart"/>
      <w:r w:rsidRPr="006346DF">
        <w:rPr>
          <w:rFonts w:eastAsia="Calibri"/>
          <w:sz w:val="28"/>
          <w:szCs w:val="28"/>
          <w:lang w:val="ru-RU"/>
        </w:rPr>
        <w:t>передавати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підлітку</w:t>
      </w:r>
      <w:proofErr w:type="spellEnd"/>
      <w:r w:rsidRPr="006346DF">
        <w:rPr>
          <w:rFonts w:eastAsia="Calibri"/>
          <w:sz w:val="28"/>
          <w:szCs w:val="28"/>
          <w:lang w:val="ru-RU"/>
        </w:rPr>
        <w:t xml:space="preserve"> зону </w:t>
      </w:r>
      <w:proofErr w:type="spellStart"/>
      <w:r w:rsidRPr="006346DF">
        <w:rPr>
          <w:rFonts w:eastAsia="Calibri"/>
          <w:sz w:val="28"/>
          <w:szCs w:val="28"/>
          <w:lang w:val="ru-RU"/>
        </w:rPr>
        <w:t>відповідальності</w:t>
      </w:r>
      <w:proofErr w:type="spellEnd"/>
      <w:r w:rsidRPr="006346DF">
        <w:rPr>
          <w:rFonts w:eastAsia="Calibri"/>
          <w:sz w:val="28"/>
          <w:szCs w:val="28"/>
          <w:lang w:val="ru-RU"/>
        </w:rPr>
        <w:t xml:space="preserve"> і </w:t>
      </w:r>
      <w:proofErr w:type="spellStart"/>
      <w:r w:rsidRPr="006346DF">
        <w:rPr>
          <w:rFonts w:eastAsia="Calibri"/>
          <w:sz w:val="28"/>
          <w:szCs w:val="28"/>
          <w:lang w:val="ru-RU"/>
        </w:rPr>
        <w:t>навичок</w:t>
      </w:r>
      <w:proofErr w:type="spellEnd"/>
      <w:r w:rsidRPr="006346DF">
        <w:rPr>
          <w:rFonts w:eastAsia="Calibri"/>
          <w:sz w:val="28"/>
          <w:szCs w:val="28"/>
          <w:lang w:val="ru-RU"/>
        </w:rPr>
        <w:t xml:space="preserve">, не </w:t>
      </w:r>
      <w:proofErr w:type="spellStart"/>
      <w:r w:rsidRPr="006346DF">
        <w:rPr>
          <w:rFonts w:eastAsia="Calibri"/>
          <w:sz w:val="28"/>
          <w:szCs w:val="28"/>
          <w:lang w:val="ru-RU"/>
        </w:rPr>
        <w:t>створюючи</w:t>
      </w:r>
      <w:proofErr w:type="spellEnd"/>
      <w:r w:rsidRPr="006346DF">
        <w:rPr>
          <w:rFonts w:eastAsia="Calibri"/>
          <w:sz w:val="28"/>
          <w:szCs w:val="28"/>
          <w:lang w:val="ru-RU"/>
        </w:rPr>
        <w:t xml:space="preserve"> </w:t>
      </w:r>
      <w:proofErr w:type="spellStart"/>
      <w:r w:rsidRPr="006346DF">
        <w:rPr>
          <w:rFonts w:eastAsia="Calibri"/>
          <w:sz w:val="28"/>
          <w:szCs w:val="28"/>
          <w:lang w:val="ru-RU"/>
        </w:rPr>
        <w:t>надмірного</w:t>
      </w:r>
      <w:proofErr w:type="spellEnd"/>
      <w:r w:rsidRPr="006346DF">
        <w:rPr>
          <w:rFonts w:eastAsia="Calibri"/>
          <w:sz w:val="28"/>
          <w:szCs w:val="28"/>
          <w:lang w:val="ru-RU"/>
        </w:rPr>
        <w:t xml:space="preserve"> контр</w:t>
      </w:r>
      <w:r>
        <w:rPr>
          <w:rFonts w:eastAsia="Calibri"/>
          <w:sz w:val="28"/>
          <w:szCs w:val="28"/>
          <w:lang w:val="ru-RU"/>
        </w:rPr>
        <w:t xml:space="preserve">олю, </w:t>
      </w:r>
      <w:proofErr w:type="spellStart"/>
      <w:r>
        <w:rPr>
          <w:rFonts w:eastAsia="Calibri"/>
          <w:sz w:val="28"/>
          <w:szCs w:val="28"/>
          <w:lang w:val="ru-RU"/>
        </w:rPr>
        <w:t>що</w:t>
      </w:r>
      <w:proofErr w:type="spellEnd"/>
      <w:r>
        <w:rPr>
          <w:rFonts w:eastAsia="Calibri"/>
          <w:sz w:val="28"/>
          <w:szCs w:val="28"/>
          <w:lang w:val="ru-RU"/>
        </w:rPr>
        <w:t xml:space="preserve"> </w:t>
      </w:r>
      <w:proofErr w:type="spellStart"/>
      <w:r>
        <w:rPr>
          <w:rFonts w:eastAsia="Calibri"/>
          <w:sz w:val="28"/>
          <w:szCs w:val="28"/>
          <w:lang w:val="ru-RU"/>
        </w:rPr>
        <w:t>може</w:t>
      </w:r>
      <w:proofErr w:type="spellEnd"/>
      <w:r>
        <w:rPr>
          <w:rFonts w:eastAsia="Calibri"/>
          <w:sz w:val="28"/>
          <w:szCs w:val="28"/>
          <w:lang w:val="ru-RU"/>
        </w:rPr>
        <w:t xml:space="preserve"> </w:t>
      </w:r>
      <w:proofErr w:type="spellStart"/>
      <w:r>
        <w:rPr>
          <w:rFonts w:eastAsia="Calibri"/>
          <w:sz w:val="28"/>
          <w:szCs w:val="28"/>
          <w:lang w:val="ru-RU"/>
        </w:rPr>
        <w:t>підривати</w:t>
      </w:r>
      <w:proofErr w:type="spellEnd"/>
      <w:r>
        <w:rPr>
          <w:rFonts w:eastAsia="Calibri"/>
          <w:sz w:val="28"/>
          <w:szCs w:val="28"/>
          <w:lang w:val="ru-RU"/>
        </w:rPr>
        <w:t xml:space="preserve"> </w:t>
      </w:r>
      <w:proofErr w:type="spellStart"/>
      <w:r>
        <w:rPr>
          <w:rFonts w:eastAsia="Calibri"/>
          <w:sz w:val="28"/>
          <w:szCs w:val="28"/>
          <w:lang w:val="ru-RU"/>
        </w:rPr>
        <w:t>довіру</w:t>
      </w:r>
      <w:proofErr w:type="spellEnd"/>
      <w:r w:rsidR="009933B7">
        <w:rPr>
          <w:rFonts w:eastAsia="Calibri"/>
          <w:sz w:val="28"/>
          <w:szCs w:val="28"/>
          <w:lang w:val="ru-RU"/>
        </w:rPr>
        <w:t>.</w:t>
      </w:r>
      <w:r>
        <w:rPr>
          <w:rFonts w:eastAsia="Calibri"/>
          <w:sz w:val="28"/>
          <w:szCs w:val="28"/>
          <w:lang w:val="ru-RU"/>
        </w:rPr>
        <w:t xml:space="preserve"> </w:t>
      </w:r>
    </w:p>
    <w:p w14:paraId="1FD2451C" w14:textId="77777777" w:rsidR="006F5214" w:rsidRPr="006346DF" w:rsidRDefault="006F5214" w:rsidP="006F5214">
      <w:pPr>
        <w:spacing w:after="160" w:line="360" w:lineRule="auto"/>
        <w:ind w:firstLine="709"/>
        <w:contextualSpacing/>
        <w:jc w:val="both"/>
        <w:rPr>
          <w:rFonts w:eastAsia="Calibri"/>
          <w:sz w:val="28"/>
          <w:szCs w:val="28"/>
          <w:lang w:val="ru-RU"/>
        </w:rPr>
      </w:pPr>
      <w:proofErr w:type="spellStart"/>
      <w:r w:rsidRPr="006346DF">
        <w:rPr>
          <w:rFonts w:eastAsia="Calibri"/>
          <w:sz w:val="28"/>
          <w:szCs w:val="28"/>
          <w:lang w:val="ru-RU"/>
        </w:rPr>
        <w:t>Ефективні</w:t>
      </w:r>
      <w:proofErr w:type="spellEnd"/>
      <w:r w:rsidRPr="006346DF">
        <w:rPr>
          <w:rFonts w:eastAsia="Calibri"/>
          <w:sz w:val="28"/>
          <w:szCs w:val="28"/>
          <w:lang w:val="ru-RU"/>
        </w:rPr>
        <w:t xml:space="preserve"> </w:t>
      </w:r>
      <w:proofErr w:type="spellStart"/>
      <w:r w:rsidRPr="006346DF">
        <w:rPr>
          <w:rFonts w:eastAsia="Calibri"/>
          <w:sz w:val="28"/>
          <w:szCs w:val="28"/>
          <w:lang w:val="ru-RU"/>
        </w:rPr>
        <w:t>програми</w:t>
      </w:r>
      <w:proofErr w:type="spellEnd"/>
      <w:r w:rsidRPr="006346DF">
        <w:rPr>
          <w:rFonts w:eastAsia="Calibri"/>
          <w:sz w:val="28"/>
          <w:szCs w:val="28"/>
          <w:lang w:val="ru-RU"/>
        </w:rPr>
        <w:t xml:space="preserve"> </w:t>
      </w:r>
      <w:proofErr w:type="spellStart"/>
      <w:r w:rsidRPr="006346DF">
        <w:rPr>
          <w:rFonts w:eastAsia="Calibri"/>
          <w:sz w:val="28"/>
          <w:szCs w:val="28"/>
          <w:lang w:val="ru-RU"/>
        </w:rPr>
        <w:t>медіаграмотності</w:t>
      </w:r>
      <w:proofErr w:type="spellEnd"/>
      <w:r w:rsidRPr="006346DF">
        <w:rPr>
          <w:rFonts w:eastAsia="Calibri"/>
          <w:sz w:val="28"/>
          <w:szCs w:val="28"/>
          <w:lang w:val="ru-RU"/>
        </w:rPr>
        <w:t xml:space="preserve"> </w:t>
      </w:r>
      <w:proofErr w:type="spellStart"/>
      <w:r w:rsidRPr="006346DF">
        <w:rPr>
          <w:rFonts w:eastAsia="Calibri"/>
          <w:sz w:val="28"/>
          <w:szCs w:val="28"/>
          <w:lang w:val="ru-RU"/>
        </w:rPr>
        <w:t>мають</w:t>
      </w:r>
      <w:proofErr w:type="spellEnd"/>
      <w:r w:rsidRPr="006346DF">
        <w:rPr>
          <w:rFonts w:eastAsia="Calibri"/>
          <w:sz w:val="28"/>
          <w:szCs w:val="28"/>
          <w:lang w:val="ru-RU"/>
        </w:rPr>
        <w:t xml:space="preserve"> </w:t>
      </w:r>
      <w:proofErr w:type="spellStart"/>
      <w:r w:rsidRPr="006346DF">
        <w:rPr>
          <w:rFonts w:eastAsia="Calibri"/>
          <w:sz w:val="28"/>
          <w:szCs w:val="28"/>
          <w:lang w:val="ru-RU"/>
        </w:rPr>
        <w:t>поєднувати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розвиток</w:t>
      </w:r>
      <w:proofErr w:type="spellEnd"/>
      <w:r w:rsidRPr="006346DF">
        <w:rPr>
          <w:rFonts w:eastAsia="Calibri"/>
          <w:sz w:val="28"/>
          <w:szCs w:val="28"/>
          <w:lang w:val="ru-RU"/>
        </w:rPr>
        <w:t xml:space="preserve"> </w:t>
      </w:r>
      <w:proofErr w:type="spellStart"/>
      <w:r w:rsidRPr="006346DF">
        <w:rPr>
          <w:rFonts w:eastAsia="Calibri"/>
          <w:sz w:val="28"/>
          <w:szCs w:val="28"/>
          <w:lang w:val="ru-RU"/>
        </w:rPr>
        <w:t>когнітивних</w:t>
      </w:r>
      <w:proofErr w:type="spellEnd"/>
      <w:r w:rsidRPr="006346DF">
        <w:rPr>
          <w:rFonts w:eastAsia="Calibri"/>
          <w:sz w:val="28"/>
          <w:szCs w:val="28"/>
          <w:lang w:val="ru-RU"/>
        </w:rPr>
        <w:t xml:space="preserve"> </w:t>
      </w:r>
      <w:proofErr w:type="spellStart"/>
      <w:r w:rsidRPr="006346DF">
        <w:rPr>
          <w:rFonts w:eastAsia="Calibri"/>
          <w:sz w:val="28"/>
          <w:szCs w:val="28"/>
          <w:lang w:val="ru-RU"/>
        </w:rPr>
        <w:t>здібностей</w:t>
      </w:r>
      <w:proofErr w:type="spellEnd"/>
      <w:r w:rsidRPr="006346DF">
        <w:rPr>
          <w:rFonts w:eastAsia="Calibri"/>
          <w:sz w:val="28"/>
          <w:szCs w:val="28"/>
          <w:lang w:val="ru-RU"/>
        </w:rPr>
        <w:t xml:space="preserve"> (</w:t>
      </w:r>
      <w:proofErr w:type="spellStart"/>
      <w:r w:rsidRPr="006346DF">
        <w:rPr>
          <w:rFonts w:eastAsia="Calibri"/>
          <w:sz w:val="28"/>
          <w:szCs w:val="28"/>
          <w:lang w:val="ru-RU"/>
        </w:rPr>
        <w:t>критичне</w:t>
      </w:r>
      <w:proofErr w:type="spellEnd"/>
      <w:r w:rsidRPr="006346DF">
        <w:rPr>
          <w:rFonts w:eastAsia="Calibri"/>
          <w:sz w:val="28"/>
          <w:szCs w:val="28"/>
          <w:lang w:val="ru-RU"/>
        </w:rPr>
        <w:t xml:space="preserve"> </w:t>
      </w:r>
      <w:proofErr w:type="spellStart"/>
      <w:r w:rsidRPr="006346DF">
        <w:rPr>
          <w:rFonts w:eastAsia="Calibri"/>
          <w:sz w:val="28"/>
          <w:szCs w:val="28"/>
          <w:lang w:val="ru-RU"/>
        </w:rPr>
        <w:t>мислення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методи</w:t>
      </w:r>
      <w:proofErr w:type="spellEnd"/>
      <w:r w:rsidRPr="006346DF">
        <w:rPr>
          <w:rFonts w:eastAsia="Calibri"/>
          <w:sz w:val="28"/>
          <w:szCs w:val="28"/>
          <w:lang w:val="ru-RU"/>
        </w:rPr>
        <w:t xml:space="preserve"> </w:t>
      </w:r>
      <w:proofErr w:type="spellStart"/>
      <w:r w:rsidRPr="006346DF">
        <w:rPr>
          <w:rFonts w:eastAsia="Calibri"/>
          <w:sz w:val="28"/>
          <w:szCs w:val="28"/>
          <w:lang w:val="ru-RU"/>
        </w:rPr>
        <w:t>перевірки</w:t>
      </w:r>
      <w:proofErr w:type="spellEnd"/>
      <w:r w:rsidRPr="006346DF">
        <w:rPr>
          <w:rFonts w:eastAsia="Calibri"/>
          <w:sz w:val="28"/>
          <w:szCs w:val="28"/>
          <w:lang w:val="ru-RU"/>
        </w:rPr>
        <w:t xml:space="preserve"> </w:t>
      </w:r>
      <w:proofErr w:type="spellStart"/>
      <w:r w:rsidRPr="006346DF">
        <w:rPr>
          <w:rFonts w:eastAsia="Calibri"/>
          <w:sz w:val="28"/>
          <w:szCs w:val="28"/>
          <w:lang w:val="ru-RU"/>
        </w:rPr>
        <w:t>фактів</w:t>
      </w:r>
      <w:proofErr w:type="spellEnd"/>
      <w:r w:rsidRPr="006346DF">
        <w:rPr>
          <w:rFonts w:eastAsia="Calibri"/>
          <w:sz w:val="28"/>
          <w:szCs w:val="28"/>
          <w:lang w:val="ru-RU"/>
        </w:rPr>
        <w:t xml:space="preserve">) з </w:t>
      </w:r>
      <w:proofErr w:type="spellStart"/>
      <w:r w:rsidRPr="006346DF">
        <w:rPr>
          <w:rFonts w:eastAsia="Calibri"/>
          <w:sz w:val="28"/>
          <w:szCs w:val="28"/>
          <w:lang w:val="ru-RU"/>
        </w:rPr>
        <w:t>емоційними</w:t>
      </w:r>
      <w:proofErr w:type="spellEnd"/>
      <w:r w:rsidRPr="006346DF">
        <w:rPr>
          <w:rFonts w:eastAsia="Calibri"/>
          <w:sz w:val="28"/>
          <w:szCs w:val="28"/>
          <w:lang w:val="ru-RU"/>
        </w:rPr>
        <w:t xml:space="preserve"> </w:t>
      </w:r>
      <w:proofErr w:type="spellStart"/>
      <w:r w:rsidRPr="006346DF">
        <w:rPr>
          <w:rFonts w:eastAsia="Calibri"/>
          <w:sz w:val="28"/>
          <w:szCs w:val="28"/>
          <w:lang w:val="ru-RU"/>
        </w:rPr>
        <w:t>компетенціями</w:t>
      </w:r>
      <w:proofErr w:type="spellEnd"/>
      <w:r w:rsidRPr="006346DF">
        <w:rPr>
          <w:rFonts w:eastAsia="Calibri"/>
          <w:sz w:val="28"/>
          <w:szCs w:val="28"/>
          <w:lang w:val="ru-RU"/>
        </w:rPr>
        <w:t xml:space="preserve"> (</w:t>
      </w:r>
      <w:proofErr w:type="spellStart"/>
      <w:r w:rsidRPr="006346DF">
        <w:rPr>
          <w:rFonts w:eastAsia="Calibri"/>
          <w:sz w:val="28"/>
          <w:szCs w:val="28"/>
          <w:lang w:val="ru-RU"/>
        </w:rPr>
        <w:t>розпізнавання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маніпуляцій</w:t>
      </w:r>
      <w:proofErr w:type="spellEnd"/>
      <w:r w:rsidRPr="006346DF">
        <w:rPr>
          <w:rFonts w:eastAsia="Calibri"/>
          <w:sz w:val="28"/>
          <w:szCs w:val="28"/>
          <w:lang w:val="ru-RU"/>
        </w:rPr>
        <w:t xml:space="preserve">, </w:t>
      </w:r>
      <w:proofErr w:type="spellStart"/>
      <w:r w:rsidRPr="006346DF">
        <w:rPr>
          <w:rFonts w:eastAsia="Calibri"/>
          <w:sz w:val="28"/>
          <w:szCs w:val="28"/>
          <w:lang w:val="ru-RU"/>
        </w:rPr>
        <w:t>управління</w:t>
      </w:r>
      <w:proofErr w:type="spellEnd"/>
      <w:r w:rsidRPr="006346DF">
        <w:rPr>
          <w:rFonts w:eastAsia="Calibri"/>
          <w:sz w:val="28"/>
          <w:szCs w:val="28"/>
          <w:lang w:val="ru-RU"/>
        </w:rPr>
        <w:t xml:space="preserve"> </w:t>
      </w:r>
      <w:proofErr w:type="spellStart"/>
      <w:r w:rsidRPr="006346DF">
        <w:rPr>
          <w:rFonts w:eastAsia="Calibri"/>
          <w:sz w:val="28"/>
          <w:szCs w:val="28"/>
          <w:lang w:val="ru-RU"/>
        </w:rPr>
        <w:t>емоціями</w:t>
      </w:r>
      <w:proofErr w:type="spellEnd"/>
      <w:r w:rsidRPr="006346DF">
        <w:rPr>
          <w:rFonts w:eastAsia="Calibri"/>
          <w:sz w:val="28"/>
          <w:szCs w:val="28"/>
          <w:lang w:val="ru-RU"/>
        </w:rPr>
        <w:t xml:space="preserve"> в </w:t>
      </w:r>
      <w:proofErr w:type="spellStart"/>
      <w:r w:rsidRPr="006346DF">
        <w:rPr>
          <w:rFonts w:eastAsia="Calibri"/>
          <w:sz w:val="28"/>
          <w:szCs w:val="28"/>
          <w:lang w:val="ru-RU"/>
        </w:rPr>
        <w:t>онлайні</w:t>
      </w:r>
      <w:proofErr w:type="spellEnd"/>
      <w:r w:rsidRPr="006346DF">
        <w:rPr>
          <w:rFonts w:eastAsia="Calibri"/>
          <w:sz w:val="28"/>
          <w:szCs w:val="28"/>
          <w:lang w:val="ru-RU"/>
        </w:rPr>
        <w:t xml:space="preserve">) і з </w:t>
      </w:r>
      <w:proofErr w:type="spellStart"/>
      <w:r w:rsidRPr="006346DF">
        <w:rPr>
          <w:rFonts w:eastAsia="Calibri"/>
          <w:sz w:val="28"/>
          <w:szCs w:val="28"/>
          <w:lang w:val="ru-RU"/>
        </w:rPr>
        <w:t>практичними</w:t>
      </w:r>
      <w:proofErr w:type="spellEnd"/>
      <w:r w:rsidRPr="006346DF">
        <w:rPr>
          <w:rFonts w:eastAsia="Calibri"/>
          <w:sz w:val="28"/>
          <w:szCs w:val="28"/>
          <w:lang w:val="ru-RU"/>
        </w:rPr>
        <w:t xml:space="preserve"> </w:t>
      </w:r>
      <w:proofErr w:type="spellStart"/>
      <w:r w:rsidRPr="006346DF">
        <w:rPr>
          <w:rFonts w:eastAsia="Calibri"/>
          <w:sz w:val="28"/>
          <w:szCs w:val="28"/>
          <w:lang w:val="ru-RU"/>
        </w:rPr>
        <w:t>навичками</w:t>
      </w:r>
      <w:proofErr w:type="spellEnd"/>
      <w:r w:rsidRPr="006346DF">
        <w:rPr>
          <w:rFonts w:eastAsia="Calibri"/>
          <w:sz w:val="28"/>
          <w:szCs w:val="28"/>
          <w:lang w:val="ru-RU"/>
        </w:rPr>
        <w:t xml:space="preserve"> (</w:t>
      </w:r>
      <w:proofErr w:type="spellStart"/>
      <w:r w:rsidRPr="006346DF">
        <w:rPr>
          <w:rFonts w:eastAsia="Calibri"/>
          <w:sz w:val="28"/>
          <w:szCs w:val="28"/>
          <w:lang w:val="ru-RU"/>
        </w:rPr>
        <w:t>налаштування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приватності</w:t>
      </w:r>
      <w:proofErr w:type="spellEnd"/>
      <w:r w:rsidRPr="006346DF">
        <w:rPr>
          <w:rFonts w:eastAsia="Calibri"/>
          <w:sz w:val="28"/>
          <w:szCs w:val="28"/>
          <w:lang w:val="ru-RU"/>
        </w:rPr>
        <w:t xml:space="preserve">, </w:t>
      </w:r>
      <w:proofErr w:type="spellStart"/>
      <w:r w:rsidRPr="006346DF">
        <w:rPr>
          <w:rFonts w:eastAsia="Calibri"/>
          <w:sz w:val="28"/>
          <w:szCs w:val="28"/>
          <w:lang w:val="ru-RU"/>
        </w:rPr>
        <w:t>базові</w:t>
      </w:r>
      <w:proofErr w:type="spellEnd"/>
      <w:r w:rsidRPr="006346DF">
        <w:rPr>
          <w:rFonts w:eastAsia="Calibri"/>
          <w:sz w:val="28"/>
          <w:szCs w:val="28"/>
          <w:lang w:val="ru-RU"/>
        </w:rPr>
        <w:t xml:space="preserve"> </w:t>
      </w:r>
      <w:proofErr w:type="spellStart"/>
      <w:r w:rsidRPr="006346DF">
        <w:rPr>
          <w:rFonts w:eastAsia="Calibri"/>
          <w:sz w:val="28"/>
          <w:szCs w:val="28"/>
          <w:lang w:val="ru-RU"/>
        </w:rPr>
        <w:t>технічні</w:t>
      </w:r>
      <w:proofErr w:type="spellEnd"/>
      <w:r w:rsidRPr="006346DF">
        <w:rPr>
          <w:rFonts w:eastAsia="Calibri"/>
          <w:sz w:val="28"/>
          <w:szCs w:val="28"/>
          <w:lang w:val="ru-RU"/>
        </w:rPr>
        <w:t xml:space="preserve"> </w:t>
      </w:r>
      <w:proofErr w:type="spellStart"/>
      <w:r w:rsidRPr="006346DF">
        <w:rPr>
          <w:rFonts w:eastAsia="Calibri"/>
          <w:sz w:val="28"/>
          <w:szCs w:val="28"/>
          <w:lang w:val="ru-RU"/>
        </w:rPr>
        <w:t>знання</w:t>
      </w:r>
      <w:proofErr w:type="spellEnd"/>
      <w:r w:rsidRPr="006346DF">
        <w:rPr>
          <w:rFonts w:eastAsia="Calibri"/>
          <w:sz w:val="28"/>
          <w:szCs w:val="28"/>
          <w:lang w:val="ru-RU"/>
        </w:rPr>
        <w:t xml:space="preserve">). Така </w:t>
      </w:r>
      <w:proofErr w:type="spellStart"/>
      <w:r w:rsidRPr="006346DF">
        <w:rPr>
          <w:rFonts w:eastAsia="Calibri"/>
          <w:sz w:val="28"/>
          <w:szCs w:val="28"/>
          <w:lang w:val="ru-RU"/>
        </w:rPr>
        <w:t>тривимірна</w:t>
      </w:r>
      <w:proofErr w:type="spellEnd"/>
      <w:r w:rsidRPr="006346DF">
        <w:rPr>
          <w:rFonts w:eastAsia="Calibri"/>
          <w:sz w:val="28"/>
          <w:szCs w:val="28"/>
          <w:lang w:val="ru-RU"/>
        </w:rPr>
        <w:t xml:space="preserve"> модель </w:t>
      </w:r>
      <w:proofErr w:type="spellStart"/>
      <w:r w:rsidRPr="006346DF">
        <w:rPr>
          <w:rFonts w:eastAsia="Calibri"/>
          <w:sz w:val="28"/>
          <w:szCs w:val="28"/>
          <w:lang w:val="ru-RU"/>
        </w:rPr>
        <w:t>забезпечує</w:t>
      </w:r>
      <w:proofErr w:type="spellEnd"/>
      <w:r w:rsidRPr="006346DF">
        <w:rPr>
          <w:rFonts w:eastAsia="Calibri"/>
          <w:sz w:val="28"/>
          <w:szCs w:val="28"/>
          <w:lang w:val="ru-RU"/>
        </w:rPr>
        <w:t xml:space="preserve"> не </w:t>
      </w:r>
      <w:proofErr w:type="spellStart"/>
      <w:r w:rsidRPr="006346DF">
        <w:rPr>
          <w:rFonts w:eastAsia="Calibri"/>
          <w:sz w:val="28"/>
          <w:szCs w:val="28"/>
          <w:lang w:val="ru-RU"/>
        </w:rPr>
        <w:t>лише</w:t>
      </w:r>
      <w:proofErr w:type="spellEnd"/>
      <w:r w:rsidRPr="006346DF">
        <w:rPr>
          <w:rFonts w:eastAsia="Calibri"/>
          <w:sz w:val="28"/>
          <w:szCs w:val="28"/>
          <w:lang w:val="ru-RU"/>
        </w:rPr>
        <w:t xml:space="preserve"> </w:t>
      </w:r>
      <w:proofErr w:type="spellStart"/>
      <w:r w:rsidRPr="006346DF">
        <w:rPr>
          <w:rFonts w:eastAsia="Calibri"/>
          <w:sz w:val="28"/>
          <w:szCs w:val="28"/>
          <w:lang w:val="ru-RU"/>
        </w:rPr>
        <w:t>інтелектуальну</w:t>
      </w:r>
      <w:proofErr w:type="spellEnd"/>
      <w:r w:rsidRPr="006346DF">
        <w:rPr>
          <w:rFonts w:eastAsia="Calibri"/>
          <w:sz w:val="28"/>
          <w:szCs w:val="28"/>
          <w:lang w:val="ru-RU"/>
        </w:rPr>
        <w:t xml:space="preserve">, а й </w:t>
      </w:r>
      <w:proofErr w:type="spellStart"/>
      <w:r w:rsidRPr="006346DF">
        <w:rPr>
          <w:rFonts w:eastAsia="Calibri"/>
          <w:sz w:val="28"/>
          <w:szCs w:val="28"/>
          <w:lang w:val="ru-RU"/>
        </w:rPr>
        <w:t>поведінкову</w:t>
      </w:r>
      <w:proofErr w:type="spellEnd"/>
      <w:r w:rsidRPr="006346DF">
        <w:rPr>
          <w:rFonts w:eastAsia="Calibri"/>
          <w:sz w:val="28"/>
          <w:szCs w:val="28"/>
          <w:lang w:val="ru-RU"/>
        </w:rPr>
        <w:t xml:space="preserve"> </w:t>
      </w:r>
      <w:proofErr w:type="spellStart"/>
      <w:r w:rsidRPr="006346DF">
        <w:rPr>
          <w:rFonts w:eastAsia="Calibri"/>
          <w:sz w:val="28"/>
          <w:szCs w:val="28"/>
          <w:lang w:val="ru-RU"/>
        </w:rPr>
        <w:t>готовність</w:t>
      </w:r>
      <w:proofErr w:type="spellEnd"/>
      <w:r w:rsidRPr="006346DF">
        <w:rPr>
          <w:rFonts w:eastAsia="Calibri"/>
          <w:sz w:val="28"/>
          <w:szCs w:val="28"/>
          <w:lang w:val="ru-RU"/>
        </w:rPr>
        <w:t xml:space="preserve"> до </w:t>
      </w:r>
      <w:proofErr w:type="spellStart"/>
      <w:r w:rsidRPr="006346DF">
        <w:rPr>
          <w:rFonts w:eastAsia="Calibri"/>
          <w:sz w:val="28"/>
          <w:szCs w:val="28"/>
          <w:lang w:val="ru-RU"/>
        </w:rPr>
        <w:t>безпечної</w:t>
      </w:r>
      <w:proofErr w:type="spellEnd"/>
      <w:r w:rsidRPr="006346DF">
        <w:rPr>
          <w:rFonts w:eastAsia="Calibri"/>
          <w:sz w:val="28"/>
          <w:szCs w:val="28"/>
          <w:lang w:val="ru-RU"/>
        </w:rPr>
        <w:t xml:space="preserve"> </w:t>
      </w:r>
      <w:proofErr w:type="spellStart"/>
      <w:r w:rsidRPr="006346DF">
        <w:rPr>
          <w:rFonts w:eastAsia="Calibri"/>
          <w:sz w:val="28"/>
          <w:szCs w:val="28"/>
          <w:lang w:val="ru-RU"/>
        </w:rPr>
        <w:t>участі</w:t>
      </w:r>
      <w:proofErr w:type="spellEnd"/>
      <w:r w:rsidRPr="006346DF">
        <w:rPr>
          <w:rFonts w:eastAsia="Calibri"/>
          <w:sz w:val="28"/>
          <w:szCs w:val="28"/>
          <w:lang w:val="ru-RU"/>
        </w:rPr>
        <w:t xml:space="preserve"> в цифровому </w:t>
      </w:r>
      <w:proofErr w:type="spellStart"/>
      <w:r w:rsidRPr="006346DF">
        <w:rPr>
          <w:rFonts w:eastAsia="Calibri"/>
          <w:sz w:val="28"/>
          <w:szCs w:val="28"/>
          <w:lang w:val="ru-RU"/>
        </w:rPr>
        <w:t>просторі</w:t>
      </w:r>
      <w:proofErr w:type="spellEnd"/>
      <w:r w:rsidRPr="006346DF">
        <w:rPr>
          <w:rFonts w:eastAsia="Calibri"/>
          <w:sz w:val="28"/>
          <w:szCs w:val="28"/>
          <w:lang w:val="ru-RU"/>
        </w:rPr>
        <w:t xml:space="preserve"> і </w:t>
      </w:r>
      <w:proofErr w:type="spellStart"/>
      <w:r w:rsidRPr="006346DF">
        <w:rPr>
          <w:rFonts w:eastAsia="Calibri"/>
          <w:sz w:val="28"/>
          <w:szCs w:val="28"/>
          <w:lang w:val="ru-RU"/>
        </w:rPr>
        <w:t>підтверджена</w:t>
      </w:r>
      <w:proofErr w:type="spellEnd"/>
      <w:r w:rsidRPr="006346DF">
        <w:rPr>
          <w:rFonts w:eastAsia="Calibri"/>
          <w:sz w:val="28"/>
          <w:szCs w:val="28"/>
          <w:lang w:val="ru-RU"/>
        </w:rPr>
        <w:t xml:space="preserve"> </w:t>
      </w:r>
      <w:proofErr w:type="spellStart"/>
      <w:r w:rsidRPr="006346DF">
        <w:rPr>
          <w:rFonts w:eastAsia="Calibri"/>
          <w:sz w:val="28"/>
          <w:szCs w:val="28"/>
          <w:lang w:val="ru-RU"/>
        </w:rPr>
        <w:t>оглядами</w:t>
      </w:r>
      <w:proofErr w:type="spellEnd"/>
      <w:r w:rsidRPr="006346DF">
        <w:rPr>
          <w:rFonts w:eastAsia="Calibri"/>
          <w:sz w:val="28"/>
          <w:szCs w:val="28"/>
          <w:lang w:val="ru-RU"/>
        </w:rPr>
        <w:t xml:space="preserve"> </w:t>
      </w:r>
      <w:proofErr w:type="spellStart"/>
      <w:r w:rsidRPr="006346DF">
        <w:rPr>
          <w:rFonts w:eastAsia="Calibri"/>
          <w:sz w:val="28"/>
          <w:szCs w:val="28"/>
          <w:lang w:val="ru-RU"/>
        </w:rPr>
        <w:t>досліджень</w:t>
      </w:r>
      <w:proofErr w:type="spellEnd"/>
      <w:r w:rsidRPr="006346DF">
        <w:rPr>
          <w:rFonts w:eastAsia="Calibri"/>
          <w:sz w:val="28"/>
          <w:szCs w:val="28"/>
          <w:lang w:val="ru-RU"/>
        </w:rPr>
        <w:t xml:space="preserve"> як </w:t>
      </w:r>
      <w:proofErr w:type="spellStart"/>
      <w:r w:rsidRPr="006346DF">
        <w:rPr>
          <w:rFonts w:eastAsia="Calibri"/>
          <w:sz w:val="28"/>
          <w:szCs w:val="28"/>
          <w:lang w:val="ru-RU"/>
        </w:rPr>
        <w:t>успішна</w:t>
      </w:r>
      <w:proofErr w:type="spellEnd"/>
      <w:r w:rsidRPr="006346DF">
        <w:rPr>
          <w:rFonts w:eastAsia="Calibri"/>
          <w:sz w:val="28"/>
          <w:szCs w:val="28"/>
          <w:lang w:val="ru-RU"/>
        </w:rPr>
        <w:t xml:space="preserve"> для </w:t>
      </w:r>
      <w:proofErr w:type="spellStart"/>
      <w:r w:rsidRPr="006346DF">
        <w:rPr>
          <w:rFonts w:eastAsia="Calibri"/>
          <w:sz w:val="28"/>
          <w:szCs w:val="28"/>
          <w:lang w:val="ru-RU"/>
        </w:rPr>
        <w:t>по</w:t>
      </w:r>
      <w:r>
        <w:rPr>
          <w:rFonts w:eastAsia="Calibri"/>
          <w:sz w:val="28"/>
          <w:szCs w:val="28"/>
          <w:lang w:val="ru-RU"/>
        </w:rPr>
        <w:t>кращення</w:t>
      </w:r>
      <w:proofErr w:type="spellEnd"/>
      <w:r>
        <w:rPr>
          <w:rFonts w:eastAsia="Calibri"/>
          <w:sz w:val="28"/>
          <w:szCs w:val="28"/>
          <w:lang w:val="ru-RU"/>
        </w:rPr>
        <w:t xml:space="preserve"> </w:t>
      </w:r>
      <w:proofErr w:type="spellStart"/>
      <w:r>
        <w:rPr>
          <w:rFonts w:eastAsia="Calibri"/>
          <w:sz w:val="28"/>
          <w:szCs w:val="28"/>
          <w:lang w:val="ru-RU"/>
        </w:rPr>
        <w:t>результатів</w:t>
      </w:r>
      <w:proofErr w:type="spellEnd"/>
      <w:r>
        <w:rPr>
          <w:rFonts w:eastAsia="Calibri"/>
          <w:sz w:val="28"/>
          <w:szCs w:val="28"/>
          <w:lang w:val="ru-RU"/>
        </w:rPr>
        <w:t xml:space="preserve"> у </w:t>
      </w:r>
      <w:proofErr w:type="spellStart"/>
      <w:r>
        <w:rPr>
          <w:rFonts w:eastAsia="Calibri"/>
          <w:sz w:val="28"/>
          <w:szCs w:val="28"/>
          <w:lang w:val="ru-RU"/>
        </w:rPr>
        <w:t>молоді</w:t>
      </w:r>
      <w:proofErr w:type="spellEnd"/>
      <w:r>
        <w:rPr>
          <w:rFonts w:eastAsia="Calibri"/>
          <w:sz w:val="28"/>
          <w:szCs w:val="28"/>
          <w:lang w:val="ru-RU"/>
        </w:rPr>
        <w:t xml:space="preserve">. </w:t>
      </w:r>
    </w:p>
    <w:p w14:paraId="60B20E53" w14:textId="38717DD4" w:rsidR="006F5214" w:rsidRPr="006346DF" w:rsidRDefault="006F5214" w:rsidP="006F5214">
      <w:pPr>
        <w:spacing w:after="160" w:line="360" w:lineRule="auto"/>
        <w:ind w:firstLine="709"/>
        <w:contextualSpacing/>
        <w:jc w:val="both"/>
        <w:rPr>
          <w:rFonts w:eastAsia="Calibri"/>
          <w:sz w:val="28"/>
          <w:szCs w:val="28"/>
          <w:lang w:val="ru-RU"/>
        </w:rPr>
      </w:pPr>
      <w:proofErr w:type="spellStart"/>
      <w:r w:rsidRPr="006346DF">
        <w:rPr>
          <w:rFonts w:eastAsia="Calibri"/>
          <w:sz w:val="28"/>
          <w:szCs w:val="28"/>
          <w:lang w:val="ru-RU"/>
        </w:rPr>
        <w:t>Підхід</w:t>
      </w:r>
      <w:proofErr w:type="spellEnd"/>
      <w:r w:rsidRPr="006346DF">
        <w:rPr>
          <w:rFonts w:eastAsia="Calibri"/>
          <w:sz w:val="28"/>
          <w:szCs w:val="28"/>
          <w:lang w:val="ru-RU"/>
        </w:rPr>
        <w:t xml:space="preserve"> </w:t>
      </w:r>
      <w:proofErr w:type="spellStart"/>
      <w:r w:rsidRPr="006346DF">
        <w:rPr>
          <w:rFonts w:eastAsia="Calibri"/>
          <w:sz w:val="28"/>
          <w:szCs w:val="28"/>
          <w:lang w:val="ru-RU"/>
        </w:rPr>
        <w:t>із</w:t>
      </w:r>
      <w:proofErr w:type="spellEnd"/>
      <w:r w:rsidRPr="006346DF">
        <w:rPr>
          <w:rFonts w:eastAsia="Calibri"/>
          <w:sz w:val="28"/>
          <w:szCs w:val="28"/>
          <w:lang w:val="ru-RU"/>
        </w:rPr>
        <w:t xml:space="preserve"> </w:t>
      </w:r>
      <w:proofErr w:type="spellStart"/>
      <w:r w:rsidRPr="006346DF">
        <w:rPr>
          <w:rFonts w:eastAsia="Calibri"/>
          <w:sz w:val="28"/>
          <w:szCs w:val="28"/>
          <w:lang w:val="ru-RU"/>
        </w:rPr>
        <w:t>залученням</w:t>
      </w:r>
      <w:proofErr w:type="spellEnd"/>
      <w:r w:rsidRPr="006346DF">
        <w:rPr>
          <w:rFonts w:eastAsia="Calibri"/>
          <w:sz w:val="28"/>
          <w:szCs w:val="28"/>
          <w:lang w:val="ru-RU"/>
        </w:rPr>
        <w:t xml:space="preserve"> </w:t>
      </w:r>
      <w:proofErr w:type="spellStart"/>
      <w:r w:rsidRPr="006346DF">
        <w:rPr>
          <w:rFonts w:eastAsia="Calibri"/>
          <w:sz w:val="28"/>
          <w:szCs w:val="28"/>
          <w:lang w:val="ru-RU"/>
        </w:rPr>
        <w:t>ровесників</w:t>
      </w:r>
      <w:proofErr w:type="spellEnd"/>
      <w:r w:rsidRPr="006346DF">
        <w:rPr>
          <w:rFonts w:eastAsia="Calibri"/>
          <w:sz w:val="28"/>
          <w:szCs w:val="28"/>
          <w:lang w:val="ru-RU"/>
        </w:rPr>
        <w:t xml:space="preserve"> </w:t>
      </w:r>
      <w:r>
        <w:rPr>
          <w:rFonts w:eastAsia="Calibri"/>
          <w:sz w:val="28"/>
          <w:szCs w:val="28"/>
          <w:lang w:val="ru-RU"/>
        </w:rPr>
        <w:t>-</w:t>
      </w:r>
      <w:r w:rsidRPr="006346DF">
        <w:rPr>
          <w:rFonts w:eastAsia="Calibri"/>
          <w:sz w:val="28"/>
          <w:szCs w:val="28"/>
          <w:lang w:val="ru-RU"/>
        </w:rPr>
        <w:t xml:space="preserve"> </w:t>
      </w:r>
      <w:proofErr w:type="spellStart"/>
      <w:r w:rsidRPr="006346DF">
        <w:rPr>
          <w:rFonts w:eastAsia="Calibri"/>
          <w:sz w:val="28"/>
          <w:szCs w:val="28"/>
          <w:lang w:val="ru-RU"/>
        </w:rPr>
        <w:t>peer</w:t>
      </w:r>
      <w:proofErr w:type="spellEnd"/>
      <w:r w:rsidRPr="006346DF">
        <w:rPr>
          <w:rFonts w:eastAsia="Calibri"/>
          <w:sz w:val="28"/>
          <w:szCs w:val="28"/>
          <w:lang w:val="ru-RU"/>
        </w:rPr>
        <w:t xml:space="preserve"> </w:t>
      </w:r>
      <w:proofErr w:type="spellStart"/>
      <w:r w:rsidRPr="006346DF">
        <w:rPr>
          <w:rFonts w:eastAsia="Calibri"/>
          <w:sz w:val="28"/>
          <w:szCs w:val="28"/>
          <w:lang w:val="ru-RU"/>
        </w:rPr>
        <w:t>education</w:t>
      </w:r>
      <w:proofErr w:type="spellEnd"/>
      <w:r w:rsidRPr="006346DF">
        <w:rPr>
          <w:rFonts w:eastAsia="Calibri"/>
          <w:sz w:val="28"/>
          <w:szCs w:val="28"/>
          <w:lang w:val="ru-RU"/>
        </w:rPr>
        <w:t xml:space="preserve"> </w:t>
      </w:r>
      <w:r>
        <w:rPr>
          <w:rFonts w:eastAsia="Calibri"/>
          <w:sz w:val="28"/>
          <w:szCs w:val="28"/>
          <w:lang w:val="ru-RU"/>
        </w:rPr>
        <w:t>-</w:t>
      </w:r>
      <w:r w:rsidRPr="006346DF">
        <w:rPr>
          <w:rFonts w:eastAsia="Calibri"/>
          <w:sz w:val="28"/>
          <w:szCs w:val="28"/>
          <w:lang w:val="ru-RU"/>
        </w:rPr>
        <w:t xml:space="preserve"> </w:t>
      </w:r>
      <w:proofErr w:type="spellStart"/>
      <w:r w:rsidRPr="006346DF">
        <w:rPr>
          <w:rFonts w:eastAsia="Calibri"/>
          <w:sz w:val="28"/>
          <w:szCs w:val="28"/>
          <w:lang w:val="ru-RU"/>
        </w:rPr>
        <w:t>варто</w:t>
      </w:r>
      <w:proofErr w:type="spellEnd"/>
      <w:r w:rsidRPr="006346DF">
        <w:rPr>
          <w:rFonts w:eastAsia="Calibri"/>
          <w:sz w:val="28"/>
          <w:szCs w:val="28"/>
          <w:lang w:val="ru-RU"/>
        </w:rPr>
        <w:t xml:space="preserve"> </w:t>
      </w:r>
      <w:proofErr w:type="spellStart"/>
      <w:r w:rsidRPr="006346DF">
        <w:rPr>
          <w:rFonts w:eastAsia="Calibri"/>
          <w:sz w:val="28"/>
          <w:szCs w:val="28"/>
          <w:lang w:val="ru-RU"/>
        </w:rPr>
        <w:t>включати</w:t>
      </w:r>
      <w:proofErr w:type="spellEnd"/>
      <w:r w:rsidRPr="006346DF">
        <w:rPr>
          <w:rFonts w:eastAsia="Calibri"/>
          <w:sz w:val="28"/>
          <w:szCs w:val="28"/>
          <w:lang w:val="ru-RU"/>
        </w:rPr>
        <w:t xml:space="preserve"> як </w:t>
      </w:r>
      <w:proofErr w:type="spellStart"/>
      <w:r w:rsidRPr="006346DF">
        <w:rPr>
          <w:rFonts w:eastAsia="Calibri"/>
          <w:sz w:val="28"/>
          <w:szCs w:val="28"/>
          <w:lang w:val="ru-RU"/>
        </w:rPr>
        <w:t>важливий</w:t>
      </w:r>
      <w:proofErr w:type="spellEnd"/>
      <w:r w:rsidRPr="006346DF">
        <w:rPr>
          <w:rFonts w:eastAsia="Calibri"/>
          <w:sz w:val="28"/>
          <w:szCs w:val="28"/>
          <w:lang w:val="ru-RU"/>
        </w:rPr>
        <w:t xml:space="preserve"> </w:t>
      </w:r>
      <w:proofErr w:type="spellStart"/>
      <w:r w:rsidRPr="006346DF">
        <w:rPr>
          <w:rFonts w:eastAsia="Calibri"/>
          <w:sz w:val="28"/>
          <w:szCs w:val="28"/>
          <w:lang w:val="ru-RU"/>
        </w:rPr>
        <w:t>інструмент</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підлітки</w:t>
      </w:r>
      <w:proofErr w:type="spellEnd"/>
      <w:r w:rsidRPr="006346DF">
        <w:rPr>
          <w:rFonts w:eastAsia="Calibri"/>
          <w:sz w:val="28"/>
          <w:szCs w:val="28"/>
          <w:lang w:val="ru-RU"/>
        </w:rPr>
        <w:t xml:space="preserve"> часто </w:t>
      </w:r>
      <w:proofErr w:type="spellStart"/>
      <w:r w:rsidRPr="006346DF">
        <w:rPr>
          <w:rFonts w:eastAsia="Calibri"/>
          <w:sz w:val="28"/>
          <w:szCs w:val="28"/>
          <w:lang w:val="ru-RU"/>
        </w:rPr>
        <w:t>сприймають</w:t>
      </w:r>
      <w:proofErr w:type="spellEnd"/>
      <w:r w:rsidRPr="006346DF">
        <w:rPr>
          <w:rFonts w:eastAsia="Calibri"/>
          <w:sz w:val="28"/>
          <w:szCs w:val="28"/>
          <w:lang w:val="ru-RU"/>
        </w:rPr>
        <w:t xml:space="preserve"> </w:t>
      </w:r>
      <w:proofErr w:type="spellStart"/>
      <w:r w:rsidRPr="006346DF">
        <w:rPr>
          <w:rFonts w:eastAsia="Calibri"/>
          <w:sz w:val="28"/>
          <w:szCs w:val="28"/>
          <w:lang w:val="ru-RU"/>
        </w:rPr>
        <w:t>однолітків</w:t>
      </w:r>
      <w:proofErr w:type="spellEnd"/>
      <w:r w:rsidRPr="006346DF">
        <w:rPr>
          <w:rFonts w:eastAsia="Calibri"/>
          <w:sz w:val="28"/>
          <w:szCs w:val="28"/>
          <w:lang w:val="ru-RU"/>
        </w:rPr>
        <w:t xml:space="preserve"> як </w:t>
      </w:r>
      <w:proofErr w:type="spellStart"/>
      <w:r w:rsidRPr="006346DF">
        <w:rPr>
          <w:rFonts w:eastAsia="Calibri"/>
          <w:sz w:val="28"/>
          <w:szCs w:val="28"/>
          <w:lang w:val="ru-RU"/>
        </w:rPr>
        <w:t>більш</w:t>
      </w:r>
      <w:proofErr w:type="spellEnd"/>
      <w:r w:rsidRPr="006346DF">
        <w:rPr>
          <w:rFonts w:eastAsia="Calibri"/>
          <w:sz w:val="28"/>
          <w:szCs w:val="28"/>
          <w:lang w:val="ru-RU"/>
        </w:rPr>
        <w:t xml:space="preserve"> </w:t>
      </w:r>
      <w:proofErr w:type="spellStart"/>
      <w:r w:rsidRPr="006346DF">
        <w:rPr>
          <w:rFonts w:eastAsia="Calibri"/>
          <w:sz w:val="28"/>
          <w:szCs w:val="28"/>
          <w:lang w:val="ru-RU"/>
        </w:rPr>
        <w:t>релевантне</w:t>
      </w:r>
      <w:proofErr w:type="spellEnd"/>
      <w:r w:rsidRPr="006346DF">
        <w:rPr>
          <w:rFonts w:eastAsia="Calibri"/>
          <w:sz w:val="28"/>
          <w:szCs w:val="28"/>
          <w:lang w:val="ru-RU"/>
        </w:rPr>
        <w:t xml:space="preserve"> </w:t>
      </w:r>
      <w:proofErr w:type="spellStart"/>
      <w:r w:rsidRPr="006346DF">
        <w:rPr>
          <w:rFonts w:eastAsia="Calibri"/>
          <w:sz w:val="28"/>
          <w:szCs w:val="28"/>
          <w:lang w:val="ru-RU"/>
        </w:rPr>
        <w:t>джерело</w:t>
      </w:r>
      <w:proofErr w:type="spellEnd"/>
      <w:r w:rsidRPr="006346DF">
        <w:rPr>
          <w:rFonts w:eastAsia="Calibri"/>
          <w:sz w:val="28"/>
          <w:szCs w:val="28"/>
          <w:lang w:val="ru-RU"/>
        </w:rPr>
        <w:t xml:space="preserve">, </w:t>
      </w:r>
      <w:proofErr w:type="spellStart"/>
      <w:r w:rsidRPr="006346DF">
        <w:rPr>
          <w:rFonts w:eastAsia="Calibri"/>
          <w:sz w:val="28"/>
          <w:szCs w:val="28"/>
          <w:lang w:val="ru-RU"/>
        </w:rPr>
        <w:t>ніж</w:t>
      </w:r>
      <w:proofErr w:type="spellEnd"/>
      <w:r w:rsidRPr="006346DF">
        <w:rPr>
          <w:rFonts w:eastAsia="Calibri"/>
          <w:sz w:val="28"/>
          <w:szCs w:val="28"/>
          <w:lang w:val="ru-RU"/>
        </w:rPr>
        <w:t xml:space="preserve"> </w:t>
      </w:r>
      <w:proofErr w:type="spellStart"/>
      <w:r w:rsidRPr="006346DF">
        <w:rPr>
          <w:rFonts w:eastAsia="Calibri"/>
          <w:sz w:val="28"/>
          <w:szCs w:val="28"/>
          <w:lang w:val="ru-RU"/>
        </w:rPr>
        <w:t>дорослі</w:t>
      </w:r>
      <w:proofErr w:type="spellEnd"/>
      <w:r w:rsidRPr="006346DF">
        <w:rPr>
          <w:rFonts w:eastAsia="Calibri"/>
          <w:sz w:val="28"/>
          <w:szCs w:val="28"/>
          <w:lang w:val="ru-RU"/>
        </w:rPr>
        <w:t xml:space="preserve">, тому </w:t>
      </w:r>
      <w:proofErr w:type="spellStart"/>
      <w:r w:rsidRPr="006346DF">
        <w:rPr>
          <w:rFonts w:eastAsia="Calibri"/>
          <w:sz w:val="28"/>
          <w:szCs w:val="28"/>
          <w:lang w:val="ru-RU"/>
        </w:rPr>
        <w:t>підготовлені</w:t>
      </w:r>
      <w:proofErr w:type="spellEnd"/>
      <w:r w:rsidRPr="006346DF">
        <w:rPr>
          <w:rFonts w:eastAsia="Calibri"/>
          <w:sz w:val="28"/>
          <w:szCs w:val="28"/>
          <w:lang w:val="ru-RU"/>
        </w:rPr>
        <w:t xml:space="preserve"> </w:t>
      </w:r>
      <w:proofErr w:type="spellStart"/>
      <w:r w:rsidRPr="006346DF">
        <w:rPr>
          <w:rFonts w:eastAsia="Calibri"/>
          <w:sz w:val="28"/>
          <w:szCs w:val="28"/>
          <w:lang w:val="ru-RU"/>
        </w:rPr>
        <w:t>молодіжні</w:t>
      </w:r>
      <w:proofErr w:type="spellEnd"/>
      <w:r w:rsidRPr="006346DF">
        <w:rPr>
          <w:rFonts w:eastAsia="Calibri"/>
          <w:sz w:val="28"/>
          <w:szCs w:val="28"/>
          <w:lang w:val="ru-RU"/>
        </w:rPr>
        <w:t xml:space="preserve"> </w:t>
      </w:r>
      <w:proofErr w:type="spellStart"/>
      <w:r w:rsidRPr="006346DF">
        <w:rPr>
          <w:rFonts w:eastAsia="Calibri"/>
          <w:sz w:val="28"/>
          <w:szCs w:val="28"/>
          <w:lang w:val="ru-RU"/>
        </w:rPr>
        <w:t>модератори</w:t>
      </w:r>
      <w:proofErr w:type="spellEnd"/>
      <w:r w:rsidRPr="006346DF">
        <w:rPr>
          <w:rFonts w:eastAsia="Calibri"/>
          <w:sz w:val="28"/>
          <w:szCs w:val="28"/>
          <w:lang w:val="ru-RU"/>
        </w:rPr>
        <w:t xml:space="preserve"> </w:t>
      </w:r>
      <w:proofErr w:type="spellStart"/>
      <w:r w:rsidRPr="006346DF">
        <w:rPr>
          <w:rFonts w:eastAsia="Calibri"/>
          <w:sz w:val="28"/>
          <w:szCs w:val="28"/>
          <w:lang w:val="ru-RU"/>
        </w:rPr>
        <w:t>або</w:t>
      </w:r>
      <w:proofErr w:type="spellEnd"/>
      <w:r w:rsidRPr="006346DF">
        <w:rPr>
          <w:rFonts w:eastAsia="Calibri"/>
          <w:sz w:val="28"/>
          <w:szCs w:val="28"/>
          <w:lang w:val="ru-RU"/>
        </w:rPr>
        <w:t xml:space="preserve"> </w:t>
      </w:r>
      <w:proofErr w:type="spellStart"/>
      <w:r w:rsidRPr="006346DF">
        <w:rPr>
          <w:rFonts w:eastAsia="Calibri"/>
          <w:sz w:val="28"/>
          <w:szCs w:val="28"/>
          <w:lang w:val="ru-RU"/>
        </w:rPr>
        <w:t>амбасадори</w:t>
      </w:r>
      <w:proofErr w:type="spellEnd"/>
      <w:r w:rsidRPr="006346DF">
        <w:rPr>
          <w:rFonts w:eastAsia="Calibri"/>
          <w:sz w:val="28"/>
          <w:szCs w:val="28"/>
          <w:lang w:val="ru-RU"/>
        </w:rPr>
        <w:t xml:space="preserve"> </w:t>
      </w:r>
      <w:proofErr w:type="spellStart"/>
      <w:r w:rsidRPr="006346DF">
        <w:rPr>
          <w:rFonts w:eastAsia="Calibri"/>
          <w:sz w:val="28"/>
          <w:szCs w:val="28"/>
          <w:lang w:val="ru-RU"/>
        </w:rPr>
        <w:t>можуть</w:t>
      </w:r>
      <w:proofErr w:type="spellEnd"/>
      <w:r w:rsidRPr="006346DF">
        <w:rPr>
          <w:rFonts w:eastAsia="Calibri"/>
          <w:sz w:val="28"/>
          <w:szCs w:val="28"/>
          <w:lang w:val="ru-RU"/>
        </w:rPr>
        <w:t xml:space="preserve"> </w:t>
      </w:r>
      <w:proofErr w:type="spellStart"/>
      <w:r w:rsidRPr="006346DF">
        <w:rPr>
          <w:rFonts w:eastAsia="Calibri"/>
          <w:sz w:val="28"/>
          <w:szCs w:val="28"/>
          <w:lang w:val="ru-RU"/>
        </w:rPr>
        <w:t>значно</w:t>
      </w:r>
      <w:proofErr w:type="spellEnd"/>
      <w:r w:rsidRPr="006346DF">
        <w:rPr>
          <w:rFonts w:eastAsia="Calibri"/>
          <w:sz w:val="28"/>
          <w:szCs w:val="28"/>
          <w:lang w:val="ru-RU"/>
        </w:rPr>
        <w:t xml:space="preserve"> </w:t>
      </w:r>
      <w:proofErr w:type="spellStart"/>
      <w:r w:rsidRPr="006346DF">
        <w:rPr>
          <w:rFonts w:eastAsia="Calibri"/>
          <w:sz w:val="28"/>
          <w:szCs w:val="28"/>
          <w:lang w:val="ru-RU"/>
        </w:rPr>
        <w:t>підсилити</w:t>
      </w:r>
      <w:proofErr w:type="spellEnd"/>
      <w:r w:rsidRPr="006346DF">
        <w:rPr>
          <w:rFonts w:eastAsia="Calibri"/>
          <w:sz w:val="28"/>
          <w:szCs w:val="28"/>
          <w:lang w:val="ru-RU"/>
        </w:rPr>
        <w:t xml:space="preserve"> </w:t>
      </w:r>
      <w:proofErr w:type="spellStart"/>
      <w:r w:rsidRPr="006346DF">
        <w:rPr>
          <w:rFonts w:eastAsia="Calibri"/>
          <w:sz w:val="28"/>
          <w:szCs w:val="28"/>
          <w:lang w:val="ru-RU"/>
        </w:rPr>
        <w:t>ефект</w:t>
      </w:r>
      <w:proofErr w:type="spellEnd"/>
      <w:r w:rsidRPr="006346DF">
        <w:rPr>
          <w:rFonts w:eastAsia="Calibri"/>
          <w:sz w:val="28"/>
          <w:szCs w:val="28"/>
          <w:lang w:val="ru-RU"/>
        </w:rPr>
        <w:t xml:space="preserve"> </w:t>
      </w:r>
      <w:proofErr w:type="spellStart"/>
      <w:r w:rsidRPr="006346DF">
        <w:rPr>
          <w:rFonts w:eastAsia="Calibri"/>
          <w:sz w:val="28"/>
          <w:szCs w:val="28"/>
          <w:lang w:val="ru-RU"/>
        </w:rPr>
        <w:t>освітніх</w:t>
      </w:r>
      <w:proofErr w:type="spellEnd"/>
      <w:r w:rsidRPr="006346DF">
        <w:rPr>
          <w:rFonts w:eastAsia="Calibri"/>
          <w:sz w:val="28"/>
          <w:szCs w:val="28"/>
          <w:lang w:val="ru-RU"/>
        </w:rPr>
        <w:t xml:space="preserve"> </w:t>
      </w:r>
      <w:proofErr w:type="spellStart"/>
      <w:r w:rsidRPr="006346DF">
        <w:rPr>
          <w:rFonts w:eastAsia="Calibri"/>
          <w:sz w:val="28"/>
          <w:szCs w:val="28"/>
          <w:lang w:val="ru-RU"/>
        </w:rPr>
        <w:t>ініціатив</w:t>
      </w:r>
      <w:proofErr w:type="spellEnd"/>
      <w:r w:rsidRPr="006346DF">
        <w:rPr>
          <w:rFonts w:eastAsia="Calibri"/>
          <w:sz w:val="28"/>
          <w:szCs w:val="28"/>
          <w:lang w:val="ru-RU"/>
        </w:rPr>
        <w:t xml:space="preserve">. </w:t>
      </w:r>
      <w:proofErr w:type="spellStart"/>
      <w:r w:rsidRPr="006346DF">
        <w:rPr>
          <w:rFonts w:eastAsia="Calibri"/>
          <w:sz w:val="28"/>
          <w:szCs w:val="28"/>
          <w:lang w:val="ru-RU"/>
        </w:rPr>
        <w:t>Програми</w:t>
      </w:r>
      <w:proofErr w:type="spellEnd"/>
      <w:r w:rsidRPr="006346DF">
        <w:rPr>
          <w:rFonts w:eastAsia="Calibri"/>
          <w:sz w:val="28"/>
          <w:szCs w:val="28"/>
          <w:lang w:val="ru-RU"/>
        </w:rPr>
        <w:t xml:space="preserve">, </w:t>
      </w:r>
      <w:proofErr w:type="spellStart"/>
      <w:r w:rsidRPr="006346DF">
        <w:rPr>
          <w:rFonts w:eastAsia="Calibri"/>
          <w:sz w:val="28"/>
          <w:szCs w:val="28"/>
          <w:lang w:val="ru-RU"/>
        </w:rPr>
        <w:t>що</w:t>
      </w:r>
      <w:proofErr w:type="spellEnd"/>
      <w:r w:rsidRPr="006346DF">
        <w:rPr>
          <w:rFonts w:eastAsia="Calibri"/>
          <w:sz w:val="28"/>
          <w:szCs w:val="28"/>
          <w:lang w:val="ru-RU"/>
        </w:rPr>
        <w:t xml:space="preserve"> </w:t>
      </w:r>
      <w:proofErr w:type="spellStart"/>
      <w:r w:rsidRPr="006346DF">
        <w:rPr>
          <w:rFonts w:eastAsia="Calibri"/>
          <w:sz w:val="28"/>
          <w:szCs w:val="28"/>
          <w:lang w:val="ru-RU"/>
        </w:rPr>
        <w:t>навчають</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підлітків</w:t>
      </w:r>
      <w:proofErr w:type="spellEnd"/>
      <w:r w:rsidRPr="006346DF">
        <w:rPr>
          <w:rFonts w:eastAsia="Calibri"/>
          <w:sz w:val="28"/>
          <w:szCs w:val="28"/>
          <w:lang w:val="ru-RU"/>
        </w:rPr>
        <w:t xml:space="preserve"> </w:t>
      </w:r>
      <w:proofErr w:type="spellStart"/>
      <w:r w:rsidRPr="006346DF">
        <w:rPr>
          <w:rFonts w:eastAsia="Calibri"/>
          <w:sz w:val="28"/>
          <w:szCs w:val="28"/>
          <w:lang w:val="ru-RU"/>
        </w:rPr>
        <w:t>створювати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просвітницький</w:t>
      </w:r>
      <w:proofErr w:type="spellEnd"/>
      <w:r w:rsidRPr="006346DF">
        <w:rPr>
          <w:rFonts w:eastAsia="Calibri"/>
          <w:sz w:val="28"/>
          <w:szCs w:val="28"/>
          <w:lang w:val="ru-RU"/>
        </w:rPr>
        <w:t xml:space="preserve"> контент і критично </w:t>
      </w:r>
      <w:proofErr w:type="spellStart"/>
      <w:r w:rsidRPr="006346DF">
        <w:rPr>
          <w:rFonts w:eastAsia="Calibri"/>
          <w:sz w:val="28"/>
          <w:szCs w:val="28"/>
          <w:lang w:val="ru-RU"/>
        </w:rPr>
        <w:t>оцінювати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медіа</w:t>
      </w:r>
      <w:proofErr w:type="spellEnd"/>
      <w:r w:rsidRPr="006346DF">
        <w:rPr>
          <w:rFonts w:eastAsia="Calibri"/>
          <w:sz w:val="28"/>
          <w:szCs w:val="28"/>
          <w:lang w:val="ru-RU"/>
        </w:rPr>
        <w:t xml:space="preserve">, </w:t>
      </w:r>
      <w:proofErr w:type="spellStart"/>
      <w:r w:rsidRPr="006346DF">
        <w:rPr>
          <w:rFonts w:eastAsia="Calibri"/>
          <w:sz w:val="28"/>
          <w:szCs w:val="28"/>
          <w:lang w:val="ru-RU"/>
        </w:rPr>
        <w:t>одночасно</w:t>
      </w:r>
      <w:proofErr w:type="spellEnd"/>
      <w:r w:rsidRPr="006346DF">
        <w:rPr>
          <w:rFonts w:eastAsia="Calibri"/>
          <w:sz w:val="28"/>
          <w:szCs w:val="28"/>
          <w:lang w:val="ru-RU"/>
        </w:rPr>
        <w:t xml:space="preserve"> </w:t>
      </w:r>
      <w:proofErr w:type="spellStart"/>
      <w:r w:rsidRPr="006346DF">
        <w:rPr>
          <w:rFonts w:eastAsia="Calibri"/>
          <w:sz w:val="28"/>
          <w:szCs w:val="28"/>
          <w:lang w:val="ru-RU"/>
        </w:rPr>
        <w:t>будують</w:t>
      </w:r>
      <w:proofErr w:type="spellEnd"/>
      <w:r w:rsidRPr="006346DF">
        <w:rPr>
          <w:rFonts w:eastAsia="Calibri"/>
          <w:sz w:val="28"/>
          <w:szCs w:val="28"/>
          <w:lang w:val="ru-RU"/>
        </w:rPr>
        <w:t xml:space="preserve"> </w:t>
      </w:r>
      <w:proofErr w:type="spellStart"/>
      <w:r w:rsidRPr="006346DF">
        <w:rPr>
          <w:rFonts w:eastAsia="Calibri"/>
          <w:sz w:val="28"/>
          <w:szCs w:val="28"/>
          <w:lang w:val="ru-RU"/>
        </w:rPr>
        <w:t>лідерські</w:t>
      </w:r>
      <w:proofErr w:type="spellEnd"/>
      <w:r w:rsidRPr="006346DF">
        <w:rPr>
          <w:rFonts w:eastAsia="Calibri"/>
          <w:sz w:val="28"/>
          <w:szCs w:val="28"/>
          <w:lang w:val="ru-RU"/>
        </w:rPr>
        <w:t xml:space="preserve"> </w:t>
      </w:r>
      <w:proofErr w:type="spellStart"/>
      <w:r w:rsidRPr="006346DF">
        <w:rPr>
          <w:rFonts w:eastAsia="Calibri"/>
          <w:sz w:val="28"/>
          <w:szCs w:val="28"/>
          <w:lang w:val="ru-RU"/>
        </w:rPr>
        <w:t>навички</w:t>
      </w:r>
      <w:proofErr w:type="spellEnd"/>
      <w:r w:rsidRPr="006346DF">
        <w:rPr>
          <w:rFonts w:eastAsia="Calibri"/>
          <w:sz w:val="28"/>
          <w:szCs w:val="28"/>
          <w:lang w:val="ru-RU"/>
        </w:rPr>
        <w:t xml:space="preserve"> і </w:t>
      </w:r>
      <w:proofErr w:type="spellStart"/>
      <w:r w:rsidRPr="006346DF">
        <w:rPr>
          <w:rFonts w:eastAsia="Calibri"/>
          <w:sz w:val="28"/>
          <w:szCs w:val="28"/>
          <w:lang w:val="ru-RU"/>
        </w:rPr>
        <w:t>знижують</w:t>
      </w:r>
      <w:proofErr w:type="spellEnd"/>
      <w:r w:rsidRPr="006346DF">
        <w:rPr>
          <w:rFonts w:eastAsia="Calibri"/>
          <w:sz w:val="28"/>
          <w:szCs w:val="28"/>
          <w:lang w:val="ru-RU"/>
        </w:rPr>
        <w:t xml:space="preserve"> </w:t>
      </w:r>
      <w:proofErr w:type="spellStart"/>
      <w:r w:rsidRPr="006346DF">
        <w:rPr>
          <w:rFonts w:eastAsia="Calibri"/>
          <w:sz w:val="28"/>
          <w:szCs w:val="28"/>
          <w:lang w:val="ru-RU"/>
        </w:rPr>
        <w:t>стереотипи</w:t>
      </w:r>
      <w:proofErr w:type="spellEnd"/>
      <w:r w:rsidRPr="006346DF">
        <w:rPr>
          <w:rFonts w:eastAsia="Calibri"/>
          <w:sz w:val="28"/>
          <w:szCs w:val="28"/>
          <w:lang w:val="ru-RU"/>
        </w:rPr>
        <w:t xml:space="preserve"> про «</w:t>
      </w:r>
      <w:proofErr w:type="spellStart"/>
      <w:r w:rsidRPr="006346DF">
        <w:rPr>
          <w:rFonts w:eastAsia="Calibri"/>
          <w:sz w:val="28"/>
          <w:szCs w:val="28"/>
          <w:lang w:val="ru-RU"/>
        </w:rPr>
        <w:t>нерозуміння</w:t>
      </w:r>
      <w:proofErr w:type="spellEnd"/>
      <w:r w:rsidRPr="006346DF">
        <w:rPr>
          <w:rFonts w:eastAsia="Calibri"/>
          <w:sz w:val="28"/>
          <w:szCs w:val="28"/>
          <w:lang w:val="ru-RU"/>
        </w:rPr>
        <w:t xml:space="preserve"> </w:t>
      </w:r>
      <w:proofErr w:type="spellStart"/>
      <w:r w:rsidRPr="006346DF">
        <w:rPr>
          <w:rFonts w:eastAsia="Calibri"/>
          <w:sz w:val="28"/>
          <w:szCs w:val="28"/>
          <w:lang w:val="ru-RU"/>
        </w:rPr>
        <w:lastRenderedPageBreak/>
        <w:t>дорослих</w:t>
      </w:r>
      <w:proofErr w:type="spellEnd"/>
      <w:r w:rsidRPr="006346DF">
        <w:rPr>
          <w:rFonts w:eastAsia="Calibri"/>
          <w:sz w:val="28"/>
          <w:szCs w:val="28"/>
          <w:lang w:val="ru-RU"/>
        </w:rPr>
        <w:t xml:space="preserve">». </w:t>
      </w:r>
      <w:proofErr w:type="spellStart"/>
      <w:r w:rsidRPr="006346DF">
        <w:rPr>
          <w:rFonts w:eastAsia="Calibri"/>
          <w:sz w:val="28"/>
          <w:szCs w:val="28"/>
          <w:lang w:val="ru-RU"/>
        </w:rPr>
        <w:t>Ефективність</w:t>
      </w:r>
      <w:proofErr w:type="spellEnd"/>
      <w:r w:rsidRPr="006346DF">
        <w:rPr>
          <w:rFonts w:eastAsia="Calibri"/>
          <w:sz w:val="28"/>
          <w:szCs w:val="28"/>
          <w:lang w:val="ru-RU"/>
        </w:rPr>
        <w:t xml:space="preserve"> </w:t>
      </w:r>
      <w:proofErr w:type="spellStart"/>
      <w:r w:rsidRPr="006346DF">
        <w:rPr>
          <w:rFonts w:eastAsia="Calibri"/>
          <w:sz w:val="28"/>
          <w:szCs w:val="28"/>
          <w:lang w:val="ru-RU"/>
        </w:rPr>
        <w:t>цього</w:t>
      </w:r>
      <w:proofErr w:type="spellEnd"/>
      <w:r w:rsidRPr="006346DF">
        <w:rPr>
          <w:rFonts w:eastAsia="Calibri"/>
          <w:sz w:val="28"/>
          <w:szCs w:val="28"/>
          <w:lang w:val="ru-RU"/>
        </w:rPr>
        <w:t xml:space="preserve"> </w:t>
      </w:r>
      <w:proofErr w:type="spellStart"/>
      <w:r w:rsidRPr="006346DF">
        <w:rPr>
          <w:rFonts w:eastAsia="Calibri"/>
          <w:sz w:val="28"/>
          <w:szCs w:val="28"/>
          <w:lang w:val="ru-RU"/>
        </w:rPr>
        <w:t>підходу</w:t>
      </w:r>
      <w:proofErr w:type="spellEnd"/>
      <w:r w:rsidRPr="006346DF">
        <w:rPr>
          <w:rFonts w:eastAsia="Calibri"/>
          <w:sz w:val="28"/>
          <w:szCs w:val="28"/>
          <w:lang w:val="ru-RU"/>
        </w:rPr>
        <w:t xml:space="preserve"> </w:t>
      </w:r>
      <w:proofErr w:type="spellStart"/>
      <w:r w:rsidRPr="006346DF">
        <w:rPr>
          <w:rFonts w:eastAsia="Calibri"/>
          <w:sz w:val="28"/>
          <w:szCs w:val="28"/>
          <w:lang w:val="ru-RU"/>
        </w:rPr>
        <w:t>фіксується</w:t>
      </w:r>
      <w:proofErr w:type="spellEnd"/>
      <w:r w:rsidRPr="006346DF">
        <w:rPr>
          <w:rFonts w:eastAsia="Calibri"/>
          <w:sz w:val="28"/>
          <w:szCs w:val="28"/>
          <w:lang w:val="ru-RU"/>
        </w:rPr>
        <w:t xml:space="preserve"> в </w:t>
      </w:r>
      <w:proofErr w:type="spellStart"/>
      <w:r w:rsidRPr="006346DF">
        <w:rPr>
          <w:rFonts w:eastAsia="Calibri"/>
          <w:sz w:val="28"/>
          <w:szCs w:val="28"/>
          <w:lang w:val="ru-RU"/>
        </w:rPr>
        <w:t>багатьох</w:t>
      </w:r>
      <w:proofErr w:type="spellEnd"/>
      <w:r w:rsidRPr="006346DF">
        <w:rPr>
          <w:rFonts w:eastAsia="Calibri"/>
          <w:sz w:val="28"/>
          <w:szCs w:val="28"/>
          <w:lang w:val="ru-RU"/>
        </w:rPr>
        <w:t xml:space="preserve"> практиках </w:t>
      </w:r>
      <w:r>
        <w:rPr>
          <w:rFonts w:eastAsia="Calibri"/>
          <w:sz w:val="28"/>
          <w:szCs w:val="28"/>
          <w:lang w:val="ru-RU"/>
        </w:rPr>
        <w:t xml:space="preserve">та </w:t>
      </w:r>
      <w:proofErr w:type="spellStart"/>
      <w:r>
        <w:rPr>
          <w:rFonts w:eastAsia="Calibri"/>
          <w:sz w:val="28"/>
          <w:szCs w:val="28"/>
          <w:lang w:val="ru-RU"/>
        </w:rPr>
        <w:t>інструментаріях</w:t>
      </w:r>
      <w:proofErr w:type="spellEnd"/>
      <w:r w:rsidR="009933B7">
        <w:rPr>
          <w:rFonts w:eastAsia="Calibri"/>
          <w:sz w:val="28"/>
          <w:szCs w:val="28"/>
          <w:lang w:val="ru-RU"/>
        </w:rPr>
        <w:t>.</w:t>
      </w:r>
    </w:p>
    <w:p w14:paraId="29DC671C" w14:textId="77777777" w:rsidR="006F5214" w:rsidRDefault="006F5214" w:rsidP="006F5214">
      <w:pPr>
        <w:spacing w:after="160" w:line="360" w:lineRule="auto"/>
        <w:ind w:firstLine="709"/>
        <w:contextualSpacing/>
        <w:jc w:val="both"/>
        <w:rPr>
          <w:rFonts w:eastAsia="Calibri"/>
          <w:sz w:val="28"/>
          <w:szCs w:val="28"/>
          <w:lang w:val="ru-RU"/>
        </w:rPr>
      </w:pPr>
      <w:proofErr w:type="spellStart"/>
      <w:r w:rsidRPr="006346DF">
        <w:rPr>
          <w:rFonts w:eastAsia="Calibri"/>
          <w:sz w:val="28"/>
          <w:szCs w:val="28"/>
          <w:lang w:val="ru-RU"/>
        </w:rPr>
        <w:t>Необхідним</w:t>
      </w:r>
      <w:proofErr w:type="spellEnd"/>
      <w:r w:rsidRPr="006346DF">
        <w:rPr>
          <w:rFonts w:eastAsia="Calibri"/>
          <w:sz w:val="28"/>
          <w:szCs w:val="28"/>
          <w:lang w:val="ru-RU"/>
        </w:rPr>
        <w:t xml:space="preserve"> </w:t>
      </w:r>
      <w:proofErr w:type="spellStart"/>
      <w:r w:rsidRPr="006346DF">
        <w:rPr>
          <w:rFonts w:eastAsia="Calibri"/>
          <w:sz w:val="28"/>
          <w:szCs w:val="28"/>
          <w:lang w:val="ru-RU"/>
        </w:rPr>
        <w:t>елементом</w:t>
      </w:r>
      <w:proofErr w:type="spellEnd"/>
      <w:r w:rsidRPr="006346DF">
        <w:rPr>
          <w:rFonts w:eastAsia="Calibri"/>
          <w:sz w:val="28"/>
          <w:szCs w:val="28"/>
          <w:lang w:val="ru-RU"/>
        </w:rPr>
        <w:t xml:space="preserve"> є </w:t>
      </w:r>
      <w:proofErr w:type="spellStart"/>
      <w:r w:rsidRPr="006346DF">
        <w:rPr>
          <w:rFonts w:eastAsia="Calibri"/>
          <w:sz w:val="28"/>
          <w:szCs w:val="28"/>
          <w:lang w:val="ru-RU"/>
        </w:rPr>
        <w:t>регулярний</w:t>
      </w:r>
      <w:proofErr w:type="spellEnd"/>
      <w:r w:rsidRPr="006346DF">
        <w:rPr>
          <w:rFonts w:eastAsia="Calibri"/>
          <w:sz w:val="28"/>
          <w:szCs w:val="28"/>
          <w:lang w:val="ru-RU"/>
        </w:rPr>
        <w:t xml:space="preserve"> </w:t>
      </w:r>
      <w:proofErr w:type="spellStart"/>
      <w:r w:rsidRPr="006346DF">
        <w:rPr>
          <w:rFonts w:eastAsia="Calibri"/>
          <w:sz w:val="28"/>
          <w:szCs w:val="28"/>
          <w:lang w:val="ru-RU"/>
        </w:rPr>
        <w:t>моніторинг</w:t>
      </w:r>
      <w:proofErr w:type="spellEnd"/>
      <w:r w:rsidRPr="006346DF">
        <w:rPr>
          <w:rFonts w:eastAsia="Calibri"/>
          <w:sz w:val="28"/>
          <w:szCs w:val="28"/>
          <w:lang w:val="ru-RU"/>
        </w:rPr>
        <w:t xml:space="preserve"> і </w:t>
      </w:r>
      <w:proofErr w:type="spellStart"/>
      <w:r w:rsidRPr="006346DF">
        <w:rPr>
          <w:rFonts w:eastAsia="Calibri"/>
          <w:sz w:val="28"/>
          <w:szCs w:val="28"/>
          <w:lang w:val="ru-RU"/>
        </w:rPr>
        <w:t>оцінка</w:t>
      </w:r>
      <w:proofErr w:type="spellEnd"/>
      <w:r w:rsidRPr="006346DF">
        <w:rPr>
          <w:rFonts w:eastAsia="Calibri"/>
          <w:sz w:val="28"/>
          <w:szCs w:val="28"/>
          <w:lang w:val="ru-RU"/>
        </w:rPr>
        <w:t xml:space="preserve"> </w:t>
      </w:r>
      <w:proofErr w:type="spellStart"/>
      <w:r w:rsidRPr="006346DF">
        <w:rPr>
          <w:rFonts w:eastAsia="Calibri"/>
          <w:sz w:val="28"/>
          <w:szCs w:val="28"/>
          <w:lang w:val="ru-RU"/>
        </w:rPr>
        <w:t>програм</w:t>
      </w:r>
      <w:proofErr w:type="spellEnd"/>
      <w:r w:rsidRPr="006346DF">
        <w:rPr>
          <w:rFonts w:eastAsia="Calibri"/>
          <w:sz w:val="28"/>
          <w:szCs w:val="28"/>
          <w:lang w:val="ru-RU"/>
        </w:rPr>
        <w:t xml:space="preserve">: </w:t>
      </w:r>
      <w:proofErr w:type="spellStart"/>
      <w:r w:rsidRPr="006346DF">
        <w:rPr>
          <w:rFonts w:eastAsia="Calibri"/>
          <w:sz w:val="28"/>
          <w:szCs w:val="28"/>
          <w:lang w:val="ru-RU"/>
        </w:rPr>
        <w:t>школи</w:t>
      </w:r>
      <w:proofErr w:type="spellEnd"/>
      <w:r w:rsidRPr="006346DF">
        <w:rPr>
          <w:rFonts w:eastAsia="Calibri"/>
          <w:sz w:val="28"/>
          <w:szCs w:val="28"/>
          <w:lang w:val="ru-RU"/>
        </w:rPr>
        <w:t xml:space="preserve"> й </w:t>
      </w:r>
      <w:proofErr w:type="spellStart"/>
      <w:r w:rsidRPr="006346DF">
        <w:rPr>
          <w:rFonts w:eastAsia="Calibri"/>
          <w:sz w:val="28"/>
          <w:szCs w:val="28"/>
          <w:lang w:val="ru-RU"/>
        </w:rPr>
        <w:t>організації</w:t>
      </w:r>
      <w:proofErr w:type="spellEnd"/>
      <w:r w:rsidRPr="006346DF">
        <w:rPr>
          <w:rFonts w:eastAsia="Calibri"/>
          <w:sz w:val="28"/>
          <w:szCs w:val="28"/>
          <w:lang w:val="ru-RU"/>
        </w:rPr>
        <w:t xml:space="preserve"> </w:t>
      </w:r>
      <w:proofErr w:type="spellStart"/>
      <w:r w:rsidRPr="006346DF">
        <w:rPr>
          <w:rFonts w:eastAsia="Calibri"/>
          <w:sz w:val="28"/>
          <w:szCs w:val="28"/>
          <w:lang w:val="ru-RU"/>
        </w:rPr>
        <w:t>повинні</w:t>
      </w:r>
      <w:proofErr w:type="spellEnd"/>
      <w:r w:rsidRPr="006346DF">
        <w:rPr>
          <w:rFonts w:eastAsia="Calibri"/>
          <w:sz w:val="28"/>
          <w:szCs w:val="28"/>
          <w:lang w:val="ru-RU"/>
        </w:rPr>
        <w:t xml:space="preserve"> </w:t>
      </w:r>
      <w:proofErr w:type="spellStart"/>
      <w:r w:rsidRPr="006346DF">
        <w:rPr>
          <w:rFonts w:eastAsia="Calibri"/>
          <w:sz w:val="28"/>
          <w:szCs w:val="28"/>
          <w:lang w:val="ru-RU"/>
        </w:rPr>
        <w:t>відстежувати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чи</w:t>
      </w:r>
      <w:proofErr w:type="spellEnd"/>
      <w:r w:rsidRPr="006346DF">
        <w:rPr>
          <w:rFonts w:eastAsia="Calibri"/>
          <w:sz w:val="28"/>
          <w:szCs w:val="28"/>
          <w:lang w:val="ru-RU"/>
        </w:rPr>
        <w:t xml:space="preserve"> </w:t>
      </w:r>
      <w:proofErr w:type="spellStart"/>
      <w:r w:rsidRPr="006346DF">
        <w:rPr>
          <w:rFonts w:eastAsia="Calibri"/>
          <w:sz w:val="28"/>
          <w:szCs w:val="28"/>
          <w:lang w:val="ru-RU"/>
        </w:rPr>
        <w:t>змінюються</w:t>
      </w:r>
      <w:proofErr w:type="spellEnd"/>
      <w:r w:rsidRPr="006346DF">
        <w:rPr>
          <w:rFonts w:eastAsia="Calibri"/>
          <w:sz w:val="28"/>
          <w:szCs w:val="28"/>
          <w:lang w:val="ru-RU"/>
        </w:rPr>
        <w:t xml:space="preserve"> </w:t>
      </w:r>
      <w:proofErr w:type="spellStart"/>
      <w:r w:rsidRPr="006346DF">
        <w:rPr>
          <w:rFonts w:eastAsia="Calibri"/>
          <w:sz w:val="28"/>
          <w:szCs w:val="28"/>
          <w:lang w:val="ru-RU"/>
        </w:rPr>
        <w:t>компетенції</w:t>
      </w:r>
      <w:proofErr w:type="spellEnd"/>
      <w:r w:rsidRPr="006346DF">
        <w:rPr>
          <w:rFonts w:eastAsia="Calibri"/>
          <w:sz w:val="28"/>
          <w:szCs w:val="28"/>
          <w:lang w:val="ru-RU"/>
        </w:rPr>
        <w:t xml:space="preserve"> і </w:t>
      </w:r>
      <w:proofErr w:type="spellStart"/>
      <w:r w:rsidRPr="006346DF">
        <w:rPr>
          <w:rFonts w:eastAsia="Calibri"/>
          <w:sz w:val="28"/>
          <w:szCs w:val="28"/>
          <w:lang w:val="ru-RU"/>
        </w:rPr>
        <w:t>поведінка</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підлітків</w:t>
      </w:r>
      <w:proofErr w:type="spellEnd"/>
      <w:r w:rsidRPr="006346DF">
        <w:rPr>
          <w:rFonts w:eastAsia="Calibri"/>
          <w:sz w:val="28"/>
          <w:szCs w:val="28"/>
          <w:lang w:val="ru-RU"/>
        </w:rPr>
        <w:t xml:space="preserve">, </w:t>
      </w:r>
      <w:proofErr w:type="spellStart"/>
      <w:r w:rsidRPr="006346DF">
        <w:rPr>
          <w:rFonts w:eastAsia="Calibri"/>
          <w:sz w:val="28"/>
          <w:szCs w:val="28"/>
          <w:lang w:val="ru-RU"/>
        </w:rPr>
        <w:t>застосовуючи</w:t>
      </w:r>
      <w:proofErr w:type="spellEnd"/>
      <w:r w:rsidRPr="006346DF">
        <w:rPr>
          <w:rFonts w:eastAsia="Calibri"/>
          <w:sz w:val="28"/>
          <w:szCs w:val="28"/>
          <w:lang w:val="ru-RU"/>
        </w:rPr>
        <w:t xml:space="preserve"> </w:t>
      </w:r>
      <w:proofErr w:type="spellStart"/>
      <w:r w:rsidRPr="006346DF">
        <w:rPr>
          <w:rFonts w:eastAsia="Calibri"/>
          <w:sz w:val="28"/>
          <w:szCs w:val="28"/>
          <w:lang w:val="ru-RU"/>
        </w:rPr>
        <w:t>стандартизовані</w:t>
      </w:r>
      <w:proofErr w:type="spellEnd"/>
      <w:r w:rsidRPr="006346DF">
        <w:rPr>
          <w:rFonts w:eastAsia="Calibri"/>
          <w:sz w:val="28"/>
          <w:szCs w:val="28"/>
          <w:lang w:val="ru-RU"/>
        </w:rPr>
        <w:t xml:space="preserve"> </w:t>
      </w:r>
      <w:proofErr w:type="spellStart"/>
      <w:r w:rsidRPr="006346DF">
        <w:rPr>
          <w:rFonts w:eastAsia="Calibri"/>
          <w:sz w:val="28"/>
          <w:szCs w:val="28"/>
          <w:lang w:val="ru-RU"/>
        </w:rPr>
        <w:t>інструменти</w:t>
      </w:r>
      <w:proofErr w:type="spellEnd"/>
      <w:r w:rsidRPr="006346DF">
        <w:rPr>
          <w:rFonts w:eastAsia="Calibri"/>
          <w:sz w:val="28"/>
          <w:szCs w:val="28"/>
          <w:lang w:val="ru-RU"/>
        </w:rPr>
        <w:t xml:space="preserve"> </w:t>
      </w:r>
      <w:proofErr w:type="spellStart"/>
      <w:r w:rsidRPr="006346DF">
        <w:rPr>
          <w:rFonts w:eastAsia="Calibri"/>
          <w:sz w:val="28"/>
          <w:szCs w:val="28"/>
          <w:lang w:val="ru-RU"/>
        </w:rPr>
        <w:t>вимірювання</w:t>
      </w:r>
      <w:proofErr w:type="spellEnd"/>
      <w:r w:rsidRPr="006346DF">
        <w:rPr>
          <w:rFonts w:eastAsia="Calibri"/>
          <w:sz w:val="28"/>
          <w:szCs w:val="28"/>
          <w:lang w:val="ru-RU"/>
        </w:rPr>
        <w:t xml:space="preserve"> та </w:t>
      </w:r>
      <w:proofErr w:type="spellStart"/>
      <w:r w:rsidRPr="006346DF">
        <w:rPr>
          <w:rFonts w:eastAsia="Calibri"/>
          <w:sz w:val="28"/>
          <w:szCs w:val="28"/>
          <w:lang w:val="ru-RU"/>
        </w:rPr>
        <w:t>гнучко</w:t>
      </w:r>
      <w:proofErr w:type="spellEnd"/>
      <w:r w:rsidRPr="006346DF">
        <w:rPr>
          <w:rFonts w:eastAsia="Calibri"/>
          <w:sz w:val="28"/>
          <w:szCs w:val="28"/>
          <w:lang w:val="ru-RU"/>
        </w:rPr>
        <w:t xml:space="preserve"> </w:t>
      </w:r>
      <w:proofErr w:type="spellStart"/>
      <w:r w:rsidRPr="006346DF">
        <w:rPr>
          <w:rFonts w:eastAsia="Calibri"/>
          <w:sz w:val="28"/>
          <w:szCs w:val="28"/>
          <w:lang w:val="ru-RU"/>
        </w:rPr>
        <w:t>коригуючи</w:t>
      </w:r>
      <w:proofErr w:type="spellEnd"/>
      <w:r w:rsidRPr="006346DF">
        <w:rPr>
          <w:rFonts w:eastAsia="Calibri"/>
          <w:sz w:val="28"/>
          <w:szCs w:val="28"/>
          <w:lang w:val="ru-RU"/>
        </w:rPr>
        <w:t xml:space="preserve"> </w:t>
      </w:r>
      <w:proofErr w:type="spellStart"/>
      <w:r w:rsidRPr="006346DF">
        <w:rPr>
          <w:rFonts w:eastAsia="Calibri"/>
          <w:sz w:val="28"/>
          <w:szCs w:val="28"/>
          <w:lang w:val="ru-RU"/>
        </w:rPr>
        <w:t>підходи</w:t>
      </w:r>
      <w:proofErr w:type="spellEnd"/>
      <w:r w:rsidRPr="006346DF">
        <w:rPr>
          <w:rFonts w:eastAsia="Calibri"/>
          <w:sz w:val="28"/>
          <w:szCs w:val="28"/>
          <w:lang w:val="ru-RU"/>
        </w:rPr>
        <w:t xml:space="preserve">. </w:t>
      </w:r>
      <w:proofErr w:type="spellStart"/>
      <w:r w:rsidRPr="006346DF">
        <w:rPr>
          <w:rFonts w:eastAsia="Calibri"/>
          <w:sz w:val="28"/>
          <w:szCs w:val="28"/>
          <w:lang w:val="ru-RU"/>
        </w:rPr>
        <w:t>Оцінка</w:t>
      </w:r>
      <w:proofErr w:type="spellEnd"/>
      <w:r w:rsidRPr="006346DF">
        <w:rPr>
          <w:rFonts w:eastAsia="Calibri"/>
          <w:sz w:val="28"/>
          <w:szCs w:val="28"/>
          <w:lang w:val="ru-RU"/>
        </w:rPr>
        <w:t xml:space="preserve"> </w:t>
      </w:r>
      <w:proofErr w:type="spellStart"/>
      <w:r w:rsidRPr="006346DF">
        <w:rPr>
          <w:rFonts w:eastAsia="Calibri"/>
          <w:sz w:val="28"/>
          <w:szCs w:val="28"/>
          <w:lang w:val="ru-RU"/>
        </w:rPr>
        <w:t>має</w:t>
      </w:r>
      <w:proofErr w:type="spellEnd"/>
      <w:r w:rsidRPr="006346DF">
        <w:rPr>
          <w:rFonts w:eastAsia="Calibri"/>
          <w:sz w:val="28"/>
          <w:szCs w:val="28"/>
          <w:lang w:val="ru-RU"/>
        </w:rPr>
        <w:t xml:space="preserve"> </w:t>
      </w:r>
      <w:proofErr w:type="spellStart"/>
      <w:r w:rsidRPr="006346DF">
        <w:rPr>
          <w:rFonts w:eastAsia="Calibri"/>
          <w:sz w:val="28"/>
          <w:szCs w:val="28"/>
          <w:lang w:val="ru-RU"/>
        </w:rPr>
        <w:t>враховувати</w:t>
      </w:r>
      <w:proofErr w:type="spellEnd"/>
      <w:r w:rsidRPr="006346DF">
        <w:rPr>
          <w:rFonts w:eastAsia="Calibri"/>
          <w:sz w:val="28"/>
          <w:szCs w:val="28"/>
          <w:lang w:val="ru-RU"/>
        </w:rPr>
        <w:t xml:space="preserve"> як </w:t>
      </w:r>
      <w:proofErr w:type="spellStart"/>
      <w:r w:rsidRPr="006346DF">
        <w:rPr>
          <w:rFonts w:eastAsia="Calibri"/>
          <w:sz w:val="28"/>
          <w:szCs w:val="28"/>
          <w:lang w:val="ru-RU"/>
        </w:rPr>
        <w:t>кількісні</w:t>
      </w:r>
      <w:proofErr w:type="spellEnd"/>
      <w:r w:rsidRPr="006346DF">
        <w:rPr>
          <w:rFonts w:eastAsia="Calibri"/>
          <w:sz w:val="28"/>
          <w:szCs w:val="28"/>
          <w:lang w:val="ru-RU"/>
        </w:rPr>
        <w:t xml:space="preserve"> </w:t>
      </w:r>
      <w:proofErr w:type="spellStart"/>
      <w:r w:rsidRPr="006346DF">
        <w:rPr>
          <w:rFonts w:eastAsia="Calibri"/>
          <w:sz w:val="28"/>
          <w:szCs w:val="28"/>
          <w:lang w:val="ru-RU"/>
        </w:rPr>
        <w:t>показники</w:t>
      </w:r>
      <w:proofErr w:type="spellEnd"/>
      <w:r w:rsidRPr="006346DF">
        <w:rPr>
          <w:rFonts w:eastAsia="Calibri"/>
          <w:sz w:val="28"/>
          <w:szCs w:val="28"/>
          <w:lang w:val="ru-RU"/>
        </w:rPr>
        <w:t xml:space="preserve"> (</w:t>
      </w:r>
      <w:proofErr w:type="spellStart"/>
      <w:r w:rsidRPr="006346DF">
        <w:rPr>
          <w:rFonts w:eastAsia="Calibri"/>
          <w:sz w:val="28"/>
          <w:szCs w:val="28"/>
          <w:lang w:val="ru-RU"/>
        </w:rPr>
        <w:t>зміни</w:t>
      </w:r>
      <w:proofErr w:type="spellEnd"/>
      <w:r w:rsidRPr="006346DF">
        <w:rPr>
          <w:rFonts w:eastAsia="Calibri"/>
          <w:sz w:val="28"/>
          <w:szCs w:val="28"/>
          <w:lang w:val="ru-RU"/>
        </w:rPr>
        <w:t xml:space="preserve"> в </w:t>
      </w:r>
      <w:proofErr w:type="spellStart"/>
      <w:r w:rsidRPr="006346DF">
        <w:rPr>
          <w:rFonts w:eastAsia="Calibri"/>
          <w:sz w:val="28"/>
          <w:szCs w:val="28"/>
          <w:lang w:val="ru-RU"/>
        </w:rPr>
        <w:t>знаннях</w:t>
      </w:r>
      <w:proofErr w:type="spellEnd"/>
      <w:r w:rsidRPr="006346DF">
        <w:rPr>
          <w:rFonts w:eastAsia="Calibri"/>
          <w:sz w:val="28"/>
          <w:szCs w:val="28"/>
          <w:lang w:val="ru-RU"/>
        </w:rPr>
        <w:t xml:space="preserve">, </w:t>
      </w:r>
      <w:proofErr w:type="spellStart"/>
      <w:r w:rsidRPr="006346DF">
        <w:rPr>
          <w:rFonts w:eastAsia="Calibri"/>
          <w:sz w:val="28"/>
          <w:szCs w:val="28"/>
          <w:lang w:val="ru-RU"/>
        </w:rPr>
        <w:t>поведінці</w:t>
      </w:r>
      <w:proofErr w:type="spellEnd"/>
      <w:r w:rsidRPr="006346DF">
        <w:rPr>
          <w:rFonts w:eastAsia="Calibri"/>
          <w:sz w:val="28"/>
          <w:szCs w:val="28"/>
          <w:lang w:val="ru-RU"/>
        </w:rPr>
        <w:t xml:space="preserve">), так і </w:t>
      </w:r>
      <w:proofErr w:type="spellStart"/>
      <w:r w:rsidRPr="006346DF">
        <w:rPr>
          <w:rFonts w:eastAsia="Calibri"/>
          <w:sz w:val="28"/>
          <w:szCs w:val="28"/>
          <w:lang w:val="ru-RU"/>
        </w:rPr>
        <w:t>якісні</w:t>
      </w:r>
      <w:proofErr w:type="spellEnd"/>
      <w:r w:rsidRPr="006346DF">
        <w:rPr>
          <w:rFonts w:eastAsia="Calibri"/>
          <w:sz w:val="28"/>
          <w:szCs w:val="28"/>
          <w:lang w:val="ru-RU"/>
        </w:rPr>
        <w:t xml:space="preserve"> </w:t>
      </w:r>
      <w:proofErr w:type="spellStart"/>
      <w:r w:rsidRPr="006346DF">
        <w:rPr>
          <w:rFonts w:eastAsia="Calibri"/>
          <w:sz w:val="28"/>
          <w:szCs w:val="28"/>
          <w:lang w:val="ru-RU"/>
        </w:rPr>
        <w:t>відгуки</w:t>
      </w:r>
      <w:proofErr w:type="spellEnd"/>
      <w:r w:rsidRPr="006346DF">
        <w:rPr>
          <w:rFonts w:eastAsia="Calibri"/>
          <w:sz w:val="28"/>
          <w:szCs w:val="28"/>
          <w:lang w:val="ru-RU"/>
        </w:rPr>
        <w:t xml:space="preserve"> </w:t>
      </w:r>
      <w:proofErr w:type="spellStart"/>
      <w:r w:rsidRPr="006346DF">
        <w:rPr>
          <w:rFonts w:eastAsia="Calibri"/>
          <w:sz w:val="28"/>
          <w:szCs w:val="28"/>
          <w:lang w:val="ru-RU"/>
        </w:rPr>
        <w:t>учасників</w:t>
      </w:r>
      <w:proofErr w:type="spellEnd"/>
      <w:r w:rsidRPr="006346DF">
        <w:rPr>
          <w:rFonts w:eastAsia="Calibri"/>
          <w:sz w:val="28"/>
          <w:szCs w:val="28"/>
          <w:lang w:val="ru-RU"/>
        </w:rPr>
        <w:t xml:space="preserve">, </w:t>
      </w:r>
      <w:proofErr w:type="spellStart"/>
      <w:r w:rsidRPr="006346DF">
        <w:rPr>
          <w:rFonts w:eastAsia="Calibri"/>
          <w:sz w:val="28"/>
          <w:szCs w:val="28"/>
          <w:lang w:val="ru-RU"/>
        </w:rPr>
        <w:t>щоб</w:t>
      </w:r>
      <w:proofErr w:type="spellEnd"/>
      <w:r w:rsidRPr="006346DF">
        <w:rPr>
          <w:rFonts w:eastAsia="Calibri"/>
          <w:sz w:val="28"/>
          <w:szCs w:val="28"/>
          <w:lang w:val="ru-RU"/>
        </w:rPr>
        <w:t xml:space="preserve"> </w:t>
      </w:r>
      <w:proofErr w:type="spellStart"/>
      <w:r w:rsidRPr="006346DF">
        <w:rPr>
          <w:rFonts w:eastAsia="Calibri"/>
          <w:sz w:val="28"/>
          <w:szCs w:val="28"/>
          <w:lang w:val="ru-RU"/>
        </w:rPr>
        <w:t>краще</w:t>
      </w:r>
      <w:proofErr w:type="spellEnd"/>
      <w:r w:rsidRPr="006346DF">
        <w:rPr>
          <w:rFonts w:eastAsia="Calibri"/>
          <w:sz w:val="28"/>
          <w:szCs w:val="28"/>
          <w:lang w:val="ru-RU"/>
        </w:rPr>
        <w:t xml:space="preserve"> </w:t>
      </w:r>
      <w:proofErr w:type="spellStart"/>
      <w:r w:rsidRPr="006346DF">
        <w:rPr>
          <w:rFonts w:eastAsia="Calibri"/>
          <w:sz w:val="28"/>
          <w:szCs w:val="28"/>
          <w:lang w:val="ru-RU"/>
        </w:rPr>
        <w:t>розуміти</w:t>
      </w:r>
      <w:proofErr w:type="spellEnd"/>
      <w:r w:rsidRPr="006346DF">
        <w:rPr>
          <w:rFonts w:eastAsia="Calibri"/>
          <w:sz w:val="28"/>
          <w:szCs w:val="28"/>
          <w:lang w:val="ru-RU"/>
        </w:rPr>
        <w:t xml:space="preserve"> </w:t>
      </w:r>
      <w:proofErr w:type="spellStart"/>
      <w:r w:rsidRPr="006346DF">
        <w:rPr>
          <w:rFonts w:eastAsia="Calibri"/>
          <w:sz w:val="28"/>
          <w:szCs w:val="28"/>
          <w:lang w:val="ru-RU"/>
        </w:rPr>
        <w:t>механізми</w:t>
      </w:r>
      <w:proofErr w:type="spellEnd"/>
      <w:r w:rsidRPr="006346DF">
        <w:rPr>
          <w:rFonts w:eastAsia="Calibri"/>
          <w:sz w:val="28"/>
          <w:szCs w:val="28"/>
          <w:lang w:val="ru-RU"/>
        </w:rPr>
        <w:t xml:space="preserve"> </w:t>
      </w:r>
      <w:proofErr w:type="spellStart"/>
      <w:r w:rsidRPr="006346DF">
        <w:rPr>
          <w:rFonts w:eastAsia="Calibri"/>
          <w:sz w:val="28"/>
          <w:szCs w:val="28"/>
          <w:lang w:val="ru-RU"/>
        </w:rPr>
        <w:t>впливу</w:t>
      </w:r>
      <w:proofErr w:type="spellEnd"/>
      <w:r w:rsidRPr="006346DF">
        <w:rPr>
          <w:rFonts w:eastAsia="Calibri"/>
          <w:sz w:val="28"/>
          <w:szCs w:val="28"/>
          <w:lang w:val="ru-RU"/>
        </w:rPr>
        <w:t xml:space="preserve"> та </w:t>
      </w:r>
      <w:proofErr w:type="spellStart"/>
      <w:r w:rsidRPr="006346DF">
        <w:rPr>
          <w:rFonts w:eastAsia="Calibri"/>
          <w:sz w:val="28"/>
          <w:szCs w:val="28"/>
          <w:lang w:val="ru-RU"/>
        </w:rPr>
        <w:t>окреслювати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подальші</w:t>
      </w:r>
      <w:proofErr w:type="spellEnd"/>
      <w:r w:rsidRPr="006346DF">
        <w:rPr>
          <w:rFonts w:eastAsia="Calibri"/>
          <w:sz w:val="28"/>
          <w:szCs w:val="28"/>
          <w:lang w:val="ru-RU"/>
        </w:rPr>
        <w:t xml:space="preserve"> кроки. </w:t>
      </w:r>
      <w:proofErr w:type="spellStart"/>
      <w:r w:rsidRPr="006346DF">
        <w:rPr>
          <w:rFonts w:eastAsia="Calibri"/>
          <w:sz w:val="28"/>
          <w:szCs w:val="28"/>
          <w:lang w:val="ru-RU"/>
        </w:rPr>
        <w:t>Такий</w:t>
      </w:r>
      <w:proofErr w:type="spellEnd"/>
      <w:r w:rsidRPr="006346DF">
        <w:rPr>
          <w:rFonts w:eastAsia="Calibri"/>
          <w:sz w:val="28"/>
          <w:szCs w:val="28"/>
          <w:lang w:val="ru-RU"/>
        </w:rPr>
        <w:t xml:space="preserve"> </w:t>
      </w:r>
      <w:proofErr w:type="spellStart"/>
      <w:r w:rsidRPr="006346DF">
        <w:rPr>
          <w:rFonts w:eastAsia="Calibri"/>
          <w:sz w:val="28"/>
          <w:szCs w:val="28"/>
          <w:lang w:val="ru-RU"/>
        </w:rPr>
        <w:t>циклічний</w:t>
      </w:r>
      <w:proofErr w:type="spellEnd"/>
      <w:r w:rsidRPr="006346DF">
        <w:rPr>
          <w:rFonts w:eastAsia="Calibri"/>
          <w:sz w:val="28"/>
          <w:szCs w:val="28"/>
          <w:lang w:val="ru-RU"/>
        </w:rPr>
        <w:t xml:space="preserve"> </w:t>
      </w:r>
      <w:proofErr w:type="spellStart"/>
      <w:r w:rsidRPr="006346DF">
        <w:rPr>
          <w:rFonts w:eastAsia="Calibri"/>
          <w:sz w:val="28"/>
          <w:szCs w:val="28"/>
          <w:lang w:val="ru-RU"/>
        </w:rPr>
        <w:t>підхід</w:t>
      </w:r>
      <w:proofErr w:type="spellEnd"/>
      <w:r w:rsidRPr="006346DF">
        <w:rPr>
          <w:rFonts w:eastAsia="Calibri"/>
          <w:sz w:val="28"/>
          <w:szCs w:val="28"/>
          <w:lang w:val="ru-RU"/>
        </w:rPr>
        <w:t xml:space="preserve"> </w:t>
      </w:r>
      <w:proofErr w:type="spellStart"/>
      <w:r w:rsidRPr="006346DF">
        <w:rPr>
          <w:rFonts w:eastAsia="Calibri"/>
          <w:sz w:val="28"/>
          <w:szCs w:val="28"/>
          <w:lang w:val="ru-RU"/>
        </w:rPr>
        <w:t>дозволяє</w:t>
      </w:r>
      <w:proofErr w:type="spellEnd"/>
      <w:r w:rsidRPr="006346DF">
        <w:rPr>
          <w:rFonts w:eastAsia="Calibri"/>
          <w:sz w:val="28"/>
          <w:szCs w:val="28"/>
          <w:lang w:val="ru-RU"/>
        </w:rPr>
        <w:t xml:space="preserve"> </w:t>
      </w:r>
      <w:proofErr w:type="spellStart"/>
      <w:r w:rsidRPr="006346DF">
        <w:rPr>
          <w:rFonts w:eastAsia="Calibri"/>
          <w:sz w:val="28"/>
          <w:szCs w:val="28"/>
          <w:lang w:val="ru-RU"/>
        </w:rPr>
        <w:t>нарощувати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ефективність</w:t>
      </w:r>
      <w:proofErr w:type="spellEnd"/>
      <w:r w:rsidRPr="006346DF">
        <w:rPr>
          <w:rFonts w:eastAsia="Calibri"/>
          <w:sz w:val="28"/>
          <w:szCs w:val="28"/>
          <w:lang w:val="ru-RU"/>
        </w:rPr>
        <w:t xml:space="preserve"> </w:t>
      </w:r>
      <w:proofErr w:type="spellStart"/>
      <w:r w:rsidRPr="006346DF">
        <w:rPr>
          <w:rFonts w:eastAsia="Calibri"/>
          <w:sz w:val="28"/>
          <w:szCs w:val="28"/>
          <w:lang w:val="ru-RU"/>
        </w:rPr>
        <w:t>програм</w:t>
      </w:r>
      <w:proofErr w:type="spellEnd"/>
      <w:r w:rsidRPr="006346DF">
        <w:rPr>
          <w:rFonts w:eastAsia="Calibri"/>
          <w:sz w:val="28"/>
          <w:szCs w:val="28"/>
          <w:lang w:val="ru-RU"/>
        </w:rPr>
        <w:t xml:space="preserve"> в </w:t>
      </w:r>
      <w:proofErr w:type="spellStart"/>
      <w:r w:rsidRPr="006346DF">
        <w:rPr>
          <w:rFonts w:eastAsia="Calibri"/>
          <w:sz w:val="28"/>
          <w:szCs w:val="28"/>
          <w:lang w:val="ru-RU"/>
        </w:rPr>
        <w:t>умовах</w:t>
      </w:r>
      <w:proofErr w:type="spellEnd"/>
      <w:r w:rsidRPr="006346DF">
        <w:rPr>
          <w:rFonts w:eastAsia="Calibri"/>
          <w:sz w:val="28"/>
          <w:szCs w:val="28"/>
          <w:lang w:val="ru-RU"/>
        </w:rPr>
        <w:t xml:space="preserve"> </w:t>
      </w:r>
      <w:proofErr w:type="spellStart"/>
      <w:r w:rsidRPr="006346DF">
        <w:rPr>
          <w:rFonts w:eastAsia="Calibri"/>
          <w:sz w:val="28"/>
          <w:szCs w:val="28"/>
          <w:lang w:val="ru-RU"/>
        </w:rPr>
        <w:t>швидких</w:t>
      </w:r>
      <w:proofErr w:type="spellEnd"/>
      <w:r w:rsidRPr="006346DF">
        <w:rPr>
          <w:rFonts w:eastAsia="Calibri"/>
          <w:sz w:val="28"/>
          <w:szCs w:val="28"/>
          <w:lang w:val="ru-RU"/>
        </w:rPr>
        <w:t xml:space="preserve"> </w:t>
      </w:r>
      <w:proofErr w:type="spellStart"/>
      <w:r w:rsidRPr="006346DF">
        <w:rPr>
          <w:rFonts w:eastAsia="Calibri"/>
          <w:sz w:val="28"/>
          <w:szCs w:val="28"/>
          <w:lang w:val="ru-RU"/>
        </w:rPr>
        <w:t>змін</w:t>
      </w:r>
      <w:proofErr w:type="spellEnd"/>
      <w:r w:rsidRPr="006346DF">
        <w:rPr>
          <w:rFonts w:eastAsia="Calibri"/>
          <w:sz w:val="28"/>
          <w:szCs w:val="28"/>
          <w:lang w:val="ru-RU"/>
        </w:rPr>
        <w:t xml:space="preserve"> у </w:t>
      </w:r>
      <w:proofErr w:type="spellStart"/>
      <w:r w:rsidRPr="006346DF">
        <w:rPr>
          <w:rFonts w:eastAsia="Calibri"/>
          <w:sz w:val="28"/>
          <w:szCs w:val="28"/>
          <w:lang w:val="ru-RU"/>
        </w:rPr>
        <w:t>медіа-середовищі</w:t>
      </w:r>
      <w:proofErr w:type="spellEnd"/>
      <w:r w:rsidRPr="006346DF">
        <w:rPr>
          <w:rFonts w:eastAsia="Calibri"/>
          <w:sz w:val="28"/>
          <w:szCs w:val="28"/>
          <w:lang w:val="ru-RU"/>
        </w:rPr>
        <w:t xml:space="preserve">.  </w:t>
      </w:r>
    </w:p>
    <w:p w14:paraId="076C78AA" w14:textId="77777777" w:rsidR="006F5214" w:rsidRPr="006346DF" w:rsidRDefault="006F5214" w:rsidP="006F5214">
      <w:pPr>
        <w:spacing w:after="160" w:line="360" w:lineRule="auto"/>
        <w:ind w:firstLine="709"/>
        <w:contextualSpacing/>
        <w:jc w:val="both"/>
        <w:rPr>
          <w:rFonts w:eastAsia="Calibri"/>
          <w:sz w:val="28"/>
          <w:szCs w:val="28"/>
          <w:lang w:val="ru-RU"/>
        </w:rPr>
      </w:pPr>
      <w:proofErr w:type="spellStart"/>
      <w:r w:rsidRPr="006346DF">
        <w:rPr>
          <w:rFonts w:eastAsia="Calibri"/>
          <w:sz w:val="28"/>
          <w:szCs w:val="28"/>
          <w:lang w:val="ru-RU"/>
        </w:rPr>
        <w:t>Політичні</w:t>
      </w:r>
      <w:proofErr w:type="spellEnd"/>
      <w:r w:rsidRPr="006346DF">
        <w:rPr>
          <w:rFonts w:eastAsia="Calibri"/>
          <w:sz w:val="28"/>
          <w:szCs w:val="28"/>
          <w:lang w:val="ru-RU"/>
        </w:rPr>
        <w:t xml:space="preserve"> та </w:t>
      </w:r>
      <w:proofErr w:type="spellStart"/>
      <w:r w:rsidRPr="006346DF">
        <w:rPr>
          <w:rFonts w:eastAsia="Calibri"/>
          <w:sz w:val="28"/>
          <w:szCs w:val="28"/>
          <w:lang w:val="ru-RU"/>
        </w:rPr>
        <w:t>інституційні</w:t>
      </w:r>
      <w:proofErr w:type="spellEnd"/>
      <w:r w:rsidRPr="006346DF">
        <w:rPr>
          <w:rFonts w:eastAsia="Calibri"/>
          <w:sz w:val="28"/>
          <w:szCs w:val="28"/>
          <w:lang w:val="ru-RU"/>
        </w:rPr>
        <w:t xml:space="preserve"> </w:t>
      </w:r>
      <w:proofErr w:type="spellStart"/>
      <w:r w:rsidRPr="006346DF">
        <w:rPr>
          <w:rFonts w:eastAsia="Calibri"/>
          <w:sz w:val="28"/>
          <w:szCs w:val="28"/>
          <w:lang w:val="ru-RU"/>
        </w:rPr>
        <w:t>ініціативи</w:t>
      </w:r>
      <w:proofErr w:type="spellEnd"/>
      <w:r w:rsidRPr="006346DF">
        <w:rPr>
          <w:rFonts w:eastAsia="Calibri"/>
          <w:sz w:val="28"/>
          <w:szCs w:val="28"/>
          <w:lang w:val="ru-RU"/>
        </w:rPr>
        <w:t xml:space="preserve"> </w:t>
      </w:r>
      <w:proofErr w:type="spellStart"/>
      <w:r w:rsidRPr="006346DF">
        <w:rPr>
          <w:rFonts w:eastAsia="Calibri"/>
          <w:sz w:val="28"/>
          <w:szCs w:val="28"/>
          <w:lang w:val="ru-RU"/>
        </w:rPr>
        <w:t>повинні</w:t>
      </w:r>
      <w:proofErr w:type="spellEnd"/>
      <w:r w:rsidRPr="006346DF">
        <w:rPr>
          <w:rFonts w:eastAsia="Calibri"/>
          <w:sz w:val="28"/>
          <w:szCs w:val="28"/>
          <w:lang w:val="ru-RU"/>
        </w:rPr>
        <w:t xml:space="preserve"> </w:t>
      </w:r>
      <w:proofErr w:type="spellStart"/>
      <w:r w:rsidRPr="006346DF">
        <w:rPr>
          <w:rFonts w:eastAsia="Calibri"/>
          <w:sz w:val="28"/>
          <w:szCs w:val="28"/>
          <w:lang w:val="ru-RU"/>
        </w:rPr>
        <w:t>створювати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умови</w:t>
      </w:r>
      <w:proofErr w:type="spellEnd"/>
      <w:r w:rsidRPr="006346DF">
        <w:rPr>
          <w:rFonts w:eastAsia="Calibri"/>
          <w:sz w:val="28"/>
          <w:szCs w:val="28"/>
          <w:lang w:val="ru-RU"/>
        </w:rPr>
        <w:t xml:space="preserve"> для </w:t>
      </w:r>
      <w:proofErr w:type="spellStart"/>
      <w:r w:rsidRPr="006346DF">
        <w:rPr>
          <w:rFonts w:eastAsia="Calibri"/>
          <w:sz w:val="28"/>
          <w:szCs w:val="28"/>
          <w:lang w:val="ru-RU"/>
        </w:rPr>
        <w:t>масштабування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успішних</w:t>
      </w:r>
      <w:proofErr w:type="spellEnd"/>
      <w:r w:rsidRPr="006346DF">
        <w:rPr>
          <w:rFonts w:eastAsia="Calibri"/>
          <w:sz w:val="28"/>
          <w:szCs w:val="28"/>
          <w:lang w:val="ru-RU"/>
        </w:rPr>
        <w:t xml:space="preserve"> практик: </w:t>
      </w:r>
      <w:proofErr w:type="spellStart"/>
      <w:r w:rsidRPr="006346DF">
        <w:rPr>
          <w:rFonts w:eastAsia="Calibri"/>
          <w:sz w:val="28"/>
          <w:szCs w:val="28"/>
          <w:lang w:val="ru-RU"/>
        </w:rPr>
        <w:t>це</w:t>
      </w:r>
      <w:proofErr w:type="spellEnd"/>
      <w:r w:rsidRPr="006346DF">
        <w:rPr>
          <w:rFonts w:eastAsia="Calibri"/>
          <w:sz w:val="28"/>
          <w:szCs w:val="28"/>
          <w:lang w:val="ru-RU"/>
        </w:rPr>
        <w:t xml:space="preserve"> </w:t>
      </w:r>
      <w:proofErr w:type="spellStart"/>
      <w:r w:rsidRPr="006346DF">
        <w:rPr>
          <w:rFonts w:eastAsia="Calibri"/>
          <w:sz w:val="28"/>
          <w:szCs w:val="28"/>
          <w:lang w:val="ru-RU"/>
        </w:rPr>
        <w:t>включає</w:t>
      </w:r>
      <w:proofErr w:type="spellEnd"/>
      <w:r w:rsidRPr="006346DF">
        <w:rPr>
          <w:rFonts w:eastAsia="Calibri"/>
          <w:sz w:val="28"/>
          <w:szCs w:val="28"/>
          <w:lang w:val="ru-RU"/>
        </w:rPr>
        <w:t xml:space="preserve"> </w:t>
      </w:r>
      <w:proofErr w:type="spellStart"/>
      <w:r w:rsidRPr="006346DF">
        <w:rPr>
          <w:rFonts w:eastAsia="Calibri"/>
          <w:sz w:val="28"/>
          <w:szCs w:val="28"/>
          <w:lang w:val="ru-RU"/>
        </w:rPr>
        <w:t>стандартизацію</w:t>
      </w:r>
      <w:proofErr w:type="spellEnd"/>
      <w:r w:rsidRPr="006346DF">
        <w:rPr>
          <w:rFonts w:eastAsia="Calibri"/>
          <w:sz w:val="28"/>
          <w:szCs w:val="28"/>
          <w:lang w:val="ru-RU"/>
        </w:rPr>
        <w:t xml:space="preserve"> </w:t>
      </w:r>
      <w:proofErr w:type="spellStart"/>
      <w:r w:rsidRPr="006346DF">
        <w:rPr>
          <w:rFonts w:eastAsia="Calibri"/>
          <w:sz w:val="28"/>
          <w:szCs w:val="28"/>
          <w:lang w:val="ru-RU"/>
        </w:rPr>
        <w:t>навчальних</w:t>
      </w:r>
      <w:proofErr w:type="spellEnd"/>
      <w:r w:rsidRPr="006346DF">
        <w:rPr>
          <w:rFonts w:eastAsia="Calibri"/>
          <w:sz w:val="28"/>
          <w:szCs w:val="28"/>
          <w:lang w:val="ru-RU"/>
        </w:rPr>
        <w:t xml:space="preserve"> </w:t>
      </w:r>
      <w:proofErr w:type="spellStart"/>
      <w:r w:rsidRPr="006346DF">
        <w:rPr>
          <w:rFonts w:eastAsia="Calibri"/>
          <w:sz w:val="28"/>
          <w:szCs w:val="28"/>
          <w:lang w:val="ru-RU"/>
        </w:rPr>
        <w:t>програм</w:t>
      </w:r>
      <w:proofErr w:type="spellEnd"/>
      <w:r w:rsidRPr="006346DF">
        <w:rPr>
          <w:rFonts w:eastAsia="Calibri"/>
          <w:sz w:val="28"/>
          <w:szCs w:val="28"/>
          <w:lang w:val="ru-RU"/>
        </w:rPr>
        <w:t xml:space="preserve">, </w:t>
      </w:r>
      <w:proofErr w:type="spellStart"/>
      <w:r w:rsidRPr="006346DF">
        <w:rPr>
          <w:rFonts w:eastAsia="Calibri"/>
          <w:sz w:val="28"/>
          <w:szCs w:val="28"/>
          <w:lang w:val="ru-RU"/>
        </w:rPr>
        <w:t>фінансування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підвищення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кваліфікації</w:t>
      </w:r>
      <w:proofErr w:type="spellEnd"/>
      <w:r w:rsidRPr="006346DF">
        <w:rPr>
          <w:rFonts w:eastAsia="Calibri"/>
          <w:sz w:val="28"/>
          <w:szCs w:val="28"/>
          <w:lang w:val="ru-RU"/>
        </w:rPr>
        <w:t xml:space="preserve"> </w:t>
      </w:r>
      <w:proofErr w:type="spellStart"/>
      <w:r w:rsidRPr="006346DF">
        <w:rPr>
          <w:rFonts w:eastAsia="Calibri"/>
          <w:sz w:val="28"/>
          <w:szCs w:val="28"/>
          <w:lang w:val="ru-RU"/>
        </w:rPr>
        <w:t>вчителів</w:t>
      </w:r>
      <w:proofErr w:type="spellEnd"/>
      <w:r w:rsidRPr="006346DF">
        <w:rPr>
          <w:rFonts w:eastAsia="Calibri"/>
          <w:sz w:val="28"/>
          <w:szCs w:val="28"/>
          <w:lang w:val="ru-RU"/>
        </w:rPr>
        <w:t xml:space="preserve">, а також </w:t>
      </w:r>
      <w:proofErr w:type="spellStart"/>
      <w:r w:rsidRPr="006346DF">
        <w:rPr>
          <w:rFonts w:eastAsia="Calibri"/>
          <w:sz w:val="28"/>
          <w:szCs w:val="28"/>
          <w:lang w:val="ru-RU"/>
        </w:rPr>
        <w:t>співпрацю</w:t>
      </w:r>
      <w:proofErr w:type="spellEnd"/>
      <w:r w:rsidRPr="006346DF">
        <w:rPr>
          <w:rFonts w:eastAsia="Calibri"/>
          <w:sz w:val="28"/>
          <w:szCs w:val="28"/>
          <w:lang w:val="ru-RU"/>
        </w:rPr>
        <w:t xml:space="preserve"> з </w:t>
      </w:r>
      <w:proofErr w:type="spellStart"/>
      <w:r w:rsidRPr="006346DF">
        <w:rPr>
          <w:rFonts w:eastAsia="Calibri"/>
          <w:sz w:val="28"/>
          <w:szCs w:val="28"/>
          <w:lang w:val="ru-RU"/>
        </w:rPr>
        <w:t>науковими</w:t>
      </w:r>
      <w:proofErr w:type="spellEnd"/>
      <w:r w:rsidRPr="006346DF">
        <w:rPr>
          <w:rFonts w:eastAsia="Calibri"/>
          <w:sz w:val="28"/>
          <w:szCs w:val="28"/>
          <w:lang w:val="ru-RU"/>
        </w:rPr>
        <w:t xml:space="preserve"> </w:t>
      </w:r>
      <w:proofErr w:type="spellStart"/>
      <w:r w:rsidRPr="006346DF">
        <w:rPr>
          <w:rFonts w:eastAsia="Calibri"/>
          <w:sz w:val="28"/>
          <w:szCs w:val="28"/>
          <w:lang w:val="ru-RU"/>
        </w:rPr>
        <w:t>установами</w:t>
      </w:r>
      <w:proofErr w:type="spellEnd"/>
      <w:r w:rsidRPr="006346DF">
        <w:rPr>
          <w:rFonts w:eastAsia="Calibri"/>
          <w:sz w:val="28"/>
          <w:szCs w:val="28"/>
          <w:lang w:val="ru-RU"/>
        </w:rPr>
        <w:t xml:space="preserve"> для </w:t>
      </w:r>
      <w:proofErr w:type="spellStart"/>
      <w:r w:rsidRPr="006346DF">
        <w:rPr>
          <w:rFonts w:eastAsia="Calibri"/>
          <w:sz w:val="28"/>
          <w:szCs w:val="28"/>
          <w:lang w:val="ru-RU"/>
        </w:rPr>
        <w:t>незалежної</w:t>
      </w:r>
      <w:proofErr w:type="spellEnd"/>
      <w:r w:rsidRPr="006346DF">
        <w:rPr>
          <w:rFonts w:eastAsia="Calibri"/>
          <w:sz w:val="28"/>
          <w:szCs w:val="28"/>
          <w:lang w:val="ru-RU"/>
        </w:rPr>
        <w:t xml:space="preserve"> </w:t>
      </w:r>
      <w:proofErr w:type="spellStart"/>
      <w:r w:rsidRPr="006346DF">
        <w:rPr>
          <w:rFonts w:eastAsia="Calibri"/>
          <w:sz w:val="28"/>
          <w:szCs w:val="28"/>
          <w:lang w:val="ru-RU"/>
        </w:rPr>
        <w:t>оцінки</w:t>
      </w:r>
      <w:proofErr w:type="spellEnd"/>
      <w:r w:rsidRPr="006346DF">
        <w:rPr>
          <w:rFonts w:eastAsia="Calibri"/>
          <w:sz w:val="28"/>
          <w:szCs w:val="28"/>
          <w:lang w:val="ru-RU"/>
        </w:rPr>
        <w:t xml:space="preserve"> </w:t>
      </w:r>
      <w:proofErr w:type="spellStart"/>
      <w:r w:rsidRPr="006346DF">
        <w:rPr>
          <w:rFonts w:eastAsia="Calibri"/>
          <w:sz w:val="28"/>
          <w:szCs w:val="28"/>
          <w:lang w:val="ru-RU"/>
        </w:rPr>
        <w:t>ефективності</w:t>
      </w:r>
      <w:proofErr w:type="spellEnd"/>
      <w:r w:rsidRPr="006346DF">
        <w:rPr>
          <w:rFonts w:eastAsia="Calibri"/>
          <w:sz w:val="28"/>
          <w:szCs w:val="28"/>
          <w:lang w:val="ru-RU"/>
        </w:rPr>
        <w:t xml:space="preserve">. </w:t>
      </w:r>
      <w:proofErr w:type="spellStart"/>
      <w:r w:rsidRPr="006346DF">
        <w:rPr>
          <w:rFonts w:eastAsia="Calibri"/>
          <w:sz w:val="28"/>
          <w:szCs w:val="28"/>
          <w:lang w:val="ru-RU"/>
        </w:rPr>
        <w:t>Рекомендації</w:t>
      </w:r>
      <w:proofErr w:type="spellEnd"/>
      <w:r w:rsidRPr="006346DF">
        <w:rPr>
          <w:rFonts w:eastAsia="Calibri"/>
          <w:sz w:val="28"/>
          <w:szCs w:val="28"/>
          <w:lang w:val="ru-RU"/>
        </w:rPr>
        <w:t xml:space="preserve"> </w:t>
      </w:r>
      <w:proofErr w:type="spellStart"/>
      <w:r w:rsidRPr="006346DF">
        <w:rPr>
          <w:rFonts w:eastAsia="Calibri"/>
          <w:sz w:val="28"/>
          <w:szCs w:val="28"/>
          <w:lang w:val="ru-RU"/>
        </w:rPr>
        <w:t>міжнародних</w:t>
      </w:r>
      <w:proofErr w:type="spellEnd"/>
      <w:r w:rsidRPr="006346DF">
        <w:rPr>
          <w:rFonts w:eastAsia="Calibri"/>
          <w:sz w:val="28"/>
          <w:szCs w:val="28"/>
          <w:lang w:val="ru-RU"/>
        </w:rPr>
        <w:t xml:space="preserve"> </w:t>
      </w:r>
      <w:proofErr w:type="spellStart"/>
      <w:r w:rsidRPr="006346DF">
        <w:rPr>
          <w:rFonts w:eastAsia="Calibri"/>
          <w:sz w:val="28"/>
          <w:szCs w:val="28"/>
          <w:lang w:val="ru-RU"/>
        </w:rPr>
        <w:t>організацій</w:t>
      </w:r>
      <w:proofErr w:type="spellEnd"/>
      <w:r w:rsidRPr="006346DF">
        <w:rPr>
          <w:rFonts w:eastAsia="Calibri"/>
          <w:sz w:val="28"/>
          <w:szCs w:val="28"/>
          <w:lang w:val="ru-RU"/>
        </w:rPr>
        <w:t xml:space="preserve"> </w:t>
      </w:r>
      <w:proofErr w:type="spellStart"/>
      <w:r w:rsidRPr="006346DF">
        <w:rPr>
          <w:rFonts w:eastAsia="Calibri"/>
          <w:sz w:val="28"/>
          <w:szCs w:val="28"/>
          <w:lang w:val="ru-RU"/>
        </w:rPr>
        <w:t>підкреслюють</w:t>
      </w:r>
      <w:proofErr w:type="spellEnd"/>
      <w:r w:rsidRPr="006346DF">
        <w:rPr>
          <w:rFonts w:eastAsia="Calibri"/>
          <w:sz w:val="28"/>
          <w:szCs w:val="28"/>
          <w:lang w:val="ru-RU"/>
        </w:rPr>
        <w:t xml:space="preserve"> </w:t>
      </w:r>
      <w:proofErr w:type="spellStart"/>
      <w:r w:rsidRPr="006346DF">
        <w:rPr>
          <w:rFonts w:eastAsia="Calibri"/>
          <w:sz w:val="28"/>
          <w:szCs w:val="28"/>
          <w:lang w:val="ru-RU"/>
        </w:rPr>
        <w:t>значення</w:t>
      </w:r>
      <w:proofErr w:type="spellEnd"/>
      <w:r w:rsidRPr="006346DF">
        <w:rPr>
          <w:rFonts w:eastAsia="Calibri"/>
          <w:sz w:val="28"/>
          <w:szCs w:val="28"/>
          <w:lang w:val="ru-RU"/>
        </w:rPr>
        <w:t xml:space="preserve"> комплексного </w:t>
      </w:r>
      <w:proofErr w:type="spellStart"/>
      <w:r w:rsidRPr="006346DF">
        <w:rPr>
          <w:rFonts w:eastAsia="Calibri"/>
          <w:sz w:val="28"/>
          <w:szCs w:val="28"/>
          <w:lang w:val="ru-RU"/>
        </w:rPr>
        <w:t>підходу</w:t>
      </w:r>
      <w:proofErr w:type="spellEnd"/>
      <w:r w:rsidRPr="006346DF">
        <w:rPr>
          <w:rFonts w:eastAsia="Calibri"/>
          <w:sz w:val="28"/>
          <w:szCs w:val="28"/>
          <w:lang w:val="ru-RU"/>
        </w:rPr>
        <w:t xml:space="preserve"> «</w:t>
      </w:r>
      <w:proofErr w:type="spellStart"/>
      <w:r w:rsidRPr="006346DF">
        <w:rPr>
          <w:rFonts w:eastAsia="Calibri"/>
          <w:sz w:val="28"/>
          <w:szCs w:val="28"/>
          <w:lang w:val="ru-RU"/>
        </w:rPr>
        <w:t>влада</w:t>
      </w:r>
      <w:proofErr w:type="spellEnd"/>
      <w:r w:rsidRPr="006346DF">
        <w:rPr>
          <w:rFonts w:eastAsia="Calibri"/>
          <w:sz w:val="28"/>
          <w:szCs w:val="28"/>
          <w:lang w:val="ru-RU"/>
        </w:rPr>
        <w:t>-школа-</w:t>
      </w:r>
      <w:proofErr w:type="spellStart"/>
      <w:r w:rsidRPr="006346DF">
        <w:rPr>
          <w:rFonts w:eastAsia="Calibri"/>
          <w:sz w:val="28"/>
          <w:szCs w:val="28"/>
          <w:lang w:val="ru-RU"/>
        </w:rPr>
        <w:t>сім’я</w:t>
      </w:r>
      <w:proofErr w:type="spellEnd"/>
      <w:r w:rsidRPr="006346DF">
        <w:rPr>
          <w:rFonts w:eastAsia="Calibri"/>
          <w:sz w:val="28"/>
          <w:szCs w:val="28"/>
          <w:lang w:val="ru-RU"/>
        </w:rPr>
        <w:t xml:space="preserve">-платформа» для </w:t>
      </w:r>
      <w:proofErr w:type="spellStart"/>
      <w:r w:rsidRPr="006346DF">
        <w:rPr>
          <w:rFonts w:eastAsia="Calibri"/>
          <w:sz w:val="28"/>
          <w:szCs w:val="28"/>
          <w:lang w:val="ru-RU"/>
        </w:rPr>
        <w:t>забезпечення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безпечного</w:t>
      </w:r>
      <w:proofErr w:type="spellEnd"/>
      <w:r w:rsidRPr="006346DF">
        <w:rPr>
          <w:rFonts w:eastAsia="Calibri"/>
          <w:sz w:val="28"/>
          <w:szCs w:val="28"/>
          <w:lang w:val="ru-RU"/>
        </w:rPr>
        <w:t xml:space="preserve"> й продуктивног</w:t>
      </w:r>
      <w:r>
        <w:rPr>
          <w:rFonts w:eastAsia="Calibri"/>
          <w:sz w:val="28"/>
          <w:szCs w:val="28"/>
          <w:lang w:val="ru-RU"/>
        </w:rPr>
        <w:t xml:space="preserve">о </w:t>
      </w:r>
      <w:proofErr w:type="spellStart"/>
      <w:r>
        <w:rPr>
          <w:rFonts w:eastAsia="Calibri"/>
          <w:sz w:val="28"/>
          <w:szCs w:val="28"/>
          <w:lang w:val="ru-RU"/>
        </w:rPr>
        <w:t>медіа-середовища</w:t>
      </w:r>
      <w:proofErr w:type="spellEnd"/>
      <w:r>
        <w:rPr>
          <w:rFonts w:eastAsia="Calibri"/>
          <w:sz w:val="28"/>
          <w:szCs w:val="28"/>
          <w:lang w:val="ru-RU"/>
        </w:rPr>
        <w:t xml:space="preserve"> для </w:t>
      </w:r>
      <w:proofErr w:type="spellStart"/>
      <w:r>
        <w:rPr>
          <w:rFonts w:eastAsia="Calibri"/>
          <w:sz w:val="28"/>
          <w:szCs w:val="28"/>
          <w:lang w:val="ru-RU"/>
        </w:rPr>
        <w:t>молоді</w:t>
      </w:r>
      <w:proofErr w:type="spellEnd"/>
      <w:r>
        <w:rPr>
          <w:rFonts w:eastAsia="Calibri"/>
          <w:sz w:val="28"/>
          <w:szCs w:val="28"/>
          <w:lang w:val="ru-RU"/>
        </w:rPr>
        <w:t>.</w:t>
      </w:r>
    </w:p>
    <w:p w14:paraId="675DBCEA" w14:textId="77777777" w:rsidR="006F5214" w:rsidRPr="006346DF" w:rsidRDefault="006F5214" w:rsidP="006F5214">
      <w:pPr>
        <w:spacing w:after="160" w:line="360" w:lineRule="auto"/>
        <w:ind w:firstLine="709"/>
        <w:contextualSpacing/>
        <w:jc w:val="both"/>
        <w:rPr>
          <w:rFonts w:eastAsia="Calibri"/>
          <w:sz w:val="28"/>
          <w:szCs w:val="28"/>
          <w:lang w:val="ru-RU"/>
        </w:rPr>
      </w:pPr>
      <w:proofErr w:type="spellStart"/>
      <w:r w:rsidRPr="006346DF">
        <w:rPr>
          <w:rFonts w:eastAsia="Calibri"/>
          <w:sz w:val="28"/>
          <w:szCs w:val="28"/>
          <w:lang w:val="ru-RU"/>
        </w:rPr>
        <w:t>Важливо</w:t>
      </w:r>
      <w:proofErr w:type="spellEnd"/>
      <w:r w:rsidRPr="006346DF">
        <w:rPr>
          <w:rFonts w:eastAsia="Calibri"/>
          <w:sz w:val="28"/>
          <w:szCs w:val="28"/>
          <w:lang w:val="ru-RU"/>
        </w:rPr>
        <w:t xml:space="preserve"> також </w:t>
      </w:r>
      <w:proofErr w:type="spellStart"/>
      <w:r w:rsidRPr="006346DF">
        <w:rPr>
          <w:rFonts w:eastAsia="Calibri"/>
          <w:sz w:val="28"/>
          <w:szCs w:val="28"/>
          <w:lang w:val="ru-RU"/>
        </w:rPr>
        <w:t>піклуватися</w:t>
      </w:r>
      <w:proofErr w:type="spellEnd"/>
      <w:r w:rsidRPr="006346DF">
        <w:rPr>
          <w:rFonts w:eastAsia="Calibri"/>
          <w:sz w:val="28"/>
          <w:szCs w:val="28"/>
          <w:lang w:val="ru-RU"/>
        </w:rPr>
        <w:t xml:space="preserve"> про </w:t>
      </w:r>
      <w:proofErr w:type="spellStart"/>
      <w:r w:rsidRPr="006346DF">
        <w:rPr>
          <w:rFonts w:eastAsia="Calibri"/>
          <w:sz w:val="28"/>
          <w:szCs w:val="28"/>
          <w:lang w:val="ru-RU"/>
        </w:rPr>
        <w:t>інклюзивність</w:t>
      </w:r>
      <w:proofErr w:type="spellEnd"/>
      <w:r w:rsidRPr="006346DF">
        <w:rPr>
          <w:rFonts w:eastAsia="Calibri"/>
          <w:sz w:val="28"/>
          <w:szCs w:val="28"/>
          <w:lang w:val="ru-RU"/>
        </w:rPr>
        <w:t xml:space="preserve"> і </w:t>
      </w:r>
      <w:proofErr w:type="spellStart"/>
      <w:r w:rsidRPr="006346DF">
        <w:rPr>
          <w:rFonts w:eastAsia="Calibri"/>
          <w:sz w:val="28"/>
          <w:szCs w:val="28"/>
          <w:lang w:val="ru-RU"/>
        </w:rPr>
        <w:t>культурну</w:t>
      </w:r>
      <w:proofErr w:type="spellEnd"/>
      <w:r w:rsidRPr="006346DF">
        <w:rPr>
          <w:rFonts w:eastAsia="Calibri"/>
          <w:sz w:val="28"/>
          <w:szCs w:val="28"/>
          <w:lang w:val="ru-RU"/>
        </w:rPr>
        <w:t xml:space="preserve"> </w:t>
      </w:r>
      <w:proofErr w:type="spellStart"/>
      <w:r w:rsidRPr="006346DF">
        <w:rPr>
          <w:rFonts w:eastAsia="Calibri"/>
          <w:sz w:val="28"/>
          <w:szCs w:val="28"/>
          <w:lang w:val="ru-RU"/>
        </w:rPr>
        <w:t>релевантність</w:t>
      </w:r>
      <w:proofErr w:type="spellEnd"/>
      <w:r w:rsidRPr="006346DF">
        <w:rPr>
          <w:rFonts w:eastAsia="Calibri"/>
          <w:sz w:val="28"/>
          <w:szCs w:val="28"/>
          <w:lang w:val="ru-RU"/>
        </w:rPr>
        <w:t xml:space="preserve"> </w:t>
      </w:r>
      <w:proofErr w:type="spellStart"/>
      <w:r w:rsidRPr="006346DF">
        <w:rPr>
          <w:rFonts w:eastAsia="Calibri"/>
          <w:sz w:val="28"/>
          <w:szCs w:val="28"/>
          <w:lang w:val="ru-RU"/>
        </w:rPr>
        <w:t>програм</w:t>
      </w:r>
      <w:proofErr w:type="spellEnd"/>
      <w:r w:rsidRPr="006346DF">
        <w:rPr>
          <w:rFonts w:eastAsia="Calibri"/>
          <w:sz w:val="28"/>
          <w:szCs w:val="28"/>
          <w:lang w:val="ru-RU"/>
        </w:rPr>
        <w:t xml:space="preserve">: </w:t>
      </w:r>
      <w:proofErr w:type="spellStart"/>
      <w:r w:rsidRPr="006346DF">
        <w:rPr>
          <w:rFonts w:eastAsia="Calibri"/>
          <w:sz w:val="28"/>
          <w:szCs w:val="28"/>
          <w:lang w:val="ru-RU"/>
        </w:rPr>
        <w:t>матеріали</w:t>
      </w:r>
      <w:proofErr w:type="spellEnd"/>
      <w:r w:rsidRPr="006346DF">
        <w:rPr>
          <w:rFonts w:eastAsia="Calibri"/>
          <w:sz w:val="28"/>
          <w:szCs w:val="28"/>
          <w:lang w:val="ru-RU"/>
        </w:rPr>
        <w:t xml:space="preserve"> </w:t>
      </w:r>
      <w:proofErr w:type="spellStart"/>
      <w:r w:rsidRPr="006346DF">
        <w:rPr>
          <w:rFonts w:eastAsia="Calibri"/>
          <w:sz w:val="28"/>
          <w:szCs w:val="28"/>
          <w:lang w:val="ru-RU"/>
        </w:rPr>
        <w:t>повинні</w:t>
      </w:r>
      <w:proofErr w:type="spellEnd"/>
      <w:r w:rsidRPr="006346DF">
        <w:rPr>
          <w:rFonts w:eastAsia="Calibri"/>
          <w:sz w:val="28"/>
          <w:szCs w:val="28"/>
          <w:lang w:val="ru-RU"/>
        </w:rPr>
        <w:t xml:space="preserve"> бути </w:t>
      </w:r>
      <w:proofErr w:type="spellStart"/>
      <w:r w:rsidRPr="006346DF">
        <w:rPr>
          <w:rFonts w:eastAsia="Calibri"/>
          <w:sz w:val="28"/>
          <w:szCs w:val="28"/>
          <w:lang w:val="ru-RU"/>
        </w:rPr>
        <w:t>адаптовані</w:t>
      </w:r>
      <w:proofErr w:type="spellEnd"/>
      <w:r w:rsidRPr="006346DF">
        <w:rPr>
          <w:rFonts w:eastAsia="Calibri"/>
          <w:sz w:val="28"/>
          <w:szCs w:val="28"/>
          <w:lang w:val="ru-RU"/>
        </w:rPr>
        <w:t xml:space="preserve"> до </w:t>
      </w:r>
      <w:proofErr w:type="spellStart"/>
      <w:r w:rsidRPr="006346DF">
        <w:rPr>
          <w:rFonts w:eastAsia="Calibri"/>
          <w:sz w:val="28"/>
          <w:szCs w:val="28"/>
          <w:lang w:val="ru-RU"/>
        </w:rPr>
        <w:t>локальних</w:t>
      </w:r>
      <w:proofErr w:type="spellEnd"/>
      <w:r w:rsidRPr="006346DF">
        <w:rPr>
          <w:rFonts w:eastAsia="Calibri"/>
          <w:sz w:val="28"/>
          <w:szCs w:val="28"/>
          <w:lang w:val="ru-RU"/>
        </w:rPr>
        <w:t xml:space="preserve"> </w:t>
      </w:r>
      <w:proofErr w:type="spellStart"/>
      <w:r w:rsidRPr="006346DF">
        <w:rPr>
          <w:rFonts w:eastAsia="Calibri"/>
          <w:sz w:val="28"/>
          <w:szCs w:val="28"/>
          <w:lang w:val="ru-RU"/>
        </w:rPr>
        <w:t>мовних</w:t>
      </w:r>
      <w:proofErr w:type="spellEnd"/>
      <w:r w:rsidRPr="006346DF">
        <w:rPr>
          <w:rFonts w:eastAsia="Calibri"/>
          <w:sz w:val="28"/>
          <w:szCs w:val="28"/>
          <w:lang w:val="ru-RU"/>
        </w:rPr>
        <w:t xml:space="preserve">, </w:t>
      </w:r>
      <w:proofErr w:type="spellStart"/>
      <w:r w:rsidRPr="006346DF">
        <w:rPr>
          <w:rFonts w:eastAsia="Calibri"/>
          <w:sz w:val="28"/>
          <w:szCs w:val="28"/>
          <w:lang w:val="ru-RU"/>
        </w:rPr>
        <w:t>культурних</w:t>
      </w:r>
      <w:proofErr w:type="spellEnd"/>
      <w:r w:rsidRPr="006346DF">
        <w:rPr>
          <w:rFonts w:eastAsia="Calibri"/>
          <w:sz w:val="28"/>
          <w:szCs w:val="28"/>
          <w:lang w:val="ru-RU"/>
        </w:rPr>
        <w:t xml:space="preserve"> і </w:t>
      </w:r>
      <w:proofErr w:type="spellStart"/>
      <w:r w:rsidRPr="006346DF">
        <w:rPr>
          <w:rFonts w:eastAsia="Calibri"/>
          <w:sz w:val="28"/>
          <w:szCs w:val="28"/>
          <w:lang w:val="ru-RU"/>
        </w:rPr>
        <w:t>соціально-економічних</w:t>
      </w:r>
      <w:proofErr w:type="spellEnd"/>
      <w:r w:rsidRPr="006346DF">
        <w:rPr>
          <w:rFonts w:eastAsia="Calibri"/>
          <w:sz w:val="28"/>
          <w:szCs w:val="28"/>
          <w:lang w:val="ru-RU"/>
        </w:rPr>
        <w:t xml:space="preserve"> умов, </w:t>
      </w:r>
      <w:proofErr w:type="spellStart"/>
      <w:r w:rsidRPr="006346DF">
        <w:rPr>
          <w:rFonts w:eastAsia="Calibri"/>
          <w:sz w:val="28"/>
          <w:szCs w:val="28"/>
          <w:lang w:val="ru-RU"/>
        </w:rPr>
        <w:t>щоб</w:t>
      </w:r>
      <w:proofErr w:type="spellEnd"/>
      <w:r w:rsidRPr="006346DF">
        <w:rPr>
          <w:rFonts w:eastAsia="Calibri"/>
          <w:sz w:val="28"/>
          <w:szCs w:val="28"/>
          <w:lang w:val="ru-RU"/>
        </w:rPr>
        <w:t xml:space="preserve"> не </w:t>
      </w:r>
      <w:proofErr w:type="spellStart"/>
      <w:r w:rsidRPr="006346DF">
        <w:rPr>
          <w:rFonts w:eastAsia="Calibri"/>
          <w:sz w:val="28"/>
          <w:szCs w:val="28"/>
          <w:lang w:val="ru-RU"/>
        </w:rPr>
        <w:t>створювати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бар’єрів</w:t>
      </w:r>
      <w:proofErr w:type="spellEnd"/>
      <w:r w:rsidRPr="006346DF">
        <w:rPr>
          <w:rFonts w:eastAsia="Calibri"/>
          <w:sz w:val="28"/>
          <w:szCs w:val="28"/>
          <w:lang w:val="ru-RU"/>
        </w:rPr>
        <w:t xml:space="preserve"> доступу до </w:t>
      </w:r>
      <w:proofErr w:type="spellStart"/>
      <w:r w:rsidRPr="006346DF">
        <w:rPr>
          <w:rFonts w:eastAsia="Calibri"/>
          <w:sz w:val="28"/>
          <w:szCs w:val="28"/>
          <w:lang w:val="ru-RU"/>
        </w:rPr>
        <w:t>знань</w:t>
      </w:r>
      <w:proofErr w:type="spellEnd"/>
      <w:r w:rsidRPr="006346DF">
        <w:rPr>
          <w:rFonts w:eastAsia="Calibri"/>
          <w:sz w:val="28"/>
          <w:szCs w:val="28"/>
          <w:lang w:val="ru-RU"/>
        </w:rPr>
        <w:t xml:space="preserve">. </w:t>
      </w:r>
      <w:proofErr w:type="spellStart"/>
      <w:r w:rsidRPr="006346DF">
        <w:rPr>
          <w:rFonts w:eastAsia="Calibri"/>
          <w:sz w:val="28"/>
          <w:szCs w:val="28"/>
          <w:lang w:val="ru-RU"/>
        </w:rPr>
        <w:t>Ініціативи</w:t>
      </w:r>
      <w:proofErr w:type="spellEnd"/>
      <w:r w:rsidRPr="006346DF">
        <w:rPr>
          <w:rFonts w:eastAsia="Calibri"/>
          <w:sz w:val="28"/>
          <w:szCs w:val="28"/>
          <w:lang w:val="ru-RU"/>
        </w:rPr>
        <w:t xml:space="preserve"> </w:t>
      </w:r>
      <w:proofErr w:type="spellStart"/>
      <w:r w:rsidRPr="006346DF">
        <w:rPr>
          <w:rFonts w:eastAsia="Calibri"/>
          <w:sz w:val="28"/>
          <w:szCs w:val="28"/>
          <w:lang w:val="ru-RU"/>
        </w:rPr>
        <w:t>мають</w:t>
      </w:r>
      <w:proofErr w:type="spellEnd"/>
      <w:r w:rsidRPr="006346DF">
        <w:rPr>
          <w:rFonts w:eastAsia="Calibri"/>
          <w:sz w:val="28"/>
          <w:szCs w:val="28"/>
          <w:lang w:val="ru-RU"/>
        </w:rPr>
        <w:t xml:space="preserve"> </w:t>
      </w:r>
      <w:proofErr w:type="spellStart"/>
      <w:r w:rsidRPr="006346DF">
        <w:rPr>
          <w:rFonts w:eastAsia="Calibri"/>
          <w:sz w:val="28"/>
          <w:szCs w:val="28"/>
          <w:lang w:val="ru-RU"/>
        </w:rPr>
        <w:t>враховувати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різні</w:t>
      </w:r>
      <w:proofErr w:type="spellEnd"/>
      <w:r w:rsidRPr="006346DF">
        <w:rPr>
          <w:rFonts w:eastAsia="Calibri"/>
          <w:sz w:val="28"/>
          <w:szCs w:val="28"/>
          <w:lang w:val="ru-RU"/>
        </w:rPr>
        <w:t xml:space="preserve"> </w:t>
      </w:r>
      <w:proofErr w:type="spellStart"/>
      <w:r w:rsidRPr="006346DF">
        <w:rPr>
          <w:rFonts w:eastAsia="Calibri"/>
          <w:sz w:val="28"/>
          <w:szCs w:val="28"/>
          <w:lang w:val="ru-RU"/>
        </w:rPr>
        <w:t>рівні</w:t>
      </w:r>
      <w:proofErr w:type="spellEnd"/>
      <w:r w:rsidRPr="006346DF">
        <w:rPr>
          <w:rFonts w:eastAsia="Calibri"/>
          <w:sz w:val="28"/>
          <w:szCs w:val="28"/>
          <w:lang w:val="ru-RU"/>
        </w:rPr>
        <w:t xml:space="preserve"> цифрового доступу у </w:t>
      </w:r>
      <w:proofErr w:type="spellStart"/>
      <w:r w:rsidRPr="006346DF">
        <w:rPr>
          <w:rFonts w:eastAsia="Calibri"/>
          <w:sz w:val="28"/>
          <w:szCs w:val="28"/>
          <w:lang w:val="ru-RU"/>
        </w:rPr>
        <w:t>громаді</w:t>
      </w:r>
      <w:proofErr w:type="spellEnd"/>
      <w:r w:rsidRPr="006346DF">
        <w:rPr>
          <w:rFonts w:eastAsia="Calibri"/>
          <w:sz w:val="28"/>
          <w:szCs w:val="28"/>
          <w:lang w:val="ru-RU"/>
        </w:rPr>
        <w:t xml:space="preserve">, а також </w:t>
      </w:r>
      <w:proofErr w:type="spellStart"/>
      <w:r w:rsidRPr="006346DF">
        <w:rPr>
          <w:rFonts w:eastAsia="Calibri"/>
          <w:sz w:val="28"/>
          <w:szCs w:val="28"/>
          <w:lang w:val="ru-RU"/>
        </w:rPr>
        <w:t>особливі</w:t>
      </w:r>
      <w:proofErr w:type="spellEnd"/>
      <w:r w:rsidRPr="006346DF">
        <w:rPr>
          <w:rFonts w:eastAsia="Calibri"/>
          <w:sz w:val="28"/>
          <w:szCs w:val="28"/>
          <w:lang w:val="ru-RU"/>
        </w:rPr>
        <w:t xml:space="preserve"> потреби </w:t>
      </w:r>
      <w:proofErr w:type="spellStart"/>
      <w:r w:rsidRPr="006346DF">
        <w:rPr>
          <w:rFonts w:eastAsia="Calibri"/>
          <w:sz w:val="28"/>
          <w:szCs w:val="28"/>
          <w:lang w:val="ru-RU"/>
        </w:rPr>
        <w:t>вразливих</w:t>
      </w:r>
      <w:proofErr w:type="spellEnd"/>
      <w:r w:rsidRPr="006346DF">
        <w:rPr>
          <w:rFonts w:eastAsia="Calibri"/>
          <w:sz w:val="28"/>
          <w:szCs w:val="28"/>
          <w:lang w:val="ru-RU"/>
        </w:rPr>
        <w:t xml:space="preserve"> </w:t>
      </w:r>
      <w:proofErr w:type="spellStart"/>
      <w:r w:rsidRPr="006346DF">
        <w:rPr>
          <w:rFonts w:eastAsia="Calibri"/>
          <w:sz w:val="28"/>
          <w:szCs w:val="28"/>
          <w:lang w:val="ru-RU"/>
        </w:rPr>
        <w:t>груп</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підлітків</w:t>
      </w:r>
      <w:proofErr w:type="spellEnd"/>
      <w:r w:rsidRPr="006346DF">
        <w:rPr>
          <w:rFonts w:eastAsia="Calibri"/>
          <w:sz w:val="28"/>
          <w:szCs w:val="28"/>
          <w:lang w:val="ru-RU"/>
        </w:rPr>
        <w:t xml:space="preserve">, </w:t>
      </w:r>
      <w:proofErr w:type="spellStart"/>
      <w:r w:rsidRPr="006346DF">
        <w:rPr>
          <w:rFonts w:eastAsia="Calibri"/>
          <w:sz w:val="28"/>
          <w:szCs w:val="28"/>
          <w:lang w:val="ru-RU"/>
        </w:rPr>
        <w:t>надаючи</w:t>
      </w:r>
      <w:proofErr w:type="spellEnd"/>
      <w:r w:rsidRPr="006346DF">
        <w:rPr>
          <w:rFonts w:eastAsia="Calibri"/>
          <w:sz w:val="28"/>
          <w:szCs w:val="28"/>
          <w:lang w:val="ru-RU"/>
        </w:rPr>
        <w:t xml:space="preserve"> </w:t>
      </w:r>
      <w:proofErr w:type="spellStart"/>
      <w:r w:rsidRPr="006346DF">
        <w:rPr>
          <w:rFonts w:eastAsia="Calibri"/>
          <w:sz w:val="28"/>
          <w:szCs w:val="28"/>
          <w:lang w:val="ru-RU"/>
        </w:rPr>
        <w:t>додаткові</w:t>
      </w:r>
      <w:proofErr w:type="spellEnd"/>
      <w:r w:rsidRPr="006346DF">
        <w:rPr>
          <w:rFonts w:eastAsia="Calibri"/>
          <w:sz w:val="28"/>
          <w:szCs w:val="28"/>
          <w:lang w:val="ru-RU"/>
        </w:rPr>
        <w:t xml:space="preserve"> </w:t>
      </w:r>
      <w:proofErr w:type="spellStart"/>
      <w:r w:rsidRPr="006346DF">
        <w:rPr>
          <w:rFonts w:eastAsia="Calibri"/>
          <w:sz w:val="28"/>
          <w:szCs w:val="28"/>
          <w:lang w:val="ru-RU"/>
        </w:rPr>
        <w:t>ресурси</w:t>
      </w:r>
      <w:proofErr w:type="spellEnd"/>
      <w:r w:rsidRPr="006346DF">
        <w:rPr>
          <w:rFonts w:eastAsia="Calibri"/>
          <w:sz w:val="28"/>
          <w:szCs w:val="28"/>
          <w:lang w:val="ru-RU"/>
        </w:rPr>
        <w:t xml:space="preserve"> й </w:t>
      </w:r>
      <w:proofErr w:type="spellStart"/>
      <w:r w:rsidRPr="006346DF">
        <w:rPr>
          <w:rFonts w:eastAsia="Calibri"/>
          <w:sz w:val="28"/>
          <w:szCs w:val="28"/>
          <w:lang w:val="ru-RU"/>
        </w:rPr>
        <w:t>підтримку</w:t>
      </w:r>
      <w:proofErr w:type="spellEnd"/>
      <w:r w:rsidRPr="006346DF">
        <w:rPr>
          <w:rFonts w:eastAsia="Calibri"/>
          <w:sz w:val="28"/>
          <w:szCs w:val="28"/>
          <w:lang w:val="ru-RU"/>
        </w:rPr>
        <w:t xml:space="preserve"> там, де </w:t>
      </w:r>
      <w:proofErr w:type="spellStart"/>
      <w:r w:rsidRPr="006346DF">
        <w:rPr>
          <w:rFonts w:eastAsia="Calibri"/>
          <w:sz w:val="28"/>
          <w:szCs w:val="28"/>
          <w:lang w:val="ru-RU"/>
        </w:rPr>
        <w:t>це</w:t>
      </w:r>
      <w:proofErr w:type="spellEnd"/>
      <w:r w:rsidRPr="006346DF">
        <w:rPr>
          <w:rFonts w:eastAsia="Calibri"/>
          <w:sz w:val="28"/>
          <w:szCs w:val="28"/>
          <w:lang w:val="ru-RU"/>
        </w:rPr>
        <w:t xml:space="preserve"> </w:t>
      </w:r>
      <w:proofErr w:type="spellStart"/>
      <w:r w:rsidRPr="006346DF">
        <w:rPr>
          <w:rFonts w:eastAsia="Calibri"/>
          <w:sz w:val="28"/>
          <w:szCs w:val="28"/>
          <w:lang w:val="ru-RU"/>
        </w:rPr>
        <w:t>необхідно</w:t>
      </w:r>
      <w:proofErr w:type="spellEnd"/>
      <w:r w:rsidRPr="006346DF">
        <w:rPr>
          <w:rFonts w:eastAsia="Calibri"/>
          <w:sz w:val="28"/>
          <w:szCs w:val="28"/>
          <w:lang w:val="ru-RU"/>
        </w:rPr>
        <w:t xml:space="preserve">. </w:t>
      </w:r>
      <w:proofErr w:type="spellStart"/>
      <w:r w:rsidRPr="006346DF">
        <w:rPr>
          <w:rFonts w:eastAsia="Calibri"/>
          <w:sz w:val="28"/>
          <w:szCs w:val="28"/>
          <w:lang w:val="ru-RU"/>
        </w:rPr>
        <w:t>Такий</w:t>
      </w:r>
      <w:proofErr w:type="spellEnd"/>
      <w:r w:rsidRPr="006346DF">
        <w:rPr>
          <w:rFonts w:eastAsia="Calibri"/>
          <w:sz w:val="28"/>
          <w:szCs w:val="28"/>
          <w:lang w:val="ru-RU"/>
        </w:rPr>
        <w:t xml:space="preserve"> </w:t>
      </w:r>
      <w:proofErr w:type="spellStart"/>
      <w:r w:rsidRPr="006346DF">
        <w:rPr>
          <w:rFonts w:eastAsia="Calibri"/>
          <w:sz w:val="28"/>
          <w:szCs w:val="28"/>
          <w:lang w:val="ru-RU"/>
        </w:rPr>
        <w:t>підхід</w:t>
      </w:r>
      <w:proofErr w:type="spellEnd"/>
      <w:r w:rsidRPr="006346DF">
        <w:rPr>
          <w:rFonts w:eastAsia="Calibri"/>
          <w:sz w:val="28"/>
          <w:szCs w:val="28"/>
          <w:lang w:val="ru-RU"/>
        </w:rPr>
        <w:t xml:space="preserve"> </w:t>
      </w:r>
      <w:proofErr w:type="spellStart"/>
      <w:r w:rsidRPr="006346DF">
        <w:rPr>
          <w:rFonts w:eastAsia="Calibri"/>
          <w:sz w:val="28"/>
          <w:szCs w:val="28"/>
          <w:lang w:val="ru-RU"/>
        </w:rPr>
        <w:t>підвищує</w:t>
      </w:r>
      <w:proofErr w:type="spellEnd"/>
      <w:r w:rsidRPr="006346DF">
        <w:rPr>
          <w:rFonts w:eastAsia="Calibri"/>
          <w:sz w:val="28"/>
          <w:szCs w:val="28"/>
          <w:lang w:val="ru-RU"/>
        </w:rPr>
        <w:t xml:space="preserve"> </w:t>
      </w:r>
      <w:proofErr w:type="spellStart"/>
      <w:r w:rsidRPr="006346DF">
        <w:rPr>
          <w:rFonts w:eastAsia="Calibri"/>
          <w:sz w:val="28"/>
          <w:szCs w:val="28"/>
          <w:lang w:val="ru-RU"/>
        </w:rPr>
        <w:t>справедливість</w:t>
      </w:r>
      <w:proofErr w:type="spellEnd"/>
      <w:r w:rsidRPr="006346DF">
        <w:rPr>
          <w:rFonts w:eastAsia="Calibri"/>
          <w:sz w:val="28"/>
          <w:szCs w:val="28"/>
          <w:lang w:val="ru-RU"/>
        </w:rPr>
        <w:t xml:space="preserve"> </w:t>
      </w:r>
      <w:r>
        <w:rPr>
          <w:rFonts w:eastAsia="Calibri"/>
          <w:sz w:val="28"/>
          <w:szCs w:val="28"/>
          <w:lang w:val="ru-RU"/>
        </w:rPr>
        <w:t xml:space="preserve">у </w:t>
      </w:r>
      <w:proofErr w:type="spellStart"/>
      <w:r>
        <w:rPr>
          <w:rFonts w:eastAsia="Calibri"/>
          <w:sz w:val="28"/>
          <w:szCs w:val="28"/>
          <w:lang w:val="ru-RU"/>
        </w:rPr>
        <w:t>доступі</w:t>
      </w:r>
      <w:proofErr w:type="spellEnd"/>
      <w:r>
        <w:rPr>
          <w:rFonts w:eastAsia="Calibri"/>
          <w:sz w:val="28"/>
          <w:szCs w:val="28"/>
          <w:lang w:val="ru-RU"/>
        </w:rPr>
        <w:t xml:space="preserve"> до </w:t>
      </w:r>
      <w:proofErr w:type="spellStart"/>
      <w:r>
        <w:rPr>
          <w:rFonts w:eastAsia="Calibri"/>
          <w:sz w:val="28"/>
          <w:szCs w:val="28"/>
          <w:lang w:val="ru-RU"/>
        </w:rPr>
        <w:t>медіаграмотності</w:t>
      </w:r>
      <w:proofErr w:type="spellEnd"/>
      <w:r>
        <w:rPr>
          <w:rFonts w:eastAsia="Calibri"/>
          <w:sz w:val="28"/>
          <w:szCs w:val="28"/>
          <w:lang w:val="ru-RU"/>
        </w:rPr>
        <w:t>.</w:t>
      </w:r>
    </w:p>
    <w:p w14:paraId="12254ED4" w14:textId="77777777" w:rsidR="006F5214" w:rsidRPr="006346DF" w:rsidRDefault="006F5214" w:rsidP="006F5214">
      <w:pPr>
        <w:spacing w:after="160" w:line="360" w:lineRule="auto"/>
        <w:ind w:firstLine="709"/>
        <w:contextualSpacing/>
        <w:jc w:val="both"/>
        <w:rPr>
          <w:rFonts w:eastAsia="Calibri"/>
          <w:sz w:val="28"/>
          <w:szCs w:val="28"/>
          <w:lang w:val="ru-RU"/>
        </w:rPr>
      </w:pPr>
      <w:r w:rsidRPr="006346DF">
        <w:rPr>
          <w:rFonts w:eastAsia="Calibri"/>
          <w:sz w:val="28"/>
          <w:szCs w:val="28"/>
          <w:lang w:val="ru-RU"/>
        </w:rPr>
        <w:t xml:space="preserve">У </w:t>
      </w:r>
      <w:proofErr w:type="spellStart"/>
      <w:r w:rsidRPr="006346DF">
        <w:rPr>
          <w:rFonts w:eastAsia="Calibri"/>
          <w:sz w:val="28"/>
          <w:szCs w:val="28"/>
          <w:lang w:val="ru-RU"/>
        </w:rPr>
        <w:t>практичній</w:t>
      </w:r>
      <w:proofErr w:type="spellEnd"/>
      <w:r w:rsidRPr="006346DF">
        <w:rPr>
          <w:rFonts w:eastAsia="Calibri"/>
          <w:sz w:val="28"/>
          <w:szCs w:val="28"/>
          <w:lang w:val="ru-RU"/>
        </w:rPr>
        <w:t xml:space="preserve"> </w:t>
      </w:r>
      <w:proofErr w:type="spellStart"/>
      <w:r w:rsidRPr="006346DF">
        <w:rPr>
          <w:rFonts w:eastAsia="Calibri"/>
          <w:sz w:val="28"/>
          <w:szCs w:val="28"/>
          <w:lang w:val="ru-RU"/>
        </w:rPr>
        <w:t>площині</w:t>
      </w:r>
      <w:proofErr w:type="spellEnd"/>
      <w:r w:rsidRPr="006346DF">
        <w:rPr>
          <w:rFonts w:eastAsia="Calibri"/>
          <w:sz w:val="28"/>
          <w:szCs w:val="28"/>
          <w:lang w:val="ru-RU"/>
        </w:rPr>
        <w:t xml:space="preserve"> </w:t>
      </w:r>
      <w:proofErr w:type="spellStart"/>
      <w:r w:rsidRPr="006346DF">
        <w:rPr>
          <w:rFonts w:eastAsia="Calibri"/>
          <w:sz w:val="28"/>
          <w:szCs w:val="28"/>
          <w:lang w:val="ru-RU"/>
        </w:rPr>
        <w:t>варто</w:t>
      </w:r>
      <w:proofErr w:type="spellEnd"/>
      <w:r w:rsidRPr="006346DF">
        <w:rPr>
          <w:rFonts w:eastAsia="Calibri"/>
          <w:sz w:val="28"/>
          <w:szCs w:val="28"/>
          <w:lang w:val="ru-RU"/>
        </w:rPr>
        <w:t xml:space="preserve"> </w:t>
      </w:r>
      <w:proofErr w:type="spellStart"/>
      <w:r w:rsidRPr="006346DF">
        <w:rPr>
          <w:rFonts w:eastAsia="Calibri"/>
          <w:sz w:val="28"/>
          <w:szCs w:val="28"/>
          <w:lang w:val="ru-RU"/>
        </w:rPr>
        <w:t>розвивати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локальні</w:t>
      </w:r>
      <w:proofErr w:type="spellEnd"/>
      <w:r w:rsidRPr="006346DF">
        <w:rPr>
          <w:rFonts w:eastAsia="Calibri"/>
          <w:sz w:val="28"/>
          <w:szCs w:val="28"/>
          <w:lang w:val="ru-RU"/>
        </w:rPr>
        <w:t xml:space="preserve"> партнерства: </w:t>
      </w:r>
      <w:proofErr w:type="spellStart"/>
      <w:r w:rsidRPr="006346DF">
        <w:rPr>
          <w:rFonts w:eastAsia="Calibri"/>
          <w:sz w:val="28"/>
          <w:szCs w:val="28"/>
          <w:lang w:val="ru-RU"/>
        </w:rPr>
        <w:t>бібліотеки</w:t>
      </w:r>
      <w:proofErr w:type="spellEnd"/>
      <w:r w:rsidRPr="006346DF">
        <w:rPr>
          <w:rFonts w:eastAsia="Calibri"/>
          <w:sz w:val="28"/>
          <w:szCs w:val="28"/>
          <w:lang w:val="ru-RU"/>
        </w:rPr>
        <w:t xml:space="preserve">, </w:t>
      </w:r>
      <w:proofErr w:type="spellStart"/>
      <w:r w:rsidRPr="006346DF">
        <w:rPr>
          <w:rFonts w:eastAsia="Calibri"/>
          <w:sz w:val="28"/>
          <w:szCs w:val="28"/>
          <w:lang w:val="ru-RU"/>
        </w:rPr>
        <w:t>молодіжні</w:t>
      </w:r>
      <w:proofErr w:type="spellEnd"/>
      <w:r w:rsidRPr="006346DF">
        <w:rPr>
          <w:rFonts w:eastAsia="Calibri"/>
          <w:sz w:val="28"/>
          <w:szCs w:val="28"/>
          <w:lang w:val="ru-RU"/>
        </w:rPr>
        <w:t xml:space="preserve"> центри, </w:t>
      </w:r>
      <w:proofErr w:type="spellStart"/>
      <w:r w:rsidRPr="006346DF">
        <w:rPr>
          <w:rFonts w:eastAsia="Calibri"/>
          <w:sz w:val="28"/>
          <w:szCs w:val="28"/>
          <w:lang w:val="ru-RU"/>
        </w:rPr>
        <w:t>громадські</w:t>
      </w:r>
      <w:proofErr w:type="spellEnd"/>
      <w:r w:rsidRPr="006346DF">
        <w:rPr>
          <w:rFonts w:eastAsia="Calibri"/>
          <w:sz w:val="28"/>
          <w:szCs w:val="28"/>
          <w:lang w:val="ru-RU"/>
        </w:rPr>
        <w:t xml:space="preserve"> </w:t>
      </w:r>
      <w:proofErr w:type="spellStart"/>
      <w:r w:rsidRPr="006346DF">
        <w:rPr>
          <w:rFonts w:eastAsia="Calibri"/>
          <w:sz w:val="28"/>
          <w:szCs w:val="28"/>
          <w:lang w:val="ru-RU"/>
        </w:rPr>
        <w:t>організації</w:t>
      </w:r>
      <w:proofErr w:type="spellEnd"/>
      <w:r w:rsidRPr="006346DF">
        <w:rPr>
          <w:rFonts w:eastAsia="Calibri"/>
          <w:sz w:val="28"/>
          <w:szCs w:val="28"/>
          <w:lang w:val="ru-RU"/>
        </w:rPr>
        <w:t xml:space="preserve"> і </w:t>
      </w:r>
      <w:proofErr w:type="spellStart"/>
      <w:r w:rsidRPr="006346DF">
        <w:rPr>
          <w:rFonts w:eastAsia="Calibri"/>
          <w:sz w:val="28"/>
          <w:szCs w:val="28"/>
          <w:lang w:val="ru-RU"/>
        </w:rPr>
        <w:t>навіть</w:t>
      </w:r>
      <w:proofErr w:type="spellEnd"/>
      <w:r w:rsidRPr="006346DF">
        <w:rPr>
          <w:rFonts w:eastAsia="Calibri"/>
          <w:sz w:val="28"/>
          <w:szCs w:val="28"/>
          <w:lang w:val="ru-RU"/>
        </w:rPr>
        <w:t xml:space="preserve"> </w:t>
      </w:r>
      <w:proofErr w:type="spellStart"/>
      <w:r w:rsidRPr="006346DF">
        <w:rPr>
          <w:rFonts w:eastAsia="Calibri"/>
          <w:sz w:val="28"/>
          <w:szCs w:val="28"/>
          <w:lang w:val="ru-RU"/>
        </w:rPr>
        <w:t>місцеві</w:t>
      </w:r>
      <w:proofErr w:type="spellEnd"/>
      <w:r w:rsidRPr="006346DF">
        <w:rPr>
          <w:rFonts w:eastAsia="Calibri"/>
          <w:sz w:val="28"/>
          <w:szCs w:val="28"/>
          <w:lang w:val="ru-RU"/>
        </w:rPr>
        <w:t xml:space="preserve"> </w:t>
      </w:r>
      <w:proofErr w:type="spellStart"/>
      <w:r w:rsidRPr="006346DF">
        <w:rPr>
          <w:rFonts w:eastAsia="Calibri"/>
          <w:sz w:val="28"/>
          <w:szCs w:val="28"/>
          <w:lang w:val="ru-RU"/>
        </w:rPr>
        <w:t>медіа</w:t>
      </w:r>
      <w:proofErr w:type="spellEnd"/>
      <w:r w:rsidRPr="006346DF">
        <w:rPr>
          <w:rFonts w:eastAsia="Calibri"/>
          <w:sz w:val="28"/>
          <w:szCs w:val="28"/>
          <w:lang w:val="ru-RU"/>
        </w:rPr>
        <w:t xml:space="preserve"> </w:t>
      </w:r>
      <w:proofErr w:type="spellStart"/>
      <w:r w:rsidRPr="006346DF">
        <w:rPr>
          <w:rFonts w:eastAsia="Calibri"/>
          <w:sz w:val="28"/>
          <w:szCs w:val="28"/>
          <w:lang w:val="ru-RU"/>
        </w:rPr>
        <w:t>можуть</w:t>
      </w:r>
      <w:proofErr w:type="spellEnd"/>
      <w:r w:rsidRPr="006346DF">
        <w:rPr>
          <w:rFonts w:eastAsia="Calibri"/>
          <w:sz w:val="28"/>
          <w:szCs w:val="28"/>
          <w:lang w:val="ru-RU"/>
        </w:rPr>
        <w:t xml:space="preserve"> стати </w:t>
      </w:r>
      <w:proofErr w:type="spellStart"/>
      <w:r w:rsidRPr="006346DF">
        <w:rPr>
          <w:rFonts w:eastAsia="Calibri"/>
          <w:sz w:val="28"/>
          <w:szCs w:val="28"/>
          <w:lang w:val="ru-RU"/>
        </w:rPr>
        <w:t>майданчиками</w:t>
      </w:r>
      <w:proofErr w:type="spellEnd"/>
      <w:r w:rsidRPr="006346DF">
        <w:rPr>
          <w:rFonts w:eastAsia="Calibri"/>
          <w:sz w:val="28"/>
          <w:szCs w:val="28"/>
          <w:lang w:val="ru-RU"/>
        </w:rPr>
        <w:t xml:space="preserve"> для </w:t>
      </w:r>
      <w:proofErr w:type="spellStart"/>
      <w:r w:rsidRPr="006346DF">
        <w:rPr>
          <w:rFonts w:eastAsia="Calibri"/>
          <w:sz w:val="28"/>
          <w:szCs w:val="28"/>
          <w:lang w:val="ru-RU"/>
        </w:rPr>
        <w:t>воркшопів</w:t>
      </w:r>
      <w:proofErr w:type="spellEnd"/>
      <w:r w:rsidRPr="006346DF">
        <w:rPr>
          <w:rFonts w:eastAsia="Calibri"/>
          <w:sz w:val="28"/>
          <w:szCs w:val="28"/>
          <w:lang w:val="ru-RU"/>
        </w:rPr>
        <w:t xml:space="preserve">, </w:t>
      </w:r>
      <w:proofErr w:type="spellStart"/>
      <w:r w:rsidRPr="006346DF">
        <w:rPr>
          <w:rFonts w:eastAsia="Calibri"/>
          <w:sz w:val="28"/>
          <w:szCs w:val="28"/>
          <w:lang w:val="ru-RU"/>
        </w:rPr>
        <w:t>інформаційних</w:t>
      </w:r>
      <w:proofErr w:type="spellEnd"/>
      <w:r w:rsidRPr="006346DF">
        <w:rPr>
          <w:rFonts w:eastAsia="Calibri"/>
          <w:sz w:val="28"/>
          <w:szCs w:val="28"/>
          <w:lang w:val="ru-RU"/>
        </w:rPr>
        <w:t xml:space="preserve"> </w:t>
      </w:r>
      <w:proofErr w:type="spellStart"/>
      <w:r w:rsidRPr="006346DF">
        <w:rPr>
          <w:rFonts w:eastAsia="Calibri"/>
          <w:sz w:val="28"/>
          <w:szCs w:val="28"/>
          <w:lang w:val="ru-RU"/>
        </w:rPr>
        <w:t>кампаній</w:t>
      </w:r>
      <w:proofErr w:type="spellEnd"/>
      <w:r w:rsidRPr="006346DF">
        <w:rPr>
          <w:rFonts w:eastAsia="Calibri"/>
          <w:sz w:val="28"/>
          <w:szCs w:val="28"/>
          <w:lang w:val="ru-RU"/>
        </w:rPr>
        <w:t xml:space="preserve"> та </w:t>
      </w:r>
      <w:proofErr w:type="spellStart"/>
      <w:r w:rsidRPr="006346DF">
        <w:rPr>
          <w:rFonts w:eastAsia="Calibri"/>
          <w:sz w:val="28"/>
          <w:szCs w:val="28"/>
          <w:lang w:val="ru-RU"/>
        </w:rPr>
        <w:t>експериментальних</w:t>
      </w:r>
      <w:proofErr w:type="spellEnd"/>
      <w:r w:rsidRPr="006346DF">
        <w:rPr>
          <w:rFonts w:eastAsia="Calibri"/>
          <w:sz w:val="28"/>
          <w:szCs w:val="28"/>
          <w:lang w:val="ru-RU"/>
        </w:rPr>
        <w:t xml:space="preserve"> </w:t>
      </w:r>
      <w:proofErr w:type="spellStart"/>
      <w:r w:rsidRPr="006346DF">
        <w:rPr>
          <w:rFonts w:eastAsia="Calibri"/>
          <w:sz w:val="28"/>
          <w:szCs w:val="28"/>
          <w:lang w:val="ru-RU"/>
        </w:rPr>
        <w:t>груп</w:t>
      </w:r>
      <w:proofErr w:type="spellEnd"/>
      <w:r w:rsidRPr="006346DF">
        <w:rPr>
          <w:rFonts w:eastAsia="Calibri"/>
          <w:sz w:val="28"/>
          <w:szCs w:val="28"/>
          <w:lang w:val="ru-RU"/>
        </w:rPr>
        <w:t xml:space="preserve">. Така мережа </w:t>
      </w:r>
      <w:proofErr w:type="spellStart"/>
      <w:r w:rsidRPr="006346DF">
        <w:rPr>
          <w:rFonts w:eastAsia="Calibri"/>
          <w:sz w:val="28"/>
          <w:szCs w:val="28"/>
          <w:lang w:val="ru-RU"/>
        </w:rPr>
        <w:t>партнерів</w:t>
      </w:r>
      <w:proofErr w:type="spellEnd"/>
      <w:r w:rsidRPr="006346DF">
        <w:rPr>
          <w:rFonts w:eastAsia="Calibri"/>
          <w:sz w:val="28"/>
          <w:szCs w:val="28"/>
          <w:lang w:val="ru-RU"/>
        </w:rPr>
        <w:t xml:space="preserve"> </w:t>
      </w:r>
      <w:proofErr w:type="spellStart"/>
      <w:r w:rsidRPr="006346DF">
        <w:rPr>
          <w:rFonts w:eastAsia="Calibri"/>
          <w:sz w:val="28"/>
          <w:szCs w:val="28"/>
          <w:lang w:val="ru-RU"/>
        </w:rPr>
        <w:t>дає</w:t>
      </w:r>
      <w:proofErr w:type="spellEnd"/>
      <w:r w:rsidRPr="006346DF">
        <w:rPr>
          <w:rFonts w:eastAsia="Calibri"/>
          <w:sz w:val="28"/>
          <w:szCs w:val="28"/>
          <w:lang w:val="ru-RU"/>
        </w:rPr>
        <w:t xml:space="preserve"> </w:t>
      </w:r>
      <w:proofErr w:type="spellStart"/>
      <w:r w:rsidRPr="006346DF">
        <w:rPr>
          <w:rFonts w:eastAsia="Calibri"/>
          <w:sz w:val="28"/>
          <w:szCs w:val="28"/>
          <w:lang w:val="ru-RU"/>
        </w:rPr>
        <w:t>змогу</w:t>
      </w:r>
      <w:proofErr w:type="spellEnd"/>
      <w:r w:rsidRPr="006346DF">
        <w:rPr>
          <w:rFonts w:eastAsia="Calibri"/>
          <w:sz w:val="28"/>
          <w:szCs w:val="28"/>
          <w:lang w:val="ru-RU"/>
        </w:rPr>
        <w:t xml:space="preserve"> </w:t>
      </w:r>
      <w:proofErr w:type="spellStart"/>
      <w:r w:rsidRPr="006346DF">
        <w:rPr>
          <w:rFonts w:eastAsia="Calibri"/>
          <w:sz w:val="28"/>
          <w:szCs w:val="28"/>
          <w:lang w:val="ru-RU"/>
        </w:rPr>
        <w:t>охопити</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підлітків</w:t>
      </w:r>
      <w:proofErr w:type="spellEnd"/>
      <w:r w:rsidRPr="006346DF">
        <w:rPr>
          <w:rFonts w:eastAsia="Calibri"/>
          <w:sz w:val="28"/>
          <w:szCs w:val="28"/>
          <w:lang w:val="ru-RU"/>
        </w:rPr>
        <w:t xml:space="preserve"> поза школою і </w:t>
      </w:r>
      <w:proofErr w:type="spellStart"/>
      <w:r w:rsidRPr="006346DF">
        <w:rPr>
          <w:rFonts w:eastAsia="Calibri"/>
          <w:sz w:val="28"/>
          <w:szCs w:val="28"/>
          <w:lang w:val="ru-RU"/>
        </w:rPr>
        <w:t>створити</w:t>
      </w:r>
      <w:proofErr w:type="spellEnd"/>
      <w:r w:rsidRPr="006346DF">
        <w:rPr>
          <w:rFonts w:eastAsia="Calibri"/>
          <w:sz w:val="28"/>
          <w:szCs w:val="28"/>
          <w:lang w:val="ru-RU"/>
        </w:rPr>
        <w:t xml:space="preserve"> </w:t>
      </w:r>
      <w:proofErr w:type="spellStart"/>
      <w:r w:rsidRPr="006346DF">
        <w:rPr>
          <w:rFonts w:eastAsia="Calibri"/>
          <w:sz w:val="28"/>
          <w:szCs w:val="28"/>
          <w:lang w:val="ru-RU"/>
        </w:rPr>
        <w:t>середовище</w:t>
      </w:r>
      <w:proofErr w:type="spellEnd"/>
      <w:r w:rsidRPr="006346DF">
        <w:rPr>
          <w:rFonts w:eastAsia="Calibri"/>
          <w:sz w:val="28"/>
          <w:szCs w:val="28"/>
          <w:lang w:val="ru-RU"/>
        </w:rPr>
        <w:t xml:space="preserve">, де </w:t>
      </w:r>
      <w:proofErr w:type="spellStart"/>
      <w:r w:rsidRPr="006346DF">
        <w:rPr>
          <w:rFonts w:eastAsia="Calibri"/>
          <w:sz w:val="28"/>
          <w:szCs w:val="28"/>
          <w:lang w:val="ru-RU"/>
        </w:rPr>
        <w:t>навички</w:t>
      </w:r>
      <w:proofErr w:type="spellEnd"/>
      <w:r w:rsidRPr="006346DF">
        <w:rPr>
          <w:rFonts w:eastAsia="Calibri"/>
          <w:sz w:val="28"/>
          <w:szCs w:val="28"/>
          <w:lang w:val="ru-RU"/>
        </w:rPr>
        <w:t xml:space="preserve"> </w:t>
      </w:r>
      <w:proofErr w:type="spellStart"/>
      <w:r w:rsidRPr="006346DF">
        <w:rPr>
          <w:rFonts w:eastAsia="Calibri"/>
          <w:sz w:val="28"/>
          <w:szCs w:val="28"/>
          <w:lang w:val="ru-RU"/>
        </w:rPr>
        <w:t>медіаграмотності</w:t>
      </w:r>
      <w:proofErr w:type="spellEnd"/>
      <w:r w:rsidRPr="006346DF">
        <w:rPr>
          <w:rFonts w:eastAsia="Calibri"/>
          <w:sz w:val="28"/>
          <w:szCs w:val="28"/>
          <w:lang w:val="ru-RU"/>
        </w:rPr>
        <w:t xml:space="preserve"> </w:t>
      </w:r>
      <w:proofErr w:type="spellStart"/>
      <w:r w:rsidRPr="006346DF">
        <w:rPr>
          <w:rFonts w:eastAsia="Calibri"/>
          <w:sz w:val="28"/>
          <w:szCs w:val="28"/>
          <w:lang w:val="ru-RU"/>
        </w:rPr>
        <w:t>практикуються</w:t>
      </w:r>
      <w:proofErr w:type="spellEnd"/>
      <w:r w:rsidRPr="006346DF">
        <w:rPr>
          <w:rFonts w:eastAsia="Calibri"/>
          <w:sz w:val="28"/>
          <w:szCs w:val="28"/>
          <w:lang w:val="ru-RU"/>
        </w:rPr>
        <w:t xml:space="preserve"> у </w:t>
      </w:r>
      <w:proofErr w:type="spellStart"/>
      <w:r w:rsidRPr="006346DF">
        <w:rPr>
          <w:rFonts w:eastAsia="Calibri"/>
          <w:sz w:val="28"/>
          <w:szCs w:val="28"/>
          <w:lang w:val="ru-RU"/>
        </w:rPr>
        <w:t>різних</w:t>
      </w:r>
      <w:proofErr w:type="spellEnd"/>
      <w:r w:rsidRPr="006346DF">
        <w:rPr>
          <w:rFonts w:eastAsia="Calibri"/>
          <w:sz w:val="28"/>
          <w:szCs w:val="28"/>
          <w:lang w:val="ru-RU"/>
        </w:rPr>
        <w:t xml:space="preserve"> контекстах </w:t>
      </w:r>
      <w:proofErr w:type="spellStart"/>
      <w:r w:rsidRPr="006346DF">
        <w:rPr>
          <w:rFonts w:eastAsia="Calibri"/>
          <w:sz w:val="28"/>
          <w:szCs w:val="28"/>
          <w:lang w:val="ru-RU"/>
        </w:rPr>
        <w:t>життя</w:t>
      </w:r>
      <w:proofErr w:type="spellEnd"/>
      <w:r w:rsidRPr="006346DF">
        <w:rPr>
          <w:rFonts w:eastAsia="Calibri"/>
          <w:sz w:val="28"/>
          <w:szCs w:val="28"/>
          <w:lang w:val="ru-RU"/>
        </w:rPr>
        <w:t xml:space="preserve"> </w:t>
      </w:r>
      <w:proofErr w:type="spellStart"/>
      <w:r w:rsidRPr="006346DF">
        <w:rPr>
          <w:rFonts w:eastAsia="Calibri"/>
          <w:sz w:val="28"/>
          <w:szCs w:val="28"/>
          <w:lang w:val="ru-RU"/>
        </w:rPr>
        <w:t>дитини</w:t>
      </w:r>
      <w:proofErr w:type="spellEnd"/>
      <w:r w:rsidRPr="006346DF">
        <w:rPr>
          <w:rFonts w:eastAsia="Calibri"/>
          <w:sz w:val="28"/>
          <w:szCs w:val="28"/>
          <w:lang w:val="ru-RU"/>
        </w:rPr>
        <w:t xml:space="preserve">. </w:t>
      </w:r>
      <w:proofErr w:type="spellStart"/>
      <w:r w:rsidRPr="006346DF">
        <w:rPr>
          <w:rFonts w:eastAsia="Calibri"/>
          <w:sz w:val="28"/>
          <w:szCs w:val="28"/>
          <w:lang w:val="ru-RU"/>
        </w:rPr>
        <w:t>Перевага</w:t>
      </w:r>
      <w:proofErr w:type="spellEnd"/>
      <w:r w:rsidRPr="006346DF">
        <w:rPr>
          <w:rFonts w:eastAsia="Calibri"/>
          <w:sz w:val="28"/>
          <w:szCs w:val="28"/>
          <w:lang w:val="ru-RU"/>
        </w:rPr>
        <w:t xml:space="preserve"> </w:t>
      </w:r>
      <w:proofErr w:type="spellStart"/>
      <w:r w:rsidRPr="006346DF">
        <w:rPr>
          <w:rFonts w:eastAsia="Calibri"/>
          <w:sz w:val="28"/>
          <w:szCs w:val="28"/>
          <w:lang w:val="ru-RU"/>
        </w:rPr>
        <w:t>локальних</w:t>
      </w:r>
      <w:proofErr w:type="spellEnd"/>
      <w:r w:rsidRPr="006346DF">
        <w:rPr>
          <w:rFonts w:eastAsia="Calibri"/>
          <w:sz w:val="28"/>
          <w:szCs w:val="28"/>
          <w:lang w:val="ru-RU"/>
        </w:rPr>
        <w:t xml:space="preserve"> мереж у </w:t>
      </w:r>
      <w:proofErr w:type="spellStart"/>
      <w:r w:rsidRPr="006346DF">
        <w:rPr>
          <w:rFonts w:eastAsia="Calibri"/>
          <w:sz w:val="28"/>
          <w:szCs w:val="28"/>
          <w:lang w:val="ru-RU"/>
        </w:rPr>
        <w:t>їхній</w:t>
      </w:r>
      <w:proofErr w:type="spellEnd"/>
      <w:r w:rsidRPr="006346DF">
        <w:rPr>
          <w:rFonts w:eastAsia="Calibri"/>
          <w:sz w:val="28"/>
          <w:szCs w:val="28"/>
          <w:lang w:val="ru-RU"/>
        </w:rPr>
        <w:t xml:space="preserve"> </w:t>
      </w:r>
      <w:proofErr w:type="spellStart"/>
      <w:r w:rsidRPr="006346DF">
        <w:rPr>
          <w:rFonts w:eastAsia="Calibri"/>
          <w:sz w:val="28"/>
          <w:szCs w:val="28"/>
          <w:lang w:val="ru-RU"/>
        </w:rPr>
        <w:t>гнучкості</w:t>
      </w:r>
      <w:proofErr w:type="spellEnd"/>
      <w:r w:rsidRPr="006346DF">
        <w:rPr>
          <w:rFonts w:eastAsia="Calibri"/>
          <w:sz w:val="28"/>
          <w:szCs w:val="28"/>
          <w:lang w:val="ru-RU"/>
        </w:rPr>
        <w:t xml:space="preserve"> та </w:t>
      </w:r>
      <w:proofErr w:type="spellStart"/>
      <w:r w:rsidRPr="006346DF">
        <w:rPr>
          <w:rFonts w:eastAsia="Calibri"/>
          <w:sz w:val="28"/>
          <w:szCs w:val="28"/>
          <w:lang w:val="ru-RU"/>
        </w:rPr>
        <w:t>здатності</w:t>
      </w:r>
      <w:proofErr w:type="spellEnd"/>
      <w:r w:rsidRPr="006346DF">
        <w:rPr>
          <w:rFonts w:eastAsia="Calibri"/>
          <w:sz w:val="28"/>
          <w:szCs w:val="28"/>
          <w:lang w:val="ru-RU"/>
        </w:rPr>
        <w:t xml:space="preserve"> операти</w:t>
      </w:r>
      <w:r>
        <w:rPr>
          <w:rFonts w:eastAsia="Calibri"/>
          <w:sz w:val="28"/>
          <w:szCs w:val="28"/>
          <w:lang w:val="ru-RU"/>
        </w:rPr>
        <w:t xml:space="preserve">вно </w:t>
      </w:r>
      <w:proofErr w:type="spellStart"/>
      <w:r>
        <w:rPr>
          <w:rFonts w:eastAsia="Calibri"/>
          <w:sz w:val="28"/>
          <w:szCs w:val="28"/>
          <w:lang w:val="ru-RU"/>
        </w:rPr>
        <w:t>реагувати</w:t>
      </w:r>
      <w:proofErr w:type="spellEnd"/>
      <w:r>
        <w:rPr>
          <w:rFonts w:eastAsia="Calibri"/>
          <w:sz w:val="28"/>
          <w:szCs w:val="28"/>
          <w:lang w:val="ru-RU"/>
        </w:rPr>
        <w:t xml:space="preserve"> на </w:t>
      </w:r>
      <w:proofErr w:type="spellStart"/>
      <w:r>
        <w:rPr>
          <w:rFonts w:eastAsia="Calibri"/>
          <w:sz w:val="28"/>
          <w:szCs w:val="28"/>
          <w:lang w:val="ru-RU"/>
        </w:rPr>
        <w:t>нові</w:t>
      </w:r>
      <w:proofErr w:type="spellEnd"/>
      <w:r>
        <w:rPr>
          <w:rFonts w:eastAsia="Calibri"/>
          <w:sz w:val="28"/>
          <w:szCs w:val="28"/>
          <w:lang w:val="ru-RU"/>
        </w:rPr>
        <w:t xml:space="preserve"> </w:t>
      </w:r>
      <w:proofErr w:type="spellStart"/>
      <w:r>
        <w:rPr>
          <w:rFonts w:eastAsia="Calibri"/>
          <w:sz w:val="28"/>
          <w:szCs w:val="28"/>
          <w:lang w:val="ru-RU"/>
        </w:rPr>
        <w:t>виклики</w:t>
      </w:r>
      <w:proofErr w:type="spellEnd"/>
      <w:r>
        <w:rPr>
          <w:rFonts w:eastAsia="Calibri"/>
          <w:sz w:val="28"/>
          <w:szCs w:val="28"/>
          <w:lang w:val="ru-RU"/>
        </w:rPr>
        <w:t>.</w:t>
      </w:r>
    </w:p>
    <w:p w14:paraId="3C4DCB1F" w14:textId="28A2B732" w:rsidR="006F5214" w:rsidRPr="006346DF" w:rsidRDefault="006F5214" w:rsidP="006F5214">
      <w:pPr>
        <w:spacing w:after="160" w:line="360" w:lineRule="auto"/>
        <w:ind w:firstLine="709"/>
        <w:contextualSpacing/>
        <w:jc w:val="both"/>
        <w:rPr>
          <w:rFonts w:eastAsia="Calibri"/>
          <w:sz w:val="28"/>
          <w:szCs w:val="28"/>
          <w:lang w:val="ru-RU"/>
        </w:rPr>
      </w:pPr>
      <w:proofErr w:type="spellStart"/>
      <w:r w:rsidRPr="006346DF">
        <w:rPr>
          <w:rFonts w:eastAsia="Calibri"/>
          <w:sz w:val="28"/>
          <w:szCs w:val="28"/>
          <w:lang w:val="ru-RU"/>
        </w:rPr>
        <w:lastRenderedPageBreak/>
        <w:t>Нарешті</w:t>
      </w:r>
      <w:proofErr w:type="spellEnd"/>
      <w:r w:rsidRPr="006346DF">
        <w:rPr>
          <w:rFonts w:eastAsia="Calibri"/>
          <w:sz w:val="28"/>
          <w:szCs w:val="28"/>
          <w:lang w:val="ru-RU"/>
        </w:rPr>
        <w:t xml:space="preserve">, </w:t>
      </w:r>
      <w:proofErr w:type="spellStart"/>
      <w:r w:rsidRPr="006346DF">
        <w:rPr>
          <w:rFonts w:eastAsia="Calibri"/>
          <w:sz w:val="28"/>
          <w:szCs w:val="28"/>
          <w:lang w:val="ru-RU"/>
        </w:rPr>
        <w:t>важливо</w:t>
      </w:r>
      <w:proofErr w:type="spellEnd"/>
      <w:r w:rsidRPr="006346DF">
        <w:rPr>
          <w:rFonts w:eastAsia="Calibri"/>
          <w:sz w:val="28"/>
          <w:szCs w:val="28"/>
          <w:lang w:val="ru-RU"/>
        </w:rPr>
        <w:t xml:space="preserve"> </w:t>
      </w:r>
      <w:proofErr w:type="spellStart"/>
      <w:r w:rsidRPr="006346DF">
        <w:rPr>
          <w:rFonts w:eastAsia="Calibri"/>
          <w:sz w:val="28"/>
          <w:szCs w:val="28"/>
          <w:lang w:val="ru-RU"/>
        </w:rPr>
        <w:t>пам’ятати</w:t>
      </w:r>
      <w:proofErr w:type="spellEnd"/>
      <w:r w:rsidRPr="006346DF">
        <w:rPr>
          <w:rFonts w:eastAsia="Calibri"/>
          <w:sz w:val="28"/>
          <w:szCs w:val="28"/>
          <w:lang w:val="ru-RU"/>
        </w:rPr>
        <w:t xml:space="preserve"> про </w:t>
      </w:r>
      <w:proofErr w:type="spellStart"/>
      <w:r w:rsidRPr="006346DF">
        <w:rPr>
          <w:rFonts w:eastAsia="Calibri"/>
          <w:sz w:val="28"/>
          <w:szCs w:val="28"/>
          <w:lang w:val="ru-RU"/>
        </w:rPr>
        <w:t>етичний</w:t>
      </w:r>
      <w:proofErr w:type="spellEnd"/>
      <w:r w:rsidRPr="006346DF">
        <w:rPr>
          <w:rFonts w:eastAsia="Calibri"/>
          <w:sz w:val="28"/>
          <w:szCs w:val="28"/>
          <w:lang w:val="ru-RU"/>
        </w:rPr>
        <w:t xml:space="preserve"> аспект: </w:t>
      </w:r>
      <w:proofErr w:type="spellStart"/>
      <w:r w:rsidRPr="006346DF">
        <w:rPr>
          <w:rFonts w:eastAsia="Calibri"/>
          <w:sz w:val="28"/>
          <w:szCs w:val="28"/>
          <w:lang w:val="ru-RU"/>
        </w:rPr>
        <w:t>навчання</w:t>
      </w:r>
      <w:proofErr w:type="spellEnd"/>
      <w:r w:rsidRPr="006346DF">
        <w:rPr>
          <w:rFonts w:eastAsia="Calibri"/>
          <w:sz w:val="28"/>
          <w:szCs w:val="28"/>
          <w:lang w:val="ru-RU"/>
        </w:rPr>
        <w:t xml:space="preserve"> </w:t>
      </w:r>
      <w:proofErr w:type="spellStart"/>
      <w:r w:rsidRPr="006346DF">
        <w:rPr>
          <w:rFonts w:eastAsia="Calibri"/>
          <w:sz w:val="28"/>
          <w:szCs w:val="28"/>
          <w:lang w:val="ru-RU"/>
        </w:rPr>
        <w:t>медіаграмотності</w:t>
      </w:r>
      <w:proofErr w:type="spellEnd"/>
      <w:r w:rsidRPr="006346DF">
        <w:rPr>
          <w:rFonts w:eastAsia="Calibri"/>
          <w:sz w:val="28"/>
          <w:szCs w:val="28"/>
          <w:lang w:val="ru-RU"/>
        </w:rPr>
        <w:t xml:space="preserve"> не повинно </w:t>
      </w:r>
      <w:proofErr w:type="spellStart"/>
      <w:r w:rsidRPr="006346DF">
        <w:rPr>
          <w:rFonts w:eastAsia="Calibri"/>
          <w:sz w:val="28"/>
          <w:szCs w:val="28"/>
          <w:lang w:val="ru-RU"/>
        </w:rPr>
        <w:t>перетворюватися</w:t>
      </w:r>
      <w:proofErr w:type="spellEnd"/>
      <w:r w:rsidRPr="006346DF">
        <w:rPr>
          <w:rFonts w:eastAsia="Calibri"/>
          <w:sz w:val="28"/>
          <w:szCs w:val="28"/>
          <w:lang w:val="ru-RU"/>
        </w:rPr>
        <w:t xml:space="preserve"> на </w:t>
      </w:r>
      <w:proofErr w:type="spellStart"/>
      <w:r w:rsidRPr="006346DF">
        <w:rPr>
          <w:rFonts w:eastAsia="Calibri"/>
          <w:sz w:val="28"/>
          <w:szCs w:val="28"/>
          <w:lang w:val="ru-RU"/>
        </w:rPr>
        <w:t>інструмент</w:t>
      </w:r>
      <w:proofErr w:type="spellEnd"/>
      <w:r w:rsidRPr="006346DF">
        <w:rPr>
          <w:rFonts w:eastAsia="Calibri"/>
          <w:sz w:val="28"/>
          <w:szCs w:val="28"/>
          <w:lang w:val="ru-RU"/>
        </w:rPr>
        <w:t xml:space="preserve"> </w:t>
      </w:r>
      <w:proofErr w:type="spellStart"/>
      <w:r w:rsidRPr="006346DF">
        <w:rPr>
          <w:rFonts w:eastAsia="Calibri"/>
          <w:sz w:val="28"/>
          <w:szCs w:val="28"/>
          <w:lang w:val="ru-RU"/>
        </w:rPr>
        <w:t>надмірного</w:t>
      </w:r>
      <w:proofErr w:type="spellEnd"/>
      <w:r w:rsidRPr="006346DF">
        <w:rPr>
          <w:rFonts w:eastAsia="Calibri"/>
          <w:sz w:val="28"/>
          <w:szCs w:val="28"/>
          <w:lang w:val="ru-RU"/>
        </w:rPr>
        <w:t xml:space="preserve"> контролю </w:t>
      </w:r>
      <w:proofErr w:type="spellStart"/>
      <w:r w:rsidRPr="006346DF">
        <w:rPr>
          <w:rFonts w:eastAsia="Calibri"/>
          <w:sz w:val="28"/>
          <w:szCs w:val="28"/>
          <w:lang w:val="ru-RU"/>
        </w:rPr>
        <w:t>чи</w:t>
      </w:r>
      <w:proofErr w:type="spellEnd"/>
      <w:r w:rsidRPr="006346DF">
        <w:rPr>
          <w:rFonts w:eastAsia="Calibri"/>
          <w:sz w:val="28"/>
          <w:szCs w:val="28"/>
          <w:lang w:val="ru-RU"/>
        </w:rPr>
        <w:t xml:space="preserve"> </w:t>
      </w:r>
      <w:proofErr w:type="spellStart"/>
      <w:r w:rsidRPr="006346DF">
        <w:rPr>
          <w:rFonts w:eastAsia="Calibri"/>
          <w:sz w:val="28"/>
          <w:szCs w:val="28"/>
          <w:lang w:val="ru-RU"/>
        </w:rPr>
        <w:t>цензури</w:t>
      </w:r>
      <w:proofErr w:type="spellEnd"/>
      <w:r w:rsidRPr="006346DF">
        <w:rPr>
          <w:rFonts w:eastAsia="Calibri"/>
          <w:sz w:val="28"/>
          <w:szCs w:val="28"/>
          <w:lang w:val="ru-RU"/>
        </w:rPr>
        <w:t xml:space="preserve">, </w:t>
      </w:r>
      <w:proofErr w:type="spellStart"/>
      <w:r w:rsidRPr="006346DF">
        <w:rPr>
          <w:rFonts w:eastAsia="Calibri"/>
          <w:sz w:val="28"/>
          <w:szCs w:val="28"/>
          <w:lang w:val="ru-RU"/>
        </w:rPr>
        <w:t>воно</w:t>
      </w:r>
      <w:proofErr w:type="spellEnd"/>
      <w:r w:rsidRPr="006346DF">
        <w:rPr>
          <w:rFonts w:eastAsia="Calibri"/>
          <w:sz w:val="28"/>
          <w:szCs w:val="28"/>
          <w:lang w:val="ru-RU"/>
        </w:rPr>
        <w:t xml:space="preserve"> </w:t>
      </w:r>
      <w:proofErr w:type="spellStart"/>
      <w:r w:rsidRPr="006346DF">
        <w:rPr>
          <w:rFonts w:eastAsia="Calibri"/>
          <w:sz w:val="28"/>
          <w:szCs w:val="28"/>
          <w:lang w:val="ru-RU"/>
        </w:rPr>
        <w:t>має</w:t>
      </w:r>
      <w:proofErr w:type="spellEnd"/>
      <w:r w:rsidRPr="006346DF">
        <w:rPr>
          <w:rFonts w:eastAsia="Calibri"/>
          <w:sz w:val="28"/>
          <w:szCs w:val="28"/>
          <w:lang w:val="ru-RU"/>
        </w:rPr>
        <w:t xml:space="preserve"> </w:t>
      </w:r>
      <w:proofErr w:type="spellStart"/>
      <w:r w:rsidRPr="006346DF">
        <w:rPr>
          <w:rFonts w:eastAsia="Calibri"/>
          <w:sz w:val="28"/>
          <w:szCs w:val="28"/>
          <w:lang w:val="ru-RU"/>
        </w:rPr>
        <w:t>розвивати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автономію</w:t>
      </w:r>
      <w:proofErr w:type="spellEnd"/>
      <w:r w:rsidRPr="006346DF">
        <w:rPr>
          <w:rFonts w:eastAsia="Calibri"/>
          <w:sz w:val="28"/>
          <w:szCs w:val="28"/>
          <w:lang w:val="ru-RU"/>
        </w:rPr>
        <w:t xml:space="preserve">, </w:t>
      </w:r>
      <w:proofErr w:type="spellStart"/>
      <w:r w:rsidRPr="006346DF">
        <w:rPr>
          <w:rFonts w:eastAsia="Calibri"/>
          <w:sz w:val="28"/>
          <w:szCs w:val="28"/>
          <w:lang w:val="ru-RU"/>
        </w:rPr>
        <w:t>критичність</w:t>
      </w:r>
      <w:proofErr w:type="spellEnd"/>
      <w:r w:rsidRPr="006346DF">
        <w:rPr>
          <w:rFonts w:eastAsia="Calibri"/>
          <w:sz w:val="28"/>
          <w:szCs w:val="28"/>
          <w:lang w:val="ru-RU"/>
        </w:rPr>
        <w:t xml:space="preserve"> та </w:t>
      </w:r>
      <w:proofErr w:type="spellStart"/>
      <w:r w:rsidRPr="006346DF">
        <w:rPr>
          <w:rFonts w:eastAsia="Calibri"/>
          <w:sz w:val="28"/>
          <w:szCs w:val="28"/>
          <w:lang w:val="ru-RU"/>
        </w:rPr>
        <w:t>відповідальність</w:t>
      </w:r>
      <w:proofErr w:type="spellEnd"/>
      <w:r w:rsidRPr="006346DF">
        <w:rPr>
          <w:rFonts w:eastAsia="Calibri"/>
          <w:sz w:val="28"/>
          <w:szCs w:val="28"/>
          <w:lang w:val="ru-RU"/>
        </w:rPr>
        <w:t xml:space="preserve"> </w:t>
      </w:r>
      <w:proofErr w:type="spellStart"/>
      <w:r w:rsidRPr="006346DF">
        <w:rPr>
          <w:rFonts w:eastAsia="Calibri"/>
          <w:sz w:val="28"/>
          <w:szCs w:val="28"/>
          <w:lang w:val="ru-RU"/>
        </w:rPr>
        <w:t>молодої</w:t>
      </w:r>
      <w:proofErr w:type="spellEnd"/>
      <w:r w:rsidRPr="006346DF">
        <w:rPr>
          <w:rFonts w:eastAsia="Calibri"/>
          <w:sz w:val="28"/>
          <w:szCs w:val="28"/>
          <w:lang w:val="ru-RU"/>
        </w:rPr>
        <w:t xml:space="preserve"> </w:t>
      </w:r>
      <w:proofErr w:type="spellStart"/>
      <w:r w:rsidRPr="006346DF">
        <w:rPr>
          <w:rFonts w:eastAsia="Calibri"/>
          <w:sz w:val="28"/>
          <w:szCs w:val="28"/>
          <w:lang w:val="ru-RU"/>
        </w:rPr>
        <w:t>людини</w:t>
      </w:r>
      <w:proofErr w:type="spellEnd"/>
      <w:r w:rsidRPr="006346DF">
        <w:rPr>
          <w:rFonts w:eastAsia="Calibri"/>
          <w:sz w:val="28"/>
          <w:szCs w:val="28"/>
          <w:lang w:val="ru-RU"/>
        </w:rPr>
        <w:t xml:space="preserve">. </w:t>
      </w:r>
      <w:proofErr w:type="spellStart"/>
      <w:r w:rsidRPr="006346DF">
        <w:rPr>
          <w:rFonts w:eastAsia="Calibri"/>
          <w:sz w:val="28"/>
          <w:szCs w:val="28"/>
          <w:lang w:val="ru-RU"/>
        </w:rPr>
        <w:t>Підхід</w:t>
      </w:r>
      <w:proofErr w:type="spellEnd"/>
      <w:r w:rsidRPr="006346DF">
        <w:rPr>
          <w:rFonts w:eastAsia="Calibri"/>
          <w:sz w:val="28"/>
          <w:szCs w:val="28"/>
          <w:lang w:val="ru-RU"/>
        </w:rPr>
        <w:t xml:space="preserve">, </w:t>
      </w:r>
      <w:proofErr w:type="spellStart"/>
      <w:r w:rsidRPr="006346DF">
        <w:rPr>
          <w:rFonts w:eastAsia="Calibri"/>
          <w:sz w:val="28"/>
          <w:szCs w:val="28"/>
          <w:lang w:val="ru-RU"/>
        </w:rPr>
        <w:t>який</w:t>
      </w:r>
      <w:proofErr w:type="spellEnd"/>
      <w:r w:rsidRPr="006346DF">
        <w:rPr>
          <w:rFonts w:eastAsia="Calibri"/>
          <w:sz w:val="28"/>
          <w:szCs w:val="28"/>
          <w:lang w:val="ru-RU"/>
        </w:rPr>
        <w:t xml:space="preserve"> </w:t>
      </w:r>
      <w:proofErr w:type="spellStart"/>
      <w:r w:rsidRPr="006346DF">
        <w:rPr>
          <w:rFonts w:eastAsia="Calibri"/>
          <w:sz w:val="28"/>
          <w:szCs w:val="28"/>
          <w:lang w:val="ru-RU"/>
        </w:rPr>
        <w:t>поважає</w:t>
      </w:r>
      <w:proofErr w:type="spellEnd"/>
      <w:r w:rsidRPr="006346DF">
        <w:rPr>
          <w:rFonts w:eastAsia="Calibri"/>
          <w:sz w:val="28"/>
          <w:szCs w:val="28"/>
          <w:lang w:val="ru-RU"/>
        </w:rPr>
        <w:t xml:space="preserve"> право на </w:t>
      </w:r>
      <w:proofErr w:type="spellStart"/>
      <w:r w:rsidRPr="006346DF">
        <w:rPr>
          <w:rFonts w:eastAsia="Calibri"/>
          <w:sz w:val="28"/>
          <w:szCs w:val="28"/>
          <w:lang w:val="ru-RU"/>
        </w:rPr>
        <w:t>самовираження</w:t>
      </w:r>
      <w:proofErr w:type="spellEnd"/>
      <w:r w:rsidRPr="006346DF">
        <w:rPr>
          <w:rFonts w:eastAsia="Calibri"/>
          <w:sz w:val="28"/>
          <w:szCs w:val="28"/>
          <w:lang w:val="ru-RU"/>
        </w:rPr>
        <w:t xml:space="preserve">, </w:t>
      </w:r>
      <w:proofErr w:type="spellStart"/>
      <w:r w:rsidRPr="006346DF">
        <w:rPr>
          <w:rFonts w:eastAsia="Calibri"/>
          <w:sz w:val="28"/>
          <w:szCs w:val="28"/>
          <w:lang w:val="ru-RU"/>
        </w:rPr>
        <w:t>але</w:t>
      </w:r>
      <w:proofErr w:type="spellEnd"/>
      <w:r w:rsidRPr="006346DF">
        <w:rPr>
          <w:rFonts w:eastAsia="Calibri"/>
          <w:sz w:val="28"/>
          <w:szCs w:val="28"/>
          <w:lang w:val="ru-RU"/>
        </w:rPr>
        <w:t xml:space="preserve"> </w:t>
      </w:r>
      <w:proofErr w:type="spellStart"/>
      <w:r w:rsidRPr="006346DF">
        <w:rPr>
          <w:rFonts w:eastAsia="Calibri"/>
          <w:sz w:val="28"/>
          <w:szCs w:val="28"/>
          <w:lang w:val="ru-RU"/>
        </w:rPr>
        <w:t>водночас</w:t>
      </w:r>
      <w:proofErr w:type="spellEnd"/>
      <w:r w:rsidRPr="006346DF">
        <w:rPr>
          <w:rFonts w:eastAsia="Calibri"/>
          <w:sz w:val="28"/>
          <w:szCs w:val="28"/>
          <w:lang w:val="ru-RU"/>
        </w:rPr>
        <w:t xml:space="preserve"> </w:t>
      </w:r>
      <w:proofErr w:type="spellStart"/>
      <w:r w:rsidRPr="006346DF">
        <w:rPr>
          <w:rFonts w:eastAsia="Calibri"/>
          <w:sz w:val="28"/>
          <w:szCs w:val="28"/>
          <w:lang w:val="ru-RU"/>
        </w:rPr>
        <w:t>вчить</w:t>
      </w:r>
      <w:proofErr w:type="spellEnd"/>
      <w:r w:rsidRPr="006346DF">
        <w:rPr>
          <w:rFonts w:eastAsia="Calibri"/>
          <w:sz w:val="28"/>
          <w:szCs w:val="28"/>
          <w:lang w:val="ru-RU"/>
        </w:rPr>
        <w:t xml:space="preserve"> </w:t>
      </w:r>
      <w:proofErr w:type="spellStart"/>
      <w:r w:rsidRPr="006346DF">
        <w:rPr>
          <w:rFonts w:eastAsia="Calibri"/>
          <w:sz w:val="28"/>
          <w:szCs w:val="28"/>
          <w:lang w:val="ru-RU"/>
        </w:rPr>
        <w:t>відповідальної</w:t>
      </w:r>
      <w:proofErr w:type="spellEnd"/>
      <w:r w:rsidRPr="006346DF">
        <w:rPr>
          <w:rFonts w:eastAsia="Calibri"/>
          <w:sz w:val="28"/>
          <w:szCs w:val="28"/>
          <w:lang w:val="ru-RU"/>
        </w:rPr>
        <w:t xml:space="preserve"> </w:t>
      </w:r>
      <w:proofErr w:type="spellStart"/>
      <w:r w:rsidRPr="006346DF">
        <w:rPr>
          <w:rFonts w:eastAsia="Calibri"/>
          <w:sz w:val="28"/>
          <w:szCs w:val="28"/>
          <w:lang w:val="ru-RU"/>
        </w:rPr>
        <w:t>участі</w:t>
      </w:r>
      <w:proofErr w:type="spellEnd"/>
      <w:r w:rsidRPr="006346DF">
        <w:rPr>
          <w:rFonts w:eastAsia="Calibri"/>
          <w:sz w:val="28"/>
          <w:szCs w:val="28"/>
          <w:lang w:val="ru-RU"/>
        </w:rPr>
        <w:t xml:space="preserve"> і </w:t>
      </w:r>
      <w:proofErr w:type="spellStart"/>
      <w:r w:rsidRPr="006346DF">
        <w:rPr>
          <w:rFonts w:eastAsia="Calibri"/>
          <w:sz w:val="28"/>
          <w:szCs w:val="28"/>
          <w:lang w:val="ru-RU"/>
        </w:rPr>
        <w:t>навичок</w:t>
      </w:r>
      <w:proofErr w:type="spellEnd"/>
      <w:r w:rsidRPr="006346DF">
        <w:rPr>
          <w:rFonts w:eastAsia="Calibri"/>
          <w:sz w:val="28"/>
          <w:szCs w:val="28"/>
          <w:lang w:val="ru-RU"/>
        </w:rPr>
        <w:t xml:space="preserve"> </w:t>
      </w:r>
      <w:proofErr w:type="spellStart"/>
      <w:r w:rsidRPr="006346DF">
        <w:rPr>
          <w:rFonts w:eastAsia="Calibri"/>
          <w:sz w:val="28"/>
          <w:szCs w:val="28"/>
          <w:lang w:val="ru-RU"/>
        </w:rPr>
        <w:t>самозахисту</w:t>
      </w:r>
      <w:proofErr w:type="spellEnd"/>
      <w:r w:rsidRPr="006346DF">
        <w:rPr>
          <w:rFonts w:eastAsia="Calibri"/>
          <w:sz w:val="28"/>
          <w:szCs w:val="28"/>
          <w:lang w:val="ru-RU"/>
        </w:rPr>
        <w:t xml:space="preserve">, </w:t>
      </w:r>
      <w:proofErr w:type="spellStart"/>
      <w:r w:rsidRPr="006346DF">
        <w:rPr>
          <w:rFonts w:eastAsia="Calibri"/>
          <w:sz w:val="28"/>
          <w:szCs w:val="28"/>
          <w:lang w:val="ru-RU"/>
        </w:rPr>
        <w:t>найкраще</w:t>
      </w:r>
      <w:proofErr w:type="spellEnd"/>
      <w:r w:rsidRPr="006346DF">
        <w:rPr>
          <w:rFonts w:eastAsia="Calibri"/>
          <w:sz w:val="28"/>
          <w:szCs w:val="28"/>
          <w:lang w:val="ru-RU"/>
        </w:rPr>
        <w:t xml:space="preserve"> </w:t>
      </w:r>
      <w:proofErr w:type="spellStart"/>
      <w:r w:rsidRPr="006346DF">
        <w:rPr>
          <w:rFonts w:eastAsia="Calibri"/>
          <w:sz w:val="28"/>
          <w:szCs w:val="28"/>
          <w:lang w:val="ru-RU"/>
        </w:rPr>
        <w:t>відповідає</w:t>
      </w:r>
      <w:proofErr w:type="spellEnd"/>
      <w:r w:rsidRPr="006346DF">
        <w:rPr>
          <w:rFonts w:eastAsia="Calibri"/>
          <w:sz w:val="28"/>
          <w:szCs w:val="28"/>
          <w:lang w:val="ru-RU"/>
        </w:rPr>
        <w:t xml:space="preserve"> </w:t>
      </w:r>
      <w:proofErr w:type="spellStart"/>
      <w:r w:rsidRPr="006346DF">
        <w:rPr>
          <w:rFonts w:eastAsia="Calibri"/>
          <w:sz w:val="28"/>
          <w:szCs w:val="28"/>
          <w:lang w:val="ru-RU"/>
        </w:rPr>
        <w:t>довгостроковій</w:t>
      </w:r>
      <w:proofErr w:type="spellEnd"/>
      <w:r w:rsidRPr="006346DF">
        <w:rPr>
          <w:rFonts w:eastAsia="Calibri"/>
          <w:sz w:val="28"/>
          <w:szCs w:val="28"/>
          <w:lang w:val="ru-RU"/>
        </w:rPr>
        <w:t xml:space="preserve"> </w:t>
      </w:r>
      <w:proofErr w:type="spellStart"/>
      <w:r w:rsidRPr="006346DF">
        <w:rPr>
          <w:rFonts w:eastAsia="Calibri"/>
          <w:sz w:val="28"/>
          <w:szCs w:val="28"/>
          <w:lang w:val="ru-RU"/>
        </w:rPr>
        <w:t>меті</w:t>
      </w:r>
      <w:proofErr w:type="spellEnd"/>
      <w:r w:rsidRPr="006346DF">
        <w:rPr>
          <w:rFonts w:eastAsia="Calibri"/>
          <w:sz w:val="28"/>
          <w:szCs w:val="28"/>
          <w:lang w:val="ru-RU"/>
        </w:rPr>
        <w:t xml:space="preserve"> </w:t>
      </w:r>
      <w:r>
        <w:rPr>
          <w:rFonts w:eastAsia="Calibri"/>
          <w:sz w:val="28"/>
          <w:szCs w:val="28"/>
          <w:lang w:val="ru-RU"/>
        </w:rPr>
        <w:t>-</w:t>
      </w:r>
      <w:r w:rsidRPr="006346DF">
        <w:rPr>
          <w:rFonts w:eastAsia="Calibri"/>
          <w:sz w:val="28"/>
          <w:szCs w:val="28"/>
          <w:lang w:val="ru-RU"/>
        </w:rPr>
        <w:t xml:space="preserve"> </w:t>
      </w:r>
      <w:proofErr w:type="spellStart"/>
      <w:r w:rsidRPr="006346DF">
        <w:rPr>
          <w:rFonts w:eastAsia="Calibri"/>
          <w:sz w:val="28"/>
          <w:szCs w:val="28"/>
          <w:lang w:val="ru-RU"/>
        </w:rPr>
        <w:t>вихованню</w:t>
      </w:r>
      <w:proofErr w:type="spellEnd"/>
      <w:r w:rsidRPr="006346DF">
        <w:rPr>
          <w:rFonts w:eastAsia="Calibri"/>
          <w:sz w:val="28"/>
          <w:szCs w:val="28"/>
          <w:lang w:val="ru-RU"/>
        </w:rPr>
        <w:t xml:space="preserve"> </w:t>
      </w:r>
      <w:proofErr w:type="spellStart"/>
      <w:r w:rsidRPr="006346DF">
        <w:rPr>
          <w:rFonts w:eastAsia="Calibri"/>
          <w:sz w:val="28"/>
          <w:szCs w:val="28"/>
          <w:lang w:val="ru-RU"/>
        </w:rPr>
        <w:t>громадян</w:t>
      </w:r>
      <w:proofErr w:type="spellEnd"/>
      <w:r w:rsidRPr="006346DF">
        <w:rPr>
          <w:rFonts w:eastAsia="Calibri"/>
          <w:sz w:val="28"/>
          <w:szCs w:val="28"/>
          <w:lang w:val="ru-RU"/>
        </w:rPr>
        <w:t xml:space="preserve">, </w:t>
      </w:r>
      <w:proofErr w:type="spellStart"/>
      <w:r w:rsidRPr="006346DF">
        <w:rPr>
          <w:rFonts w:eastAsia="Calibri"/>
          <w:sz w:val="28"/>
          <w:szCs w:val="28"/>
          <w:lang w:val="ru-RU"/>
        </w:rPr>
        <w:t>здатних</w:t>
      </w:r>
      <w:proofErr w:type="spellEnd"/>
      <w:r w:rsidRPr="006346DF">
        <w:rPr>
          <w:rFonts w:eastAsia="Calibri"/>
          <w:sz w:val="28"/>
          <w:szCs w:val="28"/>
          <w:lang w:val="ru-RU"/>
        </w:rPr>
        <w:t xml:space="preserve"> критично </w:t>
      </w:r>
      <w:proofErr w:type="spellStart"/>
      <w:r w:rsidRPr="006346DF">
        <w:rPr>
          <w:rFonts w:eastAsia="Calibri"/>
          <w:sz w:val="28"/>
          <w:szCs w:val="28"/>
          <w:lang w:val="ru-RU"/>
        </w:rPr>
        <w:t>мислити</w:t>
      </w:r>
      <w:proofErr w:type="spellEnd"/>
      <w:r w:rsidRPr="006346DF">
        <w:rPr>
          <w:rFonts w:eastAsia="Calibri"/>
          <w:sz w:val="28"/>
          <w:szCs w:val="28"/>
          <w:lang w:val="ru-RU"/>
        </w:rPr>
        <w:t xml:space="preserve"> і </w:t>
      </w:r>
      <w:proofErr w:type="spellStart"/>
      <w:r w:rsidRPr="006346DF">
        <w:rPr>
          <w:rFonts w:eastAsia="Calibri"/>
          <w:sz w:val="28"/>
          <w:szCs w:val="28"/>
          <w:lang w:val="ru-RU"/>
        </w:rPr>
        <w:t>діяти</w:t>
      </w:r>
      <w:proofErr w:type="spellEnd"/>
      <w:r w:rsidRPr="006346DF">
        <w:rPr>
          <w:rFonts w:eastAsia="Calibri"/>
          <w:sz w:val="28"/>
          <w:szCs w:val="28"/>
          <w:lang w:val="ru-RU"/>
        </w:rPr>
        <w:t xml:space="preserve"> у </w:t>
      </w:r>
      <w:proofErr w:type="spellStart"/>
      <w:r w:rsidRPr="006346DF">
        <w:rPr>
          <w:rFonts w:eastAsia="Calibri"/>
          <w:sz w:val="28"/>
          <w:szCs w:val="28"/>
          <w:lang w:val="ru-RU"/>
        </w:rPr>
        <w:t>медійному</w:t>
      </w:r>
      <w:proofErr w:type="spellEnd"/>
      <w:r w:rsidRPr="006346DF">
        <w:rPr>
          <w:rFonts w:eastAsia="Calibri"/>
          <w:sz w:val="28"/>
          <w:szCs w:val="28"/>
          <w:lang w:val="ru-RU"/>
        </w:rPr>
        <w:t xml:space="preserve"> </w:t>
      </w:r>
      <w:proofErr w:type="spellStart"/>
      <w:r w:rsidRPr="006346DF">
        <w:rPr>
          <w:rFonts w:eastAsia="Calibri"/>
          <w:sz w:val="28"/>
          <w:szCs w:val="28"/>
          <w:lang w:val="ru-RU"/>
        </w:rPr>
        <w:t>просторі</w:t>
      </w:r>
      <w:proofErr w:type="spellEnd"/>
      <w:r w:rsidRPr="006346DF">
        <w:rPr>
          <w:rFonts w:eastAsia="Calibri"/>
          <w:sz w:val="28"/>
          <w:szCs w:val="28"/>
          <w:lang w:val="ru-RU"/>
        </w:rPr>
        <w:t xml:space="preserve">. Така </w:t>
      </w:r>
      <w:proofErr w:type="spellStart"/>
      <w:r w:rsidRPr="006346DF">
        <w:rPr>
          <w:rFonts w:eastAsia="Calibri"/>
          <w:sz w:val="28"/>
          <w:szCs w:val="28"/>
          <w:lang w:val="ru-RU"/>
        </w:rPr>
        <w:t>етична</w:t>
      </w:r>
      <w:proofErr w:type="spellEnd"/>
      <w:r w:rsidRPr="006346DF">
        <w:rPr>
          <w:rFonts w:eastAsia="Calibri"/>
          <w:sz w:val="28"/>
          <w:szCs w:val="28"/>
          <w:lang w:val="ru-RU"/>
        </w:rPr>
        <w:t xml:space="preserve"> основа </w:t>
      </w:r>
      <w:proofErr w:type="spellStart"/>
      <w:r w:rsidRPr="006346DF">
        <w:rPr>
          <w:rFonts w:eastAsia="Calibri"/>
          <w:sz w:val="28"/>
          <w:szCs w:val="28"/>
          <w:lang w:val="ru-RU"/>
        </w:rPr>
        <w:t>має</w:t>
      </w:r>
      <w:proofErr w:type="spellEnd"/>
      <w:r w:rsidRPr="006346DF">
        <w:rPr>
          <w:rFonts w:eastAsia="Calibri"/>
          <w:sz w:val="28"/>
          <w:szCs w:val="28"/>
          <w:lang w:val="ru-RU"/>
        </w:rPr>
        <w:t xml:space="preserve"> бути </w:t>
      </w:r>
      <w:proofErr w:type="spellStart"/>
      <w:r w:rsidRPr="006346DF">
        <w:rPr>
          <w:rFonts w:eastAsia="Calibri"/>
          <w:sz w:val="28"/>
          <w:szCs w:val="28"/>
          <w:lang w:val="ru-RU"/>
        </w:rPr>
        <w:t>невідʼємною</w:t>
      </w:r>
      <w:proofErr w:type="spellEnd"/>
      <w:r w:rsidRPr="006346DF">
        <w:rPr>
          <w:rFonts w:eastAsia="Calibri"/>
          <w:sz w:val="28"/>
          <w:szCs w:val="28"/>
          <w:lang w:val="ru-RU"/>
        </w:rPr>
        <w:t xml:space="preserve"> </w:t>
      </w:r>
      <w:proofErr w:type="spellStart"/>
      <w:r w:rsidRPr="006346DF">
        <w:rPr>
          <w:rFonts w:eastAsia="Calibri"/>
          <w:sz w:val="28"/>
          <w:szCs w:val="28"/>
          <w:lang w:val="ru-RU"/>
        </w:rPr>
        <w:t>частиною</w:t>
      </w:r>
      <w:proofErr w:type="spellEnd"/>
      <w:r w:rsidRPr="006346DF">
        <w:rPr>
          <w:rFonts w:eastAsia="Calibri"/>
          <w:sz w:val="28"/>
          <w:szCs w:val="28"/>
          <w:lang w:val="ru-RU"/>
        </w:rPr>
        <w:t xml:space="preserve"> б</w:t>
      </w:r>
      <w:r>
        <w:rPr>
          <w:rFonts w:eastAsia="Calibri"/>
          <w:sz w:val="28"/>
          <w:szCs w:val="28"/>
          <w:lang w:val="ru-RU"/>
        </w:rPr>
        <w:t>удь-</w:t>
      </w:r>
      <w:proofErr w:type="spellStart"/>
      <w:r>
        <w:rPr>
          <w:rFonts w:eastAsia="Calibri"/>
          <w:sz w:val="28"/>
          <w:szCs w:val="28"/>
          <w:lang w:val="ru-RU"/>
        </w:rPr>
        <w:t>якої</w:t>
      </w:r>
      <w:proofErr w:type="spellEnd"/>
      <w:r>
        <w:rPr>
          <w:rFonts w:eastAsia="Calibri"/>
          <w:sz w:val="28"/>
          <w:szCs w:val="28"/>
          <w:lang w:val="ru-RU"/>
        </w:rPr>
        <w:t xml:space="preserve"> </w:t>
      </w:r>
      <w:proofErr w:type="spellStart"/>
      <w:r>
        <w:rPr>
          <w:rFonts w:eastAsia="Calibri"/>
          <w:sz w:val="28"/>
          <w:szCs w:val="28"/>
          <w:lang w:val="ru-RU"/>
        </w:rPr>
        <w:t>практичної</w:t>
      </w:r>
      <w:proofErr w:type="spellEnd"/>
      <w:r>
        <w:rPr>
          <w:rFonts w:eastAsia="Calibri"/>
          <w:sz w:val="28"/>
          <w:szCs w:val="28"/>
          <w:lang w:val="ru-RU"/>
        </w:rPr>
        <w:t xml:space="preserve"> </w:t>
      </w:r>
      <w:proofErr w:type="spellStart"/>
      <w:r>
        <w:rPr>
          <w:rFonts w:eastAsia="Calibri"/>
          <w:sz w:val="28"/>
          <w:szCs w:val="28"/>
          <w:lang w:val="ru-RU"/>
        </w:rPr>
        <w:t>стратегії</w:t>
      </w:r>
      <w:proofErr w:type="spellEnd"/>
      <w:r w:rsidR="009933B7">
        <w:rPr>
          <w:rFonts w:eastAsia="Calibri"/>
          <w:sz w:val="28"/>
          <w:szCs w:val="28"/>
          <w:lang w:val="ru-RU"/>
        </w:rPr>
        <w:t>.</w:t>
      </w:r>
    </w:p>
    <w:p w14:paraId="0F762F45" w14:textId="52A8DAA4" w:rsidR="006F5214" w:rsidRPr="004E5676" w:rsidRDefault="006F5214" w:rsidP="006F5214">
      <w:pPr>
        <w:spacing w:after="160" w:line="360" w:lineRule="auto"/>
        <w:ind w:firstLine="709"/>
        <w:contextualSpacing/>
        <w:jc w:val="both"/>
        <w:rPr>
          <w:rFonts w:eastAsia="Calibri"/>
          <w:sz w:val="28"/>
          <w:szCs w:val="28"/>
          <w:lang w:val="ru-RU"/>
        </w:rPr>
      </w:pPr>
      <w:proofErr w:type="spellStart"/>
      <w:r>
        <w:rPr>
          <w:rFonts w:eastAsia="Calibri"/>
          <w:sz w:val="28"/>
          <w:szCs w:val="28"/>
          <w:lang w:val="ru-RU"/>
        </w:rPr>
        <w:t>Отже</w:t>
      </w:r>
      <w:proofErr w:type="spellEnd"/>
      <w:r w:rsidRPr="006346DF">
        <w:rPr>
          <w:rFonts w:eastAsia="Calibri"/>
          <w:sz w:val="28"/>
          <w:szCs w:val="28"/>
          <w:lang w:val="ru-RU"/>
        </w:rPr>
        <w:t xml:space="preserve">, </w:t>
      </w:r>
      <w:proofErr w:type="spellStart"/>
      <w:r w:rsidRPr="006346DF">
        <w:rPr>
          <w:rFonts w:eastAsia="Calibri"/>
          <w:sz w:val="28"/>
          <w:szCs w:val="28"/>
          <w:lang w:val="ru-RU"/>
        </w:rPr>
        <w:t>практичні</w:t>
      </w:r>
      <w:proofErr w:type="spellEnd"/>
      <w:r w:rsidRPr="006346DF">
        <w:rPr>
          <w:rFonts w:eastAsia="Calibri"/>
          <w:sz w:val="28"/>
          <w:szCs w:val="28"/>
          <w:lang w:val="ru-RU"/>
        </w:rPr>
        <w:t xml:space="preserve"> </w:t>
      </w:r>
      <w:proofErr w:type="spellStart"/>
      <w:r w:rsidRPr="006346DF">
        <w:rPr>
          <w:rFonts w:eastAsia="Calibri"/>
          <w:sz w:val="28"/>
          <w:szCs w:val="28"/>
          <w:lang w:val="ru-RU"/>
        </w:rPr>
        <w:t>рекомендації</w:t>
      </w:r>
      <w:proofErr w:type="spellEnd"/>
      <w:r w:rsidRPr="006346DF">
        <w:rPr>
          <w:rFonts w:eastAsia="Calibri"/>
          <w:sz w:val="28"/>
          <w:szCs w:val="28"/>
          <w:lang w:val="ru-RU"/>
        </w:rPr>
        <w:t xml:space="preserve"> </w:t>
      </w:r>
      <w:proofErr w:type="spellStart"/>
      <w:r w:rsidRPr="006346DF">
        <w:rPr>
          <w:rFonts w:eastAsia="Calibri"/>
          <w:sz w:val="28"/>
          <w:szCs w:val="28"/>
          <w:lang w:val="ru-RU"/>
        </w:rPr>
        <w:t>формують</w:t>
      </w:r>
      <w:proofErr w:type="spellEnd"/>
      <w:r w:rsidRPr="006346DF">
        <w:rPr>
          <w:rFonts w:eastAsia="Calibri"/>
          <w:sz w:val="28"/>
          <w:szCs w:val="28"/>
          <w:lang w:val="ru-RU"/>
        </w:rPr>
        <w:t xml:space="preserve"> </w:t>
      </w:r>
      <w:proofErr w:type="spellStart"/>
      <w:r w:rsidRPr="006346DF">
        <w:rPr>
          <w:rFonts w:eastAsia="Calibri"/>
          <w:sz w:val="28"/>
          <w:szCs w:val="28"/>
          <w:lang w:val="ru-RU"/>
        </w:rPr>
        <w:t>цілісний</w:t>
      </w:r>
      <w:proofErr w:type="spellEnd"/>
      <w:r w:rsidRPr="006346DF">
        <w:rPr>
          <w:rFonts w:eastAsia="Calibri"/>
          <w:sz w:val="28"/>
          <w:szCs w:val="28"/>
          <w:lang w:val="ru-RU"/>
        </w:rPr>
        <w:t xml:space="preserve"> </w:t>
      </w:r>
      <w:proofErr w:type="spellStart"/>
      <w:r w:rsidRPr="006346DF">
        <w:rPr>
          <w:rFonts w:eastAsia="Calibri"/>
          <w:sz w:val="28"/>
          <w:szCs w:val="28"/>
          <w:lang w:val="ru-RU"/>
        </w:rPr>
        <w:t>підхід</w:t>
      </w:r>
      <w:proofErr w:type="spellEnd"/>
      <w:r w:rsidRPr="006346DF">
        <w:rPr>
          <w:rFonts w:eastAsia="Calibri"/>
          <w:sz w:val="28"/>
          <w:szCs w:val="28"/>
          <w:lang w:val="ru-RU"/>
        </w:rPr>
        <w:t xml:space="preserve">: </w:t>
      </w:r>
      <w:proofErr w:type="spellStart"/>
      <w:r w:rsidRPr="006346DF">
        <w:rPr>
          <w:rFonts w:eastAsia="Calibri"/>
          <w:sz w:val="28"/>
          <w:szCs w:val="28"/>
          <w:lang w:val="ru-RU"/>
        </w:rPr>
        <w:t>сім’я</w:t>
      </w:r>
      <w:proofErr w:type="spellEnd"/>
      <w:r w:rsidRPr="006346DF">
        <w:rPr>
          <w:rFonts w:eastAsia="Calibri"/>
          <w:sz w:val="28"/>
          <w:szCs w:val="28"/>
          <w:lang w:val="ru-RU"/>
        </w:rPr>
        <w:t xml:space="preserve"> </w:t>
      </w:r>
      <w:proofErr w:type="spellStart"/>
      <w:r w:rsidRPr="006346DF">
        <w:rPr>
          <w:rFonts w:eastAsia="Calibri"/>
          <w:sz w:val="28"/>
          <w:szCs w:val="28"/>
          <w:lang w:val="ru-RU"/>
        </w:rPr>
        <w:t>дає</w:t>
      </w:r>
      <w:proofErr w:type="spellEnd"/>
      <w:r w:rsidRPr="006346DF">
        <w:rPr>
          <w:rFonts w:eastAsia="Calibri"/>
          <w:sz w:val="28"/>
          <w:szCs w:val="28"/>
          <w:lang w:val="ru-RU"/>
        </w:rPr>
        <w:t xml:space="preserve"> контекст і </w:t>
      </w:r>
      <w:proofErr w:type="spellStart"/>
      <w:r w:rsidRPr="006346DF">
        <w:rPr>
          <w:rFonts w:eastAsia="Calibri"/>
          <w:sz w:val="28"/>
          <w:szCs w:val="28"/>
          <w:lang w:val="ru-RU"/>
        </w:rPr>
        <w:t>підтримку</w:t>
      </w:r>
      <w:proofErr w:type="spellEnd"/>
      <w:r w:rsidRPr="006346DF">
        <w:rPr>
          <w:rFonts w:eastAsia="Calibri"/>
          <w:sz w:val="28"/>
          <w:szCs w:val="28"/>
          <w:lang w:val="ru-RU"/>
        </w:rPr>
        <w:t xml:space="preserve">, школа </w:t>
      </w:r>
      <w:proofErr w:type="spellStart"/>
      <w:r w:rsidRPr="006346DF">
        <w:rPr>
          <w:rFonts w:eastAsia="Calibri"/>
          <w:sz w:val="28"/>
          <w:szCs w:val="28"/>
          <w:lang w:val="ru-RU"/>
        </w:rPr>
        <w:t>надає</w:t>
      </w:r>
      <w:proofErr w:type="spellEnd"/>
      <w:r w:rsidRPr="006346DF">
        <w:rPr>
          <w:rFonts w:eastAsia="Calibri"/>
          <w:sz w:val="28"/>
          <w:szCs w:val="28"/>
          <w:lang w:val="ru-RU"/>
        </w:rPr>
        <w:t xml:space="preserve"> структуру та </w:t>
      </w:r>
      <w:proofErr w:type="spellStart"/>
      <w:r w:rsidRPr="006346DF">
        <w:rPr>
          <w:rFonts w:eastAsia="Calibri"/>
          <w:sz w:val="28"/>
          <w:szCs w:val="28"/>
          <w:lang w:val="ru-RU"/>
        </w:rPr>
        <w:t>навички</w:t>
      </w:r>
      <w:proofErr w:type="spellEnd"/>
      <w:r w:rsidRPr="006346DF">
        <w:rPr>
          <w:rFonts w:eastAsia="Calibri"/>
          <w:sz w:val="28"/>
          <w:szCs w:val="28"/>
          <w:lang w:val="ru-RU"/>
        </w:rPr>
        <w:t xml:space="preserve">, а </w:t>
      </w:r>
      <w:proofErr w:type="spellStart"/>
      <w:r w:rsidRPr="006346DF">
        <w:rPr>
          <w:rFonts w:eastAsia="Calibri"/>
          <w:sz w:val="28"/>
          <w:szCs w:val="28"/>
          <w:lang w:val="ru-RU"/>
        </w:rPr>
        <w:t>медіа</w:t>
      </w:r>
      <w:proofErr w:type="spellEnd"/>
      <w:r w:rsidRPr="006346DF">
        <w:rPr>
          <w:rFonts w:eastAsia="Calibri"/>
          <w:sz w:val="28"/>
          <w:szCs w:val="28"/>
          <w:lang w:val="ru-RU"/>
        </w:rPr>
        <w:t xml:space="preserve"> й </w:t>
      </w:r>
      <w:proofErr w:type="spellStart"/>
      <w:r w:rsidRPr="006346DF">
        <w:rPr>
          <w:rFonts w:eastAsia="Calibri"/>
          <w:sz w:val="28"/>
          <w:szCs w:val="28"/>
          <w:lang w:val="ru-RU"/>
        </w:rPr>
        <w:t>платформи</w:t>
      </w:r>
      <w:proofErr w:type="spellEnd"/>
      <w:r w:rsidRPr="006346DF">
        <w:rPr>
          <w:rFonts w:eastAsia="Calibri"/>
          <w:sz w:val="28"/>
          <w:szCs w:val="28"/>
          <w:lang w:val="ru-RU"/>
        </w:rPr>
        <w:t xml:space="preserve"> </w:t>
      </w:r>
      <w:proofErr w:type="spellStart"/>
      <w:r w:rsidRPr="006346DF">
        <w:rPr>
          <w:rFonts w:eastAsia="Calibri"/>
          <w:sz w:val="28"/>
          <w:szCs w:val="28"/>
          <w:lang w:val="ru-RU"/>
        </w:rPr>
        <w:t>відповідають</w:t>
      </w:r>
      <w:proofErr w:type="spellEnd"/>
      <w:r w:rsidRPr="006346DF">
        <w:rPr>
          <w:rFonts w:eastAsia="Calibri"/>
          <w:sz w:val="28"/>
          <w:szCs w:val="28"/>
          <w:lang w:val="ru-RU"/>
        </w:rPr>
        <w:t xml:space="preserve"> за </w:t>
      </w:r>
      <w:proofErr w:type="spellStart"/>
      <w:r w:rsidRPr="006346DF">
        <w:rPr>
          <w:rFonts w:eastAsia="Calibri"/>
          <w:sz w:val="28"/>
          <w:szCs w:val="28"/>
          <w:lang w:val="ru-RU"/>
        </w:rPr>
        <w:t>прозорість</w:t>
      </w:r>
      <w:proofErr w:type="spellEnd"/>
      <w:r w:rsidRPr="006346DF">
        <w:rPr>
          <w:rFonts w:eastAsia="Calibri"/>
          <w:sz w:val="28"/>
          <w:szCs w:val="28"/>
          <w:lang w:val="ru-RU"/>
        </w:rPr>
        <w:t xml:space="preserve"> і </w:t>
      </w:r>
      <w:proofErr w:type="spellStart"/>
      <w:r w:rsidRPr="006346DF">
        <w:rPr>
          <w:rFonts w:eastAsia="Calibri"/>
          <w:sz w:val="28"/>
          <w:szCs w:val="28"/>
          <w:lang w:val="ru-RU"/>
        </w:rPr>
        <w:t>якість</w:t>
      </w:r>
      <w:proofErr w:type="spellEnd"/>
      <w:r w:rsidRPr="006346DF">
        <w:rPr>
          <w:rFonts w:eastAsia="Calibri"/>
          <w:sz w:val="28"/>
          <w:szCs w:val="28"/>
          <w:lang w:val="ru-RU"/>
        </w:rPr>
        <w:t xml:space="preserve"> </w:t>
      </w:r>
      <w:proofErr w:type="spellStart"/>
      <w:r w:rsidRPr="006346DF">
        <w:rPr>
          <w:rFonts w:eastAsia="Calibri"/>
          <w:sz w:val="28"/>
          <w:szCs w:val="28"/>
          <w:lang w:val="ru-RU"/>
        </w:rPr>
        <w:t>середовища</w:t>
      </w:r>
      <w:proofErr w:type="spellEnd"/>
      <w:r w:rsidRPr="006346DF">
        <w:rPr>
          <w:rFonts w:eastAsia="Calibri"/>
          <w:sz w:val="28"/>
          <w:szCs w:val="28"/>
          <w:lang w:val="ru-RU"/>
        </w:rPr>
        <w:t xml:space="preserve">. </w:t>
      </w:r>
      <w:proofErr w:type="spellStart"/>
      <w:r w:rsidRPr="006346DF">
        <w:rPr>
          <w:rFonts w:eastAsia="Calibri"/>
          <w:sz w:val="28"/>
          <w:szCs w:val="28"/>
          <w:lang w:val="ru-RU"/>
        </w:rPr>
        <w:t>Спільна</w:t>
      </w:r>
      <w:proofErr w:type="spellEnd"/>
      <w:r w:rsidRPr="006346DF">
        <w:rPr>
          <w:rFonts w:eastAsia="Calibri"/>
          <w:sz w:val="28"/>
          <w:szCs w:val="28"/>
          <w:lang w:val="ru-RU"/>
        </w:rPr>
        <w:t xml:space="preserve">, </w:t>
      </w:r>
      <w:proofErr w:type="spellStart"/>
      <w:r w:rsidRPr="006346DF">
        <w:rPr>
          <w:rFonts w:eastAsia="Calibri"/>
          <w:sz w:val="28"/>
          <w:szCs w:val="28"/>
          <w:lang w:val="ru-RU"/>
        </w:rPr>
        <w:t>скоординована</w:t>
      </w:r>
      <w:proofErr w:type="spellEnd"/>
      <w:r w:rsidRPr="006346DF">
        <w:rPr>
          <w:rFonts w:eastAsia="Calibri"/>
          <w:sz w:val="28"/>
          <w:szCs w:val="28"/>
          <w:lang w:val="ru-RU"/>
        </w:rPr>
        <w:t xml:space="preserve"> робота </w:t>
      </w:r>
      <w:proofErr w:type="spellStart"/>
      <w:r w:rsidRPr="006346DF">
        <w:rPr>
          <w:rFonts w:eastAsia="Calibri"/>
          <w:sz w:val="28"/>
          <w:szCs w:val="28"/>
          <w:lang w:val="ru-RU"/>
        </w:rPr>
        <w:t>цих</w:t>
      </w:r>
      <w:proofErr w:type="spellEnd"/>
      <w:r w:rsidRPr="006346DF">
        <w:rPr>
          <w:rFonts w:eastAsia="Calibri"/>
          <w:sz w:val="28"/>
          <w:szCs w:val="28"/>
          <w:lang w:val="ru-RU"/>
        </w:rPr>
        <w:t xml:space="preserve"> </w:t>
      </w:r>
      <w:proofErr w:type="spellStart"/>
      <w:r w:rsidRPr="006346DF">
        <w:rPr>
          <w:rFonts w:eastAsia="Calibri"/>
          <w:sz w:val="28"/>
          <w:szCs w:val="28"/>
          <w:lang w:val="ru-RU"/>
        </w:rPr>
        <w:t>акторів</w:t>
      </w:r>
      <w:proofErr w:type="spellEnd"/>
      <w:r w:rsidRPr="006346DF">
        <w:rPr>
          <w:rFonts w:eastAsia="Calibri"/>
          <w:sz w:val="28"/>
          <w:szCs w:val="28"/>
          <w:lang w:val="ru-RU"/>
        </w:rPr>
        <w:t xml:space="preserve"> </w:t>
      </w:r>
      <w:proofErr w:type="spellStart"/>
      <w:r w:rsidRPr="006346DF">
        <w:rPr>
          <w:rFonts w:eastAsia="Calibri"/>
          <w:sz w:val="28"/>
          <w:szCs w:val="28"/>
          <w:lang w:val="ru-RU"/>
        </w:rPr>
        <w:t>підвищує</w:t>
      </w:r>
      <w:proofErr w:type="spellEnd"/>
      <w:r w:rsidRPr="006346DF">
        <w:rPr>
          <w:rFonts w:eastAsia="Calibri"/>
          <w:sz w:val="28"/>
          <w:szCs w:val="28"/>
          <w:lang w:val="ru-RU"/>
        </w:rPr>
        <w:t xml:space="preserve"> </w:t>
      </w:r>
      <w:proofErr w:type="spellStart"/>
      <w:r w:rsidRPr="006346DF">
        <w:rPr>
          <w:rFonts w:eastAsia="Calibri"/>
          <w:sz w:val="28"/>
          <w:szCs w:val="28"/>
          <w:lang w:val="ru-RU"/>
        </w:rPr>
        <w:t>шанси</w:t>
      </w:r>
      <w:proofErr w:type="spellEnd"/>
      <w:r w:rsidRPr="006346DF">
        <w:rPr>
          <w:rFonts w:eastAsia="Calibri"/>
          <w:sz w:val="28"/>
          <w:szCs w:val="28"/>
          <w:lang w:val="ru-RU"/>
        </w:rPr>
        <w:t xml:space="preserve"> на те, </w:t>
      </w:r>
      <w:proofErr w:type="spellStart"/>
      <w:r w:rsidRPr="006346DF">
        <w:rPr>
          <w:rFonts w:eastAsia="Calibri"/>
          <w:sz w:val="28"/>
          <w:szCs w:val="28"/>
          <w:lang w:val="ru-RU"/>
        </w:rPr>
        <w:t>що</w:t>
      </w:r>
      <w:proofErr w:type="spellEnd"/>
      <w:r w:rsidRPr="006346DF">
        <w:rPr>
          <w:rFonts w:eastAsia="Calibri"/>
          <w:sz w:val="28"/>
          <w:szCs w:val="28"/>
          <w:lang w:val="ru-RU"/>
        </w:rPr>
        <w:t xml:space="preserve"> </w:t>
      </w:r>
      <w:proofErr w:type="spellStart"/>
      <w:r w:rsidRPr="006346DF">
        <w:rPr>
          <w:rFonts w:eastAsia="Calibri"/>
          <w:sz w:val="28"/>
          <w:szCs w:val="28"/>
          <w:lang w:val="ru-RU"/>
        </w:rPr>
        <w:t>підлітки</w:t>
      </w:r>
      <w:proofErr w:type="spellEnd"/>
      <w:r w:rsidRPr="006346DF">
        <w:rPr>
          <w:rFonts w:eastAsia="Calibri"/>
          <w:sz w:val="28"/>
          <w:szCs w:val="28"/>
          <w:lang w:val="ru-RU"/>
        </w:rPr>
        <w:t xml:space="preserve"> не </w:t>
      </w:r>
      <w:proofErr w:type="spellStart"/>
      <w:r w:rsidRPr="006346DF">
        <w:rPr>
          <w:rFonts w:eastAsia="Calibri"/>
          <w:sz w:val="28"/>
          <w:szCs w:val="28"/>
          <w:lang w:val="ru-RU"/>
        </w:rPr>
        <w:t>лише</w:t>
      </w:r>
      <w:proofErr w:type="spellEnd"/>
      <w:r w:rsidRPr="006346DF">
        <w:rPr>
          <w:rFonts w:eastAsia="Calibri"/>
          <w:sz w:val="28"/>
          <w:szCs w:val="28"/>
          <w:lang w:val="ru-RU"/>
        </w:rPr>
        <w:t xml:space="preserve"> </w:t>
      </w:r>
      <w:proofErr w:type="spellStart"/>
      <w:r w:rsidRPr="006346DF">
        <w:rPr>
          <w:rFonts w:eastAsia="Calibri"/>
          <w:sz w:val="28"/>
          <w:szCs w:val="28"/>
          <w:lang w:val="ru-RU"/>
        </w:rPr>
        <w:t>зменшать</w:t>
      </w:r>
      <w:proofErr w:type="spellEnd"/>
      <w:r w:rsidRPr="006346DF">
        <w:rPr>
          <w:rFonts w:eastAsia="Calibri"/>
          <w:sz w:val="28"/>
          <w:szCs w:val="28"/>
          <w:lang w:val="ru-RU"/>
        </w:rPr>
        <w:t xml:space="preserve"> </w:t>
      </w:r>
      <w:proofErr w:type="spellStart"/>
      <w:r w:rsidRPr="006346DF">
        <w:rPr>
          <w:rFonts w:eastAsia="Calibri"/>
          <w:sz w:val="28"/>
          <w:szCs w:val="28"/>
          <w:lang w:val="ru-RU"/>
        </w:rPr>
        <w:t>ризики</w:t>
      </w:r>
      <w:proofErr w:type="spellEnd"/>
      <w:r w:rsidRPr="006346DF">
        <w:rPr>
          <w:rFonts w:eastAsia="Calibri"/>
          <w:sz w:val="28"/>
          <w:szCs w:val="28"/>
          <w:lang w:val="ru-RU"/>
        </w:rPr>
        <w:t xml:space="preserve">, </w:t>
      </w:r>
      <w:proofErr w:type="spellStart"/>
      <w:r w:rsidRPr="006346DF">
        <w:rPr>
          <w:rFonts w:eastAsia="Calibri"/>
          <w:sz w:val="28"/>
          <w:szCs w:val="28"/>
          <w:lang w:val="ru-RU"/>
        </w:rPr>
        <w:t>пов’язані</w:t>
      </w:r>
      <w:proofErr w:type="spellEnd"/>
      <w:r w:rsidRPr="006346DF">
        <w:rPr>
          <w:rFonts w:eastAsia="Calibri"/>
          <w:sz w:val="28"/>
          <w:szCs w:val="28"/>
          <w:lang w:val="ru-RU"/>
        </w:rPr>
        <w:t xml:space="preserve"> з </w:t>
      </w:r>
      <w:proofErr w:type="spellStart"/>
      <w:r w:rsidRPr="006346DF">
        <w:rPr>
          <w:rFonts w:eastAsia="Calibri"/>
          <w:sz w:val="28"/>
          <w:szCs w:val="28"/>
          <w:lang w:val="ru-RU"/>
        </w:rPr>
        <w:t>медіа</w:t>
      </w:r>
      <w:proofErr w:type="spellEnd"/>
      <w:r w:rsidRPr="006346DF">
        <w:rPr>
          <w:rFonts w:eastAsia="Calibri"/>
          <w:sz w:val="28"/>
          <w:szCs w:val="28"/>
          <w:lang w:val="ru-RU"/>
        </w:rPr>
        <w:t xml:space="preserve">, а й </w:t>
      </w:r>
      <w:proofErr w:type="spellStart"/>
      <w:r w:rsidRPr="006346DF">
        <w:rPr>
          <w:rFonts w:eastAsia="Calibri"/>
          <w:sz w:val="28"/>
          <w:szCs w:val="28"/>
          <w:lang w:val="ru-RU"/>
        </w:rPr>
        <w:t>зможуть</w:t>
      </w:r>
      <w:proofErr w:type="spellEnd"/>
      <w:r w:rsidRPr="006346DF">
        <w:rPr>
          <w:rFonts w:eastAsia="Calibri"/>
          <w:sz w:val="28"/>
          <w:szCs w:val="28"/>
          <w:lang w:val="ru-RU"/>
        </w:rPr>
        <w:t xml:space="preserve"> </w:t>
      </w:r>
      <w:proofErr w:type="spellStart"/>
      <w:r w:rsidRPr="006346DF">
        <w:rPr>
          <w:rFonts w:eastAsia="Calibri"/>
          <w:sz w:val="28"/>
          <w:szCs w:val="28"/>
          <w:lang w:val="ru-RU"/>
        </w:rPr>
        <w:t>використовувати</w:t>
      </w:r>
      <w:proofErr w:type="spellEnd"/>
      <w:r w:rsidRPr="006346DF">
        <w:rPr>
          <w:rFonts w:eastAsia="Calibri"/>
          <w:sz w:val="28"/>
          <w:szCs w:val="28"/>
          <w:lang w:val="ru-RU"/>
        </w:rPr>
        <w:t xml:space="preserve"> </w:t>
      </w:r>
      <w:proofErr w:type="spellStart"/>
      <w:r w:rsidRPr="006346DF">
        <w:rPr>
          <w:rFonts w:eastAsia="Calibri"/>
          <w:sz w:val="28"/>
          <w:szCs w:val="28"/>
          <w:lang w:val="ru-RU"/>
        </w:rPr>
        <w:t>цифрові</w:t>
      </w:r>
      <w:proofErr w:type="spellEnd"/>
      <w:r w:rsidRPr="006346DF">
        <w:rPr>
          <w:rFonts w:eastAsia="Calibri"/>
          <w:sz w:val="28"/>
          <w:szCs w:val="28"/>
          <w:lang w:val="ru-RU"/>
        </w:rPr>
        <w:t xml:space="preserve"> </w:t>
      </w:r>
      <w:proofErr w:type="spellStart"/>
      <w:r w:rsidRPr="006346DF">
        <w:rPr>
          <w:rFonts w:eastAsia="Calibri"/>
          <w:sz w:val="28"/>
          <w:szCs w:val="28"/>
          <w:lang w:val="ru-RU"/>
        </w:rPr>
        <w:t>ресурси</w:t>
      </w:r>
      <w:proofErr w:type="spellEnd"/>
      <w:r w:rsidRPr="006346DF">
        <w:rPr>
          <w:rFonts w:eastAsia="Calibri"/>
          <w:sz w:val="28"/>
          <w:szCs w:val="28"/>
          <w:lang w:val="ru-RU"/>
        </w:rPr>
        <w:t xml:space="preserve"> для </w:t>
      </w:r>
      <w:proofErr w:type="spellStart"/>
      <w:r w:rsidRPr="006346DF">
        <w:rPr>
          <w:rFonts w:eastAsia="Calibri"/>
          <w:sz w:val="28"/>
          <w:szCs w:val="28"/>
          <w:lang w:val="ru-RU"/>
        </w:rPr>
        <w:t>саморозвитку</w:t>
      </w:r>
      <w:proofErr w:type="spellEnd"/>
      <w:r w:rsidRPr="006346DF">
        <w:rPr>
          <w:rFonts w:eastAsia="Calibri"/>
          <w:sz w:val="28"/>
          <w:szCs w:val="28"/>
          <w:lang w:val="ru-RU"/>
        </w:rPr>
        <w:t xml:space="preserve">, </w:t>
      </w:r>
      <w:proofErr w:type="spellStart"/>
      <w:r w:rsidRPr="006346DF">
        <w:rPr>
          <w:rFonts w:eastAsia="Calibri"/>
          <w:sz w:val="28"/>
          <w:szCs w:val="28"/>
          <w:lang w:val="ru-RU"/>
        </w:rPr>
        <w:t>творчості</w:t>
      </w:r>
      <w:proofErr w:type="spellEnd"/>
      <w:r w:rsidRPr="006346DF">
        <w:rPr>
          <w:rFonts w:eastAsia="Calibri"/>
          <w:sz w:val="28"/>
          <w:szCs w:val="28"/>
          <w:lang w:val="ru-RU"/>
        </w:rPr>
        <w:t xml:space="preserve"> і </w:t>
      </w:r>
      <w:proofErr w:type="spellStart"/>
      <w:r w:rsidRPr="006346DF">
        <w:rPr>
          <w:rFonts w:eastAsia="Calibri"/>
          <w:sz w:val="28"/>
          <w:szCs w:val="28"/>
          <w:lang w:val="ru-RU"/>
        </w:rPr>
        <w:t>громадянської</w:t>
      </w:r>
      <w:proofErr w:type="spellEnd"/>
      <w:r w:rsidRPr="006346DF">
        <w:rPr>
          <w:rFonts w:eastAsia="Calibri"/>
          <w:sz w:val="28"/>
          <w:szCs w:val="28"/>
          <w:lang w:val="ru-RU"/>
        </w:rPr>
        <w:t xml:space="preserve"> </w:t>
      </w:r>
      <w:proofErr w:type="spellStart"/>
      <w:r w:rsidRPr="006346DF">
        <w:rPr>
          <w:rFonts w:eastAsia="Calibri"/>
          <w:sz w:val="28"/>
          <w:szCs w:val="28"/>
          <w:lang w:val="ru-RU"/>
        </w:rPr>
        <w:t>активності</w:t>
      </w:r>
      <w:proofErr w:type="spellEnd"/>
      <w:r w:rsidRPr="006346DF">
        <w:rPr>
          <w:rFonts w:eastAsia="Calibri"/>
          <w:sz w:val="28"/>
          <w:szCs w:val="28"/>
          <w:lang w:val="ru-RU"/>
        </w:rPr>
        <w:t xml:space="preserve">. </w:t>
      </w:r>
      <w:proofErr w:type="spellStart"/>
      <w:r w:rsidRPr="006346DF">
        <w:rPr>
          <w:rFonts w:eastAsia="Calibri"/>
          <w:sz w:val="28"/>
          <w:szCs w:val="28"/>
          <w:lang w:val="ru-RU"/>
        </w:rPr>
        <w:t>Міжнародні</w:t>
      </w:r>
      <w:proofErr w:type="spellEnd"/>
      <w:r w:rsidRPr="006346DF">
        <w:rPr>
          <w:rFonts w:eastAsia="Calibri"/>
          <w:sz w:val="28"/>
          <w:szCs w:val="28"/>
          <w:lang w:val="ru-RU"/>
        </w:rPr>
        <w:t xml:space="preserve"> практики й огляди </w:t>
      </w:r>
      <w:proofErr w:type="spellStart"/>
      <w:r w:rsidRPr="006346DF">
        <w:rPr>
          <w:rFonts w:eastAsia="Calibri"/>
          <w:sz w:val="28"/>
          <w:szCs w:val="28"/>
          <w:lang w:val="ru-RU"/>
        </w:rPr>
        <w:t>підтверджують</w:t>
      </w:r>
      <w:proofErr w:type="spellEnd"/>
      <w:r w:rsidRPr="006346DF">
        <w:rPr>
          <w:rFonts w:eastAsia="Calibri"/>
          <w:sz w:val="28"/>
          <w:szCs w:val="28"/>
          <w:lang w:val="ru-RU"/>
        </w:rPr>
        <w:t xml:space="preserve">: </w:t>
      </w:r>
      <w:proofErr w:type="spellStart"/>
      <w:r w:rsidRPr="006346DF">
        <w:rPr>
          <w:rFonts w:eastAsia="Calibri"/>
          <w:sz w:val="28"/>
          <w:szCs w:val="28"/>
          <w:lang w:val="ru-RU"/>
        </w:rPr>
        <w:t>саме</w:t>
      </w:r>
      <w:proofErr w:type="spellEnd"/>
      <w:r w:rsidRPr="006346DF">
        <w:rPr>
          <w:rFonts w:eastAsia="Calibri"/>
          <w:sz w:val="28"/>
          <w:szCs w:val="28"/>
          <w:lang w:val="ru-RU"/>
        </w:rPr>
        <w:t xml:space="preserve"> </w:t>
      </w:r>
      <w:proofErr w:type="spellStart"/>
      <w:r w:rsidRPr="006346DF">
        <w:rPr>
          <w:rFonts w:eastAsia="Calibri"/>
          <w:sz w:val="28"/>
          <w:szCs w:val="28"/>
          <w:lang w:val="ru-RU"/>
        </w:rPr>
        <w:t>комплексні</w:t>
      </w:r>
      <w:proofErr w:type="spellEnd"/>
      <w:r w:rsidRPr="006346DF">
        <w:rPr>
          <w:rFonts w:eastAsia="Calibri"/>
          <w:sz w:val="28"/>
          <w:szCs w:val="28"/>
          <w:lang w:val="ru-RU"/>
        </w:rPr>
        <w:t xml:space="preserve">, локально </w:t>
      </w:r>
      <w:proofErr w:type="spellStart"/>
      <w:r w:rsidRPr="006346DF">
        <w:rPr>
          <w:rFonts w:eastAsia="Calibri"/>
          <w:sz w:val="28"/>
          <w:szCs w:val="28"/>
          <w:lang w:val="ru-RU"/>
        </w:rPr>
        <w:t>адаптовані</w:t>
      </w:r>
      <w:proofErr w:type="spellEnd"/>
      <w:r w:rsidRPr="006346DF">
        <w:rPr>
          <w:rFonts w:eastAsia="Calibri"/>
          <w:sz w:val="28"/>
          <w:szCs w:val="28"/>
          <w:lang w:val="ru-RU"/>
        </w:rPr>
        <w:t xml:space="preserve"> й </w:t>
      </w:r>
      <w:proofErr w:type="spellStart"/>
      <w:r w:rsidRPr="006346DF">
        <w:rPr>
          <w:rFonts w:eastAsia="Calibri"/>
          <w:sz w:val="28"/>
          <w:szCs w:val="28"/>
          <w:lang w:val="ru-RU"/>
        </w:rPr>
        <w:t>віково</w:t>
      </w:r>
      <w:proofErr w:type="spellEnd"/>
      <w:r w:rsidRPr="006346DF">
        <w:rPr>
          <w:rFonts w:eastAsia="Calibri"/>
          <w:sz w:val="28"/>
          <w:szCs w:val="28"/>
          <w:lang w:val="ru-RU"/>
        </w:rPr>
        <w:t xml:space="preserve"> </w:t>
      </w:r>
      <w:proofErr w:type="spellStart"/>
      <w:r w:rsidRPr="006346DF">
        <w:rPr>
          <w:rFonts w:eastAsia="Calibri"/>
          <w:sz w:val="28"/>
          <w:szCs w:val="28"/>
          <w:lang w:val="ru-RU"/>
        </w:rPr>
        <w:t>чутливі</w:t>
      </w:r>
      <w:proofErr w:type="spellEnd"/>
      <w:r w:rsidRPr="006346DF">
        <w:rPr>
          <w:rFonts w:eastAsia="Calibri"/>
          <w:sz w:val="28"/>
          <w:szCs w:val="28"/>
          <w:lang w:val="ru-RU"/>
        </w:rPr>
        <w:t xml:space="preserve"> </w:t>
      </w:r>
      <w:proofErr w:type="spellStart"/>
      <w:r w:rsidRPr="006346DF">
        <w:rPr>
          <w:rFonts w:eastAsia="Calibri"/>
          <w:sz w:val="28"/>
          <w:szCs w:val="28"/>
          <w:lang w:val="ru-RU"/>
        </w:rPr>
        <w:t>програми</w:t>
      </w:r>
      <w:proofErr w:type="spellEnd"/>
      <w:r w:rsidRPr="006346DF">
        <w:rPr>
          <w:rFonts w:eastAsia="Calibri"/>
          <w:sz w:val="28"/>
          <w:szCs w:val="28"/>
          <w:lang w:val="ru-RU"/>
        </w:rPr>
        <w:t xml:space="preserve"> </w:t>
      </w:r>
      <w:proofErr w:type="spellStart"/>
      <w:r w:rsidRPr="006346DF">
        <w:rPr>
          <w:rFonts w:eastAsia="Calibri"/>
          <w:sz w:val="28"/>
          <w:szCs w:val="28"/>
          <w:lang w:val="ru-RU"/>
        </w:rPr>
        <w:t>дають</w:t>
      </w:r>
      <w:proofErr w:type="spellEnd"/>
      <w:r w:rsidRPr="006346DF">
        <w:rPr>
          <w:rFonts w:eastAsia="Calibri"/>
          <w:sz w:val="28"/>
          <w:szCs w:val="28"/>
          <w:lang w:val="ru-RU"/>
        </w:rPr>
        <w:t xml:space="preserve"> </w:t>
      </w:r>
      <w:proofErr w:type="spellStart"/>
      <w:r w:rsidRPr="006346DF">
        <w:rPr>
          <w:rFonts w:eastAsia="Calibri"/>
          <w:sz w:val="28"/>
          <w:szCs w:val="28"/>
          <w:lang w:val="ru-RU"/>
        </w:rPr>
        <w:t>найкращі</w:t>
      </w:r>
      <w:proofErr w:type="spellEnd"/>
      <w:r>
        <w:rPr>
          <w:rFonts w:eastAsia="Calibri"/>
          <w:sz w:val="28"/>
          <w:szCs w:val="28"/>
          <w:lang w:val="ru-RU"/>
        </w:rPr>
        <w:t xml:space="preserve"> </w:t>
      </w:r>
      <w:proofErr w:type="spellStart"/>
      <w:r>
        <w:rPr>
          <w:rFonts w:eastAsia="Calibri"/>
          <w:sz w:val="28"/>
          <w:szCs w:val="28"/>
          <w:lang w:val="ru-RU"/>
        </w:rPr>
        <w:t>результати</w:t>
      </w:r>
      <w:proofErr w:type="spellEnd"/>
      <w:r>
        <w:rPr>
          <w:rFonts w:eastAsia="Calibri"/>
          <w:sz w:val="28"/>
          <w:szCs w:val="28"/>
          <w:lang w:val="ru-RU"/>
        </w:rPr>
        <w:t>.</w:t>
      </w:r>
    </w:p>
    <w:p w14:paraId="72B2E4DC" w14:textId="77777777" w:rsidR="006F5214" w:rsidRPr="003128C6" w:rsidRDefault="006F5214" w:rsidP="006F5214">
      <w:pPr>
        <w:spacing w:line="360" w:lineRule="auto"/>
        <w:ind w:firstLine="709"/>
        <w:contextualSpacing/>
        <w:jc w:val="both"/>
        <w:rPr>
          <w:rFonts w:eastAsia="Calibri"/>
          <w:sz w:val="28"/>
          <w:szCs w:val="28"/>
        </w:rPr>
      </w:pPr>
      <w:r w:rsidRPr="003128C6">
        <w:rPr>
          <w:rFonts w:eastAsia="Calibri"/>
          <w:sz w:val="28"/>
          <w:szCs w:val="28"/>
        </w:rPr>
        <w:t xml:space="preserve">Першочерговий висновок дослідження полягає в тому, що </w:t>
      </w:r>
      <w:proofErr w:type="spellStart"/>
      <w:r w:rsidRPr="003128C6">
        <w:rPr>
          <w:rFonts w:eastAsia="Calibri"/>
          <w:sz w:val="28"/>
          <w:szCs w:val="28"/>
        </w:rPr>
        <w:t>медіавплив</w:t>
      </w:r>
      <w:proofErr w:type="spellEnd"/>
      <w:r w:rsidRPr="003128C6">
        <w:rPr>
          <w:rFonts w:eastAsia="Calibri"/>
          <w:sz w:val="28"/>
          <w:szCs w:val="28"/>
        </w:rPr>
        <w:t xml:space="preserve"> на підлітків має множинний і багаторівневий характер: він включає безпосередні когнітивні реакції на контент, поведінкові зміни через механізми підкріплення та довготривалу трансформацію уявлень про соціальні норми. Ця складність робить неможливим формулювання універсальних тверджень «медіа </w:t>
      </w:r>
      <w:r>
        <w:rPr>
          <w:rFonts w:eastAsia="Calibri"/>
          <w:sz w:val="28"/>
          <w:szCs w:val="28"/>
        </w:rPr>
        <w:t>-</w:t>
      </w:r>
      <w:r w:rsidRPr="003128C6">
        <w:rPr>
          <w:rFonts w:eastAsia="Calibri"/>
          <w:sz w:val="28"/>
          <w:szCs w:val="28"/>
        </w:rPr>
        <w:t xml:space="preserve"> завжди шкідливі» чи «медіа </w:t>
      </w:r>
      <w:r>
        <w:rPr>
          <w:rFonts w:eastAsia="Calibri"/>
          <w:sz w:val="28"/>
          <w:szCs w:val="28"/>
        </w:rPr>
        <w:t>-</w:t>
      </w:r>
      <w:r w:rsidRPr="003128C6">
        <w:rPr>
          <w:rFonts w:eastAsia="Calibri"/>
          <w:sz w:val="28"/>
          <w:szCs w:val="28"/>
        </w:rPr>
        <w:t xml:space="preserve"> завжди корисні»: натомість результат залежить від поєднання характеристик контенту, способів взаємодії з ним, індивідуальних ресурсів </w:t>
      </w:r>
      <w:proofErr w:type="spellStart"/>
      <w:r w:rsidRPr="003128C6">
        <w:rPr>
          <w:rFonts w:eastAsia="Calibri"/>
          <w:sz w:val="28"/>
          <w:szCs w:val="28"/>
        </w:rPr>
        <w:t>підлітка</w:t>
      </w:r>
      <w:proofErr w:type="spellEnd"/>
      <w:r w:rsidRPr="003128C6">
        <w:rPr>
          <w:rFonts w:eastAsia="Calibri"/>
          <w:sz w:val="28"/>
          <w:szCs w:val="28"/>
        </w:rPr>
        <w:t xml:space="preserve"> та соціального оточення.</w:t>
      </w:r>
    </w:p>
    <w:p w14:paraId="5402CB99" w14:textId="77777777" w:rsidR="006F5214" w:rsidRPr="003128C6" w:rsidRDefault="006F5214" w:rsidP="006F5214">
      <w:pPr>
        <w:spacing w:line="360" w:lineRule="auto"/>
        <w:ind w:firstLine="709"/>
        <w:contextualSpacing/>
        <w:jc w:val="both"/>
        <w:rPr>
          <w:rFonts w:eastAsia="Calibri"/>
          <w:sz w:val="28"/>
          <w:szCs w:val="28"/>
        </w:rPr>
      </w:pPr>
      <w:r w:rsidRPr="003128C6">
        <w:rPr>
          <w:rFonts w:eastAsia="Calibri"/>
          <w:sz w:val="28"/>
          <w:szCs w:val="28"/>
        </w:rPr>
        <w:t xml:space="preserve">Другий висновок стосується рольових механізмів, які пояснюють емпірично зафіксовані зміни: </w:t>
      </w:r>
      <w:proofErr w:type="spellStart"/>
      <w:r w:rsidRPr="003128C6">
        <w:rPr>
          <w:rFonts w:eastAsia="Calibri"/>
          <w:sz w:val="28"/>
          <w:szCs w:val="28"/>
        </w:rPr>
        <w:t>соціокогнітивні</w:t>
      </w:r>
      <w:proofErr w:type="spellEnd"/>
      <w:r w:rsidRPr="003128C6">
        <w:rPr>
          <w:rFonts w:eastAsia="Calibri"/>
          <w:sz w:val="28"/>
          <w:szCs w:val="28"/>
        </w:rPr>
        <w:t xml:space="preserve"> процеси моделювання й навчання через спостереження виступають основним шляхом трансляції поведінкових сценаріїв із медіа до реального життя підлітків, тоді як механізми </w:t>
      </w:r>
      <w:proofErr w:type="spellStart"/>
      <w:r w:rsidRPr="003128C6">
        <w:rPr>
          <w:rFonts w:eastAsia="Calibri"/>
          <w:sz w:val="28"/>
          <w:szCs w:val="28"/>
        </w:rPr>
        <w:t>оперантного</w:t>
      </w:r>
      <w:proofErr w:type="spellEnd"/>
      <w:r w:rsidRPr="003128C6">
        <w:rPr>
          <w:rFonts w:eastAsia="Calibri"/>
          <w:sz w:val="28"/>
          <w:szCs w:val="28"/>
        </w:rPr>
        <w:t xml:space="preserve"> підкріплення (включно з алгоритмічними нагородами, </w:t>
      </w:r>
      <w:proofErr w:type="spellStart"/>
      <w:r w:rsidRPr="003128C6">
        <w:rPr>
          <w:rFonts w:eastAsia="Calibri"/>
          <w:sz w:val="28"/>
          <w:szCs w:val="28"/>
        </w:rPr>
        <w:t>лайками</w:t>
      </w:r>
      <w:proofErr w:type="spellEnd"/>
      <w:r w:rsidRPr="003128C6">
        <w:rPr>
          <w:rFonts w:eastAsia="Calibri"/>
          <w:sz w:val="28"/>
          <w:szCs w:val="28"/>
        </w:rPr>
        <w:t xml:space="preserve"> й переглядами) підсилюють повторювані моделі діяльності. Узгодженість цих механізмів з результатами </w:t>
      </w:r>
      <w:proofErr w:type="spellStart"/>
      <w:r w:rsidRPr="003128C6">
        <w:rPr>
          <w:rFonts w:eastAsia="Calibri"/>
          <w:sz w:val="28"/>
          <w:szCs w:val="28"/>
        </w:rPr>
        <w:t>лонгітюдних</w:t>
      </w:r>
      <w:proofErr w:type="spellEnd"/>
      <w:r w:rsidRPr="003128C6">
        <w:rPr>
          <w:rFonts w:eastAsia="Calibri"/>
          <w:sz w:val="28"/>
          <w:szCs w:val="28"/>
        </w:rPr>
        <w:t xml:space="preserve"> хвиль підкреслює важливість уваги до того, як платформи структурно </w:t>
      </w:r>
      <w:r>
        <w:rPr>
          <w:rFonts w:eastAsia="Calibri"/>
          <w:sz w:val="28"/>
          <w:szCs w:val="28"/>
        </w:rPr>
        <w:t>стимулюють повторювані дії.</w:t>
      </w:r>
    </w:p>
    <w:p w14:paraId="0A499A35" w14:textId="06807482" w:rsidR="006F5214" w:rsidRPr="003128C6" w:rsidRDefault="006F5214" w:rsidP="006F5214">
      <w:pPr>
        <w:spacing w:line="360" w:lineRule="auto"/>
        <w:ind w:firstLine="709"/>
        <w:contextualSpacing/>
        <w:jc w:val="both"/>
        <w:rPr>
          <w:rFonts w:eastAsia="Calibri"/>
          <w:sz w:val="28"/>
          <w:szCs w:val="28"/>
        </w:rPr>
      </w:pPr>
      <w:r w:rsidRPr="003128C6">
        <w:rPr>
          <w:rFonts w:eastAsia="Calibri"/>
          <w:sz w:val="28"/>
          <w:szCs w:val="28"/>
        </w:rPr>
        <w:lastRenderedPageBreak/>
        <w:t xml:space="preserve">Третій головний висновок </w:t>
      </w:r>
      <w:r>
        <w:rPr>
          <w:rFonts w:eastAsia="Calibri"/>
          <w:sz w:val="28"/>
          <w:szCs w:val="28"/>
        </w:rPr>
        <w:t>-</w:t>
      </w:r>
      <w:r w:rsidRPr="003128C6">
        <w:rPr>
          <w:rFonts w:eastAsia="Calibri"/>
          <w:sz w:val="28"/>
          <w:szCs w:val="28"/>
        </w:rPr>
        <w:t xml:space="preserve"> культиваційні процеси мають значення саме для формування довготривалих уявлень про «норму»: постійний контакт із певними образами (тілесності, успіху, небезпеки) змінює очікування підлітків щодо соціальної реальності, навіть якщо ці образи не відображають реальний досвід. Цей результат підкреслює, що боротьба з негативними наслідками медіа повинна включати не лише технічні фільтри, а й системні освітні практики, які формують критичне сприйня</w:t>
      </w:r>
      <w:r>
        <w:rPr>
          <w:rFonts w:eastAsia="Calibri"/>
          <w:sz w:val="28"/>
          <w:szCs w:val="28"/>
        </w:rPr>
        <w:t xml:space="preserve">ття повторюваних </w:t>
      </w:r>
      <w:proofErr w:type="spellStart"/>
      <w:r>
        <w:rPr>
          <w:rFonts w:eastAsia="Calibri"/>
          <w:sz w:val="28"/>
          <w:szCs w:val="28"/>
        </w:rPr>
        <w:t>наративів</w:t>
      </w:r>
      <w:proofErr w:type="spellEnd"/>
      <w:r w:rsidR="009933B7">
        <w:rPr>
          <w:rFonts w:eastAsia="Calibri"/>
          <w:sz w:val="28"/>
          <w:szCs w:val="28"/>
          <w:lang w:val="ru-RU"/>
        </w:rPr>
        <w:t>.</w:t>
      </w:r>
    </w:p>
    <w:p w14:paraId="44AD8CC4" w14:textId="09024BD0" w:rsidR="006F5214" w:rsidRDefault="006F5214" w:rsidP="006F5214">
      <w:pPr>
        <w:spacing w:line="360" w:lineRule="auto"/>
        <w:ind w:firstLine="709"/>
        <w:contextualSpacing/>
        <w:jc w:val="both"/>
        <w:rPr>
          <w:rFonts w:eastAsia="Calibri"/>
          <w:b/>
          <w:sz w:val="28"/>
          <w:szCs w:val="28"/>
        </w:rPr>
      </w:pPr>
      <w:r w:rsidRPr="003128C6">
        <w:rPr>
          <w:rFonts w:eastAsia="Calibri"/>
          <w:sz w:val="28"/>
          <w:szCs w:val="28"/>
        </w:rPr>
        <w:t xml:space="preserve">На науковому рівні дослідження вносить вклад у кілька </w:t>
      </w:r>
      <w:proofErr w:type="spellStart"/>
      <w:r w:rsidRPr="003128C6">
        <w:rPr>
          <w:rFonts w:eastAsia="Calibri"/>
          <w:sz w:val="28"/>
          <w:szCs w:val="28"/>
        </w:rPr>
        <w:t>площин</w:t>
      </w:r>
      <w:proofErr w:type="spellEnd"/>
      <w:r w:rsidRPr="003128C6">
        <w:rPr>
          <w:rFonts w:eastAsia="Calibri"/>
          <w:sz w:val="28"/>
          <w:szCs w:val="28"/>
        </w:rPr>
        <w:t xml:space="preserve">. По-перше, воно демонструє дієвість комбінованого методологічного підходу </w:t>
      </w:r>
      <w:r>
        <w:rPr>
          <w:rFonts w:eastAsia="Calibri"/>
          <w:sz w:val="28"/>
          <w:szCs w:val="28"/>
        </w:rPr>
        <w:t>-</w:t>
      </w:r>
      <w:r w:rsidRPr="003128C6">
        <w:rPr>
          <w:rFonts w:eastAsia="Calibri"/>
          <w:sz w:val="28"/>
          <w:szCs w:val="28"/>
        </w:rPr>
        <w:t xml:space="preserve"> поєднання панельних даних і глибоких якісних інтерв’ю дає змогу не лише фіксувати асоціації, а й розкривати механізми, що їх породжують. По-друге, робота розширює теоретичні уявлення про модератори </w:t>
      </w:r>
      <w:proofErr w:type="spellStart"/>
      <w:r w:rsidRPr="003128C6">
        <w:rPr>
          <w:rFonts w:eastAsia="Calibri"/>
          <w:sz w:val="28"/>
          <w:szCs w:val="28"/>
        </w:rPr>
        <w:t>медіавпливу</w:t>
      </w:r>
      <w:proofErr w:type="spellEnd"/>
      <w:r w:rsidRPr="003128C6">
        <w:rPr>
          <w:rFonts w:eastAsia="Calibri"/>
          <w:sz w:val="28"/>
          <w:szCs w:val="28"/>
        </w:rPr>
        <w:t>, чітко виокремлюючи роль сімейної підтримки, місцевих норм і платформи як факторів, що змінюють траєкторії соціалізації.</w:t>
      </w:r>
      <w:r w:rsidRPr="003128C6">
        <w:rPr>
          <w:rFonts w:eastAsia="Calibri"/>
          <w:b/>
          <w:sz w:val="28"/>
          <w:szCs w:val="28"/>
        </w:rPr>
        <w:t xml:space="preserve"> </w:t>
      </w:r>
    </w:p>
    <w:p w14:paraId="50FE06CE" w14:textId="61E5E950" w:rsidR="006F5214" w:rsidRPr="003128C6" w:rsidRDefault="006F5214" w:rsidP="006F5214">
      <w:pPr>
        <w:spacing w:line="360" w:lineRule="auto"/>
        <w:ind w:firstLine="709"/>
        <w:contextualSpacing/>
        <w:jc w:val="both"/>
        <w:rPr>
          <w:rFonts w:eastAsia="Calibri"/>
          <w:sz w:val="28"/>
          <w:szCs w:val="28"/>
        </w:rPr>
      </w:pPr>
      <w:r w:rsidRPr="003128C6">
        <w:rPr>
          <w:rFonts w:eastAsia="Calibri"/>
          <w:sz w:val="28"/>
          <w:szCs w:val="28"/>
        </w:rPr>
        <w:t xml:space="preserve">Практичний внесок дослідження полягає в розробці доказово обґрунтованих рекомендацій для різних соціальних акторів: батьків, освітян, розробників контенту і політиків. На підставі результатів </w:t>
      </w:r>
      <w:r w:rsidR="00FC1827">
        <w:rPr>
          <w:rFonts w:eastAsia="Calibri"/>
          <w:sz w:val="28"/>
          <w:szCs w:val="28"/>
        </w:rPr>
        <w:t>о</w:t>
      </w:r>
      <w:r w:rsidRPr="003128C6">
        <w:rPr>
          <w:rFonts w:eastAsia="Calibri"/>
          <w:sz w:val="28"/>
          <w:szCs w:val="28"/>
        </w:rPr>
        <w:t xml:space="preserve">працьовано аргументи на користь </w:t>
      </w:r>
      <w:proofErr w:type="spellStart"/>
      <w:r w:rsidRPr="003128C6">
        <w:rPr>
          <w:rFonts w:eastAsia="Calibri"/>
          <w:sz w:val="28"/>
          <w:szCs w:val="28"/>
        </w:rPr>
        <w:t>віково</w:t>
      </w:r>
      <w:proofErr w:type="spellEnd"/>
      <w:r w:rsidRPr="003128C6">
        <w:rPr>
          <w:rFonts w:eastAsia="Calibri"/>
          <w:sz w:val="28"/>
          <w:szCs w:val="28"/>
        </w:rPr>
        <w:t xml:space="preserve">-орієнтованих програм </w:t>
      </w:r>
      <w:proofErr w:type="spellStart"/>
      <w:r w:rsidRPr="003128C6">
        <w:rPr>
          <w:rFonts w:eastAsia="Calibri"/>
          <w:sz w:val="28"/>
          <w:szCs w:val="28"/>
        </w:rPr>
        <w:t>медіаграмотності</w:t>
      </w:r>
      <w:proofErr w:type="spellEnd"/>
      <w:r w:rsidRPr="003128C6">
        <w:rPr>
          <w:rFonts w:eastAsia="Calibri"/>
          <w:sz w:val="28"/>
          <w:szCs w:val="28"/>
        </w:rPr>
        <w:t>, інструментів прозорого маркування комерційного контенту, а також ініціатив, спрямованих на розвиток у підлітків внутрішньої самооцінки та критичного мислення, які знижують ризик тривалих негативних наслідків ін</w:t>
      </w:r>
      <w:r>
        <w:rPr>
          <w:rFonts w:eastAsia="Calibri"/>
          <w:sz w:val="28"/>
          <w:szCs w:val="28"/>
        </w:rPr>
        <w:t>тенсивного медіа споживання</w:t>
      </w:r>
      <w:r w:rsidR="009933B7">
        <w:rPr>
          <w:rFonts w:eastAsia="Calibri"/>
          <w:sz w:val="28"/>
          <w:szCs w:val="28"/>
          <w:lang w:val="ru-RU"/>
        </w:rPr>
        <w:t>.</w:t>
      </w:r>
    </w:p>
    <w:p w14:paraId="3C57F13E" w14:textId="77777777" w:rsidR="006F5214" w:rsidRPr="003128C6" w:rsidRDefault="006F5214" w:rsidP="006F5214">
      <w:pPr>
        <w:spacing w:line="360" w:lineRule="auto"/>
        <w:ind w:firstLine="709"/>
        <w:contextualSpacing/>
        <w:jc w:val="both"/>
        <w:rPr>
          <w:rFonts w:eastAsia="Calibri"/>
          <w:sz w:val="28"/>
          <w:szCs w:val="28"/>
        </w:rPr>
      </w:pPr>
      <w:r w:rsidRPr="003128C6">
        <w:rPr>
          <w:rFonts w:eastAsia="Calibri"/>
          <w:sz w:val="28"/>
          <w:szCs w:val="28"/>
        </w:rPr>
        <w:t xml:space="preserve">Результати також додають емпіричну вагу ідеї, що медіа можуть бути ресурсом розвитку підлітків за умови, якщо взаємодія відбувається в межах підтримуючого соціального контексту і супроводжується навичками </w:t>
      </w:r>
      <w:proofErr w:type="spellStart"/>
      <w:r w:rsidRPr="003128C6">
        <w:rPr>
          <w:rFonts w:eastAsia="Calibri"/>
          <w:sz w:val="28"/>
          <w:szCs w:val="28"/>
        </w:rPr>
        <w:t>медіаграмотності</w:t>
      </w:r>
      <w:proofErr w:type="spellEnd"/>
      <w:r w:rsidRPr="003128C6">
        <w:rPr>
          <w:rFonts w:eastAsia="Calibri"/>
          <w:sz w:val="28"/>
          <w:szCs w:val="28"/>
        </w:rPr>
        <w:t>. Цей позитивний сценарій підтверджується окремими панельними траєкторіями, де активна творча участь у мережі поєднувалася з ростом комунікативних і креативних компетенцій підлітків. Така подвійність підкреслює, що політика зменшення ризиків має втілюватися разом із програмами розвитку можл</w:t>
      </w:r>
      <w:r>
        <w:rPr>
          <w:rFonts w:eastAsia="Calibri"/>
          <w:sz w:val="28"/>
          <w:szCs w:val="28"/>
        </w:rPr>
        <w:t>ивостей.</w:t>
      </w:r>
    </w:p>
    <w:p w14:paraId="14CE9A4A" w14:textId="4ED6AA41" w:rsidR="006F5214" w:rsidRPr="003128C6" w:rsidRDefault="006F5214" w:rsidP="006F5214">
      <w:pPr>
        <w:spacing w:line="360" w:lineRule="auto"/>
        <w:ind w:firstLine="709"/>
        <w:contextualSpacing/>
        <w:jc w:val="both"/>
        <w:rPr>
          <w:rFonts w:eastAsia="Calibri"/>
          <w:sz w:val="28"/>
          <w:szCs w:val="28"/>
        </w:rPr>
      </w:pPr>
      <w:r w:rsidRPr="003128C6">
        <w:rPr>
          <w:rFonts w:eastAsia="Calibri"/>
          <w:sz w:val="28"/>
          <w:szCs w:val="28"/>
        </w:rPr>
        <w:t xml:space="preserve">Важливою науковою інновацією роботи є уточнення часових вікон підвищеної чутливості: емпіричні хвилі вказують, що ранній період підліткового </w:t>
      </w:r>
      <w:r w:rsidRPr="003128C6">
        <w:rPr>
          <w:rFonts w:eastAsia="Calibri"/>
          <w:sz w:val="28"/>
          <w:szCs w:val="28"/>
        </w:rPr>
        <w:lastRenderedPageBreak/>
        <w:t xml:space="preserve">розвитку є критичним для формування стійких </w:t>
      </w:r>
      <w:proofErr w:type="spellStart"/>
      <w:r w:rsidRPr="003128C6">
        <w:rPr>
          <w:rFonts w:eastAsia="Calibri"/>
          <w:sz w:val="28"/>
          <w:szCs w:val="28"/>
        </w:rPr>
        <w:t>мисленнєвих</w:t>
      </w:r>
      <w:proofErr w:type="spellEnd"/>
      <w:r w:rsidRPr="003128C6">
        <w:rPr>
          <w:rFonts w:eastAsia="Calibri"/>
          <w:sz w:val="28"/>
          <w:szCs w:val="28"/>
        </w:rPr>
        <w:t xml:space="preserve"> та емоційних </w:t>
      </w:r>
      <w:proofErr w:type="spellStart"/>
      <w:r w:rsidRPr="003128C6">
        <w:rPr>
          <w:rFonts w:eastAsia="Calibri"/>
          <w:sz w:val="28"/>
          <w:szCs w:val="28"/>
        </w:rPr>
        <w:t>патернів</w:t>
      </w:r>
      <w:proofErr w:type="spellEnd"/>
      <w:r w:rsidRPr="003128C6">
        <w:rPr>
          <w:rFonts w:eastAsia="Calibri"/>
          <w:sz w:val="28"/>
          <w:szCs w:val="28"/>
        </w:rPr>
        <w:t>, які пізніше виявляються більш стабільними. Це відкриття дозволяє мотивувати ранні превентивні інтервенції як пріоритетну інвестиційну стратегію у</w:t>
      </w:r>
      <w:r>
        <w:rPr>
          <w:rFonts w:eastAsia="Calibri"/>
          <w:sz w:val="28"/>
          <w:szCs w:val="28"/>
        </w:rPr>
        <w:t xml:space="preserve"> програми підтримки молоді</w:t>
      </w:r>
      <w:r w:rsidR="009933B7">
        <w:rPr>
          <w:rFonts w:eastAsia="Calibri"/>
          <w:sz w:val="28"/>
          <w:szCs w:val="28"/>
        </w:rPr>
        <w:t>.</w:t>
      </w:r>
    </w:p>
    <w:p w14:paraId="5501B64A" w14:textId="77777777" w:rsidR="006F5214" w:rsidRDefault="006F5214" w:rsidP="006F5214">
      <w:pPr>
        <w:spacing w:line="360" w:lineRule="auto"/>
        <w:ind w:firstLine="709"/>
        <w:contextualSpacing/>
        <w:jc w:val="both"/>
        <w:rPr>
          <w:rFonts w:eastAsia="Calibri"/>
          <w:sz w:val="28"/>
          <w:szCs w:val="28"/>
        </w:rPr>
      </w:pPr>
      <w:r w:rsidRPr="003128C6">
        <w:rPr>
          <w:rFonts w:eastAsia="Calibri"/>
          <w:sz w:val="28"/>
          <w:szCs w:val="28"/>
        </w:rPr>
        <w:t xml:space="preserve">Щодо методологічних висновків, дослідження підкреслює необхідність тестування вимірювань на інваріантність у часі, зваженої роботи з відтоком респондентів у панелях та використання багатомірних моделей, що дозволяють виділяти медіа-ефекти від супутніх соціальних детермінант. Практично це означає, що майбутні </w:t>
      </w:r>
      <w:proofErr w:type="spellStart"/>
      <w:r w:rsidRPr="003128C6">
        <w:rPr>
          <w:rFonts w:eastAsia="Calibri"/>
          <w:sz w:val="28"/>
          <w:szCs w:val="28"/>
        </w:rPr>
        <w:t>лонгітюдні</w:t>
      </w:r>
      <w:proofErr w:type="spellEnd"/>
      <w:r w:rsidRPr="003128C6">
        <w:rPr>
          <w:rFonts w:eastAsia="Calibri"/>
          <w:sz w:val="28"/>
          <w:szCs w:val="28"/>
        </w:rPr>
        <w:t xml:space="preserve"> дослідження повинні закладати механізми регулярного оновлення контактів і комбінованого збору даних (онлайн + </w:t>
      </w:r>
      <w:proofErr w:type="spellStart"/>
      <w:r w:rsidRPr="003128C6">
        <w:rPr>
          <w:rFonts w:eastAsia="Calibri"/>
          <w:sz w:val="28"/>
          <w:szCs w:val="28"/>
        </w:rPr>
        <w:t>офлайн</w:t>
      </w:r>
      <w:proofErr w:type="spellEnd"/>
      <w:r w:rsidRPr="003128C6">
        <w:rPr>
          <w:rFonts w:eastAsia="Calibri"/>
          <w:sz w:val="28"/>
          <w:szCs w:val="28"/>
        </w:rPr>
        <w:t>) для збереження якості панельних серій.</w:t>
      </w:r>
    </w:p>
    <w:p w14:paraId="3DBB1192" w14:textId="4C3495AD" w:rsidR="006F5214" w:rsidRPr="003128C6" w:rsidRDefault="006F5214" w:rsidP="006F5214">
      <w:pPr>
        <w:spacing w:line="360" w:lineRule="auto"/>
        <w:ind w:firstLine="709"/>
        <w:contextualSpacing/>
        <w:jc w:val="both"/>
        <w:rPr>
          <w:rFonts w:eastAsia="Calibri"/>
          <w:sz w:val="28"/>
          <w:szCs w:val="28"/>
        </w:rPr>
      </w:pPr>
      <w:r w:rsidRPr="003128C6">
        <w:rPr>
          <w:rFonts w:eastAsia="Calibri"/>
          <w:sz w:val="28"/>
          <w:szCs w:val="28"/>
        </w:rPr>
        <w:t xml:space="preserve"> На рівні політики, отримані результати вказують на потребу у комплексних підходах, які поєднують регуляцію видимого контенту з інвестиціями в освіту і підтримку сімей. Регулювання без одночасного підсилення навичок критичного сприйняття ризикує бути неефективним, так само як виключно освітні ініціативи без технічних заходів можуть не досягти потрібного охоплення. Комплексність рекомендацій ґрунтується на виявлених м</w:t>
      </w:r>
      <w:r>
        <w:rPr>
          <w:rFonts w:eastAsia="Calibri"/>
          <w:sz w:val="28"/>
          <w:szCs w:val="28"/>
        </w:rPr>
        <w:t>одераторах і механізмах впливу.</w:t>
      </w:r>
    </w:p>
    <w:p w14:paraId="4C9DDBF7" w14:textId="77777777" w:rsidR="006F5214" w:rsidRPr="003128C6" w:rsidRDefault="006F5214" w:rsidP="006F5214">
      <w:pPr>
        <w:spacing w:line="360" w:lineRule="auto"/>
        <w:ind w:firstLine="709"/>
        <w:contextualSpacing/>
        <w:jc w:val="both"/>
        <w:rPr>
          <w:rFonts w:eastAsia="Calibri"/>
          <w:sz w:val="28"/>
          <w:szCs w:val="28"/>
        </w:rPr>
      </w:pPr>
      <w:r w:rsidRPr="003128C6">
        <w:rPr>
          <w:rFonts w:eastAsia="Calibri"/>
          <w:sz w:val="28"/>
          <w:szCs w:val="28"/>
        </w:rPr>
        <w:t xml:space="preserve">Практичний внесок включає також розробку орієнтовних інструментів оцінки програм: набір показників для моніторингу (зміни в </w:t>
      </w:r>
      <w:proofErr w:type="spellStart"/>
      <w:r w:rsidRPr="003128C6">
        <w:rPr>
          <w:rFonts w:eastAsia="Calibri"/>
          <w:sz w:val="28"/>
          <w:szCs w:val="28"/>
        </w:rPr>
        <w:t>медіаграмотності</w:t>
      </w:r>
      <w:proofErr w:type="spellEnd"/>
      <w:r w:rsidRPr="003128C6">
        <w:rPr>
          <w:rFonts w:eastAsia="Calibri"/>
          <w:sz w:val="28"/>
          <w:szCs w:val="28"/>
        </w:rPr>
        <w:t>, показники емоційного благополуччя, прагнення до громадянської активності) дозволяє відстежувати ефект інтервенцій у коротко- і довгостроковій перспективі. Важливо, що ці інструменти уніфіковані з інтерпретаційними рамками теорій, що підвищує їхню прикладну цінність для шкіл і громадських орган</w:t>
      </w:r>
      <w:r>
        <w:rPr>
          <w:rFonts w:eastAsia="Calibri"/>
          <w:sz w:val="28"/>
          <w:szCs w:val="28"/>
        </w:rPr>
        <w:t>ізацій.</w:t>
      </w:r>
    </w:p>
    <w:p w14:paraId="5F0C68F9" w14:textId="03045D40" w:rsidR="006F5214" w:rsidRPr="003128C6" w:rsidRDefault="006F5214" w:rsidP="006F5214">
      <w:pPr>
        <w:spacing w:line="360" w:lineRule="auto"/>
        <w:ind w:firstLine="709"/>
        <w:contextualSpacing/>
        <w:jc w:val="both"/>
        <w:rPr>
          <w:rFonts w:eastAsia="Calibri"/>
          <w:sz w:val="28"/>
          <w:szCs w:val="28"/>
        </w:rPr>
      </w:pPr>
      <w:r w:rsidRPr="003128C6">
        <w:rPr>
          <w:rFonts w:eastAsia="Calibri"/>
          <w:sz w:val="28"/>
          <w:szCs w:val="28"/>
        </w:rPr>
        <w:t xml:space="preserve">Перспективи подальших досліджень очевидні й численні. По-перше, потрібні експериментальні й </w:t>
      </w:r>
      <w:proofErr w:type="spellStart"/>
      <w:r w:rsidRPr="003128C6">
        <w:rPr>
          <w:rFonts w:eastAsia="Calibri"/>
          <w:sz w:val="28"/>
          <w:szCs w:val="28"/>
        </w:rPr>
        <w:t>квазіекспериментальні</w:t>
      </w:r>
      <w:proofErr w:type="spellEnd"/>
      <w:r w:rsidRPr="003128C6">
        <w:rPr>
          <w:rFonts w:eastAsia="Calibri"/>
          <w:sz w:val="28"/>
          <w:szCs w:val="28"/>
        </w:rPr>
        <w:t xml:space="preserve"> втручання, які тестують комплексні програми, що поєднують розвиток </w:t>
      </w:r>
      <w:proofErr w:type="spellStart"/>
      <w:r w:rsidRPr="003128C6">
        <w:rPr>
          <w:rFonts w:eastAsia="Calibri"/>
          <w:sz w:val="28"/>
          <w:szCs w:val="28"/>
        </w:rPr>
        <w:t>самоефективності</w:t>
      </w:r>
      <w:proofErr w:type="spellEnd"/>
      <w:r w:rsidRPr="003128C6">
        <w:rPr>
          <w:rFonts w:eastAsia="Calibri"/>
          <w:sz w:val="28"/>
          <w:szCs w:val="28"/>
        </w:rPr>
        <w:t xml:space="preserve">, </w:t>
      </w:r>
      <w:proofErr w:type="spellStart"/>
      <w:r w:rsidRPr="003128C6">
        <w:rPr>
          <w:rFonts w:eastAsia="Calibri"/>
          <w:sz w:val="28"/>
          <w:szCs w:val="28"/>
        </w:rPr>
        <w:t>медіаграмотності</w:t>
      </w:r>
      <w:proofErr w:type="spellEnd"/>
      <w:r w:rsidRPr="003128C6">
        <w:rPr>
          <w:rFonts w:eastAsia="Calibri"/>
          <w:sz w:val="28"/>
          <w:szCs w:val="28"/>
        </w:rPr>
        <w:t xml:space="preserve"> та алгоритмічну прозорість. Лише такі проекти дозволять встановити причинність і визначити, які компоненти інтервенцій є найбільш ефект</w:t>
      </w:r>
      <w:r>
        <w:rPr>
          <w:rFonts w:eastAsia="Calibri"/>
          <w:sz w:val="28"/>
          <w:szCs w:val="28"/>
        </w:rPr>
        <w:t>ивними в різних вікових групах</w:t>
      </w:r>
      <w:r w:rsidR="009933B7">
        <w:rPr>
          <w:rFonts w:eastAsia="Calibri"/>
          <w:sz w:val="28"/>
          <w:szCs w:val="28"/>
          <w:lang w:val="ru-RU"/>
        </w:rPr>
        <w:t>.</w:t>
      </w:r>
    </w:p>
    <w:p w14:paraId="7A23F4EA" w14:textId="77777777" w:rsidR="006F5214" w:rsidRDefault="006F5214" w:rsidP="006F5214">
      <w:pPr>
        <w:spacing w:line="360" w:lineRule="auto"/>
        <w:ind w:firstLine="709"/>
        <w:contextualSpacing/>
        <w:jc w:val="both"/>
        <w:rPr>
          <w:rFonts w:eastAsia="Calibri"/>
          <w:sz w:val="28"/>
          <w:szCs w:val="28"/>
        </w:rPr>
      </w:pPr>
      <w:r w:rsidRPr="003128C6">
        <w:rPr>
          <w:rFonts w:eastAsia="Calibri"/>
          <w:sz w:val="28"/>
          <w:szCs w:val="28"/>
        </w:rPr>
        <w:t xml:space="preserve">По-друге, майбутні дослідження мають поглибити розуміння ролі алгоритмів і економіки уваги: як саме алгоритмічна селекція модулює траєкторії </w:t>
      </w:r>
      <w:r w:rsidRPr="003128C6">
        <w:rPr>
          <w:rFonts w:eastAsia="Calibri"/>
          <w:sz w:val="28"/>
          <w:szCs w:val="28"/>
        </w:rPr>
        <w:lastRenderedPageBreak/>
        <w:t>соціалізації і які технічні зміни могли б зменшити посилення шкідливих трендів без обмеження простору для творчості. Ця лінія запитує міждисциплінарної співпраці дослідників-</w:t>
      </w:r>
      <w:proofErr w:type="spellStart"/>
      <w:r w:rsidRPr="003128C6">
        <w:rPr>
          <w:rFonts w:eastAsia="Calibri"/>
          <w:sz w:val="28"/>
          <w:szCs w:val="28"/>
        </w:rPr>
        <w:t>медіатолог</w:t>
      </w:r>
      <w:r>
        <w:rPr>
          <w:rFonts w:eastAsia="Calibri"/>
          <w:sz w:val="28"/>
          <w:szCs w:val="28"/>
        </w:rPr>
        <w:t>ів</w:t>
      </w:r>
      <w:proofErr w:type="spellEnd"/>
      <w:r>
        <w:rPr>
          <w:rFonts w:eastAsia="Calibri"/>
          <w:sz w:val="28"/>
          <w:szCs w:val="28"/>
        </w:rPr>
        <w:t xml:space="preserve">, </w:t>
      </w:r>
      <w:proofErr w:type="spellStart"/>
      <w:r>
        <w:rPr>
          <w:rFonts w:eastAsia="Calibri"/>
          <w:sz w:val="28"/>
          <w:szCs w:val="28"/>
        </w:rPr>
        <w:t>інформатиків</w:t>
      </w:r>
      <w:proofErr w:type="spellEnd"/>
      <w:r>
        <w:rPr>
          <w:rFonts w:eastAsia="Calibri"/>
          <w:sz w:val="28"/>
          <w:szCs w:val="28"/>
        </w:rPr>
        <w:t xml:space="preserve"> і психологів.</w:t>
      </w:r>
    </w:p>
    <w:p w14:paraId="5077BAC1" w14:textId="77777777" w:rsidR="006F5214" w:rsidRPr="003128C6" w:rsidRDefault="006F5214" w:rsidP="006F5214">
      <w:pPr>
        <w:spacing w:line="360" w:lineRule="auto"/>
        <w:ind w:firstLine="709"/>
        <w:contextualSpacing/>
        <w:jc w:val="both"/>
        <w:rPr>
          <w:rFonts w:eastAsia="Calibri"/>
          <w:sz w:val="28"/>
          <w:szCs w:val="28"/>
        </w:rPr>
      </w:pPr>
      <w:r w:rsidRPr="003128C6">
        <w:rPr>
          <w:rFonts w:eastAsia="Calibri"/>
          <w:sz w:val="28"/>
          <w:szCs w:val="28"/>
        </w:rPr>
        <w:t xml:space="preserve">По-третє, необхідні реплікації у різних культурних й економічних контекстах, аби перевірити </w:t>
      </w:r>
      <w:proofErr w:type="spellStart"/>
      <w:r w:rsidRPr="003128C6">
        <w:rPr>
          <w:rFonts w:eastAsia="Calibri"/>
          <w:sz w:val="28"/>
          <w:szCs w:val="28"/>
        </w:rPr>
        <w:t>екстернальну</w:t>
      </w:r>
      <w:proofErr w:type="spellEnd"/>
      <w:r w:rsidRPr="003128C6">
        <w:rPr>
          <w:rFonts w:eastAsia="Calibri"/>
          <w:sz w:val="28"/>
          <w:szCs w:val="28"/>
        </w:rPr>
        <w:t xml:space="preserve"> валідність висновків: культурні норми, доступ до технологій та освітні системи можуть змінювати як механізми, так і наслідки </w:t>
      </w:r>
      <w:proofErr w:type="spellStart"/>
      <w:r w:rsidRPr="003128C6">
        <w:rPr>
          <w:rFonts w:eastAsia="Calibri"/>
          <w:sz w:val="28"/>
          <w:szCs w:val="28"/>
        </w:rPr>
        <w:t>медіавпливу</w:t>
      </w:r>
      <w:proofErr w:type="spellEnd"/>
      <w:r w:rsidRPr="003128C6">
        <w:rPr>
          <w:rFonts w:eastAsia="Calibri"/>
          <w:sz w:val="28"/>
          <w:szCs w:val="28"/>
        </w:rPr>
        <w:t>, тому локально чутливі дослідження мають стати пріоритетом. Також важливе вивчення вразливих підгруп (наприклад, підлітки з обмеженим доступом до підтримки або з о</w:t>
      </w:r>
      <w:r>
        <w:rPr>
          <w:rFonts w:eastAsia="Calibri"/>
          <w:sz w:val="28"/>
          <w:szCs w:val="28"/>
        </w:rPr>
        <w:t>собливими освітніми потребами).</w:t>
      </w:r>
    </w:p>
    <w:p w14:paraId="1C4460CC" w14:textId="54398945" w:rsidR="006F5214" w:rsidRPr="003128C6" w:rsidRDefault="006F5214" w:rsidP="009933B7">
      <w:pPr>
        <w:spacing w:line="360" w:lineRule="auto"/>
        <w:ind w:firstLine="709"/>
        <w:contextualSpacing/>
        <w:jc w:val="both"/>
        <w:rPr>
          <w:rFonts w:eastAsia="Calibri"/>
          <w:sz w:val="28"/>
          <w:szCs w:val="28"/>
        </w:rPr>
      </w:pPr>
      <w:r w:rsidRPr="003128C6">
        <w:rPr>
          <w:rFonts w:eastAsia="Calibri"/>
          <w:sz w:val="28"/>
          <w:szCs w:val="28"/>
        </w:rPr>
        <w:t>Крім того, перспективними є дослідження, що інтегрують аналіз контенту з панельними даними аудиторії в режимі реального часу: з’єднання метрик алгоритмічної видимості й індивідуальних траєкторій дасть змогу більш точно моделювати механіку впливу і виявляти ранні індикатори ризику. Такі дані відкривають шлях до оперативних превентивних систем, які можут</w:t>
      </w:r>
      <w:r>
        <w:rPr>
          <w:rFonts w:eastAsia="Calibri"/>
          <w:sz w:val="28"/>
          <w:szCs w:val="28"/>
        </w:rPr>
        <w:t xml:space="preserve">ь реагувати на </w:t>
      </w:r>
      <w:proofErr w:type="spellStart"/>
      <w:r>
        <w:rPr>
          <w:rFonts w:eastAsia="Calibri"/>
          <w:sz w:val="28"/>
          <w:szCs w:val="28"/>
        </w:rPr>
        <w:t>emergent</w:t>
      </w:r>
      <w:proofErr w:type="spellEnd"/>
      <w:r>
        <w:rPr>
          <w:rFonts w:eastAsia="Calibri"/>
          <w:sz w:val="28"/>
          <w:szCs w:val="28"/>
        </w:rPr>
        <w:t xml:space="preserve"> тренди</w:t>
      </w:r>
      <w:r w:rsidR="009933B7">
        <w:rPr>
          <w:rFonts w:eastAsia="Calibri"/>
          <w:sz w:val="28"/>
          <w:szCs w:val="28"/>
          <w:lang w:val="ru-RU"/>
        </w:rPr>
        <w:t>.</w:t>
      </w:r>
    </w:p>
    <w:bookmarkEnd w:id="4"/>
    <w:p w14:paraId="19BF02C6" w14:textId="77777777" w:rsidR="009F416F" w:rsidRDefault="009F416F" w:rsidP="009F416F">
      <w:pPr>
        <w:spacing w:line="360" w:lineRule="auto"/>
        <w:ind w:firstLine="567"/>
        <w:jc w:val="both"/>
        <w:rPr>
          <w:rFonts w:eastAsia="Calibri"/>
          <w:bCs/>
          <w:sz w:val="28"/>
          <w:szCs w:val="28"/>
        </w:rPr>
      </w:pPr>
      <w:r w:rsidRPr="009F416F">
        <w:rPr>
          <w:rFonts w:eastAsia="Calibri"/>
          <w:bCs/>
          <w:sz w:val="28"/>
          <w:szCs w:val="28"/>
        </w:rPr>
        <w:t xml:space="preserve">Отримані нами результати узгоджуються з попередніми дослідженнями, де індивідуалізований підхід доводив свою ефективність у зниженні психоемоційного навантаження, що сприяє поліпшенню загального якості життя пацієнтів. </w:t>
      </w:r>
    </w:p>
    <w:p w14:paraId="2E881D9A" w14:textId="185EF21B" w:rsidR="009F416F" w:rsidRDefault="009F416F" w:rsidP="009F416F">
      <w:pPr>
        <w:spacing w:line="360" w:lineRule="auto"/>
        <w:ind w:firstLine="567"/>
        <w:jc w:val="both"/>
        <w:rPr>
          <w:rFonts w:eastAsia="Calibri"/>
          <w:bCs/>
          <w:sz w:val="28"/>
          <w:szCs w:val="28"/>
        </w:rPr>
      </w:pPr>
      <w:r w:rsidRPr="009F416F">
        <w:rPr>
          <w:rFonts w:eastAsia="Calibri"/>
          <w:bCs/>
          <w:sz w:val="28"/>
          <w:szCs w:val="28"/>
        </w:rPr>
        <w:t xml:space="preserve">Таким чином, впровадження персоніфікованих </w:t>
      </w:r>
      <w:proofErr w:type="spellStart"/>
      <w:r w:rsidRPr="009F416F">
        <w:rPr>
          <w:rFonts w:eastAsia="Calibri"/>
          <w:bCs/>
          <w:sz w:val="28"/>
          <w:szCs w:val="28"/>
        </w:rPr>
        <w:t>психокорекційних</w:t>
      </w:r>
      <w:proofErr w:type="spellEnd"/>
      <w:r w:rsidRPr="009F416F">
        <w:rPr>
          <w:rFonts w:eastAsia="Calibri"/>
          <w:bCs/>
          <w:sz w:val="28"/>
          <w:szCs w:val="28"/>
        </w:rPr>
        <w:t xml:space="preserve"> програм може стати вагомим кроком у розвитку сучасних </w:t>
      </w:r>
      <w:proofErr w:type="spellStart"/>
      <w:r w:rsidRPr="009F416F">
        <w:rPr>
          <w:rFonts w:eastAsia="Calibri"/>
          <w:bCs/>
          <w:sz w:val="28"/>
          <w:szCs w:val="28"/>
        </w:rPr>
        <w:t>методик</w:t>
      </w:r>
      <w:proofErr w:type="spellEnd"/>
      <w:r w:rsidRPr="009F416F">
        <w:rPr>
          <w:rFonts w:eastAsia="Calibri"/>
          <w:bCs/>
          <w:sz w:val="28"/>
          <w:szCs w:val="28"/>
        </w:rPr>
        <w:t xml:space="preserve"> лікування переїдання. </w:t>
      </w:r>
    </w:p>
    <w:p w14:paraId="02D74813" w14:textId="77777777" w:rsidR="009F416F" w:rsidRDefault="009F416F" w:rsidP="009F416F">
      <w:pPr>
        <w:spacing w:line="360" w:lineRule="auto"/>
        <w:ind w:firstLine="567"/>
        <w:jc w:val="both"/>
        <w:rPr>
          <w:rFonts w:eastAsia="Calibri"/>
          <w:bCs/>
          <w:sz w:val="28"/>
          <w:szCs w:val="28"/>
        </w:rPr>
      </w:pPr>
      <w:r w:rsidRPr="009F416F">
        <w:rPr>
          <w:rFonts w:eastAsia="Calibri"/>
          <w:bCs/>
          <w:sz w:val="28"/>
          <w:szCs w:val="28"/>
        </w:rPr>
        <w:t xml:space="preserve">Розроблена програма диференційованої психосоціальної корекції базується на персоналізації </w:t>
      </w:r>
      <w:proofErr w:type="spellStart"/>
      <w:r w:rsidRPr="009F416F">
        <w:rPr>
          <w:rFonts w:eastAsia="Calibri"/>
          <w:bCs/>
          <w:sz w:val="28"/>
          <w:szCs w:val="28"/>
        </w:rPr>
        <w:t>втручань</w:t>
      </w:r>
      <w:proofErr w:type="spellEnd"/>
      <w:r w:rsidRPr="009F416F">
        <w:rPr>
          <w:rFonts w:eastAsia="Calibri"/>
          <w:bCs/>
          <w:sz w:val="28"/>
          <w:szCs w:val="28"/>
        </w:rPr>
        <w:t xml:space="preserve"> з урахуванням </w:t>
      </w:r>
      <w:proofErr w:type="spellStart"/>
      <w:r w:rsidRPr="009F416F">
        <w:rPr>
          <w:rFonts w:eastAsia="Calibri"/>
          <w:bCs/>
          <w:sz w:val="28"/>
          <w:szCs w:val="28"/>
        </w:rPr>
        <w:t>преморбідних</w:t>
      </w:r>
      <w:proofErr w:type="spellEnd"/>
      <w:r w:rsidRPr="009F416F">
        <w:rPr>
          <w:rFonts w:eastAsia="Calibri"/>
          <w:bCs/>
          <w:sz w:val="28"/>
          <w:szCs w:val="28"/>
        </w:rPr>
        <w:t xml:space="preserve"> </w:t>
      </w:r>
      <w:proofErr w:type="spellStart"/>
      <w:r w:rsidRPr="009F416F">
        <w:rPr>
          <w:rFonts w:eastAsia="Calibri"/>
          <w:bCs/>
          <w:sz w:val="28"/>
          <w:szCs w:val="28"/>
        </w:rPr>
        <w:t>патернів</w:t>
      </w:r>
      <w:proofErr w:type="spellEnd"/>
      <w:r w:rsidRPr="009F416F">
        <w:rPr>
          <w:rFonts w:eastAsia="Calibri"/>
          <w:bCs/>
          <w:sz w:val="28"/>
          <w:szCs w:val="28"/>
        </w:rPr>
        <w:t xml:space="preserve"> переїдання, що дозволяє адаптувати терапію до специфічних потреб кожного пацієнта.</w:t>
      </w:r>
    </w:p>
    <w:p w14:paraId="6B132A5C" w14:textId="77777777" w:rsidR="009F416F" w:rsidRDefault="009F416F" w:rsidP="009F416F">
      <w:pPr>
        <w:spacing w:line="360" w:lineRule="auto"/>
        <w:ind w:firstLine="567"/>
        <w:jc w:val="both"/>
        <w:rPr>
          <w:rFonts w:eastAsia="Calibri"/>
          <w:bCs/>
          <w:sz w:val="28"/>
          <w:szCs w:val="28"/>
        </w:rPr>
      </w:pPr>
      <w:r w:rsidRPr="009F416F">
        <w:rPr>
          <w:rFonts w:eastAsia="Calibri"/>
          <w:bCs/>
          <w:sz w:val="28"/>
          <w:szCs w:val="28"/>
        </w:rPr>
        <w:t xml:space="preserve"> Використання комбінації індивідуальних та групових сесій, що включають </w:t>
      </w:r>
      <w:proofErr w:type="spellStart"/>
      <w:r w:rsidRPr="009F416F">
        <w:rPr>
          <w:rFonts w:eastAsia="Calibri"/>
          <w:bCs/>
          <w:sz w:val="28"/>
          <w:szCs w:val="28"/>
        </w:rPr>
        <w:t>психоедукацію</w:t>
      </w:r>
      <w:proofErr w:type="spellEnd"/>
      <w:r w:rsidRPr="009F416F">
        <w:rPr>
          <w:rFonts w:eastAsia="Calibri"/>
          <w:bCs/>
          <w:sz w:val="28"/>
          <w:szCs w:val="28"/>
        </w:rPr>
        <w:t xml:space="preserve">, техніки опанування стресу та персоніфіковану корекцію, сприяє більш комплексному підходу до лікування. </w:t>
      </w:r>
    </w:p>
    <w:p w14:paraId="7C0CDA52" w14:textId="77777777" w:rsidR="009F416F" w:rsidRDefault="009F416F" w:rsidP="009F416F">
      <w:pPr>
        <w:spacing w:line="360" w:lineRule="auto"/>
        <w:ind w:firstLine="567"/>
        <w:jc w:val="both"/>
        <w:rPr>
          <w:rFonts w:eastAsia="Calibri"/>
          <w:bCs/>
          <w:sz w:val="28"/>
          <w:szCs w:val="28"/>
        </w:rPr>
      </w:pPr>
      <w:r w:rsidRPr="009F416F">
        <w:rPr>
          <w:rFonts w:eastAsia="Calibri"/>
          <w:bCs/>
          <w:sz w:val="28"/>
          <w:szCs w:val="28"/>
        </w:rPr>
        <w:t xml:space="preserve">Методологія дозволила систематично відстежувати зміни в психоемоційних показниках, таких як тривога, депресія, рівень </w:t>
      </w:r>
      <w:proofErr w:type="spellStart"/>
      <w:r w:rsidRPr="009F416F">
        <w:rPr>
          <w:rFonts w:eastAsia="Calibri"/>
          <w:bCs/>
          <w:sz w:val="28"/>
          <w:szCs w:val="28"/>
        </w:rPr>
        <w:t>алекситимії</w:t>
      </w:r>
      <w:proofErr w:type="spellEnd"/>
      <w:r w:rsidRPr="009F416F">
        <w:rPr>
          <w:rFonts w:eastAsia="Calibri"/>
          <w:bCs/>
          <w:sz w:val="28"/>
          <w:szCs w:val="28"/>
        </w:rPr>
        <w:t xml:space="preserve">, емоційний інтелект і якість життя. </w:t>
      </w:r>
    </w:p>
    <w:p w14:paraId="01FD0C0C" w14:textId="77777777" w:rsidR="009F416F" w:rsidRDefault="009F416F" w:rsidP="009F416F">
      <w:pPr>
        <w:spacing w:line="360" w:lineRule="auto"/>
        <w:ind w:firstLine="567"/>
        <w:jc w:val="both"/>
        <w:rPr>
          <w:rFonts w:eastAsia="Calibri"/>
          <w:bCs/>
          <w:sz w:val="28"/>
          <w:szCs w:val="28"/>
        </w:rPr>
      </w:pPr>
      <w:r w:rsidRPr="009F416F">
        <w:rPr>
          <w:rFonts w:eastAsia="Calibri"/>
          <w:bCs/>
          <w:sz w:val="28"/>
          <w:szCs w:val="28"/>
        </w:rPr>
        <w:lastRenderedPageBreak/>
        <w:t xml:space="preserve">Застосування диференційованої програми психокорекції демонструє потенціал для досягнення стійкого позитивного терапевтичного ефекту порівняно зі стандартними методами лікування. </w:t>
      </w:r>
    </w:p>
    <w:p w14:paraId="2F6EAA40" w14:textId="0D7AAAA3" w:rsidR="009F416F" w:rsidRDefault="009F416F" w:rsidP="009F416F">
      <w:pPr>
        <w:spacing w:line="360" w:lineRule="auto"/>
        <w:ind w:firstLine="567"/>
        <w:jc w:val="both"/>
        <w:rPr>
          <w:rFonts w:eastAsia="Calibri"/>
          <w:bCs/>
          <w:sz w:val="28"/>
          <w:szCs w:val="28"/>
        </w:rPr>
      </w:pPr>
      <w:r w:rsidRPr="009F416F">
        <w:rPr>
          <w:rFonts w:eastAsia="Calibri"/>
          <w:bCs/>
          <w:sz w:val="28"/>
          <w:szCs w:val="28"/>
        </w:rPr>
        <w:t xml:space="preserve">Комплексний персоналізований підхід, що інтегрує як індивідуальні, так і групові втручання, може бути впроваджений в клінічну практику для вдосконалення терапевтичних </w:t>
      </w:r>
      <w:proofErr w:type="spellStart"/>
      <w:r w:rsidRPr="009F416F">
        <w:rPr>
          <w:rFonts w:eastAsia="Calibri"/>
          <w:bCs/>
          <w:sz w:val="28"/>
          <w:szCs w:val="28"/>
        </w:rPr>
        <w:t>методик</w:t>
      </w:r>
      <w:proofErr w:type="spellEnd"/>
      <w:r w:rsidRPr="009F416F">
        <w:rPr>
          <w:rFonts w:eastAsia="Calibri"/>
          <w:bCs/>
          <w:sz w:val="28"/>
          <w:szCs w:val="28"/>
        </w:rPr>
        <w:t xml:space="preserve"> та підвищення ефективності лікування переїдання. 1</w:t>
      </w:r>
    </w:p>
    <w:p w14:paraId="33ED8E8D" w14:textId="6D56A116" w:rsidR="006F5214" w:rsidRPr="009F416F" w:rsidRDefault="009F416F" w:rsidP="009F416F">
      <w:pPr>
        <w:spacing w:line="360" w:lineRule="auto"/>
        <w:ind w:firstLine="567"/>
        <w:jc w:val="both"/>
        <w:rPr>
          <w:rFonts w:eastAsia="Calibri"/>
          <w:bCs/>
          <w:sz w:val="28"/>
          <w:szCs w:val="28"/>
          <w:lang w:val="en-US"/>
        </w:rPr>
      </w:pPr>
      <w:r w:rsidRPr="009F416F">
        <w:rPr>
          <w:rFonts w:eastAsia="Calibri"/>
          <w:bCs/>
          <w:sz w:val="28"/>
          <w:szCs w:val="28"/>
        </w:rPr>
        <w:t>Підсумовуючи, розроблена диференційована програма психосоціальної корекції, що базується на персоналізованому підході до лікування, демонструє значний потенціал для покращення психоемоційного стану та якості життя пацієнтів з переїданням.</w:t>
      </w:r>
    </w:p>
    <w:p w14:paraId="12A19676" w14:textId="35F0E4DD" w:rsidR="006D2521" w:rsidRDefault="006D2521" w:rsidP="006D2521">
      <w:pPr>
        <w:spacing w:line="360" w:lineRule="auto"/>
        <w:ind w:firstLine="709"/>
        <w:jc w:val="both"/>
        <w:rPr>
          <w:rFonts w:eastAsia="Calibri"/>
          <w:bCs/>
          <w:sz w:val="28"/>
          <w:szCs w:val="28"/>
        </w:rPr>
      </w:pPr>
      <w:r w:rsidRPr="006D2521">
        <w:rPr>
          <w:rFonts w:eastAsia="Calibri"/>
          <w:bCs/>
          <w:sz w:val="28"/>
          <w:szCs w:val="28"/>
        </w:rPr>
        <w:t xml:space="preserve">Виявлено, що різні психосоціальні типи (емоційний, </w:t>
      </w:r>
      <w:proofErr w:type="spellStart"/>
      <w:r w:rsidRPr="006D2521">
        <w:rPr>
          <w:rFonts w:eastAsia="Calibri"/>
          <w:bCs/>
          <w:sz w:val="28"/>
          <w:szCs w:val="28"/>
        </w:rPr>
        <w:t>компульсивний</w:t>
      </w:r>
      <w:proofErr w:type="spellEnd"/>
      <w:r w:rsidRPr="006D2521">
        <w:rPr>
          <w:rFonts w:eastAsia="Calibri"/>
          <w:bCs/>
          <w:sz w:val="28"/>
          <w:szCs w:val="28"/>
        </w:rPr>
        <w:t xml:space="preserve">, ситуативний) можуть по-різному впливати на формування та перебіг переїдання, створюючи додаткові бар’єри в адаптації й утруднюючи лікування. </w:t>
      </w:r>
    </w:p>
    <w:p w14:paraId="15F4F6B3" w14:textId="77777777" w:rsidR="006D2521" w:rsidRDefault="006D2521" w:rsidP="006D2521">
      <w:pPr>
        <w:spacing w:line="360" w:lineRule="auto"/>
        <w:ind w:firstLine="709"/>
        <w:jc w:val="both"/>
        <w:rPr>
          <w:rFonts w:eastAsia="Calibri"/>
          <w:bCs/>
          <w:sz w:val="28"/>
          <w:szCs w:val="28"/>
        </w:rPr>
      </w:pPr>
      <w:r w:rsidRPr="006D2521">
        <w:rPr>
          <w:rFonts w:eastAsia="Calibri"/>
          <w:bCs/>
          <w:sz w:val="28"/>
          <w:szCs w:val="28"/>
        </w:rPr>
        <w:t xml:space="preserve">Обґрунтовано, що негативний емоційний стан і </w:t>
      </w:r>
      <w:proofErr w:type="spellStart"/>
      <w:r w:rsidRPr="006D2521">
        <w:rPr>
          <w:rFonts w:eastAsia="Calibri"/>
          <w:bCs/>
          <w:sz w:val="28"/>
          <w:szCs w:val="28"/>
        </w:rPr>
        <w:t>дезадаптивне</w:t>
      </w:r>
      <w:proofErr w:type="spellEnd"/>
      <w:r w:rsidRPr="006D2521">
        <w:rPr>
          <w:rFonts w:eastAsia="Calibri"/>
          <w:bCs/>
          <w:sz w:val="28"/>
          <w:szCs w:val="28"/>
        </w:rPr>
        <w:t xml:space="preserve"> регулювання емоцій є суттєвими чинниками у становленні переїдання. Невчасне виявлення емоційних дисфункцій підвищує ризик прогресування розладу шляхом посилення дезадаптації та погіршення якості життя особи. </w:t>
      </w:r>
    </w:p>
    <w:p w14:paraId="646C05CA" w14:textId="7588CE38" w:rsidR="006D2521" w:rsidRDefault="006D2521" w:rsidP="006D2521">
      <w:pPr>
        <w:spacing w:line="360" w:lineRule="auto"/>
        <w:ind w:firstLine="709"/>
        <w:jc w:val="both"/>
        <w:rPr>
          <w:rFonts w:eastAsia="Calibri"/>
          <w:bCs/>
          <w:sz w:val="28"/>
          <w:szCs w:val="28"/>
        </w:rPr>
      </w:pPr>
      <w:r w:rsidRPr="006D2521">
        <w:rPr>
          <w:rFonts w:eastAsia="Calibri"/>
          <w:bCs/>
          <w:sz w:val="28"/>
          <w:szCs w:val="28"/>
        </w:rPr>
        <w:t xml:space="preserve">Доведено, що психоемоційні особливості (тривога, депресія, </w:t>
      </w:r>
      <w:proofErr w:type="spellStart"/>
      <w:r w:rsidRPr="006D2521">
        <w:rPr>
          <w:rFonts w:eastAsia="Calibri"/>
          <w:bCs/>
          <w:sz w:val="28"/>
          <w:szCs w:val="28"/>
        </w:rPr>
        <w:t>алекситимія</w:t>
      </w:r>
      <w:proofErr w:type="spellEnd"/>
      <w:r w:rsidRPr="006D2521">
        <w:rPr>
          <w:rFonts w:eastAsia="Calibri"/>
          <w:bCs/>
          <w:sz w:val="28"/>
          <w:szCs w:val="28"/>
        </w:rPr>
        <w:t xml:space="preserve">) тісно пов’язані з якістю життя та її суб’єктивними оцінками в осіб із переїданням різного типу. Встановлено, що вищі показники емоційного інтелекту і краща здатність регулювати власні емоції пов’язані з позитивними змінами у психосоціальному статусі пацієнтів та їхньою життєздатністю. </w:t>
      </w:r>
    </w:p>
    <w:p w14:paraId="1D0A900B" w14:textId="77777777" w:rsidR="006D2521" w:rsidRDefault="006D2521" w:rsidP="006D2521">
      <w:pPr>
        <w:spacing w:line="360" w:lineRule="auto"/>
        <w:ind w:firstLine="709"/>
        <w:jc w:val="both"/>
        <w:rPr>
          <w:rFonts w:eastAsia="Calibri"/>
          <w:bCs/>
          <w:sz w:val="28"/>
          <w:szCs w:val="28"/>
        </w:rPr>
      </w:pPr>
      <w:r w:rsidRPr="006D2521">
        <w:rPr>
          <w:rFonts w:eastAsia="Calibri"/>
          <w:bCs/>
          <w:sz w:val="28"/>
          <w:szCs w:val="28"/>
        </w:rPr>
        <w:t xml:space="preserve">На підставі отриманих результатів розроблено персоніфіковану психосоціальну корекцію, що враховує </w:t>
      </w:r>
      <w:proofErr w:type="spellStart"/>
      <w:r w:rsidRPr="006D2521">
        <w:rPr>
          <w:rFonts w:eastAsia="Calibri"/>
          <w:bCs/>
          <w:sz w:val="28"/>
          <w:szCs w:val="28"/>
        </w:rPr>
        <w:t>преморбідний</w:t>
      </w:r>
      <w:proofErr w:type="spellEnd"/>
      <w:r w:rsidRPr="006D2521">
        <w:rPr>
          <w:rFonts w:eastAsia="Calibri"/>
          <w:bCs/>
          <w:sz w:val="28"/>
          <w:szCs w:val="28"/>
        </w:rPr>
        <w:t xml:space="preserve"> психосоціальний тип переїдання, а також визначає мішенями впливу психоемоційний стан та поведінкові </w:t>
      </w:r>
      <w:proofErr w:type="spellStart"/>
      <w:r w:rsidRPr="006D2521">
        <w:rPr>
          <w:rFonts w:eastAsia="Calibri"/>
          <w:bCs/>
          <w:sz w:val="28"/>
          <w:szCs w:val="28"/>
        </w:rPr>
        <w:t>патерни</w:t>
      </w:r>
      <w:proofErr w:type="spellEnd"/>
      <w:r w:rsidRPr="006D2521">
        <w:rPr>
          <w:rFonts w:eastAsia="Calibri"/>
          <w:bCs/>
          <w:sz w:val="28"/>
          <w:szCs w:val="28"/>
        </w:rPr>
        <w:t xml:space="preserve">, пов’язані з переїданням. Методика зорієнтована на вдосконалення емоційної регуляції та корекцію </w:t>
      </w:r>
      <w:proofErr w:type="spellStart"/>
      <w:r w:rsidRPr="006D2521">
        <w:rPr>
          <w:rFonts w:eastAsia="Calibri"/>
          <w:bCs/>
          <w:sz w:val="28"/>
          <w:szCs w:val="28"/>
        </w:rPr>
        <w:t>дезадаптивних</w:t>
      </w:r>
      <w:proofErr w:type="spellEnd"/>
      <w:r w:rsidRPr="006D2521">
        <w:rPr>
          <w:rFonts w:eastAsia="Calibri"/>
          <w:bCs/>
          <w:sz w:val="28"/>
          <w:szCs w:val="28"/>
        </w:rPr>
        <w:t xml:space="preserve"> переконань стосовно харчування. Ефективність персоніфікованої психосоціальної корекції перевірена шляхом порівняння двох груп пацієнтів (основної й порівняння), що підтвердило переваги індивідуалізованого підходу. </w:t>
      </w:r>
    </w:p>
    <w:p w14:paraId="022C4E03" w14:textId="77777777" w:rsidR="006D2521" w:rsidRDefault="006D2521" w:rsidP="006D2521">
      <w:pPr>
        <w:spacing w:line="360" w:lineRule="auto"/>
        <w:ind w:firstLine="709"/>
        <w:jc w:val="both"/>
        <w:rPr>
          <w:rFonts w:eastAsia="Calibri"/>
          <w:bCs/>
          <w:sz w:val="28"/>
          <w:szCs w:val="28"/>
        </w:rPr>
      </w:pPr>
      <w:r w:rsidRPr="006D2521">
        <w:rPr>
          <w:rFonts w:eastAsia="Calibri"/>
          <w:bCs/>
          <w:sz w:val="28"/>
          <w:szCs w:val="28"/>
        </w:rPr>
        <w:lastRenderedPageBreak/>
        <w:t>Виявлено більш сталий і виражений позитивний ефект у групі, де застосовували персоніфіковану психокорекцію. При цьому було показано</w:t>
      </w:r>
      <w:r>
        <w:rPr>
          <w:rFonts w:eastAsia="Calibri"/>
          <w:bCs/>
          <w:sz w:val="28"/>
          <w:szCs w:val="28"/>
        </w:rPr>
        <w:t xml:space="preserve"> </w:t>
      </w:r>
      <w:r w:rsidRPr="006D2521">
        <w:rPr>
          <w:rFonts w:eastAsia="Calibri"/>
          <w:bCs/>
          <w:sz w:val="28"/>
          <w:szCs w:val="28"/>
        </w:rPr>
        <w:t xml:space="preserve">не лише зменшення симптоматики переїдання й покращення загального психічного стану, а й підвищення якості життя та тривалу стабілізацію результатів упродовж піврічного періоду спостереження. </w:t>
      </w:r>
    </w:p>
    <w:p w14:paraId="00EC4156" w14:textId="77777777" w:rsidR="006D2521" w:rsidRDefault="006D2521" w:rsidP="006D2521">
      <w:pPr>
        <w:spacing w:line="360" w:lineRule="auto"/>
        <w:ind w:firstLine="709"/>
        <w:jc w:val="both"/>
        <w:rPr>
          <w:rFonts w:eastAsia="Calibri"/>
          <w:bCs/>
          <w:sz w:val="28"/>
          <w:szCs w:val="28"/>
        </w:rPr>
      </w:pPr>
      <w:r w:rsidRPr="006D2521">
        <w:rPr>
          <w:rFonts w:eastAsia="Calibri"/>
          <w:bCs/>
          <w:sz w:val="28"/>
          <w:szCs w:val="28"/>
        </w:rPr>
        <w:t xml:space="preserve">Продемонстровано, що клінічна значущість розробленої програми полягає не тільки в короткостроковому зменшенні епізодів переїдання, а й у підвищенні рівня самоусвідомлення, розширенні адаптивних стратегій поведінки та тривалій профілактиці рецидивів. </w:t>
      </w:r>
    </w:p>
    <w:p w14:paraId="61260EB1" w14:textId="77777777" w:rsidR="006D2521" w:rsidRDefault="006D2521" w:rsidP="006D2521">
      <w:pPr>
        <w:spacing w:line="360" w:lineRule="auto"/>
        <w:ind w:firstLine="709"/>
        <w:jc w:val="both"/>
        <w:rPr>
          <w:rFonts w:eastAsia="Calibri"/>
          <w:bCs/>
          <w:sz w:val="28"/>
          <w:szCs w:val="28"/>
        </w:rPr>
      </w:pPr>
      <w:r w:rsidRPr="006D2521">
        <w:rPr>
          <w:rFonts w:eastAsia="Calibri"/>
          <w:bCs/>
          <w:sz w:val="28"/>
          <w:szCs w:val="28"/>
        </w:rPr>
        <w:t xml:space="preserve">Це відкриває перспективи для більш системного використання програми не лише в стаціонарному, а й в амбулаторному режимі. </w:t>
      </w:r>
    </w:p>
    <w:p w14:paraId="24C0EC3A" w14:textId="1C5C35AE" w:rsidR="006D2521" w:rsidRDefault="006D2521" w:rsidP="006D2521">
      <w:pPr>
        <w:spacing w:line="360" w:lineRule="auto"/>
        <w:ind w:firstLine="709"/>
        <w:jc w:val="both"/>
        <w:rPr>
          <w:rFonts w:eastAsia="Calibri"/>
          <w:bCs/>
          <w:sz w:val="28"/>
          <w:szCs w:val="28"/>
        </w:rPr>
      </w:pPr>
      <w:r w:rsidRPr="006D2521">
        <w:rPr>
          <w:rFonts w:eastAsia="Calibri"/>
          <w:bCs/>
          <w:sz w:val="28"/>
          <w:szCs w:val="28"/>
        </w:rPr>
        <w:t xml:space="preserve">Таким чином, проведене дослідження підтвердило, що переїдання формує складний комплекс медико-психологічних проблем, які найкраще коригуються за умови персоніфікованого підходу з урахуванням </w:t>
      </w:r>
      <w:proofErr w:type="spellStart"/>
      <w:r w:rsidRPr="006D2521">
        <w:rPr>
          <w:rFonts w:eastAsia="Calibri"/>
          <w:bCs/>
          <w:sz w:val="28"/>
          <w:szCs w:val="28"/>
        </w:rPr>
        <w:t>преморбідних</w:t>
      </w:r>
      <w:proofErr w:type="spellEnd"/>
      <w:r w:rsidRPr="006D2521">
        <w:rPr>
          <w:rFonts w:eastAsia="Calibri"/>
          <w:bCs/>
          <w:sz w:val="28"/>
          <w:szCs w:val="28"/>
        </w:rPr>
        <w:t xml:space="preserve"> типів харчової поведінки й емоційних чинників.</w:t>
      </w:r>
    </w:p>
    <w:p w14:paraId="7EFB2F6E" w14:textId="77777777" w:rsidR="006D2521" w:rsidRDefault="006D2521" w:rsidP="006D2521">
      <w:pPr>
        <w:spacing w:line="360" w:lineRule="auto"/>
        <w:ind w:firstLine="709"/>
        <w:jc w:val="both"/>
        <w:rPr>
          <w:rFonts w:eastAsia="Calibri"/>
          <w:bCs/>
          <w:sz w:val="28"/>
          <w:szCs w:val="28"/>
        </w:rPr>
      </w:pPr>
      <w:r w:rsidRPr="006D2521">
        <w:rPr>
          <w:rFonts w:eastAsia="Calibri"/>
          <w:bCs/>
          <w:sz w:val="28"/>
          <w:szCs w:val="28"/>
        </w:rPr>
        <w:t xml:space="preserve"> Отримані дані можуть бути застосовані для вдосконалення лікувальних і реабілітаційних програм у закладах з охорони психічного здоров’я, а також для </w:t>
      </w:r>
      <w:proofErr w:type="spellStart"/>
      <w:r w:rsidRPr="006D2521">
        <w:rPr>
          <w:rFonts w:eastAsia="Calibri"/>
          <w:bCs/>
          <w:sz w:val="28"/>
          <w:szCs w:val="28"/>
        </w:rPr>
        <w:t>мультидисциплінарної</w:t>
      </w:r>
      <w:proofErr w:type="spellEnd"/>
      <w:r w:rsidRPr="006D2521">
        <w:rPr>
          <w:rFonts w:eastAsia="Calibri"/>
          <w:bCs/>
          <w:sz w:val="28"/>
          <w:szCs w:val="28"/>
        </w:rPr>
        <w:t xml:space="preserve"> роботи у профілактиці й прогнозуванні розладів харчової поведінки. </w:t>
      </w:r>
    </w:p>
    <w:p w14:paraId="7A2D8857" w14:textId="18840717" w:rsidR="006D2521" w:rsidRDefault="006D2521" w:rsidP="006D2521">
      <w:pPr>
        <w:spacing w:line="360" w:lineRule="auto"/>
        <w:ind w:firstLine="709"/>
        <w:jc w:val="both"/>
        <w:rPr>
          <w:rFonts w:eastAsia="Calibri"/>
          <w:bCs/>
          <w:sz w:val="28"/>
          <w:szCs w:val="28"/>
        </w:rPr>
      </w:pPr>
      <w:r w:rsidRPr="006D2521">
        <w:rPr>
          <w:rFonts w:eastAsia="Calibri"/>
          <w:bCs/>
          <w:sz w:val="28"/>
          <w:szCs w:val="28"/>
        </w:rPr>
        <w:t xml:space="preserve">Рекомендується на початковому етапі обстеження осіб із переїданням проводити повномасштабну психодіагностику новітніми </w:t>
      </w:r>
      <w:proofErr w:type="spellStart"/>
      <w:r w:rsidRPr="006D2521">
        <w:rPr>
          <w:rFonts w:eastAsia="Calibri"/>
          <w:bCs/>
          <w:sz w:val="28"/>
          <w:szCs w:val="28"/>
        </w:rPr>
        <w:t>валідованими</w:t>
      </w:r>
      <w:proofErr w:type="spellEnd"/>
      <w:r w:rsidRPr="006D2521">
        <w:rPr>
          <w:rFonts w:eastAsia="Calibri"/>
          <w:bCs/>
          <w:sz w:val="28"/>
          <w:szCs w:val="28"/>
        </w:rPr>
        <w:t xml:space="preserve"> інструментами з обов’язковим урахуванням трьох психосоціальних типів переїдання (емоційного, </w:t>
      </w:r>
      <w:proofErr w:type="spellStart"/>
      <w:r w:rsidRPr="006D2521">
        <w:rPr>
          <w:rFonts w:eastAsia="Calibri"/>
          <w:bCs/>
          <w:sz w:val="28"/>
          <w:szCs w:val="28"/>
        </w:rPr>
        <w:t>компульсивного</w:t>
      </w:r>
      <w:proofErr w:type="spellEnd"/>
      <w:r w:rsidRPr="006D2521">
        <w:rPr>
          <w:rFonts w:eastAsia="Calibri"/>
          <w:bCs/>
          <w:sz w:val="28"/>
          <w:szCs w:val="28"/>
        </w:rPr>
        <w:t xml:space="preserve">, ситуативного), а також оцінювати рівень емоційного інтелекту та особливості емоційної регуляції для належного визначення цілей психокорекції. </w:t>
      </w:r>
    </w:p>
    <w:p w14:paraId="08C6DACD" w14:textId="77777777" w:rsidR="006D2521" w:rsidRDefault="006D2521" w:rsidP="006D2521">
      <w:pPr>
        <w:spacing w:line="360" w:lineRule="auto"/>
        <w:ind w:firstLine="709"/>
        <w:jc w:val="both"/>
        <w:rPr>
          <w:rFonts w:eastAsia="Calibri"/>
          <w:bCs/>
          <w:sz w:val="28"/>
          <w:szCs w:val="28"/>
        </w:rPr>
      </w:pPr>
      <w:r w:rsidRPr="006D2521">
        <w:rPr>
          <w:rFonts w:eastAsia="Calibri"/>
          <w:bCs/>
          <w:sz w:val="28"/>
          <w:szCs w:val="28"/>
        </w:rPr>
        <w:t xml:space="preserve">Доцільно включати в стандартні протоколи лікування та психокорекції методики, спрямовані на опрацювання негативних емоцій, розвиток навичок емпатії й </w:t>
      </w:r>
      <w:proofErr w:type="spellStart"/>
      <w:r w:rsidRPr="006D2521">
        <w:rPr>
          <w:rFonts w:eastAsia="Calibri"/>
          <w:bCs/>
          <w:sz w:val="28"/>
          <w:szCs w:val="28"/>
        </w:rPr>
        <w:t>самомотивації</w:t>
      </w:r>
      <w:proofErr w:type="spellEnd"/>
      <w:r w:rsidRPr="006D2521">
        <w:rPr>
          <w:rFonts w:eastAsia="Calibri"/>
          <w:bCs/>
          <w:sz w:val="28"/>
          <w:szCs w:val="28"/>
        </w:rPr>
        <w:t xml:space="preserve"> та підвищення усвідомленості в харчовій поведінці, оскільки саме розвинений емоційний інтелект асоціюється з ефективним контролем переїдання і кращою якістю життя. </w:t>
      </w:r>
    </w:p>
    <w:p w14:paraId="510EAF91" w14:textId="77777777" w:rsidR="006D2521" w:rsidRDefault="006D2521" w:rsidP="006D2521">
      <w:pPr>
        <w:spacing w:line="360" w:lineRule="auto"/>
        <w:ind w:firstLine="709"/>
        <w:jc w:val="both"/>
        <w:rPr>
          <w:rFonts w:eastAsia="Calibri"/>
          <w:bCs/>
          <w:sz w:val="28"/>
          <w:szCs w:val="28"/>
        </w:rPr>
      </w:pPr>
      <w:r w:rsidRPr="006D2521">
        <w:rPr>
          <w:rFonts w:eastAsia="Calibri"/>
          <w:bCs/>
          <w:sz w:val="28"/>
          <w:szCs w:val="28"/>
        </w:rPr>
        <w:lastRenderedPageBreak/>
        <w:t xml:space="preserve">При розробленні програми психокорекції бажано виділяти окремі блоки, зорієнтовані на зменшення тривожно-депресивної симптоматики та корекцію </w:t>
      </w:r>
      <w:proofErr w:type="spellStart"/>
      <w:r w:rsidRPr="006D2521">
        <w:rPr>
          <w:rFonts w:eastAsia="Calibri"/>
          <w:bCs/>
          <w:sz w:val="28"/>
          <w:szCs w:val="28"/>
        </w:rPr>
        <w:t>алекситимії</w:t>
      </w:r>
      <w:proofErr w:type="spellEnd"/>
      <w:r w:rsidRPr="006D2521">
        <w:rPr>
          <w:rFonts w:eastAsia="Calibri"/>
          <w:bCs/>
          <w:sz w:val="28"/>
          <w:szCs w:val="28"/>
        </w:rPr>
        <w:t xml:space="preserve">; вони сприятимуть стабільнішому результату в </w:t>
      </w:r>
      <w:proofErr w:type="spellStart"/>
      <w:r w:rsidRPr="006D2521">
        <w:rPr>
          <w:rFonts w:eastAsia="Calibri"/>
          <w:bCs/>
          <w:sz w:val="28"/>
          <w:szCs w:val="28"/>
        </w:rPr>
        <w:t>післястаціонарний</w:t>
      </w:r>
      <w:proofErr w:type="spellEnd"/>
      <w:r w:rsidRPr="006D2521">
        <w:rPr>
          <w:rFonts w:eastAsia="Calibri"/>
          <w:bCs/>
          <w:sz w:val="28"/>
          <w:szCs w:val="28"/>
        </w:rPr>
        <w:t xml:space="preserve"> період і запобігатимуть поверненню до патологічних </w:t>
      </w:r>
      <w:proofErr w:type="spellStart"/>
      <w:r w:rsidRPr="006D2521">
        <w:rPr>
          <w:rFonts w:eastAsia="Calibri"/>
          <w:bCs/>
          <w:sz w:val="28"/>
          <w:szCs w:val="28"/>
        </w:rPr>
        <w:t>патернів</w:t>
      </w:r>
      <w:proofErr w:type="spellEnd"/>
      <w:r w:rsidRPr="006D2521">
        <w:rPr>
          <w:rFonts w:eastAsia="Calibri"/>
          <w:bCs/>
          <w:sz w:val="28"/>
          <w:szCs w:val="28"/>
        </w:rPr>
        <w:t xml:space="preserve"> харчування. </w:t>
      </w:r>
    </w:p>
    <w:p w14:paraId="2FD71200" w14:textId="53670934" w:rsidR="006D2521" w:rsidRDefault="006D2521" w:rsidP="006D2521">
      <w:pPr>
        <w:spacing w:line="360" w:lineRule="auto"/>
        <w:ind w:firstLine="709"/>
        <w:jc w:val="both"/>
        <w:rPr>
          <w:rFonts w:eastAsia="Calibri"/>
          <w:bCs/>
          <w:sz w:val="28"/>
          <w:szCs w:val="28"/>
        </w:rPr>
      </w:pPr>
      <w:r w:rsidRPr="006D2521">
        <w:rPr>
          <w:rFonts w:eastAsia="Calibri"/>
          <w:bCs/>
          <w:sz w:val="28"/>
          <w:szCs w:val="28"/>
        </w:rPr>
        <w:t xml:space="preserve">Впроваджувати </w:t>
      </w:r>
      <w:proofErr w:type="spellStart"/>
      <w:r w:rsidRPr="006D2521">
        <w:rPr>
          <w:rFonts w:eastAsia="Calibri"/>
          <w:bCs/>
          <w:sz w:val="28"/>
          <w:szCs w:val="28"/>
        </w:rPr>
        <w:t>психоедукаційні</w:t>
      </w:r>
      <w:proofErr w:type="spellEnd"/>
      <w:r w:rsidRPr="006D2521">
        <w:rPr>
          <w:rFonts w:eastAsia="Calibri"/>
          <w:bCs/>
          <w:sz w:val="28"/>
          <w:szCs w:val="28"/>
        </w:rPr>
        <w:t xml:space="preserve"> заходи, що пояснюють зв’язок між емоційними зривами, </w:t>
      </w:r>
      <w:proofErr w:type="spellStart"/>
      <w:r w:rsidRPr="006D2521">
        <w:rPr>
          <w:rFonts w:eastAsia="Calibri"/>
          <w:bCs/>
          <w:sz w:val="28"/>
          <w:szCs w:val="28"/>
        </w:rPr>
        <w:t>дистресом</w:t>
      </w:r>
      <w:proofErr w:type="spellEnd"/>
      <w:r w:rsidRPr="006D2521">
        <w:rPr>
          <w:rFonts w:eastAsia="Calibri"/>
          <w:bCs/>
          <w:sz w:val="28"/>
          <w:szCs w:val="28"/>
        </w:rPr>
        <w:t xml:space="preserve"> і переїданням: це дає змогу розвінчати стигму щодо розладів харчової поведінки і мотивує пацієнтів до більш активної співпраці з медико-психологічними фахівцями. </w:t>
      </w:r>
    </w:p>
    <w:p w14:paraId="3B555DCE" w14:textId="77777777" w:rsidR="006D2521" w:rsidRDefault="006D2521" w:rsidP="006D2521">
      <w:pPr>
        <w:spacing w:line="360" w:lineRule="auto"/>
        <w:ind w:firstLine="709"/>
        <w:jc w:val="both"/>
        <w:rPr>
          <w:rFonts w:eastAsia="Calibri"/>
          <w:bCs/>
          <w:sz w:val="28"/>
          <w:szCs w:val="28"/>
        </w:rPr>
      </w:pPr>
      <w:r w:rsidRPr="006D2521">
        <w:rPr>
          <w:rFonts w:eastAsia="Calibri"/>
          <w:bCs/>
          <w:sz w:val="28"/>
          <w:szCs w:val="28"/>
        </w:rPr>
        <w:t xml:space="preserve">Практикуючим психологам рекомендовано використовувати персоніфіковану психосоціальну корекцію, яка охоплює техніки керованої релаксації, </w:t>
      </w:r>
      <w:proofErr w:type="spellStart"/>
      <w:r w:rsidRPr="006D2521">
        <w:rPr>
          <w:rFonts w:eastAsia="Calibri"/>
          <w:bCs/>
          <w:sz w:val="28"/>
          <w:szCs w:val="28"/>
        </w:rPr>
        <w:t>майндфулнес</w:t>
      </w:r>
      <w:proofErr w:type="spellEnd"/>
      <w:r w:rsidRPr="006D2521">
        <w:rPr>
          <w:rFonts w:eastAsia="Calibri"/>
          <w:bCs/>
          <w:sz w:val="28"/>
          <w:szCs w:val="28"/>
        </w:rPr>
        <w:t xml:space="preserve">-інструменти та </w:t>
      </w:r>
      <w:proofErr w:type="spellStart"/>
      <w:r w:rsidRPr="006D2521">
        <w:rPr>
          <w:rFonts w:eastAsia="Calibri"/>
          <w:bCs/>
          <w:sz w:val="28"/>
          <w:szCs w:val="28"/>
        </w:rPr>
        <w:t>когнітивно</w:t>
      </w:r>
      <w:proofErr w:type="spellEnd"/>
      <w:r w:rsidRPr="006D2521">
        <w:rPr>
          <w:rFonts w:eastAsia="Calibri"/>
          <w:bCs/>
          <w:sz w:val="28"/>
          <w:szCs w:val="28"/>
        </w:rPr>
        <w:t>-поведінкові практики. Особливу увагу слід приділяти етапу після виписки (</w:t>
      </w:r>
      <w:proofErr w:type="spellStart"/>
      <w:r w:rsidRPr="006D2521">
        <w:rPr>
          <w:rFonts w:eastAsia="Calibri"/>
          <w:bCs/>
          <w:sz w:val="28"/>
          <w:szCs w:val="28"/>
        </w:rPr>
        <w:t>follow-up</w:t>
      </w:r>
      <w:proofErr w:type="spellEnd"/>
      <w:r w:rsidRPr="006D2521">
        <w:rPr>
          <w:rFonts w:eastAsia="Calibri"/>
          <w:bCs/>
          <w:sz w:val="28"/>
          <w:szCs w:val="28"/>
        </w:rPr>
        <w:t xml:space="preserve">), плануючи регулярні зустрічі з пацієнтом для профілактики рецидивів. </w:t>
      </w:r>
    </w:p>
    <w:p w14:paraId="3B828B4B" w14:textId="257AEA35" w:rsidR="006F5214" w:rsidRPr="006D2521" w:rsidRDefault="006D2521" w:rsidP="006D2521">
      <w:pPr>
        <w:spacing w:line="360" w:lineRule="auto"/>
        <w:ind w:firstLine="709"/>
        <w:jc w:val="both"/>
        <w:rPr>
          <w:rFonts w:eastAsia="Calibri"/>
          <w:bCs/>
          <w:sz w:val="28"/>
          <w:szCs w:val="28"/>
          <w:lang w:val="en-US"/>
        </w:rPr>
      </w:pPr>
      <w:r w:rsidRPr="006D2521">
        <w:rPr>
          <w:rFonts w:eastAsia="Calibri"/>
          <w:bCs/>
          <w:sz w:val="28"/>
          <w:szCs w:val="28"/>
        </w:rPr>
        <w:t xml:space="preserve">Пропоновані рекомендації можуть бути використані фахівцями системи охорони психічного здоров’я, які залучені до амбулаторної та стаціонарної допомоги осіб із розладами харчової поведінки. </w:t>
      </w:r>
    </w:p>
    <w:p w14:paraId="1A268E72" w14:textId="77777777" w:rsidR="006F5214" w:rsidRDefault="006F5214" w:rsidP="006F5214">
      <w:pPr>
        <w:rPr>
          <w:rFonts w:eastAsia="Calibri"/>
          <w:b/>
          <w:sz w:val="28"/>
          <w:szCs w:val="28"/>
          <w:lang w:val="en-US"/>
        </w:rPr>
      </w:pPr>
    </w:p>
    <w:p w14:paraId="543368DB" w14:textId="77777777" w:rsidR="006F5214" w:rsidRDefault="006F5214" w:rsidP="006F5214">
      <w:pPr>
        <w:rPr>
          <w:rFonts w:eastAsia="Calibri"/>
          <w:b/>
          <w:sz w:val="28"/>
          <w:szCs w:val="28"/>
          <w:lang w:val="en-US"/>
        </w:rPr>
      </w:pPr>
    </w:p>
    <w:p w14:paraId="534A714C" w14:textId="77777777" w:rsidR="006F5214" w:rsidRDefault="006F5214" w:rsidP="006F5214">
      <w:pPr>
        <w:rPr>
          <w:rFonts w:eastAsia="Calibri"/>
          <w:b/>
          <w:sz w:val="28"/>
          <w:szCs w:val="28"/>
          <w:lang w:val="en-US"/>
        </w:rPr>
      </w:pPr>
    </w:p>
    <w:p w14:paraId="69E96558" w14:textId="77777777" w:rsidR="006F5214" w:rsidRDefault="006F5214" w:rsidP="006F5214">
      <w:pPr>
        <w:rPr>
          <w:rFonts w:eastAsia="Calibri"/>
          <w:b/>
          <w:sz w:val="28"/>
          <w:szCs w:val="28"/>
          <w:lang w:val="en-US"/>
        </w:rPr>
      </w:pPr>
    </w:p>
    <w:p w14:paraId="39E1E106" w14:textId="77777777" w:rsidR="006F5214" w:rsidRDefault="006F5214" w:rsidP="006F5214">
      <w:pPr>
        <w:rPr>
          <w:rFonts w:eastAsia="Calibri"/>
          <w:b/>
          <w:sz w:val="28"/>
          <w:szCs w:val="28"/>
          <w:lang w:val="en-US"/>
        </w:rPr>
      </w:pPr>
    </w:p>
    <w:p w14:paraId="298266EB" w14:textId="77777777" w:rsidR="006F5214" w:rsidRDefault="006F5214" w:rsidP="006F5214">
      <w:pPr>
        <w:rPr>
          <w:rFonts w:eastAsia="Calibri"/>
          <w:b/>
          <w:sz w:val="28"/>
          <w:szCs w:val="28"/>
          <w:lang w:val="en-US"/>
        </w:rPr>
      </w:pPr>
    </w:p>
    <w:p w14:paraId="0AB300A5" w14:textId="77777777" w:rsidR="006F5214" w:rsidRDefault="006F5214" w:rsidP="006F5214">
      <w:pPr>
        <w:rPr>
          <w:rFonts w:eastAsia="Calibri"/>
          <w:b/>
          <w:sz w:val="28"/>
          <w:szCs w:val="28"/>
          <w:lang w:val="en-US"/>
        </w:rPr>
      </w:pPr>
    </w:p>
    <w:p w14:paraId="102C610F" w14:textId="77777777" w:rsidR="006F5214" w:rsidRDefault="006F5214" w:rsidP="006F5214">
      <w:pPr>
        <w:rPr>
          <w:rFonts w:eastAsia="Calibri"/>
          <w:b/>
          <w:sz w:val="28"/>
          <w:szCs w:val="28"/>
          <w:lang w:val="en-US"/>
        </w:rPr>
      </w:pPr>
    </w:p>
    <w:p w14:paraId="119428E3" w14:textId="77777777" w:rsidR="006F5214" w:rsidRDefault="006F5214" w:rsidP="006F5214">
      <w:pPr>
        <w:rPr>
          <w:rFonts w:eastAsia="Calibri"/>
          <w:b/>
          <w:sz w:val="28"/>
          <w:szCs w:val="28"/>
          <w:lang w:val="en-US"/>
        </w:rPr>
      </w:pPr>
    </w:p>
    <w:p w14:paraId="7BF134EC" w14:textId="77777777" w:rsidR="006F5214" w:rsidRDefault="006F5214" w:rsidP="006F5214">
      <w:pPr>
        <w:rPr>
          <w:rFonts w:eastAsia="Calibri"/>
          <w:b/>
          <w:sz w:val="28"/>
          <w:szCs w:val="28"/>
          <w:lang w:val="en-US"/>
        </w:rPr>
      </w:pPr>
    </w:p>
    <w:p w14:paraId="6F88453B" w14:textId="77777777" w:rsidR="006F5214" w:rsidRDefault="006F5214" w:rsidP="006F5214">
      <w:pPr>
        <w:rPr>
          <w:rFonts w:eastAsia="Calibri"/>
          <w:b/>
          <w:sz w:val="28"/>
          <w:szCs w:val="28"/>
          <w:lang w:val="en-US"/>
        </w:rPr>
      </w:pPr>
    </w:p>
    <w:p w14:paraId="59D4E03E" w14:textId="77777777" w:rsidR="006F5214" w:rsidRDefault="006F5214" w:rsidP="006F5214">
      <w:pPr>
        <w:rPr>
          <w:rFonts w:eastAsia="Calibri"/>
          <w:b/>
          <w:sz w:val="28"/>
          <w:szCs w:val="28"/>
          <w:lang w:val="en-US"/>
        </w:rPr>
      </w:pPr>
    </w:p>
    <w:p w14:paraId="56AB9572" w14:textId="77777777" w:rsidR="006F5214" w:rsidRDefault="006F5214" w:rsidP="006F5214">
      <w:pPr>
        <w:rPr>
          <w:rFonts w:eastAsia="Calibri"/>
          <w:b/>
          <w:sz w:val="28"/>
          <w:szCs w:val="28"/>
        </w:rPr>
      </w:pPr>
    </w:p>
    <w:p w14:paraId="459CE757" w14:textId="77777777" w:rsidR="00612331" w:rsidRDefault="00612331" w:rsidP="006F5214">
      <w:pPr>
        <w:rPr>
          <w:rFonts w:eastAsia="Calibri"/>
          <w:b/>
          <w:sz w:val="28"/>
          <w:szCs w:val="28"/>
        </w:rPr>
      </w:pPr>
    </w:p>
    <w:p w14:paraId="2266E36D" w14:textId="77777777" w:rsidR="00612331" w:rsidRDefault="00612331" w:rsidP="006F5214">
      <w:pPr>
        <w:rPr>
          <w:rFonts w:eastAsia="Calibri"/>
          <w:b/>
          <w:sz w:val="28"/>
          <w:szCs w:val="28"/>
        </w:rPr>
      </w:pPr>
    </w:p>
    <w:p w14:paraId="1AC3F9E5" w14:textId="77777777" w:rsidR="00612331" w:rsidRDefault="00612331" w:rsidP="006F5214">
      <w:pPr>
        <w:rPr>
          <w:rFonts w:eastAsia="Calibri"/>
          <w:b/>
          <w:sz w:val="28"/>
          <w:szCs w:val="28"/>
        </w:rPr>
      </w:pPr>
    </w:p>
    <w:p w14:paraId="7046FE20" w14:textId="77777777" w:rsidR="00612331" w:rsidRDefault="00612331" w:rsidP="006F5214">
      <w:pPr>
        <w:rPr>
          <w:rFonts w:eastAsia="Calibri"/>
          <w:b/>
          <w:sz w:val="28"/>
          <w:szCs w:val="28"/>
        </w:rPr>
      </w:pPr>
    </w:p>
    <w:p w14:paraId="26D81179" w14:textId="77777777" w:rsidR="00612331" w:rsidRDefault="00612331" w:rsidP="006F5214">
      <w:pPr>
        <w:rPr>
          <w:rFonts w:eastAsia="Calibri"/>
          <w:b/>
          <w:sz w:val="28"/>
          <w:szCs w:val="28"/>
        </w:rPr>
      </w:pPr>
    </w:p>
    <w:p w14:paraId="3F574902" w14:textId="77777777" w:rsidR="00612331" w:rsidRDefault="00612331" w:rsidP="006F5214">
      <w:pPr>
        <w:rPr>
          <w:rFonts w:eastAsia="Calibri"/>
          <w:b/>
          <w:sz w:val="28"/>
          <w:szCs w:val="28"/>
        </w:rPr>
      </w:pPr>
    </w:p>
    <w:p w14:paraId="078199C3" w14:textId="77777777" w:rsidR="00612331" w:rsidRPr="00612331" w:rsidRDefault="00612331" w:rsidP="006F5214">
      <w:pPr>
        <w:rPr>
          <w:rFonts w:eastAsia="Calibri"/>
          <w:b/>
          <w:sz w:val="28"/>
          <w:szCs w:val="28"/>
        </w:rPr>
      </w:pPr>
    </w:p>
    <w:p w14:paraId="0F9117F9" w14:textId="77777777" w:rsidR="006F5214" w:rsidRDefault="006F5214" w:rsidP="006F5214">
      <w:pPr>
        <w:rPr>
          <w:rFonts w:eastAsia="Calibri"/>
          <w:b/>
          <w:sz w:val="28"/>
          <w:szCs w:val="28"/>
          <w:lang w:val="en-US"/>
        </w:rPr>
      </w:pPr>
    </w:p>
    <w:p w14:paraId="4C5171F7" w14:textId="77777777" w:rsidR="006F5214" w:rsidRDefault="006F5214" w:rsidP="006F5214">
      <w:pPr>
        <w:rPr>
          <w:rFonts w:eastAsia="Calibri"/>
          <w:b/>
          <w:sz w:val="28"/>
          <w:szCs w:val="28"/>
          <w:lang w:val="en-US"/>
        </w:rPr>
      </w:pPr>
    </w:p>
    <w:bookmarkEnd w:id="0"/>
    <w:p w14:paraId="3FC1B7F7" w14:textId="25CBCE27" w:rsidR="00760FE0" w:rsidRPr="00AB12C9" w:rsidRDefault="00760FE0" w:rsidP="00CF3BDA">
      <w:pPr>
        <w:pStyle w:val="a9"/>
        <w:widowControl w:val="0"/>
        <w:tabs>
          <w:tab w:val="left" w:pos="1134"/>
        </w:tabs>
        <w:autoSpaceDE w:val="0"/>
        <w:autoSpaceDN w:val="0"/>
        <w:spacing w:line="360" w:lineRule="auto"/>
        <w:ind w:right="221"/>
        <w:jc w:val="both"/>
        <w:rPr>
          <w:sz w:val="28"/>
          <w:szCs w:val="28"/>
        </w:rPr>
      </w:pPr>
    </w:p>
    <w:sectPr w:rsidR="00760FE0" w:rsidRPr="00AB12C9"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26D8" w14:textId="77777777" w:rsidR="009A7106" w:rsidRPr="0064277D" w:rsidRDefault="009A7106" w:rsidP="00004A71">
      <w:r w:rsidRPr="0064277D">
        <w:separator/>
      </w:r>
    </w:p>
  </w:endnote>
  <w:endnote w:type="continuationSeparator" w:id="0">
    <w:p w14:paraId="4A309514" w14:textId="77777777" w:rsidR="009A7106" w:rsidRPr="0064277D" w:rsidRDefault="009A7106" w:rsidP="00004A71">
      <w:r w:rsidRPr="006427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BC94" w14:textId="77777777" w:rsidR="009A7106" w:rsidRPr="0064277D" w:rsidRDefault="009A7106" w:rsidP="00004A71">
      <w:r w:rsidRPr="0064277D">
        <w:separator/>
      </w:r>
    </w:p>
  </w:footnote>
  <w:footnote w:type="continuationSeparator" w:id="0">
    <w:p w14:paraId="2C58936D" w14:textId="77777777" w:rsidR="009A7106" w:rsidRPr="0064277D" w:rsidRDefault="009A7106" w:rsidP="00004A71">
      <w:r w:rsidRPr="006427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64277D" w:rsidRDefault="00351C8A">
    <w:pPr>
      <w:pStyle w:val="af"/>
      <w:jc w:val="right"/>
    </w:pPr>
    <w:r w:rsidRPr="0064277D">
      <w:fldChar w:fldCharType="begin"/>
    </w:r>
    <w:r w:rsidRPr="0064277D">
      <w:instrText>PAGE   \* MERGEFORMAT</w:instrText>
    </w:r>
    <w:r w:rsidRPr="0064277D">
      <w:fldChar w:fldCharType="separate"/>
    </w:r>
    <w:r w:rsidR="000D3786" w:rsidRPr="0064277D">
      <w:t>103</w:t>
    </w:r>
    <w:r w:rsidRPr="0064277D">
      <w:fldChar w:fldCharType="end"/>
    </w:r>
  </w:p>
  <w:p w14:paraId="2AB08547" w14:textId="77777777" w:rsidR="00351C8A" w:rsidRPr="0064277D" w:rsidRDefault="00351C8A">
    <w:pPr>
      <w:pStyle w:val="af"/>
    </w:pPr>
  </w:p>
  <w:p w14:paraId="50F5BDEC" w14:textId="77777777" w:rsidR="00351C8A" w:rsidRPr="0064277D"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40612B"/>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5"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05CE6763"/>
    <w:multiLevelType w:val="multilevel"/>
    <w:tmpl w:val="FBA0E3F8"/>
    <w:lvl w:ilvl="0">
      <w:start w:val="1"/>
      <w:numFmt w:val="decimal"/>
      <w:lvlText w:val="%1."/>
      <w:lvlJc w:val="left"/>
      <w:pPr>
        <w:ind w:left="432" w:hanging="432"/>
      </w:pPr>
      <w:rPr>
        <w:rFonts w:hint="default"/>
      </w:rPr>
    </w:lvl>
    <w:lvl w:ilvl="1">
      <w:start w:val="1"/>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7" w15:restartNumberingAfterBreak="0">
    <w:nsid w:val="05E97B63"/>
    <w:multiLevelType w:val="multilevel"/>
    <w:tmpl w:val="03E26F7C"/>
    <w:lvl w:ilvl="0">
      <w:start w:val="1"/>
      <w:numFmt w:val="decimal"/>
      <w:lvlText w:val="%1."/>
      <w:lvlJc w:val="left"/>
      <w:pPr>
        <w:ind w:left="495" w:hanging="495"/>
      </w:pPr>
      <w:rPr>
        <w:rFonts w:hint="default"/>
        <w:sz w:val="28"/>
        <w:szCs w:val="28"/>
      </w:rPr>
    </w:lvl>
    <w:lvl w:ilvl="1">
      <w:start w:val="1"/>
      <w:numFmt w:val="decimal"/>
      <w:lvlText w:val="%1.%2."/>
      <w:lvlJc w:val="left"/>
      <w:pPr>
        <w:ind w:left="1429" w:hanging="72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6054" w:hanging="180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18" w15:restartNumberingAfterBreak="0">
    <w:nsid w:val="06C720AB"/>
    <w:multiLevelType w:val="multilevel"/>
    <w:tmpl w:val="1604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D65733"/>
    <w:multiLevelType w:val="multilevel"/>
    <w:tmpl w:val="136430C6"/>
    <w:lvl w:ilvl="0">
      <w:start w:val="1"/>
      <w:numFmt w:val="decimal"/>
      <w:lvlText w:val="%1."/>
      <w:lvlJc w:val="left"/>
      <w:pPr>
        <w:ind w:left="495" w:hanging="495"/>
      </w:pPr>
      <w:rPr>
        <w:rFonts w:hint="default"/>
        <w:sz w:val="28"/>
        <w:szCs w:val="28"/>
      </w:rPr>
    </w:lvl>
    <w:lvl w:ilvl="1">
      <w:start w:val="1"/>
      <w:numFmt w:val="decimal"/>
      <w:lvlText w:val="%1.%2."/>
      <w:lvlJc w:val="left"/>
      <w:pPr>
        <w:ind w:left="1429" w:hanging="72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6054" w:hanging="180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20" w15:restartNumberingAfterBreak="0">
    <w:nsid w:val="0DB03B59"/>
    <w:multiLevelType w:val="hybridMultilevel"/>
    <w:tmpl w:val="7C5C3642"/>
    <w:lvl w:ilvl="0" w:tplc="D7EAD28A">
      <w:start w:val="1"/>
      <w:numFmt w:val="decimal"/>
      <w:lvlText w:val="%1."/>
      <w:lvlJc w:val="left"/>
      <w:pPr>
        <w:ind w:left="931" w:hanging="360"/>
      </w:pPr>
      <w:rPr>
        <w:rFonts w:hint="default"/>
      </w:rPr>
    </w:lvl>
    <w:lvl w:ilvl="1" w:tplc="04220019" w:tentative="1">
      <w:start w:val="1"/>
      <w:numFmt w:val="lowerLetter"/>
      <w:lvlText w:val="%2."/>
      <w:lvlJc w:val="left"/>
      <w:pPr>
        <w:ind w:left="1651" w:hanging="360"/>
      </w:pPr>
    </w:lvl>
    <w:lvl w:ilvl="2" w:tplc="0422001B" w:tentative="1">
      <w:start w:val="1"/>
      <w:numFmt w:val="lowerRoman"/>
      <w:lvlText w:val="%3."/>
      <w:lvlJc w:val="right"/>
      <w:pPr>
        <w:ind w:left="2371" w:hanging="180"/>
      </w:pPr>
    </w:lvl>
    <w:lvl w:ilvl="3" w:tplc="0422000F" w:tentative="1">
      <w:start w:val="1"/>
      <w:numFmt w:val="decimal"/>
      <w:lvlText w:val="%4."/>
      <w:lvlJc w:val="left"/>
      <w:pPr>
        <w:ind w:left="3091" w:hanging="360"/>
      </w:pPr>
    </w:lvl>
    <w:lvl w:ilvl="4" w:tplc="04220019" w:tentative="1">
      <w:start w:val="1"/>
      <w:numFmt w:val="lowerLetter"/>
      <w:lvlText w:val="%5."/>
      <w:lvlJc w:val="left"/>
      <w:pPr>
        <w:ind w:left="3811" w:hanging="360"/>
      </w:pPr>
    </w:lvl>
    <w:lvl w:ilvl="5" w:tplc="0422001B" w:tentative="1">
      <w:start w:val="1"/>
      <w:numFmt w:val="lowerRoman"/>
      <w:lvlText w:val="%6."/>
      <w:lvlJc w:val="right"/>
      <w:pPr>
        <w:ind w:left="4531" w:hanging="180"/>
      </w:pPr>
    </w:lvl>
    <w:lvl w:ilvl="6" w:tplc="0422000F" w:tentative="1">
      <w:start w:val="1"/>
      <w:numFmt w:val="decimal"/>
      <w:lvlText w:val="%7."/>
      <w:lvlJc w:val="left"/>
      <w:pPr>
        <w:ind w:left="5251" w:hanging="360"/>
      </w:pPr>
    </w:lvl>
    <w:lvl w:ilvl="7" w:tplc="04220019" w:tentative="1">
      <w:start w:val="1"/>
      <w:numFmt w:val="lowerLetter"/>
      <w:lvlText w:val="%8."/>
      <w:lvlJc w:val="left"/>
      <w:pPr>
        <w:ind w:left="5971" w:hanging="360"/>
      </w:pPr>
    </w:lvl>
    <w:lvl w:ilvl="8" w:tplc="0422001B" w:tentative="1">
      <w:start w:val="1"/>
      <w:numFmt w:val="lowerRoman"/>
      <w:lvlText w:val="%9."/>
      <w:lvlJc w:val="right"/>
      <w:pPr>
        <w:ind w:left="6691" w:hanging="180"/>
      </w:pPr>
    </w:lvl>
  </w:abstractNum>
  <w:abstractNum w:abstractNumId="21" w15:restartNumberingAfterBreak="0">
    <w:nsid w:val="0DF055D9"/>
    <w:multiLevelType w:val="hybridMultilevel"/>
    <w:tmpl w:val="9D646CFC"/>
    <w:lvl w:ilvl="0" w:tplc="A036D576">
      <w:start w:val="1"/>
      <w:numFmt w:val="decimal"/>
      <w:lvlText w:val="%1."/>
      <w:lvlJc w:val="left"/>
      <w:pPr>
        <w:ind w:left="1068" w:hanging="360"/>
      </w:pPr>
      <w:rPr>
        <w:rFonts w:hint="default"/>
        <w:b w:val="0"/>
        <w:bCs/>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3" w15:restartNumberingAfterBreak="0">
    <w:nsid w:val="0F2112DA"/>
    <w:multiLevelType w:val="multilevel"/>
    <w:tmpl w:val="B37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DC14E4"/>
    <w:multiLevelType w:val="multilevel"/>
    <w:tmpl w:val="3088247E"/>
    <w:lvl w:ilvl="0">
      <w:start w:val="1"/>
      <w:numFmt w:val="decimal"/>
      <w:lvlText w:val="%1."/>
      <w:lvlJc w:val="left"/>
      <w:pPr>
        <w:ind w:left="993" w:hanging="360"/>
      </w:pPr>
      <w:rPr>
        <w:rFonts w:eastAsia="Times New Roman" w:cs="Times New Roman"/>
        <w:b w:val="0"/>
        <w:bCs w:val="0"/>
        <w:i w:val="0"/>
        <w:iCs w:val="0"/>
        <w:spacing w:val="0"/>
        <w:w w:val="96"/>
        <w:sz w:val="28"/>
        <w:szCs w:val="28"/>
        <w:lang w:val="uk-UA" w:eastAsia="en-US" w:bidi="ar-SA"/>
      </w:rPr>
    </w:lvl>
    <w:lvl w:ilvl="1">
      <w:numFmt w:val="bullet"/>
      <w:lvlText w:val=""/>
      <w:lvlJc w:val="left"/>
      <w:pPr>
        <w:ind w:left="1919" w:hanging="360"/>
      </w:pPr>
      <w:rPr>
        <w:rFonts w:ascii="Symbol" w:hAnsi="Symbol" w:cs="Symbol" w:hint="default"/>
        <w:lang w:val="uk-UA" w:eastAsia="en-US" w:bidi="ar-SA"/>
      </w:rPr>
    </w:lvl>
    <w:lvl w:ilvl="2">
      <w:numFmt w:val="bullet"/>
      <w:lvlText w:val=""/>
      <w:lvlJc w:val="left"/>
      <w:pPr>
        <w:ind w:left="2839" w:hanging="360"/>
      </w:pPr>
      <w:rPr>
        <w:rFonts w:ascii="Symbol" w:hAnsi="Symbol" w:cs="Symbol" w:hint="default"/>
        <w:lang w:val="uk-UA" w:eastAsia="en-US" w:bidi="ar-SA"/>
      </w:rPr>
    </w:lvl>
    <w:lvl w:ilvl="3">
      <w:numFmt w:val="bullet"/>
      <w:lvlText w:val=""/>
      <w:lvlJc w:val="left"/>
      <w:pPr>
        <w:ind w:left="3759" w:hanging="360"/>
      </w:pPr>
      <w:rPr>
        <w:rFonts w:ascii="Symbol" w:hAnsi="Symbol" w:cs="Symbol" w:hint="default"/>
        <w:lang w:val="uk-UA" w:eastAsia="en-US" w:bidi="ar-SA"/>
      </w:rPr>
    </w:lvl>
    <w:lvl w:ilvl="4">
      <w:numFmt w:val="bullet"/>
      <w:lvlText w:val=""/>
      <w:lvlJc w:val="left"/>
      <w:pPr>
        <w:ind w:left="4679" w:hanging="360"/>
      </w:pPr>
      <w:rPr>
        <w:rFonts w:ascii="Symbol" w:hAnsi="Symbol" w:cs="Symbol" w:hint="default"/>
        <w:lang w:val="uk-UA" w:eastAsia="en-US" w:bidi="ar-SA"/>
      </w:rPr>
    </w:lvl>
    <w:lvl w:ilvl="5">
      <w:numFmt w:val="bullet"/>
      <w:lvlText w:val=""/>
      <w:lvlJc w:val="left"/>
      <w:pPr>
        <w:ind w:left="5599" w:hanging="360"/>
      </w:pPr>
      <w:rPr>
        <w:rFonts w:ascii="Symbol" w:hAnsi="Symbol" w:cs="Symbol" w:hint="default"/>
        <w:lang w:val="uk-UA" w:eastAsia="en-US" w:bidi="ar-SA"/>
      </w:rPr>
    </w:lvl>
    <w:lvl w:ilvl="6">
      <w:numFmt w:val="bullet"/>
      <w:lvlText w:val=""/>
      <w:lvlJc w:val="left"/>
      <w:pPr>
        <w:ind w:left="6519" w:hanging="360"/>
      </w:pPr>
      <w:rPr>
        <w:rFonts w:ascii="Symbol" w:hAnsi="Symbol" w:cs="Symbol" w:hint="default"/>
        <w:lang w:val="uk-UA" w:eastAsia="en-US" w:bidi="ar-SA"/>
      </w:rPr>
    </w:lvl>
    <w:lvl w:ilvl="7">
      <w:numFmt w:val="bullet"/>
      <w:lvlText w:val=""/>
      <w:lvlJc w:val="left"/>
      <w:pPr>
        <w:ind w:left="7439" w:hanging="360"/>
      </w:pPr>
      <w:rPr>
        <w:rFonts w:ascii="Symbol" w:hAnsi="Symbol" w:cs="Symbol" w:hint="default"/>
        <w:lang w:val="uk-UA" w:eastAsia="en-US" w:bidi="ar-SA"/>
      </w:rPr>
    </w:lvl>
    <w:lvl w:ilvl="8">
      <w:numFmt w:val="bullet"/>
      <w:lvlText w:val=""/>
      <w:lvlJc w:val="left"/>
      <w:pPr>
        <w:ind w:left="8359" w:hanging="360"/>
      </w:pPr>
      <w:rPr>
        <w:rFonts w:ascii="Symbol" w:hAnsi="Symbol" w:cs="Symbol" w:hint="default"/>
        <w:lang w:val="uk-UA" w:eastAsia="en-US" w:bidi="ar-SA"/>
      </w:rPr>
    </w:lvl>
  </w:abstractNum>
  <w:abstractNum w:abstractNumId="25"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26" w15:restartNumberingAfterBreak="0">
    <w:nsid w:val="18C203BB"/>
    <w:multiLevelType w:val="hybridMultilevel"/>
    <w:tmpl w:val="99B2B46C"/>
    <w:lvl w:ilvl="0" w:tplc="E2DEDE02">
      <w:start w:val="1"/>
      <w:numFmt w:val="decimal"/>
      <w:lvlText w:val="%1."/>
      <w:lvlJc w:val="left"/>
      <w:pPr>
        <w:ind w:left="1992" w:hanging="360"/>
      </w:pPr>
      <w:rPr>
        <w:rFonts w:hint="default"/>
      </w:rPr>
    </w:lvl>
    <w:lvl w:ilvl="1" w:tplc="20000019" w:tentative="1">
      <w:start w:val="1"/>
      <w:numFmt w:val="lowerLetter"/>
      <w:lvlText w:val="%2."/>
      <w:lvlJc w:val="left"/>
      <w:pPr>
        <w:ind w:left="2712" w:hanging="360"/>
      </w:pPr>
    </w:lvl>
    <w:lvl w:ilvl="2" w:tplc="2000001B" w:tentative="1">
      <w:start w:val="1"/>
      <w:numFmt w:val="lowerRoman"/>
      <w:lvlText w:val="%3."/>
      <w:lvlJc w:val="right"/>
      <w:pPr>
        <w:ind w:left="3432" w:hanging="180"/>
      </w:pPr>
    </w:lvl>
    <w:lvl w:ilvl="3" w:tplc="2000000F" w:tentative="1">
      <w:start w:val="1"/>
      <w:numFmt w:val="decimal"/>
      <w:lvlText w:val="%4."/>
      <w:lvlJc w:val="left"/>
      <w:pPr>
        <w:ind w:left="4152" w:hanging="360"/>
      </w:pPr>
    </w:lvl>
    <w:lvl w:ilvl="4" w:tplc="20000019" w:tentative="1">
      <w:start w:val="1"/>
      <w:numFmt w:val="lowerLetter"/>
      <w:lvlText w:val="%5."/>
      <w:lvlJc w:val="left"/>
      <w:pPr>
        <w:ind w:left="4872" w:hanging="360"/>
      </w:pPr>
    </w:lvl>
    <w:lvl w:ilvl="5" w:tplc="2000001B" w:tentative="1">
      <w:start w:val="1"/>
      <w:numFmt w:val="lowerRoman"/>
      <w:lvlText w:val="%6."/>
      <w:lvlJc w:val="right"/>
      <w:pPr>
        <w:ind w:left="5592" w:hanging="180"/>
      </w:pPr>
    </w:lvl>
    <w:lvl w:ilvl="6" w:tplc="2000000F" w:tentative="1">
      <w:start w:val="1"/>
      <w:numFmt w:val="decimal"/>
      <w:lvlText w:val="%7."/>
      <w:lvlJc w:val="left"/>
      <w:pPr>
        <w:ind w:left="6312" w:hanging="360"/>
      </w:pPr>
    </w:lvl>
    <w:lvl w:ilvl="7" w:tplc="20000019" w:tentative="1">
      <w:start w:val="1"/>
      <w:numFmt w:val="lowerLetter"/>
      <w:lvlText w:val="%8."/>
      <w:lvlJc w:val="left"/>
      <w:pPr>
        <w:ind w:left="7032" w:hanging="360"/>
      </w:pPr>
    </w:lvl>
    <w:lvl w:ilvl="8" w:tplc="2000001B" w:tentative="1">
      <w:start w:val="1"/>
      <w:numFmt w:val="lowerRoman"/>
      <w:lvlText w:val="%9."/>
      <w:lvlJc w:val="right"/>
      <w:pPr>
        <w:ind w:left="7752" w:hanging="180"/>
      </w:pPr>
    </w:lvl>
  </w:abstractNum>
  <w:abstractNum w:abstractNumId="27" w15:restartNumberingAfterBreak="0">
    <w:nsid w:val="1ACC3873"/>
    <w:multiLevelType w:val="hybridMultilevel"/>
    <w:tmpl w:val="13CCB6BA"/>
    <w:lvl w:ilvl="0" w:tplc="09E01E20">
      <w:start w:val="3"/>
      <w:numFmt w:val="decimal"/>
      <w:lvlText w:val="%1."/>
      <w:lvlJc w:val="left"/>
      <w:pPr>
        <w:ind w:left="1069" w:hanging="360"/>
      </w:pPr>
      <w:rPr>
        <w:rFonts w:eastAsia="Times New Roman"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1AF27A4F"/>
    <w:multiLevelType w:val="multilevel"/>
    <w:tmpl w:val="D81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B63C30"/>
    <w:multiLevelType w:val="multilevel"/>
    <w:tmpl w:val="8892B14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7F5BF2"/>
    <w:multiLevelType w:val="multilevel"/>
    <w:tmpl w:val="2C40090C"/>
    <w:lvl w:ilvl="0">
      <w:start w:val="3"/>
      <w:numFmt w:val="decimal"/>
      <w:lvlText w:val="%1."/>
      <w:lvlJc w:val="left"/>
      <w:pPr>
        <w:ind w:left="360" w:hanging="360"/>
      </w:pPr>
      <w:rPr>
        <w:rFonts w:hint="default"/>
        <w:color w:val="000000" w:themeColor="text1"/>
      </w:rPr>
    </w:lvl>
    <w:lvl w:ilvl="1">
      <w:start w:val="2"/>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31" w15:restartNumberingAfterBreak="0">
    <w:nsid w:val="1D16051C"/>
    <w:multiLevelType w:val="multilevel"/>
    <w:tmpl w:val="739C9DC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8F5533"/>
    <w:multiLevelType w:val="hybridMultilevel"/>
    <w:tmpl w:val="18248C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21B54A11"/>
    <w:multiLevelType w:val="multilevel"/>
    <w:tmpl w:val="517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9B3BBB"/>
    <w:multiLevelType w:val="multilevel"/>
    <w:tmpl w:val="82F6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36" w15:restartNumberingAfterBreak="0">
    <w:nsid w:val="26497FAD"/>
    <w:multiLevelType w:val="multilevel"/>
    <w:tmpl w:val="C076021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8428DC"/>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445C83"/>
    <w:multiLevelType w:val="hybridMultilevel"/>
    <w:tmpl w:val="E7125BAA"/>
    <w:lvl w:ilvl="0" w:tplc="A1E2E11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9" w15:restartNumberingAfterBreak="0">
    <w:nsid w:val="30EC7964"/>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803E06"/>
    <w:multiLevelType w:val="multilevel"/>
    <w:tmpl w:val="4ABC7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4D57D20"/>
    <w:multiLevelType w:val="hybridMultilevel"/>
    <w:tmpl w:val="6884EF12"/>
    <w:lvl w:ilvl="0" w:tplc="74A2F65A">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43" w15:restartNumberingAfterBreak="0">
    <w:nsid w:val="36AE7653"/>
    <w:multiLevelType w:val="hybridMultilevel"/>
    <w:tmpl w:val="5CCEC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37364B7E"/>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C35F41"/>
    <w:multiLevelType w:val="multilevel"/>
    <w:tmpl w:val="3CE20A8E"/>
    <w:styleLink w:val="1"/>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F37933"/>
    <w:multiLevelType w:val="multilevel"/>
    <w:tmpl w:val="E0C2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396C1F42"/>
    <w:multiLevelType w:val="hybridMultilevel"/>
    <w:tmpl w:val="81AAFC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50" w15:restartNumberingAfterBreak="0">
    <w:nsid w:val="3BC40ECD"/>
    <w:multiLevelType w:val="hybridMultilevel"/>
    <w:tmpl w:val="7E7494C0"/>
    <w:lvl w:ilvl="0" w:tplc="08C60F70">
      <w:start w:val="3"/>
      <w:numFmt w:val="bullet"/>
      <w:lvlText w:val="-"/>
      <w:lvlJc w:val="left"/>
      <w:pPr>
        <w:ind w:left="720" w:hanging="360"/>
      </w:pPr>
      <w:rPr>
        <w:rFonts w:ascii="Times New Roman" w:eastAsiaTheme="maj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3D0643D0"/>
    <w:multiLevelType w:val="multilevel"/>
    <w:tmpl w:val="8892B14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13508E"/>
    <w:multiLevelType w:val="hybridMultilevel"/>
    <w:tmpl w:val="638A3812"/>
    <w:lvl w:ilvl="0" w:tplc="8D24053E">
      <w:start w:val="1"/>
      <w:numFmt w:val="decimal"/>
      <w:lvlText w:val="%1."/>
      <w:lvlJc w:val="left"/>
      <w:pPr>
        <w:ind w:left="1069" w:hanging="360"/>
      </w:pPr>
      <w:rPr>
        <w:rFonts w:ascii="Times New Roman" w:eastAsia="Times New Roman" w:hAnsi="Times New Roman" w:cs="Times New Roman"/>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3" w15:restartNumberingAfterBreak="0">
    <w:nsid w:val="3D6228B8"/>
    <w:multiLevelType w:val="multilevel"/>
    <w:tmpl w:val="9758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6B73FD"/>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4AFF602E"/>
    <w:multiLevelType w:val="multilevel"/>
    <w:tmpl w:val="4138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851D3B"/>
    <w:multiLevelType w:val="multilevel"/>
    <w:tmpl w:val="39D6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6A62C1"/>
    <w:multiLevelType w:val="multilevel"/>
    <w:tmpl w:val="BFF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DA794B"/>
    <w:multiLevelType w:val="hybridMultilevel"/>
    <w:tmpl w:val="0C5EB58E"/>
    <w:lvl w:ilvl="0" w:tplc="272ACA6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0" w15:restartNumberingAfterBreak="0">
    <w:nsid w:val="53400D2E"/>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051103"/>
    <w:multiLevelType w:val="multilevel"/>
    <w:tmpl w:val="8D40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55AE423B"/>
    <w:multiLevelType w:val="hybridMultilevel"/>
    <w:tmpl w:val="D30AB8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55F6006F"/>
    <w:multiLevelType w:val="hybridMultilevel"/>
    <w:tmpl w:val="9DC2A9BA"/>
    <w:lvl w:ilvl="0" w:tplc="D63C368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5" w15:restartNumberingAfterBreak="0">
    <w:nsid w:val="56536345"/>
    <w:multiLevelType w:val="hybridMultilevel"/>
    <w:tmpl w:val="6082E9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59735E71"/>
    <w:multiLevelType w:val="multilevel"/>
    <w:tmpl w:val="9D2A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9C6F03"/>
    <w:multiLevelType w:val="multilevel"/>
    <w:tmpl w:val="2694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C36227"/>
    <w:multiLevelType w:val="multilevel"/>
    <w:tmpl w:val="C0760210"/>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0D7622"/>
    <w:multiLevelType w:val="multilevel"/>
    <w:tmpl w:val="9A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8A536C"/>
    <w:multiLevelType w:val="multilevel"/>
    <w:tmpl w:val="5188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E024C74"/>
    <w:multiLevelType w:val="multilevel"/>
    <w:tmpl w:val="784EED4A"/>
    <w:lvl w:ilvl="0">
      <w:start w:val="3"/>
      <w:numFmt w:val="decimal"/>
      <w:lvlText w:val="%1."/>
      <w:lvlJc w:val="left"/>
      <w:pPr>
        <w:ind w:left="360" w:hanging="360"/>
      </w:pPr>
      <w:rPr>
        <w:rFonts w:hint="default"/>
        <w:color w:val="000000" w:themeColor="text1"/>
        <w:sz w:val="28"/>
      </w:rPr>
    </w:lvl>
    <w:lvl w:ilvl="1">
      <w:start w:val="2"/>
      <w:numFmt w:val="decimal"/>
      <w:lvlText w:val="%1.%2."/>
      <w:lvlJc w:val="left"/>
      <w:pPr>
        <w:ind w:left="1429" w:hanging="720"/>
      </w:pPr>
      <w:rPr>
        <w:rFonts w:hint="default"/>
        <w:color w:val="000000" w:themeColor="text1"/>
        <w:sz w:val="28"/>
      </w:rPr>
    </w:lvl>
    <w:lvl w:ilvl="2">
      <w:start w:val="1"/>
      <w:numFmt w:val="decimal"/>
      <w:lvlText w:val="%1.%2.%3."/>
      <w:lvlJc w:val="left"/>
      <w:pPr>
        <w:ind w:left="2138" w:hanging="720"/>
      </w:pPr>
      <w:rPr>
        <w:rFonts w:hint="default"/>
        <w:color w:val="000000" w:themeColor="text1"/>
        <w:sz w:val="28"/>
      </w:rPr>
    </w:lvl>
    <w:lvl w:ilvl="3">
      <w:start w:val="1"/>
      <w:numFmt w:val="decimal"/>
      <w:lvlText w:val="%1.%2.%3.%4."/>
      <w:lvlJc w:val="left"/>
      <w:pPr>
        <w:ind w:left="3207" w:hanging="1080"/>
      </w:pPr>
      <w:rPr>
        <w:rFonts w:hint="default"/>
        <w:color w:val="000000" w:themeColor="text1"/>
        <w:sz w:val="28"/>
      </w:rPr>
    </w:lvl>
    <w:lvl w:ilvl="4">
      <w:start w:val="1"/>
      <w:numFmt w:val="decimal"/>
      <w:lvlText w:val="%1.%2.%3.%4.%5."/>
      <w:lvlJc w:val="left"/>
      <w:pPr>
        <w:ind w:left="3916" w:hanging="1080"/>
      </w:pPr>
      <w:rPr>
        <w:rFonts w:hint="default"/>
        <w:color w:val="000000" w:themeColor="text1"/>
        <w:sz w:val="28"/>
      </w:rPr>
    </w:lvl>
    <w:lvl w:ilvl="5">
      <w:start w:val="1"/>
      <w:numFmt w:val="decimal"/>
      <w:lvlText w:val="%1.%2.%3.%4.%5.%6."/>
      <w:lvlJc w:val="left"/>
      <w:pPr>
        <w:ind w:left="4985" w:hanging="1440"/>
      </w:pPr>
      <w:rPr>
        <w:rFonts w:hint="default"/>
        <w:color w:val="000000" w:themeColor="text1"/>
        <w:sz w:val="28"/>
      </w:rPr>
    </w:lvl>
    <w:lvl w:ilvl="6">
      <w:start w:val="1"/>
      <w:numFmt w:val="decimal"/>
      <w:lvlText w:val="%1.%2.%3.%4.%5.%6.%7."/>
      <w:lvlJc w:val="left"/>
      <w:pPr>
        <w:ind w:left="6054" w:hanging="1800"/>
      </w:pPr>
      <w:rPr>
        <w:rFonts w:hint="default"/>
        <w:color w:val="000000" w:themeColor="text1"/>
        <w:sz w:val="28"/>
      </w:rPr>
    </w:lvl>
    <w:lvl w:ilvl="7">
      <w:start w:val="1"/>
      <w:numFmt w:val="decimal"/>
      <w:lvlText w:val="%1.%2.%3.%4.%5.%6.%7.%8."/>
      <w:lvlJc w:val="left"/>
      <w:pPr>
        <w:ind w:left="6763" w:hanging="1800"/>
      </w:pPr>
      <w:rPr>
        <w:rFonts w:hint="default"/>
        <w:color w:val="000000" w:themeColor="text1"/>
        <w:sz w:val="28"/>
      </w:rPr>
    </w:lvl>
    <w:lvl w:ilvl="8">
      <w:start w:val="1"/>
      <w:numFmt w:val="decimal"/>
      <w:lvlText w:val="%1.%2.%3.%4.%5.%6.%7.%8.%9."/>
      <w:lvlJc w:val="left"/>
      <w:pPr>
        <w:ind w:left="7832" w:hanging="2160"/>
      </w:pPr>
      <w:rPr>
        <w:rFonts w:hint="default"/>
        <w:color w:val="000000" w:themeColor="text1"/>
        <w:sz w:val="28"/>
      </w:rPr>
    </w:lvl>
  </w:abstractNum>
  <w:abstractNum w:abstractNumId="72" w15:restartNumberingAfterBreak="0">
    <w:nsid w:val="621C1A1E"/>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AB16EA"/>
    <w:multiLevelType w:val="multilevel"/>
    <w:tmpl w:val="8892B14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2F0548"/>
    <w:multiLevelType w:val="hybridMultilevel"/>
    <w:tmpl w:val="739CB2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65803A68"/>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DA26E0"/>
    <w:multiLevelType w:val="multilevel"/>
    <w:tmpl w:val="8024638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79" w15:restartNumberingAfterBreak="0">
    <w:nsid w:val="6F4E5BCD"/>
    <w:multiLevelType w:val="multilevel"/>
    <w:tmpl w:val="8892B14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5B48C8"/>
    <w:multiLevelType w:val="multilevel"/>
    <w:tmpl w:val="739C9DC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82" w15:restartNumberingAfterBreak="0">
    <w:nsid w:val="71424E1E"/>
    <w:multiLevelType w:val="multilevel"/>
    <w:tmpl w:val="293AE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33A5A68"/>
    <w:multiLevelType w:val="multilevel"/>
    <w:tmpl w:val="0CC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844F4D"/>
    <w:multiLevelType w:val="multilevel"/>
    <w:tmpl w:val="E16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1A14B7"/>
    <w:multiLevelType w:val="multilevel"/>
    <w:tmpl w:val="F146C7EC"/>
    <w:lvl w:ilvl="0">
      <w:start w:val="3"/>
      <w:numFmt w:val="decimal"/>
      <w:lvlText w:val="%1."/>
      <w:lvlJc w:val="left"/>
      <w:pPr>
        <w:ind w:left="1069" w:hanging="360"/>
      </w:pPr>
      <w:rPr>
        <w:rFonts w:hint="default"/>
        <w:b/>
      </w:rPr>
    </w:lvl>
    <w:lvl w:ilvl="1">
      <w:start w:val="1"/>
      <w:numFmt w:val="decimal"/>
      <w:isLgl/>
      <w:lvlText w:val="%1.%2."/>
      <w:lvlJc w:val="left"/>
      <w:pPr>
        <w:ind w:left="1429" w:hanging="720"/>
      </w:pPr>
      <w:rPr>
        <w:rFonts w:hint="default"/>
        <w:color w:val="000000" w:themeColor="text1"/>
      </w:rPr>
    </w:lvl>
    <w:lvl w:ilvl="2">
      <w:start w:val="1"/>
      <w:numFmt w:val="decimal"/>
      <w:isLgl/>
      <w:lvlText w:val="%1.%2.%3."/>
      <w:lvlJc w:val="left"/>
      <w:pPr>
        <w:ind w:left="1429" w:hanging="720"/>
      </w:pPr>
      <w:rPr>
        <w:rFonts w:hint="default"/>
        <w:color w:val="000000" w:themeColor="text1"/>
      </w:rPr>
    </w:lvl>
    <w:lvl w:ilvl="3">
      <w:start w:val="1"/>
      <w:numFmt w:val="decimal"/>
      <w:isLgl/>
      <w:lvlText w:val="%1.%2.%3.%4."/>
      <w:lvlJc w:val="left"/>
      <w:pPr>
        <w:ind w:left="1789" w:hanging="1080"/>
      </w:pPr>
      <w:rPr>
        <w:rFonts w:hint="default"/>
        <w:color w:val="000000" w:themeColor="text1"/>
      </w:rPr>
    </w:lvl>
    <w:lvl w:ilvl="4">
      <w:start w:val="1"/>
      <w:numFmt w:val="decimal"/>
      <w:isLgl/>
      <w:lvlText w:val="%1.%2.%3.%4.%5."/>
      <w:lvlJc w:val="left"/>
      <w:pPr>
        <w:ind w:left="1789" w:hanging="1080"/>
      </w:pPr>
      <w:rPr>
        <w:rFonts w:hint="default"/>
        <w:color w:val="000000" w:themeColor="text1"/>
      </w:rPr>
    </w:lvl>
    <w:lvl w:ilvl="5">
      <w:start w:val="1"/>
      <w:numFmt w:val="decimal"/>
      <w:isLgl/>
      <w:lvlText w:val="%1.%2.%3.%4.%5.%6."/>
      <w:lvlJc w:val="left"/>
      <w:pPr>
        <w:ind w:left="2149" w:hanging="1440"/>
      </w:pPr>
      <w:rPr>
        <w:rFonts w:hint="default"/>
        <w:color w:val="000000" w:themeColor="text1"/>
      </w:rPr>
    </w:lvl>
    <w:lvl w:ilvl="6">
      <w:start w:val="1"/>
      <w:numFmt w:val="decimal"/>
      <w:isLgl/>
      <w:lvlText w:val="%1.%2.%3.%4.%5.%6.%7."/>
      <w:lvlJc w:val="left"/>
      <w:pPr>
        <w:ind w:left="2509" w:hanging="1800"/>
      </w:pPr>
      <w:rPr>
        <w:rFonts w:hint="default"/>
        <w:color w:val="000000" w:themeColor="text1"/>
      </w:rPr>
    </w:lvl>
    <w:lvl w:ilvl="7">
      <w:start w:val="1"/>
      <w:numFmt w:val="decimal"/>
      <w:isLgl/>
      <w:lvlText w:val="%1.%2.%3.%4.%5.%6.%7.%8."/>
      <w:lvlJc w:val="left"/>
      <w:pPr>
        <w:ind w:left="2509" w:hanging="1800"/>
      </w:pPr>
      <w:rPr>
        <w:rFonts w:hint="default"/>
        <w:color w:val="000000" w:themeColor="text1"/>
      </w:rPr>
    </w:lvl>
    <w:lvl w:ilvl="8">
      <w:start w:val="1"/>
      <w:numFmt w:val="decimal"/>
      <w:isLgl/>
      <w:lvlText w:val="%1.%2.%3.%4.%5.%6.%7.%8.%9."/>
      <w:lvlJc w:val="left"/>
      <w:pPr>
        <w:ind w:left="2869" w:hanging="2160"/>
      </w:pPr>
      <w:rPr>
        <w:rFonts w:hint="default"/>
        <w:color w:val="000000" w:themeColor="text1"/>
      </w:rPr>
    </w:lvl>
  </w:abstractNum>
  <w:abstractNum w:abstractNumId="86" w15:restartNumberingAfterBreak="0">
    <w:nsid w:val="776C2ECC"/>
    <w:multiLevelType w:val="multilevel"/>
    <w:tmpl w:val="03E26F7C"/>
    <w:lvl w:ilvl="0">
      <w:start w:val="1"/>
      <w:numFmt w:val="decimal"/>
      <w:lvlText w:val="%1."/>
      <w:lvlJc w:val="left"/>
      <w:pPr>
        <w:ind w:left="495" w:hanging="495"/>
      </w:pPr>
      <w:rPr>
        <w:rFonts w:hint="default"/>
        <w:sz w:val="28"/>
        <w:szCs w:val="28"/>
      </w:rPr>
    </w:lvl>
    <w:lvl w:ilvl="1">
      <w:start w:val="1"/>
      <w:numFmt w:val="decimal"/>
      <w:lvlText w:val="%1.%2."/>
      <w:lvlJc w:val="left"/>
      <w:pPr>
        <w:ind w:left="1429" w:hanging="72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6054" w:hanging="180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87" w15:restartNumberingAfterBreak="0">
    <w:nsid w:val="78A110F1"/>
    <w:multiLevelType w:val="multilevel"/>
    <w:tmpl w:val="599E89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8" w15:restartNumberingAfterBreak="0">
    <w:nsid w:val="7AA30836"/>
    <w:multiLevelType w:val="multilevel"/>
    <w:tmpl w:val="6FDC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abstractNum w:abstractNumId="90" w15:restartNumberingAfterBreak="0">
    <w:nsid w:val="7C995C59"/>
    <w:multiLevelType w:val="multilevel"/>
    <w:tmpl w:val="29A0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CC61DB"/>
    <w:multiLevelType w:val="multilevel"/>
    <w:tmpl w:val="B0B46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E5842B5"/>
    <w:multiLevelType w:val="multilevel"/>
    <w:tmpl w:val="03E26F7C"/>
    <w:lvl w:ilvl="0">
      <w:start w:val="1"/>
      <w:numFmt w:val="decimal"/>
      <w:lvlText w:val="%1."/>
      <w:lvlJc w:val="left"/>
      <w:pPr>
        <w:ind w:left="495" w:hanging="495"/>
      </w:pPr>
      <w:rPr>
        <w:rFonts w:hint="default"/>
        <w:sz w:val="28"/>
        <w:szCs w:val="28"/>
      </w:rPr>
    </w:lvl>
    <w:lvl w:ilvl="1">
      <w:start w:val="1"/>
      <w:numFmt w:val="decimal"/>
      <w:lvlText w:val="%1.%2."/>
      <w:lvlJc w:val="left"/>
      <w:pPr>
        <w:ind w:left="1429" w:hanging="72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6054" w:hanging="180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93" w15:restartNumberingAfterBreak="0">
    <w:nsid w:val="7F676AE4"/>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676166">
    <w:abstractNumId w:val="3"/>
  </w:num>
  <w:num w:numId="2" w16cid:durableId="18489099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81"/>
  </w:num>
  <w:num w:numId="6" w16cid:durableId="1586453798">
    <w:abstractNumId w:val="55"/>
  </w:num>
  <w:num w:numId="7" w16cid:durableId="940264117">
    <w:abstractNumId w:val="15"/>
  </w:num>
  <w:num w:numId="8" w16cid:durableId="1091973638">
    <w:abstractNumId w:val="2"/>
  </w:num>
  <w:num w:numId="9" w16cid:durableId="1294483893">
    <w:abstractNumId w:val="89"/>
  </w:num>
  <w:num w:numId="10" w16cid:durableId="707603131">
    <w:abstractNumId w:val="1"/>
  </w:num>
  <w:num w:numId="11" w16cid:durableId="1384524738">
    <w:abstractNumId w:val="14"/>
  </w:num>
  <w:num w:numId="12" w16cid:durableId="423381006">
    <w:abstractNumId w:val="35"/>
  </w:num>
  <w:num w:numId="13" w16cid:durableId="2001076370">
    <w:abstractNumId w:val="25"/>
  </w:num>
  <w:num w:numId="14" w16cid:durableId="824902987">
    <w:abstractNumId w:val="78"/>
  </w:num>
  <w:num w:numId="15" w16cid:durableId="1228153242">
    <w:abstractNumId w:val="42"/>
  </w:num>
  <w:num w:numId="16" w16cid:durableId="2066490499">
    <w:abstractNumId w:val="47"/>
  </w:num>
  <w:num w:numId="17" w16cid:durableId="542250544">
    <w:abstractNumId w:val="77"/>
  </w:num>
  <w:num w:numId="18" w16cid:durableId="1462571649">
    <w:abstractNumId w:val="22"/>
  </w:num>
  <w:num w:numId="19" w16cid:durableId="895699812">
    <w:abstractNumId w:val="26"/>
  </w:num>
  <w:num w:numId="20" w16cid:durableId="127939925">
    <w:abstractNumId w:val="48"/>
  </w:num>
  <w:num w:numId="21" w16cid:durableId="1653483514">
    <w:abstractNumId w:val="38"/>
  </w:num>
  <w:num w:numId="22" w16cid:durableId="1345596909">
    <w:abstractNumId w:val="32"/>
  </w:num>
  <w:num w:numId="23" w16cid:durableId="1785150656">
    <w:abstractNumId w:val="53"/>
  </w:num>
  <w:num w:numId="24" w16cid:durableId="1025323369">
    <w:abstractNumId w:val="61"/>
  </w:num>
  <w:num w:numId="25" w16cid:durableId="1054696466">
    <w:abstractNumId w:val="66"/>
  </w:num>
  <w:num w:numId="26" w16cid:durableId="430397827">
    <w:abstractNumId w:val="18"/>
  </w:num>
  <w:num w:numId="27" w16cid:durableId="14772222">
    <w:abstractNumId w:val="70"/>
  </w:num>
  <w:num w:numId="28" w16cid:durableId="1818451463">
    <w:abstractNumId w:val="40"/>
  </w:num>
  <w:num w:numId="29" w16cid:durableId="1085347130">
    <w:abstractNumId w:val="57"/>
  </w:num>
  <w:num w:numId="30" w16cid:durableId="1558543101">
    <w:abstractNumId w:val="69"/>
  </w:num>
  <w:num w:numId="31" w16cid:durableId="814950529">
    <w:abstractNumId w:val="82"/>
  </w:num>
  <w:num w:numId="32" w16cid:durableId="719061846">
    <w:abstractNumId w:val="90"/>
  </w:num>
  <w:num w:numId="33" w16cid:durableId="172960617">
    <w:abstractNumId w:val="46"/>
  </w:num>
  <w:num w:numId="34" w16cid:durableId="1071849420">
    <w:abstractNumId w:val="59"/>
  </w:num>
  <w:num w:numId="35" w16cid:durableId="534544139">
    <w:abstractNumId w:val="23"/>
  </w:num>
  <w:num w:numId="36" w16cid:durableId="1297294134">
    <w:abstractNumId w:val="33"/>
  </w:num>
  <w:num w:numId="37" w16cid:durableId="1896431431">
    <w:abstractNumId w:val="56"/>
  </w:num>
  <w:num w:numId="38" w16cid:durableId="581791256">
    <w:abstractNumId w:val="88"/>
  </w:num>
  <w:num w:numId="39" w16cid:durableId="703945426">
    <w:abstractNumId w:val="28"/>
  </w:num>
  <w:num w:numId="40" w16cid:durableId="1277712169">
    <w:abstractNumId w:val="58"/>
  </w:num>
  <w:num w:numId="41" w16cid:durableId="1659267847">
    <w:abstractNumId w:val="84"/>
  </w:num>
  <w:num w:numId="42" w16cid:durableId="391857514">
    <w:abstractNumId w:val="83"/>
  </w:num>
  <w:num w:numId="43" w16cid:durableId="1490901214">
    <w:abstractNumId w:val="50"/>
  </w:num>
  <w:num w:numId="44" w16cid:durableId="907157174">
    <w:abstractNumId w:val="64"/>
  </w:num>
  <w:num w:numId="45" w16cid:durableId="1955668016">
    <w:abstractNumId w:val="24"/>
  </w:num>
  <w:num w:numId="46" w16cid:durableId="273561432">
    <w:abstractNumId w:val="43"/>
  </w:num>
  <w:num w:numId="47" w16cid:durableId="244076220">
    <w:abstractNumId w:val="91"/>
  </w:num>
  <w:num w:numId="48" w16cid:durableId="886795818">
    <w:abstractNumId w:val="87"/>
  </w:num>
  <w:num w:numId="49" w16cid:durableId="246115892">
    <w:abstractNumId w:val="86"/>
  </w:num>
  <w:num w:numId="50" w16cid:durableId="1415316227">
    <w:abstractNumId w:val="92"/>
  </w:num>
  <w:num w:numId="51" w16cid:durableId="1917474301">
    <w:abstractNumId w:val="17"/>
  </w:num>
  <w:num w:numId="52" w16cid:durableId="331638771">
    <w:abstractNumId w:val="52"/>
  </w:num>
  <w:num w:numId="53" w16cid:durableId="746263914">
    <w:abstractNumId w:val="79"/>
  </w:num>
  <w:num w:numId="54" w16cid:durableId="1174489162">
    <w:abstractNumId w:val="29"/>
  </w:num>
  <w:num w:numId="55" w16cid:durableId="478347393">
    <w:abstractNumId w:val="73"/>
  </w:num>
  <w:num w:numId="56" w16cid:durableId="2093047467">
    <w:abstractNumId w:val="51"/>
  </w:num>
  <w:num w:numId="57" w16cid:durableId="1577013716">
    <w:abstractNumId w:val="19"/>
  </w:num>
  <w:num w:numId="58" w16cid:durableId="2086027203">
    <w:abstractNumId w:val="36"/>
  </w:num>
  <w:num w:numId="59" w16cid:durableId="309334788">
    <w:abstractNumId w:val="68"/>
  </w:num>
  <w:num w:numId="60" w16cid:durableId="558323435">
    <w:abstractNumId w:val="31"/>
  </w:num>
  <w:num w:numId="61" w16cid:durableId="797140388">
    <w:abstractNumId w:val="80"/>
  </w:num>
  <w:num w:numId="62" w16cid:durableId="1795556347">
    <w:abstractNumId w:val="75"/>
  </w:num>
  <w:num w:numId="63" w16cid:durableId="1261599299">
    <w:abstractNumId w:val="39"/>
  </w:num>
  <w:num w:numId="64" w16cid:durableId="652418552">
    <w:abstractNumId w:val="37"/>
  </w:num>
  <w:num w:numId="65" w16cid:durableId="1491092237">
    <w:abstractNumId w:val="44"/>
  </w:num>
  <w:num w:numId="66" w16cid:durableId="323508627">
    <w:abstractNumId w:val="54"/>
  </w:num>
  <w:num w:numId="67" w16cid:durableId="691566669">
    <w:abstractNumId w:val="13"/>
  </w:num>
  <w:num w:numId="68" w16cid:durableId="1886989526">
    <w:abstractNumId w:val="93"/>
  </w:num>
  <w:num w:numId="69" w16cid:durableId="826243599">
    <w:abstractNumId w:val="60"/>
  </w:num>
  <w:num w:numId="70" w16cid:durableId="2074235969">
    <w:abstractNumId w:val="21"/>
  </w:num>
  <w:num w:numId="71" w16cid:durableId="2107311440">
    <w:abstractNumId w:val="20"/>
  </w:num>
  <w:num w:numId="72" w16cid:durableId="118426725">
    <w:abstractNumId w:val="67"/>
  </w:num>
  <w:num w:numId="73" w16cid:durableId="1257665702">
    <w:abstractNumId w:val="76"/>
  </w:num>
  <w:num w:numId="74" w16cid:durableId="797797695">
    <w:abstractNumId w:val="34"/>
  </w:num>
  <w:num w:numId="75" w16cid:durableId="1744446797">
    <w:abstractNumId w:val="45"/>
  </w:num>
  <w:num w:numId="76" w16cid:durableId="1263294884">
    <w:abstractNumId w:val="72"/>
  </w:num>
  <w:num w:numId="77" w16cid:durableId="411050400">
    <w:abstractNumId w:val="71"/>
  </w:num>
  <w:num w:numId="78" w16cid:durableId="387536579">
    <w:abstractNumId w:val="27"/>
  </w:num>
  <w:num w:numId="79" w16cid:durableId="1514690189">
    <w:abstractNumId w:val="85"/>
  </w:num>
  <w:num w:numId="80" w16cid:durableId="999120115">
    <w:abstractNumId w:val="30"/>
  </w:num>
  <w:num w:numId="81" w16cid:durableId="726925405">
    <w:abstractNumId w:val="65"/>
  </w:num>
  <w:num w:numId="82" w16cid:durableId="514998442">
    <w:abstractNumId w:val="41"/>
  </w:num>
  <w:num w:numId="83" w16cid:durableId="584536877">
    <w:abstractNumId w:val="16"/>
  </w:num>
  <w:num w:numId="84" w16cid:durableId="311637937">
    <w:abstractNumId w:val="74"/>
  </w:num>
  <w:num w:numId="85" w16cid:durableId="2085371069">
    <w:abstractNumId w:val="6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07DB"/>
    <w:rsid w:val="00021DD1"/>
    <w:rsid w:val="000230BD"/>
    <w:rsid w:val="000259E5"/>
    <w:rsid w:val="0003005A"/>
    <w:rsid w:val="00030C6A"/>
    <w:rsid w:val="0003239E"/>
    <w:rsid w:val="00034F05"/>
    <w:rsid w:val="00036C7B"/>
    <w:rsid w:val="0004082E"/>
    <w:rsid w:val="00040AC3"/>
    <w:rsid w:val="00041101"/>
    <w:rsid w:val="00041352"/>
    <w:rsid w:val="000444B4"/>
    <w:rsid w:val="00044BA1"/>
    <w:rsid w:val="00044E1F"/>
    <w:rsid w:val="0004709B"/>
    <w:rsid w:val="0005080C"/>
    <w:rsid w:val="00050B99"/>
    <w:rsid w:val="0005125B"/>
    <w:rsid w:val="0005344A"/>
    <w:rsid w:val="00053EBC"/>
    <w:rsid w:val="000545BE"/>
    <w:rsid w:val="00056A52"/>
    <w:rsid w:val="00057780"/>
    <w:rsid w:val="00057FF2"/>
    <w:rsid w:val="000605FB"/>
    <w:rsid w:val="00062AFC"/>
    <w:rsid w:val="00062B14"/>
    <w:rsid w:val="00064493"/>
    <w:rsid w:val="00064B0C"/>
    <w:rsid w:val="00064C4E"/>
    <w:rsid w:val="00065778"/>
    <w:rsid w:val="00067450"/>
    <w:rsid w:val="00067ADE"/>
    <w:rsid w:val="0007031E"/>
    <w:rsid w:val="0007197A"/>
    <w:rsid w:val="00074A18"/>
    <w:rsid w:val="00075D30"/>
    <w:rsid w:val="00076912"/>
    <w:rsid w:val="00076B90"/>
    <w:rsid w:val="00077740"/>
    <w:rsid w:val="00077CBF"/>
    <w:rsid w:val="00077E30"/>
    <w:rsid w:val="0008165B"/>
    <w:rsid w:val="000826E6"/>
    <w:rsid w:val="00082F0B"/>
    <w:rsid w:val="0008539A"/>
    <w:rsid w:val="00085499"/>
    <w:rsid w:val="00085DAE"/>
    <w:rsid w:val="00091B01"/>
    <w:rsid w:val="0009264A"/>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0FD1"/>
    <w:rsid w:val="000C109D"/>
    <w:rsid w:val="000C1C62"/>
    <w:rsid w:val="000C2E6E"/>
    <w:rsid w:val="000C3242"/>
    <w:rsid w:val="000C491B"/>
    <w:rsid w:val="000C50F7"/>
    <w:rsid w:val="000C5674"/>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24E2"/>
    <w:rsid w:val="000E3387"/>
    <w:rsid w:val="000E752A"/>
    <w:rsid w:val="000F04C2"/>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054"/>
    <w:rsid w:val="0011105A"/>
    <w:rsid w:val="001113E9"/>
    <w:rsid w:val="00113DBA"/>
    <w:rsid w:val="00114620"/>
    <w:rsid w:val="00114623"/>
    <w:rsid w:val="00114E6A"/>
    <w:rsid w:val="00114E8B"/>
    <w:rsid w:val="00115DEF"/>
    <w:rsid w:val="00116602"/>
    <w:rsid w:val="00117DCD"/>
    <w:rsid w:val="001221FA"/>
    <w:rsid w:val="0012225B"/>
    <w:rsid w:val="001237A1"/>
    <w:rsid w:val="001265C3"/>
    <w:rsid w:val="0013076B"/>
    <w:rsid w:val="001318E3"/>
    <w:rsid w:val="001336FD"/>
    <w:rsid w:val="0013429E"/>
    <w:rsid w:val="00135137"/>
    <w:rsid w:val="0013568D"/>
    <w:rsid w:val="001359E4"/>
    <w:rsid w:val="00135CC0"/>
    <w:rsid w:val="00136AA2"/>
    <w:rsid w:val="00141F15"/>
    <w:rsid w:val="00142829"/>
    <w:rsid w:val="00142F34"/>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665F2"/>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9C2"/>
    <w:rsid w:val="00197B3F"/>
    <w:rsid w:val="001A042B"/>
    <w:rsid w:val="001A1FA3"/>
    <w:rsid w:val="001A23B1"/>
    <w:rsid w:val="001A292F"/>
    <w:rsid w:val="001A2A9D"/>
    <w:rsid w:val="001A43FC"/>
    <w:rsid w:val="001A4534"/>
    <w:rsid w:val="001A53A5"/>
    <w:rsid w:val="001A7A05"/>
    <w:rsid w:val="001B0893"/>
    <w:rsid w:val="001B0E0D"/>
    <w:rsid w:val="001B12B2"/>
    <w:rsid w:val="001B17CA"/>
    <w:rsid w:val="001B2B0C"/>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4CCA"/>
    <w:rsid w:val="001E54D4"/>
    <w:rsid w:val="001E6AD6"/>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59B2"/>
    <w:rsid w:val="00227906"/>
    <w:rsid w:val="0023057B"/>
    <w:rsid w:val="00231039"/>
    <w:rsid w:val="00232145"/>
    <w:rsid w:val="002321E6"/>
    <w:rsid w:val="00233823"/>
    <w:rsid w:val="00233E8C"/>
    <w:rsid w:val="00234125"/>
    <w:rsid w:val="00234F9D"/>
    <w:rsid w:val="00236C1A"/>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3DB7"/>
    <w:rsid w:val="002544DB"/>
    <w:rsid w:val="00254C46"/>
    <w:rsid w:val="00255293"/>
    <w:rsid w:val="00256058"/>
    <w:rsid w:val="00256BA3"/>
    <w:rsid w:val="002579B7"/>
    <w:rsid w:val="002602AE"/>
    <w:rsid w:val="00261031"/>
    <w:rsid w:val="00262994"/>
    <w:rsid w:val="002637C4"/>
    <w:rsid w:val="00264491"/>
    <w:rsid w:val="00265543"/>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0B"/>
    <w:rsid w:val="00290034"/>
    <w:rsid w:val="00290715"/>
    <w:rsid w:val="00290884"/>
    <w:rsid w:val="00290E76"/>
    <w:rsid w:val="00290E8C"/>
    <w:rsid w:val="0029119D"/>
    <w:rsid w:val="002911A1"/>
    <w:rsid w:val="002919D7"/>
    <w:rsid w:val="00292737"/>
    <w:rsid w:val="00293490"/>
    <w:rsid w:val="002939E1"/>
    <w:rsid w:val="0029480B"/>
    <w:rsid w:val="00294B32"/>
    <w:rsid w:val="002952C2"/>
    <w:rsid w:val="002960E1"/>
    <w:rsid w:val="002962FD"/>
    <w:rsid w:val="00296465"/>
    <w:rsid w:val="00296994"/>
    <w:rsid w:val="00297050"/>
    <w:rsid w:val="0029747F"/>
    <w:rsid w:val="002A056E"/>
    <w:rsid w:val="002A07F5"/>
    <w:rsid w:val="002A090E"/>
    <w:rsid w:val="002A2C90"/>
    <w:rsid w:val="002A2EF1"/>
    <w:rsid w:val="002A3541"/>
    <w:rsid w:val="002A41C8"/>
    <w:rsid w:val="002A67A3"/>
    <w:rsid w:val="002A7627"/>
    <w:rsid w:val="002B0D0C"/>
    <w:rsid w:val="002B169C"/>
    <w:rsid w:val="002B1C1E"/>
    <w:rsid w:val="002B1C65"/>
    <w:rsid w:val="002B32D0"/>
    <w:rsid w:val="002B35AB"/>
    <w:rsid w:val="002B41EA"/>
    <w:rsid w:val="002B423B"/>
    <w:rsid w:val="002B42BE"/>
    <w:rsid w:val="002B4536"/>
    <w:rsid w:val="002B494E"/>
    <w:rsid w:val="002B537E"/>
    <w:rsid w:val="002B6558"/>
    <w:rsid w:val="002B6931"/>
    <w:rsid w:val="002B734C"/>
    <w:rsid w:val="002C025E"/>
    <w:rsid w:val="002C02A2"/>
    <w:rsid w:val="002C0545"/>
    <w:rsid w:val="002C0CFC"/>
    <w:rsid w:val="002C3D91"/>
    <w:rsid w:val="002C3F98"/>
    <w:rsid w:val="002C4FFD"/>
    <w:rsid w:val="002C69F0"/>
    <w:rsid w:val="002C784B"/>
    <w:rsid w:val="002D3D8E"/>
    <w:rsid w:val="002D53AB"/>
    <w:rsid w:val="002D7901"/>
    <w:rsid w:val="002E0247"/>
    <w:rsid w:val="002E0679"/>
    <w:rsid w:val="002E0736"/>
    <w:rsid w:val="002E5602"/>
    <w:rsid w:val="002E68FE"/>
    <w:rsid w:val="002E710E"/>
    <w:rsid w:val="002F05A1"/>
    <w:rsid w:val="002F0769"/>
    <w:rsid w:val="002F1060"/>
    <w:rsid w:val="002F24D8"/>
    <w:rsid w:val="002F26A3"/>
    <w:rsid w:val="002F2B96"/>
    <w:rsid w:val="002F4674"/>
    <w:rsid w:val="002F5E7C"/>
    <w:rsid w:val="002F76FF"/>
    <w:rsid w:val="00300E80"/>
    <w:rsid w:val="00301079"/>
    <w:rsid w:val="00301715"/>
    <w:rsid w:val="00301802"/>
    <w:rsid w:val="003018FC"/>
    <w:rsid w:val="003020E1"/>
    <w:rsid w:val="0030283A"/>
    <w:rsid w:val="00304B3B"/>
    <w:rsid w:val="003050EC"/>
    <w:rsid w:val="00306529"/>
    <w:rsid w:val="00306D88"/>
    <w:rsid w:val="00311304"/>
    <w:rsid w:val="0031321A"/>
    <w:rsid w:val="003132AD"/>
    <w:rsid w:val="003142CD"/>
    <w:rsid w:val="00314761"/>
    <w:rsid w:val="003148AF"/>
    <w:rsid w:val="00314AF3"/>
    <w:rsid w:val="00314DCD"/>
    <w:rsid w:val="00314F85"/>
    <w:rsid w:val="00315333"/>
    <w:rsid w:val="0031553E"/>
    <w:rsid w:val="00316C6B"/>
    <w:rsid w:val="0031711C"/>
    <w:rsid w:val="00320258"/>
    <w:rsid w:val="00320D21"/>
    <w:rsid w:val="00323108"/>
    <w:rsid w:val="00323BE4"/>
    <w:rsid w:val="00324003"/>
    <w:rsid w:val="00324B98"/>
    <w:rsid w:val="003259B3"/>
    <w:rsid w:val="0032709A"/>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3794D"/>
    <w:rsid w:val="00340238"/>
    <w:rsid w:val="00340D52"/>
    <w:rsid w:val="00341515"/>
    <w:rsid w:val="00341868"/>
    <w:rsid w:val="00342227"/>
    <w:rsid w:val="00343889"/>
    <w:rsid w:val="00344288"/>
    <w:rsid w:val="00344C48"/>
    <w:rsid w:val="00345E4F"/>
    <w:rsid w:val="003460AC"/>
    <w:rsid w:val="00351AC1"/>
    <w:rsid w:val="00351C8A"/>
    <w:rsid w:val="00353D7B"/>
    <w:rsid w:val="00354074"/>
    <w:rsid w:val="0035444F"/>
    <w:rsid w:val="00354B50"/>
    <w:rsid w:val="00355A8E"/>
    <w:rsid w:val="003562C6"/>
    <w:rsid w:val="00356ADB"/>
    <w:rsid w:val="00356B92"/>
    <w:rsid w:val="003575AA"/>
    <w:rsid w:val="00360B74"/>
    <w:rsid w:val="00361055"/>
    <w:rsid w:val="00361915"/>
    <w:rsid w:val="00361AB7"/>
    <w:rsid w:val="00362D77"/>
    <w:rsid w:val="00363782"/>
    <w:rsid w:val="00363D55"/>
    <w:rsid w:val="0036459D"/>
    <w:rsid w:val="0036463C"/>
    <w:rsid w:val="00364C51"/>
    <w:rsid w:val="00365AEF"/>
    <w:rsid w:val="003673AF"/>
    <w:rsid w:val="003716D1"/>
    <w:rsid w:val="003719CF"/>
    <w:rsid w:val="0037202B"/>
    <w:rsid w:val="00372162"/>
    <w:rsid w:val="00372445"/>
    <w:rsid w:val="003746BC"/>
    <w:rsid w:val="00374C33"/>
    <w:rsid w:val="0037523B"/>
    <w:rsid w:val="00375E37"/>
    <w:rsid w:val="003767E3"/>
    <w:rsid w:val="0037726E"/>
    <w:rsid w:val="00381F7A"/>
    <w:rsid w:val="00383394"/>
    <w:rsid w:val="003847CB"/>
    <w:rsid w:val="00384C22"/>
    <w:rsid w:val="0038789E"/>
    <w:rsid w:val="003931B9"/>
    <w:rsid w:val="003935E3"/>
    <w:rsid w:val="00394C97"/>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6FF1"/>
    <w:rsid w:val="003B72F9"/>
    <w:rsid w:val="003B7E57"/>
    <w:rsid w:val="003C0863"/>
    <w:rsid w:val="003C27F9"/>
    <w:rsid w:val="003C2F6B"/>
    <w:rsid w:val="003C472F"/>
    <w:rsid w:val="003C628E"/>
    <w:rsid w:val="003C693D"/>
    <w:rsid w:val="003C7DD3"/>
    <w:rsid w:val="003C7F13"/>
    <w:rsid w:val="003D04EF"/>
    <w:rsid w:val="003D112B"/>
    <w:rsid w:val="003D22CE"/>
    <w:rsid w:val="003D2E23"/>
    <w:rsid w:val="003D46E9"/>
    <w:rsid w:val="003D499B"/>
    <w:rsid w:val="003D51E0"/>
    <w:rsid w:val="003D5834"/>
    <w:rsid w:val="003D5929"/>
    <w:rsid w:val="003D6D26"/>
    <w:rsid w:val="003D757F"/>
    <w:rsid w:val="003E16F9"/>
    <w:rsid w:val="003E27B4"/>
    <w:rsid w:val="003E2A72"/>
    <w:rsid w:val="003E37BB"/>
    <w:rsid w:val="003E3D6A"/>
    <w:rsid w:val="003E3D82"/>
    <w:rsid w:val="003E445F"/>
    <w:rsid w:val="003E4773"/>
    <w:rsid w:val="003E4D01"/>
    <w:rsid w:val="003E4DE0"/>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01F5"/>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03E"/>
    <w:rsid w:val="00416B20"/>
    <w:rsid w:val="00420AFD"/>
    <w:rsid w:val="0042214A"/>
    <w:rsid w:val="004223B0"/>
    <w:rsid w:val="00422571"/>
    <w:rsid w:val="00423B07"/>
    <w:rsid w:val="004246BA"/>
    <w:rsid w:val="0042502A"/>
    <w:rsid w:val="004253D1"/>
    <w:rsid w:val="0042643D"/>
    <w:rsid w:val="00426EFD"/>
    <w:rsid w:val="00430DD6"/>
    <w:rsid w:val="0043175A"/>
    <w:rsid w:val="00433393"/>
    <w:rsid w:val="0043389A"/>
    <w:rsid w:val="00434C99"/>
    <w:rsid w:val="00434CB7"/>
    <w:rsid w:val="00434E87"/>
    <w:rsid w:val="004362DD"/>
    <w:rsid w:val="00436322"/>
    <w:rsid w:val="004364BD"/>
    <w:rsid w:val="004365C1"/>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D21"/>
    <w:rsid w:val="00453F30"/>
    <w:rsid w:val="0045575C"/>
    <w:rsid w:val="004559BD"/>
    <w:rsid w:val="00456084"/>
    <w:rsid w:val="00456155"/>
    <w:rsid w:val="00456E3B"/>
    <w:rsid w:val="0045744C"/>
    <w:rsid w:val="004601BD"/>
    <w:rsid w:val="004606EE"/>
    <w:rsid w:val="00460AC8"/>
    <w:rsid w:val="00461DDB"/>
    <w:rsid w:val="004620F2"/>
    <w:rsid w:val="00462D12"/>
    <w:rsid w:val="00462D77"/>
    <w:rsid w:val="00462EF8"/>
    <w:rsid w:val="004631BA"/>
    <w:rsid w:val="00463851"/>
    <w:rsid w:val="004642FE"/>
    <w:rsid w:val="00464BBE"/>
    <w:rsid w:val="00464C7D"/>
    <w:rsid w:val="00464F6A"/>
    <w:rsid w:val="004652FC"/>
    <w:rsid w:val="004658E5"/>
    <w:rsid w:val="00466EB4"/>
    <w:rsid w:val="00467D8F"/>
    <w:rsid w:val="00471271"/>
    <w:rsid w:val="004713C4"/>
    <w:rsid w:val="00471D67"/>
    <w:rsid w:val="00472418"/>
    <w:rsid w:val="00472A1B"/>
    <w:rsid w:val="0047301C"/>
    <w:rsid w:val="00473EFC"/>
    <w:rsid w:val="0047462E"/>
    <w:rsid w:val="00475FC6"/>
    <w:rsid w:val="0048132B"/>
    <w:rsid w:val="00481FCA"/>
    <w:rsid w:val="00482250"/>
    <w:rsid w:val="00482C3C"/>
    <w:rsid w:val="00483B9D"/>
    <w:rsid w:val="0048436C"/>
    <w:rsid w:val="004850E1"/>
    <w:rsid w:val="0048645F"/>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A302C"/>
    <w:rsid w:val="004B0DCA"/>
    <w:rsid w:val="004B1E84"/>
    <w:rsid w:val="004B21A8"/>
    <w:rsid w:val="004B239C"/>
    <w:rsid w:val="004B2A97"/>
    <w:rsid w:val="004B5736"/>
    <w:rsid w:val="004B6760"/>
    <w:rsid w:val="004B6CB7"/>
    <w:rsid w:val="004C07F0"/>
    <w:rsid w:val="004C0C2C"/>
    <w:rsid w:val="004C1274"/>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4F6860"/>
    <w:rsid w:val="00501162"/>
    <w:rsid w:val="00501718"/>
    <w:rsid w:val="00501881"/>
    <w:rsid w:val="00501D45"/>
    <w:rsid w:val="00502B99"/>
    <w:rsid w:val="00502C3F"/>
    <w:rsid w:val="005036AB"/>
    <w:rsid w:val="00503AAD"/>
    <w:rsid w:val="00504BB5"/>
    <w:rsid w:val="005061F6"/>
    <w:rsid w:val="00507DB0"/>
    <w:rsid w:val="00510993"/>
    <w:rsid w:val="00510BDA"/>
    <w:rsid w:val="0051240B"/>
    <w:rsid w:val="00512C60"/>
    <w:rsid w:val="005132B5"/>
    <w:rsid w:val="00513B6C"/>
    <w:rsid w:val="00513D37"/>
    <w:rsid w:val="00513FF8"/>
    <w:rsid w:val="0051594C"/>
    <w:rsid w:val="00517152"/>
    <w:rsid w:val="00522D0F"/>
    <w:rsid w:val="005239EB"/>
    <w:rsid w:val="00525EDE"/>
    <w:rsid w:val="00526565"/>
    <w:rsid w:val="00527D5B"/>
    <w:rsid w:val="00530756"/>
    <w:rsid w:val="00532473"/>
    <w:rsid w:val="005326F5"/>
    <w:rsid w:val="00533B00"/>
    <w:rsid w:val="00535E09"/>
    <w:rsid w:val="005368F5"/>
    <w:rsid w:val="00537108"/>
    <w:rsid w:val="00540926"/>
    <w:rsid w:val="00540F05"/>
    <w:rsid w:val="005414E4"/>
    <w:rsid w:val="00541AF6"/>
    <w:rsid w:val="00541BAA"/>
    <w:rsid w:val="00542074"/>
    <w:rsid w:val="0054264B"/>
    <w:rsid w:val="00542D17"/>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67A2C"/>
    <w:rsid w:val="00571CBB"/>
    <w:rsid w:val="005722C2"/>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87260"/>
    <w:rsid w:val="005876B5"/>
    <w:rsid w:val="00592A93"/>
    <w:rsid w:val="005932D8"/>
    <w:rsid w:val="00593A54"/>
    <w:rsid w:val="0059537F"/>
    <w:rsid w:val="00595C40"/>
    <w:rsid w:val="005978EC"/>
    <w:rsid w:val="005A05C6"/>
    <w:rsid w:val="005A08A2"/>
    <w:rsid w:val="005A0FAF"/>
    <w:rsid w:val="005A1863"/>
    <w:rsid w:val="005A2568"/>
    <w:rsid w:val="005A27A3"/>
    <w:rsid w:val="005A3AC0"/>
    <w:rsid w:val="005A3B82"/>
    <w:rsid w:val="005A6916"/>
    <w:rsid w:val="005A6FDC"/>
    <w:rsid w:val="005A71EE"/>
    <w:rsid w:val="005A7E12"/>
    <w:rsid w:val="005B164C"/>
    <w:rsid w:val="005B1B08"/>
    <w:rsid w:val="005B1DC6"/>
    <w:rsid w:val="005B3B9C"/>
    <w:rsid w:val="005B436E"/>
    <w:rsid w:val="005B5EB4"/>
    <w:rsid w:val="005B677D"/>
    <w:rsid w:val="005B7FEB"/>
    <w:rsid w:val="005C000D"/>
    <w:rsid w:val="005C27AF"/>
    <w:rsid w:val="005C5271"/>
    <w:rsid w:val="005C5B16"/>
    <w:rsid w:val="005D01F4"/>
    <w:rsid w:val="005D1E35"/>
    <w:rsid w:val="005D2143"/>
    <w:rsid w:val="005D26CE"/>
    <w:rsid w:val="005D2AEA"/>
    <w:rsid w:val="005D3C2A"/>
    <w:rsid w:val="005D471F"/>
    <w:rsid w:val="005D4AF2"/>
    <w:rsid w:val="005D5673"/>
    <w:rsid w:val="005D62AE"/>
    <w:rsid w:val="005D643C"/>
    <w:rsid w:val="005D6909"/>
    <w:rsid w:val="005D6E6C"/>
    <w:rsid w:val="005E189F"/>
    <w:rsid w:val="005E46E8"/>
    <w:rsid w:val="005E53E5"/>
    <w:rsid w:val="005E6ABB"/>
    <w:rsid w:val="005E7E58"/>
    <w:rsid w:val="005F1125"/>
    <w:rsid w:val="005F176A"/>
    <w:rsid w:val="005F19B0"/>
    <w:rsid w:val="005F1BDE"/>
    <w:rsid w:val="005F22B5"/>
    <w:rsid w:val="005F42A5"/>
    <w:rsid w:val="005F4482"/>
    <w:rsid w:val="005F67AC"/>
    <w:rsid w:val="005F6812"/>
    <w:rsid w:val="005F6F50"/>
    <w:rsid w:val="00600537"/>
    <w:rsid w:val="006005A7"/>
    <w:rsid w:val="00600975"/>
    <w:rsid w:val="0060247F"/>
    <w:rsid w:val="0060249A"/>
    <w:rsid w:val="0060326F"/>
    <w:rsid w:val="00604772"/>
    <w:rsid w:val="0060663A"/>
    <w:rsid w:val="00606953"/>
    <w:rsid w:val="00607769"/>
    <w:rsid w:val="00607B18"/>
    <w:rsid w:val="00610F40"/>
    <w:rsid w:val="00611D17"/>
    <w:rsid w:val="006120DD"/>
    <w:rsid w:val="00612331"/>
    <w:rsid w:val="00612692"/>
    <w:rsid w:val="0061287D"/>
    <w:rsid w:val="006145CA"/>
    <w:rsid w:val="006149F3"/>
    <w:rsid w:val="00615064"/>
    <w:rsid w:val="00616D45"/>
    <w:rsid w:val="00616FAE"/>
    <w:rsid w:val="006175D0"/>
    <w:rsid w:val="00617C5C"/>
    <w:rsid w:val="0062008C"/>
    <w:rsid w:val="00620C86"/>
    <w:rsid w:val="0062143C"/>
    <w:rsid w:val="00621B74"/>
    <w:rsid w:val="00621D57"/>
    <w:rsid w:val="006221F6"/>
    <w:rsid w:val="006237B4"/>
    <w:rsid w:val="00624469"/>
    <w:rsid w:val="006259EA"/>
    <w:rsid w:val="00626E5B"/>
    <w:rsid w:val="0063048C"/>
    <w:rsid w:val="00631721"/>
    <w:rsid w:val="0063211D"/>
    <w:rsid w:val="006325DF"/>
    <w:rsid w:val="00633E44"/>
    <w:rsid w:val="00635481"/>
    <w:rsid w:val="0063689C"/>
    <w:rsid w:val="006410E2"/>
    <w:rsid w:val="006425F0"/>
    <w:rsid w:val="0064277D"/>
    <w:rsid w:val="0064277F"/>
    <w:rsid w:val="00643227"/>
    <w:rsid w:val="0064386D"/>
    <w:rsid w:val="006439DF"/>
    <w:rsid w:val="006453AE"/>
    <w:rsid w:val="00645468"/>
    <w:rsid w:val="00645637"/>
    <w:rsid w:val="00645C7C"/>
    <w:rsid w:val="006471BE"/>
    <w:rsid w:val="006504E1"/>
    <w:rsid w:val="006511D7"/>
    <w:rsid w:val="00651E62"/>
    <w:rsid w:val="006526C8"/>
    <w:rsid w:val="006533C4"/>
    <w:rsid w:val="00653FC9"/>
    <w:rsid w:val="00654516"/>
    <w:rsid w:val="0065556D"/>
    <w:rsid w:val="00655632"/>
    <w:rsid w:val="006559F4"/>
    <w:rsid w:val="00657AE4"/>
    <w:rsid w:val="00661086"/>
    <w:rsid w:val="00662404"/>
    <w:rsid w:val="00662733"/>
    <w:rsid w:val="00662C95"/>
    <w:rsid w:val="00663347"/>
    <w:rsid w:val="00663DA1"/>
    <w:rsid w:val="00670879"/>
    <w:rsid w:val="00670A48"/>
    <w:rsid w:val="00670D4F"/>
    <w:rsid w:val="00671EAE"/>
    <w:rsid w:val="00673509"/>
    <w:rsid w:val="006737F3"/>
    <w:rsid w:val="006738EC"/>
    <w:rsid w:val="006750D3"/>
    <w:rsid w:val="00676FEA"/>
    <w:rsid w:val="00677168"/>
    <w:rsid w:val="00677201"/>
    <w:rsid w:val="00677279"/>
    <w:rsid w:val="00677711"/>
    <w:rsid w:val="006777AE"/>
    <w:rsid w:val="00677C9E"/>
    <w:rsid w:val="006805D4"/>
    <w:rsid w:val="00681F90"/>
    <w:rsid w:val="0068205C"/>
    <w:rsid w:val="00684282"/>
    <w:rsid w:val="00684F1F"/>
    <w:rsid w:val="00685593"/>
    <w:rsid w:val="006865F3"/>
    <w:rsid w:val="00686929"/>
    <w:rsid w:val="006869AD"/>
    <w:rsid w:val="00691A03"/>
    <w:rsid w:val="00692EC1"/>
    <w:rsid w:val="00692F9E"/>
    <w:rsid w:val="0069300E"/>
    <w:rsid w:val="0069357E"/>
    <w:rsid w:val="00693740"/>
    <w:rsid w:val="006941D7"/>
    <w:rsid w:val="006951FE"/>
    <w:rsid w:val="0069558C"/>
    <w:rsid w:val="006958FB"/>
    <w:rsid w:val="006960A7"/>
    <w:rsid w:val="0069758C"/>
    <w:rsid w:val="006A0818"/>
    <w:rsid w:val="006A122F"/>
    <w:rsid w:val="006A1399"/>
    <w:rsid w:val="006A1D83"/>
    <w:rsid w:val="006A5B6E"/>
    <w:rsid w:val="006A5D91"/>
    <w:rsid w:val="006A5EF6"/>
    <w:rsid w:val="006A5F4A"/>
    <w:rsid w:val="006A6556"/>
    <w:rsid w:val="006A6596"/>
    <w:rsid w:val="006A6A3E"/>
    <w:rsid w:val="006B24FD"/>
    <w:rsid w:val="006B26FC"/>
    <w:rsid w:val="006B57C0"/>
    <w:rsid w:val="006B60F5"/>
    <w:rsid w:val="006B6E1C"/>
    <w:rsid w:val="006C1467"/>
    <w:rsid w:val="006C17DC"/>
    <w:rsid w:val="006C4A7E"/>
    <w:rsid w:val="006C5E74"/>
    <w:rsid w:val="006C6E6E"/>
    <w:rsid w:val="006D0047"/>
    <w:rsid w:val="006D0ACF"/>
    <w:rsid w:val="006D0F3C"/>
    <w:rsid w:val="006D2521"/>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FF8"/>
    <w:rsid w:val="006F5214"/>
    <w:rsid w:val="006F5497"/>
    <w:rsid w:val="006F57E5"/>
    <w:rsid w:val="006F5A83"/>
    <w:rsid w:val="006F5BDB"/>
    <w:rsid w:val="006F5CA2"/>
    <w:rsid w:val="006F6CE2"/>
    <w:rsid w:val="006F73C0"/>
    <w:rsid w:val="006F767E"/>
    <w:rsid w:val="0070054C"/>
    <w:rsid w:val="00701480"/>
    <w:rsid w:val="00703301"/>
    <w:rsid w:val="00703565"/>
    <w:rsid w:val="00703BA1"/>
    <w:rsid w:val="00705966"/>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114A"/>
    <w:rsid w:val="00723002"/>
    <w:rsid w:val="00723521"/>
    <w:rsid w:val="00723C8A"/>
    <w:rsid w:val="007248D6"/>
    <w:rsid w:val="00725684"/>
    <w:rsid w:val="00726DF5"/>
    <w:rsid w:val="00727A49"/>
    <w:rsid w:val="00731841"/>
    <w:rsid w:val="00731948"/>
    <w:rsid w:val="007337B1"/>
    <w:rsid w:val="00733A54"/>
    <w:rsid w:val="00733C39"/>
    <w:rsid w:val="007340FC"/>
    <w:rsid w:val="0073426A"/>
    <w:rsid w:val="0073556C"/>
    <w:rsid w:val="007358B9"/>
    <w:rsid w:val="00735962"/>
    <w:rsid w:val="00737021"/>
    <w:rsid w:val="00737F14"/>
    <w:rsid w:val="00740FCC"/>
    <w:rsid w:val="00742EBC"/>
    <w:rsid w:val="0074379E"/>
    <w:rsid w:val="00743A9E"/>
    <w:rsid w:val="00744AAD"/>
    <w:rsid w:val="00744FBA"/>
    <w:rsid w:val="00745FDC"/>
    <w:rsid w:val="007462A2"/>
    <w:rsid w:val="00746D51"/>
    <w:rsid w:val="00747215"/>
    <w:rsid w:val="00747BBD"/>
    <w:rsid w:val="00750F89"/>
    <w:rsid w:val="00751CA1"/>
    <w:rsid w:val="00752471"/>
    <w:rsid w:val="00753C54"/>
    <w:rsid w:val="00753ED1"/>
    <w:rsid w:val="00754838"/>
    <w:rsid w:val="00754B66"/>
    <w:rsid w:val="00755063"/>
    <w:rsid w:val="007556F8"/>
    <w:rsid w:val="00755961"/>
    <w:rsid w:val="00755EA1"/>
    <w:rsid w:val="0075666E"/>
    <w:rsid w:val="00757307"/>
    <w:rsid w:val="00760FE0"/>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33"/>
    <w:rsid w:val="00781765"/>
    <w:rsid w:val="0078214F"/>
    <w:rsid w:val="00784052"/>
    <w:rsid w:val="00784823"/>
    <w:rsid w:val="00784A36"/>
    <w:rsid w:val="007850FE"/>
    <w:rsid w:val="007857C2"/>
    <w:rsid w:val="00786719"/>
    <w:rsid w:val="00787610"/>
    <w:rsid w:val="00790FE9"/>
    <w:rsid w:val="0079164C"/>
    <w:rsid w:val="00792B6F"/>
    <w:rsid w:val="00794AFF"/>
    <w:rsid w:val="00794B9E"/>
    <w:rsid w:val="0079655D"/>
    <w:rsid w:val="0079681D"/>
    <w:rsid w:val="00796AD0"/>
    <w:rsid w:val="00797FEB"/>
    <w:rsid w:val="007A0D33"/>
    <w:rsid w:val="007A14FF"/>
    <w:rsid w:val="007A2279"/>
    <w:rsid w:val="007A60D4"/>
    <w:rsid w:val="007A716E"/>
    <w:rsid w:val="007A7E7F"/>
    <w:rsid w:val="007B3272"/>
    <w:rsid w:val="007B4F5C"/>
    <w:rsid w:val="007B50E9"/>
    <w:rsid w:val="007B75FF"/>
    <w:rsid w:val="007C0409"/>
    <w:rsid w:val="007C0B8E"/>
    <w:rsid w:val="007C1402"/>
    <w:rsid w:val="007C2E78"/>
    <w:rsid w:val="007C3B11"/>
    <w:rsid w:val="007C3EA5"/>
    <w:rsid w:val="007C413C"/>
    <w:rsid w:val="007C60D5"/>
    <w:rsid w:val="007C699D"/>
    <w:rsid w:val="007D0EFA"/>
    <w:rsid w:val="007D1420"/>
    <w:rsid w:val="007D1996"/>
    <w:rsid w:val="007D1AEC"/>
    <w:rsid w:val="007D1D89"/>
    <w:rsid w:val="007D1FE9"/>
    <w:rsid w:val="007D2B0D"/>
    <w:rsid w:val="007D4556"/>
    <w:rsid w:val="007D500A"/>
    <w:rsid w:val="007D5806"/>
    <w:rsid w:val="007D5811"/>
    <w:rsid w:val="007D5A53"/>
    <w:rsid w:val="007D6134"/>
    <w:rsid w:val="007D75DF"/>
    <w:rsid w:val="007D79D9"/>
    <w:rsid w:val="007D7FCA"/>
    <w:rsid w:val="007E00AF"/>
    <w:rsid w:val="007E0DD7"/>
    <w:rsid w:val="007E1147"/>
    <w:rsid w:val="007E12CE"/>
    <w:rsid w:val="007E2245"/>
    <w:rsid w:val="007E237D"/>
    <w:rsid w:val="007E2615"/>
    <w:rsid w:val="007E31EF"/>
    <w:rsid w:val="007E3A80"/>
    <w:rsid w:val="007E4D62"/>
    <w:rsid w:val="007E4DF2"/>
    <w:rsid w:val="007E539D"/>
    <w:rsid w:val="007E5956"/>
    <w:rsid w:val="007E61A3"/>
    <w:rsid w:val="007E6FDC"/>
    <w:rsid w:val="007F04E3"/>
    <w:rsid w:val="007F0E44"/>
    <w:rsid w:val="007F1971"/>
    <w:rsid w:val="007F1D7E"/>
    <w:rsid w:val="007F2113"/>
    <w:rsid w:val="007F29A7"/>
    <w:rsid w:val="007F2EAB"/>
    <w:rsid w:val="007F3BA4"/>
    <w:rsid w:val="007F44E1"/>
    <w:rsid w:val="007F524C"/>
    <w:rsid w:val="007F5B1F"/>
    <w:rsid w:val="007F6939"/>
    <w:rsid w:val="007F6B5C"/>
    <w:rsid w:val="007F7233"/>
    <w:rsid w:val="00800315"/>
    <w:rsid w:val="008004E0"/>
    <w:rsid w:val="00800A70"/>
    <w:rsid w:val="0080328A"/>
    <w:rsid w:val="00803CC5"/>
    <w:rsid w:val="00805EC5"/>
    <w:rsid w:val="008069FC"/>
    <w:rsid w:val="008078A2"/>
    <w:rsid w:val="008114CA"/>
    <w:rsid w:val="0081288B"/>
    <w:rsid w:val="008136F0"/>
    <w:rsid w:val="0081389B"/>
    <w:rsid w:val="00814626"/>
    <w:rsid w:val="0081507C"/>
    <w:rsid w:val="00816D74"/>
    <w:rsid w:val="00820BC0"/>
    <w:rsid w:val="0082215D"/>
    <w:rsid w:val="008257EE"/>
    <w:rsid w:val="00825BDB"/>
    <w:rsid w:val="00825F73"/>
    <w:rsid w:val="00826ACC"/>
    <w:rsid w:val="00827D75"/>
    <w:rsid w:val="00827EDD"/>
    <w:rsid w:val="0083087D"/>
    <w:rsid w:val="008324AE"/>
    <w:rsid w:val="00832D90"/>
    <w:rsid w:val="0083317E"/>
    <w:rsid w:val="008332F6"/>
    <w:rsid w:val="00833B30"/>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4CB3"/>
    <w:rsid w:val="00855F16"/>
    <w:rsid w:val="0085675E"/>
    <w:rsid w:val="00856AE0"/>
    <w:rsid w:val="00857E6C"/>
    <w:rsid w:val="008604A9"/>
    <w:rsid w:val="00860CB5"/>
    <w:rsid w:val="00861A5C"/>
    <w:rsid w:val="00861BB9"/>
    <w:rsid w:val="008625C7"/>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483E"/>
    <w:rsid w:val="00874B8D"/>
    <w:rsid w:val="00877608"/>
    <w:rsid w:val="008805E2"/>
    <w:rsid w:val="008809F2"/>
    <w:rsid w:val="00880DD5"/>
    <w:rsid w:val="00882B06"/>
    <w:rsid w:val="00883399"/>
    <w:rsid w:val="0088392F"/>
    <w:rsid w:val="008865EE"/>
    <w:rsid w:val="00890C01"/>
    <w:rsid w:val="00891BDF"/>
    <w:rsid w:val="00893034"/>
    <w:rsid w:val="0089361E"/>
    <w:rsid w:val="00893779"/>
    <w:rsid w:val="008958F1"/>
    <w:rsid w:val="00896824"/>
    <w:rsid w:val="008A0C56"/>
    <w:rsid w:val="008A1374"/>
    <w:rsid w:val="008A2D39"/>
    <w:rsid w:val="008A33DE"/>
    <w:rsid w:val="008A34F8"/>
    <w:rsid w:val="008A3529"/>
    <w:rsid w:val="008A6907"/>
    <w:rsid w:val="008B06D7"/>
    <w:rsid w:val="008B0C50"/>
    <w:rsid w:val="008B16C5"/>
    <w:rsid w:val="008B2316"/>
    <w:rsid w:val="008B32D3"/>
    <w:rsid w:val="008B4320"/>
    <w:rsid w:val="008B4752"/>
    <w:rsid w:val="008B7809"/>
    <w:rsid w:val="008C1275"/>
    <w:rsid w:val="008C3FEC"/>
    <w:rsid w:val="008C4122"/>
    <w:rsid w:val="008C4415"/>
    <w:rsid w:val="008C4FA7"/>
    <w:rsid w:val="008C5C63"/>
    <w:rsid w:val="008D0C81"/>
    <w:rsid w:val="008D0CBE"/>
    <w:rsid w:val="008D0CC0"/>
    <w:rsid w:val="008D1943"/>
    <w:rsid w:val="008D1A4D"/>
    <w:rsid w:val="008D2AA5"/>
    <w:rsid w:val="008D40E5"/>
    <w:rsid w:val="008D465F"/>
    <w:rsid w:val="008D5D88"/>
    <w:rsid w:val="008D6088"/>
    <w:rsid w:val="008D6BEB"/>
    <w:rsid w:val="008D6C65"/>
    <w:rsid w:val="008D6F3A"/>
    <w:rsid w:val="008D7326"/>
    <w:rsid w:val="008D7A3B"/>
    <w:rsid w:val="008E0C96"/>
    <w:rsid w:val="008E1024"/>
    <w:rsid w:val="008E1347"/>
    <w:rsid w:val="008E14E5"/>
    <w:rsid w:val="008E1C7F"/>
    <w:rsid w:val="008E343E"/>
    <w:rsid w:val="008E37B0"/>
    <w:rsid w:val="008E39C5"/>
    <w:rsid w:val="008E55AF"/>
    <w:rsid w:val="008E65F6"/>
    <w:rsid w:val="008E6EC2"/>
    <w:rsid w:val="008E75E1"/>
    <w:rsid w:val="008E765C"/>
    <w:rsid w:val="008E7BF3"/>
    <w:rsid w:val="008E7F10"/>
    <w:rsid w:val="008F13EA"/>
    <w:rsid w:val="008F2326"/>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573"/>
    <w:rsid w:val="00902F22"/>
    <w:rsid w:val="00905068"/>
    <w:rsid w:val="009054F0"/>
    <w:rsid w:val="00906B13"/>
    <w:rsid w:val="0090719E"/>
    <w:rsid w:val="00907801"/>
    <w:rsid w:val="00910250"/>
    <w:rsid w:val="00911289"/>
    <w:rsid w:val="00911685"/>
    <w:rsid w:val="00911AAA"/>
    <w:rsid w:val="009126F7"/>
    <w:rsid w:val="00912812"/>
    <w:rsid w:val="00913610"/>
    <w:rsid w:val="00913834"/>
    <w:rsid w:val="00914E64"/>
    <w:rsid w:val="009162FA"/>
    <w:rsid w:val="009163A0"/>
    <w:rsid w:val="0092198C"/>
    <w:rsid w:val="00921E15"/>
    <w:rsid w:val="00922FD2"/>
    <w:rsid w:val="009231C1"/>
    <w:rsid w:val="009231E9"/>
    <w:rsid w:val="00925E01"/>
    <w:rsid w:val="00927DF0"/>
    <w:rsid w:val="00930C23"/>
    <w:rsid w:val="009325BB"/>
    <w:rsid w:val="00932F95"/>
    <w:rsid w:val="009345D2"/>
    <w:rsid w:val="00934FAA"/>
    <w:rsid w:val="009366CA"/>
    <w:rsid w:val="00936AFF"/>
    <w:rsid w:val="00936ED6"/>
    <w:rsid w:val="00937159"/>
    <w:rsid w:val="009374D9"/>
    <w:rsid w:val="00937F12"/>
    <w:rsid w:val="00940363"/>
    <w:rsid w:val="00941525"/>
    <w:rsid w:val="009415E6"/>
    <w:rsid w:val="0094203A"/>
    <w:rsid w:val="00943315"/>
    <w:rsid w:val="00943777"/>
    <w:rsid w:val="00946D6D"/>
    <w:rsid w:val="00947A80"/>
    <w:rsid w:val="009505A8"/>
    <w:rsid w:val="00950B52"/>
    <w:rsid w:val="00952301"/>
    <w:rsid w:val="00952308"/>
    <w:rsid w:val="00952A8B"/>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33B7"/>
    <w:rsid w:val="009959C2"/>
    <w:rsid w:val="00995EEF"/>
    <w:rsid w:val="0099644D"/>
    <w:rsid w:val="00996E3A"/>
    <w:rsid w:val="009970E7"/>
    <w:rsid w:val="00997C61"/>
    <w:rsid w:val="009A0E5E"/>
    <w:rsid w:val="009A188E"/>
    <w:rsid w:val="009A1B64"/>
    <w:rsid w:val="009A572A"/>
    <w:rsid w:val="009A5F6D"/>
    <w:rsid w:val="009A6E44"/>
    <w:rsid w:val="009A7106"/>
    <w:rsid w:val="009A7423"/>
    <w:rsid w:val="009A74B4"/>
    <w:rsid w:val="009B0031"/>
    <w:rsid w:val="009B19B0"/>
    <w:rsid w:val="009B2EA8"/>
    <w:rsid w:val="009B5EBD"/>
    <w:rsid w:val="009B746E"/>
    <w:rsid w:val="009B79ED"/>
    <w:rsid w:val="009C2514"/>
    <w:rsid w:val="009C3AA5"/>
    <w:rsid w:val="009C5566"/>
    <w:rsid w:val="009C5E86"/>
    <w:rsid w:val="009C66E7"/>
    <w:rsid w:val="009C684D"/>
    <w:rsid w:val="009D003C"/>
    <w:rsid w:val="009D00A1"/>
    <w:rsid w:val="009D0137"/>
    <w:rsid w:val="009D056C"/>
    <w:rsid w:val="009D152E"/>
    <w:rsid w:val="009D1854"/>
    <w:rsid w:val="009D31F3"/>
    <w:rsid w:val="009D446B"/>
    <w:rsid w:val="009D5414"/>
    <w:rsid w:val="009D552C"/>
    <w:rsid w:val="009D5A39"/>
    <w:rsid w:val="009D673B"/>
    <w:rsid w:val="009D6A79"/>
    <w:rsid w:val="009D7402"/>
    <w:rsid w:val="009E0D2E"/>
    <w:rsid w:val="009E1D01"/>
    <w:rsid w:val="009E3438"/>
    <w:rsid w:val="009E44BD"/>
    <w:rsid w:val="009E5FE7"/>
    <w:rsid w:val="009E6624"/>
    <w:rsid w:val="009E78ED"/>
    <w:rsid w:val="009E7D02"/>
    <w:rsid w:val="009F2C31"/>
    <w:rsid w:val="009F416F"/>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134"/>
    <w:rsid w:val="00A11C74"/>
    <w:rsid w:val="00A12C13"/>
    <w:rsid w:val="00A12CBB"/>
    <w:rsid w:val="00A14541"/>
    <w:rsid w:val="00A15316"/>
    <w:rsid w:val="00A15573"/>
    <w:rsid w:val="00A1671C"/>
    <w:rsid w:val="00A16E1D"/>
    <w:rsid w:val="00A17E17"/>
    <w:rsid w:val="00A2067A"/>
    <w:rsid w:val="00A22316"/>
    <w:rsid w:val="00A26322"/>
    <w:rsid w:val="00A27B23"/>
    <w:rsid w:val="00A27C1C"/>
    <w:rsid w:val="00A27FAC"/>
    <w:rsid w:val="00A30206"/>
    <w:rsid w:val="00A30870"/>
    <w:rsid w:val="00A30D37"/>
    <w:rsid w:val="00A31AD0"/>
    <w:rsid w:val="00A31E39"/>
    <w:rsid w:val="00A31F8C"/>
    <w:rsid w:val="00A321D2"/>
    <w:rsid w:val="00A33F30"/>
    <w:rsid w:val="00A3458D"/>
    <w:rsid w:val="00A34D0F"/>
    <w:rsid w:val="00A34D3C"/>
    <w:rsid w:val="00A367D8"/>
    <w:rsid w:val="00A370AF"/>
    <w:rsid w:val="00A376A0"/>
    <w:rsid w:val="00A40007"/>
    <w:rsid w:val="00A4078A"/>
    <w:rsid w:val="00A40C5F"/>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222"/>
    <w:rsid w:val="00A65CC3"/>
    <w:rsid w:val="00A677E1"/>
    <w:rsid w:val="00A72B79"/>
    <w:rsid w:val="00A73DB3"/>
    <w:rsid w:val="00A73EB5"/>
    <w:rsid w:val="00A7474C"/>
    <w:rsid w:val="00A74DAF"/>
    <w:rsid w:val="00A74E2D"/>
    <w:rsid w:val="00A761E9"/>
    <w:rsid w:val="00A779A0"/>
    <w:rsid w:val="00A8247A"/>
    <w:rsid w:val="00A82589"/>
    <w:rsid w:val="00A840F2"/>
    <w:rsid w:val="00A845A9"/>
    <w:rsid w:val="00A854CE"/>
    <w:rsid w:val="00A86993"/>
    <w:rsid w:val="00A86DD5"/>
    <w:rsid w:val="00A878F4"/>
    <w:rsid w:val="00A905CA"/>
    <w:rsid w:val="00A92F88"/>
    <w:rsid w:val="00A93C60"/>
    <w:rsid w:val="00A93EA0"/>
    <w:rsid w:val="00A94552"/>
    <w:rsid w:val="00A9564E"/>
    <w:rsid w:val="00A9637C"/>
    <w:rsid w:val="00A96382"/>
    <w:rsid w:val="00A964BB"/>
    <w:rsid w:val="00A9734C"/>
    <w:rsid w:val="00A97B93"/>
    <w:rsid w:val="00A97C22"/>
    <w:rsid w:val="00AA01D0"/>
    <w:rsid w:val="00AA1BE7"/>
    <w:rsid w:val="00AA47E9"/>
    <w:rsid w:val="00AA5CFA"/>
    <w:rsid w:val="00AA61FE"/>
    <w:rsid w:val="00AA734B"/>
    <w:rsid w:val="00AB0453"/>
    <w:rsid w:val="00AB12C9"/>
    <w:rsid w:val="00AB140A"/>
    <w:rsid w:val="00AB1592"/>
    <w:rsid w:val="00AB2191"/>
    <w:rsid w:val="00AB22E3"/>
    <w:rsid w:val="00AB29AD"/>
    <w:rsid w:val="00AB32B0"/>
    <w:rsid w:val="00AB3C99"/>
    <w:rsid w:val="00AB3CF9"/>
    <w:rsid w:val="00AB4417"/>
    <w:rsid w:val="00AB5512"/>
    <w:rsid w:val="00AB5AA7"/>
    <w:rsid w:val="00AB5F4C"/>
    <w:rsid w:val="00AB7304"/>
    <w:rsid w:val="00AB7338"/>
    <w:rsid w:val="00AB7676"/>
    <w:rsid w:val="00AB7750"/>
    <w:rsid w:val="00AC0DBB"/>
    <w:rsid w:val="00AC3D3E"/>
    <w:rsid w:val="00AC6DF8"/>
    <w:rsid w:val="00AC7204"/>
    <w:rsid w:val="00AC793D"/>
    <w:rsid w:val="00AC7BC2"/>
    <w:rsid w:val="00AD01AA"/>
    <w:rsid w:val="00AD4973"/>
    <w:rsid w:val="00AD4DD3"/>
    <w:rsid w:val="00AD50C6"/>
    <w:rsid w:val="00AD71F6"/>
    <w:rsid w:val="00AE183E"/>
    <w:rsid w:val="00AE186E"/>
    <w:rsid w:val="00AE18A3"/>
    <w:rsid w:val="00AE1CB4"/>
    <w:rsid w:val="00AE1F2A"/>
    <w:rsid w:val="00AE27B4"/>
    <w:rsid w:val="00AE2D75"/>
    <w:rsid w:val="00AE3FE7"/>
    <w:rsid w:val="00AE5955"/>
    <w:rsid w:val="00AE62C7"/>
    <w:rsid w:val="00AE62FC"/>
    <w:rsid w:val="00AE68F3"/>
    <w:rsid w:val="00AE6E42"/>
    <w:rsid w:val="00AF043B"/>
    <w:rsid w:val="00AF0A5E"/>
    <w:rsid w:val="00AF0BAA"/>
    <w:rsid w:val="00AF106D"/>
    <w:rsid w:val="00AF16B8"/>
    <w:rsid w:val="00AF3A29"/>
    <w:rsid w:val="00AF592F"/>
    <w:rsid w:val="00AF686F"/>
    <w:rsid w:val="00AF6A4A"/>
    <w:rsid w:val="00AF6CE4"/>
    <w:rsid w:val="00AF7A9E"/>
    <w:rsid w:val="00AF7F61"/>
    <w:rsid w:val="00B008C1"/>
    <w:rsid w:val="00B00D54"/>
    <w:rsid w:val="00B01658"/>
    <w:rsid w:val="00B01941"/>
    <w:rsid w:val="00B01BCE"/>
    <w:rsid w:val="00B03198"/>
    <w:rsid w:val="00B042EB"/>
    <w:rsid w:val="00B052FE"/>
    <w:rsid w:val="00B06780"/>
    <w:rsid w:val="00B12DC8"/>
    <w:rsid w:val="00B1440B"/>
    <w:rsid w:val="00B153D3"/>
    <w:rsid w:val="00B159B5"/>
    <w:rsid w:val="00B16484"/>
    <w:rsid w:val="00B167F9"/>
    <w:rsid w:val="00B16BFC"/>
    <w:rsid w:val="00B2192C"/>
    <w:rsid w:val="00B21E86"/>
    <w:rsid w:val="00B225E3"/>
    <w:rsid w:val="00B22DE3"/>
    <w:rsid w:val="00B23389"/>
    <w:rsid w:val="00B23B20"/>
    <w:rsid w:val="00B23F1C"/>
    <w:rsid w:val="00B24DA5"/>
    <w:rsid w:val="00B265BE"/>
    <w:rsid w:val="00B26AEE"/>
    <w:rsid w:val="00B271E3"/>
    <w:rsid w:val="00B2797A"/>
    <w:rsid w:val="00B27D01"/>
    <w:rsid w:val="00B27EA7"/>
    <w:rsid w:val="00B31603"/>
    <w:rsid w:val="00B3396A"/>
    <w:rsid w:val="00B33B5B"/>
    <w:rsid w:val="00B33FAE"/>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0FE6"/>
    <w:rsid w:val="00B51806"/>
    <w:rsid w:val="00B52027"/>
    <w:rsid w:val="00B52253"/>
    <w:rsid w:val="00B52BC2"/>
    <w:rsid w:val="00B54617"/>
    <w:rsid w:val="00B54E9F"/>
    <w:rsid w:val="00B5506E"/>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87046"/>
    <w:rsid w:val="00B879AE"/>
    <w:rsid w:val="00B91288"/>
    <w:rsid w:val="00B91894"/>
    <w:rsid w:val="00B91F82"/>
    <w:rsid w:val="00B939E4"/>
    <w:rsid w:val="00B93BFB"/>
    <w:rsid w:val="00B94831"/>
    <w:rsid w:val="00B94A62"/>
    <w:rsid w:val="00B95099"/>
    <w:rsid w:val="00B950F5"/>
    <w:rsid w:val="00B96545"/>
    <w:rsid w:val="00B97792"/>
    <w:rsid w:val="00B979EB"/>
    <w:rsid w:val="00BA198D"/>
    <w:rsid w:val="00BA2AA4"/>
    <w:rsid w:val="00BA4355"/>
    <w:rsid w:val="00BA4D5E"/>
    <w:rsid w:val="00BA6186"/>
    <w:rsid w:val="00BA6652"/>
    <w:rsid w:val="00BA66DA"/>
    <w:rsid w:val="00BA70CC"/>
    <w:rsid w:val="00BB1043"/>
    <w:rsid w:val="00BB172E"/>
    <w:rsid w:val="00BB39F3"/>
    <w:rsid w:val="00BB45E6"/>
    <w:rsid w:val="00BB4ADD"/>
    <w:rsid w:val="00BB502A"/>
    <w:rsid w:val="00BB543E"/>
    <w:rsid w:val="00BB5B63"/>
    <w:rsid w:val="00BB611B"/>
    <w:rsid w:val="00BB7297"/>
    <w:rsid w:val="00BB7ED3"/>
    <w:rsid w:val="00BC099B"/>
    <w:rsid w:val="00BC2110"/>
    <w:rsid w:val="00BC2AFB"/>
    <w:rsid w:val="00BC3B7D"/>
    <w:rsid w:val="00BC5ADB"/>
    <w:rsid w:val="00BC5CE7"/>
    <w:rsid w:val="00BC6139"/>
    <w:rsid w:val="00BC7C43"/>
    <w:rsid w:val="00BD0A1D"/>
    <w:rsid w:val="00BD18E9"/>
    <w:rsid w:val="00BD2359"/>
    <w:rsid w:val="00BD3BC4"/>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BF7AEF"/>
    <w:rsid w:val="00BF7B58"/>
    <w:rsid w:val="00BF7D13"/>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B73"/>
    <w:rsid w:val="00C41E05"/>
    <w:rsid w:val="00C426F1"/>
    <w:rsid w:val="00C429BB"/>
    <w:rsid w:val="00C43052"/>
    <w:rsid w:val="00C431C4"/>
    <w:rsid w:val="00C433D8"/>
    <w:rsid w:val="00C43966"/>
    <w:rsid w:val="00C44BA3"/>
    <w:rsid w:val="00C44BC8"/>
    <w:rsid w:val="00C45538"/>
    <w:rsid w:val="00C4659F"/>
    <w:rsid w:val="00C46DA2"/>
    <w:rsid w:val="00C46EF7"/>
    <w:rsid w:val="00C505DD"/>
    <w:rsid w:val="00C513A6"/>
    <w:rsid w:val="00C518C8"/>
    <w:rsid w:val="00C523A7"/>
    <w:rsid w:val="00C52751"/>
    <w:rsid w:val="00C53063"/>
    <w:rsid w:val="00C53600"/>
    <w:rsid w:val="00C5370F"/>
    <w:rsid w:val="00C54367"/>
    <w:rsid w:val="00C5446F"/>
    <w:rsid w:val="00C55089"/>
    <w:rsid w:val="00C562FE"/>
    <w:rsid w:val="00C56D47"/>
    <w:rsid w:val="00C56FBA"/>
    <w:rsid w:val="00C575E4"/>
    <w:rsid w:val="00C6036E"/>
    <w:rsid w:val="00C61554"/>
    <w:rsid w:val="00C62768"/>
    <w:rsid w:val="00C63094"/>
    <w:rsid w:val="00C633B7"/>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77FD4"/>
    <w:rsid w:val="00C819B2"/>
    <w:rsid w:val="00C81FF7"/>
    <w:rsid w:val="00C8299F"/>
    <w:rsid w:val="00C82C67"/>
    <w:rsid w:val="00C84F9C"/>
    <w:rsid w:val="00C85443"/>
    <w:rsid w:val="00C85715"/>
    <w:rsid w:val="00C85B73"/>
    <w:rsid w:val="00C87798"/>
    <w:rsid w:val="00C87DF6"/>
    <w:rsid w:val="00C900CE"/>
    <w:rsid w:val="00C90717"/>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A7F1D"/>
    <w:rsid w:val="00CB134B"/>
    <w:rsid w:val="00CB1746"/>
    <w:rsid w:val="00CB182C"/>
    <w:rsid w:val="00CB2167"/>
    <w:rsid w:val="00CB249F"/>
    <w:rsid w:val="00CB2581"/>
    <w:rsid w:val="00CB5F4F"/>
    <w:rsid w:val="00CB7606"/>
    <w:rsid w:val="00CB7845"/>
    <w:rsid w:val="00CB7C3E"/>
    <w:rsid w:val="00CC0747"/>
    <w:rsid w:val="00CC253C"/>
    <w:rsid w:val="00CC2659"/>
    <w:rsid w:val="00CC37D0"/>
    <w:rsid w:val="00CC5042"/>
    <w:rsid w:val="00CC66D3"/>
    <w:rsid w:val="00CC6856"/>
    <w:rsid w:val="00CC77DE"/>
    <w:rsid w:val="00CD0179"/>
    <w:rsid w:val="00CD3612"/>
    <w:rsid w:val="00CD3E1E"/>
    <w:rsid w:val="00CD65BB"/>
    <w:rsid w:val="00CD774A"/>
    <w:rsid w:val="00CD7B91"/>
    <w:rsid w:val="00CE06D3"/>
    <w:rsid w:val="00CE29D1"/>
    <w:rsid w:val="00CE41E8"/>
    <w:rsid w:val="00CE4326"/>
    <w:rsid w:val="00CE4C15"/>
    <w:rsid w:val="00CE52FA"/>
    <w:rsid w:val="00CE5C2B"/>
    <w:rsid w:val="00CF00DD"/>
    <w:rsid w:val="00CF055A"/>
    <w:rsid w:val="00CF1913"/>
    <w:rsid w:val="00CF2489"/>
    <w:rsid w:val="00CF2915"/>
    <w:rsid w:val="00CF363E"/>
    <w:rsid w:val="00CF3BDA"/>
    <w:rsid w:val="00CF60E5"/>
    <w:rsid w:val="00CF6859"/>
    <w:rsid w:val="00CF689D"/>
    <w:rsid w:val="00CF6A6B"/>
    <w:rsid w:val="00CF6C80"/>
    <w:rsid w:val="00CF6DFB"/>
    <w:rsid w:val="00CF77D5"/>
    <w:rsid w:val="00D00BB7"/>
    <w:rsid w:val="00D02193"/>
    <w:rsid w:val="00D02433"/>
    <w:rsid w:val="00D029CB"/>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46FF"/>
    <w:rsid w:val="00D24767"/>
    <w:rsid w:val="00D26473"/>
    <w:rsid w:val="00D26D6F"/>
    <w:rsid w:val="00D30ADD"/>
    <w:rsid w:val="00D30ECF"/>
    <w:rsid w:val="00D31172"/>
    <w:rsid w:val="00D3154A"/>
    <w:rsid w:val="00D3283B"/>
    <w:rsid w:val="00D32F27"/>
    <w:rsid w:val="00D33114"/>
    <w:rsid w:val="00D334AC"/>
    <w:rsid w:val="00D33939"/>
    <w:rsid w:val="00D3436B"/>
    <w:rsid w:val="00D3457B"/>
    <w:rsid w:val="00D34FD1"/>
    <w:rsid w:val="00D3681B"/>
    <w:rsid w:val="00D37327"/>
    <w:rsid w:val="00D40A59"/>
    <w:rsid w:val="00D40C1A"/>
    <w:rsid w:val="00D40E65"/>
    <w:rsid w:val="00D44568"/>
    <w:rsid w:val="00D449E6"/>
    <w:rsid w:val="00D47B26"/>
    <w:rsid w:val="00D502F6"/>
    <w:rsid w:val="00D530AE"/>
    <w:rsid w:val="00D5366E"/>
    <w:rsid w:val="00D53E1E"/>
    <w:rsid w:val="00D554D7"/>
    <w:rsid w:val="00D55A20"/>
    <w:rsid w:val="00D57F57"/>
    <w:rsid w:val="00D606B6"/>
    <w:rsid w:val="00D62825"/>
    <w:rsid w:val="00D633D7"/>
    <w:rsid w:val="00D63EBF"/>
    <w:rsid w:val="00D64032"/>
    <w:rsid w:val="00D647A0"/>
    <w:rsid w:val="00D64CB2"/>
    <w:rsid w:val="00D66971"/>
    <w:rsid w:val="00D67A4E"/>
    <w:rsid w:val="00D70D71"/>
    <w:rsid w:val="00D7180D"/>
    <w:rsid w:val="00D72D6C"/>
    <w:rsid w:val="00D736EA"/>
    <w:rsid w:val="00D73853"/>
    <w:rsid w:val="00D743E7"/>
    <w:rsid w:val="00D74400"/>
    <w:rsid w:val="00D74F64"/>
    <w:rsid w:val="00D75287"/>
    <w:rsid w:val="00D77312"/>
    <w:rsid w:val="00D774BB"/>
    <w:rsid w:val="00D828FA"/>
    <w:rsid w:val="00D83CC3"/>
    <w:rsid w:val="00D90274"/>
    <w:rsid w:val="00D91BC6"/>
    <w:rsid w:val="00D91E95"/>
    <w:rsid w:val="00D920C5"/>
    <w:rsid w:val="00D923C0"/>
    <w:rsid w:val="00D93AAC"/>
    <w:rsid w:val="00D93FF1"/>
    <w:rsid w:val="00DA0329"/>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E13"/>
    <w:rsid w:val="00DC0354"/>
    <w:rsid w:val="00DC1352"/>
    <w:rsid w:val="00DC18CB"/>
    <w:rsid w:val="00DC297E"/>
    <w:rsid w:val="00DC2DD5"/>
    <w:rsid w:val="00DC42C8"/>
    <w:rsid w:val="00DC699A"/>
    <w:rsid w:val="00DD0A3D"/>
    <w:rsid w:val="00DD1AB3"/>
    <w:rsid w:val="00DD22F0"/>
    <w:rsid w:val="00DD267E"/>
    <w:rsid w:val="00DD4240"/>
    <w:rsid w:val="00DD5A82"/>
    <w:rsid w:val="00DD63FD"/>
    <w:rsid w:val="00DD6B00"/>
    <w:rsid w:val="00DE0315"/>
    <w:rsid w:val="00DE12BB"/>
    <w:rsid w:val="00DE1422"/>
    <w:rsid w:val="00DE15DA"/>
    <w:rsid w:val="00DE293B"/>
    <w:rsid w:val="00DE334B"/>
    <w:rsid w:val="00DE3472"/>
    <w:rsid w:val="00DE361C"/>
    <w:rsid w:val="00DE42BD"/>
    <w:rsid w:val="00DE4A20"/>
    <w:rsid w:val="00DE4E9A"/>
    <w:rsid w:val="00DE5C2E"/>
    <w:rsid w:val="00DF0D85"/>
    <w:rsid w:val="00DF1785"/>
    <w:rsid w:val="00DF3224"/>
    <w:rsid w:val="00DF53CE"/>
    <w:rsid w:val="00E006CF"/>
    <w:rsid w:val="00E01517"/>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5BE1"/>
    <w:rsid w:val="00E26714"/>
    <w:rsid w:val="00E272EA"/>
    <w:rsid w:val="00E302AC"/>
    <w:rsid w:val="00E3055B"/>
    <w:rsid w:val="00E30F17"/>
    <w:rsid w:val="00E324C9"/>
    <w:rsid w:val="00E33B99"/>
    <w:rsid w:val="00E3512B"/>
    <w:rsid w:val="00E360CE"/>
    <w:rsid w:val="00E37198"/>
    <w:rsid w:val="00E4057C"/>
    <w:rsid w:val="00E40953"/>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5C85"/>
    <w:rsid w:val="00E862A5"/>
    <w:rsid w:val="00E904BD"/>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13A"/>
    <w:rsid w:val="00EB0517"/>
    <w:rsid w:val="00EB2C62"/>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D7AF5"/>
    <w:rsid w:val="00EE005B"/>
    <w:rsid w:val="00EE032D"/>
    <w:rsid w:val="00EE1CEE"/>
    <w:rsid w:val="00EE2754"/>
    <w:rsid w:val="00EE29B2"/>
    <w:rsid w:val="00EE2A38"/>
    <w:rsid w:val="00EE4D28"/>
    <w:rsid w:val="00EE60F5"/>
    <w:rsid w:val="00EE7959"/>
    <w:rsid w:val="00EF1404"/>
    <w:rsid w:val="00EF1605"/>
    <w:rsid w:val="00EF3359"/>
    <w:rsid w:val="00EF34EB"/>
    <w:rsid w:val="00EF4239"/>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07E8"/>
    <w:rsid w:val="00F40A96"/>
    <w:rsid w:val="00F41B75"/>
    <w:rsid w:val="00F425ED"/>
    <w:rsid w:val="00F43002"/>
    <w:rsid w:val="00F43EAB"/>
    <w:rsid w:val="00F445FF"/>
    <w:rsid w:val="00F44F49"/>
    <w:rsid w:val="00F45768"/>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87EBC"/>
    <w:rsid w:val="00F909E2"/>
    <w:rsid w:val="00F90A33"/>
    <w:rsid w:val="00F91762"/>
    <w:rsid w:val="00F918FB"/>
    <w:rsid w:val="00F9229F"/>
    <w:rsid w:val="00F94563"/>
    <w:rsid w:val="00F952FC"/>
    <w:rsid w:val="00F9543D"/>
    <w:rsid w:val="00F96308"/>
    <w:rsid w:val="00F968CC"/>
    <w:rsid w:val="00F9745A"/>
    <w:rsid w:val="00FA111B"/>
    <w:rsid w:val="00FA132B"/>
    <w:rsid w:val="00FA14A1"/>
    <w:rsid w:val="00FA18A3"/>
    <w:rsid w:val="00FA2425"/>
    <w:rsid w:val="00FA2443"/>
    <w:rsid w:val="00FA2E62"/>
    <w:rsid w:val="00FB00B1"/>
    <w:rsid w:val="00FB0E77"/>
    <w:rsid w:val="00FB4AE8"/>
    <w:rsid w:val="00FB5F03"/>
    <w:rsid w:val="00FB7D0A"/>
    <w:rsid w:val="00FC1827"/>
    <w:rsid w:val="00FC36E3"/>
    <w:rsid w:val="00FC3B97"/>
    <w:rsid w:val="00FC5788"/>
    <w:rsid w:val="00FC7FB4"/>
    <w:rsid w:val="00FD0749"/>
    <w:rsid w:val="00FD0BDE"/>
    <w:rsid w:val="00FD1E10"/>
    <w:rsid w:val="00FD42FB"/>
    <w:rsid w:val="00FD4F41"/>
    <w:rsid w:val="00FD635E"/>
    <w:rsid w:val="00FD7F7A"/>
    <w:rsid w:val="00FE071A"/>
    <w:rsid w:val="00FE121F"/>
    <w:rsid w:val="00FE2812"/>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0">
    <w:name w:val="heading 1"/>
    <w:basedOn w:val="a2"/>
    <w:next w:val="a2"/>
    <w:link w:val="12"/>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iPriority w:val="9"/>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uiPriority w:val="9"/>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uiPriority w:val="9"/>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uiPriority w:val="9"/>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iPriority w:val="9"/>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uiPriority w:val="9"/>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uiPriority w:val="9"/>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0"/>
    <w:uiPriority w:val="9"/>
    <w:rsid w:val="00CB7C3E"/>
    <w:rPr>
      <w:b/>
      <w:sz w:val="28"/>
    </w:rPr>
  </w:style>
  <w:style w:type="character" w:customStyle="1" w:styleId="23">
    <w:name w:val="Заголовок 2 Знак"/>
    <w:basedOn w:val="a3"/>
    <w:link w:val="22"/>
    <w:uiPriority w:val="9"/>
    <w:rsid w:val="00CB7C3E"/>
    <w:rPr>
      <w:rFonts w:ascii="Arial" w:hAnsi="Arial" w:cs="Arial"/>
      <w:b/>
      <w:bCs/>
      <w:i/>
      <w:iCs/>
      <w:sz w:val="28"/>
      <w:szCs w:val="28"/>
    </w:rPr>
  </w:style>
  <w:style w:type="character" w:customStyle="1" w:styleId="30">
    <w:name w:val="Заголовок 3 Знак"/>
    <w:basedOn w:val="a3"/>
    <w:link w:val="3"/>
    <w:uiPriority w:val="9"/>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uiPriority w:val="9"/>
    <w:rsid w:val="007C60D5"/>
    <w:rPr>
      <w:rFonts w:ascii="Arial" w:eastAsia="MS Mincho" w:hAnsi="Arial" w:cs="Arial"/>
      <w:b/>
      <w:bCs/>
      <w:sz w:val="24"/>
      <w:szCs w:val="24"/>
      <w:lang w:val="uk-UA" w:eastAsia="ru-RU"/>
    </w:rPr>
  </w:style>
  <w:style w:type="character" w:customStyle="1" w:styleId="50">
    <w:name w:val="Заголовок 5 Знак"/>
    <w:basedOn w:val="a3"/>
    <w:link w:val="5"/>
    <w:uiPriority w:val="9"/>
    <w:rsid w:val="007C60D5"/>
    <w:rPr>
      <w:rFonts w:eastAsia="MS Mincho"/>
      <w:sz w:val="22"/>
      <w:szCs w:val="22"/>
      <w:lang w:val="uk-UA" w:eastAsia="ru-RU"/>
    </w:rPr>
  </w:style>
  <w:style w:type="character" w:customStyle="1" w:styleId="60">
    <w:name w:val="Заголовок 6 Знак"/>
    <w:basedOn w:val="a3"/>
    <w:link w:val="6"/>
    <w:uiPriority w:val="9"/>
    <w:rsid w:val="007C60D5"/>
    <w:rPr>
      <w:rFonts w:eastAsia="MS Mincho"/>
      <w:i/>
      <w:iCs/>
      <w:sz w:val="22"/>
      <w:szCs w:val="22"/>
      <w:lang w:val="uk-UA" w:eastAsia="ru-RU"/>
    </w:rPr>
  </w:style>
  <w:style w:type="character" w:customStyle="1" w:styleId="71">
    <w:name w:val="Заголовок 7 Знак"/>
    <w:basedOn w:val="a3"/>
    <w:link w:val="70"/>
    <w:uiPriority w:val="9"/>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uiPriority w:val="9"/>
    <w:rsid w:val="007C60D5"/>
    <w:rPr>
      <w:rFonts w:ascii="Arial" w:eastAsia="MS Mincho" w:hAnsi="Arial" w:cs="Arial"/>
      <w:i/>
      <w:iCs/>
      <w:lang w:val="uk-UA" w:eastAsia="ru-RU"/>
    </w:rPr>
  </w:style>
  <w:style w:type="character" w:customStyle="1" w:styleId="91">
    <w:name w:val="Заголовок 9 Знак"/>
    <w:basedOn w:val="a3"/>
    <w:link w:val="90"/>
    <w:uiPriority w:val="9"/>
    <w:rsid w:val="007C60D5"/>
    <w:rPr>
      <w:rFonts w:ascii="Arial" w:eastAsia="MS Mincho" w:hAnsi="Arial" w:cs="Arial"/>
      <w:b/>
      <w:bCs/>
      <w:i/>
      <w:iCs/>
      <w:sz w:val="18"/>
      <w:szCs w:val="18"/>
      <w:lang w:val="uk-UA" w:eastAsia="ru-RU"/>
    </w:rPr>
  </w:style>
  <w:style w:type="paragraph" w:styleId="a6">
    <w:name w:val="Title"/>
    <w:basedOn w:val="a2"/>
    <w:link w:val="a7"/>
    <w:uiPriority w:val="10"/>
    <w:qFormat/>
    <w:rsid w:val="00CB7C3E"/>
    <w:pPr>
      <w:spacing w:after="160" w:line="259" w:lineRule="auto"/>
      <w:jc w:val="center"/>
    </w:pPr>
    <w:rPr>
      <w:b/>
      <w:sz w:val="28"/>
      <w:szCs w:val="20"/>
      <w:lang w:eastAsia="en-US"/>
    </w:rPr>
  </w:style>
  <w:style w:type="character" w:customStyle="1" w:styleId="a7">
    <w:name w:val="Заголовок Знак"/>
    <w:basedOn w:val="a3"/>
    <w:link w:val="a6"/>
    <w:uiPriority w:val="10"/>
    <w:rsid w:val="00CB7C3E"/>
    <w:rPr>
      <w:b/>
      <w:sz w:val="28"/>
      <w:lang w:val="uk-UA"/>
    </w:rPr>
  </w:style>
  <w:style w:type="character" w:styleId="a8">
    <w:name w:val="Strong"/>
    <w:basedOn w:val="a3"/>
    <w:uiPriority w:val="22"/>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uiPriority w:val="99"/>
    <w:qFormat/>
    <w:rsid w:val="00A93EA0"/>
    <w:rPr>
      <w:rFonts w:asciiTheme="minorHAnsi" w:eastAsiaTheme="minorHAnsi" w:hAnsiTheme="minorHAnsi" w:cstheme="minorBidi"/>
      <w:sz w:val="22"/>
      <w:szCs w:val="22"/>
      <w:lang w:val="uk-UA"/>
    </w:rPr>
  </w:style>
  <w:style w:type="paragraph" w:styleId="af1">
    <w:name w:val="footer"/>
    <w:basedOn w:val="a2"/>
    <w:link w:val="af2"/>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uiPriority w:val="99"/>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0"/>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3">
    <w:name w:val="toc 1"/>
    <w:basedOn w:val="a2"/>
    <w:next w:val="a2"/>
    <w:link w:val="14"/>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5">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uiPriority w:val="99"/>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uiPriority w:val="99"/>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uiPriority w:val="20"/>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6">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7">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8"/>
    <w:uiPriority w:val="99"/>
    <w:locked/>
    <w:rsid w:val="001A4534"/>
    <w:rPr>
      <w:spacing w:val="10"/>
      <w:sz w:val="22"/>
      <w:szCs w:val="22"/>
      <w:shd w:val="clear" w:color="auto" w:fill="FFFFFF"/>
    </w:rPr>
  </w:style>
  <w:style w:type="paragraph" w:customStyle="1" w:styleId="18">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9">
    <w:name w:val="Обычный1"/>
    <w:link w:val="1a"/>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b">
    <w:name w:val="Нет списка1"/>
    <w:next w:val="a5"/>
    <w:semiHidden/>
    <w:rsid w:val="00D530AE"/>
  </w:style>
  <w:style w:type="table" w:customStyle="1" w:styleId="1c">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e">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f">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0">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1">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qFormat/>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2">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3">
    <w:name w:val="Заголовок №1_"/>
    <w:basedOn w:val="a3"/>
    <w:link w:val="112"/>
    <w:rsid w:val="00B71723"/>
    <w:rPr>
      <w:rFonts w:ascii="Calibri" w:eastAsia="Times New Roman" w:hAnsi="Calibri" w:cs="Calibri"/>
      <w:b/>
      <w:bCs/>
      <w:sz w:val="36"/>
      <w:szCs w:val="36"/>
      <w:u w:val="none"/>
    </w:rPr>
  </w:style>
  <w:style w:type="character" w:customStyle="1" w:styleId="1f4">
    <w:name w:val="Заголовок №1"/>
    <w:basedOn w:val="1f3"/>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4">
    <w:name w:val="Оглавление 1 Знак"/>
    <w:basedOn w:val="a3"/>
    <w:link w:val="13"/>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uiPriority w:val="11"/>
    <w:qFormat/>
    <w:rsid w:val="001C2827"/>
    <w:pPr>
      <w:spacing w:line="360" w:lineRule="auto"/>
      <w:jc w:val="right"/>
    </w:pPr>
    <w:rPr>
      <w:sz w:val="28"/>
      <w:szCs w:val="28"/>
    </w:rPr>
  </w:style>
  <w:style w:type="character" w:customStyle="1" w:styleId="affff2">
    <w:name w:val="Подзаголовок Знак"/>
    <w:basedOn w:val="a3"/>
    <w:link w:val="affff1"/>
    <w:uiPriority w:val="1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5">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6">
    <w:name w:val="Без интервала1"/>
    <w:qFormat/>
    <w:rsid w:val="00093561"/>
    <w:pPr>
      <w:spacing w:after="0" w:line="240" w:lineRule="auto"/>
    </w:pPr>
    <w:rPr>
      <w:rFonts w:ascii="Calibri" w:eastAsia="Calibri" w:hAnsi="Calibri"/>
      <w:sz w:val="22"/>
      <w:szCs w:val="22"/>
      <w:lang w:val="uk-UA"/>
    </w:rPr>
  </w:style>
  <w:style w:type="character" w:customStyle="1" w:styleId="1f7">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8">
    <w:name w:val="Основной шрифт абзаца1"/>
    <w:rsid w:val="00093561"/>
  </w:style>
  <w:style w:type="character" w:customStyle="1" w:styleId="1f9">
    <w:name w:val="Строгий1"/>
    <w:rsid w:val="00093561"/>
    <w:rPr>
      <w:b/>
      <w:bCs/>
    </w:rPr>
  </w:style>
  <w:style w:type="character" w:customStyle="1" w:styleId="1fa">
    <w:name w:val="Номер страницы1"/>
    <w:basedOn w:val="1f8"/>
    <w:rsid w:val="00093561"/>
  </w:style>
  <w:style w:type="character" w:customStyle="1" w:styleId="1fb">
    <w:name w:val="Знак примечания1"/>
    <w:rsid w:val="00093561"/>
    <w:rPr>
      <w:sz w:val="18"/>
      <w:szCs w:val="18"/>
    </w:rPr>
  </w:style>
  <w:style w:type="character" w:customStyle="1" w:styleId="ListLabel2">
    <w:name w:val="ListLabel 2"/>
    <w:qFormat/>
    <w:rsid w:val="00093561"/>
    <w:rPr>
      <w:rFonts w:eastAsia="Symbol" w:cs="Times New Roman"/>
    </w:rPr>
  </w:style>
  <w:style w:type="character" w:customStyle="1" w:styleId="ListLabel3">
    <w:name w:val="ListLabel 3"/>
    <w:qFormat/>
    <w:rsid w:val="00093561"/>
  </w:style>
  <w:style w:type="character" w:customStyle="1" w:styleId="ListLabel4">
    <w:name w:val="ListLabel 4"/>
    <w:qFormat/>
    <w:rsid w:val="00093561"/>
  </w:style>
  <w:style w:type="character" w:customStyle="1" w:styleId="ListLabel5">
    <w:name w:val="ListLabel 5"/>
    <w:qFormat/>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c">
    <w:name w:val="Текст примечания1"/>
    <w:basedOn w:val="a2"/>
    <w:rsid w:val="00093561"/>
    <w:pPr>
      <w:widowControl w:val="0"/>
      <w:suppressAutoHyphens/>
      <w:overflowPunct w:val="0"/>
    </w:pPr>
    <w:rPr>
      <w:rFonts w:cs="Mangal"/>
      <w:sz w:val="20"/>
      <w:szCs w:val="21"/>
    </w:rPr>
  </w:style>
  <w:style w:type="paragraph" w:customStyle="1" w:styleId="1fd">
    <w:name w:val="Тема примечания1"/>
    <w:basedOn w:val="1fc"/>
    <w:rsid w:val="00093561"/>
  </w:style>
  <w:style w:type="paragraph" w:customStyle="1" w:styleId="1fe">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3"/>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f">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0">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1">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2">
    <w:name w:val="Стиль1"/>
    <w:basedOn w:val="a2"/>
    <w:link w:val="1ff3"/>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4">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5">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6">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7">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8">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9">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a">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a"/>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b">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c">
    <w:name w:val="Заголовок оглавления1"/>
    <w:basedOn w:val="10"/>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d">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a">
    <w:name w:val="Обычный1 Знак"/>
    <w:link w:val="19"/>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3">
    <w:name w:val="Стиль1 Знак"/>
    <w:link w:val="1ff2"/>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705966"/>
    <w:rPr>
      <w:color w:val="605E5C"/>
      <w:shd w:val="clear" w:color="auto" w:fill="E1DFDD"/>
    </w:rPr>
  </w:style>
  <w:style w:type="paragraph" w:styleId="2fff1">
    <w:name w:val="Quote"/>
    <w:basedOn w:val="a2"/>
    <w:next w:val="a2"/>
    <w:link w:val="2fff2"/>
    <w:uiPriority w:val="29"/>
    <w:qFormat/>
    <w:rsid w:val="00CD3E1E"/>
    <w:pPr>
      <w:widowControl w:val="0"/>
      <w:spacing w:before="160"/>
      <w:jc w:val="center"/>
    </w:pPr>
    <w:rPr>
      <w:i/>
      <w:iCs/>
      <w:color w:val="404040" w:themeColor="text1" w:themeTint="BF"/>
      <w:sz w:val="22"/>
      <w:szCs w:val="22"/>
      <w:lang w:eastAsia="en-US"/>
    </w:rPr>
  </w:style>
  <w:style w:type="character" w:customStyle="1" w:styleId="2fff2">
    <w:name w:val="Цитата 2 Знак"/>
    <w:basedOn w:val="a3"/>
    <w:link w:val="2fff1"/>
    <w:uiPriority w:val="29"/>
    <w:rsid w:val="00CD3E1E"/>
    <w:rPr>
      <w:i/>
      <w:iCs/>
      <w:color w:val="404040" w:themeColor="text1" w:themeTint="BF"/>
      <w:sz w:val="22"/>
      <w:szCs w:val="22"/>
      <w:lang w:val="uk-UA"/>
    </w:rPr>
  </w:style>
  <w:style w:type="character" w:styleId="afffffffd">
    <w:name w:val="Intense Emphasis"/>
    <w:basedOn w:val="a3"/>
    <w:uiPriority w:val="21"/>
    <w:qFormat/>
    <w:rsid w:val="00CD3E1E"/>
    <w:rPr>
      <w:i/>
      <w:iCs/>
      <w:color w:val="2E74B5" w:themeColor="accent1" w:themeShade="BF"/>
    </w:rPr>
  </w:style>
  <w:style w:type="paragraph" w:styleId="afffffffe">
    <w:name w:val="Intense Quote"/>
    <w:basedOn w:val="a2"/>
    <w:next w:val="a2"/>
    <w:link w:val="affffffff"/>
    <w:uiPriority w:val="30"/>
    <w:qFormat/>
    <w:rsid w:val="00CD3E1E"/>
    <w:pPr>
      <w:widowControl w:val="0"/>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 w:val="22"/>
      <w:szCs w:val="22"/>
      <w:lang w:eastAsia="en-US"/>
    </w:rPr>
  </w:style>
  <w:style w:type="character" w:customStyle="1" w:styleId="affffffff">
    <w:name w:val="Выделенная цитата Знак"/>
    <w:basedOn w:val="a3"/>
    <w:link w:val="afffffffe"/>
    <w:uiPriority w:val="30"/>
    <w:rsid w:val="00CD3E1E"/>
    <w:rPr>
      <w:i/>
      <w:iCs/>
      <w:color w:val="2E74B5" w:themeColor="accent1" w:themeShade="BF"/>
      <w:sz w:val="22"/>
      <w:szCs w:val="22"/>
      <w:lang w:val="uk-UA"/>
    </w:rPr>
  </w:style>
  <w:style w:type="character" w:styleId="affffffff0">
    <w:name w:val="Intense Reference"/>
    <w:basedOn w:val="a3"/>
    <w:uiPriority w:val="32"/>
    <w:qFormat/>
    <w:rsid w:val="00CD3E1E"/>
    <w:rPr>
      <w:b/>
      <w:bCs/>
      <w:smallCaps/>
      <w:color w:val="2E74B5" w:themeColor="accent1" w:themeShade="BF"/>
      <w:spacing w:val="5"/>
    </w:rPr>
  </w:style>
  <w:style w:type="character" w:customStyle="1" w:styleId="ListLabel6">
    <w:name w:val="ListLabel 6"/>
    <w:qFormat/>
    <w:rsid w:val="00CD3E1E"/>
    <w:rPr>
      <w:lang w:val="uk-UA" w:eastAsia="en-US" w:bidi="ar-SA"/>
    </w:rPr>
  </w:style>
  <w:style w:type="character" w:customStyle="1" w:styleId="ListLabel7">
    <w:name w:val="ListLabel 7"/>
    <w:qFormat/>
    <w:rsid w:val="00CD3E1E"/>
    <w:rPr>
      <w:lang w:val="uk-UA" w:eastAsia="en-US" w:bidi="ar-SA"/>
    </w:rPr>
  </w:style>
  <w:style w:type="character" w:customStyle="1" w:styleId="ListLabel8">
    <w:name w:val="ListLabel 8"/>
    <w:qFormat/>
    <w:rsid w:val="00CD3E1E"/>
    <w:rPr>
      <w:lang w:val="uk-UA" w:eastAsia="en-US" w:bidi="ar-SA"/>
    </w:rPr>
  </w:style>
  <w:style w:type="character" w:customStyle="1" w:styleId="ListLabel9">
    <w:name w:val="ListLabel 9"/>
    <w:qFormat/>
    <w:rsid w:val="00CD3E1E"/>
    <w:rPr>
      <w:lang w:val="uk-UA" w:eastAsia="en-US" w:bidi="ar-SA"/>
    </w:rPr>
  </w:style>
  <w:style w:type="character" w:customStyle="1" w:styleId="ListLabel10">
    <w:name w:val="ListLabel 10"/>
    <w:qFormat/>
    <w:rsid w:val="00CD3E1E"/>
    <w:rPr>
      <w:rFonts w:eastAsia="Times New Roman" w:cs="Times New Roman"/>
      <w:b w:val="0"/>
      <w:bCs w:val="0"/>
      <w:i w:val="0"/>
      <w:iCs w:val="0"/>
      <w:spacing w:val="0"/>
      <w:w w:val="99"/>
      <w:sz w:val="28"/>
      <w:szCs w:val="26"/>
      <w:lang w:val="uk-UA" w:eastAsia="en-US" w:bidi="ar-SA"/>
    </w:rPr>
  </w:style>
  <w:style w:type="character" w:customStyle="1" w:styleId="ListLabel11">
    <w:name w:val="ListLabel 11"/>
    <w:qFormat/>
    <w:rsid w:val="00CD3E1E"/>
    <w:rPr>
      <w:lang w:val="uk-UA" w:eastAsia="en-US" w:bidi="ar-SA"/>
    </w:rPr>
  </w:style>
  <w:style w:type="character" w:customStyle="1" w:styleId="ListLabel12">
    <w:name w:val="ListLabel 12"/>
    <w:qFormat/>
    <w:rsid w:val="00CD3E1E"/>
    <w:rPr>
      <w:lang w:val="uk-UA" w:eastAsia="en-US" w:bidi="ar-SA"/>
    </w:rPr>
  </w:style>
  <w:style w:type="character" w:customStyle="1" w:styleId="ListLabel13">
    <w:name w:val="ListLabel 13"/>
    <w:qFormat/>
    <w:rsid w:val="00CD3E1E"/>
    <w:rPr>
      <w:lang w:val="uk-UA" w:eastAsia="en-US" w:bidi="ar-SA"/>
    </w:rPr>
  </w:style>
  <w:style w:type="character" w:customStyle="1" w:styleId="ListLabel14">
    <w:name w:val="ListLabel 14"/>
    <w:qFormat/>
    <w:rsid w:val="00CD3E1E"/>
    <w:rPr>
      <w:lang w:val="uk-UA" w:eastAsia="en-US" w:bidi="ar-SA"/>
    </w:rPr>
  </w:style>
  <w:style w:type="character" w:customStyle="1" w:styleId="ListLabel15">
    <w:name w:val="ListLabel 15"/>
    <w:qFormat/>
    <w:rsid w:val="00CD3E1E"/>
    <w:rPr>
      <w:lang w:val="uk-UA" w:eastAsia="en-US" w:bidi="ar-SA"/>
    </w:rPr>
  </w:style>
  <w:style w:type="character" w:customStyle="1" w:styleId="ListLabel16">
    <w:name w:val="ListLabel 16"/>
    <w:qFormat/>
    <w:rsid w:val="00CD3E1E"/>
    <w:rPr>
      <w:lang w:val="uk-UA" w:eastAsia="en-US" w:bidi="ar-SA"/>
    </w:rPr>
  </w:style>
  <w:style w:type="character" w:customStyle="1" w:styleId="ListLabel17">
    <w:name w:val="ListLabel 17"/>
    <w:qFormat/>
    <w:rsid w:val="00CD3E1E"/>
    <w:rPr>
      <w:lang w:val="uk-UA" w:eastAsia="en-US" w:bidi="ar-SA"/>
    </w:rPr>
  </w:style>
  <w:style w:type="character" w:customStyle="1" w:styleId="ListLabel18">
    <w:name w:val="ListLabel 18"/>
    <w:qFormat/>
    <w:rsid w:val="00CD3E1E"/>
    <w:rPr>
      <w:lang w:val="uk-UA" w:eastAsia="en-US" w:bidi="ar-SA"/>
    </w:rPr>
  </w:style>
  <w:style w:type="character" w:customStyle="1" w:styleId="ListLabel19">
    <w:name w:val="ListLabel 19"/>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0">
    <w:name w:val="ListLabel 2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
    <w:name w:val="ListLabel 21"/>
    <w:qFormat/>
    <w:rsid w:val="00CD3E1E"/>
    <w:rPr>
      <w:lang w:val="uk-UA" w:eastAsia="en-US" w:bidi="ar-SA"/>
    </w:rPr>
  </w:style>
  <w:style w:type="character" w:customStyle="1" w:styleId="ListLabel22">
    <w:name w:val="ListLabel 22"/>
    <w:qFormat/>
    <w:rsid w:val="00CD3E1E"/>
    <w:rPr>
      <w:lang w:val="uk-UA" w:eastAsia="en-US" w:bidi="ar-SA"/>
    </w:rPr>
  </w:style>
  <w:style w:type="character" w:customStyle="1" w:styleId="ListLabel23">
    <w:name w:val="ListLabel 23"/>
    <w:qFormat/>
    <w:rsid w:val="00CD3E1E"/>
    <w:rPr>
      <w:lang w:val="uk-UA" w:eastAsia="en-US" w:bidi="ar-SA"/>
    </w:rPr>
  </w:style>
  <w:style w:type="character" w:customStyle="1" w:styleId="ListLabel24">
    <w:name w:val="ListLabel 24"/>
    <w:qFormat/>
    <w:rsid w:val="00CD3E1E"/>
    <w:rPr>
      <w:lang w:val="uk-UA" w:eastAsia="en-US" w:bidi="ar-SA"/>
    </w:rPr>
  </w:style>
  <w:style w:type="character" w:customStyle="1" w:styleId="ListLabel25">
    <w:name w:val="ListLabel 25"/>
    <w:qFormat/>
    <w:rsid w:val="00CD3E1E"/>
    <w:rPr>
      <w:lang w:val="uk-UA" w:eastAsia="en-US" w:bidi="ar-SA"/>
    </w:rPr>
  </w:style>
  <w:style w:type="character" w:customStyle="1" w:styleId="ListLabel26">
    <w:name w:val="ListLabel 26"/>
    <w:qFormat/>
    <w:rsid w:val="00CD3E1E"/>
    <w:rPr>
      <w:lang w:val="uk-UA" w:eastAsia="en-US" w:bidi="ar-SA"/>
    </w:rPr>
  </w:style>
  <w:style w:type="character" w:customStyle="1" w:styleId="ListLabel27">
    <w:name w:val="ListLabel 27"/>
    <w:qFormat/>
    <w:rsid w:val="00CD3E1E"/>
    <w:rPr>
      <w:lang w:val="uk-UA" w:eastAsia="en-US" w:bidi="ar-SA"/>
    </w:rPr>
  </w:style>
  <w:style w:type="character" w:customStyle="1" w:styleId="ListLabel28">
    <w:name w:val="ListLabel 28"/>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9">
    <w:name w:val="ListLabel 29"/>
    <w:qFormat/>
    <w:rsid w:val="00CD3E1E"/>
    <w:rPr>
      <w:lang w:val="uk-UA" w:eastAsia="en-US" w:bidi="ar-SA"/>
    </w:rPr>
  </w:style>
  <w:style w:type="character" w:customStyle="1" w:styleId="ListLabel30">
    <w:name w:val="ListLabel 30"/>
    <w:qFormat/>
    <w:rsid w:val="00CD3E1E"/>
    <w:rPr>
      <w:lang w:val="uk-UA" w:eastAsia="en-US" w:bidi="ar-SA"/>
    </w:rPr>
  </w:style>
  <w:style w:type="character" w:customStyle="1" w:styleId="ListLabel31">
    <w:name w:val="ListLabel 31"/>
    <w:qFormat/>
    <w:rsid w:val="00CD3E1E"/>
    <w:rPr>
      <w:lang w:val="uk-UA" w:eastAsia="en-US" w:bidi="ar-SA"/>
    </w:rPr>
  </w:style>
  <w:style w:type="character" w:customStyle="1" w:styleId="ListLabel32">
    <w:name w:val="ListLabel 32"/>
    <w:qFormat/>
    <w:rsid w:val="00CD3E1E"/>
    <w:rPr>
      <w:lang w:val="uk-UA" w:eastAsia="en-US" w:bidi="ar-SA"/>
    </w:rPr>
  </w:style>
  <w:style w:type="character" w:customStyle="1" w:styleId="ListLabel33">
    <w:name w:val="ListLabel 33"/>
    <w:qFormat/>
    <w:rsid w:val="00CD3E1E"/>
    <w:rPr>
      <w:lang w:val="uk-UA" w:eastAsia="en-US" w:bidi="ar-SA"/>
    </w:rPr>
  </w:style>
  <w:style w:type="character" w:customStyle="1" w:styleId="ListLabel34">
    <w:name w:val="ListLabel 34"/>
    <w:qFormat/>
    <w:rsid w:val="00CD3E1E"/>
    <w:rPr>
      <w:lang w:val="uk-UA" w:eastAsia="en-US" w:bidi="ar-SA"/>
    </w:rPr>
  </w:style>
  <w:style w:type="character" w:customStyle="1" w:styleId="ListLabel35">
    <w:name w:val="ListLabel 35"/>
    <w:qFormat/>
    <w:rsid w:val="00CD3E1E"/>
    <w:rPr>
      <w:lang w:val="uk-UA" w:eastAsia="en-US" w:bidi="ar-SA"/>
    </w:rPr>
  </w:style>
  <w:style w:type="character" w:customStyle="1" w:styleId="ListLabel36">
    <w:name w:val="ListLabel 36"/>
    <w:qFormat/>
    <w:rsid w:val="00CD3E1E"/>
    <w:rPr>
      <w:lang w:val="uk-UA" w:eastAsia="en-US" w:bidi="ar-SA"/>
    </w:rPr>
  </w:style>
  <w:style w:type="character" w:customStyle="1" w:styleId="ListLabel37">
    <w:name w:val="ListLabel 3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38">
    <w:name w:val="ListLabel 38"/>
    <w:qFormat/>
    <w:rsid w:val="00CD3E1E"/>
    <w:rPr>
      <w:lang w:val="uk-UA" w:eastAsia="en-US" w:bidi="ar-SA"/>
    </w:rPr>
  </w:style>
  <w:style w:type="character" w:customStyle="1" w:styleId="ListLabel39">
    <w:name w:val="ListLabel 39"/>
    <w:qFormat/>
    <w:rsid w:val="00CD3E1E"/>
    <w:rPr>
      <w:lang w:val="uk-UA" w:eastAsia="en-US" w:bidi="ar-SA"/>
    </w:rPr>
  </w:style>
  <w:style w:type="character" w:customStyle="1" w:styleId="ListLabel40">
    <w:name w:val="ListLabel 40"/>
    <w:qFormat/>
    <w:rsid w:val="00CD3E1E"/>
    <w:rPr>
      <w:lang w:val="uk-UA" w:eastAsia="en-US" w:bidi="ar-SA"/>
    </w:rPr>
  </w:style>
  <w:style w:type="character" w:customStyle="1" w:styleId="ListLabel41">
    <w:name w:val="ListLabel 41"/>
    <w:qFormat/>
    <w:rsid w:val="00CD3E1E"/>
    <w:rPr>
      <w:lang w:val="uk-UA" w:eastAsia="en-US" w:bidi="ar-SA"/>
    </w:rPr>
  </w:style>
  <w:style w:type="character" w:customStyle="1" w:styleId="ListLabel42">
    <w:name w:val="ListLabel 42"/>
    <w:qFormat/>
    <w:rsid w:val="00CD3E1E"/>
    <w:rPr>
      <w:lang w:val="uk-UA" w:eastAsia="en-US" w:bidi="ar-SA"/>
    </w:rPr>
  </w:style>
  <w:style w:type="character" w:customStyle="1" w:styleId="ListLabel43">
    <w:name w:val="ListLabel 43"/>
    <w:qFormat/>
    <w:rsid w:val="00CD3E1E"/>
    <w:rPr>
      <w:lang w:val="uk-UA" w:eastAsia="en-US" w:bidi="ar-SA"/>
    </w:rPr>
  </w:style>
  <w:style w:type="character" w:customStyle="1" w:styleId="ListLabel44">
    <w:name w:val="ListLabel 44"/>
    <w:qFormat/>
    <w:rsid w:val="00CD3E1E"/>
    <w:rPr>
      <w:lang w:val="uk-UA" w:eastAsia="en-US" w:bidi="ar-SA"/>
    </w:rPr>
  </w:style>
  <w:style w:type="character" w:customStyle="1" w:styleId="ListLabel45">
    <w:name w:val="ListLabel 45"/>
    <w:qFormat/>
    <w:rsid w:val="00CD3E1E"/>
    <w:rPr>
      <w:lang w:val="uk-UA" w:eastAsia="en-US" w:bidi="ar-SA"/>
    </w:rPr>
  </w:style>
  <w:style w:type="character" w:customStyle="1" w:styleId="ListLabel46">
    <w:name w:val="ListLabel 46"/>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47">
    <w:name w:val="ListLabel 4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48">
    <w:name w:val="ListLabel 48"/>
    <w:qFormat/>
    <w:rsid w:val="00CD3E1E"/>
    <w:rPr>
      <w:lang w:val="uk-UA" w:eastAsia="en-US" w:bidi="ar-SA"/>
    </w:rPr>
  </w:style>
  <w:style w:type="character" w:customStyle="1" w:styleId="ListLabel49">
    <w:name w:val="ListLabel 49"/>
    <w:qFormat/>
    <w:rsid w:val="00CD3E1E"/>
    <w:rPr>
      <w:lang w:val="uk-UA" w:eastAsia="en-US" w:bidi="ar-SA"/>
    </w:rPr>
  </w:style>
  <w:style w:type="character" w:customStyle="1" w:styleId="ListLabel50">
    <w:name w:val="ListLabel 50"/>
    <w:qFormat/>
    <w:rsid w:val="00CD3E1E"/>
    <w:rPr>
      <w:lang w:val="uk-UA" w:eastAsia="en-US" w:bidi="ar-SA"/>
    </w:rPr>
  </w:style>
  <w:style w:type="character" w:customStyle="1" w:styleId="ListLabel51">
    <w:name w:val="ListLabel 51"/>
    <w:qFormat/>
    <w:rsid w:val="00CD3E1E"/>
    <w:rPr>
      <w:lang w:val="uk-UA" w:eastAsia="en-US" w:bidi="ar-SA"/>
    </w:rPr>
  </w:style>
  <w:style w:type="character" w:customStyle="1" w:styleId="ListLabel52">
    <w:name w:val="ListLabel 52"/>
    <w:qFormat/>
    <w:rsid w:val="00CD3E1E"/>
    <w:rPr>
      <w:lang w:val="uk-UA" w:eastAsia="en-US" w:bidi="ar-SA"/>
    </w:rPr>
  </w:style>
  <w:style w:type="character" w:customStyle="1" w:styleId="ListLabel53">
    <w:name w:val="ListLabel 53"/>
    <w:qFormat/>
    <w:rsid w:val="00CD3E1E"/>
    <w:rPr>
      <w:lang w:val="uk-UA" w:eastAsia="en-US" w:bidi="ar-SA"/>
    </w:rPr>
  </w:style>
  <w:style w:type="character" w:customStyle="1" w:styleId="ListLabel54">
    <w:name w:val="ListLabel 54"/>
    <w:qFormat/>
    <w:rsid w:val="00CD3E1E"/>
    <w:rPr>
      <w:lang w:val="uk-UA" w:eastAsia="en-US" w:bidi="ar-SA"/>
    </w:rPr>
  </w:style>
  <w:style w:type="character" w:customStyle="1" w:styleId="ListLabel55">
    <w:name w:val="ListLabel 55"/>
    <w:qFormat/>
    <w:rsid w:val="00CD3E1E"/>
    <w:rPr>
      <w:rFonts w:eastAsia="Times New Roman" w:cs="Times New Roman"/>
      <w:b w:val="0"/>
      <w:bCs w:val="0"/>
      <w:i w:val="0"/>
      <w:iCs w:val="0"/>
      <w:spacing w:val="0"/>
      <w:w w:val="100"/>
      <w:sz w:val="24"/>
      <w:szCs w:val="24"/>
      <w:lang w:val="uk-UA" w:eastAsia="en-US" w:bidi="ar-SA"/>
    </w:rPr>
  </w:style>
  <w:style w:type="character" w:customStyle="1" w:styleId="ListLabel56">
    <w:name w:val="ListLabel 56"/>
    <w:qFormat/>
    <w:rsid w:val="00CD3E1E"/>
    <w:rPr>
      <w:lang w:val="uk-UA" w:eastAsia="en-US" w:bidi="ar-SA"/>
    </w:rPr>
  </w:style>
  <w:style w:type="character" w:customStyle="1" w:styleId="ListLabel57">
    <w:name w:val="ListLabel 57"/>
    <w:qFormat/>
    <w:rsid w:val="00CD3E1E"/>
    <w:rPr>
      <w:lang w:val="uk-UA" w:eastAsia="en-US" w:bidi="ar-SA"/>
    </w:rPr>
  </w:style>
  <w:style w:type="character" w:customStyle="1" w:styleId="ListLabel58">
    <w:name w:val="ListLabel 58"/>
    <w:qFormat/>
    <w:rsid w:val="00CD3E1E"/>
    <w:rPr>
      <w:lang w:val="uk-UA" w:eastAsia="en-US" w:bidi="ar-SA"/>
    </w:rPr>
  </w:style>
  <w:style w:type="character" w:customStyle="1" w:styleId="ListLabel59">
    <w:name w:val="ListLabel 59"/>
    <w:qFormat/>
    <w:rsid w:val="00CD3E1E"/>
    <w:rPr>
      <w:lang w:val="uk-UA" w:eastAsia="en-US" w:bidi="ar-SA"/>
    </w:rPr>
  </w:style>
  <w:style w:type="character" w:customStyle="1" w:styleId="ListLabel60">
    <w:name w:val="ListLabel 60"/>
    <w:qFormat/>
    <w:rsid w:val="00CD3E1E"/>
    <w:rPr>
      <w:lang w:val="uk-UA" w:eastAsia="en-US" w:bidi="ar-SA"/>
    </w:rPr>
  </w:style>
  <w:style w:type="character" w:customStyle="1" w:styleId="ListLabel61">
    <w:name w:val="ListLabel 61"/>
    <w:qFormat/>
    <w:rsid w:val="00CD3E1E"/>
    <w:rPr>
      <w:lang w:val="uk-UA" w:eastAsia="en-US" w:bidi="ar-SA"/>
    </w:rPr>
  </w:style>
  <w:style w:type="character" w:customStyle="1" w:styleId="ListLabel62">
    <w:name w:val="ListLabel 62"/>
    <w:qFormat/>
    <w:rsid w:val="00CD3E1E"/>
    <w:rPr>
      <w:lang w:val="uk-UA" w:eastAsia="en-US" w:bidi="ar-SA"/>
    </w:rPr>
  </w:style>
  <w:style w:type="character" w:customStyle="1" w:styleId="ListLabel63">
    <w:name w:val="ListLabel 63"/>
    <w:qFormat/>
    <w:rsid w:val="00CD3E1E"/>
    <w:rPr>
      <w:lang w:val="uk-UA" w:eastAsia="en-US" w:bidi="ar-SA"/>
    </w:rPr>
  </w:style>
  <w:style w:type="character" w:customStyle="1" w:styleId="ListLabel64">
    <w:name w:val="ListLabel 64"/>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65">
    <w:name w:val="ListLabel 65"/>
    <w:qFormat/>
    <w:rsid w:val="00CD3E1E"/>
    <w:rPr>
      <w:lang w:val="uk-UA" w:eastAsia="en-US" w:bidi="ar-SA"/>
    </w:rPr>
  </w:style>
  <w:style w:type="character" w:customStyle="1" w:styleId="ListLabel66">
    <w:name w:val="ListLabel 66"/>
    <w:qFormat/>
    <w:rsid w:val="00CD3E1E"/>
    <w:rPr>
      <w:lang w:val="uk-UA" w:eastAsia="en-US" w:bidi="ar-SA"/>
    </w:rPr>
  </w:style>
  <w:style w:type="character" w:customStyle="1" w:styleId="ListLabel67">
    <w:name w:val="ListLabel 67"/>
    <w:qFormat/>
    <w:rsid w:val="00CD3E1E"/>
    <w:rPr>
      <w:lang w:val="uk-UA" w:eastAsia="en-US" w:bidi="ar-SA"/>
    </w:rPr>
  </w:style>
  <w:style w:type="character" w:customStyle="1" w:styleId="ListLabel68">
    <w:name w:val="ListLabel 68"/>
    <w:qFormat/>
    <w:rsid w:val="00CD3E1E"/>
    <w:rPr>
      <w:lang w:val="uk-UA" w:eastAsia="en-US" w:bidi="ar-SA"/>
    </w:rPr>
  </w:style>
  <w:style w:type="character" w:customStyle="1" w:styleId="ListLabel69">
    <w:name w:val="ListLabel 69"/>
    <w:qFormat/>
    <w:rsid w:val="00CD3E1E"/>
    <w:rPr>
      <w:lang w:val="uk-UA" w:eastAsia="en-US" w:bidi="ar-SA"/>
    </w:rPr>
  </w:style>
  <w:style w:type="character" w:customStyle="1" w:styleId="ListLabel70">
    <w:name w:val="ListLabel 70"/>
    <w:qFormat/>
    <w:rsid w:val="00CD3E1E"/>
    <w:rPr>
      <w:lang w:val="uk-UA" w:eastAsia="en-US" w:bidi="ar-SA"/>
    </w:rPr>
  </w:style>
  <w:style w:type="character" w:customStyle="1" w:styleId="ListLabel71">
    <w:name w:val="ListLabel 71"/>
    <w:qFormat/>
    <w:rsid w:val="00CD3E1E"/>
    <w:rPr>
      <w:lang w:val="uk-UA" w:eastAsia="en-US" w:bidi="ar-SA"/>
    </w:rPr>
  </w:style>
  <w:style w:type="character" w:customStyle="1" w:styleId="ListLabel72">
    <w:name w:val="ListLabel 72"/>
    <w:qFormat/>
    <w:rsid w:val="00CD3E1E"/>
    <w:rPr>
      <w:lang w:val="uk-UA" w:eastAsia="en-US" w:bidi="ar-SA"/>
    </w:rPr>
  </w:style>
  <w:style w:type="character" w:customStyle="1" w:styleId="ListLabel73">
    <w:name w:val="ListLabel 73"/>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74">
    <w:name w:val="ListLabel 74"/>
    <w:qFormat/>
    <w:rsid w:val="00CD3E1E"/>
    <w:rPr>
      <w:lang w:val="uk-UA" w:eastAsia="en-US" w:bidi="ar-SA"/>
    </w:rPr>
  </w:style>
  <w:style w:type="character" w:customStyle="1" w:styleId="ListLabel75">
    <w:name w:val="ListLabel 75"/>
    <w:qFormat/>
    <w:rsid w:val="00CD3E1E"/>
    <w:rPr>
      <w:lang w:val="uk-UA" w:eastAsia="en-US" w:bidi="ar-SA"/>
    </w:rPr>
  </w:style>
  <w:style w:type="character" w:customStyle="1" w:styleId="ListLabel76">
    <w:name w:val="ListLabel 76"/>
    <w:qFormat/>
    <w:rsid w:val="00CD3E1E"/>
    <w:rPr>
      <w:lang w:val="uk-UA" w:eastAsia="en-US" w:bidi="ar-SA"/>
    </w:rPr>
  </w:style>
  <w:style w:type="character" w:customStyle="1" w:styleId="ListLabel77">
    <w:name w:val="ListLabel 77"/>
    <w:qFormat/>
    <w:rsid w:val="00CD3E1E"/>
    <w:rPr>
      <w:lang w:val="uk-UA" w:eastAsia="en-US" w:bidi="ar-SA"/>
    </w:rPr>
  </w:style>
  <w:style w:type="character" w:customStyle="1" w:styleId="ListLabel78">
    <w:name w:val="ListLabel 78"/>
    <w:qFormat/>
    <w:rsid w:val="00CD3E1E"/>
    <w:rPr>
      <w:lang w:val="uk-UA" w:eastAsia="en-US" w:bidi="ar-SA"/>
    </w:rPr>
  </w:style>
  <w:style w:type="character" w:customStyle="1" w:styleId="ListLabel79">
    <w:name w:val="ListLabel 79"/>
    <w:qFormat/>
    <w:rsid w:val="00CD3E1E"/>
    <w:rPr>
      <w:lang w:val="uk-UA" w:eastAsia="en-US" w:bidi="ar-SA"/>
    </w:rPr>
  </w:style>
  <w:style w:type="character" w:customStyle="1" w:styleId="ListLabel80">
    <w:name w:val="ListLabel 80"/>
    <w:qFormat/>
    <w:rsid w:val="00CD3E1E"/>
    <w:rPr>
      <w:lang w:val="uk-UA" w:eastAsia="en-US" w:bidi="ar-SA"/>
    </w:rPr>
  </w:style>
  <w:style w:type="character" w:customStyle="1" w:styleId="ListLabel81">
    <w:name w:val="ListLabel 81"/>
    <w:qFormat/>
    <w:rsid w:val="00CD3E1E"/>
    <w:rPr>
      <w:lang w:val="uk-UA" w:eastAsia="en-US" w:bidi="ar-SA"/>
    </w:rPr>
  </w:style>
  <w:style w:type="character" w:customStyle="1" w:styleId="ListLabel82">
    <w:name w:val="ListLabel 82"/>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83">
    <w:name w:val="ListLabel 83"/>
    <w:qFormat/>
    <w:rsid w:val="00CD3E1E"/>
    <w:rPr>
      <w:lang w:val="uk-UA" w:eastAsia="en-US" w:bidi="ar-SA"/>
    </w:rPr>
  </w:style>
  <w:style w:type="character" w:customStyle="1" w:styleId="ListLabel84">
    <w:name w:val="ListLabel 84"/>
    <w:qFormat/>
    <w:rsid w:val="00CD3E1E"/>
    <w:rPr>
      <w:lang w:val="uk-UA" w:eastAsia="en-US" w:bidi="ar-SA"/>
    </w:rPr>
  </w:style>
  <w:style w:type="character" w:customStyle="1" w:styleId="ListLabel85">
    <w:name w:val="ListLabel 85"/>
    <w:qFormat/>
    <w:rsid w:val="00CD3E1E"/>
    <w:rPr>
      <w:lang w:val="uk-UA" w:eastAsia="en-US" w:bidi="ar-SA"/>
    </w:rPr>
  </w:style>
  <w:style w:type="character" w:customStyle="1" w:styleId="ListLabel86">
    <w:name w:val="ListLabel 86"/>
    <w:qFormat/>
    <w:rsid w:val="00CD3E1E"/>
    <w:rPr>
      <w:lang w:val="uk-UA" w:eastAsia="en-US" w:bidi="ar-SA"/>
    </w:rPr>
  </w:style>
  <w:style w:type="character" w:customStyle="1" w:styleId="ListLabel87">
    <w:name w:val="ListLabel 87"/>
    <w:qFormat/>
    <w:rsid w:val="00CD3E1E"/>
    <w:rPr>
      <w:lang w:val="uk-UA" w:eastAsia="en-US" w:bidi="ar-SA"/>
    </w:rPr>
  </w:style>
  <w:style w:type="character" w:customStyle="1" w:styleId="ListLabel88">
    <w:name w:val="ListLabel 88"/>
    <w:qFormat/>
    <w:rsid w:val="00CD3E1E"/>
    <w:rPr>
      <w:lang w:val="uk-UA" w:eastAsia="en-US" w:bidi="ar-SA"/>
    </w:rPr>
  </w:style>
  <w:style w:type="character" w:customStyle="1" w:styleId="ListLabel89">
    <w:name w:val="ListLabel 89"/>
    <w:qFormat/>
    <w:rsid w:val="00CD3E1E"/>
    <w:rPr>
      <w:lang w:val="uk-UA" w:eastAsia="en-US" w:bidi="ar-SA"/>
    </w:rPr>
  </w:style>
  <w:style w:type="character" w:customStyle="1" w:styleId="ListLabel90">
    <w:name w:val="ListLabel 90"/>
    <w:qFormat/>
    <w:rsid w:val="00CD3E1E"/>
    <w:rPr>
      <w:lang w:val="uk-UA" w:eastAsia="en-US" w:bidi="ar-SA"/>
    </w:rPr>
  </w:style>
  <w:style w:type="character" w:customStyle="1" w:styleId="ListLabel91">
    <w:name w:val="ListLabel 91"/>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92">
    <w:name w:val="ListLabel 92"/>
    <w:qFormat/>
    <w:rsid w:val="00CD3E1E"/>
    <w:rPr>
      <w:lang w:val="uk-UA" w:eastAsia="en-US" w:bidi="ar-SA"/>
    </w:rPr>
  </w:style>
  <w:style w:type="character" w:customStyle="1" w:styleId="ListLabel93">
    <w:name w:val="ListLabel 93"/>
    <w:qFormat/>
    <w:rsid w:val="00CD3E1E"/>
    <w:rPr>
      <w:lang w:val="uk-UA" w:eastAsia="en-US" w:bidi="ar-SA"/>
    </w:rPr>
  </w:style>
  <w:style w:type="character" w:customStyle="1" w:styleId="ListLabel94">
    <w:name w:val="ListLabel 94"/>
    <w:qFormat/>
    <w:rsid w:val="00CD3E1E"/>
    <w:rPr>
      <w:lang w:val="uk-UA" w:eastAsia="en-US" w:bidi="ar-SA"/>
    </w:rPr>
  </w:style>
  <w:style w:type="character" w:customStyle="1" w:styleId="ListLabel95">
    <w:name w:val="ListLabel 95"/>
    <w:qFormat/>
    <w:rsid w:val="00CD3E1E"/>
    <w:rPr>
      <w:lang w:val="uk-UA" w:eastAsia="en-US" w:bidi="ar-SA"/>
    </w:rPr>
  </w:style>
  <w:style w:type="character" w:customStyle="1" w:styleId="ListLabel96">
    <w:name w:val="ListLabel 96"/>
    <w:qFormat/>
    <w:rsid w:val="00CD3E1E"/>
    <w:rPr>
      <w:lang w:val="uk-UA" w:eastAsia="en-US" w:bidi="ar-SA"/>
    </w:rPr>
  </w:style>
  <w:style w:type="character" w:customStyle="1" w:styleId="ListLabel97">
    <w:name w:val="ListLabel 97"/>
    <w:qFormat/>
    <w:rsid w:val="00CD3E1E"/>
    <w:rPr>
      <w:lang w:val="uk-UA" w:eastAsia="en-US" w:bidi="ar-SA"/>
    </w:rPr>
  </w:style>
  <w:style w:type="character" w:customStyle="1" w:styleId="ListLabel98">
    <w:name w:val="ListLabel 98"/>
    <w:qFormat/>
    <w:rsid w:val="00CD3E1E"/>
    <w:rPr>
      <w:lang w:val="uk-UA" w:eastAsia="en-US" w:bidi="ar-SA"/>
    </w:rPr>
  </w:style>
  <w:style w:type="character" w:customStyle="1" w:styleId="ListLabel99">
    <w:name w:val="ListLabel 99"/>
    <w:qFormat/>
    <w:rsid w:val="00CD3E1E"/>
    <w:rPr>
      <w:lang w:val="uk-UA" w:eastAsia="en-US" w:bidi="ar-SA"/>
    </w:rPr>
  </w:style>
  <w:style w:type="character" w:customStyle="1" w:styleId="ListLabel100">
    <w:name w:val="ListLabel 10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01">
    <w:name w:val="ListLabel 101"/>
    <w:qFormat/>
    <w:rsid w:val="00CD3E1E"/>
    <w:rPr>
      <w:lang w:val="uk-UA" w:eastAsia="en-US" w:bidi="ar-SA"/>
    </w:rPr>
  </w:style>
  <w:style w:type="character" w:customStyle="1" w:styleId="ListLabel102">
    <w:name w:val="ListLabel 102"/>
    <w:qFormat/>
    <w:rsid w:val="00CD3E1E"/>
    <w:rPr>
      <w:lang w:val="uk-UA" w:eastAsia="en-US" w:bidi="ar-SA"/>
    </w:rPr>
  </w:style>
  <w:style w:type="character" w:customStyle="1" w:styleId="ListLabel103">
    <w:name w:val="ListLabel 103"/>
    <w:qFormat/>
    <w:rsid w:val="00CD3E1E"/>
    <w:rPr>
      <w:lang w:val="uk-UA" w:eastAsia="en-US" w:bidi="ar-SA"/>
    </w:rPr>
  </w:style>
  <w:style w:type="character" w:customStyle="1" w:styleId="ListLabel104">
    <w:name w:val="ListLabel 104"/>
    <w:qFormat/>
    <w:rsid w:val="00CD3E1E"/>
    <w:rPr>
      <w:lang w:val="uk-UA" w:eastAsia="en-US" w:bidi="ar-SA"/>
    </w:rPr>
  </w:style>
  <w:style w:type="character" w:customStyle="1" w:styleId="ListLabel105">
    <w:name w:val="ListLabel 105"/>
    <w:qFormat/>
    <w:rsid w:val="00CD3E1E"/>
    <w:rPr>
      <w:lang w:val="uk-UA" w:eastAsia="en-US" w:bidi="ar-SA"/>
    </w:rPr>
  </w:style>
  <w:style w:type="character" w:customStyle="1" w:styleId="ListLabel106">
    <w:name w:val="ListLabel 106"/>
    <w:qFormat/>
    <w:rsid w:val="00CD3E1E"/>
    <w:rPr>
      <w:lang w:val="uk-UA" w:eastAsia="en-US" w:bidi="ar-SA"/>
    </w:rPr>
  </w:style>
  <w:style w:type="character" w:customStyle="1" w:styleId="ListLabel107">
    <w:name w:val="ListLabel 107"/>
    <w:qFormat/>
    <w:rsid w:val="00CD3E1E"/>
    <w:rPr>
      <w:lang w:val="uk-UA" w:eastAsia="en-US" w:bidi="ar-SA"/>
    </w:rPr>
  </w:style>
  <w:style w:type="character" w:customStyle="1" w:styleId="ListLabel108">
    <w:name w:val="ListLabel 108"/>
    <w:qFormat/>
    <w:rsid w:val="00CD3E1E"/>
    <w:rPr>
      <w:lang w:val="uk-UA" w:eastAsia="en-US" w:bidi="ar-SA"/>
    </w:rPr>
  </w:style>
  <w:style w:type="character" w:customStyle="1" w:styleId="ListLabel109">
    <w:name w:val="ListLabel 109"/>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10">
    <w:name w:val="ListLabel 110"/>
    <w:qFormat/>
    <w:rsid w:val="00CD3E1E"/>
    <w:rPr>
      <w:lang w:val="uk-UA" w:eastAsia="en-US" w:bidi="ar-SA"/>
    </w:rPr>
  </w:style>
  <w:style w:type="character" w:customStyle="1" w:styleId="ListLabel111">
    <w:name w:val="ListLabel 111"/>
    <w:qFormat/>
    <w:rsid w:val="00CD3E1E"/>
    <w:rPr>
      <w:lang w:val="uk-UA" w:eastAsia="en-US" w:bidi="ar-SA"/>
    </w:rPr>
  </w:style>
  <w:style w:type="character" w:customStyle="1" w:styleId="ListLabel112">
    <w:name w:val="ListLabel 112"/>
    <w:qFormat/>
    <w:rsid w:val="00CD3E1E"/>
    <w:rPr>
      <w:lang w:val="uk-UA" w:eastAsia="en-US" w:bidi="ar-SA"/>
    </w:rPr>
  </w:style>
  <w:style w:type="character" w:customStyle="1" w:styleId="ListLabel113">
    <w:name w:val="ListLabel 113"/>
    <w:qFormat/>
    <w:rsid w:val="00CD3E1E"/>
    <w:rPr>
      <w:lang w:val="uk-UA" w:eastAsia="en-US" w:bidi="ar-SA"/>
    </w:rPr>
  </w:style>
  <w:style w:type="character" w:customStyle="1" w:styleId="ListLabel114">
    <w:name w:val="ListLabel 114"/>
    <w:qFormat/>
    <w:rsid w:val="00CD3E1E"/>
    <w:rPr>
      <w:lang w:val="uk-UA" w:eastAsia="en-US" w:bidi="ar-SA"/>
    </w:rPr>
  </w:style>
  <w:style w:type="character" w:customStyle="1" w:styleId="ListLabel115">
    <w:name w:val="ListLabel 115"/>
    <w:qFormat/>
    <w:rsid w:val="00CD3E1E"/>
    <w:rPr>
      <w:lang w:val="uk-UA" w:eastAsia="en-US" w:bidi="ar-SA"/>
    </w:rPr>
  </w:style>
  <w:style w:type="character" w:customStyle="1" w:styleId="ListLabel116">
    <w:name w:val="ListLabel 116"/>
    <w:qFormat/>
    <w:rsid w:val="00CD3E1E"/>
    <w:rPr>
      <w:lang w:val="uk-UA" w:eastAsia="en-US" w:bidi="ar-SA"/>
    </w:rPr>
  </w:style>
  <w:style w:type="character" w:customStyle="1" w:styleId="ListLabel117">
    <w:name w:val="ListLabel 117"/>
    <w:qFormat/>
    <w:rsid w:val="00CD3E1E"/>
    <w:rPr>
      <w:lang w:val="uk-UA" w:eastAsia="en-US" w:bidi="ar-SA"/>
    </w:rPr>
  </w:style>
  <w:style w:type="character" w:customStyle="1" w:styleId="ListLabel118">
    <w:name w:val="ListLabel 118"/>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19">
    <w:name w:val="ListLabel 119"/>
    <w:qFormat/>
    <w:rsid w:val="00CD3E1E"/>
    <w:rPr>
      <w:lang w:val="uk-UA" w:eastAsia="en-US" w:bidi="ar-SA"/>
    </w:rPr>
  </w:style>
  <w:style w:type="character" w:customStyle="1" w:styleId="ListLabel120">
    <w:name w:val="ListLabel 120"/>
    <w:qFormat/>
    <w:rsid w:val="00CD3E1E"/>
    <w:rPr>
      <w:lang w:val="uk-UA" w:eastAsia="en-US" w:bidi="ar-SA"/>
    </w:rPr>
  </w:style>
  <w:style w:type="character" w:customStyle="1" w:styleId="ListLabel121">
    <w:name w:val="ListLabel 121"/>
    <w:qFormat/>
    <w:rsid w:val="00CD3E1E"/>
    <w:rPr>
      <w:lang w:val="uk-UA" w:eastAsia="en-US" w:bidi="ar-SA"/>
    </w:rPr>
  </w:style>
  <w:style w:type="character" w:customStyle="1" w:styleId="ListLabel122">
    <w:name w:val="ListLabel 122"/>
    <w:qFormat/>
    <w:rsid w:val="00CD3E1E"/>
    <w:rPr>
      <w:lang w:val="uk-UA" w:eastAsia="en-US" w:bidi="ar-SA"/>
    </w:rPr>
  </w:style>
  <w:style w:type="character" w:customStyle="1" w:styleId="ListLabel123">
    <w:name w:val="ListLabel 123"/>
    <w:qFormat/>
    <w:rsid w:val="00CD3E1E"/>
    <w:rPr>
      <w:lang w:val="uk-UA" w:eastAsia="en-US" w:bidi="ar-SA"/>
    </w:rPr>
  </w:style>
  <w:style w:type="character" w:customStyle="1" w:styleId="ListLabel124">
    <w:name w:val="ListLabel 124"/>
    <w:qFormat/>
    <w:rsid w:val="00CD3E1E"/>
    <w:rPr>
      <w:lang w:val="uk-UA" w:eastAsia="en-US" w:bidi="ar-SA"/>
    </w:rPr>
  </w:style>
  <w:style w:type="character" w:customStyle="1" w:styleId="ListLabel125">
    <w:name w:val="ListLabel 125"/>
    <w:qFormat/>
    <w:rsid w:val="00CD3E1E"/>
    <w:rPr>
      <w:lang w:val="uk-UA" w:eastAsia="en-US" w:bidi="ar-SA"/>
    </w:rPr>
  </w:style>
  <w:style w:type="character" w:customStyle="1" w:styleId="ListLabel126">
    <w:name w:val="ListLabel 126"/>
    <w:qFormat/>
    <w:rsid w:val="00CD3E1E"/>
    <w:rPr>
      <w:lang w:val="uk-UA" w:eastAsia="en-US" w:bidi="ar-SA"/>
    </w:rPr>
  </w:style>
  <w:style w:type="character" w:customStyle="1" w:styleId="ListLabel127">
    <w:name w:val="ListLabel 12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28">
    <w:name w:val="ListLabel 128"/>
    <w:qFormat/>
    <w:rsid w:val="00CD3E1E"/>
    <w:rPr>
      <w:lang w:val="uk-UA" w:eastAsia="en-US" w:bidi="ar-SA"/>
    </w:rPr>
  </w:style>
  <w:style w:type="character" w:customStyle="1" w:styleId="ListLabel129">
    <w:name w:val="ListLabel 129"/>
    <w:qFormat/>
    <w:rsid w:val="00CD3E1E"/>
    <w:rPr>
      <w:lang w:val="uk-UA" w:eastAsia="en-US" w:bidi="ar-SA"/>
    </w:rPr>
  </w:style>
  <w:style w:type="character" w:customStyle="1" w:styleId="ListLabel130">
    <w:name w:val="ListLabel 130"/>
    <w:qFormat/>
    <w:rsid w:val="00CD3E1E"/>
    <w:rPr>
      <w:lang w:val="uk-UA" w:eastAsia="en-US" w:bidi="ar-SA"/>
    </w:rPr>
  </w:style>
  <w:style w:type="character" w:customStyle="1" w:styleId="ListLabel131">
    <w:name w:val="ListLabel 131"/>
    <w:qFormat/>
    <w:rsid w:val="00CD3E1E"/>
    <w:rPr>
      <w:lang w:val="uk-UA" w:eastAsia="en-US" w:bidi="ar-SA"/>
    </w:rPr>
  </w:style>
  <w:style w:type="character" w:customStyle="1" w:styleId="ListLabel132">
    <w:name w:val="ListLabel 132"/>
    <w:qFormat/>
    <w:rsid w:val="00CD3E1E"/>
    <w:rPr>
      <w:lang w:val="uk-UA" w:eastAsia="en-US" w:bidi="ar-SA"/>
    </w:rPr>
  </w:style>
  <w:style w:type="character" w:customStyle="1" w:styleId="ListLabel133">
    <w:name w:val="ListLabel 133"/>
    <w:qFormat/>
    <w:rsid w:val="00CD3E1E"/>
    <w:rPr>
      <w:lang w:val="uk-UA" w:eastAsia="en-US" w:bidi="ar-SA"/>
    </w:rPr>
  </w:style>
  <w:style w:type="character" w:customStyle="1" w:styleId="ListLabel134">
    <w:name w:val="ListLabel 134"/>
    <w:qFormat/>
    <w:rsid w:val="00CD3E1E"/>
    <w:rPr>
      <w:lang w:val="uk-UA" w:eastAsia="en-US" w:bidi="ar-SA"/>
    </w:rPr>
  </w:style>
  <w:style w:type="character" w:customStyle="1" w:styleId="ListLabel135">
    <w:name w:val="ListLabel 135"/>
    <w:qFormat/>
    <w:rsid w:val="00CD3E1E"/>
    <w:rPr>
      <w:lang w:val="uk-UA" w:eastAsia="en-US" w:bidi="ar-SA"/>
    </w:rPr>
  </w:style>
  <w:style w:type="character" w:customStyle="1" w:styleId="ListLabel136">
    <w:name w:val="ListLabel 136"/>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37">
    <w:name w:val="ListLabel 137"/>
    <w:qFormat/>
    <w:rsid w:val="00CD3E1E"/>
    <w:rPr>
      <w:lang w:val="uk-UA" w:eastAsia="en-US" w:bidi="ar-SA"/>
    </w:rPr>
  </w:style>
  <w:style w:type="character" w:customStyle="1" w:styleId="ListLabel138">
    <w:name w:val="ListLabel 138"/>
    <w:qFormat/>
    <w:rsid w:val="00CD3E1E"/>
    <w:rPr>
      <w:lang w:val="uk-UA" w:eastAsia="en-US" w:bidi="ar-SA"/>
    </w:rPr>
  </w:style>
  <w:style w:type="character" w:customStyle="1" w:styleId="ListLabel139">
    <w:name w:val="ListLabel 139"/>
    <w:qFormat/>
    <w:rsid w:val="00CD3E1E"/>
    <w:rPr>
      <w:lang w:val="uk-UA" w:eastAsia="en-US" w:bidi="ar-SA"/>
    </w:rPr>
  </w:style>
  <w:style w:type="character" w:customStyle="1" w:styleId="ListLabel140">
    <w:name w:val="ListLabel 140"/>
    <w:qFormat/>
    <w:rsid w:val="00CD3E1E"/>
    <w:rPr>
      <w:lang w:val="uk-UA" w:eastAsia="en-US" w:bidi="ar-SA"/>
    </w:rPr>
  </w:style>
  <w:style w:type="character" w:customStyle="1" w:styleId="ListLabel141">
    <w:name w:val="ListLabel 141"/>
    <w:qFormat/>
    <w:rsid w:val="00CD3E1E"/>
    <w:rPr>
      <w:lang w:val="uk-UA" w:eastAsia="en-US" w:bidi="ar-SA"/>
    </w:rPr>
  </w:style>
  <w:style w:type="character" w:customStyle="1" w:styleId="ListLabel142">
    <w:name w:val="ListLabel 142"/>
    <w:qFormat/>
    <w:rsid w:val="00CD3E1E"/>
    <w:rPr>
      <w:lang w:val="uk-UA" w:eastAsia="en-US" w:bidi="ar-SA"/>
    </w:rPr>
  </w:style>
  <w:style w:type="character" w:customStyle="1" w:styleId="ListLabel143">
    <w:name w:val="ListLabel 143"/>
    <w:qFormat/>
    <w:rsid w:val="00CD3E1E"/>
    <w:rPr>
      <w:lang w:val="uk-UA" w:eastAsia="en-US" w:bidi="ar-SA"/>
    </w:rPr>
  </w:style>
  <w:style w:type="character" w:customStyle="1" w:styleId="ListLabel144">
    <w:name w:val="ListLabel 144"/>
    <w:qFormat/>
    <w:rsid w:val="00CD3E1E"/>
    <w:rPr>
      <w:lang w:val="uk-UA" w:eastAsia="en-US" w:bidi="ar-SA"/>
    </w:rPr>
  </w:style>
  <w:style w:type="character" w:customStyle="1" w:styleId="ListLabel145">
    <w:name w:val="ListLabel 145"/>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46">
    <w:name w:val="ListLabel 146"/>
    <w:qFormat/>
    <w:rsid w:val="00CD3E1E"/>
    <w:rPr>
      <w:lang w:val="uk-UA" w:eastAsia="en-US" w:bidi="ar-SA"/>
    </w:rPr>
  </w:style>
  <w:style w:type="character" w:customStyle="1" w:styleId="ListLabel147">
    <w:name w:val="ListLabel 147"/>
    <w:qFormat/>
    <w:rsid w:val="00CD3E1E"/>
    <w:rPr>
      <w:lang w:val="uk-UA" w:eastAsia="en-US" w:bidi="ar-SA"/>
    </w:rPr>
  </w:style>
  <w:style w:type="character" w:customStyle="1" w:styleId="ListLabel148">
    <w:name w:val="ListLabel 148"/>
    <w:qFormat/>
    <w:rsid w:val="00CD3E1E"/>
    <w:rPr>
      <w:lang w:val="uk-UA" w:eastAsia="en-US" w:bidi="ar-SA"/>
    </w:rPr>
  </w:style>
  <w:style w:type="character" w:customStyle="1" w:styleId="ListLabel149">
    <w:name w:val="ListLabel 149"/>
    <w:qFormat/>
    <w:rsid w:val="00CD3E1E"/>
    <w:rPr>
      <w:lang w:val="uk-UA" w:eastAsia="en-US" w:bidi="ar-SA"/>
    </w:rPr>
  </w:style>
  <w:style w:type="character" w:customStyle="1" w:styleId="ListLabel150">
    <w:name w:val="ListLabel 150"/>
    <w:qFormat/>
    <w:rsid w:val="00CD3E1E"/>
    <w:rPr>
      <w:lang w:val="uk-UA" w:eastAsia="en-US" w:bidi="ar-SA"/>
    </w:rPr>
  </w:style>
  <w:style w:type="character" w:customStyle="1" w:styleId="ListLabel151">
    <w:name w:val="ListLabel 151"/>
    <w:qFormat/>
    <w:rsid w:val="00CD3E1E"/>
    <w:rPr>
      <w:lang w:val="uk-UA" w:eastAsia="en-US" w:bidi="ar-SA"/>
    </w:rPr>
  </w:style>
  <w:style w:type="character" w:customStyle="1" w:styleId="ListLabel152">
    <w:name w:val="ListLabel 152"/>
    <w:qFormat/>
    <w:rsid w:val="00CD3E1E"/>
    <w:rPr>
      <w:lang w:val="uk-UA" w:eastAsia="en-US" w:bidi="ar-SA"/>
    </w:rPr>
  </w:style>
  <w:style w:type="character" w:customStyle="1" w:styleId="ListLabel153">
    <w:name w:val="ListLabel 153"/>
    <w:qFormat/>
    <w:rsid w:val="00CD3E1E"/>
    <w:rPr>
      <w:lang w:val="uk-UA" w:eastAsia="en-US" w:bidi="ar-SA"/>
    </w:rPr>
  </w:style>
  <w:style w:type="character" w:customStyle="1" w:styleId="ListLabel154">
    <w:name w:val="ListLabel 154"/>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55">
    <w:name w:val="ListLabel 155"/>
    <w:qFormat/>
    <w:rsid w:val="00CD3E1E"/>
    <w:rPr>
      <w:lang w:val="uk-UA" w:eastAsia="en-US" w:bidi="ar-SA"/>
    </w:rPr>
  </w:style>
  <w:style w:type="character" w:customStyle="1" w:styleId="ListLabel156">
    <w:name w:val="ListLabel 156"/>
    <w:qFormat/>
    <w:rsid w:val="00CD3E1E"/>
    <w:rPr>
      <w:lang w:val="uk-UA" w:eastAsia="en-US" w:bidi="ar-SA"/>
    </w:rPr>
  </w:style>
  <w:style w:type="character" w:customStyle="1" w:styleId="ListLabel157">
    <w:name w:val="ListLabel 157"/>
    <w:qFormat/>
    <w:rsid w:val="00CD3E1E"/>
    <w:rPr>
      <w:lang w:val="uk-UA" w:eastAsia="en-US" w:bidi="ar-SA"/>
    </w:rPr>
  </w:style>
  <w:style w:type="character" w:customStyle="1" w:styleId="ListLabel158">
    <w:name w:val="ListLabel 158"/>
    <w:qFormat/>
    <w:rsid w:val="00CD3E1E"/>
    <w:rPr>
      <w:lang w:val="uk-UA" w:eastAsia="en-US" w:bidi="ar-SA"/>
    </w:rPr>
  </w:style>
  <w:style w:type="character" w:customStyle="1" w:styleId="ListLabel159">
    <w:name w:val="ListLabel 159"/>
    <w:qFormat/>
    <w:rsid w:val="00CD3E1E"/>
    <w:rPr>
      <w:lang w:val="uk-UA" w:eastAsia="en-US" w:bidi="ar-SA"/>
    </w:rPr>
  </w:style>
  <w:style w:type="character" w:customStyle="1" w:styleId="ListLabel160">
    <w:name w:val="ListLabel 160"/>
    <w:qFormat/>
    <w:rsid w:val="00CD3E1E"/>
    <w:rPr>
      <w:lang w:val="uk-UA" w:eastAsia="en-US" w:bidi="ar-SA"/>
    </w:rPr>
  </w:style>
  <w:style w:type="character" w:customStyle="1" w:styleId="ListLabel161">
    <w:name w:val="ListLabel 161"/>
    <w:qFormat/>
    <w:rsid w:val="00CD3E1E"/>
    <w:rPr>
      <w:lang w:val="uk-UA" w:eastAsia="en-US" w:bidi="ar-SA"/>
    </w:rPr>
  </w:style>
  <w:style w:type="character" w:customStyle="1" w:styleId="ListLabel162">
    <w:name w:val="ListLabel 162"/>
    <w:qFormat/>
    <w:rsid w:val="00CD3E1E"/>
    <w:rPr>
      <w:lang w:val="uk-UA" w:eastAsia="en-US" w:bidi="ar-SA"/>
    </w:rPr>
  </w:style>
  <w:style w:type="character" w:customStyle="1" w:styleId="ListLabel163">
    <w:name w:val="ListLabel 163"/>
    <w:qFormat/>
    <w:rsid w:val="00CD3E1E"/>
    <w:rPr>
      <w:lang w:val="uk-UA" w:eastAsia="en-US" w:bidi="ar-SA"/>
    </w:rPr>
  </w:style>
  <w:style w:type="character" w:customStyle="1" w:styleId="ListLabel164">
    <w:name w:val="ListLabel 164"/>
    <w:qFormat/>
    <w:rsid w:val="00CD3E1E"/>
    <w:rPr>
      <w:rFonts w:eastAsia="Times New Roman" w:cs="Times New Roman"/>
      <w:b/>
      <w:bCs/>
      <w:i w:val="0"/>
      <w:iCs w:val="0"/>
      <w:spacing w:val="0"/>
      <w:w w:val="100"/>
      <w:sz w:val="26"/>
      <w:szCs w:val="26"/>
      <w:lang w:val="uk-UA" w:eastAsia="en-US" w:bidi="ar-SA"/>
    </w:rPr>
  </w:style>
  <w:style w:type="character" w:customStyle="1" w:styleId="ListLabel165">
    <w:name w:val="ListLabel 165"/>
    <w:qFormat/>
    <w:rsid w:val="00CD3E1E"/>
    <w:rPr>
      <w:rFonts w:eastAsia="Times New Roman" w:cs="Times New Roman"/>
      <w:b w:val="0"/>
      <w:bCs w:val="0"/>
      <w:i w:val="0"/>
      <w:iCs w:val="0"/>
      <w:spacing w:val="0"/>
      <w:w w:val="96"/>
      <w:sz w:val="28"/>
      <w:szCs w:val="28"/>
      <w:lang w:val="uk-UA" w:eastAsia="en-US" w:bidi="ar-SA"/>
    </w:rPr>
  </w:style>
  <w:style w:type="character" w:customStyle="1" w:styleId="ListLabel166">
    <w:name w:val="ListLabel 166"/>
    <w:qFormat/>
    <w:rsid w:val="00CD3E1E"/>
    <w:rPr>
      <w:lang w:val="uk-UA" w:eastAsia="en-US" w:bidi="ar-SA"/>
    </w:rPr>
  </w:style>
  <w:style w:type="character" w:customStyle="1" w:styleId="ListLabel167">
    <w:name w:val="ListLabel 167"/>
    <w:qFormat/>
    <w:rsid w:val="00CD3E1E"/>
    <w:rPr>
      <w:lang w:val="uk-UA" w:eastAsia="en-US" w:bidi="ar-SA"/>
    </w:rPr>
  </w:style>
  <w:style w:type="character" w:customStyle="1" w:styleId="ListLabel168">
    <w:name w:val="ListLabel 168"/>
    <w:qFormat/>
    <w:rsid w:val="00CD3E1E"/>
    <w:rPr>
      <w:lang w:val="uk-UA" w:eastAsia="en-US" w:bidi="ar-SA"/>
    </w:rPr>
  </w:style>
  <w:style w:type="character" w:customStyle="1" w:styleId="ListLabel169">
    <w:name w:val="ListLabel 169"/>
    <w:qFormat/>
    <w:rsid w:val="00CD3E1E"/>
    <w:rPr>
      <w:lang w:val="uk-UA" w:eastAsia="en-US" w:bidi="ar-SA"/>
    </w:rPr>
  </w:style>
  <w:style w:type="character" w:customStyle="1" w:styleId="ListLabel170">
    <w:name w:val="ListLabel 170"/>
    <w:qFormat/>
    <w:rsid w:val="00CD3E1E"/>
    <w:rPr>
      <w:lang w:val="uk-UA" w:eastAsia="en-US" w:bidi="ar-SA"/>
    </w:rPr>
  </w:style>
  <w:style w:type="character" w:customStyle="1" w:styleId="ListLabel171">
    <w:name w:val="ListLabel 171"/>
    <w:qFormat/>
    <w:rsid w:val="00CD3E1E"/>
    <w:rPr>
      <w:lang w:val="uk-UA" w:eastAsia="en-US" w:bidi="ar-SA"/>
    </w:rPr>
  </w:style>
  <w:style w:type="character" w:customStyle="1" w:styleId="ListLabel172">
    <w:name w:val="ListLabel 172"/>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73">
    <w:name w:val="ListLabel 173"/>
    <w:qFormat/>
    <w:rsid w:val="00CD3E1E"/>
    <w:rPr>
      <w:lang w:val="uk-UA" w:eastAsia="en-US" w:bidi="ar-SA"/>
    </w:rPr>
  </w:style>
  <w:style w:type="character" w:customStyle="1" w:styleId="ListLabel174">
    <w:name w:val="ListLabel 174"/>
    <w:qFormat/>
    <w:rsid w:val="00CD3E1E"/>
    <w:rPr>
      <w:lang w:val="uk-UA" w:eastAsia="en-US" w:bidi="ar-SA"/>
    </w:rPr>
  </w:style>
  <w:style w:type="character" w:customStyle="1" w:styleId="ListLabel175">
    <w:name w:val="ListLabel 175"/>
    <w:qFormat/>
    <w:rsid w:val="00CD3E1E"/>
    <w:rPr>
      <w:lang w:val="uk-UA" w:eastAsia="en-US" w:bidi="ar-SA"/>
    </w:rPr>
  </w:style>
  <w:style w:type="character" w:customStyle="1" w:styleId="ListLabel176">
    <w:name w:val="ListLabel 176"/>
    <w:qFormat/>
    <w:rsid w:val="00CD3E1E"/>
    <w:rPr>
      <w:lang w:val="uk-UA" w:eastAsia="en-US" w:bidi="ar-SA"/>
    </w:rPr>
  </w:style>
  <w:style w:type="character" w:customStyle="1" w:styleId="ListLabel177">
    <w:name w:val="ListLabel 177"/>
    <w:qFormat/>
    <w:rsid w:val="00CD3E1E"/>
    <w:rPr>
      <w:lang w:val="uk-UA" w:eastAsia="en-US" w:bidi="ar-SA"/>
    </w:rPr>
  </w:style>
  <w:style w:type="character" w:customStyle="1" w:styleId="ListLabel178">
    <w:name w:val="ListLabel 178"/>
    <w:qFormat/>
    <w:rsid w:val="00CD3E1E"/>
    <w:rPr>
      <w:lang w:val="uk-UA" w:eastAsia="en-US" w:bidi="ar-SA"/>
    </w:rPr>
  </w:style>
  <w:style w:type="character" w:customStyle="1" w:styleId="ListLabel179">
    <w:name w:val="ListLabel 179"/>
    <w:qFormat/>
    <w:rsid w:val="00CD3E1E"/>
    <w:rPr>
      <w:lang w:val="uk-UA" w:eastAsia="en-US" w:bidi="ar-SA"/>
    </w:rPr>
  </w:style>
  <w:style w:type="character" w:customStyle="1" w:styleId="ListLabel180">
    <w:name w:val="ListLabel 180"/>
    <w:qFormat/>
    <w:rsid w:val="00CD3E1E"/>
    <w:rPr>
      <w:lang w:val="uk-UA" w:eastAsia="en-US" w:bidi="ar-SA"/>
    </w:rPr>
  </w:style>
  <w:style w:type="character" w:customStyle="1" w:styleId="ListLabel181">
    <w:name w:val="ListLabel 181"/>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82">
    <w:name w:val="ListLabel 182"/>
    <w:qFormat/>
    <w:rsid w:val="00CD3E1E"/>
    <w:rPr>
      <w:lang w:val="uk-UA" w:eastAsia="en-US" w:bidi="ar-SA"/>
    </w:rPr>
  </w:style>
  <w:style w:type="character" w:customStyle="1" w:styleId="ListLabel183">
    <w:name w:val="ListLabel 183"/>
    <w:qFormat/>
    <w:rsid w:val="00CD3E1E"/>
    <w:rPr>
      <w:lang w:val="uk-UA" w:eastAsia="en-US" w:bidi="ar-SA"/>
    </w:rPr>
  </w:style>
  <w:style w:type="character" w:customStyle="1" w:styleId="ListLabel184">
    <w:name w:val="ListLabel 184"/>
    <w:qFormat/>
    <w:rsid w:val="00CD3E1E"/>
    <w:rPr>
      <w:lang w:val="uk-UA" w:eastAsia="en-US" w:bidi="ar-SA"/>
    </w:rPr>
  </w:style>
  <w:style w:type="character" w:customStyle="1" w:styleId="ListLabel185">
    <w:name w:val="ListLabel 185"/>
    <w:qFormat/>
    <w:rsid w:val="00CD3E1E"/>
    <w:rPr>
      <w:lang w:val="uk-UA" w:eastAsia="en-US" w:bidi="ar-SA"/>
    </w:rPr>
  </w:style>
  <w:style w:type="character" w:customStyle="1" w:styleId="ListLabel186">
    <w:name w:val="ListLabel 186"/>
    <w:qFormat/>
    <w:rsid w:val="00CD3E1E"/>
    <w:rPr>
      <w:lang w:val="uk-UA" w:eastAsia="en-US" w:bidi="ar-SA"/>
    </w:rPr>
  </w:style>
  <w:style w:type="character" w:customStyle="1" w:styleId="ListLabel187">
    <w:name w:val="ListLabel 187"/>
    <w:qFormat/>
    <w:rsid w:val="00CD3E1E"/>
    <w:rPr>
      <w:lang w:val="uk-UA" w:eastAsia="en-US" w:bidi="ar-SA"/>
    </w:rPr>
  </w:style>
  <w:style w:type="character" w:customStyle="1" w:styleId="ListLabel188">
    <w:name w:val="ListLabel 188"/>
    <w:qFormat/>
    <w:rsid w:val="00CD3E1E"/>
    <w:rPr>
      <w:lang w:val="uk-UA" w:eastAsia="en-US" w:bidi="ar-SA"/>
    </w:rPr>
  </w:style>
  <w:style w:type="character" w:customStyle="1" w:styleId="ListLabel189">
    <w:name w:val="ListLabel 189"/>
    <w:qFormat/>
    <w:rsid w:val="00CD3E1E"/>
    <w:rPr>
      <w:lang w:val="uk-UA" w:eastAsia="en-US" w:bidi="ar-SA"/>
    </w:rPr>
  </w:style>
  <w:style w:type="character" w:customStyle="1" w:styleId="ListLabel190">
    <w:name w:val="ListLabel 19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91">
    <w:name w:val="ListLabel 191"/>
    <w:qFormat/>
    <w:rsid w:val="00CD3E1E"/>
    <w:rPr>
      <w:lang w:val="uk-UA" w:eastAsia="en-US" w:bidi="ar-SA"/>
    </w:rPr>
  </w:style>
  <w:style w:type="character" w:customStyle="1" w:styleId="ListLabel192">
    <w:name w:val="ListLabel 192"/>
    <w:qFormat/>
    <w:rsid w:val="00CD3E1E"/>
    <w:rPr>
      <w:lang w:val="uk-UA" w:eastAsia="en-US" w:bidi="ar-SA"/>
    </w:rPr>
  </w:style>
  <w:style w:type="character" w:customStyle="1" w:styleId="ListLabel193">
    <w:name w:val="ListLabel 193"/>
    <w:qFormat/>
    <w:rsid w:val="00CD3E1E"/>
    <w:rPr>
      <w:lang w:val="uk-UA" w:eastAsia="en-US" w:bidi="ar-SA"/>
    </w:rPr>
  </w:style>
  <w:style w:type="character" w:customStyle="1" w:styleId="ListLabel194">
    <w:name w:val="ListLabel 194"/>
    <w:qFormat/>
    <w:rsid w:val="00CD3E1E"/>
    <w:rPr>
      <w:lang w:val="uk-UA" w:eastAsia="en-US" w:bidi="ar-SA"/>
    </w:rPr>
  </w:style>
  <w:style w:type="character" w:customStyle="1" w:styleId="ListLabel195">
    <w:name w:val="ListLabel 195"/>
    <w:qFormat/>
    <w:rsid w:val="00CD3E1E"/>
    <w:rPr>
      <w:lang w:val="uk-UA" w:eastAsia="en-US" w:bidi="ar-SA"/>
    </w:rPr>
  </w:style>
  <w:style w:type="character" w:customStyle="1" w:styleId="ListLabel196">
    <w:name w:val="ListLabel 196"/>
    <w:qFormat/>
    <w:rsid w:val="00CD3E1E"/>
    <w:rPr>
      <w:lang w:val="uk-UA" w:eastAsia="en-US" w:bidi="ar-SA"/>
    </w:rPr>
  </w:style>
  <w:style w:type="character" w:customStyle="1" w:styleId="ListLabel197">
    <w:name w:val="ListLabel 197"/>
    <w:qFormat/>
    <w:rsid w:val="00CD3E1E"/>
    <w:rPr>
      <w:lang w:val="uk-UA" w:eastAsia="en-US" w:bidi="ar-SA"/>
    </w:rPr>
  </w:style>
  <w:style w:type="character" w:customStyle="1" w:styleId="ListLabel198">
    <w:name w:val="ListLabel 198"/>
    <w:qFormat/>
    <w:rsid w:val="00CD3E1E"/>
    <w:rPr>
      <w:lang w:val="uk-UA" w:eastAsia="en-US" w:bidi="ar-SA"/>
    </w:rPr>
  </w:style>
  <w:style w:type="character" w:customStyle="1" w:styleId="ListLabel199">
    <w:name w:val="ListLabel 199"/>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00">
    <w:name w:val="ListLabel 200"/>
    <w:qFormat/>
    <w:rsid w:val="00CD3E1E"/>
    <w:rPr>
      <w:lang w:val="uk-UA" w:eastAsia="en-US" w:bidi="ar-SA"/>
    </w:rPr>
  </w:style>
  <w:style w:type="character" w:customStyle="1" w:styleId="ListLabel201">
    <w:name w:val="ListLabel 201"/>
    <w:qFormat/>
    <w:rsid w:val="00CD3E1E"/>
    <w:rPr>
      <w:lang w:val="uk-UA" w:eastAsia="en-US" w:bidi="ar-SA"/>
    </w:rPr>
  </w:style>
  <w:style w:type="character" w:customStyle="1" w:styleId="ListLabel202">
    <w:name w:val="ListLabel 202"/>
    <w:qFormat/>
    <w:rsid w:val="00CD3E1E"/>
    <w:rPr>
      <w:lang w:val="uk-UA" w:eastAsia="en-US" w:bidi="ar-SA"/>
    </w:rPr>
  </w:style>
  <w:style w:type="character" w:customStyle="1" w:styleId="ListLabel203">
    <w:name w:val="ListLabel 203"/>
    <w:qFormat/>
    <w:rsid w:val="00CD3E1E"/>
    <w:rPr>
      <w:lang w:val="uk-UA" w:eastAsia="en-US" w:bidi="ar-SA"/>
    </w:rPr>
  </w:style>
  <w:style w:type="character" w:customStyle="1" w:styleId="ListLabel204">
    <w:name w:val="ListLabel 204"/>
    <w:qFormat/>
    <w:rsid w:val="00CD3E1E"/>
    <w:rPr>
      <w:lang w:val="uk-UA" w:eastAsia="en-US" w:bidi="ar-SA"/>
    </w:rPr>
  </w:style>
  <w:style w:type="character" w:customStyle="1" w:styleId="ListLabel205">
    <w:name w:val="ListLabel 205"/>
    <w:qFormat/>
    <w:rsid w:val="00CD3E1E"/>
    <w:rPr>
      <w:lang w:val="uk-UA" w:eastAsia="en-US" w:bidi="ar-SA"/>
    </w:rPr>
  </w:style>
  <w:style w:type="character" w:customStyle="1" w:styleId="ListLabel206">
    <w:name w:val="ListLabel 206"/>
    <w:qFormat/>
    <w:rsid w:val="00CD3E1E"/>
    <w:rPr>
      <w:lang w:val="uk-UA" w:eastAsia="en-US" w:bidi="ar-SA"/>
    </w:rPr>
  </w:style>
  <w:style w:type="character" w:customStyle="1" w:styleId="ListLabel207">
    <w:name w:val="ListLabel 207"/>
    <w:qFormat/>
    <w:rsid w:val="00CD3E1E"/>
    <w:rPr>
      <w:lang w:val="uk-UA" w:eastAsia="en-US" w:bidi="ar-SA"/>
    </w:rPr>
  </w:style>
  <w:style w:type="character" w:customStyle="1" w:styleId="ListLabel208">
    <w:name w:val="ListLabel 208"/>
    <w:qFormat/>
    <w:rsid w:val="00CD3E1E"/>
    <w:rPr>
      <w:lang w:val="uk-UA" w:eastAsia="en-US" w:bidi="ar-SA"/>
    </w:rPr>
  </w:style>
  <w:style w:type="character" w:customStyle="1" w:styleId="ListLabel209">
    <w:name w:val="ListLabel 209"/>
    <w:qFormat/>
    <w:rsid w:val="00CD3E1E"/>
    <w:rPr>
      <w:rFonts w:eastAsia="Times New Roman" w:cs="Times New Roman"/>
      <w:b/>
      <w:bCs/>
      <w:i w:val="0"/>
      <w:iCs w:val="0"/>
      <w:spacing w:val="0"/>
      <w:w w:val="100"/>
      <w:sz w:val="28"/>
      <w:szCs w:val="28"/>
      <w:lang w:val="uk-UA" w:eastAsia="en-US" w:bidi="ar-SA"/>
    </w:rPr>
  </w:style>
  <w:style w:type="character" w:customStyle="1" w:styleId="ListLabel210">
    <w:name w:val="ListLabel 21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1">
    <w:name w:val="ListLabel 211"/>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2">
    <w:name w:val="ListLabel 212"/>
    <w:qFormat/>
    <w:rsid w:val="00CD3E1E"/>
    <w:rPr>
      <w:lang w:val="uk-UA" w:eastAsia="en-US" w:bidi="ar-SA"/>
    </w:rPr>
  </w:style>
  <w:style w:type="character" w:customStyle="1" w:styleId="ListLabel213">
    <w:name w:val="ListLabel 213"/>
    <w:qFormat/>
    <w:rsid w:val="00CD3E1E"/>
    <w:rPr>
      <w:lang w:val="uk-UA" w:eastAsia="en-US" w:bidi="ar-SA"/>
    </w:rPr>
  </w:style>
  <w:style w:type="character" w:customStyle="1" w:styleId="ListLabel214">
    <w:name w:val="ListLabel 214"/>
    <w:qFormat/>
    <w:rsid w:val="00CD3E1E"/>
    <w:rPr>
      <w:lang w:val="uk-UA" w:eastAsia="en-US" w:bidi="ar-SA"/>
    </w:rPr>
  </w:style>
  <w:style w:type="character" w:customStyle="1" w:styleId="ListLabel215">
    <w:name w:val="ListLabel 215"/>
    <w:qFormat/>
    <w:rsid w:val="00CD3E1E"/>
    <w:rPr>
      <w:lang w:val="uk-UA" w:eastAsia="en-US" w:bidi="ar-SA"/>
    </w:rPr>
  </w:style>
  <w:style w:type="character" w:customStyle="1" w:styleId="ListLabel216">
    <w:name w:val="ListLabel 216"/>
    <w:qFormat/>
    <w:rsid w:val="00CD3E1E"/>
    <w:rPr>
      <w:lang w:val="uk-UA" w:eastAsia="en-US" w:bidi="ar-SA"/>
    </w:rPr>
  </w:style>
  <w:style w:type="character" w:customStyle="1" w:styleId="ListLabel217">
    <w:name w:val="ListLabel 21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8">
    <w:name w:val="ListLabel 218"/>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9">
    <w:name w:val="ListLabel 219"/>
    <w:qFormat/>
    <w:rsid w:val="00CD3E1E"/>
    <w:rPr>
      <w:lang w:val="uk-UA" w:eastAsia="en-US" w:bidi="ar-SA"/>
    </w:rPr>
  </w:style>
  <w:style w:type="character" w:customStyle="1" w:styleId="ListLabel220">
    <w:name w:val="ListLabel 220"/>
    <w:qFormat/>
    <w:rsid w:val="00CD3E1E"/>
    <w:rPr>
      <w:lang w:val="uk-UA" w:eastAsia="en-US" w:bidi="ar-SA"/>
    </w:rPr>
  </w:style>
  <w:style w:type="character" w:customStyle="1" w:styleId="ListLabel221">
    <w:name w:val="ListLabel 221"/>
    <w:qFormat/>
    <w:rsid w:val="00CD3E1E"/>
    <w:rPr>
      <w:lang w:val="uk-UA" w:eastAsia="en-US" w:bidi="ar-SA"/>
    </w:rPr>
  </w:style>
  <w:style w:type="character" w:customStyle="1" w:styleId="ListLabel222">
    <w:name w:val="ListLabel 222"/>
    <w:qFormat/>
    <w:rsid w:val="00CD3E1E"/>
    <w:rPr>
      <w:lang w:val="uk-UA" w:eastAsia="en-US" w:bidi="ar-SA"/>
    </w:rPr>
  </w:style>
  <w:style w:type="character" w:customStyle="1" w:styleId="ListLabel223">
    <w:name w:val="ListLabel 223"/>
    <w:qFormat/>
    <w:rsid w:val="00CD3E1E"/>
    <w:rPr>
      <w:lang w:val="uk-UA" w:eastAsia="en-US" w:bidi="ar-SA"/>
    </w:rPr>
  </w:style>
  <w:style w:type="character" w:customStyle="1" w:styleId="ListLabel224">
    <w:name w:val="ListLabel 224"/>
    <w:qFormat/>
    <w:rsid w:val="00CD3E1E"/>
    <w:rPr>
      <w:lang w:val="uk-UA" w:eastAsia="en-US" w:bidi="ar-SA"/>
    </w:rPr>
  </w:style>
  <w:style w:type="character" w:customStyle="1" w:styleId="ListLabel225">
    <w:name w:val="ListLabel 225"/>
    <w:qFormat/>
    <w:rsid w:val="00CD3E1E"/>
    <w:rPr>
      <w:lang w:val="uk-UA" w:eastAsia="en-US" w:bidi="ar-SA"/>
    </w:rPr>
  </w:style>
  <w:style w:type="character" w:customStyle="1" w:styleId="ListLabel226">
    <w:name w:val="ListLabel 226"/>
    <w:qFormat/>
    <w:rsid w:val="00CD3E1E"/>
    <w:rPr>
      <w:spacing w:val="80"/>
      <w:sz w:val="28"/>
      <w:u w:val="single"/>
    </w:rPr>
  </w:style>
  <w:style w:type="character" w:customStyle="1" w:styleId="ListLabel227">
    <w:name w:val="ListLabel 227"/>
    <w:qFormat/>
    <w:rsid w:val="00CD3E1E"/>
    <w:rPr>
      <w:sz w:val="28"/>
      <w:u w:val="single"/>
    </w:rPr>
  </w:style>
  <w:style w:type="character" w:customStyle="1" w:styleId="ListLabel228">
    <w:name w:val="ListLabel 228"/>
    <w:qFormat/>
    <w:rsid w:val="00CD3E1E"/>
    <w:rPr>
      <w:spacing w:val="79"/>
      <w:sz w:val="28"/>
      <w:u w:val="single"/>
    </w:rPr>
  </w:style>
  <w:style w:type="character" w:customStyle="1" w:styleId="ListLabel229">
    <w:name w:val="ListLabel 229"/>
    <w:qFormat/>
    <w:rsid w:val="00CD3E1E"/>
    <w:rPr>
      <w:spacing w:val="78"/>
      <w:sz w:val="28"/>
      <w:u w:val="single"/>
    </w:rPr>
  </w:style>
  <w:style w:type="character" w:customStyle="1" w:styleId="ListLabel230">
    <w:name w:val="ListLabel 230"/>
    <w:qFormat/>
    <w:rsid w:val="00CD3E1E"/>
    <w:rPr>
      <w:u w:val="single"/>
    </w:rPr>
  </w:style>
  <w:style w:type="character" w:customStyle="1" w:styleId="ListLabel231">
    <w:name w:val="ListLabel 231"/>
    <w:qFormat/>
    <w:rsid w:val="00CD3E1E"/>
    <w:rPr>
      <w:spacing w:val="-4"/>
      <w:u w:val="single"/>
    </w:rPr>
  </w:style>
  <w:style w:type="paragraph" w:customStyle="1" w:styleId="FrameContents">
    <w:name w:val="Frame Contents"/>
    <w:basedOn w:val="a2"/>
    <w:qFormat/>
    <w:rsid w:val="00CD3E1E"/>
    <w:pPr>
      <w:widowControl w:val="0"/>
    </w:pPr>
    <w:rPr>
      <w:sz w:val="22"/>
      <w:szCs w:val="22"/>
      <w:lang w:eastAsia="en-US"/>
    </w:rPr>
  </w:style>
  <w:style w:type="paragraph" w:customStyle="1" w:styleId="TableHeading">
    <w:name w:val="Table Heading"/>
    <w:basedOn w:val="TableContents"/>
    <w:qFormat/>
    <w:rsid w:val="00CD3E1E"/>
    <w:pPr>
      <w:suppressAutoHyphens w:val="0"/>
      <w:autoSpaceDN/>
      <w:jc w:val="center"/>
      <w:textAlignment w:val="auto"/>
    </w:pPr>
    <w:rPr>
      <w:rFonts w:eastAsia="Times New Roman" w:cs="Times New Roman"/>
      <w:b/>
      <w:bCs/>
      <w:kern w:val="0"/>
      <w:sz w:val="22"/>
      <w:szCs w:val="22"/>
      <w:lang w:val="uk-UA" w:eastAsia="en-US" w:bidi="ar-SA"/>
    </w:rPr>
  </w:style>
  <w:style w:type="character" w:customStyle="1" w:styleId="diff--ux1av">
    <w:name w:val="diff--ux1av"/>
    <w:basedOn w:val="a3"/>
    <w:rsid w:val="00CD3E1E"/>
  </w:style>
  <w:style w:type="paragraph" w:customStyle="1" w:styleId="DecimalAligned">
    <w:name w:val="Decimal Aligned"/>
    <w:basedOn w:val="a2"/>
    <w:uiPriority w:val="40"/>
    <w:qFormat/>
    <w:rsid w:val="00CD3E1E"/>
    <w:pPr>
      <w:tabs>
        <w:tab w:val="decimal" w:pos="360"/>
      </w:tabs>
      <w:spacing w:after="200" w:line="276" w:lineRule="auto"/>
    </w:pPr>
    <w:rPr>
      <w:rFonts w:asciiTheme="minorHAnsi" w:eastAsiaTheme="minorEastAsia" w:hAnsiTheme="minorHAnsi"/>
      <w:sz w:val="22"/>
      <w:szCs w:val="22"/>
      <w:lang w:eastAsia="uk-UA"/>
    </w:rPr>
  </w:style>
  <w:style w:type="character" w:styleId="affffffff1">
    <w:name w:val="Subtle Emphasis"/>
    <w:basedOn w:val="a3"/>
    <w:uiPriority w:val="19"/>
    <w:qFormat/>
    <w:rsid w:val="00CD3E1E"/>
    <w:rPr>
      <w:i/>
      <w:iCs/>
    </w:rPr>
  </w:style>
  <w:style w:type="table" w:styleId="2-5">
    <w:name w:val="Medium Shading 2 Accent 5"/>
    <w:basedOn w:val="a4"/>
    <w:uiPriority w:val="64"/>
    <w:rsid w:val="00CD3E1E"/>
    <w:pPr>
      <w:spacing w:after="0" w:line="240" w:lineRule="auto"/>
    </w:pPr>
    <w:rPr>
      <w:rFonts w:asciiTheme="minorHAnsi" w:eastAsiaTheme="minorEastAsia" w:hAnsiTheme="minorHAnsi" w:cstheme="minorBidi"/>
      <w:sz w:val="22"/>
      <w:szCs w:val="22"/>
      <w:lang w:val="uk-UA" w:eastAsia="uk-U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
    <w:name w:val="Поточний список1"/>
    <w:uiPriority w:val="99"/>
    <w:rsid w:val="00CD3E1E"/>
    <w:pPr>
      <w:numPr>
        <w:numId w:val="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21406</Words>
  <Characters>122015</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2025-12-19T18:54:00Z</dcterms:created>
  <dcterms:modified xsi:type="dcterms:W3CDTF">2025-12-19T18:55:00Z</dcterms:modified>
</cp:coreProperties>
</file>