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B6215" w14:textId="77777777" w:rsidR="006D4270" w:rsidRPr="00B0111A" w:rsidRDefault="00AA17B7" w:rsidP="0021135A">
      <w:pPr>
        <w:pStyle w:val="a4"/>
        <w:widowControl w:val="0"/>
        <w:spacing w:after="0" w:line="360" w:lineRule="auto"/>
        <w:ind w:left="709"/>
        <w:jc w:val="center"/>
        <w:rPr>
          <w:rFonts w:ascii="Times New Roman" w:hAnsi="Times New Roman" w:cs="Times New Roman"/>
          <w:b/>
          <w:bCs/>
          <w:sz w:val="28"/>
          <w:szCs w:val="28"/>
        </w:rPr>
      </w:pPr>
      <w:r w:rsidRPr="00B0111A">
        <w:rPr>
          <w:rFonts w:ascii="Times New Roman" w:hAnsi="Times New Roman" w:cs="Times New Roman"/>
          <w:b/>
          <w:bCs/>
          <w:sz w:val="28"/>
          <w:szCs w:val="28"/>
        </w:rPr>
        <w:t>РОЗДІЛ 1</w:t>
      </w:r>
    </w:p>
    <w:p w14:paraId="4B89E7D7" w14:textId="230E8D55" w:rsidR="00D93102" w:rsidRPr="00B0111A" w:rsidRDefault="002E14ED" w:rsidP="0021135A">
      <w:pPr>
        <w:pStyle w:val="a4"/>
        <w:widowControl w:val="0"/>
        <w:spacing w:after="0" w:line="360" w:lineRule="auto"/>
        <w:ind w:left="709"/>
        <w:jc w:val="center"/>
        <w:rPr>
          <w:rFonts w:ascii="Times New Roman" w:hAnsi="Times New Roman" w:cs="Times New Roman"/>
          <w:b/>
          <w:bCs/>
          <w:sz w:val="28"/>
          <w:szCs w:val="28"/>
        </w:rPr>
      </w:pPr>
      <w:r w:rsidRPr="00B0111A">
        <w:rPr>
          <w:rFonts w:ascii="Times New Roman" w:hAnsi="Times New Roman" w:cs="Times New Roman"/>
          <w:b/>
          <w:bCs/>
          <w:sz w:val="28"/>
          <w:szCs w:val="28"/>
        </w:rPr>
        <w:t xml:space="preserve">ТЕОРЕТИЧНИЙ ОСНОВИ ДОСЛІДЖЕННЯ ТРИВОЖНОСТІ У ДІТЕЙ ДОШКІЛЬНОГО ВІКУ У ВІТЧИЗНЯНИХ ТА ЗАРУБІЖНИХ НАУКОВИХ ПРАЦЯХ </w:t>
      </w:r>
    </w:p>
    <w:p w14:paraId="79EE6ABA" w14:textId="77777777" w:rsidR="00A21CAA" w:rsidRPr="00B0111A" w:rsidRDefault="00A21CAA" w:rsidP="0021135A">
      <w:pPr>
        <w:pStyle w:val="a4"/>
        <w:widowControl w:val="0"/>
        <w:spacing w:after="0" w:line="360" w:lineRule="auto"/>
        <w:ind w:left="709"/>
        <w:jc w:val="center"/>
        <w:rPr>
          <w:rFonts w:ascii="Times New Roman" w:hAnsi="Times New Roman"/>
          <w:b/>
          <w:bCs/>
          <w:color w:val="000000"/>
          <w:sz w:val="28"/>
          <w:szCs w:val="28"/>
        </w:rPr>
      </w:pPr>
    </w:p>
    <w:p w14:paraId="300A0063" w14:textId="6599E7F5" w:rsidR="00131BEF" w:rsidRPr="00B0111A" w:rsidRDefault="00A21CAA" w:rsidP="00131BEF">
      <w:pPr>
        <w:pStyle w:val="a4"/>
        <w:widowControl w:val="0"/>
        <w:numPr>
          <w:ilvl w:val="1"/>
          <w:numId w:val="3"/>
        </w:numPr>
        <w:spacing w:after="0" w:line="360" w:lineRule="auto"/>
        <w:jc w:val="both"/>
        <w:rPr>
          <w:rFonts w:ascii="Times New Roman" w:hAnsi="Times New Roman"/>
          <w:b/>
          <w:bCs/>
          <w:color w:val="000000"/>
          <w:sz w:val="28"/>
          <w:szCs w:val="28"/>
        </w:rPr>
      </w:pPr>
      <w:r w:rsidRPr="00B0111A">
        <w:rPr>
          <w:rFonts w:ascii="Times New Roman" w:hAnsi="Times New Roman"/>
          <w:b/>
          <w:bCs/>
          <w:color w:val="000000"/>
          <w:sz w:val="28"/>
          <w:szCs w:val="28"/>
        </w:rPr>
        <w:t xml:space="preserve">Сутність поняття «тривога» та «тривожність» у </w:t>
      </w:r>
      <w:r w:rsidR="00BD1935" w:rsidRPr="00B0111A">
        <w:rPr>
          <w:rFonts w:ascii="Times New Roman" w:hAnsi="Times New Roman"/>
          <w:b/>
          <w:bCs/>
          <w:color w:val="000000"/>
          <w:sz w:val="28"/>
          <w:szCs w:val="28"/>
        </w:rPr>
        <w:t xml:space="preserve">сучасній </w:t>
      </w:r>
      <w:r w:rsidRPr="00B0111A">
        <w:rPr>
          <w:rFonts w:ascii="Times New Roman" w:hAnsi="Times New Roman"/>
          <w:b/>
          <w:bCs/>
          <w:color w:val="000000"/>
          <w:sz w:val="28"/>
          <w:szCs w:val="28"/>
        </w:rPr>
        <w:t>науковій літературі</w:t>
      </w:r>
    </w:p>
    <w:p w14:paraId="162D2AE1" w14:textId="6A072B03" w:rsidR="002D1732" w:rsidRPr="00B0111A" w:rsidRDefault="002D1732" w:rsidP="009E2561">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Аналіз наукової літератури виявив необхідність розмежування понять тривога (як тимчасовий емоційний стан) та тривожність (як стабільна риса особистості). Дослідження також показують взаємозв'язок між тривожністю, страхом і невротичними реакціями, водночас підкреслюючи їхні відмінності. </w:t>
      </w:r>
    </w:p>
    <w:p w14:paraId="32C0591D" w14:textId="298EDD44" w:rsidR="0031208E" w:rsidRPr="00B0111A" w:rsidRDefault="0031208E" w:rsidP="0031208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психологічній науці тривога і тривожність є предметом тривалих досліджень. Існує безліч підходів та визначень цих понять, що створює певні розбіжності.</w:t>
      </w:r>
    </w:p>
    <w:p w14:paraId="247D38AE" w14:textId="2C534A94" w:rsidR="00CF0D70" w:rsidRPr="00B0111A" w:rsidRDefault="00C85836" w:rsidP="00CF0D70">
      <w:pPr>
        <w:pStyle w:val="af"/>
        <w:spacing w:before="0" w:beforeAutospacing="0" w:after="0" w:afterAutospacing="0" w:line="360" w:lineRule="auto"/>
        <w:ind w:firstLine="709"/>
        <w:jc w:val="both"/>
        <w:rPr>
          <w:sz w:val="28"/>
          <w:szCs w:val="28"/>
        </w:rPr>
      </w:pPr>
      <w:r w:rsidRPr="00B0111A">
        <w:rPr>
          <w:color w:val="000000"/>
          <w:sz w:val="28"/>
          <w:szCs w:val="28"/>
        </w:rPr>
        <w:t>Феномен тривоги активно досліджується поруч із психологією також у психіатрії, патопсихології, фізіології, філософії та соціології. Незважаючи на інтенсивне наукове зусилля, тривога залишається багатогранним і семантично неоднозначним явищем. Здебільшого дослідники розглядають цей феномен як складний особистісний процес, що включає в себе низку чинників, проте кожен із них акцентує певні аспекти залежно від своєї теоретичної концепції. Наприклад, одні підходи трактують тривогу через видимі поведінкові ознаки, інші з точки зору захисних механізмів психіки; деякі шукають її корені у травматичних минулих подіях, тоді як інші визначають її як фізіологічну реакцію або афективний стан.</w:t>
      </w:r>
    </w:p>
    <w:p w14:paraId="18009EBC" w14:textId="5393C5F5" w:rsidR="00DD4BBE" w:rsidRPr="00B0111A" w:rsidRDefault="00DD4BBE" w:rsidP="00DD4BB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психології одним із перших, хто зробив спробу дослідити сутність тривоги, був Зігмунд Фр</w:t>
      </w:r>
      <w:r w:rsidR="00EB16D0">
        <w:rPr>
          <w:rFonts w:ascii="Times New Roman" w:hAnsi="Times New Roman"/>
          <w:color w:val="000000"/>
          <w:sz w:val="28"/>
          <w:szCs w:val="28"/>
        </w:rPr>
        <w:t>о</w:t>
      </w:r>
      <w:r w:rsidRPr="00B0111A">
        <w:rPr>
          <w:rFonts w:ascii="Times New Roman" w:hAnsi="Times New Roman"/>
          <w:color w:val="000000"/>
          <w:sz w:val="28"/>
          <w:szCs w:val="28"/>
        </w:rPr>
        <w:t xml:space="preserve">йд. У своїй роботі </w:t>
      </w:r>
      <w:r w:rsidR="002E14ED" w:rsidRPr="00B0111A">
        <w:rPr>
          <w:rFonts w:ascii="Times New Roman" w:hAnsi="Times New Roman"/>
          <w:color w:val="000000"/>
          <w:sz w:val="28"/>
          <w:szCs w:val="28"/>
        </w:rPr>
        <w:t>«</w:t>
      </w:r>
      <w:r w:rsidRPr="00B0111A">
        <w:rPr>
          <w:rFonts w:ascii="Times New Roman" w:hAnsi="Times New Roman"/>
          <w:color w:val="000000"/>
          <w:sz w:val="28"/>
          <w:szCs w:val="28"/>
        </w:rPr>
        <w:t>Про заснування для відділення певного симптомокомплексу від неврастенії як неврозу тривоги</w:t>
      </w:r>
      <w:r w:rsidR="002E14ED" w:rsidRPr="00B0111A">
        <w:rPr>
          <w:rFonts w:ascii="Times New Roman" w:hAnsi="Times New Roman"/>
          <w:color w:val="000000"/>
          <w:sz w:val="28"/>
          <w:szCs w:val="28"/>
        </w:rPr>
        <w:t>»</w:t>
      </w:r>
      <w:r w:rsidRPr="00B0111A">
        <w:rPr>
          <w:rFonts w:ascii="Times New Roman" w:hAnsi="Times New Roman"/>
          <w:color w:val="000000"/>
          <w:sz w:val="28"/>
          <w:szCs w:val="28"/>
        </w:rPr>
        <w:t>, опублікованій у 1895 році, він ще не розрізняв тривогу як реакцію на реальну небезпеку від суб’єктивного переживання страху. Основну увагу Фр</w:t>
      </w:r>
      <w:r w:rsidR="00EB16D0">
        <w:rPr>
          <w:rFonts w:ascii="Times New Roman" w:hAnsi="Times New Roman"/>
          <w:color w:val="000000"/>
          <w:sz w:val="28"/>
          <w:szCs w:val="28"/>
        </w:rPr>
        <w:t>о</w:t>
      </w:r>
      <w:r w:rsidRPr="00B0111A">
        <w:rPr>
          <w:rFonts w:ascii="Times New Roman" w:hAnsi="Times New Roman"/>
          <w:color w:val="000000"/>
          <w:sz w:val="28"/>
          <w:szCs w:val="28"/>
        </w:rPr>
        <w:t xml:space="preserve">йд приділяв процесам виникнення травматичних ситуацій та перетворенню </w:t>
      </w:r>
      <w:r w:rsidRPr="00B0111A">
        <w:rPr>
          <w:rFonts w:ascii="Times New Roman" w:hAnsi="Times New Roman"/>
          <w:color w:val="000000"/>
          <w:sz w:val="28"/>
          <w:szCs w:val="28"/>
        </w:rPr>
        <w:lastRenderedPageBreak/>
        <w:t>лібідо у тривожне очікування. Він описав тривогу як фізіологічну реакцію організму на небезпеку, сформулювавши ключову ідею, що тривога є результатом трансформації лібідо. Першопочатково Фр</w:t>
      </w:r>
      <w:r w:rsidR="00EB16D0">
        <w:rPr>
          <w:rFonts w:ascii="Times New Roman" w:hAnsi="Times New Roman"/>
          <w:color w:val="000000"/>
          <w:sz w:val="28"/>
          <w:szCs w:val="28"/>
        </w:rPr>
        <w:t>о</w:t>
      </w:r>
      <w:r w:rsidRPr="00B0111A">
        <w:rPr>
          <w:rFonts w:ascii="Times New Roman" w:hAnsi="Times New Roman"/>
          <w:color w:val="000000"/>
          <w:sz w:val="28"/>
          <w:szCs w:val="28"/>
        </w:rPr>
        <w:t>йд розглядав її функцію як сигнальне повідомлення "Я" про загрозу через заборонені імпульси, що прагнуть прорватися до свідомості.</w:t>
      </w:r>
    </w:p>
    <w:p w14:paraId="6AD64685" w14:textId="0BE5378C" w:rsidR="00DD4BBE" w:rsidRPr="00B0111A" w:rsidRDefault="00DD4BBE" w:rsidP="00DD4BB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пізнішій теорії тривоги (1926 рік) Фр</w:t>
      </w:r>
      <w:r w:rsidR="00EB16D0">
        <w:rPr>
          <w:rFonts w:ascii="Times New Roman" w:hAnsi="Times New Roman"/>
          <w:color w:val="000000"/>
          <w:sz w:val="28"/>
          <w:szCs w:val="28"/>
        </w:rPr>
        <w:t>о</w:t>
      </w:r>
      <w:r w:rsidRPr="00B0111A">
        <w:rPr>
          <w:rFonts w:ascii="Times New Roman" w:hAnsi="Times New Roman"/>
          <w:color w:val="000000"/>
          <w:sz w:val="28"/>
          <w:szCs w:val="28"/>
        </w:rPr>
        <w:t xml:space="preserve">йд переосмислює цей феномен з позиції </w:t>
      </w:r>
      <w:r w:rsidR="002E14ED" w:rsidRPr="00B0111A">
        <w:rPr>
          <w:rFonts w:ascii="Times New Roman" w:hAnsi="Times New Roman"/>
          <w:color w:val="000000"/>
          <w:sz w:val="28"/>
          <w:szCs w:val="28"/>
        </w:rPr>
        <w:t>«</w:t>
      </w:r>
      <w:r w:rsidRPr="00B0111A">
        <w:rPr>
          <w:rFonts w:ascii="Times New Roman" w:hAnsi="Times New Roman"/>
          <w:color w:val="000000"/>
          <w:sz w:val="28"/>
          <w:szCs w:val="28"/>
        </w:rPr>
        <w:t>Я</w:t>
      </w:r>
      <w:r w:rsidR="002E14ED" w:rsidRPr="00B0111A">
        <w:rPr>
          <w:rFonts w:ascii="Times New Roman" w:hAnsi="Times New Roman"/>
          <w:color w:val="000000"/>
          <w:sz w:val="28"/>
          <w:szCs w:val="28"/>
        </w:rPr>
        <w:t>»</w:t>
      </w:r>
      <w:r w:rsidRPr="00B0111A">
        <w:rPr>
          <w:rFonts w:ascii="Times New Roman" w:hAnsi="Times New Roman"/>
          <w:color w:val="000000"/>
          <w:sz w:val="28"/>
          <w:szCs w:val="28"/>
        </w:rPr>
        <w:t xml:space="preserve">, стверджуючи, що тривога є специфічною реакцією особистості на важливу загрозу, фактично </w:t>
      </w:r>
      <w:r w:rsidR="00F258B1" w:rsidRPr="00B0111A">
        <w:rPr>
          <w:rFonts w:ascii="Times New Roman" w:hAnsi="Times New Roman"/>
          <w:color w:val="000000"/>
          <w:sz w:val="28"/>
          <w:szCs w:val="28"/>
        </w:rPr>
        <w:t>-</w:t>
      </w:r>
      <w:r w:rsidRPr="00B0111A">
        <w:rPr>
          <w:rFonts w:ascii="Times New Roman" w:hAnsi="Times New Roman"/>
          <w:color w:val="000000"/>
          <w:sz w:val="28"/>
          <w:szCs w:val="28"/>
        </w:rPr>
        <w:t xml:space="preserve"> страхом перед будь-якою втратою. Він також вводить розділення між термінами </w:t>
      </w:r>
      <w:r w:rsidR="002E14ED" w:rsidRPr="00B0111A">
        <w:rPr>
          <w:rFonts w:ascii="Times New Roman" w:hAnsi="Times New Roman"/>
          <w:color w:val="000000"/>
          <w:sz w:val="28"/>
          <w:szCs w:val="28"/>
        </w:rPr>
        <w:t>«</w:t>
      </w:r>
      <w:r w:rsidRPr="00B0111A">
        <w:rPr>
          <w:rFonts w:ascii="Times New Roman" w:hAnsi="Times New Roman"/>
          <w:color w:val="000000"/>
          <w:sz w:val="28"/>
          <w:szCs w:val="28"/>
        </w:rPr>
        <w:t>страх</w:t>
      </w:r>
      <w:r w:rsidR="002E14ED" w:rsidRPr="00B0111A">
        <w:rPr>
          <w:rFonts w:ascii="Times New Roman" w:hAnsi="Times New Roman"/>
          <w:color w:val="000000"/>
          <w:sz w:val="28"/>
          <w:szCs w:val="28"/>
        </w:rPr>
        <w:t>»</w:t>
      </w:r>
      <w:r w:rsidRPr="00B0111A">
        <w:rPr>
          <w:rFonts w:ascii="Times New Roman" w:hAnsi="Times New Roman"/>
          <w:color w:val="000000"/>
          <w:sz w:val="28"/>
          <w:szCs w:val="28"/>
        </w:rPr>
        <w:t xml:space="preserve"> і </w:t>
      </w:r>
      <w:r w:rsidR="002E14ED" w:rsidRPr="00B0111A">
        <w:rPr>
          <w:rFonts w:ascii="Times New Roman" w:hAnsi="Times New Roman"/>
          <w:color w:val="000000"/>
          <w:sz w:val="28"/>
          <w:szCs w:val="28"/>
        </w:rPr>
        <w:t>«</w:t>
      </w:r>
      <w:r w:rsidRPr="00B0111A">
        <w:rPr>
          <w:rFonts w:ascii="Times New Roman" w:hAnsi="Times New Roman"/>
          <w:color w:val="000000"/>
          <w:sz w:val="28"/>
          <w:szCs w:val="28"/>
        </w:rPr>
        <w:t>тривога</w:t>
      </w:r>
      <w:r w:rsidR="002E14ED" w:rsidRPr="00B0111A">
        <w:rPr>
          <w:rFonts w:ascii="Times New Roman" w:hAnsi="Times New Roman"/>
          <w:color w:val="000000"/>
          <w:sz w:val="28"/>
          <w:szCs w:val="28"/>
        </w:rPr>
        <w:t>»</w:t>
      </w:r>
      <w:r w:rsidRPr="00B0111A">
        <w:rPr>
          <w:rFonts w:ascii="Times New Roman" w:hAnsi="Times New Roman"/>
          <w:color w:val="000000"/>
          <w:sz w:val="28"/>
          <w:szCs w:val="28"/>
        </w:rPr>
        <w:t>: страх виникає через зовнішні небезпеки, тоді як джерелом невротичної тривоги є внутрішні суб’єктивні переживання ощадливого характеру. Зиґмунд Фройд, засновник психоаналізу, виділив три основні типи тривоги, класифікуючи їх за джерелом виникнення. Ці поняття мають важливе значення для розуміння природи людських страхів та внутрішніх конфліктів.</w:t>
      </w:r>
    </w:p>
    <w:p w14:paraId="4A7A8BB8" w14:textId="1E7F0A99" w:rsidR="00C82EB9" w:rsidRPr="00B0111A" w:rsidRDefault="00C82EB9" w:rsidP="00DD4BB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Залежно від адекватності реакції на ситуацію, тривога може бути нормальною, реалістичною або невротичною.</w:t>
      </w:r>
    </w:p>
    <w:p w14:paraId="250EA63E" w14:textId="420729A2" w:rsidR="00DD4BBE" w:rsidRPr="00B0111A" w:rsidRDefault="00DD4BBE" w:rsidP="00C82EB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Реалістична тривога</w:t>
      </w:r>
      <w:r w:rsidR="006C1B37" w:rsidRPr="00B0111A">
        <w:rPr>
          <w:rFonts w:ascii="Times New Roman" w:hAnsi="Times New Roman"/>
          <w:color w:val="000000"/>
          <w:sz w:val="28"/>
          <w:szCs w:val="28"/>
        </w:rPr>
        <w:t xml:space="preserve"> </w:t>
      </w:r>
      <w:r w:rsidRPr="00B0111A">
        <w:rPr>
          <w:rFonts w:ascii="Times New Roman" w:hAnsi="Times New Roman"/>
          <w:color w:val="000000"/>
          <w:sz w:val="28"/>
          <w:szCs w:val="28"/>
        </w:rPr>
        <w:t xml:space="preserve">є прямою реакцією на реальну зовнішню загрозу. </w:t>
      </w:r>
      <w:r w:rsidR="00DF036E" w:rsidRPr="00B0111A">
        <w:rPr>
          <w:rFonts w:ascii="Times New Roman" w:hAnsi="Times New Roman"/>
          <w:color w:val="000000"/>
          <w:sz w:val="28"/>
          <w:szCs w:val="28"/>
        </w:rPr>
        <w:t>Т</w:t>
      </w:r>
      <w:r w:rsidR="00C82EB9" w:rsidRPr="00B0111A">
        <w:rPr>
          <w:rFonts w:ascii="Times New Roman" w:hAnsi="Times New Roman"/>
          <w:color w:val="000000"/>
          <w:sz w:val="28"/>
          <w:szCs w:val="28"/>
        </w:rPr>
        <w:t xml:space="preserve">ривога є адаптивною і виникає як адекватна відповідь на реальну ситуацію. Вона допомагає людині мобілізуватися для подолання перешкод. </w:t>
      </w:r>
      <w:r w:rsidRPr="00B0111A">
        <w:rPr>
          <w:rFonts w:ascii="Times New Roman" w:hAnsi="Times New Roman"/>
          <w:color w:val="000000"/>
          <w:sz w:val="28"/>
          <w:szCs w:val="28"/>
        </w:rPr>
        <w:t xml:space="preserve">За своєю суттю, реалістична тривога є аналогом страху і виконує важливу адаптивну функцію </w:t>
      </w:r>
      <w:r w:rsidR="00F258B1" w:rsidRPr="00B0111A">
        <w:rPr>
          <w:rFonts w:ascii="Times New Roman" w:hAnsi="Times New Roman"/>
          <w:color w:val="000000"/>
          <w:sz w:val="28"/>
          <w:szCs w:val="28"/>
        </w:rPr>
        <w:t>-</w:t>
      </w:r>
      <w:r w:rsidRPr="00B0111A">
        <w:rPr>
          <w:rFonts w:ascii="Times New Roman" w:hAnsi="Times New Roman"/>
          <w:color w:val="000000"/>
          <w:sz w:val="28"/>
          <w:szCs w:val="28"/>
        </w:rPr>
        <w:t xml:space="preserve"> мобілізує інстинкт самозбереження. Вона сигналізує особистості про потенційну небезпеку, що дає можливість підготуватися або уникнути її. Наприклад, відчуття тривоги, коли наближається автомобіль, є реалістичним. Ця тривога зникає, щойно зникає джерело загрози.</w:t>
      </w:r>
    </w:p>
    <w:p w14:paraId="7D5E5908" w14:textId="53741E1B" w:rsidR="00DD4BBE" w:rsidRPr="00B0111A" w:rsidRDefault="00DD4BBE" w:rsidP="00C82EB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Невротична тривога виникає не через реальну небезпеку, а через ілюзорне її сприйняття або внутрішні конфлікти. </w:t>
      </w:r>
      <w:r w:rsidR="00C82EB9" w:rsidRPr="00B0111A">
        <w:rPr>
          <w:rFonts w:ascii="Times New Roman" w:hAnsi="Times New Roman"/>
          <w:color w:val="000000"/>
          <w:sz w:val="28"/>
          <w:szCs w:val="28"/>
        </w:rPr>
        <w:t xml:space="preserve">Невротична тривога характеризується неадекватною оцінкою небезпеки, тобто людина реагує занадто сильно на незначний подразник. Вона супроводжується неефективними захисними механізмами, які не допомагають, а, навпаки, ускладнюють ситуацію. </w:t>
      </w:r>
      <w:r w:rsidRPr="00B0111A">
        <w:rPr>
          <w:rFonts w:ascii="Times New Roman" w:hAnsi="Times New Roman"/>
          <w:color w:val="000000"/>
          <w:sz w:val="28"/>
          <w:szCs w:val="28"/>
        </w:rPr>
        <w:t xml:space="preserve">Її джерелом є страх втратити контроль над власними </w:t>
      </w:r>
      <w:r w:rsidRPr="00B0111A">
        <w:rPr>
          <w:rFonts w:ascii="Times New Roman" w:hAnsi="Times New Roman"/>
          <w:color w:val="000000"/>
          <w:sz w:val="28"/>
          <w:szCs w:val="28"/>
        </w:rPr>
        <w:lastRenderedPageBreak/>
        <w:t>інстинктивними потягами, що може призвести до небажаних або соціально неприйнятних дій. Цей тип тривоги породжується внутрішніми фантазіями та думками. Щоб уникнути цього внутрішнього конфлікту, психіка активує захисні механізми, які пригнічують інстинктивні спонукання. Однак, замість їх повного усунення, вони трансформуються в постійну та невизначену тривогу.</w:t>
      </w:r>
      <w:r w:rsidR="00C82EB9" w:rsidRPr="00B0111A">
        <w:rPr>
          <w:rFonts w:ascii="Times New Roman" w:hAnsi="Times New Roman"/>
          <w:color w:val="000000"/>
          <w:sz w:val="28"/>
          <w:szCs w:val="28"/>
        </w:rPr>
        <w:t xml:space="preserve"> </w:t>
      </w:r>
    </w:p>
    <w:p w14:paraId="6D700A55" w14:textId="0A1E3A21" w:rsidR="00C85836" w:rsidRPr="00B0111A" w:rsidRDefault="00DD4BBE" w:rsidP="00DD4BB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Моральна тривога пов’язана з конфліктом між «Я» та «Над-Я» (Супер-его). Вона виникає тоді, коли людина боїться покарання за порушення власних моральних норм або високих вимог, що диктує їй її совість. Це внутрішнє відчуття провини, яке виникає перед очікуваним покаранням. Прикладом такої тривоги може бути занепокоєння, яке людина відчуває після вчинення аморального, на її думку, вчинку.</w:t>
      </w:r>
    </w:p>
    <w:p w14:paraId="3D8FF5EC" w14:textId="1004F6AF" w:rsidR="0031208E" w:rsidRPr="00B0111A" w:rsidRDefault="0031208E" w:rsidP="0031208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Наприклад, З. Фр</w:t>
      </w:r>
      <w:r w:rsidR="00EB16D0">
        <w:rPr>
          <w:rFonts w:ascii="Times New Roman" w:hAnsi="Times New Roman"/>
          <w:color w:val="000000"/>
          <w:sz w:val="28"/>
          <w:szCs w:val="28"/>
        </w:rPr>
        <w:t>о</w:t>
      </w:r>
      <w:r w:rsidRPr="00B0111A">
        <w:rPr>
          <w:rFonts w:ascii="Times New Roman" w:hAnsi="Times New Roman"/>
          <w:color w:val="000000"/>
          <w:sz w:val="28"/>
          <w:szCs w:val="28"/>
        </w:rPr>
        <w:t>йд і К. Хорні розглядали тривогу як індикатор психологічного неблагополуччя. На їхню думку, її корені лежать у травматичному досвіді дитинства або складних умовах розвитку, що призводить до внутрішніх конфліктів та недостатності ресурсів для самореалізації.</w:t>
      </w:r>
    </w:p>
    <w:p w14:paraId="0A43AD66" w14:textId="4C8BACD0" w:rsidR="0031208E" w:rsidRPr="00B0111A" w:rsidRDefault="0031208E" w:rsidP="0031208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Функціональний підхід: В. Астапов пропонує інше бачення, визначаючи тривогу як регулятор поведінки. Він виділяє її основні функції: інформаційну, пошукову та оцінювальну. Тривожність, за Астаповим, є емоційним станом, що характеризується напругою та очікуванням негативних подій. Водночас, вона може бути корисною, допомагаючи людині приймати адекватні рішення та підтримувати психологічне здоров'я.</w:t>
      </w:r>
    </w:p>
    <w:p w14:paraId="37839211" w14:textId="3A8A23C0" w:rsidR="0031208E" w:rsidRPr="00B0111A" w:rsidRDefault="0031208E" w:rsidP="0031208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Характеристика як властивості особистості: М. Скварцова розглядає тривожність як властивість особистості, що проявляється в необґрунтованій і надмірній реакції на незначні загрози, через що людина відчуває тривогу навіть у ситуаціях, де більшість людей залишаються спокійними.</w:t>
      </w:r>
    </w:p>
    <w:p w14:paraId="513F628B" w14:textId="73891440" w:rsidR="0031208E" w:rsidRPr="00B0111A" w:rsidRDefault="0031208E" w:rsidP="0031208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Враховуючи розбіжності в наукових поглядах, наше дослідження ставить за мету провести поглиблений аналіз проблематики тривоги, та тривожності</w:t>
      </w:r>
      <w:r w:rsidR="008F4DC8" w:rsidRPr="00B0111A">
        <w:rPr>
          <w:rFonts w:ascii="Times New Roman" w:hAnsi="Times New Roman"/>
          <w:color w:val="000000"/>
          <w:sz w:val="28"/>
          <w:szCs w:val="28"/>
        </w:rPr>
        <w:t xml:space="preserve"> дошкільників</w:t>
      </w:r>
      <w:r w:rsidRPr="00B0111A">
        <w:rPr>
          <w:rFonts w:ascii="Times New Roman" w:hAnsi="Times New Roman"/>
          <w:color w:val="000000"/>
          <w:sz w:val="28"/>
          <w:szCs w:val="28"/>
        </w:rPr>
        <w:t>.</w:t>
      </w:r>
    </w:p>
    <w:p w14:paraId="04900C4F" w14:textId="08A46F39" w:rsidR="00D93102" w:rsidRPr="00B0111A" w:rsidRDefault="002D1732" w:rsidP="002D173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lastRenderedPageBreak/>
        <w:t>Тривожність як риса особистості, що характеризується стійкою схильністю до переживання тривоги у відповідь на реальні або уявні загрози.</w:t>
      </w:r>
      <w:r w:rsidR="007F558B" w:rsidRPr="00B0111A">
        <w:rPr>
          <w:rFonts w:ascii="Times New Roman" w:hAnsi="Times New Roman"/>
          <w:color w:val="000000"/>
          <w:sz w:val="28"/>
          <w:szCs w:val="28"/>
        </w:rPr>
        <w:t xml:space="preserve"> </w:t>
      </w:r>
      <w:r w:rsidR="00D93102" w:rsidRPr="00B0111A">
        <w:rPr>
          <w:rFonts w:ascii="Times New Roman" w:hAnsi="Times New Roman"/>
          <w:color w:val="000000"/>
          <w:sz w:val="28"/>
          <w:szCs w:val="28"/>
        </w:rPr>
        <w:t>Поняття тривожності не можна віднести до малодосліджених: згадки про неї присутні в багатьох психологічних теоріях з моменту введення даного терміну Зигмундом Фр</w:t>
      </w:r>
      <w:r w:rsidR="00EB16D0">
        <w:rPr>
          <w:rFonts w:ascii="Times New Roman" w:hAnsi="Times New Roman"/>
          <w:color w:val="000000"/>
          <w:sz w:val="28"/>
          <w:szCs w:val="28"/>
        </w:rPr>
        <w:t>о</w:t>
      </w:r>
      <w:r w:rsidR="00D93102" w:rsidRPr="00B0111A">
        <w:rPr>
          <w:rFonts w:ascii="Times New Roman" w:hAnsi="Times New Roman"/>
          <w:color w:val="000000"/>
          <w:sz w:val="28"/>
          <w:szCs w:val="28"/>
        </w:rPr>
        <w:t>йдом у його роботі «Страх».</w:t>
      </w:r>
    </w:p>
    <w:p w14:paraId="2534E713" w14:textId="588B23FA"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Значний внесок у розуміння природи, сутності та причин триво</w:t>
      </w:r>
      <w:r w:rsidR="009827DC" w:rsidRPr="00B0111A">
        <w:rPr>
          <w:rFonts w:ascii="Times New Roman" w:hAnsi="Times New Roman"/>
          <w:color w:val="000000"/>
          <w:sz w:val="28"/>
          <w:szCs w:val="28"/>
        </w:rPr>
        <w:t>жності зробили такі вчені як К.</w:t>
      </w:r>
      <w:r w:rsidRPr="00B0111A">
        <w:rPr>
          <w:rFonts w:ascii="Times New Roman" w:hAnsi="Times New Roman"/>
          <w:color w:val="000000"/>
          <w:sz w:val="28"/>
          <w:szCs w:val="28"/>
        </w:rPr>
        <w:t>Хорні,</w:t>
      </w:r>
      <w:r w:rsidR="009827DC" w:rsidRPr="00B0111A">
        <w:rPr>
          <w:rFonts w:ascii="Times New Roman" w:hAnsi="Times New Roman"/>
          <w:color w:val="000000"/>
          <w:sz w:val="28"/>
          <w:szCs w:val="28"/>
        </w:rPr>
        <w:t xml:space="preserve"> К.Роджерс, А.Петровський, Ю.Олександрівський, А.Лічко, А.</w:t>
      </w:r>
      <w:r w:rsidRPr="00B0111A">
        <w:rPr>
          <w:rFonts w:ascii="Times New Roman" w:hAnsi="Times New Roman"/>
          <w:color w:val="000000"/>
          <w:sz w:val="28"/>
          <w:szCs w:val="28"/>
        </w:rPr>
        <w:t>Прихожан та ін.</w:t>
      </w:r>
    </w:p>
    <w:p w14:paraId="79919C77" w14:textId="6CDAC9C4"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вітчизняній науці термінами «тривога» і «тривожність», які найчастіше трактуються як синонімів, описується емоційний стан, пов'язаний з передчуттям небезпеки і негативний характер. Тривожністю також називають психологічну особливість особистості, що виявляється схильністю до переживання стану тривоги.</w:t>
      </w:r>
    </w:p>
    <w:p w14:paraId="2470B5ED" w14:textId="188C7A1D" w:rsidR="006C1B37" w:rsidRPr="00B0111A" w:rsidRDefault="006C1B37" w:rsidP="006C1B37">
      <w:pPr>
        <w:pStyle w:val="af"/>
        <w:spacing w:before="0" w:beforeAutospacing="0" w:after="0" w:afterAutospacing="0" w:line="360" w:lineRule="auto"/>
        <w:ind w:firstLine="709"/>
        <w:jc w:val="both"/>
        <w:rPr>
          <w:sz w:val="28"/>
          <w:szCs w:val="28"/>
        </w:rPr>
      </w:pPr>
      <w:r w:rsidRPr="00B0111A">
        <w:rPr>
          <w:sz w:val="28"/>
          <w:szCs w:val="28"/>
        </w:rPr>
        <w:t xml:space="preserve">Вплив особистісних особливостей на діяльність досліджували Гордон Олпорт, він вважав, що особистість </w:t>
      </w:r>
      <w:r w:rsidR="004F249D" w:rsidRPr="00B0111A">
        <w:rPr>
          <w:sz w:val="28"/>
          <w:szCs w:val="28"/>
        </w:rPr>
        <w:t>-</w:t>
      </w:r>
      <w:r w:rsidRPr="00B0111A">
        <w:rPr>
          <w:sz w:val="28"/>
          <w:szCs w:val="28"/>
        </w:rPr>
        <w:t xml:space="preserve"> це динамічна організація психофізичних систем, яка визначає унікальну адаптацію індивіда до середовища. Він виділяв кардинальні, центральні та вторинні риси.</w:t>
      </w:r>
    </w:p>
    <w:p w14:paraId="13001978" w14:textId="77777777" w:rsidR="006C1B37" w:rsidRPr="00B0111A" w:rsidRDefault="006C1B37" w:rsidP="006C1B37">
      <w:pPr>
        <w:pStyle w:val="af"/>
        <w:spacing w:before="0" w:beforeAutospacing="0" w:after="0" w:afterAutospacing="0" w:line="360" w:lineRule="auto"/>
        <w:ind w:firstLine="709"/>
        <w:jc w:val="both"/>
        <w:rPr>
          <w:sz w:val="28"/>
          <w:szCs w:val="28"/>
        </w:rPr>
      </w:pPr>
      <w:r w:rsidRPr="00B0111A">
        <w:rPr>
          <w:sz w:val="28"/>
          <w:szCs w:val="28"/>
        </w:rPr>
        <w:t>Ганс Айзенк, розробив модель особистості на основі трьох основних суперфакторів: екстраверсія-інтроверсія, нейротизм-емоційна стабільність та психотизм. Він стверджував, що ці риси мають біологічне підґрунтя і впливають на рівень активності та ефективність діяльності.</w:t>
      </w:r>
    </w:p>
    <w:p w14:paraId="05DDD84E" w14:textId="77777777" w:rsidR="006C1B37" w:rsidRPr="00B0111A" w:rsidRDefault="006C1B37" w:rsidP="006C1B37">
      <w:pPr>
        <w:pStyle w:val="af"/>
        <w:spacing w:before="0" w:beforeAutospacing="0" w:after="0" w:afterAutospacing="0" w:line="360" w:lineRule="auto"/>
        <w:ind w:firstLine="709"/>
        <w:jc w:val="both"/>
        <w:rPr>
          <w:sz w:val="28"/>
          <w:szCs w:val="28"/>
        </w:rPr>
      </w:pPr>
      <w:r w:rsidRPr="00B0111A">
        <w:rPr>
          <w:sz w:val="28"/>
          <w:szCs w:val="28"/>
        </w:rPr>
        <w:t>Реймонд Кеттелл, виділив 16 факторів особистості за допомогою факторного аналізу, стверджуючи, що ці фактори є ключовими детермінантами поведінки.</w:t>
      </w:r>
    </w:p>
    <w:p w14:paraId="2ABFD54B" w14:textId="6A8133BB" w:rsidR="006C1B37" w:rsidRPr="00B0111A" w:rsidRDefault="006C1B37" w:rsidP="006C1B37">
      <w:pPr>
        <w:pStyle w:val="af"/>
        <w:spacing w:before="0" w:beforeAutospacing="0" w:after="0" w:afterAutospacing="0" w:line="360" w:lineRule="auto"/>
        <w:ind w:firstLine="709"/>
        <w:jc w:val="both"/>
        <w:rPr>
          <w:sz w:val="28"/>
          <w:szCs w:val="28"/>
        </w:rPr>
      </w:pPr>
      <w:r w:rsidRPr="00B0111A">
        <w:rPr>
          <w:sz w:val="28"/>
          <w:szCs w:val="28"/>
        </w:rPr>
        <w:t xml:space="preserve">Пол Коста та Роберт МакКрей, автори сучасної моделі </w:t>
      </w:r>
      <w:r w:rsidR="004F249D" w:rsidRPr="00B0111A">
        <w:rPr>
          <w:sz w:val="28"/>
          <w:szCs w:val="28"/>
        </w:rPr>
        <w:t>«</w:t>
      </w:r>
      <w:r w:rsidRPr="00B0111A">
        <w:rPr>
          <w:sz w:val="28"/>
          <w:szCs w:val="28"/>
        </w:rPr>
        <w:t>Великої п'ятірки</w:t>
      </w:r>
      <w:r w:rsidR="004F249D" w:rsidRPr="00B0111A">
        <w:rPr>
          <w:sz w:val="28"/>
          <w:szCs w:val="28"/>
        </w:rPr>
        <w:t>»</w:t>
      </w:r>
      <w:r w:rsidRPr="00B0111A">
        <w:rPr>
          <w:sz w:val="28"/>
          <w:szCs w:val="28"/>
        </w:rPr>
        <w:t xml:space="preserve"> (Five Factor Model), яка включає екстраверсію, сумлінність, відкритість досвіду, нейротизм та доброзичливість. Дослідження показують, що ці риси значно впливають на успішність у професійній діяльності та соціальних взаємодіях.</w:t>
      </w:r>
    </w:p>
    <w:p w14:paraId="1C66777D" w14:textId="1A60BA7D" w:rsidR="006C1B37" w:rsidRPr="00B0111A" w:rsidRDefault="006C1B37" w:rsidP="006C1B37">
      <w:pPr>
        <w:pStyle w:val="af"/>
        <w:spacing w:before="0" w:beforeAutospacing="0" w:after="0" w:afterAutospacing="0" w:line="360" w:lineRule="auto"/>
        <w:ind w:firstLine="709"/>
        <w:jc w:val="both"/>
        <w:rPr>
          <w:sz w:val="28"/>
          <w:szCs w:val="28"/>
        </w:rPr>
      </w:pPr>
      <w:r w:rsidRPr="00B0111A">
        <w:rPr>
          <w:sz w:val="28"/>
          <w:szCs w:val="28"/>
        </w:rPr>
        <w:lastRenderedPageBreak/>
        <w:t>Зигмунд Фр</w:t>
      </w:r>
      <w:r w:rsidR="00EB16D0">
        <w:rPr>
          <w:sz w:val="28"/>
          <w:szCs w:val="28"/>
        </w:rPr>
        <w:t>о</w:t>
      </w:r>
      <w:r w:rsidRPr="00B0111A">
        <w:rPr>
          <w:sz w:val="28"/>
          <w:szCs w:val="28"/>
        </w:rPr>
        <w:t>йд</w:t>
      </w:r>
      <w:r w:rsidR="00DF036E" w:rsidRPr="00B0111A">
        <w:rPr>
          <w:sz w:val="28"/>
          <w:szCs w:val="28"/>
        </w:rPr>
        <w:t>,</w:t>
      </w:r>
      <w:r w:rsidRPr="00B0111A">
        <w:rPr>
          <w:sz w:val="28"/>
          <w:szCs w:val="28"/>
        </w:rPr>
        <w:t xml:space="preserve"> хоча його теорія не фокусується безпосередньо на діяльності в сучасному розумінні, стверджував, що несвідомі мотиви, конфлікти та захисні механізми (особистісні особливості) визначають усі прояви поведінки та діяльності людини.</w:t>
      </w:r>
    </w:p>
    <w:p w14:paraId="2202B6B3" w14:textId="4A544C50" w:rsidR="006C1B37" w:rsidRPr="00B0111A" w:rsidRDefault="006C1B37" w:rsidP="006C1B37">
      <w:pPr>
        <w:pStyle w:val="af"/>
        <w:spacing w:before="0" w:beforeAutospacing="0" w:after="0" w:afterAutospacing="0" w:line="360" w:lineRule="auto"/>
        <w:ind w:firstLine="709"/>
        <w:jc w:val="both"/>
        <w:rPr>
          <w:sz w:val="28"/>
          <w:szCs w:val="28"/>
        </w:rPr>
      </w:pPr>
      <w:r w:rsidRPr="00B0111A">
        <w:rPr>
          <w:sz w:val="28"/>
          <w:szCs w:val="28"/>
        </w:rPr>
        <w:t>Карл Роджерс,</w:t>
      </w:r>
      <w:r w:rsidR="009F215E" w:rsidRPr="00B0111A">
        <w:rPr>
          <w:sz w:val="28"/>
          <w:szCs w:val="28"/>
        </w:rPr>
        <w:t xml:space="preserve"> </w:t>
      </w:r>
      <w:r w:rsidRPr="00B0111A">
        <w:rPr>
          <w:sz w:val="28"/>
          <w:szCs w:val="28"/>
        </w:rPr>
        <w:t xml:space="preserve">вважав, що особистісні особливості, зокрема </w:t>
      </w:r>
      <w:r w:rsidR="004F249D" w:rsidRPr="00B0111A">
        <w:rPr>
          <w:sz w:val="28"/>
          <w:szCs w:val="28"/>
        </w:rPr>
        <w:t>«</w:t>
      </w:r>
      <w:r w:rsidRPr="00B0111A">
        <w:rPr>
          <w:sz w:val="28"/>
          <w:szCs w:val="28"/>
        </w:rPr>
        <w:t>Я-концепція</w:t>
      </w:r>
      <w:r w:rsidR="004F249D" w:rsidRPr="00B0111A">
        <w:rPr>
          <w:sz w:val="28"/>
          <w:szCs w:val="28"/>
        </w:rPr>
        <w:t>»</w:t>
      </w:r>
      <w:r w:rsidRPr="00B0111A">
        <w:rPr>
          <w:sz w:val="28"/>
          <w:szCs w:val="28"/>
        </w:rPr>
        <w:t>, є рушійною силою діяльності. Людина прагне реалізувати свій потенціал (самоактуалізація), і її діяльність спрямована на досягнення цієї мети.</w:t>
      </w:r>
    </w:p>
    <w:p w14:paraId="5D27C505" w14:textId="5D8F4C9E" w:rsidR="006C1B37" w:rsidRPr="00B0111A" w:rsidRDefault="006C1B37" w:rsidP="006C1B37">
      <w:pPr>
        <w:pStyle w:val="af"/>
        <w:spacing w:before="0" w:beforeAutospacing="0" w:after="0" w:afterAutospacing="0" w:line="360" w:lineRule="auto"/>
        <w:ind w:firstLine="709"/>
        <w:jc w:val="both"/>
        <w:rPr>
          <w:sz w:val="28"/>
          <w:szCs w:val="28"/>
        </w:rPr>
      </w:pPr>
      <w:r w:rsidRPr="00B0111A">
        <w:rPr>
          <w:sz w:val="28"/>
          <w:szCs w:val="28"/>
        </w:rPr>
        <w:t xml:space="preserve">Абрахам Маслоу, розробив теорію ієрархії потреб, де вищі потреби (в самоповазі, самоактуалізації) впливають на діяльність людини. Особистість </w:t>
      </w:r>
      <w:r w:rsidR="004F249D" w:rsidRPr="00B0111A">
        <w:rPr>
          <w:sz w:val="28"/>
          <w:szCs w:val="28"/>
        </w:rPr>
        <w:t>-</w:t>
      </w:r>
      <w:r w:rsidRPr="00B0111A">
        <w:rPr>
          <w:sz w:val="28"/>
          <w:szCs w:val="28"/>
        </w:rPr>
        <w:t xml:space="preserve"> це система, що прагне до задоволення цих потреб.</w:t>
      </w:r>
    </w:p>
    <w:p w14:paraId="207B6169" w14:textId="15762D45" w:rsidR="006C1B37" w:rsidRPr="00B0111A" w:rsidRDefault="006C1B37" w:rsidP="006C1B37">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Тривожність є одним із центральних місць в теоретичної моделі психічної адаптації, оскільки виступає важливою характеристикою емоційного прояву соціально-стресової реакції, емоційним відгуком при порушенні психічної адаптації Ю. А. Олександрівський, О. Н. Альохін, Ф. Б. Березін, Л. І. Вассерман, К. Лоренц.</w:t>
      </w:r>
    </w:p>
    <w:p w14:paraId="15D5734A" w14:textId="73EB8F8F" w:rsidR="008068F6" w:rsidRPr="00B0111A" w:rsidRDefault="008068F6" w:rsidP="008068F6">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Психолог і психіатр Г. Салліван першим визначив тривожність як особистісну характеристику. На його думку, тривога виникає внаслідок міжособистісних стосунків, тому потреба уникнути її рівнозначна потребі відчувати надійність і безпеку у спілкуванні. Якщо дитина змалечку відчуває надійність у стосунках, це запобігає розвитку тривожності. Салліван вважав, що особистість формується як адаптивна структура, значною мірою ґрунтуючись на переживанні тривоги.</w:t>
      </w:r>
    </w:p>
    <w:p w14:paraId="71B35AEC" w14:textId="60478AA6" w:rsidR="008068F6" w:rsidRPr="00B0111A" w:rsidRDefault="008068F6" w:rsidP="008068F6">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Інша відома психоаналітикиня, К. Хорні, також підкреслювала центральну роль тривоги. Вона вважала, що тривога є головною перешкодою на шляху до самореалізації, а її джерелом є незадоволені потреби. У дитини є базові потреби в любові, турботі та схваленні. Якщо ці потреби </w:t>
      </w:r>
      <w:r w:rsidR="00DF036E" w:rsidRPr="00B0111A">
        <w:rPr>
          <w:rFonts w:ascii="Times New Roman" w:hAnsi="Times New Roman"/>
          <w:color w:val="000000"/>
          <w:sz w:val="28"/>
          <w:szCs w:val="28"/>
        </w:rPr>
        <w:t>задовольняються</w:t>
      </w:r>
      <w:r w:rsidRPr="00B0111A">
        <w:rPr>
          <w:rFonts w:ascii="Times New Roman" w:hAnsi="Times New Roman"/>
          <w:color w:val="000000"/>
          <w:sz w:val="28"/>
          <w:szCs w:val="28"/>
        </w:rPr>
        <w:t xml:space="preserve">, у неї формується почуття безпеки та впевненості. Однак, якщо близькі люди не можуть створити для дитини сприятливу атмосферу через власні невротичні проблеми, конфлікти або завищені очікування, це </w:t>
      </w:r>
      <w:r w:rsidRPr="00B0111A">
        <w:rPr>
          <w:rFonts w:ascii="Times New Roman" w:hAnsi="Times New Roman"/>
          <w:color w:val="000000"/>
          <w:sz w:val="28"/>
          <w:szCs w:val="28"/>
        </w:rPr>
        <w:lastRenderedPageBreak/>
        <w:t>призводить до виникнення так званої базової тривожності. Це глибоке почуття ненадійності, стурбованості, ізольованості та безпорадності, яке дитина сприймає як загрозу.</w:t>
      </w:r>
    </w:p>
    <w:p w14:paraId="622C75E4" w14:textId="77777777"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 психологічному рівні тривожність виявляється проявом напруги, нервозності і занепокоєння і натомість переживання таких почуттів як невизначеність, незахищеність, безпорадність.</w:t>
      </w:r>
    </w:p>
    <w:p w14:paraId="5EB3A4FC" w14:textId="77777777"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 реакції на рівні фізіології виражаються почастішанням дихання та серцебиття, підвищенням артеріального тиску та збільшенням хвилинного об'єму циркуляції крові, зниженням порогів чутливості та підвищенням рівня загальної збудливості. Причиною є негативне сприйняття на особистісному рівні нейтральних стимулів.</w:t>
      </w:r>
    </w:p>
    <w:p w14:paraId="2CCD4CBC" w14:textId="752D5289"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Дослідники часто стикаються з великою кількістю думок та оцінок у трактуванні поняття «тривожність». Часте використання даного терміну у різних значеннях змушує говорити про його багатозначність, а також семантичну невизначеність. Тривожність сприймається як зумовлена слабкістю нервових процесів якості темпераменту або особистісне утворення.</w:t>
      </w:r>
    </w:p>
    <w:p w14:paraId="5B05A56E" w14:textId="456DB12C"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Тривога розглядається як наслідок суб'єктивного сприйняття невирішених протиріч у взаємодії особисто</w:t>
      </w:r>
      <w:r w:rsidR="003840A1" w:rsidRPr="00B0111A">
        <w:rPr>
          <w:rFonts w:ascii="Times New Roman" w:hAnsi="Times New Roman"/>
          <w:color w:val="000000"/>
          <w:sz w:val="28"/>
          <w:szCs w:val="28"/>
        </w:rPr>
        <w:t xml:space="preserve">сті з навколишнім середовищем </w:t>
      </w:r>
      <w:r w:rsidRPr="00B0111A">
        <w:rPr>
          <w:rFonts w:ascii="Times New Roman" w:hAnsi="Times New Roman"/>
          <w:color w:val="000000"/>
          <w:sz w:val="28"/>
          <w:szCs w:val="28"/>
        </w:rPr>
        <w:t>[</w:t>
      </w:r>
      <w:r w:rsidR="0038662F" w:rsidRPr="00B0111A">
        <w:rPr>
          <w:rFonts w:ascii="Times New Roman" w:hAnsi="Times New Roman"/>
          <w:color w:val="000000"/>
          <w:sz w:val="28"/>
          <w:szCs w:val="28"/>
        </w:rPr>
        <w:t>14</w:t>
      </w:r>
      <w:r w:rsidRPr="00B0111A">
        <w:rPr>
          <w:rFonts w:ascii="Times New Roman" w:hAnsi="Times New Roman"/>
          <w:color w:val="000000"/>
          <w:sz w:val="28"/>
          <w:szCs w:val="28"/>
        </w:rPr>
        <w:t>, с. 51]. Деякий рівень тривожності супроводжує практично будь-яку діяльність, будучи її необхідною умовою. Так, тривожність дозволяє особистості мобілізуватися на вирішення складних завдань.</w:t>
      </w:r>
    </w:p>
    <w:p w14:paraId="02A864B3" w14:textId="60FABFE5"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І тут тривожність виступає стимулюючим чинником, умовою досягнення результатів з урахуванням прогнозованих труднощів. Оптимальний рівень тривожності служить адаптаційним механізмом, що дозволяє швидко реагувати зміни зовнішніх чинників [</w:t>
      </w:r>
      <w:r w:rsidR="0038662F" w:rsidRPr="00B0111A">
        <w:rPr>
          <w:rFonts w:ascii="Times New Roman" w:hAnsi="Times New Roman"/>
          <w:color w:val="000000"/>
          <w:sz w:val="28"/>
          <w:szCs w:val="28"/>
        </w:rPr>
        <w:t>6</w:t>
      </w:r>
      <w:r w:rsidRPr="00B0111A">
        <w:rPr>
          <w:rFonts w:ascii="Times New Roman" w:hAnsi="Times New Roman"/>
          <w:color w:val="000000"/>
          <w:sz w:val="28"/>
          <w:szCs w:val="28"/>
        </w:rPr>
        <w:t>, с. 77]. Як підвищений, і знижений рівень тривожності знижує її адаптивні функції. Вперше про це почав говорити ще С. К'єркегор, який відносить тривожність до основних визначальних життя індивіда факторів. Ця думка розширювалася і розвивалася у межах класичного психоаналізу та екзистенційної психології.</w:t>
      </w:r>
    </w:p>
    <w:p w14:paraId="112BE48C" w14:textId="31EABCA8"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У сучасній психології оптимальний рівень тривожності розглядається як </w:t>
      </w:r>
      <w:r w:rsidRPr="00B0111A">
        <w:rPr>
          <w:rFonts w:ascii="Times New Roman" w:hAnsi="Times New Roman"/>
          <w:color w:val="000000"/>
          <w:sz w:val="28"/>
          <w:szCs w:val="28"/>
        </w:rPr>
        <w:lastRenderedPageBreak/>
        <w:t>невід'ємна частина успішної адаптації до навколишньої дійсності. Підвищений рівень тривожності є дезадаптивною реакцією, яка проявляється в дезорієнтації, дезорганізації поведінки, високим ризиком неправильного реагування, помилками в тій чи іншій діяльності [</w:t>
      </w:r>
      <w:r w:rsidR="0038662F" w:rsidRPr="00B0111A">
        <w:rPr>
          <w:rFonts w:ascii="Times New Roman" w:hAnsi="Times New Roman"/>
          <w:color w:val="000000"/>
          <w:sz w:val="28"/>
          <w:szCs w:val="28"/>
        </w:rPr>
        <w:t>23</w:t>
      </w:r>
      <w:r w:rsidRPr="00B0111A">
        <w:rPr>
          <w:rFonts w:ascii="Times New Roman" w:hAnsi="Times New Roman"/>
          <w:color w:val="000000"/>
          <w:sz w:val="28"/>
          <w:szCs w:val="28"/>
        </w:rPr>
        <w:t>, с. 178].</w:t>
      </w:r>
    </w:p>
    <w:p w14:paraId="5BEB8735" w14:textId="5B728F6B"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Тривожність трактується як якась «прикордонна змінна», психічний стан, що носить тимчасовий характер, причиною якого є вплив стресу (стресових чинників); як наслідок явної неможливості задоволення особливо важливих соціально-психологічних потреб особистості; як окрема властивість особистості, визначена через аналіз низки взаємопов'язаних внутрішніх та зовнішніх факторів (характеристик); конфлікт мотивацій (мотиваційний конфлікт) [</w:t>
      </w:r>
      <w:r w:rsidR="0038662F" w:rsidRPr="00B0111A">
        <w:rPr>
          <w:rFonts w:ascii="Times New Roman" w:hAnsi="Times New Roman"/>
          <w:color w:val="000000"/>
          <w:sz w:val="28"/>
          <w:szCs w:val="28"/>
        </w:rPr>
        <w:t>9</w:t>
      </w:r>
      <w:r w:rsidRPr="00B0111A">
        <w:rPr>
          <w:rFonts w:ascii="Times New Roman" w:hAnsi="Times New Roman"/>
          <w:color w:val="000000"/>
          <w:sz w:val="28"/>
          <w:szCs w:val="28"/>
        </w:rPr>
        <w:t>, С. 236].</w:t>
      </w:r>
    </w:p>
    <w:p w14:paraId="75AEDD82" w14:textId="02599367"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Ролі тривожності у виникненні неврозів та психосоматичних розладів також присвячено багато різних досліджень, зокрема, роботи В. М</w:t>
      </w:r>
      <w:r w:rsidR="006F2F04" w:rsidRPr="00B0111A">
        <w:rPr>
          <w:rFonts w:ascii="Times New Roman" w:hAnsi="Times New Roman"/>
          <w:color w:val="000000"/>
          <w:sz w:val="28"/>
          <w:szCs w:val="28"/>
        </w:rPr>
        <w:t xml:space="preserve">. </w:t>
      </w:r>
      <w:r w:rsidRPr="00B0111A">
        <w:rPr>
          <w:rFonts w:ascii="Times New Roman" w:hAnsi="Times New Roman"/>
          <w:color w:val="000000"/>
          <w:sz w:val="28"/>
          <w:szCs w:val="28"/>
        </w:rPr>
        <w:t>Астапова, О. Б</w:t>
      </w:r>
      <w:r w:rsidR="006F2F04" w:rsidRPr="00B0111A">
        <w:rPr>
          <w:rFonts w:ascii="Times New Roman" w:hAnsi="Times New Roman"/>
          <w:color w:val="000000"/>
          <w:sz w:val="28"/>
          <w:szCs w:val="28"/>
        </w:rPr>
        <w:t xml:space="preserve"> </w:t>
      </w:r>
      <w:r w:rsidRPr="00B0111A">
        <w:rPr>
          <w:rFonts w:ascii="Times New Roman" w:hAnsi="Times New Roman"/>
          <w:color w:val="000000"/>
          <w:sz w:val="28"/>
          <w:szCs w:val="28"/>
        </w:rPr>
        <w:t>Гілєвої, А. В.</w:t>
      </w:r>
      <w:r w:rsidR="006F2F04" w:rsidRPr="00B0111A">
        <w:rPr>
          <w:rFonts w:ascii="Times New Roman" w:hAnsi="Times New Roman"/>
          <w:color w:val="000000"/>
          <w:sz w:val="28"/>
          <w:szCs w:val="28"/>
        </w:rPr>
        <w:t xml:space="preserve"> </w:t>
      </w:r>
      <w:r w:rsidRPr="00B0111A">
        <w:rPr>
          <w:rFonts w:ascii="Times New Roman" w:hAnsi="Times New Roman"/>
          <w:color w:val="000000"/>
          <w:sz w:val="28"/>
          <w:szCs w:val="28"/>
        </w:rPr>
        <w:t>Грибанова, І. С.</w:t>
      </w:r>
      <w:r w:rsidR="009827DC" w:rsidRPr="00B0111A">
        <w:rPr>
          <w:rFonts w:ascii="Times New Roman" w:hAnsi="Times New Roman"/>
          <w:color w:val="000000"/>
          <w:sz w:val="28"/>
          <w:szCs w:val="28"/>
        </w:rPr>
        <w:t xml:space="preserve"> </w:t>
      </w:r>
      <w:r w:rsidRPr="00B0111A">
        <w:rPr>
          <w:rFonts w:ascii="Times New Roman" w:hAnsi="Times New Roman"/>
          <w:color w:val="000000"/>
          <w:sz w:val="28"/>
          <w:szCs w:val="28"/>
        </w:rPr>
        <w:t>Депутат. Серйозні труднощі та неточності емпіричних досліджень, перш за все, стосуються термінологічного співвідношення двох явищ, а саме: «тривожність» і «страх».</w:t>
      </w:r>
    </w:p>
    <w:p w14:paraId="5074BB96" w14:textId="1AABBA96"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Зазначені поняття були дифере</w:t>
      </w:r>
      <w:r w:rsidR="009827DC" w:rsidRPr="00B0111A">
        <w:rPr>
          <w:rFonts w:ascii="Times New Roman" w:hAnsi="Times New Roman"/>
          <w:color w:val="000000"/>
          <w:sz w:val="28"/>
          <w:szCs w:val="28"/>
        </w:rPr>
        <w:t>нційовані на початку ХІХ ст. С.</w:t>
      </w:r>
      <w:r w:rsidRPr="00B0111A">
        <w:rPr>
          <w:rFonts w:ascii="Times New Roman" w:hAnsi="Times New Roman"/>
          <w:color w:val="000000"/>
          <w:sz w:val="28"/>
          <w:szCs w:val="28"/>
        </w:rPr>
        <w:t>Кьеркегором [</w:t>
      </w:r>
      <w:r w:rsidR="0038662F" w:rsidRPr="00B0111A">
        <w:rPr>
          <w:rFonts w:ascii="Times New Roman" w:hAnsi="Times New Roman"/>
          <w:color w:val="000000"/>
          <w:sz w:val="28"/>
          <w:szCs w:val="28"/>
        </w:rPr>
        <w:t>17</w:t>
      </w:r>
      <w:r w:rsidR="00047F9E" w:rsidRPr="00B0111A">
        <w:t xml:space="preserve"> </w:t>
      </w:r>
      <w:r w:rsidR="00047F9E" w:rsidRPr="00B0111A">
        <w:rPr>
          <w:rFonts w:ascii="Times New Roman" w:hAnsi="Times New Roman"/>
          <w:color w:val="000000"/>
          <w:sz w:val="28"/>
          <w:szCs w:val="28"/>
        </w:rPr>
        <w:t>с. 145</w:t>
      </w:r>
      <w:r w:rsidRPr="00B0111A">
        <w:rPr>
          <w:rFonts w:ascii="Times New Roman" w:hAnsi="Times New Roman"/>
          <w:color w:val="000000"/>
          <w:sz w:val="28"/>
          <w:szCs w:val="28"/>
        </w:rPr>
        <w:t>], який розділив страх на певний і невизначений. До цього вчені до поняття «страх» відносили все, що стосується страху та тривожності.</w:t>
      </w:r>
    </w:p>
    <w:p w14:paraId="294D50F8" w14:textId="4C759F55"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Нині страх відносять до реакції реальної загрози, а тривожність – на можливість виникнення загрози, в такий спосіб страх об'єктивний, а тривожність – безоб'єктна. Останнім часом можна відзначити закріплення визначення тривожності як поліоб'єктивне переживання, причиною якого є сприйняття всіх сторін реальності з її невизначеністю як небезпека. Коли тривога закріплюється на одному певному об'єкті решта стають незначними і виникає страх [</w:t>
      </w:r>
      <w:r w:rsidR="0038662F" w:rsidRPr="00B0111A">
        <w:rPr>
          <w:rFonts w:ascii="Times New Roman" w:hAnsi="Times New Roman"/>
          <w:color w:val="000000"/>
          <w:sz w:val="28"/>
          <w:szCs w:val="28"/>
        </w:rPr>
        <w:t>5</w:t>
      </w:r>
      <w:r w:rsidRPr="00B0111A">
        <w:rPr>
          <w:rFonts w:ascii="Times New Roman" w:hAnsi="Times New Roman"/>
          <w:color w:val="000000"/>
          <w:sz w:val="28"/>
          <w:szCs w:val="28"/>
        </w:rPr>
        <w:t xml:space="preserve">; </w:t>
      </w:r>
      <w:r w:rsidR="0038662F" w:rsidRPr="00B0111A">
        <w:rPr>
          <w:rFonts w:ascii="Times New Roman" w:hAnsi="Times New Roman"/>
          <w:color w:val="000000"/>
          <w:sz w:val="28"/>
          <w:szCs w:val="28"/>
        </w:rPr>
        <w:t>6</w:t>
      </w:r>
      <w:r w:rsidRPr="00B0111A">
        <w:rPr>
          <w:rFonts w:ascii="Times New Roman" w:hAnsi="Times New Roman"/>
          <w:color w:val="000000"/>
          <w:sz w:val="28"/>
          <w:szCs w:val="28"/>
        </w:rPr>
        <w:t xml:space="preserve">; </w:t>
      </w:r>
      <w:r w:rsidR="0038662F" w:rsidRPr="00B0111A">
        <w:rPr>
          <w:rFonts w:ascii="Times New Roman" w:hAnsi="Times New Roman"/>
          <w:color w:val="000000"/>
          <w:sz w:val="28"/>
          <w:szCs w:val="28"/>
        </w:rPr>
        <w:t>21</w:t>
      </w:r>
      <w:r w:rsidRPr="00B0111A">
        <w:rPr>
          <w:rFonts w:ascii="Times New Roman" w:hAnsi="Times New Roman"/>
          <w:color w:val="000000"/>
          <w:sz w:val="28"/>
          <w:szCs w:val="28"/>
        </w:rPr>
        <w:t>].</w:t>
      </w:r>
    </w:p>
    <w:p w14:paraId="16280E04" w14:textId="0450A43D" w:rsidR="00D93102" w:rsidRPr="00B0111A" w:rsidRDefault="00D93102" w:rsidP="00D93102">
      <w:pPr>
        <w:widowControl w:val="0"/>
        <w:spacing w:after="0" w:line="360" w:lineRule="auto"/>
        <w:ind w:firstLine="709"/>
        <w:jc w:val="both"/>
        <w:rPr>
          <w:rFonts w:ascii="Times New Roman" w:hAnsi="Times New Roman"/>
          <w:color w:val="000000" w:themeColor="text1"/>
          <w:sz w:val="28"/>
          <w:szCs w:val="28"/>
        </w:rPr>
      </w:pPr>
      <w:r w:rsidRPr="00B0111A">
        <w:rPr>
          <w:rFonts w:ascii="Times New Roman" w:hAnsi="Times New Roman"/>
          <w:color w:val="000000"/>
          <w:sz w:val="28"/>
          <w:szCs w:val="28"/>
        </w:rPr>
        <w:t xml:space="preserve">Розглядаючи різницю між страхом і тривогою в ракурсі продуктивного підходу, необхідно особливу увагу звернути на введене Ф.Б. Березіним </w:t>
      </w:r>
      <w:r w:rsidRPr="00B0111A">
        <w:rPr>
          <w:rFonts w:ascii="Times New Roman" w:hAnsi="Times New Roman"/>
          <w:color w:val="000000" w:themeColor="text1"/>
          <w:sz w:val="28"/>
          <w:szCs w:val="28"/>
        </w:rPr>
        <w:t>поняття «яви</w:t>
      </w:r>
      <w:r w:rsidR="009F215E" w:rsidRPr="00B0111A">
        <w:rPr>
          <w:rFonts w:ascii="Times New Roman" w:hAnsi="Times New Roman"/>
          <w:color w:val="000000" w:themeColor="text1"/>
          <w:sz w:val="28"/>
          <w:szCs w:val="28"/>
        </w:rPr>
        <w:t>ща</w:t>
      </w:r>
      <w:r w:rsidRPr="00B0111A">
        <w:rPr>
          <w:rFonts w:ascii="Times New Roman" w:hAnsi="Times New Roman"/>
          <w:color w:val="000000" w:themeColor="text1"/>
          <w:sz w:val="28"/>
          <w:szCs w:val="28"/>
        </w:rPr>
        <w:t xml:space="preserve"> тривожного ряду», що дозволяє диференціювати страх як </w:t>
      </w:r>
      <w:r w:rsidRPr="00B0111A">
        <w:rPr>
          <w:rFonts w:ascii="Times New Roman" w:hAnsi="Times New Roman"/>
          <w:color w:val="000000" w:themeColor="text1"/>
          <w:sz w:val="28"/>
          <w:szCs w:val="28"/>
        </w:rPr>
        <w:lastRenderedPageBreak/>
        <w:t>страх</w:t>
      </w:r>
      <w:r w:rsidR="009F215E" w:rsidRPr="00B0111A">
        <w:rPr>
          <w:rFonts w:ascii="Times New Roman" w:hAnsi="Times New Roman"/>
          <w:color w:val="000000" w:themeColor="text1"/>
          <w:sz w:val="28"/>
          <w:szCs w:val="28"/>
        </w:rPr>
        <w:t xml:space="preserve"> </w:t>
      </w:r>
      <w:r w:rsidRPr="00B0111A">
        <w:rPr>
          <w:rFonts w:ascii="Times New Roman" w:hAnsi="Times New Roman"/>
          <w:color w:val="000000" w:themeColor="text1"/>
          <w:sz w:val="28"/>
          <w:szCs w:val="28"/>
        </w:rPr>
        <w:t>- реакцію на реальну певну загрозу і як ірраціональний страх, що з'являється при наростанні тривоги, що виражається об'єктивацією і конкретизацією будь-якої конкретної небезпеки.</w:t>
      </w:r>
    </w:p>
    <w:p w14:paraId="19AE73B7" w14:textId="145A9353"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themeColor="text1"/>
          <w:sz w:val="28"/>
          <w:szCs w:val="28"/>
        </w:rPr>
        <w:t>Об'єкти, із якими пов'язана поява страху який завжди є причиною виникнення тривоги [</w:t>
      </w:r>
      <w:r w:rsidR="0038662F" w:rsidRPr="00B0111A">
        <w:rPr>
          <w:rFonts w:ascii="Times New Roman" w:hAnsi="Times New Roman"/>
          <w:color w:val="000000" w:themeColor="text1"/>
          <w:sz w:val="28"/>
          <w:szCs w:val="28"/>
        </w:rPr>
        <w:t>8</w:t>
      </w:r>
      <w:r w:rsidRPr="00B0111A">
        <w:rPr>
          <w:rFonts w:ascii="Times New Roman" w:hAnsi="Times New Roman"/>
          <w:color w:val="000000" w:themeColor="text1"/>
          <w:sz w:val="28"/>
          <w:szCs w:val="28"/>
        </w:rPr>
        <w:t xml:space="preserve">, с. 121]. Отже, страх і тривога представляються різними рівнями тривожного низки, і тривога у разі виникне перед появою ірраціонального страху. Тривожний ряд, власне, відбиває наростання емоційної дезадаптації індивіда. Виникнення напруженості створює душевний дискомфорт, будучи сигналом наближення небезпеки або загрози. При наростанні тривоги відбувається негативне фарбування раніше нейтральних стимулів та підвищується рівень дратівливості. У цьому ряді центральний елемент – тривога, що виявляється через відчуття невизначеної небезпеки. Її характерною ознакою виступає неможливе визначення </w:t>
      </w:r>
      <w:r w:rsidRPr="00B0111A">
        <w:rPr>
          <w:rFonts w:ascii="Times New Roman" w:hAnsi="Times New Roman"/>
          <w:color w:val="000000"/>
          <w:sz w:val="28"/>
          <w:szCs w:val="28"/>
        </w:rPr>
        <w:t>характеру та часу виникнення небезпеки. Дуже часто в таких випадках виникає процес неадекватної логічної переробки і видається висновок, що є некоректним через відсутність основних факторів.</w:t>
      </w:r>
    </w:p>
    <w:p w14:paraId="5499F92A" w14:textId="3DE5F73C" w:rsidR="00D93102" w:rsidRPr="00B0111A" w:rsidRDefault="00D93102" w:rsidP="00D9310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Проблема встановлення справжніх причин виникнення тривожності залишається центральною і, на жаль, найменш дослідженою. Щоб їх визначити, важливо розуміти розглядається тривожність як особистісне утворення або як характерний темперамент людини властивості. Від відповіді це питання певною мірою залежать можливі способи подолання стану тривожності.</w:t>
      </w:r>
    </w:p>
    <w:p w14:paraId="5130B005" w14:textId="77777777" w:rsidR="00BD1935" w:rsidRPr="00B0111A" w:rsidRDefault="00BD1935" w:rsidP="00BD1935">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Незважаючи на семантичну схожість, поняття «тривога» та «тривожність» мають ключові відмінності. Тривога- це тимчасова емоційна реакція на конкретну або уявну небезпеку, що характеризується відчуттям страху без чіткого об'єкта. Наприклад, людина може відчувати тривогу перед іспитом, навіть якщо прямої загрози немає. Це стан, який виникає у відповідь на зовнішній стимул.</w:t>
      </w:r>
    </w:p>
    <w:p w14:paraId="1AA7AB6B" w14:textId="77777777" w:rsidR="00FB50FE" w:rsidRPr="00B0111A" w:rsidRDefault="00BD1935" w:rsidP="00FB50F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Натомість, тривожність - це риса особистості, стійка схильність до переживань і хронічного стану тривоги. Як зазначає Г. Прихожан, тривожність </w:t>
      </w:r>
      <w:r w:rsidRPr="00B0111A">
        <w:rPr>
          <w:rFonts w:ascii="Times New Roman" w:hAnsi="Times New Roman"/>
          <w:color w:val="000000"/>
          <w:sz w:val="28"/>
          <w:szCs w:val="28"/>
        </w:rPr>
        <w:lastRenderedPageBreak/>
        <w:t xml:space="preserve">є своєрідним емоційним дискомфортом, що виявляється в постійному очікуванні невдач або передчутті небезпеки. </w:t>
      </w:r>
    </w:p>
    <w:p w14:paraId="002839F1" w14:textId="034EFE85" w:rsidR="00FB50FE" w:rsidRPr="00B0111A" w:rsidRDefault="00FB50FE" w:rsidP="00FB50F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У деяких випадках тривога чинить деструктивний вплив на поведінку людини, роблячи її хаотичною та неадаптивною. Особливо це стосується людей із низькою самооцінкою, для яких тривога може стати причиною вторинного негативного підкріплення. Це призводить до ще більшого зниження самоповаги та відчуття втрати контролю над власним життям. Під впливом тривоги діяльність може повністю зруйнуватися. </w:t>
      </w:r>
    </w:p>
    <w:p w14:paraId="22437026" w14:textId="77777777" w:rsidR="00FB50FE" w:rsidRPr="00B0111A" w:rsidRDefault="00FB50FE" w:rsidP="00FB50F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Водночас, тривога має значний продуктивний потенціал, що сприяє особистісному зростанню.  Вона орієнтована на майбутнє, а її функція полягає в наданні людині інформації про потенційні загрози. Це, своєю чергою, дозволяє відкрити нові перспективи та можливості для самореалізації. На операційному рівні тривога діє як ефективний механізм регуляції поведінки: вона мобілізує внутрішні резерви, психологічні, фізіологічні та поведінкові  для пошуку рішень у проблемних ситуаціях. Таким чином, замість того, щоб руйнувати, тривога може стати потужним стимулом до дії.</w:t>
      </w:r>
    </w:p>
    <w:p w14:paraId="103231FC" w14:textId="77777777" w:rsidR="00FB50FE" w:rsidRPr="00B0111A" w:rsidRDefault="00FB50FE" w:rsidP="00FB50F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Таким чином тривога - це складний феномен, який можна класифікувати за різними критеріями, що відображають її джерело та прояви. Існує кілька рівнів, на яких тривога може проявлятися.</w:t>
      </w:r>
    </w:p>
    <w:p w14:paraId="70B439AE" w14:textId="77777777" w:rsidR="00FB50FE" w:rsidRPr="00B0111A" w:rsidRDefault="00FB50FE" w:rsidP="00FB50F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 еволюційної точки зору, тривогу можна поділити на базову та вторинну. Базова тривога є генетично вбудованим механізмом індивідуального захисту. Вона формується на ранніх етапах розвитку дитини і пов’язана з її мікросоціальним середовищем, наприклад, з родиною.</w:t>
      </w:r>
    </w:p>
    <w:p w14:paraId="4D15BDB3" w14:textId="77777777" w:rsidR="00FB50FE" w:rsidRPr="00B0111A" w:rsidRDefault="00FB50FE" w:rsidP="00FB50F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Вторинна тривога формується пізніше, в процесі становлення особистості. Вона пов’язана з необхідністю реалізації значущих потреб і значною мірою залежить від впливу широкого соціального середовища, а не лише від найближчого оточення.</w:t>
      </w:r>
    </w:p>
    <w:p w14:paraId="076D2B5C" w14:textId="51207DC0" w:rsidR="00FB50FE" w:rsidRPr="00B0111A" w:rsidRDefault="00FB50FE" w:rsidP="00DE1E17">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Тривогу також можна розрізняти за рівнем її об'єктивації.</w:t>
      </w:r>
      <w:r w:rsidR="00C82EB9" w:rsidRPr="00B0111A">
        <w:rPr>
          <w:rFonts w:ascii="Times New Roman" w:hAnsi="Times New Roman"/>
          <w:color w:val="000000"/>
          <w:sz w:val="28"/>
          <w:szCs w:val="28"/>
        </w:rPr>
        <w:t xml:space="preserve"> </w:t>
      </w:r>
      <w:r w:rsidRPr="00B0111A">
        <w:rPr>
          <w:rFonts w:ascii="Times New Roman" w:hAnsi="Times New Roman"/>
          <w:color w:val="000000"/>
          <w:sz w:val="28"/>
          <w:szCs w:val="28"/>
        </w:rPr>
        <w:t>Вітальна тривога зосереджена на загрозах для фізичного виживання та здоров'я, тобто вона стосується базових психофізіологічних потреб.</w:t>
      </w:r>
      <w:r w:rsidR="00C82EB9" w:rsidRPr="00B0111A">
        <w:rPr>
          <w:rFonts w:ascii="Times New Roman" w:hAnsi="Times New Roman"/>
          <w:color w:val="000000"/>
          <w:sz w:val="28"/>
          <w:szCs w:val="28"/>
        </w:rPr>
        <w:t xml:space="preserve"> </w:t>
      </w:r>
      <w:r w:rsidRPr="00B0111A">
        <w:rPr>
          <w:rFonts w:ascii="Times New Roman" w:hAnsi="Times New Roman"/>
          <w:color w:val="000000"/>
          <w:sz w:val="28"/>
          <w:szCs w:val="28"/>
        </w:rPr>
        <w:t xml:space="preserve">Соціальна тривога має </w:t>
      </w:r>
      <w:r w:rsidRPr="00B0111A">
        <w:rPr>
          <w:rFonts w:ascii="Times New Roman" w:hAnsi="Times New Roman"/>
          <w:color w:val="000000"/>
          <w:sz w:val="28"/>
          <w:szCs w:val="28"/>
        </w:rPr>
        <w:lastRenderedPageBreak/>
        <w:t>ціннісне підґрунтя і виникає в контексті глобальних соціальних та культурних змін.</w:t>
      </w:r>
      <w:r w:rsidR="00DE1E17" w:rsidRPr="00B0111A">
        <w:rPr>
          <w:rFonts w:ascii="Times New Roman" w:hAnsi="Times New Roman"/>
          <w:color w:val="000000"/>
          <w:sz w:val="28"/>
          <w:szCs w:val="28"/>
        </w:rPr>
        <w:t xml:space="preserve"> </w:t>
      </w:r>
      <w:r w:rsidRPr="00B0111A">
        <w:rPr>
          <w:rFonts w:ascii="Times New Roman" w:hAnsi="Times New Roman"/>
          <w:color w:val="000000"/>
          <w:sz w:val="28"/>
          <w:szCs w:val="28"/>
        </w:rPr>
        <w:t>За наслідками для діяльності людини тривога може бути конструктивною або деструктивною.</w:t>
      </w:r>
      <w:r w:rsidR="00C82EB9" w:rsidRPr="00B0111A">
        <w:rPr>
          <w:rFonts w:ascii="Times New Roman" w:hAnsi="Times New Roman"/>
          <w:color w:val="000000"/>
          <w:sz w:val="28"/>
          <w:szCs w:val="28"/>
        </w:rPr>
        <w:t xml:space="preserve"> </w:t>
      </w:r>
      <w:r w:rsidRPr="00B0111A">
        <w:rPr>
          <w:rFonts w:ascii="Times New Roman" w:hAnsi="Times New Roman"/>
          <w:color w:val="000000"/>
          <w:sz w:val="28"/>
          <w:szCs w:val="28"/>
        </w:rPr>
        <w:t>Конструктивна тривога спонукає людину до активності, яка веде до пошуку нестандартних рішень у складних ситуаціях. Вона є позитивним стимулом до розвитку.</w:t>
      </w:r>
      <w:r w:rsidR="00C82EB9" w:rsidRPr="00B0111A">
        <w:rPr>
          <w:rFonts w:ascii="Times New Roman" w:hAnsi="Times New Roman"/>
          <w:color w:val="000000"/>
          <w:sz w:val="28"/>
          <w:szCs w:val="28"/>
        </w:rPr>
        <w:t xml:space="preserve"> </w:t>
      </w:r>
      <w:r w:rsidRPr="00B0111A">
        <w:rPr>
          <w:rFonts w:ascii="Times New Roman" w:hAnsi="Times New Roman"/>
          <w:color w:val="000000"/>
          <w:sz w:val="28"/>
          <w:szCs w:val="28"/>
        </w:rPr>
        <w:t>Деструктивна тривога навпаки, призводить до дезорганізації діяльності, перешкоджаючи ефективним діям.</w:t>
      </w:r>
    </w:p>
    <w:p w14:paraId="602E3F49" w14:textId="41EDA1B2" w:rsidR="00BD1935" w:rsidRPr="00B0111A" w:rsidRDefault="00FB50FE" w:rsidP="00C82EB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Тривога - це багатогранний феномен, який відіграє подвійну роль у житті людини. Її вплив може бути як руйнівним, так і конструктивним, і це залежить від багатьох факторів.</w:t>
      </w:r>
    </w:p>
    <w:p w14:paraId="64F4D4D5" w14:textId="4DD47719" w:rsidR="00DE1E17" w:rsidRPr="00B0111A" w:rsidRDefault="00BD1935" w:rsidP="00DE1E17">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Дослідження тривоги - це міждисциплінарний процес, який охоплює не лише психологію, а й інші наукові сфери. Початково поняття тривожності було введено в науковий обіг завдяки працям психоаналітиків та психіатрів. В останні роки, через стрімкі соціальні зміни, ця тема набула особливої актуальності, адже вона відіграє значну роль у багатьох аспектах життя сучасної людини.</w:t>
      </w:r>
    </w:p>
    <w:p w14:paraId="6AE9DCAF" w14:textId="35A8CE27" w:rsidR="002D45B3" w:rsidRPr="00B0111A" w:rsidRDefault="002D45B3" w:rsidP="00DE1E17">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Феномен тривоги активно досліджується поруч із психологією також у психіатрії, патопсихології, фізіології, філософії та соціології. Незважаючи на інтенсивне наукове зусилля, тривога залишається багатогранним і семантично неоднозначним явищем. Здебільшого дослідники розглядають цей феномен як складний особистісний процес, що включає в себе низку чинників, проте кожен із них акцентує певні аспекти залежно від своєї теоретичної концепції. Наприклад, одні підходи трактують тривогу через видимі поведінкові ознаки, інші з точки зору захисних механізмів психіки; деякі шукають її корені у травматичних минулих подіях, тоді як інші визначають її як фізіологічну реакцію або афективний стан.</w:t>
      </w:r>
    </w:p>
    <w:p w14:paraId="30211C11" w14:textId="1F95CEC4" w:rsidR="00DE1E17" w:rsidRPr="00B0111A" w:rsidRDefault="00DE1E17" w:rsidP="00DE1E17">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Отже навіть у психології, де ці поняття є ключовими, не існує єдиного визначення. Однак, більшість фахівців погоджуються, що тривога і тривожність - це не одне й те саме.</w:t>
      </w:r>
    </w:p>
    <w:p w14:paraId="013E935E" w14:textId="77777777" w:rsidR="00DE1E17" w:rsidRPr="00B0111A" w:rsidRDefault="00DE1E17" w:rsidP="00DE1E17">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Тривога - це тимчасова, специфічна емоція. Це природна реакція </w:t>
      </w:r>
      <w:r w:rsidRPr="00B0111A">
        <w:rPr>
          <w:rFonts w:ascii="Times New Roman" w:hAnsi="Times New Roman"/>
          <w:color w:val="000000"/>
          <w:sz w:val="28"/>
          <w:szCs w:val="28"/>
        </w:rPr>
        <w:lastRenderedPageBreak/>
        <w:t>організму на конкретну небезпечну ситуацію, наприклад, перед іспитом, співбесідою або публічним виступом. Вона допомагає мобілізувати сили для подолання загрози, діючи як своєрідний захисний механізм.</w:t>
      </w:r>
    </w:p>
    <w:p w14:paraId="58A832CC" w14:textId="77777777" w:rsidR="00DE1E17" w:rsidRPr="00B0111A" w:rsidRDefault="00DE1E17" w:rsidP="00DE1E17">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Тривожність - це більш глибока і стабільна риса особистості, схильність відчувати страх без видимої причини. Це стан, коли людина постійно перебуває в напрузі, очікуючи біди, навіть якщо для цього немає об'єктивних підстав. Ця надмірна реакція відрізняє тривожність від звичайної тривоги. По суті, тривога є ситуативною, а тривожність - хронічною.</w:t>
      </w:r>
    </w:p>
    <w:p w14:paraId="5E2E4E05" w14:textId="77777777" w:rsidR="00FB50FE" w:rsidRPr="00B0111A" w:rsidRDefault="00FB50FE" w:rsidP="00D74436">
      <w:pPr>
        <w:widowControl w:val="0"/>
        <w:spacing w:after="0" w:line="360" w:lineRule="auto"/>
        <w:jc w:val="both"/>
        <w:rPr>
          <w:rFonts w:ascii="Times New Roman" w:hAnsi="Times New Roman"/>
          <w:color w:val="000000"/>
          <w:sz w:val="28"/>
          <w:szCs w:val="28"/>
        </w:rPr>
      </w:pPr>
    </w:p>
    <w:p w14:paraId="76BFFBEC" w14:textId="708788E0" w:rsidR="00DF7DA2" w:rsidRPr="00B0111A" w:rsidRDefault="0072588B" w:rsidP="00DF7DA2">
      <w:pPr>
        <w:pStyle w:val="a4"/>
        <w:widowControl w:val="0"/>
        <w:numPr>
          <w:ilvl w:val="1"/>
          <w:numId w:val="3"/>
        </w:numPr>
        <w:spacing w:after="0" w:line="360" w:lineRule="auto"/>
        <w:jc w:val="both"/>
        <w:rPr>
          <w:rFonts w:ascii="Times New Roman" w:hAnsi="Times New Roman"/>
          <w:b/>
          <w:bCs/>
          <w:color w:val="000000"/>
          <w:sz w:val="28"/>
          <w:szCs w:val="28"/>
        </w:rPr>
      </w:pPr>
      <w:r w:rsidRPr="00B0111A">
        <w:rPr>
          <w:rFonts w:ascii="Times New Roman" w:hAnsi="Times New Roman"/>
          <w:b/>
          <w:bCs/>
          <w:color w:val="000000"/>
          <w:sz w:val="28"/>
          <w:szCs w:val="28"/>
        </w:rPr>
        <w:t>Психологічні особливості дітей дошкільного віку</w:t>
      </w:r>
    </w:p>
    <w:p w14:paraId="4D7C6095" w14:textId="77777777" w:rsidR="006D4270" w:rsidRPr="00B0111A" w:rsidRDefault="006D4270" w:rsidP="00DF7DA2">
      <w:pPr>
        <w:widowControl w:val="0"/>
        <w:spacing w:after="0" w:line="360" w:lineRule="auto"/>
        <w:ind w:firstLine="709"/>
        <w:jc w:val="both"/>
        <w:rPr>
          <w:rFonts w:ascii="Times New Roman" w:hAnsi="Times New Roman"/>
          <w:color w:val="000000"/>
          <w:sz w:val="28"/>
          <w:szCs w:val="28"/>
        </w:rPr>
      </w:pPr>
    </w:p>
    <w:p w14:paraId="25F023F2" w14:textId="188F5353" w:rsidR="00DF7DA2" w:rsidRPr="00B0111A" w:rsidRDefault="00DF7DA2" w:rsidP="00DF7DA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сучасному світі емоційне благополуччя дитини є однією з найактуальніших проблем. Це поняття охоплює не лише внутрішній спокій і комфорт, а й позитивне ставлення дитини до себе та навколишнього світу, а також її здатність адекватно оцінювати власні можливості. На жаль, у дошкільному віці ці важливі компоненти можуть бути порушені через тривожність — специфічний емоційно особистісний розлад, який спотворює сприйняття та самовідчуття дитини.</w:t>
      </w:r>
    </w:p>
    <w:p w14:paraId="089FC938" w14:textId="77777777" w:rsidR="00DF7DA2" w:rsidRPr="00B0111A" w:rsidRDefault="00DF7DA2" w:rsidP="00DF7DA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Дошкільний вік — це ключовий етап у становленні особистості. У цей період дитина активно пізнає культуру, навчається взаємодіяти з однолітками та дорослими, і закладаються основи її соціалізації.</w:t>
      </w:r>
    </w:p>
    <w:p w14:paraId="41BF6A0E" w14:textId="0A670174" w:rsidR="00DF7DA2" w:rsidRPr="00B0111A" w:rsidRDefault="00DF7DA2" w:rsidP="00DF7DA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 люди живуть у стані постійного, безпричинного страху, який є невизначеним та розмитим. Цей стан може стати причиною розвитку неврозів і погіршення загального психофізичного благополуччя.</w:t>
      </w:r>
    </w:p>
    <w:p w14:paraId="112BAA43" w14:textId="77777777" w:rsidR="00DF7DA2" w:rsidRPr="00B0111A" w:rsidRDefault="00DF7DA2" w:rsidP="00DF7DA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Тривожності схильні як хлопчики, так і дівчатка. Зазвичай, у дошкільному віці більш тривожними є хлопчики. Однак, приблизно в 9-11 років це співвідношення вирівнюється. Після 12 років спостерігається різке зростання рівня тривожності у дівчаток. Цікаво, що зміст їхніх переживань відрізняється: дівчаток більше хвилюють взаємини з людьми, тоді як хлопчиків — прояви насильства.</w:t>
      </w:r>
    </w:p>
    <w:p w14:paraId="532F88E2" w14:textId="77777777" w:rsidR="00DF7DA2" w:rsidRPr="00B0111A" w:rsidRDefault="00DF7DA2" w:rsidP="00DF7DA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lastRenderedPageBreak/>
        <w:t>Особливу небезпеку тривожні стани становлять у віці чотирьох років, коли емоційний розвиток досягає свого піку. У цей період у дітей обох статей можуть загострюватися почуття боязкості, нерішучості та провини. Це часто супроводжується пасивністю, несамостійністю, повільністю та появою нервових тиків.</w:t>
      </w:r>
    </w:p>
    <w:p w14:paraId="226C0E6F" w14:textId="67A7EF7C" w:rsidR="002D45B3" w:rsidRPr="00B0111A" w:rsidRDefault="00DF7DA2" w:rsidP="002D45B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Основною причиною підвищеної тривожності у дошкільнят є порушення стосунків у родині та з однолітками. Неправильне виховання може мати значний вплив на формування цього стану. Важливо пам’ятати, що у старшому дошкільному віці тривожність ще не є стійкою рисою характеру. Це означає, що її прояви є оборотними і можуть бути скориговані за допомогою відповідних психолого-педагогічних заходів.</w:t>
      </w:r>
      <w:r w:rsidR="002D45B3" w:rsidRPr="00B0111A">
        <w:rPr>
          <w:rFonts w:ascii="Times New Roman" w:hAnsi="Times New Roman"/>
          <w:color w:val="000000"/>
          <w:sz w:val="28"/>
          <w:szCs w:val="28"/>
        </w:rPr>
        <w:t xml:space="preserve"> </w:t>
      </w:r>
    </w:p>
    <w:p w14:paraId="7C4C8726"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Для точної оцінки рівня тривожності у дошкільнят можна використовувати декілька ключових критеріїв:</w:t>
      </w:r>
    </w:p>
    <w:p w14:paraId="1EE9ABA0"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1. Інтенсивність. Чи є тривожність постійною або виникає лише в певних ситуаціях?</w:t>
      </w:r>
    </w:p>
    <w:p w14:paraId="0569E57B"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2.Реакція на невдачі. Як дитина реагує, коли щось не виходить?</w:t>
      </w:r>
    </w:p>
    <w:p w14:paraId="4A9556AE"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3. Самостійність. Наскільки дитина здатна приймати власні рішення?</w:t>
      </w:r>
    </w:p>
    <w:p w14:paraId="5E2B377D"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4. Самооцінка. Якою є оцінка дитиною себе?</w:t>
      </w:r>
    </w:p>
    <w:p w14:paraId="3AFC8DED"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5. Соціальна активність. Наскільки дитина ініціативна у спілкуванні, та який статус вона має в групі?</w:t>
      </w:r>
    </w:p>
    <w:p w14:paraId="05DD9CEF"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6. Загальна активність. Яким є рівень її активності або пасивності в різних видах діяльності?</w:t>
      </w:r>
    </w:p>
    <w:p w14:paraId="21DA3C84"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7. Шкідливі звички. Чи присутні нервові звички, такі як кусання нігтів або смоктання пальців?</w:t>
      </w:r>
    </w:p>
    <w:p w14:paraId="4C505690"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8. Адаптація. Наскільки легко дитина пристосовується до нових умов?</w:t>
      </w:r>
    </w:p>
    <w:p w14:paraId="4115BE82" w14:textId="7777777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9. Маскувальні механізми. Чи є у дитини ознаки, що приховують тривожність (наприклад, страхи, агресія, апатія або фантазії)?</w:t>
      </w:r>
    </w:p>
    <w:p w14:paraId="309B658E" w14:textId="7A3A6627" w:rsidR="00271F7E" w:rsidRPr="00B0111A" w:rsidRDefault="00271F7E" w:rsidP="00271F7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Ці критерії допомагають отримати комплексну картину емоційного стану дитини, що є першим кроком до надання їй ефективної допомоги.</w:t>
      </w:r>
    </w:p>
    <w:p w14:paraId="7E6852E7" w14:textId="211AF66A" w:rsidR="002D45B3" w:rsidRPr="00B0111A" w:rsidRDefault="002D45B3" w:rsidP="002D45B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На початку дошкільного віку (близько 3 років) відбувається криза трьох </w:t>
      </w:r>
      <w:r w:rsidRPr="00B0111A">
        <w:rPr>
          <w:rFonts w:ascii="Times New Roman" w:hAnsi="Times New Roman"/>
          <w:color w:val="000000"/>
          <w:sz w:val="28"/>
          <w:szCs w:val="28"/>
        </w:rPr>
        <w:lastRenderedPageBreak/>
        <w:t>років, що є важливим етапом у становленні особистості. Вона проявляється у негативізмі, впертості, норовливості та прагненні до самостійності («Я сам!»). Це є показником усвідомлення себе як окремої особистості. У цей період у дитини формується самооцінка, починає усвідомлюватися власна ідентичність.</w:t>
      </w:r>
    </w:p>
    <w:p w14:paraId="2CAF6FD8" w14:textId="26728E92" w:rsidR="00DF7DA2" w:rsidRPr="00B0111A" w:rsidRDefault="002D45B3" w:rsidP="002D45B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Дитина активно вчиться взаємодіяти з однолітками, розвиває емпатію та навички співпраці. Виникає потреба в спілкуванні, визнанні та повазі з боку дорослих і ровесників. Це сприяє засвоєнню соціальних норм і правил поведінки. </w:t>
      </w:r>
    </w:p>
    <w:p w14:paraId="4D80AD0B" w14:textId="39E13D40" w:rsidR="002D45B3" w:rsidRPr="00B0111A" w:rsidRDefault="002D45B3" w:rsidP="00DF7DA2">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Дошкільний вік, який триває з 4 до 6-7 років, є ключовим етапом у становленні особистості. Це період, коли закладається основа для всього майбутнього розвитку дитини. Цей вік характеризується кількома важливими особливостями. Зміною соціальної ситуації, коли дитина починає активно взаємодіяти з ширшим соціальним колом, що допомагає їй усвідомити себе як окрему особистість. Провідна роль гри стає основним засобом пізнання світу. Через сюжетно-рольові ігри діти моделюють реальні життєві ситуації, що сприяє формуванню психічних і особистісних новоутворень, таких як розвиток самосвідомості та довільності поведінки.</w:t>
      </w:r>
    </w:p>
    <w:p w14:paraId="60010E9B" w14:textId="364C5ABD"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Психологічні особливості дітей дошкільного віку характеризуються інтенсивним розвитком усіх психічних процесів, формуванням особистості та провідною роллю гри у пізнанні світу. У цей період відбувається перехід від ситуативної поведінки до довільної та усвідомленої, дитина починає відчувати себе окремою особистістю.</w:t>
      </w:r>
      <w:r w:rsidR="002D45B3" w:rsidRPr="00B0111A">
        <w:t xml:space="preserve"> </w:t>
      </w:r>
    </w:p>
    <w:p w14:paraId="239A2AF9"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Дошкільникам притаманна мимовільна увага, яка залежить від новизни, яскравості й емоційної забарвленості об'єктів. Зосередження уваги нетривале, легко відволікається. З віком з'являються елементи довільної уваги, але вона все ще нестабільна.</w:t>
      </w:r>
    </w:p>
    <w:p w14:paraId="6C6F640D" w14:textId="39050893"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Переважає мимовільна пам'ять, дитина запам'ятовує те, що викликало сильні емоції або інтерес. Домінує наочно-образна і рухова пам'ять. До кінця дошкільного віку починає формуватися довільне запам'ятовування.</w:t>
      </w:r>
      <w:r w:rsidR="002D45B3" w:rsidRPr="00B0111A">
        <w:rPr>
          <w:rFonts w:ascii="Times New Roman" w:hAnsi="Times New Roman"/>
          <w:color w:val="000000"/>
          <w:sz w:val="28"/>
          <w:szCs w:val="28"/>
        </w:rPr>
        <w:t xml:space="preserve"> У цей </w:t>
      </w:r>
      <w:r w:rsidR="002D45B3" w:rsidRPr="00B0111A">
        <w:rPr>
          <w:rFonts w:ascii="Times New Roman" w:hAnsi="Times New Roman"/>
          <w:color w:val="000000"/>
          <w:sz w:val="28"/>
          <w:szCs w:val="28"/>
        </w:rPr>
        <w:lastRenderedPageBreak/>
        <w:t>період відбувається стрімкий інтелектуальний розвиток. Діти вчяться мислити логічно, аналізувати інформацію та приймати рішення. Це є важливою передумовою для успішного навчання в школі.</w:t>
      </w:r>
    </w:p>
    <w:p w14:paraId="085E3F83"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дітей дошкільного віку домінує наочно-образне мислення, яке дозволяє оперувати образами, а не поняттями. Дитина уявляє об'єкти, яких немає поруч, і діє з ними. Формується дитячий світогляд, здатність встановлювати прості причинно-наслідкові зв'язки.</w:t>
      </w:r>
    </w:p>
    <w:p w14:paraId="22B73093"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Уява у дошкільному віці яскрава, динамічна, але часто нелогічна. Це активно проявляється у грі, малюванні та розповідях. Дитина може створювати цілі світи і сюжети, що сприяє творчому розвитку.</w:t>
      </w:r>
    </w:p>
    <w:p w14:paraId="68CF42C7"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Провідний вид діяльність в дошкільному віці – гра. Саме через гру дитина засвоює соціальні норми, моделює поведінку дорослих, розвиває мову, мислення та емоційно-вольову сферу. Від маніпулятивної гри дитина переходить до сюжетно-рольової, що відображає її прагнення до самостійності та імітації дорослих.</w:t>
      </w:r>
    </w:p>
    <w:p w14:paraId="30302019" w14:textId="55EADBD2" w:rsidR="002D45B3" w:rsidRPr="00B0111A" w:rsidRDefault="0072588B" w:rsidP="002D45B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Емоційна сфера дошкільника дуже чутлива і нестійка. Емоції яскраві, швидко змінюються, легко виражаються мімікою та жестами. З віком розвивається емоційна саморегуляція, дитина вчиться контролювати свої почуття.</w:t>
      </w:r>
      <w:r w:rsidR="002D45B3" w:rsidRPr="00B0111A">
        <w:rPr>
          <w:rFonts w:ascii="Times New Roman" w:hAnsi="Times New Roman"/>
          <w:color w:val="000000"/>
          <w:sz w:val="28"/>
          <w:szCs w:val="28"/>
        </w:rPr>
        <w:t xml:space="preserve"> Негативний досвід у цей період може мати довготривалі наслідки. Якщо дитина не отримує належної підтримки, її висока тривожність може закріпитися, перетворившись на стійку рису характеру. Це створює ризики для її майбутнього, адже така схильність може не лише супроводжувати її в школі та дорослому житті, а й призвести до неврозів та психосоматичних захворювань. Таким чином, діагностика та профілактика дитячої тривожності в дошкільному віці є надзвичайно важливою. Завдяки своєчасній допомозі та контролю за психоемоційним станом дитини можна запобігти закріпленню негативних емоційних реакцій та забезпечити її здоровий розвиток.</w:t>
      </w:r>
    </w:p>
    <w:p w14:paraId="414C2E6E" w14:textId="77777777" w:rsidR="002D45B3" w:rsidRPr="00B0111A" w:rsidRDefault="002D45B3" w:rsidP="002D45B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Дослідження багатьох науковців, підтверджують, що раннє дитинство характеризується надзвичайно швидкими темпами як фізичного, так і психічного розвитку. При цьому, визначаючи вікові етапи розвитку, слід </w:t>
      </w:r>
      <w:r w:rsidRPr="00B0111A">
        <w:rPr>
          <w:rFonts w:ascii="Times New Roman" w:hAnsi="Times New Roman"/>
          <w:color w:val="000000"/>
          <w:sz w:val="28"/>
          <w:szCs w:val="28"/>
        </w:rPr>
        <w:lastRenderedPageBreak/>
        <w:t>враховувати не лише біологічний вік дитини, а й ключові соціальні чинники, які відіграють вирішальну роль у формуванні її особистості</w:t>
      </w:r>
    </w:p>
    <w:p w14:paraId="7241C227" w14:textId="2DFFF3B6" w:rsidR="0072588B" w:rsidRPr="00B0111A" w:rsidRDefault="002D45B3" w:rsidP="002D45B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дошкільному віці формується фундамент індивідуально-психологічних особливостей дитини та закладаються основи її соціально-моральних якостей. В цей період діти залежні від дорослих. Дитина максимально залежить від допомоги дорослих у задоволенні своїх базових потреб.</w:t>
      </w:r>
    </w:p>
    <w:p w14:paraId="32C3361A" w14:textId="25C28F12"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Важливо зазначити, що дитяча тривожність не завжди залежить від конкретної ситуації, вона може бути постійним фоном для їхньої діяльності. Це впливає на всі сфери життя — від навчального процесу до творчості. Високий рівень тривожності може істотно гальмувати розвиток дитини, роблячи її вразливою до стресу та невдач.[</w:t>
      </w:r>
      <w:r w:rsidR="0038662F" w:rsidRPr="00B0111A">
        <w:rPr>
          <w:rFonts w:ascii="Times New Roman" w:hAnsi="Times New Roman"/>
          <w:color w:val="000000"/>
          <w:sz w:val="28"/>
          <w:szCs w:val="28"/>
        </w:rPr>
        <w:t>36</w:t>
      </w:r>
      <w:r w:rsidRPr="00B0111A">
        <w:rPr>
          <w:rFonts w:ascii="Times New Roman" w:hAnsi="Times New Roman"/>
          <w:color w:val="000000"/>
          <w:sz w:val="28"/>
          <w:szCs w:val="28"/>
        </w:rPr>
        <w:t>]</w:t>
      </w:r>
    </w:p>
    <w:p w14:paraId="05FF4277"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Типи тривоги є однаковими як у дорослому, так і у дитячому віці. Однак причини тривоги, які проявляються у зрілої людини, часто мають своє коріння в дитинстві. Іншими словами, механізми тривоги у дорослому житті запускаються через сформовані раніше "маркери тривоги", які виконують роль тригерів для виникнення цього відчуття.</w:t>
      </w:r>
    </w:p>
    <w:p w14:paraId="63329B55"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Згідно з дослідженнями А. Прихожан, тривожні діти, попри високий рівень інтелекту, нерідко здаються менш здібними до навчання, що може вводити в оману вчителів. Головна проблема полягає в тому, що ці діти відчувають труднощі з утриманням уваги, оскільки прагнуть контролювати кожен аспект завдання, а не зосереджуватися на основному.</w:t>
      </w:r>
    </w:p>
    <w:p w14:paraId="277DED70" w14:textId="3515C97E"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Така поведінка пояснюється їхньою глибокою невпевненістю в собі. При найменших труднощах вони схильні швидко відмовлятися від завдань. Їхні відповіді можуть бути непередбачуваними, навіть коли вони добре знають матеріал, адже тривога заважає їм логічно і послідовно висловлюватися.[</w:t>
      </w:r>
      <w:r w:rsidR="0038662F" w:rsidRPr="00B0111A">
        <w:rPr>
          <w:rFonts w:ascii="Times New Roman" w:hAnsi="Times New Roman"/>
          <w:color w:val="000000"/>
          <w:sz w:val="28"/>
          <w:szCs w:val="28"/>
        </w:rPr>
        <w:t>1</w:t>
      </w:r>
      <w:r w:rsidRPr="00B0111A">
        <w:rPr>
          <w:rFonts w:ascii="Times New Roman" w:hAnsi="Times New Roman"/>
          <w:color w:val="000000"/>
          <w:sz w:val="28"/>
          <w:szCs w:val="28"/>
        </w:rPr>
        <w:t>]</w:t>
      </w:r>
    </w:p>
    <w:p w14:paraId="250AA832" w14:textId="2CFD5CA1"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Ці діти бояться як невдачі, так і успіху, оскільки і те, й інше може спричинити додаткову увагу або тиск. Вказівки на їхні помилки посилюють напругу та здатні викликати повну розгубленість, що ще більше ускладнює їхній навчальний процес. Таким чином, тривожність перешкоджає їм </w:t>
      </w:r>
      <w:r w:rsidRPr="00B0111A">
        <w:rPr>
          <w:rFonts w:ascii="Times New Roman" w:hAnsi="Times New Roman"/>
          <w:color w:val="000000"/>
          <w:sz w:val="28"/>
          <w:szCs w:val="28"/>
        </w:rPr>
        <w:lastRenderedPageBreak/>
        <w:t>повноцінно розкрити свої академічні здібності.</w:t>
      </w:r>
    </w:p>
    <w:p w14:paraId="09C7B7C8" w14:textId="77777777"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Дошкільник починає активно взаємодіяти з однолітками, що значно розширює її соціальне оточення. Цей новий досвід допомагає дитині розвивати навички спілкування, вчитися домовлятися та вирішувати конфлікти. У цей період у дитини формується внутрішня позиція, яка характеризується усвідомленням власного «Я» та своїх вчинків. Вона проявляє величезний інтерес до світу дорослих, намагаючись наслідувати їхню діяльність та взаємини, але робить це у формі сюжетно-рольової гри.</w:t>
      </w:r>
    </w:p>
    <w:p w14:paraId="7036977C" w14:textId="77777777"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Сім'я є головним джерелом задоволення всіх потреб дитини - від матеріальних до пізнавальних. Дитина ще не здатна самостійно захиститися від негативних впливів навколишнього середовища.</w:t>
      </w:r>
    </w:p>
    <w:p w14:paraId="795E6262" w14:textId="77777777"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Розвиток у цей період може бути критичним або стабільним. На думку відомого психолога Лева Виготського, це залежить від того, наскільки дитина успішно справляється з основними внутрішніми суперечностями, що виникають у процесі її зростання</w:t>
      </w:r>
    </w:p>
    <w:p w14:paraId="34F150FF" w14:textId="77777777"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старшому дошкільному віці дитина починає формувати позитивне ставлення до себе, що є основою її самосвідомості. Це спонукає її прагнути відповідати певним етичним нормам. Коли таке прагнення стає особисто значущим, у дитини з'являється відповідальність як риса характеру.</w:t>
      </w:r>
    </w:p>
    <w:p w14:paraId="28BD292B" w14:textId="5F2E13DE"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віці 6–7 років діти вже можуть самостійно вибирати правильну поведінку в стосунках з однолітками, відстоювати свою думку і брати на себе відповідальність за свої вчинки. Вони також здатні протистояти негативному впливу ровесників. Незважаючи на зростання самостійності, дитина все ще потребує позитивної оцінки та доброзичливого контролю з боку дорослих. На початковому етапі морального розвитку поведінка дитини значною мірою залежить від присутності дорослого. Саме в його оточенні дитина найкраще демонструє відповідальність, навіть якщо вона вже усвідомлює необхідність дотримуватися правил.</w:t>
      </w:r>
      <w:r w:rsidR="003B4EF0" w:rsidRPr="00B0111A">
        <w:rPr>
          <w:rFonts w:ascii="Times New Roman" w:hAnsi="Times New Roman"/>
          <w:color w:val="000000"/>
          <w:sz w:val="28"/>
          <w:szCs w:val="28"/>
        </w:rPr>
        <w:t>[</w:t>
      </w:r>
      <w:r w:rsidR="0038662F" w:rsidRPr="00B0111A">
        <w:rPr>
          <w:rFonts w:ascii="Times New Roman" w:hAnsi="Times New Roman"/>
          <w:color w:val="000000"/>
          <w:sz w:val="28"/>
          <w:szCs w:val="28"/>
        </w:rPr>
        <w:t>6</w:t>
      </w:r>
      <w:r w:rsidR="003B4EF0" w:rsidRPr="00B0111A">
        <w:rPr>
          <w:rFonts w:ascii="Times New Roman" w:hAnsi="Times New Roman"/>
          <w:color w:val="000000"/>
          <w:sz w:val="28"/>
          <w:szCs w:val="28"/>
        </w:rPr>
        <w:t>]</w:t>
      </w:r>
    </w:p>
    <w:p w14:paraId="6E08A774" w14:textId="190C86C0" w:rsidR="00186F7B" w:rsidRPr="00B0111A" w:rsidRDefault="009B751B" w:rsidP="00D50B5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Емоції та почуття дитини-дошкільника тісно пов'язані з її внутрішнім світом і тим, як вона адаптується до різних соціальних ситуацій. Коли в житті </w:t>
      </w:r>
      <w:r w:rsidRPr="00B0111A">
        <w:rPr>
          <w:rFonts w:ascii="Times New Roman" w:hAnsi="Times New Roman"/>
          <w:color w:val="000000"/>
          <w:sz w:val="28"/>
          <w:szCs w:val="28"/>
        </w:rPr>
        <w:lastRenderedPageBreak/>
        <w:t>дитини відбуваються зміни, наприклад, зміна режиму дня або звичного способу життя, це може спровокувати стрес, тривожність, страхи, афективні реакції (сильні емоційні сплески). Ці стани призводять до емоційного неблагополуччя та погіршення загального самопочуття дитини.</w:t>
      </w:r>
      <w:r w:rsidR="003B4EF0" w:rsidRPr="00B0111A">
        <w:rPr>
          <w:rFonts w:ascii="Times New Roman" w:hAnsi="Times New Roman"/>
          <w:color w:val="000000"/>
          <w:sz w:val="28"/>
          <w:szCs w:val="28"/>
        </w:rPr>
        <w:t>[34]</w:t>
      </w:r>
    </w:p>
    <w:p w14:paraId="083B19FC" w14:textId="77777777"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Розвиток емоційної сфери у старшому дошкільному віці є важливим етапом формування особистості дитини. Саме в цей період вона опановує базові емоційні та соціальні навички, які суттєво впливають на її здатність адаптуватися в соціумі та підтримувати психічне здоров’я. Діти починають краще розуміти і усвідомлювати власні емоційні стани, а також емоції оточуючих, що є основою для поступового розвитку навичок емоційної саморегуляції. Вміння розпізнавати і управляти власними емоціями є ключовим аспектом емоційного інтелекту, який, у свою чергу, визначає якість міжособистісних стосунків та успішність адаптації до соціальних ролей. У старшому дошкільному віці цей процес потребує спеціальної уваги, оскільки недостатня підтримка може призвести до труднощів у контролюванні негативних емоцій, що часом проявляється у вигляді імпульсивної або агресивної поведінки.</w:t>
      </w:r>
    </w:p>
    <w:p w14:paraId="5E608594" w14:textId="77777777"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Головним елементом емоційного розвитку дітей цього віку є здатність до саморегуляції. Дошкільники вчаться стримувати імпульсивні реакції та обирати відповідні способи вираження своїх почуттів, що сприяє їхній соціальній інтеграції і загальному розвитку когнітивних та моральних якостей. У цей період активно формується емоційний інтелект, який включає здатність розуміти власні та чужі емоції, а також контролювати їх. Цей навик є надзвичайно важливим для набуття комунікативних здібностей, вирішення конфліктів, побудови стосунків з однолітками та дорослими. Що не менш важливо, розвиток емоційної сфери в дітей цього віку тісно пов’язаний з удосконаленням мовлення й когнітивних процесів. Дошкільники поступово освоюють уміння ідентифікувати свої емоції, обговорювати їх і передавати словами, що сприяє їхньому самопізнанню та вихованню моральних цінностей.</w:t>
      </w:r>
    </w:p>
    <w:p w14:paraId="0ED769DA" w14:textId="1BCAE016" w:rsidR="009B751B" w:rsidRPr="00B0111A" w:rsidRDefault="009B751B" w:rsidP="009B751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lastRenderedPageBreak/>
        <w:t>Успіх емоційного розвитку значною мірою залежить від підтримуючої сімейної атмосфери, де дитина має можливість відкрито висловлювати свої почуття. Важливу роль у цьому відіграють також вихователі та педагоги, які допомагають дітям освоювати соціальні навички і способи вираження та регулювання емоцій. Однак варто зазначити, що порушення емоційної сфери можуть проявлятися у вигляді проблем психічного чи поведінкового розвитку, які ускладнюють здатність дитини адекватно взаємодіяти з навколишнім середовищем.</w:t>
      </w:r>
      <w:r w:rsidR="003B4EF0" w:rsidRPr="00B0111A">
        <w:rPr>
          <w:rFonts w:ascii="Times New Roman" w:hAnsi="Times New Roman"/>
          <w:color w:val="000000"/>
          <w:sz w:val="28"/>
          <w:szCs w:val="28"/>
        </w:rPr>
        <w:t>[5]</w:t>
      </w:r>
    </w:p>
    <w:p w14:paraId="612B3150"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 діти часто демонструють фізичну скутість, напруженість рухів. Їхні ігрові дії можуть бути невпевненими, нерішучими, що відрізняє їх від вільно граючих однолітків. Вони можуть намагатися захистити себе, згорнутися в клубок, або уникати ігор, що вимагають активності та тісного фізичного контакту.</w:t>
      </w:r>
    </w:p>
    <w:p w14:paraId="510FB3DC"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Тривожна дитина боїться невідомого та невдачі. Тому вона уникає новизни та ризику, уникає нових ігор, віддаючи перевагу знайомим іграм, де вона відчуває себе впевнено.</w:t>
      </w:r>
    </w:p>
    <w:p w14:paraId="6273EB0B"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Відмовлятися від ролей, що вимагають ініціативи, лідерства або високого ризику. Вона, як правило, обирає пасивні, менш відповідальні ролі. Грає за готовим сценарієм, уникаючи імпровізації та творчості.</w:t>
      </w:r>
    </w:p>
    <w:p w14:paraId="140CE2F6"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 діти часто є пасивними учасниками гри, у них знижена ініціативність, вони пасивні. Рідко пропонують свої ідеї, чекають вказівок від інших і не беруть на себе відповідальність за розвиток сюжету. Їхня гра може бути одноманітною та монотонною, без яскравих емоційних сплесків.</w:t>
      </w:r>
    </w:p>
    <w:p w14:paraId="4D6BA24D"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Тривожність тісно пов'язана з низькою самооцінкою. Це проявляється в грі, як страх програшу, дитина може дуже болісно реагувати на невдачі, плакати або кидати гру, щоб уникнути почуття поразки. Вона може постійно оцінювати свої дії як погані або неправильні, навіть якщо її партнери по грі не висловлюють жодних претензій. Такі діти, надмірно самокритичні.</w:t>
      </w:r>
    </w:p>
    <w:p w14:paraId="353E40E2"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В ігровій діяльності тривожність може виявлятися як надмірна реактивність,  навіть незначні зміни в грі можуть викликати бурхливу реакцію, </w:t>
      </w:r>
      <w:r w:rsidRPr="00B0111A">
        <w:rPr>
          <w:rFonts w:ascii="Times New Roman" w:hAnsi="Times New Roman"/>
          <w:color w:val="000000"/>
          <w:sz w:val="28"/>
          <w:szCs w:val="28"/>
        </w:rPr>
        <w:lastRenderedPageBreak/>
        <w:t>істерики, сльози. Дитина може проявляти неадекватні емоції або страх у ситуаціях, які цього не вимагають. Деякі тривожні діти, навпаки, можуть ховати свої емоції, і їхня гра виглядає "бездушною", позбавленою почуттів. Тривожна дитина часто сприймає інших дітей як ненадійних або домінуючих. Це призводить до підвищеної залежності від однолітків, вона може слідувати за кимось, щоб відчувати себе в безпеці. Вона може уникати контактів, соромитися, або, навпаки, бути надмірно пильною та контролюючою.</w:t>
      </w:r>
    </w:p>
    <w:p w14:paraId="304C00EF"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тривожних дітей часто зустрічаються такі ігрові сюжети, як повторення страхів, дитина може відтворювати свої страхи в грі, наприклад, постійно грати в «порятунок» або «втечу». Улюбленими персонажами можуть стати ті, кого постійно ображають, карають або «вбивають». Гра може бути статичною, без розвитку сюжету та зміни ролей.</w:t>
      </w:r>
    </w:p>
    <w:p w14:paraId="6ECC9AB3" w14:textId="77777777" w:rsidR="003D7DCA" w:rsidRPr="00B0111A" w:rsidRDefault="003D7DCA" w:rsidP="003D7DCA">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Гра є важливим інструментом для діагностики тривожності. Спостерігаючи за грою дитини, психолог або педагог може виявити приховані прояви тривоги, які важко помітити в повсякденному житті. Ігрова терапія також є ефективним методом подолання тривожності, оскільки дозволяє дитині: безпечно проживати та виражати свої страхи, відчувати контроль над ситуацією, підвищувати самооцінку та вчитися соціальній взаємодії.</w:t>
      </w:r>
    </w:p>
    <w:p w14:paraId="30C3B648" w14:textId="77777777" w:rsidR="009B751B" w:rsidRPr="00B0111A" w:rsidRDefault="009B751B" w:rsidP="009B751B">
      <w:pPr>
        <w:widowControl w:val="0"/>
        <w:spacing w:after="0" w:line="360" w:lineRule="auto"/>
        <w:ind w:firstLine="709"/>
        <w:jc w:val="both"/>
        <w:rPr>
          <w:rFonts w:ascii="Times New Roman" w:hAnsi="Times New Roman"/>
          <w:color w:val="000000"/>
          <w:sz w:val="28"/>
          <w:szCs w:val="28"/>
        </w:rPr>
      </w:pPr>
    </w:p>
    <w:p w14:paraId="778D0CCE" w14:textId="2ECD3A95" w:rsidR="0072588B" w:rsidRPr="00B0111A" w:rsidRDefault="0072588B" w:rsidP="0072588B">
      <w:pPr>
        <w:widowControl w:val="0"/>
        <w:spacing w:after="0" w:line="360" w:lineRule="auto"/>
        <w:ind w:firstLine="709"/>
        <w:jc w:val="both"/>
        <w:rPr>
          <w:rFonts w:ascii="Times New Roman" w:hAnsi="Times New Roman"/>
          <w:b/>
          <w:bCs/>
          <w:color w:val="000000"/>
          <w:sz w:val="28"/>
          <w:szCs w:val="28"/>
        </w:rPr>
      </w:pPr>
      <w:r w:rsidRPr="00B0111A">
        <w:rPr>
          <w:rFonts w:ascii="Times New Roman" w:hAnsi="Times New Roman"/>
          <w:b/>
          <w:bCs/>
          <w:color w:val="000000"/>
          <w:sz w:val="28"/>
          <w:szCs w:val="28"/>
        </w:rPr>
        <w:t>1.3. Чинники, що впливають на виникнення тривожних проявів у д</w:t>
      </w:r>
      <w:r w:rsidR="0024415A" w:rsidRPr="00B0111A">
        <w:rPr>
          <w:rFonts w:ascii="Times New Roman" w:hAnsi="Times New Roman"/>
          <w:b/>
          <w:bCs/>
          <w:color w:val="000000"/>
          <w:sz w:val="28"/>
          <w:szCs w:val="28"/>
        </w:rPr>
        <w:t>ітей дошкільного віку</w:t>
      </w:r>
    </w:p>
    <w:p w14:paraId="793A343F" w14:textId="77777777" w:rsidR="006D4270" w:rsidRPr="00B0111A" w:rsidRDefault="006D4270" w:rsidP="0072588B">
      <w:pPr>
        <w:widowControl w:val="0"/>
        <w:spacing w:after="0" w:line="360" w:lineRule="auto"/>
        <w:ind w:firstLine="709"/>
        <w:jc w:val="both"/>
        <w:rPr>
          <w:rFonts w:ascii="Times New Roman" w:hAnsi="Times New Roman"/>
          <w:color w:val="000000"/>
          <w:sz w:val="28"/>
          <w:szCs w:val="28"/>
        </w:rPr>
      </w:pPr>
    </w:p>
    <w:p w14:paraId="7931357E" w14:textId="37920E45"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Наукове середовище має дві основні точки зору щодо причин підвищеної тривожності. Одні дослідники акцентують на впливі зовнішніх чинників, тоді як інші зосереджуються на внутрішніх, біологічних передумовах. Обидва підходи пропонують цінний погляд на формування цього психологічного феномену.</w:t>
      </w:r>
    </w:p>
    <w:p w14:paraId="6FDE09F2"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Чимало вчених розглядають підвищення рівня тривожності як прямий наслідок негативного впливу зовнішнього середовища. До цих факторів належать швидкі соціальні зміни, нестабільність суспільства та часті стресові </w:t>
      </w:r>
      <w:r w:rsidRPr="00B0111A">
        <w:rPr>
          <w:rFonts w:ascii="Times New Roman" w:hAnsi="Times New Roman"/>
          <w:color w:val="000000"/>
          <w:sz w:val="28"/>
          <w:szCs w:val="28"/>
        </w:rPr>
        <w:lastRenderedPageBreak/>
        <w:t>ситуації. Згідно з цим підходом, тривожність не є вродженою рисою, а радше системно-динамічним утворенням особистості. Вона формується та закріплюється як певний патерн повеведінки у відповідь на повторювані стресові впливи. Тобто, чим частіше та довше людина перебуває в умовах, що викликають стрес, тим вищий ризик розвитку стійкої тривожності. Ця теорія підкреслює, що тривога є набутим захисним механізмом організму.</w:t>
      </w:r>
    </w:p>
    <w:p w14:paraId="34308DC3"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 противагу попередній думці, інші дослідники вважають, що внутрішні чинники відіграють не менш важливу роль у виникненні тривожності. Вони вказують на те, що схильність до підвищеної тривожності може передаватися у спадок, і ця ознака спостерігається приблизно у 45% випадків. Це пояснює, чому в однакових стресових умовах одна людина може залишатися спокійною, а інша - відчувати значне зростання тривоги. У цьому контексті тривожність розвивається на тлі слабкої нервової системи, яка є наслідком успадкованих нейробіологічних та психофізіологічних особливостей організму. Таким чином, біологічні передумови роблять людину більш чутливою до стресових подразників, що, своєю чергою, сприяє формуванню тривожного стану.</w:t>
      </w:r>
    </w:p>
    <w:p w14:paraId="45BB4DA1"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Ці два підходи не суперечать, а скоріше доповнюють один одного, створюючи більш повну картину. Тривожність, ймовірно, є результатом взаємодії між генетичною схильністю та впливом зовнішнього середовища.</w:t>
      </w:r>
    </w:p>
    <w:p w14:paraId="3D9DE085"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Багато дослідників (П. Бурдьє, І. Гофман, Е. Гідденс, Р. Мертон, Н. Мойсеєв та ін.) в самій соціокультурній структурі суспільства бачать безліч джерел тривожності: спонтанність і непередбачуваність явищ у складних соціальних системах і нелінійність процесів, що протікають у суспільстві. Складність інформаційної структури з виникненням інформаційних середовищ, множинність та різноманітність соціальних взаємодій, що передбачають постійні зусилля для підтримки соціально-рольового образу. В останньому випадку тривожність з'являється при протиріччях між можливостями особистості і вимогами, яким особистість з різних причин не може відповідати.</w:t>
      </w:r>
    </w:p>
    <w:p w14:paraId="6CBB2FA5" w14:textId="08DFB6DD"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lastRenderedPageBreak/>
        <w:t>Складність і різноманіття проявів, як самого психологічного явища тривожності, так і причин, що його викликають, вказує на необхідність реалізації системного міждисциплінарного підходу до досліджень, який дозволить здійснити максимально точний аналіз процесу виникнення і закріплення тривожності, що представляється у вигляді результату складної взаємодії різних факторів: особистісних, соціальних, біохімічних, біологічних, фізіологічних При сприйнятті тривожності як особистісної характеристики важливо приділяти особливу увагу причинам її виникнення [</w:t>
      </w:r>
      <w:r w:rsidR="003B4EF0" w:rsidRPr="00B0111A">
        <w:rPr>
          <w:rFonts w:ascii="Times New Roman" w:hAnsi="Times New Roman"/>
          <w:color w:val="000000"/>
          <w:sz w:val="28"/>
          <w:szCs w:val="28"/>
        </w:rPr>
        <w:t>3</w:t>
      </w:r>
      <w:r w:rsidRPr="00B0111A">
        <w:rPr>
          <w:rFonts w:ascii="Times New Roman" w:hAnsi="Times New Roman"/>
          <w:color w:val="000000"/>
          <w:sz w:val="28"/>
          <w:szCs w:val="28"/>
        </w:rPr>
        <w:t>, с. 156], зокрема особливостям соціальних взаємодій та соціального оточення, що може як узгоджуватися, так і не узгоджуватися з детермінантою природної схильності.</w:t>
      </w:r>
    </w:p>
    <w:p w14:paraId="38E21248"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Хоча помірна тривога є нормою, неконтрольована тривожність може мати руйнівні наслідки для психічного та фізичного здоров'я, особливо для дітей. Коли дитина постійно відчуває стрес, це може призвести до проблем з навчанням, тривога заважає зосереджуватися, запам'ятовувати матеріал та проявляти себе на заняттях. Зниження самооцінки, постійні переживання формують у дитини відчуття невпевненості та страху перед невдачею, порушення соціалізації</w:t>
      </w:r>
    </w:p>
    <w:p w14:paraId="53E42C92"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Надмірна тривожність перетворює дитячий садок на джерело постійного стресу. Це заважає повноцінному розвитку особистості та може залишити негативний досвід, що впливатиме на життя в майбутньому.</w:t>
      </w:r>
    </w:p>
    <w:p w14:paraId="738EC3C3"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Саме тому так важливо вивчати рівень тривожності дошкільнят. Розуміння проблеми — це перший крок до її вирішення. Це допоможе запобігти розвитку кризових станів, які можуть негативно вплинути на їхнє здоров'я та психіку. Наше дослідження є актуальним, оскільки його результати дозволять розробити та впровадити ефективні освітні та просвітницькі програми.</w:t>
      </w:r>
    </w:p>
    <w:p w14:paraId="46F9112A"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Ці програми мають на меті:</w:t>
      </w:r>
    </w:p>
    <w:p w14:paraId="5C1465E0"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1. Зменшити рівень тривоги.</w:t>
      </w:r>
    </w:p>
    <w:p w14:paraId="1595389D"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2. Покращити емоційний стан дітей.</w:t>
      </w:r>
    </w:p>
    <w:p w14:paraId="18A9AAA4"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3. Зміцнити їхнє психологічне здоров'я.</w:t>
      </w:r>
    </w:p>
    <w:p w14:paraId="4004139E"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lastRenderedPageBreak/>
        <w:t>Застосування таких заходів допоможе дошкільникам не просто отримувати знання, а й успішно формуватися як особистості, щоб у майбутньому вони змогли повністю розкрити свій потенціал, вільні від тягаря негативного досвіду.</w:t>
      </w:r>
    </w:p>
    <w:p w14:paraId="77717D85"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У деяких випадках тривога чинить деструктивний вплив на поведінку людини, роблячи її хаотичною та неадаптивною. Особливо це стосується людей із низькою самооцінкою, для яких тривога може стати причиною вторинного негативного підкріплення. Це призводить до ще більшого зниження самоповаги та відчуття втрати контролю над власним життям. Під впливом тривоги діяльність може повністю зруйнуватися. </w:t>
      </w:r>
    </w:p>
    <w:p w14:paraId="57E95173"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Водночас, тривога має значний продуктивний потенціал, що сприяє особистісному зростанню.  Вона орієнтована на майбутнє, а її функція полягає в наданні людині інформації про потенційні загрози. Це, своєю чергою, дозволяє відкрити нові перспективи та можливості для самореалізації. На операційному рівні тривога діє як ефективний механізм регуляції поведінки: вона мобілізує внутрішні резерви, психологічні, фізіологічні та поведінкові  для пошуку рішень у проблемних ситуаціях. Таким чином, замість того, щоб руйнувати, тривога може стати потужним стимулом до дії.</w:t>
      </w:r>
    </w:p>
    <w:p w14:paraId="2CE6859D" w14:textId="189E4DAD"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Таким чином тривога - це складний феномен, який можна класифікувати за різними критеріями, що відображають її джерело та прояви. </w:t>
      </w:r>
    </w:p>
    <w:p w14:paraId="22A0B3E6"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 еволюційної точки зору, тривогу можна поділити на базову та вторинну. Базова тривога є генетично вбудованим механізмом індивідуального захисту. Вона формується на ранніх етапах розвитку дитини і пов’язана з її мікросоціальним середовищем, наприклад, з родиною.</w:t>
      </w:r>
    </w:p>
    <w:p w14:paraId="0A224C8F"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Вторинна тривога формується пізніше, в процесі становлення особистості. Вона пов’язана з необхідністю реалізації значущих потреб і значною мірою залежить від впливу широкого соціального середовища, а не лише від найближчого оточення.</w:t>
      </w:r>
    </w:p>
    <w:p w14:paraId="061C9A01" w14:textId="6354EFD8" w:rsidR="0072588B" w:rsidRPr="00B0111A" w:rsidRDefault="0072588B" w:rsidP="00D50B5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Тривогу також можна розрізняти за рівнем її об'єктивації.</w:t>
      </w:r>
      <w:r w:rsidR="00D50B53" w:rsidRPr="00B0111A">
        <w:rPr>
          <w:rFonts w:ascii="Times New Roman" w:hAnsi="Times New Roman"/>
          <w:color w:val="000000"/>
          <w:sz w:val="28"/>
          <w:szCs w:val="28"/>
        </w:rPr>
        <w:t xml:space="preserve"> </w:t>
      </w:r>
      <w:r w:rsidRPr="00B0111A">
        <w:rPr>
          <w:rFonts w:ascii="Times New Roman" w:hAnsi="Times New Roman"/>
          <w:color w:val="000000"/>
          <w:sz w:val="28"/>
          <w:szCs w:val="28"/>
        </w:rPr>
        <w:t xml:space="preserve">Вітальна тривога зосереджена на загрозах для фізичного виживання та здоров'я, тобто </w:t>
      </w:r>
      <w:r w:rsidRPr="00B0111A">
        <w:rPr>
          <w:rFonts w:ascii="Times New Roman" w:hAnsi="Times New Roman"/>
          <w:color w:val="000000"/>
          <w:sz w:val="28"/>
          <w:szCs w:val="28"/>
        </w:rPr>
        <w:lastRenderedPageBreak/>
        <w:t>вона стосується базових психофізіологічних потреб.</w:t>
      </w:r>
      <w:r w:rsidR="00D50B53" w:rsidRPr="00B0111A">
        <w:rPr>
          <w:rFonts w:ascii="Times New Roman" w:hAnsi="Times New Roman"/>
          <w:color w:val="000000"/>
          <w:sz w:val="28"/>
          <w:szCs w:val="28"/>
        </w:rPr>
        <w:t xml:space="preserve"> </w:t>
      </w:r>
      <w:r w:rsidRPr="00B0111A">
        <w:rPr>
          <w:rFonts w:ascii="Times New Roman" w:hAnsi="Times New Roman"/>
          <w:color w:val="000000"/>
          <w:sz w:val="28"/>
          <w:szCs w:val="28"/>
        </w:rPr>
        <w:t>Соціальна тривога має ціннісне підґрунтя і виникає в контексті глобальних соціальних та культурних змін.</w:t>
      </w:r>
    </w:p>
    <w:p w14:paraId="6F22A57B" w14:textId="36852A04" w:rsidR="0072588B" w:rsidRPr="00B0111A" w:rsidRDefault="0072588B" w:rsidP="00D50B53">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За наслідками для діяльності людини тривога може бути конструктивною або деструктивною.</w:t>
      </w:r>
      <w:r w:rsidR="00D50B53" w:rsidRPr="00B0111A">
        <w:rPr>
          <w:rFonts w:ascii="Times New Roman" w:hAnsi="Times New Roman"/>
          <w:color w:val="000000"/>
          <w:sz w:val="28"/>
          <w:szCs w:val="28"/>
        </w:rPr>
        <w:t xml:space="preserve"> </w:t>
      </w:r>
      <w:r w:rsidRPr="00B0111A">
        <w:rPr>
          <w:rFonts w:ascii="Times New Roman" w:hAnsi="Times New Roman"/>
          <w:color w:val="000000"/>
          <w:sz w:val="28"/>
          <w:szCs w:val="28"/>
        </w:rPr>
        <w:t>Конструктивна тривога спонукає людину до активності, яка веде до пошуку нестандартних рішень у складних ситуаціях. Вона є позитивним стимулом до розвитку.</w:t>
      </w:r>
      <w:r w:rsidR="00D50B53" w:rsidRPr="00B0111A">
        <w:rPr>
          <w:rFonts w:ascii="Times New Roman" w:hAnsi="Times New Roman"/>
          <w:color w:val="000000"/>
          <w:sz w:val="28"/>
          <w:szCs w:val="28"/>
        </w:rPr>
        <w:t xml:space="preserve"> </w:t>
      </w:r>
      <w:r w:rsidRPr="00B0111A">
        <w:rPr>
          <w:rFonts w:ascii="Times New Roman" w:hAnsi="Times New Roman"/>
          <w:color w:val="000000"/>
          <w:sz w:val="28"/>
          <w:szCs w:val="28"/>
        </w:rPr>
        <w:t>Деструктивна тривога навпаки, призводить до дезорганізації діяльності, перешкоджаючи ефективним діям.</w:t>
      </w:r>
    </w:p>
    <w:p w14:paraId="1F3343C1"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Тривога - це багатогранний феномен, який відіграє подвійну роль у житті людини. Її вплив може бути як руйнівним, так і конструктивним, і це залежить від багатьох факторів.</w:t>
      </w:r>
    </w:p>
    <w:p w14:paraId="0CBAF9BD"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Ряд науковців, зокрема П. Бурдьє, І. Гофман, Е. Гідденс, Р. Мертон, Н. Моїсеєв, вважають, що численні джерела тривожності закладені в самій соціально-культурній структурі суспільства. Вони вказують на кілька основних причин.</w:t>
      </w:r>
    </w:p>
    <w:p w14:paraId="7C0B8B18"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Спонтанність явищ і нелінійність процесів, що відбуваються в суспільстві, створюють відчуття невизначеності. Поява нових інформаційних середовищ ускладнює взаємодію з навколишнім світом. Необхідність постійно підтримувати певний соціальний образ викликає напругу. Тривожність виникає, коли людина не може відповідати вимогам, які висуває суспільство, через конфлікт між її можливостями та очікуваннями.</w:t>
      </w:r>
    </w:p>
    <w:p w14:paraId="689EDC98" w14:textId="3C2DEE22"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Тривожність — це складне психологічне явище, що виникає з багатьох причин, тому її дослідження вимагає міждисциплінарного підходу. Такий метод дозволить ретельно проаналізувати, як і чому тривожність з'являється та закріплюється, розглядаючи її як результат взаємодії особистісних, соціальних, біохімічних, біологічних та фізіологічних факторів. Коли тривожність розглядається як риса характеру, важливо зосереджувати увагу на причинах її появи, особливо на впливі соціального оточення та взаємодій, які можуть або узгоджуватися, або суперечити природній схильності людини до </w:t>
      </w:r>
      <w:r w:rsidRPr="00B0111A">
        <w:rPr>
          <w:rFonts w:ascii="Times New Roman" w:hAnsi="Times New Roman"/>
          <w:color w:val="000000"/>
          <w:sz w:val="28"/>
          <w:szCs w:val="28"/>
        </w:rPr>
        <w:lastRenderedPageBreak/>
        <w:t>тривоги.</w:t>
      </w:r>
    </w:p>
    <w:p w14:paraId="3D11E773"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сучасному світі емоційне благополуччя дитини є однією з найактуальніших проблем. Це поняття охоплює не лише внутрішній спокій і комфорт, а й позитивне ставлення дитини до себе та навколишнього світу, а також її здатність адекватно оцінювати власні можливості. На жаль, у дошкільному віці ці важливі компоненти можуть бути порушені через тривожність — специфічний емоційно особистісний розлад, який спотворює сприйняття та самовідчуття дитини.</w:t>
      </w:r>
    </w:p>
    <w:p w14:paraId="72E8EB42"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Дошкільний вік — це ключовий етап у становленні особистості. У цей період дитина активно пізнає культуру, навчається взаємодіяти з однолітками та дорослими, і закладаються основи її соціалізації.</w:t>
      </w:r>
    </w:p>
    <w:p w14:paraId="6C9643ED"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Тривожні люди живуть у стані постійного, безпричинного страху, який є невизначеним та розмитим. Цей стан може стати причиною розвитку неврозів і погіршення загального психофізичного благополуччя. </w:t>
      </w:r>
    </w:p>
    <w:p w14:paraId="4635764A" w14:textId="5F68341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Результати психологічних досліджень, проведених в Україні за останні п’ять років, підтверджують зростання рівня тривожності серед дітей. Дослідження 2022 року встановило, що 44% обстежених дітей мали підвищений рівень тривожності, а основними факторами цього були розлука з рідними та невизначеність майбутнього. Інше дослідження того ж року виявило тісний взаємозв’язок між рівнем тривожності дітей та життєстійкістю їхніх матерів: чим вищий рівень життєстійкості у матері, тим нижчий рівень тривожності у дитини. [</w:t>
      </w:r>
      <w:r w:rsidR="003B4EF0" w:rsidRPr="00B0111A">
        <w:rPr>
          <w:rFonts w:ascii="Times New Roman" w:hAnsi="Times New Roman"/>
          <w:color w:val="000000"/>
          <w:sz w:val="28"/>
          <w:szCs w:val="28"/>
        </w:rPr>
        <w:t>4</w:t>
      </w:r>
      <w:r w:rsidRPr="00B0111A">
        <w:rPr>
          <w:rFonts w:ascii="Times New Roman" w:hAnsi="Times New Roman"/>
          <w:color w:val="000000"/>
          <w:sz w:val="28"/>
          <w:szCs w:val="28"/>
        </w:rPr>
        <w:t xml:space="preserve"> с.576]</w:t>
      </w:r>
    </w:p>
    <w:p w14:paraId="0C07BF37"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Формування повноцінної активної особистості має насамперед ґрунтуватися на вихованні у дитини почуття власної гідності, усвідомлення своєї самоцінності, поваги до себе, віри у власні сили. Проте, на заваді цьому інколи постає страх, тривога. Стурбованість, тривога, страх – це такі ж невід’ємні емоційні прояви нашого психічного життя, як радість, захоплення, гнів, здивування. Але при надмірній піддатливості до тривог, страхів, залежності від них суттєво змінюється поведінка людини, що позначається на встановленні нею міжособистісних взаємин.</w:t>
      </w:r>
    </w:p>
    <w:p w14:paraId="203F5BA7"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lastRenderedPageBreak/>
        <w:t>Останнім часом педагоги та вихователі все частіше відзначають збільшення кількості тривожних дітей. Це явище проявляється, зокрема, у підвищеній емоційній нестабільності та невпевненості в собі. Деякі фахівці вважають, що тривожність у дітей виникає через незадоволеність їхніх потреб.</w:t>
      </w:r>
    </w:p>
    <w:p w14:paraId="39ABD1C3"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Аналіз тривожності показує, що вона є, по суті, емоційним очікуванням майбутніх загроз чи негативних подій. Цей стан може мати різну інтенсивність і глибину:</w:t>
      </w:r>
    </w:p>
    <w:p w14:paraId="0F9AF33E"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Ситуативна тривожність, тимчасовий стан, який з'являється як реакція на конкретні зовнішні чинники. Особистісна тривожність, стабільний фоновий стан, що є частиною повсякденного життя індивіда. Генералізована тривожність, найглибший стан, який спричиняє постійне напруження і проникає в усі сфери життя, фактично стаючи частиною тотального стресу.</w:t>
      </w:r>
    </w:p>
    <w:p w14:paraId="46725D5A"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подібних випадках тривожність фактично інтегрується в темперамент особистості, стаючи її невід'ємною характеристикою. Тривожний склад характеру супроводжується песимістичним світосприйняттям та негативними прогнозами щодо майбутнього. Посилення цього стану може призвести до його "супутників" — різноманітних страхів.</w:t>
      </w:r>
    </w:p>
    <w:p w14:paraId="2C7418A4"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Підвищена тривожність у дітей виникає в процесі взаємодії їхніх когнітивних та емоційних реакцій на стресові ситуації. Основними джерелами тривоги є фізична тривога, коли страх фізичного болю або шкоди для здоров'я, що виникає через асоціацію певних ситуацій із загрозою фізичного дискомфорту. Також соціальна тривога, у дитини виникає побоювання втратити любові, схвалення або прихильність близьких, а також страх самотності. Тривога провини, відчуття, що межує з тривогою несхвалення, і зазвичай проявляється з чотирирічного віку. У старшому віці вона може супроводжуватися самокритикою та самоприниженням. Екзистенційна тривога - почуття, що виникає через усвідомлення нездатності контролювати ситуацію або розв'язувати проблеми самостійно. Тривога фрустрації, подібна до попередньої, але пов'язана з виявленням перешкод на шляху до досягнення цілей. Тривога надзбудливості, глибока, стійка тривожність, яка може бути </w:t>
      </w:r>
      <w:r w:rsidRPr="00B0111A">
        <w:rPr>
          <w:rFonts w:ascii="Times New Roman" w:hAnsi="Times New Roman"/>
          <w:color w:val="000000"/>
          <w:sz w:val="28"/>
          <w:szCs w:val="28"/>
        </w:rPr>
        <w:lastRenderedPageBreak/>
        <w:t>зумовлена генетичною схильністю нервової системи та мозку, що призводить до підвищеної емоційної реакції.</w:t>
      </w:r>
    </w:p>
    <w:p w14:paraId="7CE22856"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Тяжкі соматичні та нервово-психічні захворювання, як правило, посилюють тривожність.</w:t>
      </w:r>
    </w:p>
    <w:p w14:paraId="6DAA2155"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Негативний досвід у цей період може мати довготривалі наслідки. Якщо дитина не отримує належної підтримки, її висока тривожність може закріпитися, перетворившись на стійку рису характеру. Це створює ризики для її майбутнього, адже така схильність може не лише супроводжувати її в школі та дорослому житті, а й призвести до неврозів та психосоматичних захворювань. Таким чином, діагностика та профілактика дитячої тривожності в дошкільному віці є надзвичайно важливою. Завдяки своєчасній допомозі та контролю за психоемоційним станом дитини можна запобігти закріпленню негативних емоційних реакцій та забезпечити її здоровий розвиток.</w:t>
      </w:r>
    </w:p>
    <w:p w14:paraId="32CDAE9E"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Дослідження багатьох науковців, підтверджують, що раннє дитинство характеризується надзвичайно швидкими темпами як фізичного, так і психічного розвитку. При цьому, визначаючи вікові етапи розвитку, слід враховувати не лише біологічний вік дитини, а й ключові соціальні чинники, які відіграють вирішальну роль у формуванні її особистості</w:t>
      </w:r>
    </w:p>
    <w:p w14:paraId="17B0BD3E"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дошкільному віці формується фундамент індивідуально-психологічних особливостей дитини та закладаються основи її соціально-моральних якостей. В цей період діти залежні від дорослих. Дитина максимально залежить від допомоги дорослих у задоволенні своїх базових потреб.</w:t>
      </w:r>
    </w:p>
    <w:p w14:paraId="4F3AB39D"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Дитячі психотравми суттєво впливають на процес соціалізації дитини, уповільнюючи його. Наслідком травм можуть бути складнощі із встановленням дружніх стосунків, проблеми в спілкуванні з новими людьми та неможливість адаптуватися до змінених умов. У таких ситуаціях у дітей часто виникають нав’язливі страхи або формується соціофобія, що породжує страх перед суспільством. Стресові ситуації, пережиті у дитинстві, нерідко призводять до розвитку обсесивно-компульсивних розладів. Психотравма </w:t>
      </w:r>
      <w:r w:rsidRPr="00B0111A">
        <w:rPr>
          <w:rFonts w:ascii="Times New Roman" w:hAnsi="Times New Roman"/>
          <w:color w:val="000000"/>
          <w:sz w:val="28"/>
          <w:szCs w:val="28"/>
        </w:rPr>
        <w:lastRenderedPageBreak/>
        <w:t>залишає відбиток на багатьох аспектах життя дитини.</w:t>
      </w:r>
    </w:p>
    <w:p w14:paraId="1A097CC8"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 емоційному рівні наслідки проявляються через страх і фобії, які виникають як перша реакція на пережиту травматичну ситуацію. З часом у дитини можуть сформуватися боязнь залишатися наодинці під час сну, неспокій при розлуці з близькими дорослими, емоційна нестабільність, підвищена недовіра, підозрілість, тривожність, депресія і загальний пригнічений стан.</w:t>
      </w:r>
    </w:p>
    <w:p w14:paraId="7904C9F6" w14:textId="6496DB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 когнітивному рівні наслідки включають проблеми з концентрацією уваги та її переключенням, порушення пам'яті, що може проявлятися в нездатності згадати минуле (дисоціативна фуга), а також затримку інтелектуального розвитку.</w:t>
      </w:r>
      <w:r w:rsidR="003B4EF0" w:rsidRPr="00B0111A">
        <w:rPr>
          <w:rFonts w:ascii="Times New Roman" w:hAnsi="Times New Roman"/>
          <w:color w:val="000000"/>
          <w:sz w:val="28"/>
          <w:szCs w:val="28"/>
        </w:rPr>
        <w:t>[2]</w:t>
      </w:r>
    </w:p>
    <w:p w14:paraId="47C4E33E" w14:textId="2683304B"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Дитячі психологічні травми можуть мати довготривалі наслідки для психоемоційного стану особи в дорослому віці, проявляючись низкою характерних ознак. Психологічна травма, на основі аналізу наукової літератури, визначається як залишкові наслідки емоційних переживань особистості, спричинені зовнішніми подразниками. Вона викликає психічний дискомфорт і має патогенний вплив на людину. Дослідження сучасних аспектів психотравми показують, що надмірні та неконтрольовані травматичні реакції, які супроводжуються сильним психологічним збудженням, можуть посилювати зв'язок між страхом і повторним переживанням травмуючої події. Це призводить до поведінки уникнення, постійного повторного відтворення травмуючих ситуацій у пам'яті, що потенційно веде до розвитку посттравматичного стресового розладу (ПТСР) </w:t>
      </w:r>
      <w:r w:rsidR="003B4EF0" w:rsidRPr="00B0111A">
        <w:rPr>
          <w:rFonts w:ascii="Times New Roman" w:hAnsi="Times New Roman"/>
          <w:color w:val="000000"/>
          <w:sz w:val="28"/>
          <w:szCs w:val="28"/>
        </w:rPr>
        <w:t>[5]</w:t>
      </w:r>
      <w:r w:rsidR="003C0EEA" w:rsidRPr="00B0111A">
        <w:rPr>
          <w:rFonts w:ascii="Times New Roman" w:hAnsi="Times New Roman"/>
          <w:color w:val="000000"/>
          <w:sz w:val="28"/>
          <w:szCs w:val="28"/>
        </w:rPr>
        <w:t>.</w:t>
      </w:r>
    </w:p>
    <w:p w14:paraId="674EAB8B"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До найбільш поширених серед них належать шоковий стан, смуток, апатія, відсутність радості, а також пригніченість, які зберігаються протягом тривалого часу без очевидних причин. Спостерігаються також безпідставні перепади настрою: наприклад, раптовий перехід від веселості до гніву чи роздратованості. Дорослі, які пережили психотравму в дитинстві, часто відчувають сором та провину, спрямовуючи звинувачення на себе і шукаючи внутрішні причини негативних наслідків у житті. Також поширені прояви </w:t>
      </w:r>
      <w:r w:rsidRPr="00B0111A">
        <w:rPr>
          <w:rFonts w:ascii="Times New Roman" w:hAnsi="Times New Roman"/>
          <w:color w:val="000000"/>
          <w:sz w:val="28"/>
          <w:szCs w:val="28"/>
        </w:rPr>
        <w:lastRenderedPageBreak/>
        <w:t>тривожності й страху, включно з розвитком специфічних страхів і фобій, таких як страх перед тишею, темрявою, гучними звуками, незнайомими людьми, масовими скупченнями чи самотністю. Досить часто виникає відчуття покинутості й непотрібності, що суттєво впливає на емоційний стан.</w:t>
      </w:r>
    </w:p>
    <w:p w14:paraId="5017F486"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 фізіологічному рівні дитяча психотравма може проявлятися нічними страхами, кошмарними снами чи проблемами зі сном, такими як безсоння. Відзначаються також прискорене серцебиття або тахікардія, хронічні болі без очевидної медичної причини, стомлюваність, відчуття постійної втоми та виснаження, погіршення когнітивних функцій, таких як пам’ять і увага, а також м'язові затиски і напруженість.</w:t>
      </w:r>
    </w:p>
    <w:p w14:paraId="420C8A47" w14:textId="2EE10812" w:rsidR="00BC5439" w:rsidRPr="00B0111A" w:rsidRDefault="00BC5439" w:rsidP="00BC5439">
      <w:pPr>
        <w:widowControl w:val="0"/>
        <w:spacing w:after="0" w:line="360" w:lineRule="auto"/>
        <w:ind w:firstLine="709"/>
        <w:jc w:val="both"/>
        <w:rPr>
          <w:rFonts w:ascii="Times New Roman" w:hAnsi="Times New Roman"/>
          <w:sz w:val="28"/>
          <w:szCs w:val="28"/>
        </w:rPr>
      </w:pPr>
      <w:r w:rsidRPr="00B0111A">
        <w:rPr>
          <w:rFonts w:ascii="Times New Roman" w:hAnsi="Times New Roman"/>
          <w:color w:val="000000"/>
          <w:sz w:val="28"/>
          <w:szCs w:val="28"/>
        </w:rPr>
        <w:t>Отже, своєчасна підтримка та психологічна допомога дитині, яка переживає травматичний досвід, є надзвичайно важливою. Невирішені наслідки дитячої психологічної травми нелише шкодять загальному розвитку дитини, але й суттєво впливають на якість її подальшого життя, формуючи різноманітні психоемоційні та фізіологічні труднощі в дорослому віці</w:t>
      </w:r>
      <w:r w:rsidR="003C0EEA" w:rsidRPr="00B0111A">
        <w:rPr>
          <w:rFonts w:ascii="Times New Roman" w:hAnsi="Times New Roman"/>
          <w:sz w:val="28"/>
          <w:szCs w:val="28"/>
        </w:rPr>
        <w:t xml:space="preserve"> </w:t>
      </w:r>
      <w:r w:rsidRPr="00B0111A">
        <w:rPr>
          <w:rFonts w:ascii="Times New Roman" w:hAnsi="Times New Roman"/>
          <w:sz w:val="28"/>
          <w:szCs w:val="28"/>
        </w:rPr>
        <w:t>[</w:t>
      </w:r>
      <w:r w:rsidR="003B4EF0" w:rsidRPr="00B0111A">
        <w:rPr>
          <w:rFonts w:ascii="Times New Roman" w:hAnsi="Times New Roman"/>
          <w:sz w:val="28"/>
          <w:szCs w:val="28"/>
        </w:rPr>
        <w:t>3</w:t>
      </w:r>
      <w:r w:rsidRPr="00B0111A">
        <w:rPr>
          <w:rFonts w:ascii="Times New Roman" w:hAnsi="Times New Roman"/>
          <w:sz w:val="28"/>
          <w:szCs w:val="28"/>
        </w:rPr>
        <w:t>, 8-19].</w:t>
      </w:r>
    </w:p>
    <w:p w14:paraId="76219836"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Коли діти переживають травматичні події, у них можуть розвиватися посттравматичні стресові розлади (ПТСР). Ці розлади мають особливості, які важливо враховувати для правильної діагностики та допомоги. Після травматичної події емоційні реакції дитини можуть бути дуже інтенсивними та різноманітними. Серед них виділяють сильний страх, дитина може відчувати надзвичайний страх, що подібна ситуація повториться, або що щось погане станеться з нею чи її рідними. Цей страх може бути настільки сильним, що заважає дитині нормально сприймати навколишній світ і реагувати на нього.</w:t>
      </w:r>
    </w:p>
    <w:p w14:paraId="01D94855"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Проблематика дослідження стресу та переживання стресових ситуацій індивідами широко висвітлена в науковій літературі. Ця тема охоплює як фундаментальні праці (зокрема, В. Кеннона, Р. Лазаруса, Дж. Грінберга, Г. Сельє, В. Корольчука, О. Шевченка та інших), так і сучасні дослідження. Особливу увагу приділяється емоційним реакціям на травматичні події під час </w:t>
      </w:r>
      <w:r w:rsidRPr="00B0111A">
        <w:rPr>
          <w:rFonts w:ascii="Times New Roman" w:hAnsi="Times New Roman"/>
          <w:color w:val="000000"/>
          <w:sz w:val="28"/>
          <w:szCs w:val="28"/>
        </w:rPr>
        <w:lastRenderedPageBreak/>
        <w:t xml:space="preserve">війни (В. Зливков, С. Лукомська, О. Туриніна, М. Мюллер). </w:t>
      </w:r>
    </w:p>
    <w:p w14:paraId="07B889F9"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Тривога зазвичай проявляється у формі постійного внутрішнього напруження, почуття невпевненості та занепокоєння стосовно майбутнього. У дітей це може виражатися підвищеною збудливістю або схильністю до страху навіть за незначних обставин. </w:t>
      </w:r>
    </w:p>
    <w:p w14:paraId="4D91C590"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Емоційні переживання, які залишаються невирішеними, а також накопичений стрес здатні провокувати агресивні чи імпульсивні форми поведінки. Дитина може демонструвати роздратування або злостивість, висловлюючи свій емоційний стан через як вербальні, так і невербальні способи. </w:t>
      </w:r>
    </w:p>
    <w:p w14:paraId="6C55074F" w14:textId="3F72C579"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Стан втрати, почуття жалю та загальної невпевненості здатний викликати глибоке відчуття суму. У таких ситуаціях дитина може сумувати за втраченим досвідом або за тим, як змінився її звичний світовий устрій після пережитого травматичного епізоду</w:t>
      </w:r>
      <w:r w:rsidR="00455297" w:rsidRPr="00B0111A">
        <w:rPr>
          <w:rFonts w:ascii="Times New Roman" w:hAnsi="Times New Roman"/>
          <w:color w:val="000000"/>
          <w:sz w:val="28"/>
          <w:szCs w:val="28"/>
        </w:rPr>
        <w:t xml:space="preserve"> </w:t>
      </w:r>
      <w:r w:rsidRPr="00B0111A">
        <w:rPr>
          <w:rFonts w:ascii="Times New Roman" w:hAnsi="Times New Roman"/>
          <w:color w:val="000000"/>
          <w:sz w:val="28"/>
          <w:szCs w:val="28"/>
        </w:rPr>
        <w:t>[</w:t>
      </w:r>
      <w:r w:rsidR="00FC2BA8" w:rsidRPr="00B0111A">
        <w:rPr>
          <w:rFonts w:ascii="Times New Roman" w:hAnsi="Times New Roman"/>
          <w:color w:val="000000"/>
          <w:sz w:val="28"/>
          <w:szCs w:val="28"/>
        </w:rPr>
        <w:t>17</w:t>
      </w:r>
      <w:r w:rsidRPr="00B0111A">
        <w:rPr>
          <w:rFonts w:ascii="Times New Roman" w:hAnsi="Times New Roman"/>
          <w:color w:val="000000"/>
          <w:sz w:val="28"/>
          <w:szCs w:val="28"/>
        </w:rPr>
        <w:t>].</w:t>
      </w:r>
    </w:p>
    <w:p w14:paraId="150642BC"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Дитина може демонструвати дезорганізовану або агресивну поведінку, що часто є наслідком спроб впоратися із стресом та почуттям невпевненості. Це може проявлятися у вигляді непередбачуваних реакцій на звичні подразники, неконтрольованих або непропорційних спалахів гніву, а також труднощів у регулюванні емоцій у соціальних ситуаціях. </w:t>
      </w:r>
    </w:p>
    <w:p w14:paraId="2C3AE277"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Регресія також є поширеною реакцією на травматичні події. У цьому випадку дитина може повернутися до моделей поведінки, характерних для молодшого віку, шукаючи таким чином відчуття захищеності та спокою. Наприклад, смоктання пальців для багатьох дітей є способом заспокоїтися і знайти комфорт. Це може слугувати механізмом самозаспокоєння чи самостимуляції, допомагаючи дитині зосередитися або впоратися з нервовим напруженням. Під час сну дитина може відчувати нічні здригання або ставати надмірно чутливою до зовнішніх подразників, таких як звуки або світло. Такі реакції, викликані тривогою та стресом, впливають на якість сну та можуть супроводжуватися фізичною активністю вночі.  </w:t>
      </w:r>
    </w:p>
    <w:p w14:paraId="5372B2A7" w14:textId="43DAE144" w:rsidR="00BC5439" w:rsidRPr="00B0111A" w:rsidRDefault="00BC5439" w:rsidP="00FC2BA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Повернення до звичних реакцій чи поведінки може слугувати для </w:t>
      </w:r>
      <w:r w:rsidRPr="00B0111A">
        <w:rPr>
          <w:rFonts w:ascii="Times New Roman" w:hAnsi="Times New Roman"/>
          <w:color w:val="000000"/>
          <w:sz w:val="28"/>
          <w:szCs w:val="28"/>
        </w:rPr>
        <w:lastRenderedPageBreak/>
        <w:t>дитини способом знайти внутрішнє відчуття безпеки та заспокоїтися у стресових ситуаціях, коли вона стикається з почуттям втрати контролю або невизначеності. У такі моменти важливо, щоб батьки та дорослі відігравали активну роль, забезпечуючи підтримку, проявляючи розуміння та допомагаючи дитині управляти її емоціями й стресом. Водночас необхідно сприяти освоєнню конструктивних методів подолання напруження [1</w:t>
      </w:r>
      <w:r w:rsidR="00FC2BA8" w:rsidRPr="00B0111A">
        <w:rPr>
          <w:rFonts w:ascii="Times New Roman" w:hAnsi="Times New Roman"/>
          <w:color w:val="000000"/>
          <w:sz w:val="28"/>
          <w:szCs w:val="28"/>
        </w:rPr>
        <w:t>7</w:t>
      </w:r>
      <w:r w:rsidRPr="00B0111A">
        <w:rPr>
          <w:rFonts w:ascii="Times New Roman" w:hAnsi="Times New Roman"/>
          <w:color w:val="000000"/>
          <w:sz w:val="28"/>
          <w:szCs w:val="28"/>
        </w:rPr>
        <w:t>].</w:t>
      </w:r>
    </w:p>
    <w:p w14:paraId="723C83FC"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Внутрішні стресори — це думки, спогади, емоції (страх, гнів, розпач) та певні форми поведінки, які здатні викликати стрес. До прикладу, страх перед публічним виступом або надмірний тиск на себе через прагнення до абсолютної досконалості (перфекціонізм). У складних випадках вони можуть призводити до підвищеної тривожності, роздратованості, відчуття загального невдоволення життям і навіть розвитку депресивних станів.</w:t>
      </w:r>
    </w:p>
    <w:p w14:paraId="16A05A27"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Перші кроки до її осмислення зробив Л. Виготський, який визначив переживання як одиницю психічного життя особистості. Кожне переживання завжди стосується чогось конкретного. Іншими словами, воно має предметний характер і охоплює те, що входить у смислове поле людини: події, емоції, почуття, стани, думки, образи чи спогади.</w:t>
      </w:r>
    </w:p>
    <w:p w14:paraId="20AF4A89"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Екзистенціальна психологія, яку представляють здебільшого західні вчені (серед них Р. Лєйнг, А. Ленгле, В. Франкл та інші), акцентує увагу на переживанні як способі буття людини у світі. Переживання розглядається як цілісний внутрішній досвід, безпосередньо доступний свідомості. На думку представників цього напрямку, життєвий світ виступає як абсолютна даність, яка радше переживається, ніж осмислюється. Людина потрапляє у цей світ не за власним вибором, а через факт народження, і вже тоді починає його проживати та відчувати.</w:t>
      </w:r>
    </w:p>
    <w:p w14:paraId="7FCB1E5E" w14:textId="3F00BB2E"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З точки зору екзистенціальної психології, переживання є своєрідною "точкою перетину" зовнішнього і внутрішнього світів. У процесі взаємодії з зовнішнім світом індивід знаходить внутрішні сили для подолання складних обставин, формуючи своє життя відповідно до реалій навколишнього середовища, особистих можливостей і зовнішніх вимог. Цей підхід трактує </w:t>
      </w:r>
      <w:r w:rsidRPr="00B0111A">
        <w:rPr>
          <w:rFonts w:ascii="Times New Roman" w:hAnsi="Times New Roman"/>
          <w:color w:val="000000"/>
          <w:sz w:val="28"/>
          <w:szCs w:val="28"/>
        </w:rPr>
        <w:lastRenderedPageBreak/>
        <w:t>переживання як унікальну форму активності суб’єкта, яка дозволяє людині у критичних життєвих ситуаціях протистояти випробуванням, переосмислювати власні цінності та знаходити сенс існування [</w:t>
      </w:r>
      <w:r w:rsidR="00FC2BA8" w:rsidRPr="00B0111A">
        <w:rPr>
          <w:rFonts w:ascii="Times New Roman" w:hAnsi="Times New Roman"/>
          <w:color w:val="000000"/>
          <w:sz w:val="28"/>
          <w:szCs w:val="28"/>
        </w:rPr>
        <w:t>38</w:t>
      </w:r>
      <w:r w:rsidRPr="00B0111A">
        <w:rPr>
          <w:rFonts w:ascii="Times New Roman" w:hAnsi="Times New Roman"/>
          <w:color w:val="000000"/>
          <w:sz w:val="28"/>
          <w:szCs w:val="28"/>
        </w:rPr>
        <w:t>].</w:t>
      </w:r>
    </w:p>
    <w:p w14:paraId="2E58E99F" w14:textId="77777777" w:rsidR="00BC5439"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Деякі дослідники розглядають переживання стресових подій як форму психічної травми, що являє собою глибоке і болісне емоційне переживання, пов’язане з життєвими травматичними ситуаціями. Зигмунд Фройд у своїй праці «Дослідження істерії» зазначав, що травматичний вплив може бути спричинений будь-якою подією, яка викликає почуття страху, жаху, душевного болю чи сорому.</w:t>
      </w:r>
    </w:p>
    <w:p w14:paraId="49156AE3" w14:textId="31740529" w:rsidR="0072588B" w:rsidRPr="00B0111A" w:rsidRDefault="00BC5439" w:rsidP="00BC5439">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Науковці, такі як В. Безшейко, А. Гельман, Н. Кулеша та інші, часто пов’язують переживання стресових подій із посттравматичним стресовим розладом (ПТСР). Вони вважають, що будь-яка травмуюча подія здатна залишити тривалий слід у психіці людини. У деяких випадках цей вплив настільки суттєвий, що може призвести до розвитку психічного розладу. Події такого характеру породжують відчуття страху, болю, безпомічності та інших важких емоцій.</w:t>
      </w:r>
    </w:p>
    <w:p w14:paraId="6805A479" w14:textId="77777777" w:rsidR="00EB22B8" w:rsidRPr="00B0111A" w:rsidRDefault="00EB22B8" w:rsidP="003D7DCA">
      <w:pPr>
        <w:widowControl w:val="0"/>
        <w:spacing w:after="0" w:line="360" w:lineRule="auto"/>
        <w:jc w:val="both"/>
        <w:rPr>
          <w:rFonts w:ascii="Times New Roman" w:hAnsi="Times New Roman"/>
          <w:b/>
          <w:bCs/>
          <w:color w:val="000000"/>
          <w:sz w:val="28"/>
          <w:szCs w:val="28"/>
        </w:rPr>
      </w:pPr>
    </w:p>
    <w:p w14:paraId="0A0A5270" w14:textId="03FC7C19" w:rsidR="00EB22B8" w:rsidRPr="00B0111A" w:rsidRDefault="00EB22B8" w:rsidP="00EB22B8">
      <w:pPr>
        <w:widowControl w:val="0"/>
        <w:spacing w:after="0" w:line="360" w:lineRule="auto"/>
        <w:ind w:firstLine="709"/>
        <w:jc w:val="both"/>
        <w:rPr>
          <w:rFonts w:ascii="Times New Roman" w:hAnsi="Times New Roman"/>
          <w:b/>
          <w:bCs/>
          <w:color w:val="000000"/>
          <w:sz w:val="28"/>
          <w:szCs w:val="28"/>
        </w:rPr>
      </w:pPr>
      <w:r w:rsidRPr="00B0111A">
        <w:rPr>
          <w:rFonts w:ascii="Times New Roman" w:hAnsi="Times New Roman"/>
          <w:b/>
          <w:bCs/>
          <w:color w:val="000000"/>
          <w:sz w:val="28"/>
          <w:szCs w:val="28"/>
        </w:rPr>
        <w:t>1.</w:t>
      </w:r>
      <w:r w:rsidR="003D7DCA" w:rsidRPr="00B0111A">
        <w:rPr>
          <w:rFonts w:ascii="Times New Roman" w:hAnsi="Times New Roman"/>
          <w:b/>
          <w:bCs/>
          <w:color w:val="000000"/>
          <w:sz w:val="28"/>
          <w:szCs w:val="28"/>
        </w:rPr>
        <w:t>4</w:t>
      </w:r>
      <w:r w:rsidRPr="00B0111A">
        <w:rPr>
          <w:rFonts w:ascii="Times New Roman" w:hAnsi="Times New Roman"/>
          <w:b/>
          <w:bCs/>
          <w:color w:val="000000"/>
          <w:sz w:val="28"/>
          <w:szCs w:val="28"/>
        </w:rPr>
        <w:t>. Переживання стресових подій дітей дошкільного віку в умовах війни в Україні</w:t>
      </w:r>
    </w:p>
    <w:p w14:paraId="378A8255" w14:textId="77777777" w:rsidR="006D4270" w:rsidRPr="00B0111A" w:rsidRDefault="006D4270" w:rsidP="00EB22B8">
      <w:pPr>
        <w:widowControl w:val="0"/>
        <w:spacing w:after="0" w:line="360" w:lineRule="auto"/>
        <w:ind w:firstLine="709"/>
        <w:jc w:val="both"/>
        <w:rPr>
          <w:rFonts w:ascii="Times New Roman" w:hAnsi="Times New Roman"/>
          <w:color w:val="000000"/>
          <w:sz w:val="28"/>
          <w:szCs w:val="28"/>
        </w:rPr>
      </w:pPr>
    </w:p>
    <w:p w14:paraId="49093C33" w14:textId="48F34428"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З початком повномасштабної війни проблема тривоги стала ще гострішою. За даними ВООЗ, кожен п'ятий українець, який пережив війну, ризикує отримати психічні розлади. За прогнозами МОЗ України, психологічна допомога знадобиться понад 15 мільйонам людей, серед яких багато дітей</w:t>
      </w:r>
      <w:r w:rsidR="00455297" w:rsidRPr="00B0111A">
        <w:rPr>
          <w:rFonts w:ascii="Times New Roman" w:hAnsi="Times New Roman"/>
          <w:color w:val="000000"/>
          <w:sz w:val="28"/>
          <w:szCs w:val="28"/>
        </w:rPr>
        <w:t xml:space="preserve"> </w:t>
      </w:r>
      <w:r w:rsidRPr="00B0111A">
        <w:rPr>
          <w:rFonts w:ascii="Times New Roman" w:hAnsi="Times New Roman"/>
          <w:color w:val="000000"/>
          <w:sz w:val="28"/>
          <w:szCs w:val="28"/>
        </w:rPr>
        <w:t>[</w:t>
      </w:r>
      <w:r w:rsidR="00FC2BA8" w:rsidRPr="00B0111A">
        <w:rPr>
          <w:rFonts w:ascii="Times New Roman" w:hAnsi="Times New Roman"/>
          <w:color w:val="000000"/>
          <w:sz w:val="28"/>
          <w:szCs w:val="28"/>
        </w:rPr>
        <w:t>36</w:t>
      </w:r>
      <w:r w:rsidRPr="00B0111A">
        <w:rPr>
          <w:rFonts w:ascii="Times New Roman" w:hAnsi="Times New Roman"/>
          <w:color w:val="000000"/>
          <w:sz w:val="28"/>
          <w:szCs w:val="28"/>
        </w:rPr>
        <w:t>]</w:t>
      </w:r>
      <w:r w:rsidR="00455297" w:rsidRPr="00B0111A">
        <w:rPr>
          <w:rFonts w:ascii="Times New Roman" w:hAnsi="Times New Roman"/>
          <w:color w:val="000000"/>
          <w:sz w:val="28"/>
          <w:szCs w:val="28"/>
        </w:rPr>
        <w:t>.</w:t>
      </w:r>
    </w:p>
    <w:p w14:paraId="02573C22"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 умовах сучасних військових конфліктів психоемоційне здоров’я дітей набуває особливої важливості. Дошкільний вік є критичним періодом для формування психічної стійкості, але війна може суттєво вплинути на психіку дитини, спричиняючи, зокрема, тривожні розлади.</w:t>
      </w:r>
    </w:p>
    <w:p w14:paraId="67AAA264"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Існуючі дослідження підтверджують, що тривожність у дітей цього віку </w:t>
      </w:r>
      <w:r w:rsidRPr="00B0111A">
        <w:rPr>
          <w:rFonts w:ascii="Times New Roman" w:hAnsi="Times New Roman"/>
          <w:color w:val="000000"/>
          <w:sz w:val="28"/>
          <w:szCs w:val="28"/>
        </w:rPr>
        <w:lastRenderedPageBreak/>
        <w:t>може проявлятися по-різному: від загального занепокоєння до панічних атак. Військові дії створюють постійний стрес, що загрожує як психічному, так і фізичному здоров'ю.</w:t>
      </w:r>
    </w:p>
    <w:p w14:paraId="1824BF75" w14:textId="7988811A"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Незважаючи на значну кількість наукових праць, залишається недостатньо вивченими конкретні прояви тривожності та психологічні механізми її формування в умовах війни. Це робить актуальним завдання розробки </w:t>
      </w:r>
      <w:bookmarkStart w:id="0" w:name="_Hlk208758351"/>
      <w:r w:rsidRPr="00B0111A">
        <w:rPr>
          <w:rFonts w:ascii="Times New Roman" w:hAnsi="Times New Roman"/>
          <w:color w:val="000000"/>
          <w:sz w:val="28"/>
          <w:szCs w:val="28"/>
        </w:rPr>
        <w:t>ефективних методів психологічної допомоги та підтримки для дітей</w:t>
      </w:r>
      <w:bookmarkEnd w:id="0"/>
      <w:r w:rsidR="00455297" w:rsidRPr="00B0111A">
        <w:rPr>
          <w:rFonts w:ascii="Times New Roman" w:hAnsi="Times New Roman"/>
          <w:color w:val="000000"/>
          <w:sz w:val="28"/>
          <w:szCs w:val="28"/>
        </w:rPr>
        <w:t xml:space="preserve"> </w:t>
      </w:r>
      <w:r w:rsidRPr="00B0111A">
        <w:rPr>
          <w:rFonts w:ascii="Times New Roman" w:hAnsi="Times New Roman"/>
          <w:color w:val="000000"/>
          <w:sz w:val="28"/>
          <w:szCs w:val="28"/>
        </w:rPr>
        <w:t>[22.c</w:t>
      </w:r>
      <w:r w:rsidR="00455297" w:rsidRPr="00B0111A">
        <w:rPr>
          <w:rFonts w:ascii="Times New Roman" w:hAnsi="Times New Roman"/>
          <w:color w:val="000000"/>
          <w:sz w:val="28"/>
          <w:szCs w:val="28"/>
        </w:rPr>
        <w:t>.</w:t>
      </w:r>
      <w:r w:rsidRPr="00B0111A">
        <w:rPr>
          <w:rFonts w:ascii="Times New Roman" w:hAnsi="Times New Roman"/>
          <w:color w:val="000000"/>
          <w:sz w:val="28"/>
          <w:szCs w:val="28"/>
        </w:rPr>
        <w:t>78]</w:t>
      </w:r>
      <w:r w:rsidR="00455297" w:rsidRPr="00B0111A">
        <w:rPr>
          <w:rFonts w:ascii="Times New Roman" w:hAnsi="Times New Roman"/>
          <w:color w:val="000000"/>
          <w:sz w:val="28"/>
          <w:szCs w:val="28"/>
        </w:rPr>
        <w:t>.</w:t>
      </w:r>
    </w:p>
    <w:p w14:paraId="54D1AFEA" w14:textId="36586E34"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Усі діти, незалежно від віку, переживають глибокий спектр емоцій. Для малюків світ часто видається небезпечним і незрозумілим, а підлітки стикаються з викликами, породженими стрімкими фізичними та психологічними змінами. Дорослі нерідко згадують моменти свого дитинства, коли відчували страх, тривогу, розчарування чи занепокоєння. Такі емоції є невід’ємною складовою процесу дорослішання та адаптації до численних змін, які відбуваються в цей період життя. Особливо гостро це проявляється під час взаємодії з зовнішніми травматичними подіями, які загрожують безпеці дітей і залишаються поза межами їхнього контролю чи розуміння</w:t>
      </w:r>
      <w:r w:rsidR="00455297" w:rsidRPr="00B0111A">
        <w:rPr>
          <w:rFonts w:ascii="Times New Roman" w:hAnsi="Times New Roman"/>
          <w:color w:val="000000"/>
          <w:sz w:val="28"/>
          <w:szCs w:val="28"/>
        </w:rPr>
        <w:t xml:space="preserve"> </w:t>
      </w:r>
      <w:r w:rsidRPr="00B0111A">
        <w:rPr>
          <w:rFonts w:ascii="Times New Roman" w:hAnsi="Times New Roman"/>
          <w:color w:val="000000"/>
          <w:sz w:val="28"/>
          <w:szCs w:val="28"/>
        </w:rPr>
        <w:t>[</w:t>
      </w:r>
      <w:r w:rsidR="00BB238F" w:rsidRPr="00B0111A">
        <w:rPr>
          <w:rFonts w:ascii="Times New Roman" w:hAnsi="Times New Roman"/>
          <w:color w:val="000000"/>
          <w:sz w:val="28"/>
          <w:szCs w:val="28"/>
        </w:rPr>
        <w:t>20</w:t>
      </w:r>
      <w:r w:rsidRPr="00B0111A">
        <w:rPr>
          <w:rFonts w:ascii="Times New Roman" w:hAnsi="Times New Roman"/>
          <w:color w:val="000000"/>
          <w:sz w:val="28"/>
          <w:szCs w:val="28"/>
        </w:rPr>
        <w:t>]</w:t>
      </w:r>
      <w:r w:rsidR="00455297" w:rsidRPr="00B0111A">
        <w:rPr>
          <w:rFonts w:ascii="Times New Roman" w:hAnsi="Times New Roman"/>
          <w:color w:val="000000"/>
          <w:sz w:val="28"/>
          <w:szCs w:val="28"/>
        </w:rPr>
        <w:t>.</w:t>
      </w:r>
    </w:p>
    <w:p w14:paraId="0B5677A2"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контексті воєнних конфліктів діти стикаються з двома основними формами травм: раптовими травматичними ситуаціями та тривалими стресовими умовами, що спонукають їх до вироблення стратегій виживання. Ці стратегії часто проявляються через реакції типу «бий, біжи, замри». Як наслідок, діти, які перебувають в умовах війни, значно частіше за своїх однолітків страждають на тривожні розлади, посттравматичний стресовий розлад (ПТСР), депресію, дисоціативні розлади, такі як відчуження, деперсоналізація, дереалізація чи відмова від спілкування, а також на низку інших психологічних проблем. Усе це може істотно вплинути на формування їхньої особистості  та психічного здоров’я.</w:t>
      </w:r>
    </w:p>
    <w:p w14:paraId="0F382A3E"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Психіка дитини розвивається стрімко і є менш стійкою, ніж у дорослих, що робить її особливо вразливою. Водночас, через незрілість психофізіологічних процесів, важко передбачити, як пережиті травматичні </w:t>
      </w:r>
      <w:r w:rsidRPr="00B0111A">
        <w:rPr>
          <w:rFonts w:ascii="Times New Roman" w:hAnsi="Times New Roman"/>
          <w:color w:val="000000"/>
          <w:sz w:val="28"/>
          <w:szCs w:val="28"/>
        </w:rPr>
        <w:lastRenderedPageBreak/>
        <w:t>події вплинуть на дитину в майбутньому.</w:t>
      </w:r>
    </w:p>
    <w:p w14:paraId="78B93C53" w14:textId="1FF12620"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Травматичний досвід може впливати на різні аспекти життя дитини. На емоційному рівні це може проявлятися як збільшення страхів, тривожність, агресивність, сльозливість, схильність до насильства та обмеження виразності емоцій. На когнітивному рівні можливе погіршення пам’яті,  уваги, мислення, а також  зниження рівня мови та збільшення вербальної активності. Поведінкові зміни можуть включати порушення сну, нічні кошмари, втрату апетиту, регресивність, гіперактивність, пасивність, замкненість, збільшене прагнення до контакту з дорослими або його відсутність, смоктання пальців (характерне для дітей молодшого віку). На соматичному рівні може відзначатися підвищена втомлюваність, слабкість, загострення хронічних захворювань, біль у шлунку, головний біль, захворювання дихання, серцеві захворювання, нудота, блювання, захворювання верхніх дихальних шляхів. Хоча окремі ознаки можуть тимчасово відхилятися від норми, разом вони можуть свідчити про загрозу психічного здоров’я [</w:t>
      </w:r>
      <w:r w:rsidR="00BB238F" w:rsidRPr="00B0111A">
        <w:rPr>
          <w:rFonts w:ascii="Times New Roman" w:hAnsi="Times New Roman"/>
          <w:color w:val="000000"/>
          <w:sz w:val="28"/>
          <w:szCs w:val="28"/>
        </w:rPr>
        <w:t>7</w:t>
      </w:r>
      <w:r w:rsidRPr="00B0111A">
        <w:rPr>
          <w:rFonts w:ascii="Times New Roman" w:hAnsi="Times New Roman"/>
          <w:color w:val="000000"/>
          <w:sz w:val="28"/>
          <w:szCs w:val="28"/>
        </w:rPr>
        <w:t>]</w:t>
      </w:r>
      <w:r w:rsidR="00455297" w:rsidRPr="00B0111A">
        <w:rPr>
          <w:rFonts w:ascii="Times New Roman" w:hAnsi="Times New Roman"/>
          <w:color w:val="000000"/>
          <w:sz w:val="28"/>
          <w:szCs w:val="28"/>
        </w:rPr>
        <w:t>.</w:t>
      </w:r>
    </w:p>
    <w:p w14:paraId="754C3802"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Тривалий стрес може створити у дитини постійне відчуття небезпеки, змушуючи її мозок постійно перебувати в стані готовності до загрози. Зокрема, як виявила у своєму дослідженні Стенлі Мессер, тривога, пов'язана зі здатністю розуміти ситуацію, значно впливає на те, як діти реагують на проблеми. Це може змушувати їх діяти більш імпульсивно або, навпаки, надмірно обмірковувати кожен крок при виконанні завдань. </w:t>
      </w:r>
    </w:p>
    <w:p w14:paraId="080D884F"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Діти з підвищеним рівнем тривожності особливо чутливо реагують на свої невдачі. Вони схильні уникати ситуацій, які можуть викликати занепокоєння або призвести до труднощів. Це може перешкоджати їхньому розвитку та навчанню.</w:t>
      </w:r>
    </w:p>
    <w:p w14:paraId="0A33019D"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Умови військового конфлікту суттєво впливають на дітей дошкільного віку, спричиняючи підвищення рівня стресу, емоційні розлади та погіршення загального психоемоційного стану. Глибоке розуміння цих проявів є критично важливим для створення ефективних програм психологічної допомоги та реабілітації. Подальші дослідження повинні бути зосереджені на вивченні </w:t>
      </w:r>
      <w:r w:rsidRPr="00B0111A">
        <w:rPr>
          <w:rFonts w:ascii="Times New Roman" w:hAnsi="Times New Roman"/>
          <w:color w:val="000000"/>
          <w:sz w:val="28"/>
          <w:szCs w:val="28"/>
        </w:rPr>
        <w:lastRenderedPageBreak/>
        <w:t>факторів, що впливають на тривожність, розробці нових методів психологічної підтримки та адаптації існуючих, а також на розробці навчальних програм для педагогів. Це підкреслює актуальність і необхідність подальшої роботи в цьому напрямку для покращення добробуту дітей в умовах війни.</w:t>
      </w:r>
    </w:p>
    <w:p w14:paraId="61D19F60" w14:textId="77777777" w:rsidR="00EB22B8" w:rsidRPr="00B0111A" w:rsidRDefault="00EB22B8" w:rsidP="00EB22B8">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s="Times New Roman"/>
          <w:sz w:val="28"/>
          <w:szCs w:val="28"/>
        </w:rPr>
        <w:t>Дослідження явища, яке стосується дітей, постраждалих внаслідок збройних конфліктів, отримало значну увагу українських науковців протягом останніх років. Це пояснюється тим, що зазначена проблема стала новим викликом для України. У роботах таких авторів, як О. Блинова, Н. Бочкор, П. Волошин, С. Гончаренко, Р. Грановська, Є. Дубровська, О. Залеська, О. Зарубінський, Л. Кондратенко, М. Корольчук, Н. Марута, І. Никольська, Н. Пророк та Л. Шестопалова, досліджено актуальні аспекти цього питання. Крім того, у їхніх працях представлено рекомендації, спрямовані на підтримку педагогів, психологів, батьків і працівників недержавних організацій у наданні соціальної та психологічної допомоги дітям, які постраждали внаслідок конфліктів.</w:t>
      </w:r>
    </w:p>
    <w:p w14:paraId="41DC20AF" w14:textId="0373900C"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Найпоширенішою емоційною реакцією у людини, яка опинилася в зоні військового конфлікту, стає страх. Це може бути страх за власну безпеку, а також за життя рідних і близьких. Діти, навіть не спостерігаючи військових дій наживо, здатні уявляти їх через розповіді, новини або свідчення інших. У таких умовах страхи, властиві дітям певного віку, набувають значно більшого емоційного забарвлення і перевищують звичайний рівень. Йдеться, наприклад, про страх крові чи різких звуків у дошкільнят, страх смерті у хлопчиків і страх фізичного болю у дівчат. У дітей різного віку також посилюється тривога через тимчасову розлуку з батьками або побоювання втрати близьких. Деякі діти реагують на стрес агресією, оскільки не здатні направити свій гнів на "винуватців" війни. Їхнє невдоволення може проявлятися в агресивній поведінці щодо оточуючих, наприклад братів, сестер або однокласників. Злість може бути спрямована навіть на батьків. Малеча часто не робить різниці між насильством на екрані телевізора чи в </w:t>
      </w:r>
      <w:r w:rsidRPr="00B0111A">
        <w:rPr>
          <w:rFonts w:ascii="Times New Roman" w:hAnsi="Times New Roman" w:cs="Times New Roman"/>
          <w:sz w:val="28"/>
          <w:szCs w:val="28"/>
        </w:rPr>
        <w:lastRenderedPageBreak/>
        <w:t>комп’ютерних іграх та реальними подіями. У таких випадках існує ризик того, що агресія сприйматиметься ними як прийнятна модель поведінки, необхідна для виживання в складних життєвих умовах [</w:t>
      </w:r>
      <w:r w:rsidR="00BB238F" w:rsidRPr="00B0111A">
        <w:rPr>
          <w:rFonts w:ascii="Times New Roman" w:hAnsi="Times New Roman" w:cs="Times New Roman"/>
          <w:sz w:val="28"/>
          <w:szCs w:val="28"/>
        </w:rPr>
        <w:t>40</w:t>
      </w:r>
      <w:r w:rsidRPr="00B0111A">
        <w:rPr>
          <w:rFonts w:ascii="Times New Roman" w:hAnsi="Times New Roman" w:cs="Times New Roman"/>
          <w:sz w:val="28"/>
          <w:szCs w:val="28"/>
        </w:rPr>
        <w:t>, с. 68].</w:t>
      </w:r>
    </w:p>
    <w:p w14:paraId="34DEA840"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Психологічна підтримка дітей в умовах війни відрізняється від класичного професійного психологічного консультування. Воєнний конфлікт, перебування на окупованих територіях, втрата житла та вимушене переселення до нового населеного пункту або навіть іншої країни є очевидними джерелами стресу для всієї родини.</w:t>
      </w:r>
    </w:p>
    <w:p w14:paraId="5CE96E73"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Психологічна допомога за таких умов охоплює декілька важливих аспектів:</w:t>
      </w:r>
    </w:p>
    <w:p w14:paraId="023F0B65"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ненав'язливе, але своєчасне надання практичної підтримки;</w:t>
      </w:r>
    </w:p>
    <w:p w14:paraId="47A4DE75"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визначення ключових потреб і проблем;</w:t>
      </w:r>
    </w:p>
    <w:p w14:paraId="1AF71443"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допомога в забезпеченні нагальних потреб (наприклад, їжа, вода, теплий одяг, місце для відпочинку, доступ до необхідної інформації);</w:t>
      </w:r>
    </w:p>
    <w:p w14:paraId="13D10C15"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здатність вислуховувати родину або дитину без примусу розповідати про пережите;</w:t>
      </w:r>
    </w:p>
    <w:p w14:paraId="55C94EE1"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вміння заспокоїти та надати дитині емоційну підтримку;</w:t>
      </w:r>
    </w:p>
    <w:p w14:paraId="26E3F1FF"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навчання батьків правильній комунікації за таких умов, щоб уникнути додаткової травматизації дитини;</w:t>
      </w:r>
    </w:p>
    <w:p w14:paraId="11C77877"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сприяння доступу до важливої інформації.</w:t>
      </w:r>
    </w:p>
    <w:p w14:paraId="2C6522E1"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Ця допомога має бути чутливою до потреб родини, дитини та специфіки пережитих обставин.</w:t>
      </w:r>
    </w:p>
    <w:p w14:paraId="3EF7EDAD"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Фахівці-практики підкреслюють, що навіть у складних умовах, коли батьки перебувають у стресовому стані, мінімальна навчальна діяльність із дитиною має бути збережена. Психологи також наголошують на тому, що розвиток є природною потребою і закономірністю. Дитина засвоює саме той обсяг інформації, який задають їй дорослі, формуючи її освітнє середовище. Тому навіть в умовах війни дитячий організм продовжує функціонувати відповідно до законів розвитку. Проте обмеження, які виникають через збройний конфлікт, впливають як на кількість і якість доступних </w:t>
      </w:r>
      <w:r w:rsidRPr="00B0111A">
        <w:rPr>
          <w:rFonts w:ascii="Times New Roman" w:hAnsi="Times New Roman" w:cs="Times New Roman"/>
          <w:sz w:val="28"/>
          <w:szCs w:val="28"/>
        </w:rPr>
        <w:lastRenderedPageBreak/>
        <w:t>можливостей, так і на здатність дитини адаптуватися до майбутнього життя й забезпечувати власний розвиток.</w:t>
      </w:r>
    </w:p>
    <w:p w14:paraId="4865DAD1"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І. Бех зазначає, що, незважаючи на пластичність дитини раннього віку, яка створює великі можливості для значного розширення її пізнавальних здібностей, важливо враховувати обмеження та специфіку дитячого організму. Зокрема, слід пам’ятати, що мозок на цьому етапі все ще перебуває у процесі розвитку, а функціональні особливості ще остаточно не сформовані.</w:t>
      </w:r>
    </w:p>
    <w:p w14:paraId="06885D05"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Останнім часом гостре стресове порушення або ПТСР у дітей раннього та дошкільного віку активно вивчається з акцентом на вплив родини і сімейних стосунків. Для дітей цього вікового періоду типові наслідки травматичних ситуацій включають регресивну поведінку, таку як енурези, страх розлуки з батьками, острах незнайомих людей і нових місць, втрата набутих навичок, боязнь темряви. Крім того, у дітей часто проявляються дратівливість та епізоди агресивної поведінки.</w:t>
      </w:r>
    </w:p>
    <w:p w14:paraId="38653B2B"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Підвищена тривожність і різноманітні негативні психологічні прояви, які можуть виникати як вдома, так і в дошкільному закладі, часто пов'язані з переживаннями дитини, побаченими ситуаціями або поведінкою дорослих. Такі обставини здатні викликати фрустрацію, змінюючи звичні емоційні, когнітивні, поведінкові та регуляційні аспекти її розвитку.</w:t>
      </w:r>
    </w:p>
    <w:p w14:paraId="1E9BBCDC"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У мозку як дорослих, так і дітей працює складна система тривоги, яка допомагає своєчасно розпізнавати загрози і запобігати їм. Проте, як і будь-яка складна система, вона іноді може «давати збої» — створювати страх там, де фактично небезпеки немає, або змушувати постійно хвилюватися про малоймовірні загрози чи ті, на які неможливо вплинути. У таких випадках йдеться про тривожні розлади, такі як фобії, генералізований тривожний розлад та інші.</w:t>
      </w:r>
    </w:p>
    <w:p w14:paraId="57A90E66"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Тривога, як емоційний стан, характеризується наявністю специфічної шкали інтенсивності, що визначає її вплив на психічний і фізичний стан людини. Надмірний рівень тривожності може спричинити більш серйозні порушення функціонування психіки як у дітей, так і у дорослих. У випадках, </w:t>
      </w:r>
      <w:r w:rsidRPr="00B0111A">
        <w:rPr>
          <w:rFonts w:ascii="Times New Roman" w:hAnsi="Times New Roman" w:cs="Times New Roman"/>
          <w:sz w:val="28"/>
          <w:szCs w:val="28"/>
        </w:rPr>
        <w:lastRenderedPageBreak/>
        <w:t>коли інтенсивність тривоги досягає критичних значень, ця емоція може стати домінуючим чинником, що негативно впливає на якість життя людини незалежно від її віку. Такий стан не лише перестає виконувати захисні функції, але й стає джерелом виснаження, порушуючи нормальну життєдіяльність, зокрема здатність виконувати повсякденні обов’язки чи справи. Проте, найчастіше використання поняття "тривожність" у професійній термінології стосується її нормальної інтенсивності, яка, навпаки, слугує механізмом захисту організму. У таких випадках тривогу можна розглядати як необхідний адаптивний ресурс, що потребує уважного підходу. Надзвичайно важливо своєчасно розробити ефективні методи контролю цього стану або знайти способи гармонійної взаємодії з ним.</w:t>
      </w:r>
    </w:p>
    <w:p w14:paraId="0B9A4E07"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Організм дитини демонструє реакції на стан тривоги через такі фізіологічні прояви, як тремтіння кінцівок, почуття слабкості в ногах, пришвидшене серцебиття, нудота та запаморочення. У дорослих осіб ці симптоми можуть супроводжуватися відчуттям утрати цілісного сприйняття власного тіла. Управління тривожністю передбачає комплексний вплив, який охоплює роботу з тілесними реакціями, а завершуватись має корекцією когнітивних процесів. Важливим етапом первинної допомоги в таких станах є застосування спеціалізованих вправ, спрямованих на стабілізацію фізичного та емоційного стану.</w:t>
      </w:r>
    </w:p>
    <w:p w14:paraId="39B01665"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Тривожність у дітей перебуває в прямій залежності від характеру життєвої ситуації, зокрема її комфортності або стресовості. Так, К. Богрова, С. Валявко та Л. Костіна переконані, що високий рівень тривожності у дітей значною мірою обумовлений ситуацією невизначеності, необхідністю взаємодії з незнайомими людьми чи адаптацією до нових умов. Зазначені фактори особливо проявляються у перші дні та навіть тижні перебування дошкільника у дитячому навчальному закладі, що природно викликає стрес. О. Козлюк та Н. Руденко припускають, що дитяча тривожність є одним із наслідків внутрішнього конфлікту, який виникає у будь-якій незнайомій для дитини ситуації. В таких умовах дитина втрачає значущого дорослого, який </w:t>
      </w:r>
      <w:r w:rsidRPr="00B0111A">
        <w:rPr>
          <w:rFonts w:ascii="Times New Roman" w:hAnsi="Times New Roman" w:cs="Times New Roman"/>
          <w:sz w:val="28"/>
          <w:szCs w:val="28"/>
        </w:rPr>
        <w:lastRenderedPageBreak/>
        <w:t xml:space="preserve">раніше безпосередньо чи опосередковано контролював її поведінку та слугував орієнтиром, тоді як сама дитина ще не здатна зробити чіткий і впевнений вибір. </w:t>
      </w:r>
    </w:p>
    <w:p w14:paraId="3357EED8" w14:textId="0369DD2D"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Крім того, різноманітні нові сенсорні стимули – звуки, запахи, голоси тощо – можуть не лише не сприяти комфорту, але й провокувати у багатьох дітей виникнення екзистенційних питань типу: «Якщо мене мама любить, то чому лишила в цьому місці?». Окрім вищезазначеного, згідно з дослідженнями Г. Прихожан, тривожність дошкільників значно посилюється у комунікативних ситуаціях, які організовуються дорослими (вихователями). Діти інтуїтивно відчувають присутній елемент перевірки і контролю, що сприяє формуванню стресового стану. Це проявляється у зміні мовленнєвих характеристик: висловлювання стають або надто тихими і уповільненими, або ж навпаки – поспішними і непослідовними </w:t>
      </w:r>
      <w:r w:rsidR="00BB238F" w:rsidRPr="00B0111A">
        <w:rPr>
          <w:rFonts w:ascii="Times New Roman" w:hAnsi="Times New Roman" w:cs="Times New Roman"/>
          <w:sz w:val="28"/>
          <w:szCs w:val="28"/>
        </w:rPr>
        <w:t>[26]</w:t>
      </w:r>
      <w:r w:rsidR="00455297" w:rsidRPr="00B0111A">
        <w:rPr>
          <w:rFonts w:ascii="Times New Roman" w:hAnsi="Times New Roman" w:cs="Times New Roman"/>
          <w:sz w:val="28"/>
          <w:szCs w:val="28"/>
        </w:rPr>
        <w:t>.</w:t>
      </w:r>
    </w:p>
    <w:p w14:paraId="4F729941"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Тривожність у дітей може посилюватися через постійне очікування можливих негативних наслідків, таких як фізичний дискомфорт, біль, покарання чи приниження, які виникають внаслідок реального або уявного впливу, ситуації, дії чи певної особи. У дошкільному віці уява активно розвивається, проте критичне мислення ще не сформоване. Через це діти з певними типами темпераменту можуть демонструвати підвищену чутливість до соціальних сигналів, що проявляється у вигляді надмірної настороженості, соціальної напруженості й тривожності (Ale, Chorney, Brice &amp; Morris, 2010).</w:t>
      </w:r>
    </w:p>
    <w:p w14:paraId="7A6E22B5"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Дослідники П. Алкозей, К. Купер і К. Крезвелл звертають увагу на характерну для дітей «упередженість інтерпретації» — тенденцію до переоцінки небезпеки у навколишньому середовищі. Вона спонукає дітей до уникальної поведінки та підвищує рівень тривожної чутливості й емоційної напруги навіть у тих випадках, коли є лише інформація про потенційну можливість небезпечної ситуації, що може спричинити фізичний дискомфорт (Alkozei, Cooper &amp; Creswell, 2014).</w:t>
      </w:r>
    </w:p>
    <w:p w14:paraId="6E36809F" w14:textId="0FB26898"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Водночас В. Горбатих наголошує, що тривожні, песимістичні очікування гальмують комунікативну активність дитини, викликають у неї </w:t>
      </w:r>
      <w:r w:rsidRPr="00B0111A">
        <w:rPr>
          <w:rFonts w:ascii="Times New Roman" w:hAnsi="Times New Roman" w:cs="Times New Roman"/>
          <w:sz w:val="28"/>
          <w:szCs w:val="28"/>
        </w:rPr>
        <w:lastRenderedPageBreak/>
        <w:t xml:space="preserve">неадекватну емоційну реакцію та призводять до порушення її діяльності </w:t>
      </w:r>
      <w:r w:rsidR="00BB238F" w:rsidRPr="00B0111A">
        <w:rPr>
          <w:rFonts w:ascii="Times New Roman" w:hAnsi="Times New Roman" w:cs="Times New Roman"/>
          <w:sz w:val="28"/>
          <w:szCs w:val="28"/>
        </w:rPr>
        <w:t>[12]</w:t>
      </w:r>
      <w:r w:rsidR="00455297" w:rsidRPr="00B0111A">
        <w:rPr>
          <w:rFonts w:ascii="Times New Roman" w:hAnsi="Times New Roman" w:cs="Times New Roman"/>
          <w:sz w:val="28"/>
          <w:szCs w:val="28"/>
        </w:rPr>
        <w:t>.</w:t>
      </w:r>
    </w:p>
    <w:p w14:paraId="3BF1522B"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Тривожність дітей часто тісно пов'язана з деструктивною поведінкою та нестабільними виховними впливами з боку батьків, особливо матері. Основна проблема полягає у тому, що подібна поведінка руйнує емоційний контакт дитини з її оточенням. Атмосфера в сім’ї перестає забезпечувати дитині психологічний захист, комфорт та почуття безпеки. Дослідники визначили найпоширеніші негативні паттерни батьківської поведінки: недостатня увага до дитини, ігнорування чи нерозуміння її емоційних проявів; придушення поведінки та відсутність відчуття надійної прив’язаності до матері; загальна негативна емоційність матері, а також її нестриманість — як-от заперечення необхідності певної турботи або сприяння ризикованій ситуації, що змушує дитину покидати зону комфорту </w:t>
      </w:r>
    </w:p>
    <w:p w14:paraId="33E9FF95"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Цікавим є те, що діти загалом нормально сприймають динамічні, ризиковані ігри з боку батька, оскільки він зазвичай не бачить загрози у таких ситуаціях, а тому залишається спокійним. Натомість материнська поведінка за аналогічних обставин часто посилює тривожність дітей, оскільки мати може переоцінювати небезпеку як із боку зовнішніх подій, так і у власних діях щодо дитини. Відчуваючи неспокій матері, дитина, відповідно, стає більш неспокійною.</w:t>
      </w:r>
    </w:p>
    <w:p w14:paraId="32FEC74E" w14:textId="5FF95631"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Нестабільність сімейного мікроклімату також може бути наслідком епізодичних нападів почуття провини в матері. Наприклад, дослідження А.Апетрої, К. Кресвелла і К. Хілла показали, що жінки з високим соціально-економічним статусом та зайнятістю у професійній сфері частіше проявляють тривожну поведінку у відносинах із дітьми. Через обмежений час на спілкування з дитиною вони сильніше за неї хвилюються Також рівень тривожності матері й дитини вищий у випадках єдиного, пізнього чи нестабільного здоров’я дитини</w:t>
      </w:r>
      <w:r w:rsidR="00BB238F" w:rsidRPr="00B0111A">
        <w:rPr>
          <w:rFonts w:ascii="Times New Roman" w:hAnsi="Times New Roman" w:cs="Times New Roman"/>
          <w:sz w:val="28"/>
          <w:szCs w:val="28"/>
        </w:rPr>
        <w:t xml:space="preserve"> [35]</w:t>
      </w:r>
      <w:r w:rsidR="00455297" w:rsidRPr="00B0111A">
        <w:rPr>
          <w:rFonts w:ascii="Times New Roman" w:hAnsi="Times New Roman" w:cs="Times New Roman"/>
          <w:sz w:val="28"/>
          <w:szCs w:val="28"/>
        </w:rPr>
        <w:t>.</w:t>
      </w:r>
    </w:p>
    <w:p w14:paraId="7330BC72" w14:textId="0DA14E9C"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Наявність тривожних розладів у батьків, особливо в матері, може сприяти формуванню необґрунтованої тривожності у дітей. На перший погляд, підвищена тривожність у батьків мала б посилити їхню турботу про </w:t>
      </w:r>
      <w:r w:rsidRPr="00B0111A">
        <w:rPr>
          <w:rFonts w:ascii="Times New Roman" w:hAnsi="Times New Roman" w:cs="Times New Roman"/>
          <w:sz w:val="28"/>
          <w:szCs w:val="28"/>
        </w:rPr>
        <w:lastRenderedPageBreak/>
        <w:t>добробут дитини, однак це не завжди відповідає реальності. Згідно з дослідженнями, батьки з актуальним тривожним розладом демонстрували вищий рівень почуття відповідальності за благополуччя дитини. У матерів така відповідальність часто супроводжувалася, по-перше, менш теплотою та більш нав'язливою поведінкою у взаєминах з дитиною, надмірним контролем, що включає регулювання дитячих дій, захист і постійне інструктування щодо того, як думати та відчувати, а також обмеження прояву самостійності. По-друге, спостерігалося моделювання тривоги і формування у дитини установки на переживання страхів, яке виражалося в поданні будь-яких проблем як катастрофічних, небезпечних або нерозв’язних. Крім того, підтримка з боку матері часто була слабкою та непослідовною</w:t>
      </w:r>
      <w:r w:rsidR="00BB238F" w:rsidRPr="00B0111A">
        <w:rPr>
          <w:rFonts w:ascii="Times New Roman" w:hAnsi="Times New Roman" w:cs="Times New Roman"/>
          <w:sz w:val="28"/>
          <w:szCs w:val="28"/>
        </w:rPr>
        <w:t xml:space="preserve"> [39]</w:t>
      </w:r>
      <w:r w:rsidR="00455297" w:rsidRPr="00B0111A">
        <w:rPr>
          <w:rFonts w:ascii="Times New Roman" w:hAnsi="Times New Roman" w:cs="Times New Roman"/>
          <w:sz w:val="28"/>
          <w:szCs w:val="28"/>
        </w:rPr>
        <w:t>.</w:t>
      </w:r>
      <w:r w:rsidR="00BB238F" w:rsidRPr="00B0111A">
        <w:rPr>
          <w:rFonts w:ascii="Times New Roman" w:hAnsi="Times New Roman" w:cs="Times New Roman"/>
          <w:sz w:val="28"/>
          <w:szCs w:val="28"/>
        </w:rPr>
        <w:t xml:space="preserve"> </w:t>
      </w:r>
      <w:r w:rsidRPr="00B0111A">
        <w:rPr>
          <w:rFonts w:ascii="Times New Roman" w:hAnsi="Times New Roman" w:cs="Times New Roman"/>
          <w:sz w:val="28"/>
          <w:szCs w:val="28"/>
        </w:rPr>
        <w:t xml:space="preserve">Важливо зазначити, що материнська тривожність впливала на дитину навіть після проведення тривалої корекційної роботи. </w:t>
      </w:r>
    </w:p>
    <w:p w14:paraId="2FBA5BB3" w14:textId="50AC6B18"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Що ж до батьків-чоловіків із аналогічними тривожними розладами, емпіричні дослідження не підтвердили існування значущого зв’язку між їхньою тривожністю і рівнем тривожності дитини</w:t>
      </w:r>
      <w:r w:rsidR="00BB238F" w:rsidRPr="00B0111A">
        <w:rPr>
          <w:rFonts w:ascii="Times New Roman" w:hAnsi="Times New Roman" w:cs="Times New Roman"/>
          <w:sz w:val="28"/>
          <w:szCs w:val="28"/>
        </w:rPr>
        <w:t xml:space="preserve"> [42]</w:t>
      </w:r>
      <w:r w:rsidR="00455297" w:rsidRPr="00B0111A">
        <w:rPr>
          <w:rFonts w:ascii="Times New Roman" w:hAnsi="Times New Roman" w:cs="Times New Roman"/>
          <w:sz w:val="28"/>
          <w:szCs w:val="28"/>
        </w:rPr>
        <w:t>.</w:t>
      </w:r>
    </w:p>
    <w:p w14:paraId="1B5CA64A"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Порушення нейропсихологічної та нейрофізіологічної регуляції є природною віковою особливістю дошкільників і водночас чинником їхньої тривожності. У контексті цього чинника можна виділити дві тенденції. З одного боку, науковці, зокрема М. Міщенко та І. Хавіна, стверджують, що дитяча тривожність не пов’язана з конкретною ситуацією і проявляється майже завжди, супроводжуючи дитину під час будь-якої діяльності, чи то навчальної, чи творчої. Згідно з цим підходом, для дитини характерний обмежений досвід, недостатньо сформовані навички, а процес адаптації ще триває. Тому тривожність сприймається як її звичний стан.</w:t>
      </w:r>
    </w:p>
    <w:p w14:paraId="4C642A91" w14:textId="77777777"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Втім, тут виникають певні зауваження до такого трактування. Якщо тривожність постійно супроводжує людину, це не означає, що йдеться лише про дитину. Більше того, далеко не всі діти відчувають психологічний дискомфорт у новій ситуації чи під час певної діяльності. Іншими словами, прояви тривожності не є універсальними для кожної дитини, і до цього варто </w:t>
      </w:r>
      <w:r w:rsidRPr="00B0111A">
        <w:rPr>
          <w:rFonts w:ascii="Times New Roman" w:hAnsi="Times New Roman" w:cs="Times New Roman"/>
          <w:sz w:val="28"/>
          <w:szCs w:val="28"/>
        </w:rPr>
        <w:lastRenderedPageBreak/>
        <w:t>ставитися більш диференційовано.</w:t>
      </w:r>
    </w:p>
    <w:p w14:paraId="39C1D3AB" w14:textId="5694C82A" w:rsidR="00EB22B8" w:rsidRPr="00B0111A" w:rsidRDefault="00EB22B8" w:rsidP="00EB22B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У контексті другої тенденції, виникнення тривожності, зокрема дитячої, дослідники пояснюють недоліками адаптивних психофізіологічних механізмів індивіда, що призводить до підвищеного рівня активації його нервової системи. Це явище також пов'язують із хронічною дисрегуляцією вегетативної нервової системи, яка характеризується недостатньою гнучкістю її реакцій як у стресових ситуаціях, так і у звичайних умовах</w:t>
      </w:r>
      <w:r w:rsidR="00455297" w:rsidRPr="00B0111A">
        <w:rPr>
          <w:rFonts w:ascii="Times New Roman" w:hAnsi="Times New Roman" w:cs="Times New Roman"/>
          <w:sz w:val="28"/>
          <w:szCs w:val="28"/>
        </w:rPr>
        <w:t xml:space="preserve"> </w:t>
      </w:r>
      <w:r w:rsidR="00BB238F" w:rsidRPr="00B0111A">
        <w:rPr>
          <w:rFonts w:ascii="Times New Roman" w:hAnsi="Times New Roman" w:cs="Times New Roman"/>
          <w:sz w:val="28"/>
          <w:szCs w:val="28"/>
        </w:rPr>
        <w:t>[42]</w:t>
      </w:r>
      <w:r w:rsidR="00455297" w:rsidRPr="00B0111A">
        <w:rPr>
          <w:rFonts w:ascii="Times New Roman" w:hAnsi="Times New Roman" w:cs="Times New Roman"/>
          <w:sz w:val="28"/>
          <w:szCs w:val="28"/>
        </w:rPr>
        <w:t>.</w:t>
      </w:r>
    </w:p>
    <w:p w14:paraId="60261998" w14:textId="77777777" w:rsidR="008647AF" w:rsidRPr="00B0111A" w:rsidRDefault="008647AF" w:rsidP="008647AF">
      <w:pPr>
        <w:widowControl w:val="0"/>
        <w:spacing w:after="0" w:line="360" w:lineRule="auto"/>
        <w:ind w:firstLine="709"/>
        <w:jc w:val="both"/>
        <w:rPr>
          <w:rFonts w:ascii="Times New Roman" w:hAnsi="Times New Roman"/>
          <w:color w:val="000000"/>
          <w:sz w:val="28"/>
          <w:szCs w:val="28"/>
        </w:rPr>
      </w:pPr>
    </w:p>
    <w:p w14:paraId="408F83FE" w14:textId="362C1AD5" w:rsidR="0072588B" w:rsidRPr="00B0111A" w:rsidRDefault="0072588B" w:rsidP="0072588B">
      <w:pPr>
        <w:widowControl w:val="0"/>
        <w:spacing w:after="0" w:line="360" w:lineRule="auto"/>
        <w:ind w:firstLine="709"/>
        <w:jc w:val="both"/>
        <w:rPr>
          <w:rFonts w:ascii="Times New Roman" w:hAnsi="Times New Roman"/>
          <w:b/>
          <w:bCs/>
          <w:color w:val="000000"/>
          <w:sz w:val="28"/>
          <w:szCs w:val="28"/>
        </w:rPr>
      </w:pPr>
      <w:r w:rsidRPr="00B0111A">
        <w:rPr>
          <w:rFonts w:ascii="Times New Roman" w:hAnsi="Times New Roman"/>
          <w:b/>
          <w:bCs/>
          <w:color w:val="000000"/>
          <w:sz w:val="28"/>
          <w:szCs w:val="28"/>
        </w:rPr>
        <w:t>1.</w:t>
      </w:r>
      <w:r w:rsidR="0024415A" w:rsidRPr="00B0111A">
        <w:rPr>
          <w:rFonts w:ascii="Times New Roman" w:hAnsi="Times New Roman"/>
          <w:b/>
          <w:bCs/>
          <w:color w:val="000000"/>
          <w:sz w:val="28"/>
          <w:szCs w:val="28"/>
        </w:rPr>
        <w:t>5</w:t>
      </w:r>
      <w:r w:rsidRPr="00B0111A">
        <w:rPr>
          <w:rFonts w:ascii="Times New Roman" w:hAnsi="Times New Roman"/>
          <w:b/>
          <w:bCs/>
          <w:color w:val="000000"/>
          <w:sz w:val="28"/>
          <w:szCs w:val="28"/>
        </w:rPr>
        <w:t>. Аналіз підходів до діагностики та корекції дитячої тривожності у вітчизняній та зарубіжній психології</w:t>
      </w:r>
    </w:p>
    <w:p w14:paraId="1844791E" w14:textId="77777777" w:rsidR="006D4270" w:rsidRPr="00B0111A" w:rsidRDefault="006D4270" w:rsidP="0072588B">
      <w:pPr>
        <w:widowControl w:val="0"/>
        <w:spacing w:after="0" w:line="360" w:lineRule="auto"/>
        <w:ind w:firstLine="709"/>
        <w:jc w:val="both"/>
        <w:rPr>
          <w:rFonts w:ascii="Times New Roman" w:hAnsi="Times New Roman"/>
          <w:color w:val="000000"/>
          <w:sz w:val="28"/>
          <w:szCs w:val="28"/>
        </w:rPr>
      </w:pPr>
    </w:p>
    <w:p w14:paraId="5CC773C6" w14:textId="57B6BB83"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У сучасній психології існує широкий спектр підходів до діагностики та корекції дитячої тривожності, що поєднують як вітчизняні, так і зарубіжні розробки. Вони базуються на розумінні тривожності як динамічного стану або стійкої риси особистості, що виникає під впливом різних чинників.</w:t>
      </w:r>
    </w:p>
    <w:p w14:paraId="6AB15E3A"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Українські психологи активно використовують проективні тести, що дозволяють виявити приховані страхи і переживання, які дитина не може вербалізувати. Методика «Дім – Дерево – Людина». (ДДЛ) - аналіз малюнків допомагає виявити емоційний стан, наявність тривоги, відчуття безпеки. Методика «Малюнок сім'ї» - дозволяє зрозуміти внутрішньосімейні стосунки, роль дитини в сім'ї та її ставлення до членів родини. Методика «Обери потрібне обличчя» (Р. Теммл, М. Дорки, В. Амен) - дитині пропонують вибрати обличчя, що відповідає її емоціям у різних ситуаціях, що дозволяє оцінити рівень ситуативної тривожності. </w:t>
      </w:r>
    </w:p>
    <w:p w14:paraId="3178B51B"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Адаптовані та розроблені вітчизняні опитувальники, такі як «Шкала тривожності Спілбергера-Ханіна» (для дітей старшого віку), використовуються для вимірювання ситуативної та особистісної тривожності.</w:t>
      </w:r>
    </w:p>
    <w:p w14:paraId="7EC8A512"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Зарубіжні фахівці приділяють велику увагу структурованим клінічним інтерв'ю з дитиною, батьками та вчителями, а також спостереженню за поведінкою дитини в різних середовищах. Це дозволяє отримати комплексну </w:t>
      </w:r>
      <w:r w:rsidRPr="00B0111A">
        <w:rPr>
          <w:rFonts w:ascii="Times New Roman" w:hAnsi="Times New Roman"/>
          <w:color w:val="000000"/>
          <w:sz w:val="28"/>
          <w:szCs w:val="28"/>
        </w:rPr>
        <w:lastRenderedPageBreak/>
        <w:t>картину прояви тривожності.</w:t>
      </w:r>
    </w:p>
    <w:p w14:paraId="7271A2B1"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Широко використовуються міжнародні інструменти, що мають високий рівень надійності та валідності. «Шкала Спенса» для оцінювання тривоги у дітей (SCAS) - оцінює різні види тривожних розладів, такі як панічні атаки, соціальна тривога тощо. Опитувальник тривожності для дітей (SCARED) - допомагає діагностувати специфічні тривожні розлади відповідно до міжнародних класифікацій (DSM-5). Як і у вітчизняній практиці, проективні методики, такі як «Тест Люшера» або «Кольоровий тест відношень», також застосовуються для отримання додаткової інформації про емоційний стан дитини. </w:t>
      </w:r>
    </w:p>
    <w:p w14:paraId="0C7B4396"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Це один з найпоширеніших методів, в вітчизняній терапії, що використовує гру як основний інструмент, це ігрова терапія, для вираження почуттів і переживань. За допомогою ігор психолог допомагає дитині прожити тривожні ситуації та навчитися нових, адаптивних моделей поведінки.</w:t>
      </w:r>
    </w:p>
    <w:p w14:paraId="6FDC7887"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Арт-терапія, малювання, ліплення, створення казок допомагають дитині символічно виразити свій страх, «відреагувати» його і таким чином знизити рівень емоційного напруження. Казкотерапія, створення та аналіз терапевтичних казок, у яких герой долає свої страхи, допомагає дитині ідентифікуватися з персонажем, знайти вихід зі складної ситуації та відчути себе сильнішою.</w:t>
      </w:r>
    </w:p>
    <w:p w14:paraId="7808C53B"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В зарубіжних підходах, практикують когнітивно-поведінкову терапію (КПТ). Цей підхід є золотим стандартом у лікуванні тривожних розладів у дітей. КПТ сфокусована на зміні ірраціональних думок, які є причиною тривоги, та навчанні дитини нових, конструктивних моделей поведінки. Основні техніки:</w:t>
      </w:r>
    </w:p>
    <w:p w14:paraId="038361BF"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Експозиція - поступове і контрольоване зіткнення зі страхами для їх подолання.</w:t>
      </w:r>
    </w:p>
    <w:p w14:paraId="624992DC"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Когнітивна реструктуризація - допомога дитині у виявленні та зміні негативних думок. </w:t>
      </w:r>
    </w:p>
    <w:p w14:paraId="3B93DDC9"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 xml:space="preserve">Терапія прийняття та відповідальності (АСТ). Цей відносно новий підхід </w:t>
      </w:r>
      <w:r w:rsidRPr="00B0111A">
        <w:rPr>
          <w:rFonts w:ascii="Times New Roman" w:hAnsi="Times New Roman"/>
          <w:color w:val="000000"/>
          <w:sz w:val="28"/>
          <w:szCs w:val="28"/>
        </w:rPr>
        <w:lastRenderedPageBreak/>
        <w:t xml:space="preserve">вчить дитину не боротися з тривогою, а приймати її як частину свого досвіду, одночасно діючи у відповідності до своїх цінностей. </w:t>
      </w:r>
    </w:p>
    <w:p w14:paraId="32B03605"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Системна сімейна терапія, розглядає тривожність дитини як симптом дисфункції всієї сімейної системи. Корекція спрямована на зміну патернів взаємодії між членами родини, що призводять до виникнення тривоги у дитини.</w:t>
      </w:r>
    </w:p>
    <w:p w14:paraId="39056C69" w14:textId="77777777" w:rsidR="0072588B" w:rsidRPr="00B0111A" w:rsidRDefault="0072588B" w:rsidP="0072588B">
      <w:pPr>
        <w:widowControl w:val="0"/>
        <w:spacing w:after="0" w:line="360" w:lineRule="auto"/>
        <w:ind w:firstLine="709"/>
        <w:jc w:val="both"/>
        <w:rPr>
          <w:rFonts w:ascii="Times New Roman" w:hAnsi="Times New Roman"/>
          <w:color w:val="000000"/>
          <w:sz w:val="28"/>
          <w:szCs w:val="28"/>
        </w:rPr>
      </w:pPr>
    </w:p>
    <w:p w14:paraId="04487864" w14:textId="19613F72" w:rsidR="00A53A3E" w:rsidRPr="00B0111A" w:rsidRDefault="00131BEF" w:rsidP="00D93102">
      <w:pPr>
        <w:widowControl w:val="0"/>
        <w:spacing w:after="0" w:line="360" w:lineRule="auto"/>
        <w:ind w:firstLine="709"/>
        <w:jc w:val="both"/>
        <w:rPr>
          <w:rFonts w:ascii="Times New Roman" w:hAnsi="Times New Roman" w:cs="Times New Roman"/>
          <w:b/>
          <w:bCs/>
          <w:sz w:val="28"/>
          <w:szCs w:val="28"/>
        </w:rPr>
      </w:pPr>
      <w:r w:rsidRPr="00B0111A">
        <w:rPr>
          <w:rFonts w:ascii="Times New Roman" w:hAnsi="Times New Roman" w:cs="Times New Roman"/>
          <w:b/>
          <w:bCs/>
          <w:sz w:val="28"/>
          <w:szCs w:val="28"/>
        </w:rPr>
        <w:t>1.</w:t>
      </w:r>
      <w:r w:rsidR="0024415A" w:rsidRPr="00B0111A">
        <w:rPr>
          <w:rFonts w:ascii="Times New Roman" w:hAnsi="Times New Roman" w:cs="Times New Roman"/>
          <w:b/>
          <w:bCs/>
          <w:sz w:val="28"/>
          <w:szCs w:val="28"/>
        </w:rPr>
        <w:t>6</w:t>
      </w:r>
      <w:r w:rsidRPr="00B0111A">
        <w:rPr>
          <w:rFonts w:ascii="Times New Roman" w:hAnsi="Times New Roman" w:cs="Times New Roman"/>
          <w:b/>
          <w:bCs/>
          <w:sz w:val="28"/>
          <w:szCs w:val="28"/>
        </w:rPr>
        <w:t xml:space="preserve">. </w:t>
      </w:r>
      <w:r w:rsidR="00772399" w:rsidRPr="00B0111A">
        <w:rPr>
          <w:rFonts w:ascii="Times New Roman" w:hAnsi="Times New Roman" w:cs="Times New Roman"/>
          <w:b/>
          <w:bCs/>
          <w:sz w:val="28"/>
          <w:szCs w:val="28"/>
        </w:rPr>
        <w:t>Засоби корекції тривожності в дітей дошкільного віку</w:t>
      </w:r>
    </w:p>
    <w:p w14:paraId="621A65CF" w14:textId="77777777" w:rsidR="006D4270" w:rsidRPr="00B0111A" w:rsidRDefault="006D4270" w:rsidP="00772399">
      <w:pPr>
        <w:widowControl w:val="0"/>
        <w:spacing w:after="0" w:line="360" w:lineRule="auto"/>
        <w:ind w:firstLine="709"/>
        <w:jc w:val="both"/>
        <w:rPr>
          <w:rFonts w:ascii="Times New Roman" w:hAnsi="Times New Roman" w:cs="Times New Roman"/>
          <w:sz w:val="28"/>
          <w:szCs w:val="28"/>
        </w:rPr>
      </w:pPr>
    </w:p>
    <w:p w14:paraId="3CB53569" w14:textId="15E7364A" w:rsidR="00772399" w:rsidRPr="00B0111A" w:rsidRDefault="00772399" w:rsidP="00772399">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Ефективність стратегій подолання тривожності у дітей дошкільного віку значною мірою залежить від правильного вибору та застосування різноманітних психологічних методів. З метою досягнення високих показників у цьому процесі важливо здійснити ґрунтовне дослідження індивідуальних особливостей кожної дитини, враховуючи її внутрішній емоційний стан. Це дає можливість надавати цілеспрямовану підтримку у боротьбі з тривожністю та іншими негативними емоційними проявами.</w:t>
      </w:r>
    </w:p>
    <w:p w14:paraId="2D90B073" w14:textId="55533EAF" w:rsidR="00772399" w:rsidRPr="00B0111A" w:rsidRDefault="00772399" w:rsidP="00772399">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Психологічні засоби являють собою широкий спектр інструментарію, який активно використовується для аналізу, розуміння та впливу на психологічні процеси й поведінкові аспекти особистості. Одним із ключових завдань застосування таких засобів є мобілізація внутрішнього потенціалу дитини, спрямована на ефективне подолання тривожності, зниження її інтенсивності, а також розвиток необхідних навичок саморегуляції.</w:t>
      </w:r>
    </w:p>
    <w:p w14:paraId="751012D0" w14:textId="22CDE972" w:rsidR="00A53A3E" w:rsidRPr="00B0111A" w:rsidRDefault="00772399" w:rsidP="00772399">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Психологічні методи охоплюють численні види арт-терапії, включаючи танцювальну терапію, ізотерапію, казкотерапію, музикотерапію чи роботу з пластичними матеріалами. Кожен із цих методів спрямований на стимулювання розвитку соціальних компетентностей, формування емпатії, а також набуття дитячими індивідами здібностей до самопізнання та усвідомлення власних потреб і бажань.</w:t>
      </w:r>
    </w:p>
    <w:p w14:paraId="3AF64F2E" w14:textId="49A91D59" w:rsidR="00A53A3E" w:rsidRPr="00B0111A" w:rsidRDefault="00772399"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Танцювальна терапія виступає як один із дієвих методів психотерапії, що базується на використанні руху і танцю з метою сприяння психологічному </w:t>
      </w:r>
      <w:r w:rsidRPr="00B0111A">
        <w:rPr>
          <w:rFonts w:ascii="Times New Roman" w:hAnsi="Times New Roman" w:cs="Times New Roman"/>
          <w:sz w:val="28"/>
          <w:szCs w:val="28"/>
        </w:rPr>
        <w:lastRenderedPageBreak/>
        <w:t>зціленню осіб, які стикаються з тривожністю або пережили травму. Центральною концепцією цього підходу є інтеграція фізичного та емоційного аспектів за допомогою рухової активності. У рамках танцювальної терапії застосовуються різнорівневі впливи, зокрема модифікація поведінкових реакцій або трансформація травматичних переживань через творчий процес.</w:t>
      </w:r>
    </w:p>
    <w:p w14:paraId="4F622A72" w14:textId="5D090F21" w:rsidR="00A50ED7" w:rsidRPr="00B0111A" w:rsidRDefault="00772399"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Арт-терапія представляє собою ефективний інструмент психологічної корекції та підтримки, заснований на використанні мистецтва і творчості. Як зазначає І. Ільченко, цей підхід сприяє досягненню гармонії та покращенню емоційного стану людини через можливість творчого самовираження. Важливою перевагою арт-терапії є її простота у застосуванні та доступність для людей різного віку. Цей метод виявляється особливо цінним для інтровертів, які орієнтовані на внутрішнє самовираження та рефлексію</w:t>
      </w:r>
      <w:r w:rsidR="005D7771" w:rsidRPr="00B0111A">
        <w:rPr>
          <w:rFonts w:ascii="Times New Roman" w:hAnsi="Times New Roman" w:cs="Times New Roman"/>
          <w:sz w:val="28"/>
          <w:szCs w:val="28"/>
        </w:rPr>
        <w:t xml:space="preserve"> [32].</w:t>
      </w:r>
    </w:p>
    <w:p w14:paraId="094BDEE0" w14:textId="2F1F3F5D" w:rsidR="00A50ED7" w:rsidRPr="00B0111A" w:rsidRDefault="00772399"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Ізотерапія є ефективним методом для подолання тривожності у школярів, зосереджуючись на використанні творчих технік, таких як малювання, мазання чи штрихування. У процесі терапії діти мають можливість передати свої страхи, переживання та негативні емоції через мистецтво. Особливу увагу слід приділяти вибору самої дитини щодо композиції малюнка, форми об’єктів і кольорів, що дає психологу цінну інформацію про її емоційний стан. Для оцінки результативності методу дитина може малювати свої думки та почуття на кожному занятті, а психолог використовує ці роботи для аналізу змін у рівні тривоги протягом терапії. По завершенню кожного етапу важливо обговорити малюнок із дитиною, вслухаючись у її слова, щоб сприяти глибшому розумінню та допомогти їй долати внутрішні труднощі.</w:t>
      </w:r>
    </w:p>
    <w:p w14:paraId="79A4304A" w14:textId="56965FA5" w:rsidR="00772399" w:rsidRPr="00B0111A" w:rsidRDefault="00772399"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Заняття ізотерапією можуть проводитися як індивідуально, так і в групах, у форматі консультацій або тренінгів. Ця форма терапії складається з кількох основних етапів. Спочатку психолог пропонує учаснику передати свою проблему через малюнок. На наступному етапі здійснюється аналіз створеної роботи та її переосмислення. Завершальний етап передбачає рішення дитини щодо подальшої долі малюнка – залишити його чи знищити. Під час аналізу важливо звертати увагу на кілька ключових аспектів: емоційне </w:t>
      </w:r>
      <w:r w:rsidRPr="00B0111A">
        <w:rPr>
          <w:rFonts w:ascii="Times New Roman" w:hAnsi="Times New Roman" w:cs="Times New Roman"/>
          <w:sz w:val="28"/>
          <w:szCs w:val="28"/>
        </w:rPr>
        <w:lastRenderedPageBreak/>
        <w:t>забарвлення малюнка, центральну частину зображення, наявність тіней в об'єктах, розташування елементів на аркуші, використання гумки та пропорційність об’єктів.</w:t>
      </w:r>
    </w:p>
    <w:p w14:paraId="0EFEAF78" w14:textId="53B82BCB" w:rsidR="00772399" w:rsidRPr="00B0111A" w:rsidRDefault="00772399"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Казкотерапія представляє собою психотерапевтичний метод, заснований на використанні казкових сюжетів для подолання тривожних станів та інших психологічних труднощів. Особливо ефективним цей підхід є серед дітей молодшого шкільного віку, які із задоволенням слухають казки та асоціюють себе з їхніми персонажами. Казкові розповіді виконують важливу функцію в передачі морально-етичних цінностей і демонстрації різноманітних моделей поведінки, а також сприяють розвитку емоційної сфери особистості.</w:t>
      </w:r>
    </w:p>
    <w:p w14:paraId="5FF22E60" w14:textId="1E80D6E6" w:rsidR="00772399" w:rsidRPr="00B0111A" w:rsidRDefault="00772399"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Вплив казки на розвиток дитини є надзвичайно важливим, оскільки її взаємодія з таким видом літератури сприяє формуванню впевненості, розвитку комунікативних навичок та допомагає долати негативні емоційні переживання. Особливо актуальним це стає під час адаптації до шкільного середовища, коли перехід у перший клас часто супроводжується підвищеним рівнем стресу та тривоги. Для пом'якшення психологічного навантаження ефективним засобом є казкотерапія, яка сприяє стабілізації емоційного стану, покращує взаємодію між учнями та забезпечує підтримку в подоланні страхів, пов'язаних із самовираженням у колі однолітків та дорослих. Правильно підібрана казка здатна не лише вирішити конкретні проблеми дитини, але й запобігти появі нових психологічних труднощів.</w:t>
      </w:r>
    </w:p>
    <w:p w14:paraId="04422697" w14:textId="3D1FEBA8" w:rsidR="00EE7B16" w:rsidRPr="00B0111A" w:rsidRDefault="00EE7B16" w:rsidP="00EE7B1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Музикотерапія є дієвим методом для покращення психологічного та емоційного стану людини. Вона приносить особливу користь дітям, які стикаються з тривожністю, страхами, низькою самооцінкою, емоційними труднощами або проблемами у стосунках із оточуючими. </w:t>
      </w:r>
    </w:p>
    <w:p w14:paraId="6BFC5228" w14:textId="78CF2088" w:rsidR="00772399" w:rsidRPr="00B0111A" w:rsidRDefault="00EE7B16" w:rsidP="00EE7B1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Наукові дослідження, проведені в різних університетах, підтверджують, що музика може підвищувати рівень серотоніну, знижувати рівень тривожності, покращувати загальний настрій, якість сну та сприяти зростанню енергійності й розумових здібностей. Крім того, вона суттєво знижує рівень стресу. Регулярне використання музикотерапії, хоча б раз на тиждень, </w:t>
      </w:r>
      <w:r w:rsidRPr="00B0111A">
        <w:rPr>
          <w:rFonts w:ascii="Times New Roman" w:hAnsi="Times New Roman" w:cs="Times New Roman"/>
          <w:sz w:val="28"/>
          <w:szCs w:val="28"/>
        </w:rPr>
        <w:lastRenderedPageBreak/>
        <w:t>допомагає молодшим школярам зменшити тривожність і стимулює їхній творчий розвиток.</w:t>
      </w:r>
    </w:p>
    <w:p w14:paraId="02AE8CD9" w14:textId="4B80AFDD" w:rsidR="00EE7B16" w:rsidRPr="00B0111A" w:rsidRDefault="00EE7B16" w:rsidP="00EE7B1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Робота з пластичними матеріалами, такими як ліплення, становить значний інструмент у зниженні рівня стресу та тривожності серед як дітей, так і дорослих. Вона сприяє метафоричному аналізу отриманих виробів з пластиліну, що активно використовується у психотерапевтичній практиці, включаючи консультування та корекційні заходи. Згідно з дослідженнями, це не лише ефективний спосіб покращення емоційного стану, але й потужний ресурс для внутрішньої рефлексії.</w:t>
      </w:r>
    </w:p>
    <w:p w14:paraId="1AB169BC" w14:textId="50C5B369" w:rsidR="00EE7B16" w:rsidRPr="00B0111A" w:rsidRDefault="00EE7B16" w:rsidP="00EE7B1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Уведення таких пластичних матеріалів, як глина, пластилін чи солоне тісто, до психологічної практики демонструє їхню ефективність щодо зменшення проявів тривожності, стресу та навіть агресії у представників різних вікових категорій. Науковець О. Амплєєва наголошує на важливості використання виробів із зазначених матеріалів для метафоричного аналізу, який сприяє досягненню позитивних результатів у межах психоконсультаційної та корекційної діяльності.</w:t>
      </w:r>
    </w:p>
    <w:p w14:paraId="7D8A1E2B" w14:textId="233203BA" w:rsidR="00772399" w:rsidRPr="00B0111A" w:rsidRDefault="00EE7B16" w:rsidP="00EE7B1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Процес ліплення різноманітних форм і фігур забезпечує терапевтичним учасникам можливість глибше усвідомлювати власні емоційні стани та переживання. Такий метод є доступним для широкого загалу, оскільки він не потребує попередньої підготовки або спеціалізованих навичок. Прості у використанні матеріали дозволяють створювати різноманітні образи без надмірних зусиль, водночас спонукаючи до концентрації та витривалості для успішного виконання творчих задумів. Таким чином, ця техніка поєднує легкість освоєння з потужним емоційним впливом, що робить її цінним інструментом у сучасній психологічній практиці.</w:t>
      </w:r>
    </w:p>
    <w:p w14:paraId="578D1EF6" w14:textId="2C91484E" w:rsidR="00EE7B16" w:rsidRPr="00B0111A" w:rsidRDefault="00EE7B16" w:rsidP="00EE7B1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Пісочна терапія представляє ефективний метод психокорекції, який сприяє вираженню емоцій дитини, артикулюванню її внутрішніх проблем та пошуку способів їх вирішення, а також розкриттю її внутрішнього потенціалу. Цей підхід має багато спільного з дитячою грою в пісочниці, де в природному середовищі діти нерідко виражають свої переживання, демонструють тривогу </w:t>
      </w:r>
      <w:r w:rsidRPr="00B0111A">
        <w:rPr>
          <w:rFonts w:ascii="Times New Roman" w:hAnsi="Times New Roman" w:cs="Times New Roman"/>
          <w:sz w:val="28"/>
          <w:szCs w:val="28"/>
        </w:rPr>
        <w:lastRenderedPageBreak/>
        <w:t>та знаходять полегшення від негативних емоцій. Відповідно до концепції К. Юнга, ігрові взаємодії з піском можуть сприяти вивільненню блокованої енергії та стимулювати процеси самозцілення особистості.</w:t>
      </w:r>
    </w:p>
    <w:p w14:paraId="3E66792A" w14:textId="5BE99F4E" w:rsidR="00772399" w:rsidRPr="00B0111A" w:rsidRDefault="00EE7B16" w:rsidP="00EE7B1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У процесі організації сеансів пісочної терапії важливо ретельно аналізувати кожен елемент композиції, створеної в межах роботи з піском, та враховувати індивідуальне трактування цих елементів самим пацієнтом. Проте застосування цього методу вимагає уваги до можливих протипоказань, серед яких: алергічна реакція на пісок, наявність відкритих ушкоджень на шкірі рук або негативне ставлення до використання піску як терапевтичного засобу.</w:t>
      </w:r>
    </w:p>
    <w:p w14:paraId="4684703F" w14:textId="7C8C63FE" w:rsidR="00D547D2" w:rsidRPr="00B0111A" w:rsidRDefault="00EE7B16" w:rsidP="00ED1D37">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Релаксаційні вправи охоплюють різні методи, серед яких медитація, техніки розслаблення м’язів і пробудження спогадів, що сприяють покращенню настрою та знижують рівень тривожності. Релаксаційні та дихальні техніки стають особливо корисними для молодших школярів, допомагаючи їм справлятися з тривогою або іншими негативними емоціями. Таким чином, впровадження психологічних підходів для подолання тривожності у дітей молодшого шкільного віку демонструє ефективність у забезпеченні їх гармонійного розвитку. Ці методи не тільки покращують емоційний стан дітей, але й розвивають у них навички саморегуляції та соціальної адаптації. Крім того, вони формують основу для успішного навчання та закладають міцний психологічний фундамент у ранньому віці.</w:t>
      </w:r>
    </w:p>
    <w:p w14:paraId="561F4F38" w14:textId="470F7C6D" w:rsidR="00D547D2" w:rsidRPr="00B0111A" w:rsidRDefault="00D547D2" w:rsidP="00D547D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На основі аналізу психологічної літератури було встановлено, що тривожність виникає унаслідок недостатньої адаптивності психофізіологічних механізмів, що призводить до підвищеного рівня активації нервової системи та спричиняє неадекватні поведінкові реакції. Фундаментальна різниця між тривожністю та страхом визначається напрямком фокусуванні уваги: у випадку страху увага індивіда спрямовується зовні, тоді як при тривожності – всередину, що зумовлює концентрацію на власному внутрішньому стані. У дітей дошкільного віку тривожність часто проявляється як наслідок дисгармонії у взаєминах з близькими дорослими та вихователями. При цьому </w:t>
      </w:r>
      <w:r w:rsidRPr="00B0111A">
        <w:rPr>
          <w:rFonts w:ascii="Times New Roman" w:hAnsi="Times New Roman" w:cs="Times New Roman"/>
          <w:sz w:val="28"/>
          <w:szCs w:val="28"/>
        </w:rPr>
        <w:lastRenderedPageBreak/>
        <w:t>спостерігається тенденція, згідно з якою хлопчики у дошкільному періоді демонструють вищий рівень тривожності, порівняно з дівчатками.</w:t>
      </w:r>
    </w:p>
    <w:p w14:paraId="0B3499BA" w14:textId="0A2EF8E7" w:rsidR="00D547D2" w:rsidRPr="00B0111A" w:rsidRDefault="00D547D2" w:rsidP="00D547D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Тривожність у психологічному контексті може розглядатися як негативний емоційний стан, пов'язаний із відчуттям небезпеки, або як особистісна характеристика, що виражається у схильності до переживання подібних станів. Її прояви охоплюють як психологічний, так і фізіологічний рівні, включаючи наростання емоційного напруження, частішання дихання та серцебиття, а також підвищення артеріального тиску. Будучи механізмом адаптації, тривожність може оптимізувати ефективність діяльності за умов її помірного рівня. Ключова відмінність тривожності від страху полягає у її безоб'єктності або поліоб'єктності: якщо тривожність концентрується на конкретному об'єкті, вона трансформується у страх.</w:t>
      </w:r>
    </w:p>
    <w:p w14:paraId="504C18FC" w14:textId="319BEA3A" w:rsidR="00D547D2" w:rsidRPr="00B0111A" w:rsidRDefault="00772399"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Серед основних чинників, що спричиняють тривожність, дослідники виокремлюють зовнішні та внутрішні. До зовнішніх належать такі аспекти, як нелінійність і непередбачуваність процесів у навколишньому середовищі, тоді як внутрішні обумовлені психологічними, фізіологічними та нейробіологічними характеристиками індивіда. Дослідження тривожності як складного й багатовимірного феномена вимагає застосування комплексного міждисциплінарного підходу. Такий підхід сприяє глибшому розумінню істинних причин виникнення тривожного стану в кожної конкретної особи та відкриває можливості для визначення ефективних стратегій його подолання або корекції.</w:t>
      </w:r>
    </w:p>
    <w:p w14:paraId="716F7F5E" w14:textId="77777777" w:rsidR="00D93102" w:rsidRPr="00B0111A" w:rsidRDefault="00D93102" w:rsidP="00D93102">
      <w:pPr>
        <w:widowControl w:val="0"/>
        <w:spacing w:after="0" w:line="360" w:lineRule="auto"/>
        <w:ind w:firstLine="709"/>
        <w:jc w:val="both"/>
        <w:rPr>
          <w:rFonts w:ascii="Times New Roman" w:hAnsi="Times New Roman" w:cs="Times New Roman"/>
          <w:color w:val="000000"/>
          <w:sz w:val="28"/>
          <w:szCs w:val="28"/>
        </w:rPr>
      </w:pPr>
    </w:p>
    <w:p w14:paraId="643C73FA" w14:textId="77777777" w:rsidR="006D4270" w:rsidRPr="00B0111A" w:rsidRDefault="006D4270" w:rsidP="00D93102">
      <w:pPr>
        <w:widowControl w:val="0"/>
        <w:spacing w:after="0" w:line="360" w:lineRule="auto"/>
        <w:ind w:firstLine="709"/>
        <w:jc w:val="both"/>
        <w:rPr>
          <w:rFonts w:ascii="Times New Roman" w:hAnsi="Times New Roman" w:cs="Times New Roman"/>
          <w:color w:val="000000"/>
          <w:sz w:val="28"/>
          <w:szCs w:val="28"/>
        </w:rPr>
      </w:pPr>
    </w:p>
    <w:p w14:paraId="18598129" w14:textId="77777777" w:rsidR="006D4270" w:rsidRPr="00B0111A" w:rsidRDefault="006D4270" w:rsidP="00D93102">
      <w:pPr>
        <w:widowControl w:val="0"/>
        <w:spacing w:after="0" w:line="360" w:lineRule="auto"/>
        <w:ind w:firstLine="709"/>
        <w:jc w:val="both"/>
        <w:rPr>
          <w:rFonts w:ascii="Times New Roman" w:hAnsi="Times New Roman" w:cs="Times New Roman"/>
          <w:color w:val="000000"/>
          <w:sz w:val="28"/>
          <w:szCs w:val="28"/>
        </w:rPr>
      </w:pPr>
    </w:p>
    <w:p w14:paraId="30587A3C" w14:textId="77777777" w:rsidR="006D4270" w:rsidRPr="00B0111A" w:rsidRDefault="006D4270" w:rsidP="00D93102">
      <w:pPr>
        <w:widowControl w:val="0"/>
        <w:spacing w:after="0" w:line="360" w:lineRule="auto"/>
        <w:ind w:firstLine="709"/>
        <w:jc w:val="both"/>
        <w:rPr>
          <w:rFonts w:ascii="Times New Roman" w:hAnsi="Times New Roman" w:cs="Times New Roman"/>
          <w:color w:val="000000"/>
          <w:sz w:val="28"/>
          <w:szCs w:val="28"/>
        </w:rPr>
      </w:pPr>
    </w:p>
    <w:p w14:paraId="7B26BF4D" w14:textId="77777777" w:rsidR="006D4270" w:rsidRPr="00B0111A" w:rsidRDefault="006D4270" w:rsidP="00D93102">
      <w:pPr>
        <w:widowControl w:val="0"/>
        <w:spacing w:after="0" w:line="360" w:lineRule="auto"/>
        <w:ind w:firstLine="709"/>
        <w:jc w:val="both"/>
        <w:rPr>
          <w:rFonts w:ascii="Times New Roman" w:hAnsi="Times New Roman" w:cs="Times New Roman"/>
          <w:color w:val="000000"/>
          <w:sz w:val="28"/>
          <w:szCs w:val="28"/>
        </w:rPr>
      </w:pPr>
    </w:p>
    <w:p w14:paraId="6389F8DF" w14:textId="77777777" w:rsidR="006D4270" w:rsidRPr="00B0111A" w:rsidRDefault="006D4270" w:rsidP="00D93102">
      <w:pPr>
        <w:widowControl w:val="0"/>
        <w:spacing w:after="0" w:line="360" w:lineRule="auto"/>
        <w:ind w:firstLine="709"/>
        <w:jc w:val="both"/>
        <w:rPr>
          <w:rFonts w:ascii="Times New Roman" w:hAnsi="Times New Roman" w:cs="Times New Roman"/>
          <w:color w:val="000000"/>
          <w:sz w:val="28"/>
          <w:szCs w:val="28"/>
        </w:rPr>
      </w:pPr>
    </w:p>
    <w:p w14:paraId="661536A1" w14:textId="77777777" w:rsidR="006D4270" w:rsidRPr="00B0111A" w:rsidRDefault="006D4270" w:rsidP="00D93102">
      <w:pPr>
        <w:widowControl w:val="0"/>
        <w:spacing w:after="0" w:line="360" w:lineRule="auto"/>
        <w:ind w:firstLine="709"/>
        <w:jc w:val="both"/>
        <w:rPr>
          <w:rFonts w:ascii="Times New Roman" w:hAnsi="Times New Roman" w:cs="Times New Roman"/>
          <w:color w:val="000000"/>
          <w:sz w:val="28"/>
          <w:szCs w:val="28"/>
        </w:rPr>
      </w:pPr>
    </w:p>
    <w:p w14:paraId="59869A06" w14:textId="77777777" w:rsidR="006D4270" w:rsidRPr="00B0111A" w:rsidRDefault="006D4270" w:rsidP="00D93102">
      <w:pPr>
        <w:widowControl w:val="0"/>
        <w:spacing w:after="0" w:line="360" w:lineRule="auto"/>
        <w:ind w:firstLine="709"/>
        <w:jc w:val="both"/>
        <w:rPr>
          <w:rFonts w:ascii="Times New Roman" w:hAnsi="Times New Roman" w:cs="Times New Roman"/>
          <w:color w:val="000000"/>
          <w:sz w:val="28"/>
          <w:szCs w:val="28"/>
        </w:rPr>
      </w:pPr>
    </w:p>
    <w:p w14:paraId="5003EB43" w14:textId="77777777" w:rsidR="006D4270" w:rsidRPr="00B0111A" w:rsidRDefault="000E311B" w:rsidP="006D4270">
      <w:pPr>
        <w:widowControl w:val="0"/>
        <w:spacing w:after="0" w:line="360" w:lineRule="auto"/>
        <w:ind w:firstLine="709"/>
        <w:jc w:val="center"/>
        <w:rPr>
          <w:rFonts w:ascii="Times New Roman" w:hAnsi="Times New Roman" w:cs="Times New Roman"/>
          <w:b/>
          <w:bCs/>
          <w:sz w:val="28"/>
          <w:szCs w:val="28"/>
        </w:rPr>
      </w:pPr>
      <w:r w:rsidRPr="00B0111A">
        <w:rPr>
          <w:rFonts w:ascii="Times New Roman" w:hAnsi="Times New Roman" w:cs="Times New Roman"/>
          <w:b/>
          <w:bCs/>
          <w:sz w:val="28"/>
          <w:szCs w:val="28"/>
        </w:rPr>
        <w:lastRenderedPageBreak/>
        <w:t>РОЗДІЛ 2</w:t>
      </w:r>
    </w:p>
    <w:p w14:paraId="079B3AC1" w14:textId="4E29A249" w:rsidR="00396FC3" w:rsidRPr="00B0111A" w:rsidRDefault="00396FC3" w:rsidP="006D4270">
      <w:pPr>
        <w:widowControl w:val="0"/>
        <w:spacing w:after="0" w:line="360" w:lineRule="auto"/>
        <w:ind w:firstLine="709"/>
        <w:jc w:val="center"/>
        <w:rPr>
          <w:rFonts w:ascii="Times New Roman" w:hAnsi="Times New Roman" w:cs="Times New Roman"/>
          <w:b/>
          <w:bCs/>
          <w:sz w:val="28"/>
          <w:szCs w:val="28"/>
        </w:rPr>
      </w:pPr>
      <w:r w:rsidRPr="00B0111A">
        <w:rPr>
          <w:rFonts w:ascii="Times New Roman" w:hAnsi="Times New Roman" w:cs="Times New Roman"/>
          <w:b/>
          <w:bCs/>
          <w:sz w:val="28"/>
          <w:szCs w:val="28"/>
        </w:rPr>
        <w:t>ЕМПІРИЧНЕ ДОСЛІДЖЕННЯ ВПЛИВУ ПСИХОЛОГІЧНИХ УМОВ НА ПОДОЛАННЯ ТРИВОЖНИХ ПРОЯВІВ У ДІТЕЙ ДОШКІЛЬНОГО ВІКУ</w:t>
      </w:r>
    </w:p>
    <w:p w14:paraId="7704AC90" w14:textId="77777777" w:rsidR="00396FC3" w:rsidRPr="00B0111A" w:rsidRDefault="00396FC3" w:rsidP="006D4270">
      <w:pPr>
        <w:widowControl w:val="0"/>
        <w:spacing w:after="0" w:line="360" w:lineRule="auto"/>
        <w:ind w:firstLine="709"/>
        <w:jc w:val="center"/>
        <w:rPr>
          <w:rFonts w:ascii="Times New Roman" w:hAnsi="Times New Roman" w:cs="Times New Roman"/>
          <w:b/>
          <w:bCs/>
          <w:sz w:val="28"/>
          <w:szCs w:val="28"/>
        </w:rPr>
      </w:pPr>
    </w:p>
    <w:p w14:paraId="4A5250D1" w14:textId="717DBC14" w:rsidR="00772399" w:rsidRPr="00B0111A" w:rsidRDefault="00772399" w:rsidP="002F0FCE">
      <w:pPr>
        <w:pStyle w:val="a4"/>
        <w:widowControl w:val="0"/>
        <w:numPr>
          <w:ilvl w:val="1"/>
          <w:numId w:val="7"/>
        </w:numPr>
        <w:spacing w:after="0" w:line="360" w:lineRule="auto"/>
        <w:jc w:val="both"/>
        <w:rPr>
          <w:rFonts w:ascii="Times New Roman" w:hAnsi="Times New Roman" w:cs="Times New Roman"/>
          <w:b/>
          <w:bCs/>
          <w:sz w:val="28"/>
          <w:szCs w:val="28"/>
        </w:rPr>
      </w:pPr>
      <w:r w:rsidRPr="00B0111A">
        <w:rPr>
          <w:rFonts w:ascii="Times New Roman" w:hAnsi="Times New Roman" w:cs="Times New Roman"/>
          <w:b/>
          <w:bCs/>
          <w:sz w:val="28"/>
          <w:szCs w:val="28"/>
        </w:rPr>
        <w:t>Організація та методи дослідження</w:t>
      </w:r>
    </w:p>
    <w:p w14:paraId="45FCE826" w14:textId="5FF62812"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Психодіагностичне обстеження дитини дошкільного віку проводиться тоді, коли дорослі, які опікуються дитиною, звертаються до психолога з приводу виявлених проблем у поведінці чи емоційному стані. Наприклад, у разі підвищеної тривожності, цей стан зазвичай супроводжується систематичним занепокоєнням, низькою впевненістю у власних силах, страхами, замкнутістю, емоційною нестабільністю, спалахами істерик, перепадами настрою, порушеннями сну, втратою апетиту або проявами неврозу. Якщо зазначений стан триває довго і дитина неспроможна самостійно подолати труднощі, ситуація вимагає обов’язкового втручання спеціаліста.</w:t>
      </w:r>
    </w:p>
    <w:p w14:paraId="76EAB541" w14:textId="016C1D60"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У процесі психодіагностичного обстеження дошкільників важливо дотримуватися низки умов, зокрема: </w:t>
      </w:r>
    </w:p>
    <w:p w14:paraId="25386F9B"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1. Дотримання всіх правових та етичних стандартів.</w:t>
      </w:r>
    </w:p>
    <w:p w14:paraId="011E63DB"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2. Забезпечення спокійної та доброзичливої атмосфери.</w:t>
      </w:r>
    </w:p>
    <w:p w14:paraId="05E9742C"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3. Проведення обстеження як індивідуально, так і групово (якщо це допускає обрана методика).</w:t>
      </w:r>
    </w:p>
    <w:p w14:paraId="681A6485"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4. Узгодження часу діагностики з режимом дня дитини.</w:t>
      </w:r>
    </w:p>
    <w:p w14:paraId="578F31EB"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5. Встановлення попереднього контакту з дитиною перед розпочаттям роботи.</w:t>
      </w:r>
    </w:p>
    <w:p w14:paraId="2B7AD8AB"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6. Підтримка інтересу дитини до участі в діагностичних завданнях протягом всього процесу.</w:t>
      </w:r>
    </w:p>
    <w:p w14:paraId="22D6D8DC"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7. Документування будь-якої допомоги, яка надається дитині під час обстеження.</w:t>
      </w:r>
    </w:p>
    <w:p w14:paraId="274A475D"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8. Починання роботи з тренувальних завдань для кращого розуміння дитиною суті завдання та формування позитивного настрою від успішного </w:t>
      </w:r>
      <w:r w:rsidRPr="00B0111A">
        <w:rPr>
          <w:rFonts w:ascii="Times New Roman" w:hAnsi="Times New Roman" w:cs="Times New Roman"/>
          <w:sz w:val="28"/>
          <w:szCs w:val="28"/>
        </w:rPr>
        <w:lastRenderedPageBreak/>
        <w:t xml:space="preserve">виконання. </w:t>
      </w:r>
    </w:p>
    <w:p w14:paraId="67A093A6"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9. Заохочення дитини незалежно від рівня її виконання завдань.</w:t>
      </w:r>
    </w:p>
    <w:p w14:paraId="164D317B"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10. Забезпечення тривалості діагностики не більше 20 хвилин; у разі втоми дитини слід змінити вид діяльності.</w:t>
      </w:r>
    </w:p>
    <w:p w14:paraId="2A6FFDEC" w14:textId="77777777"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11. Чергування вербальних та невербальних завдань для стимуляції уваги.</w:t>
      </w:r>
    </w:p>
    <w:p w14:paraId="640F1586" w14:textId="55826AAC"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12. Попередня підготовка всіх необхідних матеріалів та їх впорядкування перед початком процесу.</w:t>
      </w:r>
    </w:p>
    <w:p w14:paraId="3A55C9DD" w14:textId="07433D3A"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Організація та структура емпіричного дослідження визначаються метою та завданнями і охоплюють такі етапи:</w:t>
      </w:r>
    </w:p>
    <w:p w14:paraId="665791AD" w14:textId="39908D66"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I етап – підготовчий. На цьому етапі здійснюється відбір методик для визначення тривожності у дітей дошкільного віку та аналізуються умови їх застосування на практиці.  </w:t>
      </w:r>
    </w:p>
    <w:p w14:paraId="6BF89B61" w14:textId="798D45C9" w:rsidR="00186A31"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II етап – практичний. Включає безпосереднє проведення емпіричного дослідження у молодших і старших групах дошкільнят.</w:t>
      </w:r>
    </w:p>
    <w:p w14:paraId="52CA9C1D" w14:textId="3B6DCD5A" w:rsidR="00772399" w:rsidRPr="00B0111A" w:rsidRDefault="00186A31"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III етап – аналітичний. На цьому етапі здійснюється обробка та інтерпретація отриманих даних для формулювання висновків щодо рівня тривожності в дитячій вибірці.</w:t>
      </w:r>
    </w:p>
    <w:p w14:paraId="026F996E" w14:textId="7BCBCCDB" w:rsidR="0022222E" w:rsidRPr="00B0111A" w:rsidRDefault="0022222E"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Методики дослідження, які були обрані, мали відповідати таким важливим критеріям:</w:t>
      </w:r>
    </w:p>
    <w:p w14:paraId="0E5DB202" w14:textId="77777777" w:rsidR="0022222E" w:rsidRPr="00B0111A" w:rsidRDefault="0022222E"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1. Комплексне вивчення всіх аспектів проявів тривожності у дітей дошкільного віку.  </w:t>
      </w:r>
    </w:p>
    <w:p w14:paraId="3B82AE2D" w14:textId="40D23673" w:rsidR="0022222E" w:rsidRPr="00B0111A" w:rsidRDefault="0022222E"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2. Простота у зб</w:t>
      </w:r>
      <w:r w:rsidR="002F0FCE" w:rsidRPr="00B0111A">
        <w:rPr>
          <w:rFonts w:ascii="Times New Roman" w:hAnsi="Times New Roman" w:cs="Times New Roman"/>
          <w:sz w:val="28"/>
          <w:szCs w:val="28"/>
        </w:rPr>
        <w:t>о</w:t>
      </w:r>
      <w:r w:rsidRPr="00B0111A">
        <w:rPr>
          <w:rFonts w:ascii="Times New Roman" w:hAnsi="Times New Roman" w:cs="Times New Roman"/>
          <w:sz w:val="28"/>
          <w:szCs w:val="28"/>
        </w:rPr>
        <w:t xml:space="preserve">рі даних і зрозумілість результатів при їх аналізі.  </w:t>
      </w:r>
    </w:p>
    <w:p w14:paraId="1F60CEB7" w14:textId="10E16247" w:rsidR="0022222E" w:rsidRPr="00B0111A" w:rsidRDefault="0022222E"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3. Висока валідність і надійність </w:t>
      </w:r>
      <w:r w:rsidR="002F0FCE" w:rsidRPr="00B0111A">
        <w:rPr>
          <w:rFonts w:ascii="Times New Roman" w:hAnsi="Times New Roman" w:cs="Times New Roman"/>
          <w:sz w:val="28"/>
          <w:szCs w:val="28"/>
        </w:rPr>
        <w:t>методик</w:t>
      </w:r>
      <w:r w:rsidRPr="00B0111A">
        <w:rPr>
          <w:rFonts w:ascii="Times New Roman" w:hAnsi="Times New Roman" w:cs="Times New Roman"/>
          <w:sz w:val="28"/>
          <w:szCs w:val="28"/>
        </w:rPr>
        <w:t xml:space="preserve">, а також їх чіткість і доступність для дітей.  </w:t>
      </w:r>
    </w:p>
    <w:p w14:paraId="5FE6F834" w14:textId="77777777" w:rsidR="0022222E" w:rsidRPr="00B0111A" w:rsidRDefault="0022222E"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4. Відповідність віковим особливостям досліджуваної групи.  </w:t>
      </w:r>
    </w:p>
    <w:p w14:paraId="3ACCC5CC" w14:textId="77777777" w:rsidR="0022222E" w:rsidRPr="00B0111A" w:rsidRDefault="0022222E"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5. Пристосованість до роботи в україномовному середовищі.  </w:t>
      </w:r>
    </w:p>
    <w:p w14:paraId="7BBC21EB" w14:textId="5CCCF3F5" w:rsidR="0022222E" w:rsidRPr="00B0111A" w:rsidRDefault="0022222E" w:rsidP="0022222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6. Проведення належної апробації методик перед використанням.  </w:t>
      </w:r>
    </w:p>
    <w:p w14:paraId="175E533E" w14:textId="76ACEFA4" w:rsidR="00D93102" w:rsidRPr="00B0111A" w:rsidRDefault="00D93102" w:rsidP="0022222E">
      <w:pPr>
        <w:widowControl w:val="0"/>
        <w:tabs>
          <w:tab w:val="left" w:pos="0"/>
        </w:tabs>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bCs/>
          <w:color w:val="000000"/>
          <w:sz w:val="28"/>
          <w:szCs w:val="28"/>
        </w:rPr>
        <w:t>Основним завданням роботи на емпіричному етапі було вивчення дитячої тривожності</w:t>
      </w:r>
      <w:r w:rsidR="002F0FCE" w:rsidRPr="00B0111A">
        <w:rPr>
          <w:rFonts w:ascii="Times New Roman" w:hAnsi="Times New Roman" w:cs="Times New Roman"/>
          <w:color w:val="000000"/>
          <w:sz w:val="28"/>
          <w:szCs w:val="28"/>
        </w:rPr>
        <w:t>, та тривожності батьків.</w:t>
      </w:r>
      <w:r w:rsidRPr="00B0111A">
        <w:rPr>
          <w:rFonts w:ascii="Times New Roman" w:hAnsi="Times New Roman" w:cs="Times New Roman"/>
          <w:color w:val="000000"/>
          <w:sz w:val="28"/>
          <w:szCs w:val="28"/>
        </w:rPr>
        <w:t xml:space="preserve"> </w:t>
      </w:r>
      <w:r w:rsidRPr="00B0111A">
        <w:rPr>
          <w:rFonts w:ascii="Times New Roman" w:hAnsi="Times New Roman" w:cs="Times New Roman"/>
          <w:sz w:val="28"/>
          <w:szCs w:val="28"/>
        </w:rPr>
        <w:t xml:space="preserve">Дослідною роботою на </w:t>
      </w:r>
      <w:r w:rsidRPr="00B0111A">
        <w:rPr>
          <w:rFonts w:ascii="Times New Roman" w:hAnsi="Times New Roman" w:cs="Times New Roman"/>
          <w:sz w:val="28"/>
          <w:szCs w:val="28"/>
        </w:rPr>
        <w:lastRenderedPageBreak/>
        <w:t xml:space="preserve">констатуючому етапі дослідження було охоплено </w:t>
      </w:r>
      <w:r w:rsidR="002F0FCE" w:rsidRPr="00B0111A">
        <w:rPr>
          <w:rFonts w:ascii="Times New Roman" w:hAnsi="Times New Roman" w:cs="Times New Roman"/>
          <w:sz w:val="28"/>
          <w:szCs w:val="28"/>
        </w:rPr>
        <w:t>16</w:t>
      </w:r>
      <w:r w:rsidRPr="00B0111A">
        <w:rPr>
          <w:rFonts w:ascii="Times New Roman" w:hAnsi="Times New Roman" w:cs="Times New Roman"/>
          <w:sz w:val="28"/>
          <w:szCs w:val="28"/>
        </w:rPr>
        <w:t xml:space="preserve"> дітей старшої групи віком 5-6 років закладу дошкільної освіти </w:t>
      </w:r>
      <w:r w:rsidR="00C3024F" w:rsidRPr="00B0111A">
        <w:rPr>
          <w:rFonts w:ascii="Times New Roman" w:hAnsi="Times New Roman" w:cs="Times New Roman"/>
          <w:sz w:val="28"/>
          <w:szCs w:val="28"/>
        </w:rPr>
        <w:t>ЗДО «Вулик» м. Бровари</w:t>
      </w:r>
      <w:r w:rsidR="00C31AB0" w:rsidRPr="00B0111A">
        <w:rPr>
          <w:rFonts w:ascii="Times New Roman" w:hAnsi="Times New Roman" w:cs="Times New Roman"/>
          <w:sz w:val="28"/>
          <w:szCs w:val="28"/>
        </w:rPr>
        <w:t xml:space="preserve"> та </w:t>
      </w:r>
      <w:r w:rsidR="002F0FCE" w:rsidRPr="00B0111A">
        <w:rPr>
          <w:rFonts w:ascii="Times New Roman" w:hAnsi="Times New Roman" w:cs="Times New Roman"/>
          <w:sz w:val="28"/>
          <w:szCs w:val="28"/>
        </w:rPr>
        <w:t>16</w:t>
      </w:r>
      <w:r w:rsidR="00C31AB0" w:rsidRPr="00B0111A">
        <w:rPr>
          <w:rFonts w:ascii="Times New Roman" w:hAnsi="Times New Roman" w:cs="Times New Roman"/>
          <w:sz w:val="28"/>
          <w:szCs w:val="28"/>
        </w:rPr>
        <w:t xml:space="preserve"> батьків</w:t>
      </w:r>
      <w:r w:rsidR="005D7771" w:rsidRPr="00B0111A">
        <w:rPr>
          <w:rFonts w:ascii="Times New Roman" w:hAnsi="Times New Roman" w:cs="Times New Roman"/>
          <w:sz w:val="28"/>
          <w:szCs w:val="28"/>
        </w:rPr>
        <w:t xml:space="preserve"> вихованців.</w:t>
      </w:r>
    </w:p>
    <w:p w14:paraId="18AC24A1" w14:textId="71F393B4" w:rsidR="00D93102" w:rsidRPr="00B0111A" w:rsidRDefault="00D93102" w:rsidP="0022222E">
      <w:pPr>
        <w:widowControl w:val="0"/>
        <w:tabs>
          <w:tab w:val="left" w:pos="0"/>
        </w:tabs>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color w:val="000000"/>
          <w:sz w:val="28"/>
          <w:szCs w:val="28"/>
        </w:rPr>
        <w:t xml:space="preserve">Для емпіричного дослідження дитячої тривожності </w:t>
      </w:r>
      <w:r w:rsidRPr="00B0111A">
        <w:rPr>
          <w:rFonts w:ascii="Times New Roman" w:eastAsia="Batang" w:hAnsi="Times New Roman" w:cs="Times New Roman"/>
          <w:sz w:val="28"/>
          <w:szCs w:val="28"/>
        </w:rPr>
        <w:t>було обрано т</w:t>
      </w:r>
      <w:r w:rsidRPr="00B0111A">
        <w:rPr>
          <w:rFonts w:ascii="Times New Roman" w:hAnsi="Times New Roman"/>
          <w:color w:val="000000"/>
          <w:sz w:val="28"/>
          <w:szCs w:val="28"/>
        </w:rPr>
        <w:t>ест</w:t>
      </w:r>
      <w:r w:rsidR="000710CC" w:rsidRPr="00B0111A">
        <w:rPr>
          <w:rFonts w:ascii="Times New Roman" w:hAnsi="Times New Roman"/>
          <w:color w:val="000000"/>
          <w:sz w:val="28"/>
          <w:szCs w:val="28"/>
        </w:rPr>
        <w:t xml:space="preserve">и </w:t>
      </w:r>
      <w:r w:rsidRPr="00B0111A">
        <w:rPr>
          <w:rFonts w:ascii="Times New Roman" w:hAnsi="Times New Roman"/>
          <w:color w:val="000000"/>
          <w:sz w:val="28"/>
          <w:szCs w:val="28"/>
        </w:rPr>
        <w:t>тривожності (Р.Теммл, М.Доркі, В.Амен</w:t>
      </w:r>
      <w:r w:rsidR="00186A31" w:rsidRPr="00B0111A">
        <w:rPr>
          <w:rFonts w:ascii="Times New Roman" w:hAnsi="Times New Roman"/>
          <w:color w:val="000000"/>
          <w:sz w:val="28"/>
          <w:szCs w:val="28"/>
        </w:rPr>
        <w:t>,</w:t>
      </w:r>
      <w:r w:rsidR="00186A31" w:rsidRPr="00B0111A">
        <w:t xml:space="preserve"> </w:t>
      </w:r>
      <w:r w:rsidR="00186A31" w:rsidRPr="00B0111A">
        <w:rPr>
          <w:rFonts w:ascii="Times New Roman" w:hAnsi="Times New Roman"/>
          <w:color w:val="000000"/>
          <w:sz w:val="28"/>
          <w:szCs w:val="28"/>
        </w:rPr>
        <w:t>Р. Сірса</w:t>
      </w:r>
      <w:r w:rsidR="005D7771" w:rsidRPr="00B0111A">
        <w:rPr>
          <w:rFonts w:ascii="Times New Roman" w:hAnsi="Times New Roman"/>
          <w:color w:val="000000"/>
          <w:sz w:val="28"/>
          <w:szCs w:val="28"/>
        </w:rPr>
        <w:t xml:space="preserve"> </w:t>
      </w:r>
      <w:r w:rsidR="00740133" w:rsidRPr="00B0111A">
        <w:rPr>
          <w:rFonts w:ascii="Times New Roman" w:hAnsi="Times New Roman"/>
          <w:color w:val="000000"/>
          <w:sz w:val="28"/>
          <w:szCs w:val="28"/>
        </w:rPr>
        <w:t>( див. Додаток А).</w:t>
      </w:r>
    </w:p>
    <w:p w14:paraId="1F05E352" w14:textId="637261D5" w:rsidR="00D93102" w:rsidRPr="00B0111A" w:rsidRDefault="00D93102" w:rsidP="0022222E">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Тест</w:t>
      </w:r>
      <w:r w:rsidR="00186A31" w:rsidRPr="00B0111A">
        <w:rPr>
          <w:rFonts w:ascii="Times New Roman" w:hAnsi="Times New Roman"/>
          <w:color w:val="000000"/>
          <w:sz w:val="28"/>
          <w:szCs w:val="28"/>
        </w:rPr>
        <w:t>и</w:t>
      </w:r>
      <w:r w:rsidRPr="00B0111A">
        <w:rPr>
          <w:rFonts w:ascii="Times New Roman" w:hAnsi="Times New Roman"/>
          <w:color w:val="000000"/>
          <w:sz w:val="28"/>
          <w:szCs w:val="28"/>
        </w:rPr>
        <w:t xml:space="preserve"> дозволя</w:t>
      </w:r>
      <w:r w:rsidR="00186A31" w:rsidRPr="00B0111A">
        <w:rPr>
          <w:rFonts w:ascii="Times New Roman" w:hAnsi="Times New Roman"/>
          <w:color w:val="000000"/>
          <w:sz w:val="28"/>
          <w:szCs w:val="28"/>
        </w:rPr>
        <w:t>ють</w:t>
      </w:r>
      <w:r w:rsidRPr="00B0111A">
        <w:rPr>
          <w:rFonts w:ascii="Times New Roman" w:hAnsi="Times New Roman"/>
          <w:color w:val="000000"/>
          <w:sz w:val="28"/>
          <w:szCs w:val="28"/>
        </w:rPr>
        <w:t xml:space="preserve"> виявити тривожність по відношенню до низки типових для дитини життєвих ситуацій спілкування з іншими людьми. Тривога, крім того, розглядається як вид емоційного стану, функція якого полягає в забезпеченні безпеки суб'єкта на особистісному рівні.</w:t>
      </w:r>
    </w:p>
    <w:p w14:paraId="3FEE886C" w14:textId="43E86752" w:rsidR="00D93102" w:rsidRPr="00B0111A" w:rsidRDefault="00C31AB0" w:rsidP="005D7771">
      <w:pPr>
        <w:widowControl w:val="0"/>
        <w:spacing w:after="0" w:line="360" w:lineRule="auto"/>
        <w:ind w:firstLine="709"/>
        <w:jc w:val="both"/>
        <w:rPr>
          <w:rFonts w:ascii="Times New Roman" w:hAnsi="Times New Roman"/>
          <w:color w:val="000000"/>
          <w:sz w:val="28"/>
          <w:szCs w:val="28"/>
        </w:rPr>
      </w:pPr>
      <w:r w:rsidRPr="00B0111A">
        <w:rPr>
          <w:rFonts w:ascii="Times New Roman" w:hAnsi="Times New Roman"/>
          <w:color w:val="000000"/>
          <w:sz w:val="28"/>
          <w:szCs w:val="28"/>
        </w:rPr>
        <w:t>Психологічні тести допомагають визначити рівень дитячої тривожності в різних життєвих ситуаціях, пов'язаних зі спілкуванням. Тривога — це природний захисний механізм, що забезпечує відчуття безпеки.  Однак, її надмірний рівень зазвичай є наслідком негативного емоційного досвіду і вказує на те, що дитині важко адаптуватися до певних соціальних умов. Вимірювання тривожності дає змогу зрозуміти, як дитина внутрішньо сприймає ситуації, та отримати уявлення про її стосунки з однолітками і дорослими, як вдома, так і в дитячому садку. Цей інструмент підходить для обстеження дітей віком від 4 до 7 років, незалежно від їхнього рівня психологічного розвитку.</w:t>
      </w:r>
    </w:p>
    <w:p w14:paraId="4457EFCB" w14:textId="135EC832" w:rsidR="0022222E" w:rsidRPr="00B0111A" w:rsidRDefault="0022222E" w:rsidP="005D7771">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Методика «Вибери потрібне обличчя» (Темпл, Доркі, Амен)</w:t>
      </w:r>
      <w:r w:rsidR="005D7771" w:rsidRPr="00B0111A">
        <w:rPr>
          <w:rFonts w:ascii="Times New Roman" w:hAnsi="Times New Roman" w:cs="Times New Roman"/>
          <w:sz w:val="28"/>
          <w:szCs w:val="28"/>
        </w:rPr>
        <w:t xml:space="preserve">, </w:t>
      </w:r>
      <w:r w:rsidRPr="00B0111A">
        <w:rPr>
          <w:rFonts w:ascii="Times New Roman" w:hAnsi="Times New Roman" w:cs="Times New Roman"/>
          <w:sz w:val="28"/>
          <w:szCs w:val="28"/>
        </w:rPr>
        <w:t>допомагає психологам оцінити, наскільки дитина тривожна в різних життєвих ситуаціях. Тест складається з 14 малюнків, адаптованих для хлопчиків і дівчаток, на яких зображені лише контури голови. До кожного малюнка додається два варіанти облич: щасливе та сумне.</w:t>
      </w:r>
      <w:r w:rsidR="000710CC" w:rsidRPr="00B0111A">
        <w:rPr>
          <w:rFonts w:ascii="Times New Roman" w:hAnsi="Times New Roman" w:cs="Times New Roman"/>
          <w:sz w:val="28"/>
          <w:szCs w:val="28"/>
        </w:rPr>
        <w:t xml:space="preserve"> </w:t>
      </w:r>
      <w:r w:rsidRPr="00B0111A">
        <w:rPr>
          <w:rFonts w:ascii="Times New Roman" w:hAnsi="Times New Roman" w:cs="Times New Roman"/>
          <w:sz w:val="28"/>
          <w:szCs w:val="28"/>
        </w:rPr>
        <w:t xml:space="preserve">Дитині показують малюнки один за одним, і вона має вибрати обличчя, яке, на її думку, найкраще підходить до зображеної ситуації. Усі вибори та усні пояснення дитини ретельно фіксуються в протоколі. Для отримання точних результатів важливо проводити тестування в тихому, спокійному місці. Аналіз даних складається з двох частин. Кількісний аналіз, визначає загальний рівень тривожності за кількістю "сумних" облич. Результати виражаються в балах або відсотках. Якісний </w:t>
      </w:r>
      <w:r w:rsidRPr="00B0111A">
        <w:rPr>
          <w:rFonts w:ascii="Times New Roman" w:hAnsi="Times New Roman" w:cs="Times New Roman"/>
          <w:sz w:val="28"/>
          <w:szCs w:val="28"/>
        </w:rPr>
        <w:lastRenderedPageBreak/>
        <w:t>аналіз, є ключовим для розуміння глибинних переживань дитини. Він включає вивчення її коментарів, що дозволяє психологу оцінити емоційний досвід дитини та її стосунки з найближчим оточенням.</w:t>
      </w:r>
    </w:p>
    <w:p w14:paraId="490A8185" w14:textId="508C2E2B" w:rsidR="0022222E" w:rsidRPr="00B0111A" w:rsidRDefault="0022222E" w:rsidP="005D7771">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Залежно від набраних балів, рівень тривожності класифікується так:</w:t>
      </w:r>
    </w:p>
    <w:p w14:paraId="2F4FA860" w14:textId="2CD407AE" w:rsidR="0022222E" w:rsidRPr="00B0111A" w:rsidRDefault="0022222E" w:rsidP="005D7771">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Слабкий (0–1 бал): 0–7,2%</w:t>
      </w:r>
    </w:p>
    <w:p w14:paraId="47DEDC50" w14:textId="5D3772CE" w:rsidR="0022222E" w:rsidRPr="00B0111A" w:rsidRDefault="0022222E" w:rsidP="005D7771">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Середній (2–5 балів): 14,3–35,7%</w:t>
      </w:r>
    </w:p>
    <w:p w14:paraId="3D6B6913" w14:textId="333C2573" w:rsidR="0022222E" w:rsidRPr="00B0111A" w:rsidRDefault="0022222E" w:rsidP="005D7771">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Добрий (6–7 балів): 42,9–50%</w:t>
      </w:r>
    </w:p>
    <w:p w14:paraId="5CAAC6CE" w14:textId="77777777" w:rsidR="0022222E" w:rsidRPr="00B0111A" w:rsidRDefault="0022222E" w:rsidP="005D7771">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Високий (від 8 балів): від 57,1%</w:t>
      </w:r>
    </w:p>
    <w:p w14:paraId="3CF46396" w14:textId="5ABBB212" w:rsidR="00D93102" w:rsidRPr="00B0111A" w:rsidRDefault="0022222E" w:rsidP="00220165">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Методика діагностики тривожності, запропонована Р. Сірсом, базується на аналізі поведінкових аспектів дитини через спостереження та оцінку відповідно до спеціально розробленої шкали. Процес дослідження передбачає систематичне спостереження за дітьми в різних умовах їхньої діяльності, таких як заняття, ігрова активність чи прогулянки. Зібрані дані вносяться до протоколу, в якому психолог позначає наявність або відсутність конкретних ознак за допомогою символів "+" чи "-". На етапі обробки результатів підраховується кількість позитивних відміток, після чого здійснюється інтерпретація рівня тривожності дитини згідно з критеріями шкали. Якщо кількість ознак варіюється від 1 до 4, це свідчить про низький рівень тривожності; 5–6 ознак вказують на помірний рівень тривожності; а 7 і більше ознак є показником високого рівня тривожності. Психологічне спостереження виступає одним із провідних методів діагностики, який дає змогу досліджувати зовнішні поведінкові прояви, що є відображенням психологічного стану дитини. Такі дані мають важливе значення для розуміння особливостей емоційного сприйняття та психічного функціонування досліджуваних осіб.</w:t>
      </w:r>
    </w:p>
    <w:p w14:paraId="27E0652E" w14:textId="4B94F702" w:rsidR="0022222E" w:rsidRPr="00B0111A" w:rsidRDefault="0022222E" w:rsidP="00220165">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Методика «Потяг», запропонована С. Велієвою, спрямована на діагностування емоційного стану дитини дошкільного віку. У процесі дослідження дитині демонструють білий локомотив разом із вісімкою вагонів, які відрізняються за кольором: червоний, зелений, жовтий, синій, фіолетовий, сірий, коричневий та чорний. Дитина має самостійно розташувати вагони у </w:t>
      </w:r>
      <w:r w:rsidRPr="00B0111A">
        <w:rPr>
          <w:rFonts w:ascii="Times New Roman" w:hAnsi="Times New Roman" w:cs="Times New Roman"/>
          <w:sz w:val="28"/>
          <w:szCs w:val="28"/>
        </w:rPr>
        <w:lastRenderedPageBreak/>
        <w:t>довільній послідовності відповідно до своїх уподобань. Кожне із зайнятих вагоном місць у складі потяга оцінюється певною кількістю балів, що відображає інтенсивність емоційного стану учасника тестування. Після закінчення процесу розташування фіксуються позиції кольорових вагонів та висловлювання дитини. На основі цих даних проставляються бали, які згодом підсумовуються для визначення результату. Кінцевий показник дозволяє сформулювати висновки щодо емоційного стану дошкільника. Результат менше 3 балів вказує на позитивний емоційний стан; показник у межах 4–6 балів свідчить про негативний психічний стан слабкого ступеня вираженості; результат від 7 до 9 балів характеризує негативний психічний стан середнього ступеня інтенсивності; якщо отримано понад 9 балів, це вказує на негативний психічний стан високого ступеня вираженості.</w:t>
      </w:r>
    </w:p>
    <w:p w14:paraId="6FCF65A7" w14:textId="0B487C9A" w:rsidR="002F0FCE" w:rsidRPr="00B0111A" w:rsidRDefault="002F0FCE" w:rsidP="00220165">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Тест на тривожність (GAD-7)</w:t>
      </w:r>
      <w:r w:rsidR="00BD5A9B" w:rsidRPr="00B0111A">
        <w:rPr>
          <w:rFonts w:ascii="Times New Roman" w:hAnsi="Times New Roman" w:cs="Times New Roman"/>
          <w:sz w:val="28"/>
          <w:szCs w:val="28"/>
        </w:rPr>
        <w:t>, для дорослих.</w:t>
      </w:r>
      <w:r w:rsidRPr="00B0111A">
        <w:rPr>
          <w:rFonts w:ascii="Times New Roman" w:hAnsi="Times New Roman" w:cs="Times New Roman"/>
          <w:sz w:val="28"/>
          <w:szCs w:val="28"/>
        </w:rPr>
        <w:t xml:space="preserve"> General Anxiety Disorder (Генералізований тривожний розлад 7 (GAD-7)) – це коротке опитування для оцінювання симптомів тривожності у людини протягом останніх двох тижнів, яке включає в себе 7 запитань, кожне з яких оцінює тяжкість симптомів за вказаний період згідно бальної системи: варіант відповіді «Ніколи» – 0 балів, «Кілька днів» – 1 бал, «Понад половину часу» – 2 бали, «Майже щодня» – 3 бали. Загальна оцінка GAD-7 для семи пунктів коливається від 0 до 21 балу, де результат у 0–4 бали – без симптомів, 5–9 балів – легкі симптоми, 10–14 балів – помірні симптоми, більше 15 балів – клінічно значимі симптоми.</w:t>
      </w:r>
    </w:p>
    <w:p w14:paraId="23F58CE1" w14:textId="77777777" w:rsidR="00F374FB" w:rsidRPr="00B0111A" w:rsidRDefault="00F374FB" w:rsidP="00FA6778">
      <w:pPr>
        <w:widowControl w:val="0"/>
        <w:spacing w:after="0" w:line="360" w:lineRule="auto"/>
        <w:ind w:firstLine="709"/>
        <w:jc w:val="both"/>
        <w:rPr>
          <w:rFonts w:ascii="Times New Roman" w:hAnsi="Times New Roman" w:cs="Times New Roman"/>
          <w:b/>
          <w:bCs/>
          <w:sz w:val="28"/>
          <w:szCs w:val="28"/>
        </w:rPr>
      </w:pPr>
    </w:p>
    <w:p w14:paraId="7B19631D" w14:textId="15ACDF0C" w:rsidR="00FA6778" w:rsidRPr="00B0111A" w:rsidRDefault="00FA6778" w:rsidP="00FA6778">
      <w:pPr>
        <w:widowControl w:val="0"/>
        <w:spacing w:after="0" w:line="360" w:lineRule="auto"/>
        <w:ind w:firstLine="709"/>
        <w:jc w:val="both"/>
        <w:rPr>
          <w:rFonts w:ascii="Times New Roman" w:hAnsi="Times New Roman" w:cs="Times New Roman"/>
          <w:b/>
          <w:bCs/>
          <w:sz w:val="28"/>
          <w:szCs w:val="28"/>
        </w:rPr>
      </w:pPr>
      <w:r w:rsidRPr="00B0111A">
        <w:rPr>
          <w:rFonts w:ascii="Times New Roman" w:hAnsi="Times New Roman" w:cs="Times New Roman"/>
          <w:b/>
          <w:bCs/>
          <w:sz w:val="28"/>
          <w:szCs w:val="28"/>
        </w:rPr>
        <w:t>2.2. Діагностика рівня тривожності та її проявів у дітей дошкільного віку</w:t>
      </w:r>
    </w:p>
    <w:p w14:paraId="2A20BE24" w14:textId="77777777" w:rsidR="006D4270" w:rsidRPr="00B0111A" w:rsidRDefault="006D4270" w:rsidP="00FA6778">
      <w:pPr>
        <w:pStyle w:val="a4"/>
        <w:widowControl w:val="0"/>
        <w:spacing w:after="0" w:line="360" w:lineRule="auto"/>
        <w:ind w:left="0" w:firstLine="709"/>
        <w:jc w:val="both"/>
        <w:rPr>
          <w:rFonts w:ascii="Times New Roman" w:hAnsi="Times New Roman" w:cs="Times New Roman"/>
          <w:sz w:val="28"/>
          <w:szCs w:val="28"/>
        </w:rPr>
      </w:pPr>
    </w:p>
    <w:p w14:paraId="17FC3CC9" w14:textId="5912324E" w:rsidR="00FA6778" w:rsidRPr="00B0111A" w:rsidRDefault="00FA6778" w:rsidP="00FA6778">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Діагностика тривожності у дошкільнят — це важливий етап для виявлення емоційних проблем, що можуть вплинути на подальший розвиток дитини. Оскільки діти цього віку ще не можуть повністю висловити свої почуття словами, діагностика базується на спостереженні за їхньою поведінкою, а також використанні проективних методик.</w:t>
      </w:r>
    </w:p>
    <w:p w14:paraId="42B49834" w14:textId="77777777" w:rsidR="00FA6778" w:rsidRPr="00B0111A" w:rsidRDefault="00FA6778" w:rsidP="00FA6778">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lastRenderedPageBreak/>
        <w:t>Тривожність у дітей дошкільного віку проявляється на трьох основних рівнях: поведінковому, фізіологічному та емоційному.</w:t>
      </w:r>
    </w:p>
    <w:p w14:paraId="253FCAAD"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До поведінкових проявив належить надмірна плаксивість або дратівливість, невпевненість у собі, боязкість і відсутність ініціативи. Проблеми зі сном (важко засинає, неспокійний сон). Уникнення певних ситуацій, людей чи місць, що викликають занепокоєння. Нав'язливі рухи (гризіння нігтів, крутіння волосся, часте миття рук). Занижена самооцінка та очікування невдач.</w:t>
      </w:r>
    </w:p>
    <w:p w14:paraId="1B4F02C7" w14:textId="77777777" w:rsidR="00FA6778" w:rsidRPr="00B0111A" w:rsidRDefault="00FA6778" w:rsidP="00FA6778">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До фізіологічних проявів відносять прискорене серцебиття та дихання, підвищена пітливість (особливо долонь та ступнів), тремор (тремтіння) кінцівок. М'язова напруга (наприклад, у шиї та плечах), проблеми з апетитом або травленням, головний біль.</w:t>
      </w:r>
    </w:p>
    <w:p w14:paraId="412A3B0C" w14:textId="77777777" w:rsidR="00FA6778" w:rsidRPr="00B0111A" w:rsidRDefault="00FA6778" w:rsidP="00FA6778">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Емоційні прояви це постійне відчуття занепокоєння та внутрішньої напруги, страхи, зокрема ірраціональні (боязнь темряви, незнайомців, залишатися на самоті), очікування негативних подій та надмірне хвилювання.</w:t>
      </w:r>
    </w:p>
    <w:p w14:paraId="0C282264" w14:textId="77777777" w:rsidR="00FA6778" w:rsidRPr="00B0111A" w:rsidRDefault="00FA6778" w:rsidP="00FA6778">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Для діагностики тривожності у дошкільнят психологи використовують різні методики, які дозволяють не лише виявити її наявність, а й визначити причини. Найчастіше застосовуються проективні методики, що ґрунтуються на малюванні, а також спостереження та бесіди.</w:t>
      </w:r>
    </w:p>
    <w:p w14:paraId="7ABC006F" w14:textId="77777777" w:rsidR="00FA6778" w:rsidRPr="00B0111A" w:rsidRDefault="00FA6778" w:rsidP="00FA6778">
      <w:pPr>
        <w:pStyle w:val="a4"/>
        <w:widowControl w:val="0"/>
        <w:spacing w:after="0" w:line="360" w:lineRule="auto"/>
        <w:ind w:left="0" w:firstLine="709"/>
        <w:jc w:val="both"/>
        <w:rPr>
          <w:rFonts w:cs="Times New Roman"/>
          <w:sz w:val="28"/>
          <w:szCs w:val="28"/>
        </w:rPr>
      </w:pPr>
      <w:r w:rsidRPr="00B0111A">
        <w:rPr>
          <w:rFonts w:ascii="Times New Roman" w:hAnsi="Times New Roman" w:cs="Times New Roman"/>
          <w:sz w:val="28"/>
          <w:szCs w:val="28"/>
        </w:rPr>
        <w:t>Методика «Малюнок сім'ї». Дитині пропонується намалювати свою сім'ю.: Психолог аналізує, оцінює розташування фігур, розмір, наявність деталей, кольори. Наприклад, тривожна дитина може малювати себе дуже маленькою, відстороненою від інших членів сім'ї або заштриховувати свій малюнок .</w:t>
      </w:r>
    </w:p>
    <w:p w14:paraId="1969A5AD" w14:textId="77777777" w:rsidR="00FA6778" w:rsidRPr="00B0111A" w:rsidRDefault="00FA6778" w:rsidP="00FA6778">
      <w:pPr>
        <w:pStyle w:val="a4"/>
        <w:widowControl w:val="0"/>
        <w:spacing w:after="0" w:line="360" w:lineRule="auto"/>
        <w:ind w:left="0" w:firstLine="709"/>
        <w:jc w:val="both"/>
        <w:rPr>
          <w:rFonts w:cs="Times New Roman"/>
          <w:sz w:val="28"/>
          <w:szCs w:val="28"/>
        </w:rPr>
      </w:pPr>
      <w:r w:rsidRPr="00B0111A">
        <w:rPr>
          <w:rFonts w:ascii="Times New Roman" w:hAnsi="Times New Roman" w:cs="Times New Roman"/>
          <w:sz w:val="28"/>
          <w:szCs w:val="28"/>
        </w:rPr>
        <w:t>Тест «Тривожність» (Теммл, Доркі, Амен)Дитині показують серію з 14 картинок, на яких зображені типові для неї ситуації (наприклад, дитина в оточенні інших дітей, дитина з мамою, дитина, яка грається). Дитина має обрати одне з двох облич (веселе чи сумне), яке, на її думку, відповідає ситуації. Кількість негативних виборів вказує на рівень тривожності.</w:t>
      </w:r>
    </w:p>
    <w:p w14:paraId="0505A15D" w14:textId="77777777" w:rsidR="00FA6778" w:rsidRPr="00B0111A" w:rsidRDefault="00FA6778" w:rsidP="00FA6778">
      <w:pPr>
        <w:pStyle w:val="a4"/>
        <w:widowControl w:val="0"/>
        <w:spacing w:after="0" w:line="360" w:lineRule="auto"/>
        <w:ind w:left="0" w:firstLine="709"/>
        <w:jc w:val="both"/>
        <w:rPr>
          <w:rFonts w:cs="Times New Roman"/>
          <w:sz w:val="28"/>
          <w:szCs w:val="28"/>
        </w:rPr>
      </w:pPr>
      <w:r w:rsidRPr="00B0111A">
        <w:rPr>
          <w:rFonts w:ascii="Times New Roman" w:hAnsi="Times New Roman" w:cs="Times New Roman"/>
          <w:sz w:val="28"/>
          <w:szCs w:val="28"/>
        </w:rPr>
        <w:t xml:space="preserve">Методика «Малюнок людини під дощем». Пропонується намалювати </w:t>
      </w:r>
      <w:r w:rsidRPr="00B0111A">
        <w:rPr>
          <w:rFonts w:ascii="Times New Roman" w:hAnsi="Times New Roman" w:cs="Times New Roman"/>
          <w:sz w:val="28"/>
          <w:szCs w:val="28"/>
        </w:rPr>
        <w:lastRenderedPageBreak/>
        <w:t>людину, а потім «поставити» її під дощ. Цей тест допомагає виявити, як дитина справляється зі стресом і несприятливими ситуаціями. Тривожна дитина може малювати маленьку фігурку, що ховається від сильного дощу, або парасольку з дірками.</w:t>
      </w:r>
    </w:p>
    <w:p w14:paraId="440C1326" w14:textId="77777777" w:rsidR="00FA6778" w:rsidRPr="00B0111A" w:rsidRDefault="00FA6778" w:rsidP="00FA6778">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Спостереження та бесіда. Психолог або вихователь відзначає поведінкові реакції дитини під час ігор, занять, спілкування з однолітками. Звертає увагу на рухи, вирази обличчя, міміку, реакцію на похвалу чи критику. У процесі гри з дитиною можна ставити запитання, які допоможуть виявити її страхи та переживання. Наприклад, "Що ти робиш, коли боїшся?", "З ким тобі найкомфортніше?".</w:t>
      </w:r>
    </w:p>
    <w:p w14:paraId="60D52525" w14:textId="77777777" w:rsidR="00962F14" w:rsidRPr="00B0111A" w:rsidRDefault="00962F14" w:rsidP="00220165">
      <w:pPr>
        <w:widowControl w:val="0"/>
        <w:spacing w:after="0" w:line="360" w:lineRule="auto"/>
        <w:jc w:val="both"/>
        <w:rPr>
          <w:rFonts w:cs="Times New Roman"/>
          <w:sz w:val="28"/>
          <w:szCs w:val="28"/>
        </w:rPr>
      </w:pPr>
    </w:p>
    <w:p w14:paraId="1E4772A5" w14:textId="5454155F" w:rsidR="00FA6778" w:rsidRPr="00B0111A" w:rsidRDefault="00FA6778" w:rsidP="00FA6778">
      <w:pPr>
        <w:pStyle w:val="a4"/>
        <w:widowControl w:val="0"/>
        <w:numPr>
          <w:ilvl w:val="1"/>
          <w:numId w:val="12"/>
        </w:numPr>
        <w:spacing w:after="0" w:line="360" w:lineRule="auto"/>
        <w:ind w:left="0" w:firstLine="709"/>
        <w:jc w:val="both"/>
        <w:rPr>
          <w:rFonts w:ascii="Times New Roman" w:hAnsi="Times New Roman" w:cs="Times New Roman"/>
          <w:b/>
          <w:bCs/>
          <w:sz w:val="28"/>
          <w:szCs w:val="28"/>
        </w:rPr>
      </w:pPr>
      <w:r w:rsidRPr="00B0111A">
        <w:rPr>
          <w:rFonts w:ascii="Times New Roman" w:hAnsi="Times New Roman" w:cs="Times New Roman"/>
          <w:b/>
          <w:bCs/>
          <w:sz w:val="28"/>
          <w:szCs w:val="28"/>
        </w:rPr>
        <w:t>Аналіз взаємозв'язку між рівнем тривожності та сімейним вихованням</w:t>
      </w:r>
      <w:r w:rsidR="003D7DCA" w:rsidRPr="00B0111A">
        <w:rPr>
          <w:rFonts w:ascii="Times New Roman" w:hAnsi="Times New Roman" w:cs="Times New Roman"/>
          <w:b/>
          <w:bCs/>
          <w:sz w:val="28"/>
          <w:szCs w:val="28"/>
        </w:rPr>
        <w:t>, стосунками з однолітками</w:t>
      </w:r>
    </w:p>
    <w:p w14:paraId="27AF40AA" w14:textId="77777777" w:rsidR="006D4270" w:rsidRPr="00B0111A" w:rsidRDefault="006D4270" w:rsidP="00FA6778">
      <w:pPr>
        <w:widowControl w:val="0"/>
        <w:spacing w:after="0" w:line="360" w:lineRule="auto"/>
        <w:ind w:firstLine="709"/>
        <w:jc w:val="both"/>
        <w:rPr>
          <w:rFonts w:ascii="Times New Roman" w:hAnsi="Times New Roman" w:cs="Times New Roman"/>
          <w:sz w:val="28"/>
          <w:szCs w:val="28"/>
        </w:rPr>
      </w:pPr>
    </w:p>
    <w:p w14:paraId="3605F59D" w14:textId="452B42D2"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Існує тісний взаємозв'язок між рівнем тривожності дитини та стилем сімейного виховання. Сім'я є першим і найважливішим середовищем, де формується емоційний світ дитини, її ставлення до себе та навколишнього світу. Неправильні методи виховання можуть стати основним джерелом дитячої тривожності.</w:t>
      </w:r>
    </w:p>
    <w:p w14:paraId="1DAC616D" w14:textId="77777777" w:rsidR="00FA6778" w:rsidRPr="00B0111A" w:rsidRDefault="00FA6778" w:rsidP="00FA6778">
      <w:pPr>
        <w:widowControl w:val="0"/>
        <w:spacing w:after="0" w:line="360" w:lineRule="auto"/>
        <w:ind w:firstLine="709"/>
        <w:jc w:val="both"/>
        <w:rPr>
          <w:rFonts w:cs="Times New Roman"/>
          <w:sz w:val="28"/>
          <w:szCs w:val="28"/>
        </w:rPr>
      </w:pPr>
      <w:r w:rsidRPr="00B0111A">
        <w:rPr>
          <w:rFonts w:ascii="Times New Roman" w:hAnsi="Times New Roman" w:cs="Times New Roman"/>
          <w:sz w:val="28"/>
          <w:szCs w:val="28"/>
        </w:rPr>
        <w:t>Авторитарний стиль виховання</w:t>
      </w:r>
      <w:r w:rsidRPr="00B0111A">
        <w:rPr>
          <w:rFonts w:cs="Times New Roman"/>
          <w:sz w:val="28"/>
          <w:szCs w:val="28"/>
        </w:rPr>
        <w:t>, н</w:t>
      </w:r>
      <w:r w:rsidRPr="00B0111A">
        <w:rPr>
          <w:rFonts w:ascii="Times New Roman" w:hAnsi="Times New Roman" w:cs="Times New Roman"/>
          <w:sz w:val="28"/>
          <w:szCs w:val="28"/>
        </w:rPr>
        <w:t>адмірний контроль, жорсткі правила, відсутність емоційної підтримки, постійна критика та покарання. Батьки вимагають беззаперечної покори.</w:t>
      </w:r>
      <w:r w:rsidRPr="00B0111A">
        <w:rPr>
          <w:rFonts w:cs="Times New Roman"/>
          <w:sz w:val="28"/>
          <w:szCs w:val="28"/>
        </w:rPr>
        <w:t xml:space="preserve"> </w:t>
      </w:r>
      <w:r w:rsidRPr="00B0111A">
        <w:rPr>
          <w:rFonts w:ascii="Times New Roman" w:hAnsi="Times New Roman" w:cs="Times New Roman"/>
          <w:sz w:val="28"/>
          <w:szCs w:val="28"/>
        </w:rPr>
        <w:t>Дитина відчуває постійну напругу та страх зробити помилку. Вона стає боязкою, невпевненою в собі, з низькою самооцінкою, оскільки її ініціатива придушується, а думки і почуття ігноруються. Це призводить до високого рівня тривожності.</w:t>
      </w:r>
    </w:p>
    <w:p w14:paraId="792260D2"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Гіперопіка, характеризується надмірною турботою та контролем, задоволення всіх потреб дитини, захист від будь-яких труднощів та негативних емоцій. Батьки не дають дитині можливості самостійно справлятися з проблемами. Дитина не вчиться долати труднощі, формується </w:t>
      </w:r>
      <w:r w:rsidRPr="00B0111A">
        <w:rPr>
          <w:rFonts w:ascii="Times New Roman" w:hAnsi="Times New Roman" w:cs="Times New Roman"/>
          <w:sz w:val="28"/>
          <w:szCs w:val="28"/>
        </w:rPr>
        <w:lastRenderedPageBreak/>
        <w:t>пасивна позиція та залежність від дорослих. Вона боїться будь-якої нової ситуації, оскільки не має досвіду успішного вирішення проблем. Тривожність виникає через страх "бути покинутим" і нездатність самостійно існувати у світі, повному "небезпек".</w:t>
      </w:r>
    </w:p>
    <w:p w14:paraId="36E94A68"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Ліберальний (попустительський) стиль виховання, відсутність правил і кордонів, низька вимогливість, відстороненість батьків. Дитині дозволяється все, її поведінка не контролюється. У дитини проявляється відчуття незахищеності та хаосу. Дитина не розуміє меж дозволеного, її поведінка не корегується. Це призводить до внутрішньої тривоги через відсутність стабільності та чітких орієнтирів. Згодом це може призвести до проблем з адаптацією в соціумі.</w:t>
      </w:r>
    </w:p>
    <w:p w14:paraId="2ED843D6"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Фактори, що сприяють розвитку тривожності, конфлікти в сім'ї, часті сварки між батьками, напружена атмосфера. Дитина відчуває, що світ нестабільний і небезпечний. Високі вимоги та завищені очікування, батьки очікують від дитини досконалості у всіх сферах (навчання, спорт, творчість). Це створює постійний стрес і страх не виправдати очікування. Проектування власних страхів, батьки, що самі схильні до тривожності, можуть несвідомо передавати свої страхи дитині. Вони постійно попереджають її про небезпеки, що формує в неї тривожне ставлення до світу.</w:t>
      </w:r>
    </w:p>
    <w:p w14:paraId="39AF2A3B"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Для зниження рівня тривожності необхідно встановити здоровий стиль виховання, що поєднує авторитетність з теплотою та підтримкою. Важливо емоційно підтримувати дитину, розмовляти з нею, вислуховувати її почуття, не знецінювати її страхи. Встановлювати чіткі, зрозумілі межі, які створюють відчуття безпеки та стабільності. Дозволяти дитині робити вибір і нести відповідальність за свої вчинки, щоб вона навчилася долати труднощі. Дитина має відчувати, що її люблять та приймають незалежно від її успіхів чи невдач.</w:t>
      </w:r>
    </w:p>
    <w:p w14:paraId="0F8B1E9D" w14:textId="0246AB84" w:rsidR="00FA6778" w:rsidRPr="00B0111A" w:rsidRDefault="003D7DCA"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Також і</w:t>
      </w:r>
      <w:r w:rsidR="00FA6778" w:rsidRPr="00B0111A">
        <w:rPr>
          <w:rFonts w:ascii="Times New Roman" w:hAnsi="Times New Roman" w:cs="Times New Roman"/>
          <w:sz w:val="28"/>
          <w:szCs w:val="28"/>
        </w:rPr>
        <w:t xml:space="preserve">снує значний взаємозв'язок між рівнем тривожності дитини та її стосунками з однолітками. Тривожні діти часто відчувають труднощі у соціальних ситуаціях, що може призвести до замкненого кола: тривожність погіршує стосунки, а погані стосунки, у свою чергу, підвищують рівень </w:t>
      </w:r>
      <w:r w:rsidR="00FA6778" w:rsidRPr="00B0111A">
        <w:rPr>
          <w:rFonts w:ascii="Times New Roman" w:hAnsi="Times New Roman" w:cs="Times New Roman"/>
          <w:sz w:val="28"/>
          <w:szCs w:val="28"/>
        </w:rPr>
        <w:lastRenderedPageBreak/>
        <w:t>тривоги.</w:t>
      </w:r>
    </w:p>
    <w:p w14:paraId="6722326B"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Тривожні діти, уникають соціальних контактів побоюючись відмови чи осуду, часто уникають ігор та спілкування з однолітками. Вони можуть віддавати перевагу самотнім іграм або ховатися за дорослими. Це призводить до ізоляції та відсутності досвіду взаємодії, що посилює соціальну тривожність. </w:t>
      </w:r>
    </w:p>
    <w:p w14:paraId="25F5145B"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Тривожні діти можуть бути надмірно сором'язливими. Їм важко проявляти ініціативу в іграх, висловлювати свою думку або залучатися до групової діяльності. Через це вони можуть здаватися пасивними або нецікавими для інших дітей, що ускладнює формування дружніх стосунків. </w:t>
      </w:r>
    </w:p>
    <w:p w14:paraId="461AA699"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У деяких випадках тривожність може проявлятися через агресивну поведінку. Дитина, яка постійно відчуває загрозу, може реагувати спалахами гніву або агресією на незначні ситуації, наприклад, якщо інша дитина візьме її іграшку. Ця поведінка відштовхує однолітків, що ще більше ізолює дитину.</w:t>
      </w:r>
    </w:p>
    <w:p w14:paraId="077616A0"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Тривога заважає дитині розвивати важливі соціальні навички, такі як вміння домовлятися, ділитися, вирішувати конфлікти та співпрацювати. Коли дитина уникає спілкування, вона втрачає можливість тренувати ці навички, що у майбутньому ускладнить її адаптацію в колективі.</w:t>
      </w:r>
    </w:p>
    <w:p w14:paraId="584E9FD6" w14:textId="77777777" w:rsidR="00FA6778" w:rsidRPr="00B0111A" w:rsidRDefault="00FA6778" w:rsidP="00FA677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Діти, які не мають друзів або стають об'єктами булінгу, переживають значний стрес. Це може стати основною причиною або посилити вже наявну тривожність. Відчуття відторгнення та самотності формує у дитини переконання, що вона не гідна любові та дружби, що призводить до низької самооцінки. Якщо перші спроби взаємодії з однолітками були невдалими (наприклад, дитину висміяли або не прийняли до гри), це може закріпити негативне уявлення про соціальні контакти та викликати страх перед новими спробами. Друзі допомагають справлятися зі стресом і дають відчуття належності. Якщо дитина не має цієї підтримки, вона залишається наодинці зі своїми переживаннями, що підвищує рівень тривоги.</w:t>
      </w:r>
    </w:p>
    <w:p w14:paraId="5B56B8EC" w14:textId="77777777" w:rsidR="00FA6778" w:rsidRPr="00B0111A" w:rsidRDefault="00FA6778" w:rsidP="00702E70">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Таким чином, двосторонній зв'язок між тривожністю та стосунками з однолітками є очевидним. Для розриву цього замкненого кола важливо не </w:t>
      </w:r>
      <w:r w:rsidRPr="00B0111A">
        <w:rPr>
          <w:rFonts w:ascii="Times New Roman" w:hAnsi="Times New Roman" w:cs="Times New Roman"/>
          <w:sz w:val="28"/>
          <w:szCs w:val="28"/>
        </w:rPr>
        <w:lastRenderedPageBreak/>
        <w:t>лише працювати з тривожністю дитини, а й допомагати їй розвивати соціальні навички, навчати її взаємодіяти з іншими, а також створювати для неї позитивні соціальні ситуації.</w:t>
      </w:r>
    </w:p>
    <w:p w14:paraId="3334CE4A" w14:textId="77777777" w:rsidR="00C31AB0" w:rsidRPr="00B0111A" w:rsidRDefault="00C31AB0" w:rsidP="00702E70">
      <w:pPr>
        <w:widowControl w:val="0"/>
        <w:spacing w:after="0" w:line="360" w:lineRule="auto"/>
        <w:ind w:firstLine="709"/>
        <w:jc w:val="both"/>
        <w:rPr>
          <w:rFonts w:ascii="Times New Roman" w:hAnsi="Times New Roman" w:cs="Times New Roman"/>
          <w:sz w:val="28"/>
          <w:szCs w:val="28"/>
        </w:rPr>
      </w:pPr>
    </w:p>
    <w:p w14:paraId="1092779F" w14:textId="5E03D844" w:rsidR="00702E70" w:rsidRPr="00B0111A" w:rsidRDefault="00702E70" w:rsidP="00702E70">
      <w:pPr>
        <w:pStyle w:val="a4"/>
        <w:widowControl w:val="0"/>
        <w:numPr>
          <w:ilvl w:val="1"/>
          <w:numId w:val="12"/>
        </w:numPr>
        <w:spacing w:after="0" w:line="360" w:lineRule="auto"/>
        <w:ind w:left="0" w:firstLine="709"/>
        <w:jc w:val="both"/>
        <w:rPr>
          <w:rFonts w:ascii="Times New Roman" w:eastAsia="Times New Roman" w:hAnsi="Times New Roman" w:cs="Times New Roman"/>
          <w:b/>
          <w:bCs/>
          <w:sz w:val="28"/>
          <w:szCs w:val="28"/>
          <w:lang w:eastAsia="uk-UA"/>
        </w:rPr>
      </w:pPr>
      <w:bookmarkStart w:id="1" w:name="_Hlk179828465"/>
      <w:r w:rsidRPr="00B0111A">
        <w:rPr>
          <w:rFonts w:ascii="Times New Roman" w:eastAsia="Times New Roman" w:hAnsi="Times New Roman" w:cs="Times New Roman"/>
          <w:b/>
          <w:bCs/>
          <w:sz w:val="28"/>
          <w:szCs w:val="28"/>
          <w:lang w:eastAsia="uk-UA"/>
        </w:rPr>
        <w:t xml:space="preserve">Організація емпіричного дослідження проявів тривожності у дітей дошкільного віку </w:t>
      </w:r>
    </w:p>
    <w:p w14:paraId="73356682" w14:textId="77777777" w:rsidR="006D4270" w:rsidRPr="00B0111A" w:rsidRDefault="006D4270" w:rsidP="00702E70">
      <w:pPr>
        <w:pStyle w:val="a4"/>
        <w:widowControl w:val="0"/>
        <w:spacing w:after="0" w:line="360" w:lineRule="auto"/>
        <w:ind w:left="0" w:firstLine="709"/>
        <w:jc w:val="both"/>
        <w:rPr>
          <w:rFonts w:ascii="Times New Roman" w:hAnsi="Times New Roman" w:cs="Times New Roman"/>
          <w:sz w:val="28"/>
          <w:szCs w:val="28"/>
        </w:rPr>
      </w:pPr>
    </w:p>
    <w:p w14:paraId="5BE6E779" w14:textId="09509373" w:rsidR="00D93102" w:rsidRPr="00B0111A" w:rsidRDefault="00D93102" w:rsidP="00702E70">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Діагностичний етап нашого дослідження було реалізовано за допомогою тесту </w:t>
      </w:r>
      <w:r w:rsidR="00740133" w:rsidRPr="00B0111A">
        <w:rPr>
          <w:rFonts w:ascii="Times New Roman" w:eastAsia="Times New Roman" w:hAnsi="Times New Roman" w:cs="Times New Roman"/>
          <w:sz w:val="28"/>
          <w:szCs w:val="28"/>
        </w:rPr>
        <w:t>тривожності (методика Р.</w:t>
      </w:r>
      <w:r w:rsidRPr="00B0111A">
        <w:rPr>
          <w:rFonts w:ascii="Times New Roman" w:eastAsia="Times New Roman" w:hAnsi="Times New Roman" w:cs="Times New Roman"/>
          <w:sz w:val="28"/>
          <w:szCs w:val="28"/>
        </w:rPr>
        <w:t>Теммл, М. Дорки, В. Амен</w:t>
      </w:r>
      <w:r w:rsidRPr="00B0111A">
        <w:rPr>
          <w:rFonts w:ascii="Times New Roman" w:eastAsia="Times New Roman" w:hAnsi="Times New Roman" w:cs="Times New Roman"/>
          <w:sz w:val="28"/>
          <w:szCs w:val="28"/>
          <w:lang w:eastAsia="ru-RU"/>
        </w:rPr>
        <w:t>).</w:t>
      </w:r>
      <w:r w:rsidR="00740133" w:rsidRPr="00B0111A">
        <w:rPr>
          <w:rFonts w:ascii="Times New Roman" w:eastAsia="Times New Roman" w:hAnsi="Times New Roman" w:cs="Times New Roman"/>
          <w:sz w:val="28"/>
          <w:szCs w:val="28"/>
          <w:lang w:eastAsia="ru-RU"/>
        </w:rPr>
        <w:t>( див. Додаток А).</w:t>
      </w:r>
      <w:r w:rsidRPr="00B0111A">
        <w:rPr>
          <w:rFonts w:ascii="Times New Roman" w:eastAsia="Times New Roman" w:hAnsi="Times New Roman" w:cs="Times New Roman"/>
          <w:sz w:val="28"/>
          <w:szCs w:val="28"/>
          <w:lang w:eastAsia="ru-RU"/>
        </w:rPr>
        <w:t xml:space="preserve"> У дослідженні брало участь 1</w:t>
      </w:r>
      <w:r w:rsidR="00F374FB" w:rsidRPr="00B0111A">
        <w:rPr>
          <w:rFonts w:ascii="Times New Roman" w:eastAsia="Times New Roman" w:hAnsi="Times New Roman" w:cs="Times New Roman"/>
          <w:sz w:val="28"/>
          <w:szCs w:val="28"/>
          <w:lang w:eastAsia="ru-RU"/>
        </w:rPr>
        <w:t>6</w:t>
      </w:r>
      <w:r w:rsidRPr="00B0111A">
        <w:rPr>
          <w:rFonts w:ascii="Times New Roman" w:eastAsia="Times New Roman" w:hAnsi="Times New Roman" w:cs="Times New Roman"/>
          <w:sz w:val="28"/>
          <w:szCs w:val="28"/>
          <w:lang w:eastAsia="ru-RU"/>
        </w:rPr>
        <w:t xml:space="preserve"> дітей </w:t>
      </w:r>
      <w:r w:rsidRPr="00B0111A">
        <w:rPr>
          <w:rFonts w:ascii="Times New Roman" w:hAnsi="Times New Roman" w:cs="Times New Roman"/>
          <w:sz w:val="28"/>
          <w:szCs w:val="28"/>
        </w:rPr>
        <w:t>старшої групи.</w:t>
      </w:r>
    </w:p>
    <w:p w14:paraId="444AE479" w14:textId="351E26F5" w:rsidR="00D93102" w:rsidRPr="00B0111A" w:rsidRDefault="0083432C" w:rsidP="00702E70">
      <w:pPr>
        <w:widowControl w:val="0"/>
        <w:spacing w:after="0" w:line="360" w:lineRule="auto"/>
        <w:ind w:firstLine="709"/>
        <w:jc w:val="both"/>
        <w:rPr>
          <w:rFonts w:ascii="Times New Roman" w:eastAsia="Times New Roman" w:hAnsi="Times New Roman" w:cs="Times New Roman"/>
          <w:sz w:val="28"/>
          <w:szCs w:val="28"/>
          <w:lang w:eastAsia="ru-RU"/>
        </w:rPr>
      </w:pPr>
      <w:bookmarkStart w:id="2" w:name="_Hlk179828502"/>
      <w:bookmarkEnd w:id="1"/>
      <w:r w:rsidRPr="00B0111A">
        <w:rPr>
          <w:rFonts w:ascii="Times New Roman" w:eastAsia="Times New Roman" w:hAnsi="Times New Roman" w:cs="Times New Roman"/>
          <w:sz w:val="28"/>
          <w:szCs w:val="28"/>
          <w:lang w:eastAsia="ru-RU"/>
        </w:rPr>
        <w:t>Б</w:t>
      </w:r>
      <w:r w:rsidR="00D93102" w:rsidRPr="00B0111A">
        <w:rPr>
          <w:rFonts w:ascii="Times New Roman" w:eastAsia="Times New Roman" w:hAnsi="Times New Roman" w:cs="Times New Roman"/>
          <w:sz w:val="28"/>
          <w:szCs w:val="28"/>
          <w:lang w:eastAsia="ru-RU"/>
        </w:rPr>
        <w:t xml:space="preserve">уло встановлено, що у досліджуваних дітей високий рівень тривожності має </w:t>
      </w:r>
      <w:r w:rsidR="00B2217D" w:rsidRPr="00B0111A">
        <w:rPr>
          <w:rFonts w:ascii="Times New Roman" w:eastAsia="Times New Roman" w:hAnsi="Times New Roman" w:cs="Times New Roman"/>
          <w:sz w:val="28"/>
          <w:szCs w:val="28"/>
          <w:lang w:eastAsia="ru-RU"/>
        </w:rPr>
        <w:t>50</w:t>
      </w:r>
      <w:r w:rsidR="00D93102" w:rsidRPr="00B0111A">
        <w:rPr>
          <w:rFonts w:ascii="Times New Roman" w:eastAsia="Times New Roman" w:hAnsi="Times New Roman" w:cs="Times New Roman"/>
          <w:sz w:val="28"/>
          <w:szCs w:val="28"/>
          <w:lang w:eastAsia="ru-RU"/>
        </w:rPr>
        <w:t>% досліджуваних дітей, середній рівень - 3</w:t>
      </w:r>
      <w:r w:rsidR="00B2217D" w:rsidRPr="00B0111A">
        <w:rPr>
          <w:rFonts w:ascii="Times New Roman" w:eastAsia="Times New Roman" w:hAnsi="Times New Roman" w:cs="Times New Roman"/>
          <w:sz w:val="28"/>
          <w:szCs w:val="28"/>
          <w:lang w:eastAsia="ru-RU"/>
        </w:rPr>
        <w:t>7</w:t>
      </w:r>
      <w:r w:rsidR="00D93102" w:rsidRPr="00B0111A">
        <w:rPr>
          <w:rFonts w:ascii="Times New Roman" w:eastAsia="Times New Roman" w:hAnsi="Times New Roman" w:cs="Times New Roman"/>
          <w:sz w:val="28"/>
          <w:szCs w:val="28"/>
          <w:lang w:eastAsia="ru-RU"/>
        </w:rPr>
        <w:t>,</w:t>
      </w:r>
      <w:r w:rsidR="00B2217D" w:rsidRPr="00B0111A">
        <w:rPr>
          <w:rFonts w:ascii="Times New Roman" w:eastAsia="Times New Roman" w:hAnsi="Times New Roman" w:cs="Times New Roman"/>
          <w:sz w:val="28"/>
          <w:szCs w:val="28"/>
          <w:lang w:eastAsia="ru-RU"/>
        </w:rPr>
        <w:t>5</w:t>
      </w:r>
      <w:r w:rsidR="00D93102" w:rsidRPr="00B0111A">
        <w:rPr>
          <w:rFonts w:ascii="Times New Roman" w:eastAsia="Times New Roman" w:hAnsi="Times New Roman" w:cs="Times New Roman"/>
          <w:sz w:val="28"/>
          <w:szCs w:val="28"/>
          <w:lang w:eastAsia="ru-RU"/>
        </w:rPr>
        <w:t xml:space="preserve">% і низький рівень </w:t>
      </w:r>
      <w:r w:rsidR="00B2217D" w:rsidRPr="00B0111A">
        <w:rPr>
          <w:rFonts w:ascii="Times New Roman" w:eastAsia="Times New Roman" w:hAnsi="Times New Roman" w:cs="Times New Roman"/>
          <w:sz w:val="28"/>
          <w:szCs w:val="28"/>
          <w:lang w:eastAsia="ru-RU"/>
        </w:rPr>
        <w:t>–</w:t>
      </w:r>
      <w:r w:rsidR="00D93102" w:rsidRPr="00B0111A">
        <w:rPr>
          <w:rFonts w:ascii="Times New Roman" w:eastAsia="Times New Roman" w:hAnsi="Times New Roman" w:cs="Times New Roman"/>
          <w:sz w:val="28"/>
          <w:szCs w:val="28"/>
          <w:lang w:eastAsia="ru-RU"/>
        </w:rPr>
        <w:t xml:space="preserve"> </w:t>
      </w:r>
      <w:r w:rsidR="00B2217D" w:rsidRPr="00B0111A">
        <w:rPr>
          <w:rFonts w:ascii="Times New Roman" w:eastAsia="Times New Roman" w:hAnsi="Times New Roman" w:cs="Times New Roman"/>
          <w:sz w:val="28"/>
          <w:szCs w:val="28"/>
          <w:lang w:eastAsia="ru-RU"/>
        </w:rPr>
        <w:t>12,5</w:t>
      </w:r>
      <w:r w:rsidR="00D93102" w:rsidRPr="00B0111A">
        <w:rPr>
          <w:rFonts w:ascii="Times New Roman" w:eastAsia="Times New Roman" w:hAnsi="Times New Roman" w:cs="Times New Roman"/>
          <w:sz w:val="28"/>
          <w:szCs w:val="28"/>
          <w:lang w:eastAsia="ru-RU"/>
        </w:rPr>
        <w:t xml:space="preserve">% </w:t>
      </w:r>
      <w:bookmarkEnd w:id="2"/>
      <w:r w:rsidR="00D93102" w:rsidRPr="00B0111A">
        <w:rPr>
          <w:rFonts w:ascii="Times New Roman" w:eastAsia="Times New Roman" w:hAnsi="Times New Roman" w:cs="Times New Roman"/>
          <w:sz w:val="28"/>
          <w:szCs w:val="28"/>
          <w:lang w:eastAsia="ru-RU"/>
        </w:rPr>
        <w:t>(рис.</w:t>
      </w:r>
      <w:r w:rsidR="00220165" w:rsidRPr="00B0111A">
        <w:rPr>
          <w:rFonts w:ascii="Times New Roman" w:eastAsia="Times New Roman" w:hAnsi="Times New Roman" w:cs="Times New Roman"/>
          <w:sz w:val="28"/>
          <w:szCs w:val="28"/>
          <w:lang w:eastAsia="ru-RU"/>
        </w:rPr>
        <w:t>2</w:t>
      </w:r>
      <w:r w:rsidR="00D93102" w:rsidRPr="00B0111A">
        <w:rPr>
          <w:rFonts w:ascii="Times New Roman" w:eastAsia="Times New Roman" w:hAnsi="Times New Roman" w:cs="Times New Roman"/>
          <w:sz w:val="28"/>
          <w:szCs w:val="28"/>
          <w:lang w:eastAsia="ru-RU"/>
        </w:rPr>
        <w:t>.1).</w:t>
      </w:r>
    </w:p>
    <w:p w14:paraId="082BD5CB" w14:textId="77777777" w:rsidR="00D93102" w:rsidRPr="00B0111A" w:rsidRDefault="00D93102" w:rsidP="00D93102">
      <w:pPr>
        <w:widowControl w:val="0"/>
        <w:autoSpaceDE w:val="0"/>
        <w:autoSpaceDN w:val="0"/>
        <w:adjustRightInd w:val="0"/>
        <w:spacing w:after="0" w:line="360" w:lineRule="auto"/>
        <w:ind w:firstLine="709"/>
        <w:jc w:val="both"/>
        <w:rPr>
          <w:rFonts w:cs="Times New Roman"/>
          <w:szCs w:val="28"/>
        </w:rPr>
      </w:pPr>
      <w:r w:rsidRPr="00B0111A">
        <w:rPr>
          <w:rFonts w:cs="Times New Roman"/>
          <w:noProof/>
          <w:szCs w:val="28"/>
          <w:lang w:eastAsia="uk-UA"/>
        </w:rPr>
        <w:drawing>
          <wp:inline distT="0" distB="0" distL="0" distR="0" wp14:anchorId="337269DC" wp14:editId="23CBAD4C">
            <wp:extent cx="5368925" cy="2692400"/>
            <wp:effectExtent l="0" t="0" r="3175" b="1270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B58C70" w14:textId="6617734D" w:rsidR="00D93102" w:rsidRPr="00B0111A" w:rsidRDefault="00D93102" w:rsidP="00095AC2">
      <w:pPr>
        <w:widowControl w:val="0"/>
        <w:spacing w:after="0" w:line="360" w:lineRule="auto"/>
        <w:ind w:firstLine="709"/>
        <w:jc w:val="center"/>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Рисунок 2.</w:t>
      </w:r>
      <w:r w:rsidR="00A70481" w:rsidRPr="00B0111A">
        <w:rPr>
          <w:rFonts w:ascii="Times New Roman" w:eastAsia="Times New Roman" w:hAnsi="Times New Roman" w:cs="Times New Roman"/>
          <w:color w:val="000000"/>
          <w:sz w:val="28"/>
          <w:szCs w:val="28"/>
          <w:lang w:eastAsia="ru-RU"/>
        </w:rPr>
        <w:t>1</w:t>
      </w:r>
      <w:r w:rsidR="006D4270" w:rsidRPr="00B0111A">
        <w:rPr>
          <w:rFonts w:ascii="Times New Roman" w:eastAsia="Times New Roman" w:hAnsi="Times New Roman" w:cs="Times New Roman"/>
          <w:color w:val="000000"/>
          <w:sz w:val="28"/>
          <w:szCs w:val="28"/>
          <w:lang w:eastAsia="ru-RU"/>
        </w:rPr>
        <w:t xml:space="preserve"> </w:t>
      </w:r>
      <w:r w:rsidRPr="00B0111A">
        <w:rPr>
          <w:rFonts w:ascii="Times New Roman" w:eastAsia="Times New Roman" w:hAnsi="Times New Roman" w:cs="Times New Roman"/>
          <w:color w:val="000000"/>
          <w:sz w:val="28"/>
          <w:szCs w:val="28"/>
          <w:lang w:eastAsia="ru-RU"/>
        </w:rPr>
        <w:t>Рівень тривожності у дітей дошкільного віку</w:t>
      </w:r>
    </w:p>
    <w:p w14:paraId="13D9674D" w14:textId="77777777" w:rsidR="00D93102" w:rsidRPr="00B0111A" w:rsidRDefault="00D93102" w:rsidP="00D93102">
      <w:pPr>
        <w:widowControl w:val="0"/>
        <w:spacing w:after="0" w:line="360" w:lineRule="auto"/>
        <w:ind w:firstLine="709"/>
        <w:jc w:val="both"/>
        <w:rPr>
          <w:rFonts w:ascii="Times New Roman" w:eastAsia="Times New Roman" w:hAnsi="Times New Roman" w:cs="Times New Roman"/>
          <w:color w:val="000000"/>
          <w:sz w:val="28"/>
          <w:szCs w:val="28"/>
          <w:lang w:eastAsia="ru-RU"/>
        </w:rPr>
      </w:pPr>
    </w:p>
    <w:p w14:paraId="165CBACF" w14:textId="1C32E88F" w:rsidR="00D93102" w:rsidRPr="00B0111A" w:rsidRDefault="00D93102" w:rsidP="00D9310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 xml:space="preserve">Далі здійснюємо якісний аналіз і визначаємо індекс тривожності. В групі він дорівнює </w:t>
      </w:r>
      <w:r w:rsidR="00B2217D" w:rsidRPr="00B0111A">
        <w:rPr>
          <w:rFonts w:ascii="Times New Roman" w:eastAsia="Times New Roman" w:hAnsi="Times New Roman" w:cs="Times New Roman"/>
          <w:color w:val="000000"/>
          <w:sz w:val="28"/>
          <w:szCs w:val="28"/>
          <w:lang w:eastAsia="ru-RU"/>
        </w:rPr>
        <w:t>50</w:t>
      </w:r>
      <w:r w:rsidRPr="00B0111A">
        <w:rPr>
          <w:rFonts w:ascii="Times New Roman" w:eastAsia="Times New Roman" w:hAnsi="Times New Roman" w:cs="Times New Roman"/>
          <w:color w:val="000000"/>
          <w:sz w:val="28"/>
          <w:szCs w:val="28"/>
          <w:lang w:eastAsia="ru-RU"/>
        </w:rPr>
        <w:t xml:space="preserve">, що вказує на середній рівень тривожності. Отже, досліджувані діти демонструють різні середні показники тривожності від високого до низького. При цьому </w:t>
      </w:r>
      <w:r w:rsidR="004D1F91" w:rsidRPr="00B0111A">
        <w:rPr>
          <w:rFonts w:ascii="Times New Roman" w:eastAsia="Times New Roman" w:hAnsi="Times New Roman" w:cs="Times New Roman"/>
          <w:color w:val="000000"/>
          <w:sz w:val="28"/>
          <w:szCs w:val="28"/>
          <w:lang w:eastAsia="ru-RU"/>
        </w:rPr>
        <w:t xml:space="preserve">62,5 </w:t>
      </w:r>
      <w:r w:rsidRPr="00B0111A">
        <w:rPr>
          <w:rFonts w:ascii="Times New Roman" w:eastAsia="Times New Roman" w:hAnsi="Times New Roman" w:cs="Times New Roman"/>
          <w:color w:val="000000"/>
          <w:sz w:val="28"/>
          <w:szCs w:val="28"/>
          <w:lang w:eastAsia="ru-RU"/>
        </w:rPr>
        <w:t>% з них мають високий та підвищений рівень загальної тривожності (табл.2.1).</w:t>
      </w:r>
    </w:p>
    <w:p w14:paraId="7E7755C3" w14:textId="327646CF" w:rsidR="00D93102" w:rsidRPr="00B0111A" w:rsidRDefault="00D93102" w:rsidP="00D93102">
      <w:pPr>
        <w:widowControl w:val="0"/>
        <w:spacing w:after="0" w:line="360" w:lineRule="auto"/>
        <w:ind w:firstLine="709"/>
        <w:jc w:val="right"/>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lastRenderedPageBreak/>
        <w:t>Таблиця 2.1</w:t>
      </w:r>
    </w:p>
    <w:p w14:paraId="43220D61" w14:textId="77777777" w:rsidR="00D93102" w:rsidRPr="00B0111A" w:rsidRDefault="00D93102" w:rsidP="00D93102">
      <w:pPr>
        <w:widowControl w:val="0"/>
        <w:spacing w:after="0" w:line="360" w:lineRule="auto"/>
        <w:ind w:firstLine="709"/>
        <w:jc w:val="center"/>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 xml:space="preserve">Індекс тривожності у дітей </w:t>
      </w:r>
    </w:p>
    <w:tbl>
      <w:tblPr>
        <w:tblStyle w:val="a9"/>
        <w:tblW w:w="5000" w:type="pct"/>
        <w:tblLook w:val="0000" w:firstRow="0" w:lastRow="0" w:firstColumn="0" w:lastColumn="0" w:noHBand="0" w:noVBand="0"/>
      </w:tblPr>
      <w:tblGrid>
        <w:gridCol w:w="2560"/>
        <w:gridCol w:w="3355"/>
        <w:gridCol w:w="3430"/>
      </w:tblGrid>
      <w:tr w:rsidR="00D93102" w:rsidRPr="00B0111A" w14:paraId="1CF071BA" w14:textId="77777777" w:rsidTr="00D73766">
        <w:tc>
          <w:tcPr>
            <w:tcW w:w="1370" w:type="pct"/>
          </w:tcPr>
          <w:p w14:paraId="0C681FAD" w14:textId="77777777" w:rsidR="00D93102" w:rsidRPr="00B0111A" w:rsidRDefault="00D93102" w:rsidP="00D73766">
            <w:pPr>
              <w:widowControl w:val="0"/>
              <w:autoSpaceDE w:val="0"/>
              <w:autoSpaceDN w:val="0"/>
              <w:adjustRightInd w:val="0"/>
              <w:spacing w:line="240" w:lineRule="auto"/>
              <w:jc w:val="center"/>
              <w:rPr>
                <w:rFonts w:ascii="Times New Roman" w:hAnsi="Times New Roman" w:cs="Times New Roman"/>
                <w:sz w:val="24"/>
                <w:szCs w:val="24"/>
              </w:rPr>
            </w:pPr>
            <w:r w:rsidRPr="00B0111A">
              <w:rPr>
                <w:rFonts w:ascii="Times New Roman" w:hAnsi="Times New Roman" w:cs="Times New Roman"/>
                <w:sz w:val="24"/>
                <w:szCs w:val="24"/>
              </w:rPr>
              <w:t xml:space="preserve">Бал </w:t>
            </w:r>
          </w:p>
        </w:tc>
        <w:tc>
          <w:tcPr>
            <w:tcW w:w="1795" w:type="pct"/>
          </w:tcPr>
          <w:p w14:paraId="1193F6BC" w14:textId="77777777" w:rsidR="00D93102" w:rsidRPr="00B0111A" w:rsidRDefault="00D93102" w:rsidP="00D73766">
            <w:pPr>
              <w:widowControl w:val="0"/>
              <w:autoSpaceDE w:val="0"/>
              <w:autoSpaceDN w:val="0"/>
              <w:adjustRightInd w:val="0"/>
              <w:spacing w:line="240" w:lineRule="auto"/>
              <w:jc w:val="center"/>
              <w:rPr>
                <w:rFonts w:ascii="Times New Roman" w:hAnsi="Times New Roman" w:cs="Times New Roman"/>
                <w:color w:val="000000"/>
                <w:sz w:val="24"/>
                <w:szCs w:val="24"/>
              </w:rPr>
            </w:pPr>
            <w:r w:rsidRPr="00B0111A">
              <w:rPr>
                <w:rFonts w:ascii="Times New Roman" w:hAnsi="Times New Roman" w:cs="Times New Roman"/>
                <w:color w:val="000000"/>
                <w:sz w:val="24"/>
                <w:szCs w:val="24"/>
              </w:rPr>
              <w:t>Частота</w:t>
            </w:r>
          </w:p>
        </w:tc>
        <w:tc>
          <w:tcPr>
            <w:tcW w:w="1835" w:type="pct"/>
          </w:tcPr>
          <w:p w14:paraId="746D3753" w14:textId="77777777" w:rsidR="00D93102" w:rsidRPr="00B0111A" w:rsidRDefault="00D93102" w:rsidP="00D73766">
            <w:pPr>
              <w:widowControl w:val="0"/>
              <w:autoSpaceDE w:val="0"/>
              <w:autoSpaceDN w:val="0"/>
              <w:adjustRightInd w:val="0"/>
              <w:spacing w:line="240" w:lineRule="auto"/>
              <w:jc w:val="center"/>
              <w:rPr>
                <w:rFonts w:ascii="Times New Roman" w:hAnsi="Times New Roman" w:cs="Times New Roman"/>
                <w:color w:val="000000"/>
                <w:sz w:val="24"/>
                <w:szCs w:val="24"/>
              </w:rPr>
            </w:pPr>
            <w:r w:rsidRPr="00B0111A">
              <w:rPr>
                <w:rFonts w:ascii="Times New Roman" w:hAnsi="Times New Roman" w:cs="Times New Roman"/>
                <w:color w:val="000000"/>
                <w:sz w:val="24"/>
                <w:szCs w:val="24"/>
              </w:rPr>
              <w:t xml:space="preserve">Відсоток </w:t>
            </w:r>
          </w:p>
        </w:tc>
      </w:tr>
      <w:tr w:rsidR="00D93102" w:rsidRPr="00B0111A" w14:paraId="7713C941" w14:textId="77777777" w:rsidTr="00D73766">
        <w:tc>
          <w:tcPr>
            <w:tcW w:w="1370" w:type="pct"/>
          </w:tcPr>
          <w:p w14:paraId="5B678C63" w14:textId="77777777" w:rsidR="00D93102" w:rsidRPr="00B0111A" w:rsidRDefault="00D93102" w:rsidP="00D73766">
            <w:pPr>
              <w:widowControl w:val="0"/>
              <w:autoSpaceDE w:val="0"/>
              <w:autoSpaceDN w:val="0"/>
              <w:adjustRightInd w:val="0"/>
              <w:spacing w:line="240" w:lineRule="auto"/>
              <w:rPr>
                <w:rFonts w:ascii="Times New Roman" w:hAnsi="Times New Roman" w:cs="Times New Roman"/>
                <w:sz w:val="24"/>
                <w:szCs w:val="24"/>
              </w:rPr>
            </w:pPr>
            <w:r w:rsidRPr="00B0111A">
              <w:rPr>
                <w:rFonts w:ascii="Times New Roman" w:hAnsi="Times New Roman" w:cs="Times New Roman"/>
                <w:sz w:val="24"/>
                <w:szCs w:val="24"/>
              </w:rPr>
              <w:t>21,00</w:t>
            </w:r>
          </w:p>
        </w:tc>
        <w:tc>
          <w:tcPr>
            <w:tcW w:w="1795" w:type="pct"/>
          </w:tcPr>
          <w:p w14:paraId="2E81AB93" w14:textId="2CE1FDA3"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2</w:t>
            </w:r>
          </w:p>
        </w:tc>
        <w:tc>
          <w:tcPr>
            <w:tcW w:w="1835" w:type="pct"/>
          </w:tcPr>
          <w:p w14:paraId="3F9FF8AD" w14:textId="3BA64449"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12,5</w:t>
            </w:r>
          </w:p>
        </w:tc>
      </w:tr>
      <w:tr w:rsidR="00D93102" w:rsidRPr="00B0111A" w14:paraId="18D596EF" w14:textId="77777777" w:rsidTr="00D73766">
        <w:tc>
          <w:tcPr>
            <w:tcW w:w="1370" w:type="pct"/>
          </w:tcPr>
          <w:p w14:paraId="5BAB9EB3" w14:textId="5CCCB90D" w:rsidR="00D93102" w:rsidRPr="00B0111A" w:rsidRDefault="00D93102" w:rsidP="00D73766">
            <w:pPr>
              <w:widowControl w:val="0"/>
              <w:autoSpaceDE w:val="0"/>
              <w:autoSpaceDN w:val="0"/>
              <w:adjustRightInd w:val="0"/>
              <w:spacing w:line="240" w:lineRule="auto"/>
              <w:rPr>
                <w:rFonts w:ascii="Times New Roman" w:hAnsi="Times New Roman" w:cs="Times New Roman"/>
                <w:sz w:val="24"/>
                <w:szCs w:val="24"/>
              </w:rPr>
            </w:pPr>
            <w:r w:rsidRPr="00B0111A">
              <w:rPr>
                <w:rFonts w:ascii="Times New Roman" w:hAnsi="Times New Roman" w:cs="Times New Roman"/>
                <w:sz w:val="24"/>
                <w:szCs w:val="24"/>
              </w:rPr>
              <w:t>3</w:t>
            </w:r>
            <w:r w:rsidR="00BF551C" w:rsidRPr="00B0111A">
              <w:rPr>
                <w:rFonts w:ascii="Times New Roman" w:hAnsi="Times New Roman" w:cs="Times New Roman"/>
                <w:sz w:val="24"/>
                <w:szCs w:val="24"/>
              </w:rPr>
              <w:t>5</w:t>
            </w:r>
            <w:r w:rsidRPr="00B0111A">
              <w:rPr>
                <w:rFonts w:ascii="Times New Roman" w:hAnsi="Times New Roman" w:cs="Times New Roman"/>
                <w:sz w:val="24"/>
                <w:szCs w:val="24"/>
              </w:rPr>
              <w:t>,00</w:t>
            </w:r>
          </w:p>
        </w:tc>
        <w:tc>
          <w:tcPr>
            <w:tcW w:w="1795" w:type="pct"/>
          </w:tcPr>
          <w:p w14:paraId="61F41B42" w14:textId="258F9E12"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4</w:t>
            </w:r>
          </w:p>
        </w:tc>
        <w:tc>
          <w:tcPr>
            <w:tcW w:w="1835" w:type="pct"/>
          </w:tcPr>
          <w:p w14:paraId="6CC691D5" w14:textId="4EA0E713"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25</w:t>
            </w:r>
          </w:p>
        </w:tc>
      </w:tr>
      <w:tr w:rsidR="00D93102" w:rsidRPr="00B0111A" w14:paraId="1DB3A16E" w14:textId="77777777" w:rsidTr="00D73766">
        <w:tc>
          <w:tcPr>
            <w:tcW w:w="1370" w:type="pct"/>
          </w:tcPr>
          <w:p w14:paraId="550C20B8" w14:textId="77E9DAF3" w:rsidR="00D93102" w:rsidRPr="00B0111A" w:rsidRDefault="00962F14" w:rsidP="00D73766">
            <w:pPr>
              <w:widowControl w:val="0"/>
              <w:autoSpaceDE w:val="0"/>
              <w:autoSpaceDN w:val="0"/>
              <w:adjustRightInd w:val="0"/>
              <w:spacing w:line="240" w:lineRule="auto"/>
              <w:rPr>
                <w:rFonts w:ascii="Times New Roman" w:hAnsi="Times New Roman" w:cs="Times New Roman"/>
                <w:sz w:val="24"/>
                <w:szCs w:val="24"/>
              </w:rPr>
            </w:pPr>
            <w:r w:rsidRPr="00B0111A">
              <w:rPr>
                <w:rFonts w:ascii="Times New Roman" w:hAnsi="Times New Roman" w:cs="Times New Roman"/>
                <w:sz w:val="24"/>
                <w:szCs w:val="24"/>
              </w:rPr>
              <w:t>42</w:t>
            </w:r>
            <w:r w:rsidR="00D93102" w:rsidRPr="00B0111A">
              <w:rPr>
                <w:rFonts w:ascii="Times New Roman" w:hAnsi="Times New Roman" w:cs="Times New Roman"/>
                <w:sz w:val="24"/>
                <w:szCs w:val="24"/>
              </w:rPr>
              <w:t>,00</w:t>
            </w:r>
          </w:p>
        </w:tc>
        <w:tc>
          <w:tcPr>
            <w:tcW w:w="1795" w:type="pct"/>
          </w:tcPr>
          <w:p w14:paraId="4D502123" w14:textId="45D85B5C"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2</w:t>
            </w:r>
          </w:p>
        </w:tc>
        <w:tc>
          <w:tcPr>
            <w:tcW w:w="1835" w:type="pct"/>
          </w:tcPr>
          <w:p w14:paraId="161423F1" w14:textId="3B236D76"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12,5</w:t>
            </w:r>
          </w:p>
        </w:tc>
      </w:tr>
      <w:tr w:rsidR="00D93102" w:rsidRPr="00B0111A" w14:paraId="0EFE5F81" w14:textId="77777777" w:rsidTr="00D73766">
        <w:tc>
          <w:tcPr>
            <w:tcW w:w="1370" w:type="pct"/>
          </w:tcPr>
          <w:p w14:paraId="0F44BA60" w14:textId="77777777" w:rsidR="00D93102" w:rsidRPr="00B0111A" w:rsidRDefault="00D93102" w:rsidP="00D73766">
            <w:pPr>
              <w:widowControl w:val="0"/>
              <w:autoSpaceDE w:val="0"/>
              <w:autoSpaceDN w:val="0"/>
              <w:adjustRightInd w:val="0"/>
              <w:spacing w:line="240" w:lineRule="auto"/>
              <w:rPr>
                <w:rFonts w:ascii="Times New Roman" w:hAnsi="Times New Roman" w:cs="Times New Roman"/>
                <w:sz w:val="24"/>
                <w:szCs w:val="24"/>
              </w:rPr>
            </w:pPr>
            <w:r w:rsidRPr="00B0111A">
              <w:rPr>
                <w:rFonts w:ascii="Times New Roman" w:hAnsi="Times New Roman" w:cs="Times New Roman"/>
                <w:sz w:val="24"/>
                <w:szCs w:val="24"/>
              </w:rPr>
              <w:t>57,00</w:t>
            </w:r>
          </w:p>
        </w:tc>
        <w:tc>
          <w:tcPr>
            <w:tcW w:w="1795" w:type="pct"/>
          </w:tcPr>
          <w:p w14:paraId="5AAEBE4E" w14:textId="5EF626A8"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4</w:t>
            </w:r>
          </w:p>
        </w:tc>
        <w:tc>
          <w:tcPr>
            <w:tcW w:w="1835" w:type="pct"/>
          </w:tcPr>
          <w:p w14:paraId="7CC79079" w14:textId="32CBEA73"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25</w:t>
            </w:r>
          </w:p>
        </w:tc>
      </w:tr>
      <w:tr w:rsidR="00D93102" w:rsidRPr="00B0111A" w14:paraId="03C526B3" w14:textId="77777777" w:rsidTr="00D73766">
        <w:tc>
          <w:tcPr>
            <w:tcW w:w="1370" w:type="pct"/>
          </w:tcPr>
          <w:p w14:paraId="4FA2A0EB" w14:textId="77777777" w:rsidR="00D93102" w:rsidRPr="00B0111A" w:rsidRDefault="00D93102" w:rsidP="00D73766">
            <w:pPr>
              <w:widowControl w:val="0"/>
              <w:autoSpaceDE w:val="0"/>
              <w:autoSpaceDN w:val="0"/>
              <w:adjustRightInd w:val="0"/>
              <w:spacing w:line="240" w:lineRule="auto"/>
              <w:rPr>
                <w:rFonts w:ascii="Times New Roman" w:hAnsi="Times New Roman" w:cs="Times New Roman"/>
                <w:sz w:val="24"/>
                <w:szCs w:val="24"/>
              </w:rPr>
            </w:pPr>
            <w:r w:rsidRPr="00B0111A">
              <w:rPr>
                <w:rFonts w:ascii="Times New Roman" w:hAnsi="Times New Roman" w:cs="Times New Roman"/>
                <w:sz w:val="24"/>
                <w:szCs w:val="24"/>
              </w:rPr>
              <w:t>64,00</w:t>
            </w:r>
          </w:p>
        </w:tc>
        <w:tc>
          <w:tcPr>
            <w:tcW w:w="1795" w:type="pct"/>
          </w:tcPr>
          <w:p w14:paraId="2D043508" w14:textId="43397DE5"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3</w:t>
            </w:r>
          </w:p>
        </w:tc>
        <w:tc>
          <w:tcPr>
            <w:tcW w:w="1835" w:type="pct"/>
          </w:tcPr>
          <w:p w14:paraId="15734FB2" w14:textId="157F0A82" w:rsidR="00D93102" w:rsidRPr="00B0111A" w:rsidRDefault="00962F14"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18,75</w:t>
            </w:r>
          </w:p>
        </w:tc>
      </w:tr>
      <w:tr w:rsidR="00D93102" w:rsidRPr="00B0111A" w14:paraId="1767FE66" w14:textId="77777777" w:rsidTr="00D73766">
        <w:tc>
          <w:tcPr>
            <w:tcW w:w="1370" w:type="pct"/>
          </w:tcPr>
          <w:p w14:paraId="3D6A5BFF" w14:textId="22AACBA1" w:rsidR="00D93102" w:rsidRPr="00B0111A" w:rsidRDefault="00D93102" w:rsidP="00D73766">
            <w:pPr>
              <w:widowControl w:val="0"/>
              <w:autoSpaceDE w:val="0"/>
              <w:autoSpaceDN w:val="0"/>
              <w:adjustRightInd w:val="0"/>
              <w:spacing w:line="240" w:lineRule="auto"/>
              <w:rPr>
                <w:rFonts w:ascii="Times New Roman" w:hAnsi="Times New Roman" w:cs="Times New Roman"/>
                <w:sz w:val="24"/>
                <w:szCs w:val="24"/>
              </w:rPr>
            </w:pPr>
            <w:r w:rsidRPr="00B0111A">
              <w:rPr>
                <w:rFonts w:ascii="Times New Roman" w:hAnsi="Times New Roman" w:cs="Times New Roman"/>
                <w:sz w:val="24"/>
                <w:szCs w:val="24"/>
              </w:rPr>
              <w:t>7</w:t>
            </w:r>
            <w:r w:rsidR="00BF551C" w:rsidRPr="00B0111A">
              <w:rPr>
                <w:rFonts w:ascii="Times New Roman" w:hAnsi="Times New Roman" w:cs="Times New Roman"/>
                <w:sz w:val="24"/>
                <w:szCs w:val="24"/>
              </w:rPr>
              <w:t>8</w:t>
            </w:r>
            <w:r w:rsidRPr="00B0111A">
              <w:rPr>
                <w:rFonts w:ascii="Times New Roman" w:hAnsi="Times New Roman" w:cs="Times New Roman"/>
                <w:sz w:val="24"/>
                <w:szCs w:val="24"/>
              </w:rPr>
              <w:t>,00</w:t>
            </w:r>
          </w:p>
        </w:tc>
        <w:tc>
          <w:tcPr>
            <w:tcW w:w="1795" w:type="pct"/>
          </w:tcPr>
          <w:p w14:paraId="34581D9B" w14:textId="77777777" w:rsidR="00D93102" w:rsidRPr="00B0111A" w:rsidRDefault="00D93102"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1</w:t>
            </w:r>
          </w:p>
        </w:tc>
        <w:tc>
          <w:tcPr>
            <w:tcW w:w="1835" w:type="pct"/>
          </w:tcPr>
          <w:p w14:paraId="3374803A" w14:textId="022FAB38" w:rsidR="00D93102" w:rsidRPr="00B0111A" w:rsidRDefault="00D93102"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6,</w:t>
            </w:r>
            <w:r w:rsidR="00962F14" w:rsidRPr="00B0111A">
              <w:rPr>
                <w:rFonts w:ascii="Times New Roman" w:hAnsi="Times New Roman" w:cs="Times New Roman"/>
                <w:color w:val="000000"/>
                <w:sz w:val="24"/>
                <w:szCs w:val="24"/>
              </w:rPr>
              <w:t>25</w:t>
            </w:r>
          </w:p>
        </w:tc>
      </w:tr>
      <w:tr w:rsidR="00D93102" w:rsidRPr="00B0111A" w14:paraId="6F5C774C" w14:textId="77777777" w:rsidTr="00D73766">
        <w:tc>
          <w:tcPr>
            <w:tcW w:w="1370" w:type="pct"/>
          </w:tcPr>
          <w:p w14:paraId="0B9753EB" w14:textId="77777777" w:rsidR="00D93102" w:rsidRPr="00B0111A" w:rsidRDefault="00D93102" w:rsidP="00D73766">
            <w:pPr>
              <w:widowControl w:val="0"/>
              <w:autoSpaceDE w:val="0"/>
              <w:autoSpaceDN w:val="0"/>
              <w:adjustRightInd w:val="0"/>
              <w:spacing w:line="240" w:lineRule="auto"/>
              <w:rPr>
                <w:rFonts w:ascii="Times New Roman" w:hAnsi="Times New Roman" w:cs="Times New Roman"/>
                <w:sz w:val="24"/>
                <w:szCs w:val="24"/>
              </w:rPr>
            </w:pPr>
            <w:r w:rsidRPr="00B0111A">
              <w:rPr>
                <w:rFonts w:ascii="Times New Roman" w:hAnsi="Times New Roman" w:cs="Times New Roman"/>
                <w:sz w:val="24"/>
                <w:szCs w:val="24"/>
              </w:rPr>
              <w:t xml:space="preserve">Всього </w:t>
            </w:r>
          </w:p>
        </w:tc>
        <w:tc>
          <w:tcPr>
            <w:tcW w:w="1795" w:type="pct"/>
          </w:tcPr>
          <w:p w14:paraId="477B0F13" w14:textId="7885E27F" w:rsidR="00D93102" w:rsidRPr="00B0111A" w:rsidRDefault="00D93102"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1</w:t>
            </w:r>
            <w:r w:rsidR="00962F14" w:rsidRPr="00B0111A">
              <w:rPr>
                <w:rFonts w:ascii="Times New Roman" w:hAnsi="Times New Roman" w:cs="Times New Roman"/>
                <w:color w:val="000000"/>
                <w:sz w:val="24"/>
                <w:szCs w:val="24"/>
              </w:rPr>
              <w:t>6</w:t>
            </w:r>
          </w:p>
        </w:tc>
        <w:tc>
          <w:tcPr>
            <w:tcW w:w="1835" w:type="pct"/>
          </w:tcPr>
          <w:p w14:paraId="56FE284A" w14:textId="77777777" w:rsidR="00D93102" w:rsidRPr="00B0111A" w:rsidRDefault="00D93102" w:rsidP="00D73766">
            <w:pPr>
              <w:widowControl w:val="0"/>
              <w:autoSpaceDE w:val="0"/>
              <w:autoSpaceDN w:val="0"/>
              <w:adjustRightInd w:val="0"/>
              <w:spacing w:line="240" w:lineRule="auto"/>
              <w:jc w:val="right"/>
              <w:rPr>
                <w:rFonts w:ascii="Times New Roman" w:hAnsi="Times New Roman" w:cs="Times New Roman"/>
                <w:color w:val="000000"/>
                <w:sz w:val="24"/>
                <w:szCs w:val="24"/>
              </w:rPr>
            </w:pPr>
            <w:r w:rsidRPr="00B0111A">
              <w:rPr>
                <w:rFonts w:ascii="Times New Roman" w:hAnsi="Times New Roman" w:cs="Times New Roman"/>
                <w:color w:val="000000"/>
                <w:sz w:val="24"/>
                <w:szCs w:val="24"/>
              </w:rPr>
              <w:t>100,0</w:t>
            </w:r>
          </w:p>
        </w:tc>
      </w:tr>
    </w:tbl>
    <w:p w14:paraId="49598556" w14:textId="77777777" w:rsidR="00D93102" w:rsidRPr="00B0111A" w:rsidRDefault="00D93102" w:rsidP="00D93102">
      <w:pPr>
        <w:widowControl w:val="0"/>
        <w:autoSpaceDE w:val="0"/>
        <w:autoSpaceDN w:val="0"/>
        <w:adjustRightInd w:val="0"/>
        <w:spacing w:after="0" w:line="360" w:lineRule="auto"/>
        <w:ind w:firstLine="709"/>
        <w:rPr>
          <w:rFonts w:ascii="Times New Roman" w:hAnsi="Times New Roman" w:cs="Times New Roman"/>
          <w:sz w:val="28"/>
          <w:szCs w:val="28"/>
        </w:rPr>
      </w:pPr>
    </w:p>
    <w:p w14:paraId="0A5D0F49" w14:textId="56B35DF9" w:rsidR="00D93102" w:rsidRPr="00B0111A" w:rsidRDefault="00D93102" w:rsidP="00D9310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 xml:space="preserve">Якісний аналіз отриманих результатів дозволяє встановити, що рівень тривожності за методикою «Вибери потрібне обличчя» Р. Теммла, М. Дорки і В. Амен у досліджуваних підвищений. За малюнком №1 «Діти грають (емоційно позитивна ситуація)» встановлено, що в </w:t>
      </w:r>
      <w:r w:rsidR="00A70481" w:rsidRPr="00B0111A">
        <w:rPr>
          <w:rFonts w:ascii="Times New Roman" w:eastAsia="Times New Roman" w:hAnsi="Times New Roman" w:cs="Times New Roman"/>
          <w:color w:val="000000"/>
          <w:sz w:val="28"/>
          <w:szCs w:val="28"/>
          <w:lang w:eastAsia="ru-RU"/>
        </w:rPr>
        <w:t>8</w:t>
      </w:r>
      <w:r w:rsidR="004A2F87" w:rsidRPr="00B0111A">
        <w:rPr>
          <w:rFonts w:ascii="Times New Roman" w:eastAsia="Times New Roman" w:hAnsi="Times New Roman" w:cs="Times New Roman"/>
          <w:color w:val="000000"/>
          <w:sz w:val="28"/>
          <w:szCs w:val="28"/>
          <w:lang w:eastAsia="ru-RU"/>
        </w:rPr>
        <w:t>1,25</w:t>
      </w:r>
      <w:r w:rsidRPr="00B0111A">
        <w:rPr>
          <w:rFonts w:ascii="Times New Roman" w:eastAsia="Times New Roman" w:hAnsi="Times New Roman" w:cs="Times New Roman"/>
          <w:color w:val="000000"/>
          <w:sz w:val="28"/>
          <w:szCs w:val="28"/>
          <w:lang w:eastAsia="ru-RU"/>
        </w:rPr>
        <w:t xml:space="preserve">% зафіксована емоційно позитивна реакція. Однак, було встановлено, що у </w:t>
      </w:r>
      <w:r w:rsidR="00FF0051" w:rsidRPr="00B0111A">
        <w:rPr>
          <w:rFonts w:ascii="Times New Roman" w:eastAsia="Times New Roman" w:hAnsi="Times New Roman" w:cs="Times New Roman"/>
          <w:color w:val="000000"/>
          <w:sz w:val="28"/>
          <w:szCs w:val="28"/>
          <w:lang w:eastAsia="ru-RU"/>
        </w:rPr>
        <w:t>18,75</w:t>
      </w:r>
      <w:r w:rsidRPr="00B0111A">
        <w:rPr>
          <w:rFonts w:ascii="Times New Roman" w:eastAsia="Times New Roman" w:hAnsi="Times New Roman" w:cs="Times New Roman"/>
          <w:color w:val="000000"/>
          <w:sz w:val="28"/>
          <w:szCs w:val="28"/>
          <w:lang w:eastAsia="ru-RU"/>
        </w:rPr>
        <w:t>% виникає негативна емоційна реакція, яка вказує на незадоволеність власни</w:t>
      </w:r>
      <w:r w:rsidR="006D7813" w:rsidRPr="00B0111A">
        <w:rPr>
          <w:rFonts w:ascii="Times New Roman" w:eastAsia="Times New Roman" w:hAnsi="Times New Roman" w:cs="Times New Roman"/>
          <w:color w:val="000000"/>
          <w:sz w:val="28"/>
          <w:szCs w:val="28"/>
          <w:lang w:eastAsia="ru-RU"/>
        </w:rPr>
        <w:t>ми відносинами з іншими дітьми</w:t>
      </w:r>
      <w:r w:rsidRPr="00B0111A">
        <w:rPr>
          <w:rFonts w:ascii="Times New Roman" w:eastAsia="Times New Roman" w:hAnsi="Times New Roman" w:cs="Times New Roman"/>
          <w:color w:val="000000"/>
          <w:sz w:val="28"/>
          <w:szCs w:val="28"/>
          <w:lang w:eastAsia="ru-RU"/>
        </w:rPr>
        <w:t xml:space="preserve"> або з батьками</w:t>
      </w:r>
      <w:r w:rsidR="006D7813" w:rsidRPr="00B0111A">
        <w:rPr>
          <w:rFonts w:ascii="Times New Roman" w:eastAsia="Times New Roman" w:hAnsi="Times New Roman" w:cs="Times New Roman"/>
          <w:color w:val="000000"/>
          <w:sz w:val="28"/>
          <w:szCs w:val="28"/>
          <w:lang w:eastAsia="ru-RU"/>
        </w:rPr>
        <w:t>,</w:t>
      </w:r>
      <w:r w:rsidRPr="00B0111A">
        <w:rPr>
          <w:rFonts w:ascii="Times New Roman" w:eastAsia="Times New Roman" w:hAnsi="Times New Roman" w:cs="Times New Roman"/>
          <w:color w:val="000000"/>
          <w:sz w:val="28"/>
          <w:szCs w:val="28"/>
          <w:lang w:eastAsia="ru-RU"/>
        </w:rPr>
        <w:t xml:space="preserve"> про обмеження ними часу гри і спілкування з друзями.</w:t>
      </w:r>
    </w:p>
    <w:p w14:paraId="2F200B3C" w14:textId="4A323CFF" w:rsidR="00D93102" w:rsidRPr="00B0111A" w:rsidRDefault="00D93102" w:rsidP="00D9310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 xml:space="preserve">За малюнком №2 встановлено, що високий рівень тривожності, пов'язаний з ревнощами до сиблингів або у випадках, коли мама ставить в приклад більш успішного і слухняного брата (сестру) або когось із її друзів. Так, негативну реакцію демонструють </w:t>
      </w:r>
      <w:r w:rsidR="00FF0051" w:rsidRPr="00B0111A">
        <w:rPr>
          <w:rFonts w:ascii="Times New Roman" w:eastAsia="Times New Roman" w:hAnsi="Times New Roman" w:cs="Times New Roman"/>
          <w:color w:val="000000"/>
          <w:sz w:val="28"/>
          <w:szCs w:val="28"/>
          <w:lang w:eastAsia="ru-RU"/>
        </w:rPr>
        <w:t>37,5</w:t>
      </w:r>
      <w:r w:rsidRPr="00B0111A">
        <w:rPr>
          <w:rFonts w:ascii="Times New Roman" w:eastAsia="Times New Roman" w:hAnsi="Times New Roman" w:cs="Times New Roman"/>
          <w:color w:val="000000"/>
          <w:sz w:val="28"/>
          <w:szCs w:val="28"/>
          <w:lang w:eastAsia="ru-RU"/>
        </w:rPr>
        <w:t xml:space="preserve">%, решта, </w:t>
      </w:r>
      <w:r w:rsidR="00FF0051" w:rsidRPr="00B0111A">
        <w:rPr>
          <w:rFonts w:ascii="Times New Roman" w:eastAsia="Times New Roman" w:hAnsi="Times New Roman" w:cs="Times New Roman"/>
          <w:color w:val="000000"/>
          <w:sz w:val="28"/>
          <w:szCs w:val="28"/>
          <w:lang w:eastAsia="ru-RU"/>
        </w:rPr>
        <w:t>62,5</w:t>
      </w:r>
      <w:r w:rsidRPr="00B0111A">
        <w:rPr>
          <w:rFonts w:ascii="Times New Roman" w:eastAsia="Times New Roman" w:hAnsi="Times New Roman" w:cs="Times New Roman"/>
          <w:color w:val="000000"/>
          <w:sz w:val="28"/>
          <w:szCs w:val="28"/>
          <w:lang w:eastAsia="ru-RU"/>
        </w:rPr>
        <w:t xml:space="preserve">% - дають позитивну реакцію. </w:t>
      </w:r>
    </w:p>
    <w:p w14:paraId="7B5BBA9C" w14:textId="6FE4F223" w:rsidR="00D93102" w:rsidRPr="00B0111A" w:rsidRDefault="00D93102" w:rsidP="00D9310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 xml:space="preserve">За малюнком №3 встановлено наступне: </w:t>
      </w:r>
      <w:r w:rsidR="00FF0051" w:rsidRPr="00B0111A">
        <w:rPr>
          <w:rFonts w:ascii="Times New Roman" w:eastAsia="Times New Roman" w:hAnsi="Times New Roman" w:cs="Times New Roman"/>
          <w:color w:val="000000"/>
          <w:sz w:val="28"/>
          <w:szCs w:val="28"/>
          <w:lang w:eastAsia="ru-RU"/>
        </w:rPr>
        <w:t>100</w:t>
      </w:r>
      <w:r w:rsidRPr="00B0111A">
        <w:rPr>
          <w:rFonts w:ascii="Times New Roman" w:eastAsia="Times New Roman" w:hAnsi="Times New Roman" w:cs="Times New Roman"/>
          <w:color w:val="000000"/>
          <w:sz w:val="28"/>
          <w:szCs w:val="28"/>
          <w:lang w:eastAsia="ru-RU"/>
        </w:rPr>
        <w:t xml:space="preserve">% виявляють рівень тривожності, пов'язаний зі сприйняттям дитини як суб'єкта агресії. </w:t>
      </w:r>
    </w:p>
    <w:p w14:paraId="0912ED42" w14:textId="399BEF91" w:rsidR="00D93102" w:rsidRPr="00B0111A" w:rsidRDefault="00D93102" w:rsidP="00D9310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 xml:space="preserve">За малюнком №4 отримані результати: </w:t>
      </w:r>
      <w:r w:rsidR="00FF0051" w:rsidRPr="00B0111A">
        <w:rPr>
          <w:rFonts w:ascii="Times New Roman" w:eastAsia="Times New Roman" w:hAnsi="Times New Roman" w:cs="Times New Roman"/>
          <w:color w:val="000000"/>
          <w:sz w:val="28"/>
          <w:szCs w:val="28"/>
          <w:lang w:eastAsia="ru-RU"/>
        </w:rPr>
        <w:t>75</w:t>
      </w:r>
      <w:r w:rsidRPr="00B0111A">
        <w:rPr>
          <w:rFonts w:ascii="Times New Roman" w:eastAsia="Times New Roman" w:hAnsi="Times New Roman" w:cs="Times New Roman"/>
          <w:color w:val="000000"/>
          <w:sz w:val="28"/>
          <w:szCs w:val="28"/>
          <w:lang w:eastAsia="ru-RU"/>
        </w:rPr>
        <w:t xml:space="preserve">% демонструють позитивний результат і, відповідно, </w:t>
      </w:r>
      <w:r w:rsidR="00FF0051" w:rsidRPr="00B0111A">
        <w:rPr>
          <w:rFonts w:ascii="Times New Roman" w:eastAsia="Times New Roman" w:hAnsi="Times New Roman" w:cs="Times New Roman"/>
          <w:color w:val="000000"/>
          <w:sz w:val="28"/>
          <w:szCs w:val="28"/>
          <w:lang w:eastAsia="ru-RU"/>
        </w:rPr>
        <w:t>25</w:t>
      </w:r>
      <w:r w:rsidRPr="00B0111A">
        <w:rPr>
          <w:rFonts w:ascii="Times New Roman" w:eastAsia="Times New Roman" w:hAnsi="Times New Roman" w:cs="Times New Roman"/>
          <w:color w:val="000000"/>
          <w:sz w:val="28"/>
          <w:szCs w:val="28"/>
          <w:lang w:eastAsia="ru-RU"/>
        </w:rPr>
        <w:t xml:space="preserve">% мало турбуються про власну зовнішність. Отримані показники по іншим малюнків не виходять за межі середніх. </w:t>
      </w:r>
      <w:r w:rsidRPr="00B0111A">
        <w:rPr>
          <w:rFonts w:ascii="Times New Roman" w:eastAsia="Times New Roman" w:hAnsi="Times New Roman" w:cs="Times New Roman"/>
          <w:color w:val="000000"/>
          <w:sz w:val="28"/>
          <w:szCs w:val="28"/>
          <w:lang w:eastAsia="ru-RU"/>
        </w:rPr>
        <w:lastRenderedPageBreak/>
        <w:t xml:space="preserve">Підсумком є загальний висновок про підвищений рівень тривожності у випробовуваних. </w:t>
      </w:r>
    </w:p>
    <w:p w14:paraId="3624B6BF" w14:textId="4D1166C4" w:rsidR="00D93102" w:rsidRPr="00B0111A" w:rsidRDefault="00D93102" w:rsidP="00D9310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Процентне співвідношення позитивних і негативних виборів представлено в табл.2.2</w:t>
      </w:r>
      <w:r w:rsidR="00396FC3" w:rsidRPr="00B0111A">
        <w:rPr>
          <w:rFonts w:ascii="Times New Roman" w:eastAsia="Times New Roman" w:hAnsi="Times New Roman" w:cs="Times New Roman"/>
          <w:color w:val="000000"/>
          <w:sz w:val="28"/>
          <w:szCs w:val="28"/>
          <w:lang w:eastAsia="ru-RU"/>
        </w:rPr>
        <w:t>.</w:t>
      </w:r>
    </w:p>
    <w:p w14:paraId="398398F3" w14:textId="2FA044A5" w:rsidR="00D93102" w:rsidRPr="00B0111A" w:rsidRDefault="00D93102" w:rsidP="00D93102">
      <w:pPr>
        <w:widowControl w:val="0"/>
        <w:spacing w:after="0" w:line="360" w:lineRule="auto"/>
        <w:ind w:firstLine="709"/>
        <w:jc w:val="right"/>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Таблиця 2.2</w:t>
      </w:r>
    </w:p>
    <w:p w14:paraId="088F7AC5" w14:textId="04E433E7" w:rsidR="00D93102" w:rsidRPr="00B0111A" w:rsidRDefault="00D93102" w:rsidP="00D93102">
      <w:pPr>
        <w:widowControl w:val="0"/>
        <w:spacing w:after="0" w:line="360" w:lineRule="auto"/>
        <w:ind w:firstLine="709"/>
        <w:jc w:val="center"/>
        <w:rPr>
          <w:rFonts w:ascii="Times New Roman" w:eastAsia="Times New Roman" w:hAnsi="Times New Roman" w:cs="Times New Roman"/>
          <w:color w:val="000000"/>
          <w:sz w:val="28"/>
          <w:szCs w:val="28"/>
          <w:lang w:eastAsia="ru-RU"/>
        </w:rPr>
      </w:pPr>
      <w:r w:rsidRPr="00B0111A">
        <w:rPr>
          <w:rFonts w:ascii="Times New Roman" w:eastAsia="Times New Roman" w:hAnsi="Times New Roman" w:cs="Times New Roman"/>
          <w:color w:val="000000"/>
          <w:sz w:val="28"/>
          <w:szCs w:val="28"/>
          <w:lang w:eastAsia="ru-RU"/>
        </w:rPr>
        <w:t xml:space="preserve">Протокол фіксації відповідей (тест Р.Теммла, А.Амена, М.Дорки) </w:t>
      </w:r>
      <w:r w:rsidR="00740133" w:rsidRPr="00B0111A">
        <w:rPr>
          <w:rFonts w:ascii="Times New Roman" w:eastAsia="Times New Roman" w:hAnsi="Times New Roman" w:cs="Times New Roman"/>
          <w:color w:val="000000"/>
          <w:sz w:val="28"/>
          <w:szCs w:val="28"/>
          <w:lang w:eastAsia="ru-RU"/>
        </w:rPr>
        <w:t>(див. Додаток 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3460"/>
        <w:gridCol w:w="1817"/>
        <w:gridCol w:w="1748"/>
      </w:tblGrid>
      <w:tr w:rsidR="00D93102" w:rsidRPr="00B0111A" w14:paraId="43D990B3" w14:textId="77777777" w:rsidTr="00D73766">
        <w:trPr>
          <w:trHeight w:val="242"/>
        </w:trPr>
        <w:tc>
          <w:tcPr>
            <w:tcW w:w="1241" w:type="pct"/>
            <w:vMerge w:val="restart"/>
            <w:tcBorders>
              <w:top w:val="single" w:sz="4" w:space="0" w:color="auto"/>
              <w:left w:val="single" w:sz="4" w:space="0" w:color="auto"/>
              <w:bottom w:val="single" w:sz="4" w:space="0" w:color="auto"/>
              <w:right w:val="single" w:sz="4" w:space="0" w:color="auto"/>
            </w:tcBorders>
          </w:tcPr>
          <w:p w14:paraId="03659EE7"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 xml:space="preserve">Рисунок </w:t>
            </w:r>
          </w:p>
        </w:tc>
        <w:tc>
          <w:tcPr>
            <w:tcW w:w="1851" w:type="pct"/>
            <w:vMerge w:val="restart"/>
            <w:tcBorders>
              <w:top w:val="single" w:sz="4" w:space="0" w:color="auto"/>
              <w:left w:val="single" w:sz="4" w:space="0" w:color="auto"/>
              <w:bottom w:val="single" w:sz="4" w:space="0" w:color="auto"/>
              <w:right w:val="single" w:sz="4" w:space="0" w:color="auto"/>
            </w:tcBorders>
          </w:tcPr>
          <w:p w14:paraId="6C8DB465"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 xml:space="preserve">Вислови </w:t>
            </w:r>
          </w:p>
        </w:tc>
        <w:tc>
          <w:tcPr>
            <w:tcW w:w="1907" w:type="pct"/>
            <w:gridSpan w:val="2"/>
            <w:tcBorders>
              <w:top w:val="single" w:sz="4" w:space="0" w:color="auto"/>
              <w:left w:val="single" w:sz="4" w:space="0" w:color="auto"/>
              <w:bottom w:val="single" w:sz="4" w:space="0" w:color="auto"/>
              <w:right w:val="single" w:sz="4" w:space="0" w:color="auto"/>
            </w:tcBorders>
          </w:tcPr>
          <w:p w14:paraId="134E748A"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 xml:space="preserve">Вибір </w:t>
            </w:r>
          </w:p>
        </w:tc>
      </w:tr>
      <w:tr w:rsidR="00D93102" w:rsidRPr="00B0111A" w14:paraId="3301E4A8" w14:textId="77777777" w:rsidTr="00D73766">
        <w:trPr>
          <w:trHeight w:val="145"/>
        </w:trPr>
        <w:tc>
          <w:tcPr>
            <w:tcW w:w="1241" w:type="pct"/>
            <w:vMerge/>
            <w:tcBorders>
              <w:top w:val="single" w:sz="4" w:space="0" w:color="auto"/>
              <w:left w:val="single" w:sz="4" w:space="0" w:color="auto"/>
              <w:bottom w:val="single" w:sz="4" w:space="0" w:color="auto"/>
              <w:right w:val="single" w:sz="4" w:space="0" w:color="auto"/>
            </w:tcBorders>
            <w:vAlign w:val="center"/>
          </w:tcPr>
          <w:p w14:paraId="0C90F035" w14:textId="77777777" w:rsidR="00D93102" w:rsidRPr="00B0111A" w:rsidRDefault="00D93102" w:rsidP="00D73766">
            <w:pPr>
              <w:widowControl w:val="0"/>
              <w:spacing w:after="0"/>
              <w:rPr>
                <w:rFonts w:ascii="Times New Roman" w:hAnsi="Times New Roman" w:cs="Times New Roman"/>
                <w:b/>
                <w:sz w:val="24"/>
                <w:szCs w:val="24"/>
              </w:rPr>
            </w:pPr>
          </w:p>
        </w:tc>
        <w:tc>
          <w:tcPr>
            <w:tcW w:w="1851" w:type="pct"/>
            <w:vMerge/>
            <w:tcBorders>
              <w:top w:val="single" w:sz="4" w:space="0" w:color="auto"/>
              <w:left w:val="single" w:sz="4" w:space="0" w:color="auto"/>
              <w:bottom w:val="single" w:sz="4" w:space="0" w:color="auto"/>
              <w:right w:val="single" w:sz="4" w:space="0" w:color="auto"/>
            </w:tcBorders>
            <w:vAlign w:val="center"/>
          </w:tcPr>
          <w:p w14:paraId="2F5BD82D" w14:textId="77777777" w:rsidR="00D93102" w:rsidRPr="00B0111A" w:rsidRDefault="00D93102" w:rsidP="00D73766">
            <w:pPr>
              <w:widowControl w:val="0"/>
              <w:spacing w:after="0"/>
              <w:rPr>
                <w:rFonts w:ascii="Times New Roman" w:hAnsi="Times New Roman" w:cs="Times New Roman"/>
                <w:b/>
                <w:sz w:val="24"/>
                <w:szCs w:val="24"/>
              </w:rPr>
            </w:pPr>
          </w:p>
        </w:tc>
        <w:tc>
          <w:tcPr>
            <w:tcW w:w="972" w:type="pct"/>
            <w:tcBorders>
              <w:top w:val="single" w:sz="4" w:space="0" w:color="auto"/>
              <w:left w:val="single" w:sz="4" w:space="0" w:color="auto"/>
              <w:bottom w:val="single" w:sz="4" w:space="0" w:color="auto"/>
              <w:right w:val="single" w:sz="4" w:space="0" w:color="auto"/>
            </w:tcBorders>
          </w:tcPr>
          <w:p w14:paraId="718115A7"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Веселе обличчя</w:t>
            </w:r>
          </w:p>
        </w:tc>
        <w:tc>
          <w:tcPr>
            <w:tcW w:w="935" w:type="pct"/>
            <w:tcBorders>
              <w:top w:val="single" w:sz="4" w:space="0" w:color="auto"/>
              <w:left w:val="single" w:sz="4" w:space="0" w:color="auto"/>
              <w:bottom w:val="single" w:sz="4" w:space="0" w:color="auto"/>
              <w:right w:val="single" w:sz="4" w:space="0" w:color="auto"/>
            </w:tcBorders>
          </w:tcPr>
          <w:p w14:paraId="0028A9AC"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 xml:space="preserve">Сумне обличчя </w:t>
            </w:r>
          </w:p>
        </w:tc>
      </w:tr>
      <w:tr w:rsidR="00D93102" w:rsidRPr="00B0111A" w14:paraId="6EA00A91" w14:textId="77777777" w:rsidTr="00D73766">
        <w:trPr>
          <w:trHeight w:val="500"/>
        </w:trPr>
        <w:tc>
          <w:tcPr>
            <w:tcW w:w="1241" w:type="pct"/>
            <w:tcBorders>
              <w:top w:val="single" w:sz="4" w:space="0" w:color="auto"/>
              <w:left w:val="single" w:sz="4" w:space="0" w:color="auto"/>
              <w:bottom w:val="single" w:sz="4" w:space="0" w:color="auto"/>
              <w:right w:val="single" w:sz="4" w:space="0" w:color="auto"/>
            </w:tcBorders>
          </w:tcPr>
          <w:p w14:paraId="6AADCB36"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 Гра з молодшими дітьми</w:t>
            </w:r>
          </w:p>
        </w:tc>
        <w:tc>
          <w:tcPr>
            <w:tcW w:w="1851" w:type="pct"/>
            <w:tcBorders>
              <w:top w:val="single" w:sz="4" w:space="0" w:color="auto"/>
              <w:left w:val="single" w:sz="4" w:space="0" w:color="auto"/>
              <w:bottom w:val="single" w:sz="4" w:space="0" w:color="auto"/>
              <w:right w:val="single" w:sz="4" w:space="0" w:color="auto"/>
            </w:tcBorders>
          </w:tcPr>
          <w:p w14:paraId="2859B81A" w14:textId="767F035F" w:rsidR="00D93102" w:rsidRPr="00B0111A" w:rsidRDefault="00A70481"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Мені подобається гратися</w:t>
            </w:r>
          </w:p>
        </w:tc>
        <w:tc>
          <w:tcPr>
            <w:tcW w:w="972" w:type="pct"/>
            <w:tcBorders>
              <w:top w:val="single" w:sz="4" w:space="0" w:color="auto"/>
              <w:left w:val="single" w:sz="4" w:space="0" w:color="auto"/>
              <w:bottom w:val="single" w:sz="4" w:space="0" w:color="auto"/>
              <w:right w:val="single" w:sz="4" w:space="0" w:color="auto"/>
            </w:tcBorders>
          </w:tcPr>
          <w:p w14:paraId="14F87CFD" w14:textId="22F1E828"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81,25</w:t>
            </w:r>
          </w:p>
        </w:tc>
        <w:tc>
          <w:tcPr>
            <w:tcW w:w="935" w:type="pct"/>
            <w:tcBorders>
              <w:top w:val="single" w:sz="4" w:space="0" w:color="auto"/>
              <w:left w:val="single" w:sz="4" w:space="0" w:color="auto"/>
              <w:bottom w:val="single" w:sz="4" w:space="0" w:color="auto"/>
              <w:right w:val="single" w:sz="4" w:space="0" w:color="auto"/>
            </w:tcBorders>
          </w:tcPr>
          <w:p w14:paraId="1BDFAA96" w14:textId="2CF3ED9F"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18,75</w:t>
            </w:r>
          </w:p>
        </w:tc>
      </w:tr>
      <w:tr w:rsidR="00D93102" w:rsidRPr="00B0111A" w14:paraId="375255AA" w14:textId="77777777" w:rsidTr="00D73766">
        <w:trPr>
          <w:trHeight w:val="500"/>
        </w:trPr>
        <w:tc>
          <w:tcPr>
            <w:tcW w:w="1241" w:type="pct"/>
            <w:tcBorders>
              <w:top w:val="single" w:sz="4" w:space="0" w:color="auto"/>
              <w:left w:val="single" w:sz="4" w:space="0" w:color="auto"/>
              <w:bottom w:val="single" w:sz="4" w:space="0" w:color="auto"/>
              <w:right w:val="single" w:sz="4" w:space="0" w:color="auto"/>
            </w:tcBorders>
          </w:tcPr>
          <w:p w14:paraId="0CC240DC"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2. Дитина і мама з немовлям</w:t>
            </w:r>
          </w:p>
        </w:tc>
        <w:tc>
          <w:tcPr>
            <w:tcW w:w="1851" w:type="pct"/>
            <w:tcBorders>
              <w:top w:val="single" w:sz="4" w:space="0" w:color="auto"/>
              <w:left w:val="single" w:sz="4" w:space="0" w:color="auto"/>
              <w:bottom w:val="single" w:sz="4" w:space="0" w:color="auto"/>
              <w:right w:val="single" w:sz="4" w:space="0" w:color="auto"/>
            </w:tcBorders>
          </w:tcPr>
          <w:p w14:paraId="133EE5DB" w14:textId="77777777" w:rsidR="00D93102" w:rsidRPr="00B0111A" w:rsidRDefault="00D93102" w:rsidP="00D73766">
            <w:pPr>
              <w:widowControl w:val="0"/>
              <w:rPr>
                <w:rFonts w:ascii="Times New Roman" w:hAnsi="Times New Roman" w:cs="Times New Roman"/>
                <w:sz w:val="24"/>
                <w:szCs w:val="24"/>
              </w:rPr>
            </w:pPr>
            <w:r w:rsidRPr="00B0111A">
              <w:rPr>
                <w:rFonts w:ascii="Times New Roman" w:hAnsi="Times New Roman" w:cs="Times New Roman"/>
                <w:sz w:val="24"/>
                <w:szCs w:val="24"/>
              </w:rPr>
              <w:t>Грається з мамою, мені також подобається гратися з мамою</w:t>
            </w:r>
          </w:p>
        </w:tc>
        <w:tc>
          <w:tcPr>
            <w:tcW w:w="972" w:type="pct"/>
            <w:tcBorders>
              <w:top w:val="single" w:sz="4" w:space="0" w:color="auto"/>
              <w:left w:val="single" w:sz="4" w:space="0" w:color="auto"/>
              <w:bottom w:val="single" w:sz="4" w:space="0" w:color="auto"/>
              <w:right w:val="single" w:sz="4" w:space="0" w:color="auto"/>
            </w:tcBorders>
          </w:tcPr>
          <w:p w14:paraId="6F04C34B" w14:textId="43D7C4AB"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62,5</w:t>
            </w:r>
            <w:r w:rsidR="00D93102" w:rsidRPr="00B0111A">
              <w:rPr>
                <w:rFonts w:ascii="Times New Roman" w:hAnsi="Times New Roman" w:cs="Times New Roman"/>
                <w:sz w:val="24"/>
                <w:szCs w:val="24"/>
              </w:rPr>
              <w:t>,0</w:t>
            </w:r>
          </w:p>
        </w:tc>
        <w:tc>
          <w:tcPr>
            <w:tcW w:w="935" w:type="pct"/>
            <w:tcBorders>
              <w:top w:val="single" w:sz="4" w:space="0" w:color="auto"/>
              <w:left w:val="single" w:sz="4" w:space="0" w:color="auto"/>
              <w:bottom w:val="single" w:sz="4" w:space="0" w:color="auto"/>
              <w:right w:val="single" w:sz="4" w:space="0" w:color="auto"/>
            </w:tcBorders>
          </w:tcPr>
          <w:p w14:paraId="24C5120D" w14:textId="4B3935E4"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37,5</w:t>
            </w:r>
          </w:p>
        </w:tc>
      </w:tr>
      <w:tr w:rsidR="00D93102" w:rsidRPr="00B0111A" w14:paraId="7B831F54" w14:textId="77777777" w:rsidTr="00D73766">
        <w:trPr>
          <w:trHeight w:val="257"/>
        </w:trPr>
        <w:tc>
          <w:tcPr>
            <w:tcW w:w="1241" w:type="pct"/>
            <w:tcBorders>
              <w:top w:val="single" w:sz="4" w:space="0" w:color="auto"/>
              <w:left w:val="single" w:sz="4" w:space="0" w:color="auto"/>
              <w:bottom w:val="single" w:sz="4" w:space="0" w:color="auto"/>
              <w:right w:val="single" w:sz="4" w:space="0" w:color="auto"/>
            </w:tcBorders>
          </w:tcPr>
          <w:p w14:paraId="6CAD2589"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3.Об’єкт агресії</w:t>
            </w:r>
          </w:p>
        </w:tc>
        <w:tc>
          <w:tcPr>
            <w:tcW w:w="1851" w:type="pct"/>
            <w:tcBorders>
              <w:top w:val="single" w:sz="4" w:space="0" w:color="auto"/>
              <w:left w:val="single" w:sz="4" w:space="0" w:color="auto"/>
              <w:bottom w:val="single" w:sz="4" w:space="0" w:color="auto"/>
              <w:right w:val="single" w:sz="4" w:space="0" w:color="auto"/>
            </w:tcBorders>
          </w:tcPr>
          <w:p w14:paraId="4985DD40" w14:textId="5C7A3647" w:rsidR="00D93102" w:rsidRPr="00B0111A" w:rsidRDefault="00D93102"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У неї сумне обличчя</w:t>
            </w:r>
          </w:p>
        </w:tc>
        <w:tc>
          <w:tcPr>
            <w:tcW w:w="972" w:type="pct"/>
            <w:tcBorders>
              <w:top w:val="single" w:sz="4" w:space="0" w:color="auto"/>
              <w:left w:val="single" w:sz="4" w:space="0" w:color="auto"/>
              <w:bottom w:val="single" w:sz="4" w:space="0" w:color="auto"/>
              <w:right w:val="single" w:sz="4" w:space="0" w:color="auto"/>
            </w:tcBorders>
          </w:tcPr>
          <w:p w14:paraId="2F85AA0E" w14:textId="1B7E6F22"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0</w:t>
            </w:r>
          </w:p>
        </w:tc>
        <w:tc>
          <w:tcPr>
            <w:tcW w:w="935" w:type="pct"/>
            <w:tcBorders>
              <w:top w:val="single" w:sz="4" w:space="0" w:color="auto"/>
              <w:left w:val="single" w:sz="4" w:space="0" w:color="auto"/>
              <w:bottom w:val="single" w:sz="4" w:space="0" w:color="auto"/>
              <w:right w:val="single" w:sz="4" w:space="0" w:color="auto"/>
            </w:tcBorders>
          </w:tcPr>
          <w:p w14:paraId="35D9B1B4" w14:textId="7E4E87F0"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100</w:t>
            </w:r>
          </w:p>
        </w:tc>
      </w:tr>
      <w:tr w:rsidR="00D93102" w:rsidRPr="00B0111A" w14:paraId="749A070B" w14:textId="77777777" w:rsidTr="00D73766">
        <w:trPr>
          <w:trHeight w:val="242"/>
        </w:trPr>
        <w:tc>
          <w:tcPr>
            <w:tcW w:w="1241" w:type="pct"/>
            <w:tcBorders>
              <w:top w:val="single" w:sz="4" w:space="0" w:color="auto"/>
              <w:left w:val="single" w:sz="4" w:space="0" w:color="auto"/>
              <w:bottom w:val="single" w:sz="4" w:space="0" w:color="auto"/>
              <w:right w:val="single" w:sz="4" w:space="0" w:color="auto"/>
            </w:tcBorders>
          </w:tcPr>
          <w:p w14:paraId="7055CAA8"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4.Одягання</w:t>
            </w:r>
          </w:p>
        </w:tc>
        <w:tc>
          <w:tcPr>
            <w:tcW w:w="1851" w:type="pct"/>
            <w:tcBorders>
              <w:top w:val="single" w:sz="4" w:space="0" w:color="auto"/>
              <w:left w:val="single" w:sz="4" w:space="0" w:color="auto"/>
              <w:bottom w:val="single" w:sz="4" w:space="0" w:color="auto"/>
              <w:right w:val="single" w:sz="4" w:space="0" w:color="auto"/>
            </w:tcBorders>
          </w:tcPr>
          <w:p w14:paraId="264C73A9" w14:textId="77777777" w:rsidR="00D93102" w:rsidRPr="00B0111A" w:rsidRDefault="00D93102"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Вона піде на прогулянку. Потрібно одягатися</w:t>
            </w:r>
          </w:p>
        </w:tc>
        <w:tc>
          <w:tcPr>
            <w:tcW w:w="972" w:type="pct"/>
            <w:tcBorders>
              <w:top w:val="single" w:sz="4" w:space="0" w:color="auto"/>
              <w:left w:val="single" w:sz="4" w:space="0" w:color="auto"/>
              <w:bottom w:val="single" w:sz="4" w:space="0" w:color="auto"/>
              <w:right w:val="single" w:sz="4" w:space="0" w:color="auto"/>
            </w:tcBorders>
          </w:tcPr>
          <w:p w14:paraId="5DFDF222" w14:textId="5D4F3B4B"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75</w:t>
            </w:r>
          </w:p>
        </w:tc>
        <w:tc>
          <w:tcPr>
            <w:tcW w:w="935" w:type="pct"/>
            <w:tcBorders>
              <w:top w:val="single" w:sz="4" w:space="0" w:color="auto"/>
              <w:left w:val="single" w:sz="4" w:space="0" w:color="auto"/>
              <w:bottom w:val="single" w:sz="4" w:space="0" w:color="auto"/>
              <w:right w:val="single" w:sz="4" w:space="0" w:color="auto"/>
            </w:tcBorders>
          </w:tcPr>
          <w:p w14:paraId="723EF716" w14:textId="6DAF8534"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25</w:t>
            </w:r>
          </w:p>
        </w:tc>
      </w:tr>
      <w:tr w:rsidR="00D93102" w:rsidRPr="00B0111A" w14:paraId="7C59F80D" w14:textId="77777777" w:rsidTr="00D73766">
        <w:trPr>
          <w:trHeight w:val="515"/>
        </w:trPr>
        <w:tc>
          <w:tcPr>
            <w:tcW w:w="1241" w:type="pct"/>
            <w:tcBorders>
              <w:top w:val="single" w:sz="4" w:space="0" w:color="auto"/>
              <w:left w:val="single" w:sz="4" w:space="0" w:color="auto"/>
              <w:bottom w:val="single" w:sz="4" w:space="0" w:color="auto"/>
              <w:right w:val="single" w:sz="4" w:space="0" w:color="auto"/>
            </w:tcBorders>
          </w:tcPr>
          <w:p w14:paraId="540D1B2B"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5. Гра з старшими дітьми</w:t>
            </w:r>
          </w:p>
        </w:tc>
        <w:tc>
          <w:tcPr>
            <w:tcW w:w="1851" w:type="pct"/>
            <w:tcBorders>
              <w:top w:val="single" w:sz="4" w:space="0" w:color="auto"/>
              <w:left w:val="single" w:sz="4" w:space="0" w:color="auto"/>
              <w:bottom w:val="single" w:sz="4" w:space="0" w:color="auto"/>
              <w:right w:val="single" w:sz="4" w:space="0" w:color="auto"/>
            </w:tcBorders>
          </w:tcPr>
          <w:p w14:paraId="15D8294C" w14:textId="1FAC73D8" w:rsidR="00D93102" w:rsidRPr="00B0111A" w:rsidRDefault="009A44AE"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Веселе облича у неї</w:t>
            </w:r>
          </w:p>
        </w:tc>
        <w:tc>
          <w:tcPr>
            <w:tcW w:w="972" w:type="pct"/>
            <w:tcBorders>
              <w:top w:val="single" w:sz="4" w:space="0" w:color="auto"/>
              <w:left w:val="single" w:sz="4" w:space="0" w:color="auto"/>
              <w:bottom w:val="single" w:sz="4" w:space="0" w:color="auto"/>
              <w:right w:val="single" w:sz="4" w:space="0" w:color="auto"/>
            </w:tcBorders>
          </w:tcPr>
          <w:p w14:paraId="20B518EF" w14:textId="2A8DF7D6"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75</w:t>
            </w:r>
          </w:p>
        </w:tc>
        <w:tc>
          <w:tcPr>
            <w:tcW w:w="935" w:type="pct"/>
            <w:tcBorders>
              <w:top w:val="single" w:sz="4" w:space="0" w:color="auto"/>
              <w:left w:val="single" w:sz="4" w:space="0" w:color="auto"/>
              <w:bottom w:val="single" w:sz="4" w:space="0" w:color="auto"/>
              <w:right w:val="single" w:sz="4" w:space="0" w:color="auto"/>
            </w:tcBorders>
          </w:tcPr>
          <w:p w14:paraId="5E8A57DF" w14:textId="3C9A327F"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25</w:t>
            </w:r>
          </w:p>
        </w:tc>
      </w:tr>
      <w:tr w:rsidR="00D93102" w:rsidRPr="00B0111A" w14:paraId="597304CF" w14:textId="77777777" w:rsidTr="00D73766">
        <w:trPr>
          <w:trHeight w:val="500"/>
        </w:trPr>
        <w:tc>
          <w:tcPr>
            <w:tcW w:w="1241" w:type="pct"/>
            <w:tcBorders>
              <w:top w:val="single" w:sz="4" w:space="0" w:color="auto"/>
              <w:left w:val="single" w:sz="4" w:space="0" w:color="auto"/>
              <w:bottom w:val="single" w:sz="4" w:space="0" w:color="auto"/>
              <w:right w:val="single" w:sz="4" w:space="0" w:color="auto"/>
            </w:tcBorders>
          </w:tcPr>
          <w:p w14:paraId="228DF619"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6.Покласти дитину спати саму</w:t>
            </w:r>
          </w:p>
        </w:tc>
        <w:tc>
          <w:tcPr>
            <w:tcW w:w="1851" w:type="pct"/>
            <w:tcBorders>
              <w:top w:val="single" w:sz="4" w:space="0" w:color="auto"/>
              <w:left w:val="single" w:sz="4" w:space="0" w:color="auto"/>
              <w:bottom w:val="single" w:sz="4" w:space="0" w:color="auto"/>
              <w:right w:val="single" w:sz="4" w:space="0" w:color="auto"/>
            </w:tcBorders>
          </w:tcPr>
          <w:p w14:paraId="3B26DBCC" w14:textId="41551C81" w:rsidR="00D93102" w:rsidRPr="00B0111A" w:rsidRDefault="009A44AE"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Я не хочу спати</w:t>
            </w:r>
          </w:p>
        </w:tc>
        <w:tc>
          <w:tcPr>
            <w:tcW w:w="972" w:type="pct"/>
            <w:tcBorders>
              <w:top w:val="single" w:sz="4" w:space="0" w:color="auto"/>
              <w:left w:val="single" w:sz="4" w:space="0" w:color="auto"/>
              <w:bottom w:val="single" w:sz="4" w:space="0" w:color="auto"/>
              <w:right w:val="single" w:sz="4" w:space="0" w:color="auto"/>
            </w:tcBorders>
          </w:tcPr>
          <w:p w14:paraId="5CCAFC39" w14:textId="6F63DF79"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56,25</w:t>
            </w:r>
          </w:p>
        </w:tc>
        <w:tc>
          <w:tcPr>
            <w:tcW w:w="935" w:type="pct"/>
            <w:tcBorders>
              <w:top w:val="single" w:sz="4" w:space="0" w:color="auto"/>
              <w:left w:val="single" w:sz="4" w:space="0" w:color="auto"/>
              <w:bottom w:val="single" w:sz="4" w:space="0" w:color="auto"/>
              <w:right w:val="single" w:sz="4" w:space="0" w:color="auto"/>
            </w:tcBorders>
          </w:tcPr>
          <w:p w14:paraId="723AEBBF" w14:textId="203A09E3"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43,75</w:t>
            </w:r>
          </w:p>
        </w:tc>
      </w:tr>
      <w:tr w:rsidR="00D93102" w:rsidRPr="00B0111A" w14:paraId="07D3EAC6" w14:textId="77777777" w:rsidTr="00D73766">
        <w:trPr>
          <w:trHeight w:val="257"/>
        </w:trPr>
        <w:tc>
          <w:tcPr>
            <w:tcW w:w="1241" w:type="pct"/>
            <w:tcBorders>
              <w:top w:val="single" w:sz="4" w:space="0" w:color="auto"/>
              <w:left w:val="single" w:sz="4" w:space="0" w:color="auto"/>
              <w:bottom w:val="single" w:sz="4" w:space="0" w:color="auto"/>
              <w:right w:val="single" w:sz="4" w:space="0" w:color="auto"/>
            </w:tcBorders>
          </w:tcPr>
          <w:p w14:paraId="2C8C4DF2"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7.Вмиватися</w:t>
            </w:r>
          </w:p>
        </w:tc>
        <w:tc>
          <w:tcPr>
            <w:tcW w:w="1851" w:type="pct"/>
            <w:tcBorders>
              <w:top w:val="single" w:sz="4" w:space="0" w:color="auto"/>
              <w:left w:val="single" w:sz="4" w:space="0" w:color="auto"/>
              <w:bottom w:val="single" w:sz="4" w:space="0" w:color="auto"/>
              <w:right w:val="single" w:sz="4" w:space="0" w:color="auto"/>
            </w:tcBorders>
          </w:tcPr>
          <w:p w14:paraId="1D97011A" w14:textId="79335F92" w:rsidR="00D93102" w:rsidRPr="00B0111A" w:rsidRDefault="00D93102"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Тому що вона вмивається</w:t>
            </w:r>
            <w:r w:rsidR="00E9701F" w:rsidRPr="00B0111A">
              <w:rPr>
                <w:rFonts w:ascii="Times New Roman" w:hAnsi="Times New Roman" w:cs="Times New Roman"/>
                <w:sz w:val="24"/>
                <w:szCs w:val="24"/>
              </w:rPr>
              <w:t xml:space="preserve">  </w:t>
            </w:r>
          </w:p>
        </w:tc>
        <w:tc>
          <w:tcPr>
            <w:tcW w:w="972" w:type="pct"/>
            <w:tcBorders>
              <w:top w:val="single" w:sz="4" w:space="0" w:color="auto"/>
              <w:left w:val="single" w:sz="4" w:space="0" w:color="auto"/>
              <w:bottom w:val="single" w:sz="4" w:space="0" w:color="auto"/>
              <w:right w:val="single" w:sz="4" w:space="0" w:color="auto"/>
            </w:tcBorders>
          </w:tcPr>
          <w:p w14:paraId="45120129" w14:textId="1F3CBD77"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87,5</w:t>
            </w:r>
          </w:p>
        </w:tc>
        <w:tc>
          <w:tcPr>
            <w:tcW w:w="935" w:type="pct"/>
            <w:tcBorders>
              <w:top w:val="single" w:sz="4" w:space="0" w:color="auto"/>
              <w:left w:val="single" w:sz="4" w:space="0" w:color="auto"/>
              <w:bottom w:val="single" w:sz="4" w:space="0" w:color="auto"/>
              <w:right w:val="single" w:sz="4" w:space="0" w:color="auto"/>
            </w:tcBorders>
          </w:tcPr>
          <w:p w14:paraId="5EC35D01" w14:textId="5F8CBC2F" w:rsidR="00D93102" w:rsidRPr="00B0111A" w:rsidRDefault="009A44AE"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12,5</w:t>
            </w:r>
          </w:p>
        </w:tc>
      </w:tr>
      <w:tr w:rsidR="00D93102" w:rsidRPr="00B0111A" w14:paraId="4C7C804E" w14:textId="77777777" w:rsidTr="00D73766">
        <w:trPr>
          <w:trHeight w:val="242"/>
        </w:trPr>
        <w:tc>
          <w:tcPr>
            <w:tcW w:w="1241" w:type="pct"/>
            <w:tcBorders>
              <w:top w:val="single" w:sz="4" w:space="0" w:color="auto"/>
              <w:left w:val="single" w:sz="4" w:space="0" w:color="auto"/>
              <w:bottom w:val="single" w:sz="4" w:space="0" w:color="auto"/>
              <w:right w:val="single" w:sz="4" w:space="0" w:color="auto"/>
            </w:tcBorders>
          </w:tcPr>
          <w:p w14:paraId="67E2679F"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8.Сварити</w:t>
            </w:r>
          </w:p>
        </w:tc>
        <w:tc>
          <w:tcPr>
            <w:tcW w:w="1851" w:type="pct"/>
            <w:tcBorders>
              <w:top w:val="single" w:sz="4" w:space="0" w:color="auto"/>
              <w:left w:val="single" w:sz="4" w:space="0" w:color="auto"/>
              <w:bottom w:val="single" w:sz="4" w:space="0" w:color="auto"/>
              <w:right w:val="single" w:sz="4" w:space="0" w:color="auto"/>
            </w:tcBorders>
          </w:tcPr>
          <w:p w14:paraId="73AE39B7" w14:textId="7E766FCD" w:rsidR="00D93102" w:rsidRPr="00B0111A" w:rsidRDefault="00D93102"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 xml:space="preserve">Мама </w:t>
            </w:r>
            <w:r w:rsidR="009A44AE" w:rsidRPr="00B0111A">
              <w:rPr>
                <w:rFonts w:ascii="Times New Roman" w:hAnsi="Times New Roman" w:cs="Times New Roman"/>
                <w:sz w:val="24"/>
                <w:szCs w:val="24"/>
              </w:rPr>
              <w:t>сваре</w:t>
            </w:r>
          </w:p>
        </w:tc>
        <w:tc>
          <w:tcPr>
            <w:tcW w:w="972" w:type="pct"/>
            <w:tcBorders>
              <w:top w:val="single" w:sz="4" w:space="0" w:color="auto"/>
              <w:left w:val="single" w:sz="4" w:space="0" w:color="auto"/>
              <w:bottom w:val="single" w:sz="4" w:space="0" w:color="auto"/>
              <w:right w:val="single" w:sz="4" w:space="0" w:color="auto"/>
            </w:tcBorders>
          </w:tcPr>
          <w:p w14:paraId="7DE92474" w14:textId="78A85BD2"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31,25</w:t>
            </w:r>
          </w:p>
        </w:tc>
        <w:tc>
          <w:tcPr>
            <w:tcW w:w="935" w:type="pct"/>
            <w:tcBorders>
              <w:top w:val="single" w:sz="4" w:space="0" w:color="auto"/>
              <w:left w:val="single" w:sz="4" w:space="0" w:color="auto"/>
              <w:bottom w:val="single" w:sz="4" w:space="0" w:color="auto"/>
              <w:right w:val="single" w:sz="4" w:space="0" w:color="auto"/>
            </w:tcBorders>
          </w:tcPr>
          <w:p w14:paraId="74286375" w14:textId="104694A5"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68,75</w:t>
            </w:r>
          </w:p>
        </w:tc>
      </w:tr>
      <w:tr w:rsidR="00D93102" w:rsidRPr="00B0111A" w14:paraId="26400A32" w14:textId="77777777" w:rsidTr="00D73766">
        <w:trPr>
          <w:trHeight w:val="257"/>
        </w:trPr>
        <w:tc>
          <w:tcPr>
            <w:tcW w:w="1241" w:type="pct"/>
            <w:tcBorders>
              <w:top w:val="single" w:sz="4" w:space="0" w:color="auto"/>
              <w:left w:val="single" w:sz="4" w:space="0" w:color="auto"/>
              <w:bottom w:val="single" w:sz="4" w:space="0" w:color="auto"/>
              <w:right w:val="single" w:sz="4" w:space="0" w:color="auto"/>
            </w:tcBorders>
          </w:tcPr>
          <w:p w14:paraId="5F531377"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9.Ігнорувати</w:t>
            </w:r>
          </w:p>
        </w:tc>
        <w:tc>
          <w:tcPr>
            <w:tcW w:w="1851" w:type="pct"/>
            <w:tcBorders>
              <w:top w:val="single" w:sz="4" w:space="0" w:color="auto"/>
              <w:left w:val="single" w:sz="4" w:space="0" w:color="auto"/>
              <w:bottom w:val="single" w:sz="4" w:space="0" w:color="auto"/>
              <w:right w:val="single" w:sz="4" w:space="0" w:color="auto"/>
            </w:tcBorders>
          </w:tcPr>
          <w:p w14:paraId="111EA1FC" w14:textId="30757790" w:rsidR="00D93102" w:rsidRPr="00B0111A" w:rsidRDefault="009A44AE"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Веселе облича</w:t>
            </w:r>
          </w:p>
        </w:tc>
        <w:tc>
          <w:tcPr>
            <w:tcW w:w="972" w:type="pct"/>
            <w:tcBorders>
              <w:top w:val="single" w:sz="4" w:space="0" w:color="auto"/>
              <w:left w:val="single" w:sz="4" w:space="0" w:color="auto"/>
              <w:bottom w:val="single" w:sz="4" w:space="0" w:color="auto"/>
              <w:right w:val="single" w:sz="4" w:space="0" w:color="auto"/>
            </w:tcBorders>
          </w:tcPr>
          <w:p w14:paraId="5F390DA6" w14:textId="317998A4"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37,5</w:t>
            </w:r>
          </w:p>
        </w:tc>
        <w:tc>
          <w:tcPr>
            <w:tcW w:w="935" w:type="pct"/>
            <w:tcBorders>
              <w:top w:val="single" w:sz="4" w:space="0" w:color="auto"/>
              <w:left w:val="single" w:sz="4" w:space="0" w:color="auto"/>
              <w:bottom w:val="single" w:sz="4" w:space="0" w:color="auto"/>
              <w:right w:val="single" w:sz="4" w:space="0" w:color="auto"/>
            </w:tcBorders>
          </w:tcPr>
          <w:p w14:paraId="2ACD6FA0" w14:textId="77F0DE60"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62,5</w:t>
            </w:r>
          </w:p>
        </w:tc>
      </w:tr>
      <w:tr w:rsidR="00D93102" w:rsidRPr="00B0111A" w14:paraId="004D880D" w14:textId="77777777" w:rsidTr="00D73766">
        <w:trPr>
          <w:trHeight w:val="242"/>
        </w:trPr>
        <w:tc>
          <w:tcPr>
            <w:tcW w:w="1241" w:type="pct"/>
            <w:tcBorders>
              <w:top w:val="single" w:sz="4" w:space="0" w:color="auto"/>
              <w:left w:val="single" w:sz="4" w:space="0" w:color="auto"/>
              <w:bottom w:val="single" w:sz="4" w:space="0" w:color="auto"/>
              <w:right w:val="single" w:sz="4" w:space="0" w:color="auto"/>
            </w:tcBorders>
          </w:tcPr>
          <w:p w14:paraId="01D3D511"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10.Агресивність</w:t>
            </w:r>
          </w:p>
        </w:tc>
        <w:tc>
          <w:tcPr>
            <w:tcW w:w="1851" w:type="pct"/>
            <w:tcBorders>
              <w:top w:val="single" w:sz="4" w:space="0" w:color="auto"/>
              <w:left w:val="single" w:sz="4" w:space="0" w:color="auto"/>
              <w:bottom w:val="single" w:sz="4" w:space="0" w:color="auto"/>
              <w:right w:val="single" w:sz="4" w:space="0" w:color="auto"/>
            </w:tcBorders>
          </w:tcPr>
          <w:p w14:paraId="36A1A9CB" w14:textId="77777777" w:rsidR="00D93102" w:rsidRPr="00B0111A" w:rsidRDefault="00D93102"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Тому що тут заберуть іграшку</w:t>
            </w:r>
          </w:p>
        </w:tc>
        <w:tc>
          <w:tcPr>
            <w:tcW w:w="972" w:type="pct"/>
            <w:tcBorders>
              <w:top w:val="single" w:sz="4" w:space="0" w:color="auto"/>
              <w:left w:val="single" w:sz="4" w:space="0" w:color="auto"/>
              <w:bottom w:val="single" w:sz="4" w:space="0" w:color="auto"/>
              <w:right w:val="single" w:sz="4" w:space="0" w:color="auto"/>
            </w:tcBorders>
          </w:tcPr>
          <w:p w14:paraId="72FBA890" w14:textId="624CE76C"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0</w:t>
            </w:r>
          </w:p>
        </w:tc>
        <w:tc>
          <w:tcPr>
            <w:tcW w:w="935" w:type="pct"/>
            <w:tcBorders>
              <w:top w:val="single" w:sz="4" w:space="0" w:color="auto"/>
              <w:left w:val="single" w:sz="4" w:space="0" w:color="auto"/>
              <w:bottom w:val="single" w:sz="4" w:space="0" w:color="auto"/>
              <w:right w:val="single" w:sz="4" w:space="0" w:color="auto"/>
            </w:tcBorders>
          </w:tcPr>
          <w:p w14:paraId="3B7E88A9" w14:textId="3EBCC0E7"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100</w:t>
            </w:r>
          </w:p>
        </w:tc>
      </w:tr>
      <w:tr w:rsidR="00D93102" w:rsidRPr="00B0111A" w14:paraId="38109907" w14:textId="77777777" w:rsidTr="00D73766">
        <w:trPr>
          <w:trHeight w:val="257"/>
        </w:trPr>
        <w:tc>
          <w:tcPr>
            <w:tcW w:w="1241" w:type="pct"/>
            <w:tcBorders>
              <w:top w:val="single" w:sz="4" w:space="0" w:color="auto"/>
              <w:left w:val="single" w:sz="4" w:space="0" w:color="auto"/>
              <w:bottom w:val="single" w:sz="4" w:space="0" w:color="auto"/>
              <w:right w:val="single" w:sz="4" w:space="0" w:color="auto"/>
            </w:tcBorders>
          </w:tcPr>
          <w:p w14:paraId="3969073B"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11.Збирати іграшки</w:t>
            </w:r>
          </w:p>
        </w:tc>
        <w:tc>
          <w:tcPr>
            <w:tcW w:w="1851" w:type="pct"/>
            <w:tcBorders>
              <w:top w:val="single" w:sz="4" w:space="0" w:color="auto"/>
              <w:left w:val="single" w:sz="4" w:space="0" w:color="auto"/>
              <w:bottom w:val="single" w:sz="4" w:space="0" w:color="auto"/>
              <w:right w:val="single" w:sz="4" w:space="0" w:color="auto"/>
            </w:tcBorders>
          </w:tcPr>
          <w:p w14:paraId="0D47383B" w14:textId="4AD4EDC4" w:rsidR="00D93102" w:rsidRPr="00B0111A" w:rsidRDefault="00202417"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Я не хочу збирати іграшки</w:t>
            </w:r>
          </w:p>
        </w:tc>
        <w:tc>
          <w:tcPr>
            <w:tcW w:w="972" w:type="pct"/>
            <w:tcBorders>
              <w:top w:val="single" w:sz="4" w:space="0" w:color="auto"/>
              <w:left w:val="single" w:sz="4" w:space="0" w:color="auto"/>
              <w:bottom w:val="single" w:sz="4" w:space="0" w:color="auto"/>
              <w:right w:val="single" w:sz="4" w:space="0" w:color="auto"/>
            </w:tcBorders>
          </w:tcPr>
          <w:p w14:paraId="0044F07A" w14:textId="4BCA932D"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31,25</w:t>
            </w:r>
          </w:p>
        </w:tc>
        <w:tc>
          <w:tcPr>
            <w:tcW w:w="935" w:type="pct"/>
            <w:tcBorders>
              <w:top w:val="single" w:sz="4" w:space="0" w:color="auto"/>
              <w:left w:val="single" w:sz="4" w:space="0" w:color="auto"/>
              <w:bottom w:val="single" w:sz="4" w:space="0" w:color="auto"/>
              <w:right w:val="single" w:sz="4" w:space="0" w:color="auto"/>
            </w:tcBorders>
          </w:tcPr>
          <w:p w14:paraId="6FCA1EE8" w14:textId="609922FB"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68,75</w:t>
            </w:r>
          </w:p>
        </w:tc>
      </w:tr>
      <w:tr w:rsidR="00D93102" w:rsidRPr="00B0111A" w14:paraId="71D65B64" w14:textId="77777777" w:rsidTr="00D73766">
        <w:trPr>
          <w:trHeight w:val="589"/>
        </w:trPr>
        <w:tc>
          <w:tcPr>
            <w:tcW w:w="1241" w:type="pct"/>
            <w:tcBorders>
              <w:top w:val="single" w:sz="4" w:space="0" w:color="auto"/>
              <w:left w:val="single" w:sz="4" w:space="0" w:color="auto"/>
              <w:bottom w:val="single" w:sz="4" w:space="0" w:color="auto"/>
              <w:right w:val="single" w:sz="4" w:space="0" w:color="auto"/>
            </w:tcBorders>
          </w:tcPr>
          <w:p w14:paraId="6FCB753C"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12.Ізоляція</w:t>
            </w:r>
          </w:p>
        </w:tc>
        <w:tc>
          <w:tcPr>
            <w:tcW w:w="1851" w:type="pct"/>
            <w:tcBorders>
              <w:top w:val="single" w:sz="4" w:space="0" w:color="auto"/>
              <w:left w:val="single" w:sz="4" w:space="0" w:color="auto"/>
              <w:bottom w:val="single" w:sz="4" w:space="0" w:color="auto"/>
              <w:right w:val="single" w:sz="4" w:space="0" w:color="auto"/>
            </w:tcBorders>
          </w:tcPr>
          <w:p w14:paraId="6B5D7AE0" w14:textId="77777777" w:rsidR="00D93102" w:rsidRPr="00B0111A" w:rsidRDefault="00D93102"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Вони не хочуть з ним гратися</w:t>
            </w:r>
          </w:p>
        </w:tc>
        <w:tc>
          <w:tcPr>
            <w:tcW w:w="972" w:type="pct"/>
            <w:tcBorders>
              <w:top w:val="single" w:sz="4" w:space="0" w:color="auto"/>
              <w:left w:val="single" w:sz="4" w:space="0" w:color="auto"/>
              <w:bottom w:val="single" w:sz="4" w:space="0" w:color="auto"/>
              <w:right w:val="single" w:sz="4" w:space="0" w:color="auto"/>
            </w:tcBorders>
          </w:tcPr>
          <w:p w14:paraId="7C3FDBC8" w14:textId="2CF3972A"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0</w:t>
            </w:r>
          </w:p>
        </w:tc>
        <w:tc>
          <w:tcPr>
            <w:tcW w:w="935" w:type="pct"/>
            <w:tcBorders>
              <w:top w:val="single" w:sz="4" w:space="0" w:color="auto"/>
              <w:left w:val="single" w:sz="4" w:space="0" w:color="auto"/>
              <w:bottom w:val="single" w:sz="4" w:space="0" w:color="auto"/>
              <w:right w:val="single" w:sz="4" w:space="0" w:color="auto"/>
            </w:tcBorders>
          </w:tcPr>
          <w:p w14:paraId="38DF83F7" w14:textId="0DEC5309"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100</w:t>
            </w:r>
          </w:p>
        </w:tc>
      </w:tr>
      <w:tr w:rsidR="00D93102" w:rsidRPr="00B0111A" w14:paraId="0C1DE803" w14:textId="77777777" w:rsidTr="00D73766">
        <w:trPr>
          <w:trHeight w:val="543"/>
        </w:trPr>
        <w:tc>
          <w:tcPr>
            <w:tcW w:w="1241" w:type="pct"/>
            <w:tcBorders>
              <w:top w:val="single" w:sz="4" w:space="0" w:color="auto"/>
              <w:left w:val="single" w:sz="4" w:space="0" w:color="auto"/>
              <w:bottom w:val="single" w:sz="4" w:space="0" w:color="auto"/>
              <w:right w:val="single" w:sz="4" w:space="0" w:color="auto"/>
            </w:tcBorders>
          </w:tcPr>
          <w:p w14:paraId="477D022A"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13.Дитина з батьками</w:t>
            </w:r>
          </w:p>
        </w:tc>
        <w:tc>
          <w:tcPr>
            <w:tcW w:w="1851" w:type="pct"/>
            <w:tcBorders>
              <w:top w:val="single" w:sz="4" w:space="0" w:color="auto"/>
              <w:left w:val="single" w:sz="4" w:space="0" w:color="auto"/>
              <w:bottom w:val="single" w:sz="4" w:space="0" w:color="auto"/>
              <w:right w:val="single" w:sz="4" w:space="0" w:color="auto"/>
            </w:tcBorders>
          </w:tcPr>
          <w:p w14:paraId="21C8E265" w14:textId="77777777" w:rsidR="00D93102" w:rsidRPr="00B0111A" w:rsidRDefault="00D93102"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Мама і тато граються з дитиною</w:t>
            </w:r>
          </w:p>
        </w:tc>
        <w:tc>
          <w:tcPr>
            <w:tcW w:w="972" w:type="pct"/>
            <w:tcBorders>
              <w:top w:val="single" w:sz="4" w:space="0" w:color="auto"/>
              <w:left w:val="single" w:sz="4" w:space="0" w:color="auto"/>
              <w:bottom w:val="single" w:sz="4" w:space="0" w:color="auto"/>
              <w:right w:val="single" w:sz="4" w:space="0" w:color="auto"/>
            </w:tcBorders>
          </w:tcPr>
          <w:p w14:paraId="32A20E11" w14:textId="1A7CD126"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100,0</w:t>
            </w:r>
          </w:p>
        </w:tc>
        <w:tc>
          <w:tcPr>
            <w:tcW w:w="935" w:type="pct"/>
            <w:tcBorders>
              <w:top w:val="single" w:sz="4" w:space="0" w:color="auto"/>
              <w:left w:val="single" w:sz="4" w:space="0" w:color="auto"/>
              <w:bottom w:val="single" w:sz="4" w:space="0" w:color="auto"/>
              <w:right w:val="single" w:sz="4" w:space="0" w:color="auto"/>
            </w:tcBorders>
          </w:tcPr>
          <w:p w14:paraId="0E025FB2" w14:textId="111C3746"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0</w:t>
            </w:r>
          </w:p>
        </w:tc>
      </w:tr>
      <w:tr w:rsidR="00D93102" w:rsidRPr="00B0111A" w14:paraId="4CD17E08" w14:textId="77777777" w:rsidTr="00D73766">
        <w:trPr>
          <w:trHeight w:val="515"/>
        </w:trPr>
        <w:tc>
          <w:tcPr>
            <w:tcW w:w="1241" w:type="pct"/>
            <w:tcBorders>
              <w:top w:val="single" w:sz="4" w:space="0" w:color="auto"/>
              <w:left w:val="single" w:sz="4" w:space="0" w:color="auto"/>
              <w:bottom w:val="single" w:sz="4" w:space="0" w:color="auto"/>
              <w:right w:val="single" w:sz="4" w:space="0" w:color="auto"/>
            </w:tcBorders>
          </w:tcPr>
          <w:p w14:paraId="725A8557" w14:textId="77777777" w:rsidR="00D93102" w:rsidRPr="00B0111A" w:rsidRDefault="00D93102"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14.Залишати дитину їсти самій</w:t>
            </w:r>
          </w:p>
        </w:tc>
        <w:tc>
          <w:tcPr>
            <w:tcW w:w="1851" w:type="pct"/>
            <w:tcBorders>
              <w:top w:val="single" w:sz="4" w:space="0" w:color="auto"/>
              <w:left w:val="single" w:sz="4" w:space="0" w:color="auto"/>
              <w:bottom w:val="single" w:sz="4" w:space="0" w:color="auto"/>
              <w:right w:val="single" w:sz="4" w:space="0" w:color="auto"/>
            </w:tcBorders>
          </w:tcPr>
          <w:p w14:paraId="15BA5B09" w14:textId="05F2637D" w:rsidR="00D93102" w:rsidRPr="00B0111A" w:rsidRDefault="00202417" w:rsidP="00D73766">
            <w:pPr>
              <w:widowControl w:val="0"/>
              <w:ind w:firstLine="27"/>
              <w:rPr>
                <w:rFonts w:ascii="Times New Roman" w:hAnsi="Times New Roman" w:cs="Times New Roman"/>
                <w:sz w:val="24"/>
                <w:szCs w:val="24"/>
              </w:rPr>
            </w:pPr>
            <w:r w:rsidRPr="00B0111A">
              <w:rPr>
                <w:rFonts w:ascii="Times New Roman" w:hAnsi="Times New Roman" w:cs="Times New Roman"/>
                <w:sz w:val="24"/>
                <w:szCs w:val="24"/>
              </w:rPr>
              <w:t>Дитина їсть</w:t>
            </w:r>
          </w:p>
        </w:tc>
        <w:tc>
          <w:tcPr>
            <w:tcW w:w="972" w:type="pct"/>
            <w:tcBorders>
              <w:top w:val="single" w:sz="4" w:space="0" w:color="auto"/>
              <w:left w:val="single" w:sz="4" w:space="0" w:color="auto"/>
              <w:bottom w:val="single" w:sz="4" w:space="0" w:color="auto"/>
              <w:right w:val="single" w:sz="4" w:space="0" w:color="auto"/>
            </w:tcBorders>
          </w:tcPr>
          <w:p w14:paraId="294328A2" w14:textId="52976D36"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81,25</w:t>
            </w:r>
          </w:p>
        </w:tc>
        <w:tc>
          <w:tcPr>
            <w:tcW w:w="935" w:type="pct"/>
            <w:tcBorders>
              <w:top w:val="single" w:sz="4" w:space="0" w:color="auto"/>
              <w:left w:val="single" w:sz="4" w:space="0" w:color="auto"/>
              <w:bottom w:val="single" w:sz="4" w:space="0" w:color="auto"/>
              <w:right w:val="single" w:sz="4" w:space="0" w:color="auto"/>
            </w:tcBorders>
          </w:tcPr>
          <w:p w14:paraId="107AA9D1" w14:textId="5A074E10" w:rsidR="00D93102" w:rsidRPr="00B0111A" w:rsidRDefault="00202417" w:rsidP="00D73766">
            <w:pPr>
              <w:widowControl w:val="0"/>
              <w:spacing w:after="0"/>
              <w:rPr>
                <w:rFonts w:ascii="Times New Roman" w:hAnsi="Times New Roman" w:cs="Times New Roman"/>
                <w:sz w:val="24"/>
                <w:szCs w:val="24"/>
              </w:rPr>
            </w:pPr>
            <w:r w:rsidRPr="00B0111A">
              <w:rPr>
                <w:rFonts w:ascii="Times New Roman" w:hAnsi="Times New Roman" w:cs="Times New Roman"/>
                <w:sz w:val="24"/>
                <w:szCs w:val="24"/>
              </w:rPr>
              <w:t>18,75</w:t>
            </w:r>
          </w:p>
        </w:tc>
      </w:tr>
    </w:tbl>
    <w:p w14:paraId="1BDCE135" w14:textId="77777777" w:rsidR="00D93102" w:rsidRPr="00B0111A" w:rsidRDefault="00D93102" w:rsidP="00D93102">
      <w:pPr>
        <w:widowControl w:val="0"/>
        <w:spacing w:after="0" w:line="360" w:lineRule="auto"/>
        <w:ind w:firstLine="709"/>
        <w:jc w:val="both"/>
        <w:rPr>
          <w:rFonts w:eastAsia="Times New Roman" w:cs="Times New Roman"/>
          <w:color w:val="000000"/>
          <w:szCs w:val="28"/>
          <w:lang w:eastAsia="ru-RU"/>
        </w:rPr>
      </w:pPr>
    </w:p>
    <w:p w14:paraId="03B8821A" w14:textId="5E4C5AD5" w:rsidR="00D93102" w:rsidRPr="00B0111A" w:rsidRDefault="00D93102" w:rsidP="00D93102">
      <w:pPr>
        <w:pStyle w:val="a7"/>
        <w:widowControl w:val="0"/>
        <w:spacing w:line="360" w:lineRule="auto"/>
        <w:ind w:firstLine="709"/>
        <w:jc w:val="both"/>
        <w:rPr>
          <w:rFonts w:eastAsiaTheme="minorHAnsi"/>
          <w:b w:val="0"/>
          <w:bCs w:val="0"/>
          <w:sz w:val="28"/>
          <w:szCs w:val="28"/>
          <w:lang w:val="uk-UA" w:eastAsia="en-US"/>
        </w:rPr>
      </w:pPr>
      <w:r w:rsidRPr="00B0111A">
        <w:rPr>
          <w:rFonts w:eastAsiaTheme="minorHAnsi"/>
          <w:b w:val="0"/>
          <w:bCs w:val="0"/>
          <w:sz w:val="28"/>
          <w:szCs w:val="28"/>
          <w:lang w:val="uk-UA" w:eastAsia="en-US"/>
        </w:rPr>
        <w:t xml:space="preserve">При кількісному аналізі отриманих результатів, результати </w:t>
      </w:r>
      <w:r w:rsidRPr="00B0111A">
        <w:rPr>
          <w:rFonts w:eastAsiaTheme="minorHAnsi"/>
          <w:b w:val="0"/>
          <w:bCs w:val="0"/>
          <w:sz w:val="28"/>
          <w:szCs w:val="28"/>
          <w:lang w:val="uk-UA" w:eastAsia="en-US"/>
        </w:rPr>
        <w:lastRenderedPageBreak/>
        <w:t xml:space="preserve">підтвердилися. Було встановлено, що низький індекс тривожності (показник від 0 до 20) продемонстрували </w:t>
      </w:r>
      <w:r w:rsidR="00202417" w:rsidRPr="00B0111A">
        <w:rPr>
          <w:rFonts w:eastAsiaTheme="minorHAnsi"/>
          <w:b w:val="0"/>
          <w:bCs w:val="0"/>
          <w:sz w:val="28"/>
          <w:szCs w:val="28"/>
          <w:lang w:val="uk-UA" w:eastAsia="en-US"/>
        </w:rPr>
        <w:t>12,5</w:t>
      </w:r>
      <w:r w:rsidRPr="00B0111A">
        <w:rPr>
          <w:rFonts w:eastAsiaTheme="minorHAnsi"/>
          <w:b w:val="0"/>
          <w:bCs w:val="0"/>
          <w:sz w:val="28"/>
          <w:szCs w:val="28"/>
          <w:lang w:val="uk-UA" w:eastAsia="en-US"/>
        </w:rPr>
        <w:t xml:space="preserve">% дітей, середній (ІТ - в межах 20-50) </w:t>
      </w:r>
      <w:r w:rsidR="00202417" w:rsidRPr="00B0111A">
        <w:rPr>
          <w:rFonts w:eastAsiaTheme="minorHAnsi"/>
          <w:b w:val="0"/>
          <w:bCs w:val="0"/>
          <w:sz w:val="28"/>
          <w:szCs w:val="28"/>
          <w:lang w:val="uk-UA" w:eastAsia="en-US"/>
        </w:rPr>
        <w:t>–</w:t>
      </w:r>
      <w:r w:rsidRPr="00B0111A">
        <w:rPr>
          <w:rFonts w:eastAsiaTheme="minorHAnsi"/>
          <w:b w:val="0"/>
          <w:bCs w:val="0"/>
          <w:sz w:val="28"/>
          <w:szCs w:val="28"/>
          <w:lang w:val="uk-UA" w:eastAsia="en-US"/>
        </w:rPr>
        <w:t xml:space="preserve"> 3</w:t>
      </w:r>
      <w:r w:rsidR="00202417" w:rsidRPr="00B0111A">
        <w:rPr>
          <w:rFonts w:eastAsiaTheme="minorHAnsi"/>
          <w:b w:val="0"/>
          <w:bCs w:val="0"/>
          <w:sz w:val="28"/>
          <w:szCs w:val="28"/>
          <w:lang w:val="uk-UA" w:eastAsia="en-US"/>
        </w:rPr>
        <w:t>7,5</w:t>
      </w:r>
      <w:r w:rsidRPr="00B0111A">
        <w:rPr>
          <w:rFonts w:eastAsiaTheme="minorHAnsi"/>
          <w:b w:val="0"/>
          <w:bCs w:val="0"/>
          <w:sz w:val="28"/>
          <w:szCs w:val="28"/>
          <w:lang w:val="uk-UA" w:eastAsia="en-US"/>
        </w:rPr>
        <w:t>% і високий (ІТ - вище 50) - 50%.</w:t>
      </w:r>
    </w:p>
    <w:p w14:paraId="5863DCBC" w14:textId="5B961EE8" w:rsidR="00D93102" w:rsidRPr="00B0111A" w:rsidRDefault="00D93102" w:rsidP="00D9310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Тобто, переважно, рівень тривожності у досліджуваної групи дошкільників </w:t>
      </w:r>
      <w:r w:rsidR="00202417" w:rsidRPr="00B0111A">
        <w:rPr>
          <w:rFonts w:ascii="Times New Roman" w:hAnsi="Times New Roman" w:cs="Times New Roman"/>
          <w:sz w:val="28"/>
          <w:szCs w:val="28"/>
        </w:rPr>
        <w:t>середній та тривожний</w:t>
      </w:r>
      <w:r w:rsidRPr="00B0111A">
        <w:rPr>
          <w:rFonts w:ascii="Times New Roman" w:hAnsi="Times New Roman" w:cs="Times New Roman"/>
          <w:sz w:val="28"/>
          <w:szCs w:val="28"/>
        </w:rPr>
        <w:t>.</w:t>
      </w:r>
    </w:p>
    <w:p w14:paraId="59B84DD6" w14:textId="77777777" w:rsidR="002B1185" w:rsidRPr="00B0111A" w:rsidRDefault="002B1185" w:rsidP="002B118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Діагностичний етап дослідження рівня тривожності батьків було реалізовано за допомогою тесту (GAD-7) General Anxiety Disorder (Генералізований тривожний розлад 7 (GAD-7)).( див. Додаток Б). У дослідженні брало участь 16 дорослих, батьків дітей старшої групи.</w:t>
      </w:r>
    </w:p>
    <w:p w14:paraId="189C7702" w14:textId="7E873701" w:rsidR="002B1185" w:rsidRPr="00B0111A" w:rsidRDefault="00202417" w:rsidP="002B118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Досліджуваний рівень тривожності батьків дітей </w:t>
      </w:r>
      <w:r w:rsidR="002B1185" w:rsidRPr="00B0111A">
        <w:rPr>
          <w:rFonts w:ascii="Times New Roman" w:hAnsi="Times New Roman" w:cs="Times New Roman"/>
          <w:sz w:val="28"/>
          <w:szCs w:val="28"/>
        </w:rPr>
        <w:t>показав, що клінічно значимі та помірні симптоми тривожності у 31,25 % батьків, легкі симптоми у 43,75%, без симптомів 25% батьків.</w:t>
      </w:r>
      <w:r w:rsidR="004A2F87" w:rsidRPr="00B0111A">
        <w:rPr>
          <w:rFonts w:ascii="Times New Roman" w:hAnsi="Times New Roman" w:cs="Times New Roman"/>
          <w:sz w:val="28"/>
          <w:szCs w:val="28"/>
        </w:rPr>
        <w:t xml:space="preserve"> (рис.2.2).</w:t>
      </w:r>
    </w:p>
    <w:p w14:paraId="500A53C2" w14:textId="24563054" w:rsidR="00D06334" w:rsidRPr="00B0111A" w:rsidRDefault="00D06334" w:rsidP="00533420">
      <w:pPr>
        <w:widowControl w:val="0"/>
        <w:autoSpaceDE w:val="0"/>
        <w:autoSpaceDN w:val="0"/>
        <w:adjustRightInd w:val="0"/>
        <w:spacing w:after="0" w:line="360" w:lineRule="auto"/>
        <w:ind w:firstLine="709"/>
        <w:jc w:val="center"/>
        <w:rPr>
          <w:rFonts w:ascii="Times New Roman" w:hAnsi="Times New Roman" w:cs="Times New Roman"/>
          <w:sz w:val="28"/>
          <w:szCs w:val="28"/>
        </w:rPr>
      </w:pPr>
      <w:r w:rsidRPr="00B0111A">
        <w:rPr>
          <w:rFonts w:cs="Times New Roman"/>
          <w:noProof/>
          <w:szCs w:val="28"/>
          <w:lang w:eastAsia="uk-UA"/>
        </w:rPr>
        <w:drawing>
          <wp:inline distT="0" distB="0" distL="0" distR="0" wp14:anchorId="72812BB1" wp14:editId="01B5E950">
            <wp:extent cx="5368925" cy="2692400"/>
            <wp:effectExtent l="0" t="0" r="3175" b="12700"/>
            <wp:docPr id="191822476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095AC2" w:rsidRPr="00B0111A">
        <w:rPr>
          <w:rFonts w:ascii="Times New Roman" w:hAnsi="Times New Roman" w:cs="Times New Roman"/>
          <w:sz w:val="28"/>
          <w:szCs w:val="28"/>
        </w:rPr>
        <w:t>Рисунок 2.2 Рівень тривожності батьків дошкільників.</w:t>
      </w:r>
    </w:p>
    <w:p w14:paraId="0A180878" w14:textId="034075EA" w:rsidR="00D93102" w:rsidRPr="00B0111A" w:rsidRDefault="00D93102" w:rsidP="00D93102">
      <w:pPr>
        <w:widowControl w:val="0"/>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0111A">
        <w:rPr>
          <w:rFonts w:ascii="Times New Roman" w:hAnsi="Times New Roman"/>
          <w:color w:val="000000"/>
          <w:sz w:val="28"/>
          <w:szCs w:val="28"/>
        </w:rPr>
        <w:t xml:space="preserve">Отже, в результаті проведеного емпіричного дослідження нами встановлено, що </w:t>
      </w:r>
      <w:r w:rsidRPr="00B0111A">
        <w:rPr>
          <w:rFonts w:ascii="Times New Roman" w:hAnsi="Times New Roman" w:cs="Times New Roman"/>
          <w:sz w:val="28"/>
          <w:szCs w:val="28"/>
          <w:shd w:val="clear" w:color="auto" w:fill="FFFFFF"/>
        </w:rPr>
        <w:t xml:space="preserve">при вивченні тривожності серед дошкільників було встановлено високий та середній рівні, що вказує на певні проблеми, які виникають у досліджуваних дітей в емоційній сфері. </w:t>
      </w:r>
      <w:r w:rsidR="00FF0051" w:rsidRPr="00B0111A">
        <w:rPr>
          <w:rFonts w:ascii="Times New Roman" w:hAnsi="Times New Roman" w:cs="Times New Roman"/>
          <w:sz w:val="28"/>
          <w:szCs w:val="28"/>
          <w:shd w:val="clear" w:color="auto" w:fill="FFFFFF"/>
        </w:rPr>
        <w:t>У їх батьків було виявлено клінічно значимі i помірні симптоми, що впливає на тривожність самих дошкільнят.</w:t>
      </w:r>
    </w:p>
    <w:p w14:paraId="0D39C957" w14:textId="77777777" w:rsidR="00E76C20" w:rsidRPr="00B0111A" w:rsidRDefault="00D93102" w:rsidP="00D93102">
      <w:pPr>
        <w:widowControl w:val="0"/>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Зважаючи на отримані результати дослідження було висвітлено умови </w:t>
      </w:r>
      <w:r w:rsidRPr="00B0111A">
        <w:rPr>
          <w:rFonts w:ascii="Times New Roman" w:hAnsi="Times New Roman" w:cs="Times New Roman"/>
          <w:bCs/>
          <w:sz w:val="28"/>
          <w:szCs w:val="28"/>
        </w:rPr>
        <w:lastRenderedPageBreak/>
        <w:t>та методи психокорекції тривожності у дітей дошкільного віку</w:t>
      </w:r>
      <w:r w:rsidR="00FF0051" w:rsidRPr="00B0111A">
        <w:rPr>
          <w:rFonts w:ascii="Times New Roman" w:hAnsi="Times New Roman" w:cs="Times New Roman"/>
          <w:bCs/>
          <w:sz w:val="28"/>
          <w:szCs w:val="28"/>
        </w:rPr>
        <w:t>, проведені консультації з батьками.</w:t>
      </w:r>
      <w:r w:rsidRPr="00B0111A">
        <w:rPr>
          <w:rFonts w:ascii="Times New Roman" w:hAnsi="Times New Roman" w:cs="Times New Roman"/>
          <w:bCs/>
          <w:sz w:val="28"/>
          <w:szCs w:val="28"/>
        </w:rPr>
        <w:t xml:space="preserve"> </w:t>
      </w:r>
    </w:p>
    <w:p w14:paraId="7E1F2DE4" w14:textId="6C5FA3A4" w:rsidR="00FF47A8" w:rsidRPr="00B0111A" w:rsidRDefault="00FF47A8" w:rsidP="00533420">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Психологічне втручання у випадках тривожних станів охоплює широкий спектр аспектів, вартих ґрунтовного аналізу. По-перше, тривога часто супроводжується додатковими емоційними переживаннями та психічними станами, що ускладнюють її діагностику та терапію. Емоція тривоги нерідко взаємодіє з депресивними переживаннями, утворюючи складний тривожно-депресивний синдром, у якому складно виокремити домінуючий компонент. Крім того, тривожний стан часто включає астенічні елементи, які виникають внаслідок хронічного психічного перенапруження чи тривалих емоційних перевантажень, що посилюються виснажливим впливом тривоги.</w:t>
      </w:r>
    </w:p>
    <w:p w14:paraId="5567C63B" w14:textId="0D308A54" w:rsidR="00D93102" w:rsidRPr="00B0111A" w:rsidRDefault="00FF47A8" w:rsidP="00FF47A8">
      <w:pPr>
        <w:widowControl w:val="0"/>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sz w:val="28"/>
          <w:szCs w:val="28"/>
        </w:rPr>
        <w:t>Тривога може також проявлятися через інші емоційні реакції. Наприклад, дратівливість, агресивність чи ворожість можуть виявлятися як відповідь на тривожні ситуації. Навпаки, деякі люди стають стриманими, емоційно відстороненими, загальмованими або мовчазними. Існує також феномен багатомовності чи надміру балакучості, що іноді слугує механізмом приховування тривожного стану. Постійна потреба у вербальному самовираженні може бути своєрідною формою самозахисту, в якій важливо розпізнати приховані почуття людини для ефективної терапевтичної взаємодії.</w:t>
      </w:r>
      <w:r w:rsidR="00D93102" w:rsidRPr="00B0111A">
        <w:rPr>
          <w:rFonts w:ascii="Times New Roman" w:hAnsi="Times New Roman" w:cs="Times New Roman"/>
          <w:bCs/>
          <w:sz w:val="28"/>
          <w:szCs w:val="28"/>
        </w:rPr>
        <w:t>З огляду на результати дослідження нами було виокремлено психологічні умови, які варто створити для корекції проявів тривожності у поведінці дітей дошкільного віку.</w:t>
      </w:r>
    </w:p>
    <w:p w14:paraId="06B42983" w14:textId="3F0B5764" w:rsidR="00FF47A8" w:rsidRPr="00B0111A" w:rsidRDefault="00FF47A8" w:rsidP="00FF47A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Більшість дослідників погоджуються, що для нормалізації високого рівня тривожності у дітей дошкільного віку необхідно розмежувати роботу на кілька ключових напрямків: взаємодія з вихователями, співпраця з батьками та індивідуальна робота з самими дітьми.</w:t>
      </w:r>
    </w:p>
    <w:p w14:paraId="20FFBA83" w14:textId="31245D76" w:rsidR="00FF47A8" w:rsidRPr="00B0111A" w:rsidRDefault="00FF47A8" w:rsidP="00FF47A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Численні фахівці наголошують на важливості рекомендацій для педагогів і батьків у питаннях взаємодії з тривожними дітьми. Основна увага при цьому приділяється бесідам та складанню рекомендацій, які пояснюють </w:t>
      </w:r>
      <w:r w:rsidRPr="00B0111A">
        <w:rPr>
          <w:rFonts w:ascii="Times New Roman" w:hAnsi="Times New Roman" w:cs="Times New Roman"/>
          <w:sz w:val="28"/>
          <w:szCs w:val="28"/>
        </w:rPr>
        <w:lastRenderedPageBreak/>
        <w:t>специфіку спілкування з дітьми, що мають високий рівень тривожності. Окрім порад, розмови повинні охоплювати аналіз причин виникнення тривожності, а також ролі в цьому процесі самих батьків і вихователів. Деякі науковці пропонують додати елементи роботи з батьками, спрямовані на подолання їхньої власної тривожності, такі як практичні вправи для підвищення самооцінки і зниження рівня емоційного напруження.</w:t>
      </w:r>
    </w:p>
    <w:p w14:paraId="2B57A41D" w14:textId="77777777" w:rsidR="00FF47A8" w:rsidRPr="00B0111A" w:rsidRDefault="00FF47A8" w:rsidP="00FF47A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Сучасні підходи до роботи з батьками включають створення груп психологічної підтримки. Такі групи дозволяють батькам виражати свої почуття, обмінюватися досвідом і переосмислювати існуючий досвід, сприяючи загальному покращенню емоційного стану родини. </w:t>
      </w:r>
    </w:p>
    <w:p w14:paraId="1FA8F20C" w14:textId="1B1ABAF1" w:rsidR="00FF47A8" w:rsidRPr="00B0111A" w:rsidRDefault="00FF47A8" w:rsidP="00FF47A8">
      <w:pPr>
        <w:widowControl w:val="0"/>
        <w:spacing w:after="0" w:line="360" w:lineRule="auto"/>
        <w:ind w:firstLine="709"/>
        <w:jc w:val="both"/>
        <w:rPr>
          <w:rFonts w:ascii="Times New Roman" w:hAnsi="Times New Roman" w:cs="Times New Roman"/>
          <w:sz w:val="28"/>
          <w:szCs w:val="28"/>
        </w:rPr>
      </w:pPr>
      <w:bookmarkStart w:id="3" w:name="_Hlk179828824"/>
      <w:r w:rsidRPr="00B0111A">
        <w:rPr>
          <w:rFonts w:ascii="Times New Roman" w:hAnsi="Times New Roman" w:cs="Times New Roman"/>
          <w:sz w:val="28"/>
          <w:szCs w:val="28"/>
        </w:rPr>
        <w:t>У дослідженні А. Л. Фомінової розглядається не лише інформування, але й запропоновано різноманітні формати взаємодії з батьками, зокрема тренінги, спрямовані на прийняття себе у ролі батька. Автор особливо наголошує на важливості поліпшення взаємин між батьками та дітьми. Це досягається через допомогу батькам у розвитку навичок конструктивного вербального і невербального вираження почуттів, а також усвідомлення унікальних рис своєї дитини. Варто акцентувати увагу на цьому аспекті, адже однією з причин підвищеної тривожності у дітей дошкільного віку часто є тривожність самих батьків.</w:t>
      </w:r>
    </w:p>
    <w:p w14:paraId="3BDA1A0F" w14:textId="05A7A380" w:rsidR="00FF47A8" w:rsidRPr="00B0111A" w:rsidRDefault="00FF47A8" w:rsidP="00FF47A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Також важливим є аспект підтримки вихователів у подоланні їхньої власної тривожності. Більшість дослідників зазначають, що зниження рівня тривожності у дітей дошкільного віку значною мірою залежить від таких психологічних умов: формування впевненості у собі, нормалізація самооцінки, опанування комунікативних навичок, розвиток усвідомлення власних емоцій, а також стимулювання пізнання себе. </w:t>
      </w:r>
    </w:p>
    <w:p w14:paraId="6258A3DB" w14:textId="77777777" w:rsidR="00FF47A8" w:rsidRPr="00B0111A" w:rsidRDefault="00FF47A8" w:rsidP="00FF47A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На сьогодні психологічна практика пропонує широкий спектр технік і методів, спрямованих на подолання різних видів тривожності. Проте здебільшого ці техніки орієнтовані на дітей та підлітків для розвитку їхньої емоційної сфери. </w:t>
      </w:r>
    </w:p>
    <w:p w14:paraId="38882191" w14:textId="03B56E64" w:rsidR="00D93102" w:rsidRPr="00B0111A" w:rsidRDefault="00D93102" w:rsidP="00FF47A8">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Вибір стратегії та методик психологічної корекції значною мірою </w:t>
      </w:r>
      <w:r w:rsidRPr="00B0111A">
        <w:rPr>
          <w:rFonts w:ascii="Times New Roman" w:hAnsi="Times New Roman" w:cs="Times New Roman"/>
          <w:sz w:val="28"/>
          <w:szCs w:val="28"/>
        </w:rPr>
        <w:lastRenderedPageBreak/>
        <w:t xml:space="preserve">залежить від теоретичного підходу, в рамках якого здійснюється робота з клієнтом. Зокрема, діяльнісний підхід передбачає здійснення корекції за рахунок спеціального навчання, що дозволяє на новому рівні реалізувати контроль та управління внутрішньою та зовнішньою активністю. </w:t>
      </w:r>
      <w:bookmarkEnd w:id="3"/>
      <w:r w:rsidRPr="00B0111A">
        <w:rPr>
          <w:rFonts w:ascii="Times New Roman" w:hAnsi="Times New Roman" w:cs="Times New Roman"/>
          <w:sz w:val="28"/>
          <w:szCs w:val="28"/>
        </w:rPr>
        <w:t>Метою корекційної роботи у випадку високого рівня тривожності є не лише опанування нових поведінкових стратегій та уявлень про себе, але й їх інтеграція в звичну діяльність клієнта [</w:t>
      </w:r>
      <w:r w:rsidR="00BB238F" w:rsidRPr="00B0111A">
        <w:rPr>
          <w:rFonts w:ascii="Times New Roman" w:hAnsi="Times New Roman" w:cs="Times New Roman"/>
          <w:sz w:val="28"/>
          <w:szCs w:val="28"/>
        </w:rPr>
        <w:t>11</w:t>
      </w:r>
      <w:r w:rsidRPr="00B0111A">
        <w:rPr>
          <w:rFonts w:ascii="Times New Roman" w:hAnsi="Times New Roman" w:cs="Times New Roman"/>
          <w:sz w:val="28"/>
          <w:szCs w:val="28"/>
        </w:rPr>
        <w:t xml:space="preserve">; </w:t>
      </w:r>
      <w:r w:rsidR="00BB238F" w:rsidRPr="00B0111A">
        <w:rPr>
          <w:rFonts w:ascii="Times New Roman" w:hAnsi="Times New Roman" w:cs="Times New Roman"/>
          <w:sz w:val="28"/>
          <w:szCs w:val="28"/>
        </w:rPr>
        <w:t>26</w:t>
      </w:r>
      <w:r w:rsidRPr="00B0111A">
        <w:rPr>
          <w:rFonts w:ascii="Times New Roman" w:hAnsi="Times New Roman" w:cs="Times New Roman"/>
          <w:sz w:val="28"/>
          <w:szCs w:val="28"/>
        </w:rPr>
        <w:t xml:space="preserve">]. </w:t>
      </w:r>
    </w:p>
    <w:p w14:paraId="597C99C1" w14:textId="748A7325" w:rsidR="00D93102" w:rsidRPr="00B0111A" w:rsidRDefault="00376D56"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Психоаналітичний підхід до психологічної корекції охоплює різноманітні напрями психоаналізу, зберігаючи основну ідею: виявлення прихованих, неусвідомлених причин проблем, їх опрацювання та формування адаптивних моделей поведінки, що сприяє особистісному розвитку. Методи застосовуються залежно від конкретного напрямку психоаналізу. У юнгіанському підході головний акцент робиться на роботі з уявою, тоді як неопсихоаналіз орієнтується на аналіз життєвого шляху, розглядаючи взаємини з найближчими людьми як джерело тривожності. У роботі з дітьми та підлітками використовуються методи кататимно-імагінативної терапії, що засновані на розкритті глибинних переживань через взаємодію з образами, створеними самою дитиною</w:t>
      </w:r>
      <w:r w:rsidR="00D93102" w:rsidRPr="00B0111A">
        <w:rPr>
          <w:rFonts w:ascii="Times New Roman" w:hAnsi="Times New Roman" w:cs="Times New Roman"/>
          <w:sz w:val="28"/>
          <w:szCs w:val="28"/>
        </w:rPr>
        <w:t xml:space="preserve">. </w:t>
      </w:r>
    </w:p>
    <w:p w14:paraId="01E09F73" w14:textId="022F10A8" w:rsidR="00376D56" w:rsidRPr="00B0111A" w:rsidRDefault="00376D56" w:rsidP="00376D5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Фахівці поведінкового підходу розглядають порушення в розвитку людини як результат закріплення неадаптивних форм поведінки. Тому корекційна робота спрямована на формування оптимальних поведінкових навичок у клієнта. Методи корекції в цьому напрямку умовно можна поділити на три основні групи: контробумовлення, оперантні методи та методи соціобіхевіоризму.</w:t>
      </w:r>
    </w:p>
    <w:p w14:paraId="56D9D1A8" w14:textId="629EA3EB" w:rsidR="00376D56" w:rsidRPr="00B0111A" w:rsidRDefault="00376D56" w:rsidP="00376D5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Методи контробумовлення орієнтовані на розрив зв’язку між умовним подразником і небажаною реакцією або заміну цієї реакції на іншу. Одним із класичних прикладів такого підходу є систематична десенсибілізація, яка використовується для роботи з тривожністю. Її мета — поступове зниження чутливості людини до об’єктів, подій чи людей, які викликають тривогу, що в результаті сприяє зменшенню рівня тривожності щодо цих факторів.</w:t>
      </w:r>
    </w:p>
    <w:p w14:paraId="0DA47322" w14:textId="7B0352A0" w:rsidR="00376D56" w:rsidRPr="00B0111A" w:rsidRDefault="00376D56" w:rsidP="00376D5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lastRenderedPageBreak/>
        <w:t>Оперантні методи базуються на застосуванні системи винагород за дії, які терапевт визначає як прийнятні. Це допомагає збільшити ймовірність закріплення бажаної поведінки. Серед них також виділяється техніка формування поведінки, заснована на самоконтролі і самостійному визначенні винагород. У цьому випадку клієнт контролює виконання поставлених завдань і самостійно встановлює винагороду за їх успішне завершення.</w:t>
      </w:r>
    </w:p>
    <w:p w14:paraId="4BB9EF12" w14:textId="502BF0B4" w:rsidR="00D93102" w:rsidRPr="00B0111A" w:rsidRDefault="00376D56" w:rsidP="00376D56">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Методи соціобіхевіоризму ґрунтуються на тому, що людина освоює навички через спостереження за поведінкою інших. </w:t>
      </w:r>
      <w:r w:rsidR="00D93102" w:rsidRPr="00B0111A">
        <w:rPr>
          <w:rFonts w:ascii="Times New Roman" w:hAnsi="Times New Roman" w:cs="Times New Roman"/>
          <w:sz w:val="28"/>
          <w:szCs w:val="28"/>
        </w:rPr>
        <w:t>Отже, метою корекційної роботи в поведінковому напрямі є «допомога людині навчитися реагувати на життєві ситуації так, як би хотіли вони самі, тобто сприяння зростанню потенціалу їх особистої поведінки, думок, почуттів та зменшенню небажаних форм реагування». В межах когнітивного підходу корекційна робота проводиться з позиції організації пізнавальних структур. Порушення як в пізнавальній, так і в емоційній сфері трактуються як результат засвоєння неконструктивних суджень, які не відповідають реальній картині світу та ускладнюють процес адаптації до нових умов. На відміну від поведінкового напряму, корекційний вплив спрямований не на зміну поведінкових паттернів, а на формування адекватних ситуації когнітивних схем</w:t>
      </w:r>
      <w:r w:rsidR="00CE7C2B" w:rsidRPr="00B0111A">
        <w:rPr>
          <w:rFonts w:ascii="Times New Roman" w:hAnsi="Times New Roman" w:cs="Times New Roman"/>
          <w:sz w:val="28"/>
          <w:szCs w:val="28"/>
        </w:rPr>
        <w:t>.</w:t>
      </w:r>
    </w:p>
    <w:p w14:paraId="3715708A" w14:textId="21FE8258" w:rsidR="00D93102" w:rsidRPr="00B0111A" w:rsidRDefault="00D93102" w:rsidP="00D9310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Екзистенційно-гуманістичний підхід розглядає характерологічні порушення як наслідок недостатньої реалізації особою своєї сутності, уникання ситуацій вибору. Дослідження, прояв та прийняття тривожності є важливими компонентами корекційної роботи в межах екзистенційно-гуманістичного підходу [</w:t>
      </w:r>
      <w:r w:rsidR="00752A53" w:rsidRPr="00B0111A">
        <w:rPr>
          <w:rFonts w:ascii="Times New Roman" w:hAnsi="Times New Roman" w:cs="Times New Roman"/>
          <w:sz w:val="28"/>
          <w:szCs w:val="28"/>
        </w:rPr>
        <w:t>38</w:t>
      </w:r>
      <w:r w:rsidRPr="00B0111A">
        <w:rPr>
          <w:rFonts w:ascii="Times New Roman" w:hAnsi="Times New Roman" w:cs="Times New Roman"/>
          <w:sz w:val="28"/>
          <w:szCs w:val="28"/>
        </w:rPr>
        <w:t xml:space="preserve">]. </w:t>
      </w:r>
    </w:p>
    <w:p w14:paraId="4C8B204B" w14:textId="77777777" w:rsidR="00D93102" w:rsidRPr="00B0111A" w:rsidRDefault="00D93102" w:rsidP="00D93102">
      <w:pPr>
        <w:widowControl w:val="0"/>
        <w:spacing w:after="0" w:line="360" w:lineRule="auto"/>
        <w:ind w:firstLine="709"/>
        <w:jc w:val="both"/>
        <w:rPr>
          <w:rFonts w:ascii="Times New Roman" w:hAnsi="Times New Roman" w:cs="Times New Roman"/>
          <w:sz w:val="28"/>
        </w:rPr>
      </w:pPr>
      <w:r w:rsidRPr="00B0111A">
        <w:rPr>
          <w:rFonts w:ascii="Times New Roman" w:hAnsi="Times New Roman" w:cs="Times New Roman"/>
          <w:sz w:val="28"/>
          <w:szCs w:val="28"/>
        </w:rPr>
        <w:t xml:space="preserve">Зазначимо, що вибір стратегії психологічної корекції обумовлюється не лише теоретичним підходом, але й особливостями контингенту, з яким здійснюється робота. </w:t>
      </w:r>
    </w:p>
    <w:p w14:paraId="5B939E82" w14:textId="64CC2207" w:rsidR="00BA1F8E" w:rsidRPr="00B0111A" w:rsidRDefault="00BA1F8E" w:rsidP="00BA1F8E">
      <w:pPr>
        <w:widowControl w:val="0"/>
        <w:spacing w:after="0" w:line="360" w:lineRule="auto"/>
        <w:ind w:firstLine="709"/>
        <w:jc w:val="both"/>
        <w:rPr>
          <w:rFonts w:ascii="Times New Roman" w:hAnsi="Times New Roman" w:cs="Times New Roman"/>
          <w:color w:val="000000"/>
          <w:sz w:val="28"/>
          <w:szCs w:val="28"/>
        </w:rPr>
      </w:pPr>
      <w:r w:rsidRPr="00B0111A">
        <w:rPr>
          <w:rFonts w:ascii="Times New Roman" w:hAnsi="Times New Roman" w:cs="Times New Roman"/>
          <w:color w:val="000000"/>
          <w:sz w:val="28"/>
          <w:szCs w:val="28"/>
        </w:rPr>
        <w:t xml:space="preserve">За результатами проведеного емпіричного дослідження можна зробити висновок, що серед дошкільників спостерігаються високий і середній рівні тривожності, що свідчить про наявність певних проблем у їхньому психологічному стані. У практиці психологічної роботи існує широкий спектр </w:t>
      </w:r>
      <w:r w:rsidRPr="00B0111A">
        <w:rPr>
          <w:rFonts w:ascii="Times New Roman" w:hAnsi="Times New Roman" w:cs="Times New Roman"/>
          <w:color w:val="000000"/>
          <w:sz w:val="28"/>
          <w:szCs w:val="28"/>
        </w:rPr>
        <w:lastRenderedPageBreak/>
        <w:t>технік і методів, спрямованих на подолання різних видів тривожності, хоча більша їх частина створена для допомоги дітям та підліткам для розвитку їхньої емоційної сфери. Вибір правильного підходу до психологічної корекції залежить не лише від теоретичної бази, а й від специфіки групи, з якою працюють.</w:t>
      </w:r>
    </w:p>
    <w:p w14:paraId="075DE853" w14:textId="0642507F" w:rsidR="00BA1F8E" w:rsidRPr="00B0111A" w:rsidRDefault="00BA1F8E" w:rsidP="00BA1F8E">
      <w:pPr>
        <w:widowControl w:val="0"/>
        <w:spacing w:after="0" w:line="360" w:lineRule="auto"/>
        <w:ind w:firstLine="709"/>
        <w:jc w:val="both"/>
        <w:rPr>
          <w:rFonts w:ascii="Times New Roman" w:hAnsi="Times New Roman" w:cs="Times New Roman"/>
          <w:color w:val="000000"/>
          <w:sz w:val="28"/>
          <w:szCs w:val="28"/>
        </w:rPr>
      </w:pPr>
      <w:r w:rsidRPr="00B0111A">
        <w:rPr>
          <w:rFonts w:ascii="Times New Roman" w:hAnsi="Times New Roman" w:cs="Times New Roman"/>
          <w:color w:val="000000"/>
          <w:sz w:val="28"/>
          <w:szCs w:val="28"/>
        </w:rPr>
        <w:t>Діяльнісний підхід передбачає проведення корекції через спеціальну навчальну програму, яка дає змогу ефективно управляти як внутрішньою, так і зовнішньою активністю на новому рівні. Психоаналітичний підхід базується на аналізі несвідомих причин виникнення проблеми, їх опрацюванні та оволодінні адаптивними способами поведінки, що сприяє особистісному розвитку. Прихильники поведінкового напряму зосереджують свою увагу на вдосконаленні поведінкових навичок у клієнта. Методи цього підходу умовно поділяються на три групи: контробумовлення, оперантні методи та методи соціального біхевіоризму.</w:t>
      </w:r>
    </w:p>
    <w:p w14:paraId="0CAB5902" w14:textId="38A67465" w:rsidR="00B75EFF" w:rsidRPr="00B0111A" w:rsidRDefault="00BA1F8E" w:rsidP="00FF404B">
      <w:pPr>
        <w:widowControl w:val="0"/>
        <w:spacing w:after="0" w:line="360" w:lineRule="auto"/>
        <w:ind w:firstLine="709"/>
        <w:jc w:val="both"/>
        <w:rPr>
          <w:rFonts w:ascii="Times New Roman" w:hAnsi="Times New Roman" w:cs="Times New Roman"/>
          <w:color w:val="000000"/>
          <w:sz w:val="28"/>
          <w:szCs w:val="28"/>
        </w:rPr>
      </w:pPr>
      <w:r w:rsidRPr="00B0111A">
        <w:rPr>
          <w:rFonts w:ascii="Times New Roman" w:hAnsi="Times New Roman" w:cs="Times New Roman"/>
          <w:color w:val="000000"/>
          <w:sz w:val="28"/>
          <w:szCs w:val="28"/>
        </w:rPr>
        <w:t>Екзистенційно-гуманістичний підхід пояснює характерологічні порушення через недостатню реалізацію особистістю своєї сутності та уникання ситуацій вибору.</w:t>
      </w:r>
    </w:p>
    <w:p w14:paraId="39A26250" w14:textId="77777777" w:rsidR="00BA1F8E" w:rsidRPr="00B0111A" w:rsidRDefault="00BA1F8E" w:rsidP="00FF404B">
      <w:pPr>
        <w:widowControl w:val="0"/>
        <w:spacing w:after="0" w:line="360" w:lineRule="auto"/>
        <w:ind w:firstLine="709"/>
        <w:jc w:val="both"/>
        <w:rPr>
          <w:rFonts w:ascii="Times New Roman" w:hAnsi="Times New Roman" w:cs="Times New Roman"/>
          <w:sz w:val="28"/>
          <w:szCs w:val="28"/>
        </w:rPr>
      </w:pPr>
    </w:p>
    <w:p w14:paraId="7C183093" w14:textId="07099F08" w:rsidR="00DD0B27" w:rsidRPr="00B0111A" w:rsidRDefault="00BD5A9B" w:rsidP="00FF404B">
      <w:pPr>
        <w:widowControl w:val="0"/>
        <w:spacing w:after="0" w:line="360" w:lineRule="auto"/>
        <w:ind w:firstLine="709"/>
        <w:jc w:val="both"/>
        <w:rPr>
          <w:rFonts w:ascii="Times New Roman" w:hAnsi="Times New Roman" w:cs="Times New Roman"/>
          <w:b/>
          <w:bCs/>
          <w:sz w:val="28"/>
          <w:szCs w:val="28"/>
        </w:rPr>
      </w:pPr>
      <w:r w:rsidRPr="00B0111A">
        <w:rPr>
          <w:rFonts w:ascii="Times New Roman" w:hAnsi="Times New Roman" w:cs="Times New Roman"/>
          <w:b/>
          <w:bCs/>
          <w:sz w:val="28"/>
          <w:szCs w:val="28"/>
        </w:rPr>
        <w:t>2.</w:t>
      </w:r>
      <w:r w:rsidR="00E76C20" w:rsidRPr="00B0111A">
        <w:rPr>
          <w:rFonts w:ascii="Times New Roman" w:hAnsi="Times New Roman" w:cs="Times New Roman"/>
          <w:b/>
          <w:bCs/>
          <w:sz w:val="28"/>
          <w:szCs w:val="28"/>
        </w:rPr>
        <w:t>5</w:t>
      </w:r>
      <w:r w:rsidRPr="00B0111A">
        <w:rPr>
          <w:rFonts w:ascii="Times New Roman" w:hAnsi="Times New Roman" w:cs="Times New Roman"/>
          <w:b/>
          <w:bCs/>
          <w:sz w:val="28"/>
          <w:szCs w:val="28"/>
        </w:rPr>
        <w:t>. Розробка та проведення корекційно-профілактичної програми</w:t>
      </w:r>
    </w:p>
    <w:p w14:paraId="309B712F" w14:textId="77777777" w:rsidR="00396FC3" w:rsidRPr="00B0111A" w:rsidRDefault="00396FC3" w:rsidP="00FF404B">
      <w:pPr>
        <w:widowControl w:val="0"/>
        <w:spacing w:after="0" w:line="360" w:lineRule="auto"/>
        <w:ind w:firstLine="709"/>
        <w:jc w:val="both"/>
        <w:rPr>
          <w:rFonts w:ascii="Times New Roman" w:hAnsi="Times New Roman" w:cs="Times New Roman"/>
          <w:sz w:val="28"/>
          <w:szCs w:val="28"/>
        </w:rPr>
      </w:pPr>
    </w:p>
    <w:p w14:paraId="4474E5B5" w14:textId="1988CFE0" w:rsidR="00DD0B27" w:rsidRPr="00B0111A" w:rsidRDefault="00DD0B27"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Аналіз результатів емпіричного дослідження засвідчив значний вплив воєнних обставин на емоційний стан дітей, що призводить до виникнення нових форм страхів у дошкільному віці. Це підкреслює важливість розробки спеціалізованої психокорекційної програми, спрямованої на подолання страхів у дітей в умовах війни. Спостереження показують, що пережитий стрес значно підвищує рівень тривожності, викликає страхи та провокує емоційні розлади, які негативно впливають на розвиток та психологічне здоров'я дітей. У відповідь на ці виклики була створена психокорекційна програма (Додаток </w:t>
      </w:r>
      <w:r w:rsidR="002C6C2C" w:rsidRPr="00B0111A">
        <w:rPr>
          <w:rFonts w:ascii="Times New Roman" w:hAnsi="Times New Roman" w:cs="Times New Roman"/>
          <w:sz w:val="28"/>
          <w:szCs w:val="28"/>
        </w:rPr>
        <w:t>В</w:t>
      </w:r>
      <w:r w:rsidRPr="00B0111A">
        <w:rPr>
          <w:rFonts w:ascii="Times New Roman" w:hAnsi="Times New Roman" w:cs="Times New Roman"/>
          <w:sz w:val="28"/>
          <w:szCs w:val="28"/>
        </w:rPr>
        <w:t>), мета якої — підтримати психологічне благополуччя дошкільнят, зменшити рівень страхів і тривожності та стабілізувати їхній емоційний стан.</w:t>
      </w:r>
    </w:p>
    <w:p w14:paraId="5071EFA3" w14:textId="48E14BD6" w:rsidR="00DD0B27" w:rsidRPr="00B0111A" w:rsidRDefault="00DD0B27"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lastRenderedPageBreak/>
        <w:t>Актуальність такої програми в умовах війни є безперечною. Воєнні дії створюють травматичну атмосферу, яка особливо сильно впливає на малечу через недостатньо сформовані механізми психологічного захисту. Страх за власне життя та життя рідних, раптові зміни у звичному середовищі, порушення звичайного режиму дня — усе це може призводити до серйозних психологічних травм, які потребують негайної корекції. Програма, основана на використанні різноманітних психокорекційних методик, покликана допомогти дітям відновити почуття безпеки, навчитися управляти власними страхами та покращити загальний емоційний стан. Це сприятиме збереженню стабільності їхнього психологічного розвитку.</w:t>
      </w:r>
    </w:p>
    <w:p w14:paraId="37ADB8BF" w14:textId="7E83300C" w:rsidR="00B75EFF" w:rsidRPr="00B0111A" w:rsidRDefault="00B75EFF"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Діти дошкільного віку часто стикаються зі сильними емоціями, але їм може бракувати навичок для ефективного управління ними. Щоб допомогти малюкам, варто проводити релаксаційні вправи, інтерактивні ігри та короткі заняття під час щоденних активностей. Завдяки таким практикам діти вчаться розпізнавати свої емоції та контролювати їх, що сприяє розвитку емоційної регуляції. Такий підхід допоможе запобігти душевним розладам, істерикам та агресивній поведінці, а також забезпечить кращу соціальну взаємодію з оточенням. Релаксація відіграє важливу роль у зменшенні та подоланні стресу. Навіть маленькі діти можуть переживати стрес або тривогу через різні фактори: зміни в розпорядку дня, тимчасову розлуку з батьками чи нові соціальні обставини. Техніки релаксації стануть для них корисним інструментом, який допоможе заспокоїтися, зменшити напругу і повернути відчуття захищеності та добробуту. У дошкільному віці поступово розвивається здатність до концентрації уваги та фокусування. Виконання релаксаційних вправ сприяє посиленню цих навичок, позитивно впливаючи на когнітивний розвиток дітей. Сон є надзвичайно важливим для гармонійного розвитку дитини. У деяких дошкільнят виникають труднощі із засинанням через тривогу, але релаксаційні вправи перед сном допоможуть їм розслабитися, що позитивно позначиться на якості їхнього сну. Крім того, вправи на розслаблення та боротьбу зі стресом навчають дітей уважніше </w:t>
      </w:r>
      <w:r w:rsidRPr="00B0111A">
        <w:rPr>
          <w:rFonts w:ascii="Times New Roman" w:hAnsi="Times New Roman" w:cs="Times New Roman"/>
          <w:sz w:val="28"/>
          <w:szCs w:val="28"/>
        </w:rPr>
        <w:lastRenderedPageBreak/>
        <w:t>ставитися до свого тіла та емоцій, формуючи глибше розуміння власних потреб. Ці практики ефективно знижують м’язове напруження, а також допомагають полегшити симптоми головного чи шлункового болю, пов’язані зі стресом.</w:t>
      </w:r>
    </w:p>
    <w:p w14:paraId="365F0553" w14:textId="09FD3727" w:rsidR="00B75EFF" w:rsidRPr="00B0111A" w:rsidRDefault="00B75EFF"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Використання гри для навчання дітей технік релаксації, створюючи атмосферу радості та захоплення. Важливо, аби обрані види активності приносили дітям задоволення й допомагали їм відновлювати емоційний баланс без зайвого стресу. Ігри, музика та творчі завдання стануть чудовим способом зробити цей процес цікавим і корисним. Проявляйте ініціативу — показуйте дітям релаксаційні методи своїм прикладом і беріть участь у заняттях разом із ними. Так вони легше перейматимуть навички, зберігаючи гарний настрій від самого процесу. Релаксаційні вправи повинні бути адаптовані до віку дітей, щоб ефективно працювати та кожен міг комфортно долучитися до виконання. Наприклад, глибоке дихання, прогресивне розслаблення м’язів, керовані образи чи прості пози йоги можуть бути змінені спеціально для наймолодших учасників. Усе це допомагає зробити навчання приємним і зрозумілим. Систематична практика таких вправ, яку включає ігри та мінізаняття, дає дітям важливі навички: – знімати напруження, контролювати м’язовий стан; – почергово напружувати й розслабляти м’язи для відчуття гармонії; – розвивати увагу до жестикуляції, міміки та навички наслідування, тренувати пам’ять; – використовувати глибоке дихання для заспокоєння замість імпульсивної реакції; – освоювати дихальні техніки через гру та краще усвідомлювати своє тіло; – нетипово виконувати рухи та вправи для подолання автоматизму дій; – ефективно управляти стресом через позитивний підхід; – долати легкі перешкоди й тренувати стресостійкість у невимушеній обстановці. Включення цих технік до щоденної рутини допоможе дітям не лише розвивати фізичне й емоційне благополуччя, а й навчитися краще справлятися зі складними ситуаціями, залишаючи місце для радості та самовираження.</w:t>
      </w:r>
    </w:p>
    <w:p w14:paraId="66D7BBD9" w14:textId="3E0332B5" w:rsidR="00DD0B27" w:rsidRPr="00B0111A" w:rsidRDefault="00DD0B27"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Розробка психокорекційної програми повинна базуватися на </w:t>
      </w:r>
      <w:r w:rsidRPr="00B0111A">
        <w:rPr>
          <w:rFonts w:ascii="Times New Roman" w:hAnsi="Times New Roman" w:cs="Times New Roman"/>
          <w:sz w:val="28"/>
          <w:szCs w:val="28"/>
        </w:rPr>
        <w:lastRenderedPageBreak/>
        <w:t>фундаментальних наукових принципах, які є наріжними каменями практичної психологічної роботи та теоретичних підходів. Вибір цих принципів забезпечує цілісність, логічність і гнучкість процесу корекції. Наукові принципи відіграють роль своєрідних орієнтирів для психолога у роботі зі страхами дитини, дозволяючи враховувати їхню природу, глибину та специфіку.</w:t>
      </w:r>
    </w:p>
    <w:p w14:paraId="06AFAAE0" w14:textId="6CAE0BEF" w:rsidR="000D3F2D" w:rsidRPr="00B0111A" w:rsidRDefault="000D3F2D"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Психокорекційна діяльність є специфічною формою професійної допомоги, яка має на меті подолання актуальних проблем у навчанні, поведінці або емоційно-психологічному благополуччі особистості. Завдяки застосуванню корекційних заходів зменшуються або усуваються бар’єри, які перешкоджають гармонійному психологічному розвитку учнів. Залежно від способу взаємодії з клієнтом, розрізняють індивідуальну та групову форми психокорекції.</w:t>
      </w:r>
    </w:p>
    <w:p w14:paraId="3B50E1A3" w14:textId="2647F06A" w:rsidR="000D3F2D" w:rsidRPr="00B0111A" w:rsidRDefault="000D3F2D"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Основне завдання індивідуальної психокорекційної роботи полягає в подоланні певних дисфункцій або недоліків у розвитку конкретної особистості. Конкретні цілі і завдання психологічної корекції залежать від характеру проблем клієнта: чи то дитина з порушеннями психічного розвитку, чи особа із певними відхиленнями та труднощами в межах психологічної норми. Крім того, ці завдання визначаються спрямованістю корекційних заходів, які можуть включати: розвиток когнітивних функцій, гармонізацію емоційної сфери, профілактику та усунення невротичних станів, а також корекцію психосоматичних проявів.[</w:t>
      </w:r>
      <w:r w:rsidR="00752A53" w:rsidRPr="00B0111A">
        <w:rPr>
          <w:rFonts w:ascii="Times New Roman" w:hAnsi="Times New Roman" w:cs="Times New Roman"/>
          <w:sz w:val="28"/>
          <w:szCs w:val="28"/>
        </w:rPr>
        <w:t>24</w:t>
      </w:r>
      <w:r w:rsidRPr="00B0111A">
        <w:rPr>
          <w:rFonts w:ascii="Times New Roman" w:hAnsi="Times New Roman" w:cs="Times New Roman"/>
          <w:sz w:val="28"/>
          <w:szCs w:val="28"/>
        </w:rPr>
        <w:t>]</w:t>
      </w:r>
    </w:p>
    <w:p w14:paraId="64419323" w14:textId="72AF098F" w:rsidR="000D3F2D" w:rsidRPr="00B0111A" w:rsidRDefault="000D3F2D"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Основні етапи психокорекційної роботи включають кілька ключових складових, що забезпечують ефективність процесу:</w:t>
      </w:r>
    </w:p>
    <w:p w14:paraId="18B864C0" w14:textId="42B69CED" w:rsidR="000D3F2D" w:rsidRPr="00B0111A" w:rsidRDefault="000D3F2D"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1. Формулювання психологічного діагнозу. На основі результатів психологічної діагностики, яка може включати використання тестових методик, визначаються показники психічного розвитку особистості та їх відповідність встановленим нормам. Діагноз також містить гіпотезу щодо можливих причин виявлених відхилень. Крім того, важливо враховувати етап прогнозування, де передбачається потенційний розвиток особистості як у разі </w:t>
      </w:r>
      <w:r w:rsidRPr="00B0111A">
        <w:rPr>
          <w:rFonts w:ascii="Times New Roman" w:hAnsi="Times New Roman" w:cs="Times New Roman"/>
          <w:sz w:val="28"/>
          <w:szCs w:val="28"/>
        </w:rPr>
        <w:lastRenderedPageBreak/>
        <w:t>здійснення своєчасної корекції, так і за її відсутності. З огляду на отримані дані, психолог розробляє мету, визначає завдання і тактичний підхід до проведення корекційної роботи.</w:t>
      </w:r>
    </w:p>
    <w:p w14:paraId="4A887B48" w14:textId="780F2ADC" w:rsidR="000D3F2D" w:rsidRPr="00B0111A" w:rsidRDefault="000D3F2D"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2. Розробка програми та структурного наповнення корекційних занять передбачає визначення форми корекційної роботи, яка може бути реалізована як в індивідуальному, так і груповому форматі. Важливим аспектом даного процесу є ретельний відбір методик і технік, які застосовуються у межах корекційної діяльності, а також планування участі батьків у впровадженні цієї програми. Специфіка корекційної програми полягає в поєднанні психологічного та педагогічного компонентів. Психолог забезпечує розробку та реалізацію психологічної складової, тоді як педагогічний компонент може розроблятись як самостійно психологом, так і спільно з іншими суб’єктами, такими як батьки, соціальні педагоги, вчителі або родичі залежно від того, хто безпосередньо братиме участь у роботі з дитиною.</w:t>
      </w:r>
    </w:p>
    <w:p w14:paraId="16F558DA" w14:textId="0DE761C9" w:rsidR="000D3F2D" w:rsidRPr="00B0111A" w:rsidRDefault="000D3F2D"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3. Реалізація корекційної програми передбачає проведення занять із дітьми згідно з розробленим планом, моніторинг динаміки роботи та надання батькам зворотного зв’язку щодо її результатів. Важливо оцінити ефективність програми, аналізуючи досягнення запланованих цілей, а також створити рекомендації з виховання й навчання дітей для закріплення позитивних змін.</w:t>
      </w:r>
    </w:p>
    <w:p w14:paraId="021B1081" w14:textId="03FD64D4" w:rsidR="000D3F2D" w:rsidRPr="00B0111A" w:rsidRDefault="000D3F2D"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Головна перевага групових форм роботи над індивідуальними полягає у більшій ефективності, яка забезпечується через опрацювання неадаптивних установок, зміну рольової поведінки та стимулювання особистісного розвитку. Групова психокорекція орієнтована на формування бажаної поведінки, корекцію окремих рис і розвиток навичок, які відповідають віковим і ситуаційним нормам. Крім того, важливим елементом таких занять є використання психотехнік, спрямованих на зміцнення групових структур і процесів, створення сприятливого атмосфери всередині групи, підвищення згуртованості та підтримку організаційного розвитку дитячого колективу.</w:t>
      </w:r>
    </w:p>
    <w:p w14:paraId="7D0A8C90" w14:textId="77777777"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Розробка та проведення корекційно-профілактичної програми по </w:t>
      </w:r>
      <w:r w:rsidRPr="00B0111A">
        <w:rPr>
          <w:rFonts w:ascii="Times New Roman" w:hAnsi="Times New Roman" w:cs="Times New Roman"/>
          <w:sz w:val="28"/>
          <w:szCs w:val="28"/>
        </w:rPr>
        <w:lastRenderedPageBreak/>
        <w:t>подоланню тривожності у дітей має бути комплексною, враховуючи вікові особливості дошкільнят та методики, що базуються на ігровій діяльності. Програма повинна складатися з трьох основних блоків: діагностичного, корекційно-розвивального та профілактичного.</w:t>
      </w:r>
    </w:p>
    <w:p w14:paraId="3FBB4907" w14:textId="6E6729B4"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Мета програми: зниження рівня тривожності, формування почуття безпеки, підвищення самооцінки, розвиток соціальних навичок та емоційного інтелекту.</w:t>
      </w:r>
    </w:p>
    <w:p w14:paraId="0EED7490" w14:textId="1E6467CE"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Цільова аудиторія: діти дошкільного віку (4-6 років), їхні батьки та педагоги.</w:t>
      </w:r>
    </w:p>
    <w:p w14:paraId="070895EC" w14:textId="52A3A40E" w:rsidR="00B75EFF"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Тривалість: 8-12 занять, 1-2 рази на тиждень, тривалість заняття 30-40 хвилин.</w:t>
      </w:r>
    </w:p>
    <w:p w14:paraId="0A3EEF17" w14:textId="3F5AC638" w:rsidR="00F97752" w:rsidRPr="00B0111A" w:rsidRDefault="00C95AB4"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Існують три е</w:t>
      </w:r>
      <w:r w:rsidR="00F97752" w:rsidRPr="00B0111A">
        <w:rPr>
          <w:rFonts w:ascii="Times New Roman" w:hAnsi="Times New Roman" w:cs="Times New Roman"/>
          <w:sz w:val="28"/>
          <w:szCs w:val="28"/>
        </w:rPr>
        <w:t>тапи реалізації програми:</w:t>
      </w:r>
    </w:p>
    <w:p w14:paraId="19F41CD5" w14:textId="49921665" w:rsidR="00F97752" w:rsidRPr="00B0111A" w:rsidRDefault="00C95AB4"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1. Д</w:t>
      </w:r>
      <w:r w:rsidR="00F97752" w:rsidRPr="00B0111A">
        <w:rPr>
          <w:rFonts w:ascii="Times New Roman" w:hAnsi="Times New Roman" w:cs="Times New Roman"/>
          <w:sz w:val="28"/>
          <w:szCs w:val="28"/>
        </w:rPr>
        <w:t xml:space="preserve">іагностичний. На цьому етапі проводиться початкова діагностика рівня тривожності за допомогою вже згаданих раніше методик (наприклад, </w:t>
      </w:r>
      <w:r w:rsidRPr="00B0111A">
        <w:rPr>
          <w:rFonts w:ascii="Times New Roman" w:hAnsi="Times New Roman" w:cs="Times New Roman"/>
          <w:sz w:val="28"/>
          <w:szCs w:val="28"/>
        </w:rPr>
        <w:t>«</w:t>
      </w:r>
      <w:r w:rsidR="00F97752" w:rsidRPr="00B0111A">
        <w:rPr>
          <w:rFonts w:ascii="Times New Roman" w:hAnsi="Times New Roman" w:cs="Times New Roman"/>
          <w:sz w:val="28"/>
          <w:szCs w:val="28"/>
        </w:rPr>
        <w:t>Малюнок сім'ї</w:t>
      </w:r>
      <w:r w:rsidRPr="00B0111A">
        <w:rPr>
          <w:rFonts w:ascii="Times New Roman" w:hAnsi="Times New Roman" w:cs="Times New Roman"/>
          <w:sz w:val="28"/>
          <w:szCs w:val="28"/>
        </w:rPr>
        <w:t>»</w:t>
      </w:r>
      <w:r w:rsidR="00F97752" w:rsidRPr="00B0111A">
        <w:rPr>
          <w:rFonts w:ascii="Times New Roman" w:hAnsi="Times New Roman" w:cs="Times New Roman"/>
          <w:sz w:val="28"/>
          <w:szCs w:val="28"/>
        </w:rPr>
        <w:t xml:space="preserve">, </w:t>
      </w:r>
      <w:r w:rsidRPr="00B0111A">
        <w:rPr>
          <w:rFonts w:ascii="Times New Roman" w:hAnsi="Times New Roman" w:cs="Times New Roman"/>
          <w:sz w:val="28"/>
          <w:szCs w:val="28"/>
        </w:rPr>
        <w:t>«</w:t>
      </w:r>
      <w:r w:rsidR="00F97752" w:rsidRPr="00B0111A">
        <w:rPr>
          <w:rFonts w:ascii="Times New Roman" w:hAnsi="Times New Roman" w:cs="Times New Roman"/>
          <w:sz w:val="28"/>
          <w:szCs w:val="28"/>
        </w:rPr>
        <w:t>Тест тривожності</w:t>
      </w:r>
      <w:r w:rsidRPr="00B0111A">
        <w:rPr>
          <w:rFonts w:ascii="Times New Roman" w:hAnsi="Times New Roman" w:cs="Times New Roman"/>
          <w:sz w:val="28"/>
          <w:szCs w:val="28"/>
        </w:rPr>
        <w:t>»</w:t>
      </w:r>
      <w:r w:rsidR="00F97752" w:rsidRPr="00B0111A">
        <w:rPr>
          <w:rFonts w:ascii="Times New Roman" w:hAnsi="Times New Roman" w:cs="Times New Roman"/>
          <w:sz w:val="28"/>
          <w:szCs w:val="28"/>
        </w:rPr>
        <w:t xml:space="preserve"> Темпла, Доркі, Амена). Це дозволяє визначити рівень тривоги у кожної дитини та сформувати малі групи для корекційної роботи.</w:t>
      </w:r>
    </w:p>
    <w:p w14:paraId="429DDB61" w14:textId="0006B8E8"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2</w:t>
      </w:r>
      <w:r w:rsidR="00C95AB4" w:rsidRPr="00B0111A">
        <w:rPr>
          <w:rFonts w:ascii="Times New Roman" w:hAnsi="Times New Roman" w:cs="Times New Roman"/>
          <w:sz w:val="28"/>
          <w:szCs w:val="28"/>
        </w:rPr>
        <w:t>.</w:t>
      </w:r>
      <w:r w:rsidRPr="00B0111A">
        <w:rPr>
          <w:rFonts w:ascii="Times New Roman" w:hAnsi="Times New Roman" w:cs="Times New Roman"/>
          <w:sz w:val="28"/>
          <w:szCs w:val="28"/>
        </w:rPr>
        <w:t xml:space="preserve"> Корекційно-розвивальний</w:t>
      </w:r>
      <w:r w:rsidR="00C95AB4" w:rsidRPr="00B0111A">
        <w:rPr>
          <w:rFonts w:ascii="Times New Roman" w:hAnsi="Times New Roman" w:cs="Times New Roman"/>
          <w:sz w:val="28"/>
          <w:szCs w:val="28"/>
        </w:rPr>
        <w:t xml:space="preserve">. </w:t>
      </w:r>
      <w:r w:rsidRPr="00B0111A">
        <w:rPr>
          <w:rFonts w:ascii="Times New Roman" w:hAnsi="Times New Roman" w:cs="Times New Roman"/>
          <w:sz w:val="28"/>
          <w:szCs w:val="28"/>
        </w:rPr>
        <w:t>Цей етап включає проведення занять у груповій формі, які спрямовані на роботу з основними проявами тривожності.</w:t>
      </w:r>
    </w:p>
    <w:p w14:paraId="2C777542" w14:textId="5009390D"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Арт-терапія</w:t>
      </w:r>
      <w:r w:rsidR="00C95AB4" w:rsidRPr="00B0111A">
        <w:rPr>
          <w:rFonts w:ascii="Times New Roman" w:hAnsi="Times New Roman" w:cs="Times New Roman"/>
          <w:sz w:val="28"/>
          <w:szCs w:val="28"/>
        </w:rPr>
        <w:t>, «М</w:t>
      </w:r>
      <w:r w:rsidRPr="00B0111A">
        <w:rPr>
          <w:rFonts w:ascii="Times New Roman" w:hAnsi="Times New Roman" w:cs="Times New Roman"/>
          <w:sz w:val="28"/>
          <w:szCs w:val="28"/>
        </w:rPr>
        <w:t>алювання свого страху</w:t>
      </w:r>
      <w:r w:rsidR="00C95AB4" w:rsidRPr="00B0111A">
        <w:rPr>
          <w:rFonts w:ascii="Times New Roman" w:hAnsi="Times New Roman" w:cs="Times New Roman"/>
          <w:sz w:val="28"/>
          <w:szCs w:val="28"/>
        </w:rPr>
        <w:t>».</w:t>
      </w:r>
      <w:r w:rsidRPr="00B0111A">
        <w:rPr>
          <w:rFonts w:ascii="Times New Roman" w:hAnsi="Times New Roman" w:cs="Times New Roman"/>
          <w:sz w:val="28"/>
          <w:szCs w:val="28"/>
        </w:rPr>
        <w:t xml:space="preserve"> Дитині пропонується намалювати свій страх, а потім зробити його смішним або позбавитися його (наприклад, порвати малюнок, розфарбувати його веселими кольорами). Це допомагає об'єктивувати страх і взяти над ним контроль.</w:t>
      </w:r>
    </w:p>
    <w:p w14:paraId="7DDA2483" w14:textId="22FB6899"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Кольорова пісочниця</w:t>
      </w:r>
      <w:r w:rsidR="00C95AB4" w:rsidRPr="00B0111A">
        <w:rPr>
          <w:rFonts w:ascii="Times New Roman" w:hAnsi="Times New Roman" w:cs="Times New Roman"/>
          <w:sz w:val="28"/>
          <w:szCs w:val="28"/>
        </w:rPr>
        <w:t>, і</w:t>
      </w:r>
      <w:r w:rsidRPr="00B0111A">
        <w:rPr>
          <w:rFonts w:ascii="Times New Roman" w:hAnsi="Times New Roman" w:cs="Times New Roman"/>
          <w:sz w:val="28"/>
          <w:szCs w:val="28"/>
        </w:rPr>
        <w:t>гри з піском допомагають зняти м'язову напругу, заспокоїтися та висловити емоції. Дитина може заховати свої страхи в пісок або збудувати свій безпечний світ.</w:t>
      </w:r>
    </w:p>
    <w:p w14:paraId="06F3FC6D" w14:textId="0CCD1910"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Ігрова терапія</w:t>
      </w:r>
      <w:r w:rsidR="00C95AB4" w:rsidRPr="00B0111A">
        <w:rPr>
          <w:rFonts w:ascii="Times New Roman" w:hAnsi="Times New Roman" w:cs="Times New Roman"/>
          <w:sz w:val="28"/>
          <w:szCs w:val="28"/>
        </w:rPr>
        <w:t>, «М</w:t>
      </w:r>
      <w:r w:rsidRPr="00B0111A">
        <w:rPr>
          <w:rFonts w:ascii="Times New Roman" w:hAnsi="Times New Roman" w:cs="Times New Roman"/>
          <w:sz w:val="28"/>
          <w:szCs w:val="28"/>
        </w:rPr>
        <w:t>'ячик-страх</w:t>
      </w:r>
      <w:r w:rsidR="00C95AB4" w:rsidRPr="00B0111A">
        <w:rPr>
          <w:rFonts w:ascii="Times New Roman" w:hAnsi="Times New Roman" w:cs="Times New Roman"/>
          <w:sz w:val="28"/>
          <w:szCs w:val="28"/>
        </w:rPr>
        <w:t>», д</w:t>
      </w:r>
      <w:r w:rsidRPr="00B0111A">
        <w:rPr>
          <w:rFonts w:ascii="Times New Roman" w:hAnsi="Times New Roman" w:cs="Times New Roman"/>
          <w:sz w:val="28"/>
          <w:szCs w:val="28"/>
        </w:rPr>
        <w:t>іти по черзі передають м'ячик і розповідають про свій страх. Потім вони разом перемагають цей страх, наприклад, здуваючи його з м'ячика. Це дозволяє дитині зрозуміти, що вона не одна зі своїми переживаннями.</w:t>
      </w:r>
    </w:p>
    <w:p w14:paraId="5927A661" w14:textId="05F25307" w:rsidR="00F97752" w:rsidRPr="00B0111A" w:rsidRDefault="00C95AB4"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lastRenderedPageBreak/>
        <w:t>«</w:t>
      </w:r>
      <w:r w:rsidR="00F97752" w:rsidRPr="00B0111A">
        <w:rPr>
          <w:rFonts w:ascii="Times New Roman" w:hAnsi="Times New Roman" w:cs="Times New Roman"/>
          <w:sz w:val="28"/>
          <w:szCs w:val="28"/>
        </w:rPr>
        <w:t>Театр емоцій</w:t>
      </w:r>
      <w:r w:rsidRPr="00B0111A">
        <w:rPr>
          <w:rFonts w:ascii="Times New Roman" w:hAnsi="Times New Roman" w:cs="Times New Roman"/>
          <w:sz w:val="28"/>
          <w:szCs w:val="28"/>
        </w:rPr>
        <w:t>», д</w:t>
      </w:r>
      <w:r w:rsidR="00F97752" w:rsidRPr="00B0111A">
        <w:rPr>
          <w:rFonts w:ascii="Times New Roman" w:hAnsi="Times New Roman" w:cs="Times New Roman"/>
          <w:sz w:val="28"/>
          <w:szCs w:val="28"/>
        </w:rPr>
        <w:t xml:space="preserve">іти </w:t>
      </w:r>
      <w:r w:rsidR="00BA1F8E" w:rsidRPr="00B0111A">
        <w:rPr>
          <w:rFonts w:ascii="Times New Roman" w:hAnsi="Times New Roman" w:cs="Times New Roman"/>
          <w:sz w:val="28"/>
          <w:szCs w:val="28"/>
        </w:rPr>
        <w:t>вчаться</w:t>
      </w:r>
      <w:r w:rsidR="00F97752" w:rsidRPr="00B0111A">
        <w:rPr>
          <w:rFonts w:ascii="Times New Roman" w:hAnsi="Times New Roman" w:cs="Times New Roman"/>
          <w:sz w:val="28"/>
          <w:szCs w:val="28"/>
        </w:rPr>
        <w:t xml:space="preserve"> розпізнавати та виражати свої емоції через рольові ігри. Це допомагає їм краще розуміти себе та інших. Наприклад, можна розіграти ситуації, де хтось боїться, а інші допомагають.</w:t>
      </w:r>
    </w:p>
    <w:p w14:paraId="28AE2C89" w14:textId="47887CBE"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Релаксаційні вправи</w:t>
      </w:r>
      <w:r w:rsidR="00C95AB4" w:rsidRPr="00B0111A">
        <w:rPr>
          <w:rFonts w:ascii="Times New Roman" w:hAnsi="Times New Roman" w:cs="Times New Roman"/>
          <w:sz w:val="28"/>
          <w:szCs w:val="28"/>
        </w:rPr>
        <w:t xml:space="preserve"> «</w:t>
      </w:r>
      <w:r w:rsidRPr="00B0111A">
        <w:rPr>
          <w:rFonts w:ascii="Times New Roman" w:hAnsi="Times New Roman" w:cs="Times New Roman"/>
          <w:sz w:val="28"/>
          <w:szCs w:val="28"/>
        </w:rPr>
        <w:t>Дерево, що розгойдується</w:t>
      </w:r>
      <w:r w:rsidR="00C95AB4" w:rsidRPr="00B0111A">
        <w:rPr>
          <w:rFonts w:ascii="Times New Roman" w:hAnsi="Times New Roman" w:cs="Times New Roman"/>
          <w:sz w:val="28"/>
          <w:szCs w:val="28"/>
        </w:rPr>
        <w:t>», д</w:t>
      </w:r>
      <w:r w:rsidRPr="00B0111A">
        <w:rPr>
          <w:rFonts w:ascii="Times New Roman" w:hAnsi="Times New Roman" w:cs="Times New Roman"/>
          <w:sz w:val="28"/>
          <w:szCs w:val="28"/>
        </w:rPr>
        <w:t>іти уявляють себе деревом, яке вітер повільно розгойдує. Вправа допомагає зняти м'язову напругу та заспокоїтися.</w:t>
      </w:r>
    </w:p>
    <w:p w14:paraId="3CEF5BD0" w14:textId="0656DD1C" w:rsidR="00F97752" w:rsidRPr="00B0111A" w:rsidRDefault="00C95AB4"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w:t>
      </w:r>
      <w:r w:rsidR="00F97752" w:rsidRPr="00B0111A">
        <w:rPr>
          <w:rFonts w:ascii="Times New Roman" w:hAnsi="Times New Roman" w:cs="Times New Roman"/>
          <w:sz w:val="28"/>
          <w:szCs w:val="28"/>
        </w:rPr>
        <w:t>Черепаха</w:t>
      </w:r>
      <w:r w:rsidRPr="00B0111A">
        <w:rPr>
          <w:rFonts w:ascii="Times New Roman" w:hAnsi="Times New Roman" w:cs="Times New Roman"/>
          <w:sz w:val="28"/>
          <w:szCs w:val="28"/>
        </w:rPr>
        <w:t>», з</w:t>
      </w:r>
      <w:r w:rsidR="00F97752" w:rsidRPr="00B0111A">
        <w:rPr>
          <w:rFonts w:ascii="Times New Roman" w:hAnsi="Times New Roman" w:cs="Times New Roman"/>
          <w:sz w:val="28"/>
          <w:szCs w:val="28"/>
        </w:rPr>
        <w:t xml:space="preserve">а командою </w:t>
      </w:r>
      <w:r w:rsidRPr="00B0111A">
        <w:rPr>
          <w:rFonts w:ascii="Times New Roman" w:hAnsi="Times New Roman" w:cs="Times New Roman"/>
          <w:sz w:val="28"/>
          <w:szCs w:val="28"/>
        </w:rPr>
        <w:t>«</w:t>
      </w:r>
      <w:r w:rsidR="00F97752" w:rsidRPr="00B0111A">
        <w:rPr>
          <w:rFonts w:ascii="Times New Roman" w:hAnsi="Times New Roman" w:cs="Times New Roman"/>
          <w:sz w:val="28"/>
          <w:szCs w:val="28"/>
        </w:rPr>
        <w:t>черепаха</w:t>
      </w:r>
      <w:r w:rsidRPr="00B0111A">
        <w:rPr>
          <w:rFonts w:ascii="Times New Roman" w:hAnsi="Times New Roman" w:cs="Times New Roman"/>
          <w:sz w:val="28"/>
          <w:szCs w:val="28"/>
        </w:rPr>
        <w:t>»</w:t>
      </w:r>
      <w:r w:rsidR="00F97752" w:rsidRPr="00B0111A">
        <w:rPr>
          <w:rFonts w:ascii="Times New Roman" w:hAnsi="Times New Roman" w:cs="Times New Roman"/>
          <w:sz w:val="28"/>
          <w:szCs w:val="28"/>
        </w:rPr>
        <w:t xml:space="preserve"> діти ховають голову і руки, напружуючи м'язи, а потім розслабляються. Це вчить їх керувати своїм тілом у стресових ситуаціях.</w:t>
      </w:r>
      <w:r w:rsidRPr="00B0111A">
        <w:rPr>
          <w:rFonts w:ascii="Times New Roman" w:hAnsi="Times New Roman" w:cs="Times New Roman"/>
          <w:sz w:val="28"/>
          <w:szCs w:val="28"/>
        </w:rPr>
        <w:t xml:space="preserve"> Вправа «Вижимаємо сік з лимону», діти сильно стискають кулачки i давлять уявний сік, потім розслабляють кисті рук.</w:t>
      </w:r>
    </w:p>
    <w:p w14:paraId="30686AC8" w14:textId="6937D0E6" w:rsidR="00F97752" w:rsidRPr="00B0111A" w:rsidRDefault="00F97752"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3</w:t>
      </w:r>
      <w:r w:rsidR="00C95AB4" w:rsidRPr="00B0111A">
        <w:rPr>
          <w:rFonts w:ascii="Times New Roman" w:hAnsi="Times New Roman" w:cs="Times New Roman"/>
          <w:sz w:val="28"/>
          <w:szCs w:val="28"/>
        </w:rPr>
        <w:t>.</w:t>
      </w:r>
      <w:r w:rsidRPr="00B0111A">
        <w:rPr>
          <w:rFonts w:ascii="Times New Roman" w:hAnsi="Times New Roman" w:cs="Times New Roman"/>
          <w:sz w:val="28"/>
          <w:szCs w:val="28"/>
        </w:rPr>
        <w:t xml:space="preserve"> Профілактичний</w:t>
      </w:r>
      <w:r w:rsidR="00C95AB4" w:rsidRPr="00B0111A">
        <w:rPr>
          <w:rFonts w:ascii="Times New Roman" w:hAnsi="Times New Roman" w:cs="Times New Roman"/>
          <w:sz w:val="28"/>
          <w:szCs w:val="28"/>
        </w:rPr>
        <w:t xml:space="preserve">. </w:t>
      </w:r>
      <w:r w:rsidRPr="00B0111A">
        <w:rPr>
          <w:rFonts w:ascii="Times New Roman" w:hAnsi="Times New Roman" w:cs="Times New Roman"/>
          <w:sz w:val="28"/>
          <w:szCs w:val="28"/>
        </w:rPr>
        <w:t>Цей етап включає роботу з батьками та педагогами, оскільки вони відіграють ключову роль у підтримці дитини.</w:t>
      </w:r>
    </w:p>
    <w:p w14:paraId="7D2B9F93" w14:textId="68AE7E95" w:rsidR="00F97752" w:rsidRPr="00B0111A" w:rsidRDefault="00EB6D2B"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Проводяться с</w:t>
      </w:r>
      <w:r w:rsidR="00F97752" w:rsidRPr="00B0111A">
        <w:rPr>
          <w:rFonts w:ascii="Times New Roman" w:hAnsi="Times New Roman" w:cs="Times New Roman"/>
          <w:sz w:val="28"/>
          <w:szCs w:val="28"/>
        </w:rPr>
        <w:t>емінари для батьків</w:t>
      </w:r>
      <w:r w:rsidRPr="00B0111A">
        <w:rPr>
          <w:rFonts w:ascii="Times New Roman" w:hAnsi="Times New Roman" w:cs="Times New Roman"/>
          <w:sz w:val="28"/>
          <w:szCs w:val="28"/>
        </w:rPr>
        <w:t>, на яких допомагають засвоїти</w:t>
      </w:r>
      <w:r w:rsidR="00F97752" w:rsidRPr="00B0111A">
        <w:rPr>
          <w:rFonts w:ascii="Times New Roman" w:hAnsi="Times New Roman" w:cs="Times New Roman"/>
          <w:sz w:val="28"/>
          <w:szCs w:val="28"/>
        </w:rPr>
        <w:t xml:space="preserve"> навичк</w:t>
      </w:r>
      <w:r w:rsidRPr="00B0111A">
        <w:rPr>
          <w:rFonts w:ascii="Times New Roman" w:hAnsi="Times New Roman" w:cs="Times New Roman"/>
          <w:sz w:val="28"/>
          <w:szCs w:val="28"/>
        </w:rPr>
        <w:t>и</w:t>
      </w:r>
      <w:r w:rsidR="00F97752" w:rsidRPr="00B0111A">
        <w:rPr>
          <w:rFonts w:ascii="Times New Roman" w:hAnsi="Times New Roman" w:cs="Times New Roman"/>
          <w:sz w:val="28"/>
          <w:szCs w:val="28"/>
        </w:rPr>
        <w:t xml:space="preserve"> емоційного спілкування та підтримки.</w:t>
      </w:r>
      <w:r w:rsidRPr="00B0111A">
        <w:rPr>
          <w:rFonts w:ascii="Times New Roman" w:hAnsi="Times New Roman" w:cs="Times New Roman"/>
          <w:sz w:val="28"/>
          <w:szCs w:val="28"/>
        </w:rPr>
        <w:t xml:space="preserve"> </w:t>
      </w:r>
      <w:r w:rsidR="00F97752" w:rsidRPr="00B0111A">
        <w:rPr>
          <w:rFonts w:ascii="Times New Roman" w:hAnsi="Times New Roman" w:cs="Times New Roman"/>
          <w:sz w:val="28"/>
          <w:szCs w:val="28"/>
        </w:rPr>
        <w:t>Обговор</w:t>
      </w:r>
      <w:r w:rsidRPr="00B0111A">
        <w:rPr>
          <w:rFonts w:ascii="Times New Roman" w:hAnsi="Times New Roman" w:cs="Times New Roman"/>
          <w:sz w:val="28"/>
          <w:szCs w:val="28"/>
        </w:rPr>
        <w:t>юють</w:t>
      </w:r>
      <w:r w:rsidR="00F97752" w:rsidRPr="00B0111A">
        <w:rPr>
          <w:rFonts w:ascii="Times New Roman" w:hAnsi="Times New Roman" w:cs="Times New Roman"/>
          <w:sz w:val="28"/>
          <w:szCs w:val="28"/>
        </w:rPr>
        <w:t xml:space="preserve"> ролі батьківських установок у формуванні тривожності.</w:t>
      </w:r>
      <w:r w:rsidRPr="00B0111A">
        <w:rPr>
          <w:rFonts w:ascii="Times New Roman" w:hAnsi="Times New Roman" w:cs="Times New Roman"/>
          <w:sz w:val="28"/>
          <w:szCs w:val="28"/>
        </w:rPr>
        <w:t xml:space="preserve"> </w:t>
      </w:r>
      <w:r w:rsidR="00F97752" w:rsidRPr="00B0111A">
        <w:rPr>
          <w:rFonts w:ascii="Times New Roman" w:hAnsi="Times New Roman" w:cs="Times New Roman"/>
          <w:sz w:val="28"/>
          <w:szCs w:val="28"/>
        </w:rPr>
        <w:t>Надання практичних рекомендацій щодо створення безпечної атмосфери в сім'ї</w:t>
      </w:r>
      <w:r w:rsidRPr="00B0111A">
        <w:rPr>
          <w:rFonts w:ascii="Times New Roman" w:hAnsi="Times New Roman" w:cs="Times New Roman"/>
          <w:sz w:val="28"/>
          <w:szCs w:val="28"/>
        </w:rPr>
        <w:t>. Проводять к</w:t>
      </w:r>
      <w:r w:rsidR="00F97752" w:rsidRPr="00B0111A">
        <w:rPr>
          <w:rFonts w:ascii="Times New Roman" w:hAnsi="Times New Roman" w:cs="Times New Roman"/>
          <w:sz w:val="28"/>
          <w:szCs w:val="28"/>
        </w:rPr>
        <w:t>онсультації для педагогів</w:t>
      </w:r>
      <w:r w:rsidRPr="00B0111A">
        <w:rPr>
          <w:rFonts w:ascii="Times New Roman" w:hAnsi="Times New Roman" w:cs="Times New Roman"/>
          <w:sz w:val="28"/>
          <w:szCs w:val="28"/>
        </w:rPr>
        <w:t>, де н</w:t>
      </w:r>
      <w:r w:rsidR="00F97752" w:rsidRPr="00B0111A">
        <w:rPr>
          <w:rFonts w:ascii="Times New Roman" w:hAnsi="Times New Roman" w:cs="Times New Roman"/>
          <w:sz w:val="28"/>
          <w:szCs w:val="28"/>
        </w:rPr>
        <w:t>авча</w:t>
      </w:r>
      <w:r w:rsidRPr="00B0111A">
        <w:rPr>
          <w:rFonts w:ascii="Times New Roman" w:hAnsi="Times New Roman" w:cs="Times New Roman"/>
          <w:sz w:val="28"/>
          <w:szCs w:val="28"/>
        </w:rPr>
        <w:t>ють</w:t>
      </w:r>
      <w:r w:rsidR="00F97752" w:rsidRPr="00B0111A">
        <w:rPr>
          <w:rFonts w:ascii="Times New Roman" w:hAnsi="Times New Roman" w:cs="Times New Roman"/>
          <w:sz w:val="28"/>
          <w:szCs w:val="28"/>
        </w:rPr>
        <w:t xml:space="preserve"> метод</w:t>
      </w:r>
      <w:r w:rsidRPr="00B0111A">
        <w:rPr>
          <w:rFonts w:ascii="Times New Roman" w:hAnsi="Times New Roman" w:cs="Times New Roman"/>
          <w:sz w:val="28"/>
          <w:szCs w:val="28"/>
        </w:rPr>
        <w:t>ам</w:t>
      </w:r>
      <w:r w:rsidR="00F97752" w:rsidRPr="00B0111A">
        <w:rPr>
          <w:rFonts w:ascii="Times New Roman" w:hAnsi="Times New Roman" w:cs="Times New Roman"/>
          <w:sz w:val="28"/>
          <w:szCs w:val="28"/>
        </w:rPr>
        <w:t xml:space="preserve"> виявлення тривожних дітей у групі</w:t>
      </w:r>
      <w:r w:rsidRPr="00B0111A">
        <w:rPr>
          <w:rFonts w:ascii="Times New Roman" w:hAnsi="Times New Roman" w:cs="Times New Roman"/>
          <w:sz w:val="28"/>
          <w:szCs w:val="28"/>
        </w:rPr>
        <w:t>, навчають методам взаємодії з тривожними дітьми. Пропонують р</w:t>
      </w:r>
      <w:r w:rsidR="00F97752" w:rsidRPr="00B0111A">
        <w:rPr>
          <w:rFonts w:ascii="Times New Roman" w:hAnsi="Times New Roman" w:cs="Times New Roman"/>
          <w:sz w:val="28"/>
          <w:szCs w:val="28"/>
        </w:rPr>
        <w:t>екомендації щодо створення сприятливого мікроклімату у дитячому колективі.</w:t>
      </w:r>
    </w:p>
    <w:p w14:paraId="3484B601" w14:textId="19FF00D0" w:rsidR="005D09F9" w:rsidRPr="00B0111A" w:rsidRDefault="00EB6D2B"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Р</w:t>
      </w:r>
      <w:r w:rsidR="00F97752" w:rsidRPr="00B0111A">
        <w:rPr>
          <w:rFonts w:ascii="Times New Roman" w:hAnsi="Times New Roman" w:cs="Times New Roman"/>
          <w:sz w:val="28"/>
          <w:szCs w:val="28"/>
        </w:rPr>
        <w:t>езультати</w:t>
      </w:r>
      <w:r w:rsidRPr="00B0111A">
        <w:rPr>
          <w:rFonts w:ascii="Times New Roman" w:hAnsi="Times New Roman" w:cs="Times New Roman"/>
          <w:sz w:val="28"/>
          <w:szCs w:val="28"/>
        </w:rPr>
        <w:t>, які очікуються, це з</w:t>
      </w:r>
      <w:r w:rsidR="00F97752" w:rsidRPr="00B0111A">
        <w:rPr>
          <w:rFonts w:ascii="Times New Roman" w:hAnsi="Times New Roman" w:cs="Times New Roman"/>
          <w:sz w:val="28"/>
          <w:szCs w:val="28"/>
        </w:rPr>
        <w:t>ниження загального рівня тривожності у дітей</w:t>
      </w:r>
      <w:r w:rsidRPr="00B0111A">
        <w:rPr>
          <w:rFonts w:ascii="Times New Roman" w:hAnsi="Times New Roman" w:cs="Times New Roman"/>
          <w:sz w:val="28"/>
          <w:szCs w:val="28"/>
        </w:rPr>
        <w:t>, п</w:t>
      </w:r>
      <w:r w:rsidR="00F97752" w:rsidRPr="00B0111A">
        <w:rPr>
          <w:rFonts w:ascii="Times New Roman" w:hAnsi="Times New Roman" w:cs="Times New Roman"/>
          <w:sz w:val="28"/>
          <w:szCs w:val="28"/>
        </w:rPr>
        <w:t>озитивні зміни в поведінці: підвищення впевненості, зменшення сором'язливості</w:t>
      </w:r>
      <w:r w:rsidRPr="00B0111A">
        <w:rPr>
          <w:rFonts w:ascii="Times New Roman" w:hAnsi="Times New Roman" w:cs="Times New Roman"/>
          <w:sz w:val="28"/>
          <w:szCs w:val="28"/>
        </w:rPr>
        <w:t>, п</w:t>
      </w:r>
      <w:r w:rsidR="00F97752" w:rsidRPr="00B0111A">
        <w:rPr>
          <w:rFonts w:ascii="Times New Roman" w:hAnsi="Times New Roman" w:cs="Times New Roman"/>
          <w:sz w:val="28"/>
          <w:szCs w:val="28"/>
        </w:rPr>
        <w:t>оліпшення взаємодії з однолітками та дорослими</w:t>
      </w:r>
      <w:r w:rsidRPr="00B0111A">
        <w:rPr>
          <w:rFonts w:ascii="Times New Roman" w:hAnsi="Times New Roman" w:cs="Times New Roman"/>
          <w:sz w:val="28"/>
          <w:szCs w:val="28"/>
        </w:rPr>
        <w:t>, п</w:t>
      </w:r>
      <w:r w:rsidR="00F97752" w:rsidRPr="00B0111A">
        <w:rPr>
          <w:rFonts w:ascii="Times New Roman" w:hAnsi="Times New Roman" w:cs="Times New Roman"/>
          <w:sz w:val="28"/>
          <w:szCs w:val="28"/>
        </w:rPr>
        <w:t>ідвищення емоційного комфорту у родині та дитячому колективі.</w:t>
      </w:r>
    </w:p>
    <w:p w14:paraId="2DECBF27" w14:textId="77777777" w:rsidR="00396FC3" w:rsidRPr="00B0111A" w:rsidRDefault="00396FC3" w:rsidP="00FF404B">
      <w:pPr>
        <w:widowControl w:val="0"/>
        <w:spacing w:after="0" w:line="360" w:lineRule="auto"/>
        <w:ind w:firstLine="709"/>
        <w:jc w:val="both"/>
        <w:rPr>
          <w:rFonts w:ascii="Times New Roman" w:hAnsi="Times New Roman" w:cs="Times New Roman"/>
          <w:sz w:val="28"/>
          <w:szCs w:val="28"/>
        </w:rPr>
      </w:pPr>
    </w:p>
    <w:p w14:paraId="48300BB5" w14:textId="03CC257D" w:rsidR="00BF5E25" w:rsidRPr="00B0111A" w:rsidRDefault="00BF5E25" w:rsidP="00FF404B">
      <w:pPr>
        <w:pStyle w:val="a4"/>
        <w:widowControl w:val="0"/>
        <w:numPr>
          <w:ilvl w:val="1"/>
          <w:numId w:val="20"/>
        </w:numPr>
        <w:spacing w:after="0" w:line="360" w:lineRule="auto"/>
        <w:ind w:left="0" w:firstLine="709"/>
        <w:jc w:val="both"/>
        <w:rPr>
          <w:rFonts w:ascii="Times New Roman" w:hAnsi="Times New Roman" w:cs="Times New Roman"/>
          <w:b/>
          <w:bCs/>
          <w:sz w:val="28"/>
          <w:szCs w:val="28"/>
        </w:rPr>
      </w:pPr>
      <w:r w:rsidRPr="00B0111A">
        <w:rPr>
          <w:rFonts w:ascii="Times New Roman" w:hAnsi="Times New Roman" w:cs="Times New Roman"/>
          <w:b/>
          <w:bCs/>
          <w:sz w:val="28"/>
          <w:szCs w:val="28"/>
        </w:rPr>
        <w:t>Аналіз результатів апробації програми</w:t>
      </w:r>
    </w:p>
    <w:p w14:paraId="1E8CC8C5" w14:textId="77777777" w:rsidR="00396FC3" w:rsidRPr="00B0111A" w:rsidRDefault="00396FC3" w:rsidP="00FF404B">
      <w:pPr>
        <w:pStyle w:val="a4"/>
        <w:widowControl w:val="0"/>
        <w:spacing w:after="0" w:line="360" w:lineRule="auto"/>
        <w:ind w:left="0" w:firstLine="709"/>
        <w:jc w:val="both"/>
        <w:rPr>
          <w:rFonts w:ascii="Times New Roman" w:hAnsi="Times New Roman" w:cs="Times New Roman"/>
          <w:sz w:val="28"/>
          <w:szCs w:val="28"/>
        </w:rPr>
      </w:pPr>
    </w:p>
    <w:p w14:paraId="5513D86F" w14:textId="5651E360" w:rsidR="008757A3" w:rsidRPr="00B0111A" w:rsidRDefault="008757A3" w:rsidP="00FF404B">
      <w:pPr>
        <w:pStyle w:val="a4"/>
        <w:widowControl w:val="0"/>
        <w:spacing w:after="0" w:line="360" w:lineRule="auto"/>
        <w:ind w:left="0"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Аналіз результатів апробації програми для подолання тривожних проявів у дітей вимагає комплексного підходу, що включає порівняння даних до та після проведення програми, а також якісну оцінку поведінкових змін. </w:t>
      </w:r>
      <w:r w:rsidRPr="00B0111A">
        <w:rPr>
          <w:rFonts w:ascii="Times New Roman" w:hAnsi="Times New Roman" w:cs="Times New Roman"/>
          <w:sz w:val="28"/>
          <w:szCs w:val="28"/>
        </w:rPr>
        <w:lastRenderedPageBreak/>
        <w:t>Зазвичай, такий аналіз проводиться за кількома критеріями.</w:t>
      </w:r>
    </w:p>
    <w:p w14:paraId="7A6BCD6A" w14:textId="62472372" w:rsidR="00BF5E25" w:rsidRPr="00B0111A" w:rsidRDefault="00F24E21"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Для аналізу результатів апробації програм, в</w:t>
      </w:r>
      <w:r w:rsidR="00BF5E25" w:rsidRPr="00B0111A">
        <w:rPr>
          <w:rFonts w:ascii="Times New Roman" w:hAnsi="Times New Roman" w:cs="Times New Roman"/>
          <w:sz w:val="28"/>
          <w:szCs w:val="28"/>
        </w:rPr>
        <w:t>икористовуються результати тієї ж методики, що застосовувалася на етапі діагностики (наприклад, "Малюнок сім'ї" або тест Темпла).</w:t>
      </w:r>
      <w:r w:rsidR="00BD5A9B" w:rsidRPr="00B0111A">
        <w:rPr>
          <w:rFonts w:ascii="Times New Roman" w:hAnsi="Times New Roman" w:cs="Times New Roman"/>
          <w:sz w:val="28"/>
          <w:szCs w:val="28"/>
        </w:rPr>
        <w:t xml:space="preserve"> </w:t>
      </w:r>
      <w:r w:rsidR="00BF5E25" w:rsidRPr="00B0111A">
        <w:rPr>
          <w:rFonts w:ascii="Times New Roman" w:hAnsi="Times New Roman" w:cs="Times New Roman"/>
          <w:sz w:val="28"/>
          <w:szCs w:val="28"/>
        </w:rPr>
        <w:t>Розраховується середній показник тривожності у групи дітей до початку програми і після її завершення.</w:t>
      </w:r>
      <w:r w:rsidR="00BD5A9B" w:rsidRPr="00B0111A">
        <w:rPr>
          <w:rFonts w:ascii="Times New Roman" w:hAnsi="Times New Roman" w:cs="Times New Roman"/>
          <w:sz w:val="28"/>
          <w:szCs w:val="28"/>
        </w:rPr>
        <w:t xml:space="preserve"> </w:t>
      </w:r>
      <w:r w:rsidR="00BF5E25" w:rsidRPr="00B0111A">
        <w:rPr>
          <w:rFonts w:ascii="Times New Roman" w:hAnsi="Times New Roman" w:cs="Times New Roman"/>
          <w:sz w:val="28"/>
          <w:szCs w:val="28"/>
        </w:rPr>
        <w:t xml:space="preserve">Використовуються статистичні методи (наприклад, t-критерій Стьюдента) для визначення, чи є зміни статистично значущими. </w:t>
      </w:r>
    </w:p>
    <w:p w14:paraId="3AD12198" w14:textId="2E2525C7" w:rsidR="00BF5E25" w:rsidRPr="00B0111A" w:rsidRDefault="00BF5E25" w:rsidP="00FF404B">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Якщо діагностична методика має кілька шкал (наприклад, соціальна тривожність, </w:t>
      </w:r>
      <w:r w:rsidR="00F24E21" w:rsidRPr="00B0111A">
        <w:rPr>
          <w:rFonts w:ascii="Times New Roman" w:hAnsi="Times New Roman" w:cs="Times New Roman"/>
          <w:sz w:val="28"/>
          <w:szCs w:val="28"/>
        </w:rPr>
        <w:t>дитяча</w:t>
      </w:r>
      <w:r w:rsidRPr="00B0111A">
        <w:rPr>
          <w:rFonts w:ascii="Times New Roman" w:hAnsi="Times New Roman" w:cs="Times New Roman"/>
          <w:sz w:val="28"/>
          <w:szCs w:val="28"/>
        </w:rPr>
        <w:t xml:space="preserve"> тривожність), аналіз проводиться по кожній шкалі окремо.</w:t>
      </w:r>
      <w:r w:rsidR="00F24E21" w:rsidRPr="00B0111A">
        <w:rPr>
          <w:rFonts w:ascii="Times New Roman" w:hAnsi="Times New Roman" w:cs="Times New Roman"/>
          <w:sz w:val="28"/>
          <w:szCs w:val="28"/>
        </w:rPr>
        <w:t xml:space="preserve"> </w:t>
      </w:r>
      <w:r w:rsidRPr="00B0111A">
        <w:rPr>
          <w:rFonts w:ascii="Times New Roman" w:hAnsi="Times New Roman" w:cs="Times New Roman"/>
          <w:sz w:val="28"/>
          <w:szCs w:val="28"/>
        </w:rPr>
        <w:t>Це дозволяє визначити, на яку саме сферу життя дитини програма мала найбільший вплив.</w:t>
      </w:r>
    </w:p>
    <w:p w14:paraId="6675C05D" w14:textId="5C1EF444" w:rsidR="00BF5E25" w:rsidRPr="00B0111A" w:rsidRDefault="00BF5E25" w:rsidP="00BF5E25">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Якісний аналіз на основі спостережень показав зміни у поведінці дітей. А саме, зниження зовнішніх проявів тривожності, зменшення плаксивості, дратівливості, нав'язливих рухів. Діти стали більш впевнені у собі почали активніше брати участь у групових іграх, виявляти ініціативу, вільно висловлювати свої думки та почуття. Поліпшилась взаємодія один з одним зросла кількість позитивних контактів, поява друзів, здатність вирішувати конфлікти без агресії. </w:t>
      </w:r>
    </w:p>
    <w:p w14:paraId="13A63B7A" w14:textId="44DE44DA" w:rsidR="00BF5E25" w:rsidRPr="00B0111A" w:rsidRDefault="00BF5E25" w:rsidP="00BF5E25">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По результатам бесід та анкетувань, було виявлено позитивні зміни у поведінці дитини вдома та в дитячому садку, покращився сон, загальний емоційний стан.</w:t>
      </w:r>
    </w:p>
    <w:p w14:paraId="006B8EF8" w14:textId="54A0F5EA" w:rsidR="00BF5E25" w:rsidRPr="00B0111A" w:rsidRDefault="00BF5E25" w:rsidP="00BF5E25">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За порівняльними результатами аналізу малюнків, зроблених до і після програми. На малюнках після програми фігура дитини стала більшою, обличчя </w:t>
      </w:r>
      <w:r w:rsidR="00BA1F8E" w:rsidRPr="00B0111A">
        <w:rPr>
          <w:rFonts w:ascii="Times New Roman" w:hAnsi="Times New Roman" w:cs="Times New Roman"/>
          <w:sz w:val="28"/>
          <w:szCs w:val="28"/>
        </w:rPr>
        <w:t>-</w:t>
      </w:r>
      <w:r w:rsidRPr="00B0111A">
        <w:rPr>
          <w:rFonts w:ascii="Times New Roman" w:hAnsi="Times New Roman" w:cs="Times New Roman"/>
          <w:sz w:val="28"/>
          <w:szCs w:val="28"/>
        </w:rPr>
        <w:t xml:space="preserve"> веселішим, кольори </w:t>
      </w:r>
      <w:r w:rsidR="00BA1F8E" w:rsidRPr="00B0111A">
        <w:rPr>
          <w:rFonts w:ascii="Times New Roman" w:hAnsi="Times New Roman" w:cs="Times New Roman"/>
          <w:sz w:val="28"/>
          <w:szCs w:val="28"/>
        </w:rPr>
        <w:t>-</w:t>
      </w:r>
      <w:r w:rsidRPr="00B0111A">
        <w:rPr>
          <w:rFonts w:ascii="Times New Roman" w:hAnsi="Times New Roman" w:cs="Times New Roman"/>
          <w:sz w:val="28"/>
          <w:szCs w:val="28"/>
        </w:rPr>
        <w:t xml:space="preserve"> яскравішими. З</w:t>
      </w:r>
      <w:r w:rsidR="002D2C52" w:rsidRPr="00B0111A">
        <w:rPr>
          <w:rFonts w:ascii="Times New Roman" w:hAnsi="Times New Roman" w:cs="Times New Roman"/>
          <w:sz w:val="28"/>
          <w:szCs w:val="28"/>
        </w:rPr>
        <w:t>’</w:t>
      </w:r>
      <w:r w:rsidRPr="00B0111A">
        <w:rPr>
          <w:rFonts w:ascii="Times New Roman" w:hAnsi="Times New Roman" w:cs="Times New Roman"/>
          <w:sz w:val="28"/>
          <w:szCs w:val="28"/>
        </w:rPr>
        <w:t>яви</w:t>
      </w:r>
      <w:r w:rsidR="002D2C52" w:rsidRPr="00B0111A">
        <w:rPr>
          <w:rFonts w:ascii="Times New Roman" w:hAnsi="Times New Roman" w:cs="Times New Roman"/>
          <w:sz w:val="28"/>
          <w:szCs w:val="28"/>
        </w:rPr>
        <w:t xml:space="preserve">лися </w:t>
      </w:r>
      <w:r w:rsidRPr="00B0111A">
        <w:rPr>
          <w:rFonts w:ascii="Times New Roman" w:hAnsi="Times New Roman" w:cs="Times New Roman"/>
          <w:sz w:val="28"/>
          <w:szCs w:val="28"/>
        </w:rPr>
        <w:t>більше деталей, що свідчить про внутрішнє розкріпачення.</w:t>
      </w:r>
    </w:p>
    <w:p w14:paraId="783529FF" w14:textId="27D83345" w:rsidR="00F97752" w:rsidRPr="00B0111A" w:rsidRDefault="00BF5E25" w:rsidP="000D3F2D">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Аналіз результатів апробації програми дозволяє зробити висновок про її ефективність. </w:t>
      </w:r>
      <w:r w:rsidR="002D2C52" w:rsidRPr="00B0111A">
        <w:rPr>
          <w:rFonts w:ascii="Times New Roman" w:hAnsi="Times New Roman" w:cs="Times New Roman"/>
          <w:sz w:val="28"/>
          <w:szCs w:val="28"/>
        </w:rPr>
        <w:t>К</w:t>
      </w:r>
      <w:r w:rsidRPr="00B0111A">
        <w:rPr>
          <w:rFonts w:ascii="Times New Roman" w:hAnsi="Times New Roman" w:cs="Times New Roman"/>
          <w:sz w:val="28"/>
          <w:szCs w:val="28"/>
        </w:rPr>
        <w:t xml:space="preserve">ількісні показники тривожності значно знизилися, а якісні спостереження підтверджують позитивні зміни в поведінці дитини, можна вважати, що програма досягла своєї мети. </w:t>
      </w:r>
    </w:p>
    <w:p w14:paraId="54E16FAE" w14:textId="67863628" w:rsidR="00752A53" w:rsidRPr="00B0111A" w:rsidRDefault="00065C96" w:rsidP="00065C96">
      <w:pPr>
        <w:spacing w:after="160" w:line="259" w:lineRule="auto"/>
        <w:rPr>
          <w:rFonts w:ascii="Times New Roman" w:hAnsi="Times New Roman" w:cs="Times New Roman"/>
          <w:sz w:val="28"/>
          <w:szCs w:val="28"/>
        </w:rPr>
      </w:pPr>
      <w:r w:rsidRPr="00B0111A">
        <w:rPr>
          <w:rFonts w:ascii="Times New Roman" w:hAnsi="Times New Roman" w:cs="Times New Roman"/>
          <w:sz w:val="28"/>
          <w:szCs w:val="28"/>
        </w:rPr>
        <w:br w:type="page"/>
      </w:r>
    </w:p>
    <w:p w14:paraId="6B928B87" w14:textId="032D2353" w:rsidR="00F97752" w:rsidRPr="00B0111A" w:rsidRDefault="002D2C52" w:rsidP="002D2C52">
      <w:pPr>
        <w:widowControl w:val="0"/>
        <w:spacing w:after="0" w:line="360" w:lineRule="auto"/>
        <w:ind w:firstLine="709"/>
        <w:jc w:val="center"/>
        <w:rPr>
          <w:rFonts w:ascii="Times New Roman" w:hAnsi="Times New Roman" w:cs="Times New Roman"/>
          <w:b/>
          <w:bCs/>
          <w:sz w:val="28"/>
          <w:szCs w:val="28"/>
        </w:rPr>
      </w:pPr>
      <w:bookmarkStart w:id="4" w:name="_Hlk210910553"/>
      <w:r w:rsidRPr="00B0111A">
        <w:rPr>
          <w:rFonts w:ascii="Times New Roman" w:hAnsi="Times New Roman" w:cs="Times New Roman"/>
          <w:b/>
          <w:bCs/>
          <w:sz w:val="28"/>
          <w:szCs w:val="28"/>
        </w:rPr>
        <w:lastRenderedPageBreak/>
        <w:t>ВИСНОВКИ</w:t>
      </w:r>
    </w:p>
    <w:p w14:paraId="2B74530D" w14:textId="0E3E6ECC" w:rsidR="002D2C52"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Результати проведеного дослідження показали, що етіологія тривожності тісно пов'язана з недостатньою ефективністю адаптивних психофізіологічних механізмів. Це клінічно проявляється у гіперактивації центральної нервової системи та призводить до формування дезадаптивних поведінкових патернів. Важливою особливістю диференційної діагностики тривожності та страху є напрямок концентрації уваги: при страху увага зосереджується на зовнішньому стимулі, тоді як при тривожності фокусується на власних внутрішніх відчуттях.</w:t>
      </w:r>
    </w:p>
    <w:p w14:paraId="43564971" w14:textId="28A2F284" w:rsidR="00DC0921"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Тривожність може виступати як стійка індивідуальна риса або як ситуативно зумовлена реакція. Її характеризує підвищений рівень занепокоєння, відчуття страху та тривоги у конкретних соціальних контекстах. На психологічному рівні вона супроводжується такими емоційними станами, як напруження, нервозність, хвилювання, почуття невизначеності, безпорадності, соціальної ізоляції, а також когнітивними труднощами при ухваленні рішень.</w:t>
      </w:r>
    </w:p>
    <w:p w14:paraId="082DC8D1" w14:textId="08E70CEA" w:rsidR="002D2C52" w:rsidRPr="00B0111A" w:rsidRDefault="002D2C52" w:rsidP="000D3F2D">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Онтогенез психіки дитини включає вікові сенситивні періоди, у яких формування страхів є особливо вираженим. Хоча ці страхи зазвичай мають тимчасовий характер, вони здатні провокувати повторну активізацію схожих емоційних переживань у батьків із підвищеним рівнем тривожності, які закріпилися в їхній довготривалій пам’яті. Це спричиняє феномен трансгенераційної передачі страхів у рамках сімейної системи. Діти з високим рівнем тривожності виявляють підвищену емоційну чутливість до власних невдач, що проявляється в сильних реакціях та схильності уникати діяльності, пов’язаної з можливими труднощами, як-от робота в сфері образотворчого мистецтва. Для зменшення емоційного напруження в таких дітей може формуватися комплекс шкідливих звичок невротичного характеру, де аутоманіпулятивні дії слугують способом самозаспокоєння.</w:t>
      </w:r>
    </w:p>
    <w:p w14:paraId="2C6F88D7" w14:textId="178212A2" w:rsidR="002D2C52"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У рамках емпіричної частини нашого дослідження було використано тест тривожності (розроблений Р.Теммлом, М.Дорки, В.Аменом), який </w:t>
      </w:r>
      <w:r w:rsidRPr="00B0111A">
        <w:rPr>
          <w:rFonts w:ascii="Times New Roman" w:hAnsi="Times New Roman" w:cs="Times New Roman"/>
          <w:sz w:val="28"/>
          <w:szCs w:val="28"/>
        </w:rPr>
        <w:lastRenderedPageBreak/>
        <w:t>детально описано в додатку А. Він був застосований для визначення рівня тривожності серед 1</w:t>
      </w:r>
      <w:r w:rsidR="00F24E21" w:rsidRPr="00B0111A">
        <w:rPr>
          <w:rFonts w:ascii="Times New Roman" w:hAnsi="Times New Roman" w:cs="Times New Roman"/>
          <w:sz w:val="28"/>
          <w:szCs w:val="28"/>
        </w:rPr>
        <w:t>6</w:t>
      </w:r>
      <w:r w:rsidRPr="00B0111A">
        <w:rPr>
          <w:rFonts w:ascii="Times New Roman" w:hAnsi="Times New Roman" w:cs="Times New Roman"/>
          <w:sz w:val="28"/>
          <w:szCs w:val="28"/>
        </w:rPr>
        <w:t xml:space="preserve"> дітей старшої групи віком 5-6 років, що відвідують ЗДО «Вулик» у місті Бровари.</w:t>
      </w:r>
      <w:r w:rsidR="00F24E21" w:rsidRPr="00B0111A">
        <w:rPr>
          <w:rFonts w:ascii="Times New Roman" w:hAnsi="Times New Roman" w:cs="Times New Roman"/>
          <w:sz w:val="28"/>
          <w:szCs w:val="28"/>
        </w:rPr>
        <w:t xml:space="preserve"> Тест на тривожність (GAD-7), описаний в додатку Б. Був застосований для визначення рівня тривожності серед 16 батьків, вихованців дитячого садка.</w:t>
      </w:r>
    </w:p>
    <w:p w14:paraId="43B7DC13" w14:textId="77777777" w:rsidR="00BA1F8E" w:rsidRPr="00B0111A" w:rsidRDefault="002D2C52" w:rsidP="00BA1F8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Результати дослідження дошкільників продемонстрували значну поширеність високого та середнього рівнів тривожності, що свідчить про наявність психологічних проблем у значної частини обстежених дітей.</w:t>
      </w:r>
      <w:r w:rsidR="00BA1F8E" w:rsidRPr="00B0111A">
        <w:rPr>
          <w:rFonts w:ascii="Times New Roman" w:hAnsi="Times New Roman" w:cs="Times New Roman"/>
          <w:sz w:val="28"/>
          <w:szCs w:val="28"/>
        </w:rPr>
        <w:t xml:space="preserve"> Серед батьків вихованців також поширені помірні та клінічно значимі симптоми тривожності.</w:t>
      </w:r>
      <w:r w:rsidRPr="00B0111A">
        <w:rPr>
          <w:rFonts w:ascii="Times New Roman" w:hAnsi="Times New Roman" w:cs="Times New Roman"/>
          <w:sz w:val="28"/>
          <w:szCs w:val="28"/>
        </w:rPr>
        <w:t xml:space="preserve"> </w:t>
      </w:r>
    </w:p>
    <w:p w14:paraId="41281A93" w14:textId="1FD183BE" w:rsidR="002D2C52" w:rsidRPr="00B0111A" w:rsidRDefault="002D2C52" w:rsidP="00BA1F8E">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У сучасній психологічній практиці існує широкий спектр технік і методик для корекції різноманітних форм тривожності та розвитку емоційного інтелекту. Однак більшість із них створена з урахуванням вікових особливостей школярів і підлітків. Вибір ефективної стратегії надання психологічної підтримки обумовлюється не лише теоретичними принципами, але й врахуванням специфіки контингенту дошкільників, із якими здійснюється робота.</w:t>
      </w:r>
    </w:p>
    <w:p w14:paraId="39D4571F" w14:textId="1B7608EF" w:rsidR="002D2C52"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Для зменшення проявів тривожності у дітей дошкільного віку необхідно створити комфортне психологічне середовище, що включає системну роботу з вихователями, батьками та самими дітьми. Педагогам і батькам слід надавати практичні рекомендації щодо правильної взаємодії з дітьми, схильними до тривожності, а також організовувати інформаційні зустрічі для детального розгляду причин цього стану та їхнього впливу. Батькам пропонується сприяння в управлінні власною тривожністю через спеціальні вправи, участь у групах підтримки та тренінгах із самоприйняття та ефективної комунікації зі своїми дітьми. Робота з педагогами включає також допомогу у подоланні їхніх власних тривожних проявів.</w:t>
      </w:r>
    </w:p>
    <w:p w14:paraId="6DE4C4B8" w14:textId="2283E083" w:rsidR="002D2C52" w:rsidRPr="00B0111A" w:rsidRDefault="002D2C52" w:rsidP="00EA3C43">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 xml:space="preserve">Ключовими психологічними складовими, що сприяють зниженню рівня тривожності у дошкільнят, є формування впевненості в особистих здібностях, розвиток здорової самооцінки, навчання конструктивним способам </w:t>
      </w:r>
      <w:r w:rsidRPr="00B0111A">
        <w:rPr>
          <w:rFonts w:ascii="Times New Roman" w:hAnsi="Times New Roman" w:cs="Times New Roman"/>
          <w:sz w:val="28"/>
          <w:szCs w:val="28"/>
        </w:rPr>
        <w:lastRenderedPageBreak/>
        <w:t>спілкування, усвідомлення та контроль власних емоційних станів, а також стимулювання навичок самопізнання.</w:t>
      </w:r>
    </w:p>
    <w:p w14:paraId="6809FFD8" w14:textId="3848D549" w:rsidR="002D2C52"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Узагальнення теоретичних аспектів охоплює три ключові сфери: сімейне виховання, соціальне середовище та психологічну корекцію. Ці чинники взаємодіють, формуючи внутрішній світ дитини і визначаючи її здатність справлятися з тривогою.</w:t>
      </w:r>
    </w:p>
    <w:p w14:paraId="43A6203D" w14:textId="77777777" w:rsidR="002D2C52"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Сім'я є первинним і найважливішим джерелом психологічних умов, що впливають на рівень тривожності дитини.</w:t>
      </w:r>
    </w:p>
    <w:p w14:paraId="5F34B05D" w14:textId="4898E068" w:rsidR="002D2C52" w:rsidRPr="00B0111A" w:rsidRDefault="002D2C52" w:rsidP="00EA3C43">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Найбільший вплив мають авторитарний (надмірний контроль, критика), гіперопіка (захист від будь-яких труднощів) та попустительський (відсутність правил) стилі виховання. Вони створюють у дитини відчуття незахищеності, невпевненості та страху перед невдачею. На противагу, авторитетний стиль (з балансом вимог та підтримки) формує у дитини відчуття безпеки, самостійності та високу самооцінку.</w:t>
      </w:r>
      <w:r w:rsidR="00EA3C43" w:rsidRPr="00B0111A">
        <w:rPr>
          <w:rFonts w:ascii="Times New Roman" w:hAnsi="Times New Roman" w:cs="Times New Roman"/>
          <w:sz w:val="28"/>
          <w:szCs w:val="28"/>
        </w:rPr>
        <w:t xml:space="preserve"> </w:t>
      </w:r>
      <w:r w:rsidRPr="00B0111A">
        <w:rPr>
          <w:rFonts w:ascii="Times New Roman" w:hAnsi="Times New Roman" w:cs="Times New Roman"/>
          <w:sz w:val="28"/>
          <w:szCs w:val="28"/>
        </w:rPr>
        <w:t>Часті конфлікти, напруженість у стосунках між батьками, або емоційна відстороненість можуть бути причиною тривоги. Коли дитина постійно відчуває нестабільність, її нервова система перебуває у стані напруги.</w:t>
      </w:r>
      <w:r w:rsidR="00EA3C43" w:rsidRPr="00B0111A">
        <w:rPr>
          <w:rFonts w:ascii="Times New Roman" w:hAnsi="Times New Roman" w:cs="Times New Roman"/>
          <w:sz w:val="28"/>
          <w:szCs w:val="28"/>
        </w:rPr>
        <w:t xml:space="preserve"> </w:t>
      </w:r>
      <w:r w:rsidRPr="00B0111A">
        <w:rPr>
          <w:rFonts w:ascii="Times New Roman" w:hAnsi="Times New Roman" w:cs="Times New Roman"/>
          <w:sz w:val="28"/>
          <w:szCs w:val="28"/>
        </w:rPr>
        <w:t>Батьки, які самі схильні до тривожності, можуть несвідомо передавати свої страхи дитині, формуючи в неї тривожне сприйняття світу як небезпечного</w:t>
      </w:r>
      <w:r w:rsidR="001E2A6E" w:rsidRPr="00B0111A">
        <w:rPr>
          <w:rFonts w:ascii="Times New Roman" w:hAnsi="Times New Roman" w:cs="Times New Roman"/>
          <w:sz w:val="28"/>
          <w:szCs w:val="28"/>
        </w:rPr>
        <w:t xml:space="preserve"> [17;18;19].</w:t>
      </w:r>
    </w:p>
    <w:p w14:paraId="2EA56962" w14:textId="46E20ACB" w:rsidR="002D2C52" w:rsidRPr="00B0111A" w:rsidRDefault="002D2C52" w:rsidP="00EA3C43">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Соціалізація є другим важливим етапом у формуванні особистості дитини. Відносини з однолітками можуть як посилювати, так і зменшувати тривожні прояви.</w:t>
      </w:r>
      <w:r w:rsidR="00EA3C43" w:rsidRPr="00B0111A">
        <w:rPr>
          <w:rFonts w:ascii="Times New Roman" w:hAnsi="Times New Roman" w:cs="Times New Roman"/>
          <w:sz w:val="28"/>
          <w:szCs w:val="28"/>
        </w:rPr>
        <w:t xml:space="preserve"> </w:t>
      </w:r>
      <w:r w:rsidRPr="00B0111A">
        <w:rPr>
          <w:rFonts w:ascii="Times New Roman" w:hAnsi="Times New Roman" w:cs="Times New Roman"/>
          <w:sz w:val="28"/>
          <w:szCs w:val="28"/>
        </w:rPr>
        <w:t>Тривожні діти часто не мають необхідних навичок для взаємодії (домовлятися, ділитися, вирішувати конфлікти). Це призводить до ізоляції, невдач у спілкуванні та посилення тривоги.</w:t>
      </w:r>
    </w:p>
    <w:p w14:paraId="1AC8AEF8" w14:textId="6DCD4A67" w:rsidR="002D2C52"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Діти, які не можуть знайти спільну мову з однолітками, часто стають об'єктами булінгу або соціальної ізоляції. Це спричиняє значний стрес, травмує психіку та є однією з головних причин високої тривожності.</w:t>
      </w:r>
    </w:p>
    <w:p w14:paraId="1FED15D2" w14:textId="77AC3272" w:rsidR="002D2C52" w:rsidRPr="00B0111A" w:rsidRDefault="002D2C52" w:rsidP="002D2C52">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Навпаки, дружні стосунки з однолітками, успішна участь у спільних іграх та відчуття приналежності до групи сприяють підвищенню самооцінки та зниженню тривожності.</w:t>
      </w:r>
    </w:p>
    <w:p w14:paraId="132855E8" w14:textId="63B00B66" w:rsidR="002D2C52" w:rsidRPr="00B0111A" w:rsidRDefault="00EA3C43" w:rsidP="00EA3C43">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lastRenderedPageBreak/>
        <w:t>Третій етам, п</w:t>
      </w:r>
      <w:r w:rsidR="002D2C52" w:rsidRPr="00B0111A">
        <w:rPr>
          <w:rFonts w:ascii="Times New Roman" w:hAnsi="Times New Roman" w:cs="Times New Roman"/>
          <w:sz w:val="28"/>
          <w:szCs w:val="28"/>
        </w:rPr>
        <w:t>сихолого-педагогічні умови</w:t>
      </w:r>
      <w:r w:rsidRPr="00B0111A">
        <w:rPr>
          <w:rFonts w:ascii="Times New Roman" w:hAnsi="Times New Roman" w:cs="Times New Roman"/>
          <w:sz w:val="28"/>
          <w:szCs w:val="28"/>
        </w:rPr>
        <w:t xml:space="preserve">. </w:t>
      </w:r>
      <w:r w:rsidR="002D2C52" w:rsidRPr="00B0111A">
        <w:rPr>
          <w:rFonts w:ascii="Times New Roman" w:hAnsi="Times New Roman" w:cs="Times New Roman"/>
          <w:sz w:val="28"/>
          <w:szCs w:val="28"/>
        </w:rPr>
        <w:t>Ці умови спрямовані на безпосередню корекцію і профілактику тривожності, що реалізується через спеціальні програми.</w:t>
      </w:r>
      <w:r w:rsidRPr="00B0111A">
        <w:rPr>
          <w:rFonts w:ascii="Times New Roman" w:hAnsi="Times New Roman" w:cs="Times New Roman"/>
          <w:sz w:val="28"/>
          <w:szCs w:val="28"/>
        </w:rPr>
        <w:t xml:space="preserve"> </w:t>
      </w:r>
      <w:r w:rsidR="002D2C52" w:rsidRPr="00B0111A">
        <w:rPr>
          <w:rFonts w:ascii="Times New Roman" w:hAnsi="Times New Roman" w:cs="Times New Roman"/>
          <w:sz w:val="28"/>
          <w:szCs w:val="28"/>
        </w:rPr>
        <w:t>Застосування корекційних методик. Ігрові та арт-терапевтичні методики (малювання, ігри з піском, ляльковий театр) є основними інструментами роботи з дошкільнятами. Вони дозволяють дитині безпечно виразити свої емоції та страхи, знизити внутрішню напругу і навчитися їх контролювати.</w:t>
      </w:r>
      <w:r w:rsidRPr="00B0111A">
        <w:rPr>
          <w:rFonts w:ascii="Times New Roman" w:hAnsi="Times New Roman" w:cs="Times New Roman"/>
          <w:sz w:val="28"/>
          <w:szCs w:val="28"/>
        </w:rPr>
        <w:t xml:space="preserve"> </w:t>
      </w:r>
      <w:r w:rsidR="002D2C52" w:rsidRPr="00B0111A">
        <w:rPr>
          <w:rFonts w:ascii="Times New Roman" w:hAnsi="Times New Roman" w:cs="Times New Roman"/>
          <w:sz w:val="28"/>
          <w:szCs w:val="28"/>
        </w:rPr>
        <w:t>Створення безпечного середовища. Педагог має створити у групі атмосферу прийняття, підтримки та співпраці. Це включає в себе використання позитивного підкріплення, надання дитині можливості вибору та ініціативи, а також мінімізацію конкуренції.</w:t>
      </w:r>
      <w:r w:rsidRPr="00B0111A">
        <w:rPr>
          <w:rFonts w:ascii="Times New Roman" w:hAnsi="Times New Roman" w:cs="Times New Roman"/>
          <w:sz w:val="28"/>
          <w:szCs w:val="28"/>
        </w:rPr>
        <w:t xml:space="preserve"> </w:t>
      </w:r>
      <w:r w:rsidR="002D2C52" w:rsidRPr="00B0111A">
        <w:rPr>
          <w:rFonts w:ascii="Times New Roman" w:hAnsi="Times New Roman" w:cs="Times New Roman"/>
          <w:sz w:val="28"/>
          <w:szCs w:val="28"/>
        </w:rPr>
        <w:t>Розвиток емоційного інтелекту. Навчання дітей розпізнавати, називати та керувати своїми емоціями є ключовим у подоланні тривожності. Це допомагає дитині краще розуміти себе та інших.</w:t>
      </w:r>
    </w:p>
    <w:p w14:paraId="42FE1986" w14:textId="366937E5" w:rsidR="00F02FF2" w:rsidRPr="00B0111A" w:rsidRDefault="00F02FF2" w:rsidP="00EA3C43">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На основі отриманих даних була сформована психокорекційна програма, орієнтована на подолання страхів у дітей дошкільного віку. До її складу увійшли такі методи, як арт-терапія, казкотерапія, тілесно-орієнтовані техніки та ігрові практики, що сприяють емоційному розвантаженню, розвитку адаптивних здібностей та стабілізації психологічного стану дитини. Запропонований механізм психологічного захисту характеризується високою ефективністю у зниженні інтенсивності страхів і підтримує процес їхнього поступового подолання. Використання цієї програми відіграє важливу роль у допомозі дітям долати травматичні переживання, адаптуватися до стресових умов та відновлювати емоційну гармонію. Теоретичні та емпіричні дослідження підтверджують результативність арт-терапевтичних, ігрових та релаксаційних методик у зменшенні вираженості дитячих страхів. Виявлена ефективність дозволяє зробити висновок про підтвердження гіпотези дослідження, що спрямовувала розробку програмних заходів для підтримки психологічного здоров'я дітей дошкільного віку.</w:t>
      </w:r>
    </w:p>
    <w:p w14:paraId="232424A9" w14:textId="4B412745" w:rsidR="0038662F" w:rsidRPr="00B0111A" w:rsidRDefault="00EA3C43" w:rsidP="00E76C20">
      <w:pPr>
        <w:widowControl w:val="0"/>
        <w:spacing w:after="0" w:line="360" w:lineRule="auto"/>
        <w:ind w:firstLine="709"/>
        <w:jc w:val="both"/>
        <w:rPr>
          <w:rFonts w:ascii="Times New Roman" w:hAnsi="Times New Roman" w:cs="Times New Roman"/>
          <w:sz w:val="28"/>
          <w:szCs w:val="28"/>
        </w:rPr>
      </w:pPr>
      <w:r w:rsidRPr="00B0111A">
        <w:rPr>
          <w:rFonts w:ascii="Times New Roman" w:hAnsi="Times New Roman" w:cs="Times New Roman"/>
          <w:sz w:val="28"/>
          <w:szCs w:val="28"/>
        </w:rPr>
        <w:t>Е</w:t>
      </w:r>
      <w:r w:rsidR="002D2C52" w:rsidRPr="00B0111A">
        <w:rPr>
          <w:rFonts w:ascii="Times New Roman" w:hAnsi="Times New Roman" w:cs="Times New Roman"/>
          <w:sz w:val="28"/>
          <w:szCs w:val="28"/>
        </w:rPr>
        <w:t xml:space="preserve">фективне подолання тривожних проявів у дітей дошкільного віку можливе лише за умови комплексного підходу, що включає роботу з батьками, </w:t>
      </w:r>
      <w:r w:rsidR="002D2C52" w:rsidRPr="00B0111A">
        <w:rPr>
          <w:rFonts w:ascii="Times New Roman" w:hAnsi="Times New Roman" w:cs="Times New Roman"/>
          <w:sz w:val="28"/>
          <w:szCs w:val="28"/>
        </w:rPr>
        <w:lastRenderedPageBreak/>
        <w:t>формування сприятливого соціального середовища та застосування цільових психологічних корекційно-профілактичних програм.</w:t>
      </w:r>
    </w:p>
    <w:p w14:paraId="2C6600E6"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282C869C"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48A67A5F"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6F563B45"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54DB0190"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4716B1AB"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3081F36E"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0C893F90"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5DDD086E"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4753FFC5"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1F9E3173"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4321A3E7"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6B5A7ABB"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bookmarkEnd w:id="4"/>
    <w:p w14:paraId="47A857E4"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2290A0D3"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56123B96"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1C5CBAB0"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0F3A5031"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58A1F839"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05650DDC"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76B0CFD2"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5EF7B8C4"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262472F2"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549C57D7"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5B666E5F"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2B836005"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2B85E2A8" w14:textId="77777777" w:rsidR="001E2A6E" w:rsidRPr="00B0111A" w:rsidRDefault="001E2A6E" w:rsidP="00E76C20">
      <w:pPr>
        <w:widowControl w:val="0"/>
        <w:spacing w:after="0" w:line="360" w:lineRule="auto"/>
        <w:ind w:firstLine="709"/>
        <w:jc w:val="both"/>
        <w:rPr>
          <w:rFonts w:ascii="Times New Roman" w:hAnsi="Times New Roman" w:cs="Times New Roman"/>
          <w:sz w:val="28"/>
          <w:szCs w:val="28"/>
        </w:rPr>
      </w:pPr>
    </w:p>
    <w:p w14:paraId="7DE4C79A" w14:textId="19C0C4B5" w:rsidR="00065C96" w:rsidRPr="00B0111A" w:rsidRDefault="00065C96" w:rsidP="00FF404B">
      <w:pPr>
        <w:spacing w:after="160" w:line="259" w:lineRule="auto"/>
        <w:rPr>
          <w:rFonts w:ascii="Times New Roman" w:hAnsi="Times New Roman" w:cs="Times New Roman"/>
          <w:sz w:val="28"/>
          <w:szCs w:val="28"/>
        </w:rPr>
      </w:pPr>
      <w:r w:rsidRPr="00B0111A">
        <w:rPr>
          <w:rFonts w:ascii="Times New Roman" w:hAnsi="Times New Roman" w:cs="Times New Roman"/>
          <w:sz w:val="28"/>
          <w:szCs w:val="28"/>
        </w:rPr>
        <w:br w:type="page"/>
      </w:r>
    </w:p>
    <w:p w14:paraId="51BC0DA0" w14:textId="77777777" w:rsidR="00095AC2" w:rsidRPr="00B0111A" w:rsidRDefault="00740133" w:rsidP="00C56D89">
      <w:pPr>
        <w:ind w:left="-1080" w:firstLine="540"/>
        <w:jc w:val="center"/>
        <w:rPr>
          <w:rFonts w:ascii="Times New Roman" w:hAnsi="Times New Roman" w:cs="Times New Roman"/>
          <w:b/>
          <w:sz w:val="28"/>
          <w:szCs w:val="28"/>
        </w:rPr>
      </w:pPr>
      <w:r w:rsidRPr="00B0111A">
        <w:rPr>
          <w:rFonts w:ascii="Times New Roman" w:hAnsi="Times New Roman" w:cs="Times New Roman"/>
          <w:b/>
          <w:sz w:val="28"/>
          <w:szCs w:val="28"/>
        </w:rPr>
        <w:lastRenderedPageBreak/>
        <w:t>Додаток А</w:t>
      </w:r>
      <w:r w:rsidR="00D73766" w:rsidRPr="00B0111A">
        <w:rPr>
          <w:rFonts w:ascii="Times New Roman" w:hAnsi="Times New Roman" w:cs="Times New Roman"/>
          <w:b/>
          <w:sz w:val="28"/>
          <w:szCs w:val="28"/>
        </w:rPr>
        <w:t xml:space="preserve"> </w:t>
      </w:r>
      <w:r w:rsidRPr="00B0111A">
        <w:rPr>
          <w:rFonts w:ascii="Times New Roman" w:hAnsi="Times New Roman" w:cs="Times New Roman"/>
          <w:b/>
          <w:sz w:val="28"/>
          <w:szCs w:val="28"/>
        </w:rPr>
        <w:t xml:space="preserve"> </w:t>
      </w:r>
    </w:p>
    <w:p w14:paraId="0C8667E2" w14:textId="77777777" w:rsidR="00B0111A" w:rsidRPr="00B0111A" w:rsidRDefault="00B0111A" w:rsidP="00B0111A">
      <w:pPr>
        <w:pStyle w:val="a7"/>
        <w:rPr>
          <w:lang w:val="uk-UA"/>
        </w:rPr>
      </w:pPr>
    </w:p>
    <w:p w14:paraId="7E4E592F" w14:textId="77777777" w:rsidR="00B0111A" w:rsidRPr="00B0111A" w:rsidRDefault="00B0111A" w:rsidP="00B0111A">
      <w:pPr>
        <w:ind w:left="-1080" w:firstLine="540"/>
        <w:rPr>
          <w:rFonts w:ascii="Times New Roman" w:hAnsi="Times New Roman" w:cs="Times New Roman"/>
          <w:b/>
          <w:bCs/>
          <w:sz w:val="28"/>
          <w:szCs w:val="28"/>
        </w:rPr>
      </w:pPr>
      <w:r w:rsidRPr="00B0111A">
        <w:rPr>
          <w:rFonts w:ascii="Times New Roman" w:eastAsia="Times New Roman" w:hAnsi="Times New Roman" w:cs="Times New Roman"/>
          <w:b/>
          <w:bCs/>
          <w:sz w:val="28"/>
          <w:szCs w:val="28"/>
          <w:lang w:eastAsia="ru-RU"/>
        </w:rPr>
        <w:t>Тест тривожності</w:t>
      </w:r>
      <w:r w:rsidRPr="00B0111A">
        <w:rPr>
          <w:rFonts w:ascii="Times New Roman" w:eastAsia="Times New Roman" w:hAnsi="Times New Roman" w:cs="Times New Roman"/>
          <w:sz w:val="28"/>
          <w:szCs w:val="28"/>
          <w:lang w:eastAsia="ru-RU"/>
        </w:rPr>
        <w:t xml:space="preserve"> </w:t>
      </w:r>
      <w:r w:rsidRPr="00B0111A">
        <w:rPr>
          <w:rStyle w:val="aa"/>
          <w:rFonts w:ascii="Times New Roman" w:hAnsi="Times New Roman" w:cs="Times New Roman"/>
          <w:sz w:val="28"/>
          <w:szCs w:val="28"/>
        </w:rPr>
        <w:t>(Р.Теммл, М.Доркі, В.Амен)</w:t>
      </w:r>
    </w:p>
    <w:p w14:paraId="4A46AA0C" w14:textId="57E4009F"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b/>
          <w:sz w:val="28"/>
          <w:szCs w:val="28"/>
          <w:lang w:eastAsia="ru-RU"/>
        </w:rPr>
        <w:t>Шкали:</w:t>
      </w:r>
      <w:r w:rsidRPr="00B0111A">
        <w:rPr>
          <w:rFonts w:ascii="Times New Roman" w:eastAsia="Times New Roman" w:hAnsi="Times New Roman" w:cs="Times New Roman"/>
          <w:b/>
          <w:i/>
          <w:sz w:val="28"/>
          <w:szCs w:val="28"/>
          <w:lang w:eastAsia="ru-RU"/>
        </w:rPr>
        <w:t xml:space="preserve"> </w:t>
      </w:r>
      <w:r w:rsidRPr="00B0111A">
        <w:rPr>
          <w:rFonts w:ascii="Times New Roman" w:eastAsia="Times New Roman" w:hAnsi="Times New Roman" w:cs="Times New Roman"/>
          <w:sz w:val="28"/>
          <w:szCs w:val="28"/>
          <w:lang w:eastAsia="ru-RU"/>
        </w:rPr>
        <w:t>тривожність</w:t>
      </w:r>
    </w:p>
    <w:p w14:paraId="13F6747D" w14:textId="35E1AE61"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Методика призначена для визначення рівня тривожності дитини старшого дошкільного віку та молодшого шкільного віку.</w:t>
      </w:r>
    </w:p>
    <w:p w14:paraId="70DFA8FD"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Експериментальний матеріал – 14 малюнків, кожний з яких відображає певну типову для життя молодшого школяра ситуацію.</w:t>
      </w:r>
    </w:p>
    <w:p w14:paraId="4F62D9FC"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Кожний малюнок виконано у двох варіантах: для дівчинки (та для хлопчика Обличчя дитини не вимальоване, а лише контур голови. Кожний малюнок доповнений двома зображеннями дитячої голови, що за розмірами точно відповідає контурам обличчя на малюнку. На одному із двох зображень – усміхнене обличчя, на іншому – сумне.</w:t>
      </w:r>
    </w:p>
    <w:p w14:paraId="1E517DED"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Малюнки демонструють дитині в чітко визначеному порядку один за одним. Бесіда відбувається в окремій кімнаті. Показуючи дитині малюнок, дослідник дає інструкцію.</w:t>
      </w:r>
    </w:p>
    <w:p w14:paraId="3758BDB9"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p>
    <w:p w14:paraId="627326C4"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b/>
          <w:sz w:val="28"/>
          <w:szCs w:val="28"/>
          <w:lang w:eastAsia="ru-RU"/>
        </w:rPr>
        <w:t>Інструкція</w:t>
      </w:r>
    </w:p>
    <w:p w14:paraId="76A30EC2"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1. Гра з молодшими дітьми. </w:t>
      </w:r>
    </w:p>
    <w:p w14:paraId="687A155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у дитини: веселий чи сумне? Він (вона) грає з малюками».</w:t>
      </w:r>
    </w:p>
    <w:p w14:paraId="2E91CE53"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2. Дитина і мати з немовлям. </w:t>
      </w:r>
    </w:p>
    <w:p w14:paraId="2AA51B92"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сумне чи веселе? Він (вона) гуляє зі своєю мамою і малюком».</w:t>
      </w:r>
    </w:p>
    <w:p w14:paraId="1B1F8C94"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3. Об'єкт агресії. </w:t>
      </w:r>
    </w:p>
    <w:p w14:paraId="2460C9C2"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веселе або сумне?»</w:t>
      </w:r>
    </w:p>
    <w:p w14:paraId="3028CF99"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4. Одягання. </w:t>
      </w:r>
    </w:p>
    <w:p w14:paraId="28B0FC4C"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Він (вона) одягається».</w:t>
      </w:r>
    </w:p>
    <w:p w14:paraId="28CBAFAD"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5. Гра зі старшими дітьми. </w:t>
      </w:r>
    </w:p>
    <w:p w14:paraId="291F3EF0"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веселе або сумне? Він (вона) грає зі старшими дітьми».</w:t>
      </w:r>
    </w:p>
    <w:p w14:paraId="2EBE54C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6. Вкладання спати на самоті.</w:t>
      </w:r>
    </w:p>
    <w:p w14:paraId="56C73D1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сумне чи веселе? Він (вона) йде спати».</w:t>
      </w:r>
    </w:p>
    <w:p w14:paraId="347FA3A7"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7. Умивання. </w:t>
      </w:r>
    </w:p>
    <w:p w14:paraId="1FB600A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веселе або сумне? Він (вона) у ванній».</w:t>
      </w:r>
    </w:p>
    <w:p w14:paraId="2443EF5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8. Догана. </w:t>
      </w:r>
    </w:p>
    <w:p w14:paraId="5D41D34A"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веселе або сумне?»</w:t>
      </w:r>
    </w:p>
    <w:p w14:paraId="4153B34C"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9. Ігнорування. </w:t>
      </w:r>
    </w:p>
    <w:p w14:paraId="43123649"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сумне чи веселе?».</w:t>
      </w:r>
    </w:p>
    <w:p w14:paraId="2CB979E5"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10. Агресивний напад. </w:t>
      </w:r>
    </w:p>
    <w:p w14:paraId="628604D4"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веселе або сумне?»</w:t>
      </w:r>
    </w:p>
    <w:p w14:paraId="4A743386"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lastRenderedPageBreak/>
        <w:t>11. Збирання іграшок. «Як ти думаєш, яке обличчя буде в цієї дитини: веселе або сумне? Він (вона) прибирає іграшки».</w:t>
      </w:r>
    </w:p>
    <w:p w14:paraId="66E974D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12. Ізоляція. </w:t>
      </w:r>
    </w:p>
    <w:p w14:paraId="25346227"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сумне чи веселе?»</w:t>
      </w:r>
    </w:p>
    <w:p w14:paraId="65A64A4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13. Дитина з батьками. </w:t>
      </w:r>
    </w:p>
    <w:p w14:paraId="377C9D60"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веселе або сумне? Він (вона) зі своїми мамою і татом».</w:t>
      </w:r>
    </w:p>
    <w:p w14:paraId="42AE30F6"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14. Їжа на самоті. </w:t>
      </w:r>
    </w:p>
    <w:p w14:paraId="2F9912FA"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ти думаєш, яке обличчя буде в цієї дитини: сумне чи веселе? Він (вона) їсть».</w:t>
      </w:r>
    </w:p>
    <w:p w14:paraId="1E79D0D9"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p>
    <w:p w14:paraId="424DC802"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Щоб уникнути персевератівних виборів у дитини в інструкції чергуються визначення обличчя. Додаткові питання дитині не задаються.</w:t>
      </w:r>
    </w:p>
    <w:p w14:paraId="3CFED0E4"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Вибір дитиною відповідного обличчя і словесні висловлювання дитини можна зафіксувати в спеціальному протоколі. </w:t>
      </w:r>
    </w:p>
    <w:p w14:paraId="16A07E57" w14:textId="77777777" w:rsidR="00B0111A" w:rsidRPr="00B0111A" w:rsidRDefault="00B0111A" w:rsidP="00B0111A">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B0111A">
        <w:rPr>
          <w:rFonts w:ascii="Times New Roman" w:eastAsia="Times New Roman" w:hAnsi="Times New Roman" w:cs="Times New Roman"/>
          <w:b/>
          <w:bCs/>
          <w:sz w:val="28"/>
          <w:szCs w:val="28"/>
          <w:lang w:eastAsia="ru-RU"/>
        </w:rPr>
        <w:t>Тест</w:t>
      </w:r>
    </w:p>
    <w:p w14:paraId="261B9C55"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fldChar w:fldCharType="begin"/>
      </w:r>
      <w:r w:rsidRPr="00B0111A">
        <w:rPr>
          <w:rFonts w:ascii="Times New Roman" w:eastAsia="Times New Roman" w:hAnsi="Times New Roman" w:cs="Times New Roman"/>
          <w:sz w:val="28"/>
          <w:szCs w:val="28"/>
          <w:lang w:eastAsia="ru-RU"/>
        </w:rPr>
        <w:instrText xml:space="preserve"> INCLUDEPICTURE "http://gurutestov.ru/Im/img87.jpg" \* MERGEFORMATINET </w:instrText>
      </w:r>
      <w:r w:rsidRPr="00B0111A">
        <w:rPr>
          <w:rFonts w:ascii="Times New Roman" w:eastAsia="Times New Roman" w:hAnsi="Times New Roman" w:cs="Times New Roman"/>
          <w:sz w:val="28"/>
          <w:szCs w:val="28"/>
          <w:lang w:eastAsia="ru-RU"/>
        </w:rPr>
        <w:fldChar w:fldCharType="separate"/>
      </w:r>
      <w:r w:rsidR="00502E73">
        <w:rPr>
          <w:rFonts w:ascii="Times New Roman" w:eastAsia="Times New Roman" w:hAnsi="Times New Roman" w:cs="Times New Roman"/>
          <w:sz w:val="28"/>
          <w:szCs w:val="28"/>
          <w:lang w:eastAsia="ru-RU"/>
        </w:rPr>
        <w:fldChar w:fldCharType="begin"/>
      </w:r>
      <w:r w:rsidR="00502E73">
        <w:rPr>
          <w:rFonts w:ascii="Times New Roman" w:eastAsia="Times New Roman" w:hAnsi="Times New Roman" w:cs="Times New Roman"/>
          <w:sz w:val="28"/>
          <w:szCs w:val="28"/>
          <w:lang w:eastAsia="ru-RU"/>
        </w:rPr>
        <w:instrText xml:space="preserve"> INCLUDEPICTURE  "http://gurutestov.ru/Im/img87.jpg" \* MERGEFORMATINET </w:instrText>
      </w:r>
      <w:r w:rsidR="00502E73">
        <w:rPr>
          <w:rFonts w:ascii="Times New Roman" w:eastAsia="Times New Roman" w:hAnsi="Times New Roman" w:cs="Times New Roman"/>
          <w:sz w:val="28"/>
          <w:szCs w:val="28"/>
          <w:lang w:eastAsia="ru-RU"/>
        </w:rPr>
        <w:fldChar w:fldCharType="separate"/>
      </w:r>
      <w:r w:rsidR="00DF7101">
        <w:rPr>
          <w:rFonts w:ascii="Times New Roman" w:eastAsia="Times New Roman" w:hAnsi="Times New Roman" w:cs="Times New Roman"/>
          <w:sz w:val="28"/>
          <w:szCs w:val="28"/>
          <w:lang w:eastAsia="ru-RU"/>
        </w:rPr>
        <w:fldChar w:fldCharType="begin"/>
      </w:r>
      <w:r w:rsidR="00DF7101">
        <w:rPr>
          <w:rFonts w:ascii="Times New Roman" w:eastAsia="Times New Roman" w:hAnsi="Times New Roman" w:cs="Times New Roman"/>
          <w:sz w:val="28"/>
          <w:szCs w:val="28"/>
          <w:lang w:eastAsia="ru-RU"/>
        </w:rPr>
        <w:instrText xml:space="preserve"> INCLUDEPICTURE  "http://gurutestov.ru/Im/img87.jpg" \* MERGEFORMATINET </w:instrText>
      </w:r>
      <w:r w:rsidR="00DF7101">
        <w:rPr>
          <w:rFonts w:ascii="Times New Roman" w:eastAsia="Times New Roman" w:hAnsi="Times New Roman" w:cs="Times New Roman"/>
          <w:sz w:val="28"/>
          <w:szCs w:val="28"/>
          <w:lang w:eastAsia="ru-RU"/>
        </w:rPr>
        <w:fldChar w:fldCharType="separate"/>
      </w:r>
      <w:r w:rsidR="00DF7101">
        <w:rPr>
          <w:rFonts w:ascii="Times New Roman" w:eastAsia="Times New Roman" w:hAnsi="Times New Roman" w:cs="Times New Roman"/>
          <w:sz w:val="28"/>
          <w:szCs w:val="28"/>
          <w:lang w:eastAsia="ru-RU"/>
        </w:rPr>
        <w:fldChar w:fldCharType="begin"/>
      </w:r>
      <w:r w:rsidR="00DF7101">
        <w:rPr>
          <w:rFonts w:ascii="Times New Roman" w:eastAsia="Times New Roman" w:hAnsi="Times New Roman" w:cs="Times New Roman"/>
          <w:sz w:val="28"/>
          <w:szCs w:val="28"/>
          <w:lang w:eastAsia="ru-RU"/>
        </w:rPr>
        <w:instrText xml:space="preserve"> INCLUDEPICTURE  "http://gurutestov.ru/Im/img87.jpg" \* MERGEFORMATINET </w:instrText>
      </w:r>
      <w:r w:rsidR="00DF7101">
        <w:rPr>
          <w:rFonts w:ascii="Times New Roman" w:eastAsia="Times New Roman" w:hAnsi="Times New Roman" w:cs="Times New Roman"/>
          <w:sz w:val="28"/>
          <w:szCs w:val="28"/>
          <w:lang w:eastAsia="ru-RU"/>
        </w:rPr>
        <w:fldChar w:fldCharType="separate"/>
      </w:r>
      <w:r>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INCLUDEPICTURE  "http://gurutestov.ru/Im/img87.jpg" \* MERGEFORMATINET </w:instrText>
      </w:r>
      <w:r>
        <w:rPr>
          <w:rFonts w:ascii="Times New Roman" w:eastAsia="Times New Roman" w:hAnsi="Times New Roman" w:cs="Times New Roman"/>
          <w:sz w:val="28"/>
          <w:szCs w:val="28"/>
          <w:lang w:eastAsia="ru-RU"/>
        </w:rPr>
        <w:fldChar w:fldCharType="separate"/>
      </w:r>
      <w:r w:rsidR="00000000">
        <w:rPr>
          <w:rFonts w:ascii="Times New Roman" w:eastAsia="Times New Roman" w:hAnsi="Times New Roman" w:cs="Times New Roman"/>
          <w:sz w:val="28"/>
          <w:szCs w:val="28"/>
          <w:lang w:eastAsia="ru-RU"/>
        </w:rPr>
        <w:fldChar w:fldCharType="begin"/>
      </w:r>
      <w:r w:rsidR="00000000">
        <w:rPr>
          <w:rFonts w:ascii="Times New Roman" w:eastAsia="Times New Roman" w:hAnsi="Times New Roman" w:cs="Times New Roman"/>
          <w:sz w:val="28"/>
          <w:szCs w:val="28"/>
          <w:lang w:eastAsia="ru-RU"/>
        </w:rPr>
        <w:instrText xml:space="preserve"> INCLUDEPICTURE  "http://gurutestov.ru/Im/img87.jpg" \* MERGEFORMATINET </w:instrText>
      </w:r>
      <w:r w:rsidR="00000000">
        <w:rPr>
          <w:rFonts w:ascii="Times New Roman" w:eastAsia="Times New Roman" w:hAnsi="Times New Roman" w:cs="Times New Roman"/>
          <w:sz w:val="28"/>
          <w:szCs w:val="28"/>
          <w:lang w:eastAsia="ru-RU"/>
        </w:rPr>
        <w:fldChar w:fldCharType="separate"/>
      </w:r>
      <w:r w:rsidR="00C22EA9">
        <w:rPr>
          <w:rFonts w:ascii="Times New Roman" w:eastAsia="Times New Roman" w:hAnsi="Times New Roman" w:cs="Times New Roman"/>
          <w:sz w:val="28"/>
          <w:szCs w:val="28"/>
          <w:lang w:eastAsia="ru-RU"/>
        </w:rPr>
        <w:pict w14:anchorId="1B3E7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1.6pt;height:171pt">
            <v:imagedata r:id="rId10" r:href="rId11"/>
          </v:shape>
        </w:pict>
      </w:r>
      <w:r w:rsidR="00000000">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fldChar w:fldCharType="end"/>
      </w:r>
      <w:r w:rsidR="00DF7101">
        <w:rPr>
          <w:rFonts w:ascii="Times New Roman" w:eastAsia="Times New Roman" w:hAnsi="Times New Roman" w:cs="Times New Roman"/>
          <w:sz w:val="28"/>
          <w:szCs w:val="28"/>
          <w:lang w:eastAsia="ru-RU"/>
        </w:rPr>
        <w:fldChar w:fldCharType="end"/>
      </w:r>
      <w:r w:rsidR="00DF7101">
        <w:rPr>
          <w:rFonts w:ascii="Times New Roman" w:eastAsia="Times New Roman" w:hAnsi="Times New Roman" w:cs="Times New Roman"/>
          <w:sz w:val="28"/>
          <w:szCs w:val="28"/>
          <w:lang w:eastAsia="ru-RU"/>
        </w:rPr>
        <w:fldChar w:fldCharType="end"/>
      </w:r>
      <w:r w:rsidR="00502E73">
        <w:rPr>
          <w:rFonts w:ascii="Times New Roman" w:eastAsia="Times New Roman" w:hAnsi="Times New Roman" w:cs="Times New Roman"/>
          <w:sz w:val="28"/>
          <w:szCs w:val="28"/>
          <w:lang w:eastAsia="ru-RU"/>
        </w:rPr>
        <w:fldChar w:fldCharType="end"/>
      </w:r>
      <w:r w:rsidRPr="00B0111A">
        <w:rPr>
          <w:rFonts w:ascii="Times New Roman" w:eastAsia="Times New Roman" w:hAnsi="Times New Roman" w:cs="Times New Roman"/>
          <w:sz w:val="28"/>
          <w:szCs w:val="28"/>
          <w:lang w:eastAsia="ru-RU"/>
        </w:rPr>
        <w:fldChar w:fldCharType="end"/>
      </w:r>
      <w:r w:rsidRPr="00B0111A">
        <w:rPr>
          <w:rFonts w:ascii="Times New Roman" w:eastAsia="Times New Roman" w:hAnsi="Times New Roman" w:cs="Times New Roman"/>
          <w:sz w:val="28"/>
          <w:szCs w:val="28"/>
          <w:lang w:eastAsia="ru-RU"/>
        </w:rPr>
        <w:t xml:space="preserve">   </w:t>
      </w:r>
      <w:r w:rsidRPr="00B0111A">
        <w:rPr>
          <w:rFonts w:ascii="Times New Roman" w:eastAsia="Times New Roman" w:hAnsi="Times New Roman" w:cs="Times New Roman"/>
          <w:sz w:val="28"/>
          <w:szCs w:val="28"/>
          <w:lang w:eastAsia="ru-RU"/>
        </w:rPr>
        <w:fldChar w:fldCharType="begin"/>
      </w:r>
      <w:r w:rsidRPr="00B0111A">
        <w:rPr>
          <w:rFonts w:ascii="Times New Roman" w:eastAsia="Times New Roman" w:hAnsi="Times New Roman" w:cs="Times New Roman"/>
          <w:sz w:val="28"/>
          <w:szCs w:val="28"/>
          <w:lang w:eastAsia="ru-RU"/>
        </w:rPr>
        <w:instrText xml:space="preserve"> INCLUDEPICTURE "http://gurutestov.ru/Im/img88.jpg" \* MERGEFORMATINET </w:instrText>
      </w:r>
      <w:r w:rsidRPr="00B0111A">
        <w:rPr>
          <w:rFonts w:ascii="Times New Roman" w:eastAsia="Times New Roman" w:hAnsi="Times New Roman" w:cs="Times New Roman"/>
          <w:sz w:val="28"/>
          <w:szCs w:val="28"/>
          <w:lang w:eastAsia="ru-RU"/>
        </w:rPr>
        <w:fldChar w:fldCharType="separate"/>
      </w:r>
      <w:r w:rsidR="00502E73">
        <w:rPr>
          <w:rFonts w:ascii="Times New Roman" w:eastAsia="Times New Roman" w:hAnsi="Times New Roman" w:cs="Times New Roman"/>
          <w:sz w:val="28"/>
          <w:szCs w:val="28"/>
          <w:lang w:eastAsia="ru-RU"/>
        </w:rPr>
        <w:fldChar w:fldCharType="begin"/>
      </w:r>
      <w:r w:rsidR="00502E73">
        <w:rPr>
          <w:rFonts w:ascii="Times New Roman" w:eastAsia="Times New Roman" w:hAnsi="Times New Roman" w:cs="Times New Roman"/>
          <w:sz w:val="28"/>
          <w:szCs w:val="28"/>
          <w:lang w:eastAsia="ru-RU"/>
        </w:rPr>
        <w:instrText xml:space="preserve"> INCLUDEPICTURE  "http://gurutestov.ru/Im/img88.jpg" \* MERGEFORMATINET </w:instrText>
      </w:r>
      <w:r w:rsidR="00502E73">
        <w:rPr>
          <w:rFonts w:ascii="Times New Roman" w:eastAsia="Times New Roman" w:hAnsi="Times New Roman" w:cs="Times New Roman"/>
          <w:sz w:val="28"/>
          <w:szCs w:val="28"/>
          <w:lang w:eastAsia="ru-RU"/>
        </w:rPr>
        <w:fldChar w:fldCharType="separate"/>
      </w:r>
      <w:r w:rsidR="00DF7101">
        <w:rPr>
          <w:rFonts w:ascii="Times New Roman" w:eastAsia="Times New Roman" w:hAnsi="Times New Roman" w:cs="Times New Roman"/>
          <w:sz w:val="28"/>
          <w:szCs w:val="28"/>
          <w:lang w:eastAsia="ru-RU"/>
        </w:rPr>
        <w:fldChar w:fldCharType="begin"/>
      </w:r>
      <w:r w:rsidR="00DF7101">
        <w:rPr>
          <w:rFonts w:ascii="Times New Roman" w:eastAsia="Times New Roman" w:hAnsi="Times New Roman" w:cs="Times New Roman"/>
          <w:sz w:val="28"/>
          <w:szCs w:val="28"/>
          <w:lang w:eastAsia="ru-RU"/>
        </w:rPr>
        <w:instrText xml:space="preserve"> INCLUDEPICTURE  "http://gurutestov.ru/Im/img88.jpg" \* MERGEFORMATINET </w:instrText>
      </w:r>
      <w:r w:rsidR="00DF7101">
        <w:rPr>
          <w:rFonts w:ascii="Times New Roman" w:eastAsia="Times New Roman" w:hAnsi="Times New Roman" w:cs="Times New Roman"/>
          <w:sz w:val="28"/>
          <w:szCs w:val="28"/>
          <w:lang w:eastAsia="ru-RU"/>
        </w:rPr>
        <w:fldChar w:fldCharType="separate"/>
      </w:r>
      <w:r w:rsidR="00DF7101">
        <w:rPr>
          <w:rFonts w:ascii="Times New Roman" w:eastAsia="Times New Roman" w:hAnsi="Times New Roman" w:cs="Times New Roman"/>
          <w:sz w:val="28"/>
          <w:szCs w:val="28"/>
          <w:lang w:eastAsia="ru-RU"/>
        </w:rPr>
        <w:fldChar w:fldCharType="begin"/>
      </w:r>
      <w:r w:rsidR="00DF7101">
        <w:rPr>
          <w:rFonts w:ascii="Times New Roman" w:eastAsia="Times New Roman" w:hAnsi="Times New Roman" w:cs="Times New Roman"/>
          <w:sz w:val="28"/>
          <w:szCs w:val="28"/>
          <w:lang w:eastAsia="ru-RU"/>
        </w:rPr>
        <w:instrText xml:space="preserve"> INCLUDEPICTURE  "http://gurutestov.ru/Im/img88.jpg" \* MERGEFORMATINET </w:instrText>
      </w:r>
      <w:r w:rsidR="00DF7101">
        <w:rPr>
          <w:rFonts w:ascii="Times New Roman" w:eastAsia="Times New Roman" w:hAnsi="Times New Roman" w:cs="Times New Roman"/>
          <w:sz w:val="28"/>
          <w:szCs w:val="28"/>
          <w:lang w:eastAsia="ru-RU"/>
        </w:rPr>
        <w:fldChar w:fldCharType="separate"/>
      </w:r>
      <w:r>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INCLUDEPICTURE  "http://gurutestov.ru/Im/img88.jpg" \* MERGEFORMATINET </w:instrText>
      </w:r>
      <w:r>
        <w:rPr>
          <w:rFonts w:ascii="Times New Roman" w:eastAsia="Times New Roman" w:hAnsi="Times New Roman" w:cs="Times New Roman"/>
          <w:sz w:val="28"/>
          <w:szCs w:val="28"/>
          <w:lang w:eastAsia="ru-RU"/>
        </w:rPr>
        <w:fldChar w:fldCharType="separate"/>
      </w:r>
      <w:r w:rsidR="00000000">
        <w:rPr>
          <w:rFonts w:ascii="Times New Roman" w:eastAsia="Times New Roman" w:hAnsi="Times New Roman" w:cs="Times New Roman"/>
          <w:sz w:val="28"/>
          <w:szCs w:val="28"/>
          <w:lang w:eastAsia="ru-RU"/>
        </w:rPr>
        <w:fldChar w:fldCharType="begin"/>
      </w:r>
      <w:r w:rsidR="00000000">
        <w:rPr>
          <w:rFonts w:ascii="Times New Roman" w:eastAsia="Times New Roman" w:hAnsi="Times New Roman" w:cs="Times New Roman"/>
          <w:sz w:val="28"/>
          <w:szCs w:val="28"/>
          <w:lang w:eastAsia="ru-RU"/>
        </w:rPr>
        <w:instrText xml:space="preserve"> INCLUDEPICTURE  "http://gurutestov.ru/Im/img88.jpg" \* MERGEFORMATINET </w:instrText>
      </w:r>
      <w:r w:rsidR="00000000">
        <w:rPr>
          <w:rFonts w:ascii="Times New Roman" w:eastAsia="Times New Roman" w:hAnsi="Times New Roman" w:cs="Times New Roman"/>
          <w:sz w:val="28"/>
          <w:szCs w:val="28"/>
          <w:lang w:eastAsia="ru-RU"/>
        </w:rPr>
        <w:fldChar w:fldCharType="separate"/>
      </w:r>
      <w:r w:rsidR="00C22EA9">
        <w:rPr>
          <w:rFonts w:ascii="Times New Roman" w:eastAsia="Times New Roman" w:hAnsi="Times New Roman" w:cs="Times New Roman"/>
          <w:sz w:val="28"/>
          <w:szCs w:val="28"/>
          <w:lang w:eastAsia="ru-RU"/>
        </w:rPr>
        <w:pict w14:anchorId="4698F483">
          <v:shape id="_x0000_i1026" type="#_x0000_t75" alt="" style="width:113.4pt;height:171pt">
            <v:imagedata r:id="rId12" r:href="rId13"/>
          </v:shape>
        </w:pict>
      </w:r>
      <w:r w:rsidR="00000000">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fldChar w:fldCharType="end"/>
      </w:r>
      <w:r w:rsidR="00DF7101">
        <w:rPr>
          <w:rFonts w:ascii="Times New Roman" w:eastAsia="Times New Roman" w:hAnsi="Times New Roman" w:cs="Times New Roman"/>
          <w:sz w:val="28"/>
          <w:szCs w:val="28"/>
          <w:lang w:eastAsia="ru-RU"/>
        </w:rPr>
        <w:fldChar w:fldCharType="end"/>
      </w:r>
      <w:r w:rsidR="00DF7101">
        <w:rPr>
          <w:rFonts w:ascii="Times New Roman" w:eastAsia="Times New Roman" w:hAnsi="Times New Roman" w:cs="Times New Roman"/>
          <w:sz w:val="28"/>
          <w:szCs w:val="28"/>
          <w:lang w:eastAsia="ru-RU"/>
        </w:rPr>
        <w:fldChar w:fldCharType="end"/>
      </w:r>
      <w:r w:rsidR="00502E73">
        <w:rPr>
          <w:rFonts w:ascii="Times New Roman" w:eastAsia="Times New Roman" w:hAnsi="Times New Roman" w:cs="Times New Roman"/>
          <w:sz w:val="28"/>
          <w:szCs w:val="28"/>
          <w:lang w:eastAsia="ru-RU"/>
        </w:rPr>
        <w:fldChar w:fldCharType="end"/>
      </w:r>
      <w:r w:rsidRPr="00B0111A">
        <w:rPr>
          <w:rFonts w:ascii="Times New Roman" w:eastAsia="Times New Roman" w:hAnsi="Times New Roman" w:cs="Times New Roman"/>
          <w:sz w:val="28"/>
          <w:szCs w:val="28"/>
          <w:lang w:eastAsia="ru-RU"/>
        </w:rPr>
        <w:fldChar w:fldCharType="end"/>
      </w:r>
    </w:p>
    <w:p w14:paraId="0C4942B9"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"http://gurutestov.ru/Im/img89.jpg"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"http://gurutestov.ru/Im/img89.jpg"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"http://gurutestov.ru/Im/img89.jpg"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"http://gurutestov.ru/Im/img89.jpg"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"http://gurutestov.ru/Im/img89.jpg"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"http://gurutestov.ru/Im/img89.jpg" \* MERGEFORMATINET </w:instrText>
      </w:r>
      <w:r w:rsidR="00000000">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pict w14:anchorId="74E932AF">
          <v:shape id="_x0000_i1027" type="#_x0000_t75" alt="" style="width:114pt;height:171pt">
            <v:imagedata r:id="rId14" r:href="rId15"/>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"http://gurutestov.ru/Im/img90.jpg"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"http://gurutestov.ru/Im/img90.jpg"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"http://gurutestov.ru/Im/img90.jpg"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"http://gurutestov.ru/Im/img90.jpg"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"http://gurutestov.ru/Im/img90.jpg"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"http://gurutestov.ru/Im/img90.jpg"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314A4F66">
          <v:shape id="_x0000_i1028" type="#_x0000_t75" alt="" style="width:112.8pt;height:169.8pt">
            <v:imagedata r:id="rId16" r:href="rId17"/>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71915E83"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lastRenderedPageBreak/>
        <w:fldChar w:fldCharType="begin"/>
      </w:r>
      <w:r w:rsidRPr="00B0111A">
        <w:rPr>
          <w:rFonts w:ascii="Times New Roman" w:eastAsia="Times New Roman" w:hAnsi="Times New Roman" w:cs="Times New Roman"/>
          <w:sz w:val="24"/>
          <w:szCs w:val="24"/>
          <w:lang w:eastAsia="ru-RU"/>
        </w:rPr>
        <w:instrText xml:space="preserve"> INCLUDEPICTURE "http://gurutestov.ru/Im/img91.jpg"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"http://gurutestov.ru/Im/img91.jpg"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"http://gurutestov.ru/Im/img91.jpg"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"http://gurutestov.ru/Im/img91.jpg"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"http://gurutestov.ru/Im/img91.jpg"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"http://gurutestov.ru/Im/img91.jpg"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0AD4BE38">
          <v:shape id="_x0000_i1029" type="#_x0000_t75" alt="" style="width:114pt;height:171.6pt">
            <v:imagedata r:id="rId18" r:href="rId19"/>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"http://gurutestov.ru/Im/img92.jpg"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"http://gurutestov.ru/Im/img92.jpg"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"http://gurutestov.ru/Im/img92.jpg"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"http://gurutestov.ru/Im/img92.jpg"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"http://gurutestov.ru/Im/img92.jpg"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"http://gurutestov.ru/Im/img92.jpg"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1E922CBC">
          <v:shape id="_x0000_i1030" type="#_x0000_t75" alt="" style="width:114pt;height:170.4pt">
            <v:imagedata r:id="rId20" r:href="rId21"/>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70E3C757"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"http://gurutestov.ru/Im/img93.jpg"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"http://gurutestov.ru/Im/img93.jpg"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"http://gurutestov.ru/Im/img93.jpg"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"http://gurutestov.ru/Im/img93.jpg"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"http://gurutestov.ru/Im/img93.jpg"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"http://gurutestov.ru/Im/img93.jpg"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68CAD939">
          <v:shape id="_x0000_i1031" type="#_x0000_t75" alt="" style="width:118.2pt;height:172.8pt">
            <v:imagedata r:id="rId22" r:href="rId23"/>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"http://gurutestov.ru/Im/img94.jpg"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"http://gurutestov.ru/Im/img94.jpg"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"http://gurutestov.ru/Im/img94.jpg"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"http://gurutestov.ru/Im/img94.jpg"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"http://gurutestov.ru/Im/img94.jpg"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"http://gurutestov.ru/Im/img94.jpg"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48FC5100">
          <v:shape id="_x0000_i1032" type="#_x0000_t75" alt="" style="width:112.8pt;height:171.6pt">
            <v:imagedata r:id="rId24" r:href="rId25"/>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6D634944"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"http://gurutestov.ru/Im/img95.jpg"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"http://gurutestov.ru/Im/img95.jpg"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"http://gurutestov.ru/Im/img95.jpg"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"http://gurutestov.ru/Im/img95.jpg"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"http://gurutestov.ru/Im/img95.jpg"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"http://gurutestov.ru/Im/img95.jpg"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12BC390E">
          <v:shape id="_x0000_i1033" type="#_x0000_t75" alt="" style="width:114.6pt;height:171pt">
            <v:imagedata r:id="rId26" r:href="rId27"/>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"http://gurutestov.ru/Im/img96.jpg"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"http://gurutestov.ru/Im/img96.jpg"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"http://gurutestov.ru/Im/img96.jpg"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"http://gurutestov.ru/Im/img96.jpg"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"http://gurutestov.ru/Im/img96.jpg"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"http://gurutestov.ru/Im/img96.jpg"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59E58F92">
          <v:shape id="_x0000_i1034" type="#_x0000_t75" alt="" style="width:113.4pt;height:170.4pt">
            <v:imagedata r:id="rId28" r:href="rId29"/>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14FEAEDD"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lastRenderedPageBreak/>
        <w:fldChar w:fldCharType="begin"/>
      </w:r>
      <w:r w:rsidRPr="00B0111A">
        <w:rPr>
          <w:rFonts w:ascii="Times New Roman" w:eastAsia="Times New Roman" w:hAnsi="Times New Roman" w:cs="Times New Roman"/>
          <w:sz w:val="24"/>
          <w:szCs w:val="24"/>
          <w:lang w:eastAsia="ru-RU"/>
        </w:rPr>
        <w:instrText xml:space="preserve"> INCLUDEPICTURE "http://gurutestov.ru/Im/img97.jpg"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"http://gurutestov.ru/Im/img97.jpg"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"http://gurutestov.ru/Im/img97.jpg"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"http://gurutestov.ru/Im/img97.jpg"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"http://gurutestov.ru/Im/img97.jpg"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"http://gurutestov.ru/Im/img97.jpg"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56C1CACD">
          <v:shape id="_x0000_i1035" type="#_x0000_t75" alt="" style="width:113.4pt;height:171pt">
            <v:imagedata r:id="rId30" r:href="rId31"/>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"http://gurutestov.ru/Im/img98.jpg"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"http://gurutestov.ru/Im/img98.jpg"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"http://gurutestov.ru/Im/img98.jpg"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"http://gurutestov.ru/Im/img98.jpg"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"http://gurutestov.ru/Im/img98.jpg"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"http://gurutestov.ru/Im/img98.jpg"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638DF07D">
          <v:shape id="_x0000_i1036" type="#_x0000_t75" alt="" style="width:113.4pt;height:170.4pt">
            <v:imagedata r:id="rId32" r:href="rId33"/>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09872330"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"http://gurutestov.ru/Im/img99.jpg"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"http://gurutestov.ru/Im/img99.jpg"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"http://gurutestov.ru/Im/img99.jpg"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"http://gurutestov.ru/Im/img99.jpg"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"http://gurutestov.ru/Im/img99.jpg"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"http://gurutestov.ru/Im/img99.jpg"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574FD954">
          <v:shape id="_x0000_i1037" type="#_x0000_t75" alt="" style="width:112.8pt;height:170.4pt">
            <v:imagedata r:id="rId34" r:href="rId35"/>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"http://gurutestov.ru/Im/img100.jpg"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"http://gurutestov.ru/Im/img100.jpg"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"http://gurutestov.ru/Im/img100.jpg"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"http://gurutestov.ru/Im/img100.jpg"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"http://gurutestov.ru/Im/img100.jpg"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"http://gurutestov.ru/Im/img100.jpg"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2D515744">
          <v:shape id="_x0000_i1038" type="#_x0000_t75" alt="" style="width:113.4pt;height:171pt">
            <v:imagedata r:id="rId36" r:href="rId37"/>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205DA62E"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"http://gurutestov.ru/Im/img101.jpg"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"http://gurutestov.ru/Im/img101.jpg"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"http://gurutestov.ru/Im/img101.jpg"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"http://gurutestov.ru/Im/img101.jpg"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"http://gurutestov.ru/Im/img101.jpg"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"http://gurutestov.ru/Im/img101.jpg" \* MERGEFORMATINET </w:instrText>
      </w:r>
      <w:r w:rsidR="00000000">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pict w14:anchorId="248D86D3">
          <v:shape id="_x0000_i1039" type="#_x0000_t75" alt="" style="width:114pt;height:171pt">
            <v:imagedata r:id="rId38" r:href="rId39"/>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"http://gurutestov.ru/Im/img102.jpg"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"http://gurutestov.ru/Im/img102.jpg"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"http://gurutestov.ru/Im/img102.jpg"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"http://gurutestov.ru/Im/img102.jpg"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"http://gurutestov.ru/Im/img102.jpg"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"http://gurutestov.ru/Im/img102.jpg"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647A0C31">
          <v:shape id="_x0000_i1040" type="#_x0000_t75" alt="" style="width:113.4pt;height:171pt">
            <v:imagedata r:id="rId40" r:href="rId41"/>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43BCFFF6"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lastRenderedPageBreak/>
        <w:fldChar w:fldCharType="begin"/>
      </w:r>
      <w:r w:rsidRPr="00B0111A">
        <w:rPr>
          <w:rFonts w:ascii="Times New Roman" w:eastAsia="Times New Roman" w:hAnsi="Times New Roman" w:cs="Times New Roman"/>
          <w:sz w:val="24"/>
          <w:szCs w:val="24"/>
          <w:lang w:eastAsia="ru-RU"/>
        </w:rPr>
        <w:instrText xml:space="preserve"> INCLUDEPICTURE "http://gurutestov.ru/Im/img103.jpg"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"http://gurutestov.ru/Im/img103.jpg"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"http://gurutestov.ru/Im/img103.jpg"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"http://gurutestov.ru/Im/img103.jpg"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"http://gurutestov.ru/Im/img103.jpg"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"http://gurutestov.ru/Im/img103.jpg"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39328ED7">
          <v:shape id="_x0000_i1041" type="#_x0000_t75" alt="" style="width:113.4pt;height:171pt">
            <v:imagedata r:id="rId42" r:href="rId43"/>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"http://gurutestov.ru/Im/img104.jpg"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"http://gurutestov.ru/Im/img104.jpg"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"http://gurutestov.ru/Im/img104.jpg"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"http://gurutestov.ru/Im/img104.jpg"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"http://gurutestov.ru/Im/img104.jpg"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"http://gurutestov.ru/Im/img104.jpg"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639E9C2E">
          <v:shape id="_x0000_i1042" type="#_x0000_t75" alt="" style="width:114.6pt;height:169.8pt">
            <v:imagedata r:id="rId44" r:href="rId45"/>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44B4649F"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"http://gurutestov.ru/Im/img105.jpg"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"http://gurutestov.ru/Im/img105.jpg"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"http://gurutestov.ru/Im/img105.jpg"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"http://gurutestov.ru/Im/img105.jpg"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"http://gurutestov.ru/Im/img105.jpg"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"http://gurutestov.ru/Im/img105.jpg"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56DA74E4">
          <v:shape id="_x0000_i1043" type="#_x0000_t75" alt="" style="width:111pt;height:169.8pt">
            <v:imagedata r:id="rId46" r:href="rId47"/>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"http://gurutestov.ru/Im/img106.jpg"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"http://gurutestov.ru/Im/img106.jpg"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"http://gurutestov.ru/Im/img106.jpg"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"http://gurutestov.ru/Im/img106.jpg"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"http://gurutestov.ru/Im/img106.jpg"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"http://gurutestov.ru/Im/img106.jpg"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15C3230D">
          <v:shape id="_x0000_i1044" type="#_x0000_t75" alt="" style="width:114pt;height:170.4pt">
            <v:imagedata r:id="rId48" r:href="rId49"/>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578502F3"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"http://gurutestov.ru/Im/img107.jpg"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"http://gurutestov.ru/Im/img107.jpg"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"http://gurutestov.ru/Im/img107.jpg"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"http://gurutestov.ru/Im/img107.jpg"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"http://gurutestov.ru/Im/img107.jpg"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"http://gurutestov.ru/Im/img107.jpg"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7A24637D">
          <v:shape id="_x0000_i1045" type="#_x0000_t75" alt="" style="width:113.4pt;height:171pt">
            <v:imagedata r:id="rId50" r:href="rId51"/>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"http://gurutestov.ru/Im/img108.jpg"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"http://gurutestov.ru/Im/img108.jpg"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"http://gurutestov.ru/Im/img108.jpg"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"http://gurutestov.ru/Im/img108.jpg"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"http://gurutestov.ru/Im/img108.jpg"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"http://gurutestov.ru/Im/img108.jpg"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6109B456">
          <v:shape id="_x0000_i1046" type="#_x0000_t75" alt="" style="width:114pt;height:170.4pt">
            <v:imagedata r:id="rId52" r:href="rId53"/>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24CF004B"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lastRenderedPageBreak/>
        <w:fldChar w:fldCharType="begin"/>
      </w:r>
      <w:r w:rsidRPr="00B0111A">
        <w:rPr>
          <w:rFonts w:ascii="Times New Roman" w:eastAsia="Times New Roman" w:hAnsi="Times New Roman" w:cs="Times New Roman"/>
          <w:sz w:val="24"/>
          <w:szCs w:val="24"/>
          <w:lang w:eastAsia="ru-RU"/>
        </w:rPr>
        <w:instrText xml:space="preserve"> INCLUDEPICTURE "http://gurutestov.ru/Im/img109.jpg"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"http://gurutestov.ru/Im/img109.jpg"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"http://gurutestov.ru/Im/img109.jpg"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"http://gurutestov.ru/Im/img109.jpg"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"http://gurutestov.ru/Im/img109.jpg"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"http://gurutestov.ru/Im/img109.jpg"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4C581FE2">
          <v:shape id="_x0000_i1047" type="#_x0000_t75" alt="" style="width:114pt;height:171.6pt">
            <v:imagedata r:id="rId54" r:href="rId55"/>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"http://gurutestov.ru/Im/img110.jpg"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"http://gurutestov.ru/Im/img110.jpg"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"http://gurutestov.ru/Im/img110.jpg"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"http://gurutestov.ru/Im/img110.jpg"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"http://gurutestov.ru/Im/img110.jpg"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"http://gurutestov.ru/Im/img110.jpg" \* MERGEFORMATINET </w:instrText>
      </w:r>
      <w:r w:rsidR="00000000">
        <w:rPr>
          <w:rFonts w:ascii="Times New Roman" w:eastAsia="Times New Roman" w:hAnsi="Times New Roman" w:cs="Times New Roman"/>
          <w:sz w:val="24"/>
          <w:szCs w:val="24"/>
          <w:lang w:eastAsia="ru-RU"/>
        </w:rPr>
        <w:fldChar w:fldCharType="separate"/>
      </w:r>
      <w:r w:rsidR="00C22EA9">
        <w:rPr>
          <w:rFonts w:ascii="Times New Roman" w:eastAsia="Times New Roman" w:hAnsi="Times New Roman" w:cs="Times New Roman"/>
          <w:sz w:val="24"/>
          <w:szCs w:val="24"/>
          <w:lang w:eastAsia="ru-RU"/>
        </w:rPr>
        <w:pict w14:anchorId="6BCBF65E">
          <v:shape id="_x0000_i1048" type="#_x0000_t75" alt="" style="width:112.8pt;height:171.6pt">
            <v:imagedata r:id="rId56" r:href="rId57"/>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344AF2D2" w14:textId="77777777" w:rsidR="00B0111A" w:rsidRPr="00B0111A" w:rsidRDefault="00B0111A" w:rsidP="00B0111A">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"http://gurutestov.ru/Im/img111.jpg"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"http://gurutestov.ru/Im/img111.jpg"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"http://gurutestov.ru/Im/img111.jpg"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"http://gurutestov.ru/Im/img111.jpg"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"http://gurutestov.ru/Im/img111.jpg"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"http://gurutestov.ru/Im/img111.jpg" \* MERGEFORMATINET </w:instrText>
      </w:r>
      <w:r w:rsidR="00000000">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pict w14:anchorId="0AB7691D">
          <v:shape id="_x0000_i1049" type="#_x0000_t75" alt="" style="width:114pt;height:170.4pt">
            <v:imagedata r:id="rId58" r:href="rId59"/>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"http://gurutestov.ru/Im/img112.jpg"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"http://gurutestov.ru/Im/img112.jpg"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"http://gurutestov.ru/Im/img112.jpg"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"http://gurutestov.ru/Im/img112.jpg"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"http://gurutestov.ru/Im/img112.jpg"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"http://gurutestov.ru/Im/img112.jpg" \* MERGEFORMATINET </w:instrText>
      </w:r>
      <w:r w:rsidR="00000000">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pict w14:anchorId="394845D7">
          <v:shape id="_x0000_i1050" type="#_x0000_t75" alt="" style="width:113.4pt;height:171.6pt">
            <v:imagedata r:id="rId60" r:href="rId61"/>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5EB0A340" w14:textId="71CA99FC" w:rsidR="00B0111A" w:rsidRDefault="00B0111A" w:rsidP="009B6DBD">
      <w:pPr>
        <w:spacing w:before="100" w:beforeAutospacing="1" w:after="100" w:afterAutospacing="1" w:line="240" w:lineRule="auto"/>
        <w:rPr>
          <w:rFonts w:ascii="Times New Roman" w:eastAsia="Times New Roman" w:hAnsi="Times New Roman" w:cs="Times New Roman"/>
          <w:sz w:val="24"/>
          <w:szCs w:val="24"/>
          <w:lang w:eastAsia="ru-RU"/>
        </w:rPr>
      </w:pP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"http://gurutestov.ru/Im/img113.jpg"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"http://gurutestov.ru/Im/img113.jpg"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"http://gurutestov.ru/Im/img113.jpg"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"http://gurutestov.ru/Im/img113.jpg"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"http://gurutestov.ru/Im/img113.jpg"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"http://gurutestov.ru/Im/img113.jpg" \* MERGEFORMATINET </w:instrText>
      </w:r>
      <w:r w:rsidR="00000000">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pict w14:anchorId="24AC2DD0">
          <v:shape id="_x0000_i1051" type="#_x0000_t75" alt="" style="width:114.6pt;height:174.6pt">
            <v:imagedata r:id="rId62" r:href="rId63"/>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t xml:space="preserve">   </w:t>
      </w:r>
      <w:r w:rsidRPr="00B0111A">
        <w:rPr>
          <w:rFonts w:ascii="Times New Roman" w:eastAsia="Times New Roman" w:hAnsi="Times New Roman" w:cs="Times New Roman"/>
          <w:sz w:val="24"/>
          <w:szCs w:val="24"/>
          <w:lang w:eastAsia="ru-RU"/>
        </w:rPr>
        <w:fldChar w:fldCharType="begin"/>
      </w:r>
      <w:r w:rsidRPr="00B0111A">
        <w:rPr>
          <w:rFonts w:ascii="Times New Roman" w:eastAsia="Times New Roman" w:hAnsi="Times New Roman" w:cs="Times New Roman"/>
          <w:sz w:val="24"/>
          <w:szCs w:val="24"/>
          <w:lang w:eastAsia="ru-RU"/>
        </w:rPr>
        <w:instrText xml:space="preserve"> INCLUDEPICTURE "http://gurutestov.ru/Im/img114.jpg" \* MERGEFORMATINET </w:instrText>
      </w:r>
      <w:r w:rsidRPr="00B0111A">
        <w:rPr>
          <w:rFonts w:ascii="Times New Roman" w:eastAsia="Times New Roman" w:hAnsi="Times New Roman" w:cs="Times New Roman"/>
          <w:sz w:val="24"/>
          <w:szCs w:val="24"/>
          <w:lang w:eastAsia="ru-RU"/>
        </w:rPr>
        <w:fldChar w:fldCharType="separate"/>
      </w:r>
      <w:r w:rsidR="00502E73">
        <w:rPr>
          <w:rFonts w:ascii="Times New Roman" w:eastAsia="Times New Roman" w:hAnsi="Times New Roman" w:cs="Times New Roman"/>
          <w:sz w:val="24"/>
          <w:szCs w:val="24"/>
          <w:lang w:eastAsia="ru-RU"/>
        </w:rPr>
        <w:fldChar w:fldCharType="begin"/>
      </w:r>
      <w:r w:rsidR="00502E73">
        <w:rPr>
          <w:rFonts w:ascii="Times New Roman" w:eastAsia="Times New Roman" w:hAnsi="Times New Roman" w:cs="Times New Roman"/>
          <w:sz w:val="24"/>
          <w:szCs w:val="24"/>
          <w:lang w:eastAsia="ru-RU"/>
        </w:rPr>
        <w:instrText xml:space="preserve"> INCLUDEPICTURE  "http://gurutestov.ru/Im/img114.jpg" \* MERGEFORMATINET </w:instrText>
      </w:r>
      <w:r w:rsidR="00502E73">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"http://gurutestov.ru/Im/img114.jpg" \* MERGEFORMATINET </w:instrText>
      </w:r>
      <w:r w:rsidR="00DF7101">
        <w:rPr>
          <w:rFonts w:ascii="Times New Roman" w:eastAsia="Times New Roman" w:hAnsi="Times New Roman" w:cs="Times New Roman"/>
          <w:sz w:val="24"/>
          <w:szCs w:val="24"/>
          <w:lang w:eastAsia="ru-RU"/>
        </w:rPr>
        <w:fldChar w:fldCharType="separate"/>
      </w:r>
      <w:r w:rsidR="00DF7101">
        <w:rPr>
          <w:rFonts w:ascii="Times New Roman" w:eastAsia="Times New Roman" w:hAnsi="Times New Roman" w:cs="Times New Roman"/>
          <w:sz w:val="24"/>
          <w:szCs w:val="24"/>
          <w:lang w:eastAsia="ru-RU"/>
        </w:rPr>
        <w:fldChar w:fldCharType="begin"/>
      </w:r>
      <w:r w:rsidR="00DF7101">
        <w:rPr>
          <w:rFonts w:ascii="Times New Roman" w:eastAsia="Times New Roman" w:hAnsi="Times New Roman" w:cs="Times New Roman"/>
          <w:sz w:val="24"/>
          <w:szCs w:val="24"/>
          <w:lang w:eastAsia="ru-RU"/>
        </w:rPr>
        <w:instrText xml:space="preserve"> INCLUDEPICTURE  "http://gurutestov.ru/Im/img114.jpg" \* MERGEFORMATINET </w:instrText>
      </w:r>
      <w:r w:rsidR="00DF7101">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"http://gurutestov.ru/Im/img114.jpg"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"http://gurutestov.ru/Im/img114.jpg" \* MERGEFORMATINET </w:instrText>
      </w:r>
      <w:r w:rsidR="00000000">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pict w14:anchorId="7C663CD5">
          <v:shape id="_x0000_i1052" type="#_x0000_t75" alt="" style="width:114.6pt;height:172.2pt">
            <v:imagedata r:id="rId64" r:href="rId65"/>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DF7101">
        <w:rPr>
          <w:rFonts w:ascii="Times New Roman" w:eastAsia="Times New Roman" w:hAnsi="Times New Roman" w:cs="Times New Roman"/>
          <w:sz w:val="24"/>
          <w:szCs w:val="24"/>
          <w:lang w:eastAsia="ru-RU"/>
        </w:rPr>
        <w:fldChar w:fldCharType="end"/>
      </w:r>
      <w:r w:rsidR="00502E73">
        <w:rPr>
          <w:rFonts w:ascii="Times New Roman" w:eastAsia="Times New Roman" w:hAnsi="Times New Roman" w:cs="Times New Roman"/>
          <w:sz w:val="24"/>
          <w:szCs w:val="24"/>
          <w:lang w:eastAsia="ru-RU"/>
        </w:rPr>
        <w:fldChar w:fldCharType="end"/>
      </w:r>
      <w:r w:rsidRPr="00B0111A">
        <w:rPr>
          <w:rFonts w:ascii="Times New Roman" w:eastAsia="Times New Roman" w:hAnsi="Times New Roman" w:cs="Times New Roman"/>
          <w:sz w:val="24"/>
          <w:szCs w:val="24"/>
          <w:lang w:eastAsia="ru-RU"/>
        </w:rPr>
        <w:fldChar w:fldCharType="end"/>
      </w:r>
    </w:p>
    <w:p w14:paraId="24C44F5A" w14:textId="77777777" w:rsidR="009B6DBD" w:rsidRDefault="009B6DBD" w:rsidP="009B6DBD">
      <w:pPr>
        <w:spacing w:before="100" w:beforeAutospacing="1" w:after="100" w:afterAutospacing="1" w:line="240" w:lineRule="auto"/>
        <w:rPr>
          <w:rFonts w:ascii="Times New Roman" w:eastAsia="Times New Roman" w:hAnsi="Times New Roman" w:cs="Times New Roman"/>
          <w:sz w:val="24"/>
          <w:szCs w:val="24"/>
          <w:lang w:eastAsia="ru-RU"/>
        </w:rPr>
      </w:pPr>
    </w:p>
    <w:p w14:paraId="18E8EA15" w14:textId="77777777" w:rsidR="009B6DBD" w:rsidRDefault="009B6DBD" w:rsidP="009B6DBD">
      <w:pPr>
        <w:spacing w:before="100" w:beforeAutospacing="1" w:after="100" w:afterAutospacing="1" w:line="240" w:lineRule="auto"/>
        <w:rPr>
          <w:rFonts w:ascii="Times New Roman" w:eastAsia="Times New Roman" w:hAnsi="Times New Roman" w:cs="Times New Roman"/>
          <w:sz w:val="24"/>
          <w:szCs w:val="24"/>
          <w:lang w:eastAsia="ru-RU"/>
        </w:rPr>
      </w:pPr>
    </w:p>
    <w:p w14:paraId="67704106" w14:textId="77777777" w:rsidR="009B6DBD" w:rsidRDefault="009B6DBD" w:rsidP="009B6DBD">
      <w:pPr>
        <w:spacing w:before="100" w:beforeAutospacing="1" w:after="100" w:afterAutospacing="1" w:line="240" w:lineRule="auto"/>
        <w:rPr>
          <w:rFonts w:ascii="Times New Roman" w:eastAsia="Times New Roman" w:hAnsi="Times New Roman" w:cs="Times New Roman"/>
          <w:sz w:val="24"/>
          <w:szCs w:val="24"/>
          <w:lang w:eastAsia="ru-RU"/>
        </w:rPr>
      </w:pPr>
    </w:p>
    <w:p w14:paraId="14D0DF43" w14:textId="77777777" w:rsidR="009B6DBD" w:rsidRDefault="009B6DBD" w:rsidP="009B6DBD">
      <w:pPr>
        <w:spacing w:before="100" w:beforeAutospacing="1" w:after="100" w:afterAutospacing="1" w:line="240" w:lineRule="auto"/>
        <w:rPr>
          <w:rFonts w:ascii="Times New Roman" w:eastAsia="Times New Roman" w:hAnsi="Times New Roman" w:cs="Times New Roman"/>
          <w:sz w:val="24"/>
          <w:szCs w:val="24"/>
          <w:lang w:eastAsia="ru-RU"/>
        </w:rPr>
      </w:pPr>
    </w:p>
    <w:p w14:paraId="3EE87191" w14:textId="77777777" w:rsidR="009B6DBD" w:rsidRPr="00B0111A" w:rsidRDefault="009B6DBD" w:rsidP="009B6DBD">
      <w:pPr>
        <w:spacing w:before="100" w:beforeAutospacing="1" w:after="100" w:afterAutospacing="1" w:line="240" w:lineRule="auto"/>
        <w:rPr>
          <w:rFonts w:ascii="Times New Roman" w:eastAsia="Times New Roman" w:hAnsi="Times New Roman" w:cs="Times New Roman"/>
          <w:sz w:val="24"/>
          <w:szCs w:val="24"/>
          <w:lang w:eastAsia="ru-RU"/>
        </w:rPr>
      </w:pPr>
    </w:p>
    <w:p w14:paraId="7F1FD099" w14:textId="77777777" w:rsidR="00B0111A" w:rsidRPr="00B0111A" w:rsidRDefault="00B0111A" w:rsidP="00B0111A">
      <w:pPr>
        <w:spacing w:after="0" w:line="240" w:lineRule="auto"/>
        <w:ind w:left="-1080" w:firstLine="540"/>
        <w:jc w:val="both"/>
        <w:rPr>
          <w:rFonts w:ascii="Times New Roman" w:eastAsia="Times New Roman" w:hAnsi="Times New Roman" w:cs="Times New Roman"/>
          <w:b/>
          <w:sz w:val="28"/>
          <w:szCs w:val="28"/>
          <w:lang w:eastAsia="ru-RU"/>
        </w:rPr>
      </w:pPr>
      <w:r w:rsidRPr="00B0111A">
        <w:rPr>
          <w:rFonts w:ascii="Times New Roman" w:eastAsia="Times New Roman" w:hAnsi="Times New Roman" w:cs="Times New Roman"/>
          <w:b/>
          <w:sz w:val="28"/>
          <w:szCs w:val="28"/>
          <w:lang w:eastAsia="ru-RU"/>
        </w:rPr>
        <w:lastRenderedPageBreak/>
        <w:t>Аналіз результатів тесту</w:t>
      </w:r>
    </w:p>
    <w:p w14:paraId="02927911" w14:textId="77777777" w:rsidR="00B0111A" w:rsidRPr="00B0111A" w:rsidRDefault="00B0111A" w:rsidP="00B0111A">
      <w:pPr>
        <w:spacing w:after="0" w:line="240" w:lineRule="auto"/>
        <w:ind w:left="-1080" w:firstLine="540"/>
        <w:jc w:val="both"/>
        <w:rPr>
          <w:rFonts w:ascii="Times New Roman" w:eastAsia="Times New Roman" w:hAnsi="Times New Roman" w:cs="Times New Roman"/>
          <w:b/>
          <w:sz w:val="28"/>
          <w:szCs w:val="28"/>
          <w:lang w:eastAsia="ru-RU"/>
        </w:rPr>
      </w:pPr>
      <w:r w:rsidRPr="00B0111A">
        <w:rPr>
          <w:rFonts w:ascii="Times New Roman" w:eastAsia="Times New Roman" w:hAnsi="Times New Roman" w:cs="Times New Roman"/>
          <w:b/>
          <w:sz w:val="28"/>
          <w:szCs w:val="28"/>
          <w:lang w:eastAsia="ru-RU"/>
        </w:rPr>
        <w:t>Кількісний аналіз</w:t>
      </w:r>
    </w:p>
    <w:p w14:paraId="483B41D7"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На підставі даних протоколу обчислюється індекс тривожності дитини (ІТ), що дорівнює процентному відношенню числа емоційно негативних виборів (сумне обличчя) до загального числа малюнків (14):</w:t>
      </w:r>
    </w:p>
    <w:p w14:paraId="2459A595"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ІТ = (число емоційних негативних виборів / 14) * 100%</w:t>
      </w:r>
    </w:p>
    <w:p w14:paraId="1E3212C2"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Залежно від рівня індексу тривожності діти підрозділяються на 3 групи:</w:t>
      </w:r>
    </w:p>
    <w:p w14:paraId="020656DA"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високий рівень тривожності (ІТ вище 50%);</w:t>
      </w:r>
    </w:p>
    <w:p w14:paraId="483E896A"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середній рівень тривожності (ІТ від 20 до 50%);</w:t>
      </w:r>
    </w:p>
    <w:p w14:paraId="222A8566"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низький рівень тривожності (ІТ від 0 до 20%).</w:t>
      </w:r>
    </w:p>
    <w:p w14:paraId="544C5506" w14:textId="77777777" w:rsidR="00B0111A" w:rsidRPr="00B0111A" w:rsidRDefault="00B0111A" w:rsidP="00B0111A">
      <w:pPr>
        <w:spacing w:after="0" w:line="240" w:lineRule="auto"/>
        <w:ind w:left="-540"/>
        <w:jc w:val="both"/>
        <w:rPr>
          <w:rFonts w:ascii="Times New Roman" w:eastAsia="Times New Roman" w:hAnsi="Times New Roman" w:cs="Times New Roman"/>
          <w:b/>
          <w:sz w:val="28"/>
          <w:szCs w:val="28"/>
          <w:lang w:eastAsia="ru-RU"/>
        </w:rPr>
      </w:pPr>
      <w:r w:rsidRPr="00B0111A">
        <w:rPr>
          <w:rFonts w:ascii="Times New Roman" w:eastAsia="Times New Roman" w:hAnsi="Times New Roman" w:cs="Times New Roman"/>
          <w:sz w:val="28"/>
          <w:szCs w:val="28"/>
          <w:lang w:eastAsia="ru-RU"/>
        </w:rPr>
        <w:br/>
      </w:r>
      <w:r w:rsidRPr="00B0111A">
        <w:rPr>
          <w:rFonts w:ascii="Times New Roman" w:eastAsia="Times New Roman" w:hAnsi="Times New Roman" w:cs="Times New Roman"/>
          <w:b/>
          <w:sz w:val="28"/>
          <w:szCs w:val="28"/>
          <w:lang w:eastAsia="ru-RU"/>
        </w:rPr>
        <w:t>Якісний аналіз</w:t>
      </w:r>
    </w:p>
    <w:p w14:paraId="0F669F26"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 xml:space="preserve">Кожна відповідь дитини аналізується окремо. Робляться висновки щодо можливого характеру емоційного досвіду дитини в даній (і подібної їй) ситуації. Особливо високе проективне значення мають малюнки: № 4 («Одягання»), № 6 («Укладання спати на самоті»), № 14 («Їжа на самоті»). </w:t>
      </w:r>
    </w:p>
    <w:p w14:paraId="6EF431B8"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Діти, які роблять в цих ситуаціях негативний емоційний вибір, найімовірніше будуть володіти найвищим індексом тривожності ІТ; діти, що роблять негативні емоційні вибори в ситуаціях, зображених на малюнках: № 2 («Дитина і мати з немовлям»), № 7 («Умивання»), № 9 («Ігнорування») і № 11 («Збирання іграшок»), з більшою ймовірністю будуть мати високий або середнім індексом тривожності ІТ.</w:t>
      </w:r>
    </w:p>
    <w:p w14:paraId="29245389" w14:textId="77777777" w:rsidR="00B0111A" w:rsidRPr="00B0111A" w:rsidRDefault="00B0111A" w:rsidP="00B0111A">
      <w:pPr>
        <w:spacing w:after="0" w:line="240" w:lineRule="auto"/>
        <w:ind w:left="-1080" w:firstLine="540"/>
        <w:jc w:val="both"/>
        <w:rPr>
          <w:rFonts w:ascii="Times New Roman" w:eastAsia="Times New Roman" w:hAnsi="Times New Roman" w:cs="Times New Roman"/>
          <w:sz w:val="28"/>
          <w:szCs w:val="28"/>
          <w:lang w:eastAsia="ru-RU"/>
        </w:rPr>
      </w:pPr>
      <w:r w:rsidRPr="00B0111A">
        <w:rPr>
          <w:rFonts w:ascii="Times New Roman" w:eastAsia="Times New Roman" w:hAnsi="Times New Roman" w:cs="Times New Roman"/>
          <w:sz w:val="28"/>
          <w:szCs w:val="28"/>
          <w:lang w:eastAsia="ru-RU"/>
        </w:rPr>
        <w:t>Як правило, найбільший рівень тривожності проявляється в ситуаціях, що моделюють стосунки дитина-дитина («Гра з молодшими дітьми», «Об'єкт агресії», «Гра зі старшими дітьми», «Агресивна напад», «Ізоляція»). Значно нижчий рівень тривожності в малюнках, що моделюють стосунки дитина-дорослий («Дитина і мати з немовлям», «Догана», «Ігнорування», «Дитина з батьками»), і в ситуаціях, що моделюють повсякденні дії («Одягання», «Укладання спати на самоті »,« Умивання »,« Збирання іграшок »,« Їжа на самоті »).</w:t>
      </w:r>
    </w:p>
    <w:p w14:paraId="71A573A0" w14:textId="77777777" w:rsidR="00B0111A" w:rsidRPr="00B0111A" w:rsidRDefault="00B0111A" w:rsidP="00B0111A">
      <w:pPr>
        <w:spacing w:after="0" w:line="240" w:lineRule="auto"/>
        <w:jc w:val="center"/>
        <w:rPr>
          <w:rFonts w:ascii="Palatino Linotype" w:eastAsia="Times New Roman" w:hAnsi="Palatino Linotype" w:cs="Times New Roman"/>
          <w:b/>
          <w:sz w:val="28"/>
          <w:szCs w:val="28"/>
          <w:lang w:eastAsia="ru-RU"/>
        </w:rPr>
      </w:pPr>
    </w:p>
    <w:p w14:paraId="7351BE8D" w14:textId="77777777" w:rsidR="00B0111A" w:rsidRPr="00B0111A" w:rsidRDefault="00B0111A" w:rsidP="00B0111A">
      <w:pPr>
        <w:spacing w:after="0" w:line="240" w:lineRule="auto"/>
        <w:jc w:val="center"/>
        <w:rPr>
          <w:rFonts w:ascii="Palatino Linotype" w:eastAsia="Times New Roman" w:hAnsi="Palatino Linotype" w:cs="Times New Roman"/>
          <w:b/>
          <w:sz w:val="28"/>
          <w:szCs w:val="28"/>
          <w:lang w:eastAsia="ru-RU"/>
        </w:rPr>
      </w:pPr>
    </w:p>
    <w:p w14:paraId="22082A20" w14:textId="77777777" w:rsidR="00B0111A" w:rsidRPr="00B0111A" w:rsidRDefault="00B0111A" w:rsidP="00B0111A">
      <w:pPr>
        <w:spacing w:after="0" w:line="240" w:lineRule="auto"/>
        <w:jc w:val="center"/>
        <w:rPr>
          <w:rFonts w:ascii="Palatino Linotype" w:eastAsia="Times New Roman" w:hAnsi="Palatino Linotype" w:cs="Times New Roman"/>
          <w:b/>
          <w:sz w:val="28"/>
          <w:szCs w:val="28"/>
          <w:lang w:eastAsia="ru-RU"/>
        </w:rPr>
      </w:pPr>
    </w:p>
    <w:p w14:paraId="2E44CDB1" w14:textId="77777777" w:rsidR="00B0111A" w:rsidRPr="00B0111A" w:rsidRDefault="00B0111A" w:rsidP="00B0111A">
      <w:pPr>
        <w:spacing w:after="0" w:line="240" w:lineRule="auto"/>
        <w:jc w:val="center"/>
        <w:rPr>
          <w:rFonts w:ascii="Palatino Linotype" w:eastAsia="Times New Roman" w:hAnsi="Palatino Linotype" w:cs="Times New Roman"/>
          <w:b/>
          <w:sz w:val="28"/>
          <w:szCs w:val="28"/>
          <w:lang w:eastAsia="ru-RU"/>
        </w:rPr>
      </w:pPr>
    </w:p>
    <w:p w14:paraId="2093BE65" w14:textId="77777777" w:rsidR="00B0111A" w:rsidRPr="00B0111A" w:rsidRDefault="00B0111A" w:rsidP="00B0111A">
      <w:pPr>
        <w:spacing w:after="0" w:line="240" w:lineRule="auto"/>
        <w:jc w:val="center"/>
        <w:rPr>
          <w:rFonts w:ascii="Palatino Linotype" w:eastAsia="Times New Roman" w:hAnsi="Palatino Linotype" w:cs="Times New Roman"/>
          <w:b/>
          <w:sz w:val="28"/>
          <w:szCs w:val="28"/>
          <w:lang w:eastAsia="ru-RU"/>
        </w:rPr>
      </w:pPr>
    </w:p>
    <w:p w14:paraId="09F4C0EB" w14:textId="77777777" w:rsidR="00B0111A" w:rsidRDefault="00B0111A" w:rsidP="009B6DBD">
      <w:pPr>
        <w:spacing w:after="0" w:line="240" w:lineRule="auto"/>
        <w:rPr>
          <w:rFonts w:ascii="Palatino Linotype" w:eastAsia="Times New Roman" w:hAnsi="Palatino Linotype" w:cs="Times New Roman"/>
          <w:b/>
          <w:sz w:val="28"/>
          <w:szCs w:val="28"/>
          <w:lang w:eastAsia="ru-RU"/>
        </w:rPr>
      </w:pPr>
    </w:p>
    <w:p w14:paraId="1485B2AD" w14:textId="77777777" w:rsidR="009B6DBD" w:rsidRDefault="009B6DBD" w:rsidP="009B6DBD">
      <w:pPr>
        <w:spacing w:after="0" w:line="240" w:lineRule="auto"/>
        <w:rPr>
          <w:rFonts w:ascii="Palatino Linotype" w:eastAsia="Times New Roman" w:hAnsi="Palatino Linotype" w:cs="Times New Roman"/>
          <w:b/>
          <w:sz w:val="28"/>
          <w:szCs w:val="28"/>
          <w:lang w:eastAsia="ru-RU"/>
        </w:rPr>
      </w:pPr>
    </w:p>
    <w:p w14:paraId="55802A16" w14:textId="77777777" w:rsidR="009B6DBD" w:rsidRDefault="009B6DBD" w:rsidP="009B6DBD">
      <w:pPr>
        <w:spacing w:after="0" w:line="240" w:lineRule="auto"/>
        <w:rPr>
          <w:rFonts w:ascii="Palatino Linotype" w:eastAsia="Times New Roman" w:hAnsi="Palatino Linotype" w:cs="Times New Roman"/>
          <w:b/>
          <w:sz w:val="28"/>
          <w:szCs w:val="28"/>
          <w:lang w:eastAsia="ru-RU"/>
        </w:rPr>
      </w:pPr>
    </w:p>
    <w:p w14:paraId="6FAEDF92" w14:textId="77777777" w:rsidR="009B6DBD" w:rsidRDefault="009B6DBD" w:rsidP="009B6DBD">
      <w:pPr>
        <w:spacing w:after="0" w:line="240" w:lineRule="auto"/>
        <w:rPr>
          <w:rFonts w:ascii="Palatino Linotype" w:eastAsia="Times New Roman" w:hAnsi="Palatino Linotype" w:cs="Times New Roman"/>
          <w:b/>
          <w:sz w:val="28"/>
          <w:szCs w:val="28"/>
          <w:lang w:eastAsia="ru-RU"/>
        </w:rPr>
      </w:pPr>
    </w:p>
    <w:p w14:paraId="4C71BA60" w14:textId="77777777" w:rsidR="009B6DBD" w:rsidRDefault="009B6DBD" w:rsidP="009B6DBD">
      <w:pPr>
        <w:spacing w:after="0" w:line="240" w:lineRule="auto"/>
        <w:rPr>
          <w:rFonts w:ascii="Palatino Linotype" w:eastAsia="Times New Roman" w:hAnsi="Palatino Linotype" w:cs="Times New Roman"/>
          <w:b/>
          <w:sz w:val="28"/>
          <w:szCs w:val="28"/>
          <w:lang w:eastAsia="ru-RU"/>
        </w:rPr>
      </w:pPr>
    </w:p>
    <w:p w14:paraId="421622B2" w14:textId="77777777" w:rsidR="009B6DBD" w:rsidRPr="00B0111A" w:rsidRDefault="009B6DBD" w:rsidP="009B6DBD">
      <w:pPr>
        <w:spacing w:after="0" w:line="240" w:lineRule="auto"/>
        <w:rPr>
          <w:rFonts w:ascii="Palatino Linotype" w:eastAsia="Times New Roman" w:hAnsi="Palatino Linotype" w:cs="Times New Roman"/>
          <w:b/>
          <w:sz w:val="28"/>
          <w:szCs w:val="28"/>
          <w:lang w:eastAsia="ru-RU"/>
        </w:rPr>
      </w:pPr>
    </w:p>
    <w:p w14:paraId="477B54C3" w14:textId="77777777" w:rsidR="009B6DBD" w:rsidRDefault="009B6DBD" w:rsidP="009B6DBD">
      <w:pPr>
        <w:spacing w:after="0" w:line="240" w:lineRule="auto"/>
        <w:jc w:val="center"/>
        <w:rPr>
          <w:rFonts w:ascii="Times New Roman" w:eastAsia="Times New Roman" w:hAnsi="Times New Roman" w:cs="Times New Roman"/>
          <w:b/>
          <w:sz w:val="24"/>
          <w:szCs w:val="24"/>
          <w:lang w:eastAsia="ru-RU"/>
        </w:rPr>
      </w:pPr>
    </w:p>
    <w:p w14:paraId="6BE6888C" w14:textId="77777777" w:rsidR="009B6DBD" w:rsidRDefault="009B6DBD" w:rsidP="009B6DBD">
      <w:pPr>
        <w:spacing w:after="0" w:line="240" w:lineRule="auto"/>
        <w:jc w:val="center"/>
        <w:rPr>
          <w:rFonts w:ascii="Times New Roman" w:eastAsia="Times New Roman" w:hAnsi="Times New Roman" w:cs="Times New Roman"/>
          <w:b/>
          <w:sz w:val="24"/>
          <w:szCs w:val="24"/>
          <w:lang w:eastAsia="ru-RU"/>
        </w:rPr>
      </w:pPr>
    </w:p>
    <w:p w14:paraId="59B3FF1F" w14:textId="77777777" w:rsidR="009B6DBD" w:rsidRDefault="009B6DBD" w:rsidP="009B6DBD">
      <w:pPr>
        <w:spacing w:after="0" w:line="240" w:lineRule="auto"/>
        <w:jc w:val="center"/>
        <w:rPr>
          <w:rFonts w:ascii="Times New Roman" w:eastAsia="Times New Roman" w:hAnsi="Times New Roman" w:cs="Times New Roman"/>
          <w:b/>
          <w:sz w:val="24"/>
          <w:szCs w:val="24"/>
          <w:lang w:eastAsia="ru-RU"/>
        </w:rPr>
      </w:pPr>
    </w:p>
    <w:p w14:paraId="2E2C6611" w14:textId="77777777" w:rsidR="009B6DBD" w:rsidRDefault="009B6DBD" w:rsidP="009B6DBD">
      <w:pPr>
        <w:spacing w:after="0" w:line="240" w:lineRule="auto"/>
        <w:jc w:val="center"/>
        <w:rPr>
          <w:rFonts w:ascii="Times New Roman" w:eastAsia="Times New Roman" w:hAnsi="Times New Roman" w:cs="Times New Roman"/>
          <w:b/>
          <w:sz w:val="24"/>
          <w:szCs w:val="24"/>
          <w:lang w:eastAsia="ru-RU"/>
        </w:rPr>
      </w:pPr>
    </w:p>
    <w:p w14:paraId="789921C7" w14:textId="1543074A" w:rsidR="00B0111A" w:rsidRPr="00B0111A" w:rsidRDefault="00B0111A" w:rsidP="009B6DBD">
      <w:pPr>
        <w:spacing w:after="0" w:line="240" w:lineRule="auto"/>
        <w:jc w:val="center"/>
        <w:rPr>
          <w:rFonts w:ascii="Times New Roman" w:eastAsia="Times New Roman" w:hAnsi="Times New Roman" w:cs="Times New Roman"/>
          <w:b/>
          <w:lang w:eastAsia="ru-RU"/>
        </w:rPr>
      </w:pPr>
      <w:r w:rsidRPr="00B0111A">
        <w:rPr>
          <w:rFonts w:ascii="Times New Roman" w:eastAsia="Times New Roman" w:hAnsi="Times New Roman" w:cs="Times New Roman"/>
          <w:b/>
          <w:lang w:eastAsia="ru-RU"/>
        </w:rPr>
        <w:lastRenderedPageBreak/>
        <w:t>ПРОТОКОЛ</w:t>
      </w:r>
    </w:p>
    <w:p w14:paraId="25B1CA2D" w14:textId="77777777" w:rsidR="00B0111A" w:rsidRPr="00B0111A" w:rsidRDefault="00B0111A" w:rsidP="00B0111A">
      <w:pPr>
        <w:spacing w:after="0" w:line="360" w:lineRule="auto"/>
        <w:rPr>
          <w:rFonts w:ascii="Times New Roman" w:eastAsia="Times New Roman" w:hAnsi="Times New Roman" w:cs="Times New Roman"/>
          <w:lang w:eastAsia="ru-RU"/>
        </w:rPr>
      </w:pPr>
      <w:r w:rsidRPr="00B0111A">
        <w:rPr>
          <w:rFonts w:ascii="Times New Roman" w:eastAsia="Times New Roman" w:hAnsi="Times New Roman" w:cs="Times New Roman"/>
          <w:lang w:eastAsia="ru-RU"/>
        </w:rPr>
        <w:t>Прізвище та ім’я дитини: ________________________________________</w:t>
      </w:r>
    </w:p>
    <w:p w14:paraId="30A5F5FE" w14:textId="77777777" w:rsidR="00B0111A" w:rsidRPr="00B0111A" w:rsidRDefault="00B0111A" w:rsidP="00B0111A">
      <w:pPr>
        <w:spacing w:after="0" w:line="240" w:lineRule="auto"/>
        <w:rPr>
          <w:rFonts w:ascii="Times New Roman" w:eastAsia="Times New Roman" w:hAnsi="Times New Roman" w:cs="Times New Roman"/>
          <w:lang w:eastAsia="ru-RU"/>
        </w:rPr>
      </w:pPr>
      <w:r w:rsidRPr="00B0111A">
        <w:rPr>
          <w:rFonts w:ascii="Times New Roman" w:eastAsia="Times New Roman" w:hAnsi="Times New Roman" w:cs="Times New Roman"/>
          <w:lang w:eastAsia="ru-RU"/>
        </w:rPr>
        <w:t>Вік: ____________                        Клас: _______________                 Дата: ________________</w:t>
      </w:r>
    </w:p>
    <w:tbl>
      <w:tblPr>
        <w:tblStyle w:val="20"/>
        <w:tblW w:w="10684" w:type="dxa"/>
        <w:tblInd w:w="-1095" w:type="dxa"/>
        <w:tblBorders>
          <w:top w:val="single" w:sz="12" w:space="0" w:color="003300"/>
          <w:left w:val="single" w:sz="12" w:space="0" w:color="003300"/>
          <w:bottom w:val="single" w:sz="12" w:space="0" w:color="003300"/>
          <w:right w:val="single" w:sz="12" w:space="0" w:color="003300"/>
          <w:insideH w:val="dotted" w:sz="4" w:space="0" w:color="333333"/>
          <w:insideV w:val="single" w:sz="6" w:space="0" w:color="003300"/>
        </w:tblBorders>
        <w:tblLook w:val="01E0" w:firstRow="1" w:lastRow="1" w:firstColumn="1" w:lastColumn="1" w:noHBand="0" w:noVBand="0"/>
      </w:tblPr>
      <w:tblGrid>
        <w:gridCol w:w="1043"/>
        <w:gridCol w:w="2465"/>
        <w:gridCol w:w="3001"/>
        <w:gridCol w:w="2073"/>
        <w:gridCol w:w="2102"/>
      </w:tblGrid>
      <w:tr w:rsidR="00B0111A" w:rsidRPr="00B0111A" w14:paraId="310130AF" w14:textId="77777777" w:rsidTr="00D47DA7">
        <w:tc>
          <w:tcPr>
            <w:tcW w:w="1043" w:type="dxa"/>
            <w:vMerge w:val="restart"/>
            <w:tcBorders>
              <w:top w:val="single" w:sz="12" w:space="0" w:color="003300"/>
              <w:bottom w:val="single" w:sz="6" w:space="0" w:color="003300"/>
            </w:tcBorders>
            <w:vAlign w:val="center"/>
          </w:tcPr>
          <w:p w14:paraId="69DADC59" w14:textId="77777777" w:rsidR="00B0111A" w:rsidRPr="00B0111A" w:rsidRDefault="00B0111A" w:rsidP="00B0111A">
            <w:pPr>
              <w:spacing w:after="0" w:line="240" w:lineRule="auto"/>
              <w:jc w:val="center"/>
              <w:rPr>
                <w:sz w:val="22"/>
                <w:szCs w:val="22"/>
                <w:lang w:eastAsia="ru-RU"/>
              </w:rPr>
            </w:pPr>
            <w:r w:rsidRPr="00B0111A">
              <w:rPr>
                <w:sz w:val="22"/>
                <w:szCs w:val="22"/>
                <w:lang w:eastAsia="ru-RU"/>
              </w:rPr>
              <w:t>№ рисунка</w:t>
            </w:r>
          </w:p>
        </w:tc>
        <w:tc>
          <w:tcPr>
            <w:tcW w:w="2465" w:type="dxa"/>
            <w:vMerge w:val="restart"/>
            <w:tcBorders>
              <w:top w:val="single" w:sz="12" w:space="0" w:color="003300"/>
              <w:bottom w:val="single" w:sz="6" w:space="0" w:color="003300"/>
            </w:tcBorders>
            <w:vAlign w:val="center"/>
          </w:tcPr>
          <w:p w14:paraId="0C4442B0" w14:textId="77777777" w:rsidR="00B0111A" w:rsidRPr="00B0111A" w:rsidRDefault="00B0111A" w:rsidP="00B0111A">
            <w:pPr>
              <w:spacing w:after="0" w:line="240" w:lineRule="auto"/>
              <w:jc w:val="center"/>
              <w:rPr>
                <w:sz w:val="22"/>
                <w:szCs w:val="22"/>
                <w:lang w:eastAsia="ru-RU"/>
              </w:rPr>
            </w:pPr>
            <w:r w:rsidRPr="00B0111A">
              <w:rPr>
                <w:sz w:val="22"/>
                <w:szCs w:val="22"/>
                <w:lang w:eastAsia="ru-RU"/>
              </w:rPr>
              <w:t>Рисунок</w:t>
            </w:r>
          </w:p>
        </w:tc>
        <w:tc>
          <w:tcPr>
            <w:tcW w:w="3001" w:type="dxa"/>
            <w:vMerge w:val="restart"/>
            <w:tcBorders>
              <w:top w:val="single" w:sz="12" w:space="0" w:color="003300"/>
              <w:bottom w:val="single" w:sz="6" w:space="0" w:color="003300"/>
            </w:tcBorders>
            <w:vAlign w:val="center"/>
          </w:tcPr>
          <w:p w14:paraId="31BF132F" w14:textId="77777777" w:rsidR="00B0111A" w:rsidRPr="00B0111A" w:rsidRDefault="00B0111A" w:rsidP="00B0111A">
            <w:pPr>
              <w:spacing w:after="0" w:line="240" w:lineRule="auto"/>
              <w:jc w:val="center"/>
              <w:rPr>
                <w:sz w:val="22"/>
                <w:szCs w:val="22"/>
                <w:lang w:eastAsia="ru-RU"/>
              </w:rPr>
            </w:pPr>
            <w:r w:rsidRPr="00B0111A">
              <w:rPr>
                <w:sz w:val="22"/>
                <w:szCs w:val="22"/>
                <w:lang w:eastAsia="ru-RU"/>
              </w:rPr>
              <w:t>Висловлювання дитини</w:t>
            </w:r>
          </w:p>
        </w:tc>
        <w:tc>
          <w:tcPr>
            <w:tcW w:w="4175" w:type="dxa"/>
            <w:gridSpan w:val="2"/>
            <w:tcBorders>
              <w:top w:val="single" w:sz="12" w:space="0" w:color="003300"/>
              <w:bottom w:val="single" w:sz="6" w:space="0" w:color="003300"/>
            </w:tcBorders>
            <w:vAlign w:val="center"/>
          </w:tcPr>
          <w:p w14:paraId="0A4FC33A" w14:textId="77777777" w:rsidR="00B0111A" w:rsidRPr="00B0111A" w:rsidRDefault="00B0111A" w:rsidP="00B0111A">
            <w:pPr>
              <w:spacing w:after="0" w:line="240" w:lineRule="auto"/>
              <w:jc w:val="center"/>
              <w:rPr>
                <w:sz w:val="22"/>
                <w:szCs w:val="22"/>
                <w:lang w:eastAsia="ru-RU"/>
              </w:rPr>
            </w:pPr>
            <w:r w:rsidRPr="00B0111A">
              <w:rPr>
                <w:sz w:val="22"/>
                <w:szCs w:val="22"/>
                <w:lang w:eastAsia="ru-RU"/>
              </w:rPr>
              <w:t>Вибір</w:t>
            </w:r>
          </w:p>
        </w:tc>
      </w:tr>
      <w:tr w:rsidR="00B0111A" w:rsidRPr="00B0111A" w14:paraId="2C952C6A" w14:textId="77777777" w:rsidTr="00D47DA7">
        <w:tc>
          <w:tcPr>
            <w:tcW w:w="1043" w:type="dxa"/>
            <w:vMerge/>
            <w:tcBorders>
              <w:top w:val="single" w:sz="6" w:space="0" w:color="003300"/>
              <w:bottom w:val="single" w:sz="4" w:space="0" w:color="003300"/>
            </w:tcBorders>
            <w:vAlign w:val="center"/>
          </w:tcPr>
          <w:p w14:paraId="15B56E49" w14:textId="77777777" w:rsidR="00B0111A" w:rsidRPr="00B0111A" w:rsidRDefault="00B0111A" w:rsidP="00B0111A">
            <w:pPr>
              <w:spacing w:after="0" w:line="360" w:lineRule="auto"/>
              <w:jc w:val="center"/>
              <w:rPr>
                <w:sz w:val="22"/>
                <w:szCs w:val="22"/>
                <w:lang w:eastAsia="ru-RU"/>
              </w:rPr>
            </w:pPr>
          </w:p>
        </w:tc>
        <w:tc>
          <w:tcPr>
            <w:tcW w:w="2465" w:type="dxa"/>
            <w:vMerge/>
            <w:tcBorders>
              <w:top w:val="single" w:sz="6" w:space="0" w:color="003300"/>
              <w:bottom w:val="single" w:sz="4" w:space="0" w:color="003300"/>
            </w:tcBorders>
            <w:vAlign w:val="center"/>
          </w:tcPr>
          <w:p w14:paraId="6C54AFA6" w14:textId="77777777" w:rsidR="00B0111A" w:rsidRPr="00B0111A" w:rsidRDefault="00B0111A" w:rsidP="00B0111A">
            <w:pPr>
              <w:spacing w:after="0" w:line="360" w:lineRule="auto"/>
              <w:jc w:val="center"/>
              <w:rPr>
                <w:sz w:val="22"/>
                <w:szCs w:val="22"/>
                <w:lang w:eastAsia="ru-RU"/>
              </w:rPr>
            </w:pPr>
          </w:p>
        </w:tc>
        <w:tc>
          <w:tcPr>
            <w:tcW w:w="3001" w:type="dxa"/>
            <w:vMerge/>
            <w:tcBorders>
              <w:top w:val="single" w:sz="6" w:space="0" w:color="003300"/>
              <w:bottom w:val="single" w:sz="4" w:space="0" w:color="003300"/>
            </w:tcBorders>
            <w:vAlign w:val="center"/>
          </w:tcPr>
          <w:p w14:paraId="07E357F0" w14:textId="77777777" w:rsidR="00B0111A" w:rsidRPr="00B0111A" w:rsidRDefault="00B0111A" w:rsidP="00B0111A">
            <w:pPr>
              <w:spacing w:after="0" w:line="360" w:lineRule="auto"/>
              <w:jc w:val="center"/>
              <w:rPr>
                <w:sz w:val="22"/>
                <w:szCs w:val="22"/>
                <w:lang w:eastAsia="ru-RU"/>
              </w:rPr>
            </w:pPr>
          </w:p>
        </w:tc>
        <w:tc>
          <w:tcPr>
            <w:tcW w:w="2073" w:type="dxa"/>
            <w:tcBorders>
              <w:top w:val="single" w:sz="6" w:space="0" w:color="003300"/>
              <w:bottom w:val="single" w:sz="4" w:space="0" w:color="003300"/>
            </w:tcBorders>
            <w:vAlign w:val="center"/>
          </w:tcPr>
          <w:p w14:paraId="37B14391"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Веселе обличчя</w:t>
            </w:r>
          </w:p>
        </w:tc>
        <w:tc>
          <w:tcPr>
            <w:tcW w:w="2102" w:type="dxa"/>
            <w:tcBorders>
              <w:top w:val="single" w:sz="6" w:space="0" w:color="003300"/>
              <w:bottom w:val="single" w:sz="4" w:space="0" w:color="003300"/>
            </w:tcBorders>
            <w:vAlign w:val="center"/>
          </w:tcPr>
          <w:p w14:paraId="2679E00D"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Сумне обличчя</w:t>
            </w:r>
          </w:p>
        </w:tc>
      </w:tr>
      <w:tr w:rsidR="00B0111A" w:rsidRPr="00B0111A" w14:paraId="1EF7BE32" w14:textId="77777777" w:rsidTr="00D47DA7">
        <w:trPr>
          <w:trHeight w:hRule="exact" w:val="907"/>
        </w:trPr>
        <w:tc>
          <w:tcPr>
            <w:tcW w:w="1043" w:type="dxa"/>
            <w:tcBorders>
              <w:top w:val="single" w:sz="4" w:space="0" w:color="003300"/>
              <w:bottom w:val="single" w:sz="4" w:space="0" w:color="003300"/>
            </w:tcBorders>
            <w:vAlign w:val="center"/>
          </w:tcPr>
          <w:p w14:paraId="71D5A23E"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1</w:t>
            </w:r>
          </w:p>
        </w:tc>
        <w:tc>
          <w:tcPr>
            <w:tcW w:w="2465" w:type="dxa"/>
            <w:tcBorders>
              <w:top w:val="single" w:sz="4" w:space="0" w:color="003300"/>
              <w:bottom w:val="single" w:sz="4" w:space="0" w:color="003300"/>
            </w:tcBorders>
            <w:vAlign w:val="center"/>
          </w:tcPr>
          <w:p w14:paraId="2BBE0628" w14:textId="77777777" w:rsidR="00B0111A" w:rsidRPr="00B0111A" w:rsidRDefault="00B0111A" w:rsidP="00B0111A">
            <w:pPr>
              <w:spacing w:after="0" w:line="240" w:lineRule="auto"/>
              <w:rPr>
                <w:sz w:val="22"/>
                <w:szCs w:val="22"/>
                <w:lang w:eastAsia="ru-RU"/>
              </w:rPr>
            </w:pPr>
            <w:r w:rsidRPr="00B0111A">
              <w:rPr>
                <w:sz w:val="22"/>
                <w:szCs w:val="22"/>
                <w:lang w:eastAsia="ru-RU"/>
              </w:rPr>
              <w:t>Гра з молодшими дітьми</w:t>
            </w:r>
          </w:p>
        </w:tc>
        <w:tc>
          <w:tcPr>
            <w:tcW w:w="3001" w:type="dxa"/>
            <w:tcBorders>
              <w:top w:val="single" w:sz="4" w:space="0" w:color="003300"/>
              <w:bottom w:val="single" w:sz="4" w:space="0" w:color="003300"/>
            </w:tcBorders>
            <w:vAlign w:val="center"/>
          </w:tcPr>
          <w:p w14:paraId="33FEFA1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57CCD164"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6789DA6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2E8C3234"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536EC2BE"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5B31C24C"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2142986E" w14:textId="77777777" w:rsidTr="00D47DA7">
        <w:trPr>
          <w:trHeight w:hRule="exact" w:val="907"/>
        </w:trPr>
        <w:tc>
          <w:tcPr>
            <w:tcW w:w="1043" w:type="dxa"/>
            <w:tcBorders>
              <w:top w:val="single" w:sz="4" w:space="0" w:color="003300"/>
              <w:bottom w:val="single" w:sz="4" w:space="0" w:color="003300"/>
            </w:tcBorders>
            <w:vAlign w:val="center"/>
          </w:tcPr>
          <w:p w14:paraId="21483CD0"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2</w:t>
            </w:r>
          </w:p>
        </w:tc>
        <w:tc>
          <w:tcPr>
            <w:tcW w:w="2465" w:type="dxa"/>
            <w:tcBorders>
              <w:top w:val="single" w:sz="4" w:space="0" w:color="003300"/>
              <w:bottom w:val="single" w:sz="4" w:space="0" w:color="003300"/>
            </w:tcBorders>
            <w:vAlign w:val="center"/>
          </w:tcPr>
          <w:p w14:paraId="6B51B753" w14:textId="77777777" w:rsidR="00B0111A" w:rsidRPr="00B0111A" w:rsidRDefault="00B0111A" w:rsidP="00B0111A">
            <w:pPr>
              <w:spacing w:after="0" w:line="240" w:lineRule="auto"/>
              <w:rPr>
                <w:sz w:val="22"/>
                <w:szCs w:val="22"/>
                <w:lang w:eastAsia="ru-RU"/>
              </w:rPr>
            </w:pPr>
            <w:r w:rsidRPr="00B0111A">
              <w:rPr>
                <w:sz w:val="22"/>
                <w:szCs w:val="22"/>
                <w:lang w:eastAsia="ru-RU"/>
              </w:rPr>
              <w:t>Дитина та мати з немовлям</w:t>
            </w:r>
          </w:p>
        </w:tc>
        <w:tc>
          <w:tcPr>
            <w:tcW w:w="3001" w:type="dxa"/>
            <w:tcBorders>
              <w:top w:val="single" w:sz="4" w:space="0" w:color="003300"/>
              <w:bottom w:val="single" w:sz="4" w:space="0" w:color="003300"/>
            </w:tcBorders>
            <w:vAlign w:val="center"/>
          </w:tcPr>
          <w:p w14:paraId="38F2DB19"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57CC0FF1"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4A8C83CA"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0BA8C429"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647A2253"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3C83A44B"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794F4EF2" w14:textId="77777777" w:rsidTr="00D47DA7">
        <w:trPr>
          <w:trHeight w:hRule="exact" w:val="907"/>
        </w:trPr>
        <w:tc>
          <w:tcPr>
            <w:tcW w:w="1043" w:type="dxa"/>
            <w:tcBorders>
              <w:top w:val="single" w:sz="4" w:space="0" w:color="003300"/>
              <w:bottom w:val="single" w:sz="4" w:space="0" w:color="003300"/>
            </w:tcBorders>
            <w:vAlign w:val="center"/>
          </w:tcPr>
          <w:p w14:paraId="12DE7CDF"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3</w:t>
            </w:r>
          </w:p>
        </w:tc>
        <w:tc>
          <w:tcPr>
            <w:tcW w:w="2465" w:type="dxa"/>
            <w:tcBorders>
              <w:top w:val="single" w:sz="4" w:space="0" w:color="003300"/>
              <w:bottom w:val="single" w:sz="4" w:space="0" w:color="003300"/>
            </w:tcBorders>
            <w:vAlign w:val="center"/>
          </w:tcPr>
          <w:p w14:paraId="7C69205E" w14:textId="77777777" w:rsidR="00B0111A" w:rsidRPr="00B0111A" w:rsidRDefault="00B0111A" w:rsidP="00B0111A">
            <w:pPr>
              <w:spacing w:after="0" w:line="240" w:lineRule="auto"/>
              <w:rPr>
                <w:sz w:val="22"/>
                <w:szCs w:val="22"/>
                <w:lang w:eastAsia="ru-RU"/>
              </w:rPr>
            </w:pPr>
            <w:r w:rsidRPr="00B0111A">
              <w:rPr>
                <w:sz w:val="22"/>
                <w:szCs w:val="22"/>
                <w:lang w:eastAsia="ru-RU"/>
              </w:rPr>
              <w:t>Об’єкт агресії</w:t>
            </w:r>
          </w:p>
        </w:tc>
        <w:tc>
          <w:tcPr>
            <w:tcW w:w="3001" w:type="dxa"/>
            <w:tcBorders>
              <w:top w:val="single" w:sz="4" w:space="0" w:color="003300"/>
              <w:bottom w:val="single" w:sz="4" w:space="0" w:color="003300"/>
            </w:tcBorders>
            <w:vAlign w:val="center"/>
          </w:tcPr>
          <w:p w14:paraId="680BC08A"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25E65AD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11384C8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37DD20D3"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39411E90"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123E40F9"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6D083F56" w14:textId="77777777" w:rsidTr="00D47DA7">
        <w:trPr>
          <w:trHeight w:hRule="exact" w:val="907"/>
        </w:trPr>
        <w:tc>
          <w:tcPr>
            <w:tcW w:w="1043" w:type="dxa"/>
            <w:tcBorders>
              <w:top w:val="single" w:sz="4" w:space="0" w:color="003300"/>
              <w:bottom w:val="single" w:sz="4" w:space="0" w:color="003300"/>
            </w:tcBorders>
            <w:vAlign w:val="center"/>
          </w:tcPr>
          <w:p w14:paraId="7294867B"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4</w:t>
            </w:r>
          </w:p>
        </w:tc>
        <w:tc>
          <w:tcPr>
            <w:tcW w:w="2465" w:type="dxa"/>
            <w:tcBorders>
              <w:top w:val="single" w:sz="4" w:space="0" w:color="003300"/>
              <w:bottom w:val="single" w:sz="4" w:space="0" w:color="003300"/>
            </w:tcBorders>
            <w:vAlign w:val="center"/>
          </w:tcPr>
          <w:p w14:paraId="46F82487" w14:textId="77777777" w:rsidR="00B0111A" w:rsidRPr="00B0111A" w:rsidRDefault="00B0111A" w:rsidP="00B0111A">
            <w:pPr>
              <w:spacing w:after="0" w:line="240" w:lineRule="auto"/>
              <w:rPr>
                <w:sz w:val="22"/>
                <w:szCs w:val="22"/>
                <w:lang w:eastAsia="ru-RU"/>
              </w:rPr>
            </w:pPr>
            <w:r w:rsidRPr="00B0111A">
              <w:rPr>
                <w:sz w:val="22"/>
                <w:szCs w:val="22"/>
                <w:lang w:eastAsia="ru-RU"/>
              </w:rPr>
              <w:t>Одягання</w:t>
            </w:r>
          </w:p>
        </w:tc>
        <w:tc>
          <w:tcPr>
            <w:tcW w:w="3001" w:type="dxa"/>
            <w:tcBorders>
              <w:top w:val="single" w:sz="4" w:space="0" w:color="003300"/>
              <w:bottom w:val="single" w:sz="4" w:space="0" w:color="003300"/>
            </w:tcBorders>
            <w:vAlign w:val="center"/>
          </w:tcPr>
          <w:p w14:paraId="389E350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2864E2D3"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415E829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1C558DC"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6AEEE6F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A201D13"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0F17042E" w14:textId="77777777" w:rsidTr="00D47DA7">
        <w:trPr>
          <w:trHeight w:hRule="exact" w:val="907"/>
        </w:trPr>
        <w:tc>
          <w:tcPr>
            <w:tcW w:w="1043" w:type="dxa"/>
            <w:tcBorders>
              <w:top w:val="single" w:sz="4" w:space="0" w:color="003300"/>
              <w:bottom w:val="single" w:sz="4" w:space="0" w:color="003300"/>
            </w:tcBorders>
            <w:vAlign w:val="center"/>
          </w:tcPr>
          <w:p w14:paraId="7072B37C"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5</w:t>
            </w:r>
          </w:p>
        </w:tc>
        <w:tc>
          <w:tcPr>
            <w:tcW w:w="2465" w:type="dxa"/>
            <w:tcBorders>
              <w:top w:val="single" w:sz="4" w:space="0" w:color="003300"/>
              <w:bottom w:val="single" w:sz="4" w:space="0" w:color="003300"/>
            </w:tcBorders>
            <w:vAlign w:val="center"/>
          </w:tcPr>
          <w:p w14:paraId="7B5C95F4" w14:textId="77777777" w:rsidR="00B0111A" w:rsidRPr="00B0111A" w:rsidRDefault="00B0111A" w:rsidP="00B0111A">
            <w:pPr>
              <w:spacing w:after="0" w:line="240" w:lineRule="auto"/>
              <w:rPr>
                <w:sz w:val="22"/>
                <w:szCs w:val="22"/>
                <w:lang w:eastAsia="ru-RU"/>
              </w:rPr>
            </w:pPr>
            <w:r w:rsidRPr="00B0111A">
              <w:rPr>
                <w:sz w:val="22"/>
                <w:szCs w:val="22"/>
                <w:lang w:eastAsia="ru-RU"/>
              </w:rPr>
              <w:t>Гра зі старшими дітьми</w:t>
            </w:r>
          </w:p>
        </w:tc>
        <w:tc>
          <w:tcPr>
            <w:tcW w:w="3001" w:type="dxa"/>
            <w:tcBorders>
              <w:top w:val="single" w:sz="4" w:space="0" w:color="003300"/>
              <w:bottom w:val="single" w:sz="4" w:space="0" w:color="003300"/>
            </w:tcBorders>
            <w:vAlign w:val="center"/>
          </w:tcPr>
          <w:p w14:paraId="29F19FDD"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358E9C41"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3B0D4194"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0699AE0D"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50B6CFAF"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104A57CD"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0D6FE5F0" w14:textId="77777777" w:rsidTr="00D47DA7">
        <w:trPr>
          <w:trHeight w:hRule="exact" w:val="907"/>
        </w:trPr>
        <w:tc>
          <w:tcPr>
            <w:tcW w:w="1043" w:type="dxa"/>
            <w:tcBorders>
              <w:top w:val="single" w:sz="4" w:space="0" w:color="003300"/>
              <w:bottom w:val="single" w:sz="4" w:space="0" w:color="003300"/>
            </w:tcBorders>
            <w:vAlign w:val="center"/>
          </w:tcPr>
          <w:p w14:paraId="01080EBD"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6</w:t>
            </w:r>
          </w:p>
        </w:tc>
        <w:tc>
          <w:tcPr>
            <w:tcW w:w="2465" w:type="dxa"/>
            <w:tcBorders>
              <w:top w:val="single" w:sz="4" w:space="0" w:color="003300"/>
              <w:bottom w:val="single" w:sz="4" w:space="0" w:color="003300"/>
            </w:tcBorders>
            <w:vAlign w:val="center"/>
          </w:tcPr>
          <w:p w14:paraId="2D2A1AB7" w14:textId="77777777" w:rsidR="00B0111A" w:rsidRPr="00B0111A" w:rsidRDefault="00B0111A" w:rsidP="00B0111A">
            <w:pPr>
              <w:spacing w:after="0" w:line="240" w:lineRule="auto"/>
              <w:rPr>
                <w:sz w:val="22"/>
                <w:szCs w:val="22"/>
                <w:lang w:eastAsia="ru-RU"/>
              </w:rPr>
            </w:pPr>
            <w:r w:rsidRPr="00B0111A">
              <w:rPr>
                <w:sz w:val="22"/>
                <w:szCs w:val="22"/>
                <w:lang w:eastAsia="ru-RU"/>
              </w:rPr>
              <w:t>Вкладання спати на самоті</w:t>
            </w:r>
          </w:p>
        </w:tc>
        <w:tc>
          <w:tcPr>
            <w:tcW w:w="3001" w:type="dxa"/>
            <w:tcBorders>
              <w:top w:val="single" w:sz="4" w:space="0" w:color="003300"/>
              <w:bottom w:val="single" w:sz="4" w:space="0" w:color="003300"/>
            </w:tcBorders>
            <w:vAlign w:val="center"/>
          </w:tcPr>
          <w:p w14:paraId="434F9ED8"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08DAAEE"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35E3688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702E6E8A"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4053A05D"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33BEFEB"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7013E0B6" w14:textId="77777777" w:rsidTr="00D47DA7">
        <w:trPr>
          <w:trHeight w:hRule="exact" w:val="907"/>
        </w:trPr>
        <w:tc>
          <w:tcPr>
            <w:tcW w:w="1043" w:type="dxa"/>
            <w:tcBorders>
              <w:top w:val="single" w:sz="4" w:space="0" w:color="003300"/>
              <w:bottom w:val="single" w:sz="4" w:space="0" w:color="003300"/>
            </w:tcBorders>
            <w:vAlign w:val="center"/>
          </w:tcPr>
          <w:p w14:paraId="18D4DA51"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7</w:t>
            </w:r>
          </w:p>
        </w:tc>
        <w:tc>
          <w:tcPr>
            <w:tcW w:w="2465" w:type="dxa"/>
            <w:tcBorders>
              <w:top w:val="single" w:sz="4" w:space="0" w:color="003300"/>
              <w:bottom w:val="single" w:sz="4" w:space="0" w:color="003300"/>
            </w:tcBorders>
            <w:vAlign w:val="center"/>
          </w:tcPr>
          <w:p w14:paraId="38C81CC2" w14:textId="77777777" w:rsidR="00B0111A" w:rsidRPr="00B0111A" w:rsidRDefault="00B0111A" w:rsidP="00B0111A">
            <w:pPr>
              <w:spacing w:after="0" w:line="240" w:lineRule="auto"/>
              <w:rPr>
                <w:sz w:val="22"/>
                <w:szCs w:val="22"/>
                <w:lang w:eastAsia="ru-RU"/>
              </w:rPr>
            </w:pPr>
            <w:r w:rsidRPr="00B0111A">
              <w:rPr>
                <w:sz w:val="22"/>
                <w:szCs w:val="22"/>
                <w:lang w:eastAsia="ru-RU"/>
              </w:rPr>
              <w:t>Умивання</w:t>
            </w:r>
          </w:p>
        </w:tc>
        <w:tc>
          <w:tcPr>
            <w:tcW w:w="3001" w:type="dxa"/>
            <w:tcBorders>
              <w:top w:val="single" w:sz="4" w:space="0" w:color="003300"/>
              <w:bottom w:val="single" w:sz="4" w:space="0" w:color="003300"/>
            </w:tcBorders>
            <w:vAlign w:val="center"/>
          </w:tcPr>
          <w:p w14:paraId="70041551"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7B2B24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4D6DE5FF"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0C1D34D1"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577FECD9"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1AE2024"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3E46FA6B" w14:textId="77777777" w:rsidTr="00D47DA7">
        <w:trPr>
          <w:trHeight w:hRule="exact" w:val="907"/>
        </w:trPr>
        <w:tc>
          <w:tcPr>
            <w:tcW w:w="1043" w:type="dxa"/>
            <w:tcBorders>
              <w:top w:val="single" w:sz="4" w:space="0" w:color="003300"/>
              <w:bottom w:val="single" w:sz="4" w:space="0" w:color="003300"/>
            </w:tcBorders>
            <w:vAlign w:val="center"/>
          </w:tcPr>
          <w:p w14:paraId="45A0ABF0"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8</w:t>
            </w:r>
          </w:p>
        </w:tc>
        <w:tc>
          <w:tcPr>
            <w:tcW w:w="2465" w:type="dxa"/>
            <w:tcBorders>
              <w:top w:val="single" w:sz="4" w:space="0" w:color="003300"/>
              <w:bottom w:val="single" w:sz="4" w:space="0" w:color="003300"/>
            </w:tcBorders>
            <w:vAlign w:val="center"/>
          </w:tcPr>
          <w:p w14:paraId="3FF0FFE9" w14:textId="77777777" w:rsidR="00B0111A" w:rsidRPr="00B0111A" w:rsidRDefault="00B0111A" w:rsidP="00B0111A">
            <w:pPr>
              <w:spacing w:after="0" w:line="240" w:lineRule="auto"/>
              <w:rPr>
                <w:sz w:val="22"/>
                <w:szCs w:val="22"/>
                <w:lang w:eastAsia="ru-RU"/>
              </w:rPr>
            </w:pPr>
            <w:r w:rsidRPr="00B0111A">
              <w:rPr>
                <w:sz w:val="22"/>
                <w:szCs w:val="22"/>
                <w:lang w:eastAsia="ru-RU"/>
              </w:rPr>
              <w:t>Докір</w:t>
            </w:r>
          </w:p>
        </w:tc>
        <w:tc>
          <w:tcPr>
            <w:tcW w:w="3001" w:type="dxa"/>
            <w:tcBorders>
              <w:top w:val="single" w:sz="4" w:space="0" w:color="003300"/>
              <w:bottom w:val="single" w:sz="4" w:space="0" w:color="003300"/>
            </w:tcBorders>
            <w:vAlign w:val="center"/>
          </w:tcPr>
          <w:p w14:paraId="1B9672CD"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75BEDE30"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365ECEB9"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E2D6FA3"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6020B7A6"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23249D2"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10012BB6" w14:textId="77777777" w:rsidTr="00D47DA7">
        <w:trPr>
          <w:trHeight w:hRule="exact" w:val="907"/>
        </w:trPr>
        <w:tc>
          <w:tcPr>
            <w:tcW w:w="1043" w:type="dxa"/>
            <w:tcBorders>
              <w:top w:val="single" w:sz="4" w:space="0" w:color="003300"/>
              <w:bottom w:val="single" w:sz="4" w:space="0" w:color="003300"/>
            </w:tcBorders>
            <w:vAlign w:val="center"/>
          </w:tcPr>
          <w:p w14:paraId="4401C1BF"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9</w:t>
            </w:r>
          </w:p>
        </w:tc>
        <w:tc>
          <w:tcPr>
            <w:tcW w:w="2465" w:type="dxa"/>
            <w:tcBorders>
              <w:top w:val="single" w:sz="4" w:space="0" w:color="003300"/>
              <w:bottom w:val="single" w:sz="4" w:space="0" w:color="003300"/>
            </w:tcBorders>
            <w:vAlign w:val="center"/>
          </w:tcPr>
          <w:p w14:paraId="1272A54A" w14:textId="77777777" w:rsidR="00B0111A" w:rsidRPr="00B0111A" w:rsidRDefault="00B0111A" w:rsidP="00B0111A">
            <w:pPr>
              <w:spacing w:after="0" w:line="240" w:lineRule="auto"/>
              <w:rPr>
                <w:sz w:val="22"/>
                <w:szCs w:val="22"/>
                <w:lang w:eastAsia="ru-RU"/>
              </w:rPr>
            </w:pPr>
            <w:r w:rsidRPr="00B0111A">
              <w:rPr>
                <w:sz w:val="22"/>
                <w:szCs w:val="22"/>
                <w:lang w:eastAsia="ru-RU"/>
              </w:rPr>
              <w:t>Ігнорування</w:t>
            </w:r>
          </w:p>
        </w:tc>
        <w:tc>
          <w:tcPr>
            <w:tcW w:w="3001" w:type="dxa"/>
            <w:tcBorders>
              <w:top w:val="single" w:sz="4" w:space="0" w:color="003300"/>
              <w:bottom w:val="single" w:sz="4" w:space="0" w:color="003300"/>
            </w:tcBorders>
            <w:vAlign w:val="center"/>
          </w:tcPr>
          <w:p w14:paraId="533BC6BF"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37447670"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5880737D"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52DB6337"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457A28E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7A7FB2F4"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16DCC139" w14:textId="77777777" w:rsidTr="00D47DA7">
        <w:trPr>
          <w:trHeight w:hRule="exact" w:val="907"/>
        </w:trPr>
        <w:tc>
          <w:tcPr>
            <w:tcW w:w="1043" w:type="dxa"/>
            <w:tcBorders>
              <w:top w:val="single" w:sz="4" w:space="0" w:color="003300"/>
              <w:bottom w:val="single" w:sz="4" w:space="0" w:color="003300"/>
            </w:tcBorders>
            <w:vAlign w:val="center"/>
          </w:tcPr>
          <w:p w14:paraId="17F69C58"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10</w:t>
            </w:r>
          </w:p>
        </w:tc>
        <w:tc>
          <w:tcPr>
            <w:tcW w:w="2465" w:type="dxa"/>
            <w:tcBorders>
              <w:top w:val="single" w:sz="4" w:space="0" w:color="003300"/>
              <w:bottom w:val="single" w:sz="4" w:space="0" w:color="003300"/>
            </w:tcBorders>
            <w:vAlign w:val="center"/>
          </w:tcPr>
          <w:p w14:paraId="6AD88A6C" w14:textId="77777777" w:rsidR="00B0111A" w:rsidRPr="00B0111A" w:rsidRDefault="00B0111A" w:rsidP="00B0111A">
            <w:pPr>
              <w:spacing w:after="0" w:line="240" w:lineRule="auto"/>
              <w:rPr>
                <w:sz w:val="22"/>
                <w:szCs w:val="22"/>
                <w:lang w:eastAsia="ru-RU"/>
              </w:rPr>
            </w:pPr>
            <w:r w:rsidRPr="00B0111A">
              <w:rPr>
                <w:sz w:val="22"/>
                <w:szCs w:val="22"/>
                <w:lang w:eastAsia="ru-RU"/>
              </w:rPr>
              <w:t>Агресивний напад</w:t>
            </w:r>
          </w:p>
        </w:tc>
        <w:tc>
          <w:tcPr>
            <w:tcW w:w="3001" w:type="dxa"/>
            <w:tcBorders>
              <w:top w:val="single" w:sz="4" w:space="0" w:color="003300"/>
              <w:bottom w:val="single" w:sz="4" w:space="0" w:color="003300"/>
            </w:tcBorders>
            <w:vAlign w:val="center"/>
          </w:tcPr>
          <w:p w14:paraId="104342C1"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7F64A0C7"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5278FB1C"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06465517"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533B06C1"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1A7F0B2F"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7953BDD1" w14:textId="77777777" w:rsidTr="00D47DA7">
        <w:trPr>
          <w:trHeight w:hRule="exact" w:val="907"/>
        </w:trPr>
        <w:tc>
          <w:tcPr>
            <w:tcW w:w="1043" w:type="dxa"/>
            <w:tcBorders>
              <w:top w:val="single" w:sz="4" w:space="0" w:color="003300"/>
              <w:bottom w:val="single" w:sz="4" w:space="0" w:color="003300"/>
            </w:tcBorders>
            <w:vAlign w:val="center"/>
          </w:tcPr>
          <w:p w14:paraId="2DED758F"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11</w:t>
            </w:r>
          </w:p>
        </w:tc>
        <w:tc>
          <w:tcPr>
            <w:tcW w:w="2465" w:type="dxa"/>
            <w:tcBorders>
              <w:top w:val="single" w:sz="4" w:space="0" w:color="003300"/>
              <w:bottom w:val="single" w:sz="4" w:space="0" w:color="003300"/>
            </w:tcBorders>
            <w:vAlign w:val="center"/>
          </w:tcPr>
          <w:p w14:paraId="09C3BE3A" w14:textId="77777777" w:rsidR="00B0111A" w:rsidRPr="00B0111A" w:rsidRDefault="00B0111A" w:rsidP="00B0111A">
            <w:pPr>
              <w:spacing w:after="0" w:line="240" w:lineRule="auto"/>
              <w:rPr>
                <w:sz w:val="22"/>
                <w:szCs w:val="22"/>
                <w:lang w:eastAsia="ru-RU"/>
              </w:rPr>
            </w:pPr>
            <w:r w:rsidRPr="00B0111A">
              <w:rPr>
                <w:sz w:val="22"/>
                <w:szCs w:val="22"/>
                <w:lang w:eastAsia="ru-RU"/>
              </w:rPr>
              <w:t>Прибирання іграшок</w:t>
            </w:r>
          </w:p>
        </w:tc>
        <w:tc>
          <w:tcPr>
            <w:tcW w:w="3001" w:type="dxa"/>
            <w:tcBorders>
              <w:top w:val="single" w:sz="4" w:space="0" w:color="003300"/>
              <w:bottom w:val="single" w:sz="4" w:space="0" w:color="003300"/>
            </w:tcBorders>
            <w:vAlign w:val="center"/>
          </w:tcPr>
          <w:p w14:paraId="3565714A"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0FB802E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2153CAF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269DE296"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120A563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3199EE32"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554152C1" w14:textId="77777777" w:rsidTr="00D47DA7">
        <w:trPr>
          <w:trHeight w:hRule="exact" w:val="907"/>
        </w:trPr>
        <w:tc>
          <w:tcPr>
            <w:tcW w:w="1043" w:type="dxa"/>
            <w:tcBorders>
              <w:top w:val="single" w:sz="4" w:space="0" w:color="003300"/>
              <w:bottom w:val="single" w:sz="4" w:space="0" w:color="003300"/>
            </w:tcBorders>
            <w:vAlign w:val="center"/>
          </w:tcPr>
          <w:p w14:paraId="1CA5E9F9"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12</w:t>
            </w:r>
          </w:p>
        </w:tc>
        <w:tc>
          <w:tcPr>
            <w:tcW w:w="2465" w:type="dxa"/>
            <w:tcBorders>
              <w:top w:val="single" w:sz="4" w:space="0" w:color="003300"/>
              <w:bottom w:val="single" w:sz="4" w:space="0" w:color="003300"/>
            </w:tcBorders>
            <w:vAlign w:val="center"/>
          </w:tcPr>
          <w:p w14:paraId="240DB06D" w14:textId="77777777" w:rsidR="00B0111A" w:rsidRPr="00B0111A" w:rsidRDefault="00B0111A" w:rsidP="00B0111A">
            <w:pPr>
              <w:spacing w:after="0" w:line="240" w:lineRule="auto"/>
              <w:rPr>
                <w:sz w:val="22"/>
                <w:szCs w:val="22"/>
                <w:lang w:eastAsia="ru-RU"/>
              </w:rPr>
            </w:pPr>
            <w:r w:rsidRPr="00B0111A">
              <w:rPr>
                <w:sz w:val="22"/>
                <w:szCs w:val="22"/>
                <w:lang w:eastAsia="ru-RU"/>
              </w:rPr>
              <w:t>Ізоляція</w:t>
            </w:r>
          </w:p>
        </w:tc>
        <w:tc>
          <w:tcPr>
            <w:tcW w:w="3001" w:type="dxa"/>
            <w:tcBorders>
              <w:top w:val="single" w:sz="4" w:space="0" w:color="003300"/>
              <w:bottom w:val="single" w:sz="4" w:space="0" w:color="003300"/>
            </w:tcBorders>
            <w:vAlign w:val="center"/>
          </w:tcPr>
          <w:p w14:paraId="3C361D90"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03190099"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7138948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22A783B9"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0F7517E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1A233F55"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5C654CB6" w14:textId="77777777" w:rsidTr="00D47DA7">
        <w:trPr>
          <w:trHeight w:hRule="exact" w:val="907"/>
        </w:trPr>
        <w:tc>
          <w:tcPr>
            <w:tcW w:w="1043" w:type="dxa"/>
            <w:tcBorders>
              <w:top w:val="single" w:sz="4" w:space="0" w:color="003300"/>
              <w:bottom w:val="single" w:sz="4" w:space="0" w:color="003300"/>
            </w:tcBorders>
            <w:vAlign w:val="center"/>
          </w:tcPr>
          <w:p w14:paraId="46109CC4"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13</w:t>
            </w:r>
          </w:p>
        </w:tc>
        <w:tc>
          <w:tcPr>
            <w:tcW w:w="2465" w:type="dxa"/>
            <w:tcBorders>
              <w:top w:val="single" w:sz="4" w:space="0" w:color="003300"/>
              <w:bottom w:val="single" w:sz="4" w:space="0" w:color="003300"/>
            </w:tcBorders>
            <w:vAlign w:val="center"/>
          </w:tcPr>
          <w:p w14:paraId="065ADF34" w14:textId="77777777" w:rsidR="00B0111A" w:rsidRPr="00B0111A" w:rsidRDefault="00B0111A" w:rsidP="00B0111A">
            <w:pPr>
              <w:spacing w:after="0" w:line="240" w:lineRule="auto"/>
              <w:rPr>
                <w:sz w:val="22"/>
                <w:szCs w:val="22"/>
                <w:lang w:eastAsia="ru-RU"/>
              </w:rPr>
            </w:pPr>
            <w:r w:rsidRPr="00B0111A">
              <w:rPr>
                <w:sz w:val="22"/>
                <w:szCs w:val="22"/>
                <w:lang w:eastAsia="ru-RU"/>
              </w:rPr>
              <w:t>Дитина з батьками</w:t>
            </w:r>
          </w:p>
        </w:tc>
        <w:tc>
          <w:tcPr>
            <w:tcW w:w="3001" w:type="dxa"/>
            <w:tcBorders>
              <w:top w:val="single" w:sz="4" w:space="0" w:color="003300"/>
              <w:bottom w:val="single" w:sz="4" w:space="0" w:color="003300"/>
            </w:tcBorders>
            <w:vAlign w:val="center"/>
          </w:tcPr>
          <w:p w14:paraId="673172C1"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F0C3E09"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4" w:space="0" w:color="003300"/>
            </w:tcBorders>
            <w:vAlign w:val="center"/>
          </w:tcPr>
          <w:p w14:paraId="43B4DD00"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0C8F1B0D"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4" w:space="0" w:color="003300"/>
            </w:tcBorders>
            <w:vAlign w:val="center"/>
          </w:tcPr>
          <w:p w14:paraId="690D713A"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43BD9E0E"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r w:rsidR="00B0111A" w:rsidRPr="00B0111A" w14:paraId="34C989D0" w14:textId="77777777" w:rsidTr="00D47DA7">
        <w:trPr>
          <w:trHeight w:hRule="exact" w:val="907"/>
        </w:trPr>
        <w:tc>
          <w:tcPr>
            <w:tcW w:w="1043" w:type="dxa"/>
            <w:tcBorders>
              <w:top w:val="single" w:sz="4" w:space="0" w:color="003300"/>
              <w:bottom w:val="single" w:sz="12" w:space="0" w:color="003300"/>
            </w:tcBorders>
            <w:vAlign w:val="center"/>
          </w:tcPr>
          <w:p w14:paraId="353CC2DA" w14:textId="77777777" w:rsidR="00B0111A" w:rsidRPr="00B0111A" w:rsidRDefault="00B0111A" w:rsidP="00B0111A">
            <w:pPr>
              <w:spacing w:after="0" w:line="360" w:lineRule="auto"/>
              <w:jc w:val="center"/>
              <w:rPr>
                <w:sz w:val="22"/>
                <w:szCs w:val="22"/>
                <w:lang w:eastAsia="ru-RU"/>
              </w:rPr>
            </w:pPr>
            <w:r w:rsidRPr="00B0111A">
              <w:rPr>
                <w:sz w:val="22"/>
                <w:szCs w:val="22"/>
                <w:lang w:eastAsia="ru-RU"/>
              </w:rPr>
              <w:t>14</w:t>
            </w:r>
          </w:p>
        </w:tc>
        <w:tc>
          <w:tcPr>
            <w:tcW w:w="2465" w:type="dxa"/>
            <w:tcBorders>
              <w:top w:val="single" w:sz="4" w:space="0" w:color="003300"/>
              <w:bottom w:val="single" w:sz="12" w:space="0" w:color="003300"/>
            </w:tcBorders>
            <w:vAlign w:val="center"/>
          </w:tcPr>
          <w:p w14:paraId="770BEBC6" w14:textId="77777777" w:rsidR="00B0111A" w:rsidRPr="00B0111A" w:rsidRDefault="00B0111A" w:rsidP="00B0111A">
            <w:pPr>
              <w:spacing w:after="0" w:line="240" w:lineRule="auto"/>
              <w:rPr>
                <w:sz w:val="22"/>
                <w:szCs w:val="22"/>
                <w:lang w:eastAsia="ru-RU"/>
              </w:rPr>
            </w:pPr>
            <w:r w:rsidRPr="00B0111A">
              <w:rPr>
                <w:sz w:val="22"/>
                <w:szCs w:val="22"/>
                <w:lang w:eastAsia="ru-RU"/>
              </w:rPr>
              <w:t>Їжа на самоті</w:t>
            </w:r>
          </w:p>
        </w:tc>
        <w:tc>
          <w:tcPr>
            <w:tcW w:w="3001" w:type="dxa"/>
            <w:tcBorders>
              <w:top w:val="single" w:sz="4" w:space="0" w:color="003300"/>
              <w:bottom w:val="single" w:sz="12" w:space="0" w:color="003300"/>
            </w:tcBorders>
            <w:vAlign w:val="center"/>
          </w:tcPr>
          <w:p w14:paraId="1F610F2E"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6990221D"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073" w:type="dxa"/>
            <w:tcBorders>
              <w:top w:val="single" w:sz="4" w:space="0" w:color="003300"/>
              <w:bottom w:val="single" w:sz="12" w:space="0" w:color="003300"/>
            </w:tcBorders>
            <w:vAlign w:val="center"/>
          </w:tcPr>
          <w:p w14:paraId="59799A89"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292A581B"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tc>
        <w:tc>
          <w:tcPr>
            <w:tcW w:w="2102" w:type="dxa"/>
            <w:tcBorders>
              <w:top w:val="single" w:sz="4" w:space="0" w:color="003300"/>
              <w:bottom w:val="single" w:sz="12" w:space="0" w:color="003300"/>
            </w:tcBorders>
            <w:vAlign w:val="center"/>
          </w:tcPr>
          <w:p w14:paraId="5882D195" w14:textId="77777777" w:rsidR="00B0111A" w:rsidRPr="00B0111A" w:rsidRDefault="00B0111A" w:rsidP="00B0111A">
            <w:pPr>
              <w:spacing w:after="0" w:line="240" w:lineRule="auto"/>
              <w:rPr>
                <w:color w:val="5F5F5F"/>
                <w:sz w:val="22"/>
                <w:szCs w:val="22"/>
                <w:lang w:eastAsia="ru-RU"/>
              </w:rPr>
            </w:pPr>
            <w:r w:rsidRPr="00B0111A">
              <w:rPr>
                <w:color w:val="5F5F5F"/>
                <w:sz w:val="22"/>
                <w:szCs w:val="22"/>
                <w:lang w:eastAsia="ru-RU"/>
              </w:rPr>
              <w:t>…………………..</w:t>
            </w:r>
          </w:p>
          <w:p w14:paraId="2DAF2FCD" w14:textId="77777777" w:rsidR="00B0111A" w:rsidRPr="00B0111A" w:rsidRDefault="00B0111A" w:rsidP="00B0111A">
            <w:pPr>
              <w:spacing w:after="0" w:line="360" w:lineRule="auto"/>
              <w:jc w:val="center"/>
              <w:rPr>
                <w:color w:val="5F5F5F"/>
                <w:sz w:val="22"/>
                <w:szCs w:val="22"/>
                <w:lang w:eastAsia="ru-RU"/>
              </w:rPr>
            </w:pPr>
            <w:r w:rsidRPr="00B0111A">
              <w:rPr>
                <w:color w:val="5F5F5F"/>
                <w:sz w:val="22"/>
                <w:szCs w:val="22"/>
                <w:lang w:eastAsia="ru-RU"/>
              </w:rPr>
              <w:t>…………………..</w:t>
            </w:r>
          </w:p>
        </w:tc>
      </w:tr>
    </w:tbl>
    <w:p w14:paraId="30EF18CE" w14:textId="6256F141" w:rsidR="00FA6778" w:rsidRPr="00B0111A" w:rsidRDefault="00FA6778" w:rsidP="00095AC2">
      <w:pPr>
        <w:jc w:val="center"/>
        <w:rPr>
          <w:rFonts w:ascii="Times New Roman" w:hAnsi="Times New Roman" w:cs="Times New Roman"/>
          <w:b/>
          <w:sz w:val="28"/>
          <w:szCs w:val="28"/>
        </w:rPr>
      </w:pPr>
      <w:r w:rsidRPr="00B0111A">
        <w:rPr>
          <w:rFonts w:ascii="Times New Roman" w:hAnsi="Times New Roman" w:cs="Times New Roman"/>
          <w:b/>
          <w:sz w:val="28"/>
          <w:szCs w:val="28"/>
        </w:rPr>
        <w:lastRenderedPageBreak/>
        <w:t>Додаток Б</w:t>
      </w:r>
    </w:p>
    <w:p w14:paraId="1BF3AE11" w14:textId="77777777" w:rsidR="00FA6778" w:rsidRPr="00B0111A" w:rsidRDefault="00FA6778" w:rsidP="00FA6778">
      <w:pPr>
        <w:rPr>
          <w:rFonts w:ascii="Times New Roman" w:hAnsi="Times New Roman" w:cs="Times New Roman"/>
          <w:b/>
          <w:sz w:val="28"/>
          <w:szCs w:val="28"/>
        </w:rPr>
      </w:pPr>
      <w:r w:rsidRPr="00B0111A">
        <w:rPr>
          <w:rFonts w:ascii="Times New Roman" w:hAnsi="Times New Roman" w:cs="Times New Roman"/>
          <w:b/>
          <w:sz w:val="28"/>
          <w:szCs w:val="28"/>
        </w:rPr>
        <w:t xml:space="preserve">Тест на тривожність (GAD-7) </w:t>
      </w:r>
    </w:p>
    <w:p w14:paraId="3B192E81" w14:textId="26E3E0F2" w:rsidR="00FA6778" w:rsidRPr="00B0111A" w:rsidRDefault="00FA6778" w:rsidP="00FA6778">
      <w:pPr>
        <w:spacing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General Anxiety Disorder (Генералізований тривожний розлад 7 (GAD-7)) – це коротке опитування для оцінювання симптомів тривожності у людини протягом останніх двох тижнів, яке включає в себе 7 запитань, кожне з яких оцінює тяжкість симптомів за вказаний період згідно бальної системи: варіант відповіді «Ніколи» – 0 балів, «Кілька днів» – 1 бал, «Понад половину часу» – 2 бали, «Майже щодня» – 3 бали. </w:t>
      </w:r>
    </w:p>
    <w:p w14:paraId="0FE87B35" w14:textId="295860C8" w:rsidR="00FA6778" w:rsidRPr="00B0111A" w:rsidRDefault="00FA6778" w:rsidP="00FA6778">
      <w:pPr>
        <w:spacing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Загальна оцінка GAD-7 для семи пунктів коливається від 0 до 21 балу, де результат у 0–4 бали – без симптомів, 5–9 балів – легкі симптоми, 10–14 балів – помірні симптоми, більше 15 балів – клінічно значимі симптоми.  </w:t>
      </w:r>
    </w:p>
    <w:p w14:paraId="64CB6017"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Код отримувача послуг ________________________ Дата ___________ </w:t>
      </w:r>
    </w:p>
    <w:p w14:paraId="69324944"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Як часто за останні 2 тижні вас непокоїли наступні проблеми? </w:t>
      </w:r>
    </w:p>
    <w:p w14:paraId="493199A8"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
          <w:sz w:val="28"/>
          <w:szCs w:val="28"/>
        </w:rPr>
        <w:t>1.</w:t>
      </w:r>
      <w:r w:rsidRPr="00B0111A">
        <w:rPr>
          <w:rFonts w:ascii="Times New Roman" w:hAnsi="Times New Roman" w:cs="Times New Roman"/>
          <w:bCs/>
          <w:sz w:val="28"/>
          <w:szCs w:val="28"/>
        </w:rPr>
        <w:t xml:space="preserve"> Підвищена нервова збудливість, неспокій чи дратівливість: </w:t>
      </w:r>
    </w:p>
    <w:p w14:paraId="0EE0A7B6"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Ніколи </w:t>
      </w:r>
    </w:p>
    <w:p w14:paraId="5B8EB740"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Кілька днів </w:t>
      </w:r>
    </w:p>
    <w:p w14:paraId="0D18ECB1"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Понад половину часу </w:t>
      </w:r>
    </w:p>
    <w:p w14:paraId="103CFEFF"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Майже щодня </w:t>
      </w:r>
    </w:p>
    <w:p w14:paraId="0F0F3510"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
          <w:sz w:val="28"/>
          <w:szCs w:val="28"/>
        </w:rPr>
        <w:t>2</w:t>
      </w:r>
      <w:r w:rsidRPr="00B0111A">
        <w:rPr>
          <w:rFonts w:ascii="Times New Roman" w:hAnsi="Times New Roman" w:cs="Times New Roman"/>
          <w:bCs/>
          <w:sz w:val="28"/>
          <w:szCs w:val="28"/>
        </w:rPr>
        <w:t xml:space="preserve">. Нездатність впоратись із хвилюванням:  </w:t>
      </w:r>
    </w:p>
    <w:p w14:paraId="557351AC"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Ніколи </w:t>
      </w:r>
    </w:p>
    <w:p w14:paraId="4411096D"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Кілька днів </w:t>
      </w:r>
    </w:p>
    <w:p w14:paraId="5CA3818C"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Понад половину часу </w:t>
      </w:r>
    </w:p>
    <w:p w14:paraId="07ADC7BB"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Майже щодня </w:t>
      </w:r>
    </w:p>
    <w:p w14:paraId="30D40BAE"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
          <w:sz w:val="28"/>
          <w:szCs w:val="28"/>
        </w:rPr>
        <w:t>3</w:t>
      </w:r>
      <w:r w:rsidRPr="00B0111A">
        <w:rPr>
          <w:rFonts w:ascii="Times New Roman" w:hAnsi="Times New Roman" w:cs="Times New Roman"/>
          <w:bCs/>
          <w:sz w:val="28"/>
          <w:szCs w:val="28"/>
        </w:rPr>
        <w:t xml:space="preserve">. Надмірне занепокоєння з різного приводу:  </w:t>
      </w:r>
    </w:p>
    <w:p w14:paraId="51D0D545"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Ніколи </w:t>
      </w:r>
    </w:p>
    <w:p w14:paraId="5392A7B5"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Кілька днів </w:t>
      </w:r>
    </w:p>
    <w:p w14:paraId="3C38BD52"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lastRenderedPageBreak/>
        <w:t xml:space="preserve">o Понад половину часу </w:t>
      </w:r>
    </w:p>
    <w:p w14:paraId="67C3C236"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Майже щодня </w:t>
      </w:r>
    </w:p>
    <w:p w14:paraId="5BFE8023"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
          <w:sz w:val="28"/>
          <w:szCs w:val="28"/>
        </w:rPr>
        <w:t>4</w:t>
      </w:r>
      <w:r w:rsidRPr="00B0111A">
        <w:rPr>
          <w:rFonts w:ascii="Times New Roman" w:hAnsi="Times New Roman" w:cs="Times New Roman"/>
          <w:bCs/>
          <w:sz w:val="28"/>
          <w:szCs w:val="28"/>
        </w:rPr>
        <w:t xml:space="preserve">. Нездатність розслабитися: </w:t>
      </w:r>
    </w:p>
    <w:p w14:paraId="4D86957B"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Ніколи </w:t>
      </w:r>
    </w:p>
    <w:p w14:paraId="3F21768F"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Кілька днів </w:t>
      </w:r>
    </w:p>
    <w:p w14:paraId="01CE34DA"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Понад половину часу </w:t>
      </w:r>
    </w:p>
    <w:p w14:paraId="5ECE4E0F"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Майже щодня </w:t>
      </w:r>
    </w:p>
    <w:p w14:paraId="50D10014"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
          <w:sz w:val="28"/>
          <w:szCs w:val="28"/>
        </w:rPr>
        <w:t>5.</w:t>
      </w:r>
      <w:r w:rsidRPr="00B0111A">
        <w:rPr>
          <w:rFonts w:ascii="Times New Roman" w:hAnsi="Times New Roman" w:cs="Times New Roman"/>
          <w:bCs/>
          <w:sz w:val="28"/>
          <w:szCs w:val="28"/>
        </w:rPr>
        <w:t xml:space="preserve"> Крайній рівень неспокою: «Місця собі не знаходжу»: </w:t>
      </w:r>
    </w:p>
    <w:p w14:paraId="7CFCCDA3"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Ніколи </w:t>
      </w:r>
    </w:p>
    <w:p w14:paraId="0969E645"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Кілька днів </w:t>
      </w:r>
    </w:p>
    <w:p w14:paraId="3EB3A8E0"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Понад половину часу </w:t>
      </w:r>
    </w:p>
    <w:p w14:paraId="0D6281FA"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Майже щодня </w:t>
      </w:r>
    </w:p>
    <w:p w14:paraId="17211D2E"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
          <w:sz w:val="28"/>
          <w:szCs w:val="28"/>
        </w:rPr>
        <w:t>6</w:t>
      </w:r>
      <w:r w:rsidRPr="00B0111A">
        <w:rPr>
          <w:rFonts w:ascii="Times New Roman" w:hAnsi="Times New Roman" w:cs="Times New Roman"/>
          <w:bCs/>
          <w:sz w:val="28"/>
          <w:szCs w:val="28"/>
        </w:rPr>
        <w:t xml:space="preserve">. Легко піддаюся відчуттю неспокою чи дратівливості:  </w:t>
      </w:r>
    </w:p>
    <w:p w14:paraId="6C691A84"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Ніколи </w:t>
      </w:r>
    </w:p>
    <w:p w14:paraId="172B2B9F"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Кілька днів </w:t>
      </w:r>
    </w:p>
    <w:p w14:paraId="6E353B5D"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Понад половину часу </w:t>
      </w:r>
    </w:p>
    <w:p w14:paraId="0B335F5E"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Майже щодня </w:t>
      </w:r>
    </w:p>
    <w:p w14:paraId="4CDE40EF"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
          <w:sz w:val="28"/>
          <w:szCs w:val="28"/>
        </w:rPr>
        <w:t>7</w:t>
      </w:r>
      <w:r w:rsidRPr="00B0111A">
        <w:rPr>
          <w:rFonts w:ascii="Times New Roman" w:hAnsi="Times New Roman" w:cs="Times New Roman"/>
          <w:bCs/>
          <w:sz w:val="28"/>
          <w:szCs w:val="28"/>
        </w:rPr>
        <w:t xml:space="preserve">. Страх через відчуття, ніби станеться щось жахливе: </w:t>
      </w:r>
    </w:p>
    <w:p w14:paraId="056DFBFA"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Ніколи </w:t>
      </w:r>
    </w:p>
    <w:p w14:paraId="67684F8E"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Кілька днів </w:t>
      </w:r>
    </w:p>
    <w:p w14:paraId="27C0DB18" w14:textId="77777777" w:rsidR="00FA6778"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 xml:space="preserve">o Понад половину часу </w:t>
      </w:r>
    </w:p>
    <w:p w14:paraId="4EEB2910" w14:textId="45C1ABAD" w:rsidR="00F02FF2" w:rsidRPr="00B0111A" w:rsidRDefault="00FA6778" w:rsidP="00FA6778">
      <w:pPr>
        <w:rPr>
          <w:rFonts w:ascii="Times New Roman" w:hAnsi="Times New Roman" w:cs="Times New Roman"/>
          <w:bCs/>
          <w:sz w:val="28"/>
          <w:szCs w:val="28"/>
        </w:rPr>
      </w:pPr>
      <w:r w:rsidRPr="00B0111A">
        <w:rPr>
          <w:rFonts w:ascii="Times New Roman" w:hAnsi="Times New Roman" w:cs="Times New Roman"/>
          <w:bCs/>
          <w:sz w:val="28"/>
          <w:szCs w:val="28"/>
        </w:rPr>
        <w:t>o Майже щодня</w:t>
      </w:r>
    </w:p>
    <w:p w14:paraId="31E3DF05" w14:textId="77777777" w:rsidR="00F02FF2" w:rsidRPr="00B0111A" w:rsidRDefault="00F02FF2">
      <w:pPr>
        <w:spacing w:after="160" w:line="259" w:lineRule="auto"/>
        <w:rPr>
          <w:rFonts w:ascii="Times New Roman" w:hAnsi="Times New Roman" w:cs="Times New Roman"/>
          <w:bCs/>
          <w:sz w:val="28"/>
          <w:szCs w:val="28"/>
        </w:rPr>
      </w:pPr>
      <w:r w:rsidRPr="00B0111A">
        <w:rPr>
          <w:rFonts w:ascii="Times New Roman" w:hAnsi="Times New Roman" w:cs="Times New Roman"/>
          <w:bCs/>
          <w:sz w:val="28"/>
          <w:szCs w:val="28"/>
        </w:rPr>
        <w:br w:type="page"/>
      </w:r>
    </w:p>
    <w:p w14:paraId="068F627B" w14:textId="2811E37A" w:rsidR="00FA6778" w:rsidRPr="00B0111A" w:rsidRDefault="00F02FF2" w:rsidP="00095AC2">
      <w:pPr>
        <w:spacing w:after="0" w:line="360" w:lineRule="auto"/>
        <w:ind w:firstLine="709"/>
        <w:jc w:val="center"/>
        <w:rPr>
          <w:rFonts w:ascii="Times New Roman" w:hAnsi="Times New Roman" w:cs="Times New Roman"/>
          <w:b/>
          <w:sz w:val="28"/>
          <w:szCs w:val="28"/>
        </w:rPr>
      </w:pPr>
      <w:r w:rsidRPr="00B0111A">
        <w:rPr>
          <w:rFonts w:ascii="Times New Roman" w:hAnsi="Times New Roman" w:cs="Times New Roman"/>
          <w:b/>
          <w:sz w:val="28"/>
          <w:szCs w:val="28"/>
        </w:rPr>
        <w:lastRenderedPageBreak/>
        <w:t>Додаток В</w:t>
      </w:r>
    </w:p>
    <w:p w14:paraId="4E3617CD" w14:textId="77777777" w:rsidR="00C56D89" w:rsidRPr="00B0111A" w:rsidRDefault="00BD3ACF" w:rsidP="00095AC2">
      <w:pPr>
        <w:spacing w:after="0" w:line="360" w:lineRule="auto"/>
        <w:ind w:firstLine="709"/>
        <w:jc w:val="both"/>
        <w:rPr>
          <w:rFonts w:ascii="Times New Roman" w:hAnsi="Times New Roman" w:cs="Times New Roman"/>
          <w:b/>
          <w:sz w:val="28"/>
          <w:szCs w:val="28"/>
        </w:rPr>
      </w:pPr>
      <w:r w:rsidRPr="00B0111A">
        <w:rPr>
          <w:rFonts w:ascii="Times New Roman" w:hAnsi="Times New Roman" w:cs="Times New Roman"/>
          <w:b/>
          <w:sz w:val="28"/>
          <w:szCs w:val="28"/>
        </w:rPr>
        <w:t>Вправа «Як справлятися зі смутком» (для дітей від чотирьох років)</w:t>
      </w:r>
      <w:r w:rsidR="00DD1A86" w:rsidRPr="00B0111A">
        <w:rPr>
          <w:rFonts w:ascii="Times New Roman" w:hAnsi="Times New Roman" w:cs="Times New Roman"/>
          <w:b/>
          <w:sz w:val="28"/>
          <w:szCs w:val="28"/>
        </w:rPr>
        <w:t>.</w:t>
      </w:r>
    </w:p>
    <w:p w14:paraId="4A69C26F" w14:textId="69FA9BC1" w:rsidR="00BD3ACF" w:rsidRPr="00B0111A" w:rsidRDefault="00BD3ACF" w:rsidP="00095AC2">
      <w:pPr>
        <w:spacing w:after="0" w:line="360" w:lineRule="auto"/>
        <w:ind w:firstLine="709"/>
        <w:jc w:val="both"/>
        <w:rPr>
          <w:rFonts w:ascii="Times New Roman" w:hAnsi="Times New Roman" w:cs="Times New Roman"/>
          <w:b/>
          <w:sz w:val="28"/>
          <w:szCs w:val="28"/>
        </w:rPr>
      </w:pPr>
      <w:r w:rsidRPr="00B0111A">
        <w:rPr>
          <w:rFonts w:ascii="Times New Roman" w:hAnsi="Times New Roman" w:cs="Times New Roman"/>
          <w:bCs/>
          <w:sz w:val="28"/>
          <w:szCs w:val="28"/>
        </w:rPr>
        <w:t xml:space="preserve">Мета: вправлятися з дітьми в розпізнаванні та доланні смутку. </w:t>
      </w:r>
    </w:p>
    <w:p w14:paraId="41B50487" w14:textId="77777777" w:rsidR="00DD1A86"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Матеріали: відеофрагмент історії чи казки, який викликає смуток.</w:t>
      </w:r>
    </w:p>
    <w:p w14:paraId="7093705F" w14:textId="05241911" w:rsidR="00BD3ACF"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Проведення. Розкажіть історію або покажіть дітям відео, що у них викличе смуток, наприклад, про те, як дитина загубила улюблену іграшку чи про те, як на малюнок, над яким художник довго працював, вилилася фарба й зіпсувала його. Поставте дітям такі запитання: • Як ви розпізнаєте смуток з-поміж інших емоцій? • Які відчуття викликає смуток? • Ці відчуття приємні чи ні? • З якою частиною тіла повʼязуєте смуток? Обговоріть з дітьми їхні відповіді. Розкажіть дітям, що якщо розслабитися й зрозуміти причину смутку, а також знати, як можна розв’язати проблему, то смуток зменшується, а потім зникає. Попросіть дітей розповісти про події з їхнього життя, коли вони засмучувались. Запитуючи про причини цього смутку, обговоріть з дітьми його цінність і користь. Допоможіть дітям зрозуміти, що смуток також може стати проблемою, коли немає причин, щоб його відчувати, наприклад, смуток через те, що набридло гратися або через те, що прийшов час лягати спати, прибирати іграшки. 14 емоції</w:t>
      </w:r>
      <w:r w:rsidR="001E2A6E" w:rsidRPr="00B0111A">
        <w:rPr>
          <w:rFonts w:ascii="Times New Roman" w:hAnsi="Times New Roman" w:cs="Times New Roman"/>
          <w:bCs/>
          <w:sz w:val="28"/>
          <w:szCs w:val="28"/>
        </w:rPr>
        <w:t>.</w:t>
      </w:r>
      <w:r w:rsidRPr="00B0111A">
        <w:rPr>
          <w:rFonts w:ascii="Times New Roman" w:hAnsi="Times New Roman" w:cs="Times New Roman"/>
          <w:bCs/>
          <w:sz w:val="28"/>
          <w:szCs w:val="28"/>
        </w:rPr>
        <w:t xml:space="preserve"> </w:t>
      </w:r>
    </w:p>
    <w:p w14:paraId="4B038A43" w14:textId="50407EEA" w:rsidR="00BD3ACF"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
          <w:sz w:val="28"/>
          <w:szCs w:val="28"/>
        </w:rPr>
        <w:t>Вправа «Гра з песиком» (для дітей від чотирьох років)</w:t>
      </w:r>
      <w:r w:rsidR="00DD1A86" w:rsidRPr="00B0111A">
        <w:rPr>
          <w:rFonts w:ascii="Times New Roman" w:hAnsi="Times New Roman" w:cs="Times New Roman"/>
          <w:b/>
          <w:sz w:val="28"/>
          <w:szCs w:val="28"/>
        </w:rPr>
        <w:t>.</w:t>
      </w:r>
      <w:r w:rsidRPr="00B0111A">
        <w:rPr>
          <w:rFonts w:ascii="Times New Roman" w:hAnsi="Times New Roman" w:cs="Times New Roman"/>
          <w:bCs/>
          <w:sz w:val="28"/>
          <w:szCs w:val="28"/>
        </w:rPr>
        <w:t xml:space="preserve"> </w:t>
      </w:r>
    </w:p>
    <w:p w14:paraId="53B763EC" w14:textId="77777777" w:rsidR="00BD3ACF"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Мета: навчити дітей візуалізувати емоції, виконувати завдання подумки, уявляючи щось або когось відповідно до короткої розповіді педагога, активізувати образне мислення дітей. </w:t>
      </w:r>
    </w:p>
    <w:p w14:paraId="78AAA66E" w14:textId="77777777" w:rsidR="00DD1A86"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Матеріали: аудіозаписи звуків природи, гавкоту песика; маски для сну.</w:t>
      </w:r>
    </w:p>
    <w:p w14:paraId="2009ED65" w14:textId="7D95D8CA" w:rsidR="00BD3ACF"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Проведення. Візуалізація — ефективний прийом для подолання когнітивних, емоційних, реляційних і поведінкових труднощів. Попросіть дітей заплющити очі чи одягти маски для сну та уявляти те, про що ви розповідатимете. Уявіть будиночок: спочатку без будь-яких деталей, а лише його контури. Потім — вхідні двері, два вікна. Позаду будиночка є сад, в якому на великій зеленій галявині ростуть дві яблуні, одна ялинка, висока тополя (Увімкніть аудіозапис звуків природи, але не надто голосно). Двері будинку </w:t>
      </w:r>
      <w:r w:rsidRPr="00B0111A">
        <w:rPr>
          <w:rFonts w:ascii="Times New Roman" w:hAnsi="Times New Roman" w:cs="Times New Roman"/>
          <w:bCs/>
          <w:sz w:val="28"/>
          <w:szCs w:val="28"/>
        </w:rPr>
        <w:lastRenderedPageBreak/>
        <w:t>відчиняються і ви через коридор виходите у сад. У ньому на травичці сидить песик. Які в нього шерсть, хвостик, вушка? Роздивіться уважно. А тепер подивіться на його мордочку. У нього щасливий вираз обличчя? Він висунув язичок? Чи махає хвостиком? Гавкає від радості? (Увімкніть аудіозапис гавкоту). Песик радіє, бо ви прийшли гратися з ним. Вираз мордочки песика змінюється. Стає настороженим та</w:t>
      </w:r>
      <w:r w:rsidR="00DD1A86" w:rsidRPr="00B0111A">
        <w:rPr>
          <w:rFonts w:ascii="Times New Roman" w:hAnsi="Times New Roman" w:cs="Times New Roman"/>
          <w:bCs/>
          <w:sz w:val="28"/>
          <w:szCs w:val="28"/>
        </w:rPr>
        <w:t xml:space="preserve"> </w:t>
      </w:r>
      <w:r w:rsidRPr="00B0111A">
        <w:rPr>
          <w:rFonts w:ascii="Times New Roman" w:hAnsi="Times New Roman" w:cs="Times New Roman"/>
          <w:bCs/>
          <w:sz w:val="28"/>
          <w:szCs w:val="28"/>
        </w:rPr>
        <w:t xml:space="preserve">уважним. Він ніби чекає, що ви ось-ось кинете йому улюблений мʼячик. Песик отримав мʼячик і вираз його обличчя став ще щасливішим. Він наче усміхається. Побіг за мʼячиком і повернув його вам. Ви і песик награлися. Песик став сонним, почав позіхати і ви вирішили, що час повертатися у дім. Після візуалізації, кидайте чи котіть мʼячик комусь із дітей. Попросіть дитину, яка упіймала мʼяч, відповісти на запитання: • Якого песика ти уявив(-лa)? • Песик був великим чи маленьким? 15 емоції • Який колір шерсті був у песика? • Який хвостик: куций чи довгий? • Якого кольору були очі у песика? </w:t>
      </w:r>
    </w:p>
    <w:p w14:paraId="681F0F1B" w14:textId="68A9AC36" w:rsidR="00BD3ACF"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
          <w:sz w:val="28"/>
          <w:szCs w:val="28"/>
        </w:rPr>
        <w:t>Мінізаняття «Страх» (для дітей від трьох років)</w:t>
      </w:r>
      <w:r w:rsidR="00DD1A86" w:rsidRPr="00B0111A">
        <w:rPr>
          <w:rFonts w:ascii="Times New Roman" w:hAnsi="Times New Roman" w:cs="Times New Roman"/>
          <w:b/>
          <w:sz w:val="28"/>
          <w:szCs w:val="28"/>
        </w:rPr>
        <w:t>.</w:t>
      </w:r>
      <w:r w:rsidRPr="00B0111A">
        <w:rPr>
          <w:rFonts w:ascii="Times New Roman" w:hAnsi="Times New Roman" w:cs="Times New Roman"/>
          <w:bCs/>
          <w:sz w:val="28"/>
          <w:szCs w:val="28"/>
        </w:rPr>
        <w:t xml:space="preserve"> </w:t>
      </w:r>
    </w:p>
    <w:p w14:paraId="5BA421E6" w14:textId="77777777" w:rsidR="00DD1A86"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Мета: вправлятися з дітьми в розпізнаванні та доланні страху.</w:t>
      </w:r>
    </w:p>
    <w:p w14:paraId="03075260" w14:textId="77777777" w:rsidR="00DD1A86"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Матеріали: фрагмент мультфільму, в якому персонаж відчуває страх.</w:t>
      </w:r>
    </w:p>
    <w:p w14:paraId="0CBDEF87" w14:textId="3EC768AC" w:rsidR="00BD3ACF" w:rsidRPr="00B0111A" w:rsidRDefault="00BD3ACF"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Проведення. Перегляньте з дітьми мультфільм, в якому персонаж(-і) злякався чи опинився у неприємних для нього обставинах. Акцентуйте увагу дітей на перебігу подій, наприклад: персонаж опинився вночі в лісі. Дув сильний вітер. Дерева зловісно хиталися. Персонаж відчув, що його хтось переслідує. Він почав тікати. Описавши ситуацію, запитайте у дітей: • Як ви розпізнали, що персонаж мультику злякався? • Як ви думаєте: страх — це приємне відчуття? • Якщо заплющити очі й спробувати знайти страх, то в якій частині тіла він може знаходитися? Розкажіть дітям про те, що страх — це відчуття, яке підказує нам, що ми опинилися у небезпеці. Він минає, щойно ми розслабимося і зрозуміємо, що перебуваємо у безпеці чи те, чого ми злякалися, не було таким страшним, як ми вважали. Також поясніть дітям, що коли виникає страх, то у нас зʼявляється багато енергії, завдяки якій можемо, наприклад, швидко втекти від небезпеки, як це зробив персонаж із </w:t>
      </w:r>
      <w:r w:rsidRPr="00B0111A">
        <w:rPr>
          <w:rFonts w:ascii="Times New Roman" w:hAnsi="Times New Roman" w:cs="Times New Roman"/>
          <w:bCs/>
          <w:sz w:val="28"/>
          <w:szCs w:val="28"/>
        </w:rPr>
        <w:lastRenderedPageBreak/>
        <w:t>мультфільму. Тому не варто соромитися страху. Це природна та корисна реакція. Страх відчувають усі, навіть герої. Дуже важливо розпізнавати свій страх і зрозуміти, чому він виникає. Попросіть дітей назвати чи намалювати те, чого вони бояться</w:t>
      </w:r>
    </w:p>
    <w:p w14:paraId="39A696B4" w14:textId="7777777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
          <w:sz w:val="28"/>
          <w:szCs w:val="28"/>
        </w:rPr>
        <w:t>Гра-перевтілення «Млин» (для дітей від чотирьох до пʼяти років).</w:t>
      </w:r>
    </w:p>
    <w:p w14:paraId="0C1899BB" w14:textId="7777777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Мета: формувати вміння почергово напружувати та розслаблювати м’язи. </w:t>
      </w:r>
    </w:p>
    <w:p w14:paraId="7823CFD0" w14:textId="7777777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Матеріали: іграшковий млин. </w:t>
      </w:r>
    </w:p>
    <w:p w14:paraId="2A459DEF" w14:textId="601747A1"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Проведення. Покажіть дітям іграшковий млин. Розкажіть, як люди в давнину із зерна робили борошно. Покажіть, як завдяки руху повітря крутився вітряк. Нехай діти по черзі спробують розкрутити вітряк іграшкового млина. Після гри з вітряком попросіть дітей рухами показати, як працює млин. Вони розводитимуть руки у сторони, розмахуватимуть ними по колу вперед або назад, поступово збільшуючи темп. Потім скажіть, що млин зупинився чи зламався. Нехай розслаблять руки, порухають ними неконтрольовано</w:t>
      </w:r>
    </w:p>
    <w:p w14:paraId="539D2413" w14:textId="7777777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
          <w:sz w:val="28"/>
          <w:szCs w:val="28"/>
        </w:rPr>
        <w:t>Вправа «Кульки і хвилювання» (для дітей від трьох до пʼяти років).</w:t>
      </w:r>
      <w:r w:rsidRPr="00B0111A">
        <w:rPr>
          <w:rFonts w:ascii="Times New Roman" w:hAnsi="Times New Roman" w:cs="Times New Roman"/>
          <w:bCs/>
          <w:sz w:val="28"/>
          <w:szCs w:val="28"/>
        </w:rPr>
        <w:t xml:space="preserve"> </w:t>
      </w:r>
    </w:p>
    <w:p w14:paraId="0AB466A1" w14:textId="26CE4E43"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Мета: підвищувати стресостійкість дітей дошкільного віку в ігровій і веселій формі. Це допомагає їм розвивати моторику, координацію рук та очей і фокус. Асоціювання повітряних кульок зі стресом і турботами також навчає їх концепції управління стресом за допомогою позитивних дій. </w:t>
      </w:r>
    </w:p>
    <w:p w14:paraId="7DC3EAE5" w14:textId="7777777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Матеріали: надуті повітряні кульки; таймер або секундомір (необовʼязково). </w:t>
      </w:r>
    </w:p>
    <w:p w14:paraId="4D0CCC3C" w14:textId="627D8A00"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Проведення. Зберіть дітей у безпечному, відкритому місці. Розкажіть їм, що повітряні кульки символізують їхні хвилювання й турботи. Мета гри полягає в тому, щоб кульки-відчуття не впали на землю. Втримати кульку — означає керувати своїм стресом i зберігати позитивний настрій. 33 релаксація та стресостійкість Скажіть дітям: «Підкиньте кульки не надто високо, але так, щоб вони трималися в повітрі». Заохочуйте дітей виконувати м’які та контрольовані рухи, не поспішати, зробити декілька спроб, відчути, як приємно контролювати свою кульку. Дайте грі старт, попросивши всіх дітей </w:t>
      </w:r>
      <w:r w:rsidRPr="00B0111A">
        <w:rPr>
          <w:rFonts w:ascii="Times New Roman" w:hAnsi="Times New Roman" w:cs="Times New Roman"/>
          <w:bCs/>
          <w:sz w:val="28"/>
          <w:szCs w:val="28"/>
        </w:rPr>
        <w:lastRenderedPageBreak/>
        <w:t>підкинути свої повітряні кульки одночасно. Далі вони мають продовжувати легенько підштовхувати кульки, щоб утримати на певній висоті. Якщо діти впораються з грою, запропонуйте їм утримувати кульки в повітрі, використовуючи не лише руки, а будь-яку частину тіла, крім ніг. У процесі гри можете додавати виклики / ускладнення, щоб збільшити задоволення та захоплення від неї. Наприклад, попросіть дітей утримати повітряні кульки в повітрі, стрибаючи на одній нозі чи ходячи по колу. Створіть ефект «вітру», обережно рухаючи віялом. Увімкніть заспокійливу музику й попросіть дітей рухатися в такт з нею. Якщо повітряна кулька дитини торкнеться землі, попросіть її глибоко вдихнути і почати знову. За бажанням ви можете вимірювати час секундоміром чи поставити для дітей у зручному для споглядання місці пісочний годинник на 3—5 хв. Пам’ятайте, що ключ до успіху цієї гри полягає в тому, щоб вона була легкою, захопливою та створювала позитивну атмосферу</w:t>
      </w:r>
    </w:p>
    <w:p w14:paraId="27B4953C" w14:textId="0C3BE16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
          <w:sz w:val="28"/>
          <w:szCs w:val="28"/>
        </w:rPr>
        <w:t>Дихальна вправа «Незвичайний більярд» (для дітей від трьох до пʼяти років)</w:t>
      </w:r>
      <w:r w:rsidR="00C56D89" w:rsidRPr="00B0111A">
        <w:rPr>
          <w:rFonts w:ascii="Times New Roman" w:hAnsi="Times New Roman" w:cs="Times New Roman"/>
          <w:b/>
          <w:sz w:val="28"/>
          <w:szCs w:val="28"/>
        </w:rPr>
        <w:t>.</w:t>
      </w:r>
      <w:r w:rsidRPr="00B0111A">
        <w:rPr>
          <w:rFonts w:ascii="Times New Roman" w:hAnsi="Times New Roman" w:cs="Times New Roman"/>
          <w:b/>
          <w:sz w:val="28"/>
          <w:szCs w:val="28"/>
        </w:rPr>
        <w:t xml:space="preserve"> </w:t>
      </w:r>
    </w:p>
    <w:p w14:paraId="594F9C51" w14:textId="7777777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Мета: практикувати з дітьми дихальні вправи. </w:t>
      </w:r>
    </w:p>
    <w:p w14:paraId="75464644" w14:textId="77777777" w:rsidR="00DD1A86" w:rsidRPr="00B0111A"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 xml:space="preserve">Матеріали: дитячий більярдний стіл чи невеликий стіл (70×70), обтягнутий тканиною, із чотирма лузами на кутах і жолобами по краях; легкі пластикові кульки. </w:t>
      </w:r>
    </w:p>
    <w:p w14:paraId="4B692B3F" w14:textId="46CA7F36" w:rsidR="00DD1A86" w:rsidRPr="00BD3ACF" w:rsidRDefault="00DD1A86" w:rsidP="00095AC2">
      <w:pPr>
        <w:spacing w:after="0" w:line="360" w:lineRule="auto"/>
        <w:ind w:firstLine="709"/>
        <w:jc w:val="both"/>
        <w:rPr>
          <w:rFonts w:ascii="Times New Roman" w:hAnsi="Times New Roman" w:cs="Times New Roman"/>
          <w:bCs/>
          <w:sz w:val="28"/>
          <w:szCs w:val="28"/>
        </w:rPr>
      </w:pPr>
      <w:r w:rsidRPr="00B0111A">
        <w:rPr>
          <w:rFonts w:ascii="Times New Roman" w:hAnsi="Times New Roman" w:cs="Times New Roman"/>
          <w:bCs/>
          <w:sz w:val="28"/>
          <w:szCs w:val="28"/>
        </w:rPr>
        <w:t>Проведення. Попросіть дітей вгадати назву предмета, з яким вони будуть гратися. Озвучте їм таку загадку: Легка, як пір’їнка, Біленька, як вата. У ціль потрапляє, як птаха крилата. (Кулька для гри у більярд) 35 релаксація та стресостійкість. Розкажіть дітям правила гри. Згрупуйте їх у кілька команд. Кожна з них має подихом загнати якомога більше кульок у лузу. Діти заганяють кульки по черзі, маючи одну спробу на кожного гравця. При цьому вдих має бути глибоким, але не занадто, а видих повільним і тривалим. Виконуючи дихальні вправи, діти стають більш налаштованими на своє тіло та внутрішні відчуття. Це допомагає їм краще розуміти свої емоції, фізичний стан і потреби.</w:t>
      </w:r>
    </w:p>
    <w:sectPr w:rsidR="00DD1A86" w:rsidRPr="00BD3ACF" w:rsidSect="00772F17">
      <w:headerReference w:type="default" r:id="rId66"/>
      <w:footerReference w:type="default" r:id="rId67"/>
      <w:headerReference w:type="first" r:id="rId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1DE38" w14:textId="77777777" w:rsidR="00CB17C9" w:rsidRPr="00B0111A" w:rsidRDefault="00CB17C9">
      <w:pPr>
        <w:spacing w:after="0" w:line="240" w:lineRule="auto"/>
      </w:pPr>
      <w:r w:rsidRPr="00B0111A">
        <w:separator/>
      </w:r>
    </w:p>
  </w:endnote>
  <w:endnote w:type="continuationSeparator" w:id="0">
    <w:p w14:paraId="50C792BE" w14:textId="77777777" w:rsidR="00CB17C9" w:rsidRPr="00B0111A" w:rsidRDefault="00CB17C9">
      <w:pPr>
        <w:spacing w:after="0" w:line="240" w:lineRule="auto"/>
      </w:pPr>
      <w:r w:rsidRPr="00B011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2C89F" w14:textId="4AA5B527" w:rsidR="00E56B07" w:rsidRPr="00B0111A" w:rsidRDefault="00E56B07">
    <w:pPr>
      <w:pStyle w:val="ad"/>
      <w:jc w:val="right"/>
    </w:pPr>
  </w:p>
  <w:p w14:paraId="11E85D79" w14:textId="77777777" w:rsidR="00E56B07" w:rsidRPr="00B0111A" w:rsidRDefault="00E56B0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0339F" w14:textId="77777777" w:rsidR="00CB17C9" w:rsidRPr="00B0111A" w:rsidRDefault="00CB17C9">
      <w:pPr>
        <w:spacing w:after="0" w:line="240" w:lineRule="auto"/>
      </w:pPr>
      <w:r w:rsidRPr="00B0111A">
        <w:separator/>
      </w:r>
    </w:p>
  </w:footnote>
  <w:footnote w:type="continuationSeparator" w:id="0">
    <w:p w14:paraId="67A76C55" w14:textId="77777777" w:rsidR="00CB17C9" w:rsidRPr="00B0111A" w:rsidRDefault="00CB17C9">
      <w:pPr>
        <w:spacing w:after="0" w:line="240" w:lineRule="auto"/>
      </w:pPr>
      <w:r w:rsidRPr="00B0111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8606208"/>
      <w:docPartObj>
        <w:docPartGallery w:val="Page Numbers (Top of Page)"/>
        <w:docPartUnique/>
      </w:docPartObj>
    </w:sdtPr>
    <w:sdtContent>
      <w:p w14:paraId="65E95A10" w14:textId="24CD442E" w:rsidR="00772F17" w:rsidRPr="00B0111A" w:rsidRDefault="00772F17">
        <w:pPr>
          <w:pStyle w:val="a5"/>
          <w:jc w:val="right"/>
        </w:pPr>
        <w:r w:rsidRPr="00B0111A">
          <w:fldChar w:fldCharType="begin"/>
        </w:r>
        <w:r w:rsidRPr="00B0111A">
          <w:instrText>PAGE   \* MERGEFORMAT</w:instrText>
        </w:r>
        <w:r w:rsidRPr="00B0111A">
          <w:fldChar w:fldCharType="separate"/>
        </w:r>
        <w:r w:rsidRPr="00B0111A">
          <w:t>2</w:t>
        </w:r>
        <w:r w:rsidRPr="00B0111A">
          <w:fldChar w:fldCharType="end"/>
        </w:r>
      </w:p>
    </w:sdtContent>
  </w:sdt>
  <w:p w14:paraId="5999E030" w14:textId="77777777" w:rsidR="00772F17" w:rsidRPr="00B0111A" w:rsidRDefault="00772F17" w:rsidP="00772F17">
    <w:pPr>
      <w:pStyle w:val="a5"/>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F09BB" w14:textId="374DA285" w:rsidR="00772F17" w:rsidRPr="00B0111A" w:rsidRDefault="00772F17">
    <w:pPr>
      <w:pStyle w:val="a5"/>
    </w:pPr>
  </w:p>
  <w:p w14:paraId="20509D22" w14:textId="69673448" w:rsidR="00772F17" w:rsidRPr="00B0111A" w:rsidRDefault="00772F1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D7D"/>
    <w:multiLevelType w:val="hybridMultilevel"/>
    <w:tmpl w:val="DDBE7756"/>
    <w:lvl w:ilvl="0" w:tplc="62B66EE6">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E9B0441"/>
    <w:multiLevelType w:val="hybridMultilevel"/>
    <w:tmpl w:val="9886F07E"/>
    <w:lvl w:ilvl="0" w:tplc="2A567E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2333104C"/>
    <w:multiLevelType w:val="multilevel"/>
    <w:tmpl w:val="CF5ED824"/>
    <w:lvl w:ilvl="0">
      <w:start w:val="2"/>
      <w:numFmt w:val="decimal"/>
      <w:lvlText w:val="%1."/>
      <w:lvlJc w:val="left"/>
      <w:pPr>
        <w:ind w:left="450" w:hanging="450"/>
      </w:pPr>
      <w:rPr>
        <w:rFonts w:hint="default"/>
      </w:rPr>
    </w:lvl>
    <w:lvl w:ilvl="1">
      <w:start w:val="6"/>
      <w:numFmt w:val="decimal"/>
      <w:lvlText w:val="%1.%2."/>
      <w:lvlJc w:val="left"/>
      <w:pPr>
        <w:ind w:left="2989" w:hanging="72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414" w:hanging="180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20312" w:hanging="2160"/>
      </w:pPr>
      <w:rPr>
        <w:rFonts w:hint="default"/>
      </w:rPr>
    </w:lvl>
  </w:abstractNum>
  <w:abstractNum w:abstractNumId="3" w15:restartNumberingAfterBreak="0">
    <w:nsid w:val="2478449E"/>
    <w:multiLevelType w:val="hybridMultilevel"/>
    <w:tmpl w:val="CD9EC98C"/>
    <w:lvl w:ilvl="0" w:tplc="9E082D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A900D74"/>
    <w:multiLevelType w:val="multilevel"/>
    <w:tmpl w:val="9C88B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381EB8"/>
    <w:multiLevelType w:val="multilevel"/>
    <w:tmpl w:val="6D3A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224B82"/>
    <w:multiLevelType w:val="multilevel"/>
    <w:tmpl w:val="D7128708"/>
    <w:lvl w:ilvl="0">
      <w:start w:val="1"/>
      <w:numFmt w:val="decimal"/>
      <w:lvlText w:val="%1."/>
      <w:lvlJc w:val="left"/>
      <w:pPr>
        <w:ind w:left="1069"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40EF54B6"/>
    <w:multiLevelType w:val="multilevel"/>
    <w:tmpl w:val="2CEE1CFE"/>
    <w:lvl w:ilvl="0">
      <w:start w:val="2"/>
      <w:numFmt w:val="decimal"/>
      <w:lvlText w:val="%1."/>
      <w:lvlJc w:val="left"/>
      <w:pPr>
        <w:ind w:left="450" w:hanging="450"/>
      </w:pPr>
      <w:rPr>
        <w:rFonts w:hint="default"/>
      </w:rPr>
    </w:lvl>
    <w:lvl w:ilvl="1">
      <w:start w:val="7"/>
      <w:numFmt w:val="decimal"/>
      <w:lvlText w:val="%1.%2."/>
      <w:lvlJc w:val="left"/>
      <w:pPr>
        <w:ind w:left="2989" w:hanging="72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414" w:hanging="180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20312" w:hanging="2160"/>
      </w:pPr>
      <w:rPr>
        <w:rFonts w:hint="default"/>
      </w:rPr>
    </w:lvl>
  </w:abstractNum>
  <w:abstractNum w:abstractNumId="8" w15:restartNumberingAfterBreak="0">
    <w:nsid w:val="4F8572C9"/>
    <w:multiLevelType w:val="multilevel"/>
    <w:tmpl w:val="9D46FE44"/>
    <w:lvl w:ilvl="0">
      <w:start w:val="1"/>
      <w:numFmt w:val="decimal"/>
      <w:lvlText w:val="%1."/>
      <w:lvlJc w:val="left"/>
      <w:pPr>
        <w:ind w:left="450" w:hanging="450"/>
      </w:pPr>
      <w:rPr>
        <w:rFonts w:hint="default"/>
        <w:b/>
        <w:color w:val="000000"/>
      </w:rPr>
    </w:lvl>
    <w:lvl w:ilvl="1">
      <w:start w:val="2"/>
      <w:numFmt w:val="decimal"/>
      <w:lvlText w:val="%1.%2."/>
      <w:lvlJc w:val="left"/>
      <w:pPr>
        <w:ind w:left="1570" w:hanging="720"/>
      </w:pPr>
      <w:rPr>
        <w:rFonts w:hint="default"/>
        <w:b/>
        <w:color w:val="000000"/>
      </w:rPr>
    </w:lvl>
    <w:lvl w:ilvl="2">
      <w:start w:val="1"/>
      <w:numFmt w:val="decimal"/>
      <w:lvlText w:val="%1.%2.%3."/>
      <w:lvlJc w:val="left"/>
      <w:pPr>
        <w:ind w:left="2138" w:hanging="720"/>
      </w:pPr>
      <w:rPr>
        <w:rFonts w:hint="default"/>
        <w:b/>
        <w:color w:val="000000"/>
      </w:rPr>
    </w:lvl>
    <w:lvl w:ilvl="3">
      <w:start w:val="1"/>
      <w:numFmt w:val="decimal"/>
      <w:lvlText w:val="%1.%2.%3.%4."/>
      <w:lvlJc w:val="left"/>
      <w:pPr>
        <w:ind w:left="3207" w:hanging="1080"/>
      </w:pPr>
      <w:rPr>
        <w:rFonts w:hint="default"/>
        <w:b/>
        <w:color w:val="000000"/>
      </w:rPr>
    </w:lvl>
    <w:lvl w:ilvl="4">
      <w:start w:val="1"/>
      <w:numFmt w:val="decimal"/>
      <w:lvlText w:val="%1.%2.%3.%4.%5."/>
      <w:lvlJc w:val="left"/>
      <w:pPr>
        <w:ind w:left="3916" w:hanging="1080"/>
      </w:pPr>
      <w:rPr>
        <w:rFonts w:hint="default"/>
        <w:b/>
        <w:color w:val="000000"/>
      </w:rPr>
    </w:lvl>
    <w:lvl w:ilvl="5">
      <w:start w:val="1"/>
      <w:numFmt w:val="decimal"/>
      <w:lvlText w:val="%1.%2.%3.%4.%5.%6."/>
      <w:lvlJc w:val="left"/>
      <w:pPr>
        <w:ind w:left="4985" w:hanging="1440"/>
      </w:pPr>
      <w:rPr>
        <w:rFonts w:hint="default"/>
        <w:b/>
        <w:color w:val="000000"/>
      </w:rPr>
    </w:lvl>
    <w:lvl w:ilvl="6">
      <w:start w:val="1"/>
      <w:numFmt w:val="decimal"/>
      <w:lvlText w:val="%1.%2.%3.%4.%5.%6.%7."/>
      <w:lvlJc w:val="left"/>
      <w:pPr>
        <w:ind w:left="6054" w:hanging="1800"/>
      </w:pPr>
      <w:rPr>
        <w:rFonts w:hint="default"/>
        <w:b/>
        <w:color w:val="000000"/>
      </w:rPr>
    </w:lvl>
    <w:lvl w:ilvl="7">
      <w:start w:val="1"/>
      <w:numFmt w:val="decimal"/>
      <w:lvlText w:val="%1.%2.%3.%4.%5.%6.%7.%8."/>
      <w:lvlJc w:val="left"/>
      <w:pPr>
        <w:ind w:left="6763" w:hanging="1800"/>
      </w:pPr>
      <w:rPr>
        <w:rFonts w:hint="default"/>
        <w:b/>
        <w:color w:val="000000"/>
      </w:rPr>
    </w:lvl>
    <w:lvl w:ilvl="8">
      <w:start w:val="1"/>
      <w:numFmt w:val="decimal"/>
      <w:lvlText w:val="%1.%2.%3.%4.%5.%6.%7.%8.%9."/>
      <w:lvlJc w:val="left"/>
      <w:pPr>
        <w:ind w:left="7832" w:hanging="2160"/>
      </w:pPr>
      <w:rPr>
        <w:rFonts w:hint="default"/>
        <w:b/>
        <w:color w:val="000000"/>
      </w:rPr>
    </w:lvl>
  </w:abstractNum>
  <w:abstractNum w:abstractNumId="9" w15:restartNumberingAfterBreak="0">
    <w:nsid w:val="51503E2C"/>
    <w:multiLevelType w:val="hybridMultilevel"/>
    <w:tmpl w:val="DE5610F2"/>
    <w:lvl w:ilvl="0" w:tplc="0419000F">
      <w:start w:val="1"/>
      <w:numFmt w:val="decimal"/>
      <w:lvlText w:val="%1."/>
      <w:lvlJc w:val="left"/>
      <w:pPr>
        <w:ind w:left="135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B0048B9"/>
    <w:multiLevelType w:val="multilevel"/>
    <w:tmpl w:val="25101DD4"/>
    <w:lvl w:ilvl="0">
      <w:start w:val="1"/>
      <w:numFmt w:val="decimal"/>
      <w:lvlText w:val="%1."/>
      <w:lvlJc w:val="left"/>
      <w:pPr>
        <w:ind w:left="450" w:hanging="450"/>
      </w:pPr>
      <w:rPr>
        <w:rFonts w:hint="default"/>
      </w:rPr>
    </w:lvl>
    <w:lvl w:ilvl="1">
      <w:start w:val="6"/>
      <w:numFmt w:val="decimal"/>
      <w:lvlText w:val="%1.%2."/>
      <w:lvlJc w:val="left"/>
      <w:pPr>
        <w:ind w:left="157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5C171989"/>
    <w:multiLevelType w:val="hybridMultilevel"/>
    <w:tmpl w:val="2828E8F4"/>
    <w:lvl w:ilvl="0" w:tplc="A12ED984">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2" w15:restartNumberingAfterBreak="0">
    <w:nsid w:val="5CF33321"/>
    <w:multiLevelType w:val="multilevel"/>
    <w:tmpl w:val="848679A0"/>
    <w:lvl w:ilvl="0">
      <w:start w:val="2"/>
      <w:numFmt w:val="decimal"/>
      <w:lvlText w:val="%1."/>
      <w:lvlJc w:val="left"/>
      <w:pPr>
        <w:ind w:left="450" w:hanging="450"/>
      </w:pPr>
      <w:rPr>
        <w:rFonts w:hint="default"/>
      </w:rPr>
    </w:lvl>
    <w:lvl w:ilvl="1">
      <w:start w:val="3"/>
      <w:numFmt w:val="decimal"/>
      <w:lvlText w:val="%1.%2."/>
      <w:lvlJc w:val="left"/>
      <w:pPr>
        <w:ind w:left="2989" w:hanging="720"/>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7071" w:hanging="108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425" w:hanging="1440"/>
      </w:pPr>
      <w:rPr>
        <w:rFonts w:hint="default"/>
      </w:rPr>
    </w:lvl>
    <w:lvl w:ilvl="6">
      <w:start w:val="1"/>
      <w:numFmt w:val="decimal"/>
      <w:lvlText w:val="%1.%2.%3.%4.%5.%6.%7."/>
      <w:lvlJc w:val="left"/>
      <w:pPr>
        <w:ind w:left="13782" w:hanging="1800"/>
      </w:pPr>
      <w:rPr>
        <w:rFonts w:hint="default"/>
      </w:rPr>
    </w:lvl>
    <w:lvl w:ilvl="7">
      <w:start w:val="1"/>
      <w:numFmt w:val="decimal"/>
      <w:lvlText w:val="%1.%2.%3.%4.%5.%6.%7.%8."/>
      <w:lvlJc w:val="left"/>
      <w:pPr>
        <w:ind w:left="15779" w:hanging="1800"/>
      </w:pPr>
      <w:rPr>
        <w:rFonts w:hint="default"/>
      </w:rPr>
    </w:lvl>
    <w:lvl w:ilvl="8">
      <w:start w:val="1"/>
      <w:numFmt w:val="decimal"/>
      <w:lvlText w:val="%1.%2.%3.%4.%5.%6.%7.%8.%9."/>
      <w:lvlJc w:val="left"/>
      <w:pPr>
        <w:ind w:left="18136" w:hanging="2160"/>
      </w:pPr>
      <w:rPr>
        <w:rFonts w:hint="default"/>
      </w:rPr>
    </w:lvl>
  </w:abstractNum>
  <w:abstractNum w:abstractNumId="13" w15:restartNumberingAfterBreak="0">
    <w:nsid w:val="5CF57C13"/>
    <w:multiLevelType w:val="hybridMultilevel"/>
    <w:tmpl w:val="7FFA37B2"/>
    <w:lvl w:ilvl="0" w:tplc="EB829A22">
      <w:start w:val="1"/>
      <w:numFmt w:val="decimal"/>
      <w:lvlText w:val="%1."/>
      <w:lvlJc w:val="left"/>
      <w:pPr>
        <w:ind w:left="1453" w:hanging="360"/>
      </w:pPr>
      <w:rPr>
        <w:rFonts w:hint="default"/>
      </w:rPr>
    </w:lvl>
    <w:lvl w:ilvl="1" w:tplc="04220019" w:tentative="1">
      <w:start w:val="1"/>
      <w:numFmt w:val="lowerLetter"/>
      <w:lvlText w:val="%2."/>
      <w:lvlJc w:val="left"/>
      <w:pPr>
        <w:ind w:left="2173" w:hanging="360"/>
      </w:pPr>
    </w:lvl>
    <w:lvl w:ilvl="2" w:tplc="0422001B" w:tentative="1">
      <w:start w:val="1"/>
      <w:numFmt w:val="lowerRoman"/>
      <w:lvlText w:val="%3."/>
      <w:lvlJc w:val="right"/>
      <w:pPr>
        <w:ind w:left="2893" w:hanging="180"/>
      </w:pPr>
    </w:lvl>
    <w:lvl w:ilvl="3" w:tplc="0422000F" w:tentative="1">
      <w:start w:val="1"/>
      <w:numFmt w:val="decimal"/>
      <w:lvlText w:val="%4."/>
      <w:lvlJc w:val="left"/>
      <w:pPr>
        <w:ind w:left="3613" w:hanging="360"/>
      </w:pPr>
    </w:lvl>
    <w:lvl w:ilvl="4" w:tplc="04220019" w:tentative="1">
      <w:start w:val="1"/>
      <w:numFmt w:val="lowerLetter"/>
      <w:lvlText w:val="%5."/>
      <w:lvlJc w:val="left"/>
      <w:pPr>
        <w:ind w:left="4333" w:hanging="360"/>
      </w:pPr>
    </w:lvl>
    <w:lvl w:ilvl="5" w:tplc="0422001B" w:tentative="1">
      <w:start w:val="1"/>
      <w:numFmt w:val="lowerRoman"/>
      <w:lvlText w:val="%6."/>
      <w:lvlJc w:val="right"/>
      <w:pPr>
        <w:ind w:left="5053" w:hanging="180"/>
      </w:pPr>
    </w:lvl>
    <w:lvl w:ilvl="6" w:tplc="0422000F" w:tentative="1">
      <w:start w:val="1"/>
      <w:numFmt w:val="decimal"/>
      <w:lvlText w:val="%7."/>
      <w:lvlJc w:val="left"/>
      <w:pPr>
        <w:ind w:left="5773" w:hanging="360"/>
      </w:pPr>
    </w:lvl>
    <w:lvl w:ilvl="7" w:tplc="04220019" w:tentative="1">
      <w:start w:val="1"/>
      <w:numFmt w:val="lowerLetter"/>
      <w:lvlText w:val="%8."/>
      <w:lvlJc w:val="left"/>
      <w:pPr>
        <w:ind w:left="6493" w:hanging="360"/>
      </w:pPr>
    </w:lvl>
    <w:lvl w:ilvl="8" w:tplc="0422001B" w:tentative="1">
      <w:start w:val="1"/>
      <w:numFmt w:val="lowerRoman"/>
      <w:lvlText w:val="%9."/>
      <w:lvlJc w:val="right"/>
      <w:pPr>
        <w:ind w:left="7213" w:hanging="180"/>
      </w:pPr>
    </w:lvl>
  </w:abstractNum>
  <w:abstractNum w:abstractNumId="14" w15:restartNumberingAfterBreak="0">
    <w:nsid w:val="62B802A7"/>
    <w:multiLevelType w:val="multilevel"/>
    <w:tmpl w:val="54301640"/>
    <w:lvl w:ilvl="0">
      <w:start w:val="1"/>
      <w:numFmt w:val="decimal"/>
      <w:lvlText w:val="%1."/>
      <w:lvlJc w:val="left"/>
      <w:pPr>
        <w:ind w:left="720" w:hanging="360"/>
      </w:pPr>
      <w:rPr>
        <w:rFonts w:eastAsia="Times New Roman" w:cs="Times New Roman" w:hint="default"/>
        <w:b/>
        <w:bCs/>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6C6C4AEA"/>
    <w:multiLevelType w:val="multilevel"/>
    <w:tmpl w:val="83FA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81070B"/>
    <w:multiLevelType w:val="multilevel"/>
    <w:tmpl w:val="DCDEE206"/>
    <w:lvl w:ilvl="0">
      <w:start w:val="2"/>
      <w:numFmt w:val="decimal"/>
      <w:lvlText w:val="%1."/>
      <w:lvlJc w:val="left"/>
      <w:pPr>
        <w:ind w:left="450" w:hanging="450"/>
      </w:pPr>
      <w:rPr>
        <w:rFonts w:hint="default"/>
      </w:rPr>
    </w:lvl>
    <w:lvl w:ilvl="1">
      <w:start w:val="6"/>
      <w:numFmt w:val="decimal"/>
      <w:lvlText w:val="%1.%2."/>
      <w:lvlJc w:val="left"/>
      <w:pPr>
        <w:ind w:left="2717" w:hanging="720"/>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7071" w:hanging="108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425" w:hanging="1440"/>
      </w:pPr>
      <w:rPr>
        <w:rFonts w:hint="default"/>
      </w:rPr>
    </w:lvl>
    <w:lvl w:ilvl="6">
      <w:start w:val="1"/>
      <w:numFmt w:val="decimal"/>
      <w:lvlText w:val="%1.%2.%3.%4.%5.%6.%7."/>
      <w:lvlJc w:val="left"/>
      <w:pPr>
        <w:ind w:left="13782" w:hanging="1800"/>
      </w:pPr>
      <w:rPr>
        <w:rFonts w:hint="default"/>
      </w:rPr>
    </w:lvl>
    <w:lvl w:ilvl="7">
      <w:start w:val="1"/>
      <w:numFmt w:val="decimal"/>
      <w:lvlText w:val="%1.%2.%3.%4.%5.%6.%7.%8."/>
      <w:lvlJc w:val="left"/>
      <w:pPr>
        <w:ind w:left="15779" w:hanging="1800"/>
      </w:pPr>
      <w:rPr>
        <w:rFonts w:hint="default"/>
      </w:rPr>
    </w:lvl>
    <w:lvl w:ilvl="8">
      <w:start w:val="1"/>
      <w:numFmt w:val="decimal"/>
      <w:lvlText w:val="%1.%2.%3.%4.%5.%6.%7.%8.%9."/>
      <w:lvlJc w:val="left"/>
      <w:pPr>
        <w:ind w:left="18136" w:hanging="2160"/>
      </w:pPr>
      <w:rPr>
        <w:rFonts w:hint="default"/>
      </w:rPr>
    </w:lvl>
  </w:abstractNum>
  <w:abstractNum w:abstractNumId="17" w15:restartNumberingAfterBreak="0">
    <w:nsid w:val="71C14AC9"/>
    <w:multiLevelType w:val="hybridMultilevel"/>
    <w:tmpl w:val="37B693A8"/>
    <w:lvl w:ilvl="0" w:tplc="3FF4E93C">
      <w:start w:val="1"/>
      <w:numFmt w:val="decimal"/>
      <w:lvlText w:val="%1."/>
      <w:lvlJc w:val="left"/>
      <w:pPr>
        <w:tabs>
          <w:tab w:val="num" w:pos="1647"/>
        </w:tabs>
        <w:ind w:left="1647" w:hanging="360"/>
      </w:pPr>
    </w:lvl>
    <w:lvl w:ilvl="1" w:tplc="922ADE1E">
      <w:start w:val="6"/>
      <w:numFmt w:val="decimal"/>
      <w:lvlText w:val="%2."/>
      <w:lvlJc w:val="left"/>
      <w:pPr>
        <w:tabs>
          <w:tab w:val="num" w:pos="2007"/>
        </w:tabs>
        <w:ind w:left="2007" w:hanging="360"/>
      </w:pPr>
    </w:lvl>
    <w:lvl w:ilvl="2" w:tplc="11ECE5D4">
      <w:numFmt w:val="bullet"/>
      <w:lvlText w:val="-"/>
      <w:lvlJc w:val="left"/>
      <w:pPr>
        <w:tabs>
          <w:tab w:val="num" w:pos="2907"/>
        </w:tabs>
        <w:ind w:left="2907" w:hanging="360"/>
      </w:pPr>
      <w:rPr>
        <w:rFonts w:ascii="Times New Roman" w:eastAsia="Times New Roman" w:hAnsi="Times New Roman" w:cs="Times New Roman" w:hint="default"/>
      </w:rPr>
    </w:lvl>
    <w:lvl w:ilvl="3" w:tplc="2E00384E">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8" w15:restartNumberingAfterBreak="0">
    <w:nsid w:val="78CE5671"/>
    <w:multiLevelType w:val="hybridMultilevel"/>
    <w:tmpl w:val="731A25A6"/>
    <w:lvl w:ilvl="0" w:tplc="410838F4">
      <w:start w:val="35"/>
      <w:numFmt w:val="decimal"/>
      <w:lvlText w:val="%1."/>
      <w:lvlJc w:val="left"/>
      <w:pPr>
        <w:ind w:left="1444" w:hanging="375"/>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7B0B3235"/>
    <w:multiLevelType w:val="multilevel"/>
    <w:tmpl w:val="95CC5C94"/>
    <w:lvl w:ilvl="0">
      <w:start w:val="1"/>
      <w:numFmt w:val="decimal"/>
      <w:lvlText w:val="%1."/>
      <w:lvlJc w:val="left"/>
      <w:pPr>
        <w:ind w:left="450" w:hanging="45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num w:numId="1" w16cid:durableId="1058167959">
    <w:abstractNumId w:val="17"/>
    <w:lvlOverride w:ilvl="0">
      <w:startOverride w:val="1"/>
    </w:lvlOverride>
    <w:lvlOverride w:ilvl="1">
      <w:startOverride w:val="6"/>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7416384">
    <w:abstractNumId w:val="9"/>
  </w:num>
  <w:num w:numId="3" w16cid:durableId="1002662419">
    <w:abstractNumId w:val="14"/>
  </w:num>
  <w:num w:numId="4" w16cid:durableId="2035692537">
    <w:abstractNumId w:val="1"/>
  </w:num>
  <w:num w:numId="5" w16cid:durableId="672925450">
    <w:abstractNumId w:val="0"/>
  </w:num>
  <w:num w:numId="6" w16cid:durableId="1847863680">
    <w:abstractNumId w:val="13"/>
  </w:num>
  <w:num w:numId="7" w16cid:durableId="1699235026">
    <w:abstractNumId w:val="6"/>
  </w:num>
  <w:num w:numId="8" w16cid:durableId="271062092">
    <w:abstractNumId w:val="3"/>
  </w:num>
  <w:num w:numId="9" w16cid:durableId="923145245">
    <w:abstractNumId w:val="8"/>
  </w:num>
  <w:num w:numId="10" w16cid:durableId="22483488">
    <w:abstractNumId w:val="15"/>
  </w:num>
  <w:num w:numId="11" w16cid:durableId="2057047092">
    <w:abstractNumId w:val="5"/>
  </w:num>
  <w:num w:numId="12" w16cid:durableId="544560158">
    <w:abstractNumId w:val="12"/>
  </w:num>
  <w:num w:numId="13" w16cid:durableId="2111852220">
    <w:abstractNumId w:val="10"/>
  </w:num>
  <w:num w:numId="14" w16cid:durableId="1940605651">
    <w:abstractNumId w:val="19"/>
  </w:num>
  <w:num w:numId="15" w16cid:durableId="1598323943">
    <w:abstractNumId w:val="16"/>
  </w:num>
  <w:num w:numId="16" w16cid:durableId="44187195">
    <w:abstractNumId w:val="4"/>
  </w:num>
  <w:num w:numId="17" w16cid:durableId="581111020">
    <w:abstractNumId w:val="11"/>
  </w:num>
  <w:num w:numId="18" w16cid:durableId="1069383067">
    <w:abstractNumId w:val="18"/>
  </w:num>
  <w:num w:numId="19" w16cid:durableId="169416373">
    <w:abstractNumId w:val="7"/>
  </w:num>
  <w:num w:numId="20" w16cid:durableId="1797748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102"/>
    <w:rsid w:val="00000357"/>
    <w:rsid w:val="00011278"/>
    <w:rsid w:val="0002362E"/>
    <w:rsid w:val="00027248"/>
    <w:rsid w:val="0003338C"/>
    <w:rsid w:val="00047F9E"/>
    <w:rsid w:val="00055186"/>
    <w:rsid w:val="00057395"/>
    <w:rsid w:val="00065C96"/>
    <w:rsid w:val="000710CC"/>
    <w:rsid w:val="00077250"/>
    <w:rsid w:val="00084FFA"/>
    <w:rsid w:val="00092644"/>
    <w:rsid w:val="00094A7E"/>
    <w:rsid w:val="00095AC2"/>
    <w:rsid w:val="000A6B3F"/>
    <w:rsid w:val="000A79BF"/>
    <w:rsid w:val="000A7B9B"/>
    <w:rsid w:val="000C1C67"/>
    <w:rsid w:val="000C29C0"/>
    <w:rsid w:val="000D3F2D"/>
    <w:rsid w:val="000E311B"/>
    <w:rsid w:val="000F5C6D"/>
    <w:rsid w:val="00102F79"/>
    <w:rsid w:val="00117464"/>
    <w:rsid w:val="00131BEF"/>
    <w:rsid w:val="001362A3"/>
    <w:rsid w:val="00143923"/>
    <w:rsid w:val="00162D8E"/>
    <w:rsid w:val="00171742"/>
    <w:rsid w:val="0017540B"/>
    <w:rsid w:val="00186A31"/>
    <w:rsid w:val="00186F7B"/>
    <w:rsid w:val="001A7098"/>
    <w:rsid w:val="001B6B83"/>
    <w:rsid w:val="001C1D07"/>
    <w:rsid w:val="001C62D8"/>
    <w:rsid w:val="001D2E26"/>
    <w:rsid w:val="001E2A6E"/>
    <w:rsid w:val="001E565C"/>
    <w:rsid w:val="001E7405"/>
    <w:rsid w:val="00202417"/>
    <w:rsid w:val="00202AB4"/>
    <w:rsid w:val="00203810"/>
    <w:rsid w:val="0021135A"/>
    <w:rsid w:val="00212433"/>
    <w:rsid w:val="00212CAB"/>
    <w:rsid w:val="00216EC6"/>
    <w:rsid w:val="00220165"/>
    <w:rsid w:val="0022222E"/>
    <w:rsid w:val="0024415A"/>
    <w:rsid w:val="0025546D"/>
    <w:rsid w:val="00270189"/>
    <w:rsid w:val="00271F7E"/>
    <w:rsid w:val="0027230F"/>
    <w:rsid w:val="00275C0A"/>
    <w:rsid w:val="00292FB0"/>
    <w:rsid w:val="002A0FE2"/>
    <w:rsid w:val="002B1185"/>
    <w:rsid w:val="002B715A"/>
    <w:rsid w:val="002C2F9A"/>
    <w:rsid w:val="002C2F9D"/>
    <w:rsid w:val="002C6C2C"/>
    <w:rsid w:val="002D1732"/>
    <w:rsid w:val="002D2BE9"/>
    <w:rsid w:val="002D2C52"/>
    <w:rsid w:val="002D45B3"/>
    <w:rsid w:val="002E14ED"/>
    <w:rsid w:val="002E2BBC"/>
    <w:rsid w:val="002F0FCE"/>
    <w:rsid w:val="00301BED"/>
    <w:rsid w:val="0030741F"/>
    <w:rsid w:val="0031208E"/>
    <w:rsid w:val="00314431"/>
    <w:rsid w:val="003174D4"/>
    <w:rsid w:val="00350975"/>
    <w:rsid w:val="003531B7"/>
    <w:rsid w:val="003639A9"/>
    <w:rsid w:val="00367227"/>
    <w:rsid w:val="00376D56"/>
    <w:rsid w:val="003819CE"/>
    <w:rsid w:val="003840A1"/>
    <w:rsid w:val="0038662F"/>
    <w:rsid w:val="00391031"/>
    <w:rsid w:val="00394026"/>
    <w:rsid w:val="00395AC0"/>
    <w:rsid w:val="00396FC3"/>
    <w:rsid w:val="003A3DB8"/>
    <w:rsid w:val="003B1D47"/>
    <w:rsid w:val="003B4E6F"/>
    <w:rsid w:val="003B4EF0"/>
    <w:rsid w:val="003B4F8D"/>
    <w:rsid w:val="003C0EEA"/>
    <w:rsid w:val="003C3EB6"/>
    <w:rsid w:val="003D7585"/>
    <w:rsid w:val="003D7DCA"/>
    <w:rsid w:val="003E2D58"/>
    <w:rsid w:val="003E333D"/>
    <w:rsid w:val="003E7D3D"/>
    <w:rsid w:val="0040681C"/>
    <w:rsid w:val="0040718D"/>
    <w:rsid w:val="0041029B"/>
    <w:rsid w:val="00416EFD"/>
    <w:rsid w:val="00427CAF"/>
    <w:rsid w:val="00455297"/>
    <w:rsid w:val="00463463"/>
    <w:rsid w:val="004836EF"/>
    <w:rsid w:val="00491F4B"/>
    <w:rsid w:val="004A2F87"/>
    <w:rsid w:val="004B7E34"/>
    <w:rsid w:val="004C6901"/>
    <w:rsid w:val="004C693B"/>
    <w:rsid w:val="004C7E89"/>
    <w:rsid w:val="004D1F14"/>
    <w:rsid w:val="004D1F91"/>
    <w:rsid w:val="004E6CCC"/>
    <w:rsid w:val="004E7A92"/>
    <w:rsid w:val="004F249D"/>
    <w:rsid w:val="004F61AD"/>
    <w:rsid w:val="00502E73"/>
    <w:rsid w:val="0050397A"/>
    <w:rsid w:val="0050545D"/>
    <w:rsid w:val="005212E7"/>
    <w:rsid w:val="00526565"/>
    <w:rsid w:val="00533420"/>
    <w:rsid w:val="00541F5F"/>
    <w:rsid w:val="005860E9"/>
    <w:rsid w:val="00590D70"/>
    <w:rsid w:val="005A7980"/>
    <w:rsid w:val="005D09F9"/>
    <w:rsid w:val="005D25A6"/>
    <w:rsid w:val="005D7771"/>
    <w:rsid w:val="005E43F0"/>
    <w:rsid w:val="005E4661"/>
    <w:rsid w:val="005F09FA"/>
    <w:rsid w:val="005F37C9"/>
    <w:rsid w:val="005F6299"/>
    <w:rsid w:val="00614EB5"/>
    <w:rsid w:val="0062173B"/>
    <w:rsid w:val="0062620C"/>
    <w:rsid w:val="006266A2"/>
    <w:rsid w:val="0063277C"/>
    <w:rsid w:val="006626FD"/>
    <w:rsid w:val="006834C6"/>
    <w:rsid w:val="006A29AB"/>
    <w:rsid w:val="006B1757"/>
    <w:rsid w:val="006B3308"/>
    <w:rsid w:val="006C1B37"/>
    <w:rsid w:val="006C687C"/>
    <w:rsid w:val="006D3890"/>
    <w:rsid w:val="006D4270"/>
    <w:rsid w:val="006D7813"/>
    <w:rsid w:val="006E63A2"/>
    <w:rsid w:val="006F0CC6"/>
    <w:rsid w:val="006F2F04"/>
    <w:rsid w:val="00702E70"/>
    <w:rsid w:val="007209CA"/>
    <w:rsid w:val="007247CE"/>
    <w:rsid w:val="0072588B"/>
    <w:rsid w:val="00734A1A"/>
    <w:rsid w:val="00740133"/>
    <w:rsid w:val="0074761E"/>
    <w:rsid w:val="00750593"/>
    <w:rsid w:val="00751E91"/>
    <w:rsid w:val="00752A53"/>
    <w:rsid w:val="00756719"/>
    <w:rsid w:val="00763E72"/>
    <w:rsid w:val="00772399"/>
    <w:rsid w:val="00772F17"/>
    <w:rsid w:val="007801C7"/>
    <w:rsid w:val="00782633"/>
    <w:rsid w:val="007967DD"/>
    <w:rsid w:val="00797BBF"/>
    <w:rsid w:val="007F2775"/>
    <w:rsid w:val="007F558B"/>
    <w:rsid w:val="0080154E"/>
    <w:rsid w:val="008068F6"/>
    <w:rsid w:val="00810D73"/>
    <w:rsid w:val="00816601"/>
    <w:rsid w:val="0083432C"/>
    <w:rsid w:val="00842331"/>
    <w:rsid w:val="00843979"/>
    <w:rsid w:val="00856971"/>
    <w:rsid w:val="008636AA"/>
    <w:rsid w:val="008647AF"/>
    <w:rsid w:val="00864D3F"/>
    <w:rsid w:val="008728BE"/>
    <w:rsid w:val="008757A3"/>
    <w:rsid w:val="00891651"/>
    <w:rsid w:val="00892F77"/>
    <w:rsid w:val="0089445D"/>
    <w:rsid w:val="008A56F6"/>
    <w:rsid w:val="008A6848"/>
    <w:rsid w:val="008A6AE0"/>
    <w:rsid w:val="008C640D"/>
    <w:rsid w:val="008F1551"/>
    <w:rsid w:val="008F4DC8"/>
    <w:rsid w:val="0090250A"/>
    <w:rsid w:val="00902F0D"/>
    <w:rsid w:val="00903702"/>
    <w:rsid w:val="00920F67"/>
    <w:rsid w:val="0092111B"/>
    <w:rsid w:val="00936983"/>
    <w:rsid w:val="00945AA9"/>
    <w:rsid w:val="00962F14"/>
    <w:rsid w:val="00963C74"/>
    <w:rsid w:val="00964D1A"/>
    <w:rsid w:val="009827DC"/>
    <w:rsid w:val="0099348D"/>
    <w:rsid w:val="00994118"/>
    <w:rsid w:val="00997418"/>
    <w:rsid w:val="00997DE6"/>
    <w:rsid w:val="009A35BA"/>
    <w:rsid w:val="009A44AE"/>
    <w:rsid w:val="009B41C6"/>
    <w:rsid w:val="009B6DBD"/>
    <w:rsid w:val="009B751B"/>
    <w:rsid w:val="009C56A5"/>
    <w:rsid w:val="009C5ECE"/>
    <w:rsid w:val="009D0B31"/>
    <w:rsid w:val="009D5238"/>
    <w:rsid w:val="009D71EA"/>
    <w:rsid w:val="009E2561"/>
    <w:rsid w:val="009F215E"/>
    <w:rsid w:val="00A0410D"/>
    <w:rsid w:val="00A1499B"/>
    <w:rsid w:val="00A16B24"/>
    <w:rsid w:val="00A21CAA"/>
    <w:rsid w:val="00A22451"/>
    <w:rsid w:val="00A40D97"/>
    <w:rsid w:val="00A410ED"/>
    <w:rsid w:val="00A50ED7"/>
    <w:rsid w:val="00A53A3E"/>
    <w:rsid w:val="00A562FD"/>
    <w:rsid w:val="00A65671"/>
    <w:rsid w:val="00A70481"/>
    <w:rsid w:val="00A91198"/>
    <w:rsid w:val="00A9171C"/>
    <w:rsid w:val="00AA17B7"/>
    <w:rsid w:val="00AA77E4"/>
    <w:rsid w:val="00AB7BDF"/>
    <w:rsid w:val="00AD0806"/>
    <w:rsid w:val="00AD0849"/>
    <w:rsid w:val="00AF0EF7"/>
    <w:rsid w:val="00B0111A"/>
    <w:rsid w:val="00B0598A"/>
    <w:rsid w:val="00B2217D"/>
    <w:rsid w:val="00B70BA4"/>
    <w:rsid w:val="00B71ADC"/>
    <w:rsid w:val="00B75EFF"/>
    <w:rsid w:val="00B8520B"/>
    <w:rsid w:val="00BA1F8E"/>
    <w:rsid w:val="00BA31FF"/>
    <w:rsid w:val="00BB2354"/>
    <w:rsid w:val="00BB238F"/>
    <w:rsid w:val="00BB2B55"/>
    <w:rsid w:val="00BB7FED"/>
    <w:rsid w:val="00BC5439"/>
    <w:rsid w:val="00BD1935"/>
    <w:rsid w:val="00BD3ACF"/>
    <w:rsid w:val="00BD5A9B"/>
    <w:rsid w:val="00BE1D90"/>
    <w:rsid w:val="00BE3631"/>
    <w:rsid w:val="00BE5118"/>
    <w:rsid w:val="00BF3D51"/>
    <w:rsid w:val="00BF551C"/>
    <w:rsid w:val="00BF5E25"/>
    <w:rsid w:val="00C047E2"/>
    <w:rsid w:val="00C050B8"/>
    <w:rsid w:val="00C07831"/>
    <w:rsid w:val="00C109AF"/>
    <w:rsid w:val="00C17B9D"/>
    <w:rsid w:val="00C22EA9"/>
    <w:rsid w:val="00C3024F"/>
    <w:rsid w:val="00C31AB0"/>
    <w:rsid w:val="00C3268D"/>
    <w:rsid w:val="00C470A2"/>
    <w:rsid w:val="00C54A7A"/>
    <w:rsid w:val="00C54BA1"/>
    <w:rsid w:val="00C56D89"/>
    <w:rsid w:val="00C574C1"/>
    <w:rsid w:val="00C62B7D"/>
    <w:rsid w:val="00C75F52"/>
    <w:rsid w:val="00C82EB9"/>
    <w:rsid w:val="00C85836"/>
    <w:rsid w:val="00C95AB4"/>
    <w:rsid w:val="00CB17C9"/>
    <w:rsid w:val="00CC4769"/>
    <w:rsid w:val="00CE1C23"/>
    <w:rsid w:val="00CE7C2B"/>
    <w:rsid w:val="00CF0D70"/>
    <w:rsid w:val="00D06334"/>
    <w:rsid w:val="00D06F3C"/>
    <w:rsid w:val="00D1166C"/>
    <w:rsid w:val="00D121DD"/>
    <w:rsid w:val="00D31A44"/>
    <w:rsid w:val="00D44BDD"/>
    <w:rsid w:val="00D45716"/>
    <w:rsid w:val="00D46167"/>
    <w:rsid w:val="00D50B53"/>
    <w:rsid w:val="00D547D2"/>
    <w:rsid w:val="00D65525"/>
    <w:rsid w:val="00D71401"/>
    <w:rsid w:val="00D73766"/>
    <w:rsid w:val="00D74436"/>
    <w:rsid w:val="00D9032B"/>
    <w:rsid w:val="00D93102"/>
    <w:rsid w:val="00DA0411"/>
    <w:rsid w:val="00DA2A0E"/>
    <w:rsid w:val="00DA36B3"/>
    <w:rsid w:val="00DC0921"/>
    <w:rsid w:val="00DD0B27"/>
    <w:rsid w:val="00DD1A86"/>
    <w:rsid w:val="00DD1B27"/>
    <w:rsid w:val="00DD4BBE"/>
    <w:rsid w:val="00DE1E17"/>
    <w:rsid w:val="00DE74FB"/>
    <w:rsid w:val="00DF036E"/>
    <w:rsid w:val="00DF225B"/>
    <w:rsid w:val="00DF7101"/>
    <w:rsid w:val="00DF7DA2"/>
    <w:rsid w:val="00E0505D"/>
    <w:rsid w:val="00E1299F"/>
    <w:rsid w:val="00E13C78"/>
    <w:rsid w:val="00E257B7"/>
    <w:rsid w:val="00E3192F"/>
    <w:rsid w:val="00E31A83"/>
    <w:rsid w:val="00E56B07"/>
    <w:rsid w:val="00E65344"/>
    <w:rsid w:val="00E666BA"/>
    <w:rsid w:val="00E670EF"/>
    <w:rsid w:val="00E768D2"/>
    <w:rsid w:val="00E76C20"/>
    <w:rsid w:val="00E80FFD"/>
    <w:rsid w:val="00E90CD3"/>
    <w:rsid w:val="00E9701F"/>
    <w:rsid w:val="00E97C46"/>
    <w:rsid w:val="00E97E6F"/>
    <w:rsid w:val="00EA3C43"/>
    <w:rsid w:val="00EB16D0"/>
    <w:rsid w:val="00EB2018"/>
    <w:rsid w:val="00EB22B8"/>
    <w:rsid w:val="00EB6D2B"/>
    <w:rsid w:val="00EC5CF0"/>
    <w:rsid w:val="00ED1D37"/>
    <w:rsid w:val="00ED3B08"/>
    <w:rsid w:val="00EE4509"/>
    <w:rsid w:val="00EE7B16"/>
    <w:rsid w:val="00F02FF2"/>
    <w:rsid w:val="00F14004"/>
    <w:rsid w:val="00F24E21"/>
    <w:rsid w:val="00F258B1"/>
    <w:rsid w:val="00F374FB"/>
    <w:rsid w:val="00F42EF3"/>
    <w:rsid w:val="00F436BB"/>
    <w:rsid w:val="00F57293"/>
    <w:rsid w:val="00F67696"/>
    <w:rsid w:val="00F80ECB"/>
    <w:rsid w:val="00F82B3E"/>
    <w:rsid w:val="00F85169"/>
    <w:rsid w:val="00F92644"/>
    <w:rsid w:val="00F97752"/>
    <w:rsid w:val="00FA2D8D"/>
    <w:rsid w:val="00FA6778"/>
    <w:rsid w:val="00FA67E6"/>
    <w:rsid w:val="00FB32DE"/>
    <w:rsid w:val="00FB50FE"/>
    <w:rsid w:val="00FC2BA8"/>
    <w:rsid w:val="00FC2D16"/>
    <w:rsid w:val="00FC4E5E"/>
    <w:rsid w:val="00FD4D90"/>
    <w:rsid w:val="00FE7BF6"/>
    <w:rsid w:val="00FF0051"/>
    <w:rsid w:val="00FF404B"/>
    <w:rsid w:val="00FF47A8"/>
    <w:rsid w:val="00FF4BE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D73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3102"/>
    <w:pPr>
      <w:spacing w:after="200" w:line="276" w:lineRule="auto"/>
    </w:pPr>
    <w:rPr>
      <w:kern w:val="0"/>
      <w:lang w:val="uk-UA"/>
      <w14:ligatures w14:val="none"/>
    </w:rPr>
  </w:style>
  <w:style w:type="paragraph" w:styleId="1">
    <w:name w:val="heading 1"/>
    <w:basedOn w:val="a"/>
    <w:next w:val="a"/>
    <w:link w:val="10"/>
    <w:uiPriority w:val="9"/>
    <w:qFormat/>
    <w:rsid w:val="00D9310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D737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3102"/>
    <w:rPr>
      <w:rFonts w:asciiTheme="majorHAnsi" w:eastAsiaTheme="majorEastAsia" w:hAnsiTheme="majorHAnsi" w:cstheme="majorBidi"/>
      <w:b/>
      <w:bCs/>
      <w:color w:val="2F5496" w:themeColor="accent1" w:themeShade="BF"/>
      <w:kern w:val="0"/>
      <w:sz w:val="28"/>
      <w:szCs w:val="28"/>
      <w:lang w:val="uk-UA"/>
      <w14:ligatures w14:val="none"/>
    </w:rPr>
  </w:style>
  <w:style w:type="character" w:customStyle="1" w:styleId="apple-converted-space">
    <w:name w:val="apple-converted-space"/>
    <w:basedOn w:val="a0"/>
    <w:rsid w:val="00D93102"/>
  </w:style>
  <w:style w:type="character" w:styleId="a3">
    <w:name w:val="Hyperlink"/>
    <w:uiPriority w:val="99"/>
    <w:unhideWhenUsed/>
    <w:rsid w:val="00D93102"/>
    <w:rPr>
      <w:color w:val="0000FF"/>
      <w:u w:val="single"/>
    </w:rPr>
  </w:style>
  <w:style w:type="paragraph" w:styleId="a4">
    <w:name w:val="List Paragraph"/>
    <w:basedOn w:val="a"/>
    <w:uiPriority w:val="34"/>
    <w:qFormat/>
    <w:rsid w:val="00D93102"/>
    <w:pPr>
      <w:ind w:left="720"/>
      <w:contextualSpacing/>
    </w:pPr>
  </w:style>
  <w:style w:type="paragraph" w:styleId="a5">
    <w:name w:val="header"/>
    <w:basedOn w:val="a"/>
    <w:link w:val="a6"/>
    <w:uiPriority w:val="99"/>
    <w:unhideWhenUsed/>
    <w:rsid w:val="00D931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93102"/>
    <w:rPr>
      <w:kern w:val="0"/>
      <w:lang w:val="uk-UA"/>
      <w14:ligatures w14:val="none"/>
    </w:rPr>
  </w:style>
  <w:style w:type="paragraph" w:styleId="a7">
    <w:name w:val="Title"/>
    <w:aliases w:val="Знак"/>
    <w:basedOn w:val="a"/>
    <w:link w:val="a8"/>
    <w:qFormat/>
    <w:rsid w:val="00D93102"/>
    <w:pPr>
      <w:spacing w:after="0" w:line="240" w:lineRule="auto"/>
      <w:jc w:val="center"/>
    </w:pPr>
    <w:rPr>
      <w:rFonts w:ascii="Times New Roman" w:eastAsia="Calibri" w:hAnsi="Times New Roman" w:cs="Times New Roman"/>
      <w:b/>
      <w:bCs/>
      <w:sz w:val="24"/>
      <w:szCs w:val="24"/>
      <w:lang w:val="ru-RU" w:eastAsia="ru-RU"/>
    </w:rPr>
  </w:style>
  <w:style w:type="character" w:customStyle="1" w:styleId="a8">
    <w:name w:val="Заголовок Знак"/>
    <w:aliases w:val="Знак Знак"/>
    <w:basedOn w:val="a0"/>
    <w:link w:val="a7"/>
    <w:rsid w:val="00D93102"/>
    <w:rPr>
      <w:rFonts w:ascii="Times New Roman" w:eastAsia="Calibri" w:hAnsi="Times New Roman" w:cs="Times New Roman"/>
      <w:b/>
      <w:bCs/>
      <w:kern w:val="0"/>
      <w:sz w:val="24"/>
      <w:szCs w:val="24"/>
      <w:lang w:eastAsia="ru-RU"/>
      <w14:ligatures w14:val="none"/>
    </w:rPr>
  </w:style>
  <w:style w:type="table" w:styleId="a9">
    <w:name w:val="Table Grid"/>
    <w:basedOn w:val="a1"/>
    <w:uiPriority w:val="59"/>
    <w:rsid w:val="00D93102"/>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basedOn w:val="a0"/>
    <w:uiPriority w:val="99"/>
    <w:rsid w:val="00D93102"/>
    <w:rPr>
      <w:rFonts w:ascii="Times New Roman" w:hAnsi="Times New Roman" w:cs="Times New Roman"/>
      <w:sz w:val="18"/>
      <w:szCs w:val="18"/>
    </w:rPr>
  </w:style>
  <w:style w:type="character" w:customStyle="1" w:styleId="FontStyle16">
    <w:name w:val="Font Style16"/>
    <w:basedOn w:val="a0"/>
    <w:uiPriority w:val="99"/>
    <w:rsid w:val="00D93102"/>
    <w:rPr>
      <w:rFonts w:ascii="Times New Roman" w:hAnsi="Times New Roman" w:cs="Times New Roman"/>
      <w:i/>
      <w:iCs/>
      <w:sz w:val="18"/>
      <w:szCs w:val="18"/>
    </w:rPr>
  </w:style>
  <w:style w:type="character" w:styleId="aa">
    <w:name w:val="Strong"/>
    <w:uiPriority w:val="22"/>
    <w:qFormat/>
    <w:rsid w:val="00D93102"/>
    <w:rPr>
      <w:b/>
      <w:bCs/>
    </w:rPr>
  </w:style>
  <w:style w:type="character" w:styleId="ab">
    <w:name w:val="Emphasis"/>
    <w:uiPriority w:val="20"/>
    <w:qFormat/>
    <w:rsid w:val="00D93102"/>
    <w:rPr>
      <w:i/>
      <w:iCs/>
    </w:rPr>
  </w:style>
  <w:style w:type="character" w:customStyle="1" w:styleId="longtext">
    <w:name w:val="long_text"/>
    <w:basedOn w:val="a0"/>
    <w:rsid w:val="00D93102"/>
  </w:style>
  <w:style w:type="paragraph" w:styleId="ac">
    <w:name w:val="TOC Heading"/>
    <w:basedOn w:val="1"/>
    <w:next w:val="a"/>
    <w:uiPriority w:val="39"/>
    <w:unhideWhenUsed/>
    <w:qFormat/>
    <w:rsid w:val="00D93102"/>
    <w:pPr>
      <w:spacing w:before="240" w:line="259" w:lineRule="auto"/>
      <w:outlineLvl w:val="9"/>
    </w:pPr>
    <w:rPr>
      <w:b w:val="0"/>
      <w:bCs w:val="0"/>
      <w:sz w:val="32"/>
      <w:szCs w:val="32"/>
      <w:lang w:val="ru-RU" w:eastAsia="ru-RU"/>
    </w:rPr>
  </w:style>
  <w:style w:type="paragraph" w:styleId="ad">
    <w:name w:val="footer"/>
    <w:basedOn w:val="a"/>
    <w:link w:val="ae"/>
    <w:uiPriority w:val="99"/>
    <w:unhideWhenUsed/>
    <w:rsid w:val="0050545D"/>
    <w:pPr>
      <w:tabs>
        <w:tab w:val="center" w:pos="4819"/>
        <w:tab w:val="right" w:pos="9639"/>
      </w:tabs>
      <w:spacing w:after="0" w:line="240" w:lineRule="auto"/>
    </w:pPr>
  </w:style>
  <w:style w:type="character" w:customStyle="1" w:styleId="ae">
    <w:name w:val="Нижний колонтитул Знак"/>
    <w:basedOn w:val="a0"/>
    <w:link w:val="ad"/>
    <w:uiPriority w:val="99"/>
    <w:rsid w:val="0050545D"/>
    <w:rPr>
      <w:kern w:val="0"/>
      <w:lang w:val="uk-UA"/>
      <w14:ligatures w14:val="none"/>
    </w:rPr>
  </w:style>
  <w:style w:type="paragraph" w:styleId="af">
    <w:name w:val="Normal (Web)"/>
    <w:basedOn w:val="a"/>
    <w:uiPriority w:val="99"/>
    <w:unhideWhenUsed/>
    <w:rsid w:val="003840A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semiHidden/>
    <w:rsid w:val="00D73766"/>
    <w:rPr>
      <w:rFonts w:asciiTheme="majorHAnsi" w:eastAsiaTheme="majorEastAsia" w:hAnsiTheme="majorHAnsi" w:cstheme="majorBidi"/>
      <w:color w:val="1F3763" w:themeColor="accent1" w:themeShade="7F"/>
      <w:kern w:val="0"/>
      <w:sz w:val="24"/>
      <w:szCs w:val="24"/>
      <w:lang w:val="uk-UA"/>
      <w14:ligatures w14:val="none"/>
    </w:rPr>
  </w:style>
  <w:style w:type="table" w:customStyle="1" w:styleId="11">
    <w:name w:val="Сетка таблицы1"/>
    <w:basedOn w:val="a1"/>
    <w:next w:val="a9"/>
    <w:rsid w:val="00D73766"/>
    <w:pPr>
      <w:spacing w:after="0" w:line="240" w:lineRule="auto"/>
    </w:pPr>
    <w:rPr>
      <w:rFonts w:ascii="Times New Roman" w:eastAsia="Times New Roman" w:hAnsi="Times New Roman" w:cs="Times New Roman"/>
      <w:kern w:val="0"/>
      <w:sz w:val="20"/>
      <w:szCs w:val="20"/>
      <w:lang w:val="uk-UA"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4B7E34"/>
    <w:pPr>
      <w:spacing w:after="100"/>
      <w:ind w:left="440"/>
    </w:pPr>
  </w:style>
  <w:style w:type="paragraph" w:styleId="2">
    <w:name w:val="toc 2"/>
    <w:basedOn w:val="a"/>
    <w:next w:val="a"/>
    <w:autoRedefine/>
    <w:uiPriority w:val="39"/>
    <w:unhideWhenUsed/>
    <w:rsid w:val="004B7E34"/>
    <w:pPr>
      <w:spacing w:after="100" w:line="259" w:lineRule="auto"/>
      <w:ind w:left="220"/>
    </w:pPr>
    <w:rPr>
      <w:rFonts w:eastAsiaTheme="minorEastAsia" w:cs="Times New Roman"/>
      <w:lang w:eastAsia="uk-UA"/>
    </w:rPr>
  </w:style>
  <w:style w:type="paragraph" w:styleId="12">
    <w:name w:val="toc 1"/>
    <w:basedOn w:val="a"/>
    <w:next w:val="a"/>
    <w:autoRedefine/>
    <w:uiPriority w:val="39"/>
    <w:unhideWhenUsed/>
    <w:rsid w:val="004B7E34"/>
    <w:pPr>
      <w:spacing w:after="100" w:line="259" w:lineRule="auto"/>
    </w:pPr>
    <w:rPr>
      <w:rFonts w:eastAsiaTheme="minorEastAsia" w:cs="Times New Roman"/>
      <w:lang w:eastAsia="uk-UA"/>
    </w:rPr>
  </w:style>
  <w:style w:type="table" w:customStyle="1" w:styleId="20">
    <w:name w:val="Сетка таблицы2"/>
    <w:basedOn w:val="a1"/>
    <w:next w:val="a9"/>
    <w:rsid w:val="00B0111A"/>
    <w:pPr>
      <w:spacing w:after="0" w:line="240" w:lineRule="auto"/>
    </w:pPr>
    <w:rPr>
      <w:rFonts w:ascii="Times New Roman" w:eastAsia="Times New Roman" w:hAnsi="Times New Roman" w:cs="Times New Roman"/>
      <w:kern w:val="0"/>
      <w:sz w:val="20"/>
      <w:szCs w:val="20"/>
      <w:lang w:val="uk-UA"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592278688">
      <w:bodyDiv w:val="1"/>
      <w:marLeft w:val="0"/>
      <w:marRight w:val="0"/>
      <w:marTop w:val="0"/>
      <w:marBottom w:val="0"/>
      <w:divBdr>
        <w:top w:val="none" w:sz="0" w:space="0" w:color="auto"/>
        <w:left w:val="none" w:sz="0" w:space="0" w:color="auto"/>
        <w:bottom w:val="none" w:sz="0" w:space="0" w:color="auto"/>
        <w:right w:val="none" w:sz="0" w:space="0" w:color="auto"/>
      </w:divBdr>
    </w:div>
    <w:div w:id="593636624">
      <w:bodyDiv w:val="1"/>
      <w:marLeft w:val="0"/>
      <w:marRight w:val="0"/>
      <w:marTop w:val="0"/>
      <w:marBottom w:val="0"/>
      <w:divBdr>
        <w:top w:val="none" w:sz="0" w:space="0" w:color="auto"/>
        <w:left w:val="none" w:sz="0" w:space="0" w:color="auto"/>
        <w:bottom w:val="none" w:sz="0" w:space="0" w:color="auto"/>
        <w:right w:val="none" w:sz="0" w:space="0" w:color="auto"/>
      </w:divBdr>
    </w:div>
    <w:div w:id="201695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http://gurutestov.ru/Im/img92.jpg" TargetMode="External"/><Relationship Id="rId42" Type="http://schemas.openxmlformats.org/officeDocument/2006/relationships/image" Target="media/image17.jpeg"/><Relationship Id="rId47" Type="http://schemas.openxmlformats.org/officeDocument/2006/relationships/image" Target="http://gurutestov.ru/Im/img105.jpg" TargetMode="External"/><Relationship Id="rId63" Type="http://schemas.openxmlformats.org/officeDocument/2006/relationships/image" Target="http://gurutestov.ru/Im/img113.jpg" TargetMode="External"/><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http://gurutestov.ru/Im/img96.jpg" TargetMode="External"/><Relationship Id="rId11" Type="http://schemas.openxmlformats.org/officeDocument/2006/relationships/image" Target="http://gurutestov.ru/Im/img87.jp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http://gurutestov.ru/Im/img100.jpg" TargetMode="External"/><Relationship Id="rId40" Type="http://schemas.openxmlformats.org/officeDocument/2006/relationships/image" Target="media/image16.jpeg"/><Relationship Id="rId45" Type="http://schemas.openxmlformats.org/officeDocument/2006/relationships/image" Target="http://gurutestov.ru/Im/img104.jpg" TargetMode="External"/><Relationship Id="rId53" Type="http://schemas.openxmlformats.org/officeDocument/2006/relationships/image" Target="http://gurutestov.ru/Im/img108.jpg" TargetMode="External"/><Relationship Id="rId58" Type="http://schemas.openxmlformats.org/officeDocument/2006/relationships/image" Target="media/image25.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http://gurutestov.ru/Im/img112.jpg" TargetMode="External"/><Relationship Id="rId19" Type="http://schemas.openxmlformats.org/officeDocument/2006/relationships/image" Target="http://gurutestov.ru/Im/img91.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http://gurutestov.ru/Im/img95.jpg" TargetMode="External"/><Relationship Id="rId30" Type="http://schemas.openxmlformats.org/officeDocument/2006/relationships/image" Target="media/image11.jpeg"/><Relationship Id="rId35" Type="http://schemas.openxmlformats.org/officeDocument/2006/relationships/image" Target="http://gurutestov.ru/Im/img99.jpg" TargetMode="External"/><Relationship Id="rId43" Type="http://schemas.openxmlformats.org/officeDocument/2006/relationships/image" Target="http://gurutestov.ru/Im/img103.jpg"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http://gurutestov.ru/Im/img107.jp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http://gurutestov.ru/Im/img90.jpg" TargetMode="External"/><Relationship Id="rId25" Type="http://schemas.openxmlformats.org/officeDocument/2006/relationships/image" Target="http://gurutestov.ru/Im/img94.jpg" TargetMode="External"/><Relationship Id="rId33" Type="http://schemas.openxmlformats.org/officeDocument/2006/relationships/image" Target="http://gurutestov.ru/Im/img98.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http://gurutestov.ru/Im/img111.jpg" TargetMode="External"/><Relationship Id="rId67"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http://gurutestov.ru/Im/img102.jp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gurutestov.ru/Im/img89.jpg" TargetMode="External"/><Relationship Id="rId23" Type="http://schemas.openxmlformats.org/officeDocument/2006/relationships/image" Target="http://gurutestov.ru/Im/img93.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http://gurutestov.ru/Im/img106.jpg" TargetMode="External"/><Relationship Id="rId57" Type="http://schemas.openxmlformats.org/officeDocument/2006/relationships/image" Target="http://gurutestov.ru/Im/img110.jpg" TargetMode="External"/><Relationship Id="rId10" Type="http://schemas.openxmlformats.org/officeDocument/2006/relationships/image" Target="media/image1.jpeg"/><Relationship Id="rId31" Type="http://schemas.openxmlformats.org/officeDocument/2006/relationships/image" Target="http://gurutestov.ru/Im/img97.jp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http://gurutestov.ru/Im/img114.jpg"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http://gurutestov.ru/Im/img88.jpg" TargetMode="External"/><Relationship Id="rId18" Type="http://schemas.openxmlformats.org/officeDocument/2006/relationships/image" Target="media/image5.jpeg"/><Relationship Id="rId39" Type="http://schemas.openxmlformats.org/officeDocument/2006/relationships/image" Target="http://gurutestov.ru/Im/img101.jpg" TargetMode="Externa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http://gurutestov.ru/Im/img109.jp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rgbClr val="EE0000"/>
              </a:solidFill>
            </c:spPr>
            <c:extLst>
              <c:ext xmlns:c16="http://schemas.microsoft.com/office/drawing/2014/chart" uri="{C3380CC4-5D6E-409C-BE32-E72D297353CC}">
                <c16:uniqueId val="{00000003-D7AA-4844-BF3D-E82ED5599291}"/>
              </c:ext>
            </c:extLst>
          </c:dPt>
          <c:dPt>
            <c:idx val="1"/>
            <c:bubble3D val="0"/>
            <c:spPr>
              <a:solidFill>
                <a:srgbClr val="0070C0"/>
              </a:solidFill>
            </c:spPr>
            <c:extLst>
              <c:ext xmlns:c16="http://schemas.microsoft.com/office/drawing/2014/chart" uri="{C3380CC4-5D6E-409C-BE32-E72D297353CC}">
                <c16:uniqueId val="{00000001-D7AA-4844-BF3D-E82ED5599291}"/>
              </c:ext>
            </c:extLst>
          </c:dPt>
          <c:dPt>
            <c:idx val="2"/>
            <c:bubble3D val="0"/>
            <c:spPr>
              <a:solidFill>
                <a:srgbClr val="00B050"/>
              </a:solidFill>
            </c:spPr>
            <c:extLst>
              <c:ext xmlns:c16="http://schemas.microsoft.com/office/drawing/2014/chart" uri="{C3380CC4-5D6E-409C-BE32-E72D297353CC}">
                <c16:uniqueId val="{00000000-A806-4E70-AA9A-6125E181B903}"/>
              </c:ext>
            </c:extLst>
          </c:dPt>
          <c:dLbls>
            <c:dLbl>
              <c:idx val="0"/>
              <c:tx>
                <c:rich>
                  <a:bodyPr/>
                  <a:lstStyle/>
                  <a:p>
                    <a:r>
                      <a:rPr lang="en-US"/>
                      <a:t>50%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7AA-4844-BF3D-E82ED5599291}"/>
                </c:ext>
              </c:extLst>
            </c:dLbl>
            <c:dLbl>
              <c:idx val="1"/>
              <c:tx>
                <c:rich>
                  <a:bodyPr/>
                  <a:lstStyle/>
                  <a:p>
                    <a:r>
                      <a:rPr lang="en-US"/>
                      <a:t>37,5%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7AA-4844-BF3D-E82ED5599291}"/>
                </c:ext>
              </c:extLst>
            </c:dLbl>
            <c:dLbl>
              <c:idx val="2"/>
              <c:tx>
                <c:rich>
                  <a:bodyPr/>
                  <a:lstStyle/>
                  <a:p>
                    <a:r>
                      <a:rPr lang="en-US"/>
                      <a:t>12,5%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806-4E70-AA9A-6125E181B903}"/>
                </c:ext>
              </c:extLst>
            </c:dLbl>
            <c:dLbl>
              <c:idx val="3"/>
              <c:tx>
                <c:rich>
                  <a:bodyPr/>
                  <a:lstStyle/>
                  <a:p>
                    <a:r>
                      <a:rPr lang="en-US"/>
                      <a:t>12,5%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AA-4844-BF3D-E82ED5599291}"/>
                </c:ext>
              </c:extLst>
            </c:dLbl>
            <c:spPr>
              <a:noFill/>
              <a:ln>
                <a:noFill/>
              </a:ln>
              <a:effectLst/>
            </c:spPr>
            <c:txPr>
              <a:bodyPr/>
              <a:lstStyle/>
              <a:p>
                <a:pPr>
                  <a:defRPr sz="1100">
                    <a:latin typeface="Times New Roman" pitchFamily="18" charset="0"/>
                    <a:cs typeface="Times New Roman" pitchFamily="18" charset="0"/>
                  </a:defRPr>
                </a:pPr>
                <a:endParaRPr lang="uk-UA"/>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Високий</c:v>
                </c:pt>
                <c:pt idx="1">
                  <c:v>Середній</c:v>
                </c:pt>
                <c:pt idx="2">
                  <c:v>Низький</c:v>
                </c:pt>
              </c:strCache>
            </c:strRef>
          </c:cat>
          <c:val>
            <c:numRef>
              <c:f>Лист1!$B$2:$B$4</c:f>
              <c:numCache>
                <c:formatCode>0.00%</c:formatCode>
                <c:ptCount val="3"/>
                <c:pt idx="0">
                  <c:v>0.46700000000000003</c:v>
                </c:pt>
                <c:pt idx="1">
                  <c:v>0.33300000000000002</c:v>
                </c:pt>
                <c:pt idx="2">
                  <c:v>0.2</c:v>
                </c:pt>
              </c:numCache>
            </c:numRef>
          </c:val>
          <c:extLst>
            <c:ext xmlns:c16="http://schemas.microsoft.com/office/drawing/2014/chart" uri="{C3380CC4-5D6E-409C-BE32-E72D297353CC}">
              <c16:uniqueId val="{00000000-D682-49A3-BD68-C8AEDC772D3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Times New Roman" pitchFamily="18" charset="0"/>
              <a:cs typeface="Times New Roman" pitchFamily="18" charset="0"/>
            </a:defRPr>
          </a:pPr>
          <a:endParaRPr lang="uk-UA"/>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77769292735511"/>
          <c:y val="5.1886792452830191E-2"/>
          <c:w val="0.41188617833178898"/>
          <c:h val="0.82134378249888573"/>
        </c:manualLayout>
      </c:layout>
      <c:pieChart>
        <c:varyColors val="1"/>
        <c:ser>
          <c:idx val="0"/>
          <c:order val="0"/>
          <c:tx>
            <c:strRef>
              <c:f>Лист1!$B$1</c:f>
              <c:strCache>
                <c:ptCount val="1"/>
                <c:pt idx="0">
                  <c:v>Столбец1</c:v>
                </c:pt>
              </c:strCache>
            </c:strRef>
          </c:tx>
          <c:spPr>
            <a:solidFill>
              <a:srgbClr val="EE0000"/>
            </a:solidFill>
          </c:spPr>
          <c:dPt>
            <c:idx val="0"/>
            <c:bubble3D val="0"/>
            <c:spPr>
              <a:solidFill>
                <a:srgbClr val="EE0000"/>
              </a:solidFill>
              <a:ln>
                <a:noFill/>
              </a:ln>
              <a:effectLst/>
            </c:spPr>
            <c:extLst>
              <c:ext xmlns:c16="http://schemas.microsoft.com/office/drawing/2014/chart" uri="{C3380CC4-5D6E-409C-BE32-E72D297353CC}">
                <c16:uniqueId val="{00000000-C17F-417A-B0B9-E8E9C06A4426}"/>
              </c:ext>
            </c:extLst>
          </c:dPt>
          <c:dPt>
            <c:idx val="1"/>
            <c:bubble3D val="0"/>
            <c:spPr>
              <a:solidFill>
                <a:srgbClr val="0070C0"/>
              </a:solidFill>
              <a:ln>
                <a:noFill/>
              </a:ln>
              <a:effectLst/>
            </c:spPr>
            <c:extLst>
              <c:ext xmlns:c16="http://schemas.microsoft.com/office/drawing/2014/chart" uri="{C3380CC4-5D6E-409C-BE32-E72D297353CC}">
                <c16:uniqueId val="{00000001-C17F-417A-B0B9-E8E9C06A4426}"/>
              </c:ext>
            </c:extLst>
          </c:dPt>
          <c:dPt>
            <c:idx val="2"/>
            <c:bubble3D val="0"/>
            <c:spPr>
              <a:solidFill>
                <a:srgbClr val="00B050"/>
              </a:solidFill>
              <a:ln>
                <a:noFill/>
              </a:ln>
              <a:effectLst/>
            </c:spPr>
            <c:extLst>
              <c:ext xmlns:c16="http://schemas.microsoft.com/office/drawing/2014/chart" uri="{C3380CC4-5D6E-409C-BE32-E72D297353CC}">
                <c16:uniqueId val="{00000002-C17F-417A-B0B9-E8E9C06A4426}"/>
              </c:ext>
            </c:extLst>
          </c:dPt>
          <c:dLbls>
            <c:dLbl>
              <c:idx val="0"/>
              <c:layout>
                <c:manualLayout>
                  <c:x val="1.3585587431376014E-2"/>
                  <c:y val="7.503639875204273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31,25%</a:t>
                    </a:r>
                  </a:p>
                </c:rich>
              </c:tx>
              <c:spPr>
                <a:noFill/>
                <a:ln w="57150">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manualLayout>
                      <c:w val="0.1724896510940272"/>
                      <c:h val="7.5401129104144995E-2"/>
                    </c:manualLayout>
                  </c15:layout>
                  <c15:showDataLabelsRange val="0"/>
                </c:ext>
                <c:ext xmlns:c16="http://schemas.microsoft.com/office/drawing/2014/chart" uri="{C3380CC4-5D6E-409C-BE32-E72D297353CC}">
                  <c16:uniqueId val="{00000000-C17F-417A-B0B9-E8E9C06A4426}"/>
                </c:ext>
              </c:extLst>
            </c:dLbl>
            <c:dLbl>
              <c:idx val="1"/>
              <c:layout>
                <c:manualLayout>
                  <c:x val="-7.2253197800304536E-2"/>
                  <c:y val="-5.3295944139058089E-2"/>
                </c:manualLayout>
              </c:layout>
              <c:tx>
                <c:rich>
                  <a:bodyPr/>
                  <a:lstStyle/>
                  <a:p>
                    <a:r>
                      <a:rPr lang="en-US"/>
                      <a:t>43,74%%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7F-417A-B0B9-E8E9C06A4426}"/>
                </c:ext>
              </c:extLst>
            </c:dLbl>
            <c:dLbl>
              <c:idx val="2"/>
              <c:layout>
                <c:manualLayout>
                  <c:x val="1.1827321111768187E-2"/>
                  <c:y val="0.1107784875947110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25%%</a:t>
                    </a:r>
                  </a:p>
                </c:rich>
              </c:tx>
              <c:spPr>
                <a:noFill/>
                <a:ln w="57150">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extLst>
                <c:ext xmlns:c15="http://schemas.microsoft.com/office/drawing/2012/chart" uri="{CE6537A1-D6FC-4f65-9D91-7224C49458BB}">
                  <c15:layout>
                    <c:manualLayout>
                      <c:w val="9.0739207569485517E-2"/>
                      <c:h val="9.8986034764522335E-2"/>
                    </c:manualLayout>
                  </c15:layout>
                  <c15:showDataLabelsRange val="0"/>
                </c:ext>
                <c:ext xmlns:c16="http://schemas.microsoft.com/office/drawing/2014/chart" uri="{C3380CC4-5D6E-409C-BE32-E72D297353CC}">
                  <c16:uniqueId val="{00000002-C17F-417A-B0B9-E8E9C06A4426}"/>
                </c:ext>
              </c:extLst>
            </c:dLbl>
            <c:dLbl>
              <c:idx val="3"/>
              <c:tx>
                <c:rich>
                  <a:bodyPr/>
                  <a:lstStyle/>
                  <a:p>
                    <a:r>
                      <a:rPr lang="en-US"/>
                      <a:t>12,5%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7F-417A-B0B9-E8E9C06A4426}"/>
                </c:ext>
              </c:extLst>
            </c:dLbl>
            <c:spPr>
              <a:noFill/>
              <a:ln w="5715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Високий</c:v>
                </c:pt>
                <c:pt idx="1">
                  <c:v>Середній</c:v>
                </c:pt>
                <c:pt idx="2">
                  <c:v>Низький</c:v>
                </c:pt>
              </c:strCache>
            </c:strRef>
          </c:cat>
          <c:val>
            <c:numRef>
              <c:f>Лист1!$B$2:$B$4</c:f>
              <c:numCache>
                <c:formatCode>0.00%</c:formatCode>
                <c:ptCount val="3"/>
                <c:pt idx="0">
                  <c:v>0.3125</c:v>
                </c:pt>
                <c:pt idx="1">
                  <c:v>0.43740000000000001</c:v>
                </c:pt>
                <c:pt idx="2">
                  <c:v>0.25</c:v>
                </c:pt>
              </c:numCache>
            </c:numRef>
          </c:val>
          <c:extLst>
            <c:ext xmlns:c16="http://schemas.microsoft.com/office/drawing/2014/chart" uri="{C3380CC4-5D6E-409C-BE32-E72D297353CC}">
              <c16:uniqueId val="{00000004-C17F-417A-B0B9-E8E9C06A442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649B7-6EC3-4EEA-87DC-CEC30F8E0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25661</Words>
  <Characters>146270</Characters>
  <Application>Microsoft Office Word</Application>
  <DocSecurity>0</DocSecurity>
  <Lines>1218</Lines>
  <Paragraphs>343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2025-12-16T15:40:00Z</dcterms:created>
  <dcterms:modified xsi:type="dcterms:W3CDTF">2025-12-16T15:41:00Z</dcterms:modified>
</cp:coreProperties>
</file>