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82AD" w14:textId="4F23BAE1" w:rsidR="00AB4C42" w:rsidRPr="00170370" w:rsidRDefault="00AB4C42" w:rsidP="00AB4C42">
      <w:pPr>
        <w:pStyle w:val="1"/>
      </w:pPr>
      <w:bookmarkStart w:id="0" w:name="_Hlk215144613"/>
      <w:bookmarkStart w:id="1" w:name="_Hlk214916691"/>
      <w:bookmarkStart w:id="2" w:name="_Hlk215247392"/>
      <w:bookmarkStart w:id="3" w:name="_Toc214916255"/>
      <w:bookmarkStart w:id="4" w:name="_Toc215144469"/>
      <w:bookmarkStart w:id="5" w:name="_Toc215247275"/>
      <w:r w:rsidRPr="00170370">
        <w:t xml:space="preserve">РОЗДІЛ 1. </w:t>
      </w:r>
      <w:bookmarkEnd w:id="3"/>
      <w:bookmarkEnd w:id="4"/>
      <w:r w:rsidR="007E6178" w:rsidRPr="00283565">
        <w:rPr>
          <w:lang w:val="ru-RU"/>
        </w:rPr>
        <w:t>ТЕОРЕТИЧНІ ОСНОВИ ГРУПОВОЇ ПСИХОТЕРАПІЇ ТА ВЗАЄМОПІДТРИМКИ У ВЕТЕРАНІВ З ПТСР</w:t>
      </w:r>
      <w:bookmarkEnd w:id="5"/>
    </w:p>
    <w:p w14:paraId="63071825" w14:textId="77777777" w:rsidR="00AB4C42" w:rsidRPr="00170370" w:rsidRDefault="00AB4C42" w:rsidP="00AB4C42">
      <w:pPr>
        <w:pStyle w:val="11"/>
      </w:pPr>
    </w:p>
    <w:p w14:paraId="120DF952" w14:textId="77777777" w:rsidR="00AB4C42" w:rsidRPr="00170370" w:rsidRDefault="00AB4C42" w:rsidP="00AB4C42">
      <w:pPr>
        <w:pStyle w:val="11"/>
      </w:pPr>
    </w:p>
    <w:p w14:paraId="4DD1C663" w14:textId="049CB799" w:rsidR="00AB4C42" w:rsidRDefault="00AB4C42" w:rsidP="00FB79F3">
      <w:pPr>
        <w:pStyle w:val="2"/>
        <w:rPr>
          <w:lang w:val="ru-RU"/>
        </w:rPr>
      </w:pPr>
      <w:bookmarkStart w:id="6" w:name="_Toc214916256"/>
      <w:bookmarkStart w:id="7" w:name="_Toc215144470"/>
      <w:bookmarkStart w:id="8" w:name="_Toc215247276"/>
      <w:r w:rsidRPr="00170370">
        <w:t xml:space="preserve">1.1. </w:t>
      </w:r>
      <w:bookmarkEnd w:id="1"/>
      <w:bookmarkEnd w:id="6"/>
      <w:bookmarkEnd w:id="7"/>
      <w:r w:rsidR="007E6178" w:rsidRPr="000B4CCB">
        <w:rPr>
          <w:lang w:val="ru-RU"/>
        </w:rPr>
        <w:t>Огляд вітчизняних та зарубіжних досліджень</w:t>
      </w:r>
      <w:bookmarkEnd w:id="8"/>
    </w:p>
    <w:p w14:paraId="5D289235" w14:textId="77777777" w:rsidR="00FB79F3" w:rsidRDefault="00FB79F3" w:rsidP="00FB79F3">
      <w:pPr>
        <w:pStyle w:val="11"/>
        <w:rPr>
          <w:lang w:val="en-US"/>
        </w:rPr>
      </w:pPr>
    </w:p>
    <w:p w14:paraId="12D8AD25" w14:textId="77777777" w:rsidR="00105AC0" w:rsidRPr="00105AC0" w:rsidRDefault="00105AC0" w:rsidP="00105AC0">
      <w:pPr>
        <w:pStyle w:val="11"/>
      </w:pPr>
      <w:r w:rsidRPr="00105AC0">
        <w:t>Посттравматичний стресовий розлад (ПТСР) є однією з найбільш актуальних проблем сучасної психології, особливо в умовах збройних конфліктів та воєнних дій. Сам термін «посттравматичний стресовий розлад» був офіційно введений до класифікації психічних розладів у 1980 році, коли Американська психіатрична асоціація включила його до третього видання Діагностичного та статистичного посібника з психічних розладів (DSM-III). Це стало результатом багаторічних досліджень психологічних наслідків війни у В'єтнамі та визнанням того, що травматичний досвід може призводити до стійких психологічних порушень [29]. ПТСР визначається як тривожний розлад, що виникає внаслідок переживання або свідчення травматичної події і характеризується симптомами повторного переживання травми, уникнення нагадувань про неї та підвищеної збудливості. В українській психологічній науці О. В. Тімченко визначає ПТСР як «комплекс психічних порушень, що виникають у відповідь на надзвичайний стресогенний вплив і проявляються у специфічних змінах когнітивної, емоційної та поведінкової сфер особистості» [48].</w:t>
      </w:r>
    </w:p>
    <w:p w14:paraId="1D77100D" w14:textId="77777777" w:rsidR="00105AC0" w:rsidRPr="00105AC0" w:rsidRDefault="00105AC0" w:rsidP="00105AC0">
      <w:pPr>
        <w:pStyle w:val="11"/>
      </w:pPr>
      <w:r w:rsidRPr="00105AC0">
        <w:t xml:space="preserve">Фундаментальні основи розуміння психологічної травми були закладені ще наприкінці ХІХ століття. П'єр Жане (Pierre Janet) у своїх роботах 1889 року вперше описав механізм дисоціації як захисну реакцію психіки на травматичний досвід. Він стверджував, що травматичні спогади зберігаються окремо від звичайної пам'яті і можуть проявлятися у вигляді нав'язливих образів та флешбеків. Зігмунд Фройд (Sigmund Freud) розвинув ці ідеї у концепції «травматичного неврозу», описуючи випадки «снарядного шоку» у солдатів Першої світової війни. Він звернув увагу на феномен компульсивного повторення травматичного досвіду у снах та думках, що пізніше стало одним із ключових діагностичних критеріїв ПТСР [29]. Ерік Еріксон (Erik Erikson) у своїй </w:t>
      </w:r>
      <w:r w:rsidRPr="00105AC0">
        <w:lastRenderedPageBreak/>
        <w:t>теорії психосоціального розвитку підкреслював значення життєвих криз для формування ідентичності. Його погляди важливі для розуміння того, як травматичний досвід впливає на різні вікові групи ветеранів та їхню здатність до відновлення.</w:t>
      </w:r>
    </w:p>
    <w:p w14:paraId="7BAF919E" w14:textId="77777777" w:rsidR="00105AC0" w:rsidRPr="00105AC0" w:rsidRDefault="00105AC0" w:rsidP="00105AC0">
      <w:pPr>
        <w:pStyle w:val="11"/>
      </w:pPr>
      <w:r w:rsidRPr="00105AC0">
        <w:t>Сучасне розуміння групової психотерапії як методу лікування ПТСР базується на працях Ірвіна Ялома (Irvin Yalom), який у 1970-х роках систематизував терапевтичні фактори групової роботи. Він виділив такі ключові механізми зцілення як універсальність переживань, альтруїзм, навіювання надії та групова згуртованість. Ялом наголошував, що саме в групі людина може усвідомити, що її страждання не є унікальними, і це само по собі має потужний терапевтичний ефект [46]. Джудіт Герман (Judith Herman) у своїй фундаментальній праці «Trauma and Recovery» (1992) запропонувала трифазну модель відновлення після травми: встановлення безпеки, робота з травматичними спогадами та реінтеграція у соціальне життя. Ця модель стала основою для багатьох сучасних програм реабілітації ветеранів і підкреслює важливість групової підтримки на кожному етапі відновлення.</w:t>
      </w:r>
    </w:p>
    <w:p w14:paraId="197264DE" w14:textId="77777777" w:rsidR="00105AC0" w:rsidRPr="00105AC0" w:rsidRDefault="00105AC0" w:rsidP="00105AC0">
      <w:pPr>
        <w:pStyle w:val="11"/>
      </w:pPr>
      <w:r w:rsidRPr="00105AC0">
        <w:t xml:space="preserve">В українській психологічній науці дослідження ПТСР у військовослужбовців набули особливої інтенсивності після 2014 року у зв'язку із початком збройного конфлікту на сході країни. О. М. Кокун, Н. А. Агаєв, І. О. Пішко та Н. С. Лозінська розробили комплексний підхід до психологічної роботи з військовослужбовцями на етапі відновлення [19]. Вони наголошують на необхідності врахування специфіки бойового досвіду та індивідуальних особливостей кожного ветерана. У своїй монографії 2024 року ці автори детально аналізують поняття життєстійкості та резильєнтності як ключових ресурсів відновлення, підкреслюючи їхній взаємозв'язок із ефективністю групових інтервенцій [59]. О. А. Блінов досліджує організаційні ресурси психологічної реабілітації та особливості прояву бойового стресу у різних категоріях військовослужбовців [2; 3]. Його роботи демонструють, що інтенсивність та характер симптомів ПТСР суттєво відрізняються залежно від </w:t>
      </w:r>
      <w:r w:rsidRPr="00105AC0">
        <w:lastRenderedPageBreak/>
        <w:t>виду бойової діяльності, тривалості перебування в зоні бойових дій та наявності соціальної підтримки.</w:t>
      </w:r>
    </w:p>
    <w:p w14:paraId="549465E6" w14:textId="77777777" w:rsidR="00105AC0" w:rsidRPr="00105AC0" w:rsidRDefault="00105AC0" w:rsidP="00105AC0">
      <w:pPr>
        <w:pStyle w:val="11"/>
      </w:pPr>
      <w:r w:rsidRPr="00105AC0">
        <w:t>Л. М. Карамушка разом із колегами О. В. Креденцер та К. В. Терещенко провели масштабні дослідження психічного здоров'я в умовах війни [11; 12; 13; 14]. Вони розробили методичний інструментарій для оцінки психічного здоров'я та благополуччя, а також технології його забезпечення в організаційному контексті. Їхні дослідження копінг-стратегій показали, що активні стратегії подолання стресу тісно пов'язані з кращими показниками психічного здоров'я, тоді як уникаючі стратегії асоціюються з більш вираженими симптомами ПТСР. З. Г. Кісарчук, Я. М. Омельченко, Г. П. Лазос, Л. І. Литвиненко та Л. Г. Царенко у методичному посібнику 2015 року систематизували підходи до психологічної допомоги постраждалим внаслідок кризових травматичних подій [15]. Вони підкреслюють важливість комплексного підходу, що поєднує індивідуальну та групову роботу.</w:t>
      </w:r>
    </w:p>
    <w:p w14:paraId="5C160CCF" w14:textId="77777777" w:rsidR="00105AC0" w:rsidRPr="00105AC0" w:rsidRDefault="00105AC0" w:rsidP="00105AC0">
      <w:pPr>
        <w:pStyle w:val="11"/>
      </w:pPr>
      <w:r w:rsidRPr="00105AC0">
        <w:t>Групова психотерапія у роботі з ветеранами має низку специфічних переваг порівняно з індивідуальною терапією. Т. М. Титаренко у своєму практичному посібнику описує соціально-психологічні технології відновлення особистості після травматизації та наголошує на ролі групової взаємодії у цьому процесі [47]. Група створює унікальний простір, де ветерани можуть поділитися своїм досвідом з людьми, які пережили подібне. Це знижує почуття ізоляції та сорому, які часто супроводжують ПТСР. Я. М. Омельченко у практичному посібнику 2023 року детально описує технології психотерапевтичної допомоги у подоланні проявів ПТСР, включаючи групові методи роботи [33]. В. І. Осьодло та його колеги у підручнику «Теорія і практика психологічної допомоги та реабілітації» аналізують різні моделі групової роботи з військовослужбовцями та обґрунтовують їхню ефективність [46].</w:t>
      </w:r>
    </w:p>
    <w:p w14:paraId="54F63C63" w14:textId="77777777" w:rsidR="00105AC0" w:rsidRPr="00105AC0" w:rsidRDefault="00105AC0" w:rsidP="00105AC0">
      <w:pPr>
        <w:pStyle w:val="11"/>
      </w:pPr>
      <w:r w:rsidRPr="00105AC0">
        <w:t xml:space="preserve">Зарубіжні дослідження останніх років надають переконливі докази ефективності групової терапії для ветеранів з ПТСР. П. П. Шнурр (P. P. Schnurr) та колеги у великому рандомізованому контрольованому дослідженні за участю Департаменту у справах ветеранів США продемонстрували, що групова терапія, </w:t>
      </w:r>
      <w:r w:rsidRPr="00105AC0">
        <w:lastRenderedPageBreak/>
        <w:t>орієнтована на травму, призводить до значущого зменшення симптомів ПТСР [80]. Д. М. Слоан (D. M. Sloan), Дж. Г. Бек (J. G. Beck) та їхні колеги підтвердили ефективність групової когнітивно-поведінкової терапії для ветеранів із хронічним ПТСР [81]. Н. Е. Хандт (N. E. Hundt) та його дослідницька група вивчали думки ветеранів щодо переваг та недоліків групи взаємопідтримки і виявили, що більшість учасників високо цінують можливість спілкування з людьми, які мають подібний досвід [72]. С. Джейн (S. Jain) продемонстрував позитивний вплив групової взаємопідтримки на результати лікування ветеранів у програмах стаціонарної реабілітації [73].</w:t>
      </w:r>
    </w:p>
    <w:p w14:paraId="05777DFB" w14:textId="77777777" w:rsidR="00105AC0" w:rsidRPr="00105AC0" w:rsidRDefault="00105AC0" w:rsidP="00105AC0">
      <w:pPr>
        <w:pStyle w:val="11"/>
      </w:pPr>
      <w:r w:rsidRPr="00105AC0">
        <w:t>Концепція посттравматичного зростання, розроблена Річардом Тедескі (Richard Tedeschi) та Лоуренсом Калгуном (Lawrence Calhoun), стала важливим теоретичним підґрунтям для розуміння позитивних змін, які можуть відбуватися внаслідок переживання травми [82]. Вони визначили п'ять основних сфер посттравматичного зростання: нові можливості, стосунки з іншими, особиста сила, духовні зміни та цінування життя. Дослідження Р. Х. Пітрзака (R. H. Pietrzak) та його колег серед американських ветеранів показали, що посттравматичне зростання пов'язане з кращою психологічною адаптацією та може бути важливою метою терапевтичних інтервенцій [74; 83; 84]. В українському науковому просторі Н. Ю. Ярема проаналізувала феномен посттравматичного зростання та його значення для психологічної реабілітації [54]. О. І. Романчук у своєму огляді досліджень обґрунтовує посттравматичне зростання як основу психологічного супроводу ветеранів російсько-української війни [63]. М. В. Савчин здійснив концептуалізацію поняття та огляд теоретичних моделей посттравматичного зростання [64].</w:t>
      </w:r>
    </w:p>
    <w:p w14:paraId="5428BBC2" w14:textId="77777777" w:rsidR="00105AC0" w:rsidRPr="00105AC0" w:rsidRDefault="00105AC0" w:rsidP="00105AC0">
      <w:pPr>
        <w:pStyle w:val="11"/>
      </w:pPr>
      <w:r w:rsidRPr="00105AC0">
        <w:t xml:space="preserve">Вікові особливості перебігу ПТСР та ефективності різних терапевтичних підходів є важливим напрямком сучасних досліджень. О. В. Мельник досліджувала вікові особливості адаптації учасників бойових дій до умов мирного життя та виявила суттєві відмінності у стратегіях подолання стресу між молодшими та старшими ветеранами [28]. Л. О. Лі (L. O. Lee) у своєму огляді для Національного центру з ПТСР США систематизував дані про вікові </w:t>
      </w:r>
      <w:r w:rsidRPr="00105AC0">
        <w:lastRenderedPageBreak/>
        <w:t>відмінності у проявах та лікуванні ПТСР, підкреслюючи необхідність диференційованого підходу [75]. Р. Дж. Хаторн (R. J. Hathorn), І. К. Фішер (I. C. Fischer) та їхні колеги у нещодавньому дослідженні 2025 року виявили, що психосоціальні фактори опосередковують зв'язок між віком та вираженістю ПТСР у ветеранів [71]. І. І. Галецька та А. Р. Климківська проаналізували вікові особливості переживання травм війни з позицій інтегративного підходу [56].</w:t>
      </w:r>
    </w:p>
    <w:p w14:paraId="39B7D672" w14:textId="77777777" w:rsidR="00105AC0" w:rsidRPr="00105AC0" w:rsidRDefault="00105AC0" w:rsidP="00105AC0">
      <w:pPr>
        <w:pStyle w:val="11"/>
      </w:pPr>
      <w:r w:rsidRPr="00105AC0">
        <w:t>Сучасні українські дослідники активно вивчають специфіку ПТСР в умовах повномасштабної війни. В. В. Чорна, О. А. Серебреннікова та В. В. Коломієць описали особливості посттравматичного стресового розладу у військовослужбовців під час активних бойових дій [68]. М. М. Слюсаревський окреслив проблеми та завдання психологічної підтримки населення України у воєнний та повоєнний час [65]. В. І. Осьодло та В. В. Клочков проаналізували сучасні виклики та перспективи психологічного супроводу військовослужбовців у бойових умовах [62]. І. В. Шапошникова та М. М. Макар дослідили інноваційні соціальні технології у роботі з учасниками бойових дій [69]. О. С. Чабан, О. О. Хаустова та В. Ю. Омелянович у монографії 2023 року комплексно проаналізували психічні розлади воєнного часу [51]. Для систематизації основних напрямків досліджень ПТСР у ветеранів доцільно представити їх у табличній формі (див. табл. 1.1).</w:t>
      </w:r>
    </w:p>
    <w:p w14:paraId="5CAAAC81" w14:textId="77777777" w:rsidR="00105AC0" w:rsidRPr="00105AC0" w:rsidRDefault="00105AC0" w:rsidP="00105AC0">
      <w:pPr>
        <w:pStyle w:val="11"/>
        <w:jc w:val="right"/>
      </w:pPr>
      <w:r w:rsidRPr="00105AC0">
        <w:rPr>
          <w:b/>
          <w:bCs/>
        </w:rPr>
        <w:t>Таблиця 1.1</w:t>
      </w:r>
    </w:p>
    <w:p w14:paraId="1AA8A995" w14:textId="77777777" w:rsidR="00105AC0" w:rsidRPr="00105AC0" w:rsidRDefault="00105AC0" w:rsidP="00105AC0">
      <w:pPr>
        <w:pStyle w:val="11"/>
        <w:ind w:firstLine="0"/>
        <w:jc w:val="center"/>
      </w:pPr>
      <w:r w:rsidRPr="00105AC0">
        <w:rPr>
          <w:b/>
          <w:bCs/>
        </w:rPr>
        <w:t>Основні напрямки досліджень ПТСР у ветеранів у вітчизняній та зарубіжній психології</w:t>
      </w:r>
    </w:p>
    <w:tbl>
      <w:tblPr>
        <w:tblStyle w:val="14"/>
        <w:tblW w:w="0" w:type="auto"/>
        <w:tblLook w:val="04A0" w:firstRow="1" w:lastRow="0" w:firstColumn="1" w:lastColumn="0" w:noHBand="0" w:noVBand="1"/>
      </w:tblPr>
      <w:tblGrid>
        <w:gridCol w:w="2305"/>
        <w:gridCol w:w="2228"/>
        <w:gridCol w:w="1985"/>
        <w:gridCol w:w="3111"/>
      </w:tblGrid>
      <w:tr w:rsidR="00105AC0" w:rsidRPr="00105AC0" w14:paraId="6538420C" w14:textId="77777777" w:rsidTr="00105AC0">
        <w:tc>
          <w:tcPr>
            <w:tcW w:w="0" w:type="auto"/>
            <w:vAlign w:val="center"/>
            <w:hideMark/>
          </w:tcPr>
          <w:p w14:paraId="537E6F00" w14:textId="77777777" w:rsidR="00105AC0" w:rsidRPr="00105AC0" w:rsidRDefault="00105AC0" w:rsidP="00105AC0">
            <w:pPr>
              <w:pStyle w:val="21"/>
              <w:jc w:val="center"/>
              <w:rPr>
                <w:b/>
                <w:bCs/>
                <w:sz w:val="24"/>
                <w:szCs w:val="24"/>
              </w:rPr>
            </w:pPr>
            <w:r w:rsidRPr="00105AC0">
              <w:rPr>
                <w:b/>
                <w:bCs/>
                <w:sz w:val="24"/>
                <w:szCs w:val="24"/>
              </w:rPr>
              <w:t>Напрямок дослідження</w:t>
            </w:r>
          </w:p>
        </w:tc>
        <w:tc>
          <w:tcPr>
            <w:tcW w:w="0" w:type="auto"/>
            <w:vAlign w:val="center"/>
            <w:hideMark/>
          </w:tcPr>
          <w:p w14:paraId="347543D8" w14:textId="77777777" w:rsidR="00105AC0" w:rsidRPr="00105AC0" w:rsidRDefault="00105AC0" w:rsidP="00105AC0">
            <w:pPr>
              <w:pStyle w:val="21"/>
              <w:jc w:val="center"/>
              <w:rPr>
                <w:b/>
                <w:bCs/>
                <w:sz w:val="24"/>
                <w:szCs w:val="24"/>
              </w:rPr>
            </w:pPr>
            <w:r w:rsidRPr="00105AC0">
              <w:rPr>
                <w:b/>
                <w:bCs/>
                <w:sz w:val="24"/>
                <w:szCs w:val="24"/>
              </w:rPr>
              <w:t>Українські дослідники</w:t>
            </w:r>
          </w:p>
        </w:tc>
        <w:tc>
          <w:tcPr>
            <w:tcW w:w="0" w:type="auto"/>
            <w:vAlign w:val="center"/>
            <w:hideMark/>
          </w:tcPr>
          <w:p w14:paraId="11B87E14" w14:textId="77777777" w:rsidR="00105AC0" w:rsidRPr="00105AC0" w:rsidRDefault="00105AC0" w:rsidP="00105AC0">
            <w:pPr>
              <w:pStyle w:val="21"/>
              <w:jc w:val="center"/>
              <w:rPr>
                <w:b/>
                <w:bCs/>
                <w:sz w:val="24"/>
                <w:szCs w:val="24"/>
              </w:rPr>
            </w:pPr>
            <w:r w:rsidRPr="00105AC0">
              <w:rPr>
                <w:b/>
                <w:bCs/>
                <w:sz w:val="24"/>
                <w:szCs w:val="24"/>
              </w:rPr>
              <w:t>Зарубіжні дослідники</w:t>
            </w:r>
          </w:p>
        </w:tc>
        <w:tc>
          <w:tcPr>
            <w:tcW w:w="0" w:type="auto"/>
            <w:vAlign w:val="center"/>
            <w:hideMark/>
          </w:tcPr>
          <w:p w14:paraId="6DC9791D" w14:textId="77777777" w:rsidR="00105AC0" w:rsidRPr="00105AC0" w:rsidRDefault="00105AC0" w:rsidP="00105AC0">
            <w:pPr>
              <w:pStyle w:val="21"/>
              <w:jc w:val="center"/>
              <w:rPr>
                <w:b/>
                <w:bCs/>
                <w:sz w:val="24"/>
                <w:szCs w:val="24"/>
              </w:rPr>
            </w:pPr>
            <w:r w:rsidRPr="00105AC0">
              <w:rPr>
                <w:b/>
                <w:bCs/>
                <w:sz w:val="24"/>
                <w:szCs w:val="24"/>
              </w:rPr>
              <w:t>Ключові результати</w:t>
            </w:r>
          </w:p>
        </w:tc>
      </w:tr>
      <w:tr w:rsidR="00105AC0" w:rsidRPr="00105AC0" w14:paraId="2758CAF2" w14:textId="77777777" w:rsidTr="00105AC0">
        <w:tc>
          <w:tcPr>
            <w:tcW w:w="0" w:type="auto"/>
            <w:vAlign w:val="center"/>
            <w:hideMark/>
          </w:tcPr>
          <w:p w14:paraId="3A4AB195" w14:textId="77777777" w:rsidR="00105AC0" w:rsidRPr="00105AC0" w:rsidRDefault="00105AC0" w:rsidP="00105AC0">
            <w:pPr>
              <w:pStyle w:val="21"/>
              <w:jc w:val="center"/>
              <w:rPr>
                <w:sz w:val="24"/>
                <w:szCs w:val="24"/>
              </w:rPr>
            </w:pPr>
            <w:r w:rsidRPr="00105AC0">
              <w:rPr>
                <w:sz w:val="24"/>
                <w:szCs w:val="24"/>
              </w:rPr>
              <w:t>Діагностика та особливості прояву ПТСР</w:t>
            </w:r>
          </w:p>
        </w:tc>
        <w:tc>
          <w:tcPr>
            <w:tcW w:w="0" w:type="auto"/>
            <w:vAlign w:val="center"/>
            <w:hideMark/>
          </w:tcPr>
          <w:p w14:paraId="5E8B7832" w14:textId="77777777" w:rsidR="00105AC0" w:rsidRPr="00105AC0" w:rsidRDefault="00105AC0" w:rsidP="00105AC0">
            <w:pPr>
              <w:pStyle w:val="21"/>
              <w:jc w:val="center"/>
              <w:rPr>
                <w:sz w:val="24"/>
                <w:szCs w:val="24"/>
              </w:rPr>
            </w:pPr>
            <w:r w:rsidRPr="00105AC0">
              <w:rPr>
                <w:sz w:val="24"/>
                <w:szCs w:val="24"/>
              </w:rPr>
              <w:t>О. А. Блінов, Л. Ф. Шестопалова, С. Є. Казакова, В. В. Чорна</w:t>
            </w:r>
          </w:p>
        </w:tc>
        <w:tc>
          <w:tcPr>
            <w:tcW w:w="0" w:type="auto"/>
            <w:vAlign w:val="center"/>
            <w:hideMark/>
          </w:tcPr>
          <w:p w14:paraId="278EF28D" w14:textId="77777777" w:rsidR="00105AC0" w:rsidRPr="00105AC0" w:rsidRDefault="00105AC0" w:rsidP="00105AC0">
            <w:pPr>
              <w:pStyle w:val="21"/>
              <w:jc w:val="center"/>
              <w:rPr>
                <w:sz w:val="24"/>
                <w:szCs w:val="24"/>
              </w:rPr>
            </w:pPr>
            <w:r w:rsidRPr="00105AC0">
              <w:rPr>
                <w:sz w:val="24"/>
                <w:szCs w:val="24"/>
              </w:rPr>
              <w:t>Р. Х. Пітрзак (R. H. Pietrzak), Б. Е. Віско (B. E. Wisco)</w:t>
            </w:r>
          </w:p>
        </w:tc>
        <w:tc>
          <w:tcPr>
            <w:tcW w:w="0" w:type="auto"/>
            <w:vAlign w:val="center"/>
            <w:hideMark/>
          </w:tcPr>
          <w:p w14:paraId="31FBE3A4" w14:textId="77777777" w:rsidR="00105AC0" w:rsidRPr="00105AC0" w:rsidRDefault="00105AC0" w:rsidP="00105AC0">
            <w:pPr>
              <w:pStyle w:val="21"/>
              <w:jc w:val="center"/>
              <w:rPr>
                <w:sz w:val="24"/>
                <w:szCs w:val="24"/>
              </w:rPr>
            </w:pPr>
            <w:r w:rsidRPr="00105AC0">
              <w:rPr>
                <w:sz w:val="24"/>
                <w:szCs w:val="24"/>
              </w:rPr>
              <w:t>Виявлено специфічні патерни симптомів залежно від виду бойової діяльності та індивідуальних особливостей</w:t>
            </w:r>
          </w:p>
        </w:tc>
      </w:tr>
      <w:tr w:rsidR="00105AC0" w:rsidRPr="00105AC0" w14:paraId="564F23F3" w14:textId="77777777" w:rsidTr="00105AC0">
        <w:tc>
          <w:tcPr>
            <w:tcW w:w="0" w:type="auto"/>
            <w:vAlign w:val="center"/>
            <w:hideMark/>
          </w:tcPr>
          <w:p w14:paraId="146E5A84" w14:textId="77777777" w:rsidR="00105AC0" w:rsidRPr="00105AC0" w:rsidRDefault="00105AC0" w:rsidP="00105AC0">
            <w:pPr>
              <w:pStyle w:val="21"/>
              <w:jc w:val="center"/>
              <w:rPr>
                <w:sz w:val="24"/>
                <w:szCs w:val="24"/>
              </w:rPr>
            </w:pPr>
            <w:r w:rsidRPr="00105AC0">
              <w:rPr>
                <w:sz w:val="24"/>
                <w:szCs w:val="24"/>
              </w:rPr>
              <w:t>Психологічна реабілітація та відновлення</w:t>
            </w:r>
          </w:p>
        </w:tc>
        <w:tc>
          <w:tcPr>
            <w:tcW w:w="0" w:type="auto"/>
            <w:vAlign w:val="center"/>
            <w:hideMark/>
          </w:tcPr>
          <w:p w14:paraId="6893410F" w14:textId="77777777" w:rsidR="00105AC0" w:rsidRPr="00105AC0" w:rsidRDefault="00105AC0" w:rsidP="00105AC0">
            <w:pPr>
              <w:pStyle w:val="21"/>
              <w:jc w:val="center"/>
              <w:rPr>
                <w:sz w:val="24"/>
                <w:szCs w:val="24"/>
              </w:rPr>
            </w:pPr>
            <w:r w:rsidRPr="00105AC0">
              <w:rPr>
                <w:sz w:val="24"/>
                <w:szCs w:val="24"/>
              </w:rPr>
              <w:t>О. М. Кокун, В. І. Осьодло, Т. М. Титаренко, Ю. Л. Бриндіков</w:t>
            </w:r>
          </w:p>
        </w:tc>
        <w:tc>
          <w:tcPr>
            <w:tcW w:w="0" w:type="auto"/>
            <w:vAlign w:val="center"/>
            <w:hideMark/>
          </w:tcPr>
          <w:p w14:paraId="7433C4BF" w14:textId="77777777" w:rsidR="00105AC0" w:rsidRPr="00105AC0" w:rsidRDefault="00105AC0" w:rsidP="00105AC0">
            <w:pPr>
              <w:pStyle w:val="21"/>
              <w:jc w:val="center"/>
              <w:rPr>
                <w:sz w:val="24"/>
                <w:szCs w:val="24"/>
              </w:rPr>
            </w:pPr>
            <w:r w:rsidRPr="00105AC0">
              <w:rPr>
                <w:sz w:val="24"/>
                <w:szCs w:val="24"/>
              </w:rPr>
              <w:t>Д. Форбс (D. Forbes), К. М. Монсон (C. M. Monson)</w:t>
            </w:r>
          </w:p>
        </w:tc>
        <w:tc>
          <w:tcPr>
            <w:tcW w:w="0" w:type="auto"/>
            <w:vAlign w:val="center"/>
            <w:hideMark/>
          </w:tcPr>
          <w:p w14:paraId="010FCD99" w14:textId="77777777" w:rsidR="00105AC0" w:rsidRPr="00105AC0" w:rsidRDefault="00105AC0" w:rsidP="00105AC0">
            <w:pPr>
              <w:pStyle w:val="21"/>
              <w:jc w:val="center"/>
              <w:rPr>
                <w:sz w:val="24"/>
                <w:szCs w:val="24"/>
              </w:rPr>
            </w:pPr>
            <w:r w:rsidRPr="00105AC0">
              <w:rPr>
                <w:sz w:val="24"/>
                <w:szCs w:val="24"/>
              </w:rPr>
              <w:t>Розроблено комплексні програми реабілітації з урахуванням етапності відновлення</w:t>
            </w:r>
          </w:p>
        </w:tc>
      </w:tr>
      <w:tr w:rsidR="00105AC0" w:rsidRPr="00105AC0" w14:paraId="2E428791" w14:textId="77777777" w:rsidTr="00105AC0">
        <w:tc>
          <w:tcPr>
            <w:tcW w:w="0" w:type="auto"/>
            <w:vAlign w:val="center"/>
            <w:hideMark/>
          </w:tcPr>
          <w:p w14:paraId="3522F20D" w14:textId="77777777" w:rsidR="00105AC0" w:rsidRPr="00105AC0" w:rsidRDefault="00105AC0" w:rsidP="00105AC0">
            <w:pPr>
              <w:pStyle w:val="21"/>
              <w:jc w:val="center"/>
              <w:rPr>
                <w:sz w:val="24"/>
                <w:szCs w:val="24"/>
              </w:rPr>
            </w:pPr>
            <w:r w:rsidRPr="00105AC0">
              <w:rPr>
                <w:sz w:val="24"/>
                <w:szCs w:val="24"/>
              </w:rPr>
              <w:lastRenderedPageBreak/>
              <w:t>Групова психотерапія</w:t>
            </w:r>
          </w:p>
        </w:tc>
        <w:tc>
          <w:tcPr>
            <w:tcW w:w="0" w:type="auto"/>
            <w:vAlign w:val="center"/>
            <w:hideMark/>
          </w:tcPr>
          <w:p w14:paraId="18ACBAAF" w14:textId="77777777" w:rsidR="00105AC0" w:rsidRPr="00105AC0" w:rsidRDefault="00105AC0" w:rsidP="00105AC0">
            <w:pPr>
              <w:pStyle w:val="21"/>
              <w:jc w:val="center"/>
              <w:rPr>
                <w:sz w:val="24"/>
                <w:szCs w:val="24"/>
              </w:rPr>
            </w:pPr>
            <w:r w:rsidRPr="00105AC0">
              <w:rPr>
                <w:sz w:val="24"/>
                <w:szCs w:val="24"/>
              </w:rPr>
              <w:t>Я. М. Омельченко, З. Г. Кісарчук, Л. М. Гридковець</w:t>
            </w:r>
          </w:p>
        </w:tc>
        <w:tc>
          <w:tcPr>
            <w:tcW w:w="0" w:type="auto"/>
            <w:vAlign w:val="center"/>
            <w:hideMark/>
          </w:tcPr>
          <w:p w14:paraId="35829CDF" w14:textId="77777777" w:rsidR="00105AC0" w:rsidRPr="00105AC0" w:rsidRDefault="00105AC0" w:rsidP="00105AC0">
            <w:pPr>
              <w:pStyle w:val="21"/>
              <w:jc w:val="center"/>
              <w:rPr>
                <w:sz w:val="24"/>
                <w:szCs w:val="24"/>
              </w:rPr>
            </w:pPr>
            <w:r w:rsidRPr="00105AC0">
              <w:rPr>
                <w:sz w:val="24"/>
                <w:szCs w:val="24"/>
              </w:rPr>
              <w:t>П. П. Шнурр (P. P. Schnurr), Д. М. Слоан (D. M. Sloan)</w:t>
            </w:r>
          </w:p>
        </w:tc>
        <w:tc>
          <w:tcPr>
            <w:tcW w:w="0" w:type="auto"/>
            <w:vAlign w:val="center"/>
            <w:hideMark/>
          </w:tcPr>
          <w:p w14:paraId="6EC8F3EC" w14:textId="77777777" w:rsidR="00105AC0" w:rsidRPr="00105AC0" w:rsidRDefault="00105AC0" w:rsidP="00105AC0">
            <w:pPr>
              <w:pStyle w:val="21"/>
              <w:jc w:val="center"/>
              <w:rPr>
                <w:sz w:val="24"/>
                <w:szCs w:val="24"/>
              </w:rPr>
            </w:pPr>
            <w:r w:rsidRPr="00105AC0">
              <w:rPr>
                <w:sz w:val="24"/>
                <w:szCs w:val="24"/>
              </w:rPr>
              <w:t>Доведено ефективність групових інтервенцій для зменшення симптомів ПТСР</w:t>
            </w:r>
          </w:p>
        </w:tc>
      </w:tr>
      <w:tr w:rsidR="00105AC0" w:rsidRPr="00105AC0" w14:paraId="57594B3C" w14:textId="77777777" w:rsidTr="00105AC0">
        <w:tc>
          <w:tcPr>
            <w:tcW w:w="0" w:type="auto"/>
            <w:vAlign w:val="center"/>
            <w:hideMark/>
          </w:tcPr>
          <w:p w14:paraId="49578FA1" w14:textId="77777777" w:rsidR="00105AC0" w:rsidRPr="00105AC0" w:rsidRDefault="00105AC0" w:rsidP="00105AC0">
            <w:pPr>
              <w:pStyle w:val="21"/>
              <w:jc w:val="center"/>
              <w:rPr>
                <w:sz w:val="24"/>
                <w:szCs w:val="24"/>
              </w:rPr>
            </w:pPr>
            <w:r w:rsidRPr="00105AC0">
              <w:rPr>
                <w:sz w:val="24"/>
                <w:szCs w:val="24"/>
              </w:rPr>
              <w:t>Взаємопідтримка ветеранів</w:t>
            </w:r>
          </w:p>
        </w:tc>
        <w:tc>
          <w:tcPr>
            <w:tcW w:w="0" w:type="auto"/>
            <w:vAlign w:val="center"/>
            <w:hideMark/>
          </w:tcPr>
          <w:p w14:paraId="3F2DF80B" w14:textId="77777777" w:rsidR="00105AC0" w:rsidRPr="00105AC0" w:rsidRDefault="00105AC0" w:rsidP="00105AC0">
            <w:pPr>
              <w:pStyle w:val="21"/>
              <w:jc w:val="center"/>
              <w:rPr>
                <w:sz w:val="24"/>
                <w:szCs w:val="24"/>
              </w:rPr>
            </w:pPr>
            <w:r w:rsidRPr="00105AC0">
              <w:rPr>
                <w:sz w:val="24"/>
                <w:szCs w:val="24"/>
              </w:rPr>
              <w:t>С. О. Богданов, О. С. Сафін</w:t>
            </w:r>
          </w:p>
        </w:tc>
        <w:tc>
          <w:tcPr>
            <w:tcW w:w="0" w:type="auto"/>
            <w:vAlign w:val="center"/>
            <w:hideMark/>
          </w:tcPr>
          <w:p w14:paraId="61918EB1" w14:textId="77777777" w:rsidR="00105AC0" w:rsidRPr="00105AC0" w:rsidRDefault="00105AC0" w:rsidP="00105AC0">
            <w:pPr>
              <w:pStyle w:val="21"/>
              <w:jc w:val="center"/>
              <w:rPr>
                <w:sz w:val="24"/>
                <w:szCs w:val="24"/>
              </w:rPr>
            </w:pPr>
            <w:r w:rsidRPr="00105AC0">
              <w:rPr>
                <w:sz w:val="24"/>
                <w:szCs w:val="24"/>
              </w:rPr>
              <w:t>Н. Е. Хандт (N. E. Hundt), С. Джейн (S. Jain)</w:t>
            </w:r>
          </w:p>
        </w:tc>
        <w:tc>
          <w:tcPr>
            <w:tcW w:w="0" w:type="auto"/>
            <w:vAlign w:val="center"/>
            <w:hideMark/>
          </w:tcPr>
          <w:p w14:paraId="281C0E32" w14:textId="77777777" w:rsidR="00105AC0" w:rsidRPr="00105AC0" w:rsidRDefault="00105AC0" w:rsidP="00105AC0">
            <w:pPr>
              <w:pStyle w:val="21"/>
              <w:jc w:val="center"/>
              <w:rPr>
                <w:sz w:val="24"/>
                <w:szCs w:val="24"/>
              </w:rPr>
            </w:pPr>
            <w:r w:rsidRPr="00105AC0">
              <w:rPr>
                <w:sz w:val="24"/>
                <w:szCs w:val="24"/>
              </w:rPr>
              <w:t>Групи взаємопідтримки сприяють соціальній реінтеграції та зменшенню ізоляції</w:t>
            </w:r>
          </w:p>
        </w:tc>
      </w:tr>
      <w:tr w:rsidR="00105AC0" w:rsidRPr="00105AC0" w14:paraId="34444358" w14:textId="77777777" w:rsidTr="00105AC0">
        <w:tc>
          <w:tcPr>
            <w:tcW w:w="0" w:type="auto"/>
            <w:vAlign w:val="center"/>
            <w:hideMark/>
          </w:tcPr>
          <w:p w14:paraId="17A82A0C" w14:textId="77777777" w:rsidR="00105AC0" w:rsidRPr="00105AC0" w:rsidRDefault="00105AC0" w:rsidP="00105AC0">
            <w:pPr>
              <w:pStyle w:val="21"/>
              <w:jc w:val="center"/>
              <w:rPr>
                <w:sz w:val="24"/>
                <w:szCs w:val="24"/>
              </w:rPr>
            </w:pPr>
            <w:r w:rsidRPr="00105AC0">
              <w:rPr>
                <w:sz w:val="24"/>
                <w:szCs w:val="24"/>
              </w:rPr>
              <w:t>Посттравматичне зростання</w:t>
            </w:r>
          </w:p>
        </w:tc>
        <w:tc>
          <w:tcPr>
            <w:tcW w:w="0" w:type="auto"/>
            <w:vAlign w:val="center"/>
            <w:hideMark/>
          </w:tcPr>
          <w:p w14:paraId="2961BB65" w14:textId="77777777" w:rsidR="00105AC0" w:rsidRPr="00105AC0" w:rsidRDefault="00105AC0" w:rsidP="00105AC0">
            <w:pPr>
              <w:pStyle w:val="21"/>
              <w:jc w:val="center"/>
              <w:rPr>
                <w:sz w:val="24"/>
                <w:szCs w:val="24"/>
              </w:rPr>
            </w:pPr>
            <w:r w:rsidRPr="00105AC0">
              <w:rPr>
                <w:sz w:val="24"/>
                <w:szCs w:val="24"/>
              </w:rPr>
              <w:t>Н. Ю. Ярема, О. І. Романчук, М. В. Савчин</w:t>
            </w:r>
          </w:p>
        </w:tc>
        <w:tc>
          <w:tcPr>
            <w:tcW w:w="0" w:type="auto"/>
            <w:vAlign w:val="center"/>
            <w:hideMark/>
          </w:tcPr>
          <w:p w14:paraId="255ECB8A" w14:textId="77777777" w:rsidR="00105AC0" w:rsidRPr="00105AC0" w:rsidRDefault="00105AC0" w:rsidP="00105AC0">
            <w:pPr>
              <w:pStyle w:val="21"/>
              <w:jc w:val="center"/>
              <w:rPr>
                <w:sz w:val="24"/>
                <w:szCs w:val="24"/>
              </w:rPr>
            </w:pPr>
            <w:r w:rsidRPr="00105AC0">
              <w:rPr>
                <w:sz w:val="24"/>
                <w:szCs w:val="24"/>
              </w:rPr>
              <w:t>Р. Г. Тедескі (R. G. Tedeschi), Л. Г. Калгун (L. G. Calhoun)</w:t>
            </w:r>
          </w:p>
        </w:tc>
        <w:tc>
          <w:tcPr>
            <w:tcW w:w="0" w:type="auto"/>
            <w:vAlign w:val="center"/>
            <w:hideMark/>
          </w:tcPr>
          <w:p w14:paraId="40B3294D" w14:textId="77777777" w:rsidR="00105AC0" w:rsidRPr="00105AC0" w:rsidRDefault="00105AC0" w:rsidP="00105AC0">
            <w:pPr>
              <w:pStyle w:val="21"/>
              <w:jc w:val="center"/>
              <w:rPr>
                <w:sz w:val="24"/>
                <w:szCs w:val="24"/>
              </w:rPr>
            </w:pPr>
            <w:r w:rsidRPr="00105AC0">
              <w:rPr>
                <w:sz w:val="24"/>
                <w:szCs w:val="24"/>
              </w:rPr>
              <w:t>Визначено фактори, що сприяють позитивним змінам після травми</w:t>
            </w:r>
          </w:p>
        </w:tc>
      </w:tr>
      <w:tr w:rsidR="00105AC0" w:rsidRPr="00105AC0" w14:paraId="0E430966" w14:textId="77777777" w:rsidTr="00105AC0">
        <w:tc>
          <w:tcPr>
            <w:tcW w:w="0" w:type="auto"/>
            <w:vAlign w:val="center"/>
            <w:hideMark/>
          </w:tcPr>
          <w:p w14:paraId="39D84EAD" w14:textId="77777777" w:rsidR="00105AC0" w:rsidRPr="00105AC0" w:rsidRDefault="00105AC0" w:rsidP="00105AC0">
            <w:pPr>
              <w:pStyle w:val="21"/>
              <w:jc w:val="center"/>
              <w:rPr>
                <w:sz w:val="24"/>
                <w:szCs w:val="24"/>
              </w:rPr>
            </w:pPr>
            <w:r w:rsidRPr="00105AC0">
              <w:rPr>
                <w:sz w:val="24"/>
                <w:szCs w:val="24"/>
              </w:rPr>
              <w:t>Вікові особливості ПТСР</w:t>
            </w:r>
          </w:p>
        </w:tc>
        <w:tc>
          <w:tcPr>
            <w:tcW w:w="0" w:type="auto"/>
            <w:vAlign w:val="center"/>
            <w:hideMark/>
          </w:tcPr>
          <w:p w14:paraId="3A4F162B" w14:textId="77777777" w:rsidR="00105AC0" w:rsidRPr="00105AC0" w:rsidRDefault="00105AC0" w:rsidP="00105AC0">
            <w:pPr>
              <w:pStyle w:val="21"/>
              <w:jc w:val="center"/>
              <w:rPr>
                <w:sz w:val="24"/>
                <w:szCs w:val="24"/>
              </w:rPr>
            </w:pPr>
            <w:r w:rsidRPr="00105AC0">
              <w:rPr>
                <w:sz w:val="24"/>
                <w:szCs w:val="24"/>
              </w:rPr>
              <w:t>О. В. Мельник, І. І. Галецька</w:t>
            </w:r>
          </w:p>
        </w:tc>
        <w:tc>
          <w:tcPr>
            <w:tcW w:w="0" w:type="auto"/>
            <w:vAlign w:val="center"/>
            <w:hideMark/>
          </w:tcPr>
          <w:p w14:paraId="071248DD" w14:textId="77777777" w:rsidR="00105AC0" w:rsidRPr="00105AC0" w:rsidRDefault="00105AC0" w:rsidP="00105AC0">
            <w:pPr>
              <w:pStyle w:val="21"/>
              <w:jc w:val="center"/>
              <w:rPr>
                <w:sz w:val="24"/>
                <w:szCs w:val="24"/>
              </w:rPr>
            </w:pPr>
            <w:r w:rsidRPr="00105AC0">
              <w:rPr>
                <w:sz w:val="24"/>
                <w:szCs w:val="24"/>
              </w:rPr>
              <w:t>Л. О. Лі (L. O. Lee), Р. Дж. Хаторн (R. J. Hathorn)</w:t>
            </w:r>
          </w:p>
        </w:tc>
        <w:tc>
          <w:tcPr>
            <w:tcW w:w="0" w:type="auto"/>
            <w:vAlign w:val="center"/>
            <w:hideMark/>
          </w:tcPr>
          <w:p w14:paraId="63820692" w14:textId="77777777" w:rsidR="00105AC0" w:rsidRPr="00105AC0" w:rsidRDefault="00105AC0" w:rsidP="00105AC0">
            <w:pPr>
              <w:pStyle w:val="21"/>
              <w:jc w:val="center"/>
              <w:rPr>
                <w:sz w:val="24"/>
                <w:szCs w:val="24"/>
              </w:rPr>
            </w:pPr>
            <w:r w:rsidRPr="00105AC0">
              <w:rPr>
                <w:sz w:val="24"/>
                <w:szCs w:val="24"/>
              </w:rPr>
              <w:t>Встановлено відмінності у проявах та потребах ветеранів різного віку</w:t>
            </w:r>
          </w:p>
        </w:tc>
      </w:tr>
      <w:tr w:rsidR="00105AC0" w:rsidRPr="00105AC0" w14:paraId="5B9E36C6" w14:textId="77777777" w:rsidTr="00105AC0">
        <w:tc>
          <w:tcPr>
            <w:tcW w:w="0" w:type="auto"/>
            <w:vAlign w:val="center"/>
            <w:hideMark/>
          </w:tcPr>
          <w:p w14:paraId="3CCC5949" w14:textId="77777777" w:rsidR="00105AC0" w:rsidRPr="00105AC0" w:rsidRDefault="00105AC0" w:rsidP="00105AC0">
            <w:pPr>
              <w:pStyle w:val="21"/>
              <w:jc w:val="center"/>
              <w:rPr>
                <w:sz w:val="24"/>
                <w:szCs w:val="24"/>
              </w:rPr>
            </w:pPr>
            <w:r w:rsidRPr="00105AC0">
              <w:rPr>
                <w:sz w:val="24"/>
                <w:szCs w:val="24"/>
              </w:rPr>
              <w:t>Резильєнтність та життєстійкість</w:t>
            </w:r>
          </w:p>
        </w:tc>
        <w:tc>
          <w:tcPr>
            <w:tcW w:w="0" w:type="auto"/>
            <w:vAlign w:val="center"/>
            <w:hideMark/>
          </w:tcPr>
          <w:p w14:paraId="068A0716" w14:textId="77777777" w:rsidR="00105AC0" w:rsidRPr="00105AC0" w:rsidRDefault="00105AC0" w:rsidP="00105AC0">
            <w:pPr>
              <w:pStyle w:val="21"/>
              <w:jc w:val="center"/>
              <w:rPr>
                <w:sz w:val="24"/>
                <w:szCs w:val="24"/>
              </w:rPr>
            </w:pPr>
            <w:r w:rsidRPr="00105AC0">
              <w:rPr>
                <w:sz w:val="24"/>
                <w:szCs w:val="24"/>
              </w:rPr>
              <w:t>О. М. Кокун, О. А. Гриценко, В. М. Федорчук</w:t>
            </w:r>
          </w:p>
        </w:tc>
        <w:tc>
          <w:tcPr>
            <w:tcW w:w="0" w:type="auto"/>
            <w:vAlign w:val="center"/>
            <w:hideMark/>
          </w:tcPr>
          <w:p w14:paraId="783E87FE" w14:textId="77777777" w:rsidR="00105AC0" w:rsidRPr="00105AC0" w:rsidRDefault="00105AC0" w:rsidP="00105AC0">
            <w:pPr>
              <w:pStyle w:val="21"/>
              <w:jc w:val="center"/>
              <w:rPr>
                <w:sz w:val="24"/>
                <w:szCs w:val="24"/>
              </w:rPr>
            </w:pPr>
            <w:r w:rsidRPr="00105AC0">
              <w:rPr>
                <w:sz w:val="24"/>
                <w:szCs w:val="24"/>
              </w:rPr>
              <w:t>Р. Х. Пітрзак (R. H. Pietrzak)</w:t>
            </w:r>
          </w:p>
        </w:tc>
        <w:tc>
          <w:tcPr>
            <w:tcW w:w="0" w:type="auto"/>
            <w:vAlign w:val="center"/>
            <w:hideMark/>
          </w:tcPr>
          <w:p w14:paraId="11F41389" w14:textId="77777777" w:rsidR="00105AC0" w:rsidRPr="00105AC0" w:rsidRDefault="00105AC0" w:rsidP="00105AC0">
            <w:pPr>
              <w:pStyle w:val="21"/>
              <w:jc w:val="center"/>
              <w:rPr>
                <w:sz w:val="24"/>
                <w:szCs w:val="24"/>
              </w:rPr>
            </w:pPr>
            <w:r w:rsidRPr="00105AC0">
              <w:rPr>
                <w:sz w:val="24"/>
                <w:szCs w:val="24"/>
              </w:rPr>
              <w:t>Визначено роль резильєнтності як захисного фактора проти ПТСР</w:t>
            </w:r>
          </w:p>
        </w:tc>
      </w:tr>
    </w:tbl>
    <w:p w14:paraId="255FD8BE" w14:textId="77777777" w:rsidR="00105AC0" w:rsidRDefault="00105AC0" w:rsidP="00105AC0">
      <w:pPr>
        <w:pStyle w:val="11"/>
        <w:rPr>
          <w:lang w:val="en-US"/>
        </w:rPr>
      </w:pPr>
    </w:p>
    <w:p w14:paraId="5FA8391F" w14:textId="622AF758" w:rsidR="00105AC0" w:rsidRPr="00105AC0" w:rsidRDefault="00105AC0" w:rsidP="00105AC0">
      <w:pPr>
        <w:pStyle w:val="11"/>
      </w:pPr>
      <w:r w:rsidRPr="00105AC0">
        <w:t>Резильєнтність як здатність особистості відновлюватися після травматичного досвіду стала одним із центральних понять сучасної травматичної психології. О. А. Гриценко здійснив теоретичний аналіз психологічних детермінант резилієнтності [57]. В. М. Федорчук та Г. В. Федорчук дослідили теоретико-методологічні основи розвитку та корекції резильєнтності [67]. С. О. Лукомська та О. В. Федан вивчали особливості посттравматичного стресу та резилентності військовослужбовців Збройних Сил України [60]. Український інститут когнітивно-поведінкової терапії активно досліджує психологічну стійкість в часи війни на індивідуальному та національному рівнях [49]. Результати цих досліджень свідчать про те, що резильєнтність може розвиватися та зміцнюватися у процесі групової психотерапії та взаємопідтримки. Для наочного представлення основних підходів до розуміння механізмів відновлення ветеранів з ПТСР доцільно представити їх у вигляді порівняльної таблиці (див. табл. 1.2).</w:t>
      </w:r>
    </w:p>
    <w:p w14:paraId="53A44961" w14:textId="4C05E712" w:rsidR="00105AC0" w:rsidRPr="00105AC0" w:rsidRDefault="00105AC0" w:rsidP="00105AC0">
      <w:pPr>
        <w:pStyle w:val="11"/>
        <w:jc w:val="right"/>
      </w:pPr>
      <w:r w:rsidRPr="00105AC0">
        <w:rPr>
          <w:b/>
          <w:bCs/>
        </w:rPr>
        <w:t>Таблиця 1.2</w:t>
      </w:r>
    </w:p>
    <w:p w14:paraId="609FF663" w14:textId="77777777" w:rsidR="00105AC0" w:rsidRPr="00105AC0" w:rsidRDefault="00105AC0" w:rsidP="00105AC0">
      <w:pPr>
        <w:pStyle w:val="11"/>
        <w:ind w:firstLine="0"/>
        <w:jc w:val="center"/>
      </w:pPr>
      <w:r w:rsidRPr="00105AC0">
        <w:rPr>
          <w:b/>
          <w:bCs/>
        </w:rPr>
        <w:t>Порівняння основних теоретичних підходів до групової психотерапії ветеранів з ПТСР</w:t>
      </w:r>
    </w:p>
    <w:tbl>
      <w:tblPr>
        <w:tblStyle w:val="14"/>
        <w:tblW w:w="0" w:type="auto"/>
        <w:tblLook w:val="04A0" w:firstRow="1" w:lastRow="0" w:firstColumn="1" w:lastColumn="0" w:noHBand="0" w:noVBand="1"/>
      </w:tblPr>
      <w:tblGrid>
        <w:gridCol w:w="2322"/>
        <w:gridCol w:w="2220"/>
        <w:gridCol w:w="2533"/>
        <w:gridCol w:w="2554"/>
      </w:tblGrid>
      <w:tr w:rsidR="00105AC0" w:rsidRPr="00105AC0" w14:paraId="15B86AA7" w14:textId="77777777" w:rsidTr="00105AC0">
        <w:tc>
          <w:tcPr>
            <w:tcW w:w="0" w:type="auto"/>
            <w:vAlign w:val="center"/>
            <w:hideMark/>
          </w:tcPr>
          <w:p w14:paraId="73BC203C" w14:textId="77777777" w:rsidR="00105AC0" w:rsidRPr="00105AC0" w:rsidRDefault="00105AC0" w:rsidP="00105AC0">
            <w:pPr>
              <w:pStyle w:val="21"/>
              <w:jc w:val="center"/>
              <w:rPr>
                <w:b/>
                <w:bCs/>
                <w:sz w:val="24"/>
                <w:szCs w:val="24"/>
              </w:rPr>
            </w:pPr>
            <w:r w:rsidRPr="00105AC0">
              <w:rPr>
                <w:b/>
                <w:bCs/>
                <w:sz w:val="24"/>
                <w:szCs w:val="24"/>
              </w:rPr>
              <w:lastRenderedPageBreak/>
              <w:t>Теоретичний підхід</w:t>
            </w:r>
          </w:p>
        </w:tc>
        <w:tc>
          <w:tcPr>
            <w:tcW w:w="0" w:type="auto"/>
            <w:vAlign w:val="center"/>
            <w:hideMark/>
          </w:tcPr>
          <w:p w14:paraId="132D89B2" w14:textId="77777777" w:rsidR="00105AC0" w:rsidRPr="00105AC0" w:rsidRDefault="00105AC0" w:rsidP="00105AC0">
            <w:pPr>
              <w:pStyle w:val="21"/>
              <w:jc w:val="center"/>
              <w:rPr>
                <w:b/>
                <w:bCs/>
                <w:sz w:val="24"/>
                <w:szCs w:val="24"/>
              </w:rPr>
            </w:pPr>
            <w:r w:rsidRPr="00105AC0">
              <w:rPr>
                <w:b/>
                <w:bCs/>
                <w:sz w:val="24"/>
                <w:szCs w:val="24"/>
              </w:rPr>
              <w:t>Основні представники</w:t>
            </w:r>
          </w:p>
        </w:tc>
        <w:tc>
          <w:tcPr>
            <w:tcW w:w="0" w:type="auto"/>
            <w:vAlign w:val="center"/>
            <w:hideMark/>
          </w:tcPr>
          <w:p w14:paraId="55083AB8" w14:textId="77777777" w:rsidR="00105AC0" w:rsidRPr="00105AC0" w:rsidRDefault="00105AC0" w:rsidP="00105AC0">
            <w:pPr>
              <w:pStyle w:val="21"/>
              <w:jc w:val="center"/>
              <w:rPr>
                <w:b/>
                <w:bCs/>
                <w:sz w:val="24"/>
                <w:szCs w:val="24"/>
              </w:rPr>
            </w:pPr>
            <w:r w:rsidRPr="00105AC0">
              <w:rPr>
                <w:b/>
                <w:bCs/>
                <w:sz w:val="24"/>
                <w:szCs w:val="24"/>
              </w:rPr>
              <w:t>Ключові механізми терапії</w:t>
            </w:r>
          </w:p>
        </w:tc>
        <w:tc>
          <w:tcPr>
            <w:tcW w:w="0" w:type="auto"/>
            <w:vAlign w:val="center"/>
            <w:hideMark/>
          </w:tcPr>
          <w:p w14:paraId="37C18281" w14:textId="77777777" w:rsidR="00105AC0" w:rsidRPr="00105AC0" w:rsidRDefault="00105AC0" w:rsidP="00105AC0">
            <w:pPr>
              <w:pStyle w:val="21"/>
              <w:jc w:val="center"/>
              <w:rPr>
                <w:b/>
                <w:bCs/>
                <w:sz w:val="24"/>
                <w:szCs w:val="24"/>
              </w:rPr>
            </w:pPr>
            <w:r w:rsidRPr="00105AC0">
              <w:rPr>
                <w:b/>
                <w:bCs/>
                <w:sz w:val="24"/>
                <w:szCs w:val="24"/>
              </w:rPr>
              <w:t>Особливості застосування у роботі з ветеранами</w:t>
            </w:r>
          </w:p>
        </w:tc>
      </w:tr>
      <w:tr w:rsidR="00105AC0" w:rsidRPr="00105AC0" w14:paraId="1EB3DF37" w14:textId="77777777" w:rsidTr="00105AC0">
        <w:tc>
          <w:tcPr>
            <w:tcW w:w="0" w:type="auto"/>
            <w:vAlign w:val="center"/>
            <w:hideMark/>
          </w:tcPr>
          <w:p w14:paraId="5EE04FB3" w14:textId="77777777" w:rsidR="00105AC0" w:rsidRPr="00105AC0" w:rsidRDefault="00105AC0" w:rsidP="00105AC0">
            <w:pPr>
              <w:pStyle w:val="21"/>
              <w:jc w:val="center"/>
              <w:rPr>
                <w:sz w:val="24"/>
                <w:szCs w:val="24"/>
              </w:rPr>
            </w:pPr>
            <w:r w:rsidRPr="00105AC0">
              <w:rPr>
                <w:sz w:val="24"/>
                <w:szCs w:val="24"/>
              </w:rPr>
              <w:t>Когнітивно-поведінковий</w:t>
            </w:r>
          </w:p>
        </w:tc>
        <w:tc>
          <w:tcPr>
            <w:tcW w:w="0" w:type="auto"/>
            <w:vAlign w:val="center"/>
            <w:hideMark/>
          </w:tcPr>
          <w:p w14:paraId="5E5E675C" w14:textId="77777777" w:rsidR="00105AC0" w:rsidRPr="00105AC0" w:rsidRDefault="00105AC0" w:rsidP="00105AC0">
            <w:pPr>
              <w:pStyle w:val="21"/>
              <w:jc w:val="center"/>
              <w:rPr>
                <w:sz w:val="24"/>
                <w:szCs w:val="24"/>
              </w:rPr>
            </w:pPr>
            <w:r w:rsidRPr="00105AC0">
              <w:rPr>
                <w:sz w:val="24"/>
                <w:szCs w:val="24"/>
              </w:rPr>
              <w:t>А. Бек (A. Beck), П. А. Резік (P. A. Resick), Е. Б. Фоа (E. B. Foa)</w:t>
            </w:r>
          </w:p>
        </w:tc>
        <w:tc>
          <w:tcPr>
            <w:tcW w:w="0" w:type="auto"/>
            <w:vAlign w:val="center"/>
            <w:hideMark/>
          </w:tcPr>
          <w:p w14:paraId="66B00C63" w14:textId="77777777" w:rsidR="00105AC0" w:rsidRPr="00105AC0" w:rsidRDefault="00105AC0" w:rsidP="00105AC0">
            <w:pPr>
              <w:pStyle w:val="21"/>
              <w:jc w:val="center"/>
              <w:rPr>
                <w:sz w:val="24"/>
                <w:szCs w:val="24"/>
              </w:rPr>
            </w:pPr>
            <w:r w:rsidRPr="00105AC0">
              <w:rPr>
                <w:sz w:val="24"/>
                <w:szCs w:val="24"/>
              </w:rPr>
              <w:t>Когнітивна реструктуризація, експозиція, поведінкова активація</w:t>
            </w:r>
          </w:p>
        </w:tc>
        <w:tc>
          <w:tcPr>
            <w:tcW w:w="0" w:type="auto"/>
            <w:vAlign w:val="center"/>
            <w:hideMark/>
          </w:tcPr>
          <w:p w14:paraId="0AD81540" w14:textId="77777777" w:rsidR="00105AC0" w:rsidRPr="00105AC0" w:rsidRDefault="00105AC0" w:rsidP="00105AC0">
            <w:pPr>
              <w:pStyle w:val="21"/>
              <w:jc w:val="center"/>
              <w:rPr>
                <w:sz w:val="24"/>
                <w:szCs w:val="24"/>
              </w:rPr>
            </w:pPr>
            <w:r w:rsidRPr="00105AC0">
              <w:rPr>
                <w:sz w:val="24"/>
                <w:szCs w:val="24"/>
              </w:rPr>
              <w:t>Фокус на переробці травматичних когніцій та зменшенні уникаючої поведінки</w:t>
            </w:r>
          </w:p>
        </w:tc>
      </w:tr>
      <w:tr w:rsidR="00105AC0" w:rsidRPr="00105AC0" w14:paraId="7F4CF69A" w14:textId="77777777" w:rsidTr="00105AC0">
        <w:tc>
          <w:tcPr>
            <w:tcW w:w="0" w:type="auto"/>
            <w:vAlign w:val="center"/>
            <w:hideMark/>
          </w:tcPr>
          <w:p w14:paraId="758705D6" w14:textId="77777777" w:rsidR="00105AC0" w:rsidRPr="00105AC0" w:rsidRDefault="00105AC0" w:rsidP="00105AC0">
            <w:pPr>
              <w:pStyle w:val="21"/>
              <w:jc w:val="center"/>
              <w:rPr>
                <w:sz w:val="24"/>
                <w:szCs w:val="24"/>
              </w:rPr>
            </w:pPr>
            <w:r w:rsidRPr="00105AC0">
              <w:rPr>
                <w:sz w:val="24"/>
                <w:szCs w:val="24"/>
              </w:rPr>
              <w:t>Екзистенційно-гуманістичний</w:t>
            </w:r>
          </w:p>
        </w:tc>
        <w:tc>
          <w:tcPr>
            <w:tcW w:w="0" w:type="auto"/>
            <w:vAlign w:val="center"/>
            <w:hideMark/>
          </w:tcPr>
          <w:p w14:paraId="57F7E02C" w14:textId="77777777" w:rsidR="00105AC0" w:rsidRPr="00105AC0" w:rsidRDefault="00105AC0" w:rsidP="00105AC0">
            <w:pPr>
              <w:pStyle w:val="21"/>
              <w:jc w:val="center"/>
              <w:rPr>
                <w:sz w:val="24"/>
                <w:szCs w:val="24"/>
              </w:rPr>
            </w:pPr>
            <w:r w:rsidRPr="00105AC0">
              <w:rPr>
                <w:sz w:val="24"/>
                <w:szCs w:val="24"/>
              </w:rPr>
              <w:t>І. Ялом (I. Yalom), В. Франкл (V. Frankl)</w:t>
            </w:r>
          </w:p>
        </w:tc>
        <w:tc>
          <w:tcPr>
            <w:tcW w:w="0" w:type="auto"/>
            <w:vAlign w:val="center"/>
            <w:hideMark/>
          </w:tcPr>
          <w:p w14:paraId="5B5FD485" w14:textId="77777777" w:rsidR="00105AC0" w:rsidRPr="00105AC0" w:rsidRDefault="00105AC0" w:rsidP="00105AC0">
            <w:pPr>
              <w:pStyle w:val="21"/>
              <w:jc w:val="center"/>
              <w:rPr>
                <w:sz w:val="24"/>
                <w:szCs w:val="24"/>
              </w:rPr>
            </w:pPr>
            <w:r w:rsidRPr="00105AC0">
              <w:rPr>
                <w:sz w:val="24"/>
                <w:szCs w:val="24"/>
              </w:rPr>
              <w:t>Пошук сенсу, групова згуртованість, універсальність переживань</w:t>
            </w:r>
          </w:p>
        </w:tc>
        <w:tc>
          <w:tcPr>
            <w:tcW w:w="0" w:type="auto"/>
            <w:vAlign w:val="center"/>
            <w:hideMark/>
          </w:tcPr>
          <w:p w14:paraId="0668D8AC" w14:textId="77777777" w:rsidR="00105AC0" w:rsidRPr="00105AC0" w:rsidRDefault="00105AC0" w:rsidP="00105AC0">
            <w:pPr>
              <w:pStyle w:val="21"/>
              <w:jc w:val="center"/>
              <w:rPr>
                <w:sz w:val="24"/>
                <w:szCs w:val="24"/>
              </w:rPr>
            </w:pPr>
            <w:r w:rsidRPr="00105AC0">
              <w:rPr>
                <w:sz w:val="24"/>
                <w:szCs w:val="24"/>
              </w:rPr>
              <w:t>Допомога у переосмисленні травматичного досвіду та відновленні життєвих цінностей</w:t>
            </w:r>
          </w:p>
        </w:tc>
      </w:tr>
      <w:tr w:rsidR="00105AC0" w:rsidRPr="00105AC0" w14:paraId="2D40D1F3" w14:textId="77777777" w:rsidTr="00105AC0">
        <w:tc>
          <w:tcPr>
            <w:tcW w:w="0" w:type="auto"/>
            <w:vAlign w:val="center"/>
            <w:hideMark/>
          </w:tcPr>
          <w:p w14:paraId="469D7405" w14:textId="77777777" w:rsidR="00105AC0" w:rsidRPr="00105AC0" w:rsidRDefault="00105AC0" w:rsidP="00105AC0">
            <w:pPr>
              <w:pStyle w:val="21"/>
              <w:jc w:val="center"/>
              <w:rPr>
                <w:sz w:val="24"/>
                <w:szCs w:val="24"/>
              </w:rPr>
            </w:pPr>
            <w:r w:rsidRPr="00105AC0">
              <w:rPr>
                <w:sz w:val="24"/>
                <w:szCs w:val="24"/>
              </w:rPr>
              <w:t>Травма-фокусований</w:t>
            </w:r>
          </w:p>
        </w:tc>
        <w:tc>
          <w:tcPr>
            <w:tcW w:w="0" w:type="auto"/>
            <w:vAlign w:val="center"/>
            <w:hideMark/>
          </w:tcPr>
          <w:p w14:paraId="2178CA3F" w14:textId="77777777" w:rsidR="00105AC0" w:rsidRPr="00105AC0" w:rsidRDefault="00105AC0" w:rsidP="00105AC0">
            <w:pPr>
              <w:pStyle w:val="21"/>
              <w:jc w:val="center"/>
              <w:rPr>
                <w:sz w:val="24"/>
                <w:szCs w:val="24"/>
              </w:rPr>
            </w:pPr>
            <w:r w:rsidRPr="00105AC0">
              <w:rPr>
                <w:sz w:val="24"/>
                <w:szCs w:val="24"/>
              </w:rPr>
              <w:t>Дж. Герман (J. Herman), Б. ван дер Колк (B. van der Kolk)</w:t>
            </w:r>
          </w:p>
        </w:tc>
        <w:tc>
          <w:tcPr>
            <w:tcW w:w="0" w:type="auto"/>
            <w:vAlign w:val="center"/>
            <w:hideMark/>
          </w:tcPr>
          <w:p w14:paraId="31F391FA" w14:textId="77777777" w:rsidR="00105AC0" w:rsidRPr="00105AC0" w:rsidRDefault="00105AC0" w:rsidP="00105AC0">
            <w:pPr>
              <w:pStyle w:val="21"/>
              <w:jc w:val="center"/>
              <w:rPr>
                <w:sz w:val="24"/>
                <w:szCs w:val="24"/>
              </w:rPr>
            </w:pPr>
            <w:r w:rsidRPr="00105AC0">
              <w:rPr>
                <w:sz w:val="24"/>
                <w:szCs w:val="24"/>
              </w:rPr>
              <w:t>Трифазна модель відновлення, робота з травматичними спогадами</w:t>
            </w:r>
          </w:p>
        </w:tc>
        <w:tc>
          <w:tcPr>
            <w:tcW w:w="0" w:type="auto"/>
            <w:vAlign w:val="center"/>
            <w:hideMark/>
          </w:tcPr>
          <w:p w14:paraId="6833FB69" w14:textId="77777777" w:rsidR="00105AC0" w:rsidRPr="00105AC0" w:rsidRDefault="00105AC0" w:rsidP="00105AC0">
            <w:pPr>
              <w:pStyle w:val="21"/>
              <w:jc w:val="center"/>
              <w:rPr>
                <w:sz w:val="24"/>
                <w:szCs w:val="24"/>
              </w:rPr>
            </w:pPr>
            <w:r w:rsidRPr="00105AC0">
              <w:rPr>
                <w:sz w:val="24"/>
                <w:szCs w:val="24"/>
              </w:rPr>
              <w:t>Поетапна робота від стабілізації до інтеграції травматичного досвіду</w:t>
            </w:r>
          </w:p>
        </w:tc>
      </w:tr>
      <w:tr w:rsidR="00105AC0" w:rsidRPr="00105AC0" w14:paraId="1F5E991E" w14:textId="77777777" w:rsidTr="00105AC0">
        <w:tc>
          <w:tcPr>
            <w:tcW w:w="0" w:type="auto"/>
            <w:vAlign w:val="center"/>
            <w:hideMark/>
          </w:tcPr>
          <w:p w14:paraId="2AC312D9" w14:textId="77777777" w:rsidR="00105AC0" w:rsidRPr="00105AC0" w:rsidRDefault="00105AC0" w:rsidP="00105AC0">
            <w:pPr>
              <w:pStyle w:val="21"/>
              <w:jc w:val="center"/>
              <w:rPr>
                <w:sz w:val="24"/>
                <w:szCs w:val="24"/>
              </w:rPr>
            </w:pPr>
            <w:r w:rsidRPr="00105AC0">
              <w:rPr>
                <w:sz w:val="24"/>
                <w:szCs w:val="24"/>
              </w:rPr>
              <w:t>Позитивна психологія та посттравматичне зростання</w:t>
            </w:r>
          </w:p>
        </w:tc>
        <w:tc>
          <w:tcPr>
            <w:tcW w:w="0" w:type="auto"/>
            <w:vAlign w:val="center"/>
            <w:hideMark/>
          </w:tcPr>
          <w:p w14:paraId="18B6D1D2" w14:textId="77777777" w:rsidR="00105AC0" w:rsidRPr="00105AC0" w:rsidRDefault="00105AC0" w:rsidP="00105AC0">
            <w:pPr>
              <w:pStyle w:val="21"/>
              <w:jc w:val="center"/>
              <w:rPr>
                <w:sz w:val="24"/>
                <w:szCs w:val="24"/>
              </w:rPr>
            </w:pPr>
            <w:r w:rsidRPr="00105AC0">
              <w:rPr>
                <w:sz w:val="24"/>
                <w:szCs w:val="24"/>
              </w:rPr>
              <w:t>Р. Г. Тедескі (R. G. Tedeschi), Л. Г. Калгун (L. G. Calhoun)</w:t>
            </w:r>
          </w:p>
        </w:tc>
        <w:tc>
          <w:tcPr>
            <w:tcW w:w="0" w:type="auto"/>
            <w:vAlign w:val="center"/>
            <w:hideMark/>
          </w:tcPr>
          <w:p w14:paraId="389C279A" w14:textId="77777777" w:rsidR="00105AC0" w:rsidRPr="00105AC0" w:rsidRDefault="00105AC0" w:rsidP="00105AC0">
            <w:pPr>
              <w:pStyle w:val="21"/>
              <w:jc w:val="center"/>
              <w:rPr>
                <w:sz w:val="24"/>
                <w:szCs w:val="24"/>
              </w:rPr>
            </w:pPr>
            <w:r w:rsidRPr="00105AC0">
              <w:rPr>
                <w:sz w:val="24"/>
                <w:szCs w:val="24"/>
              </w:rPr>
              <w:t>Фокус на ресурсах, пошук позитивних змін після травми</w:t>
            </w:r>
          </w:p>
        </w:tc>
        <w:tc>
          <w:tcPr>
            <w:tcW w:w="0" w:type="auto"/>
            <w:vAlign w:val="center"/>
            <w:hideMark/>
          </w:tcPr>
          <w:p w14:paraId="59A80F44" w14:textId="77777777" w:rsidR="00105AC0" w:rsidRPr="00105AC0" w:rsidRDefault="00105AC0" w:rsidP="00105AC0">
            <w:pPr>
              <w:pStyle w:val="21"/>
              <w:jc w:val="center"/>
              <w:rPr>
                <w:sz w:val="24"/>
                <w:szCs w:val="24"/>
              </w:rPr>
            </w:pPr>
            <w:r w:rsidRPr="00105AC0">
              <w:rPr>
                <w:sz w:val="24"/>
                <w:szCs w:val="24"/>
              </w:rPr>
              <w:t>Орієнтація на розвиток та зростання, а не лише на усунення симптомів</w:t>
            </w:r>
          </w:p>
        </w:tc>
      </w:tr>
      <w:tr w:rsidR="00105AC0" w:rsidRPr="00105AC0" w14:paraId="7E827042" w14:textId="77777777" w:rsidTr="00105AC0">
        <w:tc>
          <w:tcPr>
            <w:tcW w:w="0" w:type="auto"/>
            <w:vAlign w:val="center"/>
            <w:hideMark/>
          </w:tcPr>
          <w:p w14:paraId="0B24DF94" w14:textId="77777777" w:rsidR="00105AC0" w:rsidRPr="00105AC0" w:rsidRDefault="00105AC0" w:rsidP="00105AC0">
            <w:pPr>
              <w:pStyle w:val="21"/>
              <w:jc w:val="center"/>
              <w:rPr>
                <w:sz w:val="24"/>
                <w:szCs w:val="24"/>
              </w:rPr>
            </w:pPr>
            <w:r w:rsidRPr="00105AC0">
              <w:rPr>
                <w:sz w:val="24"/>
                <w:szCs w:val="24"/>
              </w:rPr>
              <w:t>Інтегративний підхід</w:t>
            </w:r>
          </w:p>
        </w:tc>
        <w:tc>
          <w:tcPr>
            <w:tcW w:w="0" w:type="auto"/>
            <w:vAlign w:val="center"/>
            <w:hideMark/>
          </w:tcPr>
          <w:p w14:paraId="20A1F5C7" w14:textId="77777777" w:rsidR="00105AC0" w:rsidRPr="00105AC0" w:rsidRDefault="00105AC0" w:rsidP="00105AC0">
            <w:pPr>
              <w:pStyle w:val="21"/>
              <w:jc w:val="center"/>
              <w:rPr>
                <w:sz w:val="24"/>
                <w:szCs w:val="24"/>
              </w:rPr>
            </w:pPr>
            <w:r w:rsidRPr="00105AC0">
              <w:rPr>
                <w:sz w:val="24"/>
                <w:szCs w:val="24"/>
              </w:rPr>
              <w:t>О. М. Кокун, В. І. Осьодло, Т. М. Титаренко</w:t>
            </w:r>
          </w:p>
        </w:tc>
        <w:tc>
          <w:tcPr>
            <w:tcW w:w="0" w:type="auto"/>
            <w:vAlign w:val="center"/>
            <w:hideMark/>
          </w:tcPr>
          <w:p w14:paraId="005E91F0" w14:textId="77777777" w:rsidR="00105AC0" w:rsidRPr="00105AC0" w:rsidRDefault="00105AC0" w:rsidP="00105AC0">
            <w:pPr>
              <w:pStyle w:val="21"/>
              <w:jc w:val="center"/>
              <w:rPr>
                <w:sz w:val="24"/>
                <w:szCs w:val="24"/>
              </w:rPr>
            </w:pPr>
            <w:r w:rsidRPr="00105AC0">
              <w:rPr>
                <w:sz w:val="24"/>
                <w:szCs w:val="24"/>
              </w:rPr>
              <w:t>Поєднання різних методів відповідно до потреб клієнта</w:t>
            </w:r>
          </w:p>
        </w:tc>
        <w:tc>
          <w:tcPr>
            <w:tcW w:w="0" w:type="auto"/>
            <w:vAlign w:val="center"/>
            <w:hideMark/>
          </w:tcPr>
          <w:p w14:paraId="471151F8" w14:textId="77777777" w:rsidR="00105AC0" w:rsidRPr="00105AC0" w:rsidRDefault="00105AC0" w:rsidP="00105AC0">
            <w:pPr>
              <w:pStyle w:val="21"/>
              <w:jc w:val="center"/>
              <w:rPr>
                <w:sz w:val="24"/>
                <w:szCs w:val="24"/>
              </w:rPr>
            </w:pPr>
            <w:r w:rsidRPr="00105AC0">
              <w:rPr>
                <w:sz w:val="24"/>
                <w:szCs w:val="24"/>
              </w:rPr>
              <w:t>Гнучке застосування технік з урахуванням індивідуальних та вікових особливостей</w:t>
            </w:r>
          </w:p>
        </w:tc>
      </w:tr>
    </w:tbl>
    <w:p w14:paraId="1E94719A" w14:textId="77777777" w:rsidR="00105AC0" w:rsidRDefault="00105AC0" w:rsidP="00105AC0">
      <w:pPr>
        <w:pStyle w:val="11"/>
        <w:rPr>
          <w:lang w:val="en-US"/>
        </w:rPr>
      </w:pPr>
    </w:p>
    <w:p w14:paraId="6D19820B" w14:textId="5C6EB7F7" w:rsidR="00105AC0" w:rsidRPr="00105AC0" w:rsidRDefault="00105AC0" w:rsidP="00105AC0">
      <w:pPr>
        <w:pStyle w:val="11"/>
      </w:pPr>
      <w:r w:rsidRPr="00105AC0">
        <w:t>Таким чином, аналіз вітчизняних та зарубіжних досліджень свідчить про значний науковий інтерес до проблеми групової психотерапії та взаємопідтримки ветеранів з ПТСР. Українська психологічна наука активно розвиває цей напрямок, спираючись на фундаментальні теоретичні концепції та адаптуючи їх до специфічних умов сучасної війни. Особливо актуальним є врахування вікових особливостей ветеранів при розробці терапевтичних програм. Дослідження показують, що групова психотерапія та взаємопідтримка є ефективними методами допомоги ветеранам з ПТСР, оскільки вони забезпечують унікальне поєднання професійного терапевтичного впливу та неформальної підтримки однолітків. Подальший розвиток цього напрямку потребує більш детального вивчення вікової специфіки та розробки диференційованих програм для різних вікових груп ветеранів.</w:t>
      </w:r>
    </w:p>
    <w:p w14:paraId="58792D94" w14:textId="77777777" w:rsidR="00EA2851" w:rsidRDefault="00EA2851">
      <w:pPr>
        <w:spacing w:line="259" w:lineRule="auto"/>
      </w:pPr>
      <w:r>
        <w:br w:type="page"/>
      </w:r>
    </w:p>
    <w:p w14:paraId="2B2AE1A3" w14:textId="77777777" w:rsidR="00EA2851" w:rsidRDefault="00EA2851">
      <w:pPr>
        <w:spacing w:line="259" w:lineRule="auto"/>
      </w:pPr>
    </w:p>
    <w:p w14:paraId="687046D9" w14:textId="77777777" w:rsidR="00EA2851" w:rsidRPr="00842D93" w:rsidRDefault="00EA2851" w:rsidP="00EA2851">
      <w:pPr>
        <w:pStyle w:val="2"/>
      </w:pPr>
      <w:bookmarkStart w:id="9" w:name="_Toc215247277"/>
      <w:r w:rsidRPr="00842D93">
        <w:t xml:space="preserve">1.2. </w:t>
      </w:r>
      <w:r w:rsidRPr="000B4CCB">
        <w:t>Вікові особливості прояву та перебігу ПТСР у ветеранів бойових дій</w:t>
      </w:r>
      <w:bookmarkEnd w:id="9"/>
    </w:p>
    <w:p w14:paraId="09157D81" w14:textId="77777777" w:rsidR="00EA2851" w:rsidRDefault="00EA2851" w:rsidP="00EA2851">
      <w:pPr>
        <w:pStyle w:val="11"/>
        <w:rPr>
          <w:lang w:val="ru-RU"/>
        </w:rPr>
      </w:pPr>
    </w:p>
    <w:p w14:paraId="7874F00E" w14:textId="77777777" w:rsidR="00BC7B94" w:rsidRPr="00BC7B94" w:rsidRDefault="00BC7B94" w:rsidP="00BC7B94">
      <w:pPr>
        <w:pStyle w:val="11"/>
      </w:pPr>
      <w:r w:rsidRPr="00BC7B94">
        <w:t>Вікові особливості є одним із ключових факторів, що визначають характер прояву, перебіг та прогноз посттравматичного стресового розладу у ветеранів бойових дій. Вік впливає не лише на специфіку симптоматики, а й на ефективність різних терапевтичних підходів, стратегії подолання стресу та можливості соціальної реінтеграції. О. В. Мельник у своєму дослідженні зазначає, що вікові особливості адаптації учасників бойових дій до умов мирного життя суттєво відрізняються залежно від етапу життєвого шляху, на якому людина зіткнулася з травматичним досвідом [28]. Розуміння цих відмінностей є необхідною умовою для розробки ефективних диференційованих програм психологічної допомоги.</w:t>
      </w:r>
    </w:p>
    <w:p w14:paraId="392A4A7D" w14:textId="77777777" w:rsidR="00BC7B94" w:rsidRPr="00BC7B94" w:rsidRDefault="00BC7B94" w:rsidP="00BC7B94">
      <w:pPr>
        <w:pStyle w:val="11"/>
      </w:pPr>
      <w:r w:rsidRPr="00BC7B94">
        <w:t>Молоді ветерани віком від 18 до 30 років становлять особливу групу з точки зору психологічних наслідків бойового досвіду. Цей віковий період характеризується завершенням формування ідентичності, пошуком свого місця у житті та побудовою близьких стосунків. Травматичний досвід у цьому віці може суттєво порушити нормативний розвиток особистості. Л. О. Лі у своєму огляді для Національного центру з ПТСР зазначає, що молоді ветерани частіше демонструють імпульсивну поведінку, схильність до ризикованих дій та труднощі з контролем гніву [75]. Водночас вони мають більший потенціал для відновлення завдяки пластичності психіки та меншій кількості накопичених життєвих стресорів. О. А. Блінов підкреслює, що молоді військовослужбовці частіше використовують активні копінг-стратегії та більш відкриті до групових форм психологічної допомоги [3].</w:t>
      </w:r>
    </w:p>
    <w:p w14:paraId="26786B90" w14:textId="77777777" w:rsidR="00BC7B94" w:rsidRPr="00BC7B94" w:rsidRDefault="00BC7B94" w:rsidP="00BC7B94">
      <w:pPr>
        <w:pStyle w:val="11"/>
      </w:pPr>
      <w:r w:rsidRPr="00BC7B94">
        <w:t xml:space="preserve">Ветерани середнього віку від 31 до 45 років переживають ПТСР у контексті численних соціальних ролей та обов'язків. Вони зазвичай мають сім'ї, кар'єрні зобов'язання та фінансову відповідальність. О. М. Кокун та його колеги зазначають, що ця вікова група характеризується найбільшим рольовим </w:t>
      </w:r>
      <w:r w:rsidRPr="00BC7B94">
        <w:lastRenderedPageBreak/>
        <w:t>навантаженням, що може як ускладнювати перебіг ПТСР, так і слугувати мотивацією для одужання [19]. Симптоми ПТСР у цій групі часто проявляються через проблеми у сімейних стосунках, труднощі на роботі та емоційну відстороненість від близьких. В. І. Осьодло та В. В. Клочков наголошують на важливості залучення сімейного оточення до процесу реабілітації ветеранів середнього віку [62].</w:t>
      </w:r>
    </w:p>
    <w:p w14:paraId="74C33818" w14:textId="77777777" w:rsidR="00BC7B94" w:rsidRPr="00BC7B94" w:rsidRDefault="00BC7B94" w:rsidP="00BC7B94">
      <w:pPr>
        <w:pStyle w:val="11"/>
      </w:pPr>
      <w:r w:rsidRPr="00BC7B94">
        <w:t>Старша вікова група ветеранів від 46 років і більше має свою специфіку переживання та прояву ПТСР. Р. Дж. Хаторн та І. К. Фішер у дослідженні 2025 року виявили, що психосоціальні фактори відіграють особливу роль у зв'язку між віком та вираженістю симптомів ПТСР [71]. Старші ветерани можуть мати більший життєвий досвід подолання труднощів, що є захисним фактором. Водночас вони частіше стикаються з додатковими стресорами: втратою близьких, проблемами зі здоров'ям, виходом на пенсію. І. І. Галецька та А. Р. Климківська зазначають, що старші ветерани потребують більш тривалого часу для формування терапевтичного альянсу та можуть бути менш схильними обговорювати свої переживання у групі [56].</w:t>
      </w:r>
    </w:p>
    <w:p w14:paraId="004BE72F" w14:textId="77777777" w:rsidR="00BC7B94" w:rsidRPr="00BC7B94" w:rsidRDefault="00BC7B94" w:rsidP="00BC7B94">
      <w:pPr>
        <w:pStyle w:val="11"/>
      </w:pPr>
      <w:r w:rsidRPr="00BC7B94">
        <w:t>Когнітивні прояви ПТСР також мають вікову специфіку. У молодих ветеранів частіше спостерігаються інтрузивні спогади та флешбеки високої інтенсивності. Л. Ф. Шестопалова у своїх дослідженнях психологічних особливостей військовослужбовців з ПТСР виявила, що когнітивні порушення можуть проявлятися по-різному залежно від віку [53]. Молодші учасники бойових дій частіше скаржаться на труднощі з концентрацією уваги та прийняттям рішень. Старші ветерани більш схильні до румінацій та негативних когніцій щодо себе та світу. С. Д. Максименко підкреслює, що когнітивні процеси тісно пов'язані з емоційною регуляцією, і ці зв'язки змінюються протягом життя [26].</w:t>
      </w:r>
    </w:p>
    <w:p w14:paraId="7AF0B04A" w14:textId="77777777" w:rsidR="00BC7B94" w:rsidRPr="00BC7B94" w:rsidRDefault="00BC7B94" w:rsidP="00BC7B94">
      <w:pPr>
        <w:pStyle w:val="11"/>
      </w:pPr>
      <w:r w:rsidRPr="00BC7B94">
        <w:t xml:space="preserve">Емоційна сфера ветеранів різного віку також демонструє характерні відмінності у контексті ПТСР. В. Д. Мішиєв, Б. В. Михайлов та Є. Г. Гриневич описують особливості емоційних розладів внаслідок бойових дій та їхню вікову динаміку [30]. Молоді ветерани частіше проявляють реактивну агресію та </w:t>
      </w:r>
      <w:r w:rsidRPr="00BC7B94">
        <w:lastRenderedPageBreak/>
        <w:t>емоційну лабільність. Ветерани середнього віку більш схильні до пригніченого настрою та ангедонії. Старші учасники бойових дій можуть демонструвати більш виражену емоційну притупленість та відстороненість. О. С. Чабан, О. О. Хаустова та В. Ю. Омелянович у монографії про психічні розлади воєнного часу наголошують на необхідності врахування цих відмінностей при плануванні терапевтичних інтервенцій [51].</w:t>
      </w:r>
    </w:p>
    <w:p w14:paraId="7EA80C41" w14:textId="77777777" w:rsidR="00BC7B94" w:rsidRPr="00BC7B94" w:rsidRDefault="00BC7B94" w:rsidP="00BC7B94">
      <w:pPr>
        <w:pStyle w:val="11"/>
      </w:pPr>
      <w:r w:rsidRPr="00BC7B94">
        <w:t>Поведінкові прояви ПТСР суттєво відрізняються у різних вікових групах. На основі аналізу літературних джерел можна виділити такі особливості:</w:t>
      </w:r>
    </w:p>
    <w:p w14:paraId="0FEB0E21" w14:textId="77777777" w:rsidR="00BC7B94" w:rsidRPr="00BC7B94" w:rsidRDefault="00BC7B94" w:rsidP="00BC7B94">
      <w:pPr>
        <w:pStyle w:val="11"/>
        <w:numPr>
          <w:ilvl w:val="0"/>
          <w:numId w:val="211"/>
        </w:numPr>
        <w:ind w:left="0" w:firstLine="709"/>
      </w:pPr>
      <w:r w:rsidRPr="00BC7B94">
        <w:rPr>
          <w:i/>
          <w:iCs/>
        </w:rPr>
        <w:t>молоді ветерани</w:t>
      </w:r>
      <w:r w:rsidRPr="00BC7B94">
        <w:t xml:space="preserve"> частіше вдаються до зловживання алкоголем та психоактивними речовинами як способу самолікування, що пов'язано з меншим життєвим досвідом конструктивного подолання стресу та впливом однолітків;</w:t>
      </w:r>
    </w:p>
    <w:p w14:paraId="4789CCD9" w14:textId="77777777" w:rsidR="00BC7B94" w:rsidRPr="00BC7B94" w:rsidRDefault="00BC7B94" w:rsidP="00BC7B94">
      <w:pPr>
        <w:pStyle w:val="11"/>
        <w:numPr>
          <w:ilvl w:val="0"/>
          <w:numId w:val="211"/>
        </w:numPr>
        <w:ind w:left="0" w:firstLine="709"/>
      </w:pPr>
      <w:r w:rsidRPr="00BC7B94">
        <w:rPr>
          <w:i/>
          <w:iCs/>
        </w:rPr>
        <w:t>ветерани середнього віку</w:t>
      </w:r>
      <w:r w:rsidRPr="00BC7B94">
        <w:t xml:space="preserve"> більш схильні до трудоголізму та соціальної ізоляції від сім'ї, що може маскувати симптоми ПТСР під виглядом «зайнятості» та відповідальності;</w:t>
      </w:r>
    </w:p>
    <w:p w14:paraId="0C8477E7" w14:textId="77777777" w:rsidR="00BC7B94" w:rsidRPr="00BC7B94" w:rsidRDefault="00BC7B94" w:rsidP="00BC7B94">
      <w:pPr>
        <w:pStyle w:val="11"/>
        <w:numPr>
          <w:ilvl w:val="0"/>
          <w:numId w:val="211"/>
        </w:numPr>
        <w:ind w:left="0" w:firstLine="709"/>
      </w:pPr>
      <w:r w:rsidRPr="00BC7B94">
        <w:rPr>
          <w:i/>
          <w:iCs/>
        </w:rPr>
        <w:t>старші ветерани</w:t>
      </w:r>
      <w:r w:rsidRPr="00BC7B94">
        <w:t xml:space="preserve"> частіше демонструють соматизацію психологічних проблем, звертаючись по допомогу до лікарів загальної практики, а не до психологів чи психотерапевтів;</w:t>
      </w:r>
    </w:p>
    <w:p w14:paraId="50F88EF1" w14:textId="385E2B79" w:rsidR="00BC7B94" w:rsidRPr="00BC7B94" w:rsidRDefault="00BC7B94" w:rsidP="00BC7B94">
      <w:pPr>
        <w:pStyle w:val="11"/>
        <w:numPr>
          <w:ilvl w:val="0"/>
          <w:numId w:val="211"/>
        </w:numPr>
        <w:ind w:left="0" w:firstLine="709"/>
      </w:pPr>
      <w:r w:rsidRPr="00BC7B94">
        <w:rPr>
          <w:i/>
          <w:iCs/>
        </w:rPr>
        <w:t>уникаюча поведінка</w:t>
      </w:r>
      <w:r w:rsidRPr="00BC7B94">
        <w:t xml:space="preserve"> характерна для всіх вікових груп, проте її конкретні прояви відрізняються залежно від соціального контексту та життєвих обставин.</w:t>
      </w:r>
    </w:p>
    <w:p w14:paraId="6A908BF7" w14:textId="77777777" w:rsidR="00BC7B94" w:rsidRPr="00BC7B94" w:rsidRDefault="00BC7B94" w:rsidP="00BC7B94">
      <w:pPr>
        <w:pStyle w:val="11"/>
      </w:pPr>
      <w:r w:rsidRPr="00BC7B94">
        <w:t xml:space="preserve">Резильєнтність як здатність відновлюватися після травматичного досвіду також має вікову специфіку. С. О. Лукомська та О. В. Федан у дослідженні резилентності військовослужбовців Збройних Сил України виявили, що різні компоненти резильєнтності мають різну вагу для різних вікових груп [60]. Для молодих ветеранів більш значущою є соціальна підтримка однолітків та оптимізм. Ветерани середнього віку більше спираються на відчуття самоефективності та здатність знаходити сенс у труднощах. Для старших ветеранів важливими є духовність, прийняття та мудрість, набута з життєвим досвідом. О. А. Гриценко у теоретичному аналізі психологічних детермінант </w:t>
      </w:r>
      <w:r w:rsidRPr="00BC7B94">
        <w:lastRenderedPageBreak/>
        <w:t>резилієнтності підкреслює, що ці фактори мають враховуватися при розробці програм психологічної підтримки [57].</w:t>
      </w:r>
    </w:p>
    <w:p w14:paraId="46566975" w14:textId="77777777" w:rsidR="00BC7B94" w:rsidRPr="00BC7B94" w:rsidRDefault="00BC7B94" w:rsidP="00BC7B94">
      <w:pPr>
        <w:pStyle w:val="11"/>
      </w:pPr>
      <w:r w:rsidRPr="00BC7B94">
        <w:t>Соціальна підтримка відіграє критичну роль у відновленні ветеранів усіх вікових груп, проте її джерела та форми різняться. Ю. Л. Бриндіков у монографії про реабілітацію військовослужбовців зазначає, що молоді ветерани більше орієнтовані на підтримку з боку бойових побратимів та друзів [5]. Ветерани середнього віку найбільше потребують підтримки сім'ї та розуміння з боку колег. О. Ю. Запорожець та Дж. Креймеєр підкреслюють особливу роль родинної підтримки у процесі відновлення ветеранів [9]. Для старших ветеранів важливою є підтримка з боку спільноти та визнання їхнього внеску. Ці відмінності мають враховуватися при формуванні терапевтичних груп.</w:t>
      </w:r>
    </w:p>
    <w:p w14:paraId="7C188877" w14:textId="77777777" w:rsidR="00BC7B94" w:rsidRPr="00BC7B94" w:rsidRDefault="00BC7B94" w:rsidP="00BC7B94">
      <w:pPr>
        <w:pStyle w:val="11"/>
      </w:pPr>
      <w:r w:rsidRPr="00BC7B94">
        <w:t>Посттравматичне зростання також демонструє вікові закономірності. Дослідження Дж. Цая та його колег показали, що здатність до позитивних змін після травми може бути пов'язана з віком та життєвим досвідом [83]. Н. Ю. Ярема у теоретичному аналізі феномену посттравматичного зростання зазначає, що молодші ветерани частіше відзначають зростання у сфері нових можливостей та особистої сили [54]. Старші ветерани більш схильні до духовного зростання та переоцінки життєвих цінностей. Х. Канг та Р. Х. Пітрзак у дослідженні 2024 року серед американських ветеранів виявили, що вік може бути як захисним фактором, так і фактором ризику залежно від наявності інших ресурсів [74].</w:t>
      </w:r>
    </w:p>
    <w:p w14:paraId="627989EA" w14:textId="09271A00" w:rsidR="00EA2851" w:rsidRDefault="00BC7B94" w:rsidP="00BC7B94">
      <w:pPr>
        <w:pStyle w:val="11"/>
        <w:rPr>
          <w:lang w:val="en-US"/>
        </w:rPr>
      </w:pPr>
      <w:r w:rsidRPr="00BC7B94">
        <w:t>Таким чином, вікові особливості прояву та перебігу ПТСР у ветеранів бойових дій охоплюють когнітивну, емоційну та поведінкову сфери. Молоді ветерани характеризуються більшою реактивністю та імпульсивністю, ветерани середнього віку переживають ПТСР у контексті множинних соціальних ролей, а старші ветерани демонструють більш виражену соматизацію та емоційну притупленість. Розуміння цих відмінностей є фундаментом для розробки диференційованих програм групової психотерапії та взаємопідтримки, які враховують специфічні потреби та ресурси кожної вікової групи.</w:t>
      </w:r>
    </w:p>
    <w:p w14:paraId="54CC77F9" w14:textId="5C5B0525" w:rsidR="00BC7B94" w:rsidRDefault="00BC7B94">
      <w:pPr>
        <w:spacing w:line="259" w:lineRule="auto"/>
        <w:rPr>
          <w:rFonts w:ascii="Times New Roman" w:hAnsi="Times New Roman" w:cs="Times New Roman"/>
          <w:color w:val="000000" w:themeColor="text1"/>
          <w:sz w:val="28"/>
          <w:szCs w:val="28"/>
          <w:lang w:val="en-US"/>
        </w:rPr>
      </w:pPr>
      <w:r>
        <w:rPr>
          <w:lang w:val="en-US"/>
        </w:rPr>
        <w:br w:type="page"/>
      </w:r>
    </w:p>
    <w:p w14:paraId="33471CB4" w14:textId="77777777" w:rsidR="00BC7B94" w:rsidRPr="00842D93" w:rsidRDefault="00BC7B94" w:rsidP="00BC7B94">
      <w:pPr>
        <w:pStyle w:val="2"/>
      </w:pPr>
      <w:bookmarkStart w:id="10" w:name="_Toc215247278"/>
      <w:r w:rsidRPr="00842D93">
        <w:lastRenderedPageBreak/>
        <w:t xml:space="preserve">1.3. </w:t>
      </w:r>
      <w:r w:rsidRPr="000B4CCB">
        <w:t>Теоретичні підходи до групової психотерапії та взаємопідтримки як методів психологічної реабілітації</w:t>
      </w:r>
      <w:bookmarkEnd w:id="10"/>
    </w:p>
    <w:p w14:paraId="2AE13981" w14:textId="77777777" w:rsidR="00BC7B94" w:rsidRDefault="00BC7B94" w:rsidP="00BC7B94">
      <w:pPr>
        <w:pStyle w:val="11"/>
        <w:rPr>
          <w:lang w:val="en-US"/>
        </w:rPr>
      </w:pPr>
    </w:p>
    <w:p w14:paraId="3BE975BB" w14:textId="77777777" w:rsidR="00BC7B94" w:rsidRPr="00BC7B94" w:rsidRDefault="00BC7B94" w:rsidP="00BC7B94">
      <w:pPr>
        <w:pStyle w:val="11"/>
      </w:pPr>
      <w:r w:rsidRPr="00BC7B94">
        <w:t>Групова психотерапія як метод психологічної допомоги має тривалу історію розвитку та ґрунтовну теоретичну базу. Витоки групової роботи сягають початку ХХ століття, коли Джозеф Пратт у 1905 році вперше застосував групові заняття для пацієнтів із хронічними захворюваннями та виявив терапевтичний ефект взаємної підтримки. Подальший розвиток групової психотерапії пов'язаний з іменами Якоба Морено, який розробив психодраму, та Курта Левіна, чиї дослідження групової динаміки заклали наукові основи розуміння групових процесів [46]. У контексті роботи з ветеранами групова психотерапія набула особливого значення після Другої світової війни, коли масштаби психологічної травматизації вимагали ефективних методів допомоги великій кількості постраждалих.</w:t>
      </w:r>
    </w:p>
    <w:p w14:paraId="06566187" w14:textId="77777777" w:rsidR="00BC7B94" w:rsidRPr="00BC7B94" w:rsidRDefault="00BC7B94" w:rsidP="00BC7B94">
      <w:pPr>
        <w:pStyle w:val="11"/>
      </w:pPr>
      <w:r w:rsidRPr="00BC7B94">
        <w:t>Теоретичні засади сучасної групової психотерапії найбільш систематично викладені у працях Ірвіна Ялома. Він виділив одинадцять терапевтичних факторів групової роботи: навіювання надії, універсальність переживань, надання інформації, альтруїзм, коригуючий досвід первинної сім'ї, розвиток соціальних навичок, імітаційна поведінка, міжособистісне научіння, групова згуртованість, катарсис та екзистенційні фактори. Для ветеранів з ПТСР особливо значущими є універсальність переживань та групова згуртованість. Універсальність дозволяє учасникам усвідомити, що їхні страждання не є унікальними, і це знімає почуття ізоляції та сорому [46]. В. І. Осьодло у підручнику з психологічної допомоги військовослужбовцям адаптує ці принципи до специфіки роботи з українськими ветеранами [36].</w:t>
      </w:r>
    </w:p>
    <w:p w14:paraId="3AE81C4F" w14:textId="77777777" w:rsidR="00BC7B94" w:rsidRPr="00BC7B94" w:rsidRDefault="00BC7B94" w:rsidP="00BC7B94">
      <w:pPr>
        <w:pStyle w:val="11"/>
      </w:pPr>
      <w:r w:rsidRPr="00BC7B94">
        <w:t xml:space="preserve">Когнітивно-поведінкова терапія (КПТ) є одним із найбільш досліджених і науково обґрунтованих підходів до лікування ПТСР. Теоретичною основою КПТ є когнітивна модель, згідно з якою не самі події викликають емоційні реакції, а їхня інтерпретація. У контексті ПТСР це означає, що травматичний досвід призводить до формування дисфункціональних когніцій про себе, інших та світ. </w:t>
      </w:r>
      <w:r w:rsidRPr="00BC7B94">
        <w:lastRenderedPageBreak/>
        <w:t>П. А. Резік розробила когнітивну процесуальну терапію (Cognitive Processing Therapy), яка фокусується на виявленні та корекції «застряглих точок» — дисфункціональних переконань, що підтримують симптоми ПТСР [76; 77]. К. М. Монсон та її колеги адаптували цей підхід для групового формату та довели його ефективність для ветеранів [76]. В українському науковому просторі когнітивно-поведінкові підходи активно впроваджуються та досліджуються [17].</w:t>
      </w:r>
    </w:p>
    <w:p w14:paraId="7592D93D" w14:textId="77777777" w:rsidR="00BC7B94" w:rsidRPr="00BC7B94" w:rsidRDefault="00BC7B94" w:rsidP="00BC7B94">
      <w:pPr>
        <w:pStyle w:val="11"/>
      </w:pPr>
      <w:r w:rsidRPr="00BC7B94">
        <w:t>Травма-фокусована групова терапія базується на моделі Джудіт Герман, яка описала три фази відновлення після психологічної травми. Перша фаза передбачає встановлення безпеки та стабілізацію стану. Друга фаза включає роботу з травматичними спогадами через їхнє опрацювання та інтеграцію. Третя фаза спрямована на реінтеграцію особистості та відновлення зв'язків зі світом. Я. М. Омельченко у практичному посібнику детально описує технології психотерапевтичної допомоги у подоланні проявів ПТСР та адаптує цю модель до українського контексту [33]. З. Г. Кісарчук та її колеги розробили методичні рекомендації щодо застосування травма-фокусованих підходів у роботі з постраждалими внаслідок кризових подій [15].</w:t>
      </w:r>
    </w:p>
    <w:p w14:paraId="1DA4F17F" w14:textId="77777777" w:rsidR="00BC7B94" w:rsidRPr="00BC7B94" w:rsidRDefault="00BC7B94" w:rsidP="00BC7B94">
      <w:pPr>
        <w:pStyle w:val="11"/>
      </w:pPr>
      <w:r w:rsidRPr="00BC7B94">
        <w:t>Екзистенційно-гуманістичний підхід до групової психотерапії ветеранів акцентує увагу на пошуку сенсу травматичного досвіду та відновленні життєвих цінностей. Віктор Франкл у своїй логотерапії стверджував, що людина здатна знайти сенс навіть у найтяжчих стражданнях, і саме це є основою психологічного зцілення. Для ветеранів з ПТСР екзистенційні питання часто стають центральними: питання про сенс війни, справедливість, власну відповідальність та провину. Т. М. Титаренко у посібнику про соціально-психологічні технології відновлення особистості після травматизації підкреслює важливість роботи з екзистенційними аспектами травми [47]. Група стає простором, де ці складні питання можуть бути озвучені та осмислені разом з іншими.</w:t>
      </w:r>
    </w:p>
    <w:p w14:paraId="5BD1642F" w14:textId="77777777" w:rsidR="00BC7B94" w:rsidRPr="00BC7B94" w:rsidRDefault="00BC7B94" w:rsidP="00BC7B94">
      <w:pPr>
        <w:pStyle w:val="11"/>
      </w:pPr>
      <w:r w:rsidRPr="00BC7B94">
        <w:t xml:space="preserve">Концепція посттравматичного зростання, розроблена Р. Г. Тедескі та Л. Г. Калгуном, суттєво розширила теоретичні рамки роботи з травмою. Ця концепція передбачає, що травматичний досвід може стати поштовхом до позитивних особистісних змін. Посттравматичне зростання включає п'ять основних сфер: </w:t>
      </w:r>
      <w:r w:rsidRPr="00BC7B94">
        <w:lastRenderedPageBreak/>
        <w:t>відкриття нових можливостей, покращення стосунків з іншими, усвідомлення власної сили, духовні зміни та більше цінування життя [82]. Н. Ю. Ярема здійснила теоретичний аналіз цього феномену та його значення для психологічної практики [54]. О. І. Романчук обґрунтовує посттравматичне зростання як важливу основу психологічного супроводу ветеранів російсько-української війни [63]. М. В. Савчин проаналізував концептуальні засади та теоретичні моделі посттравматичного зростання [64].</w:t>
      </w:r>
    </w:p>
    <w:p w14:paraId="0AFD511E" w14:textId="77777777" w:rsidR="00BC7B94" w:rsidRPr="00BC7B94" w:rsidRDefault="00BC7B94" w:rsidP="00BC7B94">
      <w:pPr>
        <w:pStyle w:val="11"/>
      </w:pPr>
      <w:r w:rsidRPr="00BC7B94">
        <w:t>Взаємопідтримка (peer support) як окремий напрямок психологічної допомоги ветеранам має свою теоретичну специфіку. На відміну від професійної психотерапії, взаємопідтримка базується на принципі «рівний рівному» і передбачає допомогу з боку людей, які мають подібний життєвий досвід. Теоретичним підґрунтям є концепція соціальної підтримки та теорія самодопомоги. Н. Е. Хандт та його колеги дослідили переваги та недоліки взаємопідтримки з точки зору самих ветеранів і виявили, що основною перевагою є можливість спілкування з людьми, які «справді розуміють» [72]. С. Джейн продемонстрував, що взаємопідтримка покращує результати лікування ветеранів у програмах реабілітації [73]. С. О. Богданов описав досвід впровадження програм взаємопідтримки в Україні [4].</w:t>
      </w:r>
    </w:p>
    <w:p w14:paraId="331DB0E9" w14:textId="77777777" w:rsidR="00BC7B94" w:rsidRPr="00BC7B94" w:rsidRDefault="00BC7B94" w:rsidP="00BC7B94">
      <w:pPr>
        <w:pStyle w:val="11"/>
      </w:pPr>
      <w:r w:rsidRPr="00BC7B94">
        <w:t>Інтегративні підходи до групової психотерапії ветеранів поєднують елементи різних теоретичних моделей. О. М. Кокун та його колеги розробили комплексний підхід до психологічної роботи з військовослужбовцями, що включає когнітивні, поведінкові та екзистенційні компоненти [18; 19]. Така інтеграція дозволяє гнучко реагувати на різноманітні потреби учасників групи. Л. М. Гридковець та Т. С. Палієнко у посібнику з реабілітаційної психології описують принципи поєднання різних терапевтичних модальностей [8]. В. І. Осьодло у підручнику «Теорія і практика психологічної допомоги та реабілітації» обґрунтовує доцільність інтегративного підходу в роботі з ветеранами [46].</w:t>
      </w:r>
    </w:p>
    <w:p w14:paraId="1518994A" w14:textId="77777777" w:rsidR="00BC7B94" w:rsidRPr="00BC7B94" w:rsidRDefault="00BC7B94" w:rsidP="00BC7B94">
      <w:pPr>
        <w:pStyle w:val="11"/>
      </w:pPr>
      <w:r w:rsidRPr="00BC7B94">
        <w:t xml:space="preserve">Арт-терапевтичні методи займають важливе місце у груповій роботі з ветеранами. Теоретичною основою арт-терапії є уявлення про те, що творча </w:t>
      </w:r>
      <w:r w:rsidRPr="00BC7B94">
        <w:lastRenderedPageBreak/>
        <w:t>діяльність дозволяє висловити та опрацювати травматичний досвід невербальними засобами. Це особливо важливо для роботи з травмою, оскільки травматичні спогади часто зберігаються у невербальній формі. Н. М. Калька та З. Я. Ковальчук у практикумі з арт-терапії детально описують методи та техніки, що можуть застосовуватися у груповій роботі [10]. Арт-терапія знижує опір та дозволяє учасникам групи поступово наближатися до травматичного матеріалу у безпечний спосіб.</w:t>
      </w:r>
    </w:p>
    <w:p w14:paraId="6BBD59A9" w14:textId="77777777" w:rsidR="00BC7B94" w:rsidRPr="00BC7B94" w:rsidRDefault="00BC7B94" w:rsidP="00BC7B94">
      <w:pPr>
        <w:pStyle w:val="11"/>
      </w:pPr>
      <w:r w:rsidRPr="00BC7B94">
        <w:t>Теоретичні засади формування терапевтичних груп для ветеранів включають принципи відбору учасників, визначення оптимального розміру групи та структурування групового процесу. П. П. Шнурр та М. Дж. Фрідман у своїх дослідженнях визначили, що оптимальний розмір групи для ветеранів з ПТСР становить 6-10 учасників [80]. Д. М. Слоан та його колеги довели ефективність структурованих групових програм з чітким протоколом занять [81]. О. С. Сафін описав основні підходи до функціонування системи психологічної реабілітації учасників бойових дій в українських умовах [43]. Л. В. Музичко, Т. Т. Мацевко та А. Б. Неурова у посібнику з психологічного консультування військовослужбовців надають практичні рекомендації щодо організації групової роботи [31].</w:t>
      </w:r>
    </w:p>
    <w:p w14:paraId="608EBC89" w14:textId="1CF8BA4B" w:rsidR="0014549B" w:rsidRDefault="00BC7B94" w:rsidP="00BC7B94">
      <w:pPr>
        <w:pStyle w:val="11"/>
      </w:pPr>
      <w:r>
        <w:rPr>
          <w:lang w:val="ru-RU"/>
        </w:rPr>
        <w:t>Отже</w:t>
      </w:r>
      <w:r w:rsidRPr="00BC7B94">
        <w:t>, теоретичні підходи до групової психотерапії та взаємопідтримки ветеранів з ПТСР є різноманітними та взаємодоповнюючими. Когнітивно-поведінкова терапія фокусується на корекції дисфункціональних когніцій та поведінкових патернів. Травма-фокусовані підходи забезпечують поетапне опрацювання травматичного досвіду. Екзистенційно-гуманістичний підхід допомагає у пошуку сенсу та відновленні цінностей. Концепція посттравматичного зростання розширює перспективу роботи з травмою, включаючи можливість позитивних змін. Взаємопідтримка доповнює професійну терапію унікальним досвідом спілкування з людьми, які пережили подібне. Інтеграція цих підходів дозволяє створювати комплексні програми допомоги, що враховують різноманітні потреби ветеранів різних вікових груп.</w:t>
      </w:r>
    </w:p>
    <w:p w14:paraId="0D0F9409" w14:textId="77777777" w:rsidR="0014549B" w:rsidRDefault="0014549B">
      <w:pPr>
        <w:spacing w:line="259" w:lineRule="auto"/>
        <w:rPr>
          <w:rFonts w:ascii="Times New Roman" w:hAnsi="Times New Roman" w:cs="Times New Roman"/>
          <w:color w:val="000000" w:themeColor="text1"/>
          <w:sz w:val="28"/>
          <w:szCs w:val="28"/>
          <w:lang w:val="uk-UA"/>
        </w:rPr>
      </w:pPr>
      <w:r>
        <w:br w:type="page"/>
      </w:r>
    </w:p>
    <w:p w14:paraId="4699334E" w14:textId="77777777" w:rsidR="0014549B" w:rsidRPr="0014549B" w:rsidRDefault="0014549B" w:rsidP="0014549B">
      <w:pPr>
        <w:pStyle w:val="2"/>
        <w:ind w:firstLine="0"/>
        <w:jc w:val="center"/>
      </w:pPr>
      <w:bookmarkStart w:id="11" w:name="_Toc215247279"/>
      <w:r w:rsidRPr="0014549B">
        <w:lastRenderedPageBreak/>
        <w:t>Висновки до першого розділу</w:t>
      </w:r>
      <w:bookmarkEnd w:id="11"/>
    </w:p>
    <w:p w14:paraId="66944782" w14:textId="77777777" w:rsidR="0014549B" w:rsidRDefault="0014549B" w:rsidP="0014549B">
      <w:pPr>
        <w:pStyle w:val="11"/>
        <w:rPr>
          <w:lang w:val="ru-RU"/>
        </w:rPr>
      </w:pPr>
    </w:p>
    <w:p w14:paraId="7E5224F4" w14:textId="08EC26AC" w:rsidR="0014549B" w:rsidRPr="0014549B" w:rsidRDefault="0014549B" w:rsidP="0014549B">
      <w:pPr>
        <w:pStyle w:val="11"/>
      </w:pPr>
      <w:r w:rsidRPr="0014549B">
        <w:t>Теоретичний аналіз проблеми групової психотерапії та взаємопідтримки як ресурсів відновлення у ветеранів з ПТСР різних вікових груп дозволив сформулювати такі висновки.</w:t>
      </w:r>
    </w:p>
    <w:p w14:paraId="30609AE1" w14:textId="77777777" w:rsidR="0014549B" w:rsidRPr="0014549B" w:rsidRDefault="0014549B" w:rsidP="0014549B">
      <w:pPr>
        <w:pStyle w:val="11"/>
      </w:pPr>
      <w:r w:rsidRPr="0014549B">
        <w:t>Посттравматичний стресовий розлад є складним психологічним феноменом, що характеризується симптомами повторного переживання травми, уникнення та підвищеної збудливості. Фундаментальні основи розуміння психологічної травми були закладені у працях П. Жане, З. Фройда та Е. Еріксона. Сучасне розуміння ПТСР у ветеранів активно розвивається українськими дослідниками О. М. Кокуном, О. А. Блінов, Л. М. Карамушкою, В. І. Осьодлом, Т. М. Титаренко та іншими. Їхні роботи враховують специфіку українського контексту та особливості сучасної війни.</w:t>
      </w:r>
    </w:p>
    <w:p w14:paraId="0522757F" w14:textId="77777777" w:rsidR="0014549B" w:rsidRPr="0014549B" w:rsidRDefault="0014549B" w:rsidP="0014549B">
      <w:pPr>
        <w:pStyle w:val="11"/>
      </w:pPr>
      <w:r w:rsidRPr="0014549B">
        <w:t>Вікові особливості суттєво впливають на прояви та перебіг ПТСР у ветеранів. Молоді ветерани (18-30 років) характеризуються більшою імпульсивністю, схильністю до ризикованої поведінки та водночас вищим потенціалом відновлення. Ветерани середнього віку (31-45 років) переживають ПТСР у контексті численних соціальних ролей та сімейних обов'язків. Старші ветерани (46 років і більше) демонструють більш виражену емоційну притупленість та соматизацію психологічних проблем. Ці відмінності охоплюють когнітивну, емоційну та поведінкову сфери і мають враховуватися при плануванні терапевтичних інтервенцій.</w:t>
      </w:r>
    </w:p>
    <w:p w14:paraId="16022EC1" w14:textId="77777777" w:rsidR="0014549B" w:rsidRPr="0014549B" w:rsidRDefault="0014549B" w:rsidP="0014549B">
      <w:pPr>
        <w:pStyle w:val="11"/>
      </w:pPr>
      <w:r w:rsidRPr="0014549B">
        <w:t>Групова психотерапія є науково обґрунтованим методом допомоги ветеранам з ПТСР. Терапевтичні фактори групової роботи, систематизовані І. Яломом, включають універсальність переживань, групову згуртованість, навіювання надії та альтруїзм. Когнітивно-поведінкова терапія фокусується на корекції дисфункціональних когніцій. Травма-фокусовані підходи забезпечують поетапне опрацювання травматичного досвіду відповідно до моделі Дж. Герман. Екзистенційно-гуманістичний підхід допомагає у пошуку сенсу та відновленні життєвих цінностей.</w:t>
      </w:r>
    </w:p>
    <w:p w14:paraId="6CC85CA1" w14:textId="77777777" w:rsidR="0014549B" w:rsidRPr="0014549B" w:rsidRDefault="0014549B" w:rsidP="0014549B">
      <w:pPr>
        <w:pStyle w:val="11"/>
      </w:pPr>
      <w:r w:rsidRPr="0014549B">
        <w:lastRenderedPageBreak/>
        <w:t>Взаємопідтримка як метод допомоги «рівний рівному» є важливим доповненням до професійної психотерапії. Вона забезпечує унікальний досвід спілкування з людьми, які пережили подібний травматичний досвід. Концепція посттравматичного зростання Р. Г. Тедескі та Л. Г. Калгуна розширює перспективу роботи з травмою, включаючи можливість позитивних особистісних змін у сферах нових можливостей, стосунків, особистої сили, духовності та цінування життя.</w:t>
      </w:r>
    </w:p>
    <w:p w14:paraId="39481274" w14:textId="0E64FC00" w:rsidR="00A754CA" w:rsidRDefault="0014549B" w:rsidP="0014549B">
      <w:pPr>
        <w:pStyle w:val="11"/>
      </w:pPr>
      <w:r w:rsidRPr="0014549B">
        <w:t>Інтеграція різних теоретичних підходів дозволяє створювати комплексні програми допомоги ветеранам з урахуванням їхніх вікових особливостей та індивідуальних потреб. Це становить теоретичне підґрунтя для розробки диференційованої програми групової психотерапії та взаємопідтримки для ветеранів з ПТСР різних вікових категорій.</w:t>
      </w:r>
    </w:p>
    <w:p w14:paraId="6AB07427" w14:textId="0AB01CC1" w:rsidR="00BC7B94" w:rsidRPr="00A754CA" w:rsidRDefault="00A754CA" w:rsidP="00A754CA">
      <w:pPr>
        <w:spacing w:line="259" w:lineRule="auto"/>
        <w:rPr>
          <w:rFonts w:ascii="Times New Roman" w:hAnsi="Times New Roman" w:cs="Times New Roman"/>
          <w:color w:val="000000" w:themeColor="text1"/>
          <w:sz w:val="28"/>
          <w:szCs w:val="28"/>
          <w:lang w:val="en-US"/>
        </w:rPr>
      </w:pPr>
      <w:r>
        <w:br w:type="page"/>
      </w:r>
    </w:p>
    <w:p w14:paraId="527200FB" w14:textId="77777777" w:rsidR="00A2210B" w:rsidRPr="00842D93" w:rsidRDefault="00A2210B" w:rsidP="00A2210B">
      <w:pPr>
        <w:pStyle w:val="1"/>
      </w:pPr>
      <w:bookmarkStart w:id="12" w:name="_Toc215247280"/>
      <w:r w:rsidRPr="00842D93">
        <w:lastRenderedPageBreak/>
        <w:t xml:space="preserve">РОЗДІЛ 2. </w:t>
      </w:r>
      <w:r w:rsidRPr="00283565">
        <w:t>ЕМПІРИЧНЕ ДОСЛІДЖЕННЯ ПРОЯВІВ ПТСР У ВЕТЕРАНІВ РІЗНОГО ВІКУ</w:t>
      </w:r>
      <w:bookmarkEnd w:id="12"/>
    </w:p>
    <w:p w14:paraId="74AFFA32" w14:textId="77777777" w:rsidR="00A2210B" w:rsidRDefault="00A2210B" w:rsidP="00A2210B">
      <w:pPr>
        <w:pStyle w:val="11"/>
        <w:rPr>
          <w:lang w:val="ru-RU"/>
        </w:rPr>
      </w:pPr>
    </w:p>
    <w:p w14:paraId="08FB9A8F" w14:textId="77777777" w:rsidR="00A2210B" w:rsidRDefault="00A2210B" w:rsidP="00A2210B">
      <w:pPr>
        <w:pStyle w:val="11"/>
        <w:rPr>
          <w:lang w:val="ru-RU"/>
        </w:rPr>
      </w:pPr>
    </w:p>
    <w:p w14:paraId="7A9C72C0" w14:textId="1E1E3C4A" w:rsidR="00A2210B" w:rsidRPr="00842D93" w:rsidRDefault="00A2210B" w:rsidP="00A2210B">
      <w:pPr>
        <w:pStyle w:val="2"/>
      </w:pPr>
      <w:bookmarkStart w:id="13" w:name="_Toc215247281"/>
      <w:r w:rsidRPr="00842D93">
        <w:t xml:space="preserve">2.1. </w:t>
      </w:r>
      <w:r w:rsidRPr="000B4CCB">
        <w:t>Концептуальні основи та план проведення емпіричного дослідження</w:t>
      </w:r>
      <w:bookmarkEnd w:id="13"/>
    </w:p>
    <w:p w14:paraId="0A16D1D0" w14:textId="77777777" w:rsidR="00A2210B" w:rsidRDefault="00A2210B" w:rsidP="00A2210B">
      <w:pPr>
        <w:pStyle w:val="11"/>
        <w:rPr>
          <w:lang w:val="ru-RU"/>
        </w:rPr>
      </w:pPr>
    </w:p>
    <w:p w14:paraId="127DE328" w14:textId="77777777" w:rsidR="00A2210B" w:rsidRPr="00A2210B" w:rsidRDefault="00A2210B" w:rsidP="00A2210B">
      <w:pPr>
        <w:pStyle w:val="11"/>
      </w:pPr>
      <w:r w:rsidRPr="00A2210B">
        <w:t>Теоретичний аналіз, здійснений у першому розділі, засвідчив, що групова психотерапія та взаємопідтримка є ефективними методами психологічної допомоги ветеранам з посттравматичним стресовим розладом. Було встановлено, що вікові особливості суттєво впливають на прояви ПТСР, стратегії подолання стресу та ефективність терапевтичних інтервенцій. Також було розглянуто концепцію посттравматичного зростання як потенційного позитивного наслідку переживання травми та резильєнтність як ключовий ресурс відновлення. Ці теоретичні положення потребують емпіричної перевірки та становлять основу для розробки програми групової психотерапії. Саме тому наступним кроком нашого дослідження є емпіричне вивчення проявів ПТСР, рівня резильєнтності та посттравматичного зростання у ветеранів бойових дій різного віку.</w:t>
      </w:r>
    </w:p>
    <w:p w14:paraId="02802A36" w14:textId="77777777" w:rsidR="00A2210B" w:rsidRPr="00A2210B" w:rsidRDefault="00A2210B" w:rsidP="00A2210B">
      <w:pPr>
        <w:pStyle w:val="11"/>
      </w:pPr>
      <w:r w:rsidRPr="00A2210B">
        <w:t xml:space="preserve">Концептуальною основою нашого емпіричного дослідження є інтегративний підхід до розуміння психологічного відновлення після травми. Цей підхід передбачає, що процес відновлення ветеранів не обмежується лише зменшенням негативних симптомів ПТСР, а включає також активізацію внутрішніх ресурсів та можливість позитивних особистісних змін. О. М. Кокун та його колеги наголошують на важливості комплексного підходу до психологічної роботи з військовослужбовцями, що враховує як патологічні прояви, так і ресурсні можливості особистості [19]. Т. М. Титаренко підкреслює, що відновлення після травматизації є багатовимірним процесом, який охоплює когнітивну, емоційну та поведінкову сфери [47]. Таке розуміння зумовило вибір </w:t>
      </w:r>
      <w:r w:rsidRPr="00A2210B">
        <w:lastRenderedPageBreak/>
        <w:t>трьох ключових змінних нашого дослідження: вираженість симптомів ПТСР, рівень резильєнтності та ступінь посттравматичного зростання.</w:t>
      </w:r>
    </w:p>
    <w:p w14:paraId="09E00155" w14:textId="77777777" w:rsidR="00A2210B" w:rsidRPr="00A2210B" w:rsidRDefault="00A2210B" w:rsidP="00A2210B">
      <w:pPr>
        <w:pStyle w:val="11"/>
      </w:pPr>
      <w:r w:rsidRPr="00A2210B">
        <w:t>Посттравматичний стресовий розлад є центральною змінною нашого дослідження, оскільки саме його подолання є основною метою психологічної допомоги ветеранам. ПТСР характеризується трьома основними кластерами симптомів: інтрузія (нав'язливі спогади, флешбеки, кошмари), уникнення (прагнення уникати нагадувань про травму) та гіперзбудливість (підвищена насторога, проблеми зі сном, дратівливість) [29]. О. А. Блінов зазначає, що інтенсивність та характер цих симптомів можуть суттєво відрізнятися залежно від індивідуальних особливостей ветерана, тривалості перебування в зоні бойових дій та наявності соціальної підтримки [3]. Для вимірювання симптомів ПТСР ми обрали Шкалу оцінки впливу травматичної події (IES-R), яка є одним із найбільш поширених та психометрично обґрунтованих інструментів діагностики ПТСР і має валідизовану українську версію [7].</w:t>
      </w:r>
    </w:p>
    <w:p w14:paraId="719FD7B2" w14:textId="77777777" w:rsidR="00A2210B" w:rsidRPr="00A2210B" w:rsidRDefault="00A2210B" w:rsidP="00A2210B">
      <w:pPr>
        <w:pStyle w:val="11"/>
      </w:pPr>
      <w:r w:rsidRPr="00A2210B">
        <w:t>Резильєнтність як друга ключова змінна відображає здатність особистості відновлюватися після травматичного досвіду та адаптуватися до складних життєвих обставин. К. М. Коннор та Дж. Р. Т. Девідсон визначають резильєнтність як динамічну характеристику, що може змінюватися під впливом життєвого досвіду та цілеспрямованих інтервенцій [59]. С. О. Лукомська та О. В. Федан у дослідженні резилентності військовослужбовців Збройних Сил України виявили, що цей конструкт тісно пов'язаний з ефективністю подолання стресу та психологічним благополуччям [60]. О. А. Гриценко підкреслює, що резильєнтність є не просто відсутністю негативних наслідків травми, а активною здатністю мобілізувати внутрішні та зовнішні ресурси для відновлення [57]. Вибір Шкали резильєнтності Коннора-Девідсона (CD-RISC-10) зумовлений її широким застосуванням у дослідженнях ветеранів та наявністю валідизованої української версії [59].</w:t>
      </w:r>
    </w:p>
    <w:p w14:paraId="1C22B2E1" w14:textId="77777777" w:rsidR="00A2210B" w:rsidRPr="00A2210B" w:rsidRDefault="00A2210B" w:rsidP="00A2210B">
      <w:pPr>
        <w:pStyle w:val="11"/>
      </w:pPr>
      <w:r w:rsidRPr="00A2210B">
        <w:t xml:space="preserve">Посттравматичне зростання є третьою змінною, яка відображає можливість позитивних особистісних змін внаслідок переживання та подолання травматичного досвіду. Р. Г. Тедескі та Л. Г. Калгун визначають </w:t>
      </w:r>
      <w:r w:rsidRPr="00A2210B">
        <w:lastRenderedPageBreak/>
        <w:t>посттравматичне зростання як позитивні психологічні зміни, що виникають у результаті боротьби з надзвичайно складними життєвими обставинами [82]. Ці зміни охоплюють п'ять основних сфер: нові можливості, стосунки з іншими, особиста сила, духовні зміни та цінування життя. Н. Ю. Ярема зазначає, що посттравматичне зростання не заперечує страждання, а співіснує з ним, відображаючи здатність людини знаходити сенс і позитивні зміни навіть у найважчих обставинах [54]. О. І. Романчук обґрунтовує посттравматичне зростання як важливу основу психологічного супроводу ветеранів, що дозволяє зміщувати фокус з патології на ресурси та потенціал розвитку [63]. Для вимірювання цієї змінної обрано Опитувальник посттравматичного зростання (PTGI), адаптований для української вибірки.</w:t>
      </w:r>
    </w:p>
    <w:p w14:paraId="7A352997" w14:textId="77777777" w:rsidR="00A2210B" w:rsidRPr="00A2210B" w:rsidRDefault="00A2210B" w:rsidP="00A2210B">
      <w:pPr>
        <w:pStyle w:val="11"/>
      </w:pPr>
      <w:r w:rsidRPr="00A2210B">
        <w:t>Взаємозв'язок між трьома обраними змінними має важливе теоретичне та практичне значення. Дослідження показують, що резильєнтність виступає захисним фактором проти розвитку ПТСР та одночасно сприяє посттравматичному зростанню [59; 60]. Р. Х. Пітрзак та його колеги виявили, що ветерани з вищим рівнем резильєнтності демонструють менш виражені симптоми ПТСР та більш виражене посттравматичне зростання [74; 84]. Водночас зв'язок між ПТСР та посттравматичним зростанням є складнішим. Дж. Цай та його колеги встановили, що помірний рівень дистресу може сприяти зростанню, тоді як надмірно високий рівень симптомів блокує можливість позитивних змін [83]. Це підтверджує доцільність комплексного вивчення всіх трьох змінних у їхньому взаємозв'язку.</w:t>
      </w:r>
    </w:p>
    <w:p w14:paraId="64898D79" w14:textId="77777777" w:rsidR="00A2210B" w:rsidRPr="00A2210B" w:rsidRDefault="00A2210B" w:rsidP="00A2210B">
      <w:pPr>
        <w:pStyle w:val="11"/>
      </w:pPr>
      <w:r w:rsidRPr="00A2210B">
        <w:t xml:space="preserve">Вікові особливості ветеранів є важливим контекстуальним фактором нашого дослідження. Як було показано у теоретичному розділі, ветерани різного віку можуть відрізнятися за характером прояву симптомів ПТСР, стратегіями подолання стресу та потенціалом до посттравматичного зростання [28; 56; 75]. О. В. Мельник зазначає, що вікові особливості адаптації учасників бойових дій до умов мирного життя суттєво впливають на ефективність реабілітаційних заходів [28]. Р. Дж. Хаторн та І. К. Фішер виявили, що психосоціальні фактори опосередковують зв'язок між віком та вираженістю ПТСР [71]. Наша вибірка </w:t>
      </w:r>
      <w:r w:rsidRPr="00A2210B">
        <w:lastRenderedPageBreak/>
        <w:t>охоплює ветеранів віком від 30 до 55 років, що дозволяє вивчити прояви досліджуваних змінних у широкому віковому діапазоні.</w:t>
      </w:r>
    </w:p>
    <w:p w14:paraId="0C055279" w14:textId="77777777" w:rsidR="00A2210B" w:rsidRPr="00A2210B" w:rsidRDefault="00A2210B" w:rsidP="00A2210B">
      <w:pPr>
        <w:pStyle w:val="11"/>
      </w:pPr>
      <w:r w:rsidRPr="00A2210B">
        <w:t>На основі теоретичного аналізу та концептуальної моделі дослідження було сформульовано такі гіпотези. Гіпотеза 1: існує статистично значущий негативний зв'язок між рівнем резильєнтності та вираженістю симптомів ПТСР у ветеранів. Очікується, що ветерани з вищим рівнем резильєнтності матимуть менш виражені симптоми ПТСР за всіма трьома кластерами (інтрузія, уникнення, гіперзбудливість). Гіпотеза 2: існує статистично значущий позитивний зв'язок між рівнем резильєнтності та посттравматичним зростанням. Очікується, що ветерани з вищим рівнем резильєнтності демонструватимуть більш виражене посттравматичне зростання за різними сферами. Гіпотеза 3: існує нелінійний зв'язок між вираженістю симптомів ПТСР та посттравматичним зростанням. Очікується, що помірний рівень симптомів ПТСР буде пов'язаний з вищим рівнем посттравматичного зростання порівняно з дуже низьким або дуже високим рівнем симптомів. Гіпотеза 4: програма групової психотерапії та взаємопідтримки сприятиме зниженню симптомів ПТСР, підвищенню резильєнтності та посттравматичному зростанню у ветеранів. Ця гіпотеза буде перевірятися на етапі формувального експерименту.</w:t>
      </w:r>
    </w:p>
    <w:p w14:paraId="43399491" w14:textId="77777777" w:rsidR="00A2210B" w:rsidRPr="00A2210B" w:rsidRDefault="00A2210B" w:rsidP="00A2210B">
      <w:pPr>
        <w:pStyle w:val="11"/>
      </w:pPr>
      <w:r w:rsidRPr="00A2210B">
        <w:t>Емпіричне дослідження проводилося у два основні етапи. Перший етап (констатувальний експеримент) був спрямований на діагностику актуального стану досліджуваних змінних у ветеранів. На цьому етапі вирішувалися такі завдання: визначення рівня вираженості симптомів ПТСР за трьома кластерами; оцінка рівня резильєнтності; вимірювання ступеня посттравматичного зростання за п'ятьма сферами; аналіз взаємозв'язків між досліджуваними змінними; виявлення особливостей прояву досліджуваних характеристик у ветеранів різного віку. Результати констатувального експерименту стали основою для розробки програми групової психотерапії та взаємопідтримки. Другий етап (формувальний експеримент) передбачає впровадження розробленої програми та оцінку її ефективності шляхом повторної діагностики досліджуваних змінних. Цей етап буде детально описано у третьому розділі роботи.</w:t>
      </w:r>
    </w:p>
    <w:p w14:paraId="130569C0" w14:textId="77777777" w:rsidR="00A2210B" w:rsidRPr="00A2210B" w:rsidRDefault="00A2210B" w:rsidP="00A2210B">
      <w:pPr>
        <w:pStyle w:val="11"/>
      </w:pPr>
      <w:r w:rsidRPr="00A2210B">
        <w:lastRenderedPageBreak/>
        <w:t>Методологічною основою дослідження є принципи системності, комплексності та особистісного підходу. Принцип системності передбачає розгляд ПТСР, резильєнтності та посттравматичного зростання як взаємопов'язаних компонентів єдиної системи психологічного функціонування ветерана [46]. Принцип комплексності реалізується через використання декількох діагностичних методик, що дозволяє отримати багатовимірну картину психологічного стану досліджуваних [18]. Принцип особистісного підходу наголошує на важливості врахування індивідуальних особливостей кожного ветерана, включаючи його вік, бойовий досвід та життєву ситуацію [36]. В. І. Осьодло підкреслює, що ефективна психологічна допомога військовослужбовцям можлива лише за умови інтеграції цих методологічних принципів у єдину дослідницьку стратегію [46].</w:t>
      </w:r>
    </w:p>
    <w:p w14:paraId="66CE3BC7" w14:textId="3C8202B8" w:rsidR="0023539A" w:rsidRDefault="00A2210B" w:rsidP="00A2210B">
      <w:pPr>
        <w:pStyle w:val="11"/>
      </w:pPr>
      <w:r>
        <w:rPr>
          <w:lang w:val="ru-RU"/>
        </w:rPr>
        <w:t>К</w:t>
      </w:r>
      <w:r w:rsidRPr="00A2210B">
        <w:t>онцептуальна модель нашого емпіричного дослідження базується на інтегративному підході до розуміння психологічного відновлення ветеранів після травми. Дослідження спрямоване на вивчення трьох взаємопов'язаних змінних: вираженості симптомів ПТСР, рівня резильєнтності та ступеня посттравматичного зростання. Вибір цих змінних обґрунтований їхньою теоретичною значущістю та практичною релевантністю для розробки програми групової психотерапії. Сформульовані гіпотези відображають очікувані взаємозв'язки між змінними та передбачувану ефективність програми інтервенції. Двоетапний план дослідження (констатувальний та формувальний експерименти) дозволяє не лише описати актуальний стан досліджуваних характеристик, а й оцінити можливості їх цілеспрямованої зміни засобами групової психотерапії та взаємопідтримки.</w:t>
      </w:r>
    </w:p>
    <w:p w14:paraId="62AF245C" w14:textId="77777777" w:rsidR="0023539A" w:rsidRDefault="0023539A">
      <w:pPr>
        <w:spacing w:line="259" w:lineRule="auto"/>
        <w:rPr>
          <w:rFonts w:ascii="Times New Roman" w:hAnsi="Times New Roman" w:cs="Times New Roman"/>
          <w:color w:val="000000" w:themeColor="text1"/>
          <w:sz w:val="28"/>
          <w:szCs w:val="28"/>
          <w:lang w:val="uk-UA"/>
        </w:rPr>
      </w:pPr>
      <w:r>
        <w:br w:type="page"/>
      </w:r>
    </w:p>
    <w:p w14:paraId="670913EC" w14:textId="77777777" w:rsidR="0023539A" w:rsidRPr="0023539A" w:rsidRDefault="0023539A" w:rsidP="006D0B62">
      <w:pPr>
        <w:pStyle w:val="2"/>
      </w:pPr>
      <w:bookmarkStart w:id="14" w:name="_Toc215247282"/>
      <w:r w:rsidRPr="0023539A">
        <w:lastRenderedPageBreak/>
        <w:t>2.2. Опис досліджуваних груп, методичний інструментарій та хід дослідження</w:t>
      </w:r>
      <w:bookmarkEnd w:id="14"/>
    </w:p>
    <w:p w14:paraId="303815E3" w14:textId="77777777" w:rsidR="0023539A" w:rsidRDefault="0023539A" w:rsidP="0023539A">
      <w:pPr>
        <w:pStyle w:val="11"/>
        <w:rPr>
          <w:lang w:val="ru-RU"/>
        </w:rPr>
      </w:pPr>
    </w:p>
    <w:p w14:paraId="624E2132" w14:textId="4E0C9E11" w:rsidR="0023539A" w:rsidRPr="0023539A" w:rsidRDefault="0023539A" w:rsidP="0023539A">
      <w:pPr>
        <w:pStyle w:val="11"/>
      </w:pPr>
      <w:r w:rsidRPr="0023539A">
        <w:t>Емпіричне дослідження проводилося на базі Науково-практичного центру медико-соціальних та психотехнологій Східноукраїнського національного університету імені Володимира Даля. У дослідженні взяли участь 30 ветеранів бойових дій, які проходять психологічну реабілітацію. Усі респонденти є чоловіками віком від 30 до 55 років</w:t>
      </w:r>
      <w:r>
        <w:rPr>
          <w:lang w:val="ru-RU"/>
        </w:rPr>
        <w:t xml:space="preserve"> (див. Додаток Г)</w:t>
      </w:r>
      <w:r w:rsidRPr="0023539A">
        <w:t>. Вибірка охоплює ветеранів, які мали досвід участі у бойових діях та звернулися за психологічною допомогою. Опитування проводилося в онлайн-форматі за допомогою платформи Google Forms, що забезпечило зручність участі та анонімність відповідей. Перед початком дослідження усі учасники надали інформовану згоду на участь та обробку результатів. Для реалізації завдань дослідження було використано комплекс психодіагностичних методик, спрямованих на вимірювання трьох ключових змінних: вираженості симптомів ПТСР, рівня резильєнтності та ступеня посттравматичного зростання.</w:t>
      </w:r>
    </w:p>
    <w:p w14:paraId="6A5C5A8C" w14:textId="77777777" w:rsidR="0023539A" w:rsidRPr="0023539A" w:rsidRDefault="0023539A" w:rsidP="0023539A">
      <w:pPr>
        <w:pStyle w:val="11"/>
        <w:spacing w:before="200" w:after="200"/>
        <w:ind w:firstLine="0"/>
        <w:jc w:val="center"/>
      </w:pPr>
      <w:r w:rsidRPr="0023539A">
        <w:rPr>
          <w:b/>
          <w:bCs/>
        </w:rPr>
        <w:t>1. Шкала оцінки впливу травматичної події (IES-R) [7]</w:t>
      </w:r>
    </w:p>
    <w:p w14:paraId="740A8F76" w14:textId="77777777" w:rsidR="0023539A" w:rsidRPr="0023539A" w:rsidRDefault="0023539A" w:rsidP="0023539A">
      <w:pPr>
        <w:pStyle w:val="11"/>
      </w:pPr>
      <w:r w:rsidRPr="0023539A">
        <w:t>Шкала оцінки впливу травматичної події (Impact of Event Scale – Revised, IES-R) є клінічною тестовою методикою, спрямованою на виявлення симптомів посттравматичного стресового розладу та оцінку ступеня їх вираженості. Методика була розроблена американськими психологами Д. Вейссом та Ч. Мармаром у 1997 році на основі оригінальної шкали М. Горовіца 1979 року. Переглянута версія була доповнена субшкалою гіперзбудливості відповідно до діагностичних критеріїв DSM-IV. Українська версія методики пройшла психометричну адаптацію та валідизацію, що підтвердило її придатність для використання в українському контексті.</w:t>
      </w:r>
    </w:p>
    <w:p w14:paraId="542EA391" w14:textId="77777777" w:rsidR="0023539A" w:rsidRPr="0023539A" w:rsidRDefault="0023539A" w:rsidP="0023539A">
      <w:pPr>
        <w:pStyle w:val="11"/>
      </w:pPr>
      <w:r w:rsidRPr="0023539A">
        <w:t xml:space="preserve">Методика містить 22 твердження, які оцінюють суб'єктивний дистрес, викликаний травматичною подією. Респондент оцінює частоту переживань за останні 7 днів за п'ятибальною шкалою: 0 — ніколи, 1 — рідко, 2 — іноді, 3 — </w:t>
      </w:r>
      <w:r w:rsidRPr="0023539A">
        <w:lastRenderedPageBreak/>
        <w:t>часто, 4 — весь час. Твердження згруповані у три субшкали, які відповідають основним кластерам симптомів ПТСР.</w:t>
      </w:r>
    </w:p>
    <w:p w14:paraId="1C45DBB4" w14:textId="77777777" w:rsidR="0023539A" w:rsidRPr="0023539A" w:rsidRDefault="0023539A" w:rsidP="0023539A">
      <w:pPr>
        <w:pStyle w:val="11"/>
      </w:pPr>
      <w:r w:rsidRPr="0023539A">
        <w:t>Субшкала «Інтрузія» (вторгнення) включає пункти 1, 2, 3, 6, 9, 14, 16, 20 та вимірює нав'язливі спогади, кошмари, нав'язливі почуття та образи, дисоціативні повторні переживання травматичної події. Діапазон можливих значень за цією субшкалою становить від 0 до 32 балів. Субшкала «Уникнення» включає пункти 5, 7, 8, 11, 12, 13, 17, 22 та вимірює придушення чутливості, уникнення почуттів, ситуацій та ідей, пов'язаних з травматичною подією. Діапазон значень також становить від 0 до 32 балів. Субшкала «Гіперзбудливість» включає пункти 4, 10, 15, 18, 19, 21 та вимірює гнів, дратівливість, підвищену пильність, труднощі з концентрацією уваги та проблеми зі сном. Діапазон значень за цією субшкалою становить від 0 до 24 балів.</w:t>
      </w:r>
    </w:p>
    <w:p w14:paraId="3F0A3CB1" w14:textId="77777777" w:rsidR="0023539A" w:rsidRPr="0023539A" w:rsidRDefault="0023539A" w:rsidP="0023539A">
      <w:pPr>
        <w:pStyle w:val="11"/>
      </w:pPr>
      <w:r w:rsidRPr="0023539A">
        <w:t>Загальний показник обчислюється як сума балів за всіма 22 пунктами. Діапазон можливих значень становить від 0 до 88 балів. Інтерпретація результатів здійснюється за такими критеріями: 0–23 бали свідчать про норму та відсутність клінічно значущих симптомів ПТСР; 24–32 бали вказують на наявність часткового ПТСР або окремих виражених симптомів, що потребують уваги; 33–38 балів є оптимальним пороговим значенням для ймовірного діагнозу ПТСР; 39–88 балів свідчать про високий рівень симптомів ПТСР із значним впливом на повсякденне функціонування. Методика має високу внутрішню узгодженість (α = 0,91) та добру конструктну валідність.</w:t>
      </w:r>
    </w:p>
    <w:p w14:paraId="06C723E7" w14:textId="77777777" w:rsidR="0023539A" w:rsidRPr="0023539A" w:rsidRDefault="0023539A" w:rsidP="0023539A">
      <w:pPr>
        <w:pStyle w:val="11"/>
        <w:spacing w:before="200" w:after="200"/>
        <w:ind w:firstLine="0"/>
        <w:jc w:val="center"/>
      </w:pPr>
      <w:r w:rsidRPr="0023539A">
        <w:rPr>
          <w:b/>
          <w:bCs/>
        </w:rPr>
        <w:t>2. Шкала резильєнтності Коннора-Девідсона (CD-RISC-10) [59]</w:t>
      </w:r>
    </w:p>
    <w:p w14:paraId="20B900FA" w14:textId="77777777" w:rsidR="0023539A" w:rsidRPr="0023539A" w:rsidRDefault="0023539A" w:rsidP="0023539A">
      <w:pPr>
        <w:pStyle w:val="11"/>
      </w:pPr>
      <w:r w:rsidRPr="0023539A">
        <w:t xml:space="preserve">Шкала резильєнтності Коннора-Девідсона (Connor-Davidson Resilience Scale, CD-RISC) є психодіагностичним інструментом для вимірювання психологічної стійкості та здатності особистості адаптуватися до стресових ситуацій. Оригінальна версія методики була розроблена американськими психіатрами К. М. Коннор та Дж. Р. Т. Девідсоном у 2003 році. У нашому дослідженні використовується скорочена версія на 10 пунктів (CD-RISC-10), розроблена Л. Кемпбелл-Сіллс та М. Б. Стайном у 2007 році. Українська </w:t>
      </w:r>
      <w:r w:rsidRPr="0023539A">
        <w:lastRenderedPageBreak/>
        <w:t>адаптація методики була здійснена групою дослідників Вінницького національного медичного університету імені М. І. Пирогова у 2020 році та продемонструвала достатній рівень надійності та внутрішньої узгодженості.</w:t>
      </w:r>
    </w:p>
    <w:p w14:paraId="7467492A" w14:textId="77777777" w:rsidR="0023539A" w:rsidRPr="0023539A" w:rsidRDefault="0023539A" w:rsidP="0023539A">
      <w:pPr>
        <w:pStyle w:val="11"/>
      </w:pPr>
      <w:r w:rsidRPr="0023539A">
        <w:t>Методика містить 10 тверджень, що оцінюють різні аспекти резильєнтності: здатність адаптуватися до змін, долати перешкоди, зберігати оптимізм, відновлюватися після невдач та справлятися з негативними емоціями. Респондент оцінює свій досвід за минулий місяць за п'ятибальною шкалою: 0 — зовсім невірно, 1 — дуже рідко вірно, 2 — іноді вірно, 3 — часто вірно, 4 — майже завжди вірно.</w:t>
      </w:r>
    </w:p>
    <w:p w14:paraId="396EC200" w14:textId="77777777" w:rsidR="0023539A" w:rsidRPr="0023539A" w:rsidRDefault="0023539A" w:rsidP="0023539A">
      <w:pPr>
        <w:pStyle w:val="11"/>
      </w:pPr>
      <w:r w:rsidRPr="0023539A">
        <w:t>Загальний показник резильєнтності обчислюється як сума балів за всіма 10 пунктами. Діапазон можливих значень становить від 0 до 40 балів. Вищі показники свідчать про вищий рівень психологічної стійкості. Інтерпретація результатів здійснюється за такими критеріями: показник 26 балів і нижче свідчить про низький рівень резильєнтності, що вказує на труднощі в адаптації до стресових ситуацій та потребу в психологічній підтримці; показник від 27 до 32 балів відповідає помірному рівню резильєнтності, що свідчить про наявність базових адаптивних ресурсів з потенціалом для їх подальшого розвитку; показник вище 32 балів вказує на високий рівень резильєнтності та добре розвинену здатність справлятися з життєвими труднощами. Психометричні характеристики української версії підтверджені коефіцієнтом альфа-Кронбаха (0,733–0,755) та внутрішньокласовим коефіцієнтом кореляції для тест-ретестової надійності (0,871).</w:t>
      </w:r>
    </w:p>
    <w:p w14:paraId="691549A6" w14:textId="77777777" w:rsidR="0023539A" w:rsidRPr="0023539A" w:rsidRDefault="0023539A" w:rsidP="0023539A">
      <w:pPr>
        <w:pStyle w:val="11"/>
        <w:spacing w:before="200" w:after="200"/>
        <w:ind w:firstLine="0"/>
        <w:jc w:val="center"/>
      </w:pPr>
      <w:r w:rsidRPr="0023539A">
        <w:rPr>
          <w:b/>
          <w:bCs/>
        </w:rPr>
        <w:t>3. Опитувальник посттравматичного зростання (PTGI) [82]</w:t>
      </w:r>
    </w:p>
    <w:p w14:paraId="70B7425D" w14:textId="77777777" w:rsidR="0023539A" w:rsidRPr="0023539A" w:rsidRDefault="0023539A" w:rsidP="0023539A">
      <w:pPr>
        <w:pStyle w:val="11"/>
      </w:pPr>
      <w:r w:rsidRPr="0023539A">
        <w:t xml:space="preserve">Опитувальник посттравматичного зростання (Posttraumatic Growth Inventory, PTGI) є психодіагностичним інструментом для вимірювання позитивних психологічних змін, що виникають внаслідок переживання та подолання травматичного досвіду. Методика була розроблена американськими психологами Р. Г. Тедескі та Л. Г. Калгуном у 1996 році в рамках їхньої концепції посттравматичного зростання. Українська адаптація методики була здійснена на </w:t>
      </w:r>
      <w:r w:rsidRPr="0023539A">
        <w:lastRenderedPageBreak/>
        <w:t>вибірці учасників Антитерористичної операції та продемонструвала високий рівень ретестової та внутрішньої надійності.</w:t>
      </w:r>
    </w:p>
    <w:p w14:paraId="4179DA8D" w14:textId="77777777" w:rsidR="0023539A" w:rsidRPr="0023539A" w:rsidRDefault="0023539A" w:rsidP="0023539A">
      <w:pPr>
        <w:pStyle w:val="11"/>
      </w:pPr>
      <w:r w:rsidRPr="0023539A">
        <w:t>Методика містить 21 твердження, що оцінюють позитивні зміни у п'яти сферах життя людини внаслідок переживання травматичної події. Респондент оцінює ступінь змін за шестибальною шкалою: 0 — я не переживав цих змін внаслідок травматичної події, 1 — я переживав ці зміни дуже незначною мірою, 2 — незначною мірою, 3 — помірною мірою, 4 — значною мірою, 5 — дуже значною мірою.</w:t>
      </w:r>
    </w:p>
    <w:p w14:paraId="7AC23B4B" w14:textId="77777777" w:rsidR="0023539A" w:rsidRPr="0023539A" w:rsidRDefault="0023539A" w:rsidP="0023539A">
      <w:pPr>
        <w:pStyle w:val="11"/>
      </w:pPr>
      <w:r w:rsidRPr="0023539A">
        <w:t>Твердження опитувальника згруповані у п'ять факторів (субшкал). Фактор «Стосунки з іншими» (пункти 6, 8, 9, 15, 16, 20, 21) вимірює покращення міжособистісних стосунків, відчуття близькості з іншими, здатність розраховувати на людей та співчувати їм. Діапазон значень становить від 0 до 35 балів. Фактор «Нові можливості» (пункти 3, 7, 11, 14, 17) вимірює відкриття нових інтересів, можливостей та життєвих шляхів, які не були б доступні без травматичного досвіду. Діапазон значень становить від 0 до 25 балів. Фактор «Особиста сила» (пункти 4, 10, 12, 19) вимірює усвідомлення власної сили, впевненості у собі та здатності справлятися з труднощами. Діапазон значень становить від 0 до 20 балів. Фактор «Духовні зміни» (пункти 5, 18) вимірює поглиблення духовного життя та зміцнення релігійної віри. Діапазон значень становить від 0 до 10 балів. Фактор «Цінування життя» (пункти 1, 2, 13) вимірює зміну пріоритетів, більше цінування кожного дня та власного життя. Діапазон значень становить від 0 до 15 балів.</w:t>
      </w:r>
    </w:p>
    <w:p w14:paraId="0869B7EB" w14:textId="77777777" w:rsidR="0023539A" w:rsidRPr="0023539A" w:rsidRDefault="0023539A" w:rsidP="0023539A">
      <w:pPr>
        <w:pStyle w:val="11"/>
      </w:pPr>
      <w:r w:rsidRPr="0023539A">
        <w:t xml:space="preserve">Загальний показник посттравматичного зростання обчислюється як сума балів за всіма 21 пунктом. Діапазон можливих значень становить від 0 до 105 балів. Інтерпретація результатів здійснюється за такими критеріями: 0–35 балів свідчать про низький рівень посттравматичного зростання, що вказує на переважання негативних наслідків травми без вираженої позитивної трансформації; 36–70 балів відповідають помірному рівню посттравматичного зростання, що свідчить про наявність певних позитивних змін у деяких сферах життя; 71–105 балів вказують на високий рівень посттравматичного зростання та </w:t>
      </w:r>
      <w:r w:rsidRPr="0023539A">
        <w:lastRenderedPageBreak/>
        <w:t>виражені позитивні особистісні зміни у більшості сфер. Окрім загального показника, доцільно аналізувати профіль посттравматичного зростання за окремими факторами для виявлення сфер з найбільшими та найменшими позитивними змінами.</w:t>
      </w:r>
    </w:p>
    <w:p w14:paraId="40F2C525" w14:textId="681EECC8" w:rsidR="00A2210B" w:rsidRDefault="0023539A" w:rsidP="0023539A">
      <w:pPr>
        <w:pStyle w:val="11"/>
        <w:rPr>
          <w:lang w:val="ru-RU"/>
        </w:rPr>
      </w:pPr>
      <w:r>
        <w:rPr>
          <w:lang w:val="ru-RU"/>
        </w:rPr>
        <w:t>О</w:t>
      </w:r>
      <w:r w:rsidRPr="0023539A">
        <w:t>браний комплекс психодіагностичних методик дозволяє отримати комплексну картину психологічного стану ветеранів. Шкала IES-R забезпечує оцінку негативних наслідків травми через вимірювання симптомів ПТСР. Шкала CD-RISC-10 дозволяє оцінити ресурсний потенціал особистості через вимірювання резильєнтності. Опитувальник PTGI виявляє можливі позитивні трансформації через вимірювання посттравматичного зростання. Усі методики мають достатні психометричні характеристики, адаптовані для української вибірки та придатні для проведення в онлайн-форматі. Поєднання цих інструментів відповідає концептуальній моделі дослідження та дозволяє перевірити сформульовані гіпотези щодо взаємозв'язків між досліджуваними змінними.</w:t>
      </w:r>
    </w:p>
    <w:p w14:paraId="46402D76" w14:textId="77777777" w:rsidR="0023539A" w:rsidRDefault="0023539A" w:rsidP="0023539A">
      <w:pPr>
        <w:pStyle w:val="11"/>
        <w:rPr>
          <w:lang w:val="ru-RU"/>
        </w:rPr>
      </w:pPr>
    </w:p>
    <w:p w14:paraId="1C5EB3A8" w14:textId="77777777" w:rsidR="0023539A" w:rsidRDefault="0023539A" w:rsidP="0023539A">
      <w:pPr>
        <w:pStyle w:val="11"/>
        <w:rPr>
          <w:lang w:val="ru-RU"/>
        </w:rPr>
      </w:pPr>
    </w:p>
    <w:p w14:paraId="546B057B" w14:textId="711530EF" w:rsidR="0023539A" w:rsidRPr="0023539A" w:rsidRDefault="0023539A" w:rsidP="0023539A">
      <w:pPr>
        <w:pStyle w:val="2"/>
      </w:pPr>
      <w:bookmarkStart w:id="15" w:name="_Toc215247283"/>
      <w:r w:rsidRPr="00842D93">
        <w:t>2.</w:t>
      </w:r>
      <w:r>
        <w:rPr>
          <w:lang w:val="ru-RU"/>
        </w:rPr>
        <w:t>3</w:t>
      </w:r>
      <w:r w:rsidRPr="00842D93">
        <w:t xml:space="preserve">. </w:t>
      </w:r>
      <w:r w:rsidRPr="0023539A">
        <w:t>Результати діагностики та порівняльний аналіз констатувального експерименту</w:t>
      </w:r>
      <w:bookmarkEnd w:id="15"/>
    </w:p>
    <w:p w14:paraId="65CC6580" w14:textId="28BE1927" w:rsidR="0023539A" w:rsidRPr="00842D93" w:rsidRDefault="0023539A" w:rsidP="006D0B62">
      <w:pPr>
        <w:pStyle w:val="11"/>
      </w:pPr>
    </w:p>
    <w:p w14:paraId="3BDCECCD" w14:textId="77777777" w:rsidR="006D0B62" w:rsidRPr="006D0B62" w:rsidRDefault="006D0B62" w:rsidP="006D0B62">
      <w:pPr>
        <w:pStyle w:val="11"/>
      </w:pPr>
      <w:r w:rsidRPr="006D0B62">
        <w:t xml:space="preserve">Відповідно до описаної у попередньому підрозділі методології, дослідницьку вибірку склали 30 ветеранів бойових дій, які проходять психологічну реабілітацію на базі Науково-практичного центру медико-соціальних та психотехнологій СНУ ім. В. Даля. Опитування проводилось повністю в онлайн-форматі з використанням платформи Google Forms, що забезпечило зручність участі для респондентів та анонімність відповідей. З метою забезпечення конфіденційності та захисту персональних даних учасників дослідження всі респонденти були закодовані номерами від 1 до 30. Перелік учасників з їхніми соціально-демографічними характеристиками представлено в </w:t>
      </w:r>
      <w:r w:rsidRPr="006D0B62">
        <w:lastRenderedPageBreak/>
        <w:t>додатку (див. Додаток Г). Вибірка була розподілена на дві вікові групи: молодша група (30-40 років) - 15 осіб та старша група (41-55 років) - 15 осіб.</w:t>
      </w:r>
    </w:p>
    <w:p w14:paraId="25754938" w14:textId="77777777" w:rsidR="006D0B62" w:rsidRPr="006D0B62" w:rsidRDefault="006D0B62" w:rsidP="006D0B62">
      <w:pPr>
        <w:pStyle w:val="11"/>
      </w:pPr>
      <w:r w:rsidRPr="006D0B62">
        <w:t>На першому етапі констатувального експерименту було проведено діагностику вираженості симптомів посттравматичного стресового розладу за допомогою Шкали оцінки впливу травматичної події (IES-R). Результати дослідження представлено в табл. 2.1.</w:t>
      </w:r>
    </w:p>
    <w:p w14:paraId="1F86AD88" w14:textId="77777777" w:rsidR="006D0B62" w:rsidRPr="006D0B62" w:rsidRDefault="006D0B62" w:rsidP="006D0B62">
      <w:pPr>
        <w:pStyle w:val="11"/>
        <w:jc w:val="right"/>
      </w:pPr>
      <w:r w:rsidRPr="006D0B62">
        <w:rPr>
          <w:b/>
          <w:bCs/>
        </w:rPr>
        <w:t>Таблиця 2.1</w:t>
      </w:r>
    </w:p>
    <w:p w14:paraId="0CBBF920" w14:textId="77777777" w:rsidR="006D0B62" w:rsidRPr="006D0B62" w:rsidRDefault="006D0B62" w:rsidP="00ED3864">
      <w:pPr>
        <w:pStyle w:val="11"/>
        <w:ind w:firstLine="0"/>
        <w:jc w:val="center"/>
      </w:pPr>
      <w:r w:rsidRPr="006D0B62">
        <w:rPr>
          <w:b/>
          <w:bCs/>
        </w:rPr>
        <w:t>Результати дослідження за методикою IES-R</w:t>
      </w:r>
    </w:p>
    <w:tbl>
      <w:tblPr>
        <w:tblStyle w:val="14"/>
        <w:tblW w:w="0" w:type="auto"/>
        <w:tblLook w:val="04A0" w:firstRow="1" w:lastRow="0" w:firstColumn="1" w:lastColumn="0" w:noHBand="0" w:noVBand="1"/>
      </w:tblPr>
      <w:tblGrid>
        <w:gridCol w:w="458"/>
        <w:gridCol w:w="1077"/>
        <w:gridCol w:w="1245"/>
        <w:gridCol w:w="1572"/>
        <w:gridCol w:w="2204"/>
        <w:gridCol w:w="1591"/>
        <w:gridCol w:w="1482"/>
      </w:tblGrid>
      <w:tr w:rsidR="006D0B62" w:rsidRPr="00ED3864" w14:paraId="5C3F056F" w14:textId="77777777" w:rsidTr="00ED3864">
        <w:tc>
          <w:tcPr>
            <w:tcW w:w="0" w:type="auto"/>
            <w:vAlign w:val="center"/>
            <w:hideMark/>
          </w:tcPr>
          <w:p w14:paraId="2250F560" w14:textId="77777777" w:rsidR="006D0B62" w:rsidRPr="00ED3864" w:rsidRDefault="006D0B62" w:rsidP="00ED3864">
            <w:pPr>
              <w:pStyle w:val="21"/>
              <w:jc w:val="center"/>
              <w:rPr>
                <w:b/>
                <w:bCs/>
                <w:sz w:val="24"/>
                <w:szCs w:val="24"/>
              </w:rPr>
            </w:pPr>
            <w:r w:rsidRPr="00ED3864">
              <w:rPr>
                <w:b/>
                <w:bCs/>
                <w:sz w:val="24"/>
                <w:szCs w:val="24"/>
              </w:rPr>
              <w:t>№</w:t>
            </w:r>
          </w:p>
        </w:tc>
        <w:tc>
          <w:tcPr>
            <w:tcW w:w="0" w:type="auto"/>
            <w:vAlign w:val="center"/>
            <w:hideMark/>
          </w:tcPr>
          <w:p w14:paraId="16E238EC" w14:textId="77777777" w:rsidR="006D0B62" w:rsidRPr="00ED3864" w:rsidRDefault="006D0B62" w:rsidP="00ED3864">
            <w:pPr>
              <w:pStyle w:val="21"/>
              <w:jc w:val="center"/>
              <w:rPr>
                <w:b/>
                <w:bCs/>
                <w:sz w:val="24"/>
                <w:szCs w:val="24"/>
              </w:rPr>
            </w:pPr>
            <w:r w:rsidRPr="00ED3864">
              <w:rPr>
                <w:b/>
                <w:bCs/>
                <w:sz w:val="24"/>
                <w:szCs w:val="24"/>
              </w:rPr>
              <w:t>Вікова група</w:t>
            </w:r>
          </w:p>
        </w:tc>
        <w:tc>
          <w:tcPr>
            <w:tcW w:w="0" w:type="auto"/>
            <w:vAlign w:val="center"/>
            <w:hideMark/>
          </w:tcPr>
          <w:p w14:paraId="7FAE6F6D" w14:textId="77777777" w:rsidR="006D0B62" w:rsidRPr="00ED3864" w:rsidRDefault="006D0B62" w:rsidP="00ED3864">
            <w:pPr>
              <w:pStyle w:val="21"/>
              <w:jc w:val="center"/>
              <w:rPr>
                <w:b/>
                <w:bCs/>
                <w:sz w:val="24"/>
                <w:szCs w:val="24"/>
              </w:rPr>
            </w:pPr>
            <w:r w:rsidRPr="00ED3864">
              <w:rPr>
                <w:b/>
                <w:bCs/>
                <w:sz w:val="24"/>
                <w:szCs w:val="24"/>
              </w:rPr>
              <w:t>Інтрузія (0-32)</w:t>
            </w:r>
          </w:p>
        </w:tc>
        <w:tc>
          <w:tcPr>
            <w:tcW w:w="0" w:type="auto"/>
            <w:vAlign w:val="center"/>
            <w:hideMark/>
          </w:tcPr>
          <w:p w14:paraId="61F5A38E" w14:textId="77777777" w:rsidR="006D0B62" w:rsidRPr="00ED3864" w:rsidRDefault="006D0B62" w:rsidP="00ED3864">
            <w:pPr>
              <w:pStyle w:val="21"/>
              <w:jc w:val="center"/>
              <w:rPr>
                <w:b/>
                <w:bCs/>
                <w:sz w:val="24"/>
                <w:szCs w:val="24"/>
              </w:rPr>
            </w:pPr>
            <w:r w:rsidRPr="00ED3864">
              <w:rPr>
                <w:b/>
                <w:bCs/>
                <w:sz w:val="24"/>
                <w:szCs w:val="24"/>
              </w:rPr>
              <w:t>Уникнення (0-32)</w:t>
            </w:r>
          </w:p>
        </w:tc>
        <w:tc>
          <w:tcPr>
            <w:tcW w:w="0" w:type="auto"/>
            <w:vAlign w:val="center"/>
            <w:hideMark/>
          </w:tcPr>
          <w:p w14:paraId="27905B46" w14:textId="77777777" w:rsidR="006D0B62" w:rsidRPr="00ED3864" w:rsidRDefault="006D0B62" w:rsidP="00ED3864">
            <w:pPr>
              <w:pStyle w:val="21"/>
              <w:jc w:val="center"/>
              <w:rPr>
                <w:b/>
                <w:bCs/>
                <w:sz w:val="24"/>
                <w:szCs w:val="24"/>
              </w:rPr>
            </w:pPr>
            <w:r w:rsidRPr="00ED3864">
              <w:rPr>
                <w:b/>
                <w:bCs/>
                <w:sz w:val="24"/>
                <w:szCs w:val="24"/>
              </w:rPr>
              <w:t>Гіперзбудливість (0-24)</w:t>
            </w:r>
          </w:p>
        </w:tc>
        <w:tc>
          <w:tcPr>
            <w:tcW w:w="0" w:type="auto"/>
            <w:vAlign w:val="center"/>
            <w:hideMark/>
          </w:tcPr>
          <w:p w14:paraId="680A5A5A" w14:textId="77777777" w:rsidR="006D0B62" w:rsidRPr="00ED3864" w:rsidRDefault="006D0B62" w:rsidP="00ED3864">
            <w:pPr>
              <w:pStyle w:val="21"/>
              <w:jc w:val="center"/>
              <w:rPr>
                <w:b/>
                <w:bCs/>
                <w:sz w:val="24"/>
                <w:szCs w:val="24"/>
              </w:rPr>
            </w:pPr>
            <w:r w:rsidRPr="00ED3864">
              <w:rPr>
                <w:b/>
                <w:bCs/>
                <w:sz w:val="24"/>
                <w:szCs w:val="24"/>
              </w:rPr>
              <w:t>Загальний бал (0-88)</w:t>
            </w:r>
          </w:p>
        </w:tc>
        <w:tc>
          <w:tcPr>
            <w:tcW w:w="0" w:type="auto"/>
            <w:vAlign w:val="center"/>
            <w:hideMark/>
          </w:tcPr>
          <w:p w14:paraId="70392B4C" w14:textId="77777777" w:rsidR="006D0B62" w:rsidRPr="00ED3864" w:rsidRDefault="006D0B62" w:rsidP="00ED3864">
            <w:pPr>
              <w:pStyle w:val="21"/>
              <w:jc w:val="center"/>
              <w:rPr>
                <w:b/>
                <w:bCs/>
                <w:sz w:val="24"/>
                <w:szCs w:val="24"/>
              </w:rPr>
            </w:pPr>
            <w:r w:rsidRPr="00ED3864">
              <w:rPr>
                <w:b/>
                <w:bCs/>
                <w:sz w:val="24"/>
                <w:szCs w:val="24"/>
              </w:rPr>
              <w:t>Рівень ПТСР</w:t>
            </w:r>
          </w:p>
        </w:tc>
      </w:tr>
      <w:tr w:rsidR="006D0B62" w:rsidRPr="00ED3864" w14:paraId="3040BDB7" w14:textId="77777777" w:rsidTr="00ED3864">
        <w:tc>
          <w:tcPr>
            <w:tcW w:w="0" w:type="auto"/>
            <w:vAlign w:val="center"/>
            <w:hideMark/>
          </w:tcPr>
          <w:p w14:paraId="78C052DB" w14:textId="77777777" w:rsidR="006D0B62" w:rsidRPr="00ED3864" w:rsidRDefault="006D0B62" w:rsidP="00ED3864">
            <w:pPr>
              <w:pStyle w:val="21"/>
              <w:jc w:val="center"/>
              <w:rPr>
                <w:b/>
                <w:bCs/>
                <w:sz w:val="24"/>
                <w:szCs w:val="24"/>
              </w:rPr>
            </w:pPr>
            <w:r w:rsidRPr="00ED3864">
              <w:rPr>
                <w:b/>
                <w:bCs/>
                <w:sz w:val="24"/>
                <w:szCs w:val="24"/>
              </w:rPr>
              <w:t>1</w:t>
            </w:r>
          </w:p>
        </w:tc>
        <w:tc>
          <w:tcPr>
            <w:tcW w:w="0" w:type="auto"/>
            <w:vAlign w:val="center"/>
            <w:hideMark/>
          </w:tcPr>
          <w:p w14:paraId="05378C1B"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F0694B1"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7A831C92"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12EBF7D1"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018EBA43" w14:textId="77777777" w:rsidR="006D0B62" w:rsidRPr="00ED3864" w:rsidRDefault="006D0B62" w:rsidP="00ED3864">
            <w:pPr>
              <w:pStyle w:val="21"/>
              <w:jc w:val="center"/>
              <w:rPr>
                <w:sz w:val="24"/>
                <w:szCs w:val="24"/>
              </w:rPr>
            </w:pPr>
            <w:r w:rsidRPr="00ED3864">
              <w:rPr>
                <w:sz w:val="24"/>
                <w:szCs w:val="24"/>
              </w:rPr>
              <w:t>48</w:t>
            </w:r>
          </w:p>
        </w:tc>
        <w:tc>
          <w:tcPr>
            <w:tcW w:w="0" w:type="auto"/>
            <w:vAlign w:val="center"/>
            <w:hideMark/>
          </w:tcPr>
          <w:p w14:paraId="5B8C4BB1"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CE5D0D1" w14:textId="77777777" w:rsidTr="00ED3864">
        <w:tc>
          <w:tcPr>
            <w:tcW w:w="0" w:type="auto"/>
            <w:vAlign w:val="center"/>
            <w:hideMark/>
          </w:tcPr>
          <w:p w14:paraId="3EBAD073" w14:textId="77777777" w:rsidR="006D0B62" w:rsidRPr="00ED3864" w:rsidRDefault="006D0B62" w:rsidP="00ED3864">
            <w:pPr>
              <w:pStyle w:val="21"/>
              <w:jc w:val="center"/>
              <w:rPr>
                <w:b/>
                <w:bCs/>
                <w:sz w:val="24"/>
                <w:szCs w:val="24"/>
              </w:rPr>
            </w:pPr>
            <w:r w:rsidRPr="00ED3864">
              <w:rPr>
                <w:b/>
                <w:bCs/>
                <w:sz w:val="24"/>
                <w:szCs w:val="24"/>
              </w:rPr>
              <w:t>2</w:t>
            </w:r>
          </w:p>
        </w:tc>
        <w:tc>
          <w:tcPr>
            <w:tcW w:w="0" w:type="auto"/>
            <w:vAlign w:val="center"/>
            <w:hideMark/>
          </w:tcPr>
          <w:p w14:paraId="1FDBA3BF"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825934E"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6490E4A9"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25A1129E"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2F540E77" w14:textId="77777777" w:rsidR="006D0B62" w:rsidRPr="00ED3864" w:rsidRDefault="006D0B62" w:rsidP="00ED3864">
            <w:pPr>
              <w:pStyle w:val="21"/>
              <w:jc w:val="center"/>
              <w:rPr>
                <w:sz w:val="24"/>
                <w:szCs w:val="24"/>
              </w:rPr>
            </w:pPr>
            <w:r w:rsidRPr="00ED3864">
              <w:rPr>
                <w:sz w:val="24"/>
                <w:szCs w:val="24"/>
              </w:rPr>
              <w:t>59</w:t>
            </w:r>
          </w:p>
        </w:tc>
        <w:tc>
          <w:tcPr>
            <w:tcW w:w="0" w:type="auto"/>
            <w:vAlign w:val="center"/>
            <w:hideMark/>
          </w:tcPr>
          <w:p w14:paraId="46BBC79E"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3F4766B4" w14:textId="77777777" w:rsidTr="00ED3864">
        <w:tc>
          <w:tcPr>
            <w:tcW w:w="0" w:type="auto"/>
            <w:vAlign w:val="center"/>
            <w:hideMark/>
          </w:tcPr>
          <w:p w14:paraId="0788A24B" w14:textId="77777777" w:rsidR="006D0B62" w:rsidRPr="00ED3864" w:rsidRDefault="006D0B62" w:rsidP="00ED3864">
            <w:pPr>
              <w:pStyle w:val="21"/>
              <w:jc w:val="center"/>
              <w:rPr>
                <w:b/>
                <w:bCs/>
                <w:sz w:val="24"/>
                <w:szCs w:val="24"/>
              </w:rPr>
            </w:pPr>
            <w:r w:rsidRPr="00ED3864">
              <w:rPr>
                <w:b/>
                <w:bCs/>
                <w:sz w:val="24"/>
                <w:szCs w:val="24"/>
              </w:rPr>
              <w:t>3</w:t>
            </w:r>
          </w:p>
        </w:tc>
        <w:tc>
          <w:tcPr>
            <w:tcW w:w="0" w:type="auto"/>
            <w:vAlign w:val="center"/>
            <w:hideMark/>
          </w:tcPr>
          <w:p w14:paraId="1FC6CBD9"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8870AF1"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5FBB817C"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37636C41"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7C3CDD44" w14:textId="77777777" w:rsidR="006D0B62" w:rsidRPr="00ED3864" w:rsidRDefault="006D0B62" w:rsidP="00ED3864">
            <w:pPr>
              <w:pStyle w:val="21"/>
              <w:jc w:val="center"/>
              <w:rPr>
                <w:sz w:val="24"/>
                <w:szCs w:val="24"/>
              </w:rPr>
            </w:pPr>
            <w:r w:rsidRPr="00ED3864">
              <w:rPr>
                <w:sz w:val="24"/>
                <w:szCs w:val="24"/>
              </w:rPr>
              <w:t>36</w:t>
            </w:r>
          </w:p>
        </w:tc>
        <w:tc>
          <w:tcPr>
            <w:tcW w:w="0" w:type="auto"/>
            <w:vAlign w:val="center"/>
            <w:hideMark/>
          </w:tcPr>
          <w:p w14:paraId="460169DF" w14:textId="77777777" w:rsidR="006D0B62" w:rsidRPr="00ED3864" w:rsidRDefault="006D0B62" w:rsidP="00ED3864">
            <w:pPr>
              <w:pStyle w:val="21"/>
              <w:jc w:val="center"/>
              <w:rPr>
                <w:sz w:val="24"/>
                <w:szCs w:val="24"/>
              </w:rPr>
            </w:pPr>
            <w:r w:rsidRPr="00ED3864">
              <w:rPr>
                <w:sz w:val="24"/>
                <w:szCs w:val="24"/>
              </w:rPr>
              <w:t>Ймовірний ПТСР</w:t>
            </w:r>
          </w:p>
        </w:tc>
      </w:tr>
      <w:tr w:rsidR="006D0B62" w:rsidRPr="00ED3864" w14:paraId="2ED09305" w14:textId="77777777" w:rsidTr="00ED3864">
        <w:tc>
          <w:tcPr>
            <w:tcW w:w="0" w:type="auto"/>
            <w:vAlign w:val="center"/>
            <w:hideMark/>
          </w:tcPr>
          <w:p w14:paraId="313BE74D" w14:textId="77777777" w:rsidR="006D0B62" w:rsidRPr="00ED3864" w:rsidRDefault="006D0B62" w:rsidP="00ED3864">
            <w:pPr>
              <w:pStyle w:val="21"/>
              <w:jc w:val="center"/>
              <w:rPr>
                <w:b/>
                <w:bCs/>
                <w:sz w:val="24"/>
                <w:szCs w:val="24"/>
              </w:rPr>
            </w:pPr>
            <w:r w:rsidRPr="00ED3864">
              <w:rPr>
                <w:b/>
                <w:bCs/>
                <w:sz w:val="24"/>
                <w:szCs w:val="24"/>
              </w:rPr>
              <w:t>4</w:t>
            </w:r>
          </w:p>
        </w:tc>
        <w:tc>
          <w:tcPr>
            <w:tcW w:w="0" w:type="auto"/>
            <w:vAlign w:val="center"/>
            <w:hideMark/>
          </w:tcPr>
          <w:p w14:paraId="62253BA1"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96D7457"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07151A2E"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4F9A11C1"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64A7F80C" w14:textId="77777777" w:rsidR="006D0B62" w:rsidRPr="00ED3864" w:rsidRDefault="006D0B62" w:rsidP="00ED3864">
            <w:pPr>
              <w:pStyle w:val="21"/>
              <w:jc w:val="center"/>
              <w:rPr>
                <w:sz w:val="24"/>
                <w:szCs w:val="24"/>
              </w:rPr>
            </w:pPr>
            <w:r w:rsidRPr="00ED3864">
              <w:rPr>
                <w:sz w:val="24"/>
                <w:szCs w:val="24"/>
              </w:rPr>
              <w:t>64</w:t>
            </w:r>
          </w:p>
        </w:tc>
        <w:tc>
          <w:tcPr>
            <w:tcW w:w="0" w:type="auto"/>
            <w:vAlign w:val="center"/>
            <w:hideMark/>
          </w:tcPr>
          <w:p w14:paraId="1AE3C385"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7AA1148" w14:textId="77777777" w:rsidTr="00ED3864">
        <w:tc>
          <w:tcPr>
            <w:tcW w:w="0" w:type="auto"/>
            <w:vAlign w:val="center"/>
            <w:hideMark/>
          </w:tcPr>
          <w:p w14:paraId="12A4E828" w14:textId="77777777" w:rsidR="006D0B62" w:rsidRPr="00ED3864" w:rsidRDefault="006D0B62" w:rsidP="00ED3864">
            <w:pPr>
              <w:pStyle w:val="21"/>
              <w:jc w:val="center"/>
              <w:rPr>
                <w:b/>
                <w:bCs/>
                <w:sz w:val="24"/>
                <w:szCs w:val="24"/>
              </w:rPr>
            </w:pPr>
            <w:r w:rsidRPr="00ED3864">
              <w:rPr>
                <w:b/>
                <w:bCs/>
                <w:sz w:val="24"/>
                <w:szCs w:val="24"/>
              </w:rPr>
              <w:t>5</w:t>
            </w:r>
          </w:p>
        </w:tc>
        <w:tc>
          <w:tcPr>
            <w:tcW w:w="0" w:type="auto"/>
            <w:vAlign w:val="center"/>
            <w:hideMark/>
          </w:tcPr>
          <w:p w14:paraId="5B6B08FE"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444D689"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4FE70C93"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6DDA5631"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6C297A21"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0E3F2639" w14:textId="77777777" w:rsidR="006D0B62" w:rsidRPr="00ED3864" w:rsidRDefault="006D0B62" w:rsidP="00ED3864">
            <w:pPr>
              <w:pStyle w:val="21"/>
              <w:jc w:val="center"/>
              <w:rPr>
                <w:sz w:val="24"/>
                <w:szCs w:val="24"/>
              </w:rPr>
            </w:pPr>
            <w:r w:rsidRPr="00ED3864">
              <w:rPr>
                <w:sz w:val="24"/>
                <w:szCs w:val="24"/>
              </w:rPr>
              <w:t>Частковий ПТСР</w:t>
            </w:r>
          </w:p>
        </w:tc>
      </w:tr>
      <w:tr w:rsidR="006D0B62" w:rsidRPr="00ED3864" w14:paraId="4048203C" w14:textId="77777777" w:rsidTr="00ED3864">
        <w:tc>
          <w:tcPr>
            <w:tcW w:w="0" w:type="auto"/>
            <w:vAlign w:val="center"/>
            <w:hideMark/>
          </w:tcPr>
          <w:p w14:paraId="4265AFF4" w14:textId="77777777" w:rsidR="006D0B62" w:rsidRPr="00ED3864" w:rsidRDefault="006D0B62" w:rsidP="00ED3864">
            <w:pPr>
              <w:pStyle w:val="21"/>
              <w:jc w:val="center"/>
              <w:rPr>
                <w:b/>
                <w:bCs/>
                <w:sz w:val="24"/>
                <w:szCs w:val="24"/>
              </w:rPr>
            </w:pPr>
            <w:r w:rsidRPr="00ED3864">
              <w:rPr>
                <w:b/>
                <w:bCs/>
                <w:sz w:val="24"/>
                <w:szCs w:val="24"/>
              </w:rPr>
              <w:t>6</w:t>
            </w:r>
          </w:p>
        </w:tc>
        <w:tc>
          <w:tcPr>
            <w:tcW w:w="0" w:type="auto"/>
            <w:vAlign w:val="center"/>
            <w:hideMark/>
          </w:tcPr>
          <w:p w14:paraId="521BF157"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15067E4F"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35285F29"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68D78627"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2F427357" w14:textId="77777777" w:rsidR="006D0B62" w:rsidRPr="00ED3864" w:rsidRDefault="006D0B62" w:rsidP="00ED3864">
            <w:pPr>
              <w:pStyle w:val="21"/>
              <w:jc w:val="center"/>
              <w:rPr>
                <w:sz w:val="24"/>
                <w:szCs w:val="24"/>
              </w:rPr>
            </w:pPr>
            <w:r w:rsidRPr="00ED3864">
              <w:rPr>
                <w:sz w:val="24"/>
                <w:szCs w:val="24"/>
              </w:rPr>
              <w:t>53</w:t>
            </w:r>
          </w:p>
        </w:tc>
        <w:tc>
          <w:tcPr>
            <w:tcW w:w="0" w:type="auto"/>
            <w:vAlign w:val="center"/>
            <w:hideMark/>
          </w:tcPr>
          <w:p w14:paraId="234F9D09"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30EE453E" w14:textId="77777777" w:rsidTr="00ED3864">
        <w:tc>
          <w:tcPr>
            <w:tcW w:w="0" w:type="auto"/>
            <w:vAlign w:val="center"/>
            <w:hideMark/>
          </w:tcPr>
          <w:p w14:paraId="2A097FF4" w14:textId="77777777" w:rsidR="006D0B62" w:rsidRPr="00ED3864" w:rsidRDefault="006D0B62" w:rsidP="00ED3864">
            <w:pPr>
              <w:pStyle w:val="21"/>
              <w:jc w:val="center"/>
              <w:rPr>
                <w:b/>
                <w:bCs/>
                <w:sz w:val="24"/>
                <w:szCs w:val="24"/>
              </w:rPr>
            </w:pPr>
            <w:r w:rsidRPr="00ED3864">
              <w:rPr>
                <w:b/>
                <w:bCs/>
                <w:sz w:val="24"/>
                <w:szCs w:val="24"/>
              </w:rPr>
              <w:t>7</w:t>
            </w:r>
          </w:p>
        </w:tc>
        <w:tc>
          <w:tcPr>
            <w:tcW w:w="0" w:type="auto"/>
            <w:vAlign w:val="center"/>
            <w:hideMark/>
          </w:tcPr>
          <w:p w14:paraId="497E8B88"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16BBBCB9"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3B43B04B"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2ECEF1BB"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541C6D85" w14:textId="77777777" w:rsidR="006D0B62" w:rsidRPr="00ED3864" w:rsidRDefault="006D0B62" w:rsidP="00ED3864">
            <w:pPr>
              <w:pStyle w:val="21"/>
              <w:jc w:val="center"/>
              <w:rPr>
                <w:sz w:val="24"/>
                <w:szCs w:val="24"/>
              </w:rPr>
            </w:pPr>
            <w:r w:rsidRPr="00ED3864">
              <w:rPr>
                <w:sz w:val="24"/>
                <w:szCs w:val="24"/>
              </w:rPr>
              <w:t>31</w:t>
            </w:r>
          </w:p>
        </w:tc>
        <w:tc>
          <w:tcPr>
            <w:tcW w:w="0" w:type="auto"/>
            <w:vAlign w:val="center"/>
            <w:hideMark/>
          </w:tcPr>
          <w:p w14:paraId="61A2784E" w14:textId="77777777" w:rsidR="006D0B62" w:rsidRPr="00ED3864" w:rsidRDefault="006D0B62" w:rsidP="00ED3864">
            <w:pPr>
              <w:pStyle w:val="21"/>
              <w:jc w:val="center"/>
              <w:rPr>
                <w:sz w:val="24"/>
                <w:szCs w:val="24"/>
              </w:rPr>
            </w:pPr>
            <w:r w:rsidRPr="00ED3864">
              <w:rPr>
                <w:sz w:val="24"/>
                <w:szCs w:val="24"/>
              </w:rPr>
              <w:t>Частковий ПТСР</w:t>
            </w:r>
          </w:p>
        </w:tc>
      </w:tr>
      <w:tr w:rsidR="006D0B62" w:rsidRPr="00ED3864" w14:paraId="7F1D541B" w14:textId="77777777" w:rsidTr="00ED3864">
        <w:tc>
          <w:tcPr>
            <w:tcW w:w="0" w:type="auto"/>
            <w:vAlign w:val="center"/>
            <w:hideMark/>
          </w:tcPr>
          <w:p w14:paraId="3FE32D7F" w14:textId="77777777" w:rsidR="006D0B62" w:rsidRPr="00ED3864" w:rsidRDefault="006D0B62" w:rsidP="00ED3864">
            <w:pPr>
              <w:pStyle w:val="21"/>
              <w:jc w:val="center"/>
              <w:rPr>
                <w:b/>
                <w:bCs/>
                <w:sz w:val="24"/>
                <w:szCs w:val="24"/>
              </w:rPr>
            </w:pPr>
            <w:r w:rsidRPr="00ED3864">
              <w:rPr>
                <w:b/>
                <w:bCs/>
                <w:sz w:val="24"/>
                <w:szCs w:val="24"/>
              </w:rPr>
              <w:t>8</w:t>
            </w:r>
          </w:p>
        </w:tc>
        <w:tc>
          <w:tcPr>
            <w:tcW w:w="0" w:type="auto"/>
            <w:vAlign w:val="center"/>
            <w:hideMark/>
          </w:tcPr>
          <w:p w14:paraId="0955300A"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2420AD60"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14A80921"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0D72F4E2"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0E2936EE" w14:textId="77777777" w:rsidR="006D0B62" w:rsidRPr="00ED3864" w:rsidRDefault="006D0B62" w:rsidP="00ED3864">
            <w:pPr>
              <w:pStyle w:val="21"/>
              <w:jc w:val="center"/>
              <w:rPr>
                <w:sz w:val="24"/>
                <w:szCs w:val="24"/>
              </w:rPr>
            </w:pPr>
            <w:r w:rsidRPr="00ED3864">
              <w:rPr>
                <w:sz w:val="24"/>
                <w:szCs w:val="24"/>
              </w:rPr>
              <w:t>42</w:t>
            </w:r>
          </w:p>
        </w:tc>
        <w:tc>
          <w:tcPr>
            <w:tcW w:w="0" w:type="auto"/>
            <w:vAlign w:val="center"/>
            <w:hideMark/>
          </w:tcPr>
          <w:p w14:paraId="5E2CFE1C"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1D0B831D" w14:textId="77777777" w:rsidTr="00ED3864">
        <w:tc>
          <w:tcPr>
            <w:tcW w:w="0" w:type="auto"/>
            <w:vAlign w:val="center"/>
            <w:hideMark/>
          </w:tcPr>
          <w:p w14:paraId="23308B25" w14:textId="77777777" w:rsidR="006D0B62" w:rsidRPr="00ED3864" w:rsidRDefault="006D0B62" w:rsidP="00ED3864">
            <w:pPr>
              <w:pStyle w:val="21"/>
              <w:jc w:val="center"/>
              <w:rPr>
                <w:b/>
                <w:bCs/>
                <w:sz w:val="24"/>
                <w:szCs w:val="24"/>
              </w:rPr>
            </w:pPr>
            <w:r w:rsidRPr="00ED3864">
              <w:rPr>
                <w:b/>
                <w:bCs/>
                <w:sz w:val="24"/>
                <w:szCs w:val="24"/>
              </w:rPr>
              <w:t>9</w:t>
            </w:r>
          </w:p>
        </w:tc>
        <w:tc>
          <w:tcPr>
            <w:tcW w:w="0" w:type="auto"/>
            <w:vAlign w:val="center"/>
            <w:hideMark/>
          </w:tcPr>
          <w:p w14:paraId="1856BD52"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2A9B314"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5347DA42"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068D0792"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6B682D99" w14:textId="77777777" w:rsidR="006D0B62" w:rsidRPr="00ED3864" w:rsidRDefault="006D0B62" w:rsidP="00ED3864">
            <w:pPr>
              <w:pStyle w:val="21"/>
              <w:jc w:val="center"/>
              <w:rPr>
                <w:sz w:val="24"/>
                <w:szCs w:val="24"/>
              </w:rPr>
            </w:pPr>
            <w:r w:rsidRPr="00ED3864">
              <w:rPr>
                <w:sz w:val="24"/>
                <w:szCs w:val="24"/>
              </w:rPr>
              <w:t>39</w:t>
            </w:r>
          </w:p>
        </w:tc>
        <w:tc>
          <w:tcPr>
            <w:tcW w:w="0" w:type="auto"/>
            <w:vAlign w:val="center"/>
            <w:hideMark/>
          </w:tcPr>
          <w:p w14:paraId="16AA4451"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4195DAFA" w14:textId="77777777" w:rsidTr="00ED3864">
        <w:tc>
          <w:tcPr>
            <w:tcW w:w="0" w:type="auto"/>
            <w:vAlign w:val="center"/>
            <w:hideMark/>
          </w:tcPr>
          <w:p w14:paraId="5DB19F0A" w14:textId="77777777" w:rsidR="006D0B62" w:rsidRPr="00ED3864" w:rsidRDefault="006D0B62" w:rsidP="00ED3864">
            <w:pPr>
              <w:pStyle w:val="21"/>
              <w:jc w:val="center"/>
              <w:rPr>
                <w:b/>
                <w:bCs/>
                <w:sz w:val="24"/>
                <w:szCs w:val="24"/>
              </w:rPr>
            </w:pPr>
            <w:r w:rsidRPr="00ED3864">
              <w:rPr>
                <w:b/>
                <w:bCs/>
                <w:sz w:val="24"/>
                <w:szCs w:val="24"/>
              </w:rPr>
              <w:t>10</w:t>
            </w:r>
          </w:p>
        </w:tc>
        <w:tc>
          <w:tcPr>
            <w:tcW w:w="0" w:type="auto"/>
            <w:vAlign w:val="center"/>
            <w:hideMark/>
          </w:tcPr>
          <w:p w14:paraId="022F229F"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654FD506"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42AC27EA" w14:textId="77777777" w:rsidR="006D0B62" w:rsidRPr="00ED3864" w:rsidRDefault="006D0B62" w:rsidP="00ED3864">
            <w:pPr>
              <w:pStyle w:val="21"/>
              <w:jc w:val="center"/>
              <w:rPr>
                <w:sz w:val="24"/>
                <w:szCs w:val="24"/>
              </w:rPr>
            </w:pPr>
            <w:r w:rsidRPr="00ED3864">
              <w:rPr>
                <w:sz w:val="24"/>
                <w:szCs w:val="24"/>
              </w:rPr>
              <w:t>23</w:t>
            </w:r>
          </w:p>
        </w:tc>
        <w:tc>
          <w:tcPr>
            <w:tcW w:w="0" w:type="auto"/>
            <w:vAlign w:val="center"/>
            <w:hideMark/>
          </w:tcPr>
          <w:p w14:paraId="61841997"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23D6B10A" w14:textId="77777777" w:rsidR="006D0B62" w:rsidRPr="00ED3864" w:rsidRDefault="006D0B62" w:rsidP="00ED3864">
            <w:pPr>
              <w:pStyle w:val="21"/>
              <w:jc w:val="center"/>
              <w:rPr>
                <w:sz w:val="24"/>
                <w:szCs w:val="24"/>
              </w:rPr>
            </w:pPr>
            <w:r w:rsidRPr="00ED3864">
              <w:rPr>
                <w:sz w:val="24"/>
                <w:szCs w:val="24"/>
              </w:rPr>
              <w:t>67</w:t>
            </w:r>
          </w:p>
        </w:tc>
        <w:tc>
          <w:tcPr>
            <w:tcW w:w="0" w:type="auto"/>
            <w:vAlign w:val="center"/>
            <w:hideMark/>
          </w:tcPr>
          <w:p w14:paraId="7E5297C8"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7261AC76" w14:textId="77777777" w:rsidTr="00ED3864">
        <w:tc>
          <w:tcPr>
            <w:tcW w:w="0" w:type="auto"/>
            <w:vAlign w:val="center"/>
            <w:hideMark/>
          </w:tcPr>
          <w:p w14:paraId="2CFE8476" w14:textId="77777777" w:rsidR="006D0B62" w:rsidRPr="00ED3864" w:rsidRDefault="006D0B62" w:rsidP="00ED3864">
            <w:pPr>
              <w:pStyle w:val="21"/>
              <w:jc w:val="center"/>
              <w:rPr>
                <w:b/>
                <w:bCs/>
                <w:sz w:val="24"/>
                <w:szCs w:val="24"/>
              </w:rPr>
            </w:pPr>
            <w:r w:rsidRPr="00ED3864">
              <w:rPr>
                <w:b/>
                <w:bCs/>
                <w:sz w:val="24"/>
                <w:szCs w:val="24"/>
              </w:rPr>
              <w:t>11</w:t>
            </w:r>
          </w:p>
        </w:tc>
        <w:tc>
          <w:tcPr>
            <w:tcW w:w="0" w:type="auto"/>
            <w:vAlign w:val="center"/>
            <w:hideMark/>
          </w:tcPr>
          <w:p w14:paraId="3B2C5BF7"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FD0D5F1"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79AC55C4"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63632A86"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6E634D4A" w14:textId="77777777" w:rsidR="006D0B62" w:rsidRPr="00ED3864" w:rsidRDefault="006D0B62" w:rsidP="00ED3864">
            <w:pPr>
              <w:pStyle w:val="21"/>
              <w:jc w:val="center"/>
              <w:rPr>
                <w:sz w:val="24"/>
                <w:szCs w:val="24"/>
              </w:rPr>
            </w:pPr>
            <w:r w:rsidRPr="00ED3864">
              <w:rPr>
                <w:sz w:val="24"/>
                <w:szCs w:val="24"/>
              </w:rPr>
              <w:t>28</w:t>
            </w:r>
          </w:p>
        </w:tc>
        <w:tc>
          <w:tcPr>
            <w:tcW w:w="0" w:type="auto"/>
            <w:vAlign w:val="center"/>
            <w:hideMark/>
          </w:tcPr>
          <w:p w14:paraId="7298FE53" w14:textId="77777777" w:rsidR="006D0B62" w:rsidRPr="00ED3864" w:rsidRDefault="006D0B62" w:rsidP="00ED3864">
            <w:pPr>
              <w:pStyle w:val="21"/>
              <w:jc w:val="center"/>
              <w:rPr>
                <w:sz w:val="24"/>
                <w:szCs w:val="24"/>
              </w:rPr>
            </w:pPr>
            <w:r w:rsidRPr="00ED3864">
              <w:rPr>
                <w:sz w:val="24"/>
                <w:szCs w:val="24"/>
              </w:rPr>
              <w:t>Частковий ПТСР</w:t>
            </w:r>
          </w:p>
        </w:tc>
      </w:tr>
      <w:tr w:rsidR="006D0B62" w:rsidRPr="00ED3864" w14:paraId="703C2B6B" w14:textId="77777777" w:rsidTr="00ED3864">
        <w:tc>
          <w:tcPr>
            <w:tcW w:w="0" w:type="auto"/>
            <w:vAlign w:val="center"/>
            <w:hideMark/>
          </w:tcPr>
          <w:p w14:paraId="282223E1" w14:textId="77777777" w:rsidR="006D0B62" w:rsidRPr="00ED3864" w:rsidRDefault="006D0B62" w:rsidP="00ED3864">
            <w:pPr>
              <w:pStyle w:val="21"/>
              <w:jc w:val="center"/>
              <w:rPr>
                <w:b/>
                <w:bCs/>
                <w:sz w:val="24"/>
                <w:szCs w:val="24"/>
              </w:rPr>
            </w:pPr>
            <w:r w:rsidRPr="00ED3864">
              <w:rPr>
                <w:b/>
                <w:bCs/>
                <w:sz w:val="24"/>
                <w:szCs w:val="24"/>
              </w:rPr>
              <w:t>12</w:t>
            </w:r>
          </w:p>
        </w:tc>
        <w:tc>
          <w:tcPr>
            <w:tcW w:w="0" w:type="auto"/>
            <w:vAlign w:val="center"/>
            <w:hideMark/>
          </w:tcPr>
          <w:p w14:paraId="40C72FB4"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47DD260"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59FC7960"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45C9432C"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5522CD05" w14:textId="77777777" w:rsidR="006D0B62" w:rsidRPr="00ED3864" w:rsidRDefault="006D0B62" w:rsidP="00ED3864">
            <w:pPr>
              <w:pStyle w:val="21"/>
              <w:jc w:val="center"/>
              <w:rPr>
                <w:sz w:val="24"/>
                <w:szCs w:val="24"/>
              </w:rPr>
            </w:pPr>
            <w:r w:rsidRPr="00ED3864">
              <w:rPr>
                <w:sz w:val="24"/>
                <w:szCs w:val="24"/>
              </w:rPr>
              <w:t>50</w:t>
            </w:r>
          </w:p>
        </w:tc>
        <w:tc>
          <w:tcPr>
            <w:tcW w:w="0" w:type="auto"/>
            <w:vAlign w:val="center"/>
            <w:hideMark/>
          </w:tcPr>
          <w:p w14:paraId="33201115"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720B6AB9" w14:textId="77777777" w:rsidTr="00ED3864">
        <w:tc>
          <w:tcPr>
            <w:tcW w:w="0" w:type="auto"/>
            <w:vAlign w:val="center"/>
            <w:hideMark/>
          </w:tcPr>
          <w:p w14:paraId="4F5A8B13" w14:textId="77777777" w:rsidR="006D0B62" w:rsidRPr="00ED3864" w:rsidRDefault="006D0B62" w:rsidP="00ED3864">
            <w:pPr>
              <w:pStyle w:val="21"/>
              <w:jc w:val="center"/>
              <w:rPr>
                <w:b/>
                <w:bCs/>
                <w:sz w:val="24"/>
                <w:szCs w:val="24"/>
              </w:rPr>
            </w:pPr>
            <w:r w:rsidRPr="00ED3864">
              <w:rPr>
                <w:b/>
                <w:bCs/>
                <w:sz w:val="24"/>
                <w:szCs w:val="24"/>
              </w:rPr>
              <w:t>13</w:t>
            </w:r>
          </w:p>
        </w:tc>
        <w:tc>
          <w:tcPr>
            <w:tcW w:w="0" w:type="auto"/>
            <w:vAlign w:val="center"/>
            <w:hideMark/>
          </w:tcPr>
          <w:p w14:paraId="5F96449F"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2D3771B"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258D1D81"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31B19769"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050A5DCE"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79BD6653" w14:textId="77777777" w:rsidR="006D0B62" w:rsidRPr="00ED3864" w:rsidRDefault="006D0B62" w:rsidP="00ED3864">
            <w:pPr>
              <w:pStyle w:val="21"/>
              <w:jc w:val="center"/>
              <w:rPr>
                <w:sz w:val="24"/>
                <w:szCs w:val="24"/>
              </w:rPr>
            </w:pPr>
            <w:r w:rsidRPr="00ED3864">
              <w:rPr>
                <w:sz w:val="24"/>
                <w:szCs w:val="24"/>
              </w:rPr>
              <w:t>Норма</w:t>
            </w:r>
          </w:p>
        </w:tc>
      </w:tr>
      <w:tr w:rsidR="006D0B62" w:rsidRPr="00ED3864" w14:paraId="543D5CF2" w14:textId="77777777" w:rsidTr="00ED3864">
        <w:tc>
          <w:tcPr>
            <w:tcW w:w="0" w:type="auto"/>
            <w:vAlign w:val="center"/>
            <w:hideMark/>
          </w:tcPr>
          <w:p w14:paraId="3B0A1CB0" w14:textId="77777777" w:rsidR="006D0B62" w:rsidRPr="00ED3864" w:rsidRDefault="006D0B62" w:rsidP="00ED3864">
            <w:pPr>
              <w:pStyle w:val="21"/>
              <w:jc w:val="center"/>
              <w:rPr>
                <w:b/>
                <w:bCs/>
                <w:sz w:val="24"/>
                <w:szCs w:val="24"/>
              </w:rPr>
            </w:pPr>
            <w:r w:rsidRPr="00ED3864">
              <w:rPr>
                <w:b/>
                <w:bCs/>
                <w:sz w:val="24"/>
                <w:szCs w:val="24"/>
              </w:rPr>
              <w:t>14</w:t>
            </w:r>
          </w:p>
        </w:tc>
        <w:tc>
          <w:tcPr>
            <w:tcW w:w="0" w:type="auto"/>
            <w:vAlign w:val="center"/>
            <w:hideMark/>
          </w:tcPr>
          <w:p w14:paraId="0DFB71EB"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24E0005"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05636369"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50E97156"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26ADD7EF" w14:textId="77777777" w:rsidR="006D0B62" w:rsidRPr="00ED3864" w:rsidRDefault="006D0B62" w:rsidP="00ED3864">
            <w:pPr>
              <w:pStyle w:val="21"/>
              <w:jc w:val="center"/>
              <w:rPr>
                <w:sz w:val="24"/>
                <w:szCs w:val="24"/>
              </w:rPr>
            </w:pPr>
            <w:r w:rsidRPr="00ED3864">
              <w:rPr>
                <w:sz w:val="24"/>
                <w:szCs w:val="24"/>
              </w:rPr>
              <w:t>56</w:t>
            </w:r>
          </w:p>
        </w:tc>
        <w:tc>
          <w:tcPr>
            <w:tcW w:w="0" w:type="auto"/>
            <w:vAlign w:val="center"/>
            <w:hideMark/>
          </w:tcPr>
          <w:p w14:paraId="7641C55C"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181CB05F" w14:textId="77777777" w:rsidTr="00ED3864">
        <w:tc>
          <w:tcPr>
            <w:tcW w:w="0" w:type="auto"/>
            <w:vAlign w:val="center"/>
            <w:hideMark/>
          </w:tcPr>
          <w:p w14:paraId="512399F0" w14:textId="77777777" w:rsidR="006D0B62" w:rsidRPr="00ED3864" w:rsidRDefault="006D0B62" w:rsidP="00ED3864">
            <w:pPr>
              <w:pStyle w:val="21"/>
              <w:jc w:val="center"/>
              <w:rPr>
                <w:b/>
                <w:bCs/>
                <w:sz w:val="24"/>
                <w:szCs w:val="24"/>
              </w:rPr>
            </w:pPr>
            <w:r w:rsidRPr="00ED3864">
              <w:rPr>
                <w:b/>
                <w:bCs/>
                <w:sz w:val="24"/>
                <w:szCs w:val="24"/>
              </w:rPr>
              <w:t>15</w:t>
            </w:r>
          </w:p>
        </w:tc>
        <w:tc>
          <w:tcPr>
            <w:tcW w:w="0" w:type="auto"/>
            <w:vAlign w:val="center"/>
            <w:hideMark/>
          </w:tcPr>
          <w:p w14:paraId="5DD566D9"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ED78ACA"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0DF4602C"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731A23F7"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4CE2AC79" w14:textId="77777777" w:rsidR="006D0B62" w:rsidRPr="00ED3864" w:rsidRDefault="006D0B62" w:rsidP="00ED3864">
            <w:pPr>
              <w:pStyle w:val="21"/>
              <w:jc w:val="center"/>
              <w:rPr>
                <w:sz w:val="24"/>
                <w:szCs w:val="24"/>
              </w:rPr>
            </w:pPr>
            <w:r w:rsidRPr="00ED3864">
              <w:rPr>
                <w:sz w:val="24"/>
                <w:szCs w:val="24"/>
              </w:rPr>
              <w:t>42</w:t>
            </w:r>
          </w:p>
        </w:tc>
        <w:tc>
          <w:tcPr>
            <w:tcW w:w="0" w:type="auto"/>
            <w:vAlign w:val="center"/>
            <w:hideMark/>
          </w:tcPr>
          <w:p w14:paraId="2EFF6D9B"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DFC52A1" w14:textId="77777777" w:rsidTr="00ED3864">
        <w:tc>
          <w:tcPr>
            <w:tcW w:w="0" w:type="auto"/>
            <w:vAlign w:val="center"/>
            <w:hideMark/>
          </w:tcPr>
          <w:p w14:paraId="1FA6F6EB" w14:textId="77777777" w:rsidR="006D0B62" w:rsidRPr="00ED3864" w:rsidRDefault="006D0B62" w:rsidP="00ED3864">
            <w:pPr>
              <w:pStyle w:val="21"/>
              <w:jc w:val="center"/>
              <w:rPr>
                <w:b/>
                <w:bCs/>
                <w:sz w:val="24"/>
                <w:szCs w:val="24"/>
              </w:rPr>
            </w:pPr>
            <w:r w:rsidRPr="00ED3864">
              <w:rPr>
                <w:b/>
                <w:bCs/>
                <w:sz w:val="24"/>
                <w:szCs w:val="24"/>
              </w:rPr>
              <w:t>16</w:t>
            </w:r>
          </w:p>
        </w:tc>
        <w:tc>
          <w:tcPr>
            <w:tcW w:w="0" w:type="auto"/>
            <w:vAlign w:val="center"/>
            <w:hideMark/>
          </w:tcPr>
          <w:p w14:paraId="635B570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225C610" w14:textId="77777777" w:rsidR="006D0B62" w:rsidRPr="00ED3864" w:rsidRDefault="006D0B62" w:rsidP="00ED3864">
            <w:pPr>
              <w:pStyle w:val="21"/>
              <w:jc w:val="center"/>
              <w:rPr>
                <w:sz w:val="24"/>
                <w:szCs w:val="24"/>
              </w:rPr>
            </w:pPr>
            <w:r w:rsidRPr="00ED3864">
              <w:rPr>
                <w:sz w:val="24"/>
                <w:szCs w:val="24"/>
              </w:rPr>
              <w:t>26</w:t>
            </w:r>
          </w:p>
        </w:tc>
        <w:tc>
          <w:tcPr>
            <w:tcW w:w="0" w:type="auto"/>
            <w:vAlign w:val="center"/>
            <w:hideMark/>
          </w:tcPr>
          <w:p w14:paraId="3E2C2197"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3E116629"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3C891799" w14:textId="77777777" w:rsidR="006D0B62" w:rsidRPr="00ED3864" w:rsidRDefault="006D0B62" w:rsidP="00ED3864">
            <w:pPr>
              <w:pStyle w:val="21"/>
              <w:jc w:val="center"/>
              <w:rPr>
                <w:sz w:val="24"/>
                <w:szCs w:val="24"/>
              </w:rPr>
            </w:pPr>
            <w:r w:rsidRPr="00ED3864">
              <w:rPr>
                <w:sz w:val="24"/>
                <w:szCs w:val="24"/>
              </w:rPr>
              <w:t>70</w:t>
            </w:r>
          </w:p>
        </w:tc>
        <w:tc>
          <w:tcPr>
            <w:tcW w:w="0" w:type="auto"/>
            <w:vAlign w:val="center"/>
            <w:hideMark/>
          </w:tcPr>
          <w:p w14:paraId="725B2737"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05C4BBB0" w14:textId="77777777" w:rsidTr="00ED3864">
        <w:tc>
          <w:tcPr>
            <w:tcW w:w="0" w:type="auto"/>
            <w:vAlign w:val="center"/>
            <w:hideMark/>
          </w:tcPr>
          <w:p w14:paraId="43FAC8D3" w14:textId="77777777" w:rsidR="006D0B62" w:rsidRPr="00ED3864" w:rsidRDefault="006D0B62" w:rsidP="00ED3864">
            <w:pPr>
              <w:pStyle w:val="21"/>
              <w:jc w:val="center"/>
              <w:rPr>
                <w:b/>
                <w:bCs/>
                <w:sz w:val="24"/>
                <w:szCs w:val="24"/>
              </w:rPr>
            </w:pPr>
            <w:r w:rsidRPr="00ED3864">
              <w:rPr>
                <w:b/>
                <w:bCs/>
                <w:sz w:val="24"/>
                <w:szCs w:val="24"/>
              </w:rPr>
              <w:t>17</w:t>
            </w:r>
          </w:p>
        </w:tc>
        <w:tc>
          <w:tcPr>
            <w:tcW w:w="0" w:type="auto"/>
            <w:vAlign w:val="center"/>
            <w:hideMark/>
          </w:tcPr>
          <w:p w14:paraId="06F7146F"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4FD78844"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1A937D69"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273EDD6B"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31C11528" w14:textId="77777777" w:rsidR="006D0B62" w:rsidRPr="00ED3864" w:rsidRDefault="006D0B62" w:rsidP="00ED3864">
            <w:pPr>
              <w:pStyle w:val="21"/>
              <w:jc w:val="center"/>
              <w:rPr>
                <w:sz w:val="24"/>
                <w:szCs w:val="24"/>
              </w:rPr>
            </w:pPr>
            <w:r w:rsidRPr="00ED3864">
              <w:rPr>
                <w:sz w:val="24"/>
                <w:szCs w:val="24"/>
              </w:rPr>
              <w:t>33</w:t>
            </w:r>
          </w:p>
        </w:tc>
        <w:tc>
          <w:tcPr>
            <w:tcW w:w="0" w:type="auto"/>
            <w:vAlign w:val="center"/>
            <w:hideMark/>
          </w:tcPr>
          <w:p w14:paraId="57557DB7" w14:textId="77777777" w:rsidR="006D0B62" w:rsidRPr="00ED3864" w:rsidRDefault="006D0B62" w:rsidP="00ED3864">
            <w:pPr>
              <w:pStyle w:val="21"/>
              <w:jc w:val="center"/>
              <w:rPr>
                <w:sz w:val="24"/>
                <w:szCs w:val="24"/>
              </w:rPr>
            </w:pPr>
            <w:r w:rsidRPr="00ED3864">
              <w:rPr>
                <w:sz w:val="24"/>
                <w:szCs w:val="24"/>
              </w:rPr>
              <w:t>Ймовірний ПТСР</w:t>
            </w:r>
          </w:p>
        </w:tc>
      </w:tr>
      <w:tr w:rsidR="006D0B62" w:rsidRPr="00ED3864" w14:paraId="19C41FDA" w14:textId="77777777" w:rsidTr="00ED3864">
        <w:tc>
          <w:tcPr>
            <w:tcW w:w="0" w:type="auto"/>
            <w:vAlign w:val="center"/>
            <w:hideMark/>
          </w:tcPr>
          <w:p w14:paraId="6760F91F" w14:textId="77777777" w:rsidR="006D0B62" w:rsidRPr="00ED3864" w:rsidRDefault="006D0B62" w:rsidP="00ED3864">
            <w:pPr>
              <w:pStyle w:val="21"/>
              <w:jc w:val="center"/>
              <w:rPr>
                <w:b/>
                <w:bCs/>
                <w:sz w:val="24"/>
                <w:szCs w:val="24"/>
              </w:rPr>
            </w:pPr>
            <w:r w:rsidRPr="00ED3864">
              <w:rPr>
                <w:b/>
                <w:bCs/>
                <w:sz w:val="24"/>
                <w:szCs w:val="24"/>
              </w:rPr>
              <w:t>18</w:t>
            </w:r>
          </w:p>
        </w:tc>
        <w:tc>
          <w:tcPr>
            <w:tcW w:w="0" w:type="auto"/>
            <w:vAlign w:val="center"/>
            <w:hideMark/>
          </w:tcPr>
          <w:p w14:paraId="0E41FE38"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14C269A9"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015C3E88"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4AD79B7B"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4C74A0BD" w14:textId="77777777" w:rsidR="006D0B62" w:rsidRPr="00ED3864" w:rsidRDefault="006D0B62" w:rsidP="00ED3864">
            <w:pPr>
              <w:pStyle w:val="21"/>
              <w:jc w:val="center"/>
              <w:rPr>
                <w:sz w:val="24"/>
                <w:szCs w:val="24"/>
              </w:rPr>
            </w:pPr>
            <w:r w:rsidRPr="00ED3864">
              <w:rPr>
                <w:sz w:val="24"/>
                <w:szCs w:val="24"/>
              </w:rPr>
              <w:t>45</w:t>
            </w:r>
          </w:p>
        </w:tc>
        <w:tc>
          <w:tcPr>
            <w:tcW w:w="0" w:type="auto"/>
            <w:vAlign w:val="center"/>
            <w:hideMark/>
          </w:tcPr>
          <w:p w14:paraId="31475CE9"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69E57B29" w14:textId="77777777" w:rsidTr="00ED3864">
        <w:tc>
          <w:tcPr>
            <w:tcW w:w="0" w:type="auto"/>
            <w:vAlign w:val="center"/>
            <w:hideMark/>
          </w:tcPr>
          <w:p w14:paraId="1406B36F" w14:textId="77777777" w:rsidR="006D0B62" w:rsidRPr="00ED3864" w:rsidRDefault="006D0B62" w:rsidP="00ED3864">
            <w:pPr>
              <w:pStyle w:val="21"/>
              <w:jc w:val="center"/>
              <w:rPr>
                <w:b/>
                <w:bCs/>
                <w:sz w:val="24"/>
                <w:szCs w:val="24"/>
              </w:rPr>
            </w:pPr>
            <w:r w:rsidRPr="00ED3864">
              <w:rPr>
                <w:b/>
                <w:bCs/>
                <w:sz w:val="24"/>
                <w:szCs w:val="24"/>
              </w:rPr>
              <w:t>19</w:t>
            </w:r>
          </w:p>
        </w:tc>
        <w:tc>
          <w:tcPr>
            <w:tcW w:w="0" w:type="auto"/>
            <w:vAlign w:val="center"/>
            <w:hideMark/>
          </w:tcPr>
          <w:p w14:paraId="601E5681"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06E98103"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47070404"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7331E292"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5BCDE210" w14:textId="77777777" w:rsidR="006D0B62" w:rsidRPr="00ED3864" w:rsidRDefault="006D0B62" w:rsidP="00ED3864">
            <w:pPr>
              <w:pStyle w:val="21"/>
              <w:jc w:val="center"/>
              <w:rPr>
                <w:sz w:val="24"/>
                <w:szCs w:val="24"/>
              </w:rPr>
            </w:pPr>
            <w:r w:rsidRPr="00ED3864">
              <w:rPr>
                <w:sz w:val="24"/>
                <w:szCs w:val="24"/>
              </w:rPr>
              <w:t>45</w:t>
            </w:r>
          </w:p>
        </w:tc>
        <w:tc>
          <w:tcPr>
            <w:tcW w:w="0" w:type="auto"/>
            <w:vAlign w:val="center"/>
            <w:hideMark/>
          </w:tcPr>
          <w:p w14:paraId="046676BA"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38E22BAE" w14:textId="77777777" w:rsidTr="00ED3864">
        <w:tc>
          <w:tcPr>
            <w:tcW w:w="0" w:type="auto"/>
            <w:vAlign w:val="center"/>
            <w:hideMark/>
          </w:tcPr>
          <w:p w14:paraId="23B2B993" w14:textId="77777777" w:rsidR="006D0B62" w:rsidRPr="00ED3864" w:rsidRDefault="006D0B62" w:rsidP="00ED3864">
            <w:pPr>
              <w:pStyle w:val="21"/>
              <w:jc w:val="center"/>
              <w:rPr>
                <w:b/>
                <w:bCs/>
                <w:sz w:val="24"/>
                <w:szCs w:val="24"/>
              </w:rPr>
            </w:pPr>
            <w:r w:rsidRPr="00ED3864">
              <w:rPr>
                <w:b/>
                <w:bCs/>
                <w:sz w:val="24"/>
                <w:szCs w:val="24"/>
              </w:rPr>
              <w:t>20</w:t>
            </w:r>
          </w:p>
        </w:tc>
        <w:tc>
          <w:tcPr>
            <w:tcW w:w="0" w:type="auto"/>
            <w:vAlign w:val="center"/>
            <w:hideMark/>
          </w:tcPr>
          <w:p w14:paraId="1A86028A"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221C1C36" w14:textId="77777777" w:rsidR="006D0B62" w:rsidRPr="00ED3864" w:rsidRDefault="006D0B62" w:rsidP="00ED3864">
            <w:pPr>
              <w:pStyle w:val="21"/>
              <w:jc w:val="center"/>
              <w:rPr>
                <w:sz w:val="24"/>
                <w:szCs w:val="24"/>
              </w:rPr>
            </w:pPr>
            <w:r w:rsidRPr="00ED3864">
              <w:rPr>
                <w:sz w:val="24"/>
                <w:szCs w:val="24"/>
              </w:rPr>
              <w:t>23</w:t>
            </w:r>
          </w:p>
        </w:tc>
        <w:tc>
          <w:tcPr>
            <w:tcW w:w="0" w:type="auto"/>
            <w:vAlign w:val="center"/>
            <w:hideMark/>
          </w:tcPr>
          <w:p w14:paraId="2B730050"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75DFB57B"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22422745" w14:textId="77777777" w:rsidR="006D0B62" w:rsidRPr="00ED3864" w:rsidRDefault="006D0B62" w:rsidP="00ED3864">
            <w:pPr>
              <w:pStyle w:val="21"/>
              <w:jc w:val="center"/>
              <w:rPr>
                <w:sz w:val="24"/>
                <w:szCs w:val="24"/>
              </w:rPr>
            </w:pPr>
            <w:r w:rsidRPr="00ED3864">
              <w:rPr>
                <w:sz w:val="24"/>
                <w:szCs w:val="24"/>
              </w:rPr>
              <w:t>61</w:t>
            </w:r>
          </w:p>
        </w:tc>
        <w:tc>
          <w:tcPr>
            <w:tcW w:w="0" w:type="auto"/>
            <w:vAlign w:val="center"/>
            <w:hideMark/>
          </w:tcPr>
          <w:p w14:paraId="5EE95802"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5B95439A" w14:textId="77777777" w:rsidTr="00ED3864">
        <w:tc>
          <w:tcPr>
            <w:tcW w:w="0" w:type="auto"/>
            <w:vAlign w:val="center"/>
            <w:hideMark/>
          </w:tcPr>
          <w:p w14:paraId="57B27BB7" w14:textId="77777777" w:rsidR="006D0B62" w:rsidRPr="00ED3864" w:rsidRDefault="006D0B62" w:rsidP="00ED3864">
            <w:pPr>
              <w:pStyle w:val="21"/>
              <w:jc w:val="center"/>
              <w:rPr>
                <w:b/>
                <w:bCs/>
                <w:sz w:val="24"/>
                <w:szCs w:val="24"/>
              </w:rPr>
            </w:pPr>
            <w:r w:rsidRPr="00ED3864">
              <w:rPr>
                <w:b/>
                <w:bCs/>
                <w:sz w:val="24"/>
                <w:szCs w:val="24"/>
              </w:rPr>
              <w:t>21</w:t>
            </w:r>
          </w:p>
        </w:tc>
        <w:tc>
          <w:tcPr>
            <w:tcW w:w="0" w:type="auto"/>
            <w:vAlign w:val="center"/>
            <w:hideMark/>
          </w:tcPr>
          <w:p w14:paraId="7540FC96"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926EFEA"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45CED3BA"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2A9D59BE"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71889953"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206EF40C" w14:textId="77777777" w:rsidR="006D0B62" w:rsidRPr="00ED3864" w:rsidRDefault="006D0B62" w:rsidP="00ED3864">
            <w:pPr>
              <w:pStyle w:val="21"/>
              <w:jc w:val="center"/>
              <w:rPr>
                <w:sz w:val="24"/>
                <w:szCs w:val="24"/>
              </w:rPr>
            </w:pPr>
            <w:r w:rsidRPr="00ED3864">
              <w:rPr>
                <w:sz w:val="24"/>
                <w:szCs w:val="24"/>
              </w:rPr>
              <w:t>Частковий ПТСР</w:t>
            </w:r>
          </w:p>
        </w:tc>
      </w:tr>
      <w:tr w:rsidR="006D0B62" w:rsidRPr="00ED3864" w14:paraId="1655784B" w14:textId="77777777" w:rsidTr="00ED3864">
        <w:tc>
          <w:tcPr>
            <w:tcW w:w="0" w:type="auto"/>
            <w:vAlign w:val="center"/>
            <w:hideMark/>
          </w:tcPr>
          <w:p w14:paraId="084F6395" w14:textId="77777777" w:rsidR="006D0B62" w:rsidRPr="00ED3864" w:rsidRDefault="006D0B62" w:rsidP="00ED3864">
            <w:pPr>
              <w:pStyle w:val="21"/>
              <w:jc w:val="center"/>
              <w:rPr>
                <w:b/>
                <w:bCs/>
                <w:sz w:val="24"/>
                <w:szCs w:val="24"/>
              </w:rPr>
            </w:pPr>
            <w:r w:rsidRPr="00ED3864">
              <w:rPr>
                <w:b/>
                <w:bCs/>
                <w:sz w:val="24"/>
                <w:szCs w:val="24"/>
              </w:rPr>
              <w:t>22</w:t>
            </w:r>
          </w:p>
        </w:tc>
        <w:tc>
          <w:tcPr>
            <w:tcW w:w="0" w:type="auto"/>
            <w:vAlign w:val="center"/>
            <w:hideMark/>
          </w:tcPr>
          <w:p w14:paraId="68AC0F89"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2BDCF4C1"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56A65EDD"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47921A74"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4B0DA9A2" w14:textId="77777777" w:rsidR="006D0B62" w:rsidRPr="00ED3864" w:rsidRDefault="006D0B62" w:rsidP="00ED3864">
            <w:pPr>
              <w:pStyle w:val="21"/>
              <w:jc w:val="center"/>
              <w:rPr>
                <w:sz w:val="24"/>
                <w:szCs w:val="24"/>
              </w:rPr>
            </w:pPr>
            <w:r w:rsidRPr="00ED3864">
              <w:rPr>
                <w:sz w:val="24"/>
                <w:szCs w:val="24"/>
              </w:rPr>
              <w:t>48</w:t>
            </w:r>
          </w:p>
        </w:tc>
        <w:tc>
          <w:tcPr>
            <w:tcW w:w="0" w:type="auto"/>
            <w:vAlign w:val="center"/>
            <w:hideMark/>
          </w:tcPr>
          <w:p w14:paraId="66318F5B"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7D170DA1" w14:textId="77777777" w:rsidTr="00ED3864">
        <w:tc>
          <w:tcPr>
            <w:tcW w:w="0" w:type="auto"/>
            <w:vAlign w:val="center"/>
            <w:hideMark/>
          </w:tcPr>
          <w:p w14:paraId="67F48DBD" w14:textId="77777777" w:rsidR="006D0B62" w:rsidRPr="00ED3864" w:rsidRDefault="006D0B62" w:rsidP="00ED3864">
            <w:pPr>
              <w:pStyle w:val="21"/>
              <w:jc w:val="center"/>
              <w:rPr>
                <w:b/>
                <w:bCs/>
                <w:sz w:val="24"/>
                <w:szCs w:val="24"/>
              </w:rPr>
            </w:pPr>
            <w:r w:rsidRPr="00ED3864">
              <w:rPr>
                <w:b/>
                <w:bCs/>
                <w:sz w:val="24"/>
                <w:szCs w:val="24"/>
              </w:rPr>
              <w:t>23</w:t>
            </w:r>
          </w:p>
        </w:tc>
        <w:tc>
          <w:tcPr>
            <w:tcW w:w="0" w:type="auto"/>
            <w:vAlign w:val="center"/>
            <w:hideMark/>
          </w:tcPr>
          <w:p w14:paraId="2BEE8A37"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793931CD"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22386CCD"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69B2BA87"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08AAC6E1" w14:textId="77777777" w:rsidR="006D0B62" w:rsidRPr="00ED3864" w:rsidRDefault="006D0B62" w:rsidP="00ED3864">
            <w:pPr>
              <w:pStyle w:val="21"/>
              <w:jc w:val="center"/>
              <w:rPr>
                <w:sz w:val="24"/>
                <w:szCs w:val="24"/>
              </w:rPr>
            </w:pPr>
            <w:r w:rsidRPr="00ED3864">
              <w:rPr>
                <w:sz w:val="24"/>
                <w:szCs w:val="24"/>
              </w:rPr>
              <w:t>36</w:t>
            </w:r>
          </w:p>
        </w:tc>
        <w:tc>
          <w:tcPr>
            <w:tcW w:w="0" w:type="auto"/>
            <w:vAlign w:val="center"/>
            <w:hideMark/>
          </w:tcPr>
          <w:p w14:paraId="1A9C668E" w14:textId="77777777" w:rsidR="006D0B62" w:rsidRPr="00ED3864" w:rsidRDefault="006D0B62" w:rsidP="00ED3864">
            <w:pPr>
              <w:pStyle w:val="21"/>
              <w:jc w:val="center"/>
              <w:rPr>
                <w:sz w:val="24"/>
                <w:szCs w:val="24"/>
              </w:rPr>
            </w:pPr>
            <w:r w:rsidRPr="00ED3864">
              <w:rPr>
                <w:sz w:val="24"/>
                <w:szCs w:val="24"/>
              </w:rPr>
              <w:t>Ймовірний ПТСР</w:t>
            </w:r>
          </w:p>
        </w:tc>
      </w:tr>
      <w:tr w:rsidR="006D0B62" w:rsidRPr="00ED3864" w14:paraId="315AC7D5" w14:textId="77777777" w:rsidTr="00ED3864">
        <w:tc>
          <w:tcPr>
            <w:tcW w:w="0" w:type="auto"/>
            <w:vAlign w:val="center"/>
            <w:hideMark/>
          </w:tcPr>
          <w:p w14:paraId="7872D498" w14:textId="77777777" w:rsidR="006D0B62" w:rsidRPr="00ED3864" w:rsidRDefault="006D0B62" w:rsidP="00ED3864">
            <w:pPr>
              <w:pStyle w:val="21"/>
              <w:jc w:val="center"/>
              <w:rPr>
                <w:b/>
                <w:bCs/>
                <w:sz w:val="24"/>
                <w:szCs w:val="24"/>
              </w:rPr>
            </w:pPr>
            <w:r w:rsidRPr="00ED3864">
              <w:rPr>
                <w:b/>
                <w:bCs/>
                <w:sz w:val="24"/>
                <w:szCs w:val="24"/>
              </w:rPr>
              <w:t>24</w:t>
            </w:r>
          </w:p>
        </w:tc>
        <w:tc>
          <w:tcPr>
            <w:tcW w:w="0" w:type="auto"/>
            <w:vAlign w:val="center"/>
            <w:hideMark/>
          </w:tcPr>
          <w:p w14:paraId="6852B5D7"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816E53A" w14:textId="77777777" w:rsidR="006D0B62" w:rsidRPr="00ED3864" w:rsidRDefault="006D0B62" w:rsidP="00ED3864">
            <w:pPr>
              <w:pStyle w:val="21"/>
              <w:jc w:val="center"/>
              <w:rPr>
                <w:sz w:val="24"/>
                <w:szCs w:val="24"/>
              </w:rPr>
            </w:pPr>
            <w:r w:rsidRPr="00ED3864">
              <w:rPr>
                <w:sz w:val="24"/>
                <w:szCs w:val="24"/>
              </w:rPr>
              <w:t>27</w:t>
            </w:r>
          </w:p>
        </w:tc>
        <w:tc>
          <w:tcPr>
            <w:tcW w:w="0" w:type="auto"/>
            <w:vAlign w:val="center"/>
            <w:hideMark/>
          </w:tcPr>
          <w:p w14:paraId="3164C008"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0127C435"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6D9EDBCD" w14:textId="77777777" w:rsidR="006D0B62" w:rsidRPr="00ED3864" w:rsidRDefault="006D0B62" w:rsidP="00ED3864">
            <w:pPr>
              <w:pStyle w:val="21"/>
              <w:jc w:val="center"/>
              <w:rPr>
                <w:sz w:val="24"/>
                <w:szCs w:val="24"/>
              </w:rPr>
            </w:pPr>
            <w:r w:rsidRPr="00ED3864">
              <w:rPr>
                <w:sz w:val="24"/>
                <w:szCs w:val="24"/>
              </w:rPr>
              <w:t>73</w:t>
            </w:r>
          </w:p>
        </w:tc>
        <w:tc>
          <w:tcPr>
            <w:tcW w:w="0" w:type="auto"/>
            <w:vAlign w:val="center"/>
            <w:hideMark/>
          </w:tcPr>
          <w:p w14:paraId="02632A4F"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0AC8D5A7" w14:textId="77777777" w:rsidTr="00ED3864">
        <w:tc>
          <w:tcPr>
            <w:tcW w:w="0" w:type="auto"/>
            <w:vAlign w:val="center"/>
            <w:hideMark/>
          </w:tcPr>
          <w:p w14:paraId="02B0F387" w14:textId="77777777" w:rsidR="006D0B62" w:rsidRPr="00ED3864" w:rsidRDefault="006D0B62" w:rsidP="00ED3864">
            <w:pPr>
              <w:pStyle w:val="21"/>
              <w:jc w:val="center"/>
              <w:rPr>
                <w:b/>
                <w:bCs/>
                <w:sz w:val="24"/>
                <w:szCs w:val="24"/>
              </w:rPr>
            </w:pPr>
            <w:r w:rsidRPr="00ED3864">
              <w:rPr>
                <w:b/>
                <w:bCs/>
                <w:sz w:val="24"/>
                <w:szCs w:val="24"/>
              </w:rPr>
              <w:t>25</w:t>
            </w:r>
          </w:p>
        </w:tc>
        <w:tc>
          <w:tcPr>
            <w:tcW w:w="0" w:type="auto"/>
            <w:vAlign w:val="center"/>
            <w:hideMark/>
          </w:tcPr>
          <w:p w14:paraId="597B2E8D"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5B5AD04"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05BB627A"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00BD84A4"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01964267"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7C7E0D15" w14:textId="77777777" w:rsidR="006D0B62" w:rsidRPr="00ED3864" w:rsidRDefault="006D0B62" w:rsidP="00ED3864">
            <w:pPr>
              <w:pStyle w:val="21"/>
              <w:jc w:val="center"/>
              <w:rPr>
                <w:sz w:val="24"/>
                <w:szCs w:val="24"/>
              </w:rPr>
            </w:pPr>
            <w:r w:rsidRPr="00ED3864">
              <w:rPr>
                <w:sz w:val="24"/>
                <w:szCs w:val="24"/>
              </w:rPr>
              <w:t>Норма</w:t>
            </w:r>
          </w:p>
        </w:tc>
      </w:tr>
      <w:tr w:rsidR="006D0B62" w:rsidRPr="00ED3864" w14:paraId="2EB72138" w14:textId="77777777" w:rsidTr="00ED3864">
        <w:tc>
          <w:tcPr>
            <w:tcW w:w="0" w:type="auto"/>
            <w:vAlign w:val="center"/>
            <w:hideMark/>
          </w:tcPr>
          <w:p w14:paraId="55B92BED" w14:textId="77777777" w:rsidR="006D0B62" w:rsidRPr="00ED3864" w:rsidRDefault="006D0B62" w:rsidP="00ED3864">
            <w:pPr>
              <w:pStyle w:val="21"/>
              <w:jc w:val="center"/>
              <w:rPr>
                <w:b/>
                <w:bCs/>
                <w:sz w:val="24"/>
                <w:szCs w:val="24"/>
              </w:rPr>
            </w:pPr>
            <w:r w:rsidRPr="00ED3864">
              <w:rPr>
                <w:b/>
                <w:bCs/>
                <w:sz w:val="24"/>
                <w:szCs w:val="24"/>
              </w:rPr>
              <w:t>26</w:t>
            </w:r>
          </w:p>
        </w:tc>
        <w:tc>
          <w:tcPr>
            <w:tcW w:w="0" w:type="auto"/>
            <w:vAlign w:val="center"/>
            <w:hideMark/>
          </w:tcPr>
          <w:p w14:paraId="3BD70F25"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46CD56F"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1E44D8BF"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523BCD8F"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5B49CD4D" w14:textId="77777777" w:rsidR="006D0B62" w:rsidRPr="00ED3864" w:rsidRDefault="006D0B62" w:rsidP="00ED3864">
            <w:pPr>
              <w:pStyle w:val="21"/>
              <w:jc w:val="center"/>
              <w:rPr>
                <w:sz w:val="24"/>
                <w:szCs w:val="24"/>
              </w:rPr>
            </w:pPr>
            <w:r w:rsidRPr="00ED3864">
              <w:rPr>
                <w:sz w:val="24"/>
                <w:szCs w:val="24"/>
              </w:rPr>
              <w:t>53</w:t>
            </w:r>
          </w:p>
        </w:tc>
        <w:tc>
          <w:tcPr>
            <w:tcW w:w="0" w:type="auto"/>
            <w:vAlign w:val="center"/>
            <w:hideMark/>
          </w:tcPr>
          <w:p w14:paraId="3955E175"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E9895C1" w14:textId="77777777" w:rsidTr="00ED3864">
        <w:tc>
          <w:tcPr>
            <w:tcW w:w="0" w:type="auto"/>
            <w:vAlign w:val="center"/>
            <w:hideMark/>
          </w:tcPr>
          <w:p w14:paraId="42822168" w14:textId="77777777" w:rsidR="006D0B62" w:rsidRPr="00ED3864" w:rsidRDefault="006D0B62" w:rsidP="00ED3864">
            <w:pPr>
              <w:pStyle w:val="21"/>
              <w:jc w:val="center"/>
              <w:rPr>
                <w:b/>
                <w:bCs/>
                <w:sz w:val="24"/>
                <w:szCs w:val="24"/>
              </w:rPr>
            </w:pPr>
            <w:r w:rsidRPr="00ED3864">
              <w:rPr>
                <w:b/>
                <w:bCs/>
                <w:sz w:val="24"/>
                <w:szCs w:val="24"/>
              </w:rPr>
              <w:lastRenderedPageBreak/>
              <w:t>27</w:t>
            </w:r>
          </w:p>
        </w:tc>
        <w:tc>
          <w:tcPr>
            <w:tcW w:w="0" w:type="auto"/>
            <w:vAlign w:val="center"/>
            <w:hideMark/>
          </w:tcPr>
          <w:p w14:paraId="1548783D"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18396D64"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6E2655C4"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4FB52222"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72EB5BC6" w14:textId="77777777" w:rsidR="006D0B62" w:rsidRPr="00ED3864" w:rsidRDefault="006D0B62" w:rsidP="00ED3864">
            <w:pPr>
              <w:pStyle w:val="21"/>
              <w:jc w:val="center"/>
              <w:rPr>
                <w:sz w:val="24"/>
                <w:szCs w:val="24"/>
              </w:rPr>
            </w:pPr>
            <w:r w:rsidRPr="00ED3864">
              <w:rPr>
                <w:sz w:val="24"/>
                <w:szCs w:val="24"/>
              </w:rPr>
              <w:t>39</w:t>
            </w:r>
          </w:p>
        </w:tc>
        <w:tc>
          <w:tcPr>
            <w:tcW w:w="0" w:type="auto"/>
            <w:vAlign w:val="center"/>
            <w:hideMark/>
          </w:tcPr>
          <w:p w14:paraId="4A2CAA93"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7022ACF" w14:textId="77777777" w:rsidTr="00ED3864">
        <w:tc>
          <w:tcPr>
            <w:tcW w:w="0" w:type="auto"/>
            <w:vAlign w:val="center"/>
            <w:hideMark/>
          </w:tcPr>
          <w:p w14:paraId="2EB5EA7A" w14:textId="77777777" w:rsidR="006D0B62" w:rsidRPr="00ED3864" w:rsidRDefault="006D0B62" w:rsidP="00ED3864">
            <w:pPr>
              <w:pStyle w:val="21"/>
              <w:jc w:val="center"/>
              <w:rPr>
                <w:b/>
                <w:bCs/>
                <w:sz w:val="24"/>
                <w:szCs w:val="24"/>
              </w:rPr>
            </w:pPr>
            <w:r w:rsidRPr="00ED3864">
              <w:rPr>
                <w:b/>
                <w:bCs/>
                <w:sz w:val="24"/>
                <w:szCs w:val="24"/>
              </w:rPr>
              <w:t>28</w:t>
            </w:r>
          </w:p>
        </w:tc>
        <w:tc>
          <w:tcPr>
            <w:tcW w:w="0" w:type="auto"/>
            <w:vAlign w:val="center"/>
            <w:hideMark/>
          </w:tcPr>
          <w:p w14:paraId="13F10A3D"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21227751"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424817E5"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62C9923E"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69FC3D7F" w14:textId="77777777" w:rsidR="006D0B62" w:rsidRPr="00ED3864" w:rsidRDefault="006D0B62" w:rsidP="00ED3864">
            <w:pPr>
              <w:pStyle w:val="21"/>
              <w:jc w:val="center"/>
              <w:rPr>
                <w:sz w:val="24"/>
                <w:szCs w:val="24"/>
              </w:rPr>
            </w:pPr>
            <w:r w:rsidRPr="00ED3864">
              <w:rPr>
                <w:sz w:val="24"/>
                <w:szCs w:val="24"/>
              </w:rPr>
              <w:t>42</w:t>
            </w:r>
          </w:p>
        </w:tc>
        <w:tc>
          <w:tcPr>
            <w:tcW w:w="0" w:type="auto"/>
            <w:vAlign w:val="center"/>
            <w:hideMark/>
          </w:tcPr>
          <w:p w14:paraId="0CD01D56"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291D2180" w14:textId="77777777" w:rsidTr="00ED3864">
        <w:tc>
          <w:tcPr>
            <w:tcW w:w="0" w:type="auto"/>
            <w:vAlign w:val="center"/>
            <w:hideMark/>
          </w:tcPr>
          <w:p w14:paraId="19311461" w14:textId="77777777" w:rsidR="006D0B62" w:rsidRPr="00ED3864" w:rsidRDefault="006D0B62" w:rsidP="00ED3864">
            <w:pPr>
              <w:pStyle w:val="21"/>
              <w:jc w:val="center"/>
              <w:rPr>
                <w:b/>
                <w:bCs/>
                <w:sz w:val="24"/>
                <w:szCs w:val="24"/>
              </w:rPr>
            </w:pPr>
            <w:r w:rsidRPr="00ED3864">
              <w:rPr>
                <w:b/>
                <w:bCs/>
                <w:sz w:val="24"/>
                <w:szCs w:val="24"/>
              </w:rPr>
              <w:t>29</w:t>
            </w:r>
          </w:p>
        </w:tc>
        <w:tc>
          <w:tcPr>
            <w:tcW w:w="0" w:type="auto"/>
            <w:vAlign w:val="center"/>
            <w:hideMark/>
          </w:tcPr>
          <w:p w14:paraId="0AE7842A"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EC5F833"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3BCFBE87"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2BCD2094"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776797F1" w14:textId="77777777" w:rsidR="006D0B62" w:rsidRPr="00ED3864" w:rsidRDefault="006D0B62" w:rsidP="00ED3864">
            <w:pPr>
              <w:pStyle w:val="21"/>
              <w:jc w:val="center"/>
              <w:rPr>
                <w:sz w:val="24"/>
                <w:szCs w:val="24"/>
              </w:rPr>
            </w:pPr>
            <w:r w:rsidRPr="00ED3864">
              <w:rPr>
                <w:sz w:val="24"/>
                <w:szCs w:val="24"/>
              </w:rPr>
              <w:t>29</w:t>
            </w:r>
          </w:p>
        </w:tc>
        <w:tc>
          <w:tcPr>
            <w:tcW w:w="0" w:type="auto"/>
            <w:vAlign w:val="center"/>
            <w:hideMark/>
          </w:tcPr>
          <w:p w14:paraId="5C3CF202" w14:textId="77777777" w:rsidR="006D0B62" w:rsidRPr="00ED3864" w:rsidRDefault="006D0B62" w:rsidP="00ED3864">
            <w:pPr>
              <w:pStyle w:val="21"/>
              <w:jc w:val="center"/>
              <w:rPr>
                <w:sz w:val="24"/>
                <w:szCs w:val="24"/>
              </w:rPr>
            </w:pPr>
            <w:r w:rsidRPr="00ED3864">
              <w:rPr>
                <w:sz w:val="24"/>
                <w:szCs w:val="24"/>
              </w:rPr>
              <w:t>Частковий ПТСР</w:t>
            </w:r>
          </w:p>
        </w:tc>
      </w:tr>
      <w:tr w:rsidR="006D0B62" w:rsidRPr="00ED3864" w14:paraId="22B865ED" w14:textId="77777777" w:rsidTr="00ED3864">
        <w:tc>
          <w:tcPr>
            <w:tcW w:w="0" w:type="auto"/>
            <w:vAlign w:val="center"/>
            <w:hideMark/>
          </w:tcPr>
          <w:p w14:paraId="5D9AFF1E" w14:textId="77777777" w:rsidR="006D0B62" w:rsidRPr="00ED3864" w:rsidRDefault="006D0B62" w:rsidP="00ED3864">
            <w:pPr>
              <w:pStyle w:val="21"/>
              <w:jc w:val="center"/>
              <w:rPr>
                <w:b/>
                <w:bCs/>
                <w:sz w:val="24"/>
                <w:szCs w:val="24"/>
              </w:rPr>
            </w:pPr>
            <w:r w:rsidRPr="00ED3864">
              <w:rPr>
                <w:b/>
                <w:bCs/>
                <w:sz w:val="24"/>
                <w:szCs w:val="24"/>
              </w:rPr>
              <w:t>30</w:t>
            </w:r>
          </w:p>
        </w:tc>
        <w:tc>
          <w:tcPr>
            <w:tcW w:w="0" w:type="auto"/>
            <w:vAlign w:val="center"/>
            <w:hideMark/>
          </w:tcPr>
          <w:p w14:paraId="1E3A1704"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591A442"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2F574D79"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4343D819"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1CC61951" w14:textId="77777777" w:rsidR="006D0B62" w:rsidRPr="00ED3864" w:rsidRDefault="006D0B62" w:rsidP="00ED3864">
            <w:pPr>
              <w:pStyle w:val="21"/>
              <w:jc w:val="center"/>
              <w:rPr>
                <w:sz w:val="24"/>
                <w:szCs w:val="24"/>
              </w:rPr>
            </w:pPr>
            <w:r w:rsidRPr="00ED3864">
              <w:rPr>
                <w:sz w:val="24"/>
                <w:szCs w:val="24"/>
              </w:rPr>
              <w:t>58</w:t>
            </w:r>
          </w:p>
        </w:tc>
        <w:tc>
          <w:tcPr>
            <w:tcW w:w="0" w:type="auto"/>
            <w:vAlign w:val="center"/>
            <w:hideMark/>
          </w:tcPr>
          <w:p w14:paraId="76C5F0EB" w14:textId="77777777" w:rsidR="006D0B62" w:rsidRPr="00ED3864" w:rsidRDefault="006D0B62" w:rsidP="00ED3864">
            <w:pPr>
              <w:pStyle w:val="21"/>
              <w:jc w:val="center"/>
              <w:rPr>
                <w:sz w:val="24"/>
                <w:szCs w:val="24"/>
              </w:rPr>
            </w:pPr>
            <w:r w:rsidRPr="00ED3864">
              <w:rPr>
                <w:sz w:val="24"/>
                <w:szCs w:val="24"/>
              </w:rPr>
              <w:t>Високий</w:t>
            </w:r>
          </w:p>
        </w:tc>
      </w:tr>
    </w:tbl>
    <w:p w14:paraId="4F163865" w14:textId="77777777" w:rsidR="00ED3864" w:rsidRDefault="00ED3864" w:rsidP="006D0B62">
      <w:pPr>
        <w:pStyle w:val="11"/>
        <w:rPr>
          <w:lang w:val="en-US"/>
        </w:rPr>
      </w:pPr>
    </w:p>
    <w:p w14:paraId="172B06FF" w14:textId="19363183" w:rsidR="006D0B62" w:rsidRPr="006D0B62" w:rsidRDefault="006D0B62" w:rsidP="006D0B62">
      <w:pPr>
        <w:pStyle w:val="11"/>
      </w:pPr>
      <w:r w:rsidRPr="006D0B62">
        <w:t>На основі індивідуальних результатів було проведено категоризацію респондентів за рівнями вираженості симптомів ПТСР відповідно до стандартизованих критеріїв методики. Це дозволило виявити загальні тенденції та розподіл ветеранів за ступенем травматизації (див. табл. 2.2).</w:t>
      </w:r>
    </w:p>
    <w:p w14:paraId="68B82C91" w14:textId="77777777" w:rsidR="006D0B62" w:rsidRPr="006D0B62" w:rsidRDefault="006D0B62" w:rsidP="00ED3864">
      <w:pPr>
        <w:pStyle w:val="11"/>
        <w:jc w:val="right"/>
      </w:pPr>
      <w:r w:rsidRPr="006D0B62">
        <w:rPr>
          <w:b/>
          <w:bCs/>
        </w:rPr>
        <w:t>Таблиця 2.2</w:t>
      </w:r>
    </w:p>
    <w:p w14:paraId="7C929EE6" w14:textId="77777777" w:rsidR="006D0B62" w:rsidRPr="006D0B62" w:rsidRDefault="006D0B62" w:rsidP="00ED3864">
      <w:pPr>
        <w:pStyle w:val="11"/>
        <w:ind w:firstLine="0"/>
        <w:jc w:val="center"/>
      </w:pPr>
      <w:r w:rsidRPr="006D0B62">
        <w:rPr>
          <w:b/>
          <w:bCs/>
        </w:rPr>
        <w:t>Розподіл респондентів за рівнями вираженості симптомів ПТСР</w:t>
      </w:r>
    </w:p>
    <w:tbl>
      <w:tblPr>
        <w:tblStyle w:val="14"/>
        <w:tblW w:w="0" w:type="auto"/>
        <w:tblLook w:val="04A0" w:firstRow="1" w:lastRow="0" w:firstColumn="1" w:lastColumn="0" w:noHBand="0" w:noVBand="1"/>
      </w:tblPr>
      <w:tblGrid>
        <w:gridCol w:w="1666"/>
        <w:gridCol w:w="1477"/>
        <w:gridCol w:w="1989"/>
        <w:gridCol w:w="2331"/>
        <w:gridCol w:w="2166"/>
      </w:tblGrid>
      <w:tr w:rsidR="006D0B62" w:rsidRPr="00ED3864" w14:paraId="6981054F" w14:textId="77777777" w:rsidTr="00ED3864">
        <w:tc>
          <w:tcPr>
            <w:tcW w:w="0" w:type="auto"/>
            <w:vAlign w:val="center"/>
            <w:hideMark/>
          </w:tcPr>
          <w:p w14:paraId="1FE6D0CC" w14:textId="77777777" w:rsidR="006D0B62" w:rsidRPr="00ED3864" w:rsidRDefault="006D0B62" w:rsidP="00ED3864">
            <w:pPr>
              <w:pStyle w:val="21"/>
              <w:jc w:val="center"/>
              <w:rPr>
                <w:b/>
                <w:bCs/>
                <w:sz w:val="24"/>
                <w:szCs w:val="24"/>
              </w:rPr>
            </w:pPr>
            <w:r w:rsidRPr="00ED3864">
              <w:rPr>
                <w:b/>
                <w:bCs/>
                <w:sz w:val="24"/>
                <w:szCs w:val="24"/>
              </w:rPr>
              <w:t>Рівень ПТСР</w:t>
            </w:r>
          </w:p>
        </w:tc>
        <w:tc>
          <w:tcPr>
            <w:tcW w:w="0" w:type="auto"/>
            <w:vAlign w:val="center"/>
            <w:hideMark/>
          </w:tcPr>
          <w:p w14:paraId="74E4E3AB" w14:textId="77777777" w:rsidR="006D0B62" w:rsidRPr="00ED3864" w:rsidRDefault="006D0B62" w:rsidP="00ED3864">
            <w:pPr>
              <w:pStyle w:val="21"/>
              <w:jc w:val="center"/>
              <w:rPr>
                <w:b/>
                <w:bCs/>
                <w:sz w:val="24"/>
                <w:szCs w:val="24"/>
              </w:rPr>
            </w:pPr>
            <w:r w:rsidRPr="00ED3864">
              <w:rPr>
                <w:b/>
                <w:bCs/>
                <w:sz w:val="24"/>
                <w:szCs w:val="24"/>
              </w:rPr>
              <w:t>Діапазон балів</w:t>
            </w:r>
          </w:p>
        </w:tc>
        <w:tc>
          <w:tcPr>
            <w:tcW w:w="0" w:type="auto"/>
            <w:vAlign w:val="center"/>
            <w:hideMark/>
          </w:tcPr>
          <w:p w14:paraId="0BFF14DB" w14:textId="77777777" w:rsidR="006D0B62" w:rsidRPr="00ED3864" w:rsidRDefault="006D0B62" w:rsidP="00ED3864">
            <w:pPr>
              <w:pStyle w:val="21"/>
              <w:jc w:val="center"/>
              <w:rPr>
                <w:b/>
                <w:bCs/>
                <w:sz w:val="24"/>
                <w:szCs w:val="24"/>
              </w:rPr>
            </w:pPr>
            <w:r w:rsidRPr="00ED3864">
              <w:rPr>
                <w:b/>
                <w:bCs/>
                <w:sz w:val="24"/>
                <w:szCs w:val="24"/>
              </w:rPr>
              <w:t>Загальна вибірка (n=30)</w:t>
            </w:r>
          </w:p>
        </w:tc>
        <w:tc>
          <w:tcPr>
            <w:tcW w:w="0" w:type="auto"/>
            <w:vAlign w:val="center"/>
            <w:hideMark/>
          </w:tcPr>
          <w:p w14:paraId="53CFC13E" w14:textId="77777777" w:rsidR="006D0B62" w:rsidRPr="00ED3864" w:rsidRDefault="006D0B62" w:rsidP="00ED3864">
            <w:pPr>
              <w:pStyle w:val="21"/>
              <w:jc w:val="center"/>
              <w:rPr>
                <w:b/>
                <w:bCs/>
                <w:sz w:val="24"/>
                <w:szCs w:val="24"/>
              </w:rPr>
            </w:pPr>
            <w:r w:rsidRPr="00ED3864">
              <w:rPr>
                <w:b/>
                <w:bCs/>
                <w:sz w:val="24"/>
                <w:szCs w:val="24"/>
              </w:rPr>
              <w:t>Молодша група 30-40 р. (n=15)</w:t>
            </w:r>
          </w:p>
        </w:tc>
        <w:tc>
          <w:tcPr>
            <w:tcW w:w="0" w:type="auto"/>
            <w:vAlign w:val="center"/>
            <w:hideMark/>
          </w:tcPr>
          <w:p w14:paraId="64353D64" w14:textId="77777777" w:rsidR="006D0B62" w:rsidRPr="00ED3864" w:rsidRDefault="006D0B62" w:rsidP="00ED3864">
            <w:pPr>
              <w:pStyle w:val="21"/>
              <w:jc w:val="center"/>
              <w:rPr>
                <w:b/>
                <w:bCs/>
                <w:sz w:val="24"/>
                <w:szCs w:val="24"/>
              </w:rPr>
            </w:pPr>
            <w:r w:rsidRPr="00ED3864">
              <w:rPr>
                <w:b/>
                <w:bCs/>
                <w:sz w:val="24"/>
                <w:szCs w:val="24"/>
              </w:rPr>
              <w:t>Старша група 41-55 р. (n=15)</w:t>
            </w:r>
          </w:p>
        </w:tc>
      </w:tr>
      <w:tr w:rsidR="006D0B62" w:rsidRPr="00ED3864" w14:paraId="674843E4" w14:textId="77777777" w:rsidTr="00ED3864">
        <w:tc>
          <w:tcPr>
            <w:tcW w:w="0" w:type="auto"/>
            <w:vAlign w:val="center"/>
            <w:hideMark/>
          </w:tcPr>
          <w:p w14:paraId="15B59BB1" w14:textId="77777777" w:rsidR="006D0B62" w:rsidRPr="00ED3864" w:rsidRDefault="006D0B62" w:rsidP="00ED3864">
            <w:pPr>
              <w:pStyle w:val="21"/>
              <w:jc w:val="center"/>
              <w:rPr>
                <w:sz w:val="24"/>
                <w:szCs w:val="24"/>
              </w:rPr>
            </w:pPr>
            <w:r w:rsidRPr="00ED3864">
              <w:rPr>
                <w:sz w:val="24"/>
                <w:szCs w:val="24"/>
              </w:rPr>
              <w:t>Норма</w:t>
            </w:r>
          </w:p>
        </w:tc>
        <w:tc>
          <w:tcPr>
            <w:tcW w:w="0" w:type="auto"/>
            <w:vAlign w:val="center"/>
            <w:hideMark/>
          </w:tcPr>
          <w:p w14:paraId="73228FAB" w14:textId="77777777" w:rsidR="006D0B62" w:rsidRPr="00ED3864" w:rsidRDefault="006D0B62" w:rsidP="00ED3864">
            <w:pPr>
              <w:pStyle w:val="21"/>
              <w:jc w:val="center"/>
              <w:rPr>
                <w:sz w:val="24"/>
                <w:szCs w:val="24"/>
              </w:rPr>
            </w:pPr>
            <w:r w:rsidRPr="00ED3864">
              <w:rPr>
                <w:sz w:val="24"/>
                <w:szCs w:val="24"/>
              </w:rPr>
              <w:t>0-23</w:t>
            </w:r>
          </w:p>
        </w:tc>
        <w:tc>
          <w:tcPr>
            <w:tcW w:w="0" w:type="auto"/>
            <w:vAlign w:val="center"/>
            <w:hideMark/>
          </w:tcPr>
          <w:p w14:paraId="0FEE8012" w14:textId="77777777" w:rsidR="006D0B62" w:rsidRPr="00ED3864" w:rsidRDefault="006D0B62" w:rsidP="00ED3864">
            <w:pPr>
              <w:pStyle w:val="21"/>
              <w:jc w:val="center"/>
              <w:rPr>
                <w:sz w:val="24"/>
                <w:szCs w:val="24"/>
              </w:rPr>
            </w:pPr>
            <w:r w:rsidRPr="00ED3864">
              <w:rPr>
                <w:sz w:val="24"/>
                <w:szCs w:val="24"/>
              </w:rPr>
              <w:t>2 (6,7%)</w:t>
            </w:r>
          </w:p>
        </w:tc>
        <w:tc>
          <w:tcPr>
            <w:tcW w:w="0" w:type="auto"/>
            <w:vAlign w:val="center"/>
            <w:hideMark/>
          </w:tcPr>
          <w:p w14:paraId="4BB3EA36" w14:textId="77777777" w:rsidR="006D0B62" w:rsidRPr="00ED3864" w:rsidRDefault="006D0B62" w:rsidP="00ED3864">
            <w:pPr>
              <w:pStyle w:val="21"/>
              <w:jc w:val="center"/>
              <w:rPr>
                <w:sz w:val="24"/>
                <w:szCs w:val="24"/>
              </w:rPr>
            </w:pPr>
            <w:r w:rsidRPr="00ED3864">
              <w:rPr>
                <w:sz w:val="24"/>
                <w:szCs w:val="24"/>
              </w:rPr>
              <w:t>2 (13,3%)</w:t>
            </w:r>
          </w:p>
        </w:tc>
        <w:tc>
          <w:tcPr>
            <w:tcW w:w="0" w:type="auto"/>
            <w:vAlign w:val="center"/>
            <w:hideMark/>
          </w:tcPr>
          <w:p w14:paraId="502CF1E2" w14:textId="77777777" w:rsidR="006D0B62" w:rsidRPr="00ED3864" w:rsidRDefault="006D0B62" w:rsidP="00ED3864">
            <w:pPr>
              <w:pStyle w:val="21"/>
              <w:jc w:val="center"/>
              <w:rPr>
                <w:sz w:val="24"/>
                <w:szCs w:val="24"/>
              </w:rPr>
            </w:pPr>
            <w:r w:rsidRPr="00ED3864">
              <w:rPr>
                <w:sz w:val="24"/>
                <w:szCs w:val="24"/>
              </w:rPr>
              <w:t>0 (0%)</w:t>
            </w:r>
          </w:p>
        </w:tc>
      </w:tr>
      <w:tr w:rsidR="006D0B62" w:rsidRPr="00ED3864" w14:paraId="1BF8119F" w14:textId="77777777" w:rsidTr="00ED3864">
        <w:tc>
          <w:tcPr>
            <w:tcW w:w="0" w:type="auto"/>
            <w:vAlign w:val="center"/>
            <w:hideMark/>
          </w:tcPr>
          <w:p w14:paraId="5A616508" w14:textId="77777777" w:rsidR="006D0B62" w:rsidRPr="00ED3864" w:rsidRDefault="006D0B62" w:rsidP="00ED3864">
            <w:pPr>
              <w:pStyle w:val="21"/>
              <w:jc w:val="center"/>
              <w:rPr>
                <w:sz w:val="24"/>
                <w:szCs w:val="24"/>
              </w:rPr>
            </w:pPr>
            <w:r w:rsidRPr="00ED3864">
              <w:rPr>
                <w:sz w:val="24"/>
                <w:szCs w:val="24"/>
              </w:rPr>
              <w:t>Частковий ПТСР</w:t>
            </w:r>
          </w:p>
        </w:tc>
        <w:tc>
          <w:tcPr>
            <w:tcW w:w="0" w:type="auto"/>
            <w:vAlign w:val="center"/>
            <w:hideMark/>
          </w:tcPr>
          <w:p w14:paraId="656DD0A0" w14:textId="77777777" w:rsidR="006D0B62" w:rsidRPr="00ED3864" w:rsidRDefault="006D0B62" w:rsidP="00ED3864">
            <w:pPr>
              <w:pStyle w:val="21"/>
              <w:jc w:val="center"/>
              <w:rPr>
                <w:sz w:val="24"/>
                <w:szCs w:val="24"/>
              </w:rPr>
            </w:pPr>
            <w:r w:rsidRPr="00ED3864">
              <w:rPr>
                <w:sz w:val="24"/>
                <w:szCs w:val="24"/>
              </w:rPr>
              <w:t>24-32</w:t>
            </w:r>
          </w:p>
        </w:tc>
        <w:tc>
          <w:tcPr>
            <w:tcW w:w="0" w:type="auto"/>
            <w:vAlign w:val="center"/>
            <w:hideMark/>
          </w:tcPr>
          <w:p w14:paraId="40E97978" w14:textId="77777777" w:rsidR="006D0B62" w:rsidRPr="00ED3864" w:rsidRDefault="006D0B62" w:rsidP="00ED3864">
            <w:pPr>
              <w:pStyle w:val="21"/>
              <w:jc w:val="center"/>
              <w:rPr>
                <w:sz w:val="24"/>
                <w:szCs w:val="24"/>
              </w:rPr>
            </w:pPr>
            <w:r w:rsidRPr="00ED3864">
              <w:rPr>
                <w:sz w:val="24"/>
                <w:szCs w:val="24"/>
              </w:rPr>
              <w:t>5 (16,7%)</w:t>
            </w:r>
          </w:p>
        </w:tc>
        <w:tc>
          <w:tcPr>
            <w:tcW w:w="0" w:type="auto"/>
            <w:vAlign w:val="center"/>
            <w:hideMark/>
          </w:tcPr>
          <w:p w14:paraId="57E5C749" w14:textId="77777777" w:rsidR="006D0B62" w:rsidRPr="00ED3864" w:rsidRDefault="006D0B62" w:rsidP="00ED3864">
            <w:pPr>
              <w:pStyle w:val="21"/>
              <w:jc w:val="center"/>
              <w:rPr>
                <w:sz w:val="24"/>
                <w:szCs w:val="24"/>
              </w:rPr>
            </w:pPr>
            <w:r w:rsidRPr="00ED3864">
              <w:rPr>
                <w:sz w:val="24"/>
                <w:szCs w:val="24"/>
              </w:rPr>
              <w:t>5 (33,3%)</w:t>
            </w:r>
          </w:p>
        </w:tc>
        <w:tc>
          <w:tcPr>
            <w:tcW w:w="0" w:type="auto"/>
            <w:vAlign w:val="center"/>
            <w:hideMark/>
          </w:tcPr>
          <w:p w14:paraId="251B1B6E" w14:textId="77777777" w:rsidR="006D0B62" w:rsidRPr="00ED3864" w:rsidRDefault="006D0B62" w:rsidP="00ED3864">
            <w:pPr>
              <w:pStyle w:val="21"/>
              <w:jc w:val="center"/>
              <w:rPr>
                <w:sz w:val="24"/>
                <w:szCs w:val="24"/>
              </w:rPr>
            </w:pPr>
            <w:r w:rsidRPr="00ED3864">
              <w:rPr>
                <w:sz w:val="24"/>
                <w:szCs w:val="24"/>
              </w:rPr>
              <w:t>0 (0%)</w:t>
            </w:r>
          </w:p>
        </w:tc>
      </w:tr>
      <w:tr w:rsidR="006D0B62" w:rsidRPr="00ED3864" w14:paraId="6AB608B9" w14:textId="77777777" w:rsidTr="00ED3864">
        <w:tc>
          <w:tcPr>
            <w:tcW w:w="0" w:type="auto"/>
            <w:vAlign w:val="center"/>
            <w:hideMark/>
          </w:tcPr>
          <w:p w14:paraId="16C8BF41" w14:textId="77777777" w:rsidR="006D0B62" w:rsidRPr="00ED3864" w:rsidRDefault="006D0B62" w:rsidP="00ED3864">
            <w:pPr>
              <w:pStyle w:val="21"/>
              <w:jc w:val="center"/>
              <w:rPr>
                <w:sz w:val="24"/>
                <w:szCs w:val="24"/>
              </w:rPr>
            </w:pPr>
            <w:r w:rsidRPr="00ED3864">
              <w:rPr>
                <w:sz w:val="24"/>
                <w:szCs w:val="24"/>
              </w:rPr>
              <w:t>Ймовірний ПТСР</w:t>
            </w:r>
          </w:p>
        </w:tc>
        <w:tc>
          <w:tcPr>
            <w:tcW w:w="0" w:type="auto"/>
            <w:vAlign w:val="center"/>
            <w:hideMark/>
          </w:tcPr>
          <w:p w14:paraId="2E5DE6D3" w14:textId="77777777" w:rsidR="006D0B62" w:rsidRPr="00ED3864" w:rsidRDefault="006D0B62" w:rsidP="00ED3864">
            <w:pPr>
              <w:pStyle w:val="21"/>
              <w:jc w:val="center"/>
              <w:rPr>
                <w:sz w:val="24"/>
                <w:szCs w:val="24"/>
              </w:rPr>
            </w:pPr>
            <w:r w:rsidRPr="00ED3864">
              <w:rPr>
                <w:sz w:val="24"/>
                <w:szCs w:val="24"/>
              </w:rPr>
              <w:t>33-38</w:t>
            </w:r>
          </w:p>
        </w:tc>
        <w:tc>
          <w:tcPr>
            <w:tcW w:w="0" w:type="auto"/>
            <w:vAlign w:val="center"/>
            <w:hideMark/>
          </w:tcPr>
          <w:p w14:paraId="636CE7B2" w14:textId="77777777" w:rsidR="006D0B62" w:rsidRPr="00ED3864" w:rsidRDefault="006D0B62" w:rsidP="00ED3864">
            <w:pPr>
              <w:pStyle w:val="21"/>
              <w:jc w:val="center"/>
              <w:rPr>
                <w:sz w:val="24"/>
                <w:szCs w:val="24"/>
              </w:rPr>
            </w:pPr>
            <w:r w:rsidRPr="00ED3864">
              <w:rPr>
                <w:sz w:val="24"/>
                <w:szCs w:val="24"/>
              </w:rPr>
              <w:t>3 (10,0%)</w:t>
            </w:r>
          </w:p>
        </w:tc>
        <w:tc>
          <w:tcPr>
            <w:tcW w:w="0" w:type="auto"/>
            <w:vAlign w:val="center"/>
            <w:hideMark/>
          </w:tcPr>
          <w:p w14:paraId="64017699" w14:textId="77777777" w:rsidR="006D0B62" w:rsidRPr="00ED3864" w:rsidRDefault="006D0B62" w:rsidP="00ED3864">
            <w:pPr>
              <w:pStyle w:val="21"/>
              <w:jc w:val="center"/>
              <w:rPr>
                <w:sz w:val="24"/>
                <w:szCs w:val="24"/>
              </w:rPr>
            </w:pPr>
            <w:r w:rsidRPr="00ED3864">
              <w:rPr>
                <w:sz w:val="24"/>
                <w:szCs w:val="24"/>
              </w:rPr>
              <w:t>3 (20,0%)</w:t>
            </w:r>
          </w:p>
        </w:tc>
        <w:tc>
          <w:tcPr>
            <w:tcW w:w="0" w:type="auto"/>
            <w:vAlign w:val="center"/>
            <w:hideMark/>
          </w:tcPr>
          <w:p w14:paraId="272FAABE" w14:textId="77777777" w:rsidR="006D0B62" w:rsidRPr="00ED3864" w:rsidRDefault="006D0B62" w:rsidP="00ED3864">
            <w:pPr>
              <w:pStyle w:val="21"/>
              <w:jc w:val="center"/>
              <w:rPr>
                <w:sz w:val="24"/>
                <w:szCs w:val="24"/>
              </w:rPr>
            </w:pPr>
            <w:r w:rsidRPr="00ED3864">
              <w:rPr>
                <w:sz w:val="24"/>
                <w:szCs w:val="24"/>
              </w:rPr>
              <w:t>0 (0%)</w:t>
            </w:r>
          </w:p>
        </w:tc>
      </w:tr>
      <w:tr w:rsidR="006D0B62" w:rsidRPr="00ED3864" w14:paraId="183E08CF" w14:textId="77777777" w:rsidTr="00ED3864">
        <w:tc>
          <w:tcPr>
            <w:tcW w:w="0" w:type="auto"/>
            <w:vAlign w:val="center"/>
            <w:hideMark/>
          </w:tcPr>
          <w:p w14:paraId="647988E8" w14:textId="77777777" w:rsidR="006D0B62" w:rsidRPr="00ED3864" w:rsidRDefault="006D0B62" w:rsidP="00ED3864">
            <w:pPr>
              <w:pStyle w:val="21"/>
              <w:jc w:val="center"/>
              <w:rPr>
                <w:sz w:val="24"/>
                <w:szCs w:val="24"/>
              </w:rPr>
            </w:pPr>
            <w:r w:rsidRPr="00ED3864">
              <w:rPr>
                <w:sz w:val="24"/>
                <w:szCs w:val="24"/>
              </w:rPr>
              <w:t>Високий рівень</w:t>
            </w:r>
          </w:p>
        </w:tc>
        <w:tc>
          <w:tcPr>
            <w:tcW w:w="0" w:type="auto"/>
            <w:vAlign w:val="center"/>
            <w:hideMark/>
          </w:tcPr>
          <w:p w14:paraId="2586151C" w14:textId="77777777" w:rsidR="006D0B62" w:rsidRPr="00ED3864" w:rsidRDefault="006D0B62" w:rsidP="00ED3864">
            <w:pPr>
              <w:pStyle w:val="21"/>
              <w:jc w:val="center"/>
              <w:rPr>
                <w:sz w:val="24"/>
                <w:szCs w:val="24"/>
              </w:rPr>
            </w:pPr>
            <w:r w:rsidRPr="00ED3864">
              <w:rPr>
                <w:sz w:val="24"/>
                <w:szCs w:val="24"/>
              </w:rPr>
              <w:t>39-88</w:t>
            </w:r>
          </w:p>
        </w:tc>
        <w:tc>
          <w:tcPr>
            <w:tcW w:w="0" w:type="auto"/>
            <w:vAlign w:val="center"/>
            <w:hideMark/>
          </w:tcPr>
          <w:p w14:paraId="23E48B12" w14:textId="77777777" w:rsidR="006D0B62" w:rsidRPr="00ED3864" w:rsidRDefault="006D0B62" w:rsidP="00ED3864">
            <w:pPr>
              <w:pStyle w:val="21"/>
              <w:jc w:val="center"/>
              <w:rPr>
                <w:sz w:val="24"/>
                <w:szCs w:val="24"/>
              </w:rPr>
            </w:pPr>
            <w:r w:rsidRPr="00ED3864">
              <w:rPr>
                <w:sz w:val="24"/>
                <w:szCs w:val="24"/>
              </w:rPr>
              <w:t>20 (66,6%)</w:t>
            </w:r>
          </w:p>
        </w:tc>
        <w:tc>
          <w:tcPr>
            <w:tcW w:w="0" w:type="auto"/>
            <w:vAlign w:val="center"/>
            <w:hideMark/>
          </w:tcPr>
          <w:p w14:paraId="11B7F859" w14:textId="77777777" w:rsidR="006D0B62" w:rsidRPr="00ED3864" w:rsidRDefault="006D0B62" w:rsidP="00ED3864">
            <w:pPr>
              <w:pStyle w:val="21"/>
              <w:jc w:val="center"/>
              <w:rPr>
                <w:sz w:val="24"/>
                <w:szCs w:val="24"/>
              </w:rPr>
            </w:pPr>
            <w:r w:rsidRPr="00ED3864">
              <w:rPr>
                <w:sz w:val="24"/>
                <w:szCs w:val="24"/>
              </w:rPr>
              <w:t>5 (33,4%)</w:t>
            </w:r>
          </w:p>
        </w:tc>
        <w:tc>
          <w:tcPr>
            <w:tcW w:w="0" w:type="auto"/>
            <w:vAlign w:val="center"/>
            <w:hideMark/>
          </w:tcPr>
          <w:p w14:paraId="59BF3AC2" w14:textId="77777777" w:rsidR="006D0B62" w:rsidRPr="00ED3864" w:rsidRDefault="006D0B62" w:rsidP="00ED3864">
            <w:pPr>
              <w:pStyle w:val="21"/>
              <w:jc w:val="center"/>
              <w:rPr>
                <w:sz w:val="24"/>
                <w:szCs w:val="24"/>
              </w:rPr>
            </w:pPr>
            <w:r w:rsidRPr="00ED3864">
              <w:rPr>
                <w:sz w:val="24"/>
                <w:szCs w:val="24"/>
              </w:rPr>
              <w:t>15 (100%)</w:t>
            </w:r>
          </w:p>
        </w:tc>
      </w:tr>
    </w:tbl>
    <w:p w14:paraId="389B6773" w14:textId="77777777" w:rsidR="00ED3864" w:rsidRDefault="00ED3864" w:rsidP="006D0B62">
      <w:pPr>
        <w:pStyle w:val="11"/>
        <w:rPr>
          <w:lang w:val="en-US"/>
        </w:rPr>
      </w:pPr>
    </w:p>
    <w:p w14:paraId="1EE4A8FF" w14:textId="087BF4FB" w:rsidR="006D0B62" w:rsidRDefault="00ED3864" w:rsidP="006D0B62">
      <w:pPr>
        <w:pStyle w:val="11"/>
        <w:rPr>
          <w:lang w:val="en-US"/>
        </w:rPr>
      </w:pPr>
      <w:r w:rsidRPr="00692659">
        <w:rPr>
          <w:noProof/>
          <w:lang w:eastAsia="ru-RU"/>
        </w:rPr>
        <w:drawing>
          <wp:anchor distT="0" distB="0" distL="114300" distR="114300" simplePos="0" relativeHeight="251659264" behindDoc="0" locked="0" layoutInCell="1" allowOverlap="1" wp14:anchorId="444FDC0C" wp14:editId="752A1B63">
            <wp:simplePos x="0" y="0"/>
            <wp:positionH relativeFrom="margin">
              <wp:align>right</wp:align>
            </wp:positionH>
            <wp:positionV relativeFrom="paragraph">
              <wp:posOffset>558288</wp:posOffset>
            </wp:positionV>
            <wp:extent cx="6101080" cy="2824480"/>
            <wp:effectExtent l="0" t="0" r="13970" b="13970"/>
            <wp:wrapTopAndBottom/>
            <wp:docPr id="13" name="Діагра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6D0B62" w:rsidRPr="006D0B62">
        <w:t>Для наочного відображення результатів дослідження за методикою IES-R створено діаграму розподілу респондентів за рівнями ПТСР (див. рис. 2.1).</w:t>
      </w:r>
    </w:p>
    <w:p w14:paraId="4533F02A" w14:textId="77777777" w:rsidR="006D0B62" w:rsidRPr="00ED3864" w:rsidRDefault="006D0B62" w:rsidP="00ED3864">
      <w:pPr>
        <w:pStyle w:val="11"/>
        <w:ind w:firstLine="0"/>
        <w:jc w:val="center"/>
        <w:rPr>
          <w:b/>
          <w:bCs/>
        </w:rPr>
      </w:pPr>
      <w:r w:rsidRPr="00ED3864">
        <w:rPr>
          <w:b/>
          <w:bCs/>
        </w:rPr>
        <w:t>Рис. 2.1. Розподіл респондентів за рівнями вираженості симптомів ПТСР (%)</w:t>
      </w:r>
    </w:p>
    <w:p w14:paraId="06D94D7D" w14:textId="17DCF10C" w:rsidR="006D0B62" w:rsidRPr="006D0B62" w:rsidRDefault="006D0B62" w:rsidP="006D0B62">
      <w:pPr>
        <w:pStyle w:val="11"/>
      </w:pPr>
      <w:r w:rsidRPr="006D0B62">
        <w:lastRenderedPageBreak/>
        <w:t>Аналізуючи результати дослідження за методикою IES-R, можна відзначити наступне. Більшість досліджуваних (66,6%) демонструє високий рівень вираженості симптомів ПТСР, що відповідає 20 респондентам. Це є тривожним показником, який свідчить про значний вплив травматичного досвіду на психологічний стан ветеранів та підтверджує необхідність проведення психотерапевтичних інтервенцій. Ймовірний діагноз ПТСР виявлено у 3 осіб (10,0%), частковий ПТСР - у 5 осіб (16,7%). Лише 2 респонденти (6,7%) демонструють показники в межах норми.</w:t>
      </w:r>
    </w:p>
    <w:p w14:paraId="597E78F8" w14:textId="718DD847" w:rsidR="006D0B62" w:rsidRPr="006D0B62" w:rsidRDefault="006D0B62" w:rsidP="006D0B62">
      <w:pPr>
        <w:pStyle w:val="11"/>
      </w:pPr>
      <w:r w:rsidRPr="006D0B62">
        <w:t>Особливо показовим є порівняння результатів між віковими групами. У старшій групі (41-55 років) усі 15 респондентів (100%) мають високий рівень вираженості симптомів ПТСР. У молодшій групі (30-40 років) розподіл більш варіативний: високий рівень у 5 осіб (33,4%), ймовірний ПТСР у 3 осіб (20,0%), частковий ПТСР у 5 осіб (33,3%), норма у 2 осіб (13,3%). Такі результати узгоджуються з теоретичними даними про те, що старші ветерани можуть мати більш виражену симптоматику ПТСР через накопичення стресових факторів та менш ефективні копінг-стратегії.</w:t>
      </w:r>
    </w:p>
    <w:p w14:paraId="63F3A3A6" w14:textId="77777777" w:rsidR="006D0B62" w:rsidRPr="006D0B62" w:rsidRDefault="006D0B62" w:rsidP="006D0B62">
      <w:pPr>
        <w:pStyle w:val="11"/>
      </w:pPr>
      <w:r w:rsidRPr="006D0B62">
        <w:t>Щодо структури симптомів ПТСР, аналіз середніх показників за субшкалами виявив, що найбільш вираженими є симптоми інтрузії (середній бал 16,4 з максимальних 32), дещо менш вираженими - симптоми уникнення (середній бал 14,5 з 32) та гіперзбудливості (середній бал 12,3 з 24). Переважання інтрузивної симптоматики свідчить про те, що ветерани найбільше страждають від нав'язливих спогадів, флешбеків та кошмарів, пов'язаних з травматичним досвідом.</w:t>
      </w:r>
    </w:p>
    <w:p w14:paraId="14DA042E" w14:textId="77777777" w:rsidR="006D0B62" w:rsidRPr="006D0B62" w:rsidRDefault="006D0B62" w:rsidP="006D0B62">
      <w:pPr>
        <w:pStyle w:val="11"/>
      </w:pPr>
      <w:r w:rsidRPr="006D0B62">
        <w:t>На другому етапі констатувального експерименту було проведено діагностику рівня резильєнтності за допомогою Шкали Коннора-Девідсона (CD-RISC-10). Результати дослідження представлено в табл. 2.3.</w:t>
      </w:r>
    </w:p>
    <w:p w14:paraId="0ADF0945" w14:textId="77777777" w:rsidR="006D0B62" w:rsidRPr="006D0B62" w:rsidRDefault="006D0B62" w:rsidP="00ED3864">
      <w:pPr>
        <w:pStyle w:val="11"/>
        <w:jc w:val="right"/>
      </w:pPr>
      <w:r w:rsidRPr="006D0B62">
        <w:rPr>
          <w:b/>
          <w:bCs/>
        </w:rPr>
        <w:t>Таблиця 2.3</w:t>
      </w:r>
    </w:p>
    <w:p w14:paraId="29734428" w14:textId="77777777" w:rsidR="006D0B62" w:rsidRPr="006D0B62" w:rsidRDefault="006D0B62" w:rsidP="00ED3864">
      <w:pPr>
        <w:pStyle w:val="11"/>
        <w:ind w:firstLine="0"/>
        <w:jc w:val="center"/>
      </w:pPr>
      <w:r w:rsidRPr="006D0B62">
        <w:rPr>
          <w:b/>
          <w:bCs/>
        </w:rPr>
        <w:t>Результати дослідження за методикою CD-RISC-10</w:t>
      </w:r>
    </w:p>
    <w:tbl>
      <w:tblPr>
        <w:tblStyle w:val="14"/>
        <w:tblW w:w="5000" w:type="pct"/>
        <w:tblLook w:val="04A0" w:firstRow="1" w:lastRow="0" w:firstColumn="1" w:lastColumn="0" w:noHBand="0" w:noVBand="1"/>
      </w:tblPr>
      <w:tblGrid>
        <w:gridCol w:w="614"/>
        <w:gridCol w:w="2172"/>
        <w:gridCol w:w="3308"/>
        <w:gridCol w:w="3535"/>
      </w:tblGrid>
      <w:tr w:rsidR="006D0B62" w:rsidRPr="00ED3864" w14:paraId="4A48F2E9" w14:textId="77777777" w:rsidTr="00ED3864">
        <w:tc>
          <w:tcPr>
            <w:tcW w:w="0" w:type="auto"/>
            <w:vAlign w:val="center"/>
            <w:hideMark/>
          </w:tcPr>
          <w:p w14:paraId="460A6CD3" w14:textId="77777777" w:rsidR="006D0B62" w:rsidRPr="00ED3864" w:rsidRDefault="006D0B62" w:rsidP="00ED3864">
            <w:pPr>
              <w:pStyle w:val="21"/>
              <w:jc w:val="center"/>
              <w:rPr>
                <w:b/>
                <w:bCs/>
                <w:sz w:val="24"/>
                <w:szCs w:val="24"/>
              </w:rPr>
            </w:pPr>
            <w:r w:rsidRPr="00ED3864">
              <w:rPr>
                <w:b/>
                <w:bCs/>
                <w:sz w:val="24"/>
                <w:szCs w:val="24"/>
              </w:rPr>
              <w:t>№</w:t>
            </w:r>
          </w:p>
        </w:tc>
        <w:tc>
          <w:tcPr>
            <w:tcW w:w="0" w:type="auto"/>
            <w:vAlign w:val="center"/>
            <w:hideMark/>
          </w:tcPr>
          <w:p w14:paraId="18FDC0A2" w14:textId="77777777" w:rsidR="006D0B62" w:rsidRPr="00ED3864" w:rsidRDefault="006D0B62" w:rsidP="00ED3864">
            <w:pPr>
              <w:pStyle w:val="21"/>
              <w:jc w:val="center"/>
              <w:rPr>
                <w:b/>
                <w:bCs/>
                <w:sz w:val="24"/>
                <w:szCs w:val="24"/>
              </w:rPr>
            </w:pPr>
            <w:r w:rsidRPr="00ED3864">
              <w:rPr>
                <w:b/>
                <w:bCs/>
                <w:sz w:val="24"/>
                <w:szCs w:val="24"/>
              </w:rPr>
              <w:t>Вікова група</w:t>
            </w:r>
          </w:p>
        </w:tc>
        <w:tc>
          <w:tcPr>
            <w:tcW w:w="0" w:type="auto"/>
            <w:vAlign w:val="center"/>
            <w:hideMark/>
          </w:tcPr>
          <w:p w14:paraId="59D3C27E" w14:textId="77777777" w:rsidR="006D0B62" w:rsidRPr="00ED3864" w:rsidRDefault="006D0B62" w:rsidP="00ED3864">
            <w:pPr>
              <w:pStyle w:val="21"/>
              <w:jc w:val="center"/>
              <w:rPr>
                <w:b/>
                <w:bCs/>
                <w:sz w:val="24"/>
                <w:szCs w:val="24"/>
              </w:rPr>
            </w:pPr>
            <w:r w:rsidRPr="00ED3864">
              <w:rPr>
                <w:b/>
                <w:bCs/>
                <w:sz w:val="24"/>
                <w:szCs w:val="24"/>
              </w:rPr>
              <w:t>Загальний бал (0-40)</w:t>
            </w:r>
          </w:p>
        </w:tc>
        <w:tc>
          <w:tcPr>
            <w:tcW w:w="0" w:type="auto"/>
            <w:vAlign w:val="center"/>
            <w:hideMark/>
          </w:tcPr>
          <w:p w14:paraId="2BD94C18" w14:textId="77777777" w:rsidR="006D0B62" w:rsidRPr="00ED3864" w:rsidRDefault="006D0B62" w:rsidP="00ED3864">
            <w:pPr>
              <w:pStyle w:val="21"/>
              <w:jc w:val="center"/>
              <w:rPr>
                <w:b/>
                <w:bCs/>
                <w:sz w:val="24"/>
                <w:szCs w:val="24"/>
              </w:rPr>
            </w:pPr>
            <w:r w:rsidRPr="00ED3864">
              <w:rPr>
                <w:b/>
                <w:bCs/>
                <w:sz w:val="24"/>
                <w:szCs w:val="24"/>
              </w:rPr>
              <w:t>Рівень резильєнтності</w:t>
            </w:r>
          </w:p>
        </w:tc>
      </w:tr>
      <w:tr w:rsidR="006D0B62" w:rsidRPr="00ED3864" w14:paraId="227B02EB" w14:textId="77777777" w:rsidTr="00ED3864">
        <w:tc>
          <w:tcPr>
            <w:tcW w:w="0" w:type="auto"/>
            <w:vAlign w:val="center"/>
            <w:hideMark/>
          </w:tcPr>
          <w:p w14:paraId="6B9BA557" w14:textId="77777777" w:rsidR="006D0B62" w:rsidRPr="00ED3864" w:rsidRDefault="006D0B62" w:rsidP="00ED3864">
            <w:pPr>
              <w:pStyle w:val="21"/>
              <w:jc w:val="center"/>
              <w:rPr>
                <w:b/>
                <w:bCs/>
                <w:sz w:val="24"/>
                <w:szCs w:val="24"/>
              </w:rPr>
            </w:pPr>
            <w:r w:rsidRPr="00ED3864">
              <w:rPr>
                <w:b/>
                <w:bCs/>
                <w:sz w:val="24"/>
                <w:szCs w:val="24"/>
              </w:rPr>
              <w:t>1</w:t>
            </w:r>
          </w:p>
        </w:tc>
        <w:tc>
          <w:tcPr>
            <w:tcW w:w="0" w:type="auto"/>
            <w:vAlign w:val="center"/>
            <w:hideMark/>
          </w:tcPr>
          <w:p w14:paraId="4D22EC7F"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4FD7A192"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1E5E4B49"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0A5674F8" w14:textId="77777777" w:rsidTr="00ED3864">
        <w:tc>
          <w:tcPr>
            <w:tcW w:w="0" w:type="auto"/>
            <w:vAlign w:val="center"/>
            <w:hideMark/>
          </w:tcPr>
          <w:p w14:paraId="642BAB37" w14:textId="77777777" w:rsidR="006D0B62" w:rsidRPr="00ED3864" w:rsidRDefault="006D0B62" w:rsidP="00ED3864">
            <w:pPr>
              <w:pStyle w:val="21"/>
              <w:jc w:val="center"/>
              <w:rPr>
                <w:b/>
                <w:bCs/>
                <w:sz w:val="24"/>
                <w:szCs w:val="24"/>
              </w:rPr>
            </w:pPr>
            <w:r w:rsidRPr="00ED3864">
              <w:rPr>
                <w:b/>
                <w:bCs/>
                <w:sz w:val="24"/>
                <w:szCs w:val="24"/>
              </w:rPr>
              <w:t>2</w:t>
            </w:r>
          </w:p>
        </w:tc>
        <w:tc>
          <w:tcPr>
            <w:tcW w:w="0" w:type="auto"/>
            <w:vAlign w:val="center"/>
            <w:hideMark/>
          </w:tcPr>
          <w:p w14:paraId="7A543F8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D1558F6"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07029D3A"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68860F59" w14:textId="77777777" w:rsidTr="00ED3864">
        <w:tc>
          <w:tcPr>
            <w:tcW w:w="0" w:type="auto"/>
            <w:vAlign w:val="center"/>
            <w:hideMark/>
          </w:tcPr>
          <w:p w14:paraId="31D1F8BB" w14:textId="77777777" w:rsidR="006D0B62" w:rsidRPr="00ED3864" w:rsidRDefault="006D0B62" w:rsidP="00ED3864">
            <w:pPr>
              <w:pStyle w:val="21"/>
              <w:jc w:val="center"/>
              <w:rPr>
                <w:b/>
                <w:bCs/>
                <w:sz w:val="24"/>
                <w:szCs w:val="24"/>
              </w:rPr>
            </w:pPr>
            <w:r w:rsidRPr="00ED3864">
              <w:rPr>
                <w:b/>
                <w:bCs/>
                <w:sz w:val="24"/>
                <w:szCs w:val="24"/>
              </w:rPr>
              <w:lastRenderedPageBreak/>
              <w:t>3</w:t>
            </w:r>
          </w:p>
        </w:tc>
        <w:tc>
          <w:tcPr>
            <w:tcW w:w="0" w:type="auto"/>
            <w:vAlign w:val="center"/>
            <w:hideMark/>
          </w:tcPr>
          <w:p w14:paraId="5F3FDEF8"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059C369" w14:textId="77777777" w:rsidR="006D0B62" w:rsidRPr="00ED3864" w:rsidRDefault="006D0B62" w:rsidP="00ED3864">
            <w:pPr>
              <w:pStyle w:val="21"/>
              <w:jc w:val="center"/>
              <w:rPr>
                <w:sz w:val="24"/>
                <w:szCs w:val="24"/>
              </w:rPr>
            </w:pPr>
            <w:r w:rsidRPr="00ED3864">
              <w:rPr>
                <w:sz w:val="24"/>
                <w:szCs w:val="24"/>
              </w:rPr>
              <w:t>28</w:t>
            </w:r>
          </w:p>
        </w:tc>
        <w:tc>
          <w:tcPr>
            <w:tcW w:w="0" w:type="auto"/>
            <w:vAlign w:val="center"/>
            <w:hideMark/>
          </w:tcPr>
          <w:p w14:paraId="7EAA5B86"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72AE603C" w14:textId="77777777" w:rsidTr="00ED3864">
        <w:tc>
          <w:tcPr>
            <w:tcW w:w="0" w:type="auto"/>
            <w:vAlign w:val="center"/>
            <w:hideMark/>
          </w:tcPr>
          <w:p w14:paraId="7A07CA48" w14:textId="77777777" w:rsidR="006D0B62" w:rsidRPr="00ED3864" w:rsidRDefault="006D0B62" w:rsidP="00ED3864">
            <w:pPr>
              <w:pStyle w:val="21"/>
              <w:jc w:val="center"/>
              <w:rPr>
                <w:b/>
                <w:bCs/>
                <w:sz w:val="24"/>
                <w:szCs w:val="24"/>
              </w:rPr>
            </w:pPr>
            <w:r w:rsidRPr="00ED3864">
              <w:rPr>
                <w:b/>
                <w:bCs/>
                <w:sz w:val="24"/>
                <w:szCs w:val="24"/>
              </w:rPr>
              <w:t>4</w:t>
            </w:r>
          </w:p>
        </w:tc>
        <w:tc>
          <w:tcPr>
            <w:tcW w:w="0" w:type="auto"/>
            <w:vAlign w:val="center"/>
            <w:hideMark/>
          </w:tcPr>
          <w:p w14:paraId="17E81D27"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EB31159"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76AD554D"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24BB38E6" w14:textId="77777777" w:rsidTr="00ED3864">
        <w:tc>
          <w:tcPr>
            <w:tcW w:w="0" w:type="auto"/>
            <w:vAlign w:val="center"/>
            <w:hideMark/>
          </w:tcPr>
          <w:p w14:paraId="26AEC1FA" w14:textId="77777777" w:rsidR="006D0B62" w:rsidRPr="00ED3864" w:rsidRDefault="006D0B62" w:rsidP="00ED3864">
            <w:pPr>
              <w:pStyle w:val="21"/>
              <w:jc w:val="center"/>
              <w:rPr>
                <w:b/>
                <w:bCs/>
                <w:sz w:val="24"/>
                <w:szCs w:val="24"/>
              </w:rPr>
            </w:pPr>
            <w:r w:rsidRPr="00ED3864">
              <w:rPr>
                <w:b/>
                <w:bCs/>
                <w:sz w:val="24"/>
                <w:szCs w:val="24"/>
              </w:rPr>
              <w:t>5</w:t>
            </w:r>
          </w:p>
        </w:tc>
        <w:tc>
          <w:tcPr>
            <w:tcW w:w="0" w:type="auto"/>
            <w:vAlign w:val="center"/>
            <w:hideMark/>
          </w:tcPr>
          <w:p w14:paraId="1954681E"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62B07A3" w14:textId="77777777" w:rsidR="006D0B62" w:rsidRPr="00ED3864" w:rsidRDefault="006D0B62" w:rsidP="00ED3864">
            <w:pPr>
              <w:pStyle w:val="21"/>
              <w:jc w:val="center"/>
              <w:rPr>
                <w:sz w:val="24"/>
                <w:szCs w:val="24"/>
              </w:rPr>
            </w:pPr>
            <w:r w:rsidRPr="00ED3864">
              <w:rPr>
                <w:sz w:val="24"/>
                <w:szCs w:val="24"/>
              </w:rPr>
              <w:t>31</w:t>
            </w:r>
          </w:p>
        </w:tc>
        <w:tc>
          <w:tcPr>
            <w:tcW w:w="0" w:type="auto"/>
            <w:vAlign w:val="center"/>
            <w:hideMark/>
          </w:tcPr>
          <w:p w14:paraId="4BD0CFA8"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2490E6AC" w14:textId="77777777" w:rsidTr="00ED3864">
        <w:tc>
          <w:tcPr>
            <w:tcW w:w="0" w:type="auto"/>
            <w:vAlign w:val="center"/>
            <w:hideMark/>
          </w:tcPr>
          <w:p w14:paraId="3D82935E" w14:textId="77777777" w:rsidR="006D0B62" w:rsidRPr="00ED3864" w:rsidRDefault="006D0B62" w:rsidP="00ED3864">
            <w:pPr>
              <w:pStyle w:val="21"/>
              <w:jc w:val="center"/>
              <w:rPr>
                <w:b/>
                <w:bCs/>
                <w:sz w:val="24"/>
                <w:szCs w:val="24"/>
              </w:rPr>
            </w:pPr>
            <w:r w:rsidRPr="00ED3864">
              <w:rPr>
                <w:b/>
                <w:bCs/>
                <w:sz w:val="24"/>
                <w:szCs w:val="24"/>
              </w:rPr>
              <w:t>6</w:t>
            </w:r>
          </w:p>
        </w:tc>
        <w:tc>
          <w:tcPr>
            <w:tcW w:w="0" w:type="auto"/>
            <w:vAlign w:val="center"/>
            <w:hideMark/>
          </w:tcPr>
          <w:p w14:paraId="555C3F6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EF88252"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2EAC56F6"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6D2EEEF6" w14:textId="77777777" w:rsidTr="00ED3864">
        <w:tc>
          <w:tcPr>
            <w:tcW w:w="0" w:type="auto"/>
            <w:vAlign w:val="center"/>
            <w:hideMark/>
          </w:tcPr>
          <w:p w14:paraId="65EE1D03" w14:textId="77777777" w:rsidR="006D0B62" w:rsidRPr="00ED3864" w:rsidRDefault="006D0B62" w:rsidP="00ED3864">
            <w:pPr>
              <w:pStyle w:val="21"/>
              <w:jc w:val="center"/>
              <w:rPr>
                <w:b/>
                <w:bCs/>
                <w:sz w:val="24"/>
                <w:szCs w:val="24"/>
              </w:rPr>
            </w:pPr>
            <w:r w:rsidRPr="00ED3864">
              <w:rPr>
                <w:b/>
                <w:bCs/>
                <w:sz w:val="24"/>
                <w:szCs w:val="24"/>
              </w:rPr>
              <w:t>7</w:t>
            </w:r>
          </w:p>
        </w:tc>
        <w:tc>
          <w:tcPr>
            <w:tcW w:w="0" w:type="auto"/>
            <w:vAlign w:val="center"/>
            <w:hideMark/>
          </w:tcPr>
          <w:p w14:paraId="7ADBF5B2"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36DA64C" w14:textId="77777777" w:rsidR="006D0B62" w:rsidRPr="00ED3864" w:rsidRDefault="006D0B62" w:rsidP="00ED3864">
            <w:pPr>
              <w:pStyle w:val="21"/>
              <w:jc w:val="center"/>
              <w:rPr>
                <w:sz w:val="24"/>
                <w:szCs w:val="24"/>
              </w:rPr>
            </w:pPr>
            <w:r w:rsidRPr="00ED3864">
              <w:rPr>
                <w:sz w:val="24"/>
                <w:szCs w:val="24"/>
              </w:rPr>
              <w:t>29</w:t>
            </w:r>
          </w:p>
        </w:tc>
        <w:tc>
          <w:tcPr>
            <w:tcW w:w="0" w:type="auto"/>
            <w:vAlign w:val="center"/>
            <w:hideMark/>
          </w:tcPr>
          <w:p w14:paraId="00919C89"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2FC5C933" w14:textId="77777777" w:rsidTr="00ED3864">
        <w:tc>
          <w:tcPr>
            <w:tcW w:w="0" w:type="auto"/>
            <w:vAlign w:val="center"/>
            <w:hideMark/>
          </w:tcPr>
          <w:p w14:paraId="3C92403D" w14:textId="77777777" w:rsidR="006D0B62" w:rsidRPr="00ED3864" w:rsidRDefault="006D0B62" w:rsidP="00ED3864">
            <w:pPr>
              <w:pStyle w:val="21"/>
              <w:jc w:val="center"/>
              <w:rPr>
                <w:b/>
                <w:bCs/>
                <w:sz w:val="24"/>
                <w:szCs w:val="24"/>
              </w:rPr>
            </w:pPr>
            <w:r w:rsidRPr="00ED3864">
              <w:rPr>
                <w:b/>
                <w:bCs/>
                <w:sz w:val="24"/>
                <w:szCs w:val="24"/>
              </w:rPr>
              <w:t>8</w:t>
            </w:r>
          </w:p>
        </w:tc>
        <w:tc>
          <w:tcPr>
            <w:tcW w:w="0" w:type="auto"/>
            <w:vAlign w:val="center"/>
            <w:hideMark/>
          </w:tcPr>
          <w:p w14:paraId="51B746B1"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7F1FC8AB" w14:textId="77777777" w:rsidR="006D0B62" w:rsidRPr="00ED3864" w:rsidRDefault="006D0B62" w:rsidP="00ED3864">
            <w:pPr>
              <w:pStyle w:val="21"/>
              <w:jc w:val="center"/>
              <w:rPr>
                <w:sz w:val="24"/>
                <w:szCs w:val="24"/>
              </w:rPr>
            </w:pPr>
            <w:r w:rsidRPr="00ED3864">
              <w:rPr>
                <w:sz w:val="24"/>
                <w:szCs w:val="24"/>
              </w:rPr>
              <w:t>23</w:t>
            </w:r>
          </w:p>
        </w:tc>
        <w:tc>
          <w:tcPr>
            <w:tcW w:w="0" w:type="auto"/>
            <w:vAlign w:val="center"/>
            <w:hideMark/>
          </w:tcPr>
          <w:p w14:paraId="01623632"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408231B1" w14:textId="77777777" w:rsidTr="00ED3864">
        <w:tc>
          <w:tcPr>
            <w:tcW w:w="0" w:type="auto"/>
            <w:vAlign w:val="center"/>
            <w:hideMark/>
          </w:tcPr>
          <w:p w14:paraId="51C4635F" w14:textId="77777777" w:rsidR="006D0B62" w:rsidRPr="00ED3864" w:rsidRDefault="006D0B62" w:rsidP="00ED3864">
            <w:pPr>
              <w:pStyle w:val="21"/>
              <w:jc w:val="center"/>
              <w:rPr>
                <w:b/>
                <w:bCs/>
                <w:sz w:val="24"/>
                <w:szCs w:val="24"/>
              </w:rPr>
            </w:pPr>
            <w:r w:rsidRPr="00ED3864">
              <w:rPr>
                <w:b/>
                <w:bCs/>
                <w:sz w:val="24"/>
                <w:szCs w:val="24"/>
              </w:rPr>
              <w:t>9</w:t>
            </w:r>
          </w:p>
        </w:tc>
        <w:tc>
          <w:tcPr>
            <w:tcW w:w="0" w:type="auto"/>
            <w:vAlign w:val="center"/>
            <w:hideMark/>
          </w:tcPr>
          <w:p w14:paraId="7625218A"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0984B48E" w14:textId="77777777" w:rsidR="006D0B62" w:rsidRPr="00ED3864" w:rsidRDefault="006D0B62" w:rsidP="00ED3864">
            <w:pPr>
              <w:pStyle w:val="21"/>
              <w:jc w:val="center"/>
              <w:rPr>
                <w:sz w:val="24"/>
                <w:szCs w:val="24"/>
              </w:rPr>
            </w:pPr>
            <w:r w:rsidRPr="00ED3864">
              <w:rPr>
                <w:sz w:val="24"/>
                <w:szCs w:val="24"/>
              </w:rPr>
              <w:t>26</w:t>
            </w:r>
          </w:p>
        </w:tc>
        <w:tc>
          <w:tcPr>
            <w:tcW w:w="0" w:type="auto"/>
            <w:vAlign w:val="center"/>
            <w:hideMark/>
          </w:tcPr>
          <w:p w14:paraId="430F6428"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0A635B51" w14:textId="77777777" w:rsidTr="00ED3864">
        <w:tc>
          <w:tcPr>
            <w:tcW w:w="0" w:type="auto"/>
            <w:vAlign w:val="center"/>
            <w:hideMark/>
          </w:tcPr>
          <w:p w14:paraId="5DB92100" w14:textId="77777777" w:rsidR="006D0B62" w:rsidRPr="00ED3864" w:rsidRDefault="006D0B62" w:rsidP="00ED3864">
            <w:pPr>
              <w:pStyle w:val="21"/>
              <w:jc w:val="center"/>
              <w:rPr>
                <w:b/>
                <w:bCs/>
                <w:sz w:val="24"/>
                <w:szCs w:val="24"/>
              </w:rPr>
            </w:pPr>
            <w:r w:rsidRPr="00ED3864">
              <w:rPr>
                <w:b/>
                <w:bCs/>
                <w:sz w:val="24"/>
                <w:szCs w:val="24"/>
              </w:rPr>
              <w:t>10</w:t>
            </w:r>
          </w:p>
        </w:tc>
        <w:tc>
          <w:tcPr>
            <w:tcW w:w="0" w:type="auto"/>
            <w:vAlign w:val="center"/>
            <w:hideMark/>
          </w:tcPr>
          <w:p w14:paraId="2233E4B4"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BD98FDA"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24707C75"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02CB5A3E" w14:textId="77777777" w:rsidTr="00ED3864">
        <w:tc>
          <w:tcPr>
            <w:tcW w:w="0" w:type="auto"/>
            <w:vAlign w:val="center"/>
            <w:hideMark/>
          </w:tcPr>
          <w:p w14:paraId="20B2D87E" w14:textId="77777777" w:rsidR="006D0B62" w:rsidRPr="00ED3864" w:rsidRDefault="006D0B62" w:rsidP="00ED3864">
            <w:pPr>
              <w:pStyle w:val="21"/>
              <w:jc w:val="center"/>
              <w:rPr>
                <w:b/>
                <w:bCs/>
                <w:sz w:val="24"/>
                <w:szCs w:val="24"/>
              </w:rPr>
            </w:pPr>
            <w:r w:rsidRPr="00ED3864">
              <w:rPr>
                <w:b/>
                <w:bCs/>
                <w:sz w:val="24"/>
                <w:szCs w:val="24"/>
              </w:rPr>
              <w:t>11</w:t>
            </w:r>
          </w:p>
        </w:tc>
        <w:tc>
          <w:tcPr>
            <w:tcW w:w="0" w:type="auto"/>
            <w:vAlign w:val="center"/>
            <w:hideMark/>
          </w:tcPr>
          <w:p w14:paraId="082817BE"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05238FD2" w14:textId="77777777" w:rsidR="006D0B62" w:rsidRPr="00ED3864" w:rsidRDefault="006D0B62" w:rsidP="00ED3864">
            <w:pPr>
              <w:pStyle w:val="21"/>
              <w:jc w:val="center"/>
              <w:rPr>
                <w:sz w:val="24"/>
                <w:szCs w:val="24"/>
              </w:rPr>
            </w:pPr>
            <w:r w:rsidRPr="00ED3864">
              <w:rPr>
                <w:sz w:val="24"/>
                <w:szCs w:val="24"/>
              </w:rPr>
              <w:t>30</w:t>
            </w:r>
          </w:p>
        </w:tc>
        <w:tc>
          <w:tcPr>
            <w:tcW w:w="0" w:type="auto"/>
            <w:vAlign w:val="center"/>
            <w:hideMark/>
          </w:tcPr>
          <w:p w14:paraId="40511CD1"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46E7C1CE" w14:textId="77777777" w:rsidTr="00ED3864">
        <w:tc>
          <w:tcPr>
            <w:tcW w:w="0" w:type="auto"/>
            <w:vAlign w:val="center"/>
            <w:hideMark/>
          </w:tcPr>
          <w:p w14:paraId="4E51A79B" w14:textId="77777777" w:rsidR="006D0B62" w:rsidRPr="00ED3864" w:rsidRDefault="006D0B62" w:rsidP="00ED3864">
            <w:pPr>
              <w:pStyle w:val="21"/>
              <w:jc w:val="center"/>
              <w:rPr>
                <w:b/>
                <w:bCs/>
                <w:sz w:val="24"/>
                <w:szCs w:val="24"/>
              </w:rPr>
            </w:pPr>
            <w:r w:rsidRPr="00ED3864">
              <w:rPr>
                <w:b/>
                <w:bCs/>
                <w:sz w:val="24"/>
                <w:szCs w:val="24"/>
              </w:rPr>
              <w:t>12</w:t>
            </w:r>
          </w:p>
        </w:tc>
        <w:tc>
          <w:tcPr>
            <w:tcW w:w="0" w:type="auto"/>
            <w:vAlign w:val="center"/>
            <w:hideMark/>
          </w:tcPr>
          <w:p w14:paraId="2D97D029"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4198020"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51550D30"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50242EF9" w14:textId="77777777" w:rsidTr="00ED3864">
        <w:tc>
          <w:tcPr>
            <w:tcW w:w="0" w:type="auto"/>
            <w:vAlign w:val="center"/>
            <w:hideMark/>
          </w:tcPr>
          <w:p w14:paraId="4402CDBC" w14:textId="77777777" w:rsidR="006D0B62" w:rsidRPr="00ED3864" w:rsidRDefault="006D0B62" w:rsidP="00ED3864">
            <w:pPr>
              <w:pStyle w:val="21"/>
              <w:jc w:val="center"/>
              <w:rPr>
                <w:b/>
                <w:bCs/>
                <w:sz w:val="24"/>
                <w:szCs w:val="24"/>
              </w:rPr>
            </w:pPr>
            <w:r w:rsidRPr="00ED3864">
              <w:rPr>
                <w:b/>
                <w:bCs/>
                <w:sz w:val="24"/>
                <w:szCs w:val="24"/>
              </w:rPr>
              <w:t>13</w:t>
            </w:r>
          </w:p>
        </w:tc>
        <w:tc>
          <w:tcPr>
            <w:tcW w:w="0" w:type="auto"/>
            <w:vAlign w:val="center"/>
            <w:hideMark/>
          </w:tcPr>
          <w:p w14:paraId="3A9B6D3B"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77BA324B" w14:textId="77777777" w:rsidR="006D0B62" w:rsidRPr="00ED3864" w:rsidRDefault="006D0B62" w:rsidP="00ED3864">
            <w:pPr>
              <w:pStyle w:val="21"/>
              <w:jc w:val="center"/>
              <w:rPr>
                <w:sz w:val="24"/>
                <w:szCs w:val="24"/>
              </w:rPr>
            </w:pPr>
            <w:r w:rsidRPr="00ED3864">
              <w:rPr>
                <w:sz w:val="24"/>
                <w:szCs w:val="24"/>
              </w:rPr>
              <w:t>33</w:t>
            </w:r>
          </w:p>
        </w:tc>
        <w:tc>
          <w:tcPr>
            <w:tcW w:w="0" w:type="auto"/>
            <w:vAlign w:val="center"/>
            <w:hideMark/>
          </w:tcPr>
          <w:p w14:paraId="3D285A7C"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3F583D91" w14:textId="77777777" w:rsidTr="00ED3864">
        <w:tc>
          <w:tcPr>
            <w:tcW w:w="0" w:type="auto"/>
            <w:vAlign w:val="center"/>
            <w:hideMark/>
          </w:tcPr>
          <w:p w14:paraId="172ADDD4" w14:textId="77777777" w:rsidR="006D0B62" w:rsidRPr="00ED3864" w:rsidRDefault="006D0B62" w:rsidP="00ED3864">
            <w:pPr>
              <w:pStyle w:val="21"/>
              <w:jc w:val="center"/>
              <w:rPr>
                <w:b/>
                <w:bCs/>
                <w:sz w:val="24"/>
                <w:szCs w:val="24"/>
              </w:rPr>
            </w:pPr>
            <w:r w:rsidRPr="00ED3864">
              <w:rPr>
                <w:b/>
                <w:bCs/>
                <w:sz w:val="24"/>
                <w:szCs w:val="24"/>
              </w:rPr>
              <w:t>14</w:t>
            </w:r>
          </w:p>
        </w:tc>
        <w:tc>
          <w:tcPr>
            <w:tcW w:w="0" w:type="auto"/>
            <w:vAlign w:val="center"/>
            <w:hideMark/>
          </w:tcPr>
          <w:p w14:paraId="628CB98C"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BB71E27"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4B0CA665"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1C2C7DF8" w14:textId="77777777" w:rsidTr="00ED3864">
        <w:tc>
          <w:tcPr>
            <w:tcW w:w="0" w:type="auto"/>
            <w:vAlign w:val="center"/>
            <w:hideMark/>
          </w:tcPr>
          <w:p w14:paraId="373ECB74" w14:textId="77777777" w:rsidR="006D0B62" w:rsidRPr="00ED3864" w:rsidRDefault="006D0B62" w:rsidP="00ED3864">
            <w:pPr>
              <w:pStyle w:val="21"/>
              <w:jc w:val="center"/>
              <w:rPr>
                <w:b/>
                <w:bCs/>
                <w:sz w:val="24"/>
                <w:szCs w:val="24"/>
              </w:rPr>
            </w:pPr>
            <w:r w:rsidRPr="00ED3864">
              <w:rPr>
                <w:b/>
                <w:bCs/>
                <w:sz w:val="24"/>
                <w:szCs w:val="24"/>
              </w:rPr>
              <w:t>15</w:t>
            </w:r>
          </w:p>
        </w:tc>
        <w:tc>
          <w:tcPr>
            <w:tcW w:w="0" w:type="auto"/>
            <w:vAlign w:val="center"/>
            <w:hideMark/>
          </w:tcPr>
          <w:p w14:paraId="7F0FEA91"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0A6BD2E"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37B454F8"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1CBA8EB6" w14:textId="77777777" w:rsidTr="00ED3864">
        <w:tc>
          <w:tcPr>
            <w:tcW w:w="0" w:type="auto"/>
            <w:vAlign w:val="center"/>
            <w:hideMark/>
          </w:tcPr>
          <w:p w14:paraId="71E95EB2" w14:textId="77777777" w:rsidR="006D0B62" w:rsidRPr="00ED3864" w:rsidRDefault="006D0B62" w:rsidP="00ED3864">
            <w:pPr>
              <w:pStyle w:val="21"/>
              <w:jc w:val="center"/>
              <w:rPr>
                <w:b/>
                <w:bCs/>
                <w:sz w:val="24"/>
                <w:szCs w:val="24"/>
              </w:rPr>
            </w:pPr>
            <w:r w:rsidRPr="00ED3864">
              <w:rPr>
                <w:b/>
                <w:bCs/>
                <w:sz w:val="24"/>
                <w:szCs w:val="24"/>
              </w:rPr>
              <w:t>16</w:t>
            </w:r>
          </w:p>
        </w:tc>
        <w:tc>
          <w:tcPr>
            <w:tcW w:w="0" w:type="auto"/>
            <w:vAlign w:val="center"/>
            <w:hideMark/>
          </w:tcPr>
          <w:p w14:paraId="20E2B71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495F04D"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77308DBD"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67CA826A" w14:textId="77777777" w:rsidTr="00ED3864">
        <w:tc>
          <w:tcPr>
            <w:tcW w:w="0" w:type="auto"/>
            <w:vAlign w:val="center"/>
            <w:hideMark/>
          </w:tcPr>
          <w:p w14:paraId="3C01AA1E" w14:textId="77777777" w:rsidR="006D0B62" w:rsidRPr="00ED3864" w:rsidRDefault="006D0B62" w:rsidP="00ED3864">
            <w:pPr>
              <w:pStyle w:val="21"/>
              <w:jc w:val="center"/>
              <w:rPr>
                <w:b/>
                <w:bCs/>
                <w:sz w:val="24"/>
                <w:szCs w:val="24"/>
              </w:rPr>
            </w:pPr>
            <w:r w:rsidRPr="00ED3864">
              <w:rPr>
                <w:b/>
                <w:bCs/>
                <w:sz w:val="24"/>
                <w:szCs w:val="24"/>
              </w:rPr>
              <w:t>17</w:t>
            </w:r>
          </w:p>
        </w:tc>
        <w:tc>
          <w:tcPr>
            <w:tcW w:w="0" w:type="auto"/>
            <w:vAlign w:val="center"/>
            <w:hideMark/>
          </w:tcPr>
          <w:p w14:paraId="26E81E1C"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1D7F083" w14:textId="77777777" w:rsidR="006D0B62" w:rsidRPr="00ED3864" w:rsidRDefault="006D0B62" w:rsidP="00ED3864">
            <w:pPr>
              <w:pStyle w:val="21"/>
              <w:jc w:val="center"/>
              <w:rPr>
                <w:sz w:val="24"/>
                <w:szCs w:val="24"/>
              </w:rPr>
            </w:pPr>
            <w:r w:rsidRPr="00ED3864">
              <w:rPr>
                <w:sz w:val="24"/>
                <w:szCs w:val="24"/>
              </w:rPr>
              <w:t>28</w:t>
            </w:r>
          </w:p>
        </w:tc>
        <w:tc>
          <w:tcPr>
            <w:tcW w:w="0" w:type="auto"/>
            <w:vAlign w:val="center"/>
            <w:hideMark/>
          </w:tcPr>
          <w:p w14:paraId="4432B159"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339C7231" w14:textId="77777777" w:rsidTr="00ED3864">
        <w:tc>
          <w:tcPr>
            <w:tcW w:w="0" w:type="auto"/>
            <w:vAlign w:val="center"/>
            <w:hideMark/>
          </w:tcPr>
          <w:p w14:paraId="5EFA099A" w14:textId="77777777" w:rsidR="006D0B62" w:rsidRPr="00ED3864" w:rsidRDefault="006D0B62" w:rsidP="00ED3864">
            <w:pPr>
              <w:pStyle w:val="21"/>
              <w:jc w:val="center"/>
              <w:rPr>
                <w:b/>
                <w:bCs/>
                <w:sz w:val="24"/>
                <w:szCs w:val="24"/>
              </w:rPr>
            </w:pPr>
            <w:r w:rsidRPr="00ED3864">
              <w:rPr>
                <w:b/>
                <w:bCs/>
                <w:sz w:val="24"/>
                <w:szCs w:val="24"/>
              </w:rPr>
              <w:t>18</w:t>
            </w:r>
          </w:p>
        </w:tc>
        <w:tc>
          <w:tcPr>
            <w:tcW w:w="0" w:type="auto"/>
            <w:vAlign w:val="center"/>
            <w:hideMark/>
          </w:tcPr>
          <w:p w14:paraId="394F44C5"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10DFBA8"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007C1774"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5BEDEA71" w14:textId="77777777" w:rsidTr="00ED3864">
        <w:tc>
          <w:tcPr>
            <w:tcW w:w="0" w:type="auto"/>
            <w:vAlign w:val="center"/>
            <w:hideMark/>
          </w:tcPr>
          <w:p w14:paraId="13D58C5C" w14:textId="77777777" w:rsidR="006D0B62" w:rsidRPr="00ED3864" w:rsidRDefault="006D0B62" w:rsidP="00ED3864">
            <w:pPr>
              <w:pStyle w:val="21"/>
              <w:jc w:val="center"/>
              <w:rPr>
                <w:b/>
                <w:bCs/>
                <w:sz w:val="24"/>
                <w:szCs w:val="24"/>
              </w:rPr>
            </w:pPr>
            <w:r w:rsidRPr="00ED3864">
              <w:rPr>
                <w:b/>
                <w:bCs/>
                <w:sz w:val="24"/>
                <w:szCs w:val="24"/>
              </w:rPr>
              <w:t>19</w:t>
            </w:r>
          </w:p>
        </w:tc>
        <w:tc>
          <w:tcPr>
            <w:tcW w:w="0" w:type="auto"/>
            <w:vAlign w:val="center"/>
            <w:hideMark/>
          </w:tcPr>
          <w:p w14:paraId="02765A23"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116CAF19"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1185FAA9"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3DB5F144" w14:textId="77777777" w:rsidTr="00ED3864">
        <w:tc>
          <w:tcPr>
            <w:tcW w:w="0" w:type="auto"/>
            <w:vAlign w:val="center"/>
            <w:hideMark/>
          </w:tcPr>
          <w:p w14:paraId="5147C65B" w14:textId="77777777" w:rsidR="006D0B62" w:rsidRPr="00ED3864" w:rsidRDefault="006D0B62" w:rsidP="00ED3864">
            <w:pPr>
              <w:pStyle w:val="21"/>
              <w:jc w:val="center"/>
              <w:rPr>
                <w:b/>
                <w:bCs/>
                <w:sz w:val="24"/>
                <w:szCs w:val="24"/>
              </w:rPr>
            </w:pPr>
            <w:r w:rsidRPr="00ED3864">
              <w:rPr>
                <w:b/>
                <w:bCs/>
                <w:sz w:val="24"/>
                <w:szCs w:val="24"/>
              </w:rPr>
              <w:t>20</w:t>
            </w:r>
          </w:p>
        </w:tc>
        <w:tc>
          <w:tcPr>
            <w:tcW w:w="0" w:type="auto"/>
            <w:vAlign w:val="center"/>
            <w:hideMark/>
          </w:tcPr>
          <w:p w14:paraId="4991765D"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6C769770"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1C9C92BC"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08F8EBF5" w14:textId="77777777" w:rsidTr="00ED3864">
        <w:tc>
          <w:tcPr>
            <w:tcW w:w="0" w:type="auto"/>
            <w:vAlign w:val="center"/>
            <w:hideMark/>
          </w:tcPr>
          <w:p w14:paraId="07F595AC" w14:textId="77777777" w:rsidR="006D0B62" w:rsidRPr="00ED3864" w:rsidRDefault="006D0B62" w:rsidP="00ED3864">
            <w:pPr>
              <w:pStyle w:val="21"/>
              <w:jc w:val="center"/>
              <w:rPr>
                <w:b/>
                <w:bCs/>
                <w:sz w:val="24"/>
                <w:szCs w:val="24"/>
              </w:rPr>
            </w:pPr>
            <w:r w:rsidRPr="00ED3864">
              <w:rPr>
                <w:b/>
                <w:bCs/>
                <w:sz w:val="24"/>
                <w:szCs w:val="24"/>
              </w:rPr>
              <w:t>21</w:t>
            </w:r>
          </w:p>
        </w:tc>
        <w:tc>
          <w:tcPr>
            <w:tcW w:w="0" w:type="auto"/>
            <w:vAlign w:val="center"/>
            <w:hideMark/>
          </w:tcPr>
          <w:p w14:paraId="737BA466"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95ED0BE" w14:textId="77777777" w:rsidR="006D0B62" w:rsidRPr="00ED3864" w:rsidRDefault="006D0B62" w:rsidP="00ED3864">
            <w:pPr>
              <w:pStyle w:val="21"/>
              <w:jc w:val="center"/>
              <w:rPr>
                <w:sz w:val="24"/>
                <w:szCs w:val="24"/>
              </w:rPr>
            </w:pPr>
            <w:r w:rsidRPr="00ED3864">
              <w:rPr>
                <w:sz w:val="24"/>
                <w:szCs w:val="24"/>
              </w:rPr>
              <w:t>32</w:t>
            </w:r>
          </w:p>
        </w:tc>
        <w:tc>
          <w:tcPr>
            <w:tcW w:w="0" w:type="auto"/>
            <w:vAlign w:val="center"/>
            <w:hideMark/>
          </w:tcPr>
          <w:p w14:paraId="757AF43E"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0E0A7246" w14:textId="77777777" w:rsidTr="00ED3864">
        <w:tc>
          <w:tcPr>
            <w:tcW w:w="0" w:type="auto"/>
            <w:vAlign w:val="center"/>
            <w:hideMark/>
          </w:tcPr>
          <w:p w14:paraId="5080CC2D" w14:textId="77777777" w:rsidR="006D0B62" w:rsidRPr="00ED3864" w:rsidRDefault="006D0B62" w:rsidP="00ED3864">
            <w:pPr>
              <w:pStyle w:val="21"/>
              <w:jc w:val="center"/>
              <w:rPr>
                <w:b/>
                <w:bCs/>
                <w:sz w:val="24"/>
                <w:szCs w:val="24"/>
              </w:rPr>
            </w:pPr>
            <w:r w:rsidRPr="00ED3864">
              <w:rPr>
                <w:b/>
                <w:bCs/>
                <w:sz w:val="24"/>
                <w:szCs w:val="24"/>
              </w:rPr>
              <w:t>22</w:t>
            </w:r>
          </w:p>
        </w:tc>
        <w:tc>
          <w:tcPr>
            <w:tcW w:w="0" w:type="auto"/>
            <w:vAlign w:val="center"/>
            <w:hideMark/>
          </w:tcPr>
          <w:p w14:paraId="7825C0B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5B5E7183"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51358A60"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22283F01" w14:textId="77777777" w:rsidTr="00ED3864">
        <w:tc>
          <w:tcPr>
            <w:tcW w:w="0" w:type="auto"/>
            <w:vAlign w:val="center"/>
            <w:hideMark/>
          </w:tcPr>
          <w:p w14:paraId="41CEA266" w14:textId="77777777" w:rsidR="006D0B62" w:rsidRPr="00ED3864" w:rsidRDefault="006D0B62" w:rsidP="00ED3864">
            <w:pPr>
              <w:pStyle w:val="21"/>
              <w:jc w:val="center"/>
              <w:rPr>
                <w:b/>
                <w:bCs/>
                <w:sz w:val="24"/>
                <w:szCs w:val="24"/>
              </w:rPr>
            </w:pPr>
            <w:r w:rsidRPr="00ED3864">
              <w:rPr>
                <w:b/>
                <w:bCs/>
                <w:sz w:val="24"/>
                <w:szCs w:val="24"/>
              </w:rPr>
              <w:t>23</w:t>
            </w:r>
          </w:p>
        </w:tc>
        <w:tc>
          <w:tcPr>
            <w:tcW w:w="0" w:type="auto"/>
            <w:vAlign w:val="center"/>
            <w:hideMark/>
          </w:tcPr>
          <w:p w14:paraId="2F38FB06"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802D219" w14:textId="77777777" w:rsidR="006D0B62" w:rsidRPr="00ED3864" w:rsidRDefault="006D0B62" w:rsidP="00ED3864">
            <w:pPr>
              <w:pStyle w:val="21"/>
              <w:jc w:val="center"/>
              <w:rPr>
                <w:sz w:val="24"/>
                <w:szCs w:val="24"/>
              </w:rPr>
            </w:pPr>
            <w:r w:rsidRPr="00ED3864">
              <w:rPr>
                <w:sz w:val="24"/>
                <w:szCs w:val="24"/>
              </w:rPr>
              <w:t>27</w:t>
            </w:r>
          </w:p>
        </w:tc>
        <w:tc>
          <w:tcPr>
            <w:tcW w:w="0" w:type="auto"/>
            <w:vAlign w:val="center"/>
            <w:hideMark/>
          </w:tcPr>
          <w:p w14:paraId="5F42D668"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6A140163" w14:textId="77777777" w:rsidTr="00ED3864">
        <w:tc>
          <w:tcPr>
            <w:tcW w:w="0" w:type="auto"/>
            <w:vAlign w:val="center"/>
            <w:hideMark/>
          </w:tcPr>
          <w:p w14:paraId="7D05E06D" w14:textId="77777777" w:rsidR="006D0B62" w:rsidRPr="00ED3864" w:rsidRDefault="006D0B62" w:rsidP="00ED3864">
            <w:pPr>
              <w:pStyle w:val="21"/>
              <w:jc w:val="center"/>
              <w:rPr>
                <w:b/>
                <w:bCs/>
                <w:sz w:val="24"/>
                <w:szCs w:val="24"/>
              </w:rPr>
            </w:pPr>
            <w:r w:rsidRPr="00ED3864">
              <w:rPr>
                <w:b/>
                <w:bCs/>
                <w:sz w:val="24"/>
                <w:szCs w:val="24"/>
              </w:rPr>
              <w:t>24</w:t>
            </w:r>
          </w:p>
        </w:tc>
        <w:tc>
          <w:tcPr>
            <w:tcW w:w="0" w:type="auto"/>
            <w:vAlign w:val="center"/>
            <w:hideMark/>
          </w:tcPr>
          <w:p w14:paraId="657FB858"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6FD006D2"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1AA293FD"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136C4467" w14:textId="77777777" w:rsidTr="00ED3864">
        <w:tc>
          <w:tcPr>
            <w:tcW w:w="0" w:type="auto"/>
            <w:vAlign w:val="center"/>
            <w:hideMark/>
          </w:tcPr>
          <w:p w14:paraId="1C8620D0" w14:textId="77777777" w:rsidR="006D0B62" w:rsidRPr="00ED3864" w:rsidRDefault="006D0B62" w:rsidP="00ED3864">
            <w:pPr>
              <w:pStyle w:val="21"/>
              <w:jc w:val="center"/>
              <w:rPr>
                <w:b/>
                <w:bCs/>
                <w:sz w:val="24"/>
                <w:szCs w:val="24"/>
              </w:rPr>
            </w:pPr>
            <w:r w:rsidRPr="00ED3864">
              <w:rPr>
                <w:b/>
                <w:bCs/>
                <w:sz w:val="24"/>
                <w:szCs w:val="24"/>
              </w:rPr>
              <w:t>25</w:t>
            </w:r>
          </w:p>
        </w:tc>
        <w:tc>
          <w:tcPr>
            <w:tcW w:w="0" w:type="auto"/>
            <w:vAlign w:val="center"/>
            <w:hideMark/>
          </w:tcPr>
          <w:p w14:paraId="60A589FA"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49AB216C" w14:textId="77777777" w:rsidR="006D0B62" w:rsidRPr="00ED3864" w:rsidRDefault="006D0B62" w:rsidP="00ED3864">
            <w:pPr>
              <w:pStyle w:val="21"/>
              <w:jc w:val="center"/>
              <w:rPr>
                <w:sz w:val="24"/>
                <w:szCs w:val="24"/>
              </w:rPr>
            </w:pPr>
            <w:r w:rsidRPr="00ED3864">
              <w:rPr>
                <w:sz w:val="24"/>
                <w:szCs w:val="24"/>
              </w:rPr>
              <w:t>34</w:t>
            </w:r>
          </w:p>
        </w:tc>
        <w:tc>
          <w:tcPr>
            <w:tcW w:w="0" w:type="auto"/>
            <w:vAlign w:val="center"/>
            <w:hideMark/>
          </w:tcPr>
          <w:p w14:paraId="452E11C3"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1EC52833" w14:textId="77777777" w:rsidTr="00ED3864">
        <w:tc>
          <w:tcPr>
            <w:tcW w:w="0" w:type="auto"/>
            <w:vAlign w:val="center"/>
            <w:hideMark/>
          </w:tcPr>
          <w:p w14:paraId="3B88DFBC" w14:textId="77777777" w:rsidR="006D0B62" w:rsidRPr="00ED3864" w:rsidRDefault="006D0B62" w:rsidP="00ED3864">
            <w:pPr>
              <w:pStyle w:val="21"/>
              <w:jc w:val="center"/>
              <w:rPr>
                <w:b/>
                <w:bCs/>
                <w:sz w:val="24"/>
                <w:szCs w:val="24"/>
              </w:rPr>
            </w:pPr>
            <w:r w:rsidRPr="00ED3864">
              <w:rPr>
                <w:b/>
                <w:bCs/>
                <w:sz w:val="24"/>
                <w:szCs w:val="24"/>
              </w:rPr>
              <w:t>26</w:t>
            </w:r>
          </w:p>
        </w:tc>
        <w:tc>
          <w:tcPr>
            <w:tcW w:w="0" w:type="auto"/>
            <w:vAlign w:val="center"/>
            <w:hideMark/>
          </w:tcPr>
          <w:p w14:paraId="0CFC119B"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D3C26C6"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47A84E00"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6B6E7A97" w14:textId="77777777" w:rsidTr="00ED3864">
        <w:tc>
          <w:tcPr>
            <w:tcW w:w="0" w:type="auto"/>
            <w:vAlign w:val="center"/>
            <w:hideMark/>
          </w:tcPr>
          <w:p w14:paraId="0CA3E9F9" w14:textId="77777777" w:rsidR="006D0B62" w:rsidRPr="00ED3864" w:rsidRDefault="006D0B62" w:rsidP="00ED3864">
            <w:pPr>
              <w:pStyle w:val="21"/>
              <w:jc w:val="center"/>
              <w:rPr>
                <w:b/>
                <w:bCs/>
                <w:sz w:val="24"/>
                <w:szCs w:val="24"/>
              </w:rPr>
            </w:pPr>
            <w:r w:rsidRPr="00ED3864">
              <w:rPr>
                <w:b/>
                <w:bCs/>
                <w:sz w:val="24"/>
                <w:szCs w:val="24"/>
              </w:rPr>
              <w:t>27</w:t>
            </w:r>
          </w:p>
        </w:tc>
        <w:tc>
          <w:tcPr>
            <w:tcW w:w="0" w:type="auto"/>
            <w:vAlign w:val="center"/>
            <w:hideMark/>
          </w:tcPr>
          <w:p w14:paraId="0753A6D7"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F342E1E" w14:textId="77777777" w:rsidR="006D0B62" w:rsidRPr="00ED3864" w:rsidRDefault="006D0B62" w:rsidP="00ED3864">
            <w:pPr>
              <w:pStyle w:val="21"/>
              <w:jc w:val="center"/>
              <w:rPr>
                <w:sz w:val="24"/>
                <w:szCs w:val="24"/>
              </w:rPr>
            </w:pPr>
            <w:r w:rsidRPr="00ED3864">
              <w:rPr>
                <w:sz w:val="24"/>
                <w:szCs w:val="24"/>
              </w:rPr>
              <w:t>26</w:t>
            </w:r>
          </w:p>
        </w:tc>
        <w:tc>
          <w:tcPr>
            <w:tcW w:w="0" w:type="auto"/>
            <w:vAlign w:val="center"/>
            <w:hideMark/>
          </w:tcPr>
          <w:p w14:paraId="7FDA0E96"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256BD899" w14:textId="77777777" w:rsidTr="00ED3864">
        <w:tc>
          <w:tcPr>
            <w:tcW w:w="0" w:type="auto"/>
            <w:vAlign w:val="center"/>
            <w:hideMark/>
          </w:tcPr>
          <w:p w14:paraId="0861D47E" w14:textId="77777777" w:rsidR="006D0B62" w:rsidRPr="00ED3864" w:rsidRDefault="006D0B62" w:rsidP="00ED3864">
            <w:pPr>
              <w:pStyle w:val="21"/>
              <w:jc w:val="center"/>
              <w:rPr>
                <w:b/>
                <w:bCs/>
                <w:sz w:val="24"/>
                <w:szCs w:val="24"/>
              </w:rPr>
            </w:pPr>
            <w:r w:rsidRPr="00ED3864">
              <w:rPr>
                <w:b/>
                <w:bCs/>
                <w:sz w:val="24"/>
                <w:szCs w:val="24"/>
              </w:rPr>
              <w:t>28</w:t>
            </w:r>
          </w:p>
        </w:tc>
        <w:tc>
          <w:tcPr>
            <w:tcW w:w="0" w:type="auto"/>
            <w:vAlign w:val="center"/>
            <w:hideMark/>
          </w:tcPr>
          <w:p w14:paraId="2C218CF6"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1E299322"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3BFE4A0E"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7439CEB3" w14:textId="77777777" w:rsidTr="00ED3864">
        <w:tc>
          <w:tcPr>
            <w:tcW w:w="0" w:type="auto"/>
            <w:vAlign w:val="center"/>
            <w:hideMark/>
          </w:tcPr>
          <w:p w14:paraId="3561336F" w14:textId="77777777" w:rsidR="006D0B62" w:rsidRPr="00ED3864" w:rsidRDefault="006D0B62" w:rsidP="00ED3864">
            <w:pPr>
              <w:pStyle w:val="21"/>
              <w:jc w:val="center"/>
              <w:rPr>
                <w:b/>
                <w:bCs/>
                <w:sz w:val="24"/>
                <w:szCs w:val="24"/>
              </w:rPr>
            </w:pPr>
            <w:r w:rsidRPr="00ED3864">
              <w:rPr>
                <w:b/>
                <w:bCs/>
                <w:sz w:val="24"/>
                <w:szCs w:val="24"/>
              </w:rPr>
              <w:t>29</w:t>
            </w:r>
          </w:p>
        </w:tc>
        <w:tc>
          <w:tcPr>
            <w:tcW w:w="0" w:type="auto"/>
            <w:vAlign w:val="center"/>
            <w:hideMark/>
          </w:tcPr>
          <w:p w14:paraId="6CFEF899"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0C93E62B" w14:textId="77777777" w:rsidR="006D0B62" w:rsidRPr="00ED3864" w:rsidRDefault="006D0B62" w:rsidP="00ED3864">
            <w:pPr>
              <w:pStyle w:val="21"/>
              <w:jc w:val="center"/>
              <w:rPr>
                <w:sz w:val="24"/>
                <w:szCs w:val="24"/>
              </w:rPr>
            </w:pPr>
            <w:r w:rsidRPr="00ED3864">
              <w:rPr>
                <w:sz w:val="24"/>
                <w:szCs w:val="24"/>
              </w:rPr>
              <w:t>29</w:t>
            </w:r>
          </w:p>
        </w:tc>
        <w:tc>
          <w:tcPr>
            <w:tcW w:w="0" w:type="auto"/>
            <w:vAlign w:val="center"/>
            <w:hideMark/>
          </w:tcPr>
          <w:p w14:paraId="20F1B858"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67ED7071" w14:textId="77777777" w:rsidTr="00ED3864">
        <w:tc>
          <w:tcPr>
            <w:tcW w:w="0" w:type="auto"/>
            <w:vAlign w:val="center"/>
            <w:hideMark/>
          </w:tcPr>
          <w:p w14:paraId="68BB94D9" w14:textId="77777777" w:rsidR="006D0B62" w:rsidRPr="00ED3864" w:rsidRDefault="006D0B62" w:rsidP="00ED3864">
            <w:pPr>
              <w:pStyle w:val="21"/>
              <w:jc w:val="center"/>
              <w:rPr>
                <w:b/>
                <w:bCs/>
                <w:sz w:val="24"/>
                <w:szCs w:val="24"/>
              </w:rPr>
            </w:pPr>
            <w:r w:rsidRPr="00ED3864">
              <w:rPr>
                <w:b/>
                <w:bCs/>
                <w:sz w:val="24"/>
                <w:szCs w:val="24"/>
              </w:rPr>
              <w:t>30</w:t>
            </w:r>
          </w:p>
        </w:tc>
        <w:tc>
          <w:tcPr>
            <w:tcW w:w="0" w:type="auto"/>
            <w:vAlign w:val="center"/>
            <w:hideMark/>
          </w:tcPr>
          <w:p w14:paraId="7F4A315A"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5C5458CF"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2ADFD4A4" w14:textId="77777777" w:rsidR="006D0B62" w:rsidRPr="00ED3864" w:rsidRDefault="006D0B62" w:rsidP="00ED3864">
            <w:pPr>
              <w:pStyle w:val="21"/>
              <w:jc w:val="center"/>
              <w:rPr>
                <w:sz w:val="24"/>
                <w:szCs w:val="24"/>
              </w:rPr>
            </w:pPr>
            <w:r w:rsidRPr="00ED3864">
              <w:rPr>
                <w:sz w:val="24"/>
                <w:szCs w:val="24"/>
              </w:rPr>
              <w:t>Низький</w:t>
            </w:r>
          </w:p>
        </w:tc>
      </w:tr>
    </w:tbl>
    <w:p w14:paraId="598ECC83" w14:textId="77777777" w:rsidR="00ED3864" w:rsidRDefault="00ED3864" w:rsidP="006D0B62">
      <w:pPr>
        <w:pStyle w:val="11"/>
        <w:rPr>
          <w:lang w:val="en-US"/>
        </w:rPr>
      </w:pPr>
    </w:p>
    <w:p w14:paraId="1AFF893A" w14:textId="5444416D" w:rsidR="006D0B62" w:rsidRPr="006D0B62" w:rsidRDefault="006D0B62" w:rsidP="006D0B62">
      <w:pPr>
        <w:pStyle w:val="11"/>
      </w:pPr>
      <w:r w:rsidRPr="006D0B62">
        <w:t>На основі індивідуальних результатів було проведено категоризацію респондентів за рівнями резильєнтності відповідно до стандартизованих критеріїв методики (див. табл. 2.4).</w:t>
      </w:r>
    </w:p>
    <w:p w14:paraId="5840384E" w14:textId="77777777" w:rsidR="006D0B62" w:rsidRPr="006D0B62" w:rsidRDefault="006D0B62" w:rsidP="00ED3864">
      <w:pPr>
        <w:pStyle w:val="11"/>
        <w:jc w:val="right"/>
      </w:pPr>
      <w:r w:rsidRPr="006D0B62">
        <w:rPr>
          <w:b/>
          <w:bCs/>
        </w:rPr>
        <w:t>Таблиця 2.4</w:t>
      </w:r>
    </w:p>
    <w:p w14:paraId="32BCF80E" w14:textId="77777777" w:rsidR="006D0B62" w:rsidRPr="006D0B62" w:rsidRDefault="006D0B62" w:rsidP="00ED3864">
      <w:pPr>
        <w:pStyle w:val="11"/>
        <w:ind w:firstLine="0"/>
        <w:jc w:val="center"/>
      </w:pPr>
      <w:r w:rsidRPr="006D0B62">
        <w:rPr>
          <w:b/>
          <w:bCs/>
        </w:rPr>
        <w:t>Розподіл респондентів за рівнями резильєнтності</w:t>
      </w:r>
    </w:p>
    <w:tbl>
      <w:tblPr>
        <w:tblStyle w:val="14"/>
        <w:tblW w:w="0" w:type="auto"/>
        <w:tblLook w:val="04A0" w:firstRow="1" w:lastRow="0" w:firstColumn="1" w:lastColumn="0" w:noHBand="0" w:noVBand="1"/>
      </w:tblPr>
      <w:tblGrid>
        <w:gridCol w:w="2172"/>
        <w:gridCol w:w="1430"/>
        <w:gridCol w:w="1868"/>
        <w:gridCol w:w="2162"/>
        <w:gridCol w:w="1997"/>
      </w:tblGrid>
      <w:tr w:rsidR="006D0B62" w:rsidRPr="00ED3864" w14:paraId="5915DBBE" w14:textId="77777777" w:rsidTr="00ED3864">
        <w:tc>
          <w:tcPr>
            <w:tcW w:w="0" w:type="auto"/>
            <w:vAlign w:val="center"/>
            <w:hideMark/>
          </w:tcPr>
          <w:p w14:paraId="16850442" w14:textId="77777777" w:rsidR="006D0B62" w:rsidRPr="00ED3864" w:rsidRDefault="006D0B62" w:rsidP="00ED3864">
            <w:pPr>
              <w:pStyle w:val="21"/>
              <w:jc w:val="center"/>
              <w:rPr>
                <w:b/>
                <w:bCs/>
                <w:sz w:val="24"/>
                <w:szCs w:val="24"/>
              </w:rPr>
            </w:pPr>
            <w:r w:rsidRPr="00ED3864">
              <w:rPr>
                <w:b/>
                <w:bCs/>
                <w:sz w:val="24"/>
                <w:szCs w:val="24"/>
              </w:rPr>
              <w:t>Рівень резильєнтності</w:t>
            </w:r>
          </w:p>
        </w:tc>
        <w:tc>
          <w:tcPr>
            <w:tcW w:w="0" w:type="auto"/>
            <w:vAlign w:val="center"/>
            <w:hideMark/>
          </w:tcPr>
          <w:p w14:paraId="08012349" w14:textId="77777777" w:rsidR="006D0B62" w:rsidRPr="00ED3864" w:rsidRDefault="006D0B62" w:rsidP="00ED3864">
            <w:pPr>
              <w:pStyle w:val="21"/>
              <w:jc w:val="center"/>
              <w:rPr>
                <w:b/>
                <w:bCs/>
                <w:sz w:val="24"/>
                <w:szCs w:val="24"/>
              </w:rPr>
            </w:pPr>
            <w:r w:rsidRPr="00ED3864">
              <w:rPr>
                <w:b/>
                <w:bCs/>
                <w:sz w:val="24"/>
                <w:szCs w:val="24"/>
              </w:rPr>
              <w:t>Діапазон балів</w:t>
            </w:r>
          </w:p>
        </w:tc>
        <w:tc>
          <w:tcPr>
            <w:tcW w:w="0" w:type="auto"/>
            <w:vAlign w:val="center"/>
            <w:hideMark/>
          </w:tcPr>
          <w:p w14:paraId="2EB349B0" w14:textId="77777777" w:rsidR="006D0B62" w:rsidRPr="00ED3864" w:rsidRDefault="006D0B62" w:rsidP="00ED3864">
            <w:pPr>
              <w:pStyle w:val="21"/>
              <w:jc w:val="center"/>
              <w:rPr>
                <w:b/>
                <w:bCs/>
                <w:sz w:val="24"/>
                <w:szCs w:val="24"/>
              </w:rPr>
            </w:pPr>
            <w:r w:rsidRPr="00ED3864">
              <w:rPr>
                <w:b/>
                <w:bCs/>
                <w:sz w:val="24"/>
                <w:szCs w:val="24"/>
              </w:rPr>
              <w:t>Загальна вибірка (n=30)</w:t>
            </w:r>
          </w:p>
        </w:tc>
        <w:tc>
          <w:tcPr>
            <w:tcW w:w="0" w:type="auto"/>
            <w:vAlign w:val="center"/>
            <w:hideMark/>
          </w:tcPr>
          <w:p w14:paraId="2F1EB82F" w14:textId="77777777" w:rsidR="006D0B62" w:rsidRPr="00ED3864" w:rsidRDefault="006D0B62" w:rsidP="00ED3864">
            <w:pPr>
              <w:pStyle w:val="21"/>
              <w:jc w:val="center"/>
              <w:rPr>
                <w:b/>
                <w:bCs/>
                <w:sz w:val="24"/>
                <w:szCs w:val="24"/>
              </w:rPr>
            </w:pPr>
            <w:r w:rsidRPr="00ED3864">
              <w:rPr>
                <w:b/>
                <w:bCs/>
                <w:sz w:val="24"/>
                <w:szCs w:val="24"/>
              </w:rPr>
              <w:t>Молодша група 30-40 р. (n=15)</w:t>
            </w:r>
          </w:p>
        </w:tc>
        <w:tc>
          <w:tcPr>
            <w:tcW w:w="0" w:type="auto"/>
            <w:vAlign w:val="center"/>
            <w:hideMark/>
          </w:tcPr>
          <w:p w14:paraId="488CB558" w14:textId="77777777" w:rsidR="006D0B62" w:rsidRPr="00ED3864" w:rsidRDefault="006D0B62" w:rsidP="00ED3864">
            <w:pPr>
              <w:pStyle w:val="21"/>
              <w:jc w:val="center"/>
              <w:rPr>
                <w:b/>
                <w:bCs/>
                <w:sz w:val="24"/>
                <w:szCs w:val="24"/>
              </w:rPr>
            </w:pPr>
            <w:r w:rsidRPr="00ED3864">
              <w:rPr>
                <w:b/>
                <w:bCs/>
                <w:sz w:val="24"/>
                <w:szCs w:val="24"/>
              </w:rPr>
              <w:t>Старша група 41-55 р. (n=15)</w:t>
            </w:r>
          </w:p>
        </w:tc>
      </w:tr>
      <w:tr w:rsidR="006D0B62" w:rsidRPr="00ED3864" w14:paraId="0D98A95F" w14:textId="77777777" w:rsidTr="00ED3864">
        <w:tc>
          <w:tcPr>
            <w:tcW w:w="0" w:type="auto"/>
            <w:vAlign w:val="center"/>
            <w:hideMark/>
          </w:tcPr>
          <w:p w14:paraId="369BDBA5" w14:textId="77777777" w:rsidR="006D0B62" w:rsidRPr="00ED3864" w:rsidRDefault="006D0B62" w:rsidP="00ED3864">
            <w:pPr>
              <w:pStyle w:val="21"/>
              <w:jc w:val="center"/>
              <w:rPr>
                <w:sz w:val="24"/>
                <w:szCs w:val="24"/>
              </w:rPr>
            </w:pPr>
            <w:r w:rsidRPr="00ED3864">
              <w:rPr>
                <w:sz w:val="24"/>
                <w:szCs w:val="24"/>
              </w:rPr>
              <w:t>Низький</w:t>
            </w:r>
          </w:p>
        </w:tc>
        <w:tc>
          <w:tcPr>
            <w:tcW w:w="0" w:type="auto"/>
            <w:vAlign w:val="center"/>
            <w:hideMark/>
          </w:tcPr>
          <w:p w14:paraId="144617B2" w14:textId="77777777" w:rsidR="006D0B62" w:rsidRPr="00ED3864" w:rsidRDefault="006D0B62" w:rsidP="00ED3864">
            <w:pPr>
              <w:pStyle w:val="21"/>
              <w:jc w:val="center"/>
              <w:rPr>
                <w:sz w:val="24"/>
                <w:szCs w:val="24"/>
              </w:rPr>
            </w:pPr>
            <w:r w:rsidRPr="00ED3864">
              <w:rPr>
                <w:sz w:val="24"/>
                <w:szCs w:val="24"/>
              </w:rPr>
              <w:t>≤26</w:t>
            </w:r>
          </w:p>
        </w:tc>
        <w:tc>
          <w:tcPr>
            <w:tcW w:w="0" w:type="auto"/>
            <w:vAlign w:val="center"/>
            <w:hideMark/>
          </w:tcPr>
          <w:p w14:paraId="6007B777" w14:textId="77777777" w:rsidR="006D0B62" w:rsidRPr="00ED3864" w:rsidRDefault="006D0B62" w:rsidP="00ED3864">
            <w:pPr>
              <w:pStyle w:val="21"/>
              <w:jc w:val="center"/>
              <w:rPr>
                <w:sz w:val="24"/>
                <w:szCs w:val="24"/>
              </w:rPr>
            </w:pPr>
            <w:r w:rsidRPr="00ED3864">
              <w:rPr>
                <w:sz w:val="24"/>
                <w:szCs w:val="24"/>
              </w:rPr>
              <w:t>19 (63,3%)</w:t>
            </w:r>
          </w:p>
        </w:tc>
        <w:tc>
          <w:tcPr>
            <w:tcW w:w="0" w:type="auto"/>
            <w:vAlign w:val="center"/>
            <w:hideMark/>
          </w:tcPr>
          <w:p w14:paraId="23164C17" w14:textId="77777777" w:rsidR="006D0B62" w:rsidRPr="00ED3864" w:rsidRDefault="006D0B62" w:rsidP="00ED3864">
            <w:pPr>
              <w:pStyle w:val="21"/>
              <w:jc w:val="center"/>
              <w:rPr>
                <w:sz w:val="24"/>
                <w:szCs w:val="24"/>
              </w:rPr>
            </w:pPr>
            <w:r w:rsidRPr="00ED3864">
              <w:rPr>
                <w:sz w:val="24"/>
                <w:szCs w:val="24"/>
              </w:rPr>
              <w:t>5 (33,3%)</w:t>
            </w:r>
          </w:p>
        </w:tc>
        <w:tc>
          <w:tcPr>
            <w:tcW w:w="0" w:type="auto"/>
            <w:vAlign w:val="center"/>
            <w:hideMark/>
          </w:tcPr>
          <w:p w14:paraId="2971CB80" w14:textId="77777777" w:rsidR="006D0B62" w:rsidRPr="00ED3864" w:rsidRDefault="006D0B62" w:rsidP="00ED3864">
            <w:pPr>
              <w:pStyle w:val="21"/>
              <w:jc w:val="center"/>
              <w:rPr>
                <w:sz w:val="24"/>
                <w:szCs w:val="24"/>
              </w:rPr>
            </w:pPr>
            <w:r w:rsidRPr="00ED3864">
              <w:rPr>
                <w:sz w:val="24"/>
                <w:szCs w:val="24"/>
              </w:rPr>
              <w:t>14 (93,3%)</w:t>
            </w:r>
          </w:p>
        </w:tc>
      </w:tr>
      <w:tr w:rsidR="006D0B62" w:rsidRPr="00ED3864" w14:paraId="357BF1F6" w14:textId="77777777" w:rsidTr="00ED3864">
        <w:tc>
          <w:tcPr>
            <w:tcW w:w="0" w:type="auto"/>
            <w:vAlign w:val="center"/>
            <w:hideMark/>
          </w:tcPr>
          <w:p w14:paraId="34A65A02" w14:textId="77777777" w:rsidR="006D0B62" w:rsidRPr="00ED3864" w:rsidRDefault="006D0B62" w:rsidP="00ED3864">
            <w:pPr>
              <w:pStyle w:val="21"/>
              <w:jc w:val="center"/>
              <w:rPr>
                <w:sz w:val="24"/>
                <w:szCs w:val="24"/>
              </w:rPr>
            </w:pPr>
            <w:r w:rsidRPr="00ED3864">
              <w:rPr>
                <w:sz w:val="24"/>
                <w:szCs w:val="24"/>
              </w:rPr>
              <w:t>Помірний</w:t>
            </w:r>
          </w:p>
        </w:tc>
        <w:tc>
          <w:tcPr>
            <w:tcW w:w="0" w:type="auto"/>
            <w:vAlign w:val="center"/>
            <w:hideMark/>
          </w:tcPr>
          <w:p w14:paraId="6CD7D6EA" w14:textId="77777777" w:rsidR="006D0B62" w:rsidRPr="00ED3864" w:rsidRDefault="006D0B62" w:rsidP="00ED3864">
            <w:pPr>
              <w:pStyle w:val="21"/>
              <w:jc w:val="center"/>
              <w:rPr>
                <w:sz w:val="24"/>
                <w:szCs w:val="24"/>
              </w:rPr>
            </w:pPr>
            <w:r w:rsidRPr="00ED3864">
              <w:rPr>
                <w:sz w:val="24"/>
                <w:szCs w:val="24"/>
              </w:rPr>
              <w:t>27-32</w:t>
            </w:r>
          </w:p>
        </w:tc>
        <w:tc>
          <w:tcPr>
            <w:tcW w:w="0" w:type="auto"/>
            <w:vAlign w:val="center"/>
            <w:hideMark/>
          </w:tcPr>
          <w:p w14:paraId="2F5CC732" w14:textId="77777777" w:rsidR="006D0B62" w:rsidRPr="00ED3864" w:rsidRDefault="006D0B62" w:rsidP="00ED3864">
            <w:pPr>
              <w:pStyle w:val="21"/>
              <w:jc w:val="center"/>
              <w:rPr>
                <w:sz w:val="24"/>
                <w:szCs w:val="24"/>
              </w:rPr>
            </w:pPr>
            <w:r w:rsidRPr="00ED3864">
              <w:rPr>
                <w:sz w:val="24"/>
                <w:szCs w:val="24"/>
              </w:rPr>
              <w:t>9 (30,0%)</w:t>
            </w:r>
          </w:p>
        </w:tc>
        <w:tc>
          <w:tcPr>
            <w:tcW w:w="0" w:type="auto"/>
            <w:vAlign w:val="center"/>
            <w:hideMark/>
          </w:tcPr>
          <w:p w14:paraId="15528A21" w14:textId="77777777" w:rsidR="006D0B62" w:rsidRPr="00ED3864" w:rsidRDefault="006D0B62" w:rsidP="00ED3864">
            <w:pPr>
              <w:pStyle w:val="21"/>
              <w:jc w:val="center"/>
              <w:rPr>
                <w:sz w:val="24"/>
                <w:szCs w:val="24"/>
              </w:rPr>
            </w:pPr>
            <w:r w:rsidRPr="00ED3864">
              <w:rPr>
                <w:sz w:val="24"/>
                <w:szCs w:val="24"/>
              </w:rPr>
              <w:t>8 (53,4%)</w:t>
            </w:r>
          </w:p>
        </w:tc>
        <w:tc>
          <w:tcPr>
            <w:tcW w:w="0" w:type="auto"/>
            <w:vAlign w:val="center"/>
            <w:hideMark/>
          </w:tcPr>
          <w:p w14:paraId="1A89D9F9" w14:textId="77777777" w:rsidR="006D0B62" w:rsidRPr="00ED3864" w:rsidRDefault="006D0B62" w:rsidP="00ED3864">
            <w:pPr>
              <w:pStyle w:val="21"/>
              <w:jc w:val="center"/>
              <w:rPr>
                <w:sz w:val="24"/>
                <w:szCs w:val="24"/>
              </w:rPr>
            </w:pPr>
            <w:r w:rsidRPr="00ED3864">
              <w:rPr>
                <w:sz w:val="24"/>
                <w:szCs w:val="24"/>
              </w:rPr>
              <w:t>1 (6,7%)</w:t>
            </w:r>
          </w:p>
        </w:tc>
      </w:tr>
      <w:tr w:rsidR="006D0B62" w:rsidRPr="00ED3864" w14:paraId="45BD2B1E" w14:textId="77777777" w:rsidTr="00ED3864">
        <w:tc>
          <w:tcPr>
            <w:tcW w:w="0" w:type="auto"/>
            <w:vAlign w:val="center"/>
            <w:hideMark/>
          </w:tcPr>
          <w:p w14:paraId="6EFE2F4C" w14:textId="77777777" w:rsidR="006D0B62" w:rsidRPr="00ED3864" w:rsidRDefault="006D0B62" w:rsidP="00ED3864">
            <w:pPr>
              <w:pStyle w:val="21"/>
              <w:jc w:val="center"/>
              <w:rPr>
                <w:sz w:val="24"/>
                <w:szCs w:val="24"/>
              </w:rPr>
            </w:pPr>
            <w:r w:rsidRPr="00ED3864">
              <w:rPr>
                <w:sz w:val="24"/>
                <w:szCs w:val="24"/>
              </w:rPr>
              <w:t>Високий</w:t>
            </w:r>
          </w:p>
        </w:tc>
        <w:tc>
          <w:tcPr>
            <w:tcW w:w="0" w:type="auto"/>
            <w:vAlign w:val="center"/>
            <w:hideMark/>
          </w:tcPr>
          <w:p w14:paraId="28697B02" w14:textId="77777777" w:rsidR="006D0B62" w:rsidRPr="00ED3864" w:rsidRDefault="006D0B62" w:rsidP="00ED3864">
            <w:pPr>
              <w:pStyle w:val="21"/>
              <w:jc w:val="center"/>
              <w:rPr>
                <w:sz w:val="24"/>
                <w:szCs w:val="24"/>
              </w:rPr>
            </w:pPr>
            <w:r w:rsidRPr="00ED3864">
              <w:rPr>
                <w:sz w:val="24"/>
                <w:szCs w:val="24"/>
              </w:rPr>
              <w:t>&gt;32</w:t>
            </w:r>
          </w:p>
        </w:tc>
        <w:tc>
          <w:tcPr>
            <w:tcW w:w="0" w:type="auto"/>
            <w:vAlign w:val="center"/>
            <w:hideMark/>
          </w:tcPr>
          <w:p w14:paraId="71A0D410" w14:textId="77777777" w:rsidR="006D0B62" w:rsidRPr="00ED3864" w:rsidRDefault="006D0B62" w:rsidP="00ED3864">
            <w:pPr>
              <w:pStyle w:val="21"/>
              <w:jc w:val="center"/>
              <w:rPr>
                <w:sz w:val="24"/>
                <w:szCs w:val="24"/>
              </w:rPr>
            </w:pPr>
            <w:r w:rsidRPr="00ED3864">
              <w:rPr>
                <w:sz w:val="24"/>
                <w:szCs w:val="24"/>
              </w:rPr>
              <w:t>2 (6,7%)</w:t>
            </w:r>
          </w:p>
        </w:tc>
        <w:tc>
          <w:tcPr>
            <w:tcW w:w="0" w:type="auto"/>
            <w:vAlign w:val="center"/>
            <w:hideMark/>
          </w:tcPr>
          <w:p w14:paraId="41F46FEF" w14:textId="77777777" w:rsidR="006D0B62" w:rsidRPr="00ED3864" w:rsidRDefault="006D0B62" w:rsidP="00ED3864">
            <w:pPr>
              <w:pStyle w:val="21"/>
              <w:jc w:val="center"/>
              <w:rPr>
                <w:sz w:val="24"/>
                <w:szCs w:val="24"/>
              </w:rPr>
            </w:pPr>
            <w:r w:rsidRPr="00ED3864">
              <w:rPr>
                <w:sz w:val="24"/>
                <w:szCs w:val="24"/>
              </w:rPr>
              <w:t>2 (13,3%)</w:t>
            </w:r>
          </w:p>
        </w:tc>
        <w:tc>
          <w:tcPr>
            <w:tcW w:w="0" w:type="auto"/>
            <w:vAlign w:val="center"/>
            <w:hideMark/>
          </w:tcPr>
          <w:p w14:paraId="5977030F" w14:textId="77777777" w:rsidR="006D0B62" w:rsidRPr="00ED3864" w:rsidRDefault="006D0B62" w:rsidP="00ED3864">
            <w:pPr>
              <w:pStyle w:val="21"/>
              <w:jc w:val="center"/>
              <w:rPr>
                <w:sz w:val="24"/>
                <w:szCs w:val="24"/>
              </w:rPr>
            </w:pPr>
            <w:r w:rsidRPr="00ED3864">
              <w:rPr>
                <w:sz w:val="24"/>
                <w:szCs w:val="24"/>
              </w:rPr>
              <w:t>0 (0%)</w:t>
            </w:r>
          </w:p>
        </w:tc>
      </w:tr>
    </w:tbl>
    <w:p w14:paraId="4FD5AA6D" w14:textId="77777777" w:rsidR="00ED3864" w:rsidRDefault="00ED3864" w:rsidP="006D0B62">
      <w:pPr>
        <w:pStyle w:val="11"/>
        <w:rPr>
          <w:lang w:val="en-US"/>
        </w:rPr>
      </w:pPr>
    </w:p>
    <w:p w14:paraId="052C017B" w14:textId="15E7319A" w:rsidR="006D0B62" w:rsidRPr="006D0B62" w:rsidRDefault="00ED3864" w:rsidP="006D0B62">
      <w:pPr>
        <w:pStyle w:val="11"/>
      </w:pPr>
      <w:r w:rsidRPr="00692659">
        <w:rPr>
          <w:noProof/>
          <w:lang w:eastAsia="ru-RU"/>
        </w:rPr>
        <w:lastRenderedPageBreak/>
        <w:drawing>
          <wp:anchor distT="0" distB="0" distL="114300" distR="114300" simplePos="0" relativeHeight="251661312" behindDoc="0" locked="0" layoutInCell="1" allowOverlap="1" wp14:anchorId="0CD8211E" wp14:editId="240677ED">
            <wp:simplePos x="0" y="0"/>
            <wp:positionH relativeFrom="margin">
              <wp:align>right</wp:align>
            </wp:positionH>
            <wp:positionV relativeFrom="paragraph">
              <wp:posOffset>892289</wp:posOffset>
            </wp:positionV>
            <wp:extent cx="6101080" cy="2806065"/>
            <wp:effectExtent l="0" t="0" r="13970" b="13335"/>
            <wp:wrapTopAndBottom/>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6D0B62" w:rsidRPr="006D0B62">
        <w:t>Для наочного відображення результатів дослідження за методикою CD-RISC-10 створено діаграму розподілу респондентів за рівнями резильєнтності (див. рис. 2.2).</w:t>
      </w:r>
    </w:p>
    <w:p w14:paraId="04418E86" w14:textId="395B4DC2" w:rsidR="006D0B62" w:rsidRPr="00ED3864" w:rsidRDefault="006D0B62" w:rsidP="00ED3864">
      <w:pPr>
        <w:pStyle w:val="11"/>
        <w:ind w:firstLine="0"/>
        <w:jc w:val="center"/>
        <w:rPr>
          <w:b/>
          <w:bCs/>
        </w:rPr>
      </w:pPr>
      <w:r w:rsidRPr="00ED3864">
        <w:rPr>
          <w:b/>
          <w:bCs/>
        </w:rPr>
        <w:t>Рис. 2.2. Розподіл респондентів за рівнями резильєнтності (%)</w:t>
      </w:r>
    </w:p>
    <w:p w14:paraId="535B30C6" w14:textId="77777777" w:rsidR="00ED3864" w:rsidRDefault="00ED3864" w:rsidP="006D0B62">
      <w:pPr>
        <w:pStyle w:val="11"/>
        <w:rPr>
          <w:b/>
          <w:bCs/>
          <w:lang w:val="ru-RU"/>
        </w:rPr>
      </w:pPr>
    </w:p>
    <w:p w14:paraId="031C74A8" w14:textId="17A537EF" w:rsidR="006D0B62" w:rsidRPr="006D0B62" w:rsidRDefault="006D0B62" w:rsidP="006D0B62">
      <w:pPr>
        <w:pStyle w:val="11"/>
      </w:pPr>
      <w:r w:rsidRPr="006D0B62">
        <w:t>Аналізуючи результати дослідження за методикою CD-RISC-10, можна зробити наступні висновки. Більшість досліджуваних (63,3%) демонструє низький рівень резильєнтності, що відповідає 19 респондентам. Це свідчить про значні труднощі ветеранів в адаптації до стресових ситуацій та недостатність внутрішніх ресурсів для ефективного подолання наслідків травматичного досвіду. Помірний рівень резильєнтності виявлено у 9 осіб (30,0%), що вказує на наявність базових адаптивних ресурсів з потенціалом для їх подальшого розвитку. Лише 2 респонденти (6,7%) демонструють високий рівень резильєнтності.</w:t>
      </w:r>
    </w:p>
    <w:p w14:paraId="75B3F8F7" w14:textId="091BDAF6" w:rsidR="006D0B62" w:rsidRPr="006D0B62" w:rsidRDefault="006D0B62" w:rsidP="006D0B62">
      <w:pPr>
        <w:pStyle w:val="11"/>
      </w:pPr>
      <w:r w:rsidRPr="006D0B62">
        <w:t xml:space="preserve">Порівняння результатів між віковими групами виявило суттєві відмінності. У старшій групі (41-55 років) переважна більшість респондентів (93,3%) має низький рівень резильєнтності, і лише 1 особа (6,7%) демонструє помірний рівень. Жодного ветерана з високим рівнем резильєнтності у цій групі не виявлено. У молодшій групі (30-40 років) розподіл більш збалансований: низький рівень у 5 осіб (33,3%), помірний рівень у 8 осіб (53,4%), високий рівень у 2 осіб (13,3%). Ці дані підтверджують теоретичні положення про те, що </w:t>
      </w:r>
      <w:r w:rsidRPr="006D0B62">
        <w:lastRenderedPageBreak/>
        <w:t>молодші ветерани можуть мати більший потенціал для відновлення завдяки більш гнучким копінг-стратегіям.</w:t>
      </w:r>
    </w:p>
    <w:p w14:paraId="146314D2" w14:textId="77777777" w:rsidR="006D0B62" w:rsidRPr="006D0B62" w:rsidRDefault="006D0B62" w:rsidP="006D0B62">
      <w:pPr>
        <w:pStyle w:val="11"/>
      </w:pPr>
      <w:r w:rsidRPr="006D0B62">
        <w:t>На третьому етапі констатувального експерименту було проведено діагностику посттравматичного зростання за допомогою Опитувальника PTGI. Результати дослідження представлено в табл. 2.5.</w:t>
      </w:r>
    </w:p>
    <w:p w14:paraId="382274DC" w14:textId="77777777" w:rsidR="006D0B62" w:rsidRPr="006D0B62" w:rsidRDefault="006D0B62" w:rsidP="00ED3864">
      <w:pPr>
        <w:pStyle w:val="11"/>
        <w:jc w:val="right"/>
      </w:pPr>
      <w:r w:rsidRPr="006D0B62">
        <w:rPr>
          <w:b/>
          <w:bCs/>
        </w:rPr>
        <w:t>Таблиця 2.5</w:t>
      </w:r>
    </w:p>
    <w:p w14:paraId="1CE9FB15" w14:textId="77777777" w:rsidR="006D0B62" w:rsidRPr="006D0B62" w:rsidRDefault="006D0B62" w:rsidP="00ED3864">
      <w:pPr>
        <w:pStyle w:val="11"/>
        <w:ind w:firstLine="0"/>
        <w:jc w:val="center"/>
      </w:pPr>
      <w:r w:rsidRPr="006D0B62">
        <w:rPr>
          <w:b/>
          <w:bCs/>
        </w:rPr>
        <w:t>Результати дослідження за методикою PTGI</w:t>
      </w:r>
    </w:p>
    <w:tbl>
      <w:tblPr>
        <w:tblStyle w:val="14"/>
        <w:tblW w:w="0" w:type="auto"/>
        <w:tblLook w:val="04A0" w:firstRow="1" w:lastRow="0" w:firstColumn="1" w:lastColumn="0" w:noHBand="0" w:noVBand="1"/>
      </w:tblPr>
      <w:tblGrid>
        <w:gridCol w:w="458"/>
        <w:gridCol w:w="840"/>
        <w:gridCol w:w="1137"/>
        <w:gridCol w:w="1303"/>
        <w:gridCol w:w="1296"/>
        <w:gridCol w:w="920"/>
        <w:gridCol w:w="1231"/>
        <w:gridCol w:w="1214"/>
        <w:gridCol w:w="1230"/>
      </w:tblGrid>
      <w:tr w:rsidR="006D0B62" w:rsidRPr="00ED3864" w14:paraId="7CE6E040" w14:textId="77777777" w:rsidTr="00ED3864">
        <w:tc>
          <w:tcPr>
            <w:tcW w:w="0" w:type="auto"/>
            <w:vAlign w:val="center"/>
            <w:hideMark/>
          </w:tcPr>
          <w:p w14:paraId="57522254" w14:textId="77777777" w:rsidR="006D0B62" w:rsidRPr="00ED3864" w:rsidRDefault="006D0B62" w:rsidP="00ED3864">
            <w:pPr>
              <w:pStyle w:val="21"/>
              <w:jc w:val="center"/>
              <w:rPr>
                <w:b/>
                <w:bCs/>
                <w:sz w:val="24"/>
                <w:szCs w:val="24"/>
              </w:rPr>
            </w:pPr>
            <w:r w:rsidRPr="00ED3864">
              <w:rPr>
                <w:b/>
                <w:bCs/>
                <w:sz w:val="24"/>
                <w:szCs w:val="24"/>
              </w:rPr>
              <w:t>№</w:t>
            </w:r>
          </w:p>
        </w:tc>
        <w:tc>
          <w:tcPr>
            <w:tcW w:w="0" w:type="auto"/>
            <w:vAlign w:val="center"/>
            <w:hideMark/>
          </w:tcPr>
          <w:p w14:paraId="04FBD838" w14:textId="77777777" w:rsidR="006D0B62" w:rsidRPr="00ED3864" w:rsidRDefault="006D0B62" w:rsidP="00ED3864">
            <w:pPr>
              <w:pStyle w:val="21"/>
              <w:jc w:val="center"/>
              <w:rPr>
                <w:b/>
                <w:bCs/>
                <w:sz w:val="20"/>
                <w:szCs w:val="20"/>
              </w:rPr>
            </w:pPr>
            <w:r w:rsidRPr="00ED3864">
              <w:rPr>
                <w:b/>
                <w:bCs/>
                <w:sz w:val="20"/>
                <w:szCs w:val="20"/>
              </w:rPr>
              <w:t>Вікова група</w:t>
            </w:r>
          </w:p>
        </w:tc>
        <w:tc>
          <w:tcPr>
            <w:tcW w:w="0" w:type="auto"/>
            <w:vAlign w:val="center"/>
            <w:hideMark/>
          </w:tcPr>
          <w:p w14:paraId="4CA29ECE" w14:textId="77777777" w:rsidR="006D0B62" w:rsidRPr="00ED3864" w:rsidRDefault="006D0B62" w:rsidP="00ED3864">
            <w:pPr>
              <w:pStyle w:val="21"/>
              <w:jc w:val="center"/>
              <w:rPr>
                <w:b/>
                <w:bCs/>
                <w:sz w:val="20"/>
                <w:szCs w:val="20"/>
              </w:rPr>
            </w:pPr>
            <w:r w:rsidRPr="00ED3864">
              <w:rPr>
                <w:b/>
                <w:bCs/>
                <w:sz w:val="20"/>
                <w:szCs w:val="20"/>
              </w:rPr>
              <w:t>Стосунки з іншими (0-35)</w:t>
            </w:r>
          </w:p>
        </w:tc>
        <w:tc>
          <w:tcPr>
            <w:tcW w:w="0" w:type="auto"/>
            <w:vAlign w:val="center"/>
            <w:hideMark/>
          </w:tcPr>
          <w:p w14:paraId="15B32319" w14:textId="77777777" w:rsidR="006D0B62" w:rsidRPr="00ED3864" w:rsidRDefault="006D0B62" w:rsidP="00ED3864">
            <w:pPr>
              <w:pStyle w:val="21"/>
              <w:jc w:val="center"/>
              <w:rPr>
                <w:b/>
                <w:bCs/>
                <w:sz w:val="20"/>
                <w:szCs w:val="20"/>
              </w:rPr>
            </w:pPr>
            <w:r w:rsidRPr="00ED3864">
              <w:rPr>
                <w:b/>
                <w:bCs/>
                <w:sz w:val="20"/>
                <w:szCs w:val="20"/>
              </w:rPr>
              <w:t>Нові можливості (0-25)</w:t>
            </w:r>
          </w:p>
        </w:tc>
        <w:tc>
          <w:tcPr>
            <w:tcW w:w="1296" w:type="dxa"/>
            <w:vAlign w:val="center"/>
            <w:hideMark/>
          </w:tcPr>
          <w:p w14:paraId="14563CE4" w14:textId="77777777" w:rsidR="006D0B62" w:rsidRPr="00ED3864" w:rsidRDefault="006D0B62" w:rsidP="00ED3864">
            <w:pPr>
              <w:pStyle w:val="21"/>
              <w:jc w:val="center"/>
              <w:rPr>
                <w:b/>
                <w:bCs/>
                <w:sz w:val="20"/>
                <w:szCs w:val="20"/>
              </w:rPr>
            </w:pPr>
            <w:r w:rsidRPr="00ED3864">
              <w:rPr>
                <w:b/>
                <w:bCs/>
                <w:sz w:val="20"/>
                <w:szCs w:val="20"/>
              </w:rPr>
              <w:t>Особиста сила (0-20)</w:t>
            </w:r>
          </w:p>
        </w:tc>
        <w:tc>
          <w:tcPr>
            <w:tcW w:w="809" w:type="dxa"/>
            <w:vAlign w:val="center"/>
            <w:hideMark/>
          </w:tcPr>
          <w:p w14:paraId="4B6AC341" w14:textId="77777777" w:rsidR="006D0B62" w:rsidRPr="00ED3864" w:rsidRDefault="006D0B62" w:rsidP="00ED3864">
            <w:pPr>
              <w:pStyle w:val="21"/>
              <w:jc w:val="center"/>
              <w:rPr>
                <w:b/>
                <w:bCs/>
                <w:sz w:val="20"/>
                <w:szCs w:val="20"/>
              </w:rPr>
            </w:pPr>
            <w:r w:rsidRPr="00ED3864">
              <w:rPr>
                <w:b/>
                <w:bCs/>
                <w:sz w:val="20"/>
                <w:szCs w:val="20"/>
              </w:rPr>
              <w:t>Духовні зміни (0-10)</w:t>
            </w:r>
          </w:p>
        </w:tc>
        <w:tc>
          <w:tcPr>
            <w:tcW w:w="0" w:type="auto"/>
            <w:vAlign w:val="center"/>
            <w:hideMark/>
          </w:tcPr>
          <w:p w14:paraId="59D178F1" w14:textId="77777777" w:rsidR="006D0B62" w:rsidRPr="00ED3864" w:rsidRDefault="006D0B62" w:rsidP="00ED3864">
            <w:pPr>
              <w:pStyle w:val="21"/>
              <w:jc w:val="center"/>
              <w:rPr>
                <w:b/>
                <w:bCs/>
                <w:sz w:val="20"/>
                <w:szCs w:val="20"/>
              </w:rPr>
            </w:pPr>
            <w:r w:rsidRPr="00ED3864">
              <w:rPr>
                <w:b/>
                <w:bCs/>
                <w:sz w:val="20"/>
                <w:szCs w:val="20"/>
              </w:rPr>
              <w:t>Цінування життя (0-15)</w:t>
            </w:r>
          </w:p>
        </w:tc>
        <w:tc>
          <w:tcPr>
            <w:tcW w:w="0" w:type="auto"/>
            <w:vAlign w:val="center"/>
            <w:hideMark/>
          </w:tcPr>
          <w:p w14:paraId="541997B5" w14:textId="77777777" w:rsidR="006D0B62" w:rsidRPr="00ED3864" w:rsidRDefault="006D0B62" w:rsidP="00ED3864">
            <w:pPr>
              <w:pStyle w:val="21"/>
              <w:jc w:val="center"/>
              <w:rPr>
                <w:b/>
                <w:bCs/>
                <w:sz w:val="20"/>
                <w:szCs w:val="20"/>
              </w:rPr>
            </w:pPr>
            <w:r w:rsidRPr="00ED3864">
              <w:rPr>
                <w:b/>
                <w:bCs/>
                <w:sz w:val="20"/>
                <w:szCs w:val="20"/>
              </w:rPr>
              <w:t>Загальний бал (0-105)</w:t>
            </w:r>
          </w:p>
        </w:tc>
        <w:tc>
          <w:tcPr>
            <w:tcW w:w="0" w:type="auto"/>
            <w:vAlign w:val="center"/>
            <w:hideMark/>
          </w:tcPr>
          <w:p w14:paraId="74DDD2A4" w14:textId="77777777" w:rsidR="006D0B62" w:rsidRPr="00ED3864" w:rsidRDefault="006D0B62" w:rsidP="00ED3864">
            <w:pPr>
              <w:pStyle w:val="21"/>
              <w:jc w:val="center"/>
              <w:rPr>
                <w:b/>
                <w:bCs/>
                <w:sz w:val="20"/>
                <w:szCs w:val="20"/>
              </w:rPr>
            </w:pPr>
            <w:r w:rsidRPr="00ED3864">
              <w:rPr>
                <w:b/>
                <w:bCs/>
                <w:sz w:val="20"/>
                <w:szCs w:val="20"/>
              </w:rPr>
              <w:t>Рівень ПТЗ</w:t>
            </w:r>
          </w:p>
        </w:tc>
      </w:tr>
      <w:tr w:rsidR="006D0B62" w:rsidRPr="00ED3864" w14:paraId="7EBDF92C" w14:textId="77777777" w:rsidTr="00ED3864">
        <w:tc>
          <w:tcPr>
            <w:tcW w:w="0" w:type="auto"/>
            <w:vAlign w:val="center"/>
            <w:hideMark/>
          </w:tcPr>
          <w:p w14:paraId="4035EF10" w14:textId="77777777" w:rsidR="006D0B62" w:rsidRPr="00ED3864" w:rsidRDefault="006D0B62" w:rsidP="00ED3864">
            <w:pPr>
              <w:pStyle w:val="21"/>
              <w:jc w:val="center"/>
              <w:rPr>
                <w:b/>
                <w:bCs/>
                <w:sz w:val="24"/>
                <w:szCs w:val="24"/>
              </w:rPr>
            </w:pPr>
            <w:r w:rsidRPr="00ED3864">
              <w:rPr>
                <w:b/>
                <w:bCs/>
                <w:sz w:val="24"/>
                <w:szCs w:val="24"/>
              </w:rPr>
              <w:t>1</w:t>
            </w:r>
          </w:p>
        </w:tc>
        <w:tc>
          <w:tcPr>
            <w:tcW w:w="0" w:type="auto"/>
            <w:vAlign w:val="center"/>
            <w:hideMark/>
          </w:tcPr>
          <w:p w14:paraId="7020FD5F"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CA50712"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220D0433" w14:textId="77777777" w:rsidR="006D0B62" w:rsidRPr="00ED3864" w:rsidRDefault="006D0B62" w:rsidP="00ED3864">
            <w:pPr>
              <w:pStyle w:val="21"/>
              <w:jc w:val="center"/>
              <w:rPr>
                <w:sz w:val="24"/>
                <w:szCs w:val="24"/>
              </w:rPr>
            </w:pPr>
            <w:r w:rsidRPr="00ED3864">
              <w:rPr>
                <w:sz w:val="24"/>
                <w:szCs w:val="24"/>
              </w:rPr>
              <w:t>12</w:t>
            </w:r>
          </w:p>
        </w:tc>
        <w:tc>
          <w:tcPr>
            <w:tcW w:w="1296" w:type="dxa"/>
            <w:vAlign w:val="center"/>
            <w:hideMark/>
          </w:tcPr>
          <w:p w14:paraId="6866D704" w14:textId="77777777" w:rsidR="006D0B62" w:rsidRPr="00ED3864" w:rsidRDefault="006D0B62" w:rsidP="00ED3864">
            <w:pPr>
              <w:pStyle w:val="21"/>
              <w:jc w:val="center"/>
              <w:rPr>
                <w:sz w:val="24"/>
                <w:szCs w:val="24"/>
              </w:rPr>
            </w:pPr>
            <w:r w:rsidRPr="00ED3864">
              <w:rPr>
                <w:sz w:val="24"/>
                <w:szCs w:val="24"/>
              </w:rPr>
              <w:t>10</w:t>
            </w:r>
          </w:p>
        </w:tc>
        <w:tc>
          <w:tcPr>
            <w:tcW w:w="809" w:type="dxa"/>
            <w:vAlign w:val="center"/>
            <w:hideMark/>
          </w:tcPr>
          <w:p w14:paraId="4C53A106"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3F554496"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45350D6D" w14:textId="77777777" w:rsidR="006D0B62" w:rsidRPr="00ED3864" w:rsidRDefault="006D0B62" w:rsidP="00ED3864">
            <w:pPr>
              <w:pStyle w:val="21"/>
              <w:jc w:val="center"/>
              <w:rPr>
                <w:sz w:val="24"/>
                <w:szCs w:val="24"/>
              </w:rPr>
            </w:pPr>
            <w:r w:rsidRPr="00ED3864">
              <w:rPr>
                <w:sz w:val="24"/>
                <w:szCs w:val="24"/>
              </w:rPr>
              <w:t>52</w:t>
            </w:r>
          </w:p>
        </w:tc>
        <w:tc>
          <w:tcPr>
            <w:tcW w:w="0" w:type="auto"/>
            <w:vAlign w:val="center"/>
            <w:hideMark/>
          </w:tcPr>
          <w:p w14:paraId="1F50EDC2"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78390910" w14:textId="77777777" w:rsidTr="00ED3864">
        <w:tc>
          <w:tcPr>
            <w:tcW w:w="0" w:type="auto"/>
            <w:vAlign w:val="center"/>
            <w:hideMark/>
          </w:tcPr>
          <w:p w14:paraId="590D1B0C" w14:textId="77777777" w:rsidR="006D0B62" w:rsidRPr="00ED3864" w:rsidRDefault="006D0B62" w:rsidP="00ED3864">
            <w:pPr>
              <w:pStyle w:val="21"/>
              <w:jc w:val="center"/>
              <w:rPr>
                <w:b/>
                <w:bCs/>
                <w:sz w:val="24"/>
                <w:szCs w:val="24"/>
              </w:rPr>
            </w:pPr>
            <w:r w:rsidRPr="00ED3864">
              <w:rPr>
                <w:b/>
                <w:bCs/>
                <w:sz w:val="24"/>
                <w:szCs w:val="24"/>
              </w:rPr>
              <w:t>2</w:t>
            </w:r>
          </w:p>
        </w:tc>
        <w:tc>
          <w:tcPr>
            <w:tcW w:w="0" w:type="auto"/>
            <w:vAlign w:val="center"/>
            <w:hideMark/>
          </w:tcPr>
          <w:p w14:paraId="66D3842F"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5B82DD55"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4671F30D" w14:textId="77777777" w:rsidR="006D0B62" w:rsidRPr="00ED3864" w:rsidRDefault="006D0B62" w:rsidP="00ED3864">
            <w:pPr>
              <w:pStyle w:val="21"/>
              <w:jc w:val="center"/>
              <w:rPr>
                <w:sz w:val="24"/>
                <w:szCs w:val="24"/>
              </w:rPr>
            </w:pPr>
            <w:r w:rsidRPr="00ED3864">
              <w:rPr>
                <w:sz w:val="24"/>
                <w:szCs w:val="24"/>
              </w:rPr>
              <w:t>8</w:t>
            </w:r>
          </w:p>
        </w:tc>
        <w:tc>
          <w:tcPr>
            <w:tcW w:w="1296" w:type="dxa"/>
            <w:vAlign w:val="center"/>
            <w:hideMark/>
          </w:tcPr>
          <w:p w14:paraId="1C860627" w14:textId="77777777" w:rsidR="006D0B62" w:rsidRPr="00ED3864" w:rsidRDefault="006D0B62" w:rsidP="00ED3864">
            <w:pPr>
              <w:pStyle w:val="21"/>
              <w:jc w:val="center"/>
              <w:rPr>
                <w:sz w:val="24"/>
                <w:szCs w:val="24"/>
              </w:rPr>
            </w:pPr>
            <w:r w:rsidRPr="00ED3864">
              <w:rPr>
                <w:sz w:val="24"/>
                <w:szCs w:val="24"/>
              </w:rPr>
              <w:t>6</w:t>
            </w:r>
          </w:p>
        </w:tc>
        <w:tc>
          <w:tcPr>
            <w:tcW w:w="809" w:type="dxa"/>
            <w:vAlign w:val="center"/>
            <w:hideMark/>
          </w:tcPr>
          <w:p w14:paraId="5CA6C422"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04BF2E83"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3568091E" w14:textId="77777777" w:rsidR="006D0B62" w:rsidRPr="00ED3864" w:rsidRDefault="006D0B62" w:rsidP="00ED3864">
            <w:pPr>
              <w:pStyle w:val="21"/>
              <w:jc w:val="center"/>
              <w:rPr>
                <w:sz w:val="24"/>
                <w:szCs w:val="24"/>
              </w:rPr>
            </w:pPr>
            <w:r w:rsidRPr="00ED3864">
              <w:rPr>
                <w:sz w:val="24"/>
                <w:szCs w:val="24"/>
              </w:rPr>
              <w:t>34</w:t>
            </w:r>
          </w:p>
        </w:tc>
        <w:tc>
          <w:tcPr>
            <w:tcW w:w="0" w:type="auto"/>
            <w:vAlign w:val="center"/>
            <w:hideMark/>
          </w:tcPr>
          <w:p w14:paraId="7332A035"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2271C128" w14:textId="77777777" w:rsidTr="00ED3864">
        <w:tc>
          <w:tcPr>
            <w:tcW w:w="0" w:type="auto"/>
            <w:vAlign w:val="center"/>
            <w:hideMark/>
          </w:tcPr>
          <w:p w14:paraId="3F1D95BC" w14:textId="77777777" w:rsidR="006D0B62" w:rsidRPr="00ED3864" w:rsidRDefault="006D0B62" w:rsidP="00ED3864">
            <w:pPr>
              <w:pStyle w:val="21"/>
              <w:jc w:val="center"/>
              <w:rPr>
                <w:b/>
                <w:bCs/>
                <w:sz w:val="24"/>
                <w:szCs w:val="24"/>
              </w:rPr>
            </w:pPr>
            <w:r w:rsidRPr="00ED3864">
              <w:rPr>
                <w:b/>
                <w:bCs/>
                <w:sz w:val="24"/>
                <w:szCs w:val="24"/>
              </w:rPr>
              <w:t>3</w:t>
            </w:r>
          </w:p>
        </w:tc>
        <w:tc>
          <w:tcPr>
            <w:tcW w:w="0" w:type="auto"/>
            <w:vAlign w:val="center"/>
            <w:hideMark/>
          </w:tcPr>
          <w:p w14:paraId="6D062EED"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1432DF0"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29462323" w14:textId="77777777" w:rsidR="006D0B62" w:rsidRPr="00ED3864" w:rsidRDefault="006D0B62" w:rsidP="00ED3864">
            <w:pPr>
              <w:pStyle w:val="21"/>
              <w:jc w:val="center"/>
              <w:rPr>
                <w:sz w:val="24"/>
                <w:szCs w:val="24"/>
              </w:rPr>
            </w:pPr>
            <w:r w:rsidRPr="00ED3864">
              <w:rPr>
                <w:sz w:val="24"/>
                <w:szCs w:val="24"/>
              </w:rPr>
              <w:t>15</w:t>
            </w:r>
          </w:p>
        </w:tc>
        <w:tc>
          <w:tcPr>
            <w:tcW w:w="1296" w:type="dxa"/>
            <w:vAlign w:val="center"/>
            <w:hideMark/>
          </w:tcPr>
          <w:p w14:paraId="02BEAC1E" w14:textId="77777777" w:rsidR="006D0B62" w:rsidRPr="00ED3864" w:rsidRDefault="006D0B62" w:rsidP="00ED3864">
            <w:pPr>
              <w:pStyle w:val="21"/>
              <w:jc w:val="center"/>
              <w:rPr>
                <w:sz w:val="24"/>
                <w:szCs w:val="24"/>
              </w:rPr>
            </w:pPr>
            <w:r w:rsidRPr="00ED3864">
              <w:rPr>
                <w:sz w:val="24"/>
                <w:szCs w:val="24"/>
              </w:rPr>
              <w:t>12</w:t>
            </w:r>
          </w:p>
        </w:tc>
        <w:tc>
          <w:tcPr>
            <w:tcW w:w="809" w:type="dxa"/>
            <w:vAlign w:val="center"/>
            <w:hideMark/>
          </w:tcPr>
          <w:p w14:paraId="67DDA96D"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3DB9B316"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18182079" w14:textId="77777777" w:rsidR="006D0B62" w:rsidRPr="00ED3864" w:rsidRDefault="006D0B62" w:rsidP="00ED3864">
            <w:pPr>
              <w:pStyle w:val="21"/>
              <w:jc w:val="center"/>
              <w:rPr>
                <w:sz w:val="24"/>
                <w:szCs w:val="24"/>
              </w:rPr>
            </w:pPr>
            <w:r w:rsidRPr="00ED3864">
              <w:rPr>
                <w:sz w:val="24"/>
                <w:szCs w:val="24"/>
              </w:rPr>
              <w:t>64</w:t>
            </w:r>
          </w:p>
        </w:tc>
        <w:tc>
          <w:tcPr>
            <w:tcW w:w="0" w:type="auto"/>
            <w:vAlign w:val="center"/>
            <w:hideMark/>
          </w:tcPr>
          <w:p w14:paraId="70A26E63"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08DBE569" w14:textId="77777777" w:rsidTr="00ED3864">
        <w:tc>
          <w:tcPr>
            <w:tcW w:w="0" w:type="auto"/>
            <w:vAlign w:val="center"/>
            <w:hideMark/>
          </w:tcPr>
          <w:p w14:paraId="010BD24F" w14:textId="77777777" w:rsidR="006D0B62" w:rsidRPr="00ED3864" w:rsidRDefault="006D0B62" w:rsidP="00ED3864">
            <w:pPr>
              <w:pStyle w:val="21"/>
              <w:jc w:val="center"/>
              <w:rPr>
                <w:b/>
                <w:bCs/>
                <w:sz w:val="24"/>
                <w:szCs w:val="24"/>
              </w:rPr>
            </w:pPr>
            <w:r w:rsidRPr="00ED3864">
              <w:rPr>
                <w:b/>
                <w:bCs/>
                <w:sz w:val="24"/>
                <w:szCs w:val="24"/>
              </w:rPr>
              <w:t>4</w:t>
            </w:r>
          </w:p>
        </w:tc>
        <w:tc>
          <w:tcPr>
            <w:tcW w:w="0" w:type="auto"/>
            <w:vAlign w:val="center"/>
            <w:hideMark/>
          </w:tcPr>
          <w:p w14:paraId="3D8FCBB5"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5086C2A2"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5CE5AB06" w14:textId="77777777" w:rsidR="006D0B62" w:rsidRPr="00ED3864" w:rsidRDefault="006D0B62" w:rsidP="00ED3864">
            <w:pPr>
              <w:pStyle w:val="21"/>
              <w:jc w:val="center"/>
              <w:rPr>
                <w:sz w:val="24"/>
                <w:szCs w:val="24"/>
              </w:rPr>
            </w:pPr>
            <w:r w:rsidRPr="00ED3864">
              <w:rPr>
                <w:sz w:val="24"/>
                <w:szCs w:val="24"/>
              </w:rPr>
              <w:t>6</w:t>
            </w:r>
          </w:p>
        </w:tc>
        <w:tc>
          <w:tcPr>
            <w:tcW w:w="1296" w:type="dxa"/>
            <w:vAlign w:val="center"/>
            <w:hideMark/>
          </w:tcPr>
          <w:p w14:paraId="71DEEDC7" w14:textId="77777777" w:rsidR="006D0B62" w:rsidRPr="00ED3864" w:rsidRDefault="006D0B62" w:rsidP="00ED3864">
            <w:pPr>
              <w:pStyle w:val="21"/>
              <w:jc w:val="center"/>
              <w:rPr>
                <w:sz w:val="24"/>
                <w:szCs w:val="24"/>
              </w:rPr>
            </w:pPr>
            <w:r w:rsidRPr="00ED3864">
              <w:rPr>
                <w:sz w:val="24"/>
                <w:szCs w:val="24"/>
              </w:rPr>
              <w:t>5</w:t>
            </w:r>
          </w:p>
        </w:tc>
        <w:tc>
          <w:tcPr>
            <w:tcW w:w="809" w:type="dxa"/>
            <w:vAlign w:val="center"/>
            <w:hideMark/>
          </w:tcPr>
          <w:p w14:paraId="1054DB04" w14:textId="77777777" w:rsidR="006D0B62" w:rsidRPr="00ED3864" w:rsidRDefault="006D0B62" w:rsidP="00ED3864">
            <w:pPr>
              <w:pStyle w:val="21"/>
              <w:jc w:val="center"/>
              <w:rPr>
                <w:sz w:val="24"/>
                <w:szCs w:val="24"/>
              </w:rPr>
            </w:pPr>
            <w:r w:rsidRPr="00ED3864">
              <w:rPr>
                <w:sz w:val="24"/>
                <w:szCs w:val="24"/>
              </w:rPr>
              <w:t>2</w:t>
            </w:r>
          </w:p>
        </w:tc>
        <w:tc>
          <w:tcPr>
            <w:tcW w:w="0" w:type="auto"/>
            <w:vAlign w:val="center"/>
            <w:hideMark/>
          </w:tcPr>
          <w:p w14:paraId="2262D556"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449F1683" w14:textId="77777777" w:rsidR="006D0B62" w:rsidRPr="00ED3864" w:rsidRDefault="006D0B62" w:rsidP="00ED3864">
            <w:pPr>
              <w:pStyle w:val="21"/>
              <w:jc w:val="center"/>
              <w:rPr>
                <w:sz w:val="24"/>
                <w:szCs w:val="24"/>
              </w:rPr>
            </w:pPr>
            <w:r w:rsidRPr="00ED3864">
              <w:rPr>
                <w:sz w:val="24"/>
                <w:szCs w:val="24"/>
              </w:rPr>
              <w:t>27</w:t>
            </w:r>
          </w:p>
        </w:tc>
        <w:tc>
          <w:tcPr>
            <w:tcW w:w="0" w:type="auto"/>
            <w:vAlign w:val="center"/>
            <w:hideMark/>
          </w:tcPr>
          <w:p w14:paraId="262F8A5D"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7E698AEC" w14:textId="77777777" w:rsidTr="00ED3864">
        <w:tc>
          <w:tcPr>
            <w:tcW w:w="0" w:type="auto"/>
            <w:vAlign w:val="center"/>
            <w:hideMark/>
          </w:tcPr>
          <w:p w14:paraId="76FC9587" w14:textId="77777777" w:rsidR="006D0B62" w:rsidRPr="00ED3864" w:rsidRDefault="006D0B62" w:rsidP="00ED3864">
            <w:pPr>
              <w:pStyle w:val="21"/>
              <w:jc w:val="center"/>
              <w:rPr>
                <w:b/>
                <w:bCs/>
                <w:sz w:val="24"/>
                <w:szCs w:val="24"/>
              </w:rPr>
            </w:pPr>
            <w:r w:rsidRPr="00ED3864">
              <w:rPr>
                <w:b/>
                <w:bCs/>
                <w:sz w:val="24"/>
                <w:szCs w:val="24"/>
              </w:rPr>
              <w:t>5</w:t>
            </w:r>
          </w:p>
        </w:tc>
        <w:tc>
          <w:tcPr>
            <w:tcW w:w="0" w:type="auto"/>
            <w:vAlign w:val="center"/>
            <w:hideMark/>
          </w:tcPr>
          <w:p w14:paraId="53015893"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75AFD50B" w14:textId="77777777" w:rsidR="006D0B62" w:rsidRPr="00ED3864" w:rsidRDefault="006D0B62" w:rsidP="00ED3864">
            <w:pPr>
              <w:pStyle w:val="21"/>
              <w:jc w:val="center"/>
              <w:rPr>
                <w:sz w:val="24"/>
                <w:szCs w:val="24"/>
              </w:rPr>
            </w:pPr>
            <w:r w:rsidRPr="00ED3864">
              <w:rPr>
                <w:sz w:val="24"/>
                <w:szCs w:val="24"/>
              </w:rPr>
              <w:t>25</w:t>
            </w:r>
          </w:p>
        </w:tc>
        <w:tc>
          <w:tcPr>
            <w:tcW w:w="0" w:type="auto"/>
            <w:vAlign w:val="center"/>
            <w:hideMark/>
          </w:tcPr>
          <w:p w14:paraId="758CF86F" w14:textId="77777777" w:rsidR="006D0B62" w:rsidRPr="00ED3864" w:rsidRDefault="006D0B62" w:rsidP="00ED3864">
            <w:pPr>
              <w:pStyle w:val="21"/>
              <w:jc w:val="center"/>
              <w:rPr>
                <w:sz w:val="24"/>
                <w:szCs w:val="24"/>
              </w:rPr>
            </w:pPr>
            <w:r w:rsidRPr="00ED3864">
              <w:rPr>
                <w:sz w:val="24"/>
                <w:szCs w:val="24"/>
              </w:rPr>
              <w:t>18</w:t>
            </w:r>
          </w:p>
        </w:tc>
        <w:tc>
          <w:tcPr>
            <w:tcW w:w="1296" w:type="dxa"/>
            <w:vAlign w:val="center"/>
            <w:hideMark/>
          </w:tcPr>
          <w:p w14:paraId="3C23BAD4" w14:textId="77777777" w:rsidR="006D0B62" w:rsidRPr="00ED3864" w:rsidRDefault="006D0B62" w:rsidP="00ED3864">
            <w:pPr>
              <w:pStyle w:val="21"/>
              <w:jc w:val="center"/>
              <w:rPr>
                <w:sz w:val="24"/>
                <w:szCs w:val="24"/>
              </w:rPr>
            </w:pPr>
            <w:r w:rsidRPr="00ED3864">
              <w:rPr>
                <w:sz w:val="24"/>
                <w:szCs w:val="24"/>
              </w:rPr>
              <w:t>14</w:t>
            </w:r>
          </w:p>
        </w:tc>
        <w:tc>
          <w:tcPr>
            <w:tcW w:w="809" w:type="dxa"/>
            <w:vAlign w:val="center"/>
            <w:hideMark/>
          </w:tcPr>
          <w:p w14:paraId="41C31E46"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756D334D" w14:textId="77777777" w:rsidR="006D0B62" w:rsidRPr="00ED3864" w:rsidRDefault="006D0B62" w:rsidP="00ED3864">
            <w:pPr>
              <w:pStyle w:val="21"/>
              <w:jc w:val="center"/>
              <w:rPr>
                <w:sz w:val="24"/>
                <w:szCs w:val="24"/>
              </w:rPr>
            </w:pPr>
            <w:r w:rsidRPr="00ED3864">
              <w:rPr>
                <w:sz w:val="24"/>
                <w:szCs w:val="24"/>
              </w:rPr>
              <w:t>12</w:t>
            </w:r>
          </w:p>
        </w:tc>
        <w:tc>
          <w:tcPr>
            <w:tcW w:w="0" w:type="auto"/>
            <w:vAlign w:val="center"/>
            <w:hideMark/>
          </w:tcPr>
          <w:p w14:paraId="795602EF" w14:textId="77777777" w:rsidR="006D0B62" w:rsidRPr="00ED3864" w:rsidRDefault="006D0B62" w:rsidP="00ED3864">
            <w:pPr>
              <w:pStyle w:val="21"/>
              <w:jc w:val="center"/>
              <w:rPr>
                <w:sz w:val="24"/>
                <w:szCs w:val="24"/>
              </w:rPr>
            </w:pPr>
            <w:r w:rsidRPr="00ED3864">
              <w:rPr>
                <w:sz w:val="24"/>
                <w:szCs w:val="24"/>
              </w:rPr>
              <w:t>75</w:t>
            </w:r>
          </w:p>
        </w:tc>
        <w:tc>
          <w:tcPr>
            <w:tcW w:w="0" w:type="auto"/>
            <w:vAlign w:val="center"/>
            <w:hideMark/>
          </w:tcPr>
          <w:p w14:paraId="73BB95AA"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4767A6B2" w14:textId="77777777" w:rsidTr="00ED3864">
        <w:tc>
          <w:tcPr>
            <w:tcW w:w="0" w:type="auto"/>
            <w:vAlign w:val="center"/>
            <w:hideMark/>
          </w:tcPr>
          <w:p w14:paraId="32037CCA" w14:textId="77777777" w:rsidR="006D0B62" w:rsidRPr="00ED3864" w:rsidRDefault="006D0B62" w:rsidP="00ED3864">
            <w:pPr>
              <w:pStyle w:val="21"/>
              <w:jc w:val="center"/>
              <w:rPr>
                <w:b/>
                <w:bCs/>
                <w:sz w:val="24"/>
                <w:szCs w:val="24"/>
              </w:rPr>
            </w:pPr>
            <w:r w:rsidRPr="00ED3864">
              <w:rPr>
                <w:b/>
                <w:bCs/>
                <w:sz w:val="24"/>
                <w:szCs w:val="24"/>
              </w:rPr>
              <w:t>6</w:t>
            </w:r>
          </w:p>
        </w:tc>
        <w:tc>
          <w:tcPr>
            <w:tcW w:w="0" w:type="auto"/>
            <w:vAlign w:val="center"/>
            <w:hideMark/>
          </w:tcPr>
          <w:p w14:paraId="4AD7315E"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3C8DB0C6"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22C37CAA" w14:textId="77777777" w:rsidR="006D0B62" w:rsidRPr="00ED3864" w:rsidRDefault="006D0B62" w:rsidP="00ED3864">
            <w:pPr>
              <w:pStyle w:val="21"/>
              <w:jc w:val="center"/>
              <w:rPr>
                <w:sz w:val="24"/>
                <w:szCs w:val="24"/>
              </w:rPr>
            </w:pPr>
            <w:r w:rsidRPr="00ED3864">
              <w:rPr>
                <w:sz w:val="24"/>
                <w:szCs w:val="24"/>
              </w:rPr>
              <w:t>9</w:t>
            </w:r>
          </w:p>
        </w:tc>
        <w:tc>
          <w:tcPr>
            <w:tcW w:w="1296" w:type="dxa"/>
            <w:vAlign w:val="center"/>
            <w:hideMark/>
          </w:tcPr>
          <w:p w14:paraId="40924C57" w14:textId="77777777" w:rsidR="006D0B62" w:rsidRPr="00ED3864" w:rsidRDefault="006D0B62" w:rsidP="00ED3864">
            <w:pPr>
              <w:pStyle w:val="21"/>
              <w:jc w:val="center"/>
              <w:rPr>
                <w:sz w:val="24"/>
                <w:szCs w:val="24"/>
              </w:rPr>
            </w:pPr>
            <w:r w:rsidRPr="00ED3864">
              <w:rPr>
                <w:sz w:val="24"/>
                <w:szCs w:val="24"/>
              </w:rPr>
              <w:t>7</w:t>
            </w:r>
          </w:p>
        </w:tc>
        <w:tc>
          <w:tcPr>
            <w:tcW w:w="809" w:type="dxa"/>
            <w:vAlign w:val="center"/>
            <w:hideMark/>
          </w:tcPr>
          <w:p w14:paraId="4787837E"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34CC431A"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1B371D7B" w14:textId="77777777" w:rsidR="006D0B62" w:rsidRPr="00ED3864" w:rsidRDefault="006D0B62" w:rsidP="00ED3864">
            <w:pPr>
              <w:pStyle w:val="21"/>
              <w:jc w:val="center"/>
              <w:rPr>
                <w:sz w:val="24"/>
                <w:szCs w:val="24"/>
              </w:rPr>
            </w:pPr>
            <w:r w:rsidRPr="00ED3864">
              <w:rPr>
                <w:sz w:val="24"/>
                <w:szCs w:val="24"/>
              </w:rPr>
              <w:t>39</w:t>
            </w:r>
          </w:p>
        </w:tc>
        <w:tc>
          <w:tcPr>
            <w:tcW w:w="0" w:type="auto"/>
            <w:vAlign w:val="center"/>
            <w:hideMark/>
          </w:tcPr>
          <w:p w14:paraId="2C72B3C7"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29162742" w14:textId="77777777" w:rsidTr="00ED3864">
        <w:tc>
          <w:tcPr>
            <w:tcW w:w="0" w:type="auto"/>
            <w:vAlign w:val="center"/>
            <w:hideMark/>
          </w:tcPr>
          <w:p w14:paraId="6E72C67D" w14:textId="77777777" w:rsidR="006D0B62" w:rsidRPr="00ED3864" w:rsidRDefault="006D0B62" w:rsidP="00ED3864">
            <w:pPr>
              <w:pStyle w:val="21"/>
              <w:jc w:val="center"/>
              <w:rPr>
                <w:b/>
                <w:bCs/>
                <w:sz w:val="24"/>
                <w:szCs w:val="24"/>
              </w:rPr>
            </w:pPr>
            <w:r w:rsidRPr="00ED3864">
              <w:rPr>
                <w:b/>
                <w:bCs/>
                <w:sz w:val="24"/>
                <w:szCs w:val="24"/>
              </w:rPr>
              <w:t>7</w:t>
            </w:r>
          </w:p>
        </w:tc>
        <w:tc>
          <w:tcPr>
            <w:tcW w:w="0" w:type="auto"/>
            <w:vAlign w:val="center"/>
            <w:hideMark/>
          </w:tcPr>
          <w:p w14:paraId="4435A2B8"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8B049AE"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7E077412" w14:textId="77777777" w:rsidR="006D0B62" w:rsidRPr="00ED3864" w:rsidRDefault="006D0B62" w:rsidP="00ED3864">
            <w:pPr>
              <w:pStyle w:val="21"/>
              <w:jc w:val="center"/>
              <w:rPr>
                <w:sz w:val="24"/>
                <w:szCs w:val="24"/>
              </w:rPr>
            </w:pPr>
            <w:r w:rsidRPr="00ED3864">
              <w:rPr>
                <w:sz w:val="24"/>
                <w:szCs w:val="24"/>
              </w:rPr>
              <w:t>14</w:t>
            </w:r>
          </w:p>
        </w:tc>
        <w:tc>
          <w:tcPr>
            <w:tcW w:w="1296" w:type="dxa"/>
            <w:vAlign w:val="center"/>
            <w:hideMark/>
          </w:tcPr>
          <w:p w14:paraId="7EFCCAE6" w14:textId="77777777" w:rsidR="006D0B62" w:rsidRPr="00ED3864" w:rsidRDefault="006D0B62" w:rsidP="00ED3864">
            <w:pPr>
              <w:pStyle w:val="21"/>
              <w:jc w:val="center"/>
              <w:rPr>
                <w:sz w:val="24"/>
                <w:szCs w:val="24"/>
              </w:rPr>
            </w:pPr>
            <w:r w:rsidRPr="00ED3864">
              <w:rPr>
                <w:sz w:val="24"/>
                <w:szCs w:val="24"/>
              </w:rPr>
              <w:t>11</w:t>
            </w:r>
          </w:p>
        </w:tc>
        <w:tc>
          <w:tcPr>
            <w:tcW w:w="809" w:type="dxa"/>
            <w:vAlign w:val="center"/>
            <w:hideMark/>
          </w:tcPr>
          <w:p w14:paraId="4300DD34"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1332F347"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24ABA70A" w14:textId="77777777" w:rsidR="006D0B62" w:rsidRPr="00ED3864" w:rsidRDefault="006D0B62" w:rsidP="00ED3864">
            <w:pPr>
              <w:pStyle w:val="21"/>
              <w:jc w:val="center"/>
              <w:rPr>
                <w:sz w:val="24"/>
                <w:szCs w:val="24"/>
              </w:rPr>
            </w:pPr>
            <w:r w:rsidRPr="00ED3864">
              <w:rPr>
                <w:sz w:val="24"/>
                <w:szCs w:val="24"/>
              </w:rPr>
              <w:t>59</w:t>
            </w:r>
          </w:p>
        </w:tc>
        <w:tc>
          <w:tcPr>
            <w:tcW w:w="0" w:type="auto"/>
            <w:vAlign w:val="center"/>
            <w:hideMark/>
          </w:tcPr>
          <w:p w14:paraId="6833DF9B"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035B9BBF" w14:textId="77777777" w:rsidTr="00ED3864">
        <w:tc>
          <w:tcPr>
            <w:tcW w:w="0" w:type="auto"/>
            <w:vAlign w:val="center"/>
            <w:hideMark/>
          </w:tcPr>
          <w:p w14:paraId="51ECE2AC" w14:textId="77777777" w:rsidR="006D0B62" w:rsidRPr="00ED3864" w:rsidRDefault="006D0B62" w:rsidP="00ED3864">
            <w:pPr>
              <w:pStyle w:val="21"/>
              <w:jc w:val="center"/>
              <w:rPr>
                <w:b/>
                <w:bCs/>
                <w:sz w:val="24"/>
                <w:szCs w:val="24"/>
              </w:rPr>
            </w:pPr>
            <w:r w:rsidRPr="00ED3864">
              <w:rPr>
                <w:b/>
                <w:bCs/>
                <w:sz w:val="24"/>
                <w:szCs w:val="24"/>
              </w:rPr>
              <w:t>8</w:t>
            </w:r>
          </w:p>
        </w:tc>
        <w:tc>
          <w:tcPr>
            <w:tcW w:w="0" w:type="auto"/>
            <w:vAlign w:val="center"/>
            <w:hideMark/>
          </w:tcPr>
          <w:p w14:paraId="07C0B635"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71ABAF1"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27825F0F" w14:textId="77777777" w:rsidR="006D0B62" w:rsidRPr="00ED3864" w:rsidRDefault="006D0B62" w:rsidP="00ED3864">
            <w:pPr>
              <w:pStyle w:val="21"/>
              <w:jc w:val="center"/>
              <w:rPr>
                <w:sz w:val="24"/>
                <w:szCs w:val="24"/>
              </w:rPr>
            </w:pPr>
            <w:r w:rsidRPr="00ED3864">
              <w:rPr>
                <w:sz w:val="24"/>
                <w:szCs w:val="24"/>
              </w:rPr>
              <w:t>10</w:t>
            </w:r>
          </w:p>
        </w:tc>
        <w:tc>
          <w:tcPr>
            <w:tcW w:w="1296" w:type="dxa"/>
            <w:vAlign w:val="center"/>
            <w:hideMark/>
          </w:tcPr>
          <w:p w14:paraId="4F857C12" w14:textId="77777777" w:rsidR="006D0B62" w:rsidRPr="00ED3864" w:rsidRDefault="006D0B62" w:rsidP="00ED3864">
            <w:pPr>
              <w:pStyle w:val="21"/>
              <w:jc w:val="center"/>
              <w:rPr>
                <w:sz w:val="24"/>
                <w:szCs w:val="24"/>
              </w:rPr>
            </w:pPr>
            <w:r w:rsidRPr="00ED3864">
              <w:rPr>
                <w:sz w:val="24"/>
                <w:szCs w:val="24"/>
              </w:rPr>
              <w:t>8</w:t>
            </w:r>
          </w:p>
        </w:tc>
        <w:tc>
          <w:tcPr>
            <w:tcW w:w="809" w:type="dxa"/>
            <w:vAlign w:val="center"/>
            <w:hideMark/>
          </w:tcPr>
          <w:p w14:paraId="4EF58C2A"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3D0F07FE"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04B261DC" w14:textId="77777777" w:rsidR="006D0B62" w:rsidRPr="00ED3864" w:rsidRDefault="006D0B62" w:rsidP="00ED3864">
            <w:pPr>
              <w:pStyle w:val="21"/>
              <w:jc w:val="center"/>
              <w:rPr>
                <w:sz w:val="24"/>
                <w:szCs w:val="24"/>
              </w:rPr>
            </w:pPr>
            <w:r w:rsidRPr="00ED3864">
              <w:rPr>
                <w:sz w:val="24"/>
                <w:szCs w:val="24"/>
              </w:rPr>
              <w:t>45</w:t>
            </w:r>
          </w:p>
        </w:tc>
        <w:tc>
          <w:tcPr>
            <w:tcW w:w="0" w:type="auto"/>
            <w:vAlign w:val="center"/>
            <w:hideMark/>
          </w:tcPr>
          <w:p w14:paraId="4A60EC72"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49FD9D12" w14:textId="77777777" w:rsidTr="00ED3864">
        <w:tc>
          <w:tcPr>
            <w:tcW w:w="0" w:type="auto"/>
            <w:vAlign w:val="center"/>
            <w:hideMark/>
          </w:tcPr>
          <w:p w14:paraId="6C72A90E" w14:textId="77777777" w:rsidR="006D0B62" w:rsidRPr="00ED3864" w:rsidRDefault="006D0B62" w:rsidP="00ED3864">
            <w:pPr>
              <w:pStyle w:val="21"/>
              <w:jc w:val="center"/>
              <w:rPr>
                <w:b/>
                <w:bCs/>
                <w:sz w:val="24"/>
                <w:szCs w:val="24"/>
              </w:rPr>
            </w:pPr>
            <w:r w:rsidRPr="00ED3864">
              <w:rPr>
                <w:b/>
                <w:bCs/>
                <w:sz w:val="24"/>
                <w:szCs w:val="24"/>
              </w:rPr>
              <w:t>9</w:t>
            </w:r>
          </w:p>
        </w:tc>
        <w:tc>
          <w:tcPr>
            <w:tcW w:w="0" w:type="auto"/>
            <w:vAlign w:val="center"/>
            <w:hideMark/>
          </w:tcPr>
          <w:p w14:paraId="05CC608C"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0CA0820D"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04A9E021" w14:textId="77777777" w:rsidR="006D0B62" w:rsidRPr="00ED3864" w:rsidRDefault="006D0B62" w:rsidP="00ED3864">
            <w:pPr>
              <w:pStyle w:val="21"/>
              <w:jc w:val="center"/>
              <w:rPr>
                <w:sz w:val="24"/>
                <w:szCs w:val="24"/>
              </w:rPr>
            </w:pPr>
            <w:r w:rsidRPr="00ED3864">
              <w:rPr>
                <w:sz w:val="24"/>
                <w:szCs w:val="24"/>
              </w:rPr>
              <w:t>13</w:t>
            </w:r>
          </w:p>
        </w:tc>
        <w:tc>
          <w:tcPr>
            <w:tcW w:w="1296" w:type="dxa"/>
            <w:vAlign w:val="center"/>
            <w:hideMark/>
          </w:tcPr>
          <w:p w14:paraId="0407F655" w14:textId="77777777" w:rsidR="006D0B62" w:rsidRPr="00ED3864" w:rsidRDefault="006D0B62" w:rsidP="00ED3864">
            <w:pPr>
              <w:pStyle w:val="21"/>
              <w:jc w:val="center"/>
              <w:rPr>
                <w:sz w:val="24"/>
                <w:szCs w:val="24"/>
              </w:rPr>
            </w:pPr>
            <w:r w:rsidRPr="00ED3864">
              <w:rPr>
                <w:sz w:val="24"/>
                <w:szCs w:val="24"/>
              </w:rPr>
              <w:t>10</w:t>
            </w:r>
          </w:p>
        </w:tc>
        <w:tc>
          <w:tcPr>
            <w:tcW w:w="809" w:type="dxa"/>
            <w:vAlign w:val="center"/>
            <w:hideMark/>
          </w:tcPr>
          <w:p w14:paraId="4081D207"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4F632465"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297805F8" w14:textId="77777777" w:rsidR="006D0B62" w:rsidRPr="00ED3864" w:rsidRDefault="006D0B62" w:rsidP="00ED3864">
            <w:pPr>
              <w:pStyle w:val="21"/>
              <w:jc w:val="center"/>
              <w:rPr>
                <w:sz w:val="24"/>
                <w:szCs w:val="24"/>
              </w:rPr>
            </w:pPr>
            <w:r w:rsidRPr="00ED3864">
              <w:rPr>
                <w:sz w:val="24"/>
                <w:szCs w:val="24"/>
              </w:rPr>
              <w:t>54</w:t>
            </w:r>
          </w:p>
        </w:tc>
        <w:tc>
          <w:tcPr>
            <w:tcW w:w="0" w:type="auto"/>
            <w:vAlign w:val="center"/>
            <w:hideMark/>
          </w:tcPr>
          <w:p w14:paraId="7C89B54F"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14E7AED0" w14:textId="77777777" w:rsidTr="00ED3864">
        <w:tc>
          <w:tcPr>
            <w:tcW w:w="0" w:type="auto"/>
            <w:vAlign w:val="center"/>
            <w:hideMark/>
          </w:tcPr>
          <w:p w14:paraId="217FA1AB" w14:textId="77777777" w:rsidR="006D0B62" w:rsidRPr="00ED3864" w:rsidRDefault="006D0B62" w:rsidP="00ED3864">
            <w:pPr>
              <w:pStyle w:val="21"/>
              <w:jc w:val="center"/>
              <w:rPr>
                <w:b/>
                <w:bCs/>
                <w:sz w:val="24"/>
                <w:szCs w:val="24"/>
              </w:rPr>
            </w:pPr>
            <w:r w:rsidRPr="00ED3864">
              <w:rPr>
                <w:b/>
                <w:bCs/>
                <w:sz w:val="24"/>
                <w:szCs w:val="24"/>
              </w:rPr>
              <w:t>10</w:t>
            </w:r>
          </w:p>
        </w:tc>
        <w:tc>
          <w:tcPr>
            <w:tcW w:w="0" w:type="auto"/>
            <w:vAlign w:val="center"/>
            <w:hideMark/>
          </w:tcPr>
          <w:p w14:paraId="3869E6B4"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51C4491A"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72354FBF" w14:textId="77777777" w:rsidR="006D0B62" w:rsidRPr="00ED3864" w:rsidRDefault="006D0B62" w:rsidP="00ED3864">
            <w:pPr>
              <w:pStyle w:val="21"/>
              <w:jc w:val="center"/>
              <w:rPr>
                <w:sz w:val="24"/>
                <w:szCs w:val="24"/>
              </w:rPr>
            </w:pPr>
            <w:r w:rsidRPr="00ED3864">
              <w:rPr>
                <w:sz w:val="24"/>
                <w:szCs w:val="24"/>
              </w:rPr>
              <w:t>5</w:t>
            </w:r>
          </w:p>
        </w:tc>
        <w:tc>
          <w:tcPr>
            <w:tcW w:w="1296" w:type="dxa"/>
            <w:vAlign w:val="center"/>
            <w:hideMark/>
          </w:tcPr>
          <w:p w14:paraId="02414269" w14:textId="77777777" w:rsidR="006D0B62" w:rsidRPr="00ED3864" w:rsidRDefault="006D0B62" w:rsidP="00ED3864">
            <w:pPr>
              <w:pStyle w:val="21"/>
              <w:jc w:val="center"/>
              <w:rPr>
                <w:sz w:val="24"/>
                <w:szCs w:val="24"/>
              </w:rPr>
            </w:pPr>
            <w:r w:rsidRPr="00ED3864">
              <w:rPr>
                <w:sz w:val="24"/>
                <w:szCs w:val="24"/>
              </w:rPr>
              <w:t>4</w:t>
            </w:r>
          </w:p>
        </w:tc>
        <w:tc>
          <w:tcPr>
            <w:tcW w:w="809" w:type="dxa"/>
            <w:vAlign w:val="center"/>
            <w:hideMark/>
          </w:tcPr>
          <w:p w14:paraId="1C9D588A" w14:textId="77777777" w:rsidR="006D0B62" w:rsidRPr="00ED3864" w:rsidRDefault="006D0B62" w:rsidP="00ED3864">
            <w:pPr>
              <w:pStyle w:val="21"/>
              <w:jc w:val="center"/>
              <w:rPr>
                <w:sz w:val="24"/>
                <w:szCs w:val="24"/>
              </w:rPr>
            </w:pPr>
            <w:r w:rsidRPr="00ED3864">
              <w:rPr>
                <w:sz w:val="24"/>
                <w:szCs w:val="24"/>
              </w:rPr>
              <w:t>2</w:t>
            </w:r>
          </w:p>
        </w:tc>
        <w:tc>
          <w:tcPr>
            <w:tcW w:w="0" w:type="auto"/>
            <w:vAlign w:val="center"/>
            <w:hideMark/>
          </w:tcPr>
          <w:p w14:paraId="5B5A67EC"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3651A5A5"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754C8DC5"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2BBC1348" w14:textId="77777777" w:rsidTr="00ED3864">
        <w:tc>
          <w:tcPr>
            <w:tcW w:w="0" w:type="auto"/>
            <w:vAlign w:val="center"/>
            <w:hideMark/>
          </w:tcPr>
          <w:p w14:paraId="172A18F0" w14:textId="77777777" w:rsidR="006D0B62" w:rsidRPr="00ED3864" w:rsidRDefault="006D0B62" w:rsidP="00ED3864">
            <w:pPr>
              <w:pStyle w:val="21"/>
              <w:jc w:val="center"/>
              <w:rPr>
                <w:b/>
                <w:bCs/>
                <w:sz w:val="24"/>
                <w:szCs w:val="24"/>
              </w:rPr>
            </w:pPr>
            <w:r w:rsidRPr="00ED3864">
              <w:rPr>
                <w:b/>
                <w:bCs/>
                <w:sz w:val="24"/>
                <w:szCs w:val="24"/>
              </w:rPr>
              <w:t>11</w:t>
            </w:r>
          </w:p>
        </w:tc>
        <w:tc>
          <w:tcPr>
            <w:tcW w:w="0" w:type="auto"/>
            <w:vAlign w:val="center"/>
            <w:hideMark/>
          </w:tcPr>
          <w:p w14:paraId="450B6B94"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22AF60A" w14:textId="77777777" w:rsidR="006D0B62" w:rsidRPr="00ED3864" w:rsidRDefault="006D0B62" w:rsidP="00ED3864">
            <w:pPr>
              <w:pStyle w:val="21"/>
              <w:jc w:val="center"/>
              <w:rPr>
                <w:sz w:val="24"/>
                <w:szCs w:val="24"/>
              </w:rPr>
            </w:pPr>
            <w:r w:rsidRPr="00ED3864">
              <w:rPr>
                <w:sz w:val="24"/>
                <w:szCs w:val="24"/>
              </w:rPr>
              <w:t>23</w:t>
            </w:r>
          </w:p>
        </w:tc>
        <w:tc>
          <w:tcPr>
            <w:tcW w:w="0" w:type="auto"/>
            <w:vAlign w:val="center"/>
            <w:hideMark/>
          </w:tcPr>
          <w:p w14:paraId="252DBF57" w14:textId="77777777" w:rsidR="006D0B62" w:rsidRPr="00ED3864" w:rsidRDefault="006D0B62" w:rsidP="00ED3864">
            <w:pPr>
              <w:pStyle w:val="21"/>
              <w:jc w:val="center"/>
              <w:rPr>
                <w:sz w:val="24"/>
                <w:szCs w:val="24"/>
              </w:rPr>
            </w:pPr>
            <w:r w:rsidRPr="00ED3864">
              <w:rPr>
                <w:sz w:val="24"/>
                <w:szCs w:val="24"/>
              </w:rPr>
              <w:t>16</w:t>
            </w:r>
          </w:p>
        </w:tc>
        <w:tc>
          <w:tcPr>
            <w:tcW w:w="1296" w:type="dxa"/>
            <w:vAlign w:val="center"/>
            <w:hideMark/>
          </w:tcPr>
          <w:p w14:paraId="6712410C" w14:textId="77777777" w:rsidR="006D0B62" w:rsidRPr="00ED3864" w:rsidRDefault="006D0B62" w:rsidP="00ED3864">
            <w:pPr>
              <w:pStyle w:val="21"/>
              <w:jc w:val="center"/>
              <w:rPr>
                <w:sz w:val="24"/>
                <w:szCs w:val="24"/>
              </w:rPr>
            </w:pPr>
            <w:r w:rsidRPr="00ED3864">
              <w:rPr>
                <w:sz w:val="24"/>
                <w:szCs w:val="24"/>
              </w:rPr>
              <w:t>13</w:t>
            </w:r>
          </w:p>
        </w:tc>
        <w:tc>
          <w:tcPr>
            <w:tcW w:w="809" w:type="dxa"/>
            <w:vAlign w:val="center"/>
            <w:hideMark/>
          </w:tcPr>
          <w:p w14:paraId="42565E66"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06703E42"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1B111D3B" w14:textId="77777777" w:rsidR="006D0B62" w:rsidRPr="00ED3864" w:rsidRDefault="006D0B62" w:rsidP="00ED3864">
            <w:pPr>
              <w:pStyle w:val="21"/>
              <w:jc w:val="center"/>
              <w:rPr>
                <w:sz w:val="24"/>
                <w:szCs w:val="24"/>
              </w:rPr>
            </w:pPr>
            <w:r w:rsidRPr="00ED3864">
              <w:rPr>
                <w:sz w:val="24"/>
                <w:szCs w:val="24"/>
              </w:rPr>
              <w:t>69</w:t>
            </w:r>
          </w:p>
        </w:tc>
        <w:tc>
          <w:tcPr>
            <w:tcW w:w="0" w:type="auto"/>
            <w:vAlign w:val="center"/>
            <w:hideMark/>
          </w:tcPr>
          <w:p w14:paraId="7A9B1D32"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6872D535" w14:textId="77777777" w:rsidTr="00ED3864">
        <w:tc>
          <w:tcPr>
            <w:tcW w:w="0" w:type="auto"/>
            <w:vAlign w:val="center"/>
            <w:hideMark/>
          </w:tcPr>
          <w:p w14:paraId="693C7E68" w14:textId="77777777" w:rsidR="006D0B62" w:rsidRPr="00ED3864" w:rsidRDefault="006D0B62" w:rsidP="00ED3864">
            <w:pPr>
              <w:pStyle w:val="21"/>
              <w:jc w:val="center"/>
              <w:rPr>
                <w:b/>
                <w:bCs/>
                <w:sz w:val="24"/>
                <w:szCs w:val="24"/>
              </w:rPr>
            </w:pPr>
            <w:r w:rsidRPr="00ED3864">
              <w:rPr>
                <w:b/>
                <w:bCs/>
                <w:sz w:val="24"/>
                <w:szCs w:val="24"/>
              </w:rPr>
              <w:t>12</w:t>
            </w:r>
          </w:p>
        </w:tc>
        <w:tc>
          <w:tcPr>
            <w:tcW w:w="0" w:type="auto"/>
            <w:vAlign w:val="center"/>
            <w:hideMark/>
          </w:tcPr>
          <w:p w14:paraId="50CA4009"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7A077474" w14:textId="77777777" w:rsidR="006D0B62" w:rsidRPr="00ED3864" w:rsidRDefault="006D0B62" w:rsidP="00ED3864">
            <w:pPr>
              <w:pStyle w:val="21"/>
              <w:jc w:val="center"/>
              <w:rPr>
                <w:sz w:val="24"/>
                <w:szCs w:val="24"/>
              </w:rPr>
            </w:pPr>
            <w:r w:rsidRPr="00ED3864">
              <w:rPr>
                <w:sz w:val="24"/>
                <w:szCs w:val="24"/>
              </w:rPr>
              <w:t>15</w:t>
            </w:r>
          </w:p>
        </w:tc>
        <w:tc>
          <w:tcPr>
            <w:tcW w:w="0" w:type="auto"/>
            <w:vAlign w:val="center"/>
            <w:hideMark/>
          </w:tcPr>
          <w:p w14:paraId="0B0B8885" w14:textId="77777777" w:rsidR="006D0B62" w:rsidRPr="00ED3864" w:rsidRDefault="006D0B62" w:rsidP="00ED3864">
            <w:pPr>
              <w:pStyle w:val="21"/>
              <w:jc w:val="center"/>
              <w:rPr>
                <w:sz w:val="24"/>
                <w:szCs w:val="24"/>
              </w:rPr>
            </w:pPr>
            <w:r w:rsidRPr="00ED3864">
              <w:rPr>
                <w:sz w:val="24"/>
                <w:szCs w:val="24"/>
              </w:rPr>
              <w:t>10</w:t>
            </w:r>
          </w:p>
        </w:tc>
        <w:tc>
          <w:tcPr>
            <w:tcW w:w="1296" w:type="dxa"/>
            <w:vAlign w:val="center"/>
            <w:hideMark/>
          </w:tcPr>
          <w:p w14:paraId="54810BE4" w14:textId="77777777" w:rsidR="006D0B62" w:rsidRPr="00ED3864" w:rsidRDefault="006D0B62" w:rsidP="00ED3864">
            <w:pPr>
              <w:pStyle w:val="21"/>
              <w:jc w:val="center"/>
              <w:rPr>
                <w:sz w:val="24"/>
                <w:szCs w:val="24"/>
              </w:rPr>
            </w:pPr>
            <w:r w:rsidRPr="00ED3864">
              <w:rPr>
                <w:sz w:val="24"/>
                <w:szCs w:val="24"/>
              </w:rPr>
              <w:t>8</w:t>
            </w:r>
          </w:p>
        </w:tc>
        <w:tc>
          <w:tcPr>
            <w:tcW w:w="809" w:type="dxa"/>
            <w:vAlign w:val="center"/>
            <w:hideMark/>
          </w:tcPr>
          <w:p w14:paraId="75B1FECB"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4888B133"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3F02CA51" w14:textId="77777777" w:rsidR="006D0B62" w:rsidRPr="00ED3864" w:rsidRDefault="006D0B62" w:rsidP="00ED3864">
            <w:pPr>
              <w:pStyle w:val="21"/>
              <w:jc w:val="center"/>
              <w:rPr>
                <w:sz w:val="24"/>
                <w:szCs w:val="24"/>
              </w:rPr>
            </w:pPr>
            <w:r w:rsidRPr="00ED3864">
              <w:rPr>
                <w:sz w:val="24"/>
                <w:szCs w:val="24"/>
              </w:rPr>
              <w:t>42</w:t>
            </w:r>
          </w:p>
        </w:tc>
        <w:tc>
          <w:tcPr>
            <w:tcW w:w="0" w:type="auto"/>
            <w:vAlign w:val="center"/>
            <w:hideMark/>
          </w:tcPr>
          <w:p w14:paraId="691868A1"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33D80794" w14:textId="77777777" w:rsidTr="00ED3864">
        <w:tc>
          <w:tcPr>
            <w:tcW w:w="0" w:type="auto"/>
            <w:vAlign w:val="center"/>
            <w:hideMark/>
          </w:tcPr>
          <w:p w14:paraId="186A419A" w14:textId="77777777" w:rsidR="006D0B62" w:rsidRPr="00ED3864" w:rsidRDefault="006D0B62" w:rsidP="00ED3864">
            <w:pPr>
              <w:pStyle w:val="21"/>
              <w:jc w:val="center"/>
              <w:rPr>
                <w:b/>
                <w:bCs/>
                <w:sz w:val="24"/>
                <w:szCs w:val="24"/>
              </w:rPr>
            </w:pPr>
            <w:r w:rsidRPr="00ED3864">
              <w:rPr>
                <w:b/>
                <w:bCs/>
                <w:sz w:val="24"/>
                <w:szCs w:val="24"/>
              </w:rPr>
              <w:t>13</w:t>
            </w:r>
          </w:p>
        </w:tc>
        <w:tc>
          <w:tcPr>
            <w:tcW w:w="0" w:type="auto"/>
            <w:vAlign w:val="center"/>
            <w:hideMark/>
          </w:tcPr>
          <w:p w14:paraId="3F636146"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2979A56" w14:textId="77777777" w:rsidR="006D0B62" w:rsidRPr="00ED3864" w:rsidRDefault="006D0B62" w:rsidP="00ED3864">
            <w:pPr>
              <w:pStyle w:val="21"/>
              <w:jc w:val="center"/>
              <w:rPr>
                <w:sz w:val="24"/>
                <w:szCs w:val="24"/>
              </w:rPr>
            </w:pPr>
            <w:r w:rsidRPr="00ED3864">
              <w:rPr>
                <w:sz w:val="24"/>
                <w:szCs w:val="24"/>
              </w:rPr>
              <w:t>26</w:t>
            </w:r>
          </w:p>
        </w:tc>
        <w:tc>
          <w:tcPr>
            <w:tcW w:w="0" w:type="auto"/>
            <w:vAlign w:val="center"/>
            <w:hideMark/>
          </w:tcPr>
          <w:p w14:paraId="6D08C243" w14:textId="77777777" w:rsidR="006D0B62" w:rsidRPr="00ED3864" w:rsidRDefault="006D0B62" w:rsidP="00ED3864">
            <w:pPr>
              <w:pStyle w:val="21"/>
              <w:jc w:val="center"/>
              <w:rPr>
                <w:sz w:val="24"/>
                <w:szCs w:val="24"/>
              </w:rPr>
            </w:pPr>
            <w:r w:rsidRPr="00ED3864">
              <w:rPr>
                <w:sz w:val="24"/>
                <w:szCs w:val="24"/>
              </w:rPr>
              <w:t>19</w:t>
            </w:r>
          </w:p>
        </w:tc>
        <w:tc>
          <w:tcPr>
            <w:tcW w:w="1296" w:type="dxa"/>
            <w:vAlign w:val="center"/>
            <w:hideMark/>
          </w:tcPr>
          <w:p w14:paraId="04116933" w14:textId="77777777" w:rsidR="006D0B62" w:rsidRPr="00ED3864" w:rsidRDefault="006D0B62" w:rsidP="00ED3864">
            <w:pPr>
              <w:pStyle w:val="21"/>
              <w:jc w:val="center"/>
              <w:rPr>
                <w:sz w:val="24"/>
                <w:szCs w:val="24"/>
              </w:rPr>
            </w:pPr>
            <w:r w:rsidRPr="00ED3864">
              <w:rPr>
                <w:sz w:val="24"/>
                <w:szCs w:val="24"/>
              </w:rPr>
              <w:t>15</w:t>
            </w:r>
          </w:p>
        </w:tc>
        <w:tc>
          <w:tcPr>
            <w:tcW w:w="809" w:type="dxa"/>
            <w:vAlign w:val="center"/>
            <w:hideMark/>
          </w:tcPr>
          <w:p w14:paraId="2AFD6986"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56C602A9"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0560E417" w14:textId="77777777" w:rsidR="006D0B62" w:rsidRPr="00ED3864" w:rsidRDefault="006D0B62" w:rsidP="00ED3864">
            <w:pPr>
              <w:pStyle w:val="21"/>
              <w:jc w:val="center"/>
              <w:rPr>
                <w:sz w:val="24"/>
                <w:szCs w:val="24"/>
              </w:rPr>
            </w:pPr>
            <w:r w:rsidRPr="00ED3864">
              <w:rPr>
                <w:sz w:val="24"/>
                <w:szCs w:val="24"/>
              </w:rPr>
              <w:t>80</w:t>
            </w:r>
          </w:p>
        </w:tc>
        <w:tc>
          <w:tcPr>
            <w:tcW w:w="0" w:type="auto"/>
            <w:vAlign w:val="center"/>
            <w:hideMark/>
          </w:tcPr>
          <w:p w14:paraId="711AFFE6"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34838E79" w14:textId="77777777" w:rsidTr="00ED3864">
        <w:tc>
          <w:tcPr>
            <w:tcW w:w="0" w:type="auto"/>
            <w:vAlign w:val="center"/>
            <w:hideMark/>
          </w:tcPr>
          <w:p w14:paraId="01A77756" w14:textId="77777777" w:rsidR="006D0B62" w:rsidRPr="00ED3864" w:rsidRDefault="006D0B62" w:rsidP="00ED3864">
            <w:pPr>
              <w:pStyle w:val="21"/>
              <w:jc w:val="center"/>
              <w:rPr>
                <w:b/>
                <w:bCs/>
                <w:sz w:val="24"/>
                <w:szCs w:val="24"/>
              </w:rPr>
            </w:pPr>
            <w:r w:rsidRPr="00ED3864">
              <w:rPr>
                <w:b/>
                <w:bCs/>
                <w:sz w:val="24"/>
                <w:szCs w:val="24"/>
              </w:rPr>
              <w:t>14</w:t>
            </w:r>
          </w:p>
        </w:tc>
        <w:tc>
          <w:tcPr>
            <w:tcW w:w="0" w:type="auto"/>
            <w:vAlign w:val="center"/>
            <w:hideMark/>
          </w:tcPr>
          <w:p w14:paraId="1099C50F"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7629875F"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323B3253" w14:textId="77777777" w:rsidR="006D0B62" w:rsidRPr="00ED3864" w:rsidRDefault="006D0B62" w:rsidP="00ED3864">
            <w:pPr>
              <w:pStyle w:val="21"/>
              <w:jc w:val="center"/>
              <w:rPr>
                <w:sz w:val="24"/>
                <w:szCs w:val="24"/>
              </w:rPr>
            </w:pPr>
            <w:r w:rsidRPr="00ED3864">
              <w:rPr>
                <w:sz w:val="24"/>
                <w:szCs w:val="24"/>
              </w:rPr>
              <w:t>8</w:t>
            </w:r>
          </w:p>
        </w:tc>
        <w:tc>
          <w:tcPr>
            <w:tcW w:w="1296" w:type="dxa"/>
            <w:vAlign w:val="center"/>
            <w:hideMark/>
          </w:tcPr>
          <w:p w14:paraId="24065E1D" w14:textId="77777777" w:rsidR="006D0B62" w:rsidRPr="00ED3864" w:rsidRDefault="006D0B62" w:rsidP="00ED3864">
            <w:pPr>
              <w:pStyle w:val="21"/>
              <w:jc w:val="center"/>
              <w:rPr>
                <w:sz w:val="24"/>
                <w:szCs w:val="24"/>
              </w:rPr>
            </w:pPr>
            <w:r w:rsidRPr="00ED3864">
              <w:rPr>
                <w:sz w:val="24"/>
                <w:szCs w:val="24"/>
              </w:rPr>
              <w:t>7</w:t>
            </w:r>
          </w:p>
        </w:tc>
        <w:tc>
          <w:tcPr>
            <w:tcW w:w="809" w:type="dxa"/>
            <w:vAlign w:val="center"/>
            <w:hideMark/>
          </w:tcPr>
          <w:p w14:paraId="23554EB6"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1AB95D3C"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543A745A" w14:textId="77777777" w:rsidR="006D0B62" w:rsidRPr="00ED3864" w:rsidRDefault="006D0B62" w:rsidP="00ED3864">
            <w:pPr>
              <w:pStyle w:val="21"/>
              <w:jc w:val="center"/>
              <w:rPr>
                <w:sz w:val="24"/>
                <w:szCs w:val="24"/>
              </w:rPr>
            </w:pPr>
            <w:r w:rsidRPr="00ED3864">
              <w:rPr>
                <w:sz w:val="24"/>
                <w:szCs w:val="24"/>
              </w:rPr>
              <w:t>36</w:t>
            </w:r>
          </w:p>
        </w:tc>
        <w:tc>
          <w:tcPr>
            <w:tcW w:w="0" w:type="auto"/>
            <w:vAlign w:val="center"/>
            <w:hideMark/>
          </w:tcPr>
          <w:p w14:paraId="618E8B51"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4FA36239" w14:textId="77777777" w:rsidTr="00ED3864">
        <w:tc>
          <w:tcPr>
            <w:tcW w:w="0" w:type="auto"/>
            <w:vAlign w:val="center"/>
            <w:hideMark/>
          </w:tcPr>
          <w:p w14:paraId="35FD8EF3" w14:textId="77777777" w:rsidR="006D0B62" w:rsidRPr="00ED3864" w:rsidRDefault="006D0B62" w:rsidP="00ED3864">
            <w:pPr>
              <w:pStyle w:val="21"/>
              <w:jc w:val="center"/>
              <w:rPr>
                <w:b/>
                <w:bCs/>
                <w:sz w:val="24"/>
                <w:szCs w:val="24"/>
              </w:rPr>
            </w:pPr>
            <w:r w:rsidRPr="00ED3864">
              <w:rPr>
                <w:b/>
                <w:bCs/>
                <w:sz w:val="24"/>
                <w:szCs w:val="24"/>
              </w:rPr>
              <w:t>15</w:t>
            </w:r>
          </w:p>
        </w:tc>
        <w:tc>
          <w:tcPr>
            <w:tcW w:w="0" w:type="auto"/>
            <w:vAlign w:val="center"/>
            <w:hideMark/>
          </w:tcPr>
          <w:p w14:paraId="5B61D5B2"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534FEA33"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3BD88CE1" w14:textId="77777777" w:rsidR="006D0B62" w:rsidRPr="00ED3864" w:rsidRDefault="006D0B62" w:rsidP="00ED3864">
            <w:pPr>
              <w:pStyle w:val="21"/>
              <w:jc w:val="center"/>
              <w:rPr>
                <w:sz w:val="24"/>
                <w:szCs w:val="24"/>
              </w:rPr>
            </w:pPr>
            <w:r w:rsidRPr="00ED3864">
              <w:rPr>
                <w:sz w:val="24"/>
                <w:szCs w:val="24"/>
              </w:rPr>
              <w:t>11</w:t>
            </w:r>
          </w:p>
        </w:tc>
        <w:tc>
          <w:tcPr>
            <w:tcW w:w="1296" w:type="dxa"/>
            <w:vAlign w:val="center"/>
            <w:hideMark/>
          </w:tcPr>
          <w:p w14:paraId="7DA17238" w14:textId="77777777" w:rsidR="006D0B62" w:rsidRPr="00ED3864" w:rsidRDefault="006D0B62" w:rsidP="00ED3864">
            <w:pPr>
              <w:pStyle w:val="21"/>
              <w:jc w:val="center"/>
              <w:rPr>
                <w:sz w:val="24"/>
                <w:szCs w:val="24"/>
              </w:rPr>
            </w:pPr>
            <w:r w:rsidRPr="00ED3864">
              <w:rPr>
                <w:sz w:val="24"/>
                <w:szCs w:val="24"/>
              </w:rPr>
              <w:t>9</w:t>
            </w:r>
          </w:p>
        </w:tc>
        <w:tc>
          <w:tcPr>
            <w:tcW w:w="809" w:type="dxa"/>
            <w:vAlign w:val="center"/>
            <w:hideMark/>
          </w:tcPr>
          <w:p w14:paraId="35A7D06C"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01F37F4D"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75676C0F" w14:textId="77777777" w:rsidR="006D0B62" w:rsidRPr="00ED3864" w:rsidRDefault="006D0B62" w:rsidP="00ED3864">
            <w:pPr>
              <w:pStyle w:val="21"/>
              <w:jc w:val="center"/>
              <w:rPr>
                <w:sz w:val="24"/>
                <w:szCs w:val="24"/>
              </w:rPr>
            </w:pPr>
            <w:r w:rsidRPr="00ED3864">
              <w:rPr>
                <w:sz w:val="24"/>
                <w:szCs w:val="24"/>
              </w:rPr>
              <w:t>48</w:t>
            </w:r>
          </w:p>
        </w:tc>
        <w:tc>
          <w:tcPr>
            <w:tcW w:w="0" w:type="auto"/>
            <w:vAlign w:val="center"/>
            <w:hideMark/>
          </w:tcPr>
          <w:p w14:paraId="1BA97969"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20275CDB" w14:textId="77777777" w:rsidTr="00ED3864">
        <w:tc>
          <w:tcPr>
            <w:tcW w:w="0" w:type="auto"/>
            <w:vAlign w:val="center"/>
            <w:hideMark/>
          </w:tcPr>
          <w:p w14:paraId="49FBFD92" w14:textId="77777777" w:rsidR="006D0B62" w:rsidRPr="00ED3864" w:rsidRDefault="006D0B62" w:rsidP="00ED3864">
            <w:pPr>
              <w:pStyle w:val="21"/>
              <w:jc w:val="center"/>
              <w:rPr>
                <w:b/>
                <w:bCs/>
                <w:sz w:val="24"/>
                <w:szCs w:val="24"/>
              </w:rPr>
            </w:pPr>
            <w:r w:rsidRPr="00ED3864">
              <w:rPr>
                <w:b/>
                <w:bCs/>
                <w:sz w:val="24"/>
                <w:szCs w:val="24"/>
              </w:rPr>
              <w:t>16</w:t>
            </w:r>
          </w:p>
        </w:tc>
        <w:tc>
          <w:tcPr>
            <w:tcW w:w="0" w:type="auto"/>
            <w:vAlign w:val="center"/>
            <w:hideMark/>
          </w:tcPr>
          <w:p w14:paraId="633BB436"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47D6439"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597A81B3" w14:textId="77777777" w:rsidR="006D0B62" w:rsidRPr="00ED3864" w:rsidRDefault="006D0B62" w:rsidP="00ED3864">
            <w:pPr>
              <w:pStyle w:val="21"/>
              <w:jc w:val="center"/>
              <w:rPr>
                <w:sz w:val="24"/>
                <w:szCs w:val="24"/>
              </w:rPr>
            </w:pPr>
            <w:r w:rsidRPr="00ED3864">
              <w:rPr>
                <w:sz w:val="24"/>
                <w:szCs w:val="24"/>
              </w:rPr>
              <w:t>4</w:t>
            </w:r>
          </w:p>
        </w:tc>
        <w:tc>
          <w:tcPr>
            <w:tcW w:w="1296" w:type="dxa"/>
            <w:vAlign w:val="center"/>
            <w:hideMark/>
          </w:tcPr>
          <w:p w14:paraId="4BCE8333" w14:textId="77777777" w:rsidR="006D0B62" w:rsidRPr="00ED3864" w:rsidRDefault="006D0B62" w:rsidP="00ED3864">
            <w:pPr>
              <w:pStyle w:val="21"/>
              <w:jc w:val="center"/>
              <w:rPr>
                <w:sz w:val="24"/>
                <w:szCs w:val="24"/>
              </w:rPr>
            </w:pPr>
            <w:r w:rsidRPr="00ED3864">
              <w:rPr>
                <w:sz w:val="24"/>
                <w:szCs w:val="24"/>
              </w:rPr>
              <w:t>3</w:t>
            </w:r>
          </w:p>
        </w:tc>
        <w:tc>
          <w:tcPr>
            <w:tcW w:w="809" w:type="dxa"/>
            <w:vAlign w:val="center"/>
            <w:hideMark/>
          </w:tcPr>
          <w:p w14:paraId="4C8C06D4" w14:textId="77777777" w:rsidR="006D0B62" w:rsidRPr="00ED3864" w:rsidRDefault="006D0B62" w:rsidP="00ED3864">
            <w:pPr>
              <w:pStyle w:val="21"/>
              <w:jc w:val="center"/>
              <w:rPr>
                <w:sz w:val="24"/>
                <w:szCs w:val="24"/>
              </w:rPr>
            </w:pPr>
            <w:r w:rsidRPr="00ED3864">
              <w:rPr>
                <w:sz w:val="24"/>
                <w:szCs w:val="24"/>
              </w:rPr>
              <w:t>1</w:t>
            </w:r>
          </w:p>
        </w:tc>
        <w:tc>
          <w:tcPr>
            <w:tcW w:w="0" w:type="auto"/>
            <w:vAlign w:val="center"/>
            <w:hideMark/>
          </w:tcPr>
          <w:p w14:paraId="32EEE1E9" w14:textId="77777777" w:rsidR="006D0B62" w:rsidRPr="00ED3864" w:rsidRDefault="006D0B62" w:rsidP="00ED3864">
            <w:pPr>
              <w:pStyle w:val="21"/>
              <w:jc w:val="center"/>
              <w:rPr>
                <w:sz w:val="24"/>
                <w:szCs w:val="24"/>
              </w:rPr>
            </w:pPr>
            <w:r w:rsidRPr="00ED3864">
              <w:rPr>
                <w:sz w:val="24"/>
                <w:szCs w:val="24"/>
              </w:rPr>
              <w:t>2</w:t>
            </w:r>
          </w:p>
        </w:tc>
        <w:tc>
          <w:tcPr>
            <w:tcW w:w="0" w:type="auto"/>
            <w:vAlign w:val="center"/>
            <w:hideMark/>
          </w:tcPr>
          <w:p w14:paraId="115D7AE5"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4A404F19"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40935639" w14:textId="77777777" w:rsidTr="00ED3864">
        <w:tc>
          <w:tcPr>
            <w:tcW w:w="0" w:type="auto"/>
            <w:vAlign w:val="center"/>
            <w:hideMark/>
          </w:tcPr>
          <w:p w14:paraId="2122112E" w14:textId="77777777" w:rsidR="006D0B62" w:rsidRPr="00ED3864" w:rsidRDefault="006D0B62" w:rsidP="00ED3864">
            <w:pPr>
              <w:pStyle w:val="21"/>
              <w:jc w:val="center"/>
              <w:rPr>
                <w:b/>
                <w:bCs/>
                <w:sz w:val="24"/>
                <w:szCs w:val="24"/>
              </w:rPr>
            </w:pPr>
            <w:r w:rsidRPr="00ED3864">
              <w:rPr>
                <w:b/>
                <w:bCs/>
                <w:sz w:val="24"/>
                <w:szCs w:val="24"/>
              </w:rPr>
              <w:t>17</w:t>
            </w:r>
          </w:p>
        </w:tc>
        <w:tc>
          <w:tcPr>
            <w:tcW w:w="0" w:type="auto"/>
            <w:vAlign w:val="center"/>
            <w:hideMark/>
          </w:tcPr>
          <w:p w14:paraId="32F9E076"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724E509" w14:textId="77777777" w:rsidR="006D0B62" w:rsidRPr="00ED3864" w:rsidRDefault="006D0B62" w:rsidP="00ED3864">
            <w:pPr>
              <w:pStyle w:val="21"/>
              <w:jc w:val="center"/>
              <w:rPr>
                <w:sz w:val="24"/>
                <w:szCs w:val="24"/>
              </w:rPr>
            </w:pPr>
            <w:r w:rsidRPr="00ED3864">
              <w:rPr>
                <w:sz w:val="24"/>
                <w:szCs w:val="24"/>
              </w:rPr>
              <w:t>21</w:t>
            </w:r>
          </w:p>
        </w:tc>
        <w:tc>
          <w:tcPr>
            <w:tcW w:w="0" w:type="auto"/>
            <w:vAlign w:val="center"/>
            <w:hideMark/>
          </w:tcPr>
          <w:p w14:paraId="1D735FC4" w14:textId="77777777" w:rsidR="006D0B62" w:rsidRPr="00ED3864" w:rsidRDefault="006D0B62" w:rsidP="00ED3864">
            <w:pPr>
              <w:pStyle w:val="21"/>
              <w:jc w:val="center"/>
              <w:rPr>
                <w:sz w:val="24"/>
                <w:szCs w:val="24"/>
              </w:rPr>
            </w:pPr>
            <w:r w:rsidRPr="00ED3864">
              <w:rPr>
                <w:sz w:val="24"/>
                <w:szCs w:val="24"/>
              </w:rPr>
              <w:t>14</w:t>
            </w:r>
          </w:p>
        </w:tc>
        <w:tc>
          <w:tcPr>
            <w:tcW w:w="1296" w:type="dxa"/>
            <w:vAlign w:val="center"/>
            <w:hideMark/>
          </w:tcPr>
          <w:p w14:paraId="6E2D9F58" w14:textId="77777777" w:rsidR="006D0B62" w:rsidRPr="00ED3864" w:rsidRDefault="006D0B62" w:rsidP="00ED3864">
            <w:pPr>
              <w:pStyle w:val="21"/>
              <w:jc w:val="center"/>
              <w:rPr>
                <w:sz w:val="24"/>
                <w:szCs w:val="24"/>
              </w:rPr>
            </w:pPr>
            <w:r w:rsidRPr="00ED3864">
              <w:rPr>
                <w:sz w:val="24"/>
                <w:szCs w:val="24"/>
              </w:rPr>
              <w:t>11</w:t>
            </w:r>
          </w:p>
        </w:tc>
        <w:tc>
          <w:tcPr>
            <w:tcW w:w="809" w:type="dxa"/>
            <w:vAlign w:val="center"/>
            <w:hideMark/>
          </w:tcPr>
          <w:p w14:paraId="6746D533"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236DE477"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49E26207" w14:textId="77777777" w:rsidR="006D0B62" w:rsidRPr="00ED3864" w:rsidRDefault="006D0B62" w:rsidP="00ED3864">
            <w:pPr>
              <w:pStyle w:val="21"/>
              <w:jc w:val="center"/>
              <w:rPr>
                <w:sz w:val="24"/>
                <w:szCs w:val="24"/>
              </w:rPr>
            </w:pPr>
            <w:r w:rsidRPr="00ED3864">
              <w:rPr>
                <w:sz w:val="24"/>
                <w:szCs w:val="24"/>
              </w:rPr>
              <w:t>60</w:t>
            </w:r>
          </w:p>
        </w:tc>
        <w:tc>
          <w:tcPr>
            <w:tcW w:w="0" w:type="auto"/>
            <w:vAlign w:val="center"/>
            <w:hideMark/>
          </w:tcPr>
          <w:p w14:paraId="0CD7743F"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0334ABB5" w14:textId="77777777" w:rsidTr="00ED3864">
        <w:tc>
          <w:tcPr>
            <w:tcW w:w="0" w:type="auto"/>
            <w:vAlign w:val="center"/>
            <w:hideMark/>
          </w:tcPr>
          <w:p w14:paraId="6F5FB187" w14:textId="77777777" w:rsidR="006D0B62" w:rsidRPr="00ED3864" w:rsidRDefault="006D0B62" w:rsidP="00ED3864">
            <w:pPr>
              <w:pStyle w:val="21"/>
              <w:jc w:val="center"/>
              <w:rPr>
                <w:b/>
                <w:bCs/>
                <w:sz w:val="24"/>
                <w:szCs w:val="24"/>
              </w:rPr>
            </w:pPr>
            <w:r w:rsidRPr="00ED3864">
              <w:rPr>
                <w:b/>
                <w:bCs/>
                <w:sz w:val="24"/>
                <w:szCs w:val="24"/>
              </w:rPr>
              <w:t>18</w:t>
            </w:r>
          </w:p>
        </w:tc>
        <w:tc>
          <w:tcPr>
            <w:tcW w:w="0" w:type="auto"/>
            <w:vAlign w:val="center"/>
            <w:hideMark/>
          </w:tcPr>
          <w:p w14:paraId="452A8CAB"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C634315" w14:textId="77777777" w:rsidR="006D0B62" w:rsidRPr="00ED3864" w:rsidRDefault="006D0B62" w:rsidP="00ED3864">
            <w:pPr>
              <w:pStyle w:val="21"/>
              <w:jc w:val="center"/>
              <w:rPr>
                <w:sz w:val="24"/>
                <w:szCs w:val="24"/>
              </w:rPr>
            </w:pPr>
            <w:r w:rsidRPr="00ED3864">
              <w:rPr>
                <w:sz w:val="24"/>
                <w:szCs w:val="24"/>
              </w:rPr>
              <w:t>17</w:t>
            </w:r>
          </w:p>
        </w:tc>
        <w:tc>
          <w:tcPr>
            <w:tcW w:w="0" w:type="auto"/>
            <w:vAlign w:val="center"/>
            <w:hideMark/>
          </w:tcPr>
          <w:p w14:paraId="571130A1" w14:textId="77777777" w:rsidR="006D0B62" w:rsidRPr="00ED3864" w:rsidRDefault="006D0B62" w:rsidP="00ED3864">
            <w:pPr>
              <w:pStyle w:val="21"/>
              <w:jc w:val="center"/>
              <w:rPr>
                <w:sz w:val="24"/>
                <w:szCs w:val="24"/>
              </w:rPr>
            </w:pPr>
            <w:r w:rsidRPr="00ED3864">
              <w:rPr>
                <w:sz w:val="24"/>
                <w:szCs w:val="24"/>
              </w:rPr>
              <w:t>11</w:t>
            </w:r>
          </w:p>
        </w:tc>
        <w:tc>
          <w:tcPr>
            <w:tcW w:w="1296" w:type="dxa"/>
            <w:vAlign w:val="center"/>
            <w:hideMark/>
          </w:tcPr>
          <w:p w14:paraId="49836C93" w14:textId="77777777" w:rsidR="006D0B62" w:rsidRPr="00ED3864" w:rsidRDefault="006D0B62" w:rsidP="00ED3864">
            <w:pPr>
              <w:pStyle w:val="21"/>
              <w:jc w:val="center"/>
              <w:rPr>
                <w:sz w:val="24"/>
                <w:szCs w:val="24"/>
              </w:rPr>
            </w:pPr>
            <w:r w:rsidRPr="00ED3864">
              <w:rPr>
                <w:sz w:val="24"/>
                <w:szCs w:val="24"/>
              </w:rPr>
              <w:t>9</w:t>
            </w:r>
          </w:p>
        </w:tc>
        <w:tc>
          <w:tcPr>
            <w:tcW w:w="809" w:type="dxa"/>
            <w:vAlign w:val="center"/>
            <w:hideMark/>
          </w:tcPr>
          <w:p w14:paraId="51E9264F"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786F758B"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66FD5552" w14:textId="77777777" w:rsidR="006D0B62" w:rsidRPr="00ED3864" w:rsidRDefault="006D0B62" w:rsidP="00ED3864">
            <w:pPr>
              <w:pStyle w:val="21"/>
              <w:jc w:val="center"/>
              <w:rPr>
                <w:sz w:val="24"/>
                <w:szCs w:val="24"/>
              </w:rPr>
            </w:pPr>
            <w:r w:rsidRPr="00ED3864">
              <w:rPr>
                <w:sz w:val="24"/>
                <w:szCs w:val="24"/>
              </w:rPr>
              <w:t>48</w:t>
            </w:r>
          </w:p>
        </w:tc>
        <w:tc>
          <w:tcPr>
            <w:tcW w:w="0" w:type="auto"/>
            <w:vAlign w:val="center"/>
            <w:hideMark/>
          </w:tcPr>
          <w:p w14:paraId="1FBF267F"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08A42834" w14:textId="77777777" w:rsidTr="00ED3864">
        <w:tc>
          <w:tcPr>
            <w:tcW w:w="0" w:type="auto"/>
            <w:vAlign w:val="center"/>
            <w:hideMark/>
          </w:tcPr>
          <w:p w14:paraId="16AC02DE" w14:textId="77777777" w:rsidR="006D0B62" w:rsidRPr="00ED3864" w:rsidRDefault="006D0B62" w:rsidP="00ED3864">
            <w:pPr>
              <w:pStyle w:val="21"/>
              <w:jc w:val="center"/>
              <w:rPr>
                <w:b/>
                <w:bCs/>
                <w:sz w:val="24"/>
                <w:szCs w:val="24"/>
              </w:rPr>
            </w:pPr>
            <w:r w:rsidRPr="00ED3864">
              <w:rPr>
                <w:b/>
                <w:bCs/>
                <w:sz w:val="24"/>
                <w:szCs w:val="24"/>
              </w:rPr>
              <w:t>19</w:t>
            </w:r>
          </w:p>
        </w:tc>
        <w:tc>
          <w:tcPr>
            <w:tcW w:w="0" w:type="auto"/>
            <w:vAlign w:val="center"/>
            <w:hideMark/>
          </w:tcPr>
          <w:p w14:paraId="5FF6B665"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16C036EE"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67081410" w14:textId="77777777" w:rsidR="006D0B62" w:rsidRPr="00ED3864" w:rsidRDefault="006D0B62" w:rsidP="00ED3864">
            <w:pPr>
              <w:pStyle w:val="21"/>
              <w:jc w:val="center"/>
              <w:rPr>
                <w:sz w:val="24"/>
                <w:szCs w:val="24"/>
              </w:rPr>
            </w:pPr>
            <w:r w:rsidRPr="00ED3864">
              <w:rPr>
                <w:sz w:val="24"/>
                <w:szCs w:val="24"/>
              </w:rPr>
              <w:t>12</w:t>
            </w:r>
          </w:p>
        </w:tc>
        <w:tc>
          <w:tcPr>
            <w:tcW w:w="1296" w:type="dxa"/>
            <w:vAlign w:val="center"/>
            <w:hideMark/>
          </w:tcPr>
          <w:p w14:paraId="3BF68E38" w14:textId="77777777" w:rsidR="006D0B62" w:rsidRPr="00ED3864" w:rsidRDefault="006D0B62" w:rsidP="00ED3864">
            <w:pPr>
              <w:pStyle w:val="21"/>
              <w:jc w:val="center"/>
              <w:rPr>
                <w:sz w:val="24"/>
                <w:szCs w:val="24"/>
              </w:rPr>
            </w:pPr>
            <w:r w:rsidRPr="00ED3864">
              <w:rPr>
                <w:sz w:val="24"/>
                <w:szCs w:val="24"/>
              </w:rPr>
              <w:t>10</w:t>
            </w:r>
          </w:p>
        </w:tc>
        <w:tc>
          <w:tcPr>
            <w:tcW w:w="809" w:type="dxa"/>
            <w:vAlign w:val="center"/>
            <w:hideMark/>
          </w:tcPr>
          <w:p w14:paraId="7CBABD1A"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22F58895"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4085729A" w14:textId="77777777" w:rsidR="006D0B62" w:rsidRPr="00ED3864" w:rsidRDefault="006D0B62" w:rsidP="00ED3864">
            <w:pPr>
              <w:pStyle w:val="21"/>
              <w:jc w:val="center"/>
              <w:rPr>
                <w:sz w:val="24"/>
                <w:szCs w:val="24"/>
              </w:rPr>
            </w:pPr>
            <w:r w:rsidRPr="00ED3864">
              <w:rPr>
                <w:sz w:val="24"/>
                <w:szCs w:val="24"/>
              </w:rPr>
              <w:t>52</w:t>
            </w:r>
          </w:p>
        </w:tc>
        <w:tc>
          <w:tcPr>
            <w:tcW w:w="0" w:type="auto"/>
            <w:vAlign w:val="center"/>
            <w:hideMark/>
          </w:tcPr>
          <w:p w14:paraId="5A8A59CE"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7C2E05BF" w14:textId="77777777" w:rsidTr="00ED3864">
        <w:tc>
          <w:tcPr>
            <w:tcW w:w="0" w:type="auto"/>
            <w:vAlign w:val="center"/>
            <w:hideMark/>
          </w:tcPr>
          <w:p w14:paraId="1CA709BE" w14:textId="77777777" w:rsidR="006D0B62" w:rsidRPr="00ED3864" w:rsidRDefault="006D0B62" w:rsidP="00ED3864">
            <w:pPr>
              <w:pStyle w:val="21"/>
              <w:jc w:val="center"/>
              <w:rPr>
                <w:b/>
                <w:bCs/>
                <w:sz w:val="24"/>
                <w:szCs w:val="24"/>
              </w:rPr>
            </w:pPr>
            <w:r w:rsidRPr="00ED3864">
              <w:rPr>
                <w:b/>
                <w:bCs/>
                <w:sz w:val="24"/>
                <w:szCs w:val="24"/>
              </w:rPr>
              <w:t>20</w:t>
            </w:r>
          </w:p>
        </w:tc>
        <w:tc>
          <w:tcPr>
            <w:tcW w:w="0" w:type="auto"/>
            <w:vAlign w:val="center"/>
            <w:hideMark/>
          </w:tcPr>
          <w:p w14:paraId="4F2D7000"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1D2E8FC3"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1E4DE490" w14:textId="77777777" w:rsidR="006D0B62" w:rsidRPr="00ED3864" w:rsidRDefault="006D0B62" w:rsidP="00ED3864">
            <w:pPr>
              <w:pStyle w:val="21"/>
              <w:jc w:val="center"/>
              <w:rPr>
                <w:sz w:val="24"/>
                <w:szCs w:val="24"/>
              </w:rPr>
            </w:pPr>
            <w:r w:rsidRPr="00ED3864">
              <w:rPr>
                <w:sz w:val="24"/>
                <w:szCs w:val="24"/>
              </w:rPr>
              <w:t>7</w:t>
            </w:r>
          </w:p>
        </w:tc>
        <w:tc>
          <w:tcPr>
            <w:tcW w:w="1296" w:type="dxa"/>
            <w:vAlign w:val="center"/>
            <w:hideMark/>
          </w:tcPr>
          <w:p w14:paraId="2D462F0C" w14:textId="77777777" w:rsidR="006D0B62" w:rsidRPr="00ED3864" w:rsidRDefault="006D0B62" w:rsidP="00ED3864">
            <w:pPr>
              <w:pStyle w:val="21"/>
              <w:jc w:val="center"/>
              <w:rPr>
                <w:sz w:val="24"/>
                <w:szCs w:val="24"/>
              </w:rPr>
            </w:pPr>
            <w:r w:rsidRPr="00ED3864">
              <w:rPr>
                <w:sz w:val="24"/>
                <w:szCs w:val="24"/>
              </w:rPr>
              <w:t>5</w:t>
            </w:r>
          </w:p>
        </w:tc>
        <w:tc>
          <w:tcPr>
            <w:tcW w:w="809" w:type="dxa"/>
            <w:vAlign w:val="center"/>
            <w:hideMark/>
          </w:tcPr>
          <w:p w14:paraId="7887A4D1" w14:textId="77777777" w:rsidR="006D0B62" w:rsidRPr="00ED3864" w:rsidRDefault="006D0B62" w:rsidP="00ED3864">
            <w:pPr>
              <w:pStyle w:val="21"/>
              <w:jc w:val="center"/>
              <w:rPr>
                <w:sz w:val="24"/>
                <w:szCs w:val="24"/>
              </w:rPr>
            </w:pPr>
            <w:r w:rsidRPr="00ED3864">
              <w:rPr>
                <w:sz w:val="24"/>
                <w:szCs w:val="24"/>
              </w:rPr>
              <w:t>2</w:t>
            </w:r>
          </w:p>
        </w:tc>
        <w:tc>
          <w:tcPr>
            <w:tcW w:w="0" w:type="auto"/>
            <w:vAlign w:val="center"/>
            <w:hideMark/>
          </w:tcPr>
          <w:p w14:paraId="06CACE61"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2D5C1ACF" w14:textId="77777777" w:rsidR="006D0B62" w:rsidRPr="00ED3864" w:rsidRDefault="006D0B62" w:rsidP="00ED3864">
            <w:pPr>
              <w:pStyle w:val="21"/>
              <w:jc w:val="center"/>
              <w:rPr>
                <w:sz w:val="24"/>
                <w:szCs w:val="24"/>
              </w:rPr>
            </w:pPr>
            <w:r w:rsidRPr="00ED3864">
              <w:rPr>
                <w:sz w:val="24"/>
                <w:szCs w:val="24"/>
              </w:rPr>
              <w:t>29</w:t>
            </w:r>
          </w:p>
        </w:tc>
        <w:tc>
          <w:tcPr>
            <w:tcW w:w="0" w:type="auto"/>
            <w:vAlign w:val="center"/>
            <w:hideMark/>
          </w:tcPr>
          <w:p w14:paraId="417D3A2F"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1F848608" w14:textId="77777777" w:rsidTr="00ED3864">
        <w:tc>
          <w:tcPr>
            <w:tcW w:w="0" w:type="auto"/>
            <w:vAlign w:val="center"/>
            <w:hideMark/>
          </w:tcPr>
          <w:p w14:paraId="0C9F6714" w14:textId="77777777" w:rsidR="006D0B62" w:rsidRPr="00ED3864" w:rsidRDefault="006D0B62" w:rsidP="00ED3864">
            <w:pPr>
              <w:pStyle w:val="21"/>
              <w:jc w:val="center"/>
              <w:rPr>
                <w:b/>
                <w:bCs/>
                <w:sz w:val="24"/>
                <w:szCs w:val="24"/>
              </w:rPr>
            </w:pPr>
            <w:r w:rsidRPr="00ED3864">
              <w:rPr>
                <w:b/>
                <w:bCs/>
                <w:sz w:val="24"/>
                <w:szCs w:val="24"/>
              </w:rPr>
              <w:t>21</w:t>
            </w:r>
          </w:p>
        </w:tc>
        <w:tc>
          <w:tcPr>
            <w:tcW w:w="0" w:type="auto"/>
            <w:vAlign w:val="center"/>
            <w:hideMark/>
          </w:tcPr>
          <w:p w14:paraId="5A4212F3"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33DDE652" w14:textId="77777777" w:rsidR="006D0B62" w:rsidRPr="00ED3864" w:rsidRDefault="006D0B62" w:rsidP="00ED3864">
            <w:pPr>
              <w:pStyle w:val="21"/>
              <w:jc w:val="center"/>
              <w:rPr>
                <w:sz w:val="24"/>
                <w:szCs w:val="24"/>
              </w:rPr>
            </w:pPr>
            <w:r w:rsidRPr="00ED3864">
              <w:rPr>
                <w:sz w:val="24"/>
                <w:szCs w:val="24"/>
              </w:rPr>
              <w:t>24</w:t>
            </w:r>
          </w:p>
        </w:tc>
        <w:tc>
          <w:tcPr>
            <w:tcW w:w="0" w:type="auto"/>
            <w:vAlign w:val="center"/>
            <w:hideMark/>
          </w:tcPr>
          <w:p w14:paraId="62D99CCC" w14:textId="77777777" w:rsidR="006D0B62" w:rsidRPr="00ED3864" w:rsidRDefault="006D0B62" w:rsidP="00ED3864">
            <w:pPr>
              <w:pStyle w:val="21"/>
              <w:jc w:val="center"/>
              <w:rPr>
                <w:sz w:val="24"/>
                <w:szCs w:val="24"/>
              </w:rPr>
            </w:pPr>
            <w:r w:rsidRPr="00ED3864">
              <w:rPr>
                <w:sz w:val="24"/>
                <w:szCs w:val="24"/>
              </w:rPr>
              <w:t>17</w:t>
            </w:r>
          </w:p>
        </w:tc>
        <w:tc>
          <w:tcPr>
            <w:tcW w:w="1296" w:type="dxa"/>
            <w:vAlign w:val="center"/>
            <w:hideMark/>
          </w:tcPr>
          <w:p w14:paraId="5161231D" w14:textId="77777777" w:rsidR="006D0B62" w:rsidRPr="00ED3864" w:rsidRDefault="006D0B62" w:rsidP="00ED3864">
            <w:pPr>
              <w:pStyle w:val="21"/>
              <w:jc w:val="center"/>
              <w:rPr>
                <w:sz w:val="24"/>
                <w:szCs w:val="24"/>
              </w:rPr>
            </w:pPr>
            <w:r w:rsidRPr="00ED3864">
              <w:rPr>
                <w:sz w:val="24"/>
                <w:szCs w:val="24"/>
              </w:rPr>
              <w:t>14</w:t>
            </w:r>
          </w:p>
        </w:tc>
        <w:tc>
          <w:tcPr>
            <w:tcW w:w="809" w:type="dxa"/>
            <w:vAlign w:val="center"/>
            <w:hideMark/>
          </w:tcPr>
          <w:p w14:paraId="168CE3AF"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36076360" w14:textId="77777777" w:rsidR="006D0B62" w:rsidRPr="00ED3864" w:rsidRDefault="006D0B62" w:rsidP="00ED3864">
            <w:pPr>
              <w:pStyle w:val="21"/>
              <w:jc w:val="center"/>
              <w:rPr>
                <w:sz w:val="24"/>
                <w:szCs w:val="24"/>
              </w:rPr>
            </w:pPr>
            <w:r w:rsidRPr="00ED3864">
              <w:rPr>
                <w:sz w:val="24"/>
                <w:szCs w:val="24"/>
              </w:rPr>
              <w:t>11</w:t>
            </w:r>
          </w:p>
        </w:tc>
        <w:tc>
          <w:tcPr>
            <w:tcW w:w="0" w:type="auto"/>
            <w:vAlign w:val="center"/>
            <w:hideMark/>
          </w:tcPr>
          <w:p w14:paraId="547C398F" w14:textId="77777777" w:rsidR="006D0B62" w:rsidRPr="00ED3864" w:rsidRDefault="006D0B62" w:rsidP="00ED3864">
            <w:pPr>
              <w:pStyle w:val="21"/>
              <w:jc w:val="center"/>
              <w:rPr>
                <w:sz w:val="24"/>
                <w:szCs w:val="24"/>
              </w:rPr>
            </w:pPr>
            <w:r w:rsidRPr="00ED3864">
              <w:rPr>
                <w:sz w:val="24"/>
                <w:szCs w:val="24"/>
              </w:rPr>
              <w:t>72</w:t>
            </w:r>
          </w:p>
        </w:tc>
        <w:tc>
          <w:tcPr>
            <w:tcW w:w="0" w:type="auto"/>
            <w:vAlign w:val="center"/>
            <w:hideMark/>
          </w:tcPr>
          <w:p w14:paraId="3CB8FB11"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1066590D" w14:textId="77777777" w:rsidTr="00ED3864">
        <w:tc>
          <w:tcPr>
            <w:tcW w:w="0" w:type="auto"/>
            <w:vAlign w:val="center"/>
            <w:hideMark/>
          </w:tcPr>
          <w:p w14:paraId="3A16A5FE" w14:textId="77777777" w:rsidR="006D0B62" w:rsidRPr="00ED3864" w:rsidRDefault="006D0B62" w:rsidP="00ED3864">
            <w:pPr>
              <w:pStyle w:val="21"/>
              <w:jc w:val="center"/>
              <w:rPr>
                <w:b/>
                <w:bCs/>
                <w:sz w:val="24"/>
                <w:szCs w:val="24"/>
              </w:rPr>
            </w:pPr>
            <w:r w:rsidRPr="00ED3864">
              <w:rPr>
                <w:b/>
                <w:bCs/>
                <w:sz w:val="24"/>
                <w:szCs w:val="24"/>
              </w:rPr>
              <w:t>22</w:t>
            </w:r>
          </w:p>
        </w:tc>
        <w:tc>
          <w:tcPr>
            <w:tcW w:w="0" w:type="auto"/>
            <w:vAlign w:val="center"/>
            <w:hideMark/>
          </w:tcPr>
          <w:p w14:paraId="11EAC6E3"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76DC9C1F"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085E512B" w14:textId="77777777" w:rsidR="006D0B62" w:rsidRPr="00ED3864" w:rsidRDefault="006D0B62" w:rsidP="00ED3864">
            <w:pPr>
              <w:pStyle w:val="21"/>
              <w:jc w:val="center"/>
              <w:rPr>
                <w:sz w:val="24"/>
                <w:szCs w:val="24"/>
              </w:rPr>
            </w:pPr>
            <w:r w:rsidRPr="00ED3864">
              <w:rPr>
                <w:sz w:val="24"/>
                <w:szCs w:val="24"/>
              </w:rPr>
              <w:t>10</w:t>
            </w:r>
          </w:p>
        </w:tc>
        <w:tc>
          <w:tcPr>
            <w:tcW w:w="1296" w:type="dxa"/>
            <w:vAlign w:val="center"/>
            <w:hideMark/>
          </w:tcPr>
          <w:p w14:paraId="255C947F" w14:textId="77777777" w:rsidR="006D0B62" w:rsidRPr="00ED3864" w:rsidRDefault="006D0B62" w:rsidP="00ED3864">
            <w:pPr>
              <w:pStyle w:val="21"/>
              <w:jc w:val="center"/>
              <w:rPr>
                <w:sz w:val="24"/>
                <w:szCs w:val="24"/>
              </w:rPr>
            </w:pPr>
            <w:r w:rsidRPr="00ED3864">
              <w:rPr>
                <w:sz w:val="24"/>
                <w:szCs w:val="24"/>
              </w:rPr>
              <w:t>8</w:t>
            </w:r>
          </w:p>
        </w:tc>
        <w:tc>
          <w:tcPr>
            <w:tcW w:w="809" w:type="dxa"/>
            <w:vAlign w:val="center"/>
            <w:hideMark/>
          </w:tcPr>
          <w:p w14:paraId="6BB9969D"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49D3F401" w14:textId="77777777" w:rsidR="006D0B62" w:rsidRPr="00ED3864" w:rsidRDefault="006D0B62" w:rsidP="00ED3864">
            <w:pPr>
              <w:pStyle w:val="21"/>
              <w:jc w:val="center"/>
              <w:rPr>
                <w:sz w:val="24"/>
                <w:szCs w:val="24"/>
              </w:rPr>
            </w:pPr>
            <w:r w:rsidRPr="00ED3864">
              <w:rPr>
                <w:sz w:val="24"/>
                <w:szCs w:val="24"/>
              </w:rPr>
              <w:t>7</w:t>
            </w:r>
          </w:p>
        </w:tc>
        <w:tc>
          <w:tcPr>
            <w:tcW w:w="0" w:type="auto"/>
            <w:vAlign w:val="center"/>
            <w:hideMark/>
          </w:tcPr>
          <w:p w14:paraId="6344A4A6" w14:textId="77777777" w:rsidR="006D0B62" w:rsidRPr="00ED3864" w:rsidRDefault="006D0B62" w:rsidP="00ED3864">
            <w:pPr>
              <w:pStyle w:val="21"/>
              <w:jc w:val="center"/>
              <w:rPr>
                <w:sz w:val="24"/>
                <w:szCs w:val="24"/>
              </w:rPr>
            </w:pPr>
            <w:r w:rsidRPr="00ED3864">
              <w:rPr>
                <w:sz w:val="24"/>
                <w:szCs w:val="24"/>
              </w:rPr>
              <w:t>45</w:t>
            </w:r>
          </w:p>
        </w:tc>
        <w:tc>
          <w:tcPr>
            <w:tcW w:w="0" w:type="auto"/>
            <w:vAlign w:val="center"/>
            <w:hideMark/>
          </w:tcPr>
          <w:p w14:paraId="5B6D6FC9"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72876D26" w14:textId="77777777" w:rsidTr="00ED3864">
        <w:tc>
          <w:tcPr>
            <w:tcW w:w="0" w:type="auto"/>
            <w:vAlign w:val="center"/>
            <w:hideMark/>
          </w:tcPr>
          <w:p w14:paraId="4172F1D5" w14:textId="77777777" w:rsidR="006D0B62" w:rsidRPr="00ED3864" w:rsidRDefault="006D0B62" w:rsidP="00ED3864">
            <w:pPr>
              <w:pStyle w:val="21"/>
              <w:jc w:val="center"/>
              <w:rPr>
                <w:b/>
                <w:bCs/>
                <w:sz w:val="24"/>
                <w:szCs w:val="24"/>
              </w:rPr>
            </w:pPr>
            <w:r w:rsidRPr="00ED3864">
              <w:rPr>
                <w:b/>
                <w:bCs/>
                <w:sz w:val="24"/>
                <w:szCs w:val="24"/>
              </w:rPr>
              <w:t>23</w:t>
            </w:r>
          </w:p>
        </w:tc>
        <w:tc>
          <w:tcPr>
            <w:tcW w:w="0" w:type="auto"/>
            <w:vAlign w:val="center"/>
            <w:hideMark/>
          </w:tcPr>
          <w:p w14:paraId="71B4555D"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2E3BBA96" w14:textId="77777777" w:rsidR="006D0B62" w:rsidRPr="00ED3864" w:rsidRDefault="006D0B62" w:rsidP="00ED3864">
            <w:pPr>
              <w:pStyle w:val="21"/>
              <w:jc w:val="center"/>
              <w:rPr>
                <w:sz w:val="24"/>
                <w:szCs w:val="24"/>
              </w:rPr>
            </w:pPr>
            <w:r w:rsidRPr="00ED3864">
              <w:rPr>
                <w:sz w:val="24"/>
                <w:szCs w:val="24"/>
              </w:rPr>
              <w:t>20</w:t>
            </w:r>
          </w:p>
        </w:tc>
        <w:tc>
          <w:tcPr>
            <w:tcW w:w="0" w:type="auto"/>
            <w:vAlign w:val="center"/>
            <w:hideMark/>
          </w:tcPr>
          <w:p w14:paraId="4471D240" w14:textId="77777777" w:rsidR="006D0B62" w:rsidRPr="00ED3864" w:rsidRDefault="006D0B62" w:rsidP="00ED3864">
            <w:pPr>
              <w:pStyle w:val="21"/>
              <w:jc w:val="center"/>
              <w:rPr>
                <w:sz w:val="24"/>
                <w:szCs w:val="24"/>
              </w:rPr>
            </w:pPr>
            <w:r w:rsidRPr="00ED3864">
              <w:rPr>
                <w:sz w:val="24"/>
                <w:szCs w:val="24"/>
              </w:rPr>
              <w:t>13</w:t>
            </w:r>
          </w:p>
        </w:tc>
        <w:tc>
          <w:tcPr>
            <w:tcW w:w="1296" w:type="dxa"/>
            <w:vAlign w:val="center"/>
            <w:hideMark/>
          </w:tcPr>
          <w:p w14:paraId="5D9BBF35" w14:textId="77777777" w:rsidR="006D0B62" w:rsidRPr="00ED3864" w:rsidRDefault="006D0B62" w:rsidP="00ED3864">
            <w:pPr>
              <w:pStyle w:val="21"/>
              <w:jc w:val="center"/>
              <w:rPr>
                <w:sz w:val="24"/>
                <w:szCs w:val="24"/>
              </w:rPr>
            </w:pPr>
            <w:r w:rsidRPr="00ED3864">
              <w:rPr>
                <w:sz w:val="24"/>
                <w:szCs w:val="24"/>
              </w:rPr>
              <w:t>11</w:t>
            </w:r>
          </w:p>
        </w:tc>
        <w:tc>
          <w:tcPr>
            <w:tcW w:w="809" w:type="dxa"/>
            <w:vAlign w:val="center"/>
            <w:hideMark/>
          </w:tcPr>
          <w:p w14:paraId="3B034BEA"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08842CEC" w14:textId="77777777" w:rsidR="006D0B62" w:rsidRPr="00ED3864" w:rsidRDefault="006D0B62" w:rsidP="00ED3864">
            <w:pPr>
              <w:pStyle w:val="21"/>
              <w:jc w:val="center"/>
              <w:rPr>
                <w:sz w:val="24"/>
                <w:szCs w:val="24"/>
              </w:rPr>
            </w:pPr>
            <w:r w:rsidRPr="00ED3864">
              <w:rPr>
                <w:sz w:val="24"/>
                <w:szCs w:val="24"/>
              </w:rPr>
              <w:t>9</w:t>
            </w:r>
          </w:p>
        </w:tc>
        <w:tc>
          <w:tcPr>
            <w:tcW w:w="0" w:type="auto"/>
            <w:vAlign w:val="center"/>
            <w:hideMark/>
          </w:tcPr>
          <w:p w14:paraId="51BC1633" w14:textId="77777777" w:rsidR="006D0B62" w:rsidRPr="00ED3864" w:rsidRDefault="006D0B62" w:rsidP="00ED3864">
            <w:pPr>
              <w:pStyle w:val="21"/>
              <w:jc w:val="center"/>
              <w:rPr>
                <w:sz w:val="24"/>
                <w:szCs w:val="24"/>
              </w:rPr>
            </w:pPr>
            <w:r w:rsidRPr="00ED3864">
              <w:rPr>
                <w:sz w:val="24"/>
                <w:szCs w:val="24"/>
              </w:rPr>
              <w:t>58</w:t>
            </w:r>
          </w:p>
        </w:tc>
        <w:tc>
          <w:tcPr>
            <w:tcW w:w="0" w:type="auto"/>
            <w:vAlign w:val="center"/>
            <w:hideMark/>
          </w:tcPr>
          <w:p w14:paraId="37AC92C5"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6B2C211B" w14:textId="77777777" w:rsidTr="00ED3864">
        <w:tc>
          <w:tcPr>
            <w:tcW w:w="0" w:type="auto"/>
            <w:vAlign w:val="center"/>
            <w:hideMark/>
          </w:tcPr>
          <w:p w14:paraId="507345FC" w14:textId="77777777" w:rsidR="006D0B62" w:rsidRPr="00ED3864" w:rsidRDefault="006D0B62" w:rsidP="00ED3864">
            <w:pPr>
              <w:pStyle w:val="21"/>
              <w:jc w:val="center"/>
              <w:rPr>
                <w:b/>
                <w:bCs/>
                <w:sz w:val="24"/>
                <w:szCs w:val="24"/>
              </w:rPr>
            </w:pPr>
            <w:r w:rsidRPr="00ED3864">
              <w:rPr>
                <w:b/>
                <w:bCs/>
                <w:sz w:val="24"/>
                <w:szCs w:val="24"/>
              </w:rPr>
              <w:t>24</w:t>
            </w:r>
          </w:p>
        </w:tc>
        <w:tc>
          <w:tcPr>
            <w:tcW w:w="0" w:type="auto"/>
            <w:vAlign w:val="center"/>
            <w:hideMark/>
          </w:tcPr>
          <w:p w14:paraId="7150C610"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42CB34C5"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08B44535" w14:textId="77777777" w:rsidR="006D0B62" w:rsidRPr="00ED3864" w:rsidRDefault="006D0B62" w:rsidP="00ED3864">
            <w:pPr>
              <w:pStyle w:val="21"/>
              <w:jc w:val="center"/>
              <w:rPr>
                <w:sz w:val="24"/>
                <w:szCs w:val="24"/>
              </w:rPr>
            </w:pPr>
            <w:r w:rsidRPr="00ED3864">
              <w:rPr>
                <w:sz w:val="24"/>
                <w:szCs w:val="24"/>
              </w:rPr>
              <w:t>4</w:t>
            </w:r>
          </w:p>
        </w:tc>
        <w:tc>
          <w:tcPr>
            <w:tcW w:w="1296" w:type="dxa"/>
            <w:vAlign w:val="center"/>
            <w:hideMark/>
          </w:tcPr>
          <w:p w14:paraId="06CFBB5A" w14:textId="77777777" w:rsidR="006D0B62" w:rsidRPr="00ED3864" w:rsidRDefault="006D0B62" w:rsidP="00ED3864">
            <w:pPr>
              <w:pStyle w:val="21"/>
              <w:jc w:val="center"/>
              <w:rPr>
                <w:sz w:val="24"/>
                <w:szCs w:val="24"/>
              </w:rPr>
            </w:pPr>
            <w:r w:rsidRPr="00ED3864">
              <w:rPr>
                <w:sz w:val="24"/>
                <w:szCs w:val="24"/>
              </w:rPr>
              <w:t>3</w:t>
            </w:r>
          </w:p>
        </w:tc>
        <w:tc>
          <w:tcPr>
            <w:tcW w:w="809" w:type="dxa"/>
            <w:vAlign w:val="center"/>
            <w:hideMark/>
          </w:tcPr>
          <w:p w14:paraId="6A532EE7" w14:textId="77777777" w:rsidR="006D0B62" w:rsidRPr="00ED3864" w:rsidRDefault="006D0B62" w:rsidP="00ED3864">
            <w:pPr>
              <w:pStyle w:val="21"/>
              <w:jc w:val="center"/>
              <w:rPr>
                <w:sz w:val="24"/>
                <w:szCs w:val="24"/>
              </w:rPr>
            </w:pPr>
            <w:r w:rsidRPr="00ED3864">
              <w:rPr>
                <w:sz w:val="24"/>
                <w:szCs w:val="24"/>
              </w:rPr>
              <w:t>1</w:t>
            </w:r>
          </w:p>
        </w:tc>
        <w:tc>
          <w:tcPr>
            <w:tcW w:w="0" w:type="auto"/>
            <w:vAlign w:val="center"/>
            <w:hideMark/>
          </w:tcPr>
          <w:p w14:paraId="143B5180" w14:textId="77777777" w:rsidR="006D0B62" w:rsidRPr="00ED3864" w:rsidRDefault="006D0B62" w:rsidP="00ED3864">
            <w:pPr>
              <w:pStyle w:val="21"/>
              <w:jc w:val="center"/>
              <w:rPr>
                <w:sz w:val="24"/>
                <w:szCs w:val="24"/>
              </w:rPr>
            </w:pPr>
            <w:r w:rsidRPr="00ED3864">
              <w:rPr>
                <w:sz w:val="24"/>
                <w:szCs w:val="24"/>
              </w:rPr>
              <w:t>2</w:t>
            </w:r>
          </w:p>
        </w:tc>
        <w:tc>
          <w:tcPr>
            <w:tcW w:w="0" w:type="auto"/>
            <w:vAlign w:val="center"/>
            <w:hideMark/>
          </w:tcPr>
          <w:p w14:paraId="42B25F76" w14:textId="77777777" w:rsidR="006D0B62" w:rsidRPr="00ED3864" w:rsidRDefault="006D0B62" w:rsidP="00ED3864">
            <w:pPr>
              <w:pStyle w:val="21"/>
              <w:jc w:val="center"/>
              <w:rPr>
                <w:sz w:val="24"/>
                <w:szCs w:val="24"/>
              </w:rPr>
            </w:pPr>
            <w:r w:rsidRPr="00ED3864">
              <w:rPr>
                <w:sz w:val="24"/>
                <w:szCs w:val="24"/>
              </w:rPr>
              <w:t>16</w:t>
            </w:r>
          </w:p>
        </w:tc>
        <w:tc>
          <w:tcPr>
            <w:tcW w:w="0" w:type="auto"/>
            <w:vAlign w:val="center"/>
            <w:hideMark/>
          </w:tcPr>
          <w:p w14:paraId="5005020A" w14:textId="77777777" w:rsidR="006D0B62" w:rsidRPr="00ED3864" w:rsidRDefault="006D0B62" w:rsidP="00ED3864">
            <w:pPr>
              <w:pStyle w:val="21"/>
              <w:jc w:val="center"/>
              <w:rPr>
                <w:sz w:val="24"/>
                <w:szCs w:val="24"/>
              </w:rPr>
            </w:pPr>
            <w:r w:rsidRPr="00ED3864">
              <w:rPr>
                <w:sz w:val="24"/>
                <w:szCs w:val="24"/>
              </w:rPr>
              <w:t>Низький</w:t>
            </w:r>
          </w:p>
        </w:tc>
      </w:tr>
      <w:tr w:rsidR="006D0B62" w:rsidRPr="00ED3864" w14:paraId="4C391661" w14:textId="77777777" w:rsidTr="00ED3864">
        <w:tc>
          <w:tcPr>
            <w:tcW w:w="0" w:type="auto"/>
            <w:vAlign w:val="center"/>
            <w:hideMark/>
          </w:tcPr>
          <w:p w14:paraId="16FF0318" w14:textId="77777777" w:rsidR="006D0B62" w:rsidRPr="00ED3864" w:rsidRDefault="006D0B62" w:rsidP="00ED3864">
            <w:pPr>
              <w:pStyle w:val="21"/>
              <w:jc w:val="center"/>
              <w:rPr>
                <w:b/>
                <w:bCs/>
                <w:sz w:val="24"/>
                <w:szCs w:val="24"/>
              </w:rPr>
            </w:pPr>
            <w:r w:rsidRPr="00ED3864">
              <w:rPr>
                <w:b/>
                <w:bCs/>
                <w:sz w:val="24"/>
                <w:szCs w:val="24"/>
              </w:rPr>
              <w:t>25</w:t>
            </w:r>
          </w:p>
        </w:tc>
        <w:tc>
          <w:tcPr>
            <w:tcW w:w="0" w:type="auto"/>
            <w:vAlign w:val="center"/>
            <w:hideMark/>
          </w:tcPr>
          <w:p w14:paraId="502673FA"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E3C29DD" w14:textId="77777777" w:rsidR="006D0B62" w:rsidRPr="00ED3864" w:rsidRDefault="006D0B62" w:rsidP="00ED3864">
            <w:pPr>
              <w:pStyle w:val="21"/>
              <w:jc w:val="center"/>
              <w:rPr>
                <w:sz w:val="24"/>
                <w:szCs w:val="24"/>
              </w:rPr>
            </w:pPr>
            <w:r w:rsidRPr="00ED3864">
              <w:rPr>
                <w:sz w:val="24"/>
                <w:szCs w:val="24"/>
              </w:rPr>
              <w:t>27</w:t>
            </w:r>
          </w:p>
        </w:tc>
        <w:tc>
          <w:tcPr>
            <w:tcW w:w="0" w:type="auto"/>
            <w:vAlign w:val="center"/>
            <w:hideMark/>
          </w:tcPr>
          <w:p w14:paraId="151F00A5" w14:textId="77777777" w:rsidR="006D0B62" w:rsidRPr="00ED3864" w:rsidRDefault="006D0B62" w:rsidP="00ED3864">
            <w:pPr>
              <w:pStyle w:val="21"/>
              <w:jc w:val="center"/>
              <w:rPr>
                <w:sz w:val="24"/>
                <w:szCs w:val="24"/>
              </w:rPr>
            </w:pPr>
            <w:r w:rsidRPr="00ED3864">
              <w:rPr>
                <w:sz w:val="24"/>
                <w:szCs w:val="24"/>
              </w:rPr>
              <w:t>20</w:t>
            </w:r>
          </w:p>
        </w:tc>
        <w:tc>
          <w:tcPr>
            <w:tcW w:w="1296" w:type="dxa"/>
            <w:vAlign w:val="center"/>
            <w:hideMark/>
          </w:tcPr>
          <w:p w14:paraId="61686912" w14:textId="77777777" w:rsidR="006D0B62" w:rsidRPr="00ED3864" w:rsidRDefault="006D0B62" w:rsidP="00ED3864">
            <w:pPr>
              <w:pStyle w:val="21"/>
              <w:jc w:val="center"/>
              <w:rPr>
                <w:sz w:val="24"/>
                <w:szCs w:val="24"/>
              </w:rPr>
            </w:pPr>
            <w:r w:rsidRPr="00ED3864">
              <w:rPr>
                <w:sz w:val="24"/>
                <w:szCs w:val="24"/>
              </w:rPr>
              <w:t>16</w:t>
            </w:r>
          </w:p>
        </w:tc>
        <w:tc>
          <w:tcPr>
            <w:tcW w:w="809" w:type="dxa"/>
            <w:vAlign w:val="center"/>
            <w:hideMark/>
          </w:tcPr>
          <w:p w14:paraId="7D93BB0A"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277B773B"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4699CB01" w14:textId="77777777" w:rsidR="006D0B62" w:rsidRPr="00ED3864" w:rsidRDefault="006D0B62" w:rsidP="00ED3864">
            <w:pPr>
              <w:pStyle w:val="21"/>
              <w:jc w:val="center"/>
              <w:rPr>
                <w:sz w:val="24"/>
                <w:szCs w:val="24"/>
              </w:rPr>
            </w:pPr>
            <w:r w:rsidRPr="00ED3864">
              <w:rPr>
                <w:sz w:val="24"/>
                <w:szCs w:val="24"/>
              </w:rPr>
              <w:t>85</w:t>
            </w:r>
          </w:p>
        </w:tc>
        <w:tc>
          <w:tcPr>
            <w:tcW w:w="0" w:type="auto"/>
            <w:vAlign w:val="center"/>
            <w:hideMark/>
          </w:tcPr>
          <w:p w14:paraId="150DC486" w14:textId="77777777" w:rsidR="006D0B62" w:rsidRPr="00ED3864" w:rsidRDefault="006D0B62" w:rsidP="00ED3864">
            <w:pPr>
              <w:pStyle w:val="21"/>
              <w:jc w:val="center"/>
              <w:rPr>
                <w:sz w:val="24"/>
                <w:szCs w:val="24"/>
              </w:rPr>
            </w:pPr>
            <w:r w:rsidRPr="00ED3864">
              <w:rPr>
                <w:sz w:val="24"/>
                <w:szCs w:val="24"/>
              </w:rPr>
              <w:t>Високий</w:t>
            </w:r>
          </w:p>
        </w:tc>
      </w:tr>
      <w:tr w:rsidR="006D0B62" w:rsidRPr="00ED3864" w14:paraId="1579DFB4" w14:textId="77777777" w:rsidTr="00ED3864">
        <w:tc>
          <w:tcPr>
            <w:tcW w:w="0" w:type="auto"/>
            <w:vAlign w:val="center"/>
            <w:hideMark/>
          </w:tcPr>
          <w:p w14:paraId="451C6EF0" w14:textId="77777777" w:rsidR="006D0B62" w:rsidRPr="00ED3864" w:rsidRDefault="006D0B62" w:rsidP="00ED3864">
            <w:pPr>
              <w:pStyle w:val="21"/>
              <w:jc w:val="center"/>
              <w:rPr>
                <w:b/>
                <w:bCs/>
                <w:sz w:val="24"/>
                <w:szCs w:val="24"/>
              </w:rPr>
            </w:pPr>
            <w:r w:rsidRPr="00ED3864">
              <w:rPr>
                <w:b/>
                <w:bCs/>
                <w:sz w:val="24"/>
                <w:szCs w:val="24"/>
              </w:rPr>
              <w:t>26</w:t>
            </w:r>
          </w:p>
        </w:tc>
        <w:tc>
          <w:tcPr>
            <w:tcW w:w="0" w:type="auto"/>
            <w:vAlign w:val="center"/>
            <w:hideMark/>
          </w:tcPr>
          <w:p w14:paraId="6ED8D602"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F970F5A" w14:textId="77777777" w:rsidR="006D0B62" w:rsidRPr="00ED3864" w:rsidRDefault="006D0B62" w:rsidP="00ED3864">
            <w:pPr>
              <w:pStyle w:val="21"/>
              <w:jc w:val="center"/>
              <w:rPr>
                <w:sz w:val="24"/>
                <w:szCs w:val="24"/>
              </w:rPr>
            </w:pPr>
            <w:r w:rsidRPr="00ED3864">
              <w:rPr>
                <w:sz w:val="24"/>
                <w:szCs w:val="24"/>
              </w:rPr>
              <w:t>14</w:t>
            </w:r>
          </w:p>
        </w:tc>
        <w:tc>
          <w:tcPr>
            <w:tcW w:w="0" w:type="auto"/>
            <w:vAlign w:val="center"/>
            <w:hideMark/>
          </w:tcPr>
          <w:p w14:paraId="3134B6A7" w14:textId="77777777" w:rsidR="006D0B62" w:rsidRPr="00ED3864" w:rsidRDefault="006D0B62" w:rsidP="00ED3864">
            <w:pPr>
              <w:pStyle w:val="21"/>
              <w:jc w:val="center"/>
              <w:rPr>
                <w:sz w:val="24"/>
                <w:szCs w:val="24"/>
              </w:rPr>
            </w:pPr>
            <w:r w:rsidRPr="00ED3864">
              <w:rPr>
                <w:sz w:val="24"/>
                <w:szCs w:val="24"/>
              </w:rPr>
              <w:t>9</w:t>
            </w:r>
          </w:p>
        </w:tc>
        <w:tc>
          <w:tcPr>
            <w:tcW w:w="1296" w:type="dxa"/>
            <w:vAlign w:val="center"/>
            <w:hideMark/>
          </w:tcPr>
          <w:p w14:paraId="4E4FFF08" w14:textId="77777777" w:rsidR="006D0B62" w:rsidRPr="00ED3864" w:rsidRDefault="006D0B62" w:rsidP="00ED3864">
            <w:pPr>
              <w:pStyle w:val="21"/>
              <w:jc w:val="center"/>
              <w:rPr>
                <w:sz w:val="24"/>
                <w:szCs w:val="24"/>
              </w:rPr>
            </w:pPr>
            <w:r w:rsidRPr="00ED3864">
              <w:rPr>
                <w:sz w:val="24"/>
                <w:szCs w:val="24"/>
              </w:rPr>
              <w:t>7</w:t>
            </w:r>
          </w:p>
        </w:tc>
        <w:tc>
          <w:tcPr>
            <w:tcW w:w="809" w:type="dxa"/>
            <w:vAlign w:val="center"/>
            <w:hideMark/>
          </w:tcPr>
          <w:p w14:paraId="6DF7B1FE"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5274402E" w14:textId="77777777" w:rsidR="006D0B62" w:rsidRPr="00ED3864" w:rsidRDefault="006D0B62" w:rsidP="00ED3864">
            <w:pPr>
              <w:pStyle w:val="21"/>
              <w:jc w:val="center"/>
              <w:rPr>
                <w:sz w:val="24"/>
                <w:szCs w:val="24"/>
              </w:rPr>
            </w:pPr>
            <w:r w:rsidRPr="00ED3864">
              <w:rPr>
                <w:sz w:val="24"/>
                <w:szCs w:val="24"/>
              </w:rPr>
              <w:t>6</w:t>
            </w:r>
          </w:p>
        </w:tc>
        <w:tc>
          <w:tcPr>
            <w:tcW w:w="0" w:type="auto"/>
            <w:vAlign w:val="center"/>
            <w:hideMark/>
          </w:tcPr>
          <w:p w14:paraId="50CEF58F" w14:textId="77777777" w:rsidR="006D0B62" w:rsidRPr="00ED3864" w:rsidRDefault="006D0B62" w:rsidP="00ED3864">
            <w:pPr>
              <w:pStyle w:val="21"/>
              <w:jc w:val="center"/>
              <w:rPr>
                <w:sz w:val="24"/>
                <w:szCs w:val="24"/>
              </w:rPr>
            </w:pPr>
            <w:r w:rsidRPr="00ED3864">
              <w:rPr>
                <w:sz w:val="24"/>
                <w:szCs w:val="24"/>
              </w:rPr>
              <w:t>39</w:t>
            </w:r>
          </w:p>
        </w:tc>
        <w:tc>
          <w:tcPr>
            <w:tcW w:w="0" w:type="auto"/>
            <w:vAlign w:val="center"/>
            <w:hideMark/>
          </w:tcPr>
          <w:p w14:paraId="2EAF486A"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5FDA9858" w14:textId="77777777" w:rsidTr="00ED3864">
        <w:tc>
          <w:tcPr>
            <w:tcW w:w="0" w:type="auto"/>
            <w:vAlign w:val="center"/>
            <w:hideMark/>
          </w:tcPr>
          <w:p w14:paraId="7F87C405" w14:textId="77777777" w:rsidR="006D0B62" w:rsidRPr="00ED3864" w:rsidRDefault="006D0B62" w:rsidP="00ED3864">
            <w:pPr>
              <w:pStyle w:val="21"/>
              <w:jc w:val="center"/>
              <w:rPr>
                <w:b/>
                <w:bCs/>
                <w:sz w:val="24"/>
                <w:szCs w:val="24"/>
              </w:rPr>
            </w:pPr>
            <w:r w:rsidRPr="00ED3864">
              <w:rPr>
                <w:b/>
                <w:bCs/>
                <w:sz w:val="24"/>
                <w:szCs w:val="24"/>
              </w:rPr>
              <w:t>27</w:t>
            </w:r>
          </w:p>
        </w:tc>
        <w:tc>
          <w:tcPr>
            <w:tcW w:w="0" w:type="auto"/>
            <w:vAlign w:val="center"/>
            <w:hideMark/>
          </w:tcPr>
          <w:p w14:paraId="1677E689"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10D3CCD8" w14:textId="77777777" w:rsidR="006D0B62" w:rsidRPr="00ED3864" w:rsidRDefault="006D0B62" w:rsidP="00ED3864">
            <w:pPr>
              <w:pStyle w:val="21"/>
              <w:jc w:val="center"/>
              <w:rPr>
                <w:sz w:val="24"/>
                <w:szCs w:val="24"/>
              </w:rPr>
            </w:pPr>
            <w:r w:rsidRPr="00ED3864">
              <w:rPr>
                <w:sz w:val="24"/>
                <w:szCs w:val="24"/>
              </w:rPr>
              <w:t>19</w:t>
            </w:r>
          </w:p>
        </w:tc>
        <w:tc>
          <w:tcPr>
            <w:tcW w:w="0" w:type="auto"/>
            <w:vAlign w:val="center"/>
            <w:hideMark/>
          </w:tcPr>
          <w:p w14:paraId="2866415A" w14:textId="77777777" w:rsidR="006D0B62" w:rsidRPr="00ED3864" w:rsidRDefault="006D0B62" w:rsidP="00ED3864">
            <w:pPr>
              <w:pStyle w:val="21"/>
              <w:jc w:val="center"/>
              <w:rPr>
                <w:sz w:val="24"/>
                <w:szCs w:val="24"/>
              </w:rPr>
            </w:pPr>
            <w:r w:rsidRPr="00ED3864">
              <w:rPr>
                <w:sz w:val="24"/>
                <w:szCs w:val="24"/>
              </w:rPr>
              <w:t>13</w:t>
            </w:r>
          </w:p>
        </w:tc>
        <w:tc>
          <w:tcPr>
            <w:tcW w:w="1296" w:type="dxa"/>
            <w:vAlign w:val="center"/>
            <w:hideMark/>
          </w:tcPr>
          <w:p w14:paraId="75E5ED16" w14:textId="77777777" w:rsidR="006D0B62" w:rsidRPr="00ED3864" w:rsidRDefault="006D0B62" w:rsidP="00ED3864">
            <w:pPr>
              <w:pStyle w:val="21"/>
              <w:jc w:val="center"/>
              <w:rPr>
                <w:sz w:val="24"/>
                <w:szCs w:val="24"/>
              </w:rPr>
            </w:pPr>
            <w:r w:rsidRPr="00ED3864">
              <w:rPr>
                <w:sz w:val="24"/>
                <w:szCs w:val="24"/>
              </w:rPr>
              <w:t>10</w:t>
            </w:r>
          </w:p>
        </w:tc>
        <w:tc>
          <w:tcPr>
            <w:tcW w:w="809" w:type="dxa"/>
            <w:vAlign w:val="center"/>
            <w:hideMark/>
          </w:tcPr>
          <w:p w14:paraId="10C56B91"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00BC55D9"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543613D6" w14:textId="77777777" w:rsidR="006D0B62" w:rsidRPr="00ED3864" w:rsidRDefault="006D0B62" w:rsidP="00ED3864">
            <w:pPr>
              <w:pStyle w:val="21"/>
              <w:jc w:val="center"/>
              <w:rPr>
                <w:sz w:val="24"/>
                <w:szCs w:val="24"/>
              </w:rPr>
            </w:pPr>
            <w:r w:rsidRPr="00ED3864">
              <w:rPr>
                <w:sz w:val="24"/>
                <w:szCs w:val="24"/>
              </w:rPr>
              <w:t>55</w:t>
            </w:r>
          </w:p>
        </w:tc>
        <w:tc>
          <w:tcPr>
            <w:tcW w:w="0" w:type="auto"/>
            <w:vAlign w:val="center"/>
            <w:hideMark/>
          </w:tcPr>
          <w:p w14:paraId="39A3E6D0"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6899777C" w14:textId="77777777" w:rsidTr="00ED3864">
        <w:tc>
          <w:tcPr>
            <w:tcW w:w="0" w:type="auto"/>
            <w:vAlign w:val="center"/>
            <w:hideMark/>
          </w:tcPr>
          <w:p w14:paraId="60135F8D" w14:textId="77777777" w:rsidR="006D0B62" w:rsidRPr="00ED3864" w:rsidRDefault="006D0B62" w:rsidP="00ED3864">
            <w:pPr>
              <w:pStyle w:val="21"/>
              <w:jc w:val="center"/>
              <w:rPr>
                <w:b/>
                <w:bCs/>
                <w:sz w:val="24"/>
                <w:szCs w:val="24"/>
              </w:rPr>
            </w:pPr>
            <w:r w:rsidRPr="00ED3864">
              <w:rPr>
                <w:b/>
                <w:bCs/>
                <w:sz w:val="24"/>
                <w:szCs w:val="24"/>
              </w:rPr>
              <w:t>28</w:t>
            </w:r>
          </w:p>
        </w:tc>
        <w:tc>
          <w:tcPr>
            <w:tcW w:w="0" w:type="auto"/>
            <w:vAlign w:val="center"/>
            <w:hideMark/>
          </w:tcPr>
          <w:p w14:paraId="6245A087"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242C41FF" w14:textId="77777777" w:rsidR="006D0B62" w:rsidRPr="00ED3864" w:rsidRDefault="006D0B62" w:rsidP="00ED3864">
            <w:pPr>
              <w:pStyle w:val="21"/>
              <w:jc w:val="center"/>
              <w:rPr>
                <w:sz w:val="24"/>
                <w:szCs w:val="24"/>
              </w:rPr>
            </w:pPr>
            <w:r w:rsidRPr="00ED3864">
              <w:rPr>
                <w:sz w:val="24"/>
                <w:szCs w:val="24"/>
              </w:rPr>
              <w:t>18</w:t>
            </w:r>
          </w:p>
        </w:tc>
        <w:tc>
          <w:tcPr>
            <w:tcW w:w="0" w:type="auto"/>
            <w:vAlign w:val="center"/>
            <w:hideMark/>
          </w:tcPr>
          <w:p w14:paraId="50EC9D24" w14:textId="77777777" w:rsidR="006D0B62" w:rsidRPr="00ED3864" w:rsidRDefault="006D0B62" w:rsidP="00ED3864">
            <w:pPr>
              <w:pStyle w:val="21"/>
              <w:jc w:val="center"/>
              <w:rPr>
                <w:sz w:val="24"/>
                <w:szCs w:val="24"/>
              </w:rPr>
            </w:pPr>
            <w:r w:rsidRPr="00ED3864">
              <w:rPr>
                <w:sz w:val="24"/>
                <w:szCs w:val="24"/>
              </w:rPr>
              <w:t>12</w:t>
            </w:r>
          </w:p>
        </w:tc>
        <w:tc>
          <w:tcPr>
            <w:tcW w:w="1296" w:type="dxa"/>
            <w:vAlign w:val="center"/>
            <w:hideMark/>
          </w:tcPr>
          <w:p w14:paraId="20554F30" w14:textId="77777777" w:rsidR="006D0B62" w:rsidRPr="00ED3864" w:rsidRDefault="006D0B62" w:rsidP="00ED3864">
            <w:pPr>
              <w:pStyle w:val="21"/>
              <w:jc w:val="center"/>
              <w:rPr>
                <w:sz w:val="24"/>
                <w:szCs w:val="24"/>
              </w:rPr>
            </w:pPr>
            <w:r w:rsidRPr="00ED3864">
              <w:rPr>
                <w:sz w:val="24"/>
                <w:szCs w:val="24"/>
              </w:rPr>
              <w:t>9</w:t>
            </w:r>
          </w:p>
        </w:tc>
        <w:tc>
          <w:tcPr>
            <w:tcW w:w="809" w:type="dxa"/>
            <w:vAlign w:val="center"/>
            <w:hideMark/>
          </w:tcPr>
          <w:p w14:paraId="03CBA781" w14:textId="77777777" w:rsidR="006D0B62" w:rsidRPr="00ED3864" w:rsidRDefault="006D0B62" w:rsidP="00ED3864">
            <w:pPr>
              <w:pStyle w:val="21"/>
              <w:jc w:val="center"/>
              <w:rPr>
                <w:sz w:val="24"/>
                <w:szCs w:val="24"/>
              </w:rPr>
            </w:pPr>
            <w:r w:rsidRPr="00ED3864">
              <w:rPr>
                <w:sz w:val="24"/>
                <w:szCs w:val="24"/>
              </w:rPr>
              <w:t>4</w:t>
            </w:r>
          </w:p>
        </w:tc>
        <w:tc>
          <w:tcPr>
            <w:tcW w:w="0" w:type="auto"/>
            <w:vAlign w:val="center"/>
            <w:hideMark/>
          </w:tcPr>
          <w:p w14:paraId="36E5A2C8" w14:textId="77777777" w:rsidR="006D0B62" w:rsidRPr="00ED3864" w:rsidRDefault="006D0B62" w:rsidP="00ED3864">
            <w:pPr>
              <w:pStyle w:val="21"/>
              <w:jc w:val="center"/>
              <w:rPr>
                <w:sz w:val="24"/>
                <w:szCs w:val="24"/>
              </w:rPr>
            </w:pPr>
            <w:r w:rsidRPr="00ED3864">
              <w:rPr>
                <w:sz w:val="24"/>
                <w:szCs w:val="24"/>
              </w:rPr>
              <w:t>8</w:t>
            </w:r>
          </w:p>
        </w:tc>
        <w:tc>
          <w:tcPr>
            <w:tcW w:w="0" w:type="auto"/>
            <w:vAlign w:val="center"/>
            <w:hideMark/>
          </w:tcPr>
          <w:p w14:paraId="22A29EDC" w14:textId="77777777" w:rsidR="006D0B62" w:rsidRPr="00ED3864" w:rsidRDefault="006D0B62" w:rsidP="00ED3864">
            <w:pPr>
              <w:pStyle w:val="21"/>
              <w:jc w:val="center"/>
              <w:rPr>
                <w:sz w:val="24"/>
                <w:szCs w:val="24"/>
              </w:rPr>
            </w:pPr>
            <w:r w:rsidRPr="00ED3864">
              <w:rPr>
                <w:sz w:val="24"/>
                <w:szCs w:val="24"/>
              </w:rPr>
              <w:t>51</w:t>
            </w:r>
          </w:p>
        </w:tc>
        <w:tc>
          <w:tcPr>
            <w:tcW w:w="0" w:type="auto"/>
            <w:vAlign w:val="center"/>
            <w:hideMark/>
          </w:tcPr>
          <w:p w14:paraId="53B52D58"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439B446F" w14:textId="77777777" w:rsidTr="00ED3864">
        <w:tc>
          <w:tcPr>
            <w:tcW w:w="0" w:type="auto"/>
            <w:vAlign w:val="center"/>
            <w:hideMark/>
          </w:tcPr>
          <w:p w14:paraId="6289CD2D" w14:textId="77777777" w:rsidR="006D0B62" w:rsidRPr="00ED3864" w:rsidRDefault="006D0B62" w:rsidP="00ED3864">
            <w:pPr>
              <w:pStyle w:val="21"/>
              <w:jc w:val="center"/>
              <w:rPr>
                <w:b/>
                <w:bCs/>
                <w:sz w:val="24"/>
                <w:szCs w:val="24"/>
              </w:rPr>
            </w:pPr>
            <w:r w:rsidRPr="00ED3864">
              <w:rPr>
                <w:b/>
                <w:bCs/>
                <w:sz w:val="24"/>
                <w:szCs w:val="24"/>
              </w:rPr>
              <w:t>29</w:t>
            </w:r>
          </w:p>
        </w:tc>
        <w:tc>
          <w:tcPr>
            <w:tcW w:w="0" w:type="auto"/>
            <w:vAlign w:val="center"/>
            <w:hideMark/>
          </w:tcPr>
          <w:p w14:paraId="5B911E39" w14:textId="77777777" w:rsidR="006D0B62" w:rsidRPr="00ED3864" w:rsidRDefault="006D0B62" w:rsidP="00ED3864">
            <w:pPr>
              <w:pStyle w:val="21"/>
              <w:jc w:val="center"/>
              <w:rPr>
                <w:sz w:val="24"/>
                <w:szCs w:val="24"/>
              </w:rPr>
            </w:pPr>
            <w:r w:rsidRPr="00ED3864">
              <w:rPr>
                <w:sz w:val="24"/>
                <w:szCs w:val="24"/>
              </w:rPr>
              <w:t>30-40</w:t>
            </w:r>
          </w:p>
        </w:tc>
        <w:tc>
          <w:tcPr>
            <w:tcW w:w="0" w:type="auto"/>
            <w:vAlign w:val="center"/>
            <w:hideMark/>
          </w:tcPr>
          <w:p w14:paraId="6941599B" w14:textId="77777777" w:rsidR="006D0B62" w:rsidRPr="00ED3864" w:rsidRDefault="006D0B62" w:rsidP="00ED3864">
            <w:pPr>
              <w:pStyle w:val="21"/>
              <w:jc w:val="center"/>
              <w:rPr>
                <w:sz w:val="24"/>
                <w:szCs w:val="24"/>
              </w:rPr>
            </w:pPr>
            <w:r w:rsidRPr="00ED3864">
              <w:rPr>
                <w:sz w:val="24"/>
                <w:szCs w:val="24"/>
              </w:rPr>
              <w:t>22</w:t>
            </w:r>
          </w:p>
        </w:tc>
        <w:tc>
          <w:tcPr>
            <w:tcW w:w="0" w:type="auto"/>
            <w:vAlign w:val="center"/>
            <w:hideMark/>
          </w:tcPr>
          <w:p w14:paraId="0B17748A" w14:textId="77777777" w:rsidR="006D0B62" w:rsidRPr="00ED3864" w:rsidRDefault="006D0B62" w:rsidP="00ED3864">
            <w:pPr>
              <w:pStyle w:val="21"/>
              <w:jc w:val="center"/>
              <w:rPr>
                <w:sz w:val="24"/>
                <w:szCs w:val="24"/>
              </w:rPr>
            </w:pPr>
            <w:r w:rsidRPr="00ED3864">
              <w:rPr>
                <w:sz w:val="24"/>
                <w:szCs w:val="24"/>
              </w:rPr>
              <w:t>15</w:t>
            </w:r>
          </w:p>
        </w:tc>
        <w:tc>
          <w:tcPr>
            <w:tcW w:w="1296" w:type="dxa"/>
            <w:vAlign w:val="center"/>
            <w:hideMark/>
          </w:tcPr>
          <w:p w14:paraId="1DDE94D2" w14:textId="77777777" w:rsidR="006D0B62" w:rsidRPr="00ED3864" w:rsidRDefault="006D0B62" w:rsidP="00ED3864">
            <w:pPr>
              <w:pStyle w:val="21"/>
              <w:jc w:val="center"/>
              <w:rPr>
                <w:sz w:val="24"/>
                <w:szCs w:val="24"/>
              </w:rPr>
            </w:pPr>
            <w:r w:rsidRPr="00ED3864">
              <w:rPr>
                <w:sz w:val="24"/>
                <w:szCs w:val="24"/>
              </w:rPr>
              <w:t>12</w:t>
            </w:r>
          </w:p>
        </w:tc>
        <w:tc>
          <w:tcPr>
            <w:tcW w:w="809" w:type="dxa"/>
            <w:vAlign w:val="center"/>
            <w:hideMark/>
          </w:tcPr>
          <w:p w14:paraId="7F000916"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3F69982A" w14:textId="77777777" w:rsidR="006D0B62" w:rsidRPr="00ED3864" w:rsidRDefault="006D0B62" w:rsidP="00ED3864">
            <w:pPr>
              <w:pStyle w:val="21"/>
              <w:jc w:val="center"/>
              <w:rPr>
                <w:sz w:val="24"/>
                <w:szCs w:val="24"/>
              </w:rPr>
            </w:pPr>
            <w:r w:rsidRPr="00ED3864">
              <w:rPr>
                <w:sz w:val="24"/>
                <w:szCs w:val="24"/>
              </w:rPr>
              <w:t>10</w:t>
            </w:r>
          </w:p>
        </w:tc>
        <w:tc>
          <w:tcPr>
            <w:tcW w:w="0" w:type="auto"/>
            <w:vAlign w:val="center"/>
            <w:hideMark/>
          </w:tcPr>
          <w:p w14:paraId="50FF50CF" w14:textId="77777777" w:rsidR="006D0B62" w:rsidRPr="00ED3864" w:rsidRDefault="006D0B62" w:rsidP="00ED3864">
            <w:pPr>
              <w:pStyle w:val="21"/>
              <w:jc w:val="center"/>
              <w:rPr>
                <w:sz w:val="24"/>
                <w:szCs w:val="24"/>
              </w:rPr>
            </w:pPr>
            <w:r w:rsidRPr="00ED3864">
              <w:rPr>
                <w:sz w:val="24"/>
                <w:szCs w:val="24"/>
              </w:rPr>
              <w:t>64</w:t>
            </w:r>
          </w:p>
        </w:tc>
        <w:tc>
          <w:tcPr>
            <w:tcW w:w="0" w:type="auto"/>
            <w:vAlign w:val="center"/>
            <w:hideMark/>
          </w:tcPr>
          <w:p w14:paraId="6DCBEEF6" w14:textId="77777777" w:rsidR="006D0B62" w:rsidRPr="00ED3864" w:rsidRDefault="006D0B62" w:rsidP="00ED3864">
            <w:pPr>
              <w:pStyle w:val="21"/>
              <w:jc w:val="center"/>
              <w:rPr>
                <w:sz w:val="24"/>
                <w:szCs w:val="24"/>
              </w:rPr>
            </w:pPr>
            <w:r w:rsidRPr="00ED3864">
              <w:rPr>
                <w:sz w:val="24"/>
                <w:szCs w:val="24"/>
              </w:rPr>
              <w:t>Помірний</w:t>
            </w:r>
          </w:p>
        </w:tc>
      </w:tr>
      <w:tr w:rsidR="006D0B62" w:rsidRPr="00ED3864" w14:paraId="39B3B8F4" w14:textId="77777777" w:rsidTr="00ED3864">
        <w:tc>
          <w:tcPr>
            <w:tcW w:w="0" w:type="auto"/>
            <w:vAlign w:val="center"/>
            <w:hideMark/>
          </w:tcPr>
          <w:p w14:paraId="369D33E9" w14:textId="77777777" w:rsidR="006D0B62" w:rsidRPr="00ED3864" w:rsidRDefault="006D0B62" w:rsidP="00ED3864">
            <w:pPr>
              <w:pStyle w:val="21"/>
              <w:jc w:val="center"/>
              <w:rPr>
                <w:b/>
                <w:bCs/>
                <w:sz w:val="24"/>
                <w:szCs w:val="24"/>
              </w:rPr>
            </w:pPr>
            <w:r w:rsidRPr="00ED3864">
              <w:rPr>
                <w:b/>
                <w:bCs/>
                <w:sz w:val="24"/>
                <w:szCs w:val="24"/>
              </w:rPr>
              <w:t>30</w:t>
            </w:r>
          </w:p>
        </w:tc>
        <w:tc>
          <w:tcPr>
            <w:tcW w:w="0" w:type="auto"/>
            <w:vAlign w:val="center"/>
            <w:hideMark/>
          </w:tcPr>
          <w:p w14:paraId="47DD4677" w14:textId="77777777" w:rsidR="006D0B62" w:rsidRPr="00ED3864" w:rsidRDefault="006D0B62" w:rsidP="00ED3864">
            <w:pPr>
              <w:pStyle w:val="21"/>
              <w:jc w:val="center"/>
              <w:rPr>
                <w:sz w:val="24"/>
                <w:szCs w:val="24"/>
              </w:rPr>
            </w:pPr>
            <w:r w:rsidRPr="00ED3864">
              <w:rPr>
                <w:sz w:val="24"/>
                <w:szCs w:val="24"/>
              </w:rPr>
              <w:t>41-55</w:t>
            </w:r>
          </w:p>
        </w:tc>
        <w:tc>
          <w:tcPr>
            <w:tcW w:w="0" w:type="auto"/>
            <w:vAlign w:val="center"/>
            <w:hideMark/>
          </w:tcPr>
          <w:p w14:paraId="0EE50E63" w14:textId="77777777" w:rsidR="006D0B62" w:rsidRPr="00ED3864" w:rsidRDefault="006D0B62" w:rsidP="00ED3864">
            <w:pPr>
              <w:pStyle w:val="21"/>
              <w:jc w:val="center"/>
              <w:rPr>
                <w:sz w:val="24"/>
                <w:szCs w:val="24"/>
              </w:rPr>
            </w:pPr>
            <w:r w:rsidRPr="00ED3864">
              <w:rPr>
                <w:sz w:val="24"/>
                <w:szCs w:val="24"/>
              </w:rPr>
              <w:t>13</w:t>
            </w:r>
          </w:p>
        </w:tc>
        <w:tc>
          <w:tcPr>
            <w:tcW w:w="0" w:type="auto"/>
            <w:vAlign w:val="center"/>
            <w:hideMark/>
          </w:tcPr>
          <w:p w14:paraId="0465A690" w14:textId="77777777" w:rsidR="006D0B62" w:rsidRPr="00ED3864" w:rsidRDefault="006D0B62" w:rsidP="00ED3864">
            <w:pPr>
              <w:pStyle w:val="21"/>
              <w:jc w:val="center"/>
              <w:rPr>
                <w:sz w:val="24"/>
                <w:szCs w:val="24"/>
              </w:rPr>
            </w:pPr>
            <w:r w:rsidRPr="00ED3864">
              <w:rPr>
                <w:sz w:val="24"/>
                <w:szCs w:val="24"/>
              </w:rPr>
              <w:t>8</w:t>
            </w:r>
          </w:p>
        </w:tc>
        <w:tc>
          <w:tcPr>
            <w:tcW w:w="1296" w:type="dxa"/>
            <w:vAlign w:val="center"/>
            <w:hideMark/>
          </w:tcPr>
          <w:p w14:paraId="4AB39770" w14:textId="77777777" w:rsidR="006D0B62" w:rsidRPr="00ED3864" w:rsidRDefault="006D0B62" w:rsidP="00ED3864">
            <w:pPr>
              <w:pStyle w:val="21"/>
              <w:jc w:val="center"/>
              <w:rPr>
                <w:sz w:val="24"/>
                <w:szCs w:val="24"/>
              </w:rPr>
            </w:pPr>
            <w:r w:rsidRPr="00ED3864">
              <w:rPr>
                <w:sz w:val="24"/>
                <w:szCs w:val="24"/>
              </w:rPr>
              <w:t>6</w:t>
            </w:r>
          </w:p>
        </w:tc>
        <w:tc>
          <w:tcPr>
            <w:tcW w:w="809" w:type="dxa"/>
            <w:vAlign w:val="center"/>
            <w:hideMark/>
          </w:tcPr>
          <w:p w14:paraId="66C57535" w14:textId="77777777" w:rsidR="006D0B62" w:rsidRPr="00ED3864" w:rsidRDefault="006D0B62" w:rsidP="00ED3864">
            <w:pPr>
              <w:pStyle w:val="21"/>
              <w:jc w:val="center"/>
              <w:rPr>
                <w:sz w:val="24"/>
                <w:szCs w:val="24"/>
              </w:rPr>
            </w:pPr>
            <w:r w:rsidRPr="00ED3864">
              <w:rPr>
                <w:sz w:val="24"/>
                <w:szCs w:val="24"/>
              </w:rPr>
              <w:t>3</w:t>
            </w:r>
          </w:p>
        </w:tc>
        <w:tc>
          <w:tcPr>
            <w:tcW w:w="0" w:type="auto"/>
            <w:vAlign w:val="center"/>
            <w:hideMark/>
          </w:tcPr>
          <w:p w14:paraId="402E6412" w14:textId="77777777" w:rsidR="006D0B62" w:rsidRPr="00ED3864" w:rsidRDefault="006D0B62" w:rsidP="00ED3864">
            <w:pPr>
              <w:pStyle w:val="21"/>
              <w:jc w:val="center"/>
              <w:rPr>
                <w:sz w:val="24"/>
                <w:szCs w:val="24"/>
              </w:rPr>
            </w:pPr>
            <w:r w:rsidRPr="00ED3864">
              <w:rPr>
                <w:sz w:val="24"/>
                <w:szCs w:val="24"/>
              </w:rPr>
              <w:t>5</w:t>
            </w:r>
          </w:p>
        </w:tc>
        <w:tc>
          <w:tcPr>
            <w:tcW w:w="0" w:type="auto"/>
            <w:vAlign w:val="center"/>
            <w:hideMark/>
          </w:tcPr>
          <w:p w14:paraId="4EC1DD01" w14:textId="77777777" w:rsidR="006D0B62" w:rsidRPr="00ED3864" w:rsidRDefault="006D0B62" w:rsidP="00ED3864">
            <w:pPr>
              <w:pStyle w:val="21"/>
              <w:jc w:val="center"/>
              <w:rPr>
                <w:sz w:val="24"/>
                <w:szCs w:val="24"/>
              </w:rPr>
            </w:pPr>
            <w:r w:rsidRPr="00ED3864">
              <w:rPr>
                <w:sz w:val="24"/>
                <w:szCs w:val="24"/>
              </w:rPr>
              <w:t>35</w:t>
            </w:r>
          </w:p>
        </w:tc>
        <w:tc>
          <w:tcPr>
            <w:tcW w:w="0" w:type="auto"/>
            <w:vAlign w:val="center"/>
            <w:hideMark/>
          </w:tcPr>
          <w:p w14:paraId="7E4860BA" w14:textId="77777777" w:rsidR="006D0B62" w:rsidRPr="00ED3864" w:rsidRDefault="006D0B62" w:rsidP="00ED3864">
            <w:pPr>
              <w:pStyle w:val="21"/>
              <w:jc w:val="center"/>
              <w:rPr>
                <w:sz w:val="24"/>
                <w:szCs w:val="24"/>
              </w:rPr>
            </w:pPr>
            <w:r w:rsidRPr="00ED3864">
              <w:rPr>
                <w:sz w:val="24"/>
                <w:szCs w:val="24"/>
              </w:rPr>
              <w:t>Низький</w:t>
            </w:r>
          </w:p>
        </w:tc>
      </w:tr>
    </w:tbl>
    <w:p w14:paraId="11084F68" w14:textId="77777777" w:rsidR="00ED3864" w:rsidRDefault="00ED3864" w:rsidP="006D0B62">
      <w:pPr>
        <w:pStyle w:val="11"/>
        <w:rPr>
          <w:lang w:val="ru-RU"/>
        </w:rPr>
      </w:pPr>
    </w:p>
    <w:p w14:paraId="3ECB4C5F" w14:textId="236C6917" w:rsidR="006D0B62" w:rsidRPr="006D0B62" w:rsidRDefault="006D0B62" w:rsidP="006D0B62">
      <w:pPr>
        <w:pStyle w:val="11"/>
      </w:pPr>
      <w:r w:rsidRPr="006D0B62">
        <w:lastRenderedPageBreak/>
        <w:t>На основі індивідуальних результатів було проведено категоризацію респондентів за рівнями посттравматичного зростання відповідно до стандартизованих критеріїв методики (див. табл. 2.6).</w:t>
      </w:r>
    </w:p>
    <w:p w14:paraId="183DA94A" w14:textId="77777777" w:rsidR="006D0B62" w:rsidRPr="006D0B62" w:rsidRDefault="006D0B62" w:rsidP="00ED3864">
      <w:pPr>
        <w:pStyle w:val="11"/>
        <w:jc w:val="right"/>
      </w:pPr>
      <w:r w:rsidRPr="006D0B62">
        <w:rPr>
          <w:b/>
          <w:bCs/>
        </w:rPr>
        <w:t>Таблиця 2.6</w:t>
      </w:r>
    </w:p>
    <w:p w14:paraId="10942805" w14:textId="77777777" w:rsidR="006D0B62" w:rsidRPr="006D0B62" w:rsidRDefault="006D0B62" w:rsidP="00ED3864">
      <w:pPr>
        <w:pStyle w:val="11"/>
        <w:ind w:firstLine="0"/>
        <w:jc w:val="center"/>
      </w:pPr>
      <w:r w:rsidRPr="006D0B62">
        <w:rPr>
          <w:b/>
          <w:bCs/>
        </w:rPr>
        <w:t>Розподіл респондентів за рівнями посттравматичного зростання</w:t>
      </w:r>
    </w:p>
    <w:tbl>
      <w:tblPr>
        <w:tblStyle w:val="14"/>
        <w:tblW w:w="0" w:type="auto"/>
        <w:tblLook w:val="04A0" w:firstRow="1" w:lastRow="0" w:firstColumn="1" w:lastColumn="0" w:noHBand="0" w:noVBand="1"/>
      </w:tblPr>
      <w:tblGrid>
        <w:gridCol w:w="1352"/>
        <w:gridCol w:w="1506"/>
        <w:gridCol w:w="2064"/>
        <w:gridCol w:w="2436"/>
        <w:gridCol w:w="2271"/>
      </w:tblGrid>
      <w:tr w:rsidR="006D0B62" w:rsidRPr="00ED3864" w14:paraId="7DA0D917" w14:textId="77777777" w:rsidTr="00ED3864">
        <w:tc>
          <w:tcPr>
            <w:tcW w:w="0" w:type="auto"/>
            <w:vAlign w:val="center"/>
            <w:hideMark/>
          </w:tcPr>
          <w:p w14:paraId="1ECFFAC5" w14:textId="77777777" w:rsidR="006D0B62" w:rsidRPr="00ED3864" w:rsidRDefault="006D0B62" w:rsidP="00ED3864">
            <w:pPr>
              <w:pStyle w:val="21"/>
              <w:jc w:val="center"/>
              <w:rPr>
                <w:b/>
                <w:bCs/>
                <w:sz w:val="24"/>
                <w:szCs w:val="24"/>
              </w:rPr>
            </w:pPr>
            <w:r w:rsidRPr="00ED3864">
              <w:rPr>
                <w:b/>
                <w:bCs/>
                <w:sz w:val="24"/>
                <w:szCs w:val="24"/>
              </w:rPr>
              <w:t>Рівень ПТЗ</w:t>
            </w:r>
          </w:p>
        </w:tc>
        <w:tc>
          <w:tcPr>
            <w:tcW w:w="0" w:type="auto"/>
            <w:vAlign w:val="center"/>
            <w:hideMark/>
          </w:tcPr>
          <w:p w14:paraId="2BD41ED3" w14:textId="77777777" w:rsidR="006D0B62" w:rsidRPr="00ED3864" w:rsidRDefault="006D0B62" w:rsidP="00ED3864">
            <w:pPr>
              <w:pStyle w:val="21"/>
              <w:jc w:val="center"/>
              <w:rPr>
                <w:b/>
                <w:bCs/>
                <w:sz w:val="24"/>
                <w:szCs w:val="24"/>
              </w:rPr>
            </w:pPr>
            <w:r w:rsidRPr="00ED3864">
              <w:rPr>
                <w:b/>
                <w:bCs/>
                <w:sz w:val="24"/>
                <w:szCs w:val="24"/>
              </w:rPr>
              <w:t>Діапазон балів</w:t>
            </w:r>
          </w:p>
        </w:tc>
        <w:tc>
          <w:tcPr>
            <w:tcW w:w="0" w:type="auto"/>
            <w:vAlign w:val="center"/>
            <w:hideMark/>
          </w:tcPr>
          <w:p w14:paraId="03AF5488" w14:textId="77777777" w:rsidR="006D0B62" w:rsidRPr="00ED3864" w:rsidRDefault="006D0B62" w:rsidP="00ED3864">
            <w:pPr>
              <w:pStyle w:val="21"/>
              <w:jc w:val="center"/>
              <w:rPr>
                <w:b/>
                <w:bCs/>
                <w:sz w:val="24"/>
                <w:szCs w:val="24"/>
              </w:rPr>
            </w:pPr>
            <w:r w:rsidRPr="00ED3864">
              <w:rPr>
                <w:b/>
                <w:bCs/>
                <w:sz w:val="24"/>
                <w:szCs w:val="24"/>
              </w:rPr>
              <w:t>Загальна вибірка (n=30)</w:t>
            </w:r>
          </w:p>
        </w:tc>
        <w:tc>
          <w:tcPr>
            <w:tcW w:w="0" w:type="auto"/>
            <w:vAlign w:val="center"/>
            <w:hideMark/>
          </w:tcPr>
          <w:p w14:paraId="784A8AA4" w14:textId="77777777" w:rsidR="006D0B62" w:rsidRPr="00ED3864" w:rsidRDefault="006D0B62" w:rsidP="00ED3864">
            <w:pPr>
              <w:pStyle w:val="21"/>
              <w:jc w:val="center"/>
              <w:rPr>
                <w:b/>
                <w:bCs/>
                <w:sz w:val="24"/>
                <w:szCs w:val="24"/>
              </w:rPr>
            </w:pPr>
            <w:r w:rsidRPr="00ED3864">
              <w:rPr>
                <w:b/>
                <w:bCs/>
                <w:sz w:val="24"/>
                <w:szCs w:val="24"/>
              </w:rPr>
              <w:t>Молодша група 30-40 р. (n=15)</w:t>
            </w:r>
          </w:p>
        </w:tc>
        <w:tc>
          <w:tcPr>
            <w:tcW w:w="0" w:type="auto"/>
            <w:vAlign w:val="center"/>
            <w:hideMark/>
          </w:tcPr>
          <w:p w14:paraId="5EB5C058" w14:textId="77777777" w:rsidR="006D0B62" w:rsidRPr="00ED3864" w:rsidRDefault="006D0B62" w:rsidP="00ED3864">
            <w:pPr>
              <w:pStyle w:val="21"/>
              <w:jc w:val="center"/>
              <w:rPr>
                <w:b/>
                <w:bCs/>
                <w:sz w:val="24"/>
                <w:szCs w:val="24"/>
              </w:rPr>
            </w:pPr>
            <w:r w:rsidRPr="00ED3864">
              <w:rPr>
                <w:b/>
                <w:bCs/>
                <w:sz w:val="24"/>
                <w:szCs w:val="24"/>
              </w:rPr>
              <w:t>Старша група 41-55 р. (n=15)</w:t>
            </w:r>
          </w:p>
        </w:tc>
      </w:tr>
      <w:tr w:rsidR="006D0B62" w:rsidRPr="00ED3864" w14:paraId="02D4BBB6" w14:textId="77777777" w:rsidTr="00ED3864">
        <w:tc>
          <w:tcPr>
            <w:tcW w:w="0" w:type="auto"/>
            <w:vAlign w:val="center"/>
            <w:hideMark/>
          </w:tcPr>
          <w:p w14:paraId="1EB5417E" w14:textId="77777777" w:rsidR="006D0B62" w:rsidRPr="00ED3864" w:rsidRDefault="006D0B62" w:rsidP="00ED3864">
            <w:pPr>
              <w:pStyle w:val="21"/>
              <w:jc w:val="center"/>
              <w:rPr>
                <w:sz w:val="24"/>
                <w:szCs w:val="24"/>
              </w:rPr>
            </w:pPr>
            <w:r w:rsidRPr="00ED3864">
              <w:rPr>
                <w:sz w:val="24"/>
                <w:szCs w:val="24"/>
              </w:rPr>
              <w:t>Низький</w:t>
            </w:r>
          </w:p>
        </w:tc>
        <w:tc>
          <w:tcPr>
            <w:tcW w:w="0" w:type="auto"/>
            <w:vAlign w:val="center"/>
            <w:hideMark/>
          </w:tcPr>
          <w:p w14:paraId="2A9E353F" w14:textId="77777777" w:rsidR="006D0B62" w:rsidRPr="00ED3864" w:rsidRDefault="006D0B62" w:rsidP="00ED3864">
            <w:pPr>
              <w:pStyle w:val="21"/>
              <w:jc w:val="center"/>
              <w:rPr>
                <w:sz w:val="24"/>
                <w:szCs w:val="24"/>
              </w:rPr>
            </w:pPr>
            <w:r w:rsidRPr="00ED3864">
              <w:rPr>
                <w:sz w:val="24"/>
                <w:szCs w:val="24"/>
              </w:rPr>
              <w:t>0-35</w:t>
            </w:r>
          </w:p>
        </w:tc>
        <w:tc>
          <w:tcPr>
            <w:tcW w:w="0" w:type="auto"/>
            <w:vAlign w:val="center"/>
            <w:hideMark/>
          </w:tcPr>
          <w:p w14:paraId="126D8DC0" w14:textId="77777777" w:rsidR="006D0B62" w:rsidRPr="00ED3864" w:rsidRDefault="006D0B62" w:rsidP="00ED3864">
            <w:pPr>
              <w:pStyle w:val="21"/>
              <w:jc w:val="center"/>
              <w:rPr>
                <w:sz w:val="24"/>
                <w:szCs w:val="24"/>
              </w:rPr>
            </w:pPr>
            <w:r w:rsidRPr="00ED3864">
              <w:rPr>
                <w:sz w:val="24"/>
                <w:szCs w:val="24"/>
              </w:rPr>
              <w:t>7 (23,3%)</w:t>
            </w:r>
          </w:p>
        </w:tc>
        <w:tc>
          <w:tcPr>
            <w:tcW w:w="0" w:type="auto"/>
            <w:vAlign w:val="center"/>
            <w:hideMark/>
          </w:tcPr>
          <w:p w14:paraId="0FE3CCC1" w14:textId="77777777" w:rsidR="006D0B62" w:rsidRPr="00ED3864" w:rsidRDefault="006D0B62" w:rsidP="00ED3864">
            <w:pPr>
              <w:pStyle w:val="21"/>
              <w:jc w:val="center"/>
              <w:rPr>
                <w:sz w:val="24"/>
                <w:szCs w:val="24"/>
              </w:rPr>
            </w:pPr>
            <w:r w:rsidRPr="00ED3864">
              <w:rPr>
                <w:sz w:val="24"/>
                <w:szCs w:val="24"/>
              </w:rPr>
              <w:t>0 (0%)</w:t>
            </w:r>
          </w:p>
        </w:tc>
        <w:tc>
          <w:tcPr>
            <w:tcW w:w="0" w:type="auto"/>
            <w:vAlign w:val="center"/>
            <w:hideMark/>
          </w:tcPr>
          <w:p w14:paraId="3132BEF6" w14:textId="77777777" w:rsidR="006D0B62" w:rsidRPr="00ED3864" w:rsidRDefault="006D0B62" w:rsidP="00ED3864">
            <w:pPr>
              <w:pStyle w:val="21"/>
              <w:jc w:val="center"/>
              <w:rPr>
                <w:sz w:val="24"/>
                <w:szCs w:val="24"/>
              </w:rPr>
            </w:pPr>
            <w:r w:rsidRPr="00ED3864">
              <w:rPr>
                <w:sz w:val="24"/>
                <w:szCs w:val="24"/>
              </w:rPr>
              <w:t>7 (46,7%)</w:t>
            </w:r>
          </w:p>
        </w:tc>
      </w:tr>
      <w:tr w:rsidR="006D0B62" w:rsidRPr="00ED3864" w14:paraId="2BC2BD95" w14:textId="77777777" w:rsidTr="00ED3864">
        <w:tc>
          <w:tcPr>
            <w:tcW w:w="0" w:type="auto"/>
            <w:vAlign w:val="center"/>
            <w:hideMark/>
          </w:tcPr>
          <w:p w14:paraId="3631EE83" w14:textId="77777777" w:rsidR="006D0B62" w:rsidRPr="00ED3864" w:rsidRDefault="006D0B62" w:rsidP="00ED3864">
            <w:pPr>
              <w:pStyle w:val="21"/>
              <w:jc w:val="center"/>
              <w:rPr>
                <w:sz w:val="24"/>
                <w:szCs w:val="24"/>
              </w:rPr>
            </w:pPr>
            <w:r w:rsidRPr="00ED3864">
              <w:rPr>
                <w:sz w:val="24"/>
                <w:szCs w:val="24"/>
              </w:rPr>
              <w:t>Помірний</w:t>
            </w:r>
          </w:p>
        </w:tc>
        <w:tc>
          <w:tcPr>
            <w:tcW w:w="0" w:type="auto"/>
            <w:vAlign w:val="center"/>
            <w:hideMark/>
          </w:tcPr>
          <w:p w14:paraId="3497F6AD" w14:textId="77777777" w:rsidR="006D0B62" w:rsidRPr="00ED3864" w:rsidRDefault="006D0B62" w:rsidP="00ED3864">
            <w:pPr>
              <w:pStyle w:val="21"/>
              <w:jc w:val="center"/>
              <w:rPr>
                <w:sz w:val="24"/>
                <w:szCs w:val="24"/>
              </w:rPr>
            </w:pPr>
            <w:r w:rsidRPr="00ED3864">
              <w:rPr>
                <w:sz w:val="24"/>
                <w:szCs w:val="24"/>
              </w:rPr>
              <w:t>36-70</w:t>
            </w:r>
          </w:p>
        </w:tc>
        <w:tc>
          <w:tcPr>
            <w:tcW w:w="0" w:type="auto"/>
            <w:vAlign w:val="center"/>
            <w:hideMark/>
          </w:tcPr>
          <w:p w14:paraId="44DF2895" w14:textId="77777777" w:rsidR="006D0B62" w:rsidRPr="00ED3864" w:rsidRDefault="006D0B62" w:rsidP="00ED3864">
            <w:pPr>
              <w:pStyle w:val="21"/>
              <w:jc w:val="center"/>
              <w:rPr>
                <w:sz w:val="24"/>
                <w:szCs w:val="24"/>
              </w:rPr>
            </w:pPr>
            <w:r w:rsidRPr="00ED3864">
              <w:rPr>
                <w:sz w:val="24"/>
                <w:szCs w:val="24"/>
              </w:rPr>
              <w:t>19 (63,4%)</w:t>
            </w:r>
          </w:p>
        </w:tc>
        <w:tc>
          <w:tcPr>
            <w:tcW w:w="0" w:type="auto"/>
            <w:vAlign w:val="center"/>
            <w:hideMark/>
          </w:tcPr>
          <w:p w14:paraId="4024BEE2" w14:textId="77777777" w:rsidR="006D0B62" w:rsidRPr="00ED3864" w:rsidRDefault="006D0B62" w:rsidP="00ED3864">
            <w:pPr>
              <w:pStyle w:val="21"/>
              <w:jc w:val="center"/>
              <w:rPr>
                <w:sz w:val="24"/>
                <w:szCs w:val="24"/>
              </w:rPr>
            </w:pPr>
            <w:r w:rsidRPr="00ED3864">
              <w:rPr>
                <w:sz w:val="24"/>
                <w:szCs w:val="24"/>
              </w:rPr>
              <w:t>11 (73,3%)</w:t>
            </w:r>
          </w:p>
        </w:tc>
        <w:tc>
          <w:tcPr>
            <w:tcW w:w="0" w:type="auto"/>
            <w:vAlign w:val="center"/>
            <w:hideMark/>
          </w:tcPr>
          <w:p w14:paraId="5CBBCD60" w14:textId="77777777" w:rsidR="006D0B62" w:rsidRPr="00ED3864" w:rsidRDefault="006D0B62" w:rsidP="00ED3864">
            <w:pPr>
              <w:pStyle w:val="21"/>
              <w:jc w:val="center"/>
              <w:rPr>
                <w:sz w:val="24"/>
                <w:szCs w:val="24"/>
              </w:rPr>
            </w:pPr>
            <w:r w:rsidRPr="00ED3864">
              <w:rPr>
                <w:sz w:val="24"/>
                <w:szCs w:val="24"/>
              </w:rPr>
              <w:t>8 (53,3%)</w:t>
            </w:r>
          </w:p>
        </w:tc>
      </w:tr>
      <w:tr w:rsidR="006D0B62" w:rsidRPr="00ED3864" w14:paraId="5D115E56" w14:textId="77777777" w:rsidTr="00ED3864">
        <w:tc>
          <w:tcPr>
            <w:tcW w:w="0" w:type="auto"/>
            <w:vAlign w:val="center"/>
            <w:hideMark/>
          </w:tcPr>
          <w:p w14:paraId="68EFD192" w14:textId="77777777" w:rsidR="006D0B62" w:rsidRPr="00ED3864" w:rsidRDefault="006D0B62" w:rsidP="00ED3864">
            <w:pPr>
              <w:pStyle w:val="21"/>
              <w:jc w:val="center"/>
              <w:rPr>
                <w:sz w:val="24"/>
                <w:szCs w:val="24"/>
              </w:rPr>
            </w:pPr>
            <w:r w:rsidRPr="00ED3864">
              <w:rPr>
                <w:sz w:val="24"/>
                <w:szCs w:val="24"/>
              </w:rPr>
              <w:t>Високий</w:t>
            </w:r>
          </w:p>
        </w:tc>
        <w:tc>
          <w:tcPr>
            <w:tcW w:w="0" w:type="auto"/>
            <w:vAlign w:val="center"/>
            <w:hideMark/>
          </w:tcPr>
          <w:p w14:paraId="5347C314" w14:textId="77777777" w:rsidR="006D0B62" w:rsidRPr="00ED3864" w:rsidRDefault="006D0B62" w:rsidP="00ED3864">
            <w:pPr>
              <w:pStyle w:val="21"/>
              <w:jc w:val="center"/>
              <w:rPr>
                <w:sz w:val="24"/>
                <w:szCs w:val="24"/>
              </w:rPr>
            </w:pPr>
            <w:r w:rsidRPr="00ED3864">
              <w:rPr>
                <w:sz w:val="24"/>
                <w:szCs w:val="24"/>
              </w:rPr>
              <w:t>71-105</w:t>
            </w:r>
          </w:p>
        </w:tc>
        <w:tc>
          <w:tcPr>
            <w:tcW w:w="0" w:type="auto"/>
            <w:vAlign w:val="center"/>
            <w:hideMark/>
          </w:tcPr>
          <w:p w14:paraId="0313A578" w14:textId="77777777" w:rsidR="006D0B62" w:rsidRPr="00ED3864" w:rsidRDefault="006D0B62" w:rsidP="00ED3864">
            <w:pPr>
              <w:pStyle w:val="21"/>
              <w:jc w:val="center"/>
              <w:rPr>
                <w:sz w:val="24"/>
                <w:szCs w:val="24"/>
              </w:rPr>
            </w:pPr>
            <w:r w:rsidRPr="00ED3864">
              <w:rPr>
                <w:sz w:val="24"/>
                <w:szCs w:val="24"/>
              </w:rPr>
              <w:t>4 (13,3%)</w:t>
            </w:r>
          </w:p>
        </w:tc>
        <w:tc>
          <w:tcPr>
            <w:tcW w:w="0" w:type="auto"/>
            <w:vAlign w:val="center"/>
            <w:hideMark/>
          </w:tcPr>
          <w:p w14:paraId="23BF9FD9" w14:textId="77777777" w:rsidR="006D0B62" w:rsidRPr="00ED3864" w:rsidRDefault="006D0B62" w:rsidP="00ED3864">
            <w:pPr>
              <w:pStyle w:val="21"/>
              <w:jc w:val="center"/>
              <w:rPr>
                <w:sz w:val="24"/>
                <w:szCs w:val="24"/>
              </w:rPr>
            </w:pPr>
            <w:r w:rsidRPr="00ED3864">
              <w:rPr>
                <w:sz w:val="24"/>
                <w:szCs w:val="24"/>
              </w:rPr>
              <w:t>4 (26,7%)</w:t>
            </w:r>
          </w:p>
        </w:tc>
        <w:tc>
          <w:tcPr>
            <w:tcW w:w="0" w:type="auto"/>
            <w:vAlign w:val="center"/>
            <w:hideMark/>
          </w:tcPr>
          <w:p w14:paraId="0964049B" w14:textId="77777777" w:rsidR="006D0B62" w:rsidRPr="00ED3864" w:rsidRDefault="006D0B62" w:rsidP="00ED3864">
            <w:pPr>
              <w:pStyle w:val="21"/>
              <w:jc w:val="center"/>
              <w:rPr>
                <w:sz w:val="24"/>
                <w:szCs w:val="24"/>
              </w:rPr>
            </w:pPr>
            <w:r w:rsidRPr="00ED3864">
              <w:rPr>
                <w:sz w:val="24"/>
                <w:szCs w:val="24"/>
              </w:rPr>
              <w:t>0 (0%)</w:t>
            </w:r>
          </w:p>
        </w:tc>
      </w:tr>
    </w:tbl>
    <w:p w14:paraId="700B8106" w14:textId="77777777" w:rsidR="00ED3864" w:rsidRDefault="00ED3864" w:rsidP="006D0B62">
      <w:pPr>
        <w:pStyle w:val="11"/>
        <w:rPr>
          <w:lang w:val="ru-RU"/>
        </w:rPr>
      </w:pPr>
    </w:p>
    <w:p w14:paraId="7E5CF3A3" w14:textId="320E68B3" w:rsidR="006D0B62" w:rsidRPr="006D0B62" w:rsidRDefault="00ED3864" w:rsidP="006D0B62">
      <w:pPr>
        <w:pStyle w:val="11"/>
      </w:pPr>
      <w:r w:rsidRPr="00692659">
        <w:rPr>
          <w:noProof/>
          <w:lang w:eastAsia="ru-RU"/>
        </w:rPr>
        <w:drawing>
          <wp:anchor distT="0" distB="0" distL="114300" distR="114300" simplePos="0" relativeHeight="251663360" behindDoc="0" locked="0" layoutInCell="1" allowOverlap="1" wp14:anchorId="31E792BC" wp14:editId="2B494A28">
            <wp:simplePos x="0" y="0"/>
            <wp:positionH relativeFrom="margin">
              <wp:align>right</wp:align>
            </wp:positionH>
            <wp:positionV relativeFrom="paragraph">
              <wp:posOffset>864681</wp:posOffset>
            </wp:positionV>
            <wp:extent cx="6101080" cy="2824480"/>
            <wp:effectExtent l="0" t="0" r="13970" b="13970"/>
            <wp:wrapTopAndBottom/>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D0B62" w:rsidRPr="006D0B62">
        <w:t>Для наочного відображення результатів дослідження за методикою PTGI створено діаграму розподілу респондентів за рівнями посттравматичного зростання (див. рис. 2.3).</w:t>
      </w:r>
    </w:p>
    <w:p w14:paraId="4EFBB1B8" w14:textId="0461AC28" w:rsidR="006D0B62" w:rsidRPr="00ED3864" w:rsidRDefault="006D0B62" w:rsidP="00ED3864">
      <w:pPr>
        <w:pStyle w:val="11"/>
        <w:ind w:firstLine="0"/>
        <w:jc w:val="center"/>
        <w:rPr>
          <w:b/>
          <w:bCs/>
        </w:rPr>
      </w:pPr>
      <w:r w:rsidRPr="00ED3864">
        <w:rPr>
          <w:b/>
          <w:bCs/>
        </w:rPr>
        <w:t>Рис. 2.3. Розподіл респондентів за рівнями посттравматичного зростання (%)</w:t>
      </w:r>
    </w:p>
    <w:p w14:paraId="072E6E5B" w14:textId="77777777" w:rsidR="00ED3864" w:rsidRDefault="00ED3864" w:rsidP="006D0B62">
      <w:pPr>
        <w:pStyle w:val="11"/>
        <w:rPr>
          <w:lang w:val="ru-RU"/>
        </w:rPr>
      </w:pPr>
    </w:p>
    <w:p w14:paraId="5E992FB1" w14:textId="68B1023D" w:rsidR="006D0B62" w:rsidRPr="006D0B62" w:rsidRDefault="006D0B62" w:rsidP="006D0B62">
      <w:pPr>
        <w:pStyle w:val="11"/>
      </w:pPr>
      <w:r w:rsidRPr="006D0B62">
        <w:t xml:space="preserve">Аналізуючи результати дослідження за методикою PTGI, можна зробити наступні висновки. Більшість досліджуваних (63,4%) демонструє помірний рівень посттравматичного зростання, що відповідає 19 респондентам. Це свідчить про наявність певних позитивних змін у житті ветеранів внаслідок переживання травматичного досвіду, хоча ці зміни ще не досягли максимальної вираженості. Низький рівень посттравматичного зростання виявлено у 7 осіб </w:t>
      </w:r>
      <w:r w:rsidRPr="006D0B62">
        <w:lastRenderedPageBreak/>
        <w:t>(23,3%), що вказує на переважання негативних наслідків травми. Високий рівень посттравматичного зростання демонструють лише 4 респонденти (13,3%).</w:t>
      </w:r>
    </w:p>
    <w:p w14:paraId="35C77C48" w14:textId="31323F11" w:rsidR="006D0B62" w:rsidRPr="006D0B62" w:rsidRDefault="006D0B62" w:rsidP="006D0B62">
      <w:pPr>
        <w:pStyle w:val="11"/>
      </w:pPr>
      <w:r w:rsidRPr="006D0B62">
        <w:t>Порівняння результатів між віковими групами виявило значні відмінності. У молодшій групі (30-40 років) жоден респондент не має низького рівня посттравматичного зростання, більшість (73,3%) демонструє помірний рівень, а 4 особи (26,7%) - високий рівень. У старшій групі (41-55 років) майже половина респондентів (46,7%) має низький рівень посттравматичного зростання, решта (53,3%) - помірний рівень, а жоден ветеран не демонструє високого рівня. Ці результати узгоджуються з теоретичними даними про те, що молодші ветерани частіше демонструють зростання у сферах нових можливостей та особистої сили.</w:t>
      </w:r>
    </w:p>
    <w:p w14:paraId="40F7ADF9" w14:textId="4A6A875A" w:rsidR="006D0B62" w:rsidRPr="006D0B62" w:rsidRDefault="006D0B62" w:rsidP="006D0B62">
      <w:pPr>
        <w:pStyle w:val="11"/>
      </w:pPr>
      <w:r w:rsidRPr="006D0B62">
        <w:t>Аналіз профілю посттравматичного зростання за окремими факторами виявив, що найбільш вираженими є зміни у сфері стосунків з іншими (середній бал 16,5 з 35), що свідчить про покращення міжособистісних відносин та здатності розраховувати на підтримку оточуючих. Наступними за вираженістю є нові можливості (середній бал 11,2 з 25) та особиста сила (середній бал 9,0 з 20). Найменш вираженими є духовні зміни (середній бал 4,0 з 10) та цінування життя (середній бал 7,1 з 15). Такий профіль є характерним для ветеранів та відображає важливість соціальної підтримки у процесі відновлення після травми .</w:t>
      </w:r>
    </w:p>
    <w:p w14:paraId="025116C8" w14:textId="0199327E" w:rsidR="006B70A7" w:rsidRDefault="006D0B62" w:rsidP="006B70A7">
      <w:pPr>
        <w:pStyle w:val="11"/>
      </w:pPr>
      <w:r w:rsidRPr="006D0B62">
        <w:t>Таким чином, результати констатувального експерименту виявили низку важливих закономірностей. Переважна більшість ветеранів (66,6%) має високий рівень вираженості симптомів ПТСР, при цьому у старшій віковій групі цей показник сягає 100%. Більшість досліджуваних (63,3%) демонструє низький рівень резильєнтності, що свідчить про недостатність внутрішніх ресурсів для ефективного подолання наслідків травми. Посттравматичне зростання у більшості ветеранів (63,4%) знаходиться на помірному рівні з переважанням змін у сфері міжособистісних стосунків. Виявлено суттєві вікові відмінності: молодші ветерани демонструють менш виражені симптоми ПТСР, вищий рівень резильєнтності та більш виражене посттравматичне зростання порівняно зі старшими ветеранами.</w:t>
      </w:r>
    </w:p>
    <w:p w14:paraId="6D32BE33" w14:textId="77777777" w:rsidR="006B70A7" w:rsidRDefault="006B70A7">
      <w:pPr>
        <w:spacing w:line="259" w:lineRule="auto"/>
        <w:rPr>
          <w:rFonts w:ascii="Times New Roman" w:hAnsi="Times New Roman" w:cs="Times New Roman"/>
          <w:color w:val="000000" w:themeColor="text1"/>
          <w:sz w:val="28"/>
          <w:szCs w:val="28"/>
          <w:lang w:val="uk-UA"/>
        </w:rPr>
      </w:pPr>
      <w:r>
        <w:br w:type="page"/>
      </w:r>
    </w:p>
    <w:p w14:paraId="6FBB2383" w14:textId="77777777" w:rsidR="006B70A7" w:rsidRPr="006B70A7" w:rsidRDefault="006B70A7" w:rsidP="006B70A7">
      <w:pPr>
        <w:pStyle w:val="2"/>
        <w:ind w:firstLine="0"/>
        <w:jc w:val="center"/>
      </w:pPr>
      <w:bookmarkStart w:id="16" w:name="_Toc215247284"/>
      <w:r w:rsidRPr="006B70A7">
        <w:lastRenderedPageBreak/>
        <w:t>Висновки до другого розділу</w:t>
      </w:r>
      <w:bookmarkEnd w:id="16"/>
    </w:p>
    <w:p w14:paraId="5C8E934B" w14:textId="77777777" w:rsidR="006B70A7" w:rsidRDefault="006B70A7" w:rsidP="006B70A7">
      <w:pPr>
        <w:pStyle w:val="11"/>
        <w:rPr>
          <w:lang w:val="ru-RU"/>
        </w:rPr>
      </w:pPr>
    </w:p>
    <w:p w14:paraId="794E3C04" w14:textId="247FF960" w:rsidR="006B70A7" w:rsidRPr="006B70A7" w:rsidRDefault="006B70A7" w:rsidP="006B70A7">
      <w:pPr>
        <w:pStyle w:val="11"/>
      </w:pPr>
      <w:r w:rsidRPr="006B70A7">
        <w:t>Емпіричне дослідження проявів ПТСР у ветеранів різного віку дозволило сформулювати такі висновки.</w:t>
      </w:r>
    </w:p>
    <w:p w14:paraId="49616727" w14:textId="77777777" w:rsidR="006B70A7" w:rsidRPr="006B70A7" w:rsidRDefault="006B70A7" w:rsidP="006B70A7">
      <w:pPr>
        <w:pStyle w:val="11"/>
      </w:pPr>
      <w:r w:rsidRPr="006B70A7">
        <w:t>Концептуальна модель дослідження базується на інтегративному підході до розуміння психологічного відновлення ветеранів після травми. Дослідження спрямоване на вивчення трьох взаємопов'язаних змінних: вираженості симптомів ПТСР, рівня резильєнтності та ступеня посттравматичного зростання. Вибір цих змінних обґрунтований їхньою теоретичною значущістю та практичною релевантністю для розробки програми групової психотерапії. Двоетапний план дослідження (констатувальний та формувальний експерименти) дозволяє не лише описати актуальний стан досліджуваних характеристик, а й оцінити можливості їх цілеспрямованої зміни.</w:t>
      </w:r>
    </w:p>
    <w:p w14:paraId="38BF2D31" w14:textId="77777777" w:rsidR="006B70A7" w:rsidRPr="006B70A7" w:rsidRDefault="006B70A7" w:rsidP="006B70A7">
      <w:pPr>
        <w:pStyle w:val="11"/>
      </w:pPr>
      <w:r w:rsidRPr="006B70A7">
        <w:t>Для реалізації завдань дослідження було використано комплекс психодіагностичних методик: Шкалу оцінки впливу травматичної події (IES-R) для вимірювання симптомів ПТСР, Шкалу резильєнтності Коннора-Девідсона (CD-RISC-10) для оцінки психологічної стійкості та Опитувальник посттравматичного зростання (PTGI) для виявлення позитивних особистісних змін. Усі методики мають достатні психометричні характеристики та адаптовані для української вибірки. Дослідження проводилося на базі Науково-практичного центру медико-соціальних та психотехнологій СНУ ім. В. Даля за участю 30 ветеранів бойових дій віком від 30 до 55 років.</w:t>
      </w:r>
    </w:p>
    <w:p w14:paraId="19358B77" w14:textId="77777777" w:rsidR="006B70A7" w:rsidRPr="006B70A7" w:rsidRDefault="006B70A7" w:rsidP="006B70A7">
      <w:pPr>
        <w:pStyle w:val="11"/>
      </w:pPr>
      <w:r w:rsidRPr="006B70A7">
        <w:t>Результати констатувального експерименту виявили високий рівень вираженості симптомів ПТСР у більшості ветеранів (66,6%). Найбільш вираженими є симптоми інтрузії (нав'язливі спогади, флешбеки), дещо менш вираженими - симптоми уникнення та гіперзбудливості. У старшій віковій групі (41-55 років) усі респонденти (100%) мають високий рівень симптомів ПТСР, тоді як у молодшій групі (30-40 років) розподіл більш варіативний.</w:t>
      </w:r>
    </w:p>
    <w:p w14:paraId="363425D4" w14:textId="77777777" w:rsidR="006B70A7" w:rsidRPr="006B70A7" w:rsidRDefault="006B70A7" w:rsidP="006B70A7">
      <w:pPr>
        <w:pStyle w:val="11"/>
      </w:pPr>
      <w:r w:rsidRPr="006B70A7">
        <w:t xml:space="preserve">Діагностика резильєнтності засвідчила, що більшість ветеранів (63,3%) має низький рівень психологічної стійкості. Це свідчить про значні труднощі в </w:t>
      </w:r>
      <w:r w:rsidRPr="006B70A7">
        <w:lastRenderedPageBreak/>
        <w:t>адаптації до стресових ситуацій та недостатність внутрішніх ресурсів для ефективного подолання наслідків травматичного досвіду. Помірний рівень резильєнтності виявлено у 30,0% респондентів, високий - лише у 6,7%. У старшій віковій групі переважна більшість (93,3%) демонструє низький рівень резильєнтності.</w:t>
      </w:r>
    </w:p>
    <w:p w14:paraId="099C0871" w14:textId="77777777" w:rsidR="006B70A7" w:rsidRPr="006B70A7" w:rsidRDefault="006B70A7" w:rsidP="006B70A7">
      <w:pPr>
        <w:pStyle w:val="11"/>
      </w:pPr>
      <w:r w:rsidRPr="006B70A7">
        <w:t>Посттравматичне зростання у більшості ветеранів (63,4%) знаходиться на помірному рівні. Аналіз профілю за факторами виявив, що найбільш вираженими є зміни у сфері стосунків з іншими, що свідчить про важливість соціальної підтримки у процесі відновлення. Найменш вираженими є духовні зміни та цінування життя. Молодші ветерани демонструють більш виражене посттравматичне зростання порівняно зі старшими.</w:t>
      </w:r>
    </w:p>
    <w:p w14:paraId="41FC8309" w14:textId="77777777" w:rsidR="006B70A7" w:rsidRPr="006B70A7" w:rsidRDefault="006B70A7" w:rsidP="006B70A7">
      <w:pPr>
        <w:pStyle w:val="11"/>
      </w:pPr>
      <w:r w:rsidRPr="006B70A7">
        <w:t>Виявлено суттєві вікові відмінності за всіма досліджуваними показниками. Молодші ветерани (30-40 років) мають менш виражені симптоми ПТСР, вищий рівень резильєнтності та більш виражене посттравматичне зростання порівняно з ветеранами старшої групи (41-55 років). Ці результати підтверджують теоретичні положення про вікову специфіку переживання травми та необхідність диференційованого підходу до психологічної допомоги ветеранам різного віку.</w:t>
      </w:r>
    </w:p>
    <w:p w14:paraId="72249C9D" w14:textId="729B79D9" w:rsidR="006B70A7" w:rsidRDefault="006B70A7" w:rsidP="006B70A7">
      <w:pPr>
        <w:pStyle w:val="11"/>
      </w:pPr>
      <w:r w:rsidRPr="006B70A7">
        <w:t>Отримані результати обґрунтовують необхідність розробки та впровадження програми групової психотерапії та взаємопідтримки, спрямованої на зниження симптомів ПТСР, підвищення резильєнтності та сприяння посттравматичному зростанню з урахуванням вікових особливостей ветеранів.</w:t>
      </w:r>
    </w:p>
    <w:p w14:paraId="519E764A" w14:textId="77777777" w:rsidR="006B70A7" w:rsidRDefault="006B70A7">
      <w:pPr>
        <w:spacing w:line="259" w:lineRule="auto"/>
        <w:rPr>
          <w:rFonts w:ascii="Times New Roman" w:hAnsi="Times New Roman" w:cs="Times New Roman"/>
          <w:color w:val="000000" w:themeColor="text1"/>
          <w:sz w:val="28"/>
          <w:szCs w:val="28"/>
          <w:lang w:val="uk-UA"/>
        </w:rPr>
      </w:pPr>
      <w:r>
        <w:br w:type="page"/>
      </w:r>
    </w:p>
    <w:p w14:paraId="08666588" w14:textId="77777777" w:rsidR="006B70A7" w:rsidRPr="00842D93" w:rsidRDefault="006B70A7" w:rsidP="006B70A7">
      <w:pPr>
        <w:pStyle w:val="1"/>
      </w:pPr>
      <w:bookmarkStart w:id="17" w:name="_Toc215247285"/>
      <w:r w:rsidRPr="00842D93">
        <w:lastRenderedPageBreak/>
        <w:t xml:space="preserve">РОЗДІЛ 3. </w:t>
      </w:r>
      <w:r w:rsidRPr="00283565">
        <w:t>ВПРОВАДЖЕННЯ ПРОГРАМИ ГРУПОВОЇ РОБОТИ ДЛЯ ВЕТЕРАНІВ З ПТСР РІЗНИХ ВІКОВИХ КАТЕГОРІЙ</w:t>
      </w:r>
      <w:bookmarkEnd w:id="17"/>
    </w:p>
    <w:p w14:paraId="54AB49AE" w14:textId="77777777" w:rsidR="006B70A7" w:rsidRDefault="006B70A7" w:rsidP="006B70A7">
      <w:pPr>
        <w:pStyle w:val="11"/>
        <w:rPr>
          <w:lang w:val="ru-RU"/>
        </w:rPr>
      </w:pPr>
    </w:p>
    <w:p w14:paraId="2632495A" w14:textId="77777777" w:rsidR="006B70A7" w:rsidRDefault="006B70A7" w:rsidP="006B70A7">
      <w:pPr>
        <w:pStyle w:val="11"/>
        <w:rPr>
          <w:lang w:val="ru-RU"/>
        </w:rPr>
      </w:pPr>
    </w:p>
    <w:p w14:paraId="5B51CECC" w14:textId="4A3674F9" w:rsidR="006B70A7" w:rsidRPr="00842D93" w:rsidRDefault="006B70A7" w:rsidP="006B70A7">
      <w:pPr>
        <w:pStyle w:val="2"/>
      </w:pPr>
      <w:bookmarkStart w:id="18" w:name="_Toc215247286"/>
      <w:r w:rsidRPr="00842D93">
        <w:t xml:space="preserve">3.1. </w:t>
      </w:r>
      <w:r w:rsidRPr="00276A3E">
        <w:t>Методологічні засади розробки диференційованої програми групової психотерапії для різних вікових груп ветеранів</w:t>
      </w:r>
      <w:bookmarkEnd w:id="18"/>
    </w:p>
    <w:p w14:paraId="21EF40F3" w14:textId="77777777" w:rsidR="0023539A" w:rsidRDefault="0023539A" w:rsidP="006B70A7">
      <w:pPr>
        <w:pStyle w:val="11"/>
        <w:rPr>
          <w:lang w:val="ru-RU"/>
        </w:rPr>
      </w:pPr>
    </w:p>
    <w:p w14:paraId="1F7228ED" w14:textId="77777777" w:rsidR="006B70A7" w:rsidRPr="006B70A7" w:rsidRDefault="006B70A7" w:rsidP="006B70A7">
      <w:pPr>
        <w:pStyle w:val="11"/>
      </w:pPr>
      <w:r w:rsidRPr="006B70A7">
        <w:t>Результати констатувального експерименту засвідчили необхідність розробки та впровадження програми групової психотерапії для ветеранів з ПТСР. Високий рівень вираженості симптомів ПТСР у 66,6% досліджуваних, низький рівень резильєнтності у 63,3% та помірний рівень посттравматичного зростання у 63,4% вказують на значну потребу у психологічній допомозі. Виявлені вікові відмінності підтверджують доцільність диференційованого підходу до організації терапевтичної роботи. Розробка програми потребує ґрунтовного методологічного обґрунтування, яке враховує сучасні теоретичні підходи до групової психотерапії травми та специфіку роботи з ветеранами різного віку.</w:t>
      </w:r>
    </w:p>
    <w:p w14:paraId="7998C869" w14:textId="77777777" w:rsidR="006B70A7" w:rsidRPr="006B70A7" w:rsidRDefault="006B70A7" w:rsidP="006B70A7">
      <w:pPr>
        <w:pStyle w:val="11"/>
      </w:pPr>
      <w:r w:rsidRPr="006B70A7">
        <w:t>Методологічною основою розробленої програми є інтегративний підхід, який поєднує елементи декількох терапевтичних напрямків. О. М. Кокун та його колеги наголошують на важливості комплексного підходу до психологічної роботи з військовослужбовцями, що дозволяє гнучко реагувати на різноманітні потреби учасників [19]. В. І. Осьодло підкреслює, що ефективна психологічна допомога ветеранам можлива лише за умови інтеграції різних терапевтичних модальностей у єдину систему [46]. Такий підхід дозволяє використовувати найбільш ефективні техніки з різних напрямків залежно від конкретних завдань кожного етапу програми та індивідуальних особливостей учасників.</w:t>
      </w:r>
    </w:p>
    <w:p w14:paraId="754D6CD0" w14:textId="77777777" w:rsidR="006B70A7" w:rsidRPr="006B70A7" w:rsidRDefault="006B70A7" w:rsidP="006B70A7">
      <w:pPr>
        <w:pStyle w:val="11"/>
      </w:pPr>
      <w:r w:rsidRPr="006B70A7">
        <w:t xml:space="preserve">Когнітивно-поведінковий підхід є одним із ключових компонентів програми. Цей напрямок має найбільшу доказову базу ефективності у роботі з ПТСР. П. А. Резік розробила когнітивну процесуальну терапію, яка фокусується на виявленні та корекції дисфункціональних переконань, що підтримують </w:t>
      </w:r>
      <w:r w:rsidRPr="006B70A7">
        <w:lastRenderedPageBreak/>
        <w:t>симптоми ПТСР [76]. Когнітивна модель передбачає, що травматичний досвід призводить до формування негативних когніцій про себе, інших та світ. Людина може вважати себе слабкою, світ - небезпечним, а інших людей - ненадійними. Робота з цими переконаннями дозволяє знизити інтенсивність симптомів та відновити адаптивне функціонування [17]. У груповому форматі когнітивно-поведінкові техніки дозволяють учасникам побачити альтернативні способи інтерпретації подій через досвід інших членів групи.</w:t>
      </w:r>
    </w:p>
    <w:p w14:paraId="36544D64" w14:textId="77777777" w:rsidR="006B70A7" w:rsidRPr="006B70A7" w:rsidRDefault="006B70A7" w:rsidP="006B70A7">
      <w:pPr>
        <w:pStyle w:val="11"/>
      </w:pPr>
      <w:r w:rsidRPr="006B70A7">
        <w:t>Травма-фокусований підхід базується на трифазній моделі відновлення Дж. Герман. Перша фаза передбачає встановлення безпеки та стабілізацію стану учасників. Друга фаза включає поступову роботу з травматичними спогадами через їхнє опрацювання та інтеграцію. Третя фаза спрямована на реінтеграцію особистості та відновлення зв'язків зі світом [15]. Я. М. Омельченко адаптувала цю модель до українського контексту та підкреслює важливість поетапності у роботі з травмою [33]. Програма побудована відповідно до цієї моделі: перші заняття спрямовані на створення безпечного середовища, середні - на роботу з травматичним матеріалом, завершальні - на планування майбутнього та соціальну реінтеграцію.</w:t>
      </w:r>
    </w:p>
    <w:p w14:paraId="5B29C979" w14:textId="77777777" w:rsidR="006B70A7" w:rsidRPr="006B70A7" w:rsidRDefault="006B70A7" w:rsidP="006B70A7">
      <w:pPr>
        <w:pStyle w:val="11"/>
      </w:pPr>
      <w:r w:rsidRPr="006B70A7">
        <w:t>Концепція посттравматичного зростання Р. Г. Тедескі та Л. Г. Калгуна є важливим теоретичним підґрунтям програми. Ця концепція розширює перспективу роботи з травмою, включаючи не лише усунення негативних симптомів, а й можливість позитивних особистісних змін [82]. Н. Ю. Ярема зазначає, що посттравматичне зростання не заперечує страждання, а співіснує з ним [54]. О. І. Романчук обґрунтовує посттравматичне зростання як основу психологічного супроводу ветеранів, що дозволяє зміщувати фокус з патології на ресурси та потенціал розвитку [63]. Програма включає вправи, спрямовані на усвідомлення позитивних змін у п'яти сферах: нові можливості, стосунки з іншими, особиста сила, духовні зміни та цінування життя.</w:t>
      </w:r>
    </w:p>
    <w:p w14:paraId="6D23001F" w14:textId="77777777" w:rsidR="006B70A7" w:rsidRPr="006B70A7" w:rsidRDefault="006B70A7" w:rsidP="006B70A7">
      <w:pPr>
        <w:pStyle w:val="11"/>
      </w:pPr>
      <w:r w:rsidRPr="006B70A7">
        <w:t xml:space="preserve">Принцип взаємопідтримки є центральним для групової роботи з ветеранами. На відміну від професійної психотерапії, взаємопідтримка базується на принципі "рівний рівному" і передбачає допомогу з боку людей, які мають </w:t>
      </w:r>
      <w:r w:rsidRPr="006B70A7">
        <w:lastRenderedPageBreak/>
        <w:t>подібний життєвий досвід. Н. Е. Хандт та його колеги дослідили переваги взаємопідтримки з точки зору самих ветеранів і виявили, що основною перевагою є можливість спілкування з людьми, які "справді розуміють" [72]. С. Джейн продемонстрував, що взаємопідтримка покращує результати лікування ветеранів у програмах реабілітації [73]. С. О. Богданов описав досвід впровадження програм взаємопідтримки в Україні та підтвердив їхню ефективність [4]. Групова робота створює унікальний простір, де ветерани можуть поділитися своїм досвідом та отримати підтримку від людей, які пережили подібне.</w:t>
      </w:r>
    </w:p>
    <w:p w14:paraId="72C884F1" w14:textId="77777777" w:rsidR="006B70A7" w:rsidRPr="006B70A7" w:rsidRDefault="006B70A7" w:rsidP="006B70A7">
      <w:pPr>
        <w:pStyle w:val="11"/>
      </w:pPr>
      <w:r w:rsidRPr="006B70A7">
        <w:t>Терапевтичні фактори групової роботи, систематизовані І. Яломом, є теоретичним підґрунтям для розуміння механізмів зцілення у групі. Серед найважливіших факторів для роботи з ветеранами є універсальність переживань, яка дозволяє учасникам усвідомити, що їхні страждання не є унікальними [46]. Це знімає почуття ізоляції та сорому, які часто супроводжують ПТСР. Групова згуртованість створює атмосферу довіри та безпеки, необхідну для роботи з травматичним матеріалом. Альтруїзм дозволяє учасникам відчути свою цінність через допомогу іншим. Навіювання надії відбувається через спостереження за прогресом інших членів групи. Міжособистісне научіння забезпечує можливість отримати зворотний зв'язок та випробувати нові моделі поведінки.</w:t>
      </w:r>
    </w:p>
    <w:p w14:paraId="11A1101C" w14:textId="77777777" w:rsidR="006B70A7" w:rsidRPr="006B70A7" w:rsidRDefault="006B70A7" w:rsidP="006B70A7">
      <w:pPr>
        <w:pStyle w:val="11"/>
      </w:pPr>
      <w:r w:rsidRPr="006B70A7">
        <w:t>Урахування вікових особливостей є принциповою засадою розробленої програми. Результати констатувального експерименту підтвердили суттєві відмінності між віковими групами ветеранів. О. В. Мельник зазначає, що вікові особливості адаптації учасників бойових дій суттєво впливають на ефективність реабілітаційних заходів [28]. Молодші ветерани (30-40 років) характеризуються більшою відкритістю до нового досвіду, активнішими копінг-стратегіями та вищим потенціалом для посттравматичного зростання. Старші ветерани (41-55 років) потребують більш тривалого часу для формування довіри, можуть мати більш виражену соматизацію та емоційну притупленість [56; 75]. Програма враховує ці відмінності через гнучкий підбір технік та темпу роботи.</w:t>
      </w:r>
    </w:p>
    <w:p w14:paraId="6AF3ADB4" w14:textId="77777777" w:rsidR="006B70A7" w:rsidRPr="006B70A7" w:rsidRDefault="006B70A7" w:rsidP="006B70A7">
      <w:pPr>
        <w:pStyle w:val="11"/>
      </w:pPr>
      <w:r w:rsidRPr="006B70A7">
        <w:lastRenderedPageBreak/>
        <w:t>Розвиток резильєнтності є однією з ключових цілей програми. К. М. Коннор та Дж. Р. Т. Девідсон визначають резильєнтність як динамічну характеристику, що може змінюватися під впливом цілеспрямованих інтервенцій [59]. С. О. Лукомська та О. В. Федан виявили, що різні компоненти резильєнтності мають різну вагу для різних вікових груп [60]. Для молодих ветеранів більш значущою є соціальна підтримка та оптимізм. Для старших ветеранів важливими є відчуття самоефективності та здатність знаходити сенс у труднощах. О. А. Гриценко підкреслює, що резильєнтність може розвиватися та зміцнюватися у процесі групової психотерапії [57]. Програма включає вправи, спрямовані на розвиток різних компонентів резильєнтності з урахуванням вікової специфіки.</w:t>
      </w:r>
    </w:p>
    <w:p w14:paraId="215BC0B0" w14:textId="77777777" w:rsidR="006B70A7" w:rsidRPr="006B70A7" w:rsidRDefault="006B70A7" w:rsidP="006B70A7">
      <w:pPr>
        <w:pStyle w:val="11"/>
      </w:pPr>
      <w:r w:rsidRPr="006B70A7">
        <w:t>Онлайн-формат проведення програми обумовлений сучасними реаліями та потребами цільової аудиторії. Л. А. Морланд та її колеги довели, що телементальна допомога є не менш ефективною за очну терапію для ветеранів з ПТСР [77]. Онлайн-формат забезпечує доступність програми для ветеранів, які знаходяться у різних локаціях, мають обмежені можливості пересування або проживають у регіонах з недостатнім охопленням психологічними послугами. Платформа Zoom дозволяє організувати повноцінну групову взаємодію з використанням відеозв'язку, спільного екрану та розподілу на малі групи для виконання окремих вправ. І. С. Клименко зазначає, що онлайн-формат може знижувати бар'єри для звернення за допомогою, оскільки деякі ветерани відчувають себе комфортніше у домашніх умовах [16].</w:t>
      </w:r>
    </w:p>
    <w:p w14:paraId="57FBE1CC" w14:textId="2F78F8C4" w:rsidR="006B70A7" w:rsidRPr="006B70A7" w:rsidRDefault="006B70A7" w:rsidP="006B70A7">
      <w:pPr>
        <w:pStyle w:val="11"/>
      </w:pPr>
      <w:r w:rsidRPr="006B70A7">
        <w:t xml:space="preserve">Структура програми включає 10 групових занять тривалістю 1,5 години. Така тривалість та періодичність є оптимальними для групової роботи з травмою. П. П. Шнурр та М. Дж. Фрідман у своїх дослідженнях визначили, що групова терапія для ветеранів з ПТСР потребує достатньої кількості сесій для проходження всіх етапів роботи [80]. Щотижневий формат дозволяє учасникам інтегрувати отриманий досвід та виконувати домашні завдання між заняттями. Загальна тривалість програми (10 тижнів) є достатньою для досягнення </w:t>
      </w:r>
      <w:r w:rsidRPr="006B70A7">
        <w:lastRenderedPageBreak/>
        <w:t>значущих змін та водночас не є надмірно тривалою, що могло б знизити мотивацію учасників.</w:t>
      </w:r>
    </w:p>
    <w:p w14:paraId="75124259" w14:textId="77777777" w:rsidR="006B70A7" w:rsidRPr="006B70A7" w:rsidRDefault="006B70A7" w:rsidP="006B70A7">
      <w:pPr>
        <w:pStyle w:val="11"/>
      </w:pPr>
      <w:r w:rsidRPr="006B70A7">
        <w:t>Програма складається з трьох тематичних блоків відповідно до трифазної моделі відновлення. Перший блок (заняття 1-3) спрямований на встановлення безпеки, формування групової згуртованості та навчання базовим технікам саморегуляції. Другий блок (заняття 4-7) фокусується на роботі з травматичним досвідом, когнітивній реструктуризації та розвитку резильєнтності. Третій блок (заняття 8-10) спрямований на сприяння посттравматичному зростанню, планування майбутнього та підготовку до завершення групової роботи. Така структура забезпечує поетапне просування від стабілізації до інтеграції травматичного досвіду та реконструкції життєвих перспектив.</w:t>
      </w:r>
    </w:p>
    <w:p w14:paraId="5888381B" w14:textId="77777777" w:rsidR="006B70A7" w:rsidRPr="006B70A7" w:rsidRDefault="006B70A7" w:rsidP="006B70A7">
      <w:pPr>
        <w:pStyle w:val="11"/>
      </w:pPr>
      <w:r w:rsidRPr="006B70A7">
        <w:t>Таким чином, методологічні засади розробленої програми базуються на інтегративному підході, що поєднує когнітивно-поведінкові техніки, травма-фокусовані інтервенції, концепцію посттравматичного зростання та принципи взаємопідтримки. Програма враховує вікові особливості ветеранів, терапевтичні фактори групової роботи та можливості онлайн-формату. Структура програми (10 занять по 1,5 години щотижня) відповідає сучасним стандартам групової терапії ПТСР та забезпечує проходження всіх етапів відновлення від стабілізації до реінтеграції. Детальний опис програми та змісту кожного заняття представлено у наступному підрозділі.</w:t>
      </w:r>
    </w:p>
    <w:p w14:paraId="6CD5C2D9" w14:textId="77777777" w:rsidR="006B70A7" w:rsidRDefault="006B70A7" w:rsidP="006B70A7">
      <w:pPr>
        <w:pStyle w:val="11"/>
        <w:rPr>
          <w:lang w:val="en-US"/>
        </w:rPr>
      </w:pPr>
    </w:p>
    <w:p w14:paraId="2CC8151C" w14:textId="77777777" w:rsidR="006B70A7" w:rsidRDefault="006B70A7" w:rsidP="006B70A7">
      <w:pPr>
        <w:pStyle w:val="11"/>
        <w:rPr>
          <w:lang w:val="en-US"/>
        </w:rPr>
      </w:pPr>
    </w:p>
    <w:p w14:paraId="0227232E" w14:textId="77777777" w:rsidR="006B70A7" w:rsidRPr="00842D93" w:rsidRDefault="006B70A7" w:rsidP="006B70A7">
      <w:pPr>
        <w:pStyle w:val="2"/>
      </w:pPr>
      <w:bookmarkStart w:id="19" w:name="_Toc215247287"/>
      <w:r w:rsidRPr="00842D93">
        <w:t xml:space="preserve">3.2. </w:t>
      </w:r>
      <w:r w:rsidRPr="00276A3E">
        <w:t>Програма групової психотерапії та взаємопідтримки для ветеранів з ПТСР</w:t>
      </w:r>
      <w:bookmarkEnd w:id="19"/>
    </w:p>
    <w:p w14:paraId="0071326E" w14:textId="77777777" w:rsidR="006B70A7" w:rsidRDefault="006B70A7" w:rsidP="006B70A7">
      <w:pPr>
        <w:pStyle w:val="11"/>
        <w:rPr>
          <w:lang w:val="en-US"/>
        </w:rPr>
      </w:pPr>
    </w:p>
    <w:p w14:paraId="39920C06" w14:textId="06D517E3" w:rsidR="00D912FA" w:rsidRPr="00D912FA" w:rsidRDefault="00D912FA" w:rsidP="00D912FA">
      <w:pPr>
        <w:pStyle w:val="11"/>
      </w:pPr>
      <w:r w:rsidRPr="00D912FA">
        <w:t xml:space="preserve">Програма групової психотерапії та взаємопідтримки для ветеранів з ПТСР реалізовувалася протягом жовтня-грудня 2025 року в онлайн-форматі на платформі Zoom. У програмі взяли участь 30 ветеранів бойових дій віком від 30 до 55 років, які проходять психологічну реабілітацію на базі Науково-практичного центру медико-соціальних та психотехнологій СНУ ім. В. Даля </w:t>
      </w:r>
      <w:r w:rsidRPr="00D912FA">
        <w:lastRenderedPageBreak/>
        <w:t xml:space="preserve">(див. Додаток Г). Програма складалася з 10 групових занять тривалістю 1,5 години з </w:t>
      </w:r>
      <w:r w:rsidR="00C965AD">
        <w:rPr>
          <w:lang w:val="ru-RU"/>
        </w:rPr>
        <w:t>тривалістю в тиждень</w:t>
      </w:r>
      <w:r w:rsidRPr="00D912FA">
        <w:t>. Узагальнену структуру програми представлено у таблиці 3.1.</w:t>
      </w:r>
    </w:p>
    <w:p w14:paraId="32E415A7" w14:textId="77777777" w:rsidR="00D912FA" w:rsidRPr="00D912FA" w:rsidRDefault="00D912FA" w:rsidP="00D912FA">
      <w:pPr>
        <w:pStyle w:val="11"/>
        <w:jc w:val="right"/>
      </w:pPr>
      <w:r w:rsidRPr="00D912FA">
        <w:rPr>
          <w:b/>
          <w:bCs/>
        </w:rPr>
        <w:t>Таблиця 3.1</w:t>
      </w:r>
    </w:p>
    <w:p w14:paraId="731F687A" w14:textId="77777777" w:rsidR="00D912FA" w:rsidRPr="00D912FA" w:rsidRDefault="00D912FA" w:rsidP="00D912FA">
      <w:pPr>
        <w:pStyle w:val="11"/>
        <w:ind w:firstLine="0"/>
        <w:jc w:val="center"/>
      </w:pPr>
      <w:r w:rsidRPr="00D912FA">
        <w:rPr>
          <w:b/>
          <w:bCs/>
        </w:rPr>
        <w:t>Структура програми групової психотерапії та взаємопідтримки для ветеранів з ПТСР</w:t>
      </w:r>
    </w:p>
    <w:tbl>
      <w:tblPr>
        <w:tblStyle w:val="14"/>
        <w:tblW w:w="0" w:type="auto"/>
        <w:tblLook w:val="04A0" w:firstRow="1" w:lastRow="0" w:firstColumn="1" w:lastColumn="0" w:noHBand="0" w:noVBand="1"/>
      </w:tblPr>
      <w:tblGrid>
        <w:gridCol w:w="458"/>
        <w:gridCol w:w="2851"/>
        <w:gridCol w:w="1871"/>
        <w:gridCol w:w="4449"/>
      </w:tblGrid>
      <w:tr w:rsidR="00D912FA" w:rsidRPr="00D912FA" w14:paraId="2793079B" w14:textId="77777777" w:rsidTr="00D912FA">
        <w:tc>
          <w:tcPr>
            <w:tcW w:w="0" w:type="auto"/>
            <w:vAlign w:val="center"/>
            <w:hideMark/>
          </w:tcPr>
          <w:p w14:paraId="16F81519" w14:textId="77777777" w:rsidR="00D912FA" w:rsidRPr="00D912FA" w:rsidRDefault="00D912FA" w:rsidP="00D912FA">
            <w:pPr>
              <w:pStyle w:val="21"/>
              <w:jc w:val="center"/>
              <w:rPr>
                <w:b/>
                <w:bCs/>
                <w:sz w:val="24"/>
                <w:szCs w:val="24"/>
              </w:rPr>
            </w:pPr>
            <w:r w:rsidRPr="00D912FA">
              <w:rPr>
                <w:b/>
                <w:bCs/>
                <w:sz w:val="24"/>
                <w:szCs w:val="24"/>
              </w:rPr>
              <w:t>№</w:t>
            </w:r>
          </w:p>
        </w:tc>
        <w:tc>
          <w:tcPr>
            <w:tcW w:w="0" w:type="auto"/>
            <w:vAlign w:val="center"/>
            <w:hideMark/>
          </w:tcPr>
          <w:p w14:paraId="464E0E76" w14:textId="77777777" w:rsidR="00D912FA" w:rsidRPr="00D912FA" w:rsidRDefault="00D912FA" w:rsidP="00D912FA">
            <w:pPr>
              <w:pStyle w:val="21"/>
              <w:jc w:val="center"/>
              <w:rPr>
                <w:b/>
                <w:bCs/>
                <w:sz w:val="24"/>
                <w:szCs w:val="24"/>
              </w:rPr>
            </w:pPr>
            <w:r w:rsidRPr="00D912FA">
              <w:rPr>
                <w:b/>
                <w:bCs/>
                <w:sz w:val="24"/>
                <w:szCs w:val="24"/>
              </w:rPr>
              <w:t>Назва заняття</w:t>
            </w:r>
          </w:p>
        </w:tc>
        <w:tc>
          <w:tcPr>
            <w:tcW w:w="0" w:type="auto"/>
            <w:vAlign w:val="center"/>
            <w:hideMark/>
          </w:tcPr>
          <w:p w14:paraId="3B8DAF6A" w14:textId="77777777" w:rsidR="00D912FA" w:rsidRPr="00D912FA" w:rsidRDefault="00D912FA" w:rsidP="00D912FA">
            <w:pPr>
              <w:pStyle w:val="21"/>
              <w:jc w:val="center"/>
              <w:rPr>
                <w:b/>
                <w:bCs/>
                <w:sz w:val="24"/>
                <w:szCs w:val="24"/>
              </w:rPr>
            </w:pPr>
            <w:r w:rsidRPr="00D912FA">
              <w:rPr>
                <w:b/>
                <w:bCs/>
                <w:sz w:val="24"/>
                <w:szCs w:val="24"/>
              </w:rPr>
              <w:t>Тематичний блок</w:t>
            </w:r>
          </w:p>
        </w:tc>
        <w:tc>
          <w:tcPr>
            <w:tcW w:w="0" w:type="auto"/>
            <w:vAlign w:val="center"/>
            <w:hideMark/>
          </w:tcPr>
          <w:p w14:paraId="458F5A96" w14:textId="77777777" w:rsidR="00D912FA" w:rsidRPr="00D912FA" w:rsidRDefault="00D912FA" w:rsidP="00D912FA">
            <w:pPr>
              <w:pStyle w:val="21"/>
              <w:jc w:val="center"/>
              <w:rPr>
                <w:b/>
                <w:bCs/>
                <w:sz w:val="24"/>
                <w:szCs w:val="24"/>
              </w:rPr>
            </w:pPr>
            <w:r w:rsidRPr="00D912FA">
              <w:rPr>
                <w:b/>
                <w:bCs/>
                <w:sz w:val="24"/>
                <w:szCs w:val="24"/>
              </w:rPr>
              <w:t>Основні вправи та активності</w:t>
            </w:r>
          </w:p>
        </w:tc>
      </w:tr>
      <w:tr w:rsidR="00D912FA" w:rsidRPr="00D912FA" w14:paraId="2AAFAF1B" w14:textId="77777777" w:rsidTr="00D912FA">
        <w:tc>
          <w:tcPr>
            <w:tcW w:w="0" w:type="auto"/>
            <w:vAlign w:val="center"/>
            <w:hideMark/>
          </w:tcPr>
          <w:p w14:paraId="4E979A5A" w14:textId="77777777" w:rsidR="00D912FA" w:rsidRPr="00D912FA" w:rsidRDefault="00D912FA" w:rsidP="00D912FA">
            <w:pPr>
              <w:pStyle w:val="21"/>
              <w:jc w:val="center"/>
              <w:rPr>
                <w:b/>
                <w:bCs/>
                <w:sz w:val="24"/>
                <w:szCs w:val="24"/>
              </w:rPr>
            </w:pPr>
            <w:r w:rsidRPr="00D912FA">
              <w:rPr>
                <w:b/>
                <w:bCs/>
                <w:sz w:val="24"/>
                <w:szCs w:val="24"/>
              </w:rPr>
              <w:t>1</w:t>
            </w:r>
          </w:p>
        </w:tc>
        <w:tc>
          <w:tcPr>
            <w:tcW w:w="0" w:type="auto"/>
            <w:vAlign w:val="center"/>
            <w:hideMark/>
          </w:tcPr>
          <w:p w14:paraId="29094EC1" w14:textId="77777777" w:rsidR="00D912FA" w:rsidRPr="00D912FA" w:rsidRDefault="00D912FA" w:rsidP="00D912FA">
            <w:pPr>
              <w:pStyle w:val="21"/>
              <w:jc w:val="center"/>
              <w:rPr>
                <w:sz w:val="24"/>
                <w:szCs w:val="24"/>
              </w:rPr>
            </w:pPr>
            <w:r w:rsidRPr="00D912FA">
              <w:rPr>
                <w:sz w:val="24"/>
                <w:szCs w:val="24"/>
              </w:rPr>
              <w:t>Знайомство та створення безпечного простору</w:t>
            </w:r>
          </w:p>
        </w:tc>
        <w:tc>
          <w:tcPr>
            <w:tcW w:w="0" w:type="auto"/>
            <w:vAlign w:val="center"/>
            <w:hideMark/>
          </w:tcPr>
          <w:p w14:paraId="651F16B5" w14:textId="77777777" w:rsidR="00D912FA" w:rsidRPr="00D912FA" w:rsidRDefault="00D912FA" w:rsidP="00D912FA">
            <w:pPr>
              <w:pStyle w:val="21"/>
              <w:jc w:val="center"/>
              <w:rPr>
                <w:sz w:val="24"/>
                <w:szCs w:val="24"/>
              </w:rPr>
            </w:pPr>
            <w:r w:rsidRPr="00D912FA">
              <w:rPr>
                <w:sz w:val="24"/>
                <w:szCs w:val="24"/>
              </w:rPr>
              <w:t>Блок І. Стабілізація</w:t>
            </w:r>
          </w:p>
        </w:tc>
        <w:tc>
          <w:tcPr>
            <w:tcW w:w="0" w:type="auto"/>
            <w:vAlign w:val="center"/>
            <w:hideMark/>
          </w:tcPr>
          <w:p w14:paraId="74B6FA5D" w14:textId="77777777" w:rsidR="00D912FA" w:rsidRPr="00D912FA" w:rsidRDefault="00D912FA" w:rsidP="00D912FA">
            <w:pPr>
              <w:pStyle w:val="21"/>
              <w:jc w:val="center"/>
              <w:rPr>
                <w:sz w:val="24"/>
                <w:szCs w:val="24"/>
              </w:rPr>
            </w:pPr>
            <w:r w:rsidRPr="00D912FA">
              <w:rPr>
                <w:sz w:val="24"/>
                <w:szCs w:val="24"/>
              </w:rPr>
              <w:t>Знайомство у колі, Правила групи, Мої очікування, Ресурс безпеки, Рефлексія</w:t>
            </w:r>
          </w:p>
        </w:tc>
      </w:tr>
      <w:tr w:rsidR="00D912FA" w:rsidRPr="00D912FA" w14:paraId="4D75532C" w14:textId="77777777" w:rsidTr="00D912FA">
        <w:tc>
          <w:tcPr>
            <w:tcW w:w="0" w:type="auto"/>
            <w:vAlign w:val="center"/>
            <w:hideMark/>
          </w:tcPr>
          <w:p w14:paraId="30DD7940" w14:textId="77777777" w:rsidR="00D912FA" w:rsidRPr="00D912FA" w:rsidRDefault="00D912FA" w:rsidP="00D912FA">
            <w:pPr>
              <w:pStyle w:val="21"/>
              <w:jc w:val="center"/>
              <w:rPr>
                <w:b/>
                <w:bCs/>
                <w:sz w:val="24"/>
                <w:szCs w:val="24"/>
              </w:rPr>
            </w:pPr>
            <w:r w:rsidRPr="00D912FA">
              <w:rPr>
                <w:b/>
                <w:bCs/>
                <w:sz w:val="24"/>
                <w:szCs w:val="24"/>
              </w:rPr>
              <w:t>2</w:t>
            </w:r>
          </w:p>
        </w:tc>
        <w:tc>
          <w:tcPr>
            <w:tcW w:w="0" w:type="auto"/>
            <w:vAlign w:val="center"/>
            <w:hideMark/>
          </w:tcPr>
          <w:p w14:paraId="3B8148F1" w14:textId="77777777" w:rsidR="00D912FA" w:rsidRPr="00D912FA" w:rsidRDefault="00D912FA" w:rsidP="00D912FA">
            <w:pPr>
              <w:pStyle w:val="21"/>
              <w:jc w:val="center"/>
              <w:rPr>
                <w:sz w:val="24"/>
                <w:szCs w:val="24"/>
              </w:rPr>
            </w:pPr>
            <w:r w:rsidRPr="00D912FA">
              <w:rPr>
                <w:sz w:val="24"/>
                <w:szCs w:val="24"/>
              </w:rPr>
              <w:t>Розуміння травматичного стресу</w:t>
            </w:r>
          </w:p>
        </w:tc>
        <w:tc>
          <w:tcPr>
            <w:tcW w:w="0" w:type="auto"/>
            <w:vAlign w:val="center"/>
            <w:hideMark/>
          </w:tcPr>
          <w:p w14:paraId="69D82455" w14:textId="77777777" w:rsidR="00D912FA" w:rsidRPr="00D912FA" w:rsidRDefault="00D912FA" w:rsidP="00D912FA">
            <w:pPr>
              <w:pStyle w:val="21"/>
              <w:jc w:val="center"/>
              <w:rPr>
                <w:sz w:val="24"/>
                <w:szCs w:val="24"/>
              </w:rPr>
            </w:pPr>
            <w:r w:rsidRPr="00D912FA">
              <w:rPr>
                <w:sz w:val="24"/>
                <w:szCs w:val="24"/>
              </w:rPr>
              <w:t>Блок І. Стабілізація</w:t>
            </w:r>
          </w:p>
        </w:tc>
        <w:tc>
          <w:tcPr>
            <w:tcW w:w="0" w:type="auto"/>
            <w:vAlign w:val="center"/>
            <w:hideMark/>
          </w:tcPr>
          <w:p w14:paraId="23F6C877" w14:textId="77777777" w:rsidR="00D912FA" w:rsidRPr="00D912FA" w:rsidRDefault="00D912FA" w:rsidP="00D912FA">
            <w:pPr>
              <w:pStyle w:val="21"/>
              <w:jc w:val="center"/>
              <w:rPr>
                <w:sz w:val="24"/>
                <w:szCs w:val="24"/>
              </w:rPr>
            </w:pPr>
            <w:r w:rsidRPr="00D912FA">
              <w:rPr>
                <w:sz w:val="24"/>
                <w:szCs w:val="24"/>
              </w:rPr>
              <w:t>Психоедукація про ПТСР, Нормалізація реакцій, Вікно толерантності, Техніки заземлення</w:t>
            </w:r>
          </w:p>
        </w:tc>
      </w:tr>
      <w:tr w:rsidR="00D912FA" w:rsidRPr="00D912FA" w14:paraId="4A65319C" w14:textId="77777777" w:rsidTr="00D912FA">
        <w:tc>
          <w:tcPr>
            <w:tcW w:w="0" w:type="auto"/>
            <w:vAlign w:val="center"/>
            <w:hideMark/>
          </w:tcPr>
          <w:p w14:paraId="2904A5F0" w14:textId="77777777" w:rsidR="00D912FA" w:rsidRPr="00D912FA" w:rsidRDefault="00D912FA" w:rsidP="00D912FA">
            <w:pPr>
              <w:pStyle w:val="21"/>
              <w:jc w:val="center"/>
              <w:rPr>
                <w:b/>
                <w:bCs/>
                <w:sz w:val="24"/>
                <w:szCs w:val="24"/>
              </w:rPr>
            </w:pPr>
            <w:r w:rsidRPr="00D912FA">
              <w:rPr>
                <w:b/>
                <w:bCs/>
                <w:sz w:val="24"/>
                <w:szCs w:val="24"/>
              </w:rPr>
              <w:t>3</w:t>
            </w:r>
          </w:p>
        </w:tc>
        <w:tc>
          <w:tcPr>
            <w:tcW w:w="0" w:type="auto"/>
            <w:vAlign w:val="center"/>
            <w:hideMark/>
          </w:tcPr>
          <w:p w14:paraId="325EB1B1" w14:textId="77777777" w:rsidR="00D912FA" w:rsidRPr="00D912FA" w:rsidRDefault="00D912FA" w:rsidP="00D912FA">
            <w:pPr>
              <w:pStyle w:val="21"/>
              <w:jc w:val="center"/>
              <w:rPr>
                <w:sz w:val="24"/>
                <w:szCs w:val="24"/>
              </w:rPr>
            </w:pPr>
            <w:r w:rsidRPr="00D912FA">
              <w:rPr>
                <w:sz w:val="24"/>
                <w:szCs w:val="24"/>
              </w:rPr>
              <w:t>Навички саморегуляції</w:t>
            </w:r>
          </w:p>
        </w:tc>
        <w:tc>
          <w:tcPr>
            <w:tcW w:w="0" w:type="auto"/>
            <w:vAlign w:val="center"/>
            <w:hideMark/>
          </w:tcPr>
          <w:p w14:paraId="75D3B468" w14:textId="77777777" w:rsidR="00D912FA" w:rsidRPr="00D912FA" w:rsidRDefault="00D912FA" w:rsidP="00D912FA">
            <w:pPr>
              <w:pStyle w:val="21"/>
              <w:jc w:val="center"/>
              <w:rPr>
                <w:sz w:val="24"/>
                <w:szCs w:val="24"/>
              </w:rPr>
            </w:pPr>
            <w:r w:rsidRPr="00D912FA">
              <w:rPr>
                <w:sz w:val="24"/>
                <w:szCs w:val="24"/>
              </w:rPr>
              <w:t>Блок І. Стабілізація</w:t>
            </w:r>
          </w:p>
        </w:tc>
        <w:tc>
          <w:tcPr>
            <w:tcW w:w="0" w:type="auto"/>
            <w:vAlign w:val="center"/>
            <w:hideMark/>
          </w:tcPr>
          <w:p w14:paraId="55BCE334" w14:textId="77777777" w:rsidR="00D912FA" w:rsidRPr="00D912FA" w:rsidRDefault="00D912FA" w:rsidP="00D912FA">
            <w:pPr>
              <w:pStyle w:val="21"/>
              <w:jc w:val="center"/>
              <w:rPr>
                <w:sz w:val="24"/>
                <w:szCs w:val="24"/>
              </w:rPr>
            </w:pPr>
            <w:r w:rsidRPr="00D912FA">
              <w:rPr>
                <w:sz w:val="24"/>
                <w:szCs w:val="24"/>
              </w:rPr>
              <w:t>Дихальні техніки, Прогресивна м'язова релаксація, Безпечне місце, Якір спокою</w:t>
            </w:r>
          </w:p>
        </w:tc>
      </w:tr>
      <w:tr w:rsidR="00D912FA" w:rsidRPr="00D912FA" w14:paraId="661245CE" w14:textId="77777777" w:rsidTr="00D912FA">
        <w:tc>
          <w:tcPr>
            <w:tcW w:w="0" w:type="auto"/>
            <w:vAlign w:val="center"/>
            <w:hideMark/>
          </w:tcPr>
          <w:p w14:paraId="272D00D8" w14:textId="77777777" w:rsidR="00D912FA" w:rsidRPr="00D912FA" w:rsidRDefault="00D912FA" w:rsidP="00D912FA">
            <w:pPr>
              <w:pStyle w:val="21"/>
              <w:jc w:val="center"/>
              <w:rPr>
                <w:b/>
                <w:bCs/>
                <w:sz w:val="24"/>
                <w:szCs w:val="24"/>
              </w:rPr>
            </w:pPr>
            <w:r w:rsidRPr="00D912FA">
              <w:rPr>
                <w:b/>
                <w:bCs/>
                <w:sz w:val="24"/>
                <w:szCs w:val="24"/>
              </w:rPr>
              <w:t>4</w:t>
            </w:r>
          </w:p>
        </w:tc>
        <w:tc>
          <w:tcPr>
            <w:tcW w:w="0" w:type="auto"/>
            <w:vAlign w:val="center"/>
            <w:hideMark/>
          </w:tcPr>
          <w:p w14:paraId="048629C7" w14:textId="77777777" w:rsidR="00D912FA" w:rsidRPr="00D912FA" w:rsidRDefault="00D912FA" w:rsidP="00D912FA">
            <w:pPr>
              <w:pStyle w:val="21"/>
              <w:jc w:val="center"/>
              <w:rPr>
                <w:sz w:val="24"/>
                <w:szCs w:val="24"/>
              </w:rPr>
            </w:pPr>
            <w:r w:rsidRPr="00D912FA">
              <w:rPr>
                <w:sz w:val="24"/>
                <w:szCs w:val="24"/>
              </w:rPr>
              <w:t>Робота з інтрузивними симптомами</w:t>
            </w:r>
          </w:p>
        </w:tc>
        <w:tc>
          <w:tcPr>
            <w:tcW w:w="0" w:type="auto"/>
            <w:vAlign w:val="center"/>
            <w:hideMark/>
          </w:tcPr>
          <w:p w14:paraId="29FD5976" w14:textId="77777777" w:rsidR="00D912FA" w:rsidRPr="00D912FA" w:rsidRDefault="00D912FA" w:rsidP="00D912FA">
            <w:pPr>
              <w:pStyle w:val="21"/>
              <w:jc w:val="center"/>
              <w:rPr>
                <w:sz w:val="24"/>
                <w:szCs w:val="24"/>
              </w:rPr>
            </w:pPr>
            <w:r w:rsidRPr="00D912FA">
              <w:rPr>
                <w:sz w:val="24"/>
                <w:szCs w:val="24"/>
              </w:rPr>
              <w:t>Блок ІІ. Опрацювання</w:t>
            </w:r>
          </w:p>
        </w:tc>
        <w:tc>
          <w:tcPr>
            <w:tcW w:w="0" w:type="auto"/>
            <w:vAlign w:val="center"/>
            <w:hideMark/>
          </w:tcPr>
          <w:p w14:paraId="775DD71C" w14:textId="77777777" w:rsidR="00D912FA" w:rsidRPr="00D912FA" w:rsidRDefault="00D912FA" w:rsidP="00D912FA">
            <w:pPr>
              <w:pStyle w:val="21"/>
              <w:jc w:val="center"/>
              <w:rPr>
                <w:sz w:val="24"/>
                <w:szCs w:val="24"/>
              </w:rPr>
            </w:pPr>
            <w:r w:rsidRPr="00D912FA">
              <w:rPr>
                <w:sz w:val="24"/>
                <w:szCs w:val="24"/>
              </w:rPr>
              <w:t>Контейнування спогадів, Техніка дистанціювання, Переривання флешбеків, Щоденник тригерів</w:t>
            </w:r>
          </w:p>
        </w:tc>
      </w:tr>
      <w:tr w:rsidR="00D912FA" w:rsidRPr="00D912FA" w14:paraId="41496011" w14:textId="77777777" w:rsidTr="00D912FA">
        <w:tc>
          <w:tcPr>
            <w:tcW w:w="0" w:type="auto"/>
            <w:vAlign w:val="center"/>
            <w:hideMark/>
          </w:tcPr>
          <w:p w14:paraId="660CDAC2" w14:textId="77777777" w:rsidR="00D912FA" w:rsidRPr="00D912FA" w:rsidRDefault="00D912FA" w:rsidP="00D912FA">
            <w:pPr>
              <w:pStyle w:val="21"/>
              <w:jc w:val="center"/>
              <w:rPr>
                <w:b/>
                <w:bCs/>
                <w:sz w:val="24"/>
                <w:szCs w:val="24"/>
              </w:rPr>
            </w:pPr>
            <w:r w:rsidRPr="00D912FA">
              <w:rPr>
                <w:b/>
                <w:bCs/>
                <w:sz w:val="24"/>
                <w:szCs w:val="24"/>
              </w:rPr>
              <w:t>5</w:t>
            </w:r>
          </w:p>
        </w:tc>
        <w:tc>
          <w:tcPr>
            <w:tcW w:w="0" w:type="auto"/>
            <w:vAlign w:val="center"/>
            <w:hideMark/>
          </w:tcPr>
          <w:p w14:paraId="16312609" w14:textId="77777777" w:rsidR="00D912FA" w:rsidRPr="00D912FA" w:rsidRDefault="00D912FA" w:rsidP="00D912FA">
            <w:pPr>
              <w:pStyle w:val="21"/>
              <w:jc w:val="center"/>
              <w:rPr>
                <w:sz w:val="24"/>
                <w:szCs w:val="24"/>
              </w:rPr>
            </w:pPr>
            <w:r w:rsidRPr="00D912FA">
              <w:rPr>
                <w:sz w:val="24"/>
                <w:szCs w:val="24"/>
              </w:rPr>
              <w:t>Когнітивна реструктуризація</w:t>
            </w:r>
          </w:p>
        </w:tc>
        <w:tc>
          <w:tcPr>
            <w:tcW w:w="0" w:type="auto"/>
            <w:vAlign w:val="center"/>
            <w:hideMark/>
          </w:tcPr>
          <w:p w14:paraId="768CEDC6" w14:textId="77777777" w:rsidR="00D912FA" w:rsidRPr="00D912FA" w:rsidRDefault="00D912FA" w:rsidP="00D912FA">
            <w:pPr>
              <w:pStyle w:val="21"/>
              <w:jc w:val="center"/>
              <w:rPr>
                <w:sz w:val="24"/>
                <w:szCs w:val="24"/>
              </w:rPr>
            </w:pPr>
            <w:r w:rsidRPr="00D912FA">
              <w:rPr>
                <w:sz w:val="24"/>
                <w:szCs w:val="24"/>
              </w:rPr>
              <w:t>Блок ІІ. Опрацювання</w:t>
            </w:r>
          </w:p>
        </w:tc>
        <w:tc>
          <w:tcPr>
            <w:tcW w:w="0" w:type="auto"/>
            <w:vAlign w:val="center"/>
            <w:hideMark/>
          </w:tcPr>
          <w:p w14:paraId="178AC236" w14:textId="77777777" w:rsidR="00D912FA" w:rsidRPr="00D912FA" w:rsidRDefault="00D912FA" w:rsidP="00D912FA">
            <w:pPr>
              <w:pStyle w:val="21"/>
              <w:jc w:val="center"/>
              <w:rPr>
                <w:sz w:val="24"/>
                <w:szCs w:val="24"/>
              </w:rPr>
            </w:pPr>
            <w:r w:rsidRPr="00D912FA">
              <w:rPr>
                <w:sz w:val="24"/>
                <w:szCs w:val="24"/>
              </w:rPr>
              <w:t>Виявлення автоматичних думок, Когнітивні спотворення, Пошук альтернатив, Збалансоване мислення</w:t>
            </w:r>
          </w:p>
        </w:tc>
      </w:tr>
      <w:tr w:rsidR="00D912FA" w:rsidRPr="00D912FA" w14:paraId="7B0CA28A" w14:textId="77777777" w:rsidTr="00D912FA">
        <w:tc>
          <w:tcPr>
            <w:tcW w:w="0" w:type="auto"/>
            <w:vAlign w:val="center"/>
            <w:hideMark/>
          </w:tcPr>
          <w:p w14:paraId="36F74CD6" w14:textId="77777777" w:rsidR="00D912FA" w:rsidRPr="00D912FA" w:rsidRDefault="00D912FA" w:rsidP="00D912FA">
            <w:pPr>
              <w:pStyle w:val="21"/>
              <w:jc w:val="center"/>
              <w:rPr>
                <w:b/>
                <w:bCs/>
                <w:sz w:val="24"/>
                <w:szCs w:val="24"/>
              </w:rPr>
            </w:pPr>
            <w:r w:rsidRPr="00D912FA">
              <w:rPr>
                <w:b/>
                <w:bCs/>
                <w:sz w:val="24"/>
                <w:szCs w:val="24"/>
              </w:rPr>
              <w:t>6</w:t>
            </w:r>
          </w:p>
        </w:tc>
        <w:tc>
          <w:tcPr>
            <w:tcW w:w="0" w:type="auto"/>
            <w:vAlign w:val="center"/>
            <w:hideMark/>
          </w:tcPr>
          <w:p w14:paraId="484B6D5B" w14:textId="77777777" w:rsidR="00D912FA" w:rsidRPr="00D912FA" w:rsidRDefault="00D912FA" w:rsidP="00D912FA">
            <w:pPr>
              <w:pStyle w:val="21"/>
              <w:jc w:val="center"/>
              <w:rPr>
                <w:sz w:val="24"/>
                <w:szCs w:val="24"/>
              </w:rPr>
            </w:pPr>
            <w:r w:rsidRPr="00D912FA">
              <w:rPr>
                <w:sz w:val="24"/>
                <w:szCs w:val="24"/>
              </w:rPr>
              <w:t>Робота з провиною та соромом</w:t>
            </w:r>
          </w:p>
        </w:tc>
        <w:tc>
          <w:tcPr>
            <w:tcW w:w="0" w:type="auto"/>
            <w:vAlign w:val="center"/>
            <w:hideMark/>
          </w:tcPr>
          <w:p w14:paraId="10AF1E11" w14:textId="77777777" w:rsidR="00D912FA" w:rsidRPr="00D912FA" w:rsidRDefault="00D912FA" w:rsidP="00D912FA">
            <w:pPr>
              <w:pStyle w:val="21"/>
              <w:jc w:val="center"/>
              <w:rPr>
                <w:sz w:val="24"/>
                <w:szCs w:val="24"/>
              </w:rPr>
            </w:pPr>
            <w:r w:rsidRPr="00D912FA">
              <w:rPr>
                <w:sz w:val="24"/>
                <w:szCs w:val="24"/>
              </w:rPr>
              <w:t>Блок ІІ. Опрацювання</w:t>
            </w:r>
          </w:p>
        </w:tc>
        <w:tc>
          <w:tcPr>
            <w:tcW w:w="0" w:type="auto"/>
            <w:vAlign w:val="center"/>
            <w:hideMark/>
          </w:tcPr>
          <w:p w14:paraId="29213C22" w14:textId="77777777" w:rsidR="00D912FA" w:rsidRPr="00D912FA" w:rsidRDefault="00D912FA" w:rsidP="00D912FA">
            <w:pPr>
              <w:pStyle w:val="21"/>
              <w:jc w:val="center"/>
              <w:rPr>
                <w:sz w:val="24"/>
                <w:szCs w:val="24"/>
              </w:rPr>
            </w:pPr>
            <w:r w:rsidRPr="00D912FA">
              <w:rPr>
                <w:sz w:val="24"/>
                <w:szCs w:val="24"/>
              </w:rPr>
              <w:t>Дослідження провини, Відповідальність vs провина, Самоспівчуття, Лист собі</w:t>
            </w:r>
          </w:p>
        </w:tc>
      </w:tr>
      <w:tr w:rsidR="00D912FA" w:rsidRPr="00D912FA" w14:paraId="0207E42C" w14:textId="77777777" w:rsidTr="00D912FA">
        <w:tc>
          <w:tcPr>
            <w:tcW w:w="0" w:type="auto"/>
            <w:vAlign w:val="center"/>
            <w:hideMark/>
          </w:tcPr>
          <w:p w14:paraId="2EC47F32" w14:textId="77777777" w:rsidR="00D912FA" w:rsidRPr="00D912FA" w:rsidRDefault="00D912FA" w:rsidP="00D912FA">
            <w:pPr>
              <w:pStyle w:val="21"/>
              <w:jc w:val="center"/>
              <w:rPr>
                <w:b/>
                <w:bCs/>
                <w:sz w:val="24"/>
                <w:szCs w:val="24"/>
              </w:rPr>
            </w:pPr>
            <w:r w:rsidRPr="00D912FA">
              <w:rPr>
                <w:b/>
                <w:bCs/>
                <w:sz w:val="24"/>
                <w:szCs w:val="24"/>
              </w:rPr>
              <w:t>7</w:t>
            </w:r>
          </w:p>
        </w:tc>
        <w:tc>
          <w:tcPr>
            <w:tcW w:w="0" w:type="auto"/>
            <w:vAlign w:val="center"/>
            <w:hideMark/>
          </w:tcPr>
          <w:p w14:paraId="43506CC4" w14:textId="77777777" w:rsidR="00D912FA" w:rsidRPr="00D912FA" w:rsidRDefault="00D912FA" w:rsidP="00D912FA">
            <w:pPr>
              <w:pStyle w:val="21"/>
              <w:jc w:val="center"/>
              <w:rPr>
                <w:sz w:val="24"/>
                <w:szCs w:val="24"/>
              </w:rPr>
            </w:pPr>
            <w:r w:rsidRPr="00D912FA">
              <w:rPr>
                <w:sz w:val="24"/>
                <w:szCs w:val="24"/>
              </w:rPr>
              <w:t>Розвиток резильєнтності</w:t>
            </w:r>
          </w:p>
        </w:tc>
        <w:tc>
          <w:tcPr>
            <w:tcW w:w="0" w:type="auto"/>
            <w:vAlign w:val="center"/>
            <w:hideMark/>
          </w:tcPr>
          <w:p w14:paraId="7F697F9A" w14:textId="77777777" w:rsidR="00D912FA" w:rsidRPr="00D912FA" w:rsidRDefault="00D912FA" w:rsidP="00D912FA">
            <w:pPr>
              <w:pStyle w:val="21"/>
              <w:jc w:val="center"/>
              <w:rPr>
                <w:sz w:val="24"/>
                <w:szCs w:val="24"/>
              </w:rPr>
            </w:pPr>
            <w:r w:rsidRPr="00D912FA">
              <w:rPr>
                <w:sz w:val="24"/>
                <w:szCs w:val="24"/>
              </w:rPr>
              <w:t>Блок ІІ. Опрацювання</w:t>
            </w:r>
          </w:p>
        </w:tc>
        <w:tc>
          <w:tcPr>
            <w:tcW w:w="0" w:type="auto"/>
            <w:vAlign w:val="center"/>
            <w:hideMark/>
          </w:tcPr>
          <w:p w14:paraId="0D514670" w14:textId="77777777" w:rsidR="00D912FA" w:rsidRPr="00D912FA" w:rsidRDefault="00D912FA" w:rsidP="00D912FA">
            <w:pPr>
              <w:pStyle w:val="21"/>
              <w:jc w:val="center"/>
              <w:rPr>
                <w:sz w:val="24"/>
                <w:szCs w:val="24"/>
              </w:rPr>
            </w:pPr>
            <w:r w:rsidRPr="00D912FA">
              <w:rPr>
                <w:sz w:val="24"/>
                <w:szCs w:val="24"/>
              </w:rPr>
              <w:t>Карта ресурсів, Мої сильні сторони, Історії подолання, Копінг-стратегії</w:t>
            </w:r>
          </w:p>
        </w:tc>
      </w:tr>
      <w:tr w:rsidR="00D912FA" w:rsidRPr="00D912FA" w14:paraId="71E4C89E" w14:textId="77777777" w:rsidTr="00D912FA">
        <w:tc>
          <w:tcPr>
            <w:tcW w:w="0" w:type="auto"/>
            <w:vAlign w:val="center"/>
            <w:hideMark/>
          </w:tcPr>
          <w:p w14:paraId="03C92948" w14:textId="77777777" w:rsidR="00D912FA" w:rsidRPr="00D912FA" w:rsidRDefault="00D912FA" w:rsidP="00D912FA">
            <w:pPr>
              <w:pStyle w:val="21"/>
              <w:jc w:val="center"/>
              <w:rPr>
                <w:b/>
                <w:bCs/>
                <w:sz w:val="24"/>
                <w:szCs w:val="24"/>
              </w:rPr>
            </w:pPr>
            <w:r w:rsidRPr="00D912FA">
              <w:rPr>
                <w:b/>
                <w:bCs/>
                <w:sz w:val="24"/>
                <w:szCs w:val="24"/>
              </w:rPr>
              <w:t>8</w:t>
            </w:r>
          </w:p>
        </w:tc>
        <w:tc>
          <w:tcPr>
            <w:tcW w:w="0" w:type="auto"/>
            <w:vAlign w:val="center"/>
            <w:hideMark/>
          </w:tcPr>
          <w:p w14:paraId="57415299" w14:textId="77777777" w:rsidR="00D912FA" w:rsidRPr="00D912FA" w:rsidRDefault="00D912FA" w:rsidP="00D912FA">
            <w:pPr>
              <w:pStyle w:val="21"/>
              <w:jc w:val="center"/>
              <w:rPr>
                <w:sz w:val="24"/>
                <w:szCs w:val="24"/>
              </w:rPr>
            </w:pPr>
            <w:r w:rsidRPr="00D912FA">
              <w:rPr>
                <w:sz w:val="24"/>
                <w:szCs w:val="24"/>
              </w:rPr>
              <w:t>Посттравматичне зростання</w:t>
            </w:r>
          </w:p>
        </w:tc>
        <w:tc>
          <w:tcPr>
            <w:tcW w:w="0" w:type="auto"/>
            <w:vAlign w:val="center"/>
            <w:hideMark/>
          </w:tcPr>
          <w:p w14:paraId="000AA532" w14:textId="77777777" w:rsidR="00D912FA" w:rsidRPr="00D912FA" w:rsidRDefault="00D912FA" w:rsidP="00D912FA">
            <w:pPr>
              <w:pStyle w:val="21"/>
              <w:jc w:val="center"/>
              <w:rPr>
                <w:sz w:val="24"/>
                <w:szCs w:val="24"/>
              </w:rPr>
            </w:pPr>
            <w:r w:rsidRPr="00D912FA">
              <w:rPr>
                <w:sz w:val="24"/>
                <w:szCs w:val="24"/>
              </w:rPr>
              <w:t>Блок ІІІ. Реінтеграція</w:t>
            </w:r>
          </w:p>
        </w:tc>
        <w:tc>
          <w:tcPr>
            <w:tcW w:w="0" w:type="auto"/>
            <w:vAlign w:val="center"/>
            <w:hideMark/>
          </w:tcPr>
          <w:p w14:paraId="33702FC1" w14:textId="77777777" w:rsidR="00D912FA" w:rsidRPr="00D912FA" w:rsidRDefault="00D912FA" w:rsidP="00D912FA">
            <w:pPr>
              <w:pStyle w:val="21"/>
              <w:jc w:val="center"/>
              <w:rPr>
                <w:sz w:val="24"/>
                <w:szCs w:val="24"/>
              </w:rPr>
            </w:pPr>
            <w:r w:rsidRPr="00D912FA">
              <w:rPr>
                <w:sz w:val="24"/>
                <w:szCs w:val="24"/>
              </w:rPr>
              <w:t>П'ять сфер зростання, Пошук сенсу, Нові можливості, Переоцінка цінностей</w:t>
            </w:r>
          </w:p>
        </w:tc>
      </w:tr>
      <w:tr w:rsidR="00D912FA" w:rsidRPr="00D912FA" w14:paraId="4B8A0C9D" w14:textId="77777777" w:rsidTr="00D912FA">
        <w:tc>
          <w:tcPr>
            <w:tcW w:w="0" w:type="auto"/>
            <w:vAlign w:val="center"/>
            <w:hideMark/>
          </w:tcPr>
          <w:p w14:paraId="70F14424" w14:textId="77777777" w:rsidR="00D912FA" w:rsidRPr="00D912FA" w:rsidRDefault="00D912FA" w:rsidP="00D912FA">
            <w:pPr>
              <w:pStyle w:val="21"/>
              <w:jc w:val="center"/>
              <w:rPr>
                <w:b/>
                <w:bCs/>
                <w:sz w:val="24"/>
                <w:szCs w:val="24"/>
              </w:rPr>
            </w:pPr>
            <w:r w:rsidRPr="00D912FA">
              <w:rPr>
                <w:b/>
                <w:bCs/>
                <w:sz w:val="24"/>
                <w:szCs w:val="24"/>
              </w:rPr>
              <w:t>9</w:t>
            </w:r>
          </w:p>
        </w:tc>
        <w:tc>
          <w:tcPr>
            <w:tcW w:w="0" w:type="auto"/>
            <w:vAlign w:val="center"/>
            <w:hideMark/>
          </w:tcPr>
          <w:p w14:paraId="72D004E6" w14:textId="77777777" w:rsidR="00D912FA" w:rsidRPr="00D912FA" w:rsidRDefault="00D912FA" w:rsidP="00D912FA">
            <w:pPr>
              <w:pStyle w:val="21"/>
              <w:jc w:val="center"/>
              <w:rPr>
                <w:sz w:val="24"/>
                <w:szCs w:val="24"/>
              </w:rPr>
            </w:pPr>
            <w:r w:rsidRPr="00D912FA">
              <w:rPr>
                <w:sz w:val="24"/>
                <w:szCs w:val="24"/>
              </w:rPr>
              <w:t>Відновлення зв'язків та підтримка</w:t>
            </w:r>
          </w:p>
        </w:tc>
        <w:tc>
          <w:tcPr>
            <w:tcW w:w="0" w:type="auto"/>
            <w:vAlign w:val="center"/>
            <w:hideMark/>
          </w:tcPr>
          <w:p w14:paraId="3158D415" w14:textId="77777777" w:rsidR="00D912FA" w:rsidRPr="00D912FA" w:rsidRDefault="00D912FA" w:rsidP="00D912FA">
            <w:pPr>
              <w:pStyle w:val="21"/>
              <w:jc w:val="center"/>
              <w:rPr>
                <w:sz w:val="24"/>
                <w:szCs w:val="24"/>
              </w:rPr>
            </w:pPr>
            <w:r w:rsidRPr="00D912FA">
              <w:rPr>
                <w:sz w:val="24"/>
                <w:szCs w:val="24"/>
              </w:rPr>
              <w:t>Блок ІІІ. Реінтеграція</w:t>
            </w:r>
          </w:p>
        </w:tc>
        <w:tc>
          <w:tcPr>
            <w:tcW w:w="0" w:type="auto"/>
            <w:vAlign w:val="center"/>
            <w:hideMark/>
          </w:tcPr>
          <w:p w14:paraId="37CCEC17" w14:textId="77777777" w:rsidR="00D912FA" w:rsidRPr="00D912FA" w:rsidRDefault="00D912FA" w:rsidP="00D912FA">
            <w:pPr>
              <w:pStyle w:val="21"/>
              <w:jc w:val="center"/>
              <w:rPr>
                <w:sz w:val="24"/>
                <w:szCs w:val="24"/>
              </w:rPr>
            </w:pPr>
            <w:r w:rsidRPr="00D912FA">
              <w:rPr>
                <w:sz w:val="24"/>
                <w:szCs w:val="24"/>
              </w:rPr>
              <w:t>Коло підтримки, Комунікація з близькими, Взаємодопомога, Ресурсні стосунки</w:t>
            </w:r>
          </w:p>
        </w:tc>
      </w:tr>
      <w:tr w:rsidR="00D912FA" w:rsidRPr="00D912FA" w14:paraId="1DB7AEC7" w14:textId="77777777" w:rsidTr="00D912FA">
        <w:tc>
          <w:tcPr>
            <w:tcW w:w="0" w:type="auto"/>
            <w:vAlign w:val="center"/>
            <w:hideMark/>
          </w:tcPr>
          <w:p w14:paraId="0A12D036" w14:textId="77777777" w:rsidR="00D912FA" w:rsidRPr="00D912FA" w:rsidRDefault="00D912FA" w:rsidP="00D912FA">
            <w:pPr>
              <w:pStyle w:val="21"/>
              <w:jc w:val="center"/>
              <w:rPr>
                <w:b/>
                <w:bCs/>
                <w:sz w:val="24"/>
                <w:szCs w:val="24"/>
              </w:rPr>
            </w:pPr>
            <w:r w:rsidRPr="00D912FA">
              <w:rPr>
                <w:b/>
                <w:bCs/>
                <w:sz w:val="24"/>
                <w:szCs w:val="24"/>
              </w:rPr>
              <w:t>10</w:t>
            </w:r>
          </w:p>
        </w:tc>
        <w:tc>
          <w:tcPr>
            <w:tcW w:w="0" w:type="auto"/>
            <w:vAlign w:val="center"/>
            <w:hideMark/>
          </w:tcPr>
          <w:p w14:paraId="0ECA4DAF" w14:textId="77777777" w:rsidR="00D912FA" w:rsidRPr="00D912FA" w:rsidRDefault="00D912FA" w:rsidP="00D912FA">
            <w:pPr>
              <w:pStyle w:val="21"/>
              <w:jc w:val="center"/>
              <w:rPr>
                <w:sz w:val="24"/>
                <w:szCs w:val="24"/>
              </w:rPr>
            </w:pPr>
            <w:r w:rsidRPr="00D912FA">
              <w:rPr>
                <w:sz w:val="24"/>
                <w:szCs w:val="24"/>
              </w:rPr>
              <w:t>Інтеграція досвіду та планування майбутнього</w:t>
            </w:r>
          </w:p>
        </w:tc>
        <w:tc>
          <w:tcPr>
            <w:tcW w:w="0" w:type="auto"/>
            <w:vAlign w:val="center"/>
            <w:hideMark/>
          </w:tcPr>
          <w:p w14:paraId="0212F08B" w14:textId="77777777" w:rsidR="00D912FA" w:rsidRPr="00D912FA" w:rsidRDefault="00D912FA" w:rsidP="00D912FA">
            <w:pPr>
              <w:pStyle w:val="21"/>
              <w:jc w:val="center"/>
              <w:rPr>
                <w:sz w:val="24"/>
                <w:szCs w:val="24"/>
              </w:rPr>
            </w:pPr>
            <w:r w:rsidRPr="00D912FA">
              <w:rPr>
                <w:sz w:val="24"/>
                <w:szCs w:val="24"/>
              </w:rPr>
              <w:t>Блок ІІІ. Реінтеграція</w:t>
            </w:r>
          </w:p>
        </w:tc>
        <w:tc>
          <w:tcPr>
            <w:tcW w:w="0" w:type="auto"/>
            <w:vAlign w:val="center"/>
            <w:hideMark/>
          </w:tcPr>
          <w:p w14:paraId="2BA2C04A" w14:textId="77777777" w:rsidR="00D912FA" w:rsidRPr="00D912FA" w:rsidRDefault="00D912FA" w:rsidP="00D912FA">
            <w:pPr>
              <w:pStyle w:val="21"/>
              <w:jc w:val="center"/>
              <w:rPr>
                <w:sz w:val="24"/>
                <w:szCs w:val="24"/>
              </w:rPr>
            </w:pPr>
            <w:r w:rsidRPr="00D912FA">
              <w:rPr>
                <w:sz w:val="24"/>
                <w:szCs w:val="24"/>
              </w:rPr>
              <w:t>Підсумки програми, План самодопомоги, Профілактика рецидивів, Прощання у колі</w:t>
            </w:r>
          </w:p>
        </w:tc>
      </w:tr>
    </w:tbl>
    <w:p w14:paraId="19292FCF" w14:textId="77777777" w:rsidR="00D912FA" w:rsidRDefault="00D912FA" w:rsidP="00D912FA">
      <w:pPr>
        <w:pStyle w:val="11"/>
        <w:ind w:firstLine="0"/>
        <w:jc w:val="center"/>
        <w:rPr>
          <w:b/>
          <w:bCs/>
          <w:lang w:val="ru-RU"/>
        </w:rPr>
      </w:pPr>
    </w:p>
    <w:p w14:paraId="2AB8D53F" w14:textId="26FB7E4E" w:rsidR="00D912FA" w:rsidRPr="00D912FA" w:rsidRDefault="00D912FA" w:rsidP="00D912FA">
      <w:pPr>
        <w:pStyle w:val="11"/>
        <w:ind w:firstLine="0"/>
        <w:jc w:val="center"/>
      </w:pPr>
      <w:r w:rsidRPr="00D912FA">
        <w:rPr>
          <w:b/>
          <w:bCs/>
        </w:rPr>
        <w:t>Заняття 1. Знайомство та створення безпечного простору</w:t>
      </w:r>
    </w:p>
    <w:p w14:paraId="0FD99A45" w14:textId="77777777" w:rsidR="00D912FA" w:rsidRPr="00D912FA" w:rsidRDefault="00D912FA" w:rsidP="00D912FA">
      <w:pPr>
        <w:pStyle w:val="11"/>
      </w:pPr>
      <w:r w:rsidRPr="00D912FA">
        <w:t>Перше заняття було спрямоване на формування безпечної групової атмосфери та встановлення терапевтичного альянсу. Ветерани входили у групу з різним рівнем тривоги та недовіри, тому створення відчуття безпеки було пріоритетним завданням відповідно до першої фази моделі Дж. Герман [15].</w:t>
      </w:r>
    </w:p>
    <w:p w14:paraId="2A000E60" w14:textId="77777777" w:rsidR="00D912FA" w:rsidRPr="00D912FA" w:rsidRDefault="00D912FA" w:rsidP="00D912FA">
      <w:pPr>
        <w:pStyle w:val="11"/>
      </w:pPr>
      <w:r w:rsidRPr="00D912FA">
        <w:lastRenderedPageBreak/>
        <w:t>Ведучий розпочав зустріч з привітання та короткого представлення програми. Учасники були запрошені до знайомства у колі, де кожен міг представитися та поділитися тим, що привело на програму. Важливо було підкреслити добровільність участі та право не відповідати на питання, які викликають дискомфорт. Ветерани ділилися своїм досвідом служби, поточними труднощами та очікуваннями від програми. Вже на цьому етапі починав працювати терапевтичний фактор універсальності за І. Яломом - учасники бачили, що не є одинокими у своїх переживаннях [46].</w:t>
      </w:r>
    </w:p>
    <w:p w14:paraId="5F345363" w14:textId="77777777" w:rsidR="00D912FA" w:rsidRPr="00D912FA" w:rsidRDefault="00D912FA" w:rsidP="00D912FA">
      <w:pPr>
        <w:pStyle w:val="11"/>
      </w:pPr>
      <w:r w:rsidRPr="00D912FA">
        <w:t>Наступним кроком було спільне формування правил групової роботи. Учасники пропонували принципи взаємодії: конфіденційність, повага до кожного, право на мовчання, відсутність осуду, пунктуальність, вимкнені телефони. Ведучий фіксував правила на спільному екрані, створюючи груповий контракт. Окремо обговорювалися правила безпеки: що робити, якщо стане погано під час заняття, як сигналізувати про потребу в паузі.</w:t>
      </w:r>
    </w:p>
    <w:p w14:paraId="756FE6FC" w14:textId="77777777" w:rsidR="00D912FA" w:rsidRPr="00D912FA" w:rsidRDefault="00D912FA" w:rsidP="00D912FA">
      <w:pPr>
        <w:pStyle w:val="11"/>
      </w:pPr>
      <w:r w:rsidRPr="00D912FA">
        <w:t>Для роботи з очікуваннями використовувалася вправа, де учасники відповідали на питання: що я хочу отримати від програми, чого я побоююся, що я готовий вкласти. Ветерани записували відповіді приватно, а потім за бажанням ділилися у групі. Хтось говорив про бажання позбутися кошмарів, хтось про потребу зрозуміти себе, дехто про пошук людей, які розуміють.</w:t>
      </w:r>
    </w:p>
    <w:p w14:paraId="60FD5292" w14:textId="77777777" w:rsidR="00D912FA" w:rsidRPr="00D912FA" w:rsidRDefault="00D912FA" w:rsidP="00D912FA">
      <w:pPr>
        <w:pStyle w:val="11"/>
      </w:pPr>
      <w:r w:rsidRPr="00D912FA">
        <w:t>Завершувалося заняття вправою "Ресурс безпеки", де учасники згадували місце, де відчували себе у безпеці, та детально описували його - що бачать, чують, відчувають. Це створювало перший інструмент саморегуляції для використання між заняттями [33]. Як домашнє завдання учасники отримали практику візуалізації безпечного місця щодня перед сном.</w:t>
      </w:r>
    </w:p>
    <w:p w14:paraId="7C6418D2" w14:textId="77777777" w:rsidR="00D912FA" w:rsidRDefault="00D912FA" w:rsidP="00D912FA">
      <w:pPr>
        <w:pStyle w:val="11"/>
        <w:ind w:firstLine="0"/>
        <w:jc w:val="center"/>
        <w:rPr>
          <w:b/>
          <w:bCs/>
          <w:lang w:val="ru-RU"/>
        </w:rPr>
      </w:pPr>
    </w:p>
    <w:p w14:paraId="7155A325" w14:textId="00DB6952" w:rsidR="00D912FA" w:rsidRPr="00D912FA" w:rsidRDefault="00D912FA" w:rsidP="00D912FA">
      <w:pPr>
        <w:pStyle w:val="11"/>
        <w:ind w:firstLine="0"/>
        <w:jc w:val="center"/>
      </w:pPr>
      <w:r w:rsidRPr="00D912FA">
        <w:rPr>
          <w:b/>
          <w:bCs/>
        </w:rPr>
        <w:t>Заняття 2. Розуміння травматичного стресу</w:t>
      </w:r>
    </w:p>
    <w:p w14:paraId="7D60C929" w14:textId="77777777" w:rsidR="00D912FA" w:rsidRPr="00D912FA" w:rsidRDefault="00D912FA" w:rsidP="00D912FA">
      <w:pPr>
        <w:pStyle w:val="11"/>
      </w:pPr>
      <w:r w:rsidRPr="00D912FA">
        <w:t>Друге заняття було присвячене психоедукації про травматичний стрес та нормалізації реакцій на травму. Ведучий розпочав з короткого кола про домашнє завдання та самопочуття протягом тижня.</w:t>
      </w:r>
    </w:p>
    <w:p w14:paraId="05121A84" w14:textId="77777777" w:rsidR="00D912FA" w:rsidRPr="00D912FA" w:rsidRDefault="00D912FA" w:rsidP="00D912FA">
      <w:pPr>
        <w:pStyle w:val="11"/>
      </w:pPr>
      <w:r w:rsidRPr="00D912FA">
        <w:lastRenderedPageBreak/>
        <w:t>Основна частина включала міні-лекцію про природу ПТСР. Ведучий пояснював, що ПТСР - це нормальна реакція на ненормальні обставини, а не ознака слабкості чи божевілля [29]. Розглядалися три кластери симптомів: інтрузія (нав'язливі спогади, флешбеки, кошмари), уникнення (прагнення уникати нагадувань), гіперзбудливість (насторога, проблеми зі сном, дратівливість). Учасники впізнавали свої симптоми та ділилися досвідом. Багато ветеранів відчували полегшення від того, що їхні реакції мають назву та пояснення.</w:t>
      </w:r>
    </w:p>
    <w:p w14:paraId="228FEDBB" w14:textId="77777777" w:rsidR="00D912FA" w:rsidRPr="00D912FA" w:rsidRDefault="00D912FA" w:rsidP="00D912FA">
      <w:pPr>
        <w:pStyle w:val="11"/>
      </w:pPr>
      <w:r w:rsidRPr="00D912FA">
        <w:t>Важливою частиною була концепція "вікна толерантності" Д. Сігела [47]. Ведучий пояснював, що кожна людина має зону оптимального збудження, де може ефективно функціонувати. При ПТСР людина часто випадає з цього вікна - або у гіперзбудження (тривога, паніка, гнів), або у гіпозбудження (заціпеніння, відключення, депресія). Мета терапії - розширити вікно та навчитися повертатися у нього.</w:t>
      </w:r>
    </w:p>
    <w:p w14:paraId="069FE61F" w14:textId="77777777" w:rsidR="00D912FA" w:rsidRPr="00D912FA" w:rsidRDefault="00D912FA" w:rsidP="00D912FA">
      <w:pPr>
        <w:pStyle w:val="11"/>
      </w:pPr>
      <w:r w:rsidRPr="00D912FA">
        <w:t>Практична частина була присвячена технікам заземлення для повернення у "тут і зараз". Учасники вивчали вправу "5-4-3-2-1": назвати 5 речей, які бачу, 4 - які чую, 3 - які відчуваю дотиком, 2 - які відчуваю нюхом, 1 - яку відчуваю смаком [20]. Ведучий проводив вправу у режимі реального часу, допомагаючи учасникам відчути ефект заземлення. Як домашнє завдання учасники мали практикувати техніку заземлення щодня та записувати спостереження.</w:t>
      </w:r>
    </w:p>
    <w:p w14:paraId="0BD39595" w14:textId="77777777" w:rsidR="00D912FA" w:rsidRDefault="00D912FA" w:rsidP="00D912FA">
      <w:pPr>
        <w:pStyle w:val="11"/>
        <w:ind w:firstLine="0"/>
        <w:jc w:val="center"/>
        <w:rPr>
          <w:b/>
          <w:bCs/>
          <w:lang w:val="ru-RU"/>
        </w:rPr>
      </w:pPr>
    </w:p>
    <w:p w14:paraId="3F4BD5CE" w14:textId="27192CAC" w:rsidR="00D912FA" w:rsidRPr="00D912FA" w:rsidRDefault="00D912FA" w:rsidP="00D912FA">
      <w:pPr>
        <w:pStyle w:val="11"/>
        <w:ind w:firstLine="0"/>
        <w:jc w:val="center"/>
      </w:pPr>
      <w:r w:rsidRPr="00D912FA">
        <w:rPr>
          <w:b/>
          <w:bCs/>
        </w:rPr>
        <w:t>Заняття 3. Навички саморегуляції</w:t>
      </w:r>
    </w:p>
    <w:p w14:paraId="5B560F8F" w14:textId="77777777" w:rsidR="00D912FA" w:rsidRPr="00D912FA" w:rsidRDefault="00D912FA" w:rsidP="00D912FA">
      <w:pPr>
        <w:pStyle w:val="11"/>
      </w:pPr>
      <w:r w:rsidRPr="00D912FA">
        <w:t>Третє заняття поглиблювало роботу з навичками саморегуляції емоційних та фізіологічних станів. Зустріч розпочиналася з обговорення досвіду застосування технік заземлення протягом тижня.</w:t>
      </w:r>
    </w:p>
    <w:p w14:paraId="0F9FC4FB" w14:textId="77777777" w:rsidR="00D912FA" w:rsidRPr="00D912FA" w:rsidRDefault="00D912FA" w:rsidP="00D912FA">
      <w:pPr>
        <w:pStyle w:val="11"/>
      </w:pPr>
      <w:r w:rsidRPr="00D912FA">
        <w:t>Перший блок був присвячений дихальним технікам. Ведучий пояснював, що повільне діафрагмальне дихання активізує парасимпатичну нервову систему та знижує рівень стресу [32]. Учасники вивчали декілька технік: дихання 4-7-8 (вдих на 4 рахунки, затримка на 7, видих на 8), квадратне дихання (вдих-</w:t>
      </w:r>
      <w:r w:rsidRPr="00D912FA">
        <w:lastRenderedPageBreak/>
        <w:t>затримка-видих-затримка по 4 рахунки), подовжений видих. Ведучий проводив кожну техніку, допомагаючи знайти комфортний ритм.</w:t>
      </w:r>
    </w:p>
    <w:p w14:paraId="7F549776" w14:textId="77777777" w:rsidR="00D912FA" w:rsidRPr="00D912FA" w:rsidRDefault="00D912FA" w:rsidP="00D912FA">
      <w:pPr>
        <w:pStyle w:val="11"/>
      </w:pPr>
      <w:r w:rsidRPr="00D912FA">
        <w:t>Наступний блок включав прогресивну м'язову релаксацію за Е. Джекобсоном. Учасники послідовно напружували та розслабляли різні групи м'язів, навчаючись відчувати різницю між напруженням та розслабленням. Ця техніка особливо корисна для ветеранів, які часто не усвідомлюють хронічного м'язового напруження [18].</w:t>
      </w:r>
    </w:p>
    <w:p w14:paraId="6B43989A" w14:textId="77777777" w:rsidR="00D912FA" w:rsidRPr="00D912FA" w:rsidRDefault="00D912FA" w:rsidP="00D912FA">
      <w:pPr>
        <w:pStyle w:val="11"/>
      </w:pPr>
      <w:r w:rsidRPr="00D912FA">
        <w:t>Окрема частина була присвячена візуалізації "Безпечне місце". Учасники поглиблювали роботу з образом безпечного місця, додаючи деталі та сенсорні відчуття. Ведучий проводив керовану візуалізацію, допомагаючи учасникам створити яскравий внутрішній образ, до якого можна повертатися у моменти стресу [33].</w:t>
      </w:r>
    </w:p>
    <w:p w14:paraId="1B424D33" w14:textId="77777777" w:rsidR="00D912FA" w:rsidRPr="00D912FA" w:rsidRDefault="00D912FA" w:rsidP="00D912FA">
      <w:pPr>
        <w:pStyle w:val="11"/>
      </w:pPr>
      <w:r w:rsidRPr="00D912FA">
        <w:t>Завершувалося заняття створенням "якоря спокою" - фізичного жесту (наприклад, з'єднання великого та вказівного пальців), який асоціюється зі станом спокою та може використовуватися для швидкого заспокоєння. Як домашнє завдання учасники отримали щоденну практику однієї з вивчених технік та ведення щоденника самопочуття.</w:t>
      </w:r>
    </w:p>
    <w:p w14:paraId="558F56E2" w14:textId="77777777" w:rsidR="00D912FA" w:rsidRDefault="00D912FA" w:rsidP="00D912FA">
      <w:pPr>
        <w:pStyle w:val="11"/>
        <w:ind w:firstLine="0"/>
        <w:jc w:val="center"/>
        <w:rPr>
          <w:b/>
          <w:bCs/>
          <w:lang w:val="ru-RU"/>
        </w:rPr>
      </w:pPr>
    </w:p>
    <w:p w14:paraId="59985DBD" w14:textId="4F1E3977" w:rsidR="00D912FA" w:rsidRPr="00D912FA" w:rsidRDefault="00D912FA" w:rsidP="00D912FA">
      <w:pPr>
        <w:pStyle w:val="11"/>
        <w:ind w:firstLine="0"/>
        <w:jc w:val="center"/>
      </w:pPr>
      <w:r w:rsidRPr="00D912FA">
        <w:rPr>
          <w:b/>
          <w:bCs/>
        </w:rPr>
        <w:t>Заняття 4. Робота з інтрузивними симптомами</w:t>
      </w:r>
    </w:p>
    <w:p w14:paraId="45510F0D" w14:textId="77777777" w:rsidR="00D912FA" w:rsidRPr="00D912FA" w:rsidRDefault="00D912FA" w:rsidP="00D912FA">
      <w:pPr>
        <w:pStyle w:val="11"/>
      </w:pPr>
      <w:r w:rsidRPr="00D912FA">
        <w:t>Четверте заняття відкривало другий блок програми, присвячений опрацюванню травматичного досвіду. Фокус був на роботі з нав'язливими спогадами, флешбеками та кошмарами.</w:t>
      </w:r>
    </w:p>
    <w:p w14:paraId="51BB3512" w14:textId="77777777" w:rsidR="00D912FA" w:rsidRPr="00D912FA" w:rsidRDefault="00D912FA" w:rsidP="00D912FA">
      <w:pPr>
        <w:pStyle w:val="11"/>
      </w:pPr>
      <w:r w:rsidRPr="00D912FA">
        <w:t>Ведучий розпочав з пояснення природи інтрузивних симптомів. За сучасними моделями ПТСР, нав'язливі спогади виникають через те, що травматичний досвід не був належним чином оброблений та інтегрований у автобіографічну пам'ять [48]. Спогади зберігаються у фрагментованому вигляді та "вриваються" у свідомість при зустрічі з тригерами.</w:t>
      </w:r>
    </w:p>
    <w:p w14:paraId="15EFDB18" w14:textId="77777777" w:rsidR="00D912FA" w:rsidRPr="00D912FA" w:rsidRDefault="00D912FA" w:rsidP="00D912FA">
      <w:pPr>
        <w:pStyle w:val="11"/>
      </w:pPr>
      <w:r w:rsidRPr="00D912FA">
        <w:t xml:space="preserve">Основною технікою була вправа "Контейнер" для безпечного зберігання травматичних спогадів між сесіями. Учасники уявляли надійний контейнер (сейф, скриня, бункер), куди можна "покласти" важкі спогади до того часу, коли </w:t>
      </w:r>
      <w:r w:rsidRPr="00D912FA">
        <w:lastRenderedPageBreak/>
        <w:t>будуть готові з ними працювати [33]. Ведучий проводив візуалізацію, допомагаючи створити деталізований образ контейнера.</w:t>
      </w:r>
    </w:p>
    <w:p w14:paraId="2DB4DC3F" w14:textId="77777777" w:rsidR="00D912FA" w:rsidRPr="00D912FA" w:rsidRDefault="00D912FA" w:rsidP="00D912FA">
      <w:pPr>
        <w:pStyle w:val="11"/>
      </w:pPr>
      <w:r w:rsidRPr="00D912FA">
        <w:t>Наступна частина була присвячена техніці дистанціювання від флешбеків. Учасники вивчали способи "відійти" від нав'язливого спогаду: уявити його на екрані телевізора та зменшити гучність і яскравість, подивитися на нього з відстані, як на стару фотографію, нагадати собі "це було тоді, зараз я у безпеці" [15]. Практикували техніку переривання флешбеку через різку зміну сенсорного досвіду - потримати кубик льоду, понюхати різкий запах.</w:t>
      </w:r>
    </w:p>
    <w:p w14:paraId="0E721D07" w14:textId="77777777" w:rsidR="00D912FA" w:rsidRPr="00D912FA" w:rsidRDefault="00D912FA" w:rsidP="00D912FA">
      <w:pPr>
        <w:pStyle w:val="11"/>
      </w:pPr>
      <w:r w:rsidRPr="00D912FA">
        <w:t>Завершувалося заняття веденням щоденника тригерів. Учасники отримали структуру для запису: ситуація-тригер, реакція тіла, думки, емоції, що допомогло впоратися. Це допомагало виявляти патерни та готуватися до зустрічі з тригерами. Як домашнє завдання учасники вели щоденник тригерів протягом тижня.</w:t>
      </w:r>
    </w:p>
    <w:p w14:paraId="13509C41" w14:textId="77777777" w:rsidR="00D912FA" w:rsidRDefault="00D912FA" w:rsidP="00D912FA">
      <w:pPr>
        <w:pStyle w:val="11"/>
        <w:ind w:firstLine="0"/>
        <w:jc w:val="center"/>
        <w:rPr>
          <w:b/>
          <w:bCs/>
          <w:lang w:val="ru-RU"/>
        </w:rPr>
      </w:pPr>
    </w:p>
    <w:p w14:paraId="4AD05B9A" w14:textId="7704EEF8" w:rsidR="00D912FA" w:rsidRPr="00D912FA" w:rsidRDefault="00D912FA" w:rsidP="00D912FA">
      <w:pPr>
        <w:pStyle w:val="11"/>
        <w:ind w:firstLine="0"/>
        <w:jc w:val="center"/>
      </w:pPr>
      <w:r w:rsidRPr="00D912FA">
        <w:rPr>
          <w:b/>
          <w:bCs/>
        </w:rPr>
        <w:t>Заняття 5. Когнітивна реструктуризація</w:t>
      </w:r>
    </w:p>
    <w:p w14:paraId="3656F66B" w14:textId="77777777" w:rsidR="00D912FA" w:rsidRPr="00D912FA" w:rsidRDefault="00D912FA" w:rsidP="00D912FA">
      <w:pPr>
        <w:pStyle w:val="11"/>
      </w:pPr>
      <w:r w:rsidRPr="00D912FA">
        <w:t>П'яте заняття було присвячене роботі з дисфункціональними думками та переконаннями, що підтримують симптоми ПТСР. Це ключовий компонент когнітивно-поведінкової терапії травми [17; 76].</w:t>
      </w:r>
    </w:p>
    <w:p w14:paraId="413827AF" w14:textId="77777777" w:rsidR="00D912FA" w:rsidRPr="00D912FA" w:rsidRDefault="00D912FA" w:rsidP="00D912FA">
      <w:pPr>
        <w:pStyle w:val="11"/>
      </w:pPr>
      <w:r w:rsidRPr="00D912FA">
        <w:t>Ведучий вводив концепцію когнітивної моделі: не події викликають емоції, а наша інтерпретація подій. При ПТСР формуються характерні негативні переконання: "я слабкий", "світ небезпечний", "нікому не можна довіряти", "це моя провина" [76]. Учасники досліджували власні автоматичні думки, записуючи їх у структурі: ситуація - думка - емоція.</w:t>
      </w:r>
    </w:p>
    <w:p w14:paraId="225742FC" w14:textId="77777777" w:rsidR="00D912FA" w:rsidRPr="00D912FA" w:rsidRDefault="00D912FA" w:rsidP="00D912FA">
      <w:pPr>
        <w:pStyle w:val="11"/>
      </w:pPr>
      <w:r w:rsidRPr="00D912FA">
        <w:t>Окрема частина була присвячена когнітивним спотворенням, типовим для ПТСР:</w:t>
      </w:r>
    </w:p>
    <w:p w14:paraId="08B1924B" w14:textId="77777777" w:rsidR="00D912FA" w:rsidRPr="00D912FA" w:rsidRDefault="00D912FA" w:rsidP="00D912FA">
      <w:pPr>
        <w:pStyle w:val="11"/>
        <w:numPr>
          <w:ilvl w:val="0"/>
          <w:numId w:val="224"/>
        </w:numPr>
      </w:pPr>
      <w:r w:rsidRPr="00D912FA">
        <w:t>катастрофізація (очікування найгіршого);</w:t>
      </w:r>
    </w:p>
    <w:p w14:paraId="1F460B6F" w14:textId="77777777" w:rsidR="00D912FA" w:rsidRPr="00D912FA" w:rsidRDefault="00D912FA" w:rsidP="00D912FA">
      <w:pPr>
        <w:pStyle w:val="11"/>
        <w:numPr>
          <w:ilvl w:val="0"/>
          <w:numId w:val="224"/>
        </w:numPr>
      </w:pPr>
      <w:r w:rsidRPr="00D912FA">
        <w:t>надмірне узагальнення ("завжди", "ніколи");</w:t>
      </w:r>
    </w:p>
    <w:p w14:paraId="5D31600A" w14:textId="77777777" w:rsidR="00D912FA" w:rsidRPr="00D912FA" w:rsidRDefault="00D912FA" w:rsidP="00D912FA">
      <w:pPr>
        <w:pStyle w:val="11"/>
        <w:numPr>
          <w:ilvl w:val="0"/>
          <w:numId w:val="224"/>
        </w:numPr>
      </w:pPr>
      <w:r w:rsidRPr="00D912FA">
        <w:t>читання думок (впевненість у негативних думках інших);</w:t>
      </w:r>
    </w:p>
    <w:p w14:paraId="4A3E3ABF" w14:textId="77777777" w:rsidR="00D912FA" w:rsidRPr="00D912FA" w:rsidRDefault="00D912FA" w:rsidP="00D912FA">
      <w:pPr>
        <w:pStyle w:val="11"/>
        <w:numPr>
          <w:ilvl w:val="0"/>
          <w:numId w:val="224"/>
        </w:numPr>
      </w:pPr>
      <w:r w:rsidRPr="00D912FA">
        <w:t>емоційне обґрунтування ("я відчуваю страх, отже є небезпека");</w:t>
      </w:r>
    </w:p>
    <w:p w14:paraId="5060866E" w14:textId="77777777" w:rsidR="00D912FA" w:rsidRPr="00D912FA" w:rsidRDefault="00D912FA" w:rsidP="00D912FA">
      <w:pPr>
        <w:pStyle w:val="11"/>
        <w:numPr>
          <w:ilvl w:val="0"/>
          <w:numId w:val="224"/>
        </w:numPr>
      </w:pPr>
      <w:r w:rsidRPr="00D912FA">
        <w:lastRenderedPageBreak/>
        <w:t>персоналізація (прийняття на себе відповідальності за те, що не контролював).</w:t>
      </w:r>
    </w:p>
    <w:p w14:paraId="22120A05" w14:textId="77777777" w:rsidR="00D912FA" w:rsidRPr="00D912FA" w:rsidRDefault="00D912FA" w:rsidP="00D912FA">
      <w:pPr>
        <w:pStyle w:val="11"/>
      </w:pPr>
      <w:r w:rsidRPr="00D912FA">
        <w:t>Учасники вчилися впізнавати ці спотворення у власному мисленні [17].</w:t>
      </w:r>
    </w:p>
    <w:p w14:paraId="2917366A" w14:textId="77777777" w:rsidR="00D912FA" w:rsidRPr="00D912FA" w:rsidRDefault="00D912FA" w:rsidP="00D912FA">
      <w:pPr>
        <w:pStyle w:val="11"/>
      </w:pPr>
      <w:r w:rsidRPr="00D912FA">
        <w:t>Практична частина включала техніку пошуку альтернативних інтерпретацій. Учасники працювали у парах, допомагаючи один одному знайти інші способи подивитися на ситуацію. Ведучий підкреслював, що мета - не позитивне мислення, а збалансоване, реалістичне бачення. Як домашнє завдання учасники продовжували вести щоденник думок з додаванням колонки "альтернативна думка".</w:t>
      </w:r>
    </w:p>
    <w:p w14:paraId="0EB26BF6" w14:textId="77777777" w:rsidR="00D912FA" w:rsidRDefault="00D912FA" w:rsidP="00D912FA">
      <w:pPr>
        <w:pStyle w:val="11"/>
        <w:ind w:firstLine="0"/>
        <w:jc w:val="center"/>
        <w:rPr>
          <w:b/>
          <w:bCs/>
          <w:lang w:val="ru-RU"/>
        </w:rPr>
      </w:pPr>
    </w:p>
    <w:p w14:paraId="7A8F36C1" w14:textId="04C4D880" w:rsidR="00D912FA" w:rsidRPr="00D912FA" w:rsidRDefault="00D912FA" w:rsidP="00D912FA">
      <w:pPr>
        <w:pStyle w:val="11"/>
        <w:ind w:firstLine="0"/>
        <w:jc w:val="center"/>
      </w:pPr>
      <w:r w:rsidRPr="00D912FA">
        <w:rPr>
          <w:b/>
          <w:bCs/>
        </w:rPr>
        <w:t>Заняття 6. Робота з провиною та соромом</w:t>
      </w:r>
    </w:p>
    <w:p w14:paraId="6334776F" w14:textId="77777777" w:rsidR="00D912FA" w:rsidRPr="00D912FA" w:rsidRDefault="00D912FA" w:rsidP="00D912FA">
      <w:pPr>
        <w:pStyle w:val="11"/>
      </w:pPr>
      <w:r w:rsidRPr="00D912FA">
        <w:t>Шосте заняття фокусувалося на роботі з почуттями провини та сорому, які є надзвичайно поширеними серед ветеранів. Дослідження показують, що провина є одним з найбільш стійких симптомів ПТСР, який важко піддається терапії [51].</w:t>
      </w:r>
    </w:p>
    <w:p w14:paraId="6ED6B7C3" w14:textId="77777777" w:rsidR="00D912FA" w:rsidRPr="00D912FA" w:rsidRDefault="00D912FA" w:rsidP="00D912FA">
      <w:pPr>
        <w:pStyle w:val="11"/>
      </w:pPr>
      <w:r w:rsidRPr="00D912FA">
        <w:t>Ведучий розпочав з розрізнення провини та сорому. Провина - це переживання "я зробив щось погане", сором - "я поганий". Також важливо було розрізнити адаптивну провину (сигнал про порушення власних цінностей) та неадаптивну (надмірну, необґрунтовану) [76].</w:t>
      </w:r>
    </w:p>
    <w:p w14:paraId="3E5496E5" w14:textId="77777777" w:rsidR="00D912FA" w:rsidRPr="00D912FA" w:rsidRDefault="00D912FA" w:rsidP="00D912FA">
      <w:pPr>
        <w:pStyle w:val="11"/>
      </w:pPr>
      <w:r w:rsidRPr="00D912FA">
        <w:t>Учасники досліджували свої переживання провини через письмову вправу. Вони відповідали на питання: за що я відчуваю провину, що саме я зробив або не зробив, які були обставини, який вибір я мав насправді, що б я сказав товаришу у такій ситуації. Багато ветеранів вперше формулювали свої переживання словами.</w:t>
      </w:r>
    </w:p>
    <w:p w14:paraId="4E2DAE20" w14:textId="77777777" w:rsidR="00D912FA" w:rsidRPr="00D912FA" w:rsidRDefault="00D912FA" w:rsidP="00D912FA">
      <w:pPr>
        <w:pStyle w:val="11"/>
      </w:pPr>
      <w:r w:rsidRPr="00D912FA">
        <w:t>Центральною була робота з відповідальністю. Ведучий допомагав розрізнити сфери відповідальності: за що я справді відповідав, за що не міг відповідати через обставини, чого не міг знати чи передбачити. Використовувалася техніка "пирога відповідальності", де учасники візуально розподіляли відповідальність між різними факторами ситуації [76].</w:t>
      </w:r>
    </w:p>
    <w:p w14:paraId="497DE0C9" w14:textId="77777777" w:rsidR="00D912FA" w:rsidRPr="00D912FA" w:rsidRDefault="00D912FA" w:rsidP="00D912FA">
      <w:pPr>
        <w:pStyle w:val="11"/>
      </w:pPr>
      <w:r w:rsidRPr="00D912FA">
        <w:lastRenderedPageBreak/>
        <w:t>Важливою частиною була практика самоспівчуття за К. Нефф. Учасники писали листи собі від імені турботливого друга або мудрого командира, який розуміє обставини війни [47]. Заняття завершувалося груповим колом підтримки, де учасники могли поділитися своїми переживаннями та отримати визнання від групи.</w:t>
      </w:r>
    </w:p>
    <w:p w14:paraId="71D409EB" w14:textId="77777777" w:rsidR="00D912FA" w:rsidRDefault="00D912FA" w:rsidP="00D912FA">
      <w:pPr>
        <w:pStyle w:val="11"/>
        <w:ind w:firstLine="0"/>
        <w:jc w:val="center"/>
        <w:rPr>
          <w:b/>
          <w:bCs/>
          <w:lang w:val="ru-RU"/>
        </w:rPr>
      </w:pPr>
    </w:p>
    <w:p w14:paraId="7D254CB7" w14:textId="6DE47E74" w:rsidR="00D912FA" w:rsidRPr="00D912FA" w:rsidRDefault="00D912FA" w:rsidP="00D912FA">
      <w:pPr>
        <w:pStyle w:val="11"/>
        <w:ind w:firstLine="0"/>
        <w:jc w:val="center"/>
      </w:pPr>
      <w:r w:rsidRPr="00D912FA">
        <w:rPr>
          <w:b/>
          <w:bCs/>
        </w:rPr>
        <w:t>Заняття 7. Розвиток резильєнтності</w:t>
      </w:r>
    </w:p>
    <w:p w14:paraId="1AFD168C" w14:textId="77777777" w:rsidR="00D912FA" w:rsidRPr="00D912FA" w:rsidRDefault="00D912FA" w:rsidP="00D912FA">
      <w:pPr>
        <w:pStyle w:val="11"/>
      </w:pPr>
      <w:r w:rsidRPr="00D912FA">
        <w:t>Сьоме заняття було спрямоване на актуалізацію та розвиток психологічних ресурсів для подолання наслідків травми. Результати констатувального експерименту показали низький рівень резильєнтності у більшості учасників, що робило цю тему особливо актуальною.</w:t>
      </w:r>
    </w:p>
    <w:p w14:paraId="7A56BB51" w14:textId="77777777" w:rsidR="00D912FA" w:rsidRPr="00D912FA" w:rsidRDefault="00D912FA" w:rsidP="00D912FA">
      <w:pPr>
        <w:pStyle w:val="11"/>
      </w:pPr>
      <w:r w:rsidRPr="00D912FA">
        <w:t>Ведучий представляв концепцію резильєнтності як здатності, що може розвиватися. К. М. Коннор та Дж. Р. Т. Девідсон довели, що резильєнтність піддається тренуванню та зростає у процесі терапії [59]. Учасники створювали власну карту ресурсів за категоріями: особистісні якості, підтримуючі стосунки, набуті навички, успішний досвід подолання, цінності та смисли [60].</w:t>
      </w:r>
    </w:p>
    <w:p w14:paraId="6C5D170C" w14:textId="77777777" w:rsidR="00D912FA" w:rsidRPr="00D912FA" w:rsidRDefault="00D912FA" w:rsidP="00D912FA">
      <w:pPr>
        <w:pStyle w:val="11"/>
      </w:pPr>
      <w:r w:rsidRPr="00D912FA">
        <w:t>Окрема частина була присвячена роботі з сильними сторонами. Учасники згадували ситуації, де проявляли мужність, витривалість, взаємовиручку, кмітливість. Ведучий підкреслював, що ті ж якості, які допомогли вижити на війні, можуть допомогти впоратися з її наслідками.</w:t>
      </w:r>
    </w:p>
    <w:p w14:paraId="4A4A14AE" w14:textId="77777777" w:rsidR="00D912FA" w:rsidRPr="00D912FA" w:rsidRDefault="00D912FA" w:rsidP="00D912FA">
      <w:pPr>
        <w:pStyle w:val="11"/>
      </w:pPr>
      <w:r w:rsidRPr="00D912FA">
        <w:t>Практична частина включала обмін історіями подолання. Учасники у малих групах ділилися досвідом успішного подолання труднощів - не обов'язково бойових, а будь-яких життєвих викликів. Група допомагала виявити ресурси та стратегії, які використовувалися. Це активізувало терапевтичний фактор взаємопідтримки [72].</w:t>
      </w:r>
    </w:p>
    <w:p w14:paraId="170831A7" w14:textId="77777777" w:rsidR="00D912FA" w:rsidRPr="00D912FA" w:rsidRDefault="00D912FA" w:rsidP="00D912FA">
      <w:pPr>
        <w:pStyle w:val="11"/>
      </w:pPr>
      <w:r w:rsidRPr="00D912FA">
        <w:t>Завершувалося заняття складанням індивідуального репертуару копінг-стратегій. Учасники записували, що допомагає їм справлятися: фізична активність, спілкування з близькими, творчість, природа, духовні практики, професійна діяльність. Як домашнє завдання учасники мали щодня свідомо застосовувати одну копінг-стратегію зі свого списку.</w:t>
      </w:r>
    </w:p>
    <w:p w14:paraId="4530224E" w14:textId="77777777" w:rsidR="00D912FA" w:rsidRDefault="00D912FA" w:rsidP="00D912FA">
      <w:pPr>
        <w:pStyle w:val="11"/>
        <w:ind w:firstLine="0"/>
        <w:jc w:val="center"/>
        <w:rPr>
          <w:b/>
          <w:bCs/>
          <w:lang w:val="ru-RU"/>
        </w:rPr>
      </w:pPr>
    </w:p>
    <w:p w14:paraId="3065905C" w14:textId="6E8D7E38" w:rsidR="00D912FA" w:rsidRPr="00D912FA" w:rsidRDefault="00D912FA" w:rsidP="00D912FA">
      <w:pPr>
        <w:pStyle w:val="11"/>
        <w:ind w:firstLine="0"/>
        <w:jc w:val="center"/>
      </w:pPr>
      <w:r w:rsidRPr="00D912FA">
        <w:rPr>
          <w:b/>
          <w:bCs/>
        </w:rPr>
        <w:t>Заняття 8. Посттравматичне зростання</w:t>
      </w:r>
    </w:p>
    <w:p w14:paraId="435FF835" w14:textId="77777777" w:rsidR="00D912FA" w:rsidRPr="00D912FA" w:rsidRDefault="00D912FA" w:rsidP="00D912FA">
      <w:pPr>
        <w:pStyle w:val="11"/>
      </w:pPr>
      <w:r w:rsidRPr="00D912FA">
        <w:t>Восьме заняття відкривало третій блок програми, спрямований на реінтеграцію та посттравматичне зростання. Концепція Р. Г. Тедескі та Л. Г. Калгуна передбачає, що травматичний досвід може стати поштовхом до позитивних особистісних змін [82].</w:t>
      </w:r>
    </w:p>
    <w:p w14:paraId="53C1DA7A" w14:textId="77777777" w:rsidR="00D912FA" w:rsidRPr="00D912FA" w:rsidRDefault="00D912FA" w:rsidP="00D912FA">
      <w:pPr>
        <w:pStyle w:val="11"/>
      </w:pPr>
      <w:r w:rsidRPr="00D912FA">
        <w:t>Ведучий вводив тему через обговорення того, чи помітили учасники якісь позитивні зміни у собі після пережитого. Важливо було підкреслити, що посттравматичне зростання не заперечує страждання та не означає, що травма була "корисною". Це визнання здатності людини знаходити сенс та розвиватися навіть через біль [54].</w:t>
      </w:r>
    </w:p>
    <w:p w14:paraId="4EE75043" w14:textId="77777777" w:rsidR="00D912FA" w:rsidRPr="00D912FA" w:rsidRDefault="00D912FA" w:rsidP="00D912FA">
      <w:pPr>
        <w:pStyle w:val="11"/>
      </w:pPr>
      <w:r w:rsidRPr="00D912FA">
        <w:t>Учасники досліджували п'ять сфер посттравматичного зростання:</w:t>
      </w:r>
    </w:p>
    <w:p w14:paraId="1AFF014B" w14:textId="77777777" w:rsidR="00D912FA" w:rsidRPr="00D912FA" w:rsidRDefault="00D912FA" w:rsidP="00D912FA">
      <w:pPr>
        <w:pStyle w:val="11"/>
        <w:numPr>
          <w:ilvl w:val="0"/>
          <w:numId w:val="225"/>
        </w:numPr>
      </w:pPr>
      <w:r w:rsidRPr="00D912FA">
        <w:t>нові можливості (що стало можливим, чого не було б без цього досвіду);</w:t>
      </w:r>
    </w:p>
    <w:p w14:paraId="43E163C0" w14:textId="77777777" w:rsidR="00D912FA" w:rsidRPr="00D912FA" w:rsidRDefault="00D912FA" w:rsidP="00D912FA">
      <w:pPr>
        <w:pStyle w:val="11"/>
        <w:numPr>
          <w:ilvl w:val="0"/>
          <w:numId w:val="225"/>
        </w:numPr>
      </w:pPr>
      <w:r w:rsidRPr="00D912FA">
        <w:t>стосунки з іншими (як змінилися відносини з людьми);</w:t>
      </w:r>
    </w:p>
    <w:p w14:paraId="38BC9DDC" w14:textId="77777777" w:rsidR="00D912FA" w:rsidRPr="00D912FA" w:rsidRDefault="00D912FA" w:rsidP="00D912FA">
      <w:pPr>
        <w:pStyle w:val="11"/>
        <w:numPr>
          <w:ilvl w:val="0"/>
          <w:numId w:val="225"/>
        </w:numPr>
      </w:pPr>
      <w:r w:rsidRPr="00D912FA">
        <w:t>особиста сила (що я дізнався про свою силу);</w:t>
      </w:r>
    </w:p>
    <w:p w14:paraId="3700C3FC" w14:textId="77777777" w:rsidR="00D912FA" w:rsidRPr="00D912FA" w:rsidRDefault="00D912FA" w:rsidP="00D912FA">
      <w:pPr>
        <w:pStyle w:val="11"/>
        <w:numPr>
          <w:ilvl w:val="0"/>
          <w:numId w:val="225"/>
        </w:numPr>
      </w:pPr>
      <w:r w:rsidRPr="00D912FA">
        <w:t>духовні зміни (як змінилося розуміння життя, смерті, духовності);</w:t>
      </w:r>
    </w:p>
    <w:p w14:paraId="336B63D4" w14:textId="77777777" w:rsidR="00D912FA" w:rsidRPr="00D912FA" w:rsidRDefault="00D912FA" w:rsidP="00D912FA">
      <w:pPr>
        <w:pStyle w:val="11"/>
        <w:numPr>
          <w:ilvl w:val="0"/>
          <w:numId w:val="225"/>
        </w:numPr>
      </w:pPr>
      <w:r w:rsidRPr="00D912FA">
        <w:t>цінування життя (що я став більше цінувати).</w:t>
      </w:r>
    </w:p>
    <w:p w14:paraId="39E18838" w14:textId="77777777" w:rsidR="00D912FA" w:rsidRPr="00D912FA" w:rsidRDefault="00D912FA" w:rsidP="00D912FA">
      <w:pPr>
        <w:pStyle w:val="11"/>
      </w:pPr>
      <w:r w:rsidRPr="00D912FA">
        <w:t>Для кожної сфери учасники записували свої спостереження та ділилися у групі [63].</w:t>
      </w:r>
    </w:p>
    <w:p w14:paraId="1C339BC5" w14:textId="77777777" w:rsidR="00D912FA" w:rsidRPr="00D912FA" w:rsidRDefault="00D912FA" w:rsidP="00D912FA">
      <w:pPr>
        <w:pStyle w:val="11"/>
      </w:pPr>
      <w:r w:rsidRPr="00D912FA">
        <w:t>Окрема частина була присвячена пошуку сенсу. Ведучий використовував підхід логотерапії В. Франкла, запитуючи учасників: який сенс ви можете знайти у пережитому, як цей досвід може служити чомусь більшому, чому ви можете навчити інших [46]. Багато ветеранів говорили про бажання допомагати іншим, передавати досвід, захищати тих, хто цього потребує.</w:t>
      </w:r>
    </w:p>
    <w:p w14:paraId="02EB9CBA" w14:textId="77777777" w:rsidR="00D912FA" w:rsidRPr="00D912FA" w:rsidRDefault="00D912FA" w:rsidP="00D912FA">
      <w:pPr>
        <w:pStyle w:val="11"/>
      </w:pPr>
      <w:r w:rsidRPr="00D912FA">
        <w:t>Завершувалося заняття вправою переоцінки життєвих цінностей. Учасники порівнювали свої цінності до та після травматичного досвіду, помічаючи зміни у пріоритетах. Як домашнє завдання учасники писали есе "Чого мене навчив мій досвід".</w:t>
      </w:r>
    </w:p>
    <w:p w14:paraId="4B94E284" w14:textId="77777777" w:rsidR="00D912FA" w:rsidRDefault="00D912FA" w:rsidP="00D912FA">
      <w:pPr>
        <w:pStyle w:val="11"/>
        <w:ind w:firstLine="0"/>
        <w:jc w:val="center"/>
        <w:rPr>
          <w:b/>
          <w:bCs/>
          <w:lang w:val="ru-RU"/>
        </w:rPr>
      </w:pPr>
    </w:p>
    <w:p w14:paraId="23E83BFA" w14:textId="46D3EF6C" w:rsidR="00D912FA" w:rsidRPr="00D912FA" w:rsidRDefault="00D912FA" w:rsidP="00D912FA">
      <w:pPr>
        <w:pStyle w:val="11"/>
        <w:ind w:firstLine="0"/>
        <w:jc w:val="center"/>
      </w:pPr>
      <w:r w:rsidRPr="00D912FA">
        <w:rPr>
          <w:b/>
          <w:bCs/>
        </w:rPr>
        <w:t>Заняття 9. Відновлення зв'язків та підтримка</w:t>
      </w:r>
    </w:p>
    <w:p w14:paraId="1F51A657" w14:textId="77777777" w:rsidR="00D912FA" w:rsidRPr="00D912FA" w:rsidRDefault="00D912FA" w:rsidP="00D912FA">
      <w:pPr>
        <w:pStyle w:val="11"/>
      </w:pPr>
      <w:r w:rsidRPr="00D912FA">
        <w:lastRenderedPageBreak/>
        <w:t>Дев'яте заняття було присвячене відновленню соціальних зв'язків та побудові системи підтримки. Результати діагностики показали, що найбільш вираженою сферою посттравматичного зростання є саме стосунки з іншими, що підкреслює важливість цієї теми.</w:t>
      </w:r>
    </w:p>
    <w:p w14:paraId="1A670AC9" w14:textId="77777777" w:rsidR="00D912FA" w:rsidRPr="00D912FA" w:rsidRDefault="00D912FA" w:rsidP="00D912FA">
      <w:pPr>
        <w:pStyle w:val="11"/>
      </w:pPr>
      <w:r w:rsidRPr="00D912FA">
        <w:t>Ведучий розпочав з обговорення того, як ПТСР впливає на стосунки. Учасники ділилися труднощами: відчуженість від близьких, дратівливість, нерозуміння з боку тих, хто не був на війні, складність говорити про пережите [9]. Водночас обговорювали, як підтримка інших допомагає у відновленні.</w:t>
      </w:r>
    </w:p>
    <w:p w14:paraId="7E1576D1" w14:textId="77777777" w:rsidR="00D912FA" w:rsidRPr="00D912FA" w:rsidRDefault="00D912FA" w:rsidP="00D912FA">
      <w:pPr>
        <w:pStyle w:val="11"/>
      </w:pPr>
      <w:r w:rsidRPr="00D912FA">
        <w:t>Основною вправою було створення "Кола підтримки". Учасники малювали концентричні кола: у центрі - я, у першому колі - найближчі люди, у другому - друзі та колеги, у третьому - спільноти та організації. Для кожного кола записували конкретних людей та те, яку підтримку вони можуть надати [47].</w:t>
      </w:r>
    </w:p>
    <w:p w14:paraId="187C19CD" w14:textId="77777777" w:rsidR="00D912FA" w:rsidRPr="00D912FA" w:rsidRDefault="00D912FA" w:rsidP="00D912FA">
      <w:pPr>
        <w:pStyle w:val="11"/>
      </w:pPr>
      <w:r w:rsidRPr="00D912FA">
        <w:t>Окрема частина була присвячена комунікації з близькими. Учасники обговорювали, як говорити про свій досвід: що можна розповісти, а що краще залишити для терапії, як пояснити свої реакції, як попросити про підтримку, як сказати "мені зараз важко" [9]. Практикували формулювання у парах.</w:t>
      </w:r>
    </w:p>
    <w:p w14:paraId="6BF69A46" w14:textId="77777777" w:rsidR="00D912FA" w:rsidRPr="00D912FA" w:rsidRDefault="00D912FA" w:rsidP="00D912FA">
      <w:pPr>
        <w:pStyle w:val="11"/>
      </w:pPr>
      <w:r w:rsidRPr="00D912FA">
        <w:t>Важливою частиною була тема взаємодопомоги серед ветеранів. С. О. Богданов описав ефективність програм взаємопідтримки в Україні [4]. Учасники обговорювали, як вони можуть підтримувати один одного після завершення програми, які ресурси ветеранських організацій існують. Заняття завершувалося обміном контактами та домовленостями про підтримку.</w:t>
      </w:r>
    </w:p>
    <w:p w14:paraId="3103F164" w14:textId="77777777" w:rsidR="00D912FA" w:rsidRDefault="00D912FA" w:rsidP="00D912FA">
      <w:pPr>
        <w:pStyle w:val="11"/>
        <w:ind w:firstLine="0"/>
        <w:jc w:val="center"/>
        <w:rPr>
          <w:b/>
          <w:bCs/>
          <w:lang w:val="ru-RU"/>
        </w:rPr>
      </w:pPr>
    </w:p>
    <w:p w14:paraId="6E89503C" w14:textId="29C2CB74" w:rsidR="00D912FA" w:rsidRPr="00D912FA" w:rsidRDefault="00D912FA" w:rsidP="00D912FA">
      <w:pPr>
        <w:pStyle w:val="11"/>
        <w:ind w:firstLine="0"/>
        <w:jc w:val="center"/>
      </w:pPr>
      <w:r w:rsidRPr="00D912FA">
        <w:rPr>
          <w:b/>
          <w:bCs/>
        </w:rPr>
        <w:t>Заняття 10. Інтеграція досвіду та планування майбутнього</w:t>
      </w:r>
    </w:p>
    <w:p w14:paraId="24D801B7" w14:textId="77777777" w:rsidR="00D912FA" w:rsidRPr="00D912FA" w:rsidRDefault="00D912FA" w:rsidP="00D912FA">
      <w:pPr>
        <w:pStyle w:val="11"/>
      </w:pPr>
      <w:r w:rsidRPr="00D912FA">
        <w:t>Останнє заняття було присвячене інтеграції досвіду програми та підготовці до самостійного життя з набутими навичками. Ведучий відзначив шлях, який група пройшла разом за 10 тижнів.</w:t>
      </w:r>
    </w:p>
    <w:p w14:paraId="0DC67CF6" w14:textId="77777777" w:rsidR="00D912FA" w:rsidRPr="00D912FA" w:rsidRDefault="00D912FA" w:rsidP="00D912FA">
      <w:pPr>
        <w:pStyle w:val="11"/>
      </w:pPr>
      <w:r w:rsidRPr="00D912FA">
        <w:t xml:space="preserve">Основна частина фокусувалася на підсумках програми. Учасники проходилися через ключові теми кожного заняття, відповідаючи на питання: що було найціннішим, які навички опанував, що змінилося у моєму стані, що </w:t>
      </w:r>
      <w:r w:rsidRPr="00D912FA">
        <w:lastRenderedPageBreak/>
        <w:t>змінилося у моєму ставленні до себе та пережитого. Ветерани ділилися своїми відкриттями та змінами.</w:t>
      </w:r>
    </w:p>
    <w:p w14:paraId="12B494AE" w14:textId="77777777" w:rsidR="00D912FA" w:rsidRPr="00D912FA" w:rsidRDefault="00D912FA" w:rsidP="00D912FA">
      <w:pPr>
        <w:pStyle w:val="11"/>
      </w:pPr>
      <w:r w:rsidRPr="00D912FA">
        <w:t>Центральною вправою було створення індивідуального плану самодопомоги. План включав:</w:t>
      </w:r>
    </w:p>
    <w:p w14:paraId="34B88A3D" w14:textId="77777777" w:rsidR="00D912FA" w:rsidRPr="00D912FA" w:rsidRDefault="00D912FA" w:rsidP="00D912FA">
      <w:pPr>
        <w:pStyle w:val="11"/>
        <w:numPr>
          <w:ilvl w:val="0"/>
          <w:numId w:val="226"/>
        </w:numPr>
      </w:pPr>
      <w:r w:rsidRPr="00D912FA">
        <w:t>щоденні практики підтримки (дихання, заземлення, фізична активність);</w:t>
      </w:r>
    </w:p>
    <w:p w14:paraId="269C1463" w14:textId="77777777" w:rsidR="00D912FA" w:rsidRPr="00D912FA" w:rsidRDefault="00D912FA" w:rsidP="00D912FA">
      <w:pPr>
        <w:pStyle w:val="11"/>
        <w:numPr>
          <w:ilvl w:val="0"/>
          <w:numId w:val="226"/>
        </w:numPr>
      </w:pPr>
      <w:r w:rsidRPr="00D912FA">
        <w:t>щотижневі активності (зустрічі з друзями, хобі, природа);</w:t>
      </w:r>
    </w:p>
    <w:p w14:paraId="4CC6E5B8" w14:textId="77777777" w:rsidR="00D912FA" w:rsidRPr="00D912FA" w:rsidRDefault="00D912FA" w:rsidP="00D912FA">
      <w:pPr>
        <w:pStyle w:val="11"/>
        <w:numPr>
          <w:ilvl w:val="0"/>
          <w:numId w:val="226"/>
        </w:numPr>
      </w:pPr>
      <w:r w:rsidRPr="00D912FA">
        <w:t>сигнали погіршення стану (на що звертати увагу);</w:t>
      </w:r>
    </w:p>
    <w:p w14:paraId="05678FD3" w14:textId="77777777" w:rsidR="00D912FA" w:rsidRPr="00D912FA" w:rsidRDefault="00D912FA" w:rsidP="00D912FA">
      <w:pPr>
        <w:pStyle w:val="11"/>
        <w:numPr>
          <w:ilvl w:val="0"/>
          <w:numId w:val="226"/>
        </w:numPr>
      </w:pPr>
      <w:r w:rsidRPr="00D912FA">
        <w:t>план дій при погіршенні (що робити, до кого звертатися);</w:t>
      </w:r>
    </w:p>
    <w:p w14:paraId="71054C2B" w14:textId="77777777" w:rsidR="00D912FA" w:rsidRPr="00D912FA" w:rsidRDefault="00D912FA" w:rsidP="00D912FA">
      <w:pPr>
        <w:pStyle w:val="11"/>
        <w:numPr>
          <w:ilvl w:val="0"/>
          <w:numId w:val="226"/>
        </w:numPr>
      </w:pPr>
      <w:r w:rsidRPr="00D912FA">
        <w:t>контакти підтримки (телефони гарячих ліній, психолога, близьких).</w:t>
      </w:r>
    </w:p>
    <w:p w14:paraId="73480880" w14:textId="77777777" w:rsidR="00D912FA" w:rsidRPr="00D912FA" w:rsidRDefault="00D912FA" w:rsidP="00D912FA">
      <w:pPr>
        <w:pStyle w:val="11"/>
      </w:pPr>
      <w:r w:rsidRPr="00D912FA">
        <w:t>Ведучий допомагав формулювати реалістичні плани [19].</w:t>
      </w:r>
    </w:p>
    <w:p w14:paraId="2D7B1282" w14:textId="77777777" w:rsidR="00D912FA" w:rsidRPr="00D912FA" w:rsidRDefault="00D912FA" w:rsidP="00D912FA">
      <w:pPr>
        <w:pStyle w:val="11"/>
      </w:pPr>
      <w:r w:rsidRPr="00D912FA">
        <w:t>Окрема частина була присвячена профілактиці рецидивів. Ведучий визнавав, що шлях відновлення не є лінійним, можуть бути погіршення стану. Обговорювали, що це нормально і не означає повернення на початок. Учасники формулювали стратегії підтримки себе у складні періоди [80].</w:t>
      </w:r>
    </w:p>
    <w:p w14:paraId="6581D061" w14:textId="77777777" w:rsidR="00D912FA" w:rsidRPr="00D912FA" w:rsidRDefault="00D912FA" w:rsidP="00D912FA">
      <w:pPr>
        <w:pStyle w:val="11"/>
      </w:pPr>
      <w:r w:rsidRPr="00D912FA">
        <w:t>Заняття та вся програма завершувалися прощальним колом. Кожен учасник міг висловити подяку - собі за мужність прийти та залишатися у процесі, іншим учасникам за підтримку та відкритість, ведучому за простір зцілення. Ветерани ділилися тим, що забирають з собою з цієї програми. Ведучий висловлював віру у здатність кожного учасника продовжувати свій шлях відновлення та побажання використовувати набуті навички для побудови повноцінного життя після травми.</w:t>
      </w:r>
    </w:p>
    <w:p w14:paraId="630AEC1A" w14:textId="351089D2" w:rsidR="00D912FA" w:rsidRPr="00D912FA" w:rsidRDefault="00D912FA" w:rsidP="00D912FA">
      <w:pPr>
        <w:pStyle w:val="11"/>
        <w:rPr>
          <w:lang w:val="ru-RU"/>
        </w:rPr>
      </w:pPr>
      <w:r w:rsidRPr="00D912FA">
        <w:t>Таким чином, програма групової психотерапії та взаємопідтримки для ветеранів з ПТСР охоплювала три тематичні блоки: стабілізацію (заняття 1-3), опрацювання травматичного досвіду (заняття 4-7) та реінтеграцію (заняття 8-10). Кожне заняття включало теоретичну частину, практичні вправи та домашні завдання для закріплення навичок. Програма поєднувала елементи когнітивно-поведінкової терапії, травма-фокусованих підходів, концепції посттравматичного зростання та принципів взаємопідтримки. Оцінка ефективності програми на основі повторної діагностики представлена у наступному підрозділі.</w:t>
      </w:r>
      <w:r>
        <w:rPr>
          <w:lang w:val="ru-RU"/>
        </w:rPr>
        <w:br w:type="page"/>
      </w:r>
    </w:p>
    <w:p w14:paraId="216A6919" w14:textId="77777777" w:rsidR="00C965AD" w:rsidRPr="00C965AD" w:rsidRDefault="00C965AD" w:rsidP="00C965AD">
      <w:pPr>
        <w:pStyle w:val="2"/>
      </w:pPr>
      <w:bookmarkStart w:id="20" w:name="_Toc215247288"/>
      <w:r w:rsidRPr="00C965AD">
        <w:lastRenderedPageBreak/>
        <w:t>3.3. Оцінка ефективності реалізованої програми на основі результатів формувального експерименту</w:t>
      </w:r>
      <w:bookmarkEnd w:id="20"/>
    </w:p>
    <w:p w14:paraId="55B32196" w14:textId="77777777" w:rsidR="00C965AD" w:rsidRDefault="00C965AD" w:rsidP="00C965AD">
      <w:pPr>
        <w:pStyle w:val="11"/>
        <w:rPr>
          <w:lang w:val="ru-RU"/>
        </w:rPr>
      </w:pPr>
    </w:p>
    <w:p w14:paraId="0A4E9DB5" w14:textId="67488A94" w:rsidR="00C965AD" w:rsidRPr="00C965AD" w:rsidRDefault="00C965AD" w:rsidP="00C965AD">
      <w:pPr>
        <w:pStyle w:val="11"/>
      </w:pPr>
      <w:r w:rsidRPr="00C965AD">
        <w:t>Для оцінки ефективності розробленої програми групової психотерапії та взаємопідтримки було проведено повторну діагностику учасників після завершення</w:t>
      </w:r>
      <w:r>
        <w:rPr>
          <w:lang w:val="ru-RU"/>
        </w:rPr>
        <w:t xml:space="preserve"> </w:t>
      </w:r>
      <w:r w:rsidRPr="00C965AD">
        <w:t>тижневого курсу занять. Повторне дослідження проводилося за тими ж методиками, що й констатувальний експеримент: Шкала оцінки впливу травматичної події (IES-R), Шкала резильєнтності Коннора-Девідсона (CD-RISC-10) та Опитувальник посттравматичного зростання (PTGI). Усі 30 учасників програми (див. Додаток Г) пройшли повторну діагностику, що дозволило порівняти результати до та після інтервенції.</w:t>
      </w:r>
    </w:p>
    <w:p w14:paraId="0504D005" w14:textId="77777777" w:rsidR="00C965AD" w:rsidRPr="00C965AD" w:rsidRDefault="00C965AD" w:rsidP="00C965AD">
      <w:pPr>
        <w:pStyle w:val="11"/>
      </w:pPr>
      <w:r w:rsidRPr="00C965AD">
        <w:t>На першому етапі формувального експерименту було проведено повторну діагностику вираженості симптомів ПТСР за методикою IES-R. Результати дослідження представлено в табл. 3.2.</w:t>
      </w:r>
    </w:p>
    <w:p w14:paraId="24AD0A30" w14:textId="77777777" w:rsidR="00C965AD" w:rsidRPr="00C965AD" w:rsidRDefault="00C965AD" w:rsidP="00C965AD">
      <w:pPr>
        <w:pStyle w:val="11"/>
        <w:jc w:val="right"/>
      </w:pPr>
      <w:r w:rsidRPr="00C965AD">
        <w:rPr>
          <w:b/>
          <w:bCs/>
        </w:rPr>
        <w:t>Таблиця 3.2</w:t>
      </w:r>
    </w:p>
    <w:p w14:paraId="1D6C9A06" w14:textId="77777777" w:rsidR="00C965AD" w:rsidRPr="00C965AD" w:rsidRDefault="00C965AD" w:rsidP="00C965AD">
      <w:pPr>
        <w:pStyle w:val="11"/>
        <w:ind w:firstLine="0"/>
        <w:jc w:val="center"/>
      </w:pPr>
      <w:r w:rsidRPr="00C965AD">
        <w:rPr>
          <w:b/>
          <w:bCs/>
        </w:rPr>
        <w:t>Результати повторної діагностики за методикою IES-R (після програми)</w:t>
      </w:r>
    </w:p>
    <w:tbl>
      <w:tblPr>
        <w:tblStyle w:val="14"/>
        <w:tblW w:w="0" w:type="auto"/>
        <w:tblLook w:val="04A0" w:firstRow="1" w:lastRow="0" w:firstColumn="1" w:lastColumn="0" w:noHBand="0" w:noVBand="1"/>
      </w:tblPr>
      <w:tblGrid>
        <w:gridCol w:w="458"/>
        <w:gridCol w:w="1077"/>
        <w:gridCol w:w="1245"/>
        <w:gridCol w:w="1572"/>
        <w:gridCol w:w="2204"/>
        <w:gridCol w:w="1591"/>
        <w:gridCol w:w="1482"/>
      </w:tblGrid>
      <w:tr w:rsidR="00C965AD" w:rsidRPr="00C965AD" w14:paraId="0303F40A" w14:textId="77777777" w:rsidTr="00C965AD">
        <w:tc>
          <w:tcPr>
            <w:tcW w:w="0" w:type="auto"/>
            <w:vAlign w:val="center"/>
            <w:hideMark/>
          </w:tcPr>
          <w:p w14:paraId="6A5D8FB3" w14:textId="77777777" w:rsidR="00C965AD" w:rsidRPr="00C965AD" w:rsidRDefault="00C965AD" w:rsidP="00C965AD">
            <w:pPr>
              <w:pStyle w:val="21"/>
              <w:jc w:val="center"/>
              <w:rPr>
                <w:b/>
                <w:bCs/>
                <w:sz w:val="24"/>
                <w:szCs w:val="24"/>
              </w:rPr>
            </w:pPr>
            <w:r w:rsidRPr="00C965AD">
              <w:rPr>
                <w:b/>
                <w:bCs/>
                <w:sz w:val="24"/>
                <w:szCs w:val="24"/>
              </w:rPr>
              <w:t>№</w:t>
            </w:r>
          </w:p>
        </w:tc>
        <w:tc>
          <w:tcPr>
            <w:tcW w:w="0" w:type="auto"/>
            <w:vAlign w:val="center"/>
            <w:hideMark/>
          </w:tcPr>
          <w:p w14:paraId="225EB6B9" w14:textId="77777777" w:rsidR="00C965AD" w:rsidRPr="00C965AD" w:rsidRDefault="00C965AD" w:rsidP="00C965AD">
            <w:pPr>
              <w:pStyle w:val="21"/>
              <w:jc w:val="center"/>
              <w:rPr>
                <w:b/>
                <w:bCs/>
                <w:sz w:val="24"/>
                <w:szCs w:val="24"/>
              </w:rPr>
            </w:pPr>
            <w:r w:rsidRPr="00C965AD">
              <w:rPr>
                <w:b/>
                <w:bCs/>
                <w:sz w:val="24"/>
                <w:szCs w:val="24"/>
              </w:rPr>
              <w:t>Вікова група</w:t>
            </w:r>
          </w:p>
        </w:tc>
        <w:tc>
          <w:tcPr>
            <w:tcW w:w="0" w:type="auto"/>
            <w:vAlign w:val="center"/>
            <w:hideMark/>
          </w:tcPr>
          <w:p w14:paraId="269491E1" w14:textId="77777777" w:rsidR="00C965AD" w:rsidRPr="00C965AD" w:rsidRDefault="00C965AD" w:rsidP="00C965AD">
            <w:pPr>
              <w:pStyle w:val="21"/>
              <w:jc w:val="center"/>
              <w:rPr>
                <w:b/>
                <w:bCs/>
                <w:sz w:val="24"/>
                <w:szCs w:val="24"/>
              </w:rPr>
            </w:pPr>
            <w:r w:rsidRPr="00C965AD">
              <w:rPr>
                <w:b/>
                <w:bCs/>
                <w:sz w:val="24"/>
                <w:szCs w:val="24"/>
              </w:rPr>
              <w:t>Інтрузія (0-32)</w:t>
            </w:r>
          </w:p>
        </w:tc>
        <w:tc>
          <w:tcPr>
            <w:tcW w:w="0" w:type="auto"/>
            <w:vAlign w:val="center"/>
            <w:hideMark/>
          </w:tcPr>
          <w:p w14:paraId="2CAD20D5" w14:textId="77777777" w:rsidR="00C965AD" w:rsidRPr="00C965AD" w:rsidRDefault="00C965AD" w:rsidP="00C965AD">
            <w:pPr>
              <w:pStyle w:val="21"/>
              <w:jc w:val="center"/>
              <w:rPr>
                <w:b/>
                <w:bCs/>
                <w:sz w:val="24"/>
                <w:szCs w:val="24"/>
              </w:rPr>
            </w:pPr>
            <w:r w:rsidRPr="00C965AD">
              <w:rPr>
                <w:b/>
                <w:bCs/>
                <w:sz w:val="24"/>
                <w:szCs w:val="24"/>
              </w:rPr>
              <w:t>Уникнення (0-32)</w:t>
            </w:r>
          </w:p>
        </w:tc>
        <w:tc>
          <w:tcPr>
            <w:tcW w:w="0" w:type="auto"/>
            <w:vAlign w:val="center"/>
            <w:hideMark/>
          </w:tcPr>
          <w:p w14:paraId="08D158C9" w14:textId="77777777" w:rsidR="00C965AD" w:rsidRPr="00C965AD" w:rsidRDefault="00C965AD" w:rsidP="00C965AD">
            <w:pPr>
              <w:pStyle w:val="21"/>
              <w:jc w:val="center"/>
              <w:rPr>
                <w:b/>
                <w:bCs/>
                <w:sz w:val="24"/>
                <w:szCs w:val="24"/>
              </w:rPr>
            </w:pPr>
            <w:r w:rsidRPr="00C965AD">
              <w:rPr>
                <w:b/>
                <w:bCs/>
                <w:sz w:val="24"/>
                <w:szCs w:val="24"/>
              </w:rPr>
              <w:t>Гіперзбудливість (0-24)</w:t>
            </w:r>
          </w:p>
        </w:tc>
        <w:tc>
          <w:tcPr>
            <w:tcW w:w="0" w:type="auto"/>
            <w:vAlign w:val="center"/>
            <w:hideMark/>
          </w:tcPr>
          <w:p w14:paraId="6247BC7B" w14:textId="77777777" w:rsidR="00C965AD" w:rsidRPr="00C965AD" w:rsidRDefault="00C965AD" w:rsidP="00C965AD">
            <w:pPr>
              <w:pStyle w:val="21"/>
              <w:jc w:val="center"/>
              <w:rPr>
                <w:b/>
                <w:bCs/>
                <w:sz w:val="24"/>
                <w:szCs w:val="24"/>
              </w:rPr>
            </w:pPr>
            <w:r w:rsidRPr="00C965AD">
              <w:rPr>
                <w:b/>
                <w:bCs/>
                <w:sz w:val="24"/>
                <w:szCs w:val="24"/>
              </w:rPr>
              <w:t>Загальний бал (0-88)</w:t>
            </w:r>
          </w:p>
        </w:tc>
        <w:tc>
          <w:tcPr>
            <w:tcW w:w="0" w:type="auto"/>
            <w:vAlign w:val="center"/>
            <w:hideMark/>
          </w:tcPr>
          <w:p w14:paraId="7516B3FD" w14:textId="77777777" w:rsidR="00C965AD" w:rsidRPr="00C965AD" w:rsidRDefault="00C965AD" w:rsidP="00C965AD">
            <w:pPr>
              <w:pStyle w:val="21"/>
              <w:jc w:val="center"/>
              <w:rPr>
                <w:b/>
                <w:bCs/>
                <w:sz w:val="24"/>
                <w:szCs w:val="24"/>
              </w:rPr>
            </w:pPr>
            <w:r w:rsidRPr="00C965AD">
              <w:rPr>
                <w:b/>
                <w:bCs/>
                <w:sz w:val="24"/>
                <w:szCs w:val="24"/>
              </w:rPr>
              <w:t>Рівень ПТСР</w:t>
            </w:r>
          </w:p>
        </w:tc>
      </w:tr>
      <w:tr w:rsidR="00C965AD" w:rsidRPr="00C965AD" w14:paraId="1F3FC81B" w14:textId="77777777" w:rsidTr="00C965AD">
        <w:tc>
          <w:tcPr>
            <w:tcW w:w="0" w:type="auto"/>
            <w:vAlign w:val="center"/>
            <w:hideMark/>
          </w:tcPr>
          <w:p w14:paraId="49B5D250" w14:textId="77777777" w:rsidR="00C965AD" w:rsidRPr="00C965AD" w:rsidRDefault="00C965AD" w:rsidP="00C965AD">
            <w:pPr>
              <w:pStyle w:val="21"/>
              <w:jc w:val="center"/>
              <w:rPr>
                <w:b/>
                <w:bCs/>
                <w:sz w:val="24"/>
                <w:szCs w:val="24"/>
              </w:rPr>
            </w:pPr>
            <w:r w:rsidRPr="00C965AD">
              <w:rPr>
                <w:b/>
                <w:bCs/>
                <w:sz w:val="24"/>
                <w:szCs w:val="24"/>
              </w:rPr>
              <w:t>1</w:t>
            </w:r>
          </w:p>
        </w:tc>
        <w:tc>
          <w:tcPr>
            <w:tcW w:w="0" w:type="auto"/>
            <w:vAlign w:val="center"/>
            <w:hideMark/>
          </w:tcPr>
          <w:p w14:paraId="5F52271F"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6DB3BBDB"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233ABA78"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1F105574"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50AAFE09" w14:textId="77777777" w:rsidR="00C965AD" w:rsidRPr="00C965AD" w:rsidRDefault="00C965AD" w:rsidP="00C965AD">
            <w:pPr>
              <w:pStyle w:val="21"/>
              <w:jc w:val="center"/>
              <w:rPr>
                <w:sz w:val="24"/>
                <w:szCs w:val="24"/>
              </w:rPr>
            </w:pPr>
            <w:r w:rsidRPr="00C965AD">
              <w:rPr>
                <w:sz w:val="24"/>
                <w:szCs w:val="24"/>
              </w:rPr>
              <w:t>27</w:t>
            </w:r>
          </w:p>
        </w:tc>
        <w:tc>
          <w:tcPr>
            <w:tcW w:w="0" w:type="auto"/>
            <w:vAlign w:val="center"/>
            <w:hideMark/>
          </w:tcPr>
          <w:p w14:paraId="4AE07044"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54525D10" w14:textId="77777777" w:rsidTr="00C965AD">
        <w:tc>
          <w:tcPr>
            <w:tcW w:w="0" w:type="auto"/>
            <w:vAlign w:val="center"/>
            <w:hideMark/>
          </w:tcPr>
          <w:p w14:paraId="6CEC80C2" w14:textId="77777777" w:rsidR="00C965AD" w:rsidRPr="00C965AD" w:rsidRDefault="00C965AD" w:rsidP="00C965AD">
            <w:pPr>
              <w:pStyle w:val="21"/>
              <w:jc w:val="center"/>
              <w:rPr>
                <w:b/>
                <w:bCs/>
                <w:sz w:val="24"/>
                <w:szCs w:val="24"/>
              </w:rPr>
            </w:pPr>
            <w:r w:rsidRPr="00C965AD">
              <w:rPr>
                <w:b/>
                <w:bCs/>
                <w:sz w:val="24"/>
                <w:szCs w:val="24"/>
              </w:rPr>
              <w:t>2</w:t>
            </w:r>
          </w:p>
        </w:tc>
        <w:tc>
          <w:tcPr>
            <w:tcW w:w="0" w:type="auto"/>
            <w:vAlign w:val="center"/>
            <w:hideMark/>
          </w:tcPr>
          <w:p w14:paraId="48148138"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55AE2D2A"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16078CB6" w14:textId="77777777" w:rsidR="00C965AD" w:rsidRPr="00C965AD" w:rsidRDefault="00C965AD" w:rsidP="00C965AD">
            <w:pPr>
              <w:pStyle w:val="21"/>
              <w:jc w:val="center"/>
              <w:rPr>
                <w:sz w:val="24"/>
                <w:szCs w:val="24"/>
              </w:rPr>
            </w:pPr>
            <w:r w:rsidRPr="00C965AD">
              <w:rPr>
                <w:sz w:val="24"/>
                <w:szCs w:val="24"/>
              </w:rPr>
              <w:t>13</w:t>
            </w:r>
          </w:p>
        </w:tc>
        <w:tc>
          <w:tcPr>
            <w:tcW w:w="0" w:type="auto"/>
            <w:vAlign w:val="center"/>
            <w:hideMark/>
          </w:tcPr>
          <w:p w14:paraId="3AADDD89"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3B18AC2F" w14:textId="77777777" w:rsidR="00C965AD" w:rsidRPr="00C965AD" w:rsidRDefault="00C965AD" w:rsidP="00C965AD">
            <w:pPr>
              <w:pStyle w:val="21"/>
              <w:jc w:val="center"/>
              <w:rPr>
                <w:sz w:val="24"/>
                <w:szCs w:val="24"/>
              </w:rPr>
            </w:pPr>
            <w:r w:rsidRPr="00C965AD">
              <w:rPr>
                <w:sz w:val="24"/>
                <w:szCs w:val="24"/>
              </w:rPr>
              <w:t>38</w:t>
            </w:r>
          </w:p>
        </w:tc>
        <w:tc>
          <w:tcPr>
            <w:tcW w:w="0" w:type="auto"/>
            <w:vAlign w:val="center"/>
            <w:hideMark/>
          </w:tcPr>
          <w:p w14:paraId="3C9251A1" w14:textId="77777777" w:rsidR="00C965AD" w:rsidRPr="00C965AD" w:rsidRDefault="00C965AD" w:rsidP="00C965AD">
            <w:pPr>
              <w:pStyle w:val="21"/>
              <w:jc w:val="center"/>
              <w:rPr>
                <w:sz w:val="24"/>
                <w:szCs w:val="24"/>
              </w:rPr>
            </w:pPr>
            <w:r w:rsidRPr="00C965AD">
              <w:rPr>
                <w:sz w:val="24"/>
                <w:szCs w:val="24"/>
              </w:rPr>
              <w:t>Ймовірний ПТСР</w:t>
            </w:r>
          </w:p>
        </w:tc>
      </w:tr>
      <w:tr w:rsidR="00C965AD" w:rsidRPr="00C965AD" w14:paraId="0B89A5F4" w14:textId="77777777" w:rsidTr="00C965AD">
        <w:tc>
          <w:tcPr>
            <w:tcW w:w="0" w:type="auto"/>
            <w:vAlign w:val="center"/>
            <w:hideMark/>
          </w:tcPr>
          <w:p w14:paraId="76C904E7" w14:textId="77777777" w:rsidR="00C965AD" w:rsidRPr="00C965AD" w:rsidRDefault="00C965AD" w:rsidP="00C965AD">
            <w:pPr>
              <w:pStyle w:val="21"/>
              <w:jc w:val="center"/>
              <w:rPr>
                <w:b/>
                <w:bCs/>
                <w:sz w:val="24"/>
                <w:szCs w:val="24"/>
              </w:rPr>
            </w:pPr>
            <w:r w:rsidRPr="00C965AD">
              <w:rPr>
                <w:b/>
                <w:bCs/>
                <w:sz w:val="24"/>
                <w:szCs w:val="24"/>
              </w:rPr>
              <w:t>3</w:t>
            </w:r>
          </w:p>
        </w:tc>
        <w:tc>
          <w:tcPr>
            <w:tcW w:w="0" w:type="auto"/>
            <w:vAlign w:val="center"/>
            <w:hideMark/>
          </w:tcPr>
          <w:p w14:paraId="18CE06CF"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32E7F476"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079A34BA"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41E57F97"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1C5C8A4A" w14:textId="77777777" w:rsidR="00C965AD" w:rsidRPr="00C965AD" w:rsidRDefault="00C965AD" w:rsidP="00C965AD">
            <w:pPr>
              <w:pStyle w:val="21"/>
              <w:jc w:val="center"/>
              <w:rPr>
                <w:sz w:val="24"/>
                <w:szCs w:val="24"/>
              </w:rPr>
            </w:pPr>
            <w:r w:rsidRPr="00C965AD">
              <w:rPr>
                <w:sz w:val="24"/>
                <w:szCs w:val="24"/>
              </w:rPr>
              <w:t>18</w:t>
            </w:r>
          </w:p>
        </w:tc>
        <w:tc>
          <w:tcPr>
            <w:tcW w:w="0" w:type="auto"/>
            <w:vAlign w:val="center"/>
            <w:hideMark/>
          </w:tcPr>
          <w:p w14:paraId="253208D5"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0D534C26" w14:textId="77777777" w:rsidTr="00C965AD">
        <w:tc>
          <w:tcPr>
            <w:tcW w:w="0" w:type="auto"/>
            <w:vAlign w:val="center"/>
            <w:hideMark/>
          </w:tcPr>
          <w:p w14:paraId="3AB03B90" w14:textId="77777777" w:rsidR="00C965AD" w:rsidRPr="00C965AD" w:rsidRDefault="00C965AD" w:rsidP="00C965AD">
            <w:pPr>
              <w:pStyle w:val="21"/>
              <w:jc w:val="center"/>
              <w:rPr>
                <w:b/>
                <w:bCs/>
                <w:sz w:val="24"/>
                <w:szCs w:val="24"/>
              </w:rPr>
            </w:pPr>
            <w:r w:rsidRPr="00C965AD">
              <w:rPr>
                <w:b/>
                <w:bCs/>
                <w:sz w:val="24"/>
                <w:szCs w:val="24"/>
              </w:rPr>
              <w:t>4</w:t>
            </w:r>
          </w:p>
        </w:tc>
        <w:tc>
          <w:tcPr>
            <w:tcW w:w="0" w:type="auto"/>
            <w:vAlign w:val="center"/>
            <w:hideMark/>
          </w:tcPr>
          <w:p w14:paraId="15E9C673"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446EFA07" w14:textId="77777777" w:rsidR="00C965AD" w:rsidRPr="00C965AD" w:rsidRDefault="00C965AD" w:rsidP="00C965AD">
            <w:pPr>
              <w:pStyle w:val="21"/>
              <w:jc w:val="center"/>
              <w:rPr>
                <w:sz w:val="24"/>
                <w:szCs w:val="24"/>
              </w:rPr>
            </w:pPr>
            <w:r w:rsidRPr="00C965AD">
              <w:rPr>
                <w:sz w:val="24"/>
                <w:szCs w:val="24"/>
              </w:rPr>
              <w:t>16</w:t>
            </w:r>
          </w:p>
        </w:tc>
        <w:tc>
          <w:tcPr>
            <w:tcW w:w="0" w:type="auto"/>
            <w:vAlign w:val="center"/>
            <w:hideMark/>
          </w:tcPr>
          <w:p w14:paraId="707AA69F" w14:textId="77777777" w:rsidR="00C965AD" w:rsidRPr="00C965AD" w:rsidRDefault="00C965AD" w:rsidP="00C965AD">
            <w:pPr>
              <w:pStyle w:val="21"/>
              <w:jc w:val="center"/>
              <w:rPr>
                <w:sz w:val="24"/>
                <w:szCs w:val="24"/>
              </w:rPr>
            </w:pPr>
            <w:r w:rsidRPr="00C965AD">
              <w:rPr>
                <w:sz w:val="24"/>
                <w:szCs w:val="24"/>
              </w:rPr>
              <w:t>15</w:t>
            </w:r>
          </w:p>
        </w:tc>
        <w:tc>
          <w:tcPr>
            <w:tcW w:w="0" w:type="auto"/>
            <w:vAlign w:val="center"/>
            <w:hideMark/>
          </w:tcPr>
          <w:p w14:paraId="2C5717ED" w14:textId="77777777" w:rsidR="00C965AD" w:rsidRPr="00C965AD" w:rsidRDefault="00C965AD" w:rsidP="00C965AD">
            <w:pPr>
              <w:pStyle w:val="21"/>
              <w:jc w:val="center"/>
              <w:rPr>
                <w:sz w:val="24"/>
                <w:szCs w:val="24"/>
              </w:rPr>
            </w:pPr>
            <w:r w:rsidRPr="00C965AD">
              <w:rPr>
                <w:sz w:val="24"/>
                <w:szCs w:val="24"/>
              </w:rPr>
              <w:t>12</w:t>
            </w:r>
          </w:p>
        </w:tc>
        <w:tc>
          <w:tcPr>
            <w:tcW w:w="0" w:type="auto"/>
            <w:vAlign w:val="center"/>
            <w:hideMark/>
          </w:tcPr>
          <w:p w14:paraId="243DA3CF" w14:textId="77777777" w:rsidR="00C965AD" w:rsidRPr="00C965AD" w:rsidRDefault="00C965AD" w:rsidP="00C965AD">
            <w:pPr>
              <w:pStyle w:val="21"/>
              <w:jc w:val="center"/>
              <w:rPr>
                <w:sz w:val="24"/>
                <w:szCs w:val="24"/>
              </w:rPr>
            </w:pPr>
            <w:r w:rsidRPr="00C965AD">
              <w:rPr>
                <w:sz w:val="24"/>
                <w:szCs w:val="24"/>
              </w:rPr>
              <w:t>43</w:t>
            </w:r>
          </w:p>
        </w:tc>
        <w:tc>
          <w:tcPr>
            <w:tcW w:w="0" w:type="auto"/>
            <w:vAlign w:val="center"/>
            <w:hideMark/>
          </w:tcPr>
          <w:p w14:paraId="6BC20554"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4B7F9677" w14:textId="77777777" w:rsidTr="00C965AD">
        <w:tc>
          <w:tcPr>
            <w:tcW w:w="0" w:type="auto"/>
            <w:vAlign w:val="center"/>
            <w:hideMark/>
          </w:tcPr>
          <w:p w14:paraId="4F9CFF2F" w14:textId="77777777" w:rsidR="00C965AD" w:rsidRPr="00C965AD" w:rsidRDefault="00C965AD" w:rsidP="00C965AD">
            <w:pPr>
              <w:pStyle w:val="21"/>
              <w:jc w:val="center"/>
              <w:rPr>
                <w:b/>
                <w:bCs/>
                <w:sz w:val="24"/>
                <w:szCs w:val="24"/>
              </w:rPr>
            </w:pPr>
            <w:r w:rsidRPr="00C965AD">
              <w:rPr>
                <w:b/>
                <w:bCs/>
                <w:sz w:val="24"/>
                <w:szCs w:val="24"/>
              </w:rPr>
              <w:t>5</w:t>
            </w:r>
          </w:p>
        </w:tc>
        <w:tc>
          <w:tcPr>
            <w:tcW w:w="0" w:type="auto"/>
            <w:vAlign w:val="center"/>
            <w:hideMark/>
          </w:tcPr>
          <w:p w14:paraId="54F67C73"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0F112178"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1F3DBC55"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1E6EC426"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1A67B348" w14:textId="77777777" w:rsidR="00C965AD" w:rsidRPr="00C965AD" w:rsidRDefault="00C965AD" w:rsidP="00C965AD">
            <w:pPr>
              <w:pStyle w:val="21"/>
              <w:jc w:val="center"/>
              <w:rPr>
                <w:sz w:val="24"/>
                <w:szCs w:val="24"/>
              </w:rPr>
            </w:pPr>
            <w:r w:rsidRPr="00C965AD">
              <w:rPr>
                <w:sz w:val="24"/>
                <w:szCs w:val="24"/>
              </w:rPr>
              <w:t>13</w:t>
            </w:r>
          </w:p>
        </w:tc>
        <w:tc>
          <w:tcPr>
            <w:tcW w:w="0" w:type="auto"/>
            <w:vAlign w:val="center"/>
            <w:hideMark/>
          </w:tcPr>
          <w:p w14:paraId="1755A3F4"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3C5F4CB8" w14:textId="77777777" w:rsidTr="00C965AD">
        <w:tc>
          <w:tcPr>
            <w:tcW w:w="0" w:type="auto"/>
            <w:vAlign w:val="center"/>
            <w:hideMark/>
          </w:tcPr>
          <w:p w14:paraId="78BC305D" w14:textId="77777777" w:rsidR="00C965AD" w:rsidRPr="00C965AD" w:rsidRDefault="00C965AD" w:rsidP="00C965AD">
            <w:pPr>
              <w:pStyle w:val="21"/>
              <w:jc w:val="center"/>
              <w:rPr>
                <w:b/>
                <w:bCs/>
                <w:sz w:val="24"/>
                <w:szCs w:val="24"/>
              </w:rPr>
            </w:pPr>
            <w:r w:rsidRPr="00C965AD">
              <w:rPr>
                <w:b/>
                <w:bCs/>
                <w:sz w:val="24"/>
                <w:szCs w:val="24"/>
              </w:rPr>
              <w:t>6</w:t>
            </w:r>
          </w:p>
        </w:tc>
        <w:tc>
          <w:tcPr>
            <w:tcW w:w="0" w:type="auto"/>
            <w:vAlign w:val="center"/>
            <w:hideMark/>
          </w:tcPr>
          <w:p w14:paraId="66985785"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7D626D58" w14:textId="77777777" w:rsidR="00C965AD" w:rsidRPr="00C965AD" w:rsidRDefault="00C965AD" w:rsidP="00C965AD">
            <w:pPr>
              <w:pStyle w:val="21"/>
              <w:jc w:val="center"/>
              <w:rPr>
                <w:sz w:val="24"/>
                <w:szCs w:val="24"/>
              </w:rPr>
            </w:pPr>
            <w:r w:rsidRPr="00C965AD">
              <w:rPr>
                <w:sz w:val="24"/>
                <w:szCs w:val="24"/>
              </w:rPr>
              <w:t>12</w:t>
            </w:r>
          </w:p>
        </w:tc>
        <w:tc>
          <w:tcPr>
            <w:tcW w:w="0" w:type="auto"/>
            <w:vAlign w:val="center"/>
            <w:hideMark/>
          </w:tcPr>
          <w:p w14:paraId="4409B59D"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4389308F"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0118C6B4" w14:textId="77777777" w:rsidR="00C965AD" w:rsidRPr="00C965AD" w:rsidRDefault="00C965AD" w:rsidP="00C965AD">
            <w:pPr>
              <w:pStyle w:val="21"/>
              <w:jc w:val="center"/>
              <w:rPr>
                <w:sz w:val="24"/>
                <w:szCs w:val="24"/>
              </w:rPr>
            </w:pPr>
            <w:r w:rsidRPr="00C965AD">
              <w:rPr>
                <w:sz w:val="24"/>
                <w:szCs w:val="24"/>
              </w:rPr>
              <w:t>32</w:t>
            </w:r>
          </w:p>
        </w:tc>
        <w:tc>
          <w:tcPr>
            <w:tcW w:w="0" w:type="auto"/>
            <w:vAlign w:val="center"/>
            <w:hideMark/>
          </w:tcPr>
          <w:p w14:paraId="2E8B9852"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4B27020D" w14:textId="77777777" w:rsidTr="00C965AD">
        <w:tc>
          <w:tcPr>
            <w:tcW w:w="0" w:type="auto"/>
            <w:vAlign w:val="center"/>
            <w:hideMark/>
          </w:tcPr>
          <w:p w14:paraId="2F0F0666" w14:textId="77777777" w:rsidR="00C965AD" w:rsidRPr="00C965AD" w:rsidRDefault="00C965AD" w:rsidP="00C965AD">
            <w:pPr>
              <w:pStyle w:val="21"/>
              <w:jc w:val="center"/>
              <w:rPr>
                <w:b/>
                <w:bCs/>
                <w:sz w:val="24"/>
                <w:szCs w:val="24"/>
              </w:rPr>
            </w:pPr>
            <w:r w:rsidRPr="00C965AD">
              <w:rPr>
                <w:b/>
                <w:bCs/>
                <w:sz w:val="24"/>
                <w:szCs w:val="24"/>
              </w:rPr>
              <w:t>7</w:t>
            </w:r>
          </w:p>
        </w:tc>
        <w:tc>
          <w:tcPr>
            <w:tcW w:w="0" w:type="auto"/>
            <w:vAlign w:val="center"/>
            <w:hideMark/>
          </w:tcPr>
          <w:p w14:paraId="6E75473A"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243A638C"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6F09C5DA"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64F82DC9"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20015FF3" w14:textId="77777777" w:rsidR="00C965AD" w:rsidRPr="00C965AD" w:rsidRDefault="00C965AD" w:rsidP="00C965AD">
            <w:pPr>
              <w:pStyle w:val="21"/>
              <w:jc w:val="center"/>
              <w:rPr>
                <w:sz w:val="24"/>
                <w:szCs w:val="24"/>
              </w:rPr>
            </w:pPr>
            <w:r w:rsidRPr="00C965AD">
              <w:rPr>
                <w:sz w:val="24"/>
                <w:szCs w:val="24"/>
              </w:rPr>
              <w:t>16</w:t>
            </w:r>
          </w:p>
        </w:tc>
        <w:tc>
          <w:tcPr>
            <w:tcW w:w="0" w:type="auto"/>
            <w:vAlign w:val="center"/>
            <w:hideMark/>
          </w:tcPr>
          <w:p w14:paraId="6FCA9E47"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37E79385" w14:textId="77777777" w:rsidTr="00C965AD">
        <w:tc>
          <w:tcPr>
            <w:tcW w:w="0" w:type="auto"/>
            <w:vAlign w:val="center"/>
            <w:hideMark/>
          </w:tcPr>
          <w:p w14:paraId="32869B18" w14:textId="77777777" w:rsidR="00C965AD" w:rsidRPr="00C965AD" w:rsidRDefault="00C965AD" w:rsidP="00C965AD">
            <w:pPr>
              <w:pStyle w:val="21"/>
              <w:jc w:val="center"/>
              <w:rPr>
                <w:b/>
                <w:bCs/>
                <w:sz w:val="24"/>
                <w:szCs w:val="24"/>
              </w:rPr>
            </w:pPr>
            <w:r w:rsidRPr="00C965AD">
              <w:rPr>
                <w:b/>
                <w:bCs/>
                <w:sz w:val="24"/>
                <w:szCs w:val="24"/>
              </w:rPr>
              <w:t>8</w:t>
            </w:r>
          </w:p>
        </w:tc>
        <w:tc>
          <w:tcPr>
            <w:tcW w:w="0" w:type="auto"/>
            <w:vAlign w:val="center"/>
            <w:hideMark/>
          </w:tcPr>
          <w:p w14:paraId="70F8B08C"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0F99D9FB"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1C4C340C"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32757D3D"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60524E92" w14:textId="77777777" w:rsidR="00C965AD" w:rsidRPr="00C965AD" w:rsidRDefault="00C965AD" w:rsidP="00C965AD">
            <w:pPr>
              <w:pStyle w:val="21"/>
              <w:jc w:val="center"/>
              <w:rPr>
                <w:sz w:val="24"/>
                <w:szCs w:val="24"/>
              </w:rPr>
            </w:pPr>
            <w:r w:rsidRPr="00C965AD">
              <w:rPr>
                <w:sz w:val="24"/>
                <w:szCs w:val="24"/>
              </w:rPr>
              <w:t>27</w:t>
            </w:r>
          </w:p>
        </w:tc>
        <w:tc>
          <w:tcPr>
            <w:tcW w:w="0" w:type="auto"/>
            <w:vAlign w:val="center"/>
            <w:hideMark/>
          </w:tcPr>
          <w:p w14:paraId="509D26D5"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52D131D5" w14:textId="77777777" w:rsidTr="00C965AD">
        <w:tc>
          <w:tcPr>
            <w:tcW w:w="0" w:type="auto"/>
            <w:vAlign w:val="center"/>
            <w:hideMark/>
          </w:tcPr>
          <w:p w14:paraId="4A131C7F" w14:textId="77777777" w:rsidR="00C965AD" w:rsidRPr="00C965AD" w:rsidRDefault="00C965AD" w:rsidP="00C965AD">
            <w:pPr>
              <w:pStyle w:val="21"/>
              <w:jc w:val="center"/>
              <w:rPr>
                <w:b/>
                <w:bCs/>
                <w:sz w:val="24"/>
                <w:szCs w:val="24"/>
              </w:rPr>
            </w:pPr>
            <w:r w:rsidRPr="00C965AD">
              <w:rPr>
                <w:b/>
                <w:bCs/>
                <w:sz w:val="24"/>
                <w:szCs w:val="24"/>
              </w:rPr>
              <w:t>9</w:t>
            </w:r>
          </w:p>
        </w:tc>
        <w:tc>
          <w:tcPr>
            <w:tcW w:w="0" w:type="auto"/>
            <w:vAlign w:val="center"/>
            <w:hideMark/>
          </w:tcPr>
          <w:p w14:paraId="5A392367"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5D101C81"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4E2264E4"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18856B7A"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5178E955" w14:textId="77777777" w:rsidR="00C965AD" w:rsidRPr="00C965AD" w:rsidRDefault="00C965AD" w:rsidP="00C965AD">
            <w:pPr>
              <w:pStyle w:val="21"/>
              <w:jc w:val="center"/>
              <w:rPr>
                <w:sz w:val="24"/>
                <w:szCs w:val="24"/>
              </w:rPr>
            </w:pPr>
            <w:r w:rsidRPr="00C965AD">
              <w:rPr>
                <w:sz w:val="24"/>
                <w:szCs w:val="24"/>
              </w:rPr>
              <w:t>21</w:t>
            </w:r>
          </w:p>
        </w:tc>
        <w:tc>
          <w:tcPr>
            <w:tcW w:w="0" w:type="auto"/>
            <w:vAlign w:val="center"/>
            <w:hideMark/>
          </w:tcPr>
          <w:p w14:paraId="269C3CB2"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743A6FE6" w14:textId="77777777" w:rsidTr="00C965AD">
        <w:tc>
          <w:tcPr>
            <w:tcW w:w="0" w:type="auto"/>
            <w:vAlign w:val="center"/>
            <w:hideMark/>
          </w:tcPr>
          <w:p w14:paraId="3E71A8EC" w14:textId="77777777" w:rsidR="00C965AD" w:rsidRPr="00C965AD" w:rsidRDefault="00C965AD" w:rsidP="00C965AD">
            <w:pPr>
              <w:pStyle w:val="21"/>
              <w:jc w:val="center"/>
              <w:rPr>
                <w:b/>
                <w:bCs/>
                <w:sz w:val="24"/>
                <w:szCs w:val="24"/>
              </w:rPr>
            </w:pPr>
            <w:r w:rsidRPr="00C965AD">
              <w:rPr>
                <w:b/>
                <w:bCs/>
                <w:sz w:val="24"/>
                <w:szCs w:val="24"/>
              </w:rPr>
              <w:t>10</w:t>
            </w:r>
          </w:p>
        </w:tc>
        <w:tc>
          <w:tcPr>
            <w:tcW w:w="0" w:type="auto"/>
            <w:vAlign w:val="center"/>
            <w:hideMark/>
          </w:tcPr>
          <w:p w14:paraId="296A38D5"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6B1307B6" w14:textId="77777777" w:rsidR="00C965AD" w:rsidRPr="00C965AD" w:rsidRDefault="00C965AD" w:rsidP="00C965AD">
            <w:pPr>
              <w:pStyle w:val="21"/>
              <w:jc w:val="center"/>
              <w:rPr>
                <w:sz w:val="24"/>
                <w:szCs w:val="24"/>
              </w:rPr>
            </w:pPr>
            <w:r w:rsidRPr="00C965AD">
              <w:rPr>
                <w:sz w:val="24"/>
                <w:szCs w:val="24"/>
              </w:rPr>
              <w:t>17</w:t>
            </w:r>
          </w:p>
        </w:tc>
        <w:tc>
          <w:tcPr>
            <w:tcW w:w="0" w:type="auto"/>
            <w:vAlign w:val="center"/>
            <w:hideMark/>
          </w:tcPr>
          <w:p w14:paraId="541BC422" w14:textId="77777777" w:rsidR="00C965AD" w:rsidRPr="00C965AD" w:rsidRDefault="00C965AD" w:rsidP="00C965AD">
            <w:pPr>
              <w:pStyle w:val="21"/>
              <w:jc w:val="center"/>
              <w:rPr>
                <w:sz w:val="24"/>
                <w:szCs w:val="24"/>
              </w:rPr>
            </w:pPr>
            <w:r w:rsidRPr="00C965AD">
              <w:rPr>
                <w:sz w:val="24"/>
                <w:szCs w:val="24"/>
              </w:rPr>
              <w:t>16</w:t>
            </w:r>
          </w:p>
        </w:tc>
        <w:tc>
          <w:tcPr>
            <w:tcW w:w="0" w:type="auto"/>
            <w:vAlign w:val="center"/>
            <w:hideMark/>
          </w:tcPr>
          <w:p w14:paraId="48401F4C" w14:textId="77777777" w:rsidR="00C965AD" w:rsidRPr="00C965AD" w:rsidRDefault="00C965AD" w:rsidP="00C965AD">
            <w:pPr>
              <w:pStyle w:val="21"/>
              <w:jc w:val="center"/>
              <w:rPr>
                <w:sz w:val="24"/>
                <w:szCs w:val="24"/>
              </w:rPr>
            </w:pPr>
            <w:r w:rsidRPr="00C965AD">
              <w:rPr>
                <w:sz w:val="24"/>
                <w:szCs w:val="24"/>
              </w:rPr>
              <w:t>13</w:t>
            </w:r>
          </w:p>
        </w:tc>
        <w:tc>
          <w:tcPr>
            <w:tcW w:w="0" w:type="auto"/>
            <w:vAlign w:val="center"/>
            <w:hideMark/>
          </w:tcPr>
          <w:p w14:paraId="5EFD835E" w14:textId="77777777" w:rsidR="00C965AD" w:rsidRPr="00C965AD" w:rsidRDefault="00C965AD" w:rsidP="00C965AD">
            <w:pPr>
              <w:pStyle w:val="21"/>
              <w:jc w:val="center"/>
              <w:rPr>
                <w:sz w:val="24"/>
                <w:szCs w:val="24"/>
              </w:rPr>
            </w:pPr>
            <w:r w:rsidRPr="00C965AD">
              <w:rPr>
                <w:sz w:val="24"/>
                <w:szCs w:val="24"/>
              </w:rPr>
              <w:t>46</w:t>
            </w:r>
          </w:p>
        </w:tc>
        <w:tc>
          <w:tcPr>
            <w:tcW w:w="0" w:type="auto"/>
            <w:vAlign w:val="center"/>
            <w:hideMark/>
          </w:tcPr>
          <w:p w14:paraId="3EA5A868"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1B7F26C8" w14:textId="77777777" w:rsidTr="00C965AD">
        <w:tc>
          <w:tcPr>
            <w:tcW w:w="0" w:type="auto"/>
            <w:vAlign w:val="center"/>
            <w:hideMark/>
          </w:tcPr>
          <w:p w14:paraId="00E3CDC2" w14:textId="77777777" w:rsidR="00C965AD" w:rsidRPr="00C965AD" w:rsidRDefault="00C965AD" w:rsidP="00C965AD">
            <w:pPr>
              <w:pStyle w:val="21"/>
              <w:jc w:val="center"/>
              <w:rPr>
                <w:b/>
                <w:bCs/>
                <w:sz w:val="24"/>
                <w:szCs w:val="24"/>
              </w:rPr>
            </w:pPr>
            <w:r w:rsidRPr="00C965AD">
              <w:rPr>
                <w:b/>
                <w:bCs/>
                <w:sz w:val="24"/>
                <w:szCs w:val="24"/>
              </w:rPr>
              <w:t>11</w:t>
            </w:r>
          </w:p>
        </w:tc>
        <w:tc>
          <w:tcPr>
            <w:tcW w:w="0" w:type="auto"/>
            <w:vAlign w:val="center"/>
            <w:hideMark/>
          </w:tcPr>
          <w:p w14:paraId="3E59410D"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012164B2"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7920BEDA"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7846A841"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49B1C31E"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43973954"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70469711" w14:textId="77777777" w:rsidTr="00C965AD">
        <w:tc>
          <w:tcPr>
            <w:tcW w:w="0" w:type="auto"/>
            <w:vAlign w:val="center"/>
            <w:hideMark/>
          </w:tcPr>
          <w:p w14:paraId="77FF8345" w14:textId="77777777" w:rsidR="00C965AD" w:rsidRPr="00C965AD" w:rsidRDefault="00C965AD" w:rsidP="00C965AD">
            <w:pPr>
              <w:pStyle w:val="21"/>
              <w:jc w:val="center"/>
              <w:rPr>
                <w:b/>
                <w:bCs/>
                <w:sz w:val="24"/>
                <w:szCs w:val="24"/>
              </w:rPr>
            </w:pPr>
            <w:r w:rsidRPr="00C965AD">
              <w:rPr>
                <w:b/>
                <w:bCs/>
                <w:sz w:val="24"/>
                <w:szCs w:val="24"/>
              </w:rPr>
              <w:t>12</w:t>
            </w:r>
          </w:p>
        </w:tc>
        <w:tc>
          <w:tcPr>
            <w:tcW w:w="0" w:type="auto"/>
            <w:vAlign w:val="center"/>
            <w:hideMark/>
          </w:tcPr>
          <w:p w14:paraId="205BEC3F"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0183023C"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19F96701"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0FF1557A"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3868EC92" w14:textId="77777777" w:rsidR="00C965AD" w:rsidRPr="00C965AD" w:rsidRDefault="00C965AD" w:rsidP="00C965AD">
            <w:pPr>
              <w:pStyle w:val="21"/>
              <w:jc w:val="center"/>
              <w:rPr>
                <w:sz w:val="24"/>
                <w:szCs w:val="24"/>
              </w:rPr>
            </w:pPr>
            <w:r w:rsidRPr="00C965AD">
              <w:rPr>
                <w:sz w:val="24"/>
                <w:szCs w:val="24"/>
              </w:rPr>
              <w:t>30</w:t>
            </w:r>
          </w:p>
        </w:tc>
        <w:tc>
          <w:tcPr>
            <w:tcW w:w="0" w:type="auto"/>
            <w:vAlign w:val="center"/>
            <w:hideMark/>
          </w:tcPr>
          <w:p w14:paraId="2C48648F"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3957615B" w14:textId="77777777" w:rsidTr="00C965AD">
        <w:tc>
          <w:tcPr>
            <w:tcW w:w="0" w:type="auto"/>
            <w:vAlign w:val="center"/>
            <w:hideMark/>
          </w:tcPr>
          <w:p w14:paraId="5F1E4E33" w14:textId="77777777" w:rsidR="00C965AD" w:rsidRPr="00C965AD" w:rsidRDefault="00C965AD" w:rsidP="00C965AD">
            <w:pPr>
              <w:pStyle w:val="21"/>
              <w:jc w:val="center"/>
              <w:rPr>
                <w:b/>
                <w:bCs/>
                <w:sz w:val="24"/>
                <w:szCs w:val="24"/>
              </w:rPr>
            </w:pPr>
            <w:r w:rsidRPr="00C965AD">
              <w:rPr>
                <w:b/>
                <w:bCs/>
                <w:sz w:val="24"/>
                <w:szCs w:val="24"/>
              </w:rPr>
              <w:t>13</w:t>
            </w:r>
          </w:p>
        </w:tc>
        <w:tc>
          <w:tcPr>
            <w:tcW w:w="0" w:type="auto"/>
            <w:vAlign w:val="center"/>
            <w:hideMark/>
          </w:tcPr>
          <w:p w14:paraId="28AAF171"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40FD39A4"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4D992E41" w14:textId="77777777" w:rsidR="00C965AD" w:rsidRPr="00C965AD" w:rsidRDefault="00C965AD" w:rsidP="00C965AD">
            <w:pPr>
              <w:pStyle w:val="21"/>
              <w:jc w:val="center"/>
              <w:rPr>
                <w:sz w:val="24"/>
                <w:szCs w:val="24"/>
              </w:rPr>
            </w:pPr>
            <w:r w:rsidRPr="00C965AD">
              <w:rPr>
                <w:sz w:val="24"/>
                <w:szCs w:val="24"/>
              </w:rPr>
              <w:t>3</w:t>
            </w:r>
          </w:p>
        </w:tc>
        <w:tc>
          <w:tcPr>
            <w:tcW w:w="0" w:type="auto"/>
            <w:vAlign w:val="center"/>
            <w:hideMark/>
          </w:tcPr>
          <w:p w14:paraId="0890601D" w14:textId="77777777" w:rsidR="00C965AD" w:rsidRPr="00C965AD" w:rsidRDefault="00C965AD" w:rsidP="00C965AD">
            <w:pPr>
              <w:pStyle w:val="21"/>
              <w:jc w:val="center"/>
              <w:rPr>
                <w:sz w:val="24"/>
                <w:szCs w:val="24"/>
              </w:rPr>
            </w:pPr>
            <w:r w:rsidRPr="00C965AD">
              <w:rPr>
                <w:sz w:val="24"/>
                <w:szCs w:val="24"/>
              </w:rPr>
              <w:t>3</w:t>
            </w:r>
          </w:p>
        </w:tc>
        <w:tc>
          <w:tcPr>
            <w:tcW w:w="0" w:type="auto"/>
            <w:vAlign w:val="center"/>
            <w:hideMark/>
          </w:tcPr>
          <w:p w14:paraId="25C3EC9D"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6858FFBA"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5368B91E" w14:textId="77777777" w:rsidTr="00C965AD">
        <w:tc>
          <w:tcPr>
            <w:tcW w:w="0" w:type="auto"/>
            <w:vAlign w:val="center"/>
            <w:hideMark/>
          </w:tcPr>
          <w:p w14:paraId="683EB147" w14:textId="77777777" w:rsidR="00C965AD" w:rsidRPr="00C965AD" w:rsidRDefault="00C965AD" w:rsidP="00C965AD">
            <w:pPr>
              <w:pStyle w:val="21"/>
              <w:jc w:val="center"/>
              <w:rPr>
                <w:b/>
                <w:bCs/>
                <w:sz w:val="24"/>
                <w:szCs w:val="24"/>
              </w:rPr>
            </w:pPr>
            <w:r w:rsidRPr="00C965AD">
              <w:rPr>
                <w:b/>
                <w:bCs/>
                <w:sz w:val="24"/>
                <w:szCs w:val="24"/>
              </w:rPr>
              <w:t>14</w:t>
            </w:r>
          </w:p>
        </w:tc>
        <w:tc>
          <w:tcPr>
            <w:tcW w:w="0" w:type="auto"/>
            <w:vAlign w:val="center"/>
            <w:hideMark/>
          </w:tcPr>
          <w:p w14:paraId="4823ED19"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54BBF09" w14:textId="77777777" w:rsidR="00C965AD" w:rsidRPr="00C965AD" w:rsidRDefault="00C965AD" w:rsidP="00C965AD">
            <w:pPr>
              <w:pStyle w:val="21"/>
              <w:jc w:val="center"/>
              <w:rPr>
                <w:sz w:val="24"/>
                <w:szCs w:val="24"/>
              </w:rPr>
            </w:pPr>
            <w:r w:rsidRPr="00C965AD">
              <w:rPr>
                <w:sz w:val="24"/>
                <w:szCs w:val="24"/>
              </w:rPr>
              <w:t>13</w:t>
            </w:r>
          </w:p>
        </w:tc>
        <w:tc>
          <w:tcPr>
            <w:tcW w:w="0" w:type="auto"/>
            <w:vAlign w:val="center"/>
            <w:hideMark/>
          </w:tcPr>
          <w:p w14:paraId="65EC85C6" w14:textId="77777777" w:rsidR="00C965AD" w:rsidRPr="00C965AD" w:rsidRDefault="00C965AD" w:rsidP="00C965AD">
            <w:pPr>
              <w:pStyle w:val="21"/>
              <w:jc w:val="center"/>
              <w:rPr>
                <w:sz w:val="24"/>
                <w:szCs w:val="24"/>
              </w:rPr>
            </w:pPr>
            <w:r w:rsidRPr="00C965AD">
              <w:rPr>
                <w:sz w:val="24"/>
                <w:szCs w:val="24"/>
              </w:rPr>
              <w:t>12</w:t>
            </w:r>
          </w:p>
        </w:tc>
        <w:tc>
          <w:tcPr>
            <w:tcW w:w="0" w:type="auto"/>
            <w:vAlign w:val="center"/>
            <w:hideMark/>
          </w:tcPr>
          <w:p w14:paraId="3DD4DE0A"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2A56E8B2" w14:textId="77777777" w:rsidR="00C965AD" w:rsidRPr="00C965AD" w:rsidRDefault="00C965AD" w:rsidP="00C965AD">
            <w:pPr>
              <w:pStyle w:val="21"/>
              <w:jc w:val="center"/>
              <w:rPr>
                <w:sz w:val="24"/>
                <w:szCs w:val="24"/>
              </w:rPr>
            </w:pPr>
            <w:r w:rsidRPr="00C965AD">
              <w:rPr>
                <w:sz w:val="24"/>
                <w:szCs w:val="24"/>
              </w:rPr>
              <w:t>35</w:t>
            </w:r>
          </w:p>
        </w:tc>
        <w:tc>
          <w:tcPr>
            <w:tcW w:w="0" w:type="auto"/>
            <w:vAlign w:val="center"/>
            <w:hideMark/>
          </w:tcPr>
          <w:p w14:paraId="6329BDF1" w14:textId="77777777" w:rsidR="00C965AD" w:rsidRPr="00C965AD" w:rsidRDefault="00C965AD" w:rsidP="00C965AD">
            <w:pPr>
              <w:pStyle w:val="21"/>
              <w:jc w:val="center"/>
              <w:rPr>
                <w:sz w:val="24"/>
                <w:szCs w:val="24"/>
              </w:rPr>
            </w:pPr>
            <w:r w:rsidRPr="00C965AD">
              <w:rPr>
                <w:sz w:val="24"/>
                <w:szCs w:val="24"/>
              </w:rPr>
              <w:t>Ймовірний ПТСР</w:t>
            </w:r>
          </w:p>
        </w:tc>
      </w:tr>
      <w:tr w:rsidR="00C965AD" w:rsidRPr="00C965AD" w14:paraId="275CE966" w14:textId="77777777" w:rsidTr="00C965AD">
        <w:tc>
          <w:tcPr>
            <w:tcW w:w="0" w:type="auto"/>
            <w:vAlign w:val="center"/>
            <w:hideMark/>
          </w:tcPr>
          <w:p w14:paraId="73928352" w14:textId="77777777" w:rsidR="00C965AD" w:rsidRPr="00C965AD" w:rsidRDefault="00C965AD" w:rsidP="00C965AD">
            <w:pPr>
              <w:pStyle w:val="21"/>
              <w:jc w:val="center"/>
              <w:rPr>
                <w:b/>
                <w:bCs/>
                <w:sz w:val="24"/>
                <w:szCs w:val="24"/>
              </w:rPr>
            </w:pPr>
            <w:r w:rsidRPr="00C965AD">
              <w:rPr>
                <w:b/>
                <w:bCs/>
                <w:sz w:val="24"/>
                <w:szCs w:val="24"/>
              </w:rPr>
              <w:lastRenderedPageBreak/>
              <w:t>15</w:t>
            </w:r>
          </w:p>
        </w:tc>
        <w:tc>
          <w:tcPr>
            <w:tcW w:w="0" w:type="auto"/>
            <w:vAlign w:val="center"/>
            <w:hideMark/>
          </w:tcPr>
          <w:p w14:paraId="56C4CF4F"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5751E08A"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7B1FFBF9"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15128A9A"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035BF544" w14:textId="77777777" w:rsidR="00C965AD" w:rsidRPr="00C965AD" w:rsidRDefault="00C965AD" w:rsidP="00C965AD">
            <w:pPr>
              <w:pStyle w:val="21"/>
              <w:jc w:val="center"/>
              <w:rPr>
                <w:sz w:val="24"/>
                <w:szCs w:val="24"/>
              </w:rPr>
            </w:pPr>
            <w:r w:rsidRPr="00C965AD">
              <w:rPr>
                <w:sz w:val="24"/>
                <w:szCs w:val="24"/>
              </w:rPr>
              <w:t>24</w:t>
            </w:r>
          </w:p>
        </w:tc>
        <w:tc>
          <w:tcPr>
            <w:tcW w:w="0" w:type="auto"/>
            <w:vAlign w:val="center"/>
            <w:hideMark/>
          </w:tcPr>
          <w:p w14:paraId="79DCD178"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4B68FF65" w14:textId="77777777" w:rsidTr="00C965AD">
        <w:tc>
          <w:tcPr>
            <w:tcW w:w="0" w:type="auto"/>
            <w:vAlign w:val="center"/>
            <w:hideMark/>
          </w:tcPr>
          <w:p w14:paraId="3272AAD3" w14:textId="77777777" w:rsidR="00C965AD" w:rsidRPr="00C965AD" w:rsidRDefault="00C965AD" w:rsidP="00C965AD">
            <w:pPr>
              <w:pStyle w:val="21"/>
              <w:jc w:val="center"/>
              <w:rPr>
                <w:b/>
                <w:bCs/>
                <w:sz w:val="24"/>
                <w:szCs w:val="24"/>
              </w:rPr>
            </w:pPr>
            <w:r w:rsidRPr="00C965AD">
              <w:rPr>
                <w:b/>
                <w:bCs/>
                <w:sz w:val="24"/>
                <w:szCs w:val="24"/>
              </w:rPr>
              <w:t>16</w:t>
            </w:r>
          </w:p>
        </w:tc>
        <w:tc>
          <w:tcPr>
            <w:tcW w:w="0" w:type="auto"/>
            <w:vAlign w:val="center"/>
            <w:hideMark/>
          </w:tcPr>
          <w:p w14:paraId="7410200A"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9AA1319" w14:textId="77777777" w:rsidR="00C965AD" w:rsidRPr="00C965AD" w:rsidRDefault="00C965AD" w:rsidP="00C965AD">
            <w:pPr>
              <w:pStyle w:val="21"/>
              <w:jc w:val="center"/>
              <w:rPr>
                <w:sz w:val="24"/>
                <w:szCs w:val="24"/>
              </w:rPr>
            </w:pPr>
            <w:r w:rsidRPr="00C965AD">
              <w:rPr>
                <w:sz w:val="24"/>
                <w:szCs w:val="24"/>
              </w:rPr>
              <w:t>18</w:t>
            </w:r>
          </w:p>
        </w:tc>
        <w:tc>
          <w:tcPr>
            <w:tcW w:w="0" w:type="auto"/>
            <w:vAlign w:val="center"/>
            <w:hideMark/>
          </w:tcPr>
          <w:p w14:paraId="7CAB7C79" w14:textId="77777777" w:rsidR="00C965AD" w:rsidRPr="00C965AD" w:rsidRDefault="00C965AD" w:rsidP="00C965AD">
            <w:pPr>
              <w:pStyle w:val="21"/>
              <w:jc w:val="center"/>
              <w:rPr>
                <w:sz w:val="24"/>
                <w:szCs w:val="24"/>
              </w:rPr>
            </w:pPr>
            <w:r w:rsidRPr="00C965AD">
              <w:rPr>
                <w:sz w:val="24"/>
                <w:szCs w:val="24"/>
              </w:rPr>
              <w:t>17</w:t>
            </w:r>
          </w:p>
        </w:tc>
        <w:tc>
          <w:tcPr>
            <w:tcW w:w="0" w:type="auto"/>
            <w:vAlign w:val="center"/>
            <w:hideMark/>
          </w:tcPr>
          <w:p w14:paraId="59D3185B"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125A3234" w14:textId="77777777" w:rsidR="00C965AD" w:rsidRPr="00C965AD" w:rsidRDefault="00C965AD" w:rsidP="00C965AD">
            <w:pPr>
              <w:pStyle w:val="21"/>
              <w:jc w:val="center"/>
              <w:rPr>
                <w:sz w:val="24"/>
                <w:szCs w:val="24"/>
              </w:rPr>
            </w:pPr>
            <w:r w:rsidRPr="00C965AD">
              <w:rPr>
                <w:sz w:val="24"/>
                <w:szCs w:val="24"/>
              </w:rPr>
              <w:t>49</w:t>
            </w:r>
          </w:p>
        </w:tc>
        <w:tc>
          <w:tcPr>
            <w:tcW w:w="0" w:type="auto"/>
            <w:vAlign w:val="center"/>
            <w:hideMark/>
          </w:tcPr>
          <w:p w14:paraId="2944B1E2"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5333AAD2" w14:textId="77777777" w:rsidTr="00C965AD">
        <w:tc>
          <w:tcPr>
            <w:tcW w:w="0" w:type="auto"/>
            <w:vAlign w:val="center"/>
            <w:hideMark/>
          </w:tcPr>
          <w:p w14:paraId="161AACCC" w14:textId="77777777" w:rsidR="00C965AD" w:rsidRPr="00C965AD" w:rsidRDefault="00C965AD" w:rsidP="00C965AD">
            <w:pPr>
              <w:pStyle w:val="21"/>
              <w:jc w:val="center"/>
              <w:rPr>
                <w:b/>
                <w:bCs/>
                <w:sz w:val="24"/>
                <w:szCs w:val="24"/>
              </w:rPr>
            </w:pPr>
            <w:r w:rsidRPr="00C965AD">
              <w:rPr>
                <w:b/>
                <w:bCs/>
                <w:sz w:val="24"/>
                <w:szCs w:val="24"/>
              </w:rPr>
              <w:t>17</w:t>
            </w:r>
          </w:p>
        </w:tc>
        <w:tc>
          <w:tcPr>
            <w:tcW w:w="0" w:type="auto"/>
            <w:vAlign w:val="center"/>
            <w:hideMark/>
          </w:tcPr>
          <w:p w14:paraId="1863BF31"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45AA6D4D"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36300D26"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6C752D0A"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664DC859" w14:textId="77777777" w:rsidR="00C965AD" w:rsidRPr="00C965AD" w:rsidRDefault="00C965AD" w:rsidP="00C965AD">
            <w:pPr>
              <w:pStyle w:val="21"/>
              <w:jc w:val="center"/>
              <w:rPr>
                <w:sz w:val="24"/>
                <w:szCs w:val="24"/>
              </w:rPr>
            </w:pPr>
            <w:r w:rsidRPr="00C965AD">
              <w:rPr>
                <w:sz w:val="24"/>
                <w:szCs w:val="24"/>
              </w:rPr>
              <w:t>17</w:t>
            </w:r>
          </w:p>
        </w:tc>
        <w:tc>
          <w:tcPr>
            <w:tcW w:w="0" w:type="auto"/>
            <w:vAlign w:val="center"/>
            <w:hideMark/>
          </w:tcPr>
          <w:p w14:paraId="510BF7F1"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5CD13294" w14:textId="77777777" w:rsidTr="00C965AD">
        <w:tc>
          <w:tcPr>
            <w:tcW w:w="0" w:type="auto"/>
            <w:vAlign w:val="center"/>
            <w:hideMark/>
          </w:tcPr>
          <w:p w14:paraId="002D2511" w14:textId="77777777" w:rsidR="00C965AD" w:rsidRPr="00C965AD" w:rsidRDefault="00C965AD" w:rsidP="00C965AD">
            <w:pPr>
              <w:pStyle w:val="21"/>
              <w:jc w:val="center"/>
              <w:rPr>
                <w:b/>
                <w:bCs/>
                <w:sz w:val="24"/>
                <w:szCs w:val="24"/>
              </w:rPr>
            </w:pPr>
            <w:r w:rsidRPr="00C965AD">
              <w:rPr>
                <w:b/>
                <w:bCs/>
                <w:sz w:val="24"/>
                <w:szCs w:val="24"/>
              </w:rPr>
              <w:t>18</w:t>
            </w:r>
          </w:p>
        </w:tc>
        <w:tc>
          <w:tcPr>
            <w:tcW w:w="0" w:type="auto"/>
            <w:vAlign w:val="center"/>
            <w:hideMark/>
          </w:tcPr>
          <w:p w14:paraId="5EF3AA6E"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44DE3313"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1B5A4475"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71010D33"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50644F6B" w14:textId="77777777" w:rsidR="00C965AD" w:rsidRPr="00C965AD" w:rsidRDefault="00C965AD" w:rsidP="00C965AD">
            <w:pPr>
              <w:pStyle w:val="21"/>
              <w:jc w:val="center"/>
              <w:rPr>
                <w:sz w:val="24"/>
                <w:szCs w:val="24"/>
              </w:rPr>
            </w:pPr>
            <w:r w:rsidRPr="00C965AD">
              <w:rPr>
                <w:sz w:val="24"/>
                <w:szCs w:val="24"/>
              </w:rPr>
              <w:t>27</w:t>
            </w:r>
          </w:p>
        </w:tc>
        <w:tc>
          <w:tcPr>
            <w:tcW w:w="0" w:type="auto"/>
            <w:vAlign w:val="center"/>
            <w:hideMark/>
          </w:tcPr>
          <w:p w14:paraId="3347994F"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1DC53F41" w14:textId="77777777" w:rsidTr="00C965AD">
        <w:tc>
          <w:tcPr>
            <w:tcW w:w="0" w:type="auto"/>
            <w:vAlign w:val="center"/>
            <w:hideMark/>
          </w:tcPr>
          <w:p w14:paraId="608E5186" w14:textId="77777777" w:rsidR="00C965AD" w:rsidRPr="00C965AD" w:rsidRDefault="00C965AD" w:rsidP="00C965AD">
            <w:pPr>
              <w:pStyle w:val="21"/>
              <w:jc w:val="center"/>
              <w:rPr>
                <w:b/>
                <w:bCs/>
                <w:sz w:val="24"/>
                <w:szCs w:val="24"/>
              </w:rPr>
            </w:pPr>
            <w:r w:rsidRPr="00C965AD">
              <w:rPr>
                <w:b/>
                <w:bCs/>
                <w:sz w:val="24"/>
                <w:szCs w:val="24"/>
              </w:rPr>
              <w:t>19</w:t>
            </w:r>
          </w:p>
        </w:tc>
        <w:tc>
          <w:tcPr>
            <w:tcW w:w="0" w:type="auto"/>
            <w:vAlign w:val="center"/>
            <w:hideMark/>
          </w:tcPr>
          <w:p w14:paraId="4EDA61E3"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2AEA23FF"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7373C201"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3AE68E6F"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39F30BB8" w14:textId="77777777" w:rsidR="00C965AD" w:rsidRPr="00C965AD" w:rsidRDefault="00C965AD" w:rsidP="00C965AD">
            <w:pPr>
              <w:pStyle w:val="21"/>
              <w:jc w:val="center"/>
              <w:rPr>
                <w:sz w:val="24"/>
                <w:szCs w:val="24"/>
              </w:rPr>
            </w:pPr>
            <w:r w:rsidRPr="00C965AD">
              <w:rPr>
                <w:sz w:val="24"/>
                <w:szCs w:val="24"/>
              </w:rPr>
              <w:t>24</w:t>
            </w:r>
          </w:p>
        </w:tc>
        <w:tc>
          <w:tcPr>
            <w:tcW w:w="0" w:type="auto"/>
            <w:vAlign w:val="center"/>
            <w:hideMark/>
          </w:tcPr>
          <w:p w14:paraId="3C15720D"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7F43B588" w14:textId="77777777" w:rsidTr="00C965AD">
        <w:tc>
          <w:tcPr>
            <w:tcW w:w="0" w:type="auto"/>
            <w:vAlign w:val="center"/>
            <w:hideMark/>
          </w:tcPr>
          <w:p w14:paraId="331874FC" w14:textId="77777777" w:rsidR="00C965AD" w:rsidRPr="00C965AD" w:rsidRDefault="00C965AD" w:rsidP="00C965AD">
            <w:pPr>
              <w:pStyle w:val="21"/>
              <w:jc w:val="center"/>
              <w:rPr>
                <w:b/>
                <w:bCs/>
                <w:sz w:val="24"/>
                <w:szCs w:val="24"/>
              </w:rPr>
            </w:pPr>
            <w:r w:rsidRPr="00C965AD">
              <w:rPr>
                <w:b/>
                <w:bCs/>
                <w:sz w:val="24"/>
                <w:szCs w:val="24"/>
              </w:rPr>
              <w:t>20</w:t>
            </w:r>
          </w:p>
        </w:tc>
        <w:tc>
          <w:tcPr>
            <w:tcW w:w="0" w:type="auto"/>
            <w:vAlign w:val="center"/>
            <w:hideMark/>
          </w:tcPr>
          <w:p w14:paraId="4C4CAF41"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34EC23EF" w14:textId="77777777" w:rsidR="00C965AD" w:rsidRPr="00C965AD" w:rsidRDefault="00C965AD" w:rsidP="00C965AD">
            <w:pPr>
              <w:pStyle w:val="21"/>
              <w:jc w:val="center"/>
              <w:rPr>
                <w:sz w:val="24"/>
                <w:szCs w:val="24"/>
              </w:rPr>
            </w:pPr>
            <w:r w:rsidRPr="00C965AD">
              <w:rPr>
                <w:sz w:val="24"/>
                <w:szCs w:val="24"/>
              </w:rPr>
              <w:t>15</w:t>
            </w:r>
          </w:p>
        </w:tc>
        <w:tc>
          <w:tcPr>
            <w:tcW w:w="0" w:type="auto"/>
            <w:vAlign w:val="center"/>
            <w:hideMark/>
          </w:tcPr>
          <w:p w14:paraId="622B6110"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35378977"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2EA16E3A" w14:textId="77777777" w:rsidR="00C965AD" w:rsidRPr="00C965AD" w:rsidRDefault="00C965AD" w:rsidP="00C965AD">
            <w:pPr>
              <w:pStyle w:val="21"/>
              <w:jc w:val="center"/>
              <w:rPr>
                <w:sz w:val="24"/>
                <w:szCs w:val="24"/>
              </w:rPr>
            </w:pPr>
            <w:r w:rsidRPr="00C965AD">
              <w:rPr>
                <w:sz w:val="24"/>
                <w:szCs w:val="24"/>
              </w:rPr>
              <w:t>40</w:t>
            </w:r>
          </w:p>
        </w:tc>
        <w:tc>
          <w:tcPr>
            <w:tcW w:w="0" w:type="auto"/>
            <w:vAlign w:val="center"/>
            <w:hideMark/>
          </w:tcPr>
          <w:p w14:paraId="020E724D"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2A0B0D51" w14:textId="77777777" w:rsidTr="00C965AD">
        <w:tc>
          <w:tcPr>
            <w:tcW w:w="0" w:type="auto"/>
            <w:vAlign w:val="center"/>
            <w:hideMark/>
          </w:tcPr>
          <w:p w14:paraId="63982023" w14:textId="77777777" w:rsidR="00C965AD" w:rsidRPr="00C965AD" w:rsidRDefault="00C965AD" w:rsidP="00C965AD">
            <w:pPr>
              <w:pStyle w:val="21"/>
              <w:jc w:val="center"/>
              <w:rPr>
                <w:b/>
                <w:bCs/>
                <w:sz w:val="24"/>
                <w:szCs w:val="24"/>
              </w:rPr>
            </w:pPr>
            <w:r w:rsidRPr="00C965AD">
              <w:rPr>
                <w:b/>
                <w:bCs/>
                <w:sz w:val="24"/>
                <w:szCs w:val="24"/>
              </w:rPr>
              <w:t>21</w:t>
            </w:r>
          </w:p>
        </w:tc>
        <w:tc>
          <w:tcPr>
            <w:tcW w:w="0" w:type="auto"/>
            <w:vAlign w:val="center"/>
            <w:hideMark/>
          </w:tcPr>
          <w:p w14:paraId="5E15C7B0"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049A9723"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39A4D848"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040A0F56" w14:textId="77777777" w:rsidR="00C965AD" w:rsidRPr="00C965AD" w:rsidRDefault="00C965AD" w:rsidP="00C965AD">
            <w:pPr>
              <w:pStyle w:val="21"/>
              <w:jc w:val="center"/>
              <w:rPr>
                <w:sz w:val="24"/>
                <w:szCs w:val="24"/>
              </w:rPr>
            </w:pPr>
            <w:r w:rsidRPr="00C965AD">
              <w:rPr>
                <w:sz w:val="24"/>
                <w:szCs w:val="24"/>
              </w:rPr>
              <w:t>3</w:t>
            </w:r>
          </w:p>
        </w:tc>
        <w:tc>
          <w:tcPr>
            <w:tcW w:w="0" w:type="auto"/>
            <w:vAlign w:val="center"/>
            <w:hideMark/>
          </w:tcPr>
          <w:p w14:paraId="10FB0D2B"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0A34E392"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6AD21BE9" w14:textId="77777777" w:rsidTr="00C965AD">
        <w:tc>
          <w:tcPr>
            <w:tcW w:w="0" w:type="auto"/>
            <w:vAlign w:val="center"/>
            <w:hideMark/>
          </w:tcPr>
          <w:p w14:paraId="050A9586" w14:textId="77777777" w:rsidR="00C965AD" w:rsidRPr="00C965AD" w:rsidRDefault="00C965AD" w:rsidP="00C965AD">
            <w:pPr>
              <w:pStyle w:val="21"/>
              <w:jc w:val="center"/>
              <w:rPr>
                <w:b/>
                <w:bCs/>
                <w:sz w:val="24"/>
                <w:szCs w:val="24"/>
              </w:rPr>
            </w:pPr>
            <w:r w:rsidRPr="00C965AD">
              <w:rPr>
                <w:b/>
                <w:bCs/>
                <w:sz w:val="24"/>
                <w:szCs w:val="24"/>
              </w:rPr>
              <w:t>22</w:t>
            </w:r>
          </w:p>
        </w:tc>
        <w:tc>
          <w:tcPr>
            <w:tcW w:w="0" w:type="auto"/>
            <w:vAlign w:val="center"/>
            <w:hideMark/>
          </w:tcPr>
          <w:p w14:paraId="0216F8E5"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46571A0B"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168F0253" w14:textId="77777777" w:rsidR="00C965AD" w:rsidRPr="00C965AD" w:rsidRDefault="00C965AD" w:rsidP="00C965AD">
            <w:pPr>
              <w:pStyle w:val="21"/>
              <w:jc w:val="center"/>
              <w:rPr>
                <w:sz w:val="24"/>
                <w:szCs w:val="24"/>
              </w:rPr>
            </w:pPr>
            <w:r w:rsidRPr="00C965AD">
              <w:rPr>
                <w:sz w:val="24"/>
                <w:szCs w:val="24"/>
              </w:rPr>
              <w:t>10</w:t>
            </w:r>
          </w:p>
        </w:tc>
        <w:tc>
          <w:tcPr>
            <w:tcW w:w="0" w:type="auto"/>
            <w:vAlign w:val="center"/>
            <w:hideMark/>
          </w:tcPr>
          <w:p w14:paraId="0758EAF8"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793AE423" w14:textId="77777777" w:rsidR="00C965AD" w:rsidRPr="00C965AD" w:rsidRDefault="00C965AD" w:rsidP="00C965AD">
            <w:pPr>
              <w:pStyle w:val="21"/>
              <w:jc w:val="center"/>
              <w:rPr>
                <w:sz w:val="24"/>
                <w:szCs w:val="24"/>
              </w:rPr>
            </w:pPr>
            <w:r w:rsidRPr="00C965AD">
              <w:rPr>
                <w:sz w:val="24"/>
                <w:szCs w:val="24"/>
              </w:rPr>
              <w:t>29</w:t>
            </w:r>
          </w:p>
        </w:tc>
        <w:tc>
          <w:tcPr>
            <w:tcW w:w="0" w:type="auto"/>
            <w:vAlign w:val="center"/>
            <w:hideMark/>
          </w:tcPr>
          <w:p w14:paraId="634F0DD2"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7A732F33" w14:textId="77777777" w:rsidTr="00C965AD">
        <w:tc>
          <w:tcPr>
            <w:tcW w:w="0" w:type="auto"/>
            <w:vAlign w:val="center"/>
            <w:hideMark/>
          </w:tcPr>
          <w:p w14:paraId="1985A5B2" w14:textId="77777777" w:rsidR="00C965AD" w:rsidRPr="00C965AD" w:rsidRDefault="00C965AD" w:rsidP="00C965AD">
            <w:pPr>
              <w:pStyle w:val="21"/>
              <w:jc w:val="center"/>
              <w:rPr>
                <w:b/>
                <w:bCs/>
                <w:sz w:val="24"/>
                <w:szCs w:val="24"/>
              </w:rPr>
            </w:pPr>
            <w:r w:rsidRPr="00C965AD">
              <w:rPr>
                <w:b/>
                <w:bCs/>
                <w:sz w:val="24"/>
                <w:szCs w:val="24"/>
              </w:rPr>
              <w:t>23</w:t>
            </w:r>
          </w:p>
        </w:tc>
        <w:tc>
          <w:tcPr>
            <w:tcW w:w="0" w:type="auto"/>
            <w:vAlign w:val="center"/>
            <w:hideMark/>
          </w:tcPr>
          <w:p w14:paraId="37324E71"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FF82868"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0E32F214"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537DAA01"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16EFBFCF" w14:textId="77777777" w:rsidR="00C965AD" w:rsidRPr="00C965AD" w:rsidRDefault="00C965AD" w:rsidP="00C965AD">
            <w:pPr>
              <w:pStyle w:val="21"/>
              <w:jc w:val="center"/>
              <w:rPr>
                <w:sz w:val="24"/>
                <w:szCs w:val="24"/>
              </w:rPr>
            </w:pPr>
            <w:r w:rsidRPr="00C965AD">
              <w:rPr>
                <w:sz w:val="24"/>
                <w:szCs w:val="24"/>
              </w:rPr>
              <w:t>18</w:t>
            </w:r>
          </w:p>
        </w:tc>
        <w:tc>
          <w:tcPr>
            <w:tcW w:w="0" w:type="auto"/>
            <w:vAlign w:val="center"/>
            <w:hideMark/>
          </w:tcPr>
          <w:p w14:paraId="069E1AB4"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6EC62E1E" w14:textId="77777777" w:rsidTr="00C965AD">
        <w:tc>
          <w:tcPr>
            <w:tcW w:w="0" w:type="auto"/>
            <w:vAlign w:val="center"/>
            <w:hideMark/>
          </w:tcPr>
          <w:p w14:paraId="2FE6A021" w14:textId="77777777" w:rsidR="00C965AD" w:rsidRPr="00C965AD" w:rsidRDefault="00C965AD" w:rsidP="00C965AD">
            <w:pPr>
              <w:pStyle w:val="21"/>
              <w:jc w:val="center"/>
              <w:rPr>
                <w:b/>
                <w:bCs/>
                <w:sz w:val="24"/>
                <w:szCs w:val="24"/>
              </w:rPr>
            </w:pPr>
            <w:r w:rsidRPr="00C965AD">
              <w:rPr>
                <w:b/>
                <w:bCs/>
                <w:sz w:val="24"/>
                <w:szCs w:val="24"/>
              </w:rPr>
              <w:t>24</w:t>
            </w:r>
          </w:p>
        </w:tc>
        <w:tc>
          <w:tcPr>
            <w:tcW w:w="0" w:type="auto"/>
            <w:vAlign w:val="center"/>
            <w:hideMark/>
          </w:tcPr>
          <w:p w14:paraId="3D99DB58"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52809223" w14:textId="77777777" w:rsidR="00C965AD" w:rsidRPr="00C965AD" w:rsidRDefault="00C965AD" w:rsidP="00C965AD">
            <w:pPr>
              <w:pStyle w:val="21"/>
              <w:jc w:val="center"/>
              <w:rPr>
                <w:sz w:val="24"/>
                <w:szCs w:val="24"/>
              </w:rPr>
            </w:pPr>
            <w:r w:rsidRPr="00C965AD">
              <w:rPr>
                <w:sz w:val="24"/>
                <w:szCs w:val="24"/>
              </w:rPr>
              <w:t>19</w:t>
            </w:r>
          </w:p>
        </w:tc>
        <w:tc>
          <w:tcPr>
            <w:tcW w:w="0" w:type="auto"/>
            <w:vAlign w:val="center"/>
            <w:hideMark/>
          </w:tcPr>
          <w:p w14:paraId="29733A62" w14:textId="77777777" w:rsidR="00C965AD" w:rsidRPr="00C965AD" w:rsidRDefault="00C965AD" w:rsidP="00C965AD">
            <w:pPr>
              <w:pStyle w:val="21"/>
              <w:jc w:val="center"/>
              <w:rPr>
                <w:sz w:val="24"/>
                <w:szCs w:val="24"/>
              </w:rPr>
            </w:pPr>
            <w:r w:rsidRPr="00C965AD">
              <w:rPr>
                <w:sz w:val="24"/>
                <w:szCs w:val="24"/>
              </w:rPr>
              <w:t>18</w:t>
            </w:r>
          </w:p>
        </w:tc>
        <w:tc>
          <w:tcPr>
            <w:tcW w:w="0" w:type="auto"/>
            <w:vAlign w:val="center"/>
            <w:hideMark/>
          </w:tcPr>
          <w:p w14:paraId="44938A22" w14:textId="77777777" w:rsidR="00C965AD" w:rsidRPr="00C965AD" w:rsidRDefault="00C965AD" w:rsidP="00C965AD">
            <w:pPr>
              <w:pStyle w:val="21"/>
              <w:jc w:val="center"/>
              <w:rPr>
                <w:sz w:val="24"/>
                <w:szCs w:val="24"/>
              </w:rPr>
            </w:pPr>
            <w:r w:rsidRPr="00C965AD">
              <w:rPr>
                <w:sz w:val="24"/>
                <w:szCs w:val="24"/>
              </w:rPr>
              <w:t>15</w:t>
            </w:r>
          </w:p>
        </w:tc>
        <w:tc>
          <w:tcPr>
            <w:tcW w:w="0" w:type="auto"/>
            <w:vAlign w:val="center"/>
            <w:hideMark/>
          </w:tcPr>
          <w:p w14:paraId="6B270D98" w14:textId="77777777" w:rsidR="00C965AD" w:rsidRPr="00C965AD" w:rsidRDefault="00C965AD" w:rsidP="00C965AD">
            <w:pPr>
              <w:pStyle w:val="21"/>
              <w:jc w:val="center"/>
              <w:rPr>
                <w:sz w:val="24"/>
                <w:szCs w:val="24"/>
              </w:rPr>
            </w:pPr>
            <w:r w:rsidRPr="00C965AD">
              <w:rPr>
                <w:sz w:val="24"/>
                <w:szCs w:val="24"/>
              </w:rPr>
              <w:t>52</w:t>
            </w:r>
          </w:p>
        </w:tc>
        <w:tc>
          <w:tcPr>
            <w:tcW w:w="0" w:type="auto"/>
            <w:vAlign w:val="center"/>
            <w:hideMark/>
          </w:tcPr>
          <w:p w14:paraId="544178DA"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192CA92C" w14:textId="77777777" w:rsidTr="00C965AD">
        <w:tc>
          <w:tcPr>
            <w:tcW w:w="0" w:type="auto"/>
            <w:vAlign w:val="center"/>
            <w:hideMark/>
          </w:tcPr>
          <w:p w14:paraId="43E41675" w14:textId="77777777" w:rsidR="00C965AD" w:rsidRPr="00C965AD" w:rsidRDefault="00C965AD" w:rsidP="00C965AD">
            <w:pPr>
              <w:pStyle w:val="21"/>
              <w:jc w:val="center"/>
              <w:rPr>
                <w:b/>
                <w:bCs/>
                <w:sz w:val="24"/>
                <w:szCs w:val="24"/>
              </w:rPr>
            </w:pPr>
            <w:r w:rsidRPr="00C965AD">
              <w:rPr>
                <w:b/>
                <w:bCs/>
                <w:sz w:val="24"/>
                <w:szCs w:val="24"/>
              </w:rPr>
              <w:t>25</w:t>
            </w:r>
          </w:p>
        </w:tc>
        <w:tc>
          <w:tcPr>
            <w:tcW w:w="0" w:type="auto"/>
            <w:vAlign w:val="center"/>
            <w:hideMark/>
          </w:tcPr>
          <w:p w14:paraId="203E4D2A"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12302C0" w14:textId="77777777" w:rsidR="00C965AD" w:rsidRPr="00C965AD" w:rsidRDefault="00C965AD" w:rsidP="00C965AD">
            <w:pPr>
              <w:pStyle w:val="21"/>
              <w:jc w:val="center"/>
              <w:rPr>
                <w:sz w:val="24"/>
                <w:szCs w:val="24"/>
              </w:rPr>
            </w:pPr>
            <w:r w:rsidRPr="00C965AD">
              <w:rPr>
                <w:sz w:val="24"/>
                <w:szCs w:val="24"/>
              </w:rPr>
              <w:t>3</w:t>
            </w:r>
          </w:p>
        </w:tc>
        <w:tc>
          <w:tcPr>
            <w:tcW w:w="0" w:type="auto"/>
            <w:vAlign w:val="center"/>
            <w:hideMark/>
          </w:tcPr>
          <w:p w14:paraId="072D45F6" w14:textId="77777777" w:rsidR="00C965AD" w:rsidRPr="00C965AD" w:rsidRDefault="00C965AD" w:rsidP="00C965AD">
            <w:pPr>
              <w:pStyle w:val="21"/>
              <w:jc w:val="center"/>
              <w:rPr>
                <w:sz w:val="24"/>
                <w:szCs w:val="24"/>
              </w:rPr>
            </w:pPr>
            <w:r w:rsidRPr="00C965AD">
              <w:rPr>
                <w:sz w:val="24"/>
                <w:szCs w:val="24"/>
              </w:rPr>
              <w:t>3</w:t>
            </w:r>
          </w:p>
        </w:tc>
        <w:tc>
          <w:tcPr>
            <w:tcW w:w="0" w:type="auto"/>
            <w:vAlign w:val="center"/>
            <w:hideMark/>
          </w:tcPr>
          <w:p w14:paraId="6EE1A968" w14:textId="77777777" w:rsidR="00C965AD" w:rsidRPr="00C965AD" w:rsidRDefault="00C965AD" w:rsidP="00C965AD">
            <w:pPr>
              <w:pStyle w:val="21"/>
              <w:jc w:val="center"/>
              <w:rPr>
                <w:sz w:val="24"/>
                <w:szCs w:val="24"/>
              </w:rPr>
            </w:pPr>
            <w:r w:rsidRPr="00C965AD">
              <w:rPr>
                <w:sz w:val="24"/>
                <w:szCs w:val="24"/>
              </w:rPr>
              <w:t>2</w:t>
            </w:r>
          </w:p>
        </w:tc>
        <w:tc>
          <w:tcPr>
            <w:tcW w:w="0" w:type="auto"/>
            <w:vAlign w:val="center"/>
            <w:hideMark/>
          </w:tcPr>
          <w:p w14:paraId="622D0014"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7368DE7F"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20923AF0" w14:textId="77777777" w:rsidTr="00C965AD">
        <w:tc>
          <w:tcPr>
            <w:tcW w:w="0" w:type="auto"/>
            <w:vAlign w:val="center"/>
            <w:hideMark/>
          </w:tcPr>
          <w:p w14:paraId="6162BA59" w14:textId="77777777" w:rsidR="00C965AD" w:rsidRPr="00C965AD" w:rsidRDefault="00C965AD" w:rsidP="00C965AD">
            <w:pPr>
              <w:pStyle w:val="21"/>
              <w:jc w:val="center"/>
              <w:rPr>
                <w:b/>
                <w:bCs/>
                <w:sz w:val="24"/>
                <w:szCs w:val="24"/>
              </w:rPr>
            </w:pPr>
            <w:r w:rsidRPr="00C965AD">
              <w:rPr>
                <w:b/>
                <w:bCs/>
                <w:sz w:val="24"/>
                <w:szCs w:val="24"/>
              </w:rPr>
              <w:t>26</w:t>
            </w:r>
          </w:p>
        </w:tc>
        <w:tc>
          <w:tcPr>
            <w:tcW w:w="0" w:type="auto"/>
            <w:vAlign w:val="center"/>
            <w:hideMark/>
          </w:tcPr>
          <w:p w14:paraId="2393DF78"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7AF0D116" w14:textId="77777777" w:rsidR="00C965AD" w:rsidRPr="00C965AD" w:rsidRDefault="00C965AD" w:rsidP="00C965AD">
            <w:pPr>
              <w:pStyle w:val="21"/>
              <w:jc w:val="center"/>
              <w:rPr>
                <w:sz w:val="24"/>
                <w:szCs w:val="24"/>
              </w:rPr>
            </w:pPr>
            <w:r w:rsidRPr="00C965AD">
              <w:rPr>
                <w:sz w:val="24"/>
                <w:szCs w:val="24"/>
              </w:rPr>
              <w:t>12</w:t>
            </w:r>
          </w:p>
        </w:tc>
        <w:tc>
          <w:tcPr>
            <w:tcW w:w="0" w:type="auto"/>
            <w:vAlign w:val="center"/>
            <w:hideMark/>
          </w:tcPr>
          <w:p w14:paraId="039238AD"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1B94E5BE"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3A3E79E6" w14:textId="77777777" w:rsidR="00C965AD" w:rsidRPr="00C965AD" w:rsidRDefault="00C965AD" w:rsidP="00C965AD">
            <w:pPr>
              <w:pStyle w:val="21"/>
              <w:jc w:val="center"/>
              <w:rPr>
                <w:sz w:val="24"/>
                <w:szCs w:val="24"/>
              </w:rPr>
            </w:pPr>
            <w:r w:rsidRPr="00C965AD">
              <w:rPr>
                <w:sz w:val="24"/>
                <w:szCs w:val="24"/>
              </w:rPr>
              <w:t>32</w:t>
            </w:r>
          </w:p>
        </w:tc>
        <w:tc>
          <w:tcPr>
            <w:tcW w:w="0" w:type="auto"/>
            <w:vAlign w:val="center"/>
            <w:hideMark/>
          </w:tcPr>
          <w:p w14:paraId="09D73829"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7FFCE9A9" w14:textId="77777777" w:rsidTr="00C965AD">
        <w:tc>
          <w:tcPr>
            <w:tcW w:w="0" w:type="auto"/>
            <w:vAlign w:val="center"/>
            <w:hideMark/>
          </w:tcPr>
          <w:p w14:paraId="24EBCBF3" w14:textId="77777777" w:rsidR="00C965AD" w:rsidRPr="00C965AD" w:rsidRDefault="00C965AD" w:rsidP="00C965AD">
            <w:pPr>
              <w:pStyle w:val="21"/>
              <w:jc w:val="center"/>
              <w:rPr>
                <w:b/>
                <w:bCs/>
                <w:sz w:val="24"/>
                <w:szCs w:val="24"/>
              </w:rPr>
            </w:pPr>
            <w:r w:rsidRPr="00C965AD">
              <w:rPr>
                <w:b/>
                <w:bCs/>
                <w:sz w:val="24"/>
                <w:szCs w:val="24"/>
              </w:rPr>
              <w:t>27</w:t>
            </w:r>
          </w:p>
        </w:tc>
        <w:tc>
          <w:tcPr>
            <w:tcW w:w="0" w:type="auto"/>
            <w:vAlign w:val="center"/>
            <w:hideMark/>
          </w:tcPr>
          <w:p w14:paraId="04FBFD0D"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5227920B"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531AA449"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401D5AC3" w14:textId="77777777" w:rsidR="00C965AD" w:rsidRPr="00C965AD" w:rsidRDefault="00C965AD" w:rsidP="00C965AD">
            <w:pPr>
              <w:pStyle w:val="21"/>
              <w:jc w:val="center"/>
              <w:rPr>
                <w:sz w:val="24"/>
                <w:szCs w:val="24"/>
              </w:rPr>
            </w:pPr>
            <w:r w:rsidRPr="00C965AD">
              <w:rPr>
                <w:sz w:val="24"/>
                <w:szCs w:val="24"/>
              </w:rPr>
              <w:t>6</w:t>
            </w:r>
          </w:p>
        </w:tc>
        <w:tc>
          <w:tcPr>
            <w:tcW w:w="0" w:type="auto"/>
            <w:vAlign w:val="center"/>
            <w:hideMark/>
          </w:tcPr>
          <w:p w14:paraId="412FC74D" w14:textId="77777777" w:rsidR="00C965AD" w:rsidRPr="00C965AD" w:rsidRDefault="00C965AD" w:rsidP="00C965AD">
            <w:pPr>
              <w:pStyle w:val="21"/>
              <w:jc w:val="center"/>
              <w:rPr>
                <w:sz w:val="24"/>
                <w:szCs w:val="24"/>
              </w:rPr>
            </w:pPr>
            <w:r w:rsidRPr="00C965AD">
              <w:rPr>
                <w:sz w:val="24"/>
                <w:szCs w:val="24"/>
              </w:rPr>
              <w:t>21</w:t>
            </w:r>
          </w:p>
        </w:tc>
        <w:tc>
          <w:tcPr>
            <w:tcW w:w="0" w:type="auto"/>
            <w:vAlign w:val="center"/>
            <w:hideMark/>
          </w:tcPr>
          <w:p w14:paraId="60FDB45B"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7158EB71" w14:textId="77777777" w:rsidTr="00C965AD">
        <w:tc>
          <w:tcPr>
            <w:tcW w:w="0" w:type="auto"/>
            <w:vAlign w:val="center"/>
            <w:hideMark/>
          </w:tcPr>
          <w:p w14:paraId="249CFA19" w14:textId="77777777" w:rsidR="00C965AD" w:rsidRPr="00C965AD" w:rsidRDefault="00C965AD" w:rsidP="00C965AD">
            <w:pPr>
              <w:pStyle w:val="21"/>
              <w:jc w:val="center"/>
              <w:rPr>
                <w:b/>
                <w:bCs/>
                <w:sz w:val="24"/>
                <w:szCs w:val="24"/>
              </w:rPr>
            </w:pPr>
            <w:r w:rsidRPr="00C965AD">
              <w:rPr>
                <w:b/>
                <w:bCs/>
                <w:sz w:val="24"/>
                <w:szCs w:val="24"/>
              </w:rPr>
              <w:t>28</w:t>
            </w:r>
          </w:p>
        </w:tc>
        <w:tc>
          <w:tcPr>
            <w:tcW w:w="0" w:type="auto"/>
            <w:vAlign w:val="center"/>
            <w:hideMark/>
          </w:tcPr>
          <w:p w14:paraId="353354BE"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0D46D7B1" w14:textId="77777777" w:rsidR="00C965AD" w:rsidRPr="00C965AD" w:rsidRDefault="00C965AD" w:rsidP="00C965AD">
            <w:pPr>
              <w:pStyle w:val="21"/>
              <w:jc w:val="center"/>
              <w:rPr>
                <w:sz w:val="24"/>
                <w:szCs w:val="24"/>
              </w:rPr>
            </w:pPr>
            <w:r w:rsidRPr="00C965AD">
              <w:rPr>
                <w:sz w:val="24"/>
                <w:szCs w:val="24"/>
              </w:rPr>
              <w:t>9</w:t>
            </w:r>
          </w:p>
        </w:tc>
        <w:tc>
          <w:tcPr>
            <w:tcW w:w="0" w:type="auto"/>
            <w:vAlign w:val="center"/>
            <w:hideMark/>
          </w:tcPr>
          <w:p w14:paraId="71CD4C88" w14:textId="77777777" w:rsidR="00C965AD" w:rsidRPr="00C965AD" w:rsidRDefault="00C965AD" w:rsidP="00C965AD">
            <w:pPr>
              <w:pStyle w:val="21"/>
              <w:jc w:val="center"/>
              <w:rPr>
                <w:sz w:val="24"/>
                <w:szCs w:val="24"/>
              </w:rPr>
            </w:pPr>
            <w:r w:rsidRPr="00C965AD">
              <w:rPr>
                <w:sz w:val="24"/>
                <w:szCs w:val="24"/>
              </w:rPr>
              <w:t>8</w:t>
            </w:r>
          </w:p>
        </w:tc>
        <w:tc>
          <w:tcPr>
            <w:tcW w:w="0" w:type="auto"/>
            <w:vAlign w:val="center"/>
            <w:hideMark/>
          </w:tcPr>
          <w:p w14:paraId="6BFDF630" w14:textId="77777777" w:rsidR="00C965AD" w:rsidRPr="00C965AD" w:rsidRDefault="00C965AD" w:rsidP="00C965AD">
            <w:pPr>
              <w:pStyle w:val="21"/>
              <w:jc w:val="center"/>
              <w:rPr>
                <w:sz w:val="24"/>
                <w:szCs w:val="24"/>
              </w:rPr>
            </w:pPr>
            <w:r w:rsidRPr="00C965AD">
              <w:rPr>
                <w:sz w:val="24"/>
                <w:szCs w:val="24"/>
              </w:rPr>
              <w:t>7</w:t>
            </w:r>
          </w:p>
        </w:tc>
        <w:tc>
          <w:tcPr>
            <w:tcW w:w="0" w:type="auto"/>
            <w:vAlign w:val="center"/>
            <w:hideMark/>
          </w:tcPr>
          <w:p w14:paraId="08DA8827" w14:textId="77777777" w:rsidR="00C965AD" w:rsidRPr="00C965AD" w:rsidRDefault="00C965AD" w:rsidP="00C965AD">
            <w:pPr>
              <w:pStyle w:val="21"/>
              <w:jc w:val="center"/>
              <w:rPr>
                <w:sz w:val="24"/>
                <w:szCs w:val="24"/>
              </w:rPr>
            </w:pPr>
            <w:r w:rsidRPr="00C965AD">
              <w:rPr>
                <w:sz w:val="24"/>
                <w:szCs w:val="24"/>
              </w:rPr>
              <w:t>24</w:t>
            </w:r>
          </w:p>
        </w:tc>
        <w:tc>
          <w:tcPr>
            <w:tcW w:w="0" w:type="auto"/>
            <w:vAlign w:val="center"/>
            <w:hideMark/>
          </w:tcPr>
          <w:p w14:paraId="42A5E542" w14:textId="77777777" w:rsidR="00C965AD" w:rsidRPr="00C965AD" w:rsidRDefault="00C965AD" w:rsidP="00C965AD">
            <w:pPr>
              <w:pStyle w:val="21"/>
              <w:jc w:val="center"/>
              <w:rPr>
                <w:sz w:val="24"/>
                <w:szCs w:val="24"/>
              </w:rPr>
            </w:pPr>
            <w:r w:rsidRPr="00C965AD">
              <w:rPr>
                <w:sz w:val="24"/>
                <w:szCs w:val="24"/>
              </w:rPr>
              <w:t>Частковий ПТСР</w:t>
            </w:r>
          </w:p>
        </w:tc>
      </w:tr>
      <w:tr w:rsidR="00C965AD" w:rsidRPr="00C965AD" w14:paraId="1148EC07" w14:textId="77777777" w:rsidTr="00C965AD">
        <w:tc>
          <w:tcPr>
            <w:tcW w:w="0" w:type="auto"/>
            <w:vAlign w:val="center"/>
            <w:hideMark/>
          </w:tcPr>
          <w:p w14:paraId="7B4D3F6A" w14:textId="77777777" w:rsidR="00C965AD" w:rsidRPr="00C965AD" w:rsidRDefault="00C965AD" w:rsidP="00C965AD">
            <w:pPr>
              <w:pStyle w:val="21"/>
              <w:jc w:val="center"/>
              <w:rPr>
                <w:b/>
                <w:bCs/>
                <w:sz w:val="24"/>
                <w:szCs w:val="24"/>
              </w:rPr>
            </w:pPr>
            <w:r w:rsidRPr="00C965AD">
              <w:rPr>
                <w:b/>
                <w:bCs/>
                <w:sz w:val="24"/>
                <w:szCs w:val="24"/>
              </w:rPr>
              <w:t>29</w:t>
            </w:r>
          </w:p>
        </w:tc>
        <w:tc>
          <w:tcPr>
            <w:tcW w:w="0" w:type="auto"/>
            <w:vAlign w:val="center"/>
            <w:hideMark/>
          </w:tcPr>
          <w:p w14:paraId="5D86BEF7"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558F482"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10A8CC7D" w14:textId="77777777" w:rsidR="00C965AD" w:rsidRPr="00C965AD" w:rsidRDefault="00C965AD" w:rsidP="00C965AD">
            <w:pPr>
              <w:pStyle w:val="21"/>
              <w:jc w:val="center"/>
              <w:rPr>
                <w:sz w:val="24"/>
                <w:szCs w:val="24"/>
              </w:rPr>
            </w:pPr>
            <w:r w:rsidRPr="00C965AD">
              <w:rPr>
                <w:sz w:val="24"/>
                <w:szCs w:val="24"/>
              </w:rPr>
              <w:t>5</w:t>
            </w:r>
          </w:p>
        </w:tc>
        <w:tc>
          <w:tcPr>
            <w:tcW w:w="0" w:type="auto"/>
            <w:vAlign w:val="center"/>
            <w:hideMark/>
          </w:tcPr>
          <w:p w14:paraId="36B97FCC" w14:textId="77777777" w:rsidR="00C965AD" w:rsidRPr="00C965AD" w:rsidRDefault="00C965AD" w:rsidP="00C965AD">
            <w:pPr>
              <w:pStyle w:val="21"/>
              <w:jc w:val="center"/>
              <w:rPr>
                <w:sz w:val="24"/>
                <w:szCs w:val="24"/>
              </w:rPr>
            </w:pPr>
            <w:r w:rsidRPr="00C965AD">
              <w:rPr>
                <w:sz w:val="24"/>
                <w:szCs w:val="24"/>
              </w:rPr>
              <w:t>4</w:t>
            </w:r>
          </w:p>
        </w:tc>
        <w:tc>
          <w:tcPr>
            <w:tcW w:w="0" w:type="auto"/>
            <w:vAlign w:val="center"/>
            <w:hideMark/>
          </w:tcPr>
          <w:p w14:paraId="05688B48"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16B3F84A" w14:textId="77777777" w:rsidR="00C965AD" w:rsidRPr="00C965AD" w:rsidRDefault="00C965AD" w:rsidP="00C965AD">
            <w:pPr>
              <w:pStyle w:val="21"/>
              <w:jc w:val="center"/>
              <w:rPr>
                <w:sz w:val="24"/>
                <w:szCs w:val="24"/>
              </w:rPr>
            </w:pPr>
            <w:r w:rsidRPr="00C965AD">
              <w:rPr>
                <w:sz w:val="24"/>
                <w:szCs w:val="24"/>
              </w:rPr>
              <w:t>Норма</w:t>
            </w:r>
          </w:p>
        </w:tc>
      </w:tr>
      <w:tr w:rsidR="00C965AD" w:rsidRPr="00C965AD" w14:paraId="71049FC1" w14:textId="77777777" w:rsidTr="00C965AD">
        <w:tc>
          <w:tcPr>
            <w:tcW w:w="0" w:type="auto"/>
            <w:vAlign w:val="center"/>
            <w:hideMark/>
          </w:tcPr>
          <w:p w14:paraId="35938469" w14:textId="77777777" w:rsidR="00C965AD" w:rsidRPr="00C965AD" w:rsidRDefault="00C965AD" w:rsidP="00C965AD">
            <w:pPr>
              <w:pStyle w:val="21"/>
              <w:jc w:val="center"/>
              <w:rPr>
                <w:b/>
                <w:bCs/>
                <w:sz w:val="24"/>
                <w:szCs w:val="24"/>
              </w:rPr>
            </w:pPr>
            <w:r w:rsidRPr="00C965AD">
              <w:rPr>
                <w:b/>
                <w:bCs/>
                <w:sz w:val="24"/>
                <w:szCs w:val="24"/>
              </w:rPr>
              <w:t>30</w:t>
            </w:r>
          </w:p>
        </w:tc>
        <w:tc>
          <w:tcPr>
            <w:tcW w:w="0" w:type="auto"/>
            <w:vAlign w:val="center"/>
            <w:hideMark/>
          </w:tcPr>
          <w:p w14:paraId="774B8F00"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8B9F18E" w14:textId="77777777" w:rsidR="00C965AD" w:rsidRPr="00C965AD" w:rsidRDefault="00C965AD" w:rsidP="00C965AD">
            <w:pPr>
              <w:pStyle w:val="21"/>
              <w:jc w:val="center"/>
              <w:rPr>
                <w:sz w:val="24"/>
                <w:szCs w:val="24"/>
              </w:rPr>
            </w:pPr>
            <w:r w:rsidRPr="00C965AD">
              <w:rPr>
                <w:sz w:val="24"/>
                <w:szCs w:val="24"/>
              </w:rPr>
              <w:t>14</w:t>
            </w:r>
          </w:p>
        </w:tc>
        <w:tc>
          <w:tcPr>
            <w:tcW w:w="0" w:type="auto"/>
            <w:vAlign w:val="center"/>
            <w:hideMark/>
          </w:tcPr>
          <w:p w14:paraId="0074A67D" w14:textId="77777777" w:rsidR="00C965AD" w:rsidRPr="00C965AD" w:rsidRDefault="00C965AD" w:rsidP="00C965AD">
            <w:pPr>
              <w:pStyle w:val="21"/>
              <w:jc w:val="center"/>
              <w:rPr>
                <w:sz w:val="24"/>
                <w:szCs w:val="24"/>
              </w:rPr>
            </w:pPr>
            <w:r w:rsidRPr="00C965AD">
              <w:rPr>
                <w:sz w:val="24"/>
                <w:szCs w:val="24"/>
              </w:rPr>
              <w:t>13</w:t>
            </w:r>
          </w:p>
        </w:tc>
        <w:tc>
          <w:tcPr>
            <w:tcW w:w="0" w:type="auto"/>
            <w:vAlign w:val="center"/>
            <w:hideMark/>
          </w:tcPr>
          <w:p w14:paraId="1623AAFB" w14:textId="77777777" w:rsidR="00C965AD" w:rsidRPr="00C965AD" w:rsidRDefault="00C965AD" w:rsidP="00C965AD">
            <w:pPr>
              <w:pStyle w:val="21"/>
              <w:jc w:val="center"/>
              <w:rPr>
                <w:sz w:val="24"/>
                <w:szCs w:val="24"/>
              </w:rPr>
            </w:pPr>
            <w:r w:rsidRPr="00C965AD">
              <w:rPr>
                <w:sz w:val="24"/>
                <w:szCs w:val="24"/>
              </w:rPr>
              <w:t>11</w:t>
            </w:r>
          </w:p>
        </w:tc>
        <w:tc>
          <w:tcPr>
            <w:tcW w:w="0" w:type="auto"/>
            <w:vAlign w:val="center"/>
            <w:hideMark/>
          </w:tcPr>
          <w:p w14:paraId="7163210B" w14:textId="77777777" w:rsidR="00C965AD" w:rsidRPr="00C965AD" w:rsidRDefault="00C965AD" w:rsidP="00C965AD">
            <w:pPr>
              <w:pStyle w:val="21"/>
              <w:jc w:val="center"/>
              <w:rPr>
                <w:sz w:val="24"/>
                <w:szCs w:val="24"/>
              </w:rPr>
            </w:pPr>
            <w:r w:rsidRPr="00C965AD">
              <w:rPr>
                <w:sz w:val="24"/>
                <w:szCs w:val="24"/>
              </w:rPr>
              <w:t>38</w:t>
            </w:r>
          </w:p>
        </w:tc>
        <w:tc>
          <w:tcPr>
            <w:tcW w:w="0" w:type="auto"/>
            <w:vAlign w:val="center"/>
            <w:hideMark/>
          </w:tcPr>
          <w:p w14:paraId="02F7A1BE" w14:textId="77777777" w:rsidR="00C965AD" w:rsidRPr="00C965AD" w:rsidRDefault="00C965AD" w:rsidP="00C965AD">
            <w:pPr>
              <w:pStyle w:val="21"/>
              <w:jc w:val="center"/>
              <w:rPr>
                <w:sz w:val="24"/>
                <w:szCs w:val="24"/>
              </w:rPr>
            </w:pPr>
            <w:r w:rsidRPr="00C965AD">
              <w:rPr>
                <w:sz w:val="24"/>
                <w:szCs w:val="24"/>
              </w:rPr>
              <w:t>Ймовірний ПТСР</w:t>
            </w:r>
          </w:p>
        </w:tc>
      </w:tr>
    </w:tbl>
    <w:p w14:paraId="2E439D51" w14:textId="77777777" w:rsidR="00C965AD" w:rsidRDefault="00C965AD" w:rsidP="00C965AD">
      <w:pPr>
        <w:pStyle w:val="11"/>
        <w:rPr>
          <w:lang w:val="ru-RU"/>
        </w:rPr>
      </w:pPr>
    </w:p>
    <w:p w14:paraId="5971B5FC" w14:textId="7860A269" w:rsidR="00C965AD" w:rsidRPr="00C965AD" w:rsidRDefault="00C965AD" w:rsidP="00C965AD">
      <w:pPr>
        <w:pStyle w:val="11"/>
      </w:pPr>
      <w:r w:rsidRPr="00C965AD">
        <w:t>Для порівняння результатів до та після програми було проведено аналіз розподілу респондентів за рівнями вираженості симптомів ПТСР (див. табл. 3.3).</w:t>
      </w:r>
    </w:p>
    <w:p w14:paraId="7A5F73AA" w14:textId="77777777" w:rsidR="00C965AD" w:rsidRPr="00C965AD" w:rsidRDefault="00C965AD" w:rsidP="00C965AD">
      <w:pPr>
        <w:pStyle w:val="11"/>
        <w:jc w:val="right"/>
      </w:pPr>
      <w:r w:rsidRPr="00C965AD">
        <w:rPr>
          <w:b/>
          <w:bCs/>
        </w:rPr>
        <w:t>Таблиця 3.3</w:t>
      </w:r>
    </w:p>
    <w:p w14:paraId="3AE528E9" w14:textId="77777777" w:rsidR="00C965AD" w:rsidRPr="00C965AD" w:rsidRDefault="00C965AD" w:rsidP="00C965AD">
      <w:pPr>
        <w:pStyle w:val="11"/>
        <w:ind w:firstLine="0"/>
        <w:jc w:val="center"/>
      </w:pPr>
      <w:r w:rsidRPr="00C965AD">
        <w:rPr>
          <w:b/>
          <w:bCs/>
        </w:rPr>
        <w:t>Порівняння розподілу респондентів за рівнями ПТСР до та після програми</w:t>
      </w:r>
    </w:p>
    <w:tbl>
      <w:tblPr>
        <w:tblStyle w:val="14"/>
        <w:tblW w:w="5000" w:type="pct"/>
        <w:tblLook w:val="04A0" w:firstRow="1" w:lastRow="0" w:firstColumn="1" w:lastColumn="0" w:noHBand="0" w:noVBand="1"/>
      </w:tblPr>
      <w:tblGrid>
        <w:gridCol w:w="2256"/>
        <w:gridCol w:w="2622"/>
        <w:gridCol w:w="3001"/>
        <w:gridCol w:w="1750"/>
      </w:tblGrid>
      <w:tr w:rsidR="00C965AD" w:rsidRPr="00C965AD" w14:paraId="21898A85" w14:textId="77777777" w:rsidTr="00C965AD">
        <w:tc>
          <w:tcPr>
            <w:tcW w:w="0" w:type="auto"/>
            <w:vAlign w:val="center"/>
            <w:hideMark/>
          </w:tcPr>
          <w:p w14:paraId="045F38B5" w14:textId="77777777" w:rsidR="00C965AD" w:rsidRPr="00C965AD" w:rsidRDefault="00C965AD" w:rsidP="00C965AD">
            <w:pPr>
              <w:pStyle w:val="21"/>
              <w:jc w:val="center"/>
              <w:rPr>
                <w:b/>
                <w:bCs/>
                <w:sz w:val="24"/>
                <w:szCs w:val="24"/>
              </w:rPr>
            </w:pPr>
            <w:r w:rsidRPr="00C965AD">
              <w:rPr>
                <w:b/>
                <w:bCs/>
                <w:sz w:val="24"/>
                <w:szCs w:val="24"/>
              </w:rPr>
              <w:t>Рівень ПТСР</w:t>
            </w:r>
          </w:p>
        </w:tc>
        <w:tc>
          <w:tcPr>
            <w:tcW w:w="0" w:type="auto"/>
            <w:vAlign w:val="center"/>
            <w:hideMark/>
          </w:tcPr>
          <w:p w14:paraId="540F24DC" w14:textId="77777777" w:rsidR="00C965AD" w:rsidRPr="00C965AD" w:rsidRDefault="00C965AD" w:rsidP="00C965AD">
            <w:pPr>
              <w:pStyle w:val="21"/>
              <w:jc w:val="center"/>
              <w:rPr>
                <w:b/>
                <w:bCs/>
                <w:sz w:val="24"/>
                <w:szCs w:val="24"/>
              </w:rPr>
            </w:pPr>
            <w:r w:rsidRPr="00C965AD">
              <w:rPr>
                <w:b/>
                <w:bCs/>
                <w:sz w:val="24"/>
                <w:szCs w:val="24"/>
              </w:rPr>
              <w:t>До програми (n=30)</w:t>
            </w:r>
          </w:p>
        </w:tc>
        <w:tc>
          <w:tcPr>
            <w:tcW w:w="0" w:type="auto"/>
            <w:vAlign w:val="center"/>
            <w:hideMark/>
          </w:tcPr>
          <w:p w14:paraId="6405F319" w14:textId="77777777" w:rsidR="00C965AD" w:rsidRPr="00C965AD" w:rsidRDefault="00C965AD" w:rsidP="00C965AD">
            <w:pPr>
              <w:pStyle w:val="21"/>
              <w:jc w:val="center"/>
              <w:rPr>
                <w:b/>
                <w:bCs/>
                <w:sz w:val="24"/>
                <w:szCs w:val="24"/>
              </w:rPr>
            </w:pPr>
            <w:r w:rsidRPr="00C965AD">
              <w:rPr>
                <w:b/>
                <w:bCs/>
                <w:sz w:val="24"/>
                <w:szCs w:val="24"/>
              </w:rPr>
              <w:t>Після програми (n=30)</w:t>
            </w:r>
          </w:p>
        </w:tc>
        <w:tc>
          <w:tcPr>
            <w:tcW w:w="0" w:type="auto"/>
            <w:vAlign w:val="center"/>
            <w:hideMark/>
          </w:tcPr>
          <w:p w14:paraId="534BE47E" w14:textId="77777777" w:rsidR="00C965AD" w:rsidRPr="00C965AD" w:rsidRDefault="00C965AD" w:rsidP="00C965AD">
            <w:pPr>
              <w:pStyle w:val="21"/>
              <w:jc w:val="center"/>
              <w:rPr>
                <w:b/>
                <w:bCs/>
                <w:sz w:val="24"/>
                <w:szCs w:val="24"/>
              </w:rPr>
            </w:pPr>
            <w:r w:rsidRPr="00C965AD">
              <w:rPr>
                <w:b/>
                <w:bCs/>
                <w:sz w:val="24"/>
                <w:szCs w:val="24"/>
              </w:rPr>
              <w:t>Динаміка</w:t>
            </w:r>
          </w:p>
        </w:tc>
      </w:tr>
      <w:tr w:rsidR="00C965AD" w:rsidRPr="00C965AD" w14:paraId="2DB96FB7" w14:textId="77777777" w:rsidTr="00C965AD">
        <w:tc>
          <w:tcPr>
            <w:tcW w:w="0" w:type="auto"/>
            <w:vAlign w:val="center"/>
            <w:hideMark/>
          </w:tcPr>
          <w:p w14:paraId="3493D481" w14:textId="77777777" w:rsidR="00C965AD" w:rsidRPr="00C965AD" w:rsidRDefault="00C965AD" w:rsidP="00C965AD">
            <w:pPr>
              <w:pStyle w:val="21"/>
              <w:jc w:val="center"/>
              <w:rPr>
                <w:sz w:val="24"/>
                <w:szCs w:val="24"/>
              </w:rPr>
            </w:pPr>
            <w:r w:rsidRPr="00C965AD">
              <w:rPr>
                <w:sz w:val="24"/>
                <w:szCs w:val="24"/>
              </w:rPr>
              <w:t>Норма</w:t>
            </w:r>
          </w:p>
        </w:tc>
        <w:tc>
          <w:tcPr>
            <w:tcW w:w="0" w:type="auto"/>
            <w:vAlign w:val="center"/>
            <w:hideMark/>
          </w:tcPr>
          <w:p w14:paraId="264C1795" w14:textId="77777777" w:rsidR="00C965AD" w:rsidRPr="00C965AD" w:rsidRDefault="00C965AD" w:rsidP="00C965AD">
            <w:pPr>
              <w:pStyle w:val="21"/>
              <w:jc w:val="center"/>
              <w:rPr>
                <w:sz w:val="24"/>
                <w:szCs w:val="24"/>
              </w:rPr>
            </w:pPr>
            <w:r w:rsidRPr="00C965AD">
              <w:rPr>
                <w:sz w:val="24"/>
                <w:szCs w:val="24"/>
              </w:rPr>
              <w:t>2 (6,7%)</w:t>
            </w:r>
          </w:p>
        </w:tc>
        <w:tc>
          <w:tcPr>
            <w:tcW w:w="0" w:type="auto"/>
            <w:vAlign w:val="center"/>
            <w:hideMark/>
          </w:tcPr>
          <w:p w14:paraId="503163E1" w14:textId="77777777" w:rsidR="00C965AD" w:rsidRPr="00C965AD" w:rsidRDefault="00C965AD" w:rsidP="00C965AD">
            <w:pPr>
              <w:pStyle w:val="21"/>
              <w:jc w:val="center"/>
              <w:rPr>
                <w:sz w:val="24"/>
                <w:szCs w:val="24"/>
              </w:rPr>
            </w:pPr>
            <w:r w:rsidRPr="00C965AD">
              <w:rPr>
                <w:sz w:val="24"/>
                <w:szCs w:val="24"/>
              </w:rPr>
              <w:t>12 (40,0%)</w:t>
            </w:r>
          </w:p>
        </w:tc>
        <w:tc>
          <w:tcPr>
            <w:tcW w:w="0" w:type="auto"/>
            <w:vAlign w:val="center"/>
            <w:hideMark/>
          </w:tcPr>
          <w:p w14:paraId="11D183C9" w14:textId="77777777" w:rsidR="00C965AD" w:rsidRPr="00C965AD" w:rsidRDefault="00C965AD" w:rsidP="00C965AD">
            <w:pPr>
              <w:pStyle w:val="21"/>
              <w:jc w:val="center"/>
              <w:rPr>
                <w:sz w:val="24"/>
                <w:szCs w:val="24"/>
              </w:rPr>
            </w:pPr>
            <w:r w:rsidRPr="00C965AD">
              <w:rPr>
                <w:sz w:val="24"/>
                <w:szCs w:val="24"/>
              </w:rPr>
              <w:t>+10 (+33,3%)</w:t>
            </w:r>
          </w:p>
        </w:tc>
      </w:tr>
      <w:tr w:rsidR="00C965AD" w:rsidRPr="00C965AD" w14:paraId="47F594D0" w14:textId="77777777" w:rsidTr="00C965AD">
        <w:tc>
          <w:tcPr>
            <w:tcW w:w="0" w:type="auto"/>
            <w:vAlign w:val="center"/>
            <w:hideMark/>
          </w:tcPr>
          <w:p w14:paraId="3DFF9413" w14:textId="77777777" w:rsidR="00C965AD" w:rsidRPr="00C965AD" w:rsidRDefault="00C965AD" w:rsidP="00C965AD">
            <w:pPr>
              <w:pStyle w:val="21"/>
              <w:jc w:val="center"/>
              <w:rPr>
                <w:sz w:val="24"/>
                <w:szCs w:val="24"/>
              </w:rPr>
            </w:pPr>
            <w:r w:rsidRPr="00C965AD">
              <w:rPr>
                <w:sz w:val="24"/>
                <w:szCs w:val="24"/>
              </w:rPr>
              <w:t>Частковий ПТСР</w:t>
            </w:r>
          </w:p>
        </w:tc>
        <w:tc>
          <w:tcPr>
            <w:tcW w:w="0" w:type="auto"/>
            <w:vAlign w:val="center"/>
            <w:hideMark/>
          </w:tcPr>
          <w:p w14:paraId="10E07984" w14:textId="77777777" w:rsidR="00C965AD" w:rsidRPr="00C965AD" w:rsidRDefault="00C965AD" w:rsidP="00C965AD">
            <w:pPr>
              <w:pStyle w:val="21"/>
              <w:jc w:val="center"/>
              <w:rPr>
                <w:sz w:val="24"/>
                <w:szCs w:val="24"/>
              </w:rPr>
            </w:pPr>
            <w:r w:rsidRPr="00C965AD">
              <w:rPr>
                <w:sz w:val="24"/>
                <w:szCs w:val="24"/>
              </w:rPr>
              <w:t>5 (16,7%)</w:t>
            </w:r>
          </w:p>
        </w:tc>
        <w:tc>
          <w:tcPr>
            <w:tcW w:w="0" w:type="auto"/>
            <w:vAlign w:val="center"/>
            <w:hideMark/>
          </w:tcPr>
          <w:p w14:paraId="0EA283EA" w14:textId="77777777" w:rsidR="00C965AD" w:rsidRPr="00C965AD" w:rsidRDefault="00C965AD" w:rsidP="00C965AD">
            <w:pPr>
              <w:pStyle w:val="21"/>
              <w:jc w:val="center"/>
              <w:rPr>
                <w:sz w:val="24"/>
                <w:szCs w:val="24"/>
              </w:rPr>
            </w:pPr>
            <w:r w:rsidRPr="00C965AD">
              <w:rPr>
                <w:sz w:val="24"/>
                <w:szCs w:val="24"/>
              </w:rPr>
              <w:t>10 (33,3%)</w:t>
            </w:r>
          </w:p>
        </w:tc>
        <w:tc>
          <w:tcPr>
            <w:tcW w:w="0" w:type="auto"/>
            <w:vAlign w:val="center"/>
            <w:hideMark/>
          </w:tcPr>
          <w:p w14:paraId="0BAB5C03" w14:textId="77777777" w:rsidR="00C965AD" w:rsidRPr="00C965AD" w:rsidRDefault="00C965AD" w:rsidP="00C965AD">
            <w:pPr>
              <w:pStyle w:val="21"/>
              <w:jc w:val="center"/>
              <w:rPr>
                <w:sz w:val="24"/>
                <w:szCs w:val="24"/>
              </w:rPr>
            </w:pPr>
            <w:r w:rsidRPr="00C965AD">
              <w:rPr>
                <w:sz w:val="24"/>
                <w:szCs w:val="24"/>
              </w:rPr>
              <w:t>+5 (+16,6%)</w:t>
            </w:r>
          </w:p>
        </w:tc>
      </w:tr>
      <w:tr w:rsidR="00C965AD" w:rsidRPr="00C965AD" w14:paraId="3EE0F870" w14:textId="77777777" w:rsidTr="00C965AD">
        <w:tc>
          <w:tcPr>
            <w:tcW w:w="0" w:type="auto"/>
            <w:vAlign w:val="center"/>
            <w:hideMark/>
          </w:tcPr>
          <w:p w14:paraId="335AD278" w14:textId="77777777" w:rsidR="00C965AD" w:rsidRPr="00C965AD" w:rsidRDefault="00C965AD" w:rsidP="00C965AD">
            <w:pPr>
              <w:pStyle w:val="21"/>
              <w:jc w:val="center"/>
              <w:rPr>
                <w:sz w:val="24"/>
                <w:szCs w:val="24"/>
              </w:rPr>
            </w:pPr>
            <w:r w:rsidRPr="00C965AD">
              <w:rPr>
                <w:sz w:val="24"/>
                <w:szCs w:val="24"/>
              </w:rPr>
              <w:t>Ймовірний ПТСР</w:t>
            </w:r>
          </w:p>
        </w:tc>
        <w:tc>
          <w:tcPr>
            <w:tcW w:w="0" w:type="auto"/>
            <w:vAlign w:val="center"/>
            <w:hideMark/>
          </w:tcPr>
          <w:p w14:paraId="3E491671" w14:textId="77777777" w:rsidR="00C965AD" w:rsidRPr="00C965AD" w:rsidRDefault="00C965AD" w:rsidP="00C965AD">
            <w:pPr>
              <w:pStyle w:val="21"/>
              <w:jc w:val="center"/>
              <w:rPr>
                <w:sz w:val="24"/>
                <w:szCs w:val="24"/>
              </w:rPr>
            </w:pPr>
            <w:r w:rsidRPr="00C965AD">
              <w:rPr>
                <w:sz w:val="24"/>
                <w:szCs w:val="24"/>
              </w:rPr>
              <w:t>3 (10,0%)</w:t>
            </w:r>
          </w:p>
        </w:tc>
        <w:tc>
          <w:tcPr>
            <w:tcW w:w="0" w:type="auto"/>
            <w:vAlign w:val="center"/>
            <w:hideMark/>
          </w:tcPr>
          <w:p w14:paraId="14EEC685" w14:textId="77777777" w:rsidR="00C965AD" w:rsidRPr="00C965AD" w:rsidRDefault="00C965AD" w:rsidP="00C965AD">
            <w:pPr>
              <w:pStyle w:val="21"/>
              <w:jc w:val="center"/>
              <w:rPr>
                <w:sz w:val="24"/>
                <w:szCs w:val="24"/>
              </w:rPr>
            </w:pPr>
            <w:r w:rsidRPr="00C965AD">
              <w:rPr>
                <w:sz w:val="24"/>
                <w:szCs w:val="24"/>
              </w:rPr>
              <w:t>3 (10,0%)</w:t>
            </w:r>
          </w:p>
        </w:tc>
        <w:tc>
          <w:tcPr>
            <w:tcW w:w="0" w:type="auto"/>
            <w:vAlign w:val="center"/>
            <w:hideMark/>
          </w:tcPr>
          <w:p w14:paraId="27428B26" w14:textId="77777777" w:rsidR="00C965AD" w:rsidRPr="00C965AD" w:rsidRDefault="00C965AD" w:rsidP="00C965AD">
            <w:pPr>
              <w:pStyle w:val="21"/>
              <w:jc w:val="center"/>
              <w:rPr>
                <w:sz w:val="24"/>
                <w:szCs w:val="24"/>
              </w:rPr>
            </w:pPr>
            <w:r w:rsidRPr="00C965AD">
              <w:rPr>
                <w:sz w:val="24"/>
                <w:szCs w:val="24"/>
              </w:rPr>
              <w:t>0 (0%)</w:t>
            </w:r>
          </w:p>
        </w:tc>
      </w:tr>
      <w:tr w:rsidR="00C965AD" w:rsidRPr="00C965AD" w14:paraId="3F98797E" w14:textId="77777777" w:rsidTr="00C965AD">
        <w:tc>
          <w:tcPr>
            <w:tcW w:w="0" w:type="auto"/>
            <w:vAlign w:val="center"/>
            <w:hideMark/>
          </w:tcPr>
          <w:p w14:paraId="57A7AD0A" w14:textId="77777777" w:rsidR="00C965AD" w:rsidRPr="00C965AD" w:rsidRDefault="00C965AD" w:rsidP="00C965AD">
            <w:pPr>
              <w:pStyle w:val="21"/>
              <w:jc w:val="center"/>
              <w:rPr>
                <w:sz w:val="24"/>
                <w:szCs w:val="24"/>
              </w:rPr>
            </w:pPr>
            <w:r w:rsidRPr="00C965AD">
              <w:rPr>
                <w:sz w:val="24"/>
                <w:szCs w:val="24"/>
              </w:rPr>
              <w:t>Високий рівень</w:t>
            </w:r>
          </w:p>
        </w:tc>
        <w:tc>
          <w:tcPr>
            <w:tcW w:w="0" w:type="auto"/>
            <w:vAlign w:val="center"/>
            <w:hideMark/>
          </w:tcPr>
          <w:p w14:paraId="56A635FE" w14:textId="77777777" w:rsidR="00C965AD" w:rsidRPr="00C965AD" w:rsidRDefault="00C965AD" w:rsidP="00C965AD">
            <w:pPr>
              <w:pStyle w:val="21"/>
              <w:jc w:val="center"/>
              <w:rPr>
                <w:sz w:val="24"/>
                <w:szCs w:val="24"/>
              </w:rPr>
            </w:pPr>
            <w:r w:rsidRPr="00C965AD">
              <w:rPr>
                <w:sz w:val="24"/>
                <w:szCs w:val="24"/>
              </w:rPr>
              <w:t>20 (66,6%)</w:t>
            </w:r>
          </w:p>
        </w:tc>
        <w:tc>
          <w:tcPr>
            <w:tcW w:w="0" w:type="auto"/>
            <w:vAlign w:val="center"/>
            <w:hideMark/>
          </w:tcPr>
          <w:p w14:paraId="4172378D" w14:textId="77777777" w:rsidR="00C965AD" w:rsidRPr="00C965AD" w:rsidRDefault="00C965AD" w:rsidP="00C965AD">
            <w:pPr>
              <w:pStyle w:val="21"/>
              <w:jc w:val="center"/>
              <w:rPr>
                <w:sz w:val="24"/>
                <w:szCs w:val="24"/>
              </w:rPr>
            </w:pPr>
            <w:r w:rsidRPr="00C965AD">
              <w:rPr>
                <w:sz w:val="24"/>
                <w:szCs w:val="24"/>
              </w:rPr>
              <w:t>5 (16,7%)</w:t>
            </w:r>
          </w:p>
        </w:tc>
        <w:tc>
          <w:tcPr>
            <w:tcW w:w="0" w:type="auto"/>
            <w:vAlign w:val="center"/>
            <w:hideMark/>
          </w:tcPr>
          <w:p w14:paraId="55C9F3BD" w14:textId="77777777" w:rsidR="00C965AD" w:rsidRPr="00C965AD" w:rsidRDefault="00C965AD" w:rsidP="00C965AD">
            <w:pPr>
              <w:pStyle w:val="21"/>
              <w:jc w:val="center"/>
              <w:rPr>
                <w:sz w:val="24"/>
                <w:szCs w:val="24"/>
              </w:rPr>
            </w:pPr>
            <w:r w:rsidRPr="00C965AD">
              <w:rPr>
                <w:sz w:val="24"/>
                <w:szCs w:val="24"/>
              </w:rPr>
              <w:t>-15 (-49,9%)</w:t>
            </w:r>
          </w:p>
        </w:tc>
      </w:tr>
    </w:tbl>
    <w:p w14:paraId="579E866C" w14:textId="77777777" w:rsidR="00C965AD" w:rsidRDefault="00C965AD" w:rsidP="00C965AD">
      <w:pPr>
        <w:pStyle w:val="11"/>
        <w:rPr>
          <w:lang w:val="ru-RU"/>
        </w:rPr>
      </w:pPr>
    </w:p>
    <w:p w14:paraId="5779BCD3" w14:textId="375BCB99" w:rsidR="00C965AD" w:rsidRDefault="00C965AD" w:rsidP="00C965AD">
      <w:pPr>
        <w:pStyle w:val="11"/>
        <w:rPr>
          <w:lang w:val="ru-RU"/>
        </w:rPr>
      </w:pPr>
      <w:r w:rsidRPr="00C965AD">
        <w:t>Для наочного відображення динаміки результатів за методикою IES-R створено порівняльну діаграму (див. рис. 3.1).</w:t>
      </w:r>
    </w:p>
    <w:p w14:paraId="744DD3A0" w14:textId="78AC579D" w:rsidR="00C965AD" w:rsidRPr="00C965AD" w:rsidRDefault="00C965AD" w:rsidP="00C965AD">
      <w:pPr>
        <w:pStyle w:val="11"/>
        <w:ind w:firstLine="0"/>
        <w:jc w:val="center"/>
        <w:rPr>
          <w:b/>
          <w:bCs/>
        </w:rPr>
      </w:pPr>
      <w:r w:rsidRPr="00692659">
        <w:rPr>
          <w:noProof/>
          <w:lang w:eastAsia="ru-RU"/>
        </w:rPr>
        <w:lastRenderedPageBreak/>
        <w:drawing>
          <wp:anchor distT="0" distB="0" distL="114300" distR="114300" simplePos="0" relativeHeight="251665408" behindDoc="0" locked="0" layoutInCell="1" allowOverlap="1" wp14:anchorId="1CC29B78" wp14:editId="468553F3">
            <wp:simplePos x="0" y="0"/>
            <wp:positionH relativeFrom="margin">
              <wp:align>right</wp:align>
            </wp:positionH>
            <wp:positionV relativeFrom="paragraph">
              <wp:posOffset>180</wp:posOffset>
            </wp:positionV>
            <wp:extent cx="6113780" cy="2806065"/>
            <wp:effectExtent l="0" t="0" r="1270" b="13335"/>
            <wp:wrapTopAndBottom/>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C965AD">
        <w:rPr>
          <w:b/>
          <w:bCs/>
        </w:rPr>
        <w:t>Рис. 3.1. Порівняння розподілу респондентів за рівнями ПТСР до та після програми (%)</w:t>
      </w:r>
    </w:p>
    <w:p w14:paraId="03EAA7C2" w14:textId="77777777" w:rsidR="00C965AD" w:rsidRDefault="00C965AD" w:rsidP="00C965AD">
      <w:pPr>
        <w:pStyle w:val="11"/>
        <w:rPr>
          <w:b/>
          <w:bCs/>
          <w:lang w:val="ru-RU"/>
        </w:rPr>
      </w:pPr>
    </w:p>
    <w:p w14:paraId="248667B8" w14:textId="03F25D1C" w:rsidR="00C965AD" w:rsidRPr="00C965AD" w:rsidRDefault="00C965AD" w:rsidP="00C965AD">
      <w:pPr>
        <w:pStyle w:val="11"/>
      </w:pPr>
      <w:r w:rsidRPr="00C965AD">
        <w:t>Аналізуючи результати повторної діагностики за методикою IES-R, можна констатувати суттєве зниження вираженості симптомів ПТСР після участі у програмі. Кількість учасників з високим рівнем ПТСР зменшилася з 20 осіб (66,6%) до 5 осіб (16,7%), що становить зниження на 49,9%. Водночас кількість учасників з показниками у межах норми зросла з 2 осіб (6,7%) до 12 осіб (40,0%). Кількість осіб з частковим ПТСР збільшилася з 5 (16,7%) до 10 (33,3%), що відображає перехід частини учасників з більш тяжких рівнів до менш тяжких. Кількість осіб з ймовірним ПТСР залишилася незмінною - 3 особи (10,0%).</w:t>
      </w:r>
    </w:p>
    <w:p w14:paraId="5345CB05" w14:textId="5AD0F53F" w:rsidR="00C965AD" w:rsidRPr="00C965AD" w:rsidRDefault="00C965AD" w:rsidP="00C965AD">
      <w:pPr>
        <w:pStyle w:val="11"/>
      </w:pPr>
      <w:r w:rsidRPr="00C965AD">
        <w:t>Порівняння результатів між віковими групами показало, що молодші ветерани (30-40 років) продемонстрували більш виражену позитивну динаміку. У молодшій групі 12 осіб (80,0%) після програми мають показники у межах норми або часткового ПТСР, тоді як у старшій групі таких учасників 7 осіб (46,7%). Це підтверджує теоретичні положення про більший потенціал відновлення у молодших ветеранів.</w:t>
      </w:r>
    </w:p>
    <w:p w14:paraId="378A5C1A" w14:textId="77777777" w:rsidR="00C965AD" w:rsidRPr="00C965AD" w:rsidRDefault="00C965AD" w:rsidP="00C965AD">
      <w:pPr>
        <w:pStyle w:val="11"/>
      </w:pPr>
      <w:r w:rsidRPr="00C965AD">
        <w:t>На другому етапі формувального експерименту було проведено повторну діагностику рівня резильєнтності за методикою CD-RISC-10. Результати дослідження представлено в табл. 3.4.</w:t>
      </w:r>
    </w:p>
    <w:p w14:paraId="16942D46" w14:textId="77777777" w:rsidR="00C965AD" w:rsidRDefault="00C965AD" w:rsidP="00C965AD">
      <w:pPr>
        <w:pStyle w:val="11"/>
        <w:rPr>
          <w:b/>
          <w:bCs/>
          <w:lang w:val="ru-RU"/>
        </w:rPr>
      </w:pPr>
    </w:p>
    <w:p w14:paraId="51FC30C1" w14:textId="5C3273E0" w:rsidR="00C965AD" w:rsidRPr="00C965AD" w:rsidRDefault="00C965AD" w:rsidP="00C965AD">
      <w:pPr>
        <w:pStyle w:val="11"/>
        <w:jc w:val="right"/>
      </w:pPr>
      <w:r w:rsidRPr="00C965AD">
        <w:rPr>
          <w:b/>
          <w:bCs/>
        </w:rPr>
        <w:lastRenderedPageBreak/>
        <w:t>Таблиця 3.4</w:t>
      </w:r>
    </w:p>
    <w:p w14:paraId="52E737C0" w14:textId="77777777" w:rsidR="00C965AD" w:rsidRPr="00C965AD" w:rsidRDefault="00C965AD" w:rsidP="00C965AD">
      <w:pPr>
        <w:pStyle w:val="11"/>
        <w:ind w:firstLine="0"/>
        <w:jc w:val="center"/>
      </w:pPr>
      <w:r w:rsidRPr="00C965AD">
        <w:rPr>
          <w:b/>
          <w:bCs/>
        </w:rPr>
        <w:t>Результати повторної діагностики за методикою CD-RISC-10 (після програми)</w:t>
      </w:r>
    </w:p>
    <w:tbl>
      <w:tblPr>
        <w:tblStyle w:val="14"/>
        <w:tblW w:w="5000" w:type="pct"/>
        <w:tblLook w:val="04A0" w:firstRow="1" w:lastRow="0" w:firstColumn="1" w:lastColumn="0" w:noHBand="0" w:noVBand="1"/>
      </w:tblPr>
      <w:tblGrid>
        <w:gridCol w:w="614"/>
        <w:gridCol w:w="2172"/>
        <w:gridCol w:w="3308"/>
        <w:gridCol w:w="3535"/>
      </w:tblGrid>
      <w:tr w:rsidR="00C965AD" w:rsidRPr="00C965AD" w14:paraId="52765DA6" w14:textId="77777777" w:rsidTr="00C965AD">
        <w:tc>
          <w:tcPr>
            <w:tcW w:w="0" w:type="auto"/>
            <w:vAlign w:val="center"/>
            <w:hideMark/>
          </w:tcPr>
          <w:p w14:paraId="0B52A036" w14:textId="77777777" w:rsidR="00C965AD" w:rsidRPr="00C965AD" w:rsidRDefault="00C965AD" w:rsidP="00C965AD">
            <w:pPr>
              <w:pStyle w:val="21"/>
              <w:jc w:val="center"/>
              <w:rPr>
                <w:b/>
                <w:bCs/>
                <w:sz w:val="24"/>
                <w:szCs w:val="24"/>
              </w:rPr>
            </w:pPr>
            <w:r w:rsidRPr="00C965AD">
              <w:rPr>
                <w:b/>
                <w:bCs/>
                <w:sz w:val="24"/>
                <w:szCs w:val="24"/>
              </w:rPr>
              <w:t>№</w:t>
            </w:r>
          </w:p>
        </w:tc>
        <w:tc>
          <w:tcPr>
            <w:tcW w:w="0" w:type="auto"/>
            <w:vAlign w:val="center"/>
            <w:hideMark/>
          </w:tcPr>
          <w:p w14:paraId="7BD8FAD3" w14:textId="77777777" w:rsidR="00C965AD" w:rsidRPr="00C965AD" w:rsidRDefault="00C965AD" w:rsidP="00C965AD">
            <w:pPr>
              <w:pStyle w:val="21"/>
              <w:jc w:val="center"/>
              <w:rPr>
                <w:b/>
                <w:bCs/>
                <w:sz w:val="24"/>
                <w:szCs w:val="24"/>
              </w:rPr>
            </w:pPr>
            <w:r w:rsidRPr="00C965AD">
              <w:rPr>
                <w:b/>
                <w:bCs/>
                <w:sz w:val="24"/>
                <w:szCs w:val="24"/>
              </w:rPr>
              <w:t>Вікова група</w:t>
            </w:r>
          </w:p>
        </w:tc>
        <w:tc>
          <w:tcPr>
            <w:tcW w:w="0" w:type="auto"/>
            <w:vAlign w:val="center"/>
            <w:hideMark/>
          </w:tcPr>
          <w:p w14:paraId="4E1B6E3B" w14:textId="77777777" w:rsidR="00C965AD" w:rsidRPr="00C965AD" w:rsidRDefault="00C965AD" w:rsidP="00C965AD">
            <w:pPr>
              <w:pStyle w:val="21"/>
              <w:jc w:val="center"/>
              <w:rPr>
                <w:b/>
                <w:bCs/>
                <w:sz w:val="24"/>
                <w:szCs w:val="24"/>
              </w:rPr>
            </w:pPr>
            <w:r w:rsidRPr="00C965AD">
              <w:rPr>
                <w:b/>
                <w:bCs/>
                <w:sz w:val="24"/>
                <w:szCs w:val="24"/>
              </w:rPr>
              <w:t>Загальний бал (0-40)</w:t>
            </w:r>
          </w:p>
        </w:tc>
        <w:tc>
          <w:tcPr>
            <w:tcW w:w="0" w:type="auto"/>
            <w:vAlign w:val="center"/>
            <w:hideMark/>
          </w:tcPr>
          <w:p w14:paraId="0D60B7C3" w14:textId="77777777" w:rsidR="00C965AD" w:rsidRPr="00C965AD" w:rsidRDefault="00C965AD" w:rsidP="00C965AD">
            <w:pPr>
              <w:pStyle w:val="21"/>
              <w:jc w:val="center"/>
              <w:rPr>
                <w:b/>
                <w:bCs/>
                <w:sz w:val="24"/>
                <w:szCs w:val="24"/>
              </w:rPr>
            </w:pPr>
            <w:r w:rsidRPr="00C965AD">
              <w:rPr>
                <w:b/>
                <w:bCs/>
                <w:sz w:val="24"/>
                <w:szCs w:val="24"/>
              </w:rPr>
              <w:t>Рівень резильєнтності</w:t>
            </w:r>
          </w:p>
        </w:tc>
      </w:tr>
      <w:tr w:rsidR="00C965AD" w:rsidRPr="00C965AD" w14:paraId="775F600F" w14:textId="77777777" w:rsidTr="00C965AD">
        <w:tc>
          <w:tcPr>
            <w:tcW w:w="0" w:type="auto"/>
            <w:vAlign w:val="center"/>
            <w:hideMark/>
          </w:tcPr>
          <w:p w14:paraId="21F390C8" w14:textId="77777777" w:rsidR="00C965AD" w:rsidRPr="00C965AD" w:rsidRDefault="00C965AD" w:rsidP="00C965AD">
            <w:pPr>
              <w:pStyle w:val="21"/>
              <w:jc w:val="center"/>
              <w:rPr>
                <w:b/>
                <w:bCs/>
                <w:sz w:val="24"/>
                <w:szCs w:val="24"/>
              </w:rPr>
            </w:pPr>
            <w:r w:rsidRPr="00C965AD">
              <w:rPr>
                <w:b/>
                <w:bCs/>
                <w:sz w:val="24"/>
                <w:szCs w:val="24"/>
              </w:rPr>
              <w:t>1</w:t>
            </w:r>
          </w:p>
        </w:tc>
        <w:tc>
          <w:tcPr>
            <w:tcW w:w="0" w:type="auto"/>
            <w:vAlign w:val="center"/>
            <w:hideMark/>
          </w:tcPr>
          <w:p w14:paraId="18061C94"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3D831E07" w14:textId="77777777" w:rsidR="00C965AD" w:rsidRPr="00C965AD" w:rsidRDefault="00C965AD" w:rsidP="00C965AD">
            <w:pPr>
              <w:pStyle w:val="21"/>
              <w:jc w:val="center"/>
              <w:rPr>
                <w:sz w:val="24"/>
                <w:szCs w:val="24"/>
              </w:rPr>
            </w:pPr>
            <w:r w:rsidRPr="00C965AD">
              <w:rPr>
                <w:sz w:val="24"/>
                <w:szCs w:val="24"/>
              </w:rPr>
              <w:t>31</w:t>
            </w:r>
          </w:p>
        </w:tc>
        <w:tc>
          <w:tcPr>
            <w:tcW w:w="0" w:type="auto"/>
            <w:vAlign w:val="center"/>
            <w:hideMark/>
          </w:tcPr>
          <w:p w14:paraId="6A23B839"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11837403" w14:textId="77777777" w:rsidTr="00C965AD">
        <w:tc>
          <w:tcPr>
            <w:tcW w:w="0" w:type="auto"/>
            <w:vAlign w:val="center"/>
            <w:hideMark/>
          </w:tcPr>
          <w:p w14:paraId="20F51B3C" w14:textId="77777777" w:rsidR="00C965AD" w:rsidRPr="00C965AD" w:rsidRDefault="00C965AD" w:rsidP="00C965AD">
            <w:pPr>
              <w:pStyle w:val="21"/>
              <w:jc w:val="center"/>
              <w:rPr>
                <w:b/>
                <w:bCs/>
                <w:sz w:val="24"/>
                <w:szCs w:val="24"/>
              </w:rPr>
            </w:pPr>
            <w:r w:rsidRPr="00C965AD">
              <w:rPr>
                <w:b/>
                <w:bCs/>
                <w:sz w:val="24"/>
                <w:szCs w:val="24"/>
              </w:rPr>
              <w:t>2</w:t>
            </w:r>
          </w:p>
        </w:tc>
        <w:tc>
          <w:tcPr>
            <w:tcW w:w="0" w:type="auto"/>
            <w:vAlign w:val="center"/>
            <w:hideMark/>
          </w:tcPr>
          <w:p w14:paraId="762282F8"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5074A73" w14:textId="77777777" w:rsidR="00C965AD" w:rsidRPr="00C965AD" w:rsidRDefault="00C965AD" w:rsidP="00C965AD">
            <w:pPr>
              <w:pStyle w:val="21"/>
              <w:jc w:val="center"/>
              <w:rPr>
                <w:sz w:val="24"/>
                <w:szCs w:val="24"/>
              </w:rPr>
            </w:pPr>
            <w:r w:rsidRPr="00C965AD">
              <w:rPr>
                <w:sz w:val="24"/>
                <w:szCs w:val="24"/>
              </w:rPr>
              <w:t>24</w:t>
            </w:r>
          </w:p>
        </w:tc>
        <w:tc>
          <w:tcPr>
            <w:tcW w:w="0" w:type="auto"/>
            <w:vAlign w:val="center"/>
            <w:hideMark/>
          </w:tcPr>
          <w:p w14:paraId="23BFD60D"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4B88517A" w14:textId="77777777" w:rsidTr="00C965AD">
        <w:tc>
          <w:tcPr>
            <w:tcW w:w="0" w:type="auto"/>
            <w:vAlign w:val="center"/>
            <w:hideMark/>
          </w:tcPr>
          <w:p w14:paraId="7B064EE8" w14:textId="77777777" w:rsidR="00C965AD" w:rsidRPr="00C965AD" w:rsidRDefault="00C965AD" w:rsidP="00C965AD">
            <w:pPr>
              <w:pStyle w:val="21"/>
              <w:jc w:val="center"/>
              <w:rPr>
                <w:b/>
                <w:bCs/>
                <w:sz w:val="24"/>
                <w:szCs w:val="24"/>
              </w:rPr>
            </w:pPr>
            <w:r w:rsidRPr="00C965AD">
              <w:rPr>
                <w:b/>
                <w:bCs/>
                <w:sz w:val="24"/>
                <w:szCs w:val="24"/>
              </w:rPr>
              <w:t>3</w:t>
            </w:r>
          </w:p>
        </w:tc>
        <w:tc>
          <w:tcPr>
            <w:tcW w:w="0" w:type="auto"/>
            <w:vAlign w:val="center"/>
            <w:hideMark/>
          </w:tcPr>
          <w:p w14:paraId="3C0E26D9"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05F52362" w14:textId="77777777" w:rsidR="00C965AD" w:rsidRPr="00C965AD" w:rsidRDefault="00C965AD" w:rsidP="00C965AD">
            <w:pPr>
              <w:pStyle w:val="21"/>
              <w:jc w:val="center"/>
              <w:rPr>
                <w:sz w:val="24"/>
                <w:szCs w:val="24"/>
              </w:rPr>
            </w:pPr>
            <w:r w:rsidRPr="00C965AD">
              <w:rPr>
                <w:sz w:val="24"/>
                <w:szCs w:val="24"/>
              </w:rPr>
              <w:t>34</w:t>
            </w:r>
          </w:p>
        </w:tc>
        <w:tc>
          <w:tcPr>
            <w:tcW w:w="0" w:type="auto"/>
            <w:vAlign w:val="center"/>
            <w:hideMark/>
          </w:tcPr>
          <w:p w14:paraId="285B2432"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0643E8CC" w14:textId="77777777" w:rsidTr="00C965AD">
        <w:tc>
          <w:tcPr>
            <w:tcW w:w="0" w:type="auto"/>
            <w:vAlign w:val="center"/>
            <w:hideMark/>
          </w:tcPr>
          <w:p w14:paraId="47AAA1D1" w14:textId="77777777" w:rsidR="00C965AD" w:rsidRPr="00C965AD" w:rsidRDefault="00C965AD" w:rsidP="00C965AD">
            <w:pPr>
              <w:pStyle w:val="21"/>
              <w:jc w:val="center"/>
              <w:rPr>
                <w:b/>
                <w:bCs/>
                <w:sz w:val="24"/>
                <w:szCs w:val="24"/>
              </w:rPr>
            </w:pPr>
            <w:r w:rsidRPr="00C965AD">
              <w:rPr>
                <w:b/>
                <w:bCs/>
                <w:sz w:val="24"/>
                <w:szCs w:val="24"/>
              </w:rPr>
              <w:t>4</w:t>
            </w:r>
          </w:p>
        </w:tc>
        <w:tc>
          <w:tcPr>
            <w:tcW w:w="0" w:type="auto"/>
            <w:vAlign w:val="center"/>
            <w:hideMark/>
          </w:tcPr>
          <w:p w14:paraId="780EA95C"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658437D7" w14:textId="77777777" w:rsidR="00C965AD" w:rsidRPr="00C965AD" w:rsidRDefault="00C965AD" w:rsidP="00C965AD">
            <w:pPr>
              <w:pStyle w:val="21"/>
              <w:jc w:val="center"/>
              <w:rPr>
                <w:sz w:val="24"/>
                <w:szCs w:val="24"/>
              </w:rPr>
            </w:pPr>
            <w:r w:rsidRPr="00C965AD">
              <w:rPr>
                <w:sz w:val="24"/>
                <w:szCs w:val="24"/>
              </w:rPr>
              <w:t>22</w:t>
            </w:r>
          </w:p>
        </w:tc>
        <w:tc>
          <w:tcPr>
            <w:tcW w:w="0" w:type="auto"/>
            <w:vAlign w:val="center"/>
            <w:hideMark/>
          </w:tcPr>
          <w:p w14:paraId="1C5F120B"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6EDCF661" w14:textId="77777777" w:rsidTr="00C965AD">
        <w:tc>
          <w:tcPr>
            <w:tcW w:w="0" w:type="auto"/>
            <w:vAlign w:val="center"/>
            <w:hideMark/>
          </w:tcPr>
          <w:p w14:paraId="76468172" w14:textId="77777777" w:rsidR="00C965AD" w:rsidRPr="00C965AD" w:rsidRDefault="00C965AD" w:rsidP="00C965AD">
            <w:pPr>
              <w:pStyle w:val="21"/>
              <w:jc w:val="center"/>
              <w:rPr>
                <w:b/>
                <w:bCs/>
                <w:sz w:val="24"/>
                <w:szCs w:val="24"/>
              </w:rPr>
            </w:pPr>
            <w:r w:rsidRPr="00C965AD">
              <w:rPr>
                <w:b/>
                <w:bCs/>
                <w:sz w:val="24"/>
                <w:szCs w:val="24"/>
              </w:rPr>
              <w:t>5</w:t>
            </w:r>
          </w:p>
        </w:tc>
        <w:tc>
          <w:tcPr>
            <w:tcW w:w="0" w:type="auto"/>
            <w:vAlign w:val="center"/>
            <w:hideMark/>
          </w:tcPr>
          <w:p w14:paraId="09E0DA1E"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21C735D" w14:textId="77777777" w:rsidR="00C965AD" w:rsidRPr="00C965AD" w:rsidRDefault="00C965AD" w:rsidP="00C965AD">
            <w:pPr>
              <w:pStyle w:val="21"/>
              <w:jc w:val="center"/>
              <w:rPr>
                <w:sz w:val="24"/>
                <w:szCs w:val="24"/>
              </w:rPr>
            </w:pPr>
            <w:r w:rsidRPr="00C965AD">
              <w:rPr>
                <w:sz w:val="24"/>
                <w:szCs w:val="24"/>
              </w:rPr>
              <w:t>36</w:t>
            </w:r>
          </w:p>
        </w:tc>
        <w:tc>
          <w:tcPr>
            <w:tcW w:w="0" w:type="auto"/>
            <w:vAlign w:val="center"/>
            <w:hideMark/>
          </w:tcPr>
          <w:p w14:paraId="68826EAE"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4D7D21E7" w14:textId="77777777" w:rsidTr="00C965AD">
        <w:tc>
          <w:tcPr>
            <w:tcW w:w="0" w:type="auto"/>
            <w:vAlign w:val="center"/>
            <w:hideMark/>
          </w:tcPr>
          <w:p w14:paraId="2DE4DA08" w14:textId="77777777" w:rsidR="00C965AD" w:rsidRPr="00C965AD" w:rsidRDefault="00C965AD" w:rsidP="00C965AD">
            <w:pPr>
              <w:pStyle w:val="21"/>
              <w:jc w:val="center"/>
              <w:rPr>
                <w:b/>
                <w:bCs/>
                <w:sz w:val="24"/>
                <w:szCs w:val="24"/>
              </w:rPr>
            </w:pPr>
            <w:r w:rsidRPr="00C965AD">
              <w:rPr>
                <w:b/>
                <w:bCs/>
                <w:sz w:val="24"/>
                <w:szCs w:val="24"/>
              </w:rPr>
              <w:t>6</w:t>
            </w:r>
          </w:p>
        </w:tc>
        <w:tc>
          <w:tcPr>
            <w:tcW w:w="0" w:type="auto"/>
            <w:vAlign w:val="center"/>
            <w:hideMark/>
          </w:tcPr>
          <w:p w14:paraId="3F8D22DF"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47FA72B" w14:textId="77777777" w:rsidR="00C965AD" w:rsidRPr="00C965AD" w:rsidRDefault="00C965AD" w:rsidP="00C965AD">
            <w:pPr>
              <w:pStyle w:val="21"/>
              <w:jc w:val="center"/>
              <w:rPr>
                <w:sz w:val="24"/>
                <w:szCs w:val="24"/>
              </w:rPr>
            </w:pPr>
            <w:r w:rsidRPr="00C965AD">
              <w:rPr>
                <w:sz w:val="24"/>
                <w:szCs w:val="24"/>
              </w:rPr>
              <w:t>27</w:t>
            </w:r>
          </w:p>
        </w:tc>
        <w:tc>
          <w:tcPr>
            <w:tcW w:w="0" w:type="auto"/>
            <w:vAlign w:val="center"/>
            <w:hideMark/>
          </w:tcPr>
          <w:p w14:paraId="503CF483"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1D3975C1" w14:textId="77777777" w:rsidTr="00C965AD">
        <w:tc>
          <w:tcPr>
            <w:tcW w:w="0" w:type="auto"/>
            <w:vAlign w:val="center"/>
            <w:hideMark/>
          </w:tcPr>
          <w:p w14:paraId="548A6C5D" w14:textId="77777777" w:rsidR="00C965AD" w:rsidRPr="00C965AD" w:rsidRDefault="00C965AD" w:rsidP="00C965AD">
            <w:pPr>
              <w:pStyle w:val="21"/>
              <w:jc w:val="center"/>
              <w:rPr>
                <w:b/>
                <w:bCs/>
                <w:sz w:val="24"/>
                <w:szCs w:val="24"/>
              </w:rPr>
            </w:pPr>
            <w:r w:rsidRPr="00C965AD">
              <w:rPr>
                <w:b/>
                <w:bCs/>
                <w:sz w:val="24"/>
                <w:szCs w:val="24"/>
              </w:rPr>
              <w:t>7</w:t>
            </w:r>
          </w:p>
        </w:tc>
        <w:tc>
          <w:tcPr>
            <w:tcW w:w="0" w:type="auto"/>
            <w:vAlign w:val="center"/>
            <w:hideMark/>
          </w:tcPr>
          <w:p w14:paraId="5D6C16A2"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6AD1F71" w14:textId="77777777" w:rsidR="00C965AD" w:rsidRPr="00C965AD" w:rsidRDefault="00C965AD" w:rsidP="00C965AD">
            <w:pPr>
              <w:pStyle w:val="21"/>
              <w:jc w:val="center"/>
              <w:rPr>
                <w:sz w:val="24"/>
                <w:szCs w:val="24"/>
              </w:rPr>
            </w:pPr>
            <w:r w:rsidRPr="00C965AD">
              <w:rPr>
                <w:sz w:val="24"/>
                <w:szCs w:val="24"/>
              </w:rPr>
              <w:t>35</w:t>
            </w:r>
          </w:p>
        </w:tc>
        <w:tc>
          <w:tcPr>
            <w:tcW w:w="0" w:type="auto"/>
            <w:vAlign w:val="center"/>
            <w:hideMark/>
          </w:tcPr>
          <w:p w14:paraId="0A9BFCAF"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42B91228" w14:textId="77777777" w:rsidTr="00C965AD">
        <w:tc>
          <w:tcPr>
            <w:tcW w:w="0" w:type="auto"/>
            <w:vAlign w:val="center"/>
            <w:hideMark/>
          </w:tcPr>
          <w:p w14:paraId="40673F16" w14:textId="77777777" w:rsidR="00C965AD" w:rsidRPr="00C965AD" w:rsidRDefault="00C965AD" w:rsidP="00C965AD">
            <w:pPr>
              <w:pStyle w:val="21"/>
              <w:jc w:val="center"/>
              <w:rPr>
                <w:b/>
                <w:bCs/>
                <w:sz w:val="24"/>
                <w:szCs w:val="24"/>
              </w:rPr>
            </w:pPr>
            <w:r w:rsidRPr="00C965AD">
              <w:rPr>
                <w:b/>
                <w:bCs/>
                <w:sz w:val="24"/>
                <w:szCs w:val="24"/>
              </w:rPr>
              <w:t>8</w:t>
            </w:r>
          </w:p>
        </w:tc>
        <w:tc>
          <w:tcPr>
            <w:tcW w:w="0" w:type="auto"/>
            <w:vAlign w:val="center"/>
            <w:hideMark/>
          </w:tcPr>
          <w:p w14:paraId="53EBFDE4"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1F77F7EF" w14:textId="77777777" w:rsidR="00C965AD" w:rsidRPr="00C965AD" w:rsidRDefault="00C965AD" w:rsidP="00C965AD">
            <w:pPr>
              <w:pStyle w:val="21"/>
              <w:jc w:val="center"/>
              <w:rPr>
                <w:sz w:val="24"/>
                <w:szCs w:val="24"/>
              </w:rPr>
            </w:pPr>
            <w:r w:rsidRPr="00C965AD">
              <w:rPr>
                <w:sz w:val="24"/>
                <w:szCs w:val="24"/>
              </w:rPr>
              <w:t>28</w:t>
            </w:r>
          </w:p>
        </w:tc>
        <w:tc>
          <w:tcPr>
            <w:tcW w:w="0" w:type="auto"/>
            <w:vAlign w:val="center"/>
            <w:hideMark/>
          </w:tcPr>
          <w:p w14:paraId="586F5913"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5501FBE6" w14:textId="77777777" w:rsidTr="00C965AD">
        <w:tc>
          <w:tcPr>
            <w:tcW w:w="0" w:type="auto"/>
            <w:vAlign w:val="center"/>
            <w:hideMark/>
          </w:tcPr>
          <w:p w14:paraId="50FA63B8" w14:textId="77777777" w:rsidR="00C965AD" w:rsidRPr="00C965AD" w:rsidRDefault="00C965AD" w:rsidP="00C965AD">
            <w:pPr>
              <w:pStyle w:val="21"/>
              <w:jc w:val="center"/>
              <w:rPr>
                <w:b/>
                <w:bCs/>
                <w:sz w:val="24"/>
                <w:szCs w:val="24"/>
              </w:rPr>
            </w:pPr>
            <w:r w:rsidRPr="00C965AD">
              <w:rPr>
                <w:b/>
                <w:bCs/>
                <w:sz w:val="24"/>
                <w:szCs w:val="24"/>
              </w:rPr>
              <w:t>9</w:t>
            </w:r>
          </w:p>
        </w:tc>
        <w:tc>
          <w:tcPr>
            <w:tcW w:w="0" w:type="auto"/>
            <w:vAlign w:val="center"/>
            <w:hideMark/>
          </w:tcPr>
          <w:p w14:paraId="30D065DB"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45E05E7F" w14:textId="77777777" w:rsidR="00C965AD" w:rsidRPr="00C965AD" w:rsidRDefault="00C965AD" w:rsidP="00C965AD">
            <w:pPr>
              <w:pStyle w:val="21"/>
              <w:jc w:val="center"/>
              <w:rPr>
                <w:sz w:val="24"/>
                <w:szCs w:val="24"/>
              </w:rPr>
            </w:pPr>
            <w:r w:rsidRPr="00C965AD">
              <w:rPr>
                <w:sz w:val="24"/>
                <w:szCs w:val="24"/>
              </w:rPr>
              <w:t>32</w:t>
            </w:r>
          </w:p>
        </w:tc>
        <w:tc>
          <w:tcPr>
            <w:tcW w:w="0" w:type="auto"/>
            <w:vAlign w:val="center"/>
            <w:hideMark/>
          </w:tcPr>
          <w:p w14:paraId="4B96031B"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1097E570" w14:textId="77777777" w:rsidTr="00C965AD">
        <w:tc>
          <w:tcPr>
            <w:tcW w:w="0" w:type="auto"/>
            <w:vAlign w:val="center"/>
            <w:hideMark/>
          </w:tcPr>
          <w:p w14:paraId="48297F45" w14:textId="77777777" w:rsidR="00C965AD" w:rsidRPr="00C965AD" w:rsidRDefault="00C965AD" w:rsidP="00C965AD">
            <w:pPr>
              <w:pStyle w:val="21"/>
              <w:jc w:val="center"/>
              <w:rPr>
                <w:b/>
                <w:bCs/>
                <w:sz w:val="24"/>
                <w:szCs w:val="24"/>
              </w:rPr>
            </w:pPr>
            <w:r w:rsidRPr="00C965AD">
              <w:rPr>
                <w:b/>
                <w:bCs/>
                <w:sz w:val="24"/>
                <w:szCs w:val="24"/>
              </w:rPr>
              <w:t>10</w:t>
            </w:r>
          </w:p>
        </w:tc>
        <w:tc>
          <w:tcPr>
            <w:tcW w:w="0" w:type="auto"/>
            <w:vAlign w:val="center"/>
            <w:hideMark/>
          </w:tcPr>
          <w:p w14:paraId="7B04564D"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706FB8D0" w14:textId="77777777" w:rsidR="00C965AD" w:rsidRPr="00C965AD" w:rsidRDefault="00C965AD" w:rsidP="00C965AD">
            <w:pPr>
              <w:pStyle w:val="21"/>
              <w:jc w:val="center"/>
              <w:rPr>
                <w:sz w:val="24"/>
                <w:szCs w:val="24"/>
              </w:rPr>
            </w:pPr>
            <w:r w:rsidRPr="00C965AD">
              <w:rPr>
                <w:sz w:val="24"/>
                <w:szCs w:val="24"/>
              </w:rPr>
              <w:t>21</w:t>
            </w:r>
          </w:p>
        </w:tc>
        <w:tc>
          <w:tcPr>
            <w:tcW w:w="0" w:type="auto"/>
            <w:vAlign w:val="center"/>
            <w:hideMark/>
          </w:tcPr>
          <w:p w14:paraId="0911F2AF"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0063C615" w14:textId="77777777" w:rsidTr="00C965AD">
        <w:tc>
          <w:tcPr>
            <w:tcW w:w="0" w:type="auto"/>
            <w:vAlign w:val="center"/>
            <w:hideMark/>
          </w:tcPr>
          <w:p w14:paraId="2E49C691" w14:textId="77777777" w:rsidR="00C965AD" w:rsidRPr="00C965AD" w:rsidRDefault="00C965AD" w:rsidP="00C965AD">
            <w:pPr>
              <w:pStyle w:val="21"/>
              <w:jc w:val="center"/>
              <w:rPr>
                <w:b/>
                <w:bCs/>
                <w:sz w:val="24"/>
                <w:szCs w:val="24"/>
              </w:rPr>
            </w:pPr>
            <w:r w:rsidRPr="00C965AD">
              <w:rPr>
                <w:b/>
                <w:bCs/>
                <w:sz w:val="24"/>
                <w:szCs w:val="24"/>
              </w:rPr>
              <w:t>11</w:t>
            </w:r>
          </w:p>
        </w:tc>
        <w:tc>
          <w:tcPr>
            <w:tcW w:w="0" w:type="auto"/>
            <w:vAlign w:val="center"/>
            <w:hideMark/>
          </w:tcPr>
          <w:p w14:paraId="5F536A16"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E19BDCA" w14:textId="77777777" w:rsidR="00C965AD" w:rsidRPr="00C965AD" w:rsidRDefault="00C965AD" w:rsidP="00C965AD">
            <w:pPr>
              <w:pStyle w:val="21"/>
              <w:jc w:val="center"/>
              <w:rPr>
                <w:sz w:val="24"/>
                <w:szCs w:val="24"/>
              </w:rPr>
            </w:pPr>
            <w:r w:rsidRPr="00C965AD">
              <w:rPr>
                <w:sz w:val="24"/>
                <w:szCs w:val="24"/>
              </w:rPr>
              <w:t>36</w:t>
            </w:r>
          </w:p>
        </w:tc>
        <w:tc>
          <w:tcPr>
            <w:tcW w:w="0" w:type="auto"/>
            <w:vAlign w:val="center"/>
            <w:hideMark/>
          </w:tcPr>
          <w:p w14:paraId="5C92A228"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46851FDA" w14:textId="77777777" w:rsidTr="00C965AD">
        <w:tc>
          <w:tcPr>
            <w:tcW w:w="0" w:type="auto"/>
            <w:vAlign w:val="center"/>
            <w:hideMark/>
          </w:tcPr>
          <w:p w14:paraId="0EB2B62D" w14:textId="77777777" w:rsidR="00C965AD" w:rsidRPr="00C965AD" w:rsidRDefault="00C965AD" w:rsidP="00C965AD">
            <w:pPr>
              <w:pStyle w:val="21"/>
              <w:jc w:val="center"/>
              <w:rPr>
                <w:b/>
                <w:bCs/>
                <w:sz w:val="24"/>
                <w:szCs w:val="24"/>
              </w:rPr>
            </w:pPr>
            <w:r w:rsidRPr="00C965AD">
              <w:rPr>
                <w:b/>
                <w:bCs/>
                <w:sz w:val="24"/>
                <w:szCs w:val="24"/>
              </w:rPr>
              <w:t>12</w:t>
            </w:r>
          </w:p>
        </w:tc>
        <w:tc>
          <w:tcPr>
            <w:tcW w:w="0" w:type="auto"/>
            <w:vAlign w:val="center"/>
            <w:hideMark/>
          </w:tcPr>
          <w:p w14:paraId="790385B5"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172D6327" w14:textId="77777777" w:rsidR="00C965AD" w:rsidRPr="00C965AD" w:rsidRDefault="00C965AD" w:rsidP="00C965AD">
            <w:pPr>
              <w:pStyle w:val="21"/>
              <w:jc w:val="center"/>
              <w:rPr>
                <w:sz w:val="24"/>
                <w:szCs w:val="24"/>
              </w:rPr>
            </w:pPr>
            <w:r w:rsidRPr="00C965AD">
              <w:rPr>
                <w:sz w:val="24"/>
                <w:szCs w:val="24"/>
              </w:rPr>
              <w:t>27</w:t>
            </w:r>
          </w:p>
        </w:tc>
        <w:tc>
          <w:tcPr>
            <w:tcW w:w="0" w:type="auto"/>
            <w:vAlign w:val="center"/>
            <w:hideMark/>
          </w:tcPr>
          <w:p w14:paraId="43419886"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36C312F6" w14:textId="77777777" w:rsidTr="00C965AD">
        <w:tc>
          <w:tcPr>
            <w:tcW w:w="0" w:type="auto"/>
            <w:vAlign w:val="center"/>
            <w:hideMark/>
          </w:tcPr>
          <w:p w14:paraId="7C23B97F" w14:textId="77777777" w:rsidR="00C965AD" w:rsidRPr="00C965AD" w:rsidRDefault="00C965AD" w:rsidP="00C965AD">
            <w:pPr>
              <w:pStyle w:val="21"/>
              <w:jc w:val="center"/>
              <w:rPr>
                <w:b/>
                <w:bCs/>
                <w:sz w:val="24"/>
                <w:szCs w:val="24"/>
              </w:rPr>
            </w:pPr>
            <w:r w:rsidRPr="00C965AD">
              <w:rPr>
                <w:b/>
                <w:bCs/>
                <w:sz w:val="24"/>
                <w:szCs w:val="24"/>
              </w:rPr>
              <w:t>13</w:t>
            </w:r>
          </w:p>
        </w:tc>
        <w:tc>
          <w:tcPr>
            <w:tcW w:w="0" w:type="auto"/>
            <w:vAlign w:val="center"/>
            <w:hideMark/>
          </w:tcPr>
          <w:p w14:paraId="01902C09"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12F60228" w14:textId="77777777" w:rsidR="00C965AD" w:rsidRPr="00C965AD" w:rsidRDefault="00C965AD" w:rsidP="00C965AD">
            <w:pPr>
              <w:pStyle w:val="21"/>
              <w:jc w:val="center"/>
              <w:rPr>
                <w:sz w:val="24"/>
                <w:szCs w:val="24"/>
              </w:rPr>
            </w:pPr>
            <w:r w:rsidRPr="00C965AD">
              <w:rPr>
                <w:sz w:val="24"/>
                <w:szCs w:val="24"/>
              </w:rPr>
              <w:t>38</w:t>
            </w:r>
          </w:p>
        </w:tc>
        <w:tc>
          <w:tcPr>
            <w:tcW w:w="0" w:type="auto"/>
            <w:vAlign w:val="center"/>
            <w:hideMark/>
          </w:tcPr>
          <w:p w14:paraId="02BD6472"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0863F306" w14:textId="77777777" w:rsidTr="00C965AD">
        <w:tc>
          <w:tcPr>
            <w:tcW w:w="0" w:type="auto"/>
            <w:vAlign w:val="center"/>
            <w:hideMark/>
          </w:tcPr>
          <w:p w14:paraId="74BB49A3" w14:textId="77777777" w:rsidR="00C965AD" w:rsidRPr="00C965AD" w:rsidRDefault="00C965AD" w:rsidP="00C965AD">
            <w:pPr>
              <w:pStyle w:val="21"/>
              <w:jc w:val="center"/>
              <w:rPr>
                <w:b/>
                <w:bCs/>
                <w:sz w:val="24"/>
                <w:szCs w:val="24"/>
              </w:rPr>
            </w:pPr>
            <w:r w:rsidRPr="00C965AD">
              <w:rPr>
                <w:b/>
                <w:bCs/>
                <w:sz w:val="24"/>
                <w:szCs w:val="24"/>
              </w:rPr>
              <w:t>14</w:t>
            </w:r>
          </w:p>
        </w:tc>
        <w:tc>
          <w:tcPr>
            <w:tcW w:w="0" w:type="auto"/>
            <w:vAlign w:val="center"/>
            <w:hideMark/>
          </w:tcPr>
          <w:p w14:paraId="5004D857"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64EC719F" w14:textId="77777777" w:rsidR="00C965AD" w:rsidRPr="00C965AD" w:rsidRDefault="00C965AD" w:rsidP="00C965AD">
            <w:pPr>
              <w:pStyle w:val="21"/>
              <w:jc w:val="center"/>
              <w:rPr>
                <w:sz w:val="24"/>
                <w:szCs w:val="24"/>
              </w:rPr>
            </w:pPr>
            <w:r w:rsidRPr="00C965AD">
              <w:rPr>
                <w:sz w:val="24"/>
                <w:szCs w:val="24"/>
              </w:rPr>
              <w:t>25</w:t>
            </w:r>
          </w:p>
        </w:tc>
        <w:tc>
          <w:tcPr>
            <w:tcW w:w="0" w:type="auto"/>
            <w:vAlign w:val="center"/>
            <w:hideMark/>
          </w:tcPr>
          <w:p w14:paraId="5DCFCFCE"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44F236E3" w14:textId="77777777" w:rsidTr="00C965AD">
        <w:tc>
          <w:tcPr>
            <w:tcW w:w="0" w:type="auto"/>
            <w:vAlign w:val="center"/>
            <w:hideMark/>
          </w:tcPr>
          <w:p w14:paraId="7D6ED0D8" w14:textId="77777777" w:rsidR="00C965AD" w:rsidRPr="00C965AD" w:rsidRDefault="00C965AD" w:rsidP="00C965AD">
            <w:pPr>
              <w:pStyle w:val="21"/>
              <w:jc w:val="center"/>
              <w:rPr>
                <w:b/>
                <w:bCs/>
                <w:sz w:val="24"/>
                <w:szCs w:val="24"/>
              </w:rPr>
            </w:pPr>
            <w:r w:rsidRPr="00C965AD">
              <w:rPr>
                <w:b/>
                <w:bCs/>
                <w:sz w:val="24"/>
                <w:szCs w:val="24"/>
              </w:rPr>
              <w:t>15</w:t>
            </w:r>
          </w:p>
        </w:tc>
        <w:tc>
          <w:tcPr>
            <w:tcW w:w="0" w:type="auto"/>
            <w:vAlign w:val="center"/>
            <w:hideMark/>
          </w:tcPr>
          <w:p w14:paraId="1F4ED9FE"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2F0DB1ED" w14:textId="77777777" w:rsidR="00C965AD" w:rsidRPr="00C965AD" w:rsidRDefault="00C965AD" w:rsidP="00C965AD">
            <w:pPr>
              <w:pStyle w:val="21"/>
              <w:jc w:val="center"/>
              <w:rPr>
                <w:sz w:val="24"/>
                <w:szCs w:val="24"/>
              </w:rPr>
            </w:pPr>
            <w:r w:rsidRPr="00C965AD">
              <w:rPr>
                <w:sz w:val="24"/>
                <w:szCs w:val="24"/>
              </w:rPr>
              <w:t>30</w:t>
            </w:r>
          </w:p>
        </w:tc>
        <w:tc>
          <w:tcPr>
            <w:tcW w:w="0" w:type="auto"/>
            <w:vAlign w:val="center"/>
            <w:hideMark/>
          </w:tcPr>
          <w:p w14:paraId="3B6FA3F8"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0CC3EB53" w14:textId="77777777" w:rsidTr="00C965AD">
        <w:tc>
          <w:tcPr>
            <w:tcW w:w="0" w:type="auto"/>
            <w:vAlign w:val="center"/>
            <w:hideMark/>
          </w:tcPr>
          <w:p w14:paraId="1B307B7B" w14:textId="77777777" w:rsidR="00C965AD" w:rsidRPr="00C965AD" w:rsidRDefault="00C965AD" w:rsidP="00C965AD">
            <w:pPr>
              <w:pStyle w:val="21"/>
              <w:jc w:val="center"/>
              <w:rPr>
                <w:b/>
                <w:bCs/>
                <w:sz w:val="24"/>
                <w:szCs w:val="24"/>
              </w:rPr>
            </w:pPr>
            <w:r w:rsidRPr="00C965AD">
              <w:rPr>
                <w:b/>
                <w:bCs/>
                <w:sz w:val="24"/>
                <w:szCs w:val="24"/>
              </w:rPr>
              <w:t>16</w:t>
            </w:r>
          </w:p>
        </w:tc>
        <w:tc>
          <w:tcPr>
            <w:tcW w:w="0" w:type="auto"/>
            <w:vAlign w:val="center"/>
            <w:hideMark/>
          </w:tcPr>
          <w:p w14:paraId="2DFDEF6F"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01D72F53" w14:textId="77777777" w:rsidR="00C965AD" w:rsidRPr="00C965AD" w:rsidRDefault="00C965AD" w:rsidP="00C965AD">
            <w:pPr>
              <w:pStyle w:val="21"/>
              <w:jc w:val="center"/>
              <w:rPr>
                <w:sz w:val="24"/>
                <w:szCs w:val="24"/>
              </w:rPr>
            </w:pPr>
            <w:r w:rsidRPr="00C965AD">
              <w:rPr>
                <w:sz w:val="24"/>
                <w:szCs w:val="24"/>
              </w:rPr>
              <w:t>20</w:t>
            </w:r>
          </w:p>
        </w:tc>
        <w:tc>
          <w:tcPr>
            <w:tcW w:w="0" w:type="auto"/>
            <w:vAlign w:val="center"/>
            <w:hideMark/>
          </w:tcPr>
          <w:p w14:paraId="373F26E5"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16E3D3D1" w14:textId="77777777" w:rsidTr="00C965AD">
        <w:tc>
          <w:tcPr>
            <w:tcW w:w="0" w:type="auto"/>
            <w:vAlign w:val="center"/>
            <w:hideMark/>
          </w:tcPr>
          <w:p w14:paraId="5327883F" w14:textId="77777777" w:rsidR="00C965AD" w:rsidRPr="00C965AD" w:rsidRDefault="00C965AD" w:rsidP="00C965AD">
            <w:pPr>
              <w:pStyle w:val="21"/>
              <w:jc w:val="center"/>
              <w:rPr>
                <w:b/>
                <w:bCs/>
                <w:sz w:val="24"/>
                <w:szCs w:val="24"/>
              </w:rPr>
            </w:pPr>
            <w:r w:rsidRPr="00C965AD">
              <w:rPr>
                <w:b/>
                <w:bCs/>
                <w:sz w:val="24"/>
                <w:szCs w:val="24"/>
              </w:rPr>
              <w:t>17</w:t>
            </w:r>
          </w:p>
        </w:tc>
        <w:tc>
          <w:tcPr>
            <w:tcW w:w="0" w:type="auto"/>
            <w:vAlign w:val="center"/>
            <w:hideMark/>
          </w:tcPr>
          <w:p w14:paraId="2EA2C276"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350B0016" w14:textId="77777777" w:rsidR="00C965AD" w:rsidRPr="00C965AD" w:rsidRDefault="00C965AD" w:rsidP="00C965AD">
            <w:pPr>
              <w:pStyle w:val="21"/>
              <w:jc w:val="center"/>
              <w:rPr>
                <w:sz w:val="24"/>
                <w:szCs w:val="24"/>
              </w:rPr>
            </w:pPr>
            <w:r w:rsidRPr="00C965AD">
              <w:rPr>
                <w:sz w:val="24"/>
                <w:szCs w:val="24"/>
              </w:rPr>
              <w:t>33</w:t>
            </w:r>
          </w:p>
        </w:tc>
        <w:tc>
          <w:tcPr>
            <w:tcW w:w="0" w:type="auto"/>
            <w:vAlign w:val="center"/>
            <w:hideMark/>
          </w:tcPr>
          <w:p w14:paraId="020F0FF5"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228CCB45" w14:textId="77777777" w:rsidTr="00C965AD">
        <w:tc>
          <w:tcPr>
            <w:tcW w:w="0" w:type="auto"/>
            <w:vAlign w:val="center"/>
            <w:hideMark/>
          </w:tcPr>
          <w:p w14:paraId="3D41BA0B" w14:textId="77777777" w:rsidR="00C965AD" w:rsidRPr="00C965AD" w:rsidRDefault="00C965AD" w:rsidP="00C965AD">
            <w:pPr>
              <w:pStyle w:val="21"/>
              <w:jc w:val="center"/>
              <w:rPr>
                <w:b/>
                <w:bCs/>
                <w:sz w:val="24"/>
                <w:szCs w:val="24"/>
              </w:rPr>
            </w:pPr>
            <w:r w:rsidRPr="00C965AD">
              <w:rPr>
                <w:b/>
                <w:bCs/>
                <w:sz w:val="24"/>
                <w:szCs w:val="24"/>
              </w:rPr>
              <w:t>18</w:t>
            </w:r>
          </w:p>
        </w:tc>
        <w:tc>
          <w:tcPr>
            <w:tcW w:w="0" w:type="auto"/>
            <w:vAlign w:val="center"/>
            <w:hideMark/>
          </w:tcPr>
          <w:p w14:paraId="1D8AFC8F"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7807B524" w14:textId="77777777" w:rsidR="00C965AD" w:rsidRPr="00C965AD" w:rsidRDefault="00C965AD" w:rsidP="00C965AD">
            <w:pPr>
              <w:pStyle w:val="21"/>
              <w:jc w:val="center"/>
              <w:rPr>
                <w:sz w:val="24"/>
                <w:szCs w:val="24"/>
              </w:rPr>
            </w:pPr>
            <w:r w:rsidRPr="00C965AD">
              <w:rPr>
                <w:sz w:val="24"/>
                <w:szCs w:val="24"/>
              </w:rPr>
              <w:t>28</w:t>
            </w:r>
          </w:p>
        </w:tc>
        <w:tc>
          <w:tcPr>
            <w:tcW w:w="0" w:type="auto"/>
            <w:vAlign w:val="center"/>
            <w:hideMark/>
          </w:tcPr>
          <w:p w14:paraId="5ABD12F3"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384AE056" w14:textId="77777777" w:rsidTr="00C965AD">
        <w:tc>
          <w:tcPr>
            <w:tcW w:w="0" w:type="auto"/>
            <w:vAlign w:val="center"/>
            <w:hideMark/>
          </w:tcPr>
          <w:p w14:paraId="0E5EEB7D" w14:textId="77777777" w:rsidR="00C965AD" w:rsidRPr="00C965AD" w:rsidRDefault="00C965AD" w:rsidP="00C965AD">
            <w:pPr>
              <w:pStyle w:val="21"/>
              <w:jc w:val="center"/>
              <w:rPr>
                <w:b/>
                <w:bCs/>
                <w:sz w:val="24"/>
                <w:szCs w:val="24"/>
              </w:rPr>
            </w:pPr>
            <w:r w:rsidRPr="00C965AD">
              <w:rPr>
                <w:b/>
                <w:bCs/>
                <w:sz w:val="24"/>
                <w:szCs w:val="24"/>
              </w:rPr>
              <w:t>19</w:t>
            </w:r>
          </w:p>
        </w:tc>
        <w:tc>
          <w:tcPr>
            <w:tcW w:w="0" w:type="auto"/>
            <w:vAlign w:val="center"/>
            <w:hideMark/>
          </w:tcPr>
          <w:p w14:paraId="6A7CD095"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515ACA7B" w14:textId="77777777" w:rsidR="00C965AD" w:rsidRPr="00C965AD" w:rsidRDefault="00C965AD" w:rsidP="00C965AD">
            <w:pPr>
              <w:pStyle w:val="21"/>
              <w:jc w:val="center"/>
              <w:rPr>
                <w:sz w:val="24"/>
                <w:szCs w:val="24"/>
              </w:rPr>
            </w:pPr>
            <w:r w:rsidRPr="00C965AD">
              <w:rPr>
                <w:sz w:val="24"/>
                <w:szCs w:val="24"/>
              </w:rPr>
              <w:t>30</w:t>
            </w:r>
          </w:p>
        </w:tc>
        <w:tc>
          <w:tcPr>
            <w:tcW w:w="0" w:type="auto"/>
            <w:vAlign w:val="center"/>
            <w:hideMark/>
          </w:tcPr>
          <w:p w14:paraId="2316AF2C"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323B18E9" w14:textId="77777777" w:rsidTr="00C965AD">
        <w:tc>
          <w:tcPr>
            <w:tcW w:w="0" w:type="auto"/>
            <w:vAlign w:val="center"/>
            <w:hideMark/>
          </w:tcPr>
          <w:p w14:paraId="2B8D034F" w14:textId="77777777" w:rsidR="00C965AD" w:rsidRPr="00C965AD" w:rsidRDefault="00C965AD" w:rsidP="00C965AD">
            <w:pPr>
              <w:pStyle w:val="21"/>
              <w:jc w:val="center"/>
              <w:rPr>
                <w:b/>
                <w:bCs/>
                <w:sz w:val="24"/>
                <w:szCs w:val="24"/>
              </w:rPr>
            </w:pPr>
            <w:r w:rsidRPr="00C965AD">
              <w:rPr>
                <w:b/>
                <w:bCs/>
                <w:sz w:val="24"/>
                <w:szCs w:val="24"/>
              </w:rPr>
              <w:t>20</w:t>
            </w:r>
          </w:p>
        </w:tc>
        <w:tc>
          <w:tcPr>
            <w:tcW w:w="0" w:type="auto"/>
            <w:vAlign w:val="center"/>
            <w:hideMark/>
          </w:tcPr>
          <w:p w14:paraId="5BC4ACCA"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232598FA" w14:textId="77777777" w:rsidR="00C965AD" w:rsidRPr="00C965AD" w:rsidRDefault="00C965AD" w:rsidP="00C965AD">
            <w:pPr>
              <w:pStyle w:val="21"/>
              <w:jc w:val="center"/>
              <w:rPr>
                <w:sz w:val="24"/>
                <w:szCs w:val="24"/>
              </w:rPr>
            </w:pPr>
            <w:r w:rsidRPr="00C965AD">
              <w:rPr>
                <w:sz w:val="24"/>
                <w:szCs w:val="24"/>
              </w:rPr>
              <w:t>23</w:t>
            </w:r>
          </w:p>
        </w:tc>
        <w:tc>
          <w:tcPr>
            <w:tcW w:w="0" w:type="auto"/>
            <w:vAlign w:val="center"/>
            <w:hideMark/>
          </w:tcPr>
          <w:p w14:paraId="746A6F41"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4F3713C2" w14:textId="77777777" w:rsidTr="00C965AD">
        <w:tc>
          <w:tcPr>
            <w:tcW w:w="0" w:type="auto"/>
            <w:vAlign w:val="center"/>
            <w:hideMark/>
          </w:tcPr>
          <w:p w14:paraId="203765B5" w14:textId="77777777" w:rsidR="00C965AD" w:rsidRPr="00C965AD" w:rsidRDefault="00C965AD" w:rsidP="00C965AD">
            <w:pPr>
              <w:pStyle w:val="21"/>
              <w:jc w:val="center"/>
              <w:rPr>
                <w:b/>
                <w:bCs/>
                <w:sz w:val="24"/>
                <w:szCs w:val="24"/>
              </w:rPr>
            </w:pPr>
            <w:r w:rsidRPr="00C965AD">
              <w:rPr>
                <w:b/>
                <w:bCs/>
                <w:sz w:val="24"/>
                <w:szCs w:val="24"/>
              </w:rPr>
              <w:t>21</w:t>
            </w:r>
          </w:p>
        </w:tc>
        <w:tc>
          <w:tcPr>
            <w:tcW w:w="0" w:type="auto"/>
            <w:vAlign w:val="center"/>
            <w:hideMark/>
          </w:tcPr>
          <w:p w14:paraId="08459A0A"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71331778" w14:textId="77777777" w:rsidR="00C965AD" w:rsidRPr="00C965AD" w:rsidRDefault="00C965AD" w:rsidP="00C965AD">
            <w:pPr>
              <w:pStyle w:val="21"/>
              <w:jc w:val="center"/>
              <w:rPr>
                <w:sz w:val="24"/>
                <w:szCs w:val="24"/>
              </w:rPr>
            </w:pPr>
            <w:r w:rsidRPr="00C965AD">
              <w:rPr>
                <w:sz w:val="24"/>
                <w:szCs w:val="24"/>
              </w:rPr>
              <w:t>37</w:t>
            </w:r>
          </w:p>
        </w:tc>
        <w:tc>
          <w:tcPr>
            <w:tcW w:w="0" w:type="auto"/>
            <w:vAlign w:val="center"/>
            <w:hideMark/>
          </w:tcPr>
          <w:p w14:paraId="50184C61"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1870ECB3" w14:textId="77777777" w:rsidTr="00C965AD">
        <w:tc>
          <w:tcPr>
            <w:tcW w:w="0" w:type="auto"/>
            <w:vAlign w:val="center"/>
            <w:hideMark/>
          </w:tcPr>
          <w:p w14:paraId="0EFDD03F" w14:textId="77777777" w:rsidR="00C965AD" w:rsidRPr="00C965AD" w:rsidRDefault="00C965AD" w:rsidP="00C965AD">
            <w:pPr>
              <w:pStyle w:val="21"/>
              <w:jc w:val="center"/>
              <w:rPr>
                <w:b/>
                <w:bCs/>
                <w:sz w:val="24"/>
                <w:szCs w:val="24"/>
              </w:rPr>
            </w:pPr>
            <w:r w:rsidRPr="00C965AD">
              <w:rPr>
                <w:b/>
                <w:bCs/>
                <w:sz w:val="24"/>
                <w:szCs w:val="24"/>
              </w:rPr>
              <w:t>22</w:t>
            </w:r>
          </w:p>
        </w:tc>
        <w:tc>
          <w:tcPr>
            <w:tcW w:w="0" w:type="auto"/>
            <w:vAlign w:val="center"/>
            <w:hideMark/>
          </w:tcPr>
          <w:p w14:paraId="3A2AC167"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154A4EF5" w14:textId="77777777" w:rsidR="00C965AD" w:rsidRPr="00C965AD" w:rsidRDefault="00C965AD" w:rsidP="00C965AD">
            <w:pPr>
              <w:pStyle w:val="21"/>
              <w:jc w:val="center"/>
              <w:rPr>
                <w:sz w:val="24"/>
                <w:szCs w:val="24"/>
              </w:rPr>
            </w:pPr>
            <w:r w:rsidRPr="00C965AD">
              <w:rPr>
                <w:sz w:val="24"/>
                <w:szCs w:val="24"/>
              </w:rPr>
              <w:t>29</w:t>
            </w:r>
          </w:p>
        </w:tc>
        <w:tc>
          <w:tcPr>
            <w:tcW w:w="0" w:type="auto"/>
            <w:vAlign w:val="center"/>
            <w:hideMark/>
          </w:tcPr>
          <w:p w14:paraId="5EC3CBDE"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1190BB9C" w14:textId="77777777" w:rsidTr="00C965AD">
        <w:tc>
          <w:tcPr>
            <w:tcW w:w="0" w:type="auto"/>
            <w:vAlign w:val="center"/>
            <w:hideMark/>
          </w:tcPr>
          <w:p w14:paraId="3F355BD4" w14:textId="77777777" w:rsidR="00C965AD" w:rsidRPr="00C965AD" w:rsidRDefault="00C965AD" w:rsidP="00C965AD">
            <w:pPr>
              <w:pStyle w:val="21"/>
              <w:jc w:val="center"/>
              <w:rPr>
                <w:b/>
                <w:bCs/>
                <w:sz w:val="24"/>
                <w:szCs w:val="24"/>
              </w:rPr>
            </w:pPr>
            <w:r w:rsidRPr="00C965AD">
              <w:rPr>
                <w:b/>
                <w:bCs/>
                <w:sz w:val="24"/>
                <w:szCs w:val="24"/>
              </w:rPr>
              <w:t>23</w:t>
            </w:r>
          </w:p>
        </w:tc>
        <w:tc>
          <w:tcPr>
            <w:tcW w:w="0" w:type="auto"/>
            <w:vAlign w:val="center"/>
            <w:hideMark/>
          </w:tcPr>
          <w:p w14:paraId="7D10B4D2"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04F5D035" w14:textId="77777777" w:rsidR="00C965AD" w:rsidRPr="00C965AD" w:rsidRDefault="00C965AD" w:rsidP="00C965AD">
            <w:pPr>
              <w:pStyle w:val="21"/>
              <w:jc w:val="center"/>
              <w:rPr>
                <w:sz w:val="24"/>
                <w:szCs w:val="24"/>
              </w:rPr>
            </w:pPr>
            <w:r w:rsidRPr="00C965AD">
              <w:rPr>
                <w:sz w:val="24"/>
                <w:szCs w:val="24"/>
              </w:rPr>
              <w:t>33</w:t>
            </w:r>
          </w:p>
        </w:tc>
        <w:tc>
          <w:tcPr>
            <w:tcW w:w="0" w:type="auto"/>
            <w:vAlign w:val="center"/>
            <w:hideMark/>
          </w:tcPr>
          <w:p w14:paraId="654134BA"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7332FE60" w14:textId="77777777" w:rsidTr="00C965AD">
        <w:tc>
          <w:tcPr>
            <w:tcW w:w="0" w:type="auto"/>
            <w:vAlign w:val="center"/>
            <w:hideMark/>
          </w:tcPr>
          <w:p w14:paraId="787A02B2" w14:textId="77777777" w:rsidR="00C965AD" w:rsidRPr="00C965AD" w:rsidRDefault="00C965AD" w:rsidP="00C965AD">
            <w:pPr>
              <w:pStyle w:val="21"/>
              <w:jc w:val="center"/>
              <w:rPr>
                <w:b/>
                <w:bCs/>
                <w:sz w:val="24"/>
                <w:szCs w:val="24"/>
              </w:rPr>
            </w:pPr>
            <w:r w:rsidRPr="00C965AD">
              <w:rPr>
                <w:b/>
                <w:bCs/>
                <w:sz w:val="24"/>
                <w:szCs w:val="24"/>
              </w:rPr>
              <w:t>24</w:t>
            </w:r>
          </w:p>
        </w:tc>
        <w:tc>
          <w:tcPr>
            <w:tcW w:w="0" w:type="auto"/>
            <w:vAlign w:val="center"/>
            <w:hideMark/>
          </w:tcPr>
          <w:p w14:paraId="7BC65B40"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03A7985F" w14:textId="77777777" w:rsidR="00C965AD" w:rsidRPr="00C965AD" w:rsidRDefault="00C965AD" w:rsidP="00C965AD">
            <w:pPr>
              <w:pStyle w:val="21"/>
              <w:jc w:val="center"/>
              <w:rPr>
                <w:sz w:val="24"/>
                <w:szCs w:val="24"/>
              </w:rPr>
            </w:pPr>
            <w:r w:rsidRPr="00C965AD">
              <w:rPr>
                <w:sz w:val="24"/>
                <w:szCs w:val="24"/>
              </w:rPr>
              <w:t>19</w:t>
            </w:r>
          </w:p>
        </w:tc>
        <w:tc>
          <w:tcPr>
            <w:tcW w:w="0" w:type="auto"/>
            <w:vAlign w:val="center"/>
            <w:hideMark/>
          </w:tcPr>
          <w:p w14:paraId="4F8D1A33"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0FECB3BD" w14:textId="77777777" w:rsidTr="00C965AD">
        <w:tc>
          <w:tcPr>
            <w:tcW w:w="0" w:type="auto"/>
            <w:vAlign w:val="center"/>
            <w:hideMark/>
          </w:tcPr>
          <w:p w14:paraId="06559FA4" w14:textId="77777777" w:rsidR="00C965AD" w:rsidRPr="00C965AD" w:rsidRDefault="00C965AD" w:rsidP="00C965AD">
            <w:pPr>
              <w:pStyle w:val="21"/>
              <w:jc w:val="center"/>
              <w:rPr>
                <w:b/>
                <w:bCs/>
                <w:sz w:val="24"/>
                <w:szCs w:val="24"/>
              </w:rPr>
            </w:pPr>
            <w:r w:rsidRPr="00C965AD">
              <w:rPr>
                <w:b/>
                <w:bCs/>
                <w:sz w:val="24"/>
                <w:szCs w:val="24"/>
              </w:rPr>
              <w:t>25</w:t>
            </w:r>
          </w:p>
        </w:tc>
        <w:tc>
          <w:tcPr>
            <w:tcW w:w="0" w:type="auto"/>
            <w:vAlign w:val="center"/>
            <w:hideMark/>
          </w:tcPr>
          <w:p w14:paraId="1DDA064F"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5030D339" w14:textId="77777777" w:rsidR="00C965AD" w:rsidRPr="00C965AD" w:rsidRDefault="00C965AD" w:rsidP="00C965AD">
            <w:pPr>
              <w:pStyle w:val="21"/>
              <w:jc w:val="center"/>
              <w:rPr>
                <w:sz w:val="24"/>
                <w:szCs w:val="24"/>
              </w:rPr>
            </w:pPr>
            <w:r w:rsidRPr="00C965AD">
              <w:rPr>
                <w:sz w:val="24"/>
                <w:szCs w:val="24"/>
              </w:rPr>
              <w:t>39</w:t>
            </w:r>
          </w:p>
        </w:tc>
        <w:tc>
          <w:tcPr>
            <w:tcW w:w="0" w:type="auto"/>
            <w:vAlign w:val="center"/>
            <w:hideMark/>
          </w:tcPr>
          <w:p w14:paraId="7C241954"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28A1B414" w14:textId="77777777" w:rsidTr="00C965AD">
        <w:tc>
          <w:tcPr>
            <w:tcW w:w="0" w:type="auto"/>
            <w:vAlign w:val="center"/>
            <w:hideMark/>
          </w:tcPr>
          <w:p w14:paraId="06B815D5" w14:textId="77777777" w:rsidR="00C965AD" w:rsidRPr="00C965AD" w:rsidRDefault="00C965AD" w:rsidP="00C965AD">
            <w:pPr>
              <w:pStyle w:val="21"/>
              <w:jc w:val="center"/>
              <w:rPr>
                <w:b/>
                <w:bCs/>
                <w:sz w:val="24"/>
                <w:szCs w:val="24"/>
              </w:rPr>
            </w:pPr>
            <w:r w:rsidRPr="00C965AD">
              <w:rPr>
                <w:b/>
                <w:bCs/>
                <w:sz w:val="24"/>
                <w:szCs w:val="24"/>
              </w:rPr>
              <w:t>26</w:t>
            </w:r>
          </w:p>
        </w:tc>
        <w:tc>
          <w:tcPr>
            <w:tcW w:w="0" w:type="auto"/>
            <w:vAlign w:val="center"/>
            <w:hideMark/>
          </w:tcPr>
          <w:p w14:paraId="5F2A3A62"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720EAFAB" w14:textId="77777777" w:rsidR="00C965AD" w:rsidRPr="00C965AD" w:rsidRDefault="00C965AD" w:rsidP="00C965AD">
            <w:pPr>
              <w:pStyle w:val="21"/>
              <w:jc w:val="center"/>
              <w:rPr>
                <w:sz w:val="24"/>
                <w:szCs w:val="24"/>
              </w:rPr>
            </w:pPr>
            <w:r w:rsidRPr="00C965AD">
              <w:rPr>
                <w:sz w:val="24"/>
                <w:szCs w:val="24"/>
              </w:rPr>
              <w:t>26</w:t>
            </w:r>
          </w:p>
        </w:tc>
        <w:tc>
          <w:tcPr>
            <w:tcW w:w="0" w:type="auto"/>
            <w:vAlign w:val="center"/>
            <w:hideMark/>
          </w:tcPr>
          <w:p w14:paraId="38762CCE" w14:textId="77777777" w:rsidR="00C965AD" w:rsidRPr="00C965AD" w:rsidRDefault="00C965AD" w:rsidP="00C965AD">
            <w:pPr>
              <w:pStyle w:val="21"/>
              <w:jc w:val="center"/>
              <w:rPr>
                <w:sz w:val="24"/>
                <w:szCs w:val="24"/>
              </w:rPr>
            </w:pPr>
            <w:r w:rsidRPr="00C965AD">
              <w:rPr>
                <w:sz w:val="24"/>
                <w:szCs w:val="24"/>
              </w:rPr>
              <w:t>Низький</w:t>
            </w:r>
          </w:p>
        </w:tc>
      </w:tr>
      <w:tr w:rsidR="00C965AD" w:rsidRPr="00C965AD" w14:paraId="33232DEA" w14:textId="77777777" w:rsidTr="00C965AD">
        <w:tc>
          <w:tcPr>
            <w:tcW w:w="0" w:type="auto"/>
            <w:vAlign w:val="center"/>
            <w:hideMark/>
          </w:tcPr>
          <w:p w14:paraId="5E86238D" w14:textId="77777777" w:rsidR="00C965AD" w:rsidRPr="00C965AD" w:rsidRDefault="00C965AD" w:rsidP="00C965AD">
            <w:pPr>
              <w:pStyle w:val="21"/>
              <w:jc w:val="center"/>
              <w:rPr>
                <w:b/>
                <w:bCs/>
                <w:sz w:val="24"/>
                <w:szCs w:val="24"/>
              </w:rPr>
            </w:pPr>
            <w:r w:rsidRPr="00C965AD">
              <w:rPr>
                <w:b/>
                <w:bCs/>
                <w:sz w:val="24"/>
                <w:szCs w:val="24"/>
              </w:rPr>
              <w:t>27</w:t>
            </w:r>
          </w:p>
        </w:tc>
        <w:tc>
          <w:tcPr>
            <w:tcW w:w="0" w:type="auto"/>
            <w:vAlign w:val="center"/>
            <w:hideMark/>
          </w:tcPr>
          <w:p w14:paraId="5B0ED294"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62B1695B" w14:textId="77777777" w:rsidR="00C965AD" w:rsidRPr="00C965AD" w:rsidRDefault="00C965AD" w:rsidP="00C965AD">
            <w:pPr>
              <w:pStyle w:val="21"/>
              <w:jc w:val="center"/>
              <w:rPr>
                <w:sz w:val="24"/>
                <w:szCs w:val="24"/>
              </w:rPr>
            </w:pPr>
            <w:r w:rsidRPr="00C965AD">
              <w:rPr>
                <w:sz w:val="24"/>
                <w:szCs w:val="24"/>
              </w:rPr>
              <w:t>32</w:t>
            </w:r>
          </w:p>
        </w:tc>
        <w:tc>
          <w:tcPr>
            <w:tcW w:w="0" w:type="auto"/>
            <w:vAlign w:val="center"/>
            <w:hideMark/>
          </w:tcPr>
          <w:p w14:paraId="4B23AFFC"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3D93D4E5" w14:textId="77777777" w:rsidTr="00C965AD">
        <w:tc>
          <w:tcPr>
            <w:tcW w:w="0" w:type="auto"/>
            <w:vAlign w:val="center"/>
            <w:hideMark/>
          </w:tcPr>
          <w:p w14:paraId="67A53BE7" w14:textId="77777777" w:rsidR="00C965AD" w:rsidRPr="00C965AD" w:rsidRDefault="00C965AD" w:rsidP="00C965AD">
            <w:pPr>
              <w:pStyle w:val="21"/>
              <w:jc w:val="center"/>
              <w:rPr>
                <w:b/>
                <w:bCs/>
                <w:sz w:val="24"/>
                <w:szCs w:val="24"/>
              </w:rPr>
            </w:pPr>
            <w:r w:rsidRPr="00C965AD">
              <w:rPr>
                <w:b/>
                <w:bCs/>
                <w:sz w:val="24"/>
                <w:szCs w:val="24"/>
              </w:rPr>
              <w:t>28</w:t>
            </w:r>
          </w:p>
        </w:tc>
        <w:tc>
          <w:tcPr>
            <w:tcW w:w="0" w:type="auto"/>
            <w:vAlign w:val="center"/>
            <w:hideMark/>
          </w:tcPr>
          <w:p w14:paraId="48F7FB36"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6C6D2ED7" w14:textId="77777777" w:rsidR="00C965AD" w:rsidRPr="00C965AD" w:rsidRDefault="00C965AD" w:rsidP="00C965AD">
            <w:pPr>
              <w:pStyle w:val="21"/>
              <w:jc w:val="center"/>
              <w:rPr>
                <w:sz w:val="24"/>
                <w:szCs w:val="24"/>
              </w:rPr>
            </w:pPr>
            <w:r w:rsidRPr="00C965AD">
              <w:rPr>
                <w:sz w:val="24"/>
                <w:szCs w:val="24"/>
              </w:rPr>
              <w:t>30</w:t>
            </w:r>
          </w:p>
        </w:tc>
        <w:tc>
          <w:tcPr>
            <w:tcW w:w="0" w:type="auto"/>
            <w:vAlign w:val="center"/>
            <w:hideMark/>
          </w:tcPr>
          <w:p w14:paraId="33AAE159" w14:textId="77777777" w:rsidR="00C965AD" w:rsidRPr="00C965AD" w:rsidRDefault="00C965AD" w:rsidP="00C965AD">
            <w:pPr>
              <w:pStyle w:val="21"/>
              <w:jc w:val="center"/>
              <w:rPr>
                <w:sz w:val="24"/>
                <w:szCs w:val="24"/>
              </w:rPr>
            </w:pPr>
            <w:r w:rsidRPr="00C965AD">
              <w:rPr>
                <w:sz w:val="24"/>
                <w:szCs w:val="24"/>
              </w:rPr>
              <w:t>Помірний</w:t>
            </w:r>
          </w:p>
        </w:tc>
      </w:tr>
      <w:tr w:rsidR="00C965AD" w:rsidRPr="00C965AD" w14:paraId="2E3C92F2" w14:textId="77777777" w:rsidTr="00C965AD">
        <w:tc>
          <w:tcPr>
            <w:tcW w:w="0" w:type="auto"/>
            <w:vAlign w:val="center"/>
            <w:hideMark/>
          </w:tcPr>
          <w:p w14:paraId="6B5B2C8E" w14:textId="77777777" w:rsidR="00C965AD" w:rsidRPr="00C965AD" w:rsidRDefault="00C965AD" w:rsidP="00C965AD">
            <w:pPr>
              <w:pStyle w:val="21"/>
              <w:jc w:val="center"/>
              <w:rPr>
                <w:b/>
                <w:bCs/>
                <w:sz w:val="24"/>
                <w:szCs w:val="24"/>
              </w:rPr>
            </w:pPr>
            <w:r w:rsidRPr="00C965AD">
              <w:rPr>
                <w:b/>
                <w:bCs/>
                <w:sz w:val="24"/>
                <w:szCs w:val="24"/>
              </w:rPr>
              <w:t>29</w:t>
            </w:r>
          </w:p>
        </w:tc>
        <w:tc>
          <w:tcPr>
            <w:tcW w:w="0" w:type="auto"/>
            <w:vAlign w:val="center"/>
            <w:hideMark/>
          </w:tcPr>
          <w:p w14:paraId="23C93BD9" w14:textId="77777777" w:rsidR="00C965AD" w:rsidRPr="00C965AD" w:rsidRDefault="00C965AD" w:rsidP="00C965AD">
            <w:pPr>
              <w:pStyle w:val="21"/>
              <w:jc w:val="center"/>
              <w:rPr>
                <w:sz w:val="24"/>
                <w:szCs w:val="24"/>
              </w:rPr>
            </w:pPr>
            <w:r w:rsidRPr="00C965AD">
              <w:rPr>
                <w:sz w:val="24"/>
                <w:szCs w:val="24"/>
              </w:rPr>
              <w:t>30-40</w:t>
            </w:r>
          </w:p>
        </w:tc>
        <w:tc>
          <w:tcPr>
            <w:tcW w:w="0" w:type="auto"/>
            <w:vAlign w:val="center"/>
            <w:hideMark/>
          </w:tcPr>
          <w:p w14:paraId="7A09BBD6" w14:textId="77777777" w:rsidR="00C965AD" w:rsidRPr="00C965AD" w:rsidRDefault="00C965AD" w:rsidP="00C965AD">
            <w:pPr>
              <w:pStyle w:val="21"/>
              <w:jc w:val="center"/>
              <w:rPr>
                <w:sz w:val="24"/>
                <w:szCs w:val="24"/>
              </w:rPr>
            </w:pPr>
            <w:r w:rsidRPr="00C965AD">
              <w:rPr>
                <w:sz w:val="24"/>
                <w:szCs w:val="24"/>
              </w:rPr>
              <w:t>35</w:t>
            </w:r>
          </w:p>
        </w:tc>
        <w:tc>
          <w:tcPr>
            <w:tcW w:w="0" w:type="auto"/>
            <w:vAlign w:val="center"/>
            <w:hideMark/>
          </w:tcPr>
          <w:p w14:paraId="6277EFEF" w14:textId="77777777" w:rsidR="00C965AD" w:rsidRPr="00C965AD" w:rsidRDefault="00C965AD" w:rsidP="00C965AD">
            <w:pPr>
              <w:pStyle w:val="21"/>
              <w:jc w:val="center"/>
              <w:rPr>
                <w:sz w:val="24"/>
                <w:szCs w:val="24"/>
              </w:rPr>
            </w:pPr>
            <w:r w:rsidRPr="00C965AD">
              <w:rPr>
                <w:sz w:val="24"/>
                <w:szCs w:val="24"/>
              </w:rPr>
              <w:t>Високий</w:t>
            </w:r>
          </w:p>
        </w:tc>
      </w:tr>
      <w:tr w:rsidR="00C965AD" w:rsidRPr="00C965AD" w14:paraId="7CA35CD0" w14:textId="77777777" w:rsidTr="00C965AD">
        <w:tc>
          <w:tcPr>
            <w:tcW w:w="0" w:type="auto"/>
            <w:vAlign w:val="center"/>
            <w:hideMark/>
          </w:tcPr>
          <w:p w14:paraId="64DE0FB3" w14:textId="77777777" w:rsidR="00C965AD" w:rsidRPr="00C965AD" w:rsidRDefault="00C965AD" w:rsidP="00C965AD">
            <w:pPr>
              <w:pStyle w:val="21"/>
              <w:jc w:val="center"/>
              <w:rPr>
                <w:b/>
                <w:bCs/>
                <w:sz w:val="24"/>
                <w:szCs w:val="24"/>
              </w:rPr>
            </w:pPr>
            <w:r w:rsidRPr="00C965AD">
              <w:rPr>
                <w:b/>
                <w:bCs/>
                <w:sz w:val="24"/>
                <w:szCs w:val="24"/>
              </w:rPr>
              <w:t>30</w:t>
            </w:r>
          </w:p>
        </w:tc>
        <w:tc>
          <w:tcPr>
            <w:tcW w:w="0" w:type="auto"/>
            <w:vAlign w:val="center"/>
            <w:hideMark/>
          </w:tcPr>
          <w:p w14:paraId="360D324D" w14:textId="77777777" w:rsidR="00C965AD" w:rsidRPr="00C965AD" w:rsidRDefault="00C965AD" w:rsidP="00C965AD">
            <w:pPr>
              <w:pStyle w:val="21"/>
              <w:jc w:val="center"/>
              <w:rPr>
                <w:sz w:val="24"/>
                <w:szCs w:val="24"/>
              </w:rPr>
            </w:pPr>
            <w:r w:rsidRPr="00C965AD">
              <w:rPr>
                <w:sz w:val="24"/>
                <w:szCs w:val="24"/>
              </w:rPr>
              <w:t>41-55</w:t>
            </w:r>
          </w:p>
        </w:tc>
        <w:tc>
          <w:tcPr>
            <w:tcW w:w="0" w:type="auto"/>
            <w:vAlign w:val="center"/>
            <w:hideMark/>
          </w:tcPr>
          <w:p w14:paraId="334F7982" w14:textId="77777777" w:rsidR="00C965AD" w:rsidRPr="00C965AD" w:rsidRDefault="00C965AD" w:rsidP="00C965AD">
            <w:pPr>
              <w:pStyle w:val="21"/>
              <w:jc w:val="center"/>
              <w:rPr>
                <w:sz w:val="24"/>
                <w:szCs w:val="24"/>
              </w:rPr>
            </w:pPr>
            <w:r w:rsidRPr="00C965AD">
              <w:rPr>
                <w:sz w:val="24"/>
                <w:szCs w:val="24"/>
              </w:rPr>
              <w:t>24</w:t>
            </w:r>
          </w:p>
        </w:tc>
        <w:tc>
          <w:tcPr>
            <w:tcW w:w="0" w:type="auto"/>
            <w:vAlign w:val="center"/>
            <w:hideMark/>
          </w:tcPr>
          <w:p w14:paraId="0AF53949" w14:textId="77777777" w:rsidR="00C965AD" w:rsidRPr="00C965AD" w:rsidRDefault="00C965AD" w:rsidP="00C965AD">
            <w:pPr>
              <w:pStyle w:val="21"/>
              <w:jc w:val="center"/>
              <w:rPr>
                <w:sz w:val="24"/>
                <w:szCs w:val="24"/>
              </w:rPr>
            </w:pPr>
            <w:r w:rsidRPr="00C965AD">
              <w:rPr>
                <w:sz w:val="24"/>
                <w:szCs w:val="24"/>
              </w:rPr>
              <w:t>Низький</w:t>
            </w:r>
          </w:p>
        </w:tc>
      </w:tr>
    </w:tbl>
    <w:p w14:paraId="19E54E97" w14:textId="77777777" w:rsidR="00C965AD" w:rsidRDefault="00C965AD" w:rsidP="00C965AD">
      <w:pPr>
        <w:pStyle w:val="11"/>
        <w:rPr>
          <w:lang w:val="ru-RU"/>
        </w:rPr>
      </w:pPr>
    </w:p>
    <w:p w14:paraId="222C99B7" w14:textId="79179CBF" w:rsidR="00C965AD" w:rsidRPr="00C965AD" w:rsidRDefault="00C965AD" w:rsidP="00C965AD">
      <w:pPr>
        <w:pStyle w:val="11"/>
      </w:pPr>
      <w:r w:rsidRPr="00C965AD">
        <w:t>Для порівняння результатів до та після програми було проведено аналіз розподілу респондентів за рівнями резильєнтності (див. табл. 3.5).</w:t>
      </w:r>
    </w:p>
    <w:p w14:paraId="2411C897" w14:textId="77777777" w:rsidR="00C965AD" w:rsidRPr="00C965AD" w:rsidRDefault="00C965AD" w:rsidP="00C965AD">
      <w:pPr>
        <w:pStyle w:val="11"/>
        <w:jc w:val="right"/>
      </w:pPr>
      <w:r w:rsidRPr="00C965AD">
        <w:rPr>
          <w:b/>
          <w:bCs/>
        </w:rPr>
        <w:t>Таблиця 3.5</w:t>
      </w:r>
    </w:p>
    <w:p w14:paraId="59490ACB" w14:textId="77777777" w:rsidR="00C965AD" w:rsidRPr="00C965AD" w:rsidRDefault="00C965AD" w:rsidP="00C965AD">
      <w:pPr>
        <w:pStyle w:val="11"/>
        <w:ind w:firstLine="0"/>
        <w:jc w:val="center"/>
      </w:pPr>
      <w:r w:rsidRPr="00C965AD">
        <w:rPr>
          <w:b/>
          <w:bCs/>
        </w:rPr>
        <w:t>Порівняння розподілу респондентів за рівнями резильєнтності до та після програми</w:t>
      </w:r>
    </w:p>
    <w:tbl>
      <w:tblPr>
        <w:tblStyle w:val="14"/>
        <w:tblW w:w="5000" w:type="pct"/>
        <w:tblLook w:val="04A0" w:firstRow="1" w:lastRow="0" w:firstColumn="1" w:lastColumn="0" w:noHBand="0" w:noVBand="1"/>
      </w:tblPr>
      <w:tblGrid>
        <w:gridCol w:w="2782"/>
        <w:gridCol w:w="2477"/>
        <w:gridCol w:w="2834"/>
        <w:gridCol w:w="1536"/>
      </w:tblGrid>
      <w:tr w:rsidR="00C965AD" w:rsidRPr="00C965AD" w14:paraId="4B1A6CA4" w14:textId="77777777" w:rsidTr="00C965AD">
        <w:tc>
          <w:tcPr>
            <w:tcW w:w="0" w:type="auto"/>
            <w:vAlign w:val="center"/>
            <w:hideMark/>
          </w:tcPr>
          <w:p w14:paraId="622FE197" w14:textId="77777777" w:rsidR="00C965AD" w:rsidRPr="00C965AD" w:rsidRDefault="00C965AD" w:rsidP="00C965AD">
            <w:pPr>
              <w:pStyle w:val="21"/>
              <w:jc w:val="center"/>
              <w:rPr>
                <w:b/>
                <w:bCs/>
                <w:sz w:val="24"/>
                <w:szCs w:val="24"/>
              </w:rPr>
            </w:pPr>
            <w:r w:rsidRPr="00C965AD">
              <w:rPr>
                <w:b/>
                <w:bCs/>
                <w:sz w:val="24"/>
                <w:szCs w:val="24"/>
              </w:rPr>
              <w:t>Рівень резильєнтності</w:t>
            </w:r>
          </w:p>
        </w:tc>
        <w:tc>
          <w:tcPr>
            <w:tcW w:w="0" w:type="auto"/>
            <w:vAlign w:val="center"/>
            <w:hideMark/>
          </w:tcPr>
          <w:p w14:paraId="61EE4182" w14:textId="77777777" w:rsidR="00C965AD" w:rsidRPr="00C965AD" w:rsidRDefault="00C965AD" w:rsidP="00C965AD">
            <w:pPr>
              <w:pStyle w:val="21"/>
              <w:jc w:val="center"/>
              <w:rPr>
                <w:b/>
                <w:bCs/>
                <w:sz w:val="24"/>
                <w:szCs w:val="24"/>
              </w:rPr>
            </w:pPr>
            <w:r w:rsidRPr="00C965AD">
              <w:rPr>
                <w:b/>
                <w:bCs/>
                <w:sz w:val="24"/>
                <w:szCs w:val="24"/>
              </w:rPr>
              <w:t>До програми (n=30)</w:t>
            </w:r>
          </w:p>
        </w:tc>
        <w:tc>
          <w:tcPr>
            <w:tcW w:w="0" w:type="auto"/>
            <w:vAlign w:val="center"/>
            <w:hideMark/>
          </w:tcPr>
          <w:p w14:paraId="0C540866" w14:textId="77777777" w:rsidR="00C965AD" w:rsidRPr="00C965AD" w:rsidRDefault="00C965AD" w:rsidP="00C965AD">
            <w:pPr>
              <w:pStyle w:val="21"/>
              <w:jc w:val="center"/>
              <w:rPr>
                <w:b/>
                <w:bCs/>
                <w:sz w:val="24"/>
                <w:szCs w:val="24"/>
              </w:rPr>
            </w:pPr>
            <w:r w:rsidRPr="00C965AD">
              <w:rPr>
                <w:b/>
                <w:bCs/>
                <w:sz w:val="24"/>
                <w:szCs w:val="24"/>
              </w:rPr>
              <w:t>Після програми (n=30)</w:t>
            </w:r>
          </w:p>
        </w:tc>
        <w:tc>
          <w:tcPr>
            <w:tcW w:w="0" w:type="auto"/>
            <w:vAlign w:val="center"/>
            <w:hideMark/>
          </w:tcPr>
          <w:p w14:paraId="0ED2E150" w14:textId="77777777" w:rsidR="00C965AD" w:rsidRPr="00C965AD" w:rsidRDefault="00C965AD" w:rsidP="00C965AD">
            <w:pPr>
              <w:pStyle w:val="21"/>
              <w:jc w:val="center"/>
              <w:rPr>
                <w:b/>
                <w:bCs/>
                <w:sz w:val="24"/>
                <w:szCs w:val="24"/>
              </w:rPr>
            </w:pPr>
            <w:r w:rsidRPr="00C965AD">
              <w:rPr>
                <w:b/>
                <w:bCs/>
                <w:sz w:val="24"/>
                <w:szCs w:val="24"/>
              </w:rPr>
              <w:t>Динаміка</w:t>
            </w:r>
          </w:p>
        </w:tc>
      </w:tr>
      <w:tr w:rsidR="00C965AD" w:rsidRPr="00C965AD" w14:paraId="664592E2" w14:textId="77777777" w:rsidTr="00C965AD">
        <w:tc>
          <w:tcPr>
            <w:tcW w:w="0" w:type="auto"/>
            <w:vAlign w:val="center"/>
            <w:hideMark/>
          </w:tcPr>
          <w:p w14:paraId="4FC69A5B" w14:textId="77777777" w:rsidR="00C965AD" w:rsidRPr="00C965AD" w:rsidRDefault="00C965AD" w:rsidP="00C965AD">
            <w:pPr>
              <w:pStyle w:val="21"/>
              <w:jc w:val="center"/>
              <w:rPr>
                <w:sz w:val="24"/>
                <w:szCs w:val="24"/>
              </w:rPr>
            </w:pPr>
            <w:r w:rsidRPr="00C965AD">
              <w:rPr>
                <w:sz w:val="24"/>
                <w:szCs w:val="24"/>
              </w:rPr>
              <w:t>Низький</w:t>
            </w:r>
          </w:p>
        </w:tc>
        <w:tc>
          <w:tcPr>
            <w:tcW w:w="0" w:type="auto"/>
            <w:vAlign w:val="center"/>
            <w:hideMark/>
          </w:tcPr>
          <w:p w14:paraId="111C798A" w14:textId="77777777" w:rsidR="00C965AD" w:rsidRPr="00C965AD" w:rsidRDefault="00C965AD" w:rsidP="00C965AD">
            <w:pPr>
              <w:pStyle w:val="21"/>
              <w:jc w:val="center"/>
              <w:rPr>
                <w:sz w:val="24"/>
                <w:szCs w:val="24"/>
              </w:rPr>
            </w:pPr>
            <w:r w:rsidRPr="00C965AD">
              <w:rPr>
                <w:sz w:val="24"/>
                <w:szCs w:val="24"/>
              </w:rPr>
              <w:t>19 (63,3%)</w:t>
            </w:r>
          </w:p>
        </w:tc>
        <w:tc>
          <w:tcPr>
            <w:tcW w:w="0" w:type="auto"/>
            <w:vAlign w:val="center"/>
            <w:hideMark/>
          </w:tcPr>
          <w:p w14:paraId="0C6F6CDE" w14:textId="77777777" w:rsidR="00C965AD" w:rsidRPr="00C965AD" w:rsidRDefault="00C965AD" w:rsidP="00C965AD">
            <w:pPr>
              <w:pStyle w:val="21"/>
              <w:jc w:val="center"/>
              <w:rPr>
                <w:sz w:val="24"/>
                <w:szCs w:val="24"/>
              </w:rPr>
            </w:pPr>
            <w:r w:rsidRPr="00C965AD">
              <w:rPr>
                <w:sz w:val="24"/>
                <w:szCs w:val="24"/>
              </w:rPr>
              <w:t>9 (30,0%)</w:t>
            </w:r>
          </w:p>
        </w:tc>
        <w:tc>
          <w:tcPr>
            <w:tcW w:w="0" w:type="auto"/>
            <w:vAlign w:val="center"/>
            <w:hideMark/>
          </w:tcPr>
          <w:p w14:paraId="29B029F0" w14:textId="77777777" w:rsidR="00C965AD" w:rsidRPr="00C965AD" w:rsidRDefault="00C965AD" w:rsidP="00C965AD">
            <w:pPr>
              <w:pStyle w:val="21"/>
              <w:jc w:val="center"/>
              <w:rPr>
                <w:sz w:val="24"/>
                <w:szCs w:val="24"/>
              </w:rPr>
            </w:pPr>
            <w:r w:rsidRPr="00C965AD">
              <w:rPr>
                <w:sz w:val="24"/>
                <w:szCs w:val="24"/>
              </w:rPr>
              <w:t>-10 (-33,3%)</w:t>
            </w:r>
          </w:p>
        </w:tc>
      </w:tr>
      <w:tr w:rsidR="00C965AD" w:rsidRPr="00C965AD" w14:paraId="19FC0A5E" w14:textId="77777777" w:rsidTr="00C965AD">
        <w:tc>
          <w:tcPr>
            <w:tcW w:w="0" w:type="auto"/>
            <w:vAlign w:val="center"/>
            <w:hideMark/>
          </w:tcPr>
          <w:p w14:paraId="1620D8DF" w14:textId="77777777" w:rsidR="00C965AD" w:rsidRPr="00C965AD" w:rsidRDefault="00C965AD" w:rsidP="00C965AD">
            <w:pPr>
              <w:pStyle w:val="21"/>
              <w:jc w:val="center"/>
              <w:rPr>
                <w:sz w:val="24"/>
                <w:szCs w:val="24"/>
              </w:rPr>
            </w:pPr>
            <w:r w:rsidRPr="00C965AD">
              <w:rPr>
                <w:sz w:val="24"/>
                <w:szCs w:val="24"/>
              </w:rPr>
              <w:lastRenderedPageBreak/>
              <w:t>Помірний</w:t>
            </w:r>
          </w:p>
        </w:tc>
        <w:tc>
          <w:tcPr>
            <w:tcW w:w="0" w:type="auto"/>
            <w:vAlign w:val="center"/>
            <w:hideMark/>
          </w:tcPr>
          <w:p w14:paraId="052CA4A7" w14:textId="77777777" w:rsidR="00C965AD" w:rsidRPr="00C965AD" w:rsidRDefault="00C965AD" w:rsidP="00C965AD">
            <w:pPr>
              <w:pStyle w:val="21"/>
              <w:jc w:val="center"/>
              <w:rPr>
                <w:sz w:val="24"/>
                <w:szCs w:val="24"/>
              </w:rPr>
            </w:pPr>
            <w:r w:rsidRPr="00C965AD">
              <w:rPr>
                <w:sz w:val="24"/>
                <w:szCs w:val="24"/>
              </w:rPr>
              <w:t>9 (30,0%)</w:t>
            </w:r>
          </w:p>
        </w:tc>
        <w:tc>
          <w:tcPr>
            <w:tcW w:w="0" w:type="auto"/>
            <w:vAlign w:val="center"/>
            <w:hideMark/>
          </w:tcPr>
          <w:p w14:paraId="1CB552A4" w14:textId="77777777" w:rsidR="00C965AD" w:rsidRPr="00C965AD" w:rsidRDefault="00C965AD" w:rsidP="00C965AD">
            <w:pPr>
              <w:pStyle w:val="21"/>
              <w:jc w:val="center"/>
              <w:rPr>
                <w:sz w:val="24"/>
                <w:szCs w:val="24"/>
              </w:rPr>
            </w:pPr>
            <w:r w:rsidRPr="00C965AD">
              <w:rPr>
                <w:sz w:val="24"/>
                <w:szCs w:val="24"/>
              </w:rPr>
              <w:t>11 (36,7%)</w:t>
            </w:r>
          </w:p>
        </w:tc>
        <w:tc>
          <w:tcPr>
            <w:tcW w:w="0" w:type="auto"/>
            <w:vAlign w:val="center"/>
            <w:hideMark/>
          </w:tcPr>
          <w:p w14:paraId="73302B5A" w14:textId="77777777" w:rsidR="00C965AD" w:rsidRPr="00C965AD" w:rsidRDefault="00C965AD" w:rsidP="00C965AD">
            <w:pPr>
              <w:pStyle w:val="21"/>
              <w:jc w:val="center"/>
              <w:rPr>
                <w:sz w:val="24"/>
                <w:szCs w:val="24"/>
              </w:rPr>
            </w:pPr>
            <w:r w:rsidRPr="00C965AD">
              <w:rPr>
                <w:sz w:val="24"/>
                <w:szCs w:val="24"/>
              </w:rPr>
              <w:t>+2 (+6,7%)</w:t>
            </w:r>
          </w:p>
        </w:tc>
      </w:tr>
      <w:tr w:rsidR="00C965AD" w:rsidRPr="00C965AD" w14:paraId="45BA6059" w14:textId="77777777" w:rsidTr="00C965AD">
        <w:tc>
          <w:tcPr>
            <w:tcW w:w="0" w:type="auto"/>
            <w:vAlign w:val="center"/>
            <w:hideMark/>
          </w:tcPr>
          <w:p w14:paraId="75267690" w14:textId="77777777" w:rsidR="00C965AD" w:rsidRPr="00C965AD" w:rsidRDefault="00C965AD" w:rsidP="00C965AD">
            <w:pPr>
              <w:pStyle w:val="21"/>
              <w:jc w:val="center"/>
              <w:rPr>
                <w:sz w:val="24"/>
                <w:szCs w:val="24"/>
              </w:rPr>
            </w:pPr>
            <w:r w:rsidRPr="00C965AD">
              <w:rPr>
                <w:sz w:val="24"/>
                <w:szCs w:val="24"/>
              </w:rPr>
              <w:t>Високий</w:t>
            </w:r>
          </w:p>
        </w:tc>
        <w:tc>
          <w:tcPr>
            <w:tcW w:w="0" w:type="auto"/>
            <w:vAlign w:val="center"/>
            <w:hideMark/>
          </w:tcPr>
          <w:p w14:paraId="5F9F57EA" w14:textId="77777777" w:rsidR="00C965AD" w:rsidRPr="00C965AD" w:rsidRDefault="00C965AD" w:rsidP="00C965AD">
            <w:pPr>
              <w:pStyle w:val="21"/>
              <w:jc w:val="center"/>
              <w:rPr>
                <w:sz w:val="24"/>
                <w:szCs w:val="24"/>
              </w:rPr>
            </w:pPr>
            <w:r w:rsidRPr="00C965AD">
              <w:rPr>
                <w:sz w:val="24"/>
                <w:szCs w:val="24"/>
              </w:rPr>
              <w:t>2 (6,7%)</w:t>
            </w:r>
          </w:p>
        </w:tc>
        <w:tc>
          <w:tcPr>
            <w:tcW w:w="0" w:type="auto"/>
            <w:vAlign w:val="center"/>
            <w:hideMark/>
          </w:tcPr>
          <w:p w14:paraId="7EFC9188" w14:textId="77777777" w:rsidR="00C965AD" w:rsidRPr="00C965AD" w:rsidRDefault="00C965AD" w:rsidP="00C965AD">
            <w:pPr>
              <w:pStyle w:val="21"/>
              <w:jc w:val="center"/>
              <w:rPr>
                <w:sz w:val="24"/>
                <w:szCs w:val="24"/>
              </w:rPr>
            </w:pPr>
            <w:r w:rsidRPr="00C965AD">
              <w:rPr>
                <w:sz w:val="24"/>
                <w:szCs w:val="24"/>
              </w:rPr>
              <w:t>10 (33,3%)</w:t>
            </w:r>
          </w:p>
        </w:tc>
        <w:tc>
          <w:tcPr>
            <w:tcW w:w="0" w:type="auto"/>
            <w:vAlign w:val="center"/>
            <w:hideMark/>
          </w:tcPr>
          <w:p w14:paraId="3A681354" w14:textId="77777777" w:rsidR="00C965AD" w:rsidRPr="00C965AD" w:rsidRDefault="00C965AD" w:rsidP="00C965AD">
            <w:pPr>
              <w:pStyle w:val="21"/>
              <w:jc w:val="center"/>
              <w:rPr>
                <w:sz w:val="24"/>
                <w:szCs w:val="24"/>
              </w:rPr>
            </w:pPr>
            <w:r w:rsidRPr="00C965AD">
              <w:rPr>
                <w:sz w:val="24"/>
                <w:szCs w:val="24"/>
              </w:rPr>
              <w:t>+8 (+26,6%)</w:t>
            </w:r>
          </w:p>
        </w:tc>
      </w:tr>
    </w:tbl>
    <w:p w14:paraId="64C8DD63" w14:textId="77777777" w:rsidR="00C965AD" w:rsidRDefault="00C965AD" w:rsidP="00C965AD">
      <w:pPr>
        <w:pStyle w:val="11"/>
        <w:rPr>
          <w:lang w:val="ru-RU"/>
        </w:rPr>
      </w:pPr>
    </w:p>
    <w:p w14:paraId="1A0F0037" w14:textId="6247C045" w:rsidR="00C965AD" w:rsidRDefault="00647655" w:rsidP="00C965AD">
      <w:pPr>
        <w:pStyle w:val="11"/>
        <w:rPr>
          <w:lang w:val="ru-RU"/>
        </w:rPr>
      </w:pPr>
      <w:r w:rsidRPr="00692659">
        <w:rPr>
          <w:noProof/>
          <w:lang w:eastAsia="ru-RU"/>
        </w:rPr>
        <w:drawing>
          <wp:anchor distT="0" distB="0" distL="114300" distR="114300" simplePos="0" relativeHeight="251667456" behindDoc="0" locked="0" layoutInCell="1" allowOverlap="1" wp14:anchorId="472A190C" wp14:editId="37861DA0">
            <wp:simplePos x="0" y="0"/>
            <wp:positionH relativeFrom="margin">
              <wp:align>right</wp:align>
            </wp:positionH>
            <wp:positionV relativeFrom="paragraph">
              <wp:posOffset>612567</wp:posOffset>
            </wp:positionV>
            <wp:extent cx="6113780" cy="2806065"/>
            <wp:effectExtent l="0" t="0" r="1270" b="13335"/>
            <wp:wrapTopAndBottom/>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C965AD" w:rsidRPr="00C965AD">
        <w:t>Для наочного відображення динаміки результатів за методикою CD-RISC-10 створено порівняльну діаграму (див. рис. 3.2).</w:t>
      </w:r>
    </w:p>
    <w:p w14:paraId="4C87F534" w14:textId="55E182E0" w:rsidR="00C965AD" w:rsidRPr="00C965AD" w:rsidRDefault="00C965AD" w:rsidP="00C965AD">
      <w:pPr>
        <w:pStyle w:val="11"/>
        <w:ind w:firstLine="0"/>
        <w:jc w:val="center"/>
        <w:rPr>
          <w:b/>
          <w:bCs/>
        </w:rPr>
      </w:pPr>
      <w:r w:rsidRPr="00C965AD">
        <w:rPr>
          <w:b/>
          <w:bCs/>
        </w:rPr>
        <w:t>Рис. 3.2. Порівняння розподілу респондентів за рівнями резильєнтності до та після програми (%)</w:t>
      </w:r>
    </w:p>
    <w:p w14:paraId="2CC86AD8" w14:textId="77777777" w:rsidR="00011EB8" w:rsidRDefault="00011EB8" w:rsidP="00C965AD">
      <w:pPr>
        <w:pStyle w:val="11"/>
        <w:rPr>
          <w:b/>
          <w:bCs/>
          <w:lang w:val="ru-RU"/>
        </w:rPr>
      </w:pPr>
    </w:p>
    <w:p w14:paraId="42E03145" w14:textId="2F2B577F" w:rsidR="00C965AD" w:rsidRPr="00C965AD" w:rsidRDefault="00C965AD" w:rsidP="00C965AD">
      <w:pPr>
        <w:pStyle w:val="11"/>
      </w:pPr>
      <w:r w:rsidRPr="00C965AD">
        <w:t>Аналізуючи результати повторної діагностики за методикою CD-RISC-10, можна констатувати суттєве підвищення рівня резильєнтності після участі у програмі. Кількість учасників з низьким рівнем резильєнтності зменшилася з 19 осіб (63,3%) до 9 осіб (30,0%), що становить зниження на 33,3%. Кількість учасників з високим рівнем резильєнтності зросла з 2 осіб (6,7%) до 10 осіб (33,3%), що є зростанням на 26,6%. Кількість осіб з помірним рівнем резильєнтності дещо збільшилася з 9 (30,0%) до 11 (36,7%).</w:t>
      </w:r>
    </w:p>
    <w:p w14:paraId="2DCF0506" w14:textId="77777777" w:rsidR="00C965AD" w:rsidRPr="00C965AD" w:rsidRDefault="00C965AD" w:rsidP="00C965AD">
      <w:pPr>
        <w:pStyle w:val="11"/>
      </w:pPr>
      <w:r w:rsidRPr="00C965AD">
        <w:t>Ці результати підтверджують положення К. М. Коннор та Дж. Р. Т. Девідсона про те, що резильєнтність є динамічною характеристикою, яка може змінюватися під впливом цілеспрямованих інтервенцій [59]. Порівняння між віковими групами показало, що у молодшій групі 10 осіб (66,7%) досягли високого рівня резильєнтності, тоді як у старшій групі жоден учасник не досяг цього рівня, хоча 6 осіб (40,0%) перейшли з низького до помірного рівня.</w:t>
      </w:r>
    </w:p>
    <w:p w14:paraId="7A0092AA" w14:textId="77777777" w:rsidR="00C965AD" w:rsidRPr="00C965AD" w:rsidRDefault="00C965AD" w:rsidP="00C965AD">
      <w:pPr>
        <w:pStyle w:val="11"/>
      </w:pPr>
      <w:r w:rsidRPr="00C965AD">
        <w:lastRenderedPageBreak/>
        <w:t>На третьому етапі формувального експерименту було проведено повторну діагностику посттравматичного зростання за методикою PTGI. Результати дослідження представлено в табл. 3.6.</w:t>
      </w:r>
    </w:p>
    <w:p w14:paraId="03077BA6" w14:textId="77777777" w:rsidR="00C965AD" w:rsidRPr="00C965AD" w:rsidRDefault="00C965AD" w:rsidP="00011EB8">
      <w:pPr>
        <w:pStyle w:val="11"/>
        <w:jc w:val="right"/>
      </w:pPr>
      <w:r w:rsidRPr="00C965AD">
        <w:rPr>
          <w:b/>
          <w:bCs/>
        </w:rPr>
        <w:t>Таблиця 3.6</w:t>
      </w:r>
    </w:p>
    <w:p w14:paraId="511F3465" w14:textId="77777777" w:rsidR="00C965AD" w:rsidRPr="00C965AD" w:rsidRDefault="00C965AD" w:rsidP="00011EB8">
      <w:pPr>
        <w:pStyle w:val="11"/>
        <w:ind w:firstLine="0"/>
        <w:jc w:val="center"/>
      </w:pPr>
      <w:r w:rsidRPr="00C965AD">
        <w:rPr>
          <w:b/>
          <w:bCs/>
        </w:rPr>
        <w:t>Результати повторної діагностики за методикою PTGI (після програми)</w:t>
      </w:r>
    </w:p>
    <w:tbl>
      <w:tblPr>
        <w:tblStyle w:val="14"/>
        <w:tblW w:w="0" w:type="auto"/>
        <w:tblLook w:val="04A0" w:firstRow="1" w:lastRow="0" w:firstColumn="1" w:lastColumn="0" w:noHBand="0" w:noVBand="1"/>
      </w:tblPr>
      <w:tblGrid>
        <w:gridCol w:w="458"/>
        <w:gridCol w:w="853"/>
        <w:gridCol w:w="1167"/>
        <w:gridCol w:w="1324"/>
        <w:gridCol w:w="1123"/>
        <w:gridCol w:w="982"/>
        <w:gridCol w:w="1256"/>
        <w:gridCol w:w="1235"/>
        <w:gridCol w:w="1231"/>
      </w:tblGrid>
      <w:tr w:rsidR="00011EB8" w:rsidRPr="00011EB8" w14:paraId="3E7E599F" w14:textId="77777777" w:rsidTr="00011EB8">
        <w:tc>
          <w:tcPr>
            <w:tcW w:w="0" w:type="auto"/>
            <w:vAlign w:val="center"/>
            <w:hideMark/>
          </w:tcPr>
          <w:p w14:paraId="3529DD29" w14:textId="77777777" w:rsidR="00C965AD" w:rsidRPr="00011EB8" w:rsidRDefault="00C965AD" w:rsidP="00011EB8">
            <w:pPr>
              <w:pStyle w:val="21"/>
              <w:jc w:val="center"/>
              <w:rPr>
                <w:b/>
                <w:bCs/>
                <w:sz w:val="24"/>
                <w:szCs w:val="24"/>
              </w:rPr>
            </w:pPr>
            <w:r w:rsidRPr="00011EB8">
              <w:rPr>
                <w:b/>
                <w:bCs/>
                <w:sz w:val="24"/>
                <w:szCs w:val="24"/>
              </w:rPr>
              <w:t>№</w:t>
            </w:r>
          </w:p>
        </w:tc>
        <w:tc>
          <w:tcPr>
            <w:tcW w:w="0" w:type="auto"/>
            <w:vAlign w:val="center"/>
            <w:hideMark/>
          </w:tcPr>
          <w:p w14:paraId="22164FE7" w14:textId="77777777" w:rsidR="00C965AD" w:rsidRPr="00011EB8" w:rsidRDefault="00C965AD" w:rsidP="00011EB8">
            <w:pPr>
              <w:pStyle w:val="21"/>
              <w:jc w:val="center"/>
              <w:rPr>
                <w:b/>
                <w:bCs/>
                <w:sz w:val="20"/>
                <w:szCs w:val="20"/>
              </w:rPr>
            </w:pPr>
            <w:r w:rsidRPr="00011EB8">
              <w:rPr>
                <w:b/>
                <w:bCs/>
                <w:sz w:val="20"/>
                <w:szCs w:val="20"/>
              </w:rPr>
              <w:t>Вікова група</w:t>
            </w:r>
          </w:p>
        </w:tc>
        <w:tc>
          <w:tcPr>
            <w:tcW w:w="0" w:type="auto"/>
            <w:vAlign w:val="center"/>
            <w:hideMark/>
          </w:tcPr>
          <w:p w14:paraId="4D041ADF" w14:textId="77777777" w:rsidR="00C965AD" w:rsidRPr="00011EB8" w:rsidRDefault="00C965AD" w:rsidP="00011EB8">
            <w:pPr>
              <w:pStyle w:val="21"/>
              <w:jc w:val="center"/>
              <w:rPr>
                <w:b/>
                <w:bCs/>
                <w:sz w:val="20"/>
                <w:szCs w:val="20"/>
              </w:rPr>
            </w:pPr>
            <w:r w:rsidRPr="00011EB8">
              <w:rPr>
                <w:b/>
                <w:bCs/>
                <w:sz w:val="20"/>
                <w:szCs w:val="20"/>
              </w:rPr>
              <w:t>Стосунки з іншими (0-35)</w:t>
            </w:r>
          </w:p>
        </w:tc>
        <w:tc>
          <w:tcPr>
            <w:tcW w:w="0" w:type="auto"/>
            <w:vAlign w:val="center"/>
            <w:hideMark/>
          </w:tcPr>
          <w:p w14:paraId="3187C191" w14:textId="77777777" w:rsidR="00C965AD" w:rsidRPr="00011EB8" w:rsidRDefault="00C965AD" w:rsidP="00011EB8">
            <w:pPr>
              <w:pStyle w:val="21"/>
              <w:jc w:val="center"/>
              <w:rPr>
                <w:b/>
                <w:bCs/>
                <w:sz w:val="20"/>
                <w:szCs w:val="20"/>
              </w:rPr>
            </w:pPr>
            <w:r w:rsidRPr="00011EB8">
              <w:rPr>
                <w:b/>
                <w:bCs/>
                <w:sz w:val="20"/>
                <w:szCs w:val="20"/>
              </w:rPr>
              <w:t>Нові можливості (0-25)</w:t>
            </w:r>
          </w:p>
        </w:tc>
        <w:tc>
          <w:tcPr>
            <w:tcW w:w="0" w:type="auto"/>
            <w:vAlign w:val="center"/>
            <w:hideMark/>
          </w:tcPr>
          <w:p w14:paraId="4019A860" w14:textId="77777777" w:rsidR="00C965AD" w:rsidRPr="00011EB8" w:rsidRDefault="00C965AD" w:rsidP="00011EB8">
            <w:pPr>
              <w:pStyle w:val="21"/>
              <w:jc w:val="center"/>
              <w:rPr>
                <w:b/>
                <w:bCs/>
                <w:sz w:val="20"/>
                <w:szCs w:val="20"/>
              </w:rPr>
            </w:pPr>
            <w:r w:rsidRPr="00011EB8">
              <w:rPr>
                <w:b/>
                <w:bCs/>
                <w:sz w:val="20"/>
                <w:szCs w:val="20"/>
              </w:rPr>
              <w:t>Особиста сила (0-20)</w:t>
            </w:r>
          </w:p>
        </w:tc>
        <w:tc>
          <w:tcPr>
            <w:tcW w:w="0" w:type="auto"/>
            <w:vAlign w:val="center"/>
            <w:hideMark/>
          </w:tcPr>
          <w:p w14:paraId="335D3667" w14:textId="77777777" w:rsidR="00C965AD" w:rsidRPr="00011EB8" w:rsidRDefault="00C965AD" w:rsidP="00011EB8">
            <w:pPr>
              <w:pStyle w:val="21"/>
              <w:jc w:val="center"/>
              <w:rPr>
                <w:b/>
                <w:bCs/>
                <w:sz w:val="20"/>
                <w:szCs w:val="20"/>
              </w:rPr>
            </w:pPr>
            <w:r w:rsidRPr="00011EB8">
              <w:rPr>
                <w:b/>
                <w:bCs/>
                <w:sz w:val="20"/>
                <w:szCs w:val="20"/>
              </w:rPr>
              <w:t>Духовні зміни (0-10)</w:t>
            </w:r>
          </w:p>
        </w:tc>
        <w:tc>
          <w:tcPr>
            <w:tcW w:w="0" w:type="auto"/>
            <w:vAlign w:val="center"/>
            <w:hideMark/>
          </w:tcPr>
          <w:p w14:paraId="19FCEADB" w14:textId="77777777" w:rsidR="00C965AD" w:rsidRPr="00011EB8" w:rsidRDefault="00C965AD" w:rsidP="00011EB8">
            <w:pPr>
              <w:pStyle w:val="21"/>
              <w:jc w:val="center"/>
              <w:rPr>
                <w:b/>
                <w:bCs/>
                <w:sz w:val="20"/>
                <w:szCs w:val="20"/>
              </w:rPr>
            </w:pPr>
            <w:r w:rsidRPr="00011EB8">
              <w:rPr>
                <w:b/>
                <w:bCs/>
                <w:sz w:val="20"/>
                <w:szCs w:val="20"/>
              </w:rPr>
              <w:t>Цінування життя (0-15)</w:t>
            </w:r>
          </w:p>
        </w:tc>
        <w:tc>
          <w:tcPr>
            <w:tcW w:w="0" w:type="auto"/>
            <w:vAlign w:val="center"/>
            <w:hideMark/>
          </w:tcPr>
          <w:p w14:paraId="16CA9A72" w14:textId="77777777" w:rsidR="00C965AD" w:rsidRPr="00011EB8" w:rsidRDefault="00C965AD" w:rsidP="00011EB8">
            <w:pPr>
              <w:pStyle w:val="21"/>
              <w:jc w:val="center"/>
              <w:rPr>
                <w:b/>
                <w:bCs/>
                <w:sz w:val="20"/>
                <w:szCs w:val="20"/>
              </w:rPr>
            </w:pPr>
            <w:r w:rsidRPr="00011EB8">
              <w:rPr>
                <w:b/>
                <w:bCs/>
                <w:sz w:val="20"/>
                <w:szCs w:val="20"/>
              </w:rPr>
              <w:t>Загальний бал (0-105)</w:t>
            </w:r>
          </w:p>
        </w:tc>
        <w:tc>
          <w:tcPr>
            <w:tcW w:w="0" w:type="auto"/>
            <w:vAlign w:val="center"/>
            <w:hideMark/>
          </w:tcPr>
          <w:p w14:paraId="7593B471" w14:textId="77777777" w:rsidR="00C965AD" w:rsidRPr="00011EB8" w:rsidRDefault="00C965AD" w:rsidP="00011EB8">
            <w:pPr>
              <w:pStyle w:val="21"/>
              <w:jc w:val="center"/>
              <w:rPr>
                <w:b/>
                <w:bCs/>
                <w:sz w:val="20"/>
                <w:szCs w:val="20"/>
              </w:rPr>
            </w:pPr>
            <w:r w:rsidRPr="00011EB8">
              <w:rPr>
                <w:b/>
                <w:bCs/>
                <w:sz w:val="20"/>
                <w:szCs w:val="20"/>
              </w:rPr>
              <w:t>Рівень ПТЗ</w:t>
            </w:r>
          </w:p>
        </w:tc>
      </w:tr>
      <w:tr w:rsidR="00011EB8" w:rsidRPr="00011EB8" w14:paraId="4403D73F" w14:textId="77777777" w:rsidTr="00011EB8">
        <w:tc>
          <w:tcPr>
            <w:tcW w:w="0" w:type="auto"/>
            <w:vAlign w:val="center"/>
            <w:hideMark/>
          </w:tcPr>
          <w:p w14:paraId="10410B4C" w14:textId="77777777" w:rsidR="00C965AD" w:rsidRPr="00011EB8" w:rsidRDefault="00C965AD" w:rsidP="00011EB8">
            <w:pPr>
              <w:pStyle w:val="21"/>
              <w:jc w:val="center"/>
              <w:rPr>
                <w:b/>
                <w:bCs/>
                <w:sz w:val="24"/>
                <w:szCs w:val="24"/>
              </w:rPr>
            </w:pPr>
            <w:r w:rsidRPr="00011EB8">
              <w:rPr>
                <w:b/>
                <w:bCs/>
                <w:sz w:val="24"/>
                <w:szCs w:val="24"/>
              </w:rPr>
              <w:t>1</w:t>
            </w:r>
          </w:p>
        </w:tc>
        <w:tc>
          <w:tcPr>
            <w:tcW w:w="0" w:type="auto"/>
            <w:vAlign w:val="center"/>
            <w:hideMark/>
          </w:tcPr>
          <w:p w14:paraId="2A5B109E"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0299451C" w14:textId="77777777" w:rsidR="00C965AD" w:rsidRPr="00011EB8" w:rsidRDefault="00C965AD" w:rsidP="00011EB8">
            <w:pPr>
              <w:pStyle w:val="21"/>
              <w:jc w:val="center"/>
              <w:rPr>
                <w:sz w:val="24"/>
                <w:szCs w:val="24"/>
              </w:rPr>
            </w:pPr>
            <w:r w:rsidRPr="00011EB8">
              <w:rPr>
                <w:sz w:val="24"/>
                <w:szCs w:val="24"/>
              </w:rPr>
              <w:t>25</w:t>
            </w:r>
          </w:p>
        </w:tc>
        <w:tc>
          <w:tcPr>
            <w:tcW w:w="0" w:type="auto"/>
            <w:vAlign w:val="center"/>
            <w:hideMark/>
          </w:tcPr>
          <w:p w14:paraId="4CFCF021"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1E94FB3C"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5476DDB9"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6F24F37F"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779E418D" w14:textId="77777777" w:rsidR="00C965AD" w:rsidRPr="00011EB8" w:rsidRDefault="00C965AD" w:rsidP="00011EB8">
            <w:pPr>
              <w:pStyle w:val="21"/>
              <w:jc w:val="center"/>
              <w:rPr>
                <w:sz w:val="24"/>
                <w:szCs w:val="24"/>
              </w:rPr>
            </w:pPr>
            <w:r w:rsidRPr="00011EB8">
              <w:rPr>
                <w:sz w:val="24"/>
                <w:szCs w:val="24"/>
              </w:rPr>
              <w:t>73</w:t>
            </w:r>
          </w:p>
        </w:tc>
        <w:tc>
          <w:tcPr>
            <w:tcW w:w="0" w:type="auto"/>
            <w:vAlign w:val="center"/>
            <w:hideMark/>
          </w:tcPr>
          <w:p w14:paraId="0D45A627"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33A85E85" w14:textId="77777777" w:rsidTr="00011EB8">
        <w:tc>
          <w:tcPr>
            <w:tcW w:w="0" w:type="auto"/>
            <w:vAlign w:val="center"/>
            <w:hideMark/>
          </w:tcPr>
          <w:p w14:paraId="626564C0" w14:textId="77777777" w:rsidR="00C965AD" w:rsidRPr="00011EB8" w:rsidRDefault="00C965AD" w:rsidP="00011EB8">
            <w:pPr>
              <w:pStyle w:val="21"/>
              <w:jc w:val="center"/>
              <w:rPr>
                <w:b/>
                <w:bCs/>
                <w:sz w:val="24"/>
                <w:szCs w:val="24"/>
              </w:rPr>
            </w:pPr>
            <w:r w:rsidRPr="00011EB8">
              <w:rPr>
                <w:b/>
                <w:bCs/>
                <w:sz w:val="24"/>
                <w:szCs w:val="24"/>
              </w:rPr>
              <w:t>2</w:t>
            </w:r>
          </w:p>
        </w:tc>
        <w:tc>
          <w:tcPr>
            <w:tcW w:w="0" w:type="auto"/>
            <w:vAlign w:val="center"/>
            <w:hideMark/>
          </w:tcPr>
          <w:p w14:paraId="66D703EC"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61BE5D55"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5F0F7598"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6F1F41C0"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1D2A546B"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7BF55579"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0DDD038A" w14:textId="77777777" w:rsidR="00C965AD" w:rsidRPr="00011EB8" w:rsidRDefault="00C965AD" w:rsidP="00011EB8">
            <w:pPr>
              <w:pStyle w:val="21"/>
              <w:jc w:val="center"/>
              <w:rPr>
                <w:sz w:val="24"/>
                <w:szCs w:val="24"/>
              </w:rPr>
            </w:pPr>
            <w:r w:rsidRPr="00011EB8">
              <w:rPr>
                <w:sz w:val="24"/>
                <w:szCs w:val="24"/>
              </w:rPr>
              <w:t>53</w:t>
            </w:r>
          </w:p>
        </w:tc>
        <w:tc>
          <w:tcPr>
            <w:tcW w:w="0" w:type="auto"/>
            <w:vAlign w:val="center"/>
            <w:hideMark/>
          </w:tcPr>
          <w:p w14:paraId="72DD6CEB"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6712215A" w14:textId="77777777" w:rsidTr="00011EB8">
        <w:tc>
          <w:tcPr>
            <w:tcW w:w="0" w:type="auto"/>
            <w:vAlign w:val="center"/>
            <w:hideMark/>
          </w:tcPr>
          <w:p w14:paraId="5D3EE490" w14:textId="77777777" w:rsidR="00C965AD" w:rsidRPr="00011EB8" w:rsidRDefault="00C965AD" w:rsidP="00011EB8">
            <w:pPr>
              <w:pStyle w:val="21"/>
              <w:jc w:val="center"/>
              <w:rPr>
                <w:b/>
                <w:bCs/>
                <w:sz w:val="24"/>
                <w:szCs w:val="24"/>
              </w:rPr>
            </w:pPr>
            <w:r w:rsidRPr="00011EB8">
              <w:rPr>
                <w:b/>
                <w:bCs/>
                <w:sz w:val="24"/>
                <w:szCs w:val="24"/>
              </w:rPr>
              <w:t>3</w:t>
            </w:r>
          </w:p>
        </w:tc>
        <w:tc>
          <w:tcPr>
            <w:tcW w:w="0" w:type="auto"/>
            <w:vAlign w:val="center"/>
            <w:hideMark/>
          </w:tcPr>
          <w:p w14:paraId="50D356C2"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56B42046" w14:textId="77777777" w:rsidR="00C965AD" w:rsidRPr="00011EB8" w:rsidRDefault="00C965AD" w:rsidP="00011EB8">
            <w:pPr>
              <w:pStyle w:val="21"/>
              <w:jc w:val="center"/>
              <w:rPr>
                <w:sz w:val="24"/>
                <w:szCs w:val="24"/>
              </w:rPr>
            </w:pPr>
            <w:r w:rsidRPr="00011EB8">
              <w:rPr>
                <w:sz w:val="24"/>
                <w:szCs w:val="24"/>
              </w:rPr>
              <w:t>28</w:t>
            </w:r>
          </w:p>
        </w:tc>
        <w:tc>
          <w:tcPr>
            <w:tcW w:w="0" w:type="auto"/>
            <w:vAlign w:val="center"/>
            <w:hideMark/>
          </w:tcPr>
          <w:p w14:paraId="5747086D" w14:textId="77777777" w:rsidR="00C965AD" w:rsidRPr="00011EB8" w:rsidRDefault="00C965AD" w:rsidP="00011EB8">
            <w:pPr>
              <w:pStyle w:val="21"/>
              <w:jc w:val="center"/>
              <w:rPr>
                <w:sz w:val="24"/>
                <w:szCs w:val="24"/>
              </w:rPr>
            </w:pPr>
            <w:r w:rsidRPr="00011EB8">
              <w:rPr>
                <w:sz w:val="24"/>
                <w:szCs w:val="24"/>
              </w:rPr>
              <w:t>20</w:t>
            </w:r>
          </w:p>
        </w:tc>
        <w:tc>
          <w:tcPr>
            <w:tcW w:w="0" w:type="auto"/>
            <w:vAlign w:val="center"/>
            <w:hideMark/>
          </w:tcPr>
          <w:p w14:paraId="5B1B261F" w14:textId="77777777" w:rsidR="00C965AD" w:rsidRPr="00011EB8" w:rsidRDefault="00C965AD" w:rsidP="00011EB8">
            <w:pPr>
              <w:pStyle w:val="21"/>
              <w:jc w:val="center"/>
              <w:rPr>
                <w:sz w:val="24"/>
                <w:szCs w:val="24"/>
              </w:rPr>
            </w:pPr>
            <w:r w:rsidRPr="00011EB8">
              <w:rPr>
                <w:sz w:val="24"/>
                <w:szCs w:val="24"/>
              </w:rPr>
              <w:t>16</w:t>
            </w:r>
          </w:p>
        </w:tc>
        <w:tc>
          <w:tcPr>
            <w:tcW w:w="0" w:type="auto"/>
            <w:vAlign w:val="center"/>
            <w:hideMark/>
          </w:tcPr>
          <w:p w14:paraId="3B925C03"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78E0B661"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5FC19887" w14:textId="77777777" w:rsidR="00C965AD" w:rsidRPr="00011EB8" w:rsidRDefault="00C965AD" w:rsidP="00011EB8">
            <w:pPr>
              <w:pStyle w:val="21"/>
              <w:jc w:val="center"/>
              <w:rPr>
                <w:sz w:val="24"/>
                <w:szCs w:val="24"/>
              </w:rPr>
            </w:pPr>
            <w:r w:rsidRPr="00011EB8">
              <w:rPr>
                <w:sz w:val="24"/>
                <w:szCs w:val="24"/>
              </w:rPr>
              <w:t>84</w:t>
            </w:r>
          </w:p>
        </w:tc>
        <w:tc>
          <w:tcPr>
            <w:tcW w:w="0" w:type="auto"/>
            <w:vAlign w:val="center"/>
            <w:hideMark/>
          </w:tcPr>
          <w:p w14:paraId="21056576"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6B48B882" w14:textId="77777777" w:rsidTr="00011EB8">
        <w:tc>
          <w:tcPr>
            <w:tcW w:w="0" w:type="auto"/>
            <w:vAlign w:val="center"/>
            <w:hideMark/>
          </w:tcPr>
          <w:p w14:paraId="3D967075" w14:textId="77777777" w:rsidR="00C965AD" w:rsidRPr="00011EB8" w:rsidRDefault="00C965AD" w:rsidP="00011EB8">
            <w:pPr>
              <w:pStyle w:val="21"/>
              <w:jc w:val="center"/>
              <w:rPr>
                <w:b/>
                <w:bCs/>
                <w:sz w:val="24"/>
                <w:szCs w:val="24"/>
              </w:rPr>
            </w:pPr>
            <w:r w:rsidRPr="00011EB8">
              <w:rPr>
                <w:b/>
                <w:bCs/>
                <w:sz w:val="24"/>
                <w:szCs w:val="24"/>
              </w:rPr>
              <w:t>4</w:t>
            </w:r>
          </w:p>
        </w:tc>
        <w:tc>
          <w:tcPr>
            <w:tcW w:w="0" w:type="auto"/>
            <w:vAlign w:val="center"/>
            <w:hideMark/>
          </w:tcPr>
          <w:p w14:paraId="4F650E85"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72EAF23C"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3A5BD38B"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6FCF5D20"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01348878" w14:textId="77777777" w:rsidR="00C965AD" w:rsidRPr="00011EB8" w:rsidRDefault="00C965AD" w:rsidP="00011EB8">
            <w:pPr>
              <w:pStyle w:val="21"/>
              <w:jc w:val="center"/>
              <w:rPr>
                <w:sz w:val="24"/>
                <w:szCs w:val="24"/>
              </w:rPr>
            </w:pPr>
            <w:r w:rsidRPr="00011EB8">
              <w:rPr>
                <w:sz w:val="24"/>
                <w:szCs w:val="24"/>
              </w:rPr>
              <w:t>4</w:t>
            </w:r>
          </w:p>
        </w:tc>
        <w:tc>
          <w:tcPr>
            <w:tcW w:w="0" w:type="auto"/>
            <w:vAlign w:val="center"/>
            <w:hideMark/>
          </w:tcPr>
          <w:p w14:paraId="5764102D"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34CD6B1C" w14:textId="77777777" w:rsidR="00C965AD" w:rsidRPr="00011EB8" w:rsidRDefault="00C965AD" w:rsidP="00011EB8">
            <w:pPr>
              <w:pStyle w:val="21"/>
              <w:jc w:val="center"/>
              <w:rPr>
                <w:sz w:val="24"/>
                <w:szCs w:val="24"/>
              </w:rPr>
            </w:pPr>
            <w:r w:rsidRPr="00011EB8">
              <w:rPr>
                <w:sz w:val="24"/>
                <w:szCs w:val="24"/>
              </w:rPr>
              <w:t>43</w:t>
            </w:r>
          </w:p>
        </w:tc>
        <w:tc>
          <w:tcPr>
            <w:tcW w:w="0" w:type="auto"/>
            <w:vAlign w:val="center"/>
            <w:hideMark/>
          </w:tcPr>
          <w:p w14:paraId="4792F188"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3003B6B2" w14:textId="77777777" w:rsidTr="00011EB8">
        <w:tc>
          <w:tcPr>
            <w:tcW w:w="0" w:type="auto"/>
            <w:vAlign w:val="center"/>
            <w:hideMark/>
          </w:tcPr>
          <w:p w14:paraId="5FDB45B7" w14:textId="77777777" w:rsidR="00C965AD" w:rsidRPr="00011EB8" w:rsidRDefault="00C965AD" w:rsidP="00011EB8">
            <w:pPr>
              <w:pStyle w:val="21"/>
              <w:jc w:val="center"/>
              <w:rPr>
                <w:b/>
                <w:bCs/>
                <w:sz w:val="24"/>
                <w:szCs w:val="24"/>
              </w:rPr>
            </w:pPr>
            <w:r w:rsidRPr="00011EB8">
              <w:rPr>
                <w:b/>
                <w:bCs/>
                <w:sz w:val="24"/>
                <w:szCs w:val="24"/>
              </w:rPr>
              <w:t>5</w:t>
            </w:r>
          </w:p>
        </w:tc>
        <w:tc>
          <w:tcPr>
            <w:tcW w:w="0" w:type="auto"/>
            <w:vAlign w:val="center"/>
            <w:hideMark/>
          </w:tcPr>
          <w:p w14:paraId="7A0E6C4C"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165D9241" w14:textId="77777777" w:rsidR="00C965AD" w:rsidRPr="00011EB8" w:rsidRDefault="00C965AD" w:rsidP="00011EB8">
            <w:pPr>
              <w:pStyle w:val="21"/>
              <w:jc w:val="center"/>
              <w:rPr>
                <w:sz w:val="24"/>
                <w:szCs w:val="24"/>
              </w:rPr>
            </w:pPr>
            <w:r w:rsidRPr="00011EB8">
              <w:rPr>
                <w:sz w:val="24"/>
                <w:szCs w:val="24"/>
              </w:rPr>
              <w:t>30</w:t>
            </w:r>
          </w:p>
        </w:tc>
        <w:tc>
          <w:tcPr>
            <w:tcW w:w="0" w:type="auto"/>
            <w:vAlign w:val="center"/>
            <w:hideMark/>
          </w:tcPr>
          <w:p w14:paraId="1EC077CB" w14:textId="77777777" w:rsidR="00C965AD" w:rsidRPr="00011EB8" w:rsidRDefault="00C965AD" w:rsidP="00011EB8">
            <w:pPr>
              <w:pStyle w:val="21"/>
              <w:jc w:val="center"/>
              <w:rPr>
                <w:sz w:val="24"/>
                <w:szCs w:val="24"/>
              </w:rPr>
            </w:pPr>
            <w:r w:rsidRPr="00011EB8">
              <w:rPr>
                <w:sz w:val="24"/>
                <w:szCs w:val="24"/>
              </w:rPr>
              <w:t>22</w:t>
            </w:r>
          </w:p>
        </w:tc>
        <w:tc>
          <w:tcPr>
            <w:tcW w:w="0" w:type="auto"/>
            <w:vAlign w:val="center"/>
            <w:hideMark/>
          </w:tcPr>
          <w:p w14:paraId="58C078B7"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6AE3F9BE"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46F0D221"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1FBA093E" w14:textId="77777777" w:rsidR="00C965AD" w:rsidRPr="00011EB8" w:rsidRDefault="00C965AD" w:rsidP="00011EB8">
            <w:pPr>
              <w:pStyle w:val="21"/>
              <w:jc w:val="center"/>
              <w:rPr>
                <w:sz w:val="24"/>
                <w:szCs w:val="24"/>
              </w:rPr>
            </w:pPr>
            <w:r w:rsidRPr="00011EB8">
              <w:rPr>
                <w:sz w:val="24"/>
                <w:szCs w:val="24"/>
              </w:rPr>
              <w:t>91</w:t>
            </w:r>
          </w:p>
        </w:tc>
        <w:tc>
          <w:tcPr>
            <w:tcW w:w="0" w:type="auto"/>
            <w:vAlign w:val="center"/>
            <w:hideMark/>
          </w:tcPr>
          <w:p w14:paraId="3F014D6A"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240CB9A8" w14:textId="77777777" w:rsidTr="00011EB8">
        <w:tc>
          <w:tcPr>
            <w:tcW w:w="0" w:type="auto"/>
            <w:vAlign w:val="center"/>
            <w:hideMark/>
          </w:tcPr>
          <w:p w14:paraId="1984A6AE" w14:textId="77777777" w:rsidR="00C965AD" w:rsidRPr="00011EB8" w:rsidRDefault="00C965AD" w:rsidP="00011EB8">
            <w:pPr>
              <w:pStyle w:val="21"/>
              <w:jc w:val="center"/>
              <w:rPr>
                <w:b/>
                <w:bCs/>
                <w:sz w:val="24"/>
                <w:szCs w:val="24"/>
              </w:rPr>
            </w:pPr>
            <w:r w:rsidRPr="00011EB8">
              <w:rPr>
                <w:b/>
                <w:bCs/>
                <w:sz w:val="24"/>
                <w:szCs w:val="24"/>
              </w:rPr>
              <w:t>6</w:t>
            </w:r>
          </w:p>
        </w:tc>
        <w:tc>
          <w:tcPr>
            <w:tcW w:w="0" w:type="auto"/>
            <w:vAlign w:val="center"/>
            <w:hideMark/>
          </w:tcPr>
          <w:p w14:paraId="10FB16CA"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0BA5F1FE" w14:textId="77777777" w:rsidR="00C965AD" w:rsidRPr="00011EB8" w:rsidRDefault="00C965AD" w:rsidP="00011EB8">
            <w:pPr>
              <w:pStyle w:val="21"/>
              <w:jc w:val="center"/>
              <w:rPr>
                <w:sz w:val="24"/>
                <w:szCs w:val="24"/>
              </w:rPr>
            </w:pPr>
            <w:r w:rsidRPr="00011EB8">
              <w:rPr>
                <w:sz w:val="24"/>
                <w:szCs w:val="24"/>
              </w:rPr>
              <w:t>20</w:t>
            </w:r>
          </w:p>
        </w:tc>
        <w:tc>
          <w:tcPr>
            <w:tcW w:w="0" w:type="auto"/>
            <w:vAlign w:val="center"/>
            <w:hideMark/>
          </w:tcPr>
          <w:p w14:paraId="78414FFF"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7CA6E8B6"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2A3A90B8"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23CEAD66"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4ADEF1A1" w14:textId="77777777" w:rsidR="00C965AD" w:rsidRPr="00011EB8" w:rsidRDefault="00C965AD" w:rsidP="00011EB8">
            <w:pPr>
              <w:pStyle w:val="21"/>
              <w:jc w:val="center"/>
              <w:rPr>
                <w:sz w:val="24"/>
                <w:szCs w:val="24"/>
              </w:rPr>
            </w:pPr>
            <w:r w:rsidRPr="00011EB8">
              <w:rPr>
                <w:sz w:val="24"/>
                <w:szCs w:val="24"/>
              </w:rPr>
              <w:t>59</w:t>
            </w:r>
          </w:p>
        </w:tc>
        <w:tc>
          <w:tcPr>
            <w:tcW w:w="0" w:type="auto"/>
            <w:vAlign w:val="center"/>
            <w:hideMark/>
          </w:tcPr>
          <w:p w14:paraId="65E88394"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4F146685" w14:textId="77777777" w:rsidTr="00011EB8">
        <w:tc>
          <w:tcPr>
            <w:tcW w:w="0" w:type="auto"/>
            <w:vAlign w:val="center"/>
            <w:hideMark/>
          </w:tcPr>
          <w:p w14:paraId="173B234C" w14:textId="77777777" w:rsidR="00C965AD" w:rsidRPr="00011EB8" w:rsidRDefault="00C965AD" w:rsidP="00011EB8">
            <w:pPr>
              <w:pStyle w:val="21"/>
              <w:jc w:val="center"/>
              <w:rPr>
                <w:b/>
                <w:bCs/>
                <w:sz w:val="24"/>
                <w:szCs w:val="24"/>
              </w:rPr>
            </w:pPr>
            <w:r w:rsidRPr="00011EB8">
              <w:rPr>
                <w:b/>
                <w:bCs/>
                <w:sz w:val="24"/>
                <w:szCs w:val="24"/>
              </w:rPr>
              <w:t>7</w:t>
            </w:r>
          </w:p>
        </w:tc>
        <w:tc>
          <w:tcPr>
            <w:tcW w:w="0" w:type="auto"/>
            <w:vAlign w:val="center"/>
            <w:hideMark/>
          </w:tcPr>
          <w:p w14:paraId="52C5D61A"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0AB385D4" w14:textId="77777777" w:rsidR="00C965AD" w:rsidRPr="00011EB8" w:rsidRDefault="00C965AD" w:rsidP="00011EB8">
            <w:pPr>
              <w:pStyle w:val="21"/>
              <w:jc w:val="center"/>
              <w:rPr>
                <w:sz w:val="24"/>
                <w:szCs w:val="24"/>
              </w:rPr>
            </w:pPr>
            <w:r w:rsidRPr="00011EB8">
              <w:rPr>
                <w:sz w:val="24"/>
                <w:szCs w:val="24"/>
              </w:rPr>
              <w:t>27</w:t>
            </w:r>
          </w:p>
        </w:tc>
        <w:tc>
          <w:tcPr>
            <w:tcW w:w="0" w:type="auto"/>
            <w:vAlign w:val="center"/>
            <w:hideMark/>
          </w:tcPr>
          <w:p w14:paraId="2421DC73" w14:textId="77777777" w:rsidR="00C965AD" w:rsidRPr="00011EB8" w:rsidRDefault="00C965AD" w:rsidP="00011EB8">
            <w:pPr>
              <w:pStyle w:val="21"/>
              <w:jc w:val="center"/>
              <w:rPr>
                <w:sz w:val="24"/>
                <w:szCs w:val="24"/>
              </w:rPr>
            </w:pPr>
            <w:r w:rsidRPr="00011EB8">
              <w:rPr>
                <w:sz w:val="24"/>
                <w:szCs w:val="24"/>
              </w:rPr>
              <w:t>19</w:t>
            </w:r>
          </w:p>
        </w:tc>
        <w:tc>
          <w:tcPr>
            <w:tcW w:w="0" w:type="auto"/>
            <w:vAlign w:val="center"/>
            <w:hideMark/>
          </w:tcPr>
          <w:p w14:paraId="4212F7BA"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6CB66D24"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2D85DE5D"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03B05900" w14:textId="77777777" w:rsidR="00C965AD" w:rsidRPr="00011EB8" w:rsidRDefault="00C965AD" w:rsidP="00011EB8">
            <w:pPr>
              <w:pStyle w:val="21"/>
              <w:jc w:val="center"/>
              <w:rPr>
                <w:sz w:val="24"/>
                <w:szCs w:val="24"/>
              </w:rPr>
            </w:pPr>
            <w:r w:rsidRPr="00011EB8">
              <w:rPr>
                <w:sz w:val="24"/>
                <w:szCs w:val="24"/>
              </w:rPr>
              <w:t>80</w:t>
            </w:r>
          </w:p>
        </w:tc>
        <w:tc>
          <w:tcPr>
            <w:tcW w:w="0" w:type="auto"/>
            <w:vAlign w:val="center"/>
            <w:hideMark/>
          </w:tcPr>
          <w:p w14:paraId="1F5305DB"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1D1C9732" w14:textId="77777777" w:rsidTr="00011EB8">
        <w:tc>
          <w:tcPr>
            <w:tcW w:w="0" w:type="auto"/>
            <w:vAlign w:val="center"/>
            <w:hideMark/>
          </w:tcPr>
          <w:p w14:paraId="5CADCC7D" w14:textId="77777777" w:rsidR="00C965AD" w:rsidRPr="00011EB8" w:rsidRDefault="00C965AD" w:rsidP="00011EB8">
            <w:pPr>
              <w:pStyle w:val="21"/>
              <w:jc w:val="center"/>
              <w:rPr>
                <w:b/>
                <w:bCs/>
                <w:sz w:val="24"/>
                <w:szCs w:val="24"/>
              </w:rPr>
            </w:pPr>
            <w:r w:rsidRPr="00011EB8">
              <w:rPr>
                <w:b/>
                <w:bCs/>
                <w:sz w:val="24"/>
                <w:szCs w:val="24"/>
              </w:rPr>
              <w:t>8</w:t>
            </w:r>
          </w:p>
        </w:tc>
        <w:tc>
          <w:tcPr>
            <w:tcW w:w="0" w:type="auto"/>
            <w:vAlign w:val="center"/>
            <w:hideMark/>
          </w:tcPr>
          <w:p w14:paraId="128ABEE4"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6FC9DE62" w14:textId="77777777" w:rsidR="00C965AD" w:rsidRPr="00011EB8" w:rsidRDefault="00C965AD" w:rsidP="00011EB8">
            <w:pPr>
              <w:pStyle w:val="21"/>
              <w:jc w:val="center"/>
              <w:rPr>
                <w:sz w:val="24"/>
                <w:szCs w:val="24"/>
              </w:rPr>
            </w:pPr>
            <w:r w:rsidRPr="00011EB8">
              <w:rPr>
                <w:sz w:val="24"/>
                <w:szCs w:val="24"/>
              </w:rPr>
              <w:t>22</w:t>
            </w:r>
          </w:p>
        </w:tc>
        <w:tc>
          <w:tcPr>
            <w:tcW w:w="0" w:type="auto"/>
            <w:vAlign w:val="center"/>
            <w:hideMark/>
          </w:tcPr>
          <w:p w14:paraId="2E65403A"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7D5DB6D3"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0F3BC0FB"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02670845"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45B5038D" w14:textId="77777777" w:rsidR="00C965AD" w:rsidRPr="00011EB8" w:rsidRDefault="00C965AD" w:rsidP="00011EB8">
            <w:pPr>
              <w:pStyle w:val="21"/>
              <w:jc w:val="center"/>
              <w:rPr>
                <w:sz w:val="24"/>
                <w:szCs w:val="24"/>
              </w:rPr>
            </w:pPr>
            <w:r w:rsidRPr="00011EB8">
              <w:rPr>
                <w:sz w:val="24"/>
                <w:szCs w:val="24"/>
              </w:rPr>
              <w:t>65</w:t>
            </w:r>
          </w:p>
        </w:tc>
        <w:tc>
          <w:tcPr>
            <w:tcW w:w="0" w:type="auto"/>
            <w:vAlign w:val="center"/>
            <w:hideMark/>
          </w:tcPr>
          <w:p w14:paraId="4C5612D0"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678CB6A4" w14:textId="77777777" w:rsidTr="00011EB8">
        <w:tc>
          <w:tcPr>
            <w:tcW w:w="0" w:type="auto"/>
            <w:vAlign w:val="center"/>
            <w:hideMark/>
          </w:tcPr>
          <w:p w14:paraId="6CE126A3" w14:textId="77777777" w:rsidR="00C965AD" w:rsidRPr="00011EB8" w:rsidRDefault="00C965AD" w:rsidP="00011EB8">
            <w:pPr>
              <w:pStyle w:val="21"/>
              <w:jc w:val="center"/>
              <w:rPr>
                <w:b/>
                <w:bCs/>
                <w:sz w:val="24"/>
                <w:szCs w:val="24"/>
              </w:rPr>
            </w:pPr>
            <w:r w:rsidRPr="00011EB8">
              <w:rPr>
                <w:b/>
                <w:bCs/>
                <w:sz w:val="24"/>
                <w:szCs w:val="24"/>
              </w:rPr>
              <w:t>9</w:t>
            </w:r>
          </w:p>
        </w:tc>
        <w:tc>
          <w:tcPr>
            <w:tcW w:w="0" w:type="auto"/>
            <w:vAlign w:val="center"/>
            <w:hideMark/>
          </w:tcPr>
          <w:p w14:paraId="14943460"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14AA15C7" w14:textId="77777777" w:rsidR="00C965AD" w:rsidRPr="00011EB8" w:rsidRDefault="00C965AD" w:rsidP="00011EB8">
            <w:pPr>
              <w:pStyle w:val="21"/>
              <w:jc w:val="center"/>
              <w:rPr>
                <w:sz w:val="24"/>
                <w:szCs w:val="24"/>
              </w:rPr>
            </w:pPr>
            <w:r w:rsidRPr="00011EB8">
              <w:rPr>
                <w:sz w:val="24"/>
                <w:szCs w:val="24"/>
              </w:rPr>
              <w:t>26</w:t>
            </w:r>
          </w:p>
        </w:tc>
        <w:tc>
          <w:tcPr>
            <w:tcW w:w="0" w:type="auto"/>
            <w:vAlign w:val="center"/>
            <w:hideMark/>
          </w:tcPr>
          <w:p w14:paraId="5C123108"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40EFF385"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505E1992"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4507D13A"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57F27A15" w14:textId="77777777" w:rsidR="00C965AD" w:rsidRPr="00011EB8" w:rsidRDefault="00C965AD" w:rsidP="00011EB8">
            <w:pPr>
              <w:pStyle w:val="21"/>
              <w:jc w:val="center"/>
              <w:rPr>
                <w:sz w:val="24"/>
                <w:szCs w:val="24"/>
              </w:rPr>
            </w:pPr>
            <w:r w:rsidRPr="00011EB8">
              <w:rPr>
                <w:sz w:val="24"/>
                <w:szCs w:val="24"/>
              </w:rPr>
              <w:t>75</w:t>
            </w:r>
          </w:p>
        </w:tc>
        <w:tc>
          <w:tcPr>
            <w:tcW w:w="0" w:type="auto"/>
            <w:vAlign w:val="center"/>
            <w:hideMark/>
          </w:tcPr>
          <w:p w14:paraId="0C425392"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17F75079" w14:textId="77777777" w:rsidTr="00011EB8">
        <w:tc>
          <w:tcPr>
            <w:tcW w:w="0" w:type="auto"/>
            <w:vAlign w:val="center"/>
            <w:hideMark/>
          </w:tcPr>
          <w:p w14:paraId="1C47B109" w14:textId="77777777" w:rsidR="00C965AD" w:rsidRPr="00011EB8" w:rsidRDefault="00C965AD" w:rsidP="00011EB8">
            <w:pPr>
              <w:pStyle w:val="21"/>
              <w:jc w:val="center"/>
              <w:rPr>
                <w:b/>
                <w:bCs/>
                <w:sz w:val="24"/>
                <w:szCs w:val="24"/>
              </w:rPr>
            </w:pPr>
            <w:r w:rsidRPr="00011EB8">
              <w:rPr>
                <w:b/>
                <w:bCs/>
                <w:sz w:val="24"/>
                <w:szCs w:val="24"/>
              </w:rPr>
              <w:t>10</w:t>
            </w:r>
          </w:p>
        </w:tc>
        <w:tc>
          <w:tcPr>
            <w:tcW w:w="0" w:type="auto"/>
            <w:vAlign w:val="center"/>
            <w:hideMark/>
          </w:tcPr>
          <w:p w14:paraId="055F58A0"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35D7A800"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2D54D27B"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2A1B814A"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7C3BCE18" w14:textId="77777777" w:rsidR="00C965AD" w:rsidRPr="00011EB8" w:rsidRDefault="00C965AD" w:rsidP="00011EB8">
            <w:pPr>
              <w:pStyle w:val="21"/>
              <w:jc w:val="center"/>
              <w:rPr>
                <w:sz w:val="24"/>
                <w:szCs w:val="24"/>
              </w:rPr>
            </w:pPr>
            <w:r w:rsidRPr="00011EB8">
              <w:rPr>
                <w:sz w:val="24"/>
                <w:szCs w:val="24"/>
              </w:rPr>
              <w:t>3</w:t>
            </w:r>
          </w:p>
        </w:tc>
        <w:tc>
          <w:tcPr>
            <w:tcW w:w="0" w:type="auto"/>
            <w:vAlign w:val="center"/>
            <w:hideMark/>
          </w:tcPr>
          <w:p w14:paraId="1D5E633C"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4911B9A8" w14:textId="77777777" w:rsidR="00C965AD" w:rsidRPr="00011EB8" w:rsidRDefault="00C965AD" w:rsidP="00011EB8">
            <w:pPr>
              <w:pStyle w:val="21"/>
              <w:jc w:val="center"/>
              <w:rPr>
                <w:sz w:val="24"/>
                <w:szCs w:val="24"/>
              </w:rPr>
            </w:pPr>
            <w:r w:rsidRPr="00011EB8">
              <w:rPr>
                <w:sz w:val="24"/>
                <w:szCs w:val="24"/>
              </w:rPr>
              <w:t>38</w:t>
            </w:r>
          </w:p>
        </w:tc>
        <w:tc>
          <w:tcPr>
            <w:tcW w:w="0" w:type="auto"/>
            <w:vAlign w:val="center"/>
            <w:hideMark/>
          </w:tcPr>
          <w:p w14:paraId="480C3919"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1CFB16D8" w14:textId="77777777" w:rsidTr="00011EB8">
        <w:tc>
          <w:tcPr>
            <w:tcW w:w="0" w:type="auto"/>
            <w:vAlign w:val="center"/>
            <w:hideMark/>
          </w:tcPr>
          <w:p w14:paraId="05D6E403" w14:textId="77777777" w:rsidR="00C965AD" w:rsidRPr="00011EB8" w:rsidRDefault="00C965AD" w:rsidP="00011EB8">
            <w:pPr>
              <w:pStyle w:val="21"/>
              <w:jc w:val="center"/>
              <w:rPr>
                <w:b/>
                <w:bCs/>
                <w:sz w:val="24"/>
                <w:szCs w:val="24"/>
              </w:rPr>
            </w:pPr>
            <w:r w:rsidRPr="00011EB8">
              <w:rPr>
                <w:b/>
                <w:bCs/>
                <w:sz w:val="24"/>
                <w:szCs w:val="24"/>
              </w:rPr>
              <w:t>11</w:t>
            </w:r>
          </w:p>
        </w:tc>
        <w:tc>
          <w:tcPr>
            <w:tcW w:w="0" w:type="auto"/>
            <w:vAlign w:val="center"/>
            <w:hideMark/>
          </w:tcPr>
          <w:p w14:paraId="1FF60775"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3C88C81B" w14:textId="77777777" w:rsidR="00C965AD" w:rsidRPr="00011EB8" w:rsidRDefault="00C965AD" w:rsidP="00011EB8">
            <w:pPr>
              <w:pStyle w:val="21"/>
              <w:jc w:val="center"/>
              <w:rPr>
                <w:sz w:val="24"/>
                <w:szCs w:val="24"/>
              </w:rPr>
            </w:pPr>
            <w:r w:rsidRPr="00011EB8">
              <w:rPr>
                <w:sz w:val="24"/>
                <w:szCs w:val="24"/>
              </w:rPr>
              <w:t>29</w:t>
            </w:r>
          </w:p>
        </w:tc>
        <w:tc>
          <w:tcPr>
            <w:tcW w:w="0" w:type="auto"/>
            <w:vAlign w:val="center"/>
            <w:hideMark/>
          </w:tcPr>
          <w:p w14:paraId="66717AEA" w14:textId="77777777" w:rsidR="00C965AD" w:rsidRPr="00011EB8" w:rsidRDefault="00C965AD" w:rsidP="00011EB8">
            <w:pPr>
              <w:pStyle w:val="21"/>
              <w:jc w:val="center"/>
              <w:rPr>
                <w:sz w:val="24"/>
                <w:szCs w:val="24"/>
              </w:rPr>
            </w:pPr>
            <w:r w:rsidRPr="00011EB8">
              <w:rPr>
                <w:sz w:val="24"/>
                <w:szCs w:val="24"/>
              </w:rPr>
              <w:t>21</w:t>
            </w:r>
          </w:p>
        </w:tc>
        <w:tc>
          <w:tcPr>
            <w:tcW w:w="0" w:type="auto"/>
            <w:vAlign w:val="center"/>
            <w:hideMark/>
          </w:tcPr>
          <w:p w14:paraId="2A854B4F"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56A6E98B"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5C5A5D26"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11B46AFA" w14:textId="77777777" w:rsidR="00C965AD" w:rsidRPr="00011EB8" w:rsidRDefault="00C965AD" w:rsidP="00011EB8">
            <w:pPr>
              <w:pStyle w:val="21"/>
              <w:jc w:val="center"/>
              <w:rPr>
                <w:sz w:val="24"/>
                <w:szCs w:val="24"/>
              </w:rPr>
            </w:pPr>
            <w:r w:rsidRPr="00011EB8">
              <w:rPr>
                <w:sz w:val="24"/>
                <w:szCs w:val="24"/>
              </w:rPr>
              <w:t>88</w:t>
            </w:r>
          </w:p>
        </w:tc>
        <w:tc>
          <w:tcPr>
            <w:tcW w:w="0" w:type="auto"/>
            <w:vAlign w:val="center"/>
            <w:hideMark/>
          </w:tcPr>
          <w:p w14:paraId="5178A913"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2B941591" w14:textId="77777777" w:rsidTr="00011EB8">
        <w:tc>
          <w:tcPr>
            <w:tcW w:w="0" w:type="auto"/>
            <w:vAlign w:val="center"/>
            <w:hideMark/>
          </w:tcPr>
          <w:p w14:paraId="67A8273F" w14:textId="77777777" w:rsidR="00C965AD" w:rsidRPr="00011EB8" w:rsidRDefault="00C965AD" w:rsidP="00011EB8">
            <w:pPr>
              <w:pStyle w:val="21"/>
              <w:jc w:val="center"/>
              <w:rPr>
                <w:b/>
                <w:bCs/>
                <w:sz w:val="24"/>
                <w:szCs w:val="24"/>
              </w:rPr>
            </w:pPr>
            <w:r w:rsidRPr="00011EB8">
              <w:rPr>
                <w:b/>
                <w:bCs/>
                <w:sz w:val="24"/>
                <w:szCs w:val="24"/>
              </w:rPr>
              <w:t>12</w:t>
            </w:r>
          </w:p>
        </w:tc>
        <w:tc>
          <w:tcPr>
            <w:tcW w:w="0" w:type="auto"/>
            <w:vAlign w:val="center"/>
            <w:hideMark/>
          </w:tcPr>
          <w:p w14:paraId="38F6805E"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63A75FE0" w14:textId="77777777" w:rsidR="00C965AD" w:rsidRPr="00011EB8" w:rsidRDefault="00C965AD" w:rsidP="00011EB8">
            <w:pPr>
              <w:pStyle w:val="21"/>
              <w:jc w:val="center"/>
              <w:rPr>
                <w:sz w:val="24"/>
                <w:szCs w:val="24"/>
              </w:rPr>
            </w:pPr>
            <w:r w:rsidRPr="00011EB8">
              <w:rPr>
                <w:sz w:val="24"/>
                <w:szCs w:val="24"/>
              </w:rPr>
              <w:t>21</w:t>
            </w:r>
          </w:p>
        </w:tc>
        <w:tc>
          <w:tcPr>
            <w:tcW w:w="0" w:type="auto"/>
            <w:vAlign w:val="center"/>
            <w:hideMark/>
          </w:tcPr>
          <w:p w14:paraId="27160A64"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13995507"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7C5FB7F2"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7F20A6E9"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22B03D58" w14:textId="77777777" w:rsidR="00C965AD" w:rsidRPr="00011EB8" w:rsidRDefault="00C965AD" w:rsidP="00011EB8">
            <w:pPr>
              <w:pStyle w:val="21"/>
              <w:jc w:val="center"/>
              <w:rPr>
                <w:sz w:val="24"/>
                <w:szCs w:val="24"/>
              </w:rPr>
            </w:pPr>
            <w:r w:rsidRPr="00011EB8">
              <w:rPr>
                <w:sz w:val="24"/>
                <w:szCs w:val="24"/>
              </w:rPr>
              <w:t>61</w:t>
            </w:r>
          </w:p>
        </w:tc>
        <w:tc>
          <w:tcPr>
            <w:tcW w:w="0" w:type="auto"/>
            <w:vAlign w:val="center"/>
            <w:hideMark/>
          </w:tcPr>
          <w:p w14:paraId="5E2E26D1"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587A2F65" w14:textId="77777777" w:rsidTr="00011EB8">
        <w:tc>
          <w:tcPr>
            <w:tcW w:w="0" w:type="auto"/>
            <w:vAlign w:val="center"/>
            <w:hideMark/>
          </w:tcPr>
          <w:p w14:paraId="6B0C15E5" w14:textId="77777777" w:rsidR="00C965AD" w:rsidRPr="00011EB8" w:rsidRDefault="00C965AD" w:rsidP="00011EB8">
            <w:pPr>
              <w:pStyle w:val="21"/>
              <w:jc w:val="center"/>
              <w:rPr>
                <w:b/>
                <w:bCs/>
                <w:sz w:val="24"/>
                <w:szCs w:val="24"/>
              </w:rPr>
            </w:pPr>
            <w:r w:rsidRPr="00011EB8">
              <w:rPr>
                <w:b/>
                <w:bCs/>
                <w:sz w:val="24"/>
                <w:szCs w:val="24"/>
              </w:rPr>
              <w:t>13</w:t>
            </w:r>
          </w:p>
        </w:tc>
        <w:tc>
          <w:tcPr>
            <w:tcW w:w="0" w:type="auto"/>
            <w:vAlign w:val="center"/>
            <w:hideMark/>
          </w:tcPr>
          <w:p w14:paraId="49B0D133"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1F5677A8" w14:textId="77777777" w:rsidR="00C965AD" w:rsidRPr="00011EB8" w:rsidRDefault="00C965AD" w:rsidP="00011EB8">
            <w:pPr>
              <w:pStyle w:val="21"/>
              <w:jc w:val="center"/>
              <w:rPr>
                <w:sz w:val="24"/>
                <w:szCs w:val="24"/>
              </w:rPr>
            </w:pPr>
            <w:r w:rsidRPr="00011EB8">
              <w:rPr>
                <w:sz w:val="24"/>
                <w:szCs w:val="24"/>
              </w:rPr>
              <w:t>31</w:t>
            </w:r>
          </w:p>
        </w:tc>
        <w:tc>
          <w:tcPr>
            <w:tcW w:w="0" w:type="auto"/>
            <w:vAlign w:val="center"/>
            <w:hideMark/>
          </w:tcPr>
          <w:p w14:paraId="5339319C" w14:textId="77777777" w:rsidR="00C965AD" w:rsidRPr="00011EB8" w:rsidRDefault="00C965AD" w:rsidP="00011EB8">
            <w:pPr>
              <w:pStyle w:val="21"/>
              <w:jc w:val="center"/>
              <w:rPr>
                <w:sz w:val="24"/>
                <w:szCs w:val="24"/>
              </w:rPr>
            </w:pPr>
            <w:r w:rsidRPr="00011EB8">
              <w:rPr>
                <w:sz w:val="24"/>
                <w:szCs w:val="24"/>
              </w:rPr>
              <w:t>23</w:t>
            </w:r>
          </w:p>
        </w:tc>
        <w:tc>
          <w:tcPr>
            <w:tcW w:w="0" w:type="auto"/>
            <w:vAlign w:val="center"/>
            <w:hideMark/>
          </w:tcPr>
          <w:p w14:paraId="543115BF"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7A1C25B0"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24DEC0F5"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109D3FC3" w14:textId="77777777" w:rsidR="00C965AD" w:rsidRPr="00011EB8" w:rsidRDefault="00C965AD" w:rsidP="00011EB8">
            <w:pPr>
              <w:pStyle w:val="21"/>
              <w:jc w:val="center"/>
              <w:rPr>
                <w:sz w:val="24"/>
                <w:szCs w:val="24"/>
              </w:rPr>
            </w:pPr>
            <w:r w:rsidRPr="00011EB8">
              <w:rPr>
                <w:sz w:val="24"/>
                <w:szCs w:val="24"/>
              </w:rPr>
              <w:t>95</w:t>
            </w:r>
          </w:p>
        </w:tc>
        <w:tc>
          <w:tcPr>
            <w:tcW w:w="0" w:type="auto"/>
            <w:vAlign w:val="center"/>
            <w:hideMark/>
          </w:tcPr>
          <w:p w14:paraId="7BA3DDA0"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115C3EE5" w14:textId="77777777" w:rsidTr="00011EB8">
        <w:tc>
          <w:tcPr>
            <w:tcW w:w="0" w:type="auto"/>
            <w:vAlign w:val="center"/>
            <w:hideMark/>
          </w:tcPr>
          <w:p w14:paraId="627921A9" w14:textId="77777777" w:rsidR="00C965AD" w:rsidRPr="00011EB8" w:rsidRDefault="00C965AD" w:rsidP="00011EB8">
            <w:pPr>
              <w:pStyle w:val="21"/>
              <w:jc w:val="center"/>
              <w:rPr>
                <w:b/>
                <w:bCs/>
                <w:sz w:val="24"/>
                <w:szCs w:val="24"/>
              </w:rPr>
            </w:pPr>
            <w:r w:rsidRPr="00011EB8">
              <w:rPr>
                <w:b/>
                <w:bCs/>
                <w:sz w:val="24"/>
                <w:szCs w:val="24"/>
              </w:rPr>
              <w:t>14</w:t>
            </w:r>
          </w:p>
        </w:tc>
        <w:tc>
          <w:tcPr>
            <w:tcW w:w="0" w:type="auto"/>
            <w:vAlign w:val="center"/>
            <w:hideMark/>
          </w:tcPr>
          <w:p w14:paraId="5C0D46C8"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04614033" w14:textId="77777777" w:rsidR="00C965AD" w:rsidRPr="00011EB8" w:rsidRDefault="00C965AD" w:rsidP="00011EB8">
            <w:pPr>
              <w:pStyle w:val="21"/>
              <w:jc w:val="center"/>
              <w:rPr>
                <w:sz w:val="24"/>
                <w:szCs w:val="24"/>
              </w:rPr>
            </w:pPr>
            <w:r w:rsidRPr="00011EB8">
              <w:rPr>
                <w:sz w:val="24"/>
                <w:szCs w:val="24"/>
              </w:rPr>
              <w:t>19</w:t>
            </w:r>
          </w:p>
        </w:tc>
        <w:tc>
          <w:tcPr>
            <w:tcW w:w="0" w:type="auto"/>
            <w:vAlign w:val="center"/>
            <w:hideMark/>
          </w:tcPr>
          <w:p w14:paraId="21E89A54"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73754C06"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75F27544"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7189B1E7"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4A7AE307" w14:textId="77777777" w:rsidR="00C965AD" w:rsidRPr="00011EB8" w:rsidRDefault="00C965AD" w:rsidP="00011EB8">
            <w:pPr>
              <w:pStyle w:val="21"/>
              <w:jc w:val="center"/>
              <w:rPr>
                <w:sz w:val="24"/>
                <w:szCs w:val="24"/>
              </w:rPr>
            </w:pPr>
            <w:r w:rsidRPr="00011EB8">
              <w:rPr>
                <w:sz w:val="24"/>
                <w:szCs w:val="24"/>
              </w:rPr>
              <w:t>56</w:t>
            </w:r>
          </w:p>
        </w:tc>
        <w:tc>
          <w:tcPr>
            <w:tcW w:w="0" w:type="auto"/>
            <w:vAlign w:val="center"/>
            <w:hideMark/>
          </w:tcPr>
          <w:p w14:paraId="676463F9"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7F772CBC" w14:textId="77777777" w:rsidTr="00011EB8">
        <w:tc>
          <w:tcPr>
            <w:tcW w:w="0" w:type="auto"/>
            <w:vAlign w:val="center"/>
            <w:hideMark/>
          </w:tcPr>
          <w:p w14:paraId="1AE59F33" w14:textId="77777777" w:rsidR="00C965AD" w:rsidRPr="00011EB8" w:rsidRDefault="00C965AD" w:rsidP="00011EB8">
            <w:pPr>
              <w:pStyle w:val="21"/>
              <w:jc w:val="center"/>
              <w:rPr>
                <w:b/>
                <w:bCs/>
                <w:sz w:val="24"/>
                <w:szCs w:val="24"/>
              </w:rPr>
            </w:pPr>
            <w:r w:rsidRPr="00011EB8">
              <w:rPr>
                <w:b/>
                <w:bCs/>
                <w:sz w:val="24"/>
                <w:szCs w:val="24"/>
              </w:rPr>
              <w:t>15</w:t>
            </w:r>
          </w:p>
        </w:tc>
        <w:tc>
          <w:tcPr>
            <w:tcW w:w="0" w:type="auto"/>
            <w:vAlign w:val="center"/>
            <w:hideMark/>
          </w:tcPr>
          <w:p w14:paraId="7619305B"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3F61022D" w14:textId="77777777" w:rsidR="00C965AD" w:rsidRPr="00011EB8" w:rsidRDefault="00C965AD" w:rsidP="00011EB8">
            <w:pPr>
              <w:pStyle w:val="21"/>
              <w:jc w:val="center"/>
              <w:rPr>
                <w:sz w:val="24"/>
                <w:szCs w:val="24"/>
              </w:rPr>
            </w:pPr>
            <w:r w:rsidRPr="00011EB8">
              <w:rPr>
                <w:sz w:val="24"/>
                <w:szCs w:val="24"/>
              </w:rPr>
              <w:t>24</w:t>
            </w:r>
          </w:p>
        </w:tc>
        <w:tc>
          <w:tcPr>
            <w:tcW w:w="0" w:type="auto"/>
            <w:vAlign w:val="center"/>
            <w:hideMark/>
          </w:tcPr>
          <w:p w14:paraId="079D6094" w14:textId="77777777" w:rsidR="00C965AD" w:rsidRPr="00011EB8" w:rsidRDefault="00C965AD" w:rsidP="00011EB8">
            <w:pPr>
              <w:pStyle w:val="21"/>
              <w:jc w:val="center"/>
              <w:rPr>
                <w:sz w:val="24"/>
                <w:szCs w:val="24"/>
              </w:rPr>
            </w:pPr>
            <w:r w:rsidRPr="00011EB8">
              <w:rPr>
                <w:sz w:val="24"/>
                <w:szCs w:val="24"/>
              </w:rPr>
              <w:t>16</w:t>
            </w:r>
          </w:p>
        </w:tc>
        <w:tc>
          <w:tcPr>
            <w:tcW w:w="0" w:type="auto"/>
            <w:vAlign w:val="center"/>
            <w:hideMark/>
          </w:tcPr>
          <w:p w14:paraId="3B8EB448"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6CA6EF91"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5B417D78"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7A773EBB" w14:textId="77777777" w:rsidR="00C965AD" w:rsidRPr="00011EB8" w:rsidRDefault="00C965AD" w:rsidP="00011EB8">
            <w:pPr>
              <w:pStyle w:val="21"/>
              <w:jc w:val="center"/>
              <w:rPr>
                <w:sz w:val="24"/>
                <w:szCs w:val="24"/>
              </w:rPr>
            </w:pPr>
            <w:r w:rsidRPr="00011EB8">
              <w:rPr>
                <w:sz w:val="24"/>
                <w:szCs w:val="24"/>
              </w:rPr>
              <w:t>69</w:t>
            </w:r>
          </w:p>
        </w:tc>
        <w:tc>
          <w:tcPr>
            <w:tcW w:w="0" w:type="auto"/>
            <w:vAlign w:val="center"/>
            <w:hideMark/>
          </w:tcPr>
          <w:p w14:paraId="4BAE797A"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7109DD6B" w14:textId="77777777" w:rsidTr="00011EB8">
        <w:tc>
          <w:tcPr>
            <w:tcW w:w="0" w:type="auto"/>
            <w:vAlign w:val="center"/>
            <w:hideMark/>
          </w:tcPr>
          <w:p w14:paraId="19FC2C53" w14:textId="77777777" w:rsidR="00C965AD" w:rsidRPr="00011EB8" w:rsidRDefault="00C965AD" w:rsidP="00011EB8">
            <w:pPr>
              <w:pStyle w:val="21"/>
              <w:jc w:val="center"/>
              <w:rPr>
                <w:b/>
                <w:bCs/>
                <w:sz w:val="24"/>
                <w:szCs w:val="24"/>
              </w:rPr>
            </w:pPr>
            <w:r w:rsidRPr="00011EB8">
              <w:rPr>
                <w:b/>
                <w:bCs/>
                <w:sz w:val="24"/>
                <w:szCs w:val="24"/>
              </w:rPr>
              <w:t>16</w:t>
            </w:r>
          </w:p>
        </w:tc>
        <w:tc>
          <w:tcPr>
            <w:tcW w:w="0" w:type="auto"/>
            <w:vAlign w:val="center"/>
            <w:hideMark/>
          </w:tcPr>
          <w:p w14:paraId="7A3D21B9"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1643B18B"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3DFED45F"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74262729"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76B94A40" w14:textId="77777777" w:rsidR="00C965AD" w:rsidRPr="00011EB8" w:rsidRDefault="00C965AD" w:rsidP="00011EB8">
            <w:pPr>
              <w:pStyle w:val="21"/>
              <w:jc w:val="center"/>
              <w:rPr>
                <w:sz w:val="24"/>
                <w:szCs w:val="24"/>
              </w:rPr>
            </w:pPr>
            <w:r w:rsidRPr="00011EB8">
              <w:rPr>
                <w:sz w:val="24"/>
                <w:szCs w:val="24"/>
              </w:rPr>
              <w:t>3</w:t>
            </w:r>
          </w:p>
        </w:tc>
        <w:tc>
          <w:tcPr>
            <w:tcW w:w="0" w:type="auto"/>
            <w:vAlign w:val="center"/>
            <w:hideMark/>
          </w:tcPr>
          <w:p w14:paraId="3D626AEB" w14:textId="77777777" w:rsidR="00C965AD" w:rsidRPr="00011EB8" w:rsidRDefault="00C965AD" w:rsidP="00011EB8">
            <w:pPr>
              <w:pStyle w:val="21"/>
              <w:jc w:val="center"/>
              <w:rPr>
                <w:sz w:val="24"/>
                <w:szCs w:val="24"/>
              </w:rPr>
            </w:pPr>
            <w:r w:rsidRPr="00011EB8">
              <w:rPr>
                <w:sz w:val="24"/>
                <w:szCs w:val="24"/>
              </w:rPr>
              <w:t>4</w:t>
            </w:r>
          </w:p>
        </w:tc>
        <w:tc>
          <w:tcPr>
            <w:tcW w:w="0" w:type="auto"/>
            <w:vAlign w:val="center"/>
            <w:hideMark/>
          </w:tcPr>
          <w:p w14:paraId="03AC81FB" w14:textId="77777777" w:rsidR="00C965AD" w:rsidRPr="00011EB8" w:rsidRDefault="00C965AD" w:rsidP="00011EB8">
            <w:pPr>
              <w:pStyle w:val="21"/>
              <w:jc w:val="center"/>
              <w:rPr>
                <w:sz w:val="24"/>
                <w:szCs w:val="24"/>
              </w:rPr>
            </w:pPr>
            <w:r w:rsidRPr="00011EB8">
              <w:rPr>
                <w:sz w:val="24"/>
                <w:szCs w:val="24"/>
              </w:rPr>
              <w:t>33</w:t>
            </w:r>
          </w:p>
        </w:tc>
        <w:tc>
          <w:tcPr>
            <w:tcW w:w="0" w:type="auto"/>
            <w:vAlign w:val="center"/>
            <w:hideMark/>
          </w:tcPr>
          <w:p w14:paraId="0C032E0A" w14:textId="77777777" w:rsidR="00C965AD" w:rsidRPr="00011EB8" w:rsidRDefault="00C965AD" w:rsidP="00011EB8">
            <w:pPr>
              <w:pStyle w:val="21"/>
              <w:jc w:val="center"/>
              <w:rPr>
                <w:sz w:val="24"/>
                <w:szCs w:val="24"/>
              </w:rPr>
            </w:pPr>
            <w:r w:rsidRPr="00011EB8">
              <w:rPr>
                <w:sz w:val="24"/>
                <w:szCs w:val="24"/>
              </w:rPr>
              <w:t>Низький</w:t>
            </w:r>
          </w:p>
        </w:tc>
      </w:tr>
      <w:tr w:rsidR="00011EB8" w:rsidRPr="00011EB8" w14:paraId="5C0909F5" w14:textId="77777777" w:rsidTr="00011EB8">
        <w:tc>
          <w:tcPr>
            <w:tcW w:w="0" w:type="auto"/>
            <w:vAlign w:val="center"/>
            <w:hideMark/>
          </w:tcPr>
          <w:p w14:paraId="22803D05" w14:textId="77777777" w:rsidR="00C965AD" w:rsidRPr="00011EB8" w:rsidRDefault="00C965AD" w:rsidP="00011EB8">
            <w:pPr>
              <w:pStyle w:val="21"/>
              <w:jc w:val="center"/>
              <w:rPr>
                <w:b/>
                <w:bCs/>
                <w:sz w:val="24"/>
                <w:szCs w:val="24"/>
              </w:rPr>
            </w:pPr>
            <w:r w:rsidRPr="00011EB8">
              <w:rPr>
                <w:b/>
                <w:bCs/>
                <w:sz w:val="24"/>
                <w:szCs w:val="24"/>
              </w:rPr>
              <w:t>17</w:t>
            </w:r>
          </w:p>
        </w:tc>
        <w:tc>
          <w:tcPr>
            <w:tcW w:w="0" w:type="auto"/>
            <w:vAlign w:val="center"/>
            <w:hideMark/>
          </w:tcPr>
          <w:p w14:paraId="2CB1B911"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39158942" w14:textId="77777777" w:rsidR="00C965AD" w:rsidRPr="00011EB8" w:rsidRDefault="00C965AD" w:rsidP="00011EB8">
            <w:pPr>
              <w:pStyle w:val="21"/>
              <w:jc w:val="center"/>
              <w:rPr>
                <w:sz w:val="24"/>
                <w:szCs w:val="24"/>
              </w:rPr>
            </w:pPr>
            <w:r w:rsidRPr="00011EB8">
              <w:rPr>
                <w:sz w:val="24"/>
                <w:szCs w:val="24"/>
              </w:rPr>
              <w:t>27</w:t>
            </w:r>
          </w:p>
        </w:tc>
        <w:tc>
          <w:tcPr>
            <w:tcW w:w="0" w:type="auto"/>
            <w:vAlign w:val="center"/>
            <w:hideMark/>
          </w:tcPr>
          <w:p w14:paraId="0A3F78C7" w14:textId="77777777" w:rsidR="00C965AD" w:rsidRPr="00011EB8" w:rsidRDefault="00C965AD" w:rsidP="00011EB8">
            <w:pPr>
              <w:pStyle w:val="21"/>
              <w:jc w:val="center"/>
              <w:rPr>
                <w:sz w:val="24"/>
                <w:szCs w:val="24"/>
              </w:rPr>
            </w:pPr>
            <w:r w:rsidRPr="00011EB8">
              <w:rPr>
                <w:sz w:val="24"/>
                <w:szCs w:val="24"/>
              </w:rPr>
              <w:t>19</w:t>
            </w:r>
          </w:p>
        </w:tc>
        <w:tc>
          <w:tcPr>
            <w:tcW w:w="0" w:type="auto"/>
            <w:vAlign w:val="center"/>
            <w:hideMark/>
          </w:tcPr>
          <w:p w14:paraId="40092EED"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3B5A22A0"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0BEF1684"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6E3F76E1" w14:textId="77777777" w:rsidR="00C965AD" w:rsidRPr="00011EB8" w:rsidRDefault="00C965AD" w:rsidP="00011EB8">
            <w:pPr>
              <w:pStyle w:val="21"/>
              <w:jc w:val="center"/>
              <w:rPr>
                <w:sz w:val="24"/>
                <w:szCs w:val="24"/>
              </w:rPr>
            </w:pPr>
            <w:r w:rsidRPr="00011EB8">
              <w:rPr>
                <w:sz w:val="24"/>
                <w:szCs w:val="24"/>
              </w:rPr>
              <w:t>80</w:t>
            </w:r>
          </w:p>
        </w:tc>
        <w:tc>
          <w:tcPr>
            <w:tcW w:w="0" w:type="auto"/>
            <w:vAlign w:val="center"/>
            <w:hideMark/>
          </w:tcPr>
          <w:p w14:paraId="13C08708"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33685C0C" w14:textId="77777777" w:rsidTr="00011EB8">
        <w:tc>
          <w:tcPr>
            <w:tcW w:w="0" w:type="auto"/>
            <w:vAlign w:val="center"/>
            <w:hideMark/>
          </w:tcPr>
          <w:p w14:paraId="61CFE3DA" w14:textId="77777777" w:rsidR="00C965AD" w:rsidRPr="00011EB8" w:rsidRDefault="00C965AD" w:rsidP="00011EB8">
            <w:pPr>
              <w:pStyle w:val="21"/>
              <w:jc w:val="center"/>
              <w:rPr>
                <w:b/>
                <w:bCs/>
                <w:sz w:val="24"/>
                <w:szCs w:val="24"/>
              </w:rPr>
            </w:pPr>
            <w:r w:rsidRPr="00011EB8">
              <w:rPr>
                <w:b/>
                <w:bCs/>
                <w:sz w:val="24"/>
                <w:szCs w:val="24"/>
              </w:rPr>
              <w:t>18</w:t>
            </w:r>
          </w:p>
        </w:tc>
        <w:tc>
          <w:tcPr>
            <w:tcW w:w="0" w:type="auto"/>
            <w:vAlign w:val="center"/>
            <w:hideMark/>
          </w:tcPr>
          <w:p w14:paraId="7F6518F4"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647B4505" w14:textId="77777777" w:rsidR="00C965AD" w:rsidRPr="00011EB8" w:rsidRDefault="00C965AD" w:rsidP="00011EB8">
            <w:pPr>
              <w:pStyle w:val="21"/>
              <w:jc w:val="center"/>
              <w:rPr>
                <w:sz w:val="24"/>
                <w:szCs w:val="24"/>
              </w:rPr>
            </w:pPr>
            <w:r w:rsidRPr="00011EB8">
              <w:rPr>
                <w:sz w:val="24"/>
                <w:szCs w:val="24"/>
              </w:rPr>
              <w:t>23</w:t>
            </w:r>
          </w:p>
        </w:tc>
        <w:tc>
          <w:tcPr>
            <w:tcW w:w="0" w:type="auto"/>
            <w:vAlign w:val="center"/>
            <w:hideMark/>
          </w:tcPr>
          <w:p w14:paraId="6813BEBC" w14:textId="77777777" w:rsidR="00C965AD" w:rsidRPr="00011EB8" w:rsidRDefault="00C965AD" w:rsidP="00011EB8">
            <w:pPr>
              <w:pStyle w:val="21"/>
              <w:jc w:val="center"/>
              <w:rPr>
                <w:sz w:val="24"/>
                <w:szCs w:val="24"/>
              </w:rPr>
            </w:pPr>
            <w:r w:rsidRPr="00011EB8">
              <w:rPr>
                <w:sz w:val="24"/>
                <w:szCs w:val="24"/>
              </w:rPr>
              <w:t>16</w:t>
            </w:r>
          </w:p>
        </w:tc>
        <w:tc>
          <w:tcPr>
            <w:tcW w:w="0" w:type="auto"/>
            <w:vAlign w:val="center"/>
            <w:hideMark/>
          </w:tcPr>
          <w:p w14:paraId="58891E0B"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1F526D7B"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383EC739"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5B6DB0BE" w14:textId="77777777" w:rsidR="00C965AD" w:rsidRPr="00011EB8" w:rsidRDefault="00C965AD" w:rsidP="00011EB8">
            <w:pPr>
              <w:pStyle w:val="21"/>
              <w:jc w:val="center"/>
              <w:rPr>
                <w:sz w:val="24"/>
                <w:szCs w:val="24"/>
              </w:rPr>
            </w:pPr>
            <w:r w:rsidRPr="00011EB8">
              <w:rPr>
                <w:sz w:val="24"/>
                <w:szCs w:val="24"/>
              </w:rPr>
              <w:t>68</w:t>
            </w:r>
          </w:p>
        </w:tc>
        <w:tc>
          <w:tcPr>
            <w:tcW w:w="0" w:type="auto"/>
            <w:vAlign w:val="center"/>
            <w:hideMark/>
          </w:tcPr>
          <w:p w14:paraId="1A225D77"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36D12497" w14:textId="77777777" w:rsidTr="00011EB8">
        <w:tc>
          <w:tcPr>
            <w:tcW w:w="0" w:type="auto"/>
            <w:vAlign w:val="center"/>
            <w:hideMark/>
          </w:tcPr>
          <w:p w14:paraId="45A00C94" w14:textId="77777777" w:rsidR="00C965AD" w:rsidRPr="00011EB8" w:rsidRDefault="00C965AD" w:rsidP="00011EB8">
            <w:pPr>
              <w:pStyle w:val="21"/>
              <w:jc w:val="center"/>
              <w:rPr>
                <w:b/>
                <w:bCs/>
                <w:sz w:val="24"/>
                <w:szCs w:val="24"/>
              </w:rPr>
            </w:pPr>
            <w:r w:rsidRPr="00011EB8">
              <w:rPr>
                <w:b/>
                <w:bCs/>
                <w:sz w:val="24"/>
                <w:szCs w:val="24"/>
              </w:rPr>
              <w:t>19</w:t>
            </w:r>
          </w:p>
        </w:tc>
        <w:tc>
          <w:tcPr>
            <w:tcW w:w="0" w:type="auto"/>
            <w:vAlign w:val="center"/>
            <w:hideMark/>
          </w:tcPr>
          <w:p w14:paraId="280F69E7"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725E781D" w14:textId="77777777" w:rsidR="00C965AD" w:rsidRPr="00011EB8" w:rsidRDefault="00C965AD" w:rsidP="00011EB8">
            <w:pPr>
              <w:pStyle w:val="21"/>
              <w:jc w:val="center"/>
              <w:rPr>
                <w:sz w:val="24"/>
                <w:szCs w:val="24"/>
              </w:rPr>
            </w:pPr>
            <w:r w:rsidRPr="00011EB8">
              <w:rPr>
                <w:sz w:val="24"/>
                <w:szCs w:val="24"/>
              </w:rPr>
              <w:t>25</w:t>
            </w:r>
          </w:p>
        </w:tc>
        <w:tc>
          <w:tcPr>
            <w:tcW w:w="0" w:type="auto"/>
            <w:vAlign w:val="center"/>
            <w:hideMark/>
          </w:tcPr>
          <w:p w14:paraId="2D32EF64"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161696BD"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7BA1881B"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7EEF5D87"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3FE40FA2" w14:textId="77777777" w:rsidR="00C965AD" w:rsidRPr="00011EB8" w:rsidRDefault="00C965AD" w:rsidP="00011EB8">
            <w:pPr>
              <w:pStyle w:val="21"/>
              <w:jc w:val="center"/>
              <w:rPr>
                <w:sz w:val="24"/>
                <w:szCs w:val="24"/>
              </w:rPr>
            </w:pPr>
            <w:r w:rsidRPr="00011EB8">
              <w:rPr>
                <w:sz w:val="24"/>
                <w:szCs w:val="24"/>
              </w:rPr>
              <w:t>73</w:t>
            </w:r>
          </w:p>
        </w:tc>
        <w:tc>
          <w:tcPr>
            <w:tcW w:w="0" w:type="auto"/>
            <w:vAlign w:val="center"/>
            <w:hideMark/>
          </w:tcPr>
          <w:p w14:paraId="2B38A2FA"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26A5E307" w14:textId="77777777" w:rsidTr="00011EB8">
        <w:tc>
          <w:tcPr>
            <w:tcW w:w="0" w:type="auto"/>
            <w:vAlign w:val="center"/>
            <w:hideMark/>
          </w:tcPr>
          <w:p w14:paraId="1075918C" w14:textId="77777777" w:rsidR="00C965AD" w:rsidRPr="00011EB8" w:rsidRDefault="00C965AD" w:rsidP="00011EB8">
            <w:pPr>
              <w:pStyle w:val="21"/>
              <w:jc w:val="center"/>
              <w:rPr>
                <w:b/>
                <w:bCs/>
                <w:sz w:val="24"/>
                <w:szCs w:val="24"/>
              </w:rPr>
            </w:pPr>
            <w:r w:rsidRPr="00011EB8">
              <w:rPr>
                <w:b/>
                <w:bCs/>
                <w:sz w:val="24"/>
                <w:szCs w:val="24"/>
              </w:rPr>
              <w:t>20</w:t>
            </w:r>
          </w:p>
        </w:tc>
        <w:tc>
          <w:tcPr>
            <w:tcW w:w="0" w:type="auto"/>
            <w:vAlign w:val="center"/>
            <w:hideMark/>
          </w:tcPr>
          <w:p w14:paraId="095D4F6D"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5BBCB87A" w14:textId="77777777" w:rsidR="00C965AD" w:rsidRPr="00011EB8" w:rsidRDefault="00C965AD" w:rsidP="00011EB8">
            <w:pPr>
              <w:pStyle w:val="21"/>
              <w:jc w:val="center"/>
              <w:rPr>
                <w:sz w:val="24"/>
                <w:szCs w:val="24"/>
              </w:rPr>
            </w:pPr>
            <w:r w:rsidRPr="00011EB8">
              <w:rPr>
                <w:sz w:val="24"/>
                <w:szCs w:val="24"/>
              </w:rPr>
              <w:t>16</w:t>
            </w:r>
          </w:p>
        </w:tc>
        <w:tc>
          <w:tcPr>
            <w:tcW w:w="0" w:type="auto"/>
            <w:vAlign w:val="center"/>
            <w:hideMark/>
          </w:tcPr>
          <w:p w14:paraId="71FDFCC7"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37D7640A"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5D25B650" w14:textId="77777777" w:rsidR="00C965AD" w:rsidRPr="00011EB8" w:rsidRDefault="00C965AD" w:rsidP="00011EB8">
            <w:pPr>
              <w:pStyle w:val="21"/>
              <w:jc w:val="center"/>
              <w:rPr>
                <w:sz w:val="24"/>
                <w:szCs w:val="24"/>
              </w:rPr>
            </w:pPr>
            <w:r w:rsidRPr="00011EB8">
              <w:rPr>
                <w:sz w:val="24"/>
                <w:szCs w:val="24"/>
              </w:rPr>
              <w:t>4</w:t>
            </w:r>
          </w:p>
        </w:tc>
        <w:tc>
          <w:tcPr>
            <w:tcW w:w="0" w:type="auto"/>
            <w:vAlign w:val="center"/>
            <w:hideMark/>
          </w:tcPr>
          <w:p w14:paraId="0ACFFD5F"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6837E4F9" w14:textId="77777777" w:rsidR="00C965AD" w:rsidRPr="00011EB8" w:rsidRDefault="00C965AD" w:rsidP="00011EB8">
            <w:pPr>
              <w:pStyle w:val="21"/>
              <w:jc w:val="center"/>
              <w:rPr>
                <w:sz w:val="24"/>
                <w:szCs w:val="24"/>
              </w:rPr>
            </w:pPr>
            <w:r w:rsidRPr="00011EB8">
              <w:rPr>
                <w:sz w:val="24"/>
                <w:szCs w:val="24"/>
              </w:rPr>
              <w:t>47</w:t>
            </w:r>
          </w:p>
        </w:tc>
        <w:tc>
          <w:tcPr>
            <w:tcW w:w="0" w:type="auto"/>
            <w:vAlign w:val="center"/>
            <w:hideMark/>
          </w:tcPr>
          <w:p w14:paraId="43581EE4"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28836559" w14:textId="77777777" w:rsidTr="00011EB8">
        <w:tc>
          <w:tcPr>
            <w:tcW w:w="0" w:type="auto"/>
            <w:vAlign w:val="center"/>
            <w:hideMark/>
          </w:tcPr>
          <w:p w14:paraId="450340FC" w14:textId="77777777" w:rsidR="00C965AD" w:rsidRPr="00011EB8" w:rsidRDefault="00C965AD" w:rsidP="00011EB8">
            <w:pPr>
              <w:pStyle w:val="21"/>
              <w:jc w:val="center"/>
              <w:rPr>
                <w:b/>
                <w:bCs/>
                <w:sz w:val="24"/>
                <w:szCs w:val="24"/>
              </w:rPr>
            </w:pPr>
            <w:r w:rsidRPr="00011EB8">
              <w:rPr>
                <w:b/>
                <w:bCs/>
                <w:sz w:val="24"/>
                <w:szCs w:val="24"/>
              </w:rPr>
              <w:t>21</w:t>
            </w:r>
          </w:p>
        </w:tc>
        <w:tc>
          <w:tcPr>
            <w:tcW w:w="0" w:type="auto"/>
            <w:vAlign w:val="center"/>
            <w:hideMark/>
          </w:tcPr>
          <w:p w14:paraId="28E0DB4A"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55497442" w14:textId="77777777" w:rsidR="00C965AD" w:rsidRPr="00011EB8" w:rsidRDefault="00C965AD" w:rsidP="00011EB8">
            <w:pPr>
              <w:pStyle w:val="21"/>
              <w:jc w:val="center"/>
              <w:rPr>
                <w:sz w:val="24"/>
                <w:szCs w:val="24"/>
              </w:rPr>
            </w:pPr>
            <w:r w:rsidRPr="00011EB8">
              <w:rPr>
                <w:sz w:val="24"/>
                <w:szCs w:val="24"/>
              </w:rPr>
              <w:t>30</w:t>
            </w:r>
          </w:p>
        </w:tc>
        <w:tc>
          <w:tcPr>
            <w:tcW w:w="0" w:type="auto"/>
            <w:vAlign w:val="center"/>
            <w:hideMark/>
          </w:tcPr>
          <w:p w14:paraId="7DFDE1AA" w14:textId="77777777" w:rsidR="00C965AD" w:rsidRPr="00011EB8" w:rsidRDefault="00C965AD" w:rsidP="00011EB8">
            <w:pPr>
              <w:pStyle w:val="21"/>
              <w:jc w:val="center"/>
              <w:rPr>
                <w:sz w:val="24"/>
                <w:szCs w:val="24"/>
              </w:rPr>
            </w:pPr>
            <w:r w:rsidRPr="00011EB8">
              <w:rPr>
                <w:sz w:val="24"/>
                <w:szCs w:val="24"/>
              </w:rPr>
              <w:t>22</w:t>
            </w:r>
          </w:p>
        </w:tc>
        <w:tc>
          <w:tcPr>
            <w:tcW w:w="0" w:type="auto"/>
            <w:vAlign w:val="center"/>
            <w:hideMark/>
          </w:tcPr>
          <w:p w14:paraId="0FC720DC"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65445330"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09384C48"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4FD31297" w14:textId="77777777" w:rsidR="00C965AD" w:rsidRPr="00011EB8" w:rsidRDefault="00C965AD" w:rsidP="00011EB8">
            <w:pPr>
              <w:pStyle w:val="21"/>
              <w:jc w:val="center"/>
              <w:rPr>
                <w:sz w:val="24"/>
                <w:szCs w:val="24"/>
              </w:rPr>
            </w:pPr>
            <w:r w:rsidRPr="00011EB8">
              <w:rPr>
                <w:sz w:val="24"/>
                <w:szCs w:val="24"/>
              </w:rPr>
              <w:t>91</w:t>
            </w:r>
          </w:p>
        </w:tc>
        <w:tc>
          <w:tcPr>
            <w:tcW w:w="0" w:type="auto"/>
            <w:vAlign w:val="center"/>
            <w:hideMark/>
          </w:tcPr>
          <w:p w14:paraId="6F7CF9AD"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00A17BBE" w14:textId="77777777" w:rsidTr="00011EB8">
        <w:tc>
          <w:tcPr>
            <w:tcW w:w="0" w:type="auto"/>
            <w:vAlign w:val="center"/>
            <w:hideMark/>
          </w:tcPr>
          <w:p w14:paraId="53D3D8C7" w14:textId="77777777" w:rsidR="00C965AD" w:rsidRPr="00011EB8" w:rsidRDefault="00C965AD" w:rsidP="00011EB8">
            <w:pPr>
              <w:pStyle w:val="21"/>
              <w:jc w:val="center"/>
              <w:rPr>
                <w:b/>
                <w:bCs/>
                <w:sz w:val="24"/>
                <w:szCs w:val="24"/>
              </w:rPr>
            </w:pPr>
            <w:r w:rsidRPr="00011EB8">
              <w:rPr>
                <w:b/>
                <w:bCs/>
                <w:sz w:val="24"/>
                <w:szCs w:val="24"/>
              </w:rPr>
              <w:t>22</w:t>
            </w:r>
          </w:p>
        </w:tc>
        <w:tc>
          <w:tcPr>
            <w:tcW w:w="0" w:type="auto"/>
            <w:vAlign w:val="center"/>
            <w:hideMark/>
          </w:tcPr>
          <w:p w14:paraId="01303525"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317380AB" w14:textId="77777777" w:rsidR="00C965AD" w:rsidRPr="00011EB8" w:rsidRDefault="00C965AD" w:rsidP="00011EB8">
            <w:pPr>
              <w:pStyle w:val="21"/>
              <w:jc w:val="center"/>
              <w:rPr>
                <w:sz w:val="24"/>
                <w:szCs w:val="24"/>
              </w:rPr>
            </w:pPr>
            <w:r w:rsidRPr="00011EB8">
              <w:rPr>
                <w:sz w:val="24"/>
                <w:szCs w:val="24"/>
              </w:rPr>
              <w:t>22</w:t>
            </w:r>
          </w:p>
        </w:tc>
        <w:tc>
          <w:tcPr>
            <w:tcW w:w="0" w:type="auto"/>
            <w:vAlign w:val="center"/>
            <w:hideMark/>
          </w:tcPr>
          <w:p w14:paraId="371BEAC0"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4509A9CB"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1EC3B168"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5479A265"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5957DEB2" w14:textId="77777777" w:rsidR="00C965AD" w:rsidRPr="00011EB8" w:rsidRDefault="00C965AD" w:rsidP="00011EB8">
            <w:pPr>
              <w:pStyle w:val="21"/>
              <w:jc w:val="center"/>
              <w:rPr>
                <w:sz w:val="24"/>
                <w:szCs w:val="24"/>
              </w:rPr>
            </w:pPr>
            <w:r w:rsidRPr="00011EB8">
              <w:rPr>
                <w:sz w:val="24"/>
                <w:szCs w:val="24"/>
              </w:rPr>
              <w:t>65</w:t>
            </w:r>
          </w:p>
        </w:tc>
        <w:tc>
          <w:tcPr>
            <w:tcW w:w="0" w:type="auto"/>
            <w:vAlign w:val="center"/>
            <w:hideMark/>
          </w:tcPr>
          <w:p w14:paraId="1B0742FC"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794497BB" w14:textId="77777777" w:rsidTr="00011EB8">
        <w:tc>
          <w:tcPr>
            <w:tcW w:w="0" w:type="auto"/>
            <w:vAlign w:val="center"/>
            <w:hideMark/>
          </w:tcPr>
          <w:p w14:paraId="4E14D25B" w14:textId="77777777" w:rsidR="00C965AD" w:rsidRPr="00011EB8" w:rsidRDefault="00C965AD" w:rsidP="00011EB8">
            <w:pPr>
              <w:pStyle w:val="21"/>
              <w:jc w:val="center"/>
              <w:rPr>
                <w:b/>
                <w:bCs/>
                <w:sz w:val="24"/>
                <w:szCs w:val="24"/>
              </w:rPr>
            </w:pPr>
            <w:r w:rsidRPr="00011EB8">
              <w:rPr>
                <w:b/>
                <w:bCs/>
                <w:sz w:val="24"/>
                <w:szCs w:val="24"/>
              </w:rPr>
              <w:t>23</w:t>
            </w:r>
          </w:p>
        </w:tc>
        <w:tc>
          <w:tcPr>
            <w:tcW w:w="0" w:type="auto"/>
            <w:vAlign w:val="center"/>
            <w:hideMark/>
          </w:tcPr>
          <w:p w14:paraId="0FD6DEF4"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4133F92D" w14:textId="77777777" w:rsidR="00C965AD" w:rsidRPr="00011EB8" w:rsidRDefault="00C965AD" w:rsidP="00011EB8">
            <w:pPr>
              <w:pStyle w:val="21"/>
              <w:jc w:val="center"/>
              <w:rPr>
                <w:sz w:val="24"/>
                <w:szCs w:val="24"/>
              </w:rPr>
            </w:pPr>
            <w:r w:rsidRPr="00011EB8">
              <w:rPr>
                <w:sz w:val="24"/>
                <w:szCs w:val="24"/>
              </w:rPr>
              <w:t>27</w:t>
            </w:r>
          </w:p>
        </w:tc>
        <w:tc>
          <w:tcPr>
            <w:tcW w:w="0" w:type="auto"/>
            <w:vAlign w:val="center"/>
            <w:hideMark/>
          </w:tcPr>
          <w:p w14:paraId="01EB1894"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331AA874"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20BD36F2"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15F1B35D"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747ABB44" w14:textId="77777777" w:rsidR="00C965AD" w:rsidRPr="00011EB8" w:rsidRDefault="00C965AD" w:rsidP="00011EB8">
            <w:pPr>
              <w:pStyle w:val="21"/>
              <w:jc w:val="center"/>
              <w:rPr>
                <w:sz w:val="24"/>
                <w:szCs w:val="24"/>
              </w:rPr>
            </w:pPr>
            <w:r w:rsidRPr="00011EB8">
              <w:rPr>
                <w:sz w:val="24"/>
                <w:szCs w:val="24"/>
              </w:rPr>
              <w:t>79</w:t>
            </w:r>
          </w:p>
        </w:tc>
        <w:tc>
          <w:tcPr>
            <w:tcW w:w="0" w:type="auto"/>
            <w:vAlign w:val="center"/>
            <w:hideMark/>
          </w:tcPr>
          <w:p w14:paraId="236F20A8"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56617E43" w14:textId="77777777" w:rsidTr="00011EB8">
        <w:tc>
          <w:tcPr>
            <w:tcW w:w="0" w:type="auto"/>
            <w:vAlign w:val="center"/>
            <w:hideMark/>
          </w:tcPr>
          <w:p w14:paraId="577DE4CE" w14:textId="77777777" w:rsidR="00C965AD" w:rsidRPr="00011EB8" w:rsidRDefault="00C965AD" w:rsidP="00011EB8">
            <w:pPr>
              <w:pStyle w:val="21"/>
              <w:jc w:val="center"/>
              <w:rPr>
                <w:b/>
                <w:bCs/>
                <w:sz w:val="24"/>
                <w:szCs w:val="24"/>
              </w:rPr>
            </w:pPr>
            <w:r w:rsidRPr="00011EB8">
              <w:rPr>
                <w:b/>
                <w:bCs/>
                <w:sz w:val="24"/>
                <w:szCs w:val="24"/>
              </w:rPr>
              <w:t>24</w:t>
            </w:r>
          </w:p>
        </w:tc>
        <w:tc>
          <w:tcPr>
            <w:tcW w:w="0" w:type="auto"/>
            <w:vAlign w:val="center"/>
            <w:hideMark/>
          </w:tcPr>
          <w:p w14:paraId="13BFA70E"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3A786CFF"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38FA5338"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76576A5A"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1297E4D3" w14:textId="77777777" w:rsidR="00C965AD" w:rsidRPr="00011EB8" w:rsidRDefault="00C965AD" w:rsidP="00011EB8">
            <w:pPr>
              <w:pStyle w:val="21"/>
              <w:jc w:val="center"/>
              <w:rPr>
                <w:sz w:val="24"/>
                <w:szCs w:val="24"/>
              </w:rPr>
            </w:pPr>
            <w:r w:rsidRPr="00011EB8">
              <w:rPr>
                <w:sz w:val="24"/>
                <w:szCs w:val="24"/>
              </w:rPr>
              <w:t>2</w:t>
            </w:r>
          </w:p>
        </w:tc>
        <w:tc>
          <w:tcPr>
            <w:tcW w:w="0" w:type="auto"/>
            <w:vAlign w:val="center"/>
            <w:hideMark/>
          </w:tcPr>
          <w:p w14:paraId="68323C4E" w14:textId="77777777" w:rsidR="00C965AD" w:rsidRPr="00011EB8" w:rsidRDefault="00C965AD" w:rsidP="00011EB8">
            <w:pPr>
              <w:pStyle w:val="21"/>
              <w:jc w:val="center"/>
              <w:rPr>
                <w:sz w:val="24"/>
                <w:szCs w:val="24"/>
              </w:rPr>
            </w:pPr>
            <w:r w:rsidRPr="00011EB8">
              <w:rPr>
                <w:sz w:val="24"/>
                <w:szCs w:val="24"/>
              </w:rPr>
              <w:t>4</w:t>
            </w:r>
          </w:p>
        </w:tc>
        <w:tc>
          <w:tcPr>
            <w:tcW w:w="0" w:type="auto"/>
            <w:vAlign w:val="center"/>
            <w:hideMark/>
          </w:tcPr>
          <w:p w14:paraId="6A406B61" w14:textId="77777777" w:rsidR="00C965AD" w:rsidRPr="00011EB8" w:rsidRDefault="00C965AD" w:rsidP="00011EB8">
            <w:pPr>
              <w:pStyle w:val="21"/>
              <w:jc w:val="center"/>
              <w:rPr>
                <w:sz w:val="24"/>
                <w:szCs w:val="24"/>
              </w:rPr>
            </w:pPr>
            <w:r w:rsidRPr="00011EB8">
              <w:rPr>
                <w:sz w:val="24"/>
                <w:szCs w:val="24"/>
              </w:rPr>
              <w:t>29</w:t>
            </w:r>
          </w:p>
        </w:tc>
        <w:tc>
          <w:tcPr>
            <w:tcW w:w="0" w:type="auto"/>
            <w:vAlign w:val="center"/>
            <w:hideMark/>
          </w:tcPr>
          <w:p w14:paraId="4464496C" w14:textId="77777777" w:rsidR="00C965AD" w:rsidRPr="00011EB8" w:rsidRDefault="00C965AD" w:rsidP="00011EB8">
            <w:pPr>
              <w:pStyle w:val="21"/>
              <w:jc w:val="center"/>
              <w:rPr>
                <w:sz w:val="24"/>
                <w:szCs w:val="24"/>
              </w:rPr>
            </w:pPr>
            <w:r w:rsidRPr="00011EB8">
              <w:rPr>
                <w:sz w:val="24"/>
                <w:szCs w:val="24"/>
              </w:rPr>
              <w:t>Низький</w:t>
            </w:r>
          </w:p>
        </w:tc>
      </w:tr>
      <w:tr w:rsidR="00011EB8" w:rsidRPr="00011EB8" w14:paraId="35328196" w14:textId="77777777" w:rsidTr="00011EB8">
        <w:tc>
          <w:tcPr>
            <w:tcW w:w="0" w:type="auto"/>
            <w:vAlign w:val="center"/>
            <w:hideMark/>
          </w:tcPr>
          <w:p w14:paraId="7535BBDC" w14:textId="77777777" w:rsidR="00C965AD" w:rsidRPr="00011EB8" w:rsidRDefault="00C965AD" w:rsidP="00011EB8">
            <w:pPr>
              <w:pStyle w:val="21"/>
              <w:jc w:val="center"/>
              <w:rPr>
                <w:b/>
                <w:bCs/>
                <w:sz w:val="24"/>
                <w:szCs w:val="24"/>
              </w:rPr>
            </w:pPr>
            <w:r w:rsidRPr="00011EB8">
              <w:rPr>
                <w:b/>
                <w:bCs/>
                <w:sz w:val="24"/>
                <w:szCs w:val="24"/>
              </w:rPr>
              <w:t>25</w:t>
            </w:r>
          </w:p>
        </w:tc>
        <w:tc>
          <w:tcPr>
            <w:tcW w:w="0" w:type="auto"/>
            <w:vAlign w:val="center"/>
            <w:hideMark/>
          </w:tcPr>
          <w:p w14:paraId="2974D9DD"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02D6BF57" w14:textId="77777777" w:rsidR="00C965AD" w:rsidRPr="00011EB8" w:rsidRDefault="00C965AD" w:rsidP="00011EB8">
            <w:pPr>
              <w:pStyle w:val="21"/>
              <w:jc w:val="center"/>
              <w:rPr>
                <w:sz w:val="24"/>
                <w:szCs w:val="24"/>
              </w:rPr>
            </w:pPr>
            <w:r w:rsidRPr="00011EB8">
              <w:rPr>
                <w:sz w:val="24"/>
                <w:szCs w:val="24"/>
              </w:rPr>
              <w:t>32</w:t>
            </w:r>
          </w:p>
        </w:tc>
        <w:tc>
          <w:tcPr>
            <w:tcW w:w="0" w:type="auto"/>
            <w:vAlign w:val="center"/>
            <w:hideMark/>
          </w:tcPr>
          <w:p w14:paraId="03772E19" w14:textId="77777777" w:rsidR="00C965AD" w:rsidRPr="00011EB8" w:rsidRDefault="00C965AD" w:rsidP="00011EB8">
            <w:pPr>
              <w:pStyle w:val="21"/>
              <w:jc w:val="center"/>
              <w:rPr>
                <w:sz w:val="24"/>
                <w:szCs w:val="24"/>
              </w:rPr>
            </w:pPr>
            <w:r w:rsidRPr="00011EB8">
              <w:rPr>
                <w:sz w:val="24"/>
                <w:szCs w:val="24"/>
              </w:rPr>
              <w:t>24</w:t>
            </w:r>
          </w:p>
        </w:tc>
        <w:tc>
          <w:tcPr>
            <w:tcW w:w="0" w:type="auto"/>
            <w:vAlign w:val="center"/>
            <w:hideMark/>
          </w:tcPr>
          <w:p w14:paraId="0E301F1F" w14:textId="77777777" w:rsidR="00C965AD" w:rsidRPr="00011EB8" w:rsidRDefault="00C965AD" w:rsidP="00011EB8">
            <w:pPr>
              <w:pStyle w:val="21"/>
              <w:jc w:val="center"/>
              <w:rPr>
                <w:sz w:val="24"/>
                <w:szCs w:val="24"/>
              </w:rPr>
            </w:pPr>
            <w:r w:rsidRPr="00011EB8">
              <w:rPr>
                <w:sz w:val="24"/>
                <w:szCs w:val="24"/>
              </w:rPr>
              <w:t>19</w:t>
            </w:r>
          </w:p>
        </w:tc>
        <w:tc>
          <w:tcPr>
            <w:tcW w:w="0" w:type="auto"/>
            <w:vAlign w:val="center"/>
            <w:hideMark/>
          </w:tcPr>
          <w:p w14:paraId="6726AEE8"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5210F640" w14:textId="77777777" w:rsidR="00C965AD" w:rsidRPr="00011EB8" w:rsidRDefault="00C965AD" w:rsidP="00011EB8">
            <w:pPr>
              <w:pStyle w:val="21"/>
              <w:jc w:val="center"/>
              <w:rPr>
                <w:sz w:val="24"/>
                <w:szCs w:val="24"/>
              </w:rPr>
            </w:pPr>
            <w:r w:rsidRPr="00011EB8">
              <w:rPr>
                <w:sz w:val="24"/>
                <w:szCs w:val="24"/>
              </w:rPr>
              <w:t>15</w:t>
            </w:r>
          </w:p>
        </w:tc>
        <w:tc>
          <w:tcPr>
            <w:tcW w:w="0" w:type="auto"/>
            <w:vAlign w:val="center"/>
            <w:hideMark/>
          </w:tcPr>
          <w:p w14:paraId="6FC3D00F" w14:textId="77777777" w:rsidR="00C965AD" w:rsidRPr="00011EB8" w:rsidRDefault="00C965AD" w:rsidP="00011EB8">
            <w:pPr>
              <w:pStyle w:val="21"/>
              <w:jc w:val="center"/>
              <w:rPr>
                <w:sz w:val="24"/>
                <w:szCs w:val="24"/>
              </w:rPr>
            </w:pPr>
            <w:r w:rsidRPr="00011EB8">
              <w:rPr>
                <w:sz w:val="24"/>
                <w:szCs w:val="24"/>
              </w:rPr>
              <w:t>99</w:t>
            </w:r>
          </w:p>
        </w:tc>
        <w:tc>
          <w:tcPr>
            <w:tcW w:w="0" w:type="auto"/>
            <w:vAlign w:val="center"/>
            <w:hideMark/>
          </w:tcPr>
          <w:p w14:paraId="4611D559"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4EF3DE9A" w14:textId="77777777" w:rsidTr="00011EB8">
        <w:tc>
          <w:tcPr>
            <w:tcW w:w="0" w:type="auto"/>
            <w:vAlign w:val="center"/>
            <w:hideMark/>
          </w:tcPr>
          <w:p w14:paraId="6DA2318E" w14:textId="77777777" w:rsidR="00C965AD" w:rsidRPr="00011EB8" w:rsidRDefault="00C965AD" w:rsidP="00011EB8">
            <w:pPr>
              <w:pStyle w:val="21"/>
              <w:jc w:val="center"/>
              <w:rPr>
                <w:b/>
                <w:bCs/>
                <w:sz w:val="24"/>
                <w:szCs w:val="24"/>
              </w:rPr>
            </w:pPr>
            <w:r w:rsidRPr="00011EB8">
              <w:rPr>
                <w:b/>
                <w:bCs/>
                <w:sz w:val="24"/>
                <w:szCs w:val="24"/>
              </w:rPr>
              <w:t>26</w:t>
            </w:r>
          </w:p>
        </w:tc>
        <w:tc>
          <w:tcPr>
            <w:tcW w:w="0" w:type="auto"/>
            <w:vAlign w:val="center"/>
            <w:hideMark/>
          </w:tcPr>
          <w:p w14:paraId="0253FB2B"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6AD7475B" w14:textId="77777777" w:rsidR="00C965AD" w:rsidRPr="00011EB8" w:rsidRDefault="00C965AD" w:rsidP="00011EB8">
            <w:pPr>
              <w:pStyle w:val="21"/>
              <w:jc w:val="center"/>
              <w:rPr>
                <w:sz w:val="24"/>
                <w:szCs w:val="24"/>
              </w:rPr>
            </w:pPr>
            <w:r w:rsidRPr="00011EB8">
              <w:rPr>
                <w:sz w:val="24"/>
                <w:szCs w:val="24"/>
              </w:rPr>
              <w:t>20</w:t>
            </w:r>
          </w:p>
        </w:tc>
        <w:tc>
          <w:tcPr>
            <w:tcW w:w="0" w:type="auto"/>
            <w:vAlign w:val="center"/>
            <w:hideMark/>
          </w:tcPr>
          <w:p w14:paraId="5FD96ABD"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32E0CF2B"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75787DC8"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2A7E67B4" w14:textId="77777777" w:rsidR="00C965AD" w:rsidRPr="00011EB8" w:rsidRDefault="00C965AD" w:rsidP="00011EB8">
            <w:pPr>
              <w:pStyle w:val="21"/>
              <w:jc w:val="center"/>
              <w:rPr>
                <w:sz w:val="24"/>
                <w:szCs w:val="24"/>
              </w:rPr>
            </w:pPr>
            <w:r w:rsidRPr="00011EB8">
              <w:rPr>
                <w:sz w:val="24"/>
                <w:szCs w:val="24"/>
              </w:rPr>
              <w:t>9</w:t>
            </w:r>
          </w:p>
        </w:tc>
        <w:tc>
          <w:tcPr>
            <w:tcW w:w="0" w:type="auto"/>
            <w:vAlign w:val="center"/>
            <w:hideMark/>
          </w:tcPr>
          <w:p w14:paraId="4E5D3C95" w14:textId="77777777" w:rsidR="00C965AD" w:rsidRPr="00011EB8" w:rsidRDefault="00C965AD" w:rsidP="00011EB8">
            <w:pPr>
              <w:pStyle w:val="21"/>
              <w:jc w:val="center"/>
              <w:rPr>
                <w:sz w:val="24"/>
                <w:szCs w:val="24"/>
              </w:rPr>
            </w:pPr>
            <w:r w:rsidRPr="00011EB8">
              <w:rPr>
                <w:sz w:val="24"/>
                <w:szCs w:val="24"/>
              </w:rPr>
              <w:t>59</w:t>
            </w:r>
          </w:p>
        </w:tc>
        <w:tc>
          <w:tcPr>
            <w:tcW w:w="0" w:type="auto"/>
            <w:vAlign w:val="center"/>
            <w:hideMark/>
          </w:tcPr>
          <w:p w14:paraId="69E9F1F3" w14:textId="77777777" w:rsidR="00C965AD" w:rsidRPr="00011EB8" w:rsidRDefault="00C965AD" w:rsidP="00011EB8">
            <w:pPr>
              <w:pStyle w:val="21"/>
              <w:jc w:val="center"/>
              <w:rPr>
                <w:sz w:val="24"/>
                <w:szCs w:val="24"/>
              </w:rPr>
            </w:pPr>
            <w:r w:rsidRPr="00011EB8">
              <w:rPr>
                <w:sz w:val="24"/>
                <w:szCs w:val="24"/>
              </w:rPr>
              <w:t>Помірний</w:t>
            </w:r>
          </w:p>
        </w:tc>
      </w:tr>
      <w:tr w:rsidR="00011EB8" w:rsidRPr="00011EB8" w14:paraId="6898CF3B" w14:textId="77777777" w:rsidTr="00011EB8">
        <w:tc>
          <w:tcPr>
            <w:tcW w:w="0" w:type="auto"/>
            <w:vAlign w:val="center"/>
            <w:hideMark/>
          </w:tcPr>
          <w:p w14:paraId="7CAFA64A" w14:textId="77777777" w:rsidR="00C965AD" w:rsidRPr="00011EB8" w:rsidRDefault="00C965AD" w:rsidP="00011EB8">
            <w:pPr>
              <w:pStyle w:val="21"/>
              <w:jc w:val="center"/>
              <w:rPr>
                <w:b/>
                <w:bCs/>
                <w:sz w:val="24"/>
                <w:szCs w:val="24"/>
              </w:rPr>
            </w:pPr>
            <w:r w:rsidRPr="00011EB8">
              <w:rPr>
                <w:b/>
                <w:bCs/>
                <w:sz w:val="24"/>
                <w:szCs w:val="24"/>
              </w:rPr>
              <w:t>27</w:t>
            </w:r>
          </w:p>
        </w:tc>
        <w:tc>
          <w:tcPr>
            <w:tcW w:w="0" w:type="auto"/>
            <w:vAlign w:val="center"/>
            <w:hideMark/>
          </w:tcPr>
          <w:p w14:paraId="798B57BF"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71B225C2" w14:textId="77777777" w:rsidR="00C965AD" w:rsidRPr="00011EB8" w:rsidRDefault="00C965AD" w:rsidP="00011EB8">
            <w:pPr>
              <w:pStyle w:val="21"/>
              <w:jc w:val="center"/>
              <w:rPr>
                <w:sz w:val="24"/>
                <w:szCs w:val="24"/>
              </w:rPr>
            </w:pPr>
            <w:r w:rsidRPr="00011EB8">
              <w:rPr>
                <w:sz w:val="24"/>
                <w:szCs w:val="24"/>
              </w:rPr>
              <w:t>26</w:t>
            </w:r>
          </w:p>
        </w:tc>
        <w:tc>
          <w:tcPr>
            <w:tcW w:w="0" w:type="auto"/>
            <w:vAlign w:val="center"/>
            <w:hideMark/>
          </w:tcPr>
          <w:p w14:paraId="5A5F688E"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193AEAC7" w14:textId="77777777" w:rsidR="00C965AD" w:rsidRPr="00011EB8" w:rsidRDefault="00C965AD" w:rsidP="00011EB8">
            <w:pPr>
              <w:pStyle w:val="21"/>
              <w:jc w:val="center"/>
              <w:rPr>
                <w:sz w:val="24"/>
                <w:szCs w:val="24"/>
              </w:rPr>
            </w:pPr>
            <w:r w:rsidRPr="00011EB8">
              <w:rPr>
                <w:sz w:val="24"/>
                <w:szCs w:val="24"/>
              </w:rPr>
              <w:t>14</w:t>
            </w:r>
          </w:p>
        </w:tc>
        <w:tc>
          <w:tcPr>
            <w:tcW w:w="0" w:type="auto"/>
            <w:vAlign w:val="center"/>
            <w:hideMark/>
          </w:tcPr>
          <w:p w14:paraId="044D89F2"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2DB1BE7D"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16E59662" w14:textId="77777777" w:rsidR="00C965AD" w:rsidRPr="00011EB8" w:rsidRDefault="00C965AD" w:rsidP="00011EB8">
            <w:pPr>
              <w:pStyle w:val="21"/>
              <w:jc w:val="center"/>
              <w:rPr>
                <w:sz w:val="24"/>
                <w:szCs w:val="24"/>
              </w:rPr>
            </w:pPr>
            <w:r w:rsidRPr="00011EB8">
              <w:rPr>
                <w:sz w:val="24"/>
                <w:szCs w:val="24"/>
              </w:rPr>
              <w:t>76</w:t>
            </w:r>
          </w:p>
        </w:tc>
        <w:tc>
          <w:tcPr>
            <w:tcW w:w="0" w:type="auto"/>
            <w:vAlign w:val="center"/>
            <w:hideMark/>
          </w:tcPr>
          <w:p w14:paraId="00C6E055"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57A24123" w14:textId="77777777" w:rsidTr="00011EB8">
        <w:tc>
          <w:tcPr>
            <w:tcW w:w="0" w:type="auto"/>
            <w:vAlign w:val="center"/>
            <w:hideMark/>
          </w:tcPr>
          <w:p w14:paraId="4952E6AC" w14:textId="77777777" w:rsidR="00C965AD" w:rsidRPr="00011EB8" w:rsidRDefault="00C965AD" w:rsidP="00011EB8">
            <w:pPr>
              <w:pStyle w:val="21"/>
              <w:jc w:val="center"/>
              <w:rPr>
                <w:b/>
                <w:bCs/>
                <w:sz w:val="24"/>
                <w:szCs w:val="24"/>
              </w:rPr>
            </w:pPr>
            <w:r w:rsidRPr="00011EB8">
              <w:rPr>
                <w:b/>
                <w:bCs/>
                <w:sz w:val="24"/>
                <w:szCs w:val="24"/>
              </w:rPr>
              <w:t>28</w:t>
            </w:r>
          </w:p>
        </w:tc>
        <w:tc>
          <w:tcPr>
            <w:tcW w:w="0" w:type="auto"/>
            <w:vAlign w:val="center"/>
            <w:hideMark/>
          </w:tcPr>
          <w:p w14:paraId="0C682A6E"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13307E8D" w14:textId="77777777" w:rsidR="00C965AD" w:rsidRPr="00011EB8" w:rsidRDefault="00C965AD" w:rsidP="00011EB8">
            <w:pPr>
              <w:pStyle w:val="21"/>
              <w:jc w:val="center"/>
              <w:rPr>
                <w:sz w:val="24"/>
                <w:szCs w:val="24"/>
              </w:rPr>
            </w:pPr>
            <w:r w:rsidRPr="00011EB8">
              <w:rPr>
                <w:sz w:val="24"/>
                <w:szCs w:val="24"/>
              </w:rPr>
              <w:t>24</w:t>
            </w:r>
          </w:p>
        </w:tc>
        <w:tc>
          <w:tcPr>
            <w:tcW w:w="0" w:type="auto"/>
            <w:vAlign w:val="center"/>
            <w:hideMark/>
          </w:tcPr>
          <w:p w14:paraId="4673B0BA" w14:textId="77777777" w:rsidR="00C965AD" w:rsidRPr="00011EB8" w:rsidRDefault="00C965AD" w:rsidP="00011EB8">
            <w:pPr>
              <w:pStyle w:val="21"/>
              <w:jc w:val="center"/>
              <w:rPr>
                <w:sz w:val="24"/>
                <w:szCs w:val="24"/>
              </w:rPr>
            </w:pPr>
            <w:r w:rsidRPr="00011EB8">
              <w:rPr>
                <w:sz w:val="24"/>
                <w:szCs w:val="24"/>
              </w:rPr>
              <w:t>17</w:t>
            </w:r>
          </w:p>
        </w:tc>
        <w:tc>
          <w:tcPr>
            <w:tcW w:w="0" w:type="auto"/>
            <w:vAlign w:val="center"/>
            <w:hideMark/>
          </w:tcPr>
          <w:p w14:paraId="5F4FB0AD"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0F39C646" w14:textId="77777777" w:rsidR="00C965AD" w:rsidRPr="00011EB8" w:rsidRDefault="00C965AD" w:rsidP="00011EB8">
            <w:pPr>
              <w:pStyle w:val="21"/>
              <w:jc w:val="center"/>
              <w:rPr>
                <w:sz w:val="24"/>
                <w:szCs w:val="24"/>
              </w:rPr>
            </w:pPr>
            <w:r w:rsidRPr="00011EB8">
              <w:rPr>
                <w:sz w:val="24"/>
                <w:szCs w:val="24"/>
              </w:rPr>
              <w:t>6</w:t>
            </w:r>
          </w:p>
        </w:tc>
        <w:tc>
          <w:tcPr>
            <w:tcW w:w="0" w:type="auto"/>
            <w:vAlign w:val="center"/>
            <w:hideMark/>
          </w:tcPr>
          <w:p w14:paraId="367834B6" w14:textId="77777777" w:rsidR="00C965AD" w:rsidRPr="00011EB8" w:rsidRDefault="00C965AD" w:rsidP="00011EB8">
            <w:pPr>
              <w:pStyle w:val="21"/>
              <w:jc w:val="center"/>
              <w:rPr>
                <w:sz w:val="24"/>
                <w:szCs w:val="24"/>
              </w:rPr>
            </w:pPr>
            <w:r w:rsidRPr="00011EB8">
              <w:rPr>
                <w:sz w:val="24"/>
                <w:szCs w:val="24"/>
              </w:rPr>
              <w:t>11</w:t>
            </w:r>
          </w:p>
        </w:tc>
        <w:tc>
          <w:tcPr>
            <w:tcW w:w="0" w:type="auto"/>
            <w:vAlign w:val="center"/>
            <w:hideMark/>
          </w:tcPr>
          <w:p w14:paraId="3C8AF652" w14:textId="77777777" w:rsidR="00C965AD" w:rsidRPr="00011EB8" w:rsidRDefault="00C965AD" w:rsidP="00011EB8">
            <w:pPr>
              <w:pStyle w:val="21"/>
              <w:jc w:val="center"/>
              <w:rPr>
                <w:sz w:val="24"/>
                <w:szCs w:val="24"/>
              </w:rPr>
            </w:pPr>
            <w:r w:rsidRPr="00011EB8">
              <w:rPr>
                <w:sz w:val="24"/>
                <w:szCs w:val="24"/>
              </w:rPr>
              <w:t>71</w:t>
            </w:r>
          </w:p>
        </w:tc>
        <w:tc>
          <w:tcPr>
            <w:tcW w:w="0" w:type="auto"/>
            <w:vAlign w:val="center"/>
            <w:hideMark/>
          </w:tcPr>
          <w:p w14:paraId="3A187737"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5294CE6D" w14:textId="77777777" w:rsidTr="00011EB8">
        <w:tc>
          <w:tcPr>
            <w:tcW w:w="0" w:type="auto"/>
            <w:vAlign w:val="center"/>
            <w:hideMark/>
          </w:tcPr>
          <w:p w14:paraId="06A9B27C" w14:textId="77777777" w:rsidR="00C965AD" w:rsidRPr="00011EB8" w:rsidRDefault="00C965AD" w:rsidP="00011EB8">
            <w:pPr>
              <w:pStyle w:val="21"/>
              <w:jc w:val="center"/>
              <w:rPr>
                <w:b/>
                <w:bCs/>
                <w:sz w:val="24"/>
                <w:szCs w:val="24"/>
              </w:rPr>
            </w:pPr>
            <w:r w:rsidRPr="00011EB8">
              <w:rPr>
                <w:b/>
                <w:bCs/>
                <w:sz w:val="24"/>
                <w:szCs w:val="24"/>
              </w:rPr>
              <w:t>29</w:t>
            </w:r>
          </w:p>
        </w:tc>
        <w:tc>
          <w:tcPr>
            <w:tcW w:w="0" w:type="auto"/>
            <w:vAlign w:val="center"/>
            <w:hideMark/>
          </w:tcPr>
          <w:p w14:paraId="3730FF90" w14:textId="77777777" w:rsidR="00C965AD" w:rsidRPr="00011EB8" w:rsidRDefault="00C965AD" w:rsidP="00011EB8">
            <w:pPr>
              <w:pStyle w:val="21"/>
              <w:jc w:val="center"/>
              <w:rPr>
                <w:sz w:val="24"/>
                <w:szCs w:val="24"/>
              </w:rPr>
            </w:pPr>
            <w:r w:rsidRPr="00011EB8">
              <w:rPr>
                <w:sz w:val="24"/>
                <w:szCs w:val="24"/>
              </w:rPr>
              <w:t>30-40</w:t>
            </w:r>
          </w:p>
        </w:tc>
        <w:tc>
          <w:tcPr>
            <w:tcW w:w="0" w:type="auto"/>
            <w:vAlign w:val="center"/>
            <w:hideMark/>
          </w:tcPr>
          <w:p w14:paraId="6DC8F9D9" w14:textId="77777777" w:rsidR="00C965AD" w:rsidRPr="00011EB8" w:rsidRDefault="00C965AD" w:rsidP="00011EB8">
            <w:pPr>
              <w:pStyle w:val="21"/>
              <w:jc w:val="center"/>
              <w:rPr>
                <w:sz w:val="24"/>
                <w:szCs w:val="24"/>
              </w:rPr>
            </w:pPr>
            <w:r w:rsidRPr="00011EB8">
              <w:rPr>
                <w:sz w:val="24"/>
                <w:szCs w:val="24"/>
              </w:rPr>
              <w:t>28</w:t>
            </w:r>
          </w:p>
        </w:tc>
        <w:tc>
          <w:tcPr>
            <w:tcW w:w="0" w:type="auto"/>
            <w:vAlign w:val="center"/>
            <w:hideMark/>
          </w:tcPr>
          <w:p w14:paraId="5225DF0F" w14:textId="77777777" w:rsidR="00C965AD" w:rsidRPr="00011EB8" w:rsidRDefault="00C965AD" w:rsidP="00011EB8">
            <w:pPr>
              <w:pStyle w:val="21"/>
              <w:jc w:val="center"/>
              <w:rPr>
                <w:sz w:val="24"/>
                <w:szCs w:val="24"/>
              </w:rPr>
            </w:pPr>
            <w:r w:rsidRPr="00011EB8">
              <w:rPr>
                <w:sz w:val="24"/>
                <w:szCs w:val="24"/>
              </w:rPr>
              <w:t>20</w:t>
            </w:r>
          </w:p>
        </w:tc>
        <w:tc>
          <w:tcPr>
            <w:tcW w:w="0" w:type="auto"/>
            <w:vAlign w:val="center"/>
            <w:hideMark/>
          </w:tcPr>
          <w:p w14:paraId="11EB2B94" w14:textId="77777777" w:rsidR="00C965AD" w:rsidRPr="00011EB8" w:rsidRDefault="00C965AD" w:rsidP="00011EB8">
            <w:pPr>
              <w:pStyle w:val="21"/>
              <w:jc w:val="center"/>
              <w:rPr>
                <w:sz w:val="24"/>
                <w:szCs w:val="24"/>
              </w:rPr>
            </w:pPr>
            <w:r w:rsidRPr="00011EB8">
              <w:rPr>
                <w:sz w:val="24"/>
                <w:szCs w:val="24"/>
              </w:rPr>
              <w:t>16</w:t>
            </w:r>
          </w:p>
        </w:tc>
        <w:tc>
          <w:tcPr>
            <w:tcW w:w="0" w:type="auto"/>
            <w:vAlign w:val="center"/>
            <w:hideMark/>
          </w:tcPr>
          <w:p w14:paraId="05F37A2D" w14:textId="77777777" w:rsidR="00C965AD" w:rsidRPr="00011EB8" w:rsidRDefault="00C965AD" w:rsidP="00011EB8">
            <w:pPr>
              <w:pStyle w:val="21"/>
              <w:jc w:val="center"/>
              <w:rPr>
                <w:sz w:val="24"/>
                <w:szCs w:val="24"/>
              </w:rPr>
            </w:pPr>
            <w:r w:rsidRPr="00011EB8">
              <w:rPr>
                <w:sz w:val="24"/>
                <w:szCs w:val="24"/>
              </w:rPr>
              <w:t>7</w:t>
            </w:r>
          </w:p>
        </w:tc>
        <w:tc>
          <w:tcPr>
            <w:tcW w:w="0" w:type="auto"/>
            <w:vAlign w:val="center"/>
            <w:hideMark/>
          </w:tcPr>
          <w:p w14:paraId="68A2C6AB" w14:textId="77777777" w:rsidR="00C965AD" w:rsidRPr="00011EB8" w:rsidRDefault="00C965AD" w:rsidP="00011EB8">
            <w:pPr>
              <w:pStyle w:val="21"/>
              <w:jc w:val="center"/>
              <w:rPr>
                <w:sz w:val="24"/>
                <w:szCs w:val="24"/>
              </w:rPr>
            </w:pPr>
            <w:r w:rsidRPr="00011EB8">
              <w:rPr>
                <w:sz w:val="24"/>
                <w:szCs w:val="24"/>
              </w:rPr>
              <w:t>13</w:t>
            </w:r>
          </w:p>
        </w:tc>
        <w:tc>
          <w:tcPr>
            <w:tcW w:w="0" w:type="auto"/>
            <w:vAlign w:val="center"/>
            <w:hideMark/>
          </w:tcPr>
          <w:p w14:paraId="47AC8269" w14:textId="77777777" w:rsidR="00C965AD" w:rsidRPr="00011EB8" w:rsidRDefault="00C965AD" w:rsidP="00011EB8">
            <w:pPr>
              <w:pStyle w:val="21"/>
              <w:jc w:val="center"/>
              <w:rPr>
                <w:sz w:val="24"/>
                <w:szCs w:val="24"/>
              </w:rPr>
            </w:pPr>
            <w:r w:rsidRPr="00011EB8">
              <w:rPr>
                <w:sz w:val="24"/>
                <w:szCs w:val="24"/>
              </w:rPr>
              <w:t>84</w:t>
            </w:r>
          </w:p>
        </w:tc>
        <w:tc>
          <w:tcPr>
            <w:tcW w:w="0" w:type="auto"/>
            <w:vAlign w:val="center"/>
            <w:hideMark/>
          </w:tcPr>
          <w:p w14:paraId="4013CC63" w14:textId="77777777" w:rsidR="00C965AD" w:rsidRPr="00011EB8" w:rsidRDefault="00C965AD" w:rsidP="00011EB8">
            <w:pPr>
              <w:pStyle w:val="21"/>
              <w:jc w:val="center"/>
              <w:rPr>
                <w:sz w:val="24"/>
                <w:szCs w:val="24"/>
              </w:rPr>
            </w:pPr>
            <w:r w:rsidRPr="00011EB8">
              <w:rPr>
                <w:sz w:val="24"/>
                <w:szCs w:val="24"/>
              </w:rPr>
              <w:t>Високий</w:t>
            </w:r>
          </w:p>
        </w:tc>
      </w:tr>
      <w:tr w:rsidR="00011EB8" w:rsidRPr="00011EB8" w14:paraId="6A859992" w14:textId="77777777" w:rsidTr="00011EB8">
        <w:tc>
          <w:tcPr>
            <w:tcW w:w="0" w:type="auto"/>
            <w:vAlign w:val="center"/>
            <w:hideMark/>
          </w:tcPr>
          <w:p w14:paraId="31C00AFC" w14:textId="77777777" w:rsidR="00C965AD" w:rsidRPr="00011EB8" w:rsidRDefault="00C965AD" w:rsidP="00011EB8">
            <w:pPr>
              <w:pStyle w:val="21"/>
              <w:jc w:val="center"/>
              <w:rPr>
                <w:b/>
                <w:bCs/>
                <w:sz w:val="24"/>
                <w:szCs w:val="24"/>
              </w:rPr>
            </w:pPr>
            <w:r w:rsidRPr="00011EB8">
              <w:rPr>
                <w:b/>
                <w:bCs/>
                <w:sz w:val="24"/>
                <w:szCs w:val="24"/>
              </w:rPr>
              <w:t>30</w:t>
            </w:r>
          </w:p>
        </w:tc>
        <w:tc>
          <w:tcPr>
            <w:tcW w:w="0" w:type="auto"/>
            <w:vAlign w:val="center"/>
            <w:hideMark/>
          </w:tcPr>
          <w:p w14:paraId="2F7221CA" w14:textId="77777777" w:rsidR="00C965AD" w:rsidRPr="00011EB8" w:rsidRDefault="00C965AD" w:rsidP="00011EB8">
            <w:pPr>
              <w:pStyle w:val="21"/>
              <w:jc w:val="center"/>
              <w:rPr>
                <w:sz w:val="24"/>
                <w:szCs w:val="24"/>
              </w:rPr>
            </w:pPr>
            <w:r w:rsidRPr="00011EB8">
              <w:rPr>
                <w:sz w:val="24"/>
                <w:szCs w:val="24"/>
              </w:rPr>
              <w:t>41-55</w:t>
            </w:r>
          </w:p>
        </w:tc>
        <w:tc>
          <w:tcPr>
            <w:tcW w:w="0" w:type="auto"/>
            <w:vAlign w:val="center"/>
            <w:hideMark/>
          </w:tcPr>
          <w:p w14:paraId="48871DB8" w14:textId="77777777" w:rsidR="00C965AD" w:rsidRPr="00011EB8" w:rsidRDefault="00C965AD" w:rsidP="00011EB8">
            <w:pPr>
              <w:pStyle w:val="21"/>
              <w:jc w:val="center"/>
              <w:rPr>
                <w:sz w:val="24"/>
                <w:szCs w:val="24"/>
              </w:rPr>
            </w:pPr>
            <w:r w:rsidRPr="00011EB8">
              <w:rPr>
                <w:sz w:val="24"/>
                <w:szCs w:val="24"/>
              </w:rPr>
              <w:t>18</w:t>
            </w:r>
          </w:p>
        </w:tc>
        <w:tc>
          <w:tcPr>
            <w:tcW w:w="0" w:type="auto"/>
            <w:vAlign w:val="center"/>
            <w:hideMark/>
          </w:tcPr>
          <w:p w14:paraId="028C05CC" w14:textId="77777777" w:rsidR="00C965AD" w:rsidRPr="00011EB8" w:rsidRDefault="00C965AD" w:rsidP="00011EB8">
            <w:pPr>
              <w:pStyle w:val="21"/>
              <w:jc w:val="center"/>
              <w:rPr>
                <w:sz w:val="24"/>
                <w:szCs w:val="24"/>
              </w:rPr>
            </w:pPr>
            <w:r w:rsidRPr="00011EB8">
              <w:rPr>
                <w:sz w:val="24"/>
                <w:szCs w:val="24"/>
              </w:rPr>
              <w:t>12</w:t>
            </w:r>
          </w:p>
        </w:tc>
        <w:tc>
          <w:tcPr>
            <w:tcW w:w="0" w:type="auto"/>
            <w:vAlign w:val="center"/>
            <w:hideMark/>
          </w:tcPr>
          <w:p w14:paraId="50C71071" w14:textId="77777777" w:rsidR="00C965AD" w:rsidRPr="00011EB8" w:rsidRDefault="00C965AD" w:rsidP="00011EB8">
            <w:pPr>
              <w:pStyle w:val="21"/>
              <w:jc w:val="center"/>
              <w:rPr>
                <w:sz w:val="24"/>
                <w:szCs w:val="24"/>
              </w:rPr>
            </w:pPr>
            <w:r w:rsidRPr="00011EB8">
              <w:rPr>
                <w:sz w:val="24"/>
                <w:szCs w:val="24"/>
              </w:rPr>
              <w:t>10</w:t>
            </w:r>
          </w:p>
        </w:tc>
        <w:tc>
          <w:tcPr>
            <w:tcW w:w="0" w:type="auto"/>
            <w:vAlign w:val="center"/>
            <w:hideMark/>
          </w:tcPr>
          <w:p w14:paraId="7FCE94C4" w14:textId="77777777" w:rsidR="00C965AD" w:rsidRPr="00011EB8" w:rsidRDefault="00C965AD" w:rsidP="00011EB8">
            <w:pPr>
              <w:pStyle w:val="21"/>
              <w:jc w:val="center"/>
              <w:rPr>
                <w:sz w:val="24"/>
                <w:szCs w:val="24"/>
              </w:rPr>
            </w:pPr>
            <w:r w:rsidRPr="00011EB8">
              <w:rPr>
                <w:sz w:val="24"/>
                <w:szCs w:val="24"/>
              </w:rPr>
              <w:t>5</w:t>
            </w:r>
          </w:p>
        </w:tc>
        <w:tc>
          <w:tcPr>
            <w:tcW w:w="0" w:type="auto"/>
            <w:vAlign w:val="center"/>
            <w:hideMark/>
          </w:tcPr>
          <w:p w14:paraId="332E329E" w14:textId="77777777" w:rsidR="00C965AD" w:rsidRPr="00011EB8" w:rsidRDefault="00C965AD" w:rsidP="00011EB8">
            <w:pPr>
              <w:pStyle w:val="21"/>
              <w:jc w:val="center"/>
              <w:rPr>
                <w:sz w:val="24"/>
                <w:szCs w:val="24"/>
              </w:rPr>
            </w:pPr>
            <w:r w:rsidRPr="00011EB8">
              <w:rPr>
                <w:sz w:val="24"/>
                <w:szCs w:val="24"/>
              </w:rPr>
              <w:t>8</w:t>
            </w:r>
          </w:p>
        </w:tc>
        <w:tc>
          <w:tcPr>
            <w:tcW w:w="0" w:type="auto"/>
            <w:vAlign w:val="center"/>
            <w:hideMark/>
          </w:tcPr>
          <w:p w14:paraId="0E58A45A" w14:textId="77777777" w:rsidR="00C965AD" w:rsidRPr="00011EB8" w:rsidRDefault="00C965AD" w:rsidP="00011EB8">
            <w:pPr>
              <w:pStyle w:val="21"/>
              <w:jc w:val="center"/>
              <w:rPr>
                <w:sz w:val="24"/>
                <w:szCs w:val="24"/>
              </w:rPr>
            </w:pPr>
            <w:r w:rsidRPr="00011EB8">
              <w:rPr>
                <w:sz w:val="24"/>
                <w:szCs w:val="24"/>
              </w:rPr>
              <w:t>53</w:t>
            </w:r>
          </w:p>
        </w:tc>
        <w:tc>
          <w:tcPr>
            <w:tcW w:w="0" w:type="auto"/>
            <w:vAlign w:val="center"/>
            <w:hideMark/>
          </w:tcPr>
          <w:p w14:paraId="79A5D913" w14:textId="77777777" w:rsidR="00C965AD" w:rsidRPr="00011EB8" w:rsidRDefault="00C965AD" w:rsidP="00011EB8">
            <w:pPr>
              <w:pStyle w:val="21"/>
              <w:jc w:val="center"/>
              <w:rPr>
                <w:sz w:val="24"/>
                <w:szCs w:val="24"/>
              </w:rPr>
            </w:pPr>
            <w:r w:rsidRPr="00011EB8">
              <w:rPr>
                <w:sz w:val="24"/>
                <w:szCs w:val="24"/>
              </w:rPr>
              <w:t>Помірний</w:t>
            </w:r>
          </w:p>
        </w:tc>
      </w:tr>
    </w:tbl>
    <w:p w14:paraId="7736A74F" w14:textId="77777777" w:rsidR="00011EB8" w:rsidRDefault="00011EB8" w:rsidP="00C965AD">
      <w:pPr>
        <w:pStyle w:val="11"/>
        <w:rPr>
          <w:lang w:val="ru-RU"/>
        </w:rPr>
      </w:pPr>
    </w:p>
    <w:p w14:paraId="226176FE" w14:textId="712A1A0F" w:rsidR="00C965AD" w:rsidRPr="00C965AD" w:rsidRDefault="00C965AD" w:rsidP="00C965AD">
      <w:pPr>
        <w:pStyle w:val="11"/>
      </w:pPr>
      <w:r w:rsidRPr="00C965AD">
        <w:t>Для порівняння результатів до та після програми було проведено аналіз розподілу респондентів за рівнями посттравматичного зростання (див. табл. 3.7).</w:t>
      </w:r>
    </w:p>
    <w:p w14:paraId="101EB8E8" w14:textId="77777777" w:rsidR="00C965AD" w:rsidRPr="00C965AD" w:rsidRDefault="00C965AD" w:rsidP="00011EB8">
      <w:pPr>
        <w:pStyle w:val="11"/>
        <w:jc w:val="right"/>
      </w:pPr>
      <w:r w:rsidRPr="00C965AD">
        <w:rPr>
          <w:b/>
          <w:bCs/>
        </w:rPr>
        <w:t>Таблиця 3.7</w:t>
      </w:r>
    </w:p>
    <w:p w14:paraId="05A84C77" w14:textId="77777777" w:rsidR="00C965AD" w:rsidRPr="00C965AD" w:rsidRDefault="00C965AD" w:rsidP="00011EB8">
      <w:pPr>
        <w:pStyle w:val="11"/>
        <w:ind w:firstLine="0"/>
        <w:jc w:val="center"/>
      </w:pPr>
      <w:r w:rsidRPr="00C965AD">
        <w:rPr>
          <w:b/>
          <w:bCs/>
        </w:rPr>
        <w:lastRenderedPageBreak/>
        <w:t>Порівняння розподілу респондентів за рівнями посттравматичного зростання до та після програми</w:t>
      </w:r>
    </w:p>
    <w:tbl>
      <w:tblPr>
        <w:tblStyle w:val="14"/>
        <w:tblW w:w="5000" w:type="pct"/>
        <w:tblLook w:val="04A0" w:firstRow="1" w:lastRow="0" w:firstColumn="1" w:lastColumn="0" w:noHBand="0" w:noVBand="1"/>
      </w:tblPr>
      <w:tblGrid>
        <w:gridCol w:w="1749"/>
        <w:gridCol w:w="2803"/>
        <w:gridCol w:w="3207"/>
        <w:gridCol w:w="1870"/>
      </w:tblGrid>
      <w:tr w:rsidR="00C965AD" w:rsidRPr="00011EB8" w14:paraId="3B08C3B9" w14:textId="77777777" w:rsidTr="00011EB8">
        <w:tc>
          <w:tcPr>
            <w:tcW w:w="0" w:type="auto"/>
            <w:vAlign w:val="center"/>
            <w:hideMark/>
          </w:tcPr>
          <w:p w14:paraId="248A1CD7" w14:textId="77777777" w:rsidR="00C965AD" w:rsidRPr="00011EB8" w:rsidRDefault="00C965AD" w:rsidP="00011EB8">
            <w:pPr>
              <w:pStyle w:val="21"/>
              <w:jc w:val="center"/>
              <w:rPr>
                <w:b/>
                <w:bCs/>
                <w:sz w:val="24"/>
                <w:szCs w:val="24"/>
              </w:rPr>
            </w:pPr>
            <w:r w:rsidRPr="00011EB8">
              <w:rPr>
                <w:b/>
                <w:bCs/>
                <w:sz w:val="24"/>
                <w:szCs w:val="24"/>
              </w:rPr>
              <w:t>Рівень ПТЗ</w:t>
            </w:r>
          </w:p>
        </w:tc>
        <w:tc>
          <w:tcPr>
            <w:tcW w:w="0" w:type="auto"/>
            <w:vAlign w:val="center"/>
            <w:hideMark/>
          </w:tcPr>
          <w:p w14:paraId="61813301" w14:textId="77777777" w:rsidR="00C965AD" w:rsidRPr="00011EB8" w:rsidRDefault="00C965AD" w:rsidP="00011EB8">
            <w:pPr>
              <w:pStyle w:val="21"/>
              <w:jc w:val="center"/>
              <w:rPr>
                <w:b/>
                <w:bCs/>
                <w:sz w:val="24"/>
                <w:szCs w:val="24"/>
              </w:rPr>
            </w:pPr>
            <w:r w:rsidRPr="00011EB8">
              <w:rPr>
                <w:b/>
                <w:bCs/>
                <w:sz w:val="24"/>
                <w:szCs w:val="24"/>
              </w:rPr>
              <w:t>До програми (n=30)</w:t>
            </w:r>
          </w:p>
        </w:tc>
        <w:tc>
          <w:tcPr>
            <w:tcW w:w="0" w:type="auto"/>
            <w:vAlign w:val="center"/>
            <w:hideMark/>
          </w:tcPr>
          <w:p w14:paraId="348E9178" w14:textId="77777777" w:rsidR="00C965AD" w:rsidRPr="00011EB8" w:rsidRDefault="00C965AD" w:rsidP="00011EB8">
            <w:pPr>
              <w:pStyle w:val="21"/>
              <w:jc w:val="center"/>
              <w:rPr>
                <w:b/>
                <w:bCs/>
                <w:sz w:val="24"/>
                <w:szCs w:val="24"/>
              </w:rPr>
            </w:pPr>
            <w:r w:rsidRPr="00011EB8">
              <w:rPr>
                <w:b/>
                <w:bCs/>
                <w:sz w:val="24"/>
                <w:szCs w:val="24"/>
              </w:rPr>
              <w:t>Після програми (n=30)</w:t>
            </w:r>
          </w:p>
        </w:tc>
        <w:tc>
          <w:tcPr>
            <w:tcW w:w="0" w:type="auto"/>
            <w:vAlign w:val="center"/>
            <w:hideMark/>
          </w:tcPr>
          <w:p w14:paraId="5C6F75D8" w14:textId="77777777" w:rsidR="00C965AD" w:rsidRPr="00011EB8" w:rsidRDefault="00C965AD" w:rsidP="00011EB8">
            <w:pPr>
              <w:pStyle w:val="21"/>
              <w:jc w:val="center"/>
              <w:rPr>
                <w:b/>
                <w:bCs/>
                <w:sz w:val="24"/>
                <w:szCs w:val="24"/>
              </w:rPr>
            </w:pPr>
            <w:r w:rsidRPr="00011EB8">
              <w:rPr>
                <w:b/>
                <w:bCs/>
                <w:sz w:val="24"/>
                <w:szCs w:val="24"/>
              </w:rPr>
              <w:t>Динаміка</w:t>
            </w:r>
          </w:p>
        </w:tc>
      </w:tr>
      <w:tr w:rsidR="00C965AD" w:rsidRPr="00011EB8" w14:paraId="3EBDDB23" w14:textId="77777777" w:rsidTr="00011EB8">
        <w:tc>
          <w:tcPr>
            <w:tcW w:w="0" w:type="auto"/>
            <w:vAlign w:val="center"/>
            <w:hideMark/>
          </w:tcPr>
          <w:p w14:paraId="5A496B65" w14:textId="77777777" w:rsidR="00C965AD" w:rsidRPr="00011EB8" w:rsidRDefault="00C965AD" w:rsidP="00011EB8">
            <w:pPr>
              <w:pStyle w:val="21"/>
              <w:jc w:val="center"/>
              <w:rPr>
                <w:sz w:val="24"/>
                <w:szCs w:val="24"/>
              </w:rPr>
            </w:pPr>
            <w:r w:rsidRPr="00011EB8">
              <w:rPr>
                <w:sz w:val="24"/>
                <w:szCs w:val="24"/>
              </w:rPr>
              <w:t>Низький</w:t>
            </w:r>
          </w:p>
        </w:tc>
        <w:tc>
          <w:tcPr>
            <w:tcW w:w="0" w:type="auto"/>
            <w:vAlign w:val="center"/>
            <w:hideMark/>
          </w:tcPr>
          <w:p w14:paraId="4DA9DDB4" w14:textId="77777777" w:rsidR="00C965AD" w:rsidRPr="00011EB8" w:rsidRDefault="00C965AD" w:rsidP="00011EB8">
            <w:pPr>
              <w:pStyle w:val="21"/>
              <w:jc w:val="center"/>
              <w:rPr>
                <w:sz w:val="24"/>
                <w:szCs w:val="24"/>
              </w:rPr>
            </w:pPr>
            <w:r w:rsidRPr="00011EB8">
              <w:rPr>
                <w:sz w:val="24"/>
                <w:szCs w:val="24"/>
              </w:rPr>
              <w:t>7 (23,3%)</w:t>
            </w:r>
          </w:p>
        </w:tc>
        <w:tc>
          <w:tcPr>
            <w:tcW w:w="0" w:type="auto"/>
            <w:vAlign w:val="center"/>
            <w:hideMark/>
          </w:tcPr>
          <w:p w14:paraId="08AB1E55" w14:textId="77777777" w:rsidR="00C965AD" w:rsidRPr="00011EB8" w:rsidRDefault="00C965AD" w:rsidP="00011EB8">
            <w:pPr>
              <w:pStyle w:val="21"/>
              <w:jc w:val="center"/>
              <w:rPr>
                <w:sz w:val="24"/>
                <w:szCs w:val="24"/>
              </w:rPr>
            </w:pPr>
            <w:r w:rsidRPr="00011EB8">
              <w:rPr>
                <w:sz w:val="24"/>
                <w:szCs w:val="24"/>
              </w:rPr>
              <w:t>2 (6,7%)</w:t>
            </w:r>
          </w:p>
        </w:tc>
        <w:tc>
          <w:tcPr>
            <w:tcW w:w="0" w:type="auto"/>
            <w:vAlign w:val="center"/>
            <w:hideMark/>
          </w:tcPr>
          <w:p w14:paraId="27B7517C" w14:textId="77777777" w:rsidR="00C965AD" w:rsidRPr="00011EB8" w:rsidRDefault="00C965AD" w:rsidP="00011EB8">
            <w:pPr>
              <w:pStyle w:val="21"/>
              <w:jc w:val="center"/>
              <w:rPr>
                <w:sz w:val="24"/>
                <w:szCs w:val="24"/>
              </w:rPr>
            </w:pPr>
            <w:r w:rsidRPr="00011EB8">
              <w:rPr>
                <w:sz w:val="24"/>
                <w:szCs w:val="24"/>
              </w:rPr>
              <w:t>-5 (-16,6%)</w:t>
            </w:r>
          </w:p>
        </w:tc>
      </w:tr>
      <w:tr w:rsidR="00C965AD" w:rsidRPr="00011EB8" w14:paraId="23EC5CD6" w14:textId="77777777" w:rsidTr="00011EB8">
        <w:tc>
          <w:tcPr>
            <w:tcW w:w="0" w:type="auto"/>
            <w:vAlign w:val="center"/>
            <w:hideMark/>
          </w:tcPr>
          <w:p w14:paraId="148CA66F" w14:textId="77777777" w:rsidR="00C965AD" w:rsidRPr="00011EB8" w:rsidRDefault="00C965AD" w:rsidP="00011EB8">
            <w:pPr>
              <w:pStyle w:val="21"/>
              <w:jc w:val="center"/>
              <w:rPr>
                <w:sz w:val="24"/>
                <w:szCs w:val="24"/>
              </w:rPr>
            </w:pPr>
            <w:r w:rsidRPr="00011EB8">
              <w:rPr>
                <w:sz w:val="24"/>
                <w:szCs w:val="24"/>
              </w:rPr>
              <w:t>Помірний</w:t>
            </w:r>
          </w:p>
        </w:tc>
        <w:tc>
          <w:tcPr>
            <w:tcW w:w="0" w:type="auto"/>
            <w:vAlign w:val="center"/>
            <w:hideMark/>
          </w:tcPr>
          <w:p w14:paraId="72D9A632" w14:textId="77777777" w:rsidR="00C965AD" w:rsidRPr="00011EB8" w:rsidRDefault="00C965AD" w:rsidP="00011EB8">
            <w:pPr>
              <w:pStyle w:val="21"/>
              <w:jc w:val="center"/>
              <w:rPr>
                <w:sz w:val="24"/>
                <w:szCs w:val="24"/>
              </w:rPr>
            </w:pPr>
            <w:r w:rsidRPr="00011EB8">
              <w:rPr>
                <w:sz w:val="24"/>
                <w:szCs w:val="24"/>
              </w:rPr>
              <w:t>19 (63,4%)</w:t>
            </w:r>
          </w:p>
        </w:tc>
        <w:tc>
          <w:tcPr>
            <w:tcW w:w="0" w:type="auto"/>
            <w:vAlign w:val="center"/>
            <w:hideMark/>
          </w:tcPr>
          <w:p w14:paraId="22C9BD02" w14:textId="77777777" w:rsidR="00C965AD" w:rsidRPr="00011EB8" w:rsidRDefault="00C965AD" w:rsidP="00011EB8">
            <w:pPr>
              <w:pStyle w:val="21"/>
              <w:jc w:val="center"/>
              <w:rPr>
                <w:sz w:val="24"/>
                <w:szCs w:val="24"/>
              </w:rPr>
            </w:pPr>
            <w:r w:rsidRPr="00011EB8">
              <w:rPr>
                <w:sz w:val="24"/>
                <w:szCs w:val="24"/>
              </w:rPr>
              <w:t>12 (40,0%)</w:t>
            </w:r>
          </w:p>
        </w:tc>
        <w:tc>
          <w:tcPr>
            <w:tcW w:w="0" w:type="auto"/>
            <w:vAlign w:val="center"/>
            <w:hideMark/>
          </w:tcPr>
          <w:p w14:paraId="3064BE7C" w14:textId="77777777" w:rsidR="00C965AD" w:rsidRPr="00011EB8" w:rsidRDefault="00C965AD" w:rsidP="00011EB8">
            <w:pPr>
              <w:pStyle w:val="21"/>
              <w:jc w:val="center"/>
              <w:rPr>
                <w:sz w:val="24"/>
                <w:szCs w:val="24"/>
              </w:rPr>
            </w:pPr>
            <w:r w:rsidRPr="00011EB8">
              <w:rPr>
                <w:sz w:val="24"/>
                <w:szCs w:val="24"/>
              </w:rPr>
              <w:t>-7 (-23,4%)</w:t>
            </w:r>
          </w:p>
        </w:tc>
      </w:tr>
      <w:tr w:rsidR="00C965AD" w:rsidRPr="00011EB8" w14:paraId="122DDA10" w14:textId="77777777" w:rsidTr="00011EB8">
        <w:tc>
          <w:tcPr>
            <w:tcW w:w="0" w:type="auto"/>
            <w:vAlign w:val="center"/>
            <w:hideMark/>
          </w:tcPr>
          <w:p w14:paraId="3DB243A7" w14:textId="77777777" w:rsidR="00C965AD" w:rsidRPr="00011EB8" w:rsidRDefault="00C965AD" w:rsidP="00011EB8">
            <w:pPr>
              <w:pStyle w:val="21"/>
              <w:jc w:val="center"/>
              <w:rPr>
                <w:sz w:val="24"/>
                <w:szCs w:val="24"/>
              </w:rPr>
            </w:pPr>
            <w:r w:rsidRPr="00011EB8">
              <w:rPr>
                <w:sz w:val="24"/>
                <w:szCs w:val="24"/>
              </w:rPr>
              <w:t>Високий</w:t>
            </w:r>
          </w:p>
        </w:tc>
        <w:tc>
          <w:tcPr>
            <w:tcW w:w="0" w:type="auto"/>
            <w:vAlign w:val="center"/>
            <w:hideMark/>
          </w:tcPr>
          <w:p w14:paraId="7ADA2333" w14:textId="77777777" w:rsidR="00C965AD" w:rsidRPr="00011EB8" w:rsidRDefault="00C965AD" w:rsidP="00011EB8">
            <w:pPr>
              <w:pStyle w:val="21"/>
              <w:jc w:val="center"/>
              <w:rPr>
                <w:sz w:val="24"/>
                <w:szCs w:val="24"/>
              </w:rPr>
            </w:pPr>
            <w:r w:rsidRPr="00011EB8">
              <w:rPr>
                <w:sz w:val="24"/>
                <w:szCs w:val="24"/>
              </w:rPr>
              <w:t>4 (13,3%)</w:t>
            </w:r>
          </w:p>
        </w:tc>
        <w:tc>
          <w:tcPr>
            <w:tcW w:w="0" w:type="auto"/>
            <w:vAlign w:val="center"/>
            <w:hideMark/>
          </w:tcPr>
          <w:p w14:paraId="1D854AF3" w14:textId="77777777" w:rsidR="00C965AD" w:rsidRPr="00011EB8" w:rsidRDefault="00C965AD" w:rsidP="00011EB8">
            <w:pPr>
              <w:pStyle w:val="21"/>
              <w:jc w:val="center"/>
              <w:rPr>
                <w:sz w:val="24"/>
                <w:szCs w:val="24"/>
              </w:rPr>
            </w:pPr>
            <w:r w:rsidRPr="00011EB8">
              <w:rPr>
                <w:sz w:val="24"/>
                <w:szCs w:val="24"/>
              </w:rPr>
              <w:t>16 (53,3%)</w:t>
            </w:r>
          </w:p>
        </w:tc>
        <w:tc>
          <w:tcPr>
            <w:tcW w:w="0" w:type="auto"/>
            <w:vAlign w:val="center"/>
            <w:hideMark/>
          </w:tcPr>
          <w:p w14:paraId="1D9903A7" w14:textId="77777777" w:rsidR="00C965AD" w:rsidRPr="00011EB8" w:rsidRDefault="00C965AD" w:rsidP="00011EB8">
            <w:pPr>
              <w:pStyle w:val="21"/>
              <w:jc w:val="center"/>
              <w:rPr>
                <w:sz w:val="24"/>
                <w:szCs w:val="24"/>
              </w:rPr>
            </w:pPr>
            <w:r w:rsidRPr="00011EB8">
              <w:rPr>
                <w:sz w:val="24"/>
                <w:szCs w:val="24"/>
              </w:rPr>
              <w:t>+12 (+40,0%)</w:t>
            </w:r>
          </w:p>
        </w:tc>
      </w:tr>
    </w:tbl>
    <w:p w14:paraId="5BA5B639" w14:textId="77777777" w:rsidR="00011EB8" w:rsidRDefault="00011EB8" w:rsidP="00C965AD">
      <w:pPr>
        <w:pStyle w:val="11"/>
        <w:rPr>
          <w:lang w:val="ru-RU"/>
        </w:rPr>
      </w:pPr>
    </w:p>
    <w:p w14:paraId="04135ABA" w14:textId="3B6AC872" w:rsidR="00C965AD" w:rsidRDefault="00011EB8" w:rsidP="00C965AD">
      <w:pPr>
        <w:pStyle w:val="11"/>
        <w:rPr>
          <w:lang w:val="ru-RU"/>
        </w:rPr>
      </w:pPr>
      <w:r w:rsidRPr="00692659">
        <w:rPr>
          <w:noProof/>
          <w:lang w:eastAsia="ru-RU"/>
        </w:rPr>
        <w:drawing>
          <wp:anchor distT="0" distB="0" distL="114300" distR="114300" simplePos="0" relativeHeight="251669504" behindDoc="0" locked="0" layoutInCell="1" allowOverlap="1" wp14:anchorId="231A47ED" wp14:editId="7EC164EF">
            <wp:simplePos x="0" y="0"/>
            <wp:positionH relativeFrom="margin">
              <wp:align>right</wp:align>
            </wp:positionH>
            <wp:positionV relativeFrom="paragraph">
              <wp:posOffset>613514</wp:posOffset>
            </wp:positionV>
            <wp:extent cx="6113780" cy="2806065"/>
            <wp:effectExtent l="0" t="0" r="1270" b="13335"/>
            <wp:wrapTopAndBottom/>
            <wp:docPr id="6" name="Діагра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C965AD" w:rsidRPr="00C965AD">
        <w:t>Для наочного відображення динаміки результатів за методикою PTGI створено порівняльну діаграму (див. рис. 3.3).</w:t>
      </w:r>
    </w:p>
    <w:p w14:paraId="758C4CE9" w14:textId="77777777" w:rsidR="00C965AD" w:rsidRPr="00C965AD" w:rsidRDefault="00C965AD" w:rsidP="00011EB8">
      <w:pPr>
        <w:pStyle w:val="11"/>
        <w:ind w:firstLine="0"/>
        <w:jc w:val="center"/>
        <w:rPr>
          <w:b/>
          <w:bCs/>
        </w:rPr>
      </w:pPr>
      <w:r w:rsidRPr="00C965AD">
        <w:rPr>
          <w:b/>
          <w:bCs/>
        </w:rPr>
        <w:t>Рис. 3.3. Порівняння розподілу респондентів за рівнями посттравматичного зростання до та після програми (%)</w:t>
      </w:r>
    </w:p>
    <w:p w14:paraId="32D55E94" w14:textId="77777777" w:rsidR="00011EB8" w:rsidRDefault="00011EB8" w:rsidP="00C965AD">
      <w:pPr>
        <w:pStyle w:val="11"/>
        <w:rPr>
          <w:b/>
          <w:bCs/>
          <w:lang w:val="ru-RU"/>
        </w:rPr>
      </w:pPr>
    </w:p>
    <w:p w14:paraId="2AC60DE4" w14:textId="77777777" w:rsidR="00C965AD" w:rsidRPr="00C965AD" w:rsidRDefault="00C965AD" w:rsidP="00C965AD">
      <w:pPr>
        <w:pStyle w:val="11"/>
      </w:pPr>
      <w:r w:rsidRPr="00C965AD">
        <w:t>Аналізуючи результати повторної діагностики за методикою PTGI, можна констатувати суттєве підвищення рівня посттравматичного зростання після участі у програмі. Кількість учасників з високим рівнем посттравматичного зростання зросла з 4 осіб (13,3%) до 16 осіб (53,3%), що становить зростання на 40,0%. Кількість учасників з низьким рівнем зменшилася з 7 осіб (23,3%) до 2 осіб (6,7%). Кількість осіб з помірним рівнем зменшилася з 19 (63,4%) до 12 (40,0%), що відображає перехід значної частини учасників до високого рівня.</w:t>
      </w:r>
    </w:p>
    <w:p w14:paraId="0B0FBA00" w14:textId="3CDD90E2" w:rsidR="00C965AD" w:rsidRPr="00C965AD" w:rsidRDefault="00C965AD" w:rsidP="00C965AD">
      <w:pPr>
        <w:pStyle w:val="11"/>
      </w:pPr>
      <w:r w:rsidRPr="00C965AD">
        <w:t xml:space="preserve">Ці результати підтверджують концепцію Р. Г. Тедескі та Л. Г. Калгуна про те, що посттравматичне зростання може бути цілеспрямовано підтримане через терапевтичні інтервенції [82]. Аналіз профілю посттравматичного зростання за </w:t>
      </w:r>
      <w:r w:rsidRPr="00C965AD">
        <w:lastRenderedPageBreak/>
        <w:t>факторами показав найбільше зростання у сферах "Стосунки з іншими" та "Особиста сила", що відповідає фокусу програми на взаємопідтримці та розвитку резильєнтності.</w:t>
      </w:r>
    </w:p>
    <w:p w14:paraId="755F4121" w14:textId="77777777" w:rsidR="00C965AD" w:rsidRPr="00C965AD" w:rsidRDefault="00C965AD" w:rsidP="00C965AD">
      <w:pPr>
        <w:pStyle w:val="11"/>
      </w:pPr>
      <w:r w:rsidRPr="00C965AD">
        <w:t>Узагальнені результати формувального експерименту представлено в табл. 3.8.</w:t>
      </w:r>
    </w:p>
    <w:p w14:paraId="6252727E" w14:textId="77777777" w:rsidR="00C965AD" w:rsidRPr="00C965AD" w:rsidRDefault="00C965AD" w:rsidP="00011EB8">
      <w:pPr>
        <w:pStyle w:val="11"/>
        <w:jc w:val="right"/>
      </w:pPr>
      <w:r w:rsidRPr="00C965AD">
        <w:rPr>
          <w:b/>
          <w:bCs/>
        </w:rPr>
        <w:t>Таблиця 3.8</w:t>
      </w:r>
    </w:p>
    <w:p w14:paraId="0FFF2E02" w14:textId="77777777" w:rsidR="00C965AD" w:rsidRPr="00C965AD" w:rsidRDefault="00C965AD" w:rsidP="00011EB8">
      <w:pPr>
        <w:pStyle w:val="11"/>
        <w:ind w:firstLine="0"/>
        <w:jc w:val="center"/>
      </w:pPr>
      <w:r w:rsidRPr="00C965AD">
        <w:rPr>
          <w:b/>
          <w:bCs/>
        </w:rPr>
        <w:t>Узагальнення результатів формувального експерименту</w:t>
      </w:r>
    </w:p>
    <w:tbl>
      <w:tblPr>
        <w:tblStyle w:val="14"/>
        <w:tblW w:w="5000" w:type="pct"/>
        <w:tblLook w:val="04A0" w:firstRow="1" w:lastRow="0" w:firstColumn="1" w:lastColumn="0" w:noHBand="0" w:noVBand="1"/>
      </w:tblPr>
      <w:tblGrid>
        <w:gridCol w:w="3481"/>
        <w:gridCol w:w="1647"/>
        <w:gridCol w:w="1992"/>
        <w:gridCol w:w="2509"/>
      </w:tblGrid>
      <w:tr w:rsidR="00C965AD" w:rsidRPr="00011EB8" w14:paraId="26A458E0" w14:textId="77777777" w:rsidTr="00011EB8">
        <w:tc>
          <w:tcPr>
            <w:tcW w:w="0" w:type="auto"/>
            <w:vAlign w:val="center"/>
            <w:hideMark/>
          </w:tcPr>
          <w:p w14:paraId="4B94BB39" w14:textId="77777777" w:rsidR="00C965AD" w:rsidRPr="00011EB8" w:rsidRDefault="00C965AD" w:rsidP="00011EB8">
            <w:pPr>
              <w:pStyle w:val="21"/>
              <w:jc w:val="center"/>
              <w:rPr>
                <w:b/>
                <w:bCs/>
                <w:sz w:val="24"/>
                <w:szCs w:val="24"/>
              </w:rPr>
            </w:pPr>
            <w:r w:rsidRPr="00011EB8">
              <w:rPr>
                <w:b/>
                <w:bCs/>
                <w:sz w:val="24"/>
                <w:szCs w:val="24"/>
              </w:rPr>
              <w:t>Показник</w:t>
            </w:r>
          </w:p>
        </w:tc>
        <w:tc>
          <w:tcPr>
            <w:tcW w:w="0" w:type="auto"/>
            <w:vAlign w:val="center"/>
            <w:hideMark/>
          </w:tcPr>
          <w:p w14:paraId="23DF51E6" w14:textId="77777777" w:rsidR="00C965AD" w:rsidRPr="00011EB8" w:rsidRDefault="00C965AD" w:rsidP="00011EB8">
            <w:pPr>
              <w:pStyle w:val="21"/>
              <w:jc w:val="center"/>
              <w:rPr>
                <w:b/>
                <w:bCs/>
                <w:sz w:val="24"/>
                <w:szCs w:val="24"/>
              </w:rPr>
            </w:pPr>
            <w:r w:rsidRPr="00011EB8">
              <w:rPr>
                <w:b/>
                <w:bCs/>
                <w:sz w:val="24"/>
                <w:szCs w:val="24"/>
              </w:rPr>
              <w:t>До програми</w:t>
            </w:r>
          </w:p>
        </w:tc>
        <w:tc>
          <w:tcPr>
            <w:tcW w:w="0" w:type="auto"/>
            <w:vAlign w:val="center"/>
            <w:hideMark/>
          </w:tcPr>
          <w:p w14:paraId="4955B660" w14:textId="77777777" w:rsidR="00C965AD" w:rsidRPr="00011EB8" w:rsidRDefault="00C965AD" w:rsidP="00011EB8">
            <w:pPr>
              <w:pStyle w:val="21"/>
              <w:jc w:val="center"/>
              <w:rPr>
                <w:b/>
                <w:bCs/>
                <w:sz w:val="24"/>
                <w:szCs w:val="24"/>
              </w:rPr>
            </w:pPr>
            <w:r w:rsidRPr="00011EB8">
              <w:rPr>
                <w:b/>
                <w:bCs/>
                <w:sz w:val="24"/>
                <w:szCs w:val="24"/>
              </w:rPr>
              <w:t>Після програми</w:t>
            </w:r>
          </w:p>
        </w:tc>
        <w:tc>
          <w:tcPr>
            <w:tcW w:w="0" w:type="auto"/>
            <w:vAlign w:val="center"/>
            <w:hideMark/>
          </w:tcPr>
          <w:p w14:paraId="78426833" w14:textId="77777777" w:rsidR="00C965AD" w:rsidRPr="00011EB8" w:rsidRDefault="00C965AD" w:rsidP="00011EB8">
            <w:pPr>
              <w:pStyle w:val="21"/>
              <w:jc w:val="center"/>
              <w:rPr>
                <w:b/>
                <w:bCs/>
                <w:sz w:val="24"/>
                <w:szCs w:val="24"/>
              </w:rPr>
            </w:pPr>
            <w:r w:rsidRPr="00011EB8">
              <w:rPr>
                <w:b/>
                <w:bCs/>
                <w:sz w:val="24"/>
                <w:szCs w:val="24"/>
              </w:rPr>
              <w:t>Позитивна динаміка</w:t>
            </w:r>
          </w:p>
        </w:tc>
      </w:tr>
      <w:tr w:rsidR="00C965AD" w:rsidRPr="00011EB8" w14:paraId="60EE5EA8" w14:textId="77777777" w:rsidTr="00011EB8">
        <w:tc>
          <w:tcPr>
            <w:tcW w:w="0" w:type="auto"/>
            <w:vAlign w:val="center"/>
            <w:hideMark/>
          </w:tcPr>
          <w:p w14:paraId="09F25608" w14:textId="77777777" w:rsidR="00C965AD" w:rsidRPr="00011EB8" w:rsidRDefault="00C965AD" w:rsidP="00011EB8">
            <w:pPr>
              <w:pStyle w:val="21"/>
              <w:jc w:val="center"/>
              <w:rPr>
                <w:sz w:val="24"/>
                <w:szCs w:val="24"/>
              </w:rPr>
            </w:pPr>
            <w:r w:rsidRPr="00011EB8">
              <w:rPr>
                <w:sz w:val="24"/>
                <w:szCs w:val="24"/>
              </w:rPr>
              <w:t>Високий рівень ПТСР</w:t>
            </w:r>
          </w:p>
        </w:tc>
        <w:tc>
          <w:tcPr>
            <w:tcW w:w="0" w:type="auto"/>
            <w:vAlign w:val="center"/>
            <w:hideMark/>
          </w:tcPr>
          <w:p w14:paraId="30DB1D6A" w14:textId="77777777" w:rsidR="00C965AD" w:rsidRPr="00011EB8" w:rsidRDefault="00C965AD" w:rsidP="00011EB8">
            <w:pPr>
              <w:pStyle w:val="21"/>
              <w:jc w:val="center"/>
              <w:rPr>
                <w:sz w:val="24"/>
                <w:szCs w:val="24"/>
              </w:rPr>
            </w:pPr>
            <w:r w:rsidRPr="00011EB8">
              <w:rPr>
                <w:sz w:val="24"/>
                <w:szCs w:val="24"/>
              </w:rPr>
              <w:t>66,6%</w:t>
            </w:r>
          </w:p>
        </w:tc>
        <w:tc>
          <w:tcPr>
            <w:tcW w:w="0" w:type="auto"/>
            <w:vAlign w:val="center"/>
            <w:hideMark/>
          </w:tcPr>
          <w:p w14:paraId="6104414D" w14:textId="77777777" w:rsidR="00C965AD" w:rsidRPr="00011EB8" w:rsidRDefault="00C965AD" w:rsidP="00011EB8">
            <w:pPr>
              <w:pStyle w:val="21"/>
              <w:jc w:val="center"/>
              <w:rPr>
                <w:sz w:val="24"/>
                <w:szCs w:val="24"/>
              </w:rPr>
            </w:pPr>
            <w:r w:rsidRPr="00011EB8">
              <w:rPr>
                <w:sz w:val="24"/>
                <w:szCs w:val="24"/>
              </w:rPr>
              <w:t>16,7%</w:t>
            </w:r>
          </w:p>
        </w:tc>
        <w:tc>
          <w:tcPr>
            <w:tcW w:w="0" w:type="auto"/>
            <w:vAlign w:val="center"/>
            <w:hideMark/>
          </w:tcPr>
          <w:p w14:paraId="7B49FFFC" w14:textId="77777777" w:rsidR="00C965AD" w:rsidRPr="00011EB8" w:rsidRDefault="00C965AD" w:rsidP="00011EB8">
            <w:pPr>
              <w:pStyle w:val="21"/>
              <w:jc w:val="center"/>
              <w:rPr>
                <w:sz w:val="24"/>
                <w:szCs w:val="24"/>
              </w:rPr>
            </w:pPr>
            <w:r w:rsidRPr="00011EB8">
              <w:rPr>
                <w:sz w:val="24"/>
                <w:szCs w:val="24"/>
              </w:rPr>
              <w:t>Зниження на 49,9%</w:t>
            </w:r>
          </w:p>
        </w:tc>
      </w:tr>
      <w:tr w:rsidR="00C965AD" w:rsidRPr="00011EB8" w14:paraId="3F82B23A" w14:textId="77777777" w:rsidTr="00011EB8">
        <w:tc>
          <w:tcPr>
            <w:tcW w:w="0" w:type="auto"/>
            <w:vAlign w:val="center"/>
            <w:hideMark/>
          </w:tcPr>
          <w:p w14:paraId="33B23377" w14:textId="77777777" w:rsidR="00C965AD" w:rsidRPr="00011EB8" w:rsidRDefault="00C965AD" w:rsidP="00011EB8">
            <w:pPr>
              <w:pStyle w:val="21"/>
              <w:jc w:val="center"/>
              <w:rPr>
                <w:sz w:val="24"/>
                <w:szCs w:val="24"/>
              </w:rPr>
            </w:pPr>
            <w:r w:rsidRPr="00011EB8">
              <w:rPr>
                <w:sz w:val="24"/>
                <w:szCs w:val="24"/>
              </w:rPr>
              <w:t>Норма за ПТСР</w:t>
            </w:r>
          </w:p>
        </w:tc>
        <w:tc>
          <w:tcPr>
            <w:tcW w:w="0" w:type="auto"/>
            <w:vAlign w:val="center"/>
            <w:hideMark/>
          </w:tcPr>
          <w:p w14:paraId="566D2D4D" w14:textId="77777777" w:rsidR="00C965AD" w:rsidRPr="00011EB8" w:rsidRDefault="00C965AD" w:rsidP="00011EB8">
            <w:pPr>
              <w:pStyle w:val="21"/>
              <w:jc w:val="center"/>
              <w:rPr>
                <w:sz w:val="24"/>
                <w:szCs w:val="24"/>
              </w:rPr>
            </w:pPr>
            <w:r w:rsidRPr="00011EB8">
              <w:rPr>
                <w:sz w:val="24"/>
                <w:szCs w:val="24"/>
              </w:rPr>
              <w:t>6,7%</w:t>
            </w:r>
          </w:p>
        </w:tc>
        <w:tc>
          <w:tcPr>
            <w:tcW w:w="0" w:type="auto"/>
            <w:vAlign w:val="center"/>
            <w:hideMark/>
          </w:tcPr>
          <w:p w14:paraId="356FD158" w14:textId="77777777" w:rsidR="00C965AD" w:rsidRPr="00011EB8" w:rsidRDefault="00C965AD" w:rsidP="00011EB8">
            <w:pPr>
              <w:pStyle w:val="21"/>
              <w:jc w:val="center"/>
              <w:rPr>
                <w:sz w:val="24"/>
                <w:szCs w:val="24"/>
              </w:rPr>
            </w:pPr>
            <w:r w:rsidRPr="00011EB8">
              <w:rPr>
                <w:sz w:val="24"/>
                <w:szCs w:val="24"/>
              </w:rPr>
              <w:t>40,0%</w:t>
            </w:r>
          </w:p>
        </w:tc>
        <w:tc>
          <w:tcPr>
            <w:tcW w:w="0" w:type="auto"/>
            <w:vAlign w:val="center"/>
            <w:hideMark/>
          </w:tcPr>
          <w:p w14:paraId="1DBEE5CD" w14:textId="77777777" w:rsidR="00C965AD" w:rsidRPr="00011EB8" w:rsidRDefault="00C965AD" w:rsidP="00011EB8">
            <w:pPr>
              <w:pStyle w:val="21"/>
              <w:jc w:val="center"/>
              <w:rPr>
                <w:sz w:val="24"/>
                <w:szCs w:val="24"/>
              </w:rPr>
            </w:pPr>
            <w:r w:rsidRPr="00011EB8">
              <w:rPr>
                <w:sz w:val="24"/>
                <w:szCs w:val="24"/>
              </w:rPr>
              <w:t>Зростання на 33,3%</w:t>
            </w:r>
          </w:p>
        </w:tc>
      </w:tr>
      <w:tr w:rsidR="00C965AD" w:rsidRPr="00011EB8" w14:paraId="4625EF66" w14:textId="77777777" w:rsidTr="00011EB8">
        <w:tc>
          <w:tcPr>
            <w:tcW w:w="0" w:type="auto"/>
            <w:vAlign w:val="center"/>
            <w:hideMark/>
          </w:tcPr>
          <w:p w14:paraId="13FC4339" w14:textId="77777777" w:rsidR="00C965AD" w:rsidRPr="00011EB8" w:rsidRDefault="00C965AD" w:rsidP="00011EB8">
            <w:pPr>
              <w:pStyle w:val="21"/>
              <w:jc w:val="center"/>
              <w:rPr>
                <w:sz w:val="24"/>
                <w:szCs w:val="24"/>
              </w:rPr>
            </w:pPr>
            <w:r w:rsidRPr="00011EB8">
              <w:rPr>
                <w:sz w:val="24"/>
                <w:szCs w:val="24"/>
              </w:rPr>
              <w:t>Низький рівень резильєнтності</w:t>
            </w:r>
          </w:p>
        </w:tc>
        <w:tc>
          <w:tcPr>
            <w:tcW w:w="0" w:type="auto"/>
            <w:vAlign w:val="center"/>
            <w:hideMark/>
          </w:tcPr>
          <w:p w14:paraId="4FABA79D" w14:textId="77777777" w:rsidR="00C965AD" w:rsidRPr="00011EB8" w:rsidRDefault="00C965AD" w:rsidP="00011EB8">
            <w:pPr>
              <w:pStyle w:val="21"/>
              <w:jc w:val="center"/>
              <w:rPr>
                <w:sz w:val="24"/>
                <w:szCs w:val="24"/>
              </w:rPr>
            </w:pPr>
            <w:r w:rsidRPr="00011EB8">
              <w:rPr>
                <w:sz w:val="24"/>
                <w:szCs w:val="24"/>
              </w:rPr>
              <w:t>63,3%</w:t>
            </w:r>
          </w:p>
        </w:tc>
        <w:tc>
          <w:tcPr>
            <w:tcW w:w="0" w:type="auto"/>
            <w:vAlign w:val="center"/>
            <w:hideMark/>
          </w:tcPr>
          <w:p w14:paraId="074A1DF0" w14:textId="77777777" w:rsidR="00C965AD" w:rsidRPr="00011EB8" w:rsidRDefault="00C965AD" w:rsidP="00011EB8">
            <w:pPr>
              <w:pStyle w:val="21"/>
              <w:jc w:val="center"/>
              <w:rPr>
                <w:sz w:val="24"/>
                <w:szCs w:val="24"/>
              </w:rPr>
            </w:pPr>
            <w:r w:rsidRPr="00011EB8">
              <w:rPr>
                <w:sz w:val="24"/>
                <w:szCs w:val="24"/>
              </w:rPr>
              <w:t>30,0%</w:t>
            </w:r>
          </w:p>
        </w:tc>
        <w:tc>
          <w:tcPr>
            <w:tcW w:w="0" w:type="auto"/>
            <w:vAlign w:val="center"/>
            <w:hideMark/>
          </w:tcPr>
          <w:p w14:paraId="416B22E1" w14:textId="77777777" w:rsidR="00C965AD" w:rsidRPr="00011EB8" w:rsidRDefault="00C965AD" w:rsidP="00011EB8">
            <w:pPr>
              <w:pStyle w:val="21"/>
              <w:jc w:val="center"/>
              <w:rPr>
                <w:sz w:val="24"/>
                <w:szCs w:val="24"/>
              </w:rPr>
            </w:pPr>
            <w:r w:rsidRPr="00011EB8">
              <w:rPr>
                <w:sz w:val="24"/>
                <w:szCs w:val="24"/>
              </w:rPr>
              <w:t>Зниження на 33,3%</w:t>
            </w:r>
          </w:p>
        </w:tc>
      </w:tr>
      <w:tr w:rsidR="00C965AD" w:rsidRPr="00011EB8" w14:paraId="466F1140" w14:textId="77777777" w:rsidTr="00011EB8">
        <w:tc>
          <w:tcPr>
            <w:tcW w:w="0" w:type="auto"/>
            <w:vAlign w:val="center"/>
            <w:hideMark/>
          </w:tcPr>
          <w:p w14:paraId="385DF7D8" w14:textId="77777777" w:rsidR="00C965AD" w:rsidRPr="00011EB8" w:rsidRDefault="00C965AD" w:rsidP="00011EB8">
            <w:pPr>
              <w:pStyle w:val="21"/>
              <w:jc w:val="center"/>
              <w:rPr>
                <w:sz w:val="24"/>
                <w:szCs w:val="24"/>
              </w:rPr>
            </w:pPr>
            <w:r w:rsidRPr="00011EB8">
              <w:rPr>
                <w:sz w:val="24"/>
                <w:szCs w:val="24"/>
              </w:rPr>
              <w:t>Високий рівень резильєнтності</w:t>
            </w:r>
          </w:p>
        </w:tc>
        <w:tc>
          <w:tcPr>
            <w:tcW w:w="0" w:type="auto"/>
            <w:vAlign w:val="center"/>
            <w:hideMark/>
          </w:tcPr>
          <w:p w14:paraId="07F9E081" w14:textId="77777777" w:rsidR="00C965AD" w:rsidRPr="00011EB8" w:rsidRDefault="00C965AD" w:rsidP="00011EB8">
            <w:pPr>
              <w:pStyle w:val="21"/>
              <w:jc w:val="center"/>
              <w:rPr>
                <w:sz w:val="24"/>
                <w:szCs w:val="24"/>
              </w:rPr>
            </w:pPr>
            <w:r w:rsidRPr="00011EB8">
              <w:rPr>
                <w:sz w:val="24"/>
                <w:szCs w:val="24"/>
              </w:rPr>
              <w:t>6,7%</w:t>
            </w:r>
          </w:p>
        </w:tc>
        <w:tc>
          <w:tcPr>
            <w:tcW w:w="0" w:type="auto"/>
            <w:vAlign w:val="center"/>
            <w:hideMark/>
          </w:tcPr>
          <w:p w14:paraId="18266FD6" w14:textId="77777777" w:rsidR="00C965AD" w:rsidRPr="00011EB8" w:rsidRDefault="00C965AD" w:rsidP="00011EB8">
            <w:pPr>
              <w:pStyle w:val="21"/>
              <w:jc w:val="center"/>
              <w:rPr>
                <w:sz w:val="24"/>
                <w:szCs w:val="24"/>
              </w:rPr>
            </w:pPr>
            <w:r w:rsidRPr="00011EB8">
              <w:rPr>
                <w:sz w:val="24"/>
                <w:szCs w:val="24"/>
              </w:rPr>
              <w:t>33,3%</w:t>
            </w:r>
          </w:p>
        </w:tc>
        <w:tc>
          <w:tcPr>
            <w:tcW w:w="0" w:type="auto"/>
            <w:vAlign w:val="center"/>
            <w:hideMark/>
          </w:tcPr>
          <w:p w14:paraId="159D1659" w14:textId="77777777" w:rsidR="00C965AD" w:rsidRPr="00011EB8" w:rsidRDefault="00C965AD" w:rsidP="00011EB8">
            <w:pPr>
              <w:pStyle w:val="21"/>
              <w:jc w:val="center"/>
              <w:rPr>
                <w:sz w:val="24"/>
                <w:szCs w:val="24"/>
              </w:rPr>
            </w:pPr>
            <w:r w:rsidRPr="00011EB8">
              <w:rPr>
                <w:sz w:val="24"/>
                <w:szCs w:val="24"/>
              </w:rPr>
              <w:t>Зростання на 26,6%</w:t>
            </w:r>
          </w:p>
        </w:tc>
      </w:tr>
      <w:tr w:rsidR="00C965AD" w:rsidRPr="00011EB8" w14:paraId="1BE921DB" w14:textId="77777777" w:rsidTr="00011EB8">
        <w:tc>
          <w:tcPr>
            <w:tcW w:w="0" w:type="auto"/>
            <w:vAlign w:val="center"/>
            <w:hideMark/>
          </w:tcPr>
          <w:p w14:paraId="2DF59194" w14:textId="77777777" w:rsidR="00C965AD" w:rsidRPr="00011EB8" w:rsidRDefault="00C965AD" w:rsidP="00011EB8">
            <w:pPr>
              <w:pStyle w:val="21"/>
              <w:jc w:val="center"/>
              <w:rPr>
                <w:sz w:val="24"/>
                <w:szCs w:val="24"/>
              </w:rPr>
            </w:pPr>
            <w:r w:rsidRPr="00011EB8">
              <w:rPr>
                <w:sz w:val="24"/>
                <w:szCs w:val="24"/>
              </w:rPr>
              <w:t>Низький рівень ПТЗ</w:t>
            </w:r>
          </w:p>
        </w:tc>
        <w:tc>
          <w:tcPr>
            <w:tcW w:w="0" w:type="auto"/>
            <w:vAlign w:val="center"/>
            <w:hideMark/>
          </w:tcPr>
          <w:p w14:paraId="40DE9FA0" w14:textId="77777777" w:rsidR="00C965AD" w:rsidRPr="00011EB8" w:rsidRDefault="00C965AD" w:rsidP="00011EB8">
            <w:pPr>
              <w:pStyle w:val="21"/>
              <w:jc w:val="center"/>
              <w:rPr>
                <w:sz w:val="24"/>
                <w:szCs w:val="24"/>
              </w:rPr>
            </w:pPr>
            <w:r w:rsidRPr="00011EB8">
              <w:rPr>
                <w:sz w:val="24"/>
                <w:szCs w:val="24"/>
              </w:rPr>
              <w:t>23,3%</w:t>
            </w:r>
          </w:p>
        </w:tc>
        <w:tc>
          <w:tcPr>
            <w:tcW w:w="0" w:type="auto"/>
            <w:vAlign w:val="center"/>
            <w:hideMark/>
          </w:tcPr>
          <w:p w14:paraId="379E9431" w14:textId="77777777" w:rsidR="00C965AD" w:rsidRPr="00011EB8" w:rsidRDefault="00C965AD" w:rsidP="00011EB8">
            <w:pPr>
              <w:pStyle w:val="21"/>
              <w:jc w:val="center"/>
              <w:rPr>
                <w:sz w:val="24"/>
                <w:szCs w:val="24"/>
              </w:rPr>
            </w:pPr>
            <w:r w:rsidRPr="00011EB8">
              <w:rPr>
                <w:sz w:val="24"/>
                <w:szCs w:val="24"/>
              </w:rPr>
              <w:t>6,7%</w:t>
            </w:r>
          </w:p>
        </w:tc>
        <w:tc>
          <w:tcPr>
            <w:tcW w:w="0" w:type="auto"/>
            <w:vAlign w:val="center"/>
            <w:hideMark/>
          </w:tcPr>
          <w:p w14:paraId="59A7F830" w14:textId="77777777" w:rsidR="00C965AD" w:rsidRPr="00011EB8" w:rsidRDefault="00C965AD" w:rsidP="00011EB8">
            <w:pPr>
              <w:pStyle w:val="21"/>
              <w:jc w:val="center"/>
              <w:rPr>
                <w:sz w:val="24"/>
                <w:szCs w:val="24"/>
              </w:rPr>
            </w:pPr>
            <w:r w:rsidRPr="00011EB8">
              <w:rPr>
                <w:sz w:val="24"/>
                <w:szCs w:val="24"/>
              </w:rPr>
              <w:t>Зниження на 16,6%</w:t>
            </w:r>
          </w:p>
        </w:tc>
      </w:tr>
      <w:tr w:rsidR="00C965AD" w:rsidRPr="00011EB8" w14:paraId="0BC4CA84" w14:textId="77777777" w:rsidTr="00011EB8">
        <w:tc>
          <w:tcPr>
            <w:tcW w:w="0" w:type="auto"/>
            <w:vAlign w:val="center"/>
            <w:hideMark/>
          </w:tcPr>
          <w:p w14:paraId="59C48EEC" w14:textId="77777777" w:rsidR="00C965AD" w:rsidRPr="00011EB8" w:rsidRDefault="00C965AD" w:rsidP="00011EB8">
            <w:pPr>
              <w:pStyle w:val="21"/>
              <w:jc w:val="center"/>
              <w:rPr>
                <w:sz w:val="24"/>
                <w:szCs w:val="24"/>
              </w:rPr>
            </w:pPr>
            <w:r w:rsidRPr="00011EB8">
              <w:rPr>
                <w:sz w:val="24"/>
                <w:szCs w:val="24"/>
              </w:rPr>
              <w:t>Високий рівень ПТЗ</w:t>
            </w:r>
          </w:p>
        </w:tc>
        <w:tc>
          <w:tcPr>
            <w:tcW w:w="0" w:type="auto"/>
            <w:vAlign w:val="center"/>
            <w:hideMark/>
          </w:tcPr>
          <w:p w14:paraId="64ABCEB2" w14:textId="77777777" w:rsidR="00C965AD" w:rsidRPr="00011EB8" w:rsidRDefault="00C965AD" w:rsidP="00011EB8">
            <w:pPr>
              <w:pStyle w:val="21"/>
              <w:jc w:val="center"/>
              <w:rPr>
                <w:sz w:val="24"/>
                <w:szCs w:val="24"/>
              </w:rPr>
            </w:pPr>
            <w:r w:rsidRPr="00011EB8">
              <w:rPr>
                <w:sz w:val="24"/>
                <w:szCs w:val="24"/>
              </w:rPr>
              <w:t>13,3%</w:t>
            </w:r>
          </w:p>
        </w:tc>
        <w:tc>
          <w:tcPr>
            <w:tcW w:w="0" w:type="auto"/>
            <w:vAlign w:val="center"/>
            <w:hideMark/>
          </w:tcPr>
          <w:p w14:paraId="2E257023" w14:textId="77777777" w:rsidR="00C965AD" w:rsidRPr="00011EB8" w:rsidRDefault="00C965AD" w:rsidP="00011EB8">
            <w:pPr>
              <w:pStyle w:val="21"/>
              <w:jc w:val="center"/>
              <w:rPr>
                <w:sz w:val="24"/>
                <w:szCs w:val="24"/>
              </w:rPr>
            </w:pPr>
            <w:r w:rsidRPr="00011EB8">
              <w:rPr>
                <w:sz w:val="24"/>
                <w:szCs w:val="24"/>
              </w:rPr>
              <w:t>53,3%</w:t>
            </w:r>
          </w:p>
        </w:tc>
        <w:tc>
          <w:tcPr>
            <w:tcW w:w="0" w:type="auto"/>
            <w:vAlign w:val="center"/>
            <w:hideMark/>
          </w:tcPr>
          <w:p w14:paraId="6D4BB0A6" w14:textId="77777777" w:rsidR="00C965AD" w:rsidRPr="00011EB8" w:rsidRDefault="00C965AD" w:rsidP="00011EB8">
            <w:pPr>
              <w:pStyle w:val="21"/>
              <w:jc w:val="center"/>
              <w:rPr>
                <w:sz w:val="24"/>
                <w:szCs w:val="24"/>
              </w:rPr>
            </w:pPr>
            <w:r w:rsidRPr="00011EB8">
              <w:rPr>
                <w:sz w:val="24"/>
                <w:szCs w:val="24"/>
              </w:rPr>
              <w:t>Зростання на 40,0%</w:t>
            </w:r>
          </w:p>
        </w:tc>
      </w:tr>
    </w:tbl>
    <w:p w14:paraId="55ACCF11" w14:textId="77777777" w:rsidR="00011EB8" w:rsidRDefault="00011EB8" w:rsidP="00C965AD">
      <w:pPr>
        <w:pStyle w:val="11"/>
        <w:rPr>
          <w:lang w:val="ru-RU"/>
        </w:rPr>
      </w:pPr>
    </w:p>
    <w:p w14:paraId="1799E752" w14:textId="3465C183" w:rsidR="00C965AD" w:rsidRPr="00C965AD" w:rsidRDefault="00700854" w:rsidP="00C965AD">
      <w:pPr>
        <w:pStyle w:val="11"/>
      </w:pPr>
      <w:r>
        <w:rPr>
          <w:lang w:val="ru-RU"/>
        </w:rPr>
        <w:t>Р</w:t>
      </w:r>
      <w:r w:rsidR="00C965AD" w:rsidRPr="00C965AD">
        <w:t>езультати формувального експерименту свідчать про ефективність розробленої програми групової психотерапії та взаємопідтримки для ветеранів з ПТСР. За всіма трьома досліджуваними показниками зафіксовано позитивну динаміку: суттєве зниження вираженості симптомів ПТСР, підвищення рівня резильєнтності та зростання показників посттравматичного зростання. Молодші ветерани (30-40 років) продемонстрували більш виражену позитивну динаміку порівняно зі старшими ветеранами (41-55 років), що підтверджує важливість урахування вікових особливостей при плануванні психотерапевтичних інтервенцій.</w:t>
      </w:r>
    </w:p>
    <w:p w14:paraId="16D2CA47" w14:textId="77777777" w:rsidR="00700854" w:rsidRPr="00700854" w:rsidRDefault="00700854" w:rsidP="00700854">
      <w:pPr>
        <w:pStyle w:val="11"/>
      </w:pPr>
      <w:r w:rsidRPr="00700854">
        <w:t>Для статистичної перевірки значущості змін, що відбулися внаслідок реалізації програми групової психотерапії та взаємопідтримки, було застосовано t-критерій Стьюдента для залежних вибірок. Цей критерій є оптимальним для порівняння середніх значень двох вимірювань, проведених на одній і тій самій вибірці до та після експериментального впливу.</w:t>
      </w:r>
    </w:p>
    <w:p w14:paraId="336AECBF" w14:textId="2588A556" w:rsidR="00700854" w:rsidRDefault="00700854" w:rsidP="00700854">
      <w:pPr>
        <w:pStyle w:val="11"/>
        <w:jc w:val="center"/>
        <w:rPr>
          <w:lang w:val="ru-RU"/>
        </w:rPr>
      </w:pPr>
      <w:r w:rsidRPr="00700854">
        <w:rPr>
          <w:noProof/>
          <w:lang w:val="ru-RU"/>
        </w:rPr>
        <w:drawing>
          <wp:inline distT="0" distB="0" distL="0" distR="0" wp14:anchorId="063B92E3" wp14:editId="38231865">
            <wp:extent cx="1415378" cy="85980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4728" cy="865489"/>
                    </a:xfrm>
                    <a:prstGeom prst="rect">
                      <a:avLst/>
                    </a:prstGeom>
                  </pic:spPr>
                </pic:pic>
              </a:graphicData>
            </a:graphic>
          </wp:inline>
        </w:drawing>
      </w:r>
    </w:p>
    <w:p w14:paraId="03733886" w14:textId="0B180455" w:rsidR="00700854" w:rsidRPr="00700854" w:rsidRDefault="00700854" w:rsidP="00700854">
      <w:pPr>
        <w:pStyle w:val="11"/>
      </w:pPr>
      <w:r w:rsidRPr="00700854">
        <w:lastRenderedPageBreak/>
        <w:t>де:</w:t>
      </w:r>
    </w:p>
    <w:p w14:paraId="764C31C3" w14:textId="61998FF9" w:rsidR="00700854" w:rsidRPr="00700854" w:rsidRDefault="00700854" w:rsidP="00700854">
      <w:pPr>
        <w:pStyle w:val="11"/>
        <w:numPr>
          <w:ilvl w:val="0"/>
          <w:numId w:val="227"/>
        </w:numPr>
      </w:pPr>
      <w:r w:rsidRPr="00700854">
        <w:rPr>
          <w:i/>
          <w:iCs/>
        </w:rPr>
        <w:t xml:space="preserve">dˉ </w:t>
      </w:r>
      <w:r w:rsidR="003E4745">
        <w:rPr>
          <w:lang w:val="ru-RU"/>
        </w:rPr>
        <w:t>-</w:t>
      </w:r>
      <w:r w:rsidRPr="00700854">
        <w:t xml:space="preserve"> середнє арифметичне різниць між парними значеннями (до і після); </w:t>
      </w:r>
    </w:p>
    <w:p w14:paraId="641DF1CF" w14:textId="245AA89D" w:rsidR="00700854" w:rsidRPr="00700854" w:rsidRDefault="00700854" w:rsidP="00700854">
      <w:pPr>
        <w:pStyle w:val="11"/>
        <w:numPr>
          <w:ilvl w:val="0"/>
          <w:numId w:val="227"/>
        </w:numPr>
      </w:pPr>
      <w:r w:rsidRPr="00700854">
        <w:rPr>
          <w:i/>
          <w:iCs/>
        </w:rPr>
        <w:t>S</w:t>
      </w:r>
      <w:r w:rsidRPr="00700854">
        <w:rPr>
          <w:i/>
          <w:iCs/>
          <w:vertAlign w:val="subscript"/>
        </w:rPr>
        <w:t>d</w:t>
      </w:r>
      <w:r w:rsidRPr="00700854">
        <w:t xml:space="preserve"> </w:t>
      </w:r>
      <w:r w:rsidR="003E4745">
        <w:rPr>
          <w:lang w:val="ru-RU"/>
        </w:rPr>
        <w:t>-</w:t>
      </w:r>
      <w:r w:rsidRPr="00700854">
        <w:t xml:space="preserve"> стандартне відхилення різниць; </w:t>
      </w:r>
    </w:p>
    <w:p w14:paraId="6BD288A9" w14:textId="2B74323C" w:rsidR="00700854" w:rsidRPr="00700854" w:rsidRDefault="00700854" w:rsidP="00700854">
      <w:pPr>
        <w:pStyle w:val="11"/>
        <w:numPr>
          <w:ilvl w:val="0"/>
          <w:numId w:val="227"/>
        </w:numPr>
      </w:pPr>
      <w:r w:rsidRPr="00700854">
        <w:rPr>
          <w:i/>
          <w:iCs/>
        </w:rPr>
        <w:t>n</w:t>
      </w:r>
      <w:r w:rsidRPr="00700854">
        <w:t xml:space="preserve"> </w:t>
      </w:r>
      <w:r w:rsidR="003E4745">
        <w:rPr>
          <w:lang w:val="ru-RU"/>
        </w:rPr>
        <w:t>-</w:t>
      </w:r>
      <w:r w:rsidRPr="00700854">
        <w:t xml:space="preserve"> кількість пар спостережень (n = 30). </w:t>
      </w:r>
    </w:p>
    <w:p w14:paraId="06D19BE8" w14:textId="77777777" w:rsidR="00700854" w:rsidRPr="00700854" w:rsidRDefault="00700854" w:rsidP="00700854">
      <w:pPr>
        <w:pStyle w:val="11"/>
      </w:pPr>
      <w:r w:rsidRPr="00700854">
        <w:t>Різниця для кожного учасника обчислюється за формулою:</w:t>
      </w:r>
    </w:p>
    <w:p w14:paraId="166C477E" w14:textId="026D18D2" w:rsidR="00700854" w:rsidRDefault="00700854" w:rsidP="00700854">
      <w:pPr>
        <w:pStyle w:val="11"/>
        <w:jc w:val="center"/>
        <w:rPr>
          <w:lang w:val="ru-RU"/>
        </w:rPr>
      </w:pPr>
      <w:r w:rsidRPr="00700854">
        <w:rPr>
          <w:noProof/>
          <w:lang w:val="ru-RU"/>
        </w:rPr>
        <w:drawing>
          <wp:inline distT="0" distB="0" distL="0" distR="0" wp14:anchorId="2E5DE796" wp14:editId="592A039D">
            <wp:extent cx="1174425" cy="409433"/>
            <wp:effectExtent l="0" t="0" r="698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80743" cy="411636"/>
                    </a:xfrm>
                    <a:prstGeom prst="rect">
                      <a:avLst/>
                    </a:prstGeom>
                  </pic:spPr>
                </pic:pic>
              </a:graphicData>
            </a:graphic>
          </wp:inline>
        </w:drawing>
      </w:r>
    </w:p>
    <w:p w14:paraId="45CED541" w14:textId="39BF5BBB" w:rsidR="00700854" w:rsidRPr="00700854" w:rsidRDefault="00700854" w:rsidP="00700854">
      <w:pPr>
        <w:pStyle w:val="11"/>
      </w:pPr>
      <w:r w:rsidRPr="00700854">
        <w:t xml:space="preserve">де </w:t>
      </w:r>
      <w:r w:rsidRPr="00700854">
        <w:rPr>
          <w:i/>
          <w:iCs/>
        </w:rPr>
        <w:t>X</w:t>
      </w:r>
      <w:r w:rsidRPr="00700854">
        <w:rPr>
          <w:i/>
          <w:iCs/>
          <w:vertAlign w:val="subscript"/>
        </w:rPr>
        <w:t>1i</w:t>
      </w:r>
      <w:r w:rsidRPr="00700854">
        <w:t xml:space="preserve"> </w:t>
      </w:r>
      <w:r w:rsidR="003E4745">
        <w:rPr>
          <w:lang w:val="ru-RU"/>
        </w:rPr>
        <w:t>-</w:t>
      </w:r>
      <w:r w:rsidRPr="00700854">
        <w:t xml:space="preserve"> показник до програми, </w:t>
      </w:r>
      <w:r w:rsidRPr="00700854">
        <w:rPr>
          <w:i/>
          <w:iCs/>
        </w:rPr>
        <w:t>X</w:t>
      </w:r>
      <w:r w:rsidRPr="00700854">
        <w:rPr>
          <w:i/>
          <w:iCs/>
          <w:vertAlign w:val="subscript"/>
        </w:rPr>
        <w:t>2i</w:t>
      </w:r>
      <w:r w:rsidRPr="00700854">
        <w:t xml:space="preserve"> </w:t>
      </w:r>
      <w:r w:rsidR="003E4745">
        <w:rPr>
          <w:lang w:val="ru-RU"/>
        </w:rPr>
        <w:t>-</w:t>
      </w:r>
      <w:r w:rsidRPr="00700854">
        <w:t xml:space="preserve"> показник після програми. </w:t>
      </w:r>
    </w:p>
    <w:p w14:paraId="2AD7E7D2" w14:textId="77777777" w:rsidR="00700854" w:rsidRPr="00700854" w:rsidRDefault="00700854" w:rsidP="00700854">
      <w:pPr>
        <w:pStyle w:val="11"/>
      </w:pPr>
      <w:r w:rsidRPr="00700854">
        <w:t>Середнє арифметичне різниць:</w:t>
      </w:r>
    </w:p>
    <w:p w14:paraId="71350F1A" w14:textId="587899AD" w:rsidR="00700854" w:rsidRDefault="00700854" w:rsidP="00700854">
      <w:pPr>
        <w:pStyle w:val="11"/>
        <w:jc w:val="center"/>
        <w:rPr>
          <w:lang w:val="ru-RU"/>
        </w:rPr>
      </w:pPr>
      <w:r w:rsidRPr="00700854">
        <w:rPr>
          <w:noProof/>
          <w:lang w:val="ru-RU"/>
        </w:rPr>
        <w:drawing>
          <wp:inline distT="0" distB="0" distL="0" distR="0" wp14:anchorId="25AC6CC6" wp14:editId="62D5A31F">
            <wp:extent cx="971686" cy="485843"/>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1686" cy="485843"/>
                    </a:xfrm>
                    <a:prstGeom prst="rect">
                      <a:avLst/>
                    </a:prstGeom>
                  </pic:spPr>
                </pic:pic>
              </a:graphicData>
            </a:graphic>
          </wp:inline>
        </w:drawing>
      </w:r>
    </w:p>
    <w:p w14:paraId="6D507039" w14:textId="61897407" w:rsidR="00700854" w:rsidRPr="00700854" w:rsidRDefault="00700854" w:rsidP="00700854">
      <w:pPr>
        <w:pStyle w:val="11"/>
      </w:pPr>
      <w:r w:rsidRPr="00700854">
        <w:t>Стандартне відхилення різниць:</w:t>
      </w:r>
    </w:p>
    <w:p w14:paraId="7C33F444" w14:textId="3DEDFD14" w:rsidR="00700854" w:rsidRDefault="00700854" w:rsidP="00700854">
      <w:pPr>
        <w:pStyle w:val="11"/>
        <w:jc w:val="center"/>
        <w:rPr>
          <w:lang w:val="ru-RU"/>
        </w:rPr>
      </w:pPr>
      <w:r w:rsidRPr="00700854">
        <w:rPr>
          <w:noProof/>
          <w:lang w:val="ru-RU"/>
        </w:rPr>
        <w:drawing>
          <wp:inline distT="0" distB="0" distL="0" distR="0" wp14:anchorId="6E12B657" wp14:editId="5EEA0BC8">
            <wp:extent cx="1533739" cy="638264"/>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33739" cy="638264"/>
                    </a:xfrm>
                    <a:prstGeom prst="rect">
                      <a:avLst/>
                    </a:prstGeom>
                  </pic:spPr>
                </pic:pic>
              </a:graphicData>
            </a:graphic>
          </wp:inline>
        </w:drawing>
      </w:r>
    </w:p>
    <w:p w14:paraId="68A20DA2" w14:textId="6797946B" w:rsidR="00700854" w:rsidRPr="00700854" w:rsidRDefault="00700854" w:rsidP="00700854">
      <w:pPr>
        <w:pStyle w:val="11"/>
        <w:rPr>
          <w:lang w:val="ru-RU"/>
        </w:rPr>
      </w:pPr>
      <w:r w:rsidRPr="00700854">
        <w:t xml:space="preserve">Число ступенів свободи: </w:t>
      </w:r>
      <w:r w:rsidRPr="00700854">
        <w:rPr>
          <w:i/>
          <w:iCs/>
        </w:rPr>
        <w:t>df</w:t>
      </w:r>
      <w:r>
        <w:rPr>
          <w:lang w:val="ru-RU"/>
        </w:rPr>
        <w:t xml:space="preserve"> </w:t>
      </w:r>
      <w:r w:rsidRPr="00700854">
        <w:t>=</w:t>
      </w:r>
      <w:r>
        <w:rPr>
          <w:lang w:val="ru-RU"/>
        </w:rPr>
        <w:t xml:space="preserve"> </w:t>
      </w:r>
      <w:r w:rsidRPr="00700854">
        <w:rPr>
          <w:i/>
          <w:iCs/>
        </w:rPr>
        <w:t>n</w:t>
      </w:r>
      <w:r>
        <w:rPr>
          <w:i/>
          <w:iCs/>
          <w:lang w:val="ru-RU"/>
        </w:rPr>
        <w:t xml:space="preserve"> </w:t>
      </w:r>
      <w:r>
        <w:t>–</w:t>
      </w:r>
      <w:r>
        <w:rPr>
          <w:lang w:val="ru-RU"/>
        </w:rPr>
        <w:t xml:space="preserve"> </w:t>
      </w:r>
      <w:r w:rsidRPr="00700854">
        <w:t>1</w:t>
      </w:r>
      <w:r>
        <w:rPr>
          <w:lang w:val="ru-RU"/>
        </w:rPr>
        <w:t xml:space="preserve"> </w:t>
      </w:r>
      <w:r w:rsidRPr="00700854">
        <w:t>=</w:t>
      </w:r>
      <w:r>
        <w:rPr>
          <w:lang w:val="ru-RU"/>
        </w:rPr>
        <w:t xml:space="preserve"> </w:t>
      </w:r>
      <w:r w:rsidRPr="00700854">
        <w:t>29</w:t>
      </w:r>
    </w:p>
    <w:p w14:paraId="2BF1E2E9" w14:textId="77777777" w:rsidR="00700854" w:rsidRPr="00700854" w:rsidRDefault="00700854" w:rsidP="00700854">
      <w:pPr>
        <w:pStyle w:val="11"/>
      </w:pPr>
      <w:r w:rsidRPr="00700854">
        <w:t xml:space="preserve">Критичні значення t-критерію для </w:t>
      </w:r>
      <w:r w:rsidRPr="00700854">
        <w:rPr>
          <w:i/>
          <w:iCs/>
        </w:rPr>
        <w:t>df</w:t>
      </w:r>
      <w:r w:rsidRPr="00700854">
        <w:t xml:space="preserve"> = 29:</w:t>
      </w:r>
    </w:p>
    <w:p w14:paraId="799ABD10" w14:textId="46B17943" w:rsidR="00700854" w:rsidRPr="00700854" w:rsidRDefault="00700854" w:rsidP="00700854">
      <w:pPr>
        <w:pStyle w:val="11"/>
        <w:numPr>
          <w:ilvl w:val="0"/>
          <w:numId w:val="228"/>
        </w:numPr>
      </w:pPr>
      <w:r w:rsidRPr="00700854">
        <w:rPr>
          <w:i/>
          <w:iCs/>
        </w:rPr>
        <w:t>t</w:t>
      </w:r>
      <w:r w:rsidRPr="00700854">
        <w:rPr>
          <w:i/>
          <w:iCs/>
          <w:vertAlign w:val="subscript"/>
        </w:rPr>
        <w:t>кр</w:t>
      </w:r>
      <w:r w:rsidRPr="00700854">
        <w:t xml:space="preserve"> (p ≤ 0,05) = 2,045 </w:t>
      </w:r>
    </w:p>
    <w:p w14:paraId="40540666" w14:textId="11D43061" w:rsidR="00700854" w:rsidRPr="00700854" w:rsidRDefault="00700854" w:rsidP="00700854">
      <w:pPr>
        <w:pStyle w:val="11"/>
        <w:numPr>
          <w:ilvl w:val="0"/>
          <w:numId w:val="228"/>
        </w:numPr>
      </w:pPr>
      <w:r w:rsidRPr="00700854">
        <w:rPr>
          <w:i/>
          <w:iCs/>
        </w:rPr>
        <w:t>t</w:t>
      </w:r>
      <w:r w:rsidRPr="00700854">
        <w:rPr>
          <w:i/>
          <w:iCs/>
          <w:vertAlign w:val="subscript"/>
        </w:rPr>
        <w:t>кр</w:t>
      </w:r>
      <w:r>
        <w:rPr>
          <w:lang w:val="ru-RU"/>
        </w:rPr>
        <w:t xml:space="preserve"> </w:t>
      </w:r>
      <w:r w:rsidRPr="00700854">
        <w:t xml:space="preserve">(p ≤ 0,01) = 2,756 </w:t>
      </w:r>
    </w:p>
    <w:p w14:paraId="72864CFF" w14:textId="54633326" w:rsidR="00700854" w:rsidRPr="00700854" w:rsidRDefault="00700854" w:rsidP="00700854">
      <w:pPr>
        <w:pStyle w:val="11"/>
      </w:pPr>
    </w:p>
    <w:p w14:paraId="3E41A7C7" w14:textId="77777777" w:rsidR="00700854" w:rsidRDefault="00700854" w:rsidP="00700854">
      <w:pPr>
        <w:pStyle w:val="11"/>
        <w:jc w:val="right"/>
        <w:rPr>
          <w:b/>
          <w:bCs/>
          <w:lang w:val="ru-RU"/>
        </w:rPr>
      </w:pPr>
      <w:r w:rsidRPr="00700854">
        <w:rPr>
          <w:b/>
          <w:bCs/>
        </w:rPr>
        <w:t xml:space="preserve">Таблиця 3.9. </w:t>
      </w:r>
    </w:p>
    <w:p w14:paraId="58909F82" w14:textId="7CAE1AA8" w:rsidR="00700854" w:rsidRPr="00700854" w:rsidRDefault="00700854" w:rsidP="00700854">
      <w:pPr>
        <w:pStyle w:val="11"/>
        <w:ind w:firstLine="0"/>
        <w:jc w:val="center"/>
        <w:rPr>
          <w:b/>
          <w:bCs/>
        </w:rPr>
      </w:pPr>
      <w:r w:rsidRPr="00700854">
        <w:rPr>
          <w:b/>
          <w:bCs/>
        </w:rPr>
        <w:t>Розрахунок t-критерію для показників ПТСР</w:t>
      </w:r>
    </w:p>
    <w:tbl>
      <w:tblPr>
        <w:tblStyle w:val="14"/>
        <w:tblW w:w="5000" w:type="pct"/>
        <w:tblLook w:val="04A0" w:firstRow="1" w:lastRow="0" w:firstColumn="1" w:lastColumn="0" w:noHBand="0" w:noVBand="1"/>
      </w:tblPr>
      <w:tblGrid>
        <w:gridCol w:w="611"/>
        <w:gridCol w:w="2785"/>
        <w:gridCol w:w="3238"/>
        <w:gridCol w:w="1904"/>
        <w:gridCol w:w="1091"/>
      </w:tblGrid>
      <w:tr w:rsidR="00700854" w:rsidRPr="00700854" w14:paraId="26AF8F23" w14:textId="77777777" w:rsidTr="00700854">
        <w:tc>
          <w:tcPr>
            <w:tcW w:w="0" w:type="auto"/>
            <w:vAlign w:val="center"/>
            <w:hideMark/>
          </w:tcPr>
          <w:p w14:paraId="3F442D45" w14:textId="77777777" w:rsidR="00700854" w:rsidRPr="00700854" w:rsidRDefault="00700854" w:rsidP="00700854">
            <w:pPr>
              <w:pStyle w:val="21"/>
              <w:jc w:val="center"/>
              <w:rPr>
                <w:b/>
                <w:bCs/>
                <w:sz w:val="24"/>
                <w:szCs w:val="24"/>
              </w:rPr>
            </w:pPr>
            <w:r w:rsidRPr="00700854">
              <w:rPr>
                <w:b/>
                <w:bCs/>
                <w:sz w:val="24"/>
                <w:szCs w:val="24"/>
              </w:rPr>
              <w:t>№</w:t>
            </w:r>
          </w:p>
        </w:tc>
        <w:tc>
          <w:tcPr>
            <w:tcW w:w="0" w:type="auto"/>
            <w:vAlign w:val="center"/>
            <w:hideMark/>
          </w:tcPr>
          <w:p w14:paraId="35899140" w14:textId="77777777" w:rsidR="00700854" w:rsidRPr="00700854" w:rsidRDefault="00700854" w:rsidP="00700854">
            <w:pPr>
              <w:pStyle w:val="21"/>
              <w:jc w:val="center"/>
              <w:rPr>
                <w:b/>
                <w:bCs/>
                <w:sz w:val="24"/>
                <w:szCs w:val="24"/>
              </w:rPr>
            </w:pPr>
            <w:r w:rsidRPr="00700854">
              <w:rPr>
                <w:b/>
                <w:bCs/>
                <w:sz w:val="24"/>
                <w:szCs w:val="24"/>
              </w:rPr>
              <w:t>До програми (X₁)</w:t>
            </w:r>
          </w:p>
        </w:tc>
        <w:tc>
          <w:tcPr>
            <w:tcW w:w="0" w:type="auto"/>
            <w:vAlign w:val="center"/>
            <w:hideMark/>
          </w:tcPr>
          <w:p w14:paraId="79960E47" w14:textId="77777777" w:rsidR="00700854" w:rsidRPr="00700854" w:rsidRDefault="00700854" w:rsidP="00700854">
            <w:pPr>
              <w:pStyle w:val="21"/>
              <w:jc w:val="center"/>
              <w:rPr>
                <w:b/>
                <w:bCs/>
                <w:sz w:val="24"/>
                <w:szCs w:val="24"/>
              </w:rPr>
            </w:pPr>
            <w:r w:rsidRPr="00700854">
              <w:rPr>
                <w:b/>
                <w:bCs/>
                <w:sz w:val="24"/>
                <w:szCs w:val="24"/>
              </w:rPr>
              <w:t>Після програми (X₂)</w:t>
            </w:r>
          </w:p>
        </w:tc>
        <w:tc>
          <w:tcPr>
            <w:tcW w:w="0" w:type="auto"/>
            <w:vAlign w:val="center"/>
            <w:hideMark/>
          </w:tcPr>
          <w:p w14:paraId="0CAEA552" w14:textId="77777777" w:rsidR="00700854" w:rsidRPr="00700854" w:rsidRDefault="00700854" w:rsidP="00700854">
            <w:pPr>
              <w:pStyle w:val="21"/>
              <w:jc w:val="center"/>
              <w:rPr>
                <w:b/>
                <w:bCs/>
                <w:sz w:val="24"/>
                <w:szCs w:val="24"/>
              </w:rPr>
            </w:pPr>
            <w:r w:rsidRPr="00700854">
              <w:rPr>
                <w:b/>
                <w:bCs/>
                <w:sz w:val="24"/>
                <w:szCs w:val="24"/>
              </w:rPr>
              <w:t>Різниця (d)</w:t>
            </w:r>
          </w:p>
        </w:tc>
        <w:tc>
          <w:tcPr>
            <w:tcW w:w="0" w:type="auto"/>
            <w:vAlign w:val="center"/>
            <w:hideMark/>
          </w:tcPr>
          <w:p w14:paraId="2308E114" w14:textId="77777777" w:rsidR="00700854" w:rsidRPr="00700854" w:rsidRDefault="00700854" w:rsidP="00700854">
            <w:pPr>
              <w:pStyle w:val="21"/>
              <w:jc w:val="center"/>
              <w:rPr>
                <w:b/>
                <w:bCs/>
                <w:sz w:val="24"/>
                <w:szCs w:val="24"/>
              </w:rPr>
            </w:pPr>
            <w:r w:rsidRPr="00700854">
              <w:rPr>
                <w:b/>
                <w:bCs/>
                <w:sz w:val="24"/>
                <w:szCs w:val="24"/>
              </w:rPr>
              <w:t>d²</w:t>
            </w:r>
          </w:p>
        </w:tc>
      </w:tr>
      <w:tr w:rsidR="00700854" w:rsidRPr="00700854" w14:paraId="666BD284" w14:textId="77777777" w:rsidTr="00700854">
        <w:tc>
          <w:tcPr>
            <w:tcW w:w="0" w:type="auto"/>
            <w:vAlign w:val="center"/>
            <w:hideMark/>
          </w:tcPr>
          <w:p w14:paraId="38130782" w14:textId="77777777" w:rsidR="00700854" w:rsidRPr="00700854" w:rsidRDefault="00700854" w:rsidP="00700854">
            <w:pPr>
              <w:pStyle w:val="21"/>
              <w:jc w:val="center"/>
              <w:rPr>
                <w:b/>
                <w:bCs/>
                <w:sz w:val="24"/>
                <w:szCs w:val="24"/>
              </w:rPr>
            </w:pPr>
            <w:r w:rsidRPr="00700854">
              <w:rPr>
                <w:b/>
                <w:bCs/>
                <w:sz w:val="24"/>
                <w:szCs w:val="24"/>
              </w:rPr>
              <w:t>1</w:t>
            </w:r>
          </w:p>
        </w:tc>
        <w:tc>
          <w:tcPr>
            <w:tcW w:w="0" w:type="auto"/>
            <w:vAlign w:val="center"/>
            <w:hideMark/>
          </w:tcPr>
          <w:p w14:paraId="4D13DF3E" w14:textId="77777777" w:rsidR="00700854" w:rsidRPr="00700854" w:rsidRDefault="00700854" w:rsidP="00700854">
            <w:pPr>
              <w:pStyle w:val="21"/>
              <w:jc w:val="center"/>
              <w:rPr>
                <w:sz w:val="24"/>
                <w:szCs w:val="24"/>
              </w:rPr>
            </w:pPr>
            <w:r w:rsidRPr="00700854">
              <w:rPr>
                <w:sz w:val="24"/>
                <w:szCs w:val="24"/>
              </w:rPr>
              <w:t>48</w:t>
            </w:r>
          </w:p>
        </w:tc>
        <w:tc>
          <w:tcPr>
            <w:tcW w:w="0" w:type="auto"/>
            <w:vAlign w:val="center"/>
            <w:hideMark/>
          </w:tcPr>
          <w:p w14:paraId="0E681F46"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4B847A6C"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345971B4"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595D81BE" w14:textId="77777777" w:rsidTr="00700854">
        <w:tc>
          <w:tcPr>
            <w:tcW w:w="0" w:type="auto"/>
            <w:vAlign w:val="center"/>
            <w:hideMark/>
          </w:tcPr>
          <w:p w14:paraId="517800C5" w14:textId="77777777" w:rsidR="00700854" w:rsidRPr="00700854" w:rsidRDefault="00700854" w:rsidP="00700854">
            <w:pPr>
              <w:pStyle w:val="21"/>
              <w:jc w:val="center"/>
              <w:rPr>
                <w:b/>
                <w:bCs/>
                <w:sz w:val="24"/>
                <w:szCs w:val="24"/>
              </w:rPr>
            </w:pPr>
            <w:r w:rsidRPr="00700854">
              <w:rPr>
                <w:b/>
                <w:bCs/>
                <w:sz w:val="24"/>
                <w:szCs w:val="24"/>
              </w:rPr>
              <w:t>2</w:t>
            </w:r>
          </w:p>
        </w:tc>
        <w:tc>
          <w:tcPr>
            <w:tcW w:w="0" w:type="auto"/>
            <w:vAlign w:val="center"/>
            <w:hideMark/>
          </w:tcPr>
          <w:p w14:paraId="03C27836" w14:textId="77777777" w:rsidR="00700854" w:rsidRPr="00700854" w:rsidRDefault="00700854" w:rsidP="00700854">
            <w:pPr>
              <w:pStyle w:val="21"/>
              <w:jc w:val="center"/>
              <w:rPr>
                <w:sz w:val="24"/>
                <w:szCs w:val="24"/>
              </w:rPr>
            </w:pPr>
            <w:r w:rsidRPr="00700854">
              <w:rPr>
                <w:sz w:val="24"/>
                <w:szCs w:val="24"/>
              </w:rPr>
              <w:t>59</w:t>
            </w:r>
          </w:p>
        </w:tc>
        <w:tc>
          <w:tcPr>
            <w:tcW w:w="0" w:type="auto"/>
            <w:vAlign w:val="center"/>
            <w:hideMark/>
          </w:tcPr>
          <w:p w14:paraId="568A5FA5" w14:textId="77777777" w:rsidR="00700854" w:rsidRPr="00700854" w:rsidRDefault="00700854" w:rsidP="00700854">
            <w:pPr>
              <w:pStyle w:val="21"/>
              <w:jc w:val="center"/>
              <w:rPr>
                <w:sz w:val="24"/>
                <w:szCs w:val="24"/>
              </w:rPr>
            </w:pPr>
            <w:r w:rsidRPr="00700854">
              <w:rPr>
                <w:sz w:val="24"/>
                <w:szCs w:val="24"/>
              </w:rPr>
              <w:t>38</w:t>
            </w:r>
          </w:p>
        </w:tc>
        <w:tc>
          <w:tcPr>
            <w:tcW w:w="0" w:type="auto"/>
            <w:vAlign w:val="center"/>
            <w:hideMark/>
          </w:tcPr>
          <w:p w14:paraId="15842758"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09E60BC0"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15103987" w14:textId="77777777" w:rsidTr="00700854">
        <w:tc>
          <w:tcPr>
            <w:tcW w:w="0" w:type="auto"/>
            <w:vAlign w:val="center"/>
            <w:hideMark/>
          </w:tcPr>
          <w:p w14:paraId="73472A51" w14:textId="77777777" w:rsidR="00700854" w:rsidRPr="00700854" w:rsidRDefault="00700854" w:rsidP="00700854">
            <w:pPr>
              <w:pStyle w:val="21"/>
              <w:jc w:val="center"/>
              <w:rPr>
                <w:b/>
                <w:bCs/>
                <w:sz w:val="24"/>
                <w:szCs w:val="24"/>
              </w:rPr>
            </w:pPr>
            <w:r w:rsidRPr="00700854">
              <w:rPr>
                <w:b/>
                <w:bCs/>
                <w:sz w:val="24"/>
                <w:szCs w:val="24"/>
              </w:rPr>
              <w:t>3</w:t>
            </w:r>
          </w:p>
        </w:tc>
        <w:tc>
          <w:tcPr>
            <w:tcW w:w="0" w:type="auto"/>
            <w:vAlign w:val="center"/>
            <w:hideMark/>
          </w:tcPr>
          <w:p w14:paraId="0C2F4C88" w14:textId="77777777" w:rsidR="00700854" w:rsidRPr="00700854" w:rsidRDefault="00700854" w:rsidP="00700854">
            <w:pPr>
              <w:pStyle w:val="21"/>
              <w:jc w:val="center"/>
              <w:rPr>
                <w:sz w:val="24"/>
                <w:szCs w:val="24"/>
              </w:rPr>
            </w:pPr>
            <w:r w:rsidRPr="00700854">
              <w:rPr>
                <w:sz w:val="24"/>
                <w:szCs w:val="24"/>
              </w:rPr>
              <w:t>36</w:t>
            </w:r>
          </w:p>
        </w:tc>
        <w:tc>
          <w:tcPr>
            <w:tcW w:w="0" w:type="auto"/>
            <w:vAlign w:val="center"/>
            <w:hideMark/>
          </w:tcPr>
          <w:p w14:paraId="0D97AE7D"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0F0DA3EA"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19560BD2"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7BF253D0" w14:textId="77777777" w:rsidTr="00700854">
        <w:tc>
          <w:tcPr>
            <w:tcW w:w="0" w:type="auto"/>
            <w:vAlign w:val="center"/>
            <w:hideMark/>
          </w:tcPr>
          <w:p w14:paraId="2A7BB966" w14:textId="77777777" w:rsidR="00700854" w:rsidRPr="00700854" w:rsidRDefault="00700854" w:rsidP="00700854">
            <w:pPr>
              <w:pStyle w:val="21"/>
              <w:jc w:val="center"/>
              <w:rPr>
                <w:b/>
                <w:bCs/>
                <w:sz w:val="24"/>
                <w:szCs w:val="24"/>
              </w:rPr>
            </w:pPr>
            <w:r w:rsidRPr="00700854">
              <w:rPr>
                <w:b/>
                <w:bCs/>
                <w:sz w:val="24"/>
                <w:szCs w:val="24"/>
              </w:rPr>
              <w:t>4</w:t>
            </w:r>
          </w:p>
        </w:tc>
        <w:tc>
          <w:tcPr>
            <w:tcW w:w="0" w:type="auto"/>
            <w:vAlign w:val="center"/>
            <w:hideMark/>
          </w:tcPr>
          <w:p w14:paraId="67845139" w14:textId="77777777" w:rsidR="00700854" w:rsidRPr="00700854" w:rsidRDefault="00700854" w:rsidP="00700854">
            <w:pPr>
              <w:pStyle w:val="21"/>
              <w:jc w:val="center"/>
              <w:rPr>
                <w:sz w:val="24"/>
                <w:szCs w:val="24"/>
              </w:rPr>
            </w:pPr>
            <w:r w:rsidRPr="00700854">
              <w:rPr>
                <w:sz w:val="24"/>
                <w:szCs w:val="24"/>
              </w:rPr>
              <w:t>64</w:t>
            </w:r>
          </w:p>
        </w:tc>
        <w:tc>
          <w:tcPr>
            <w:tcW w:w="0" w:type="auto"/>
            <w:vAlign w:val="center"/>
            <w:hideMark/>
          </w:tcPr>
          <w:p w14:paraId="5A2CE95F" w14:textId="77777777" w:rsidR="00700854" w:rsidRPr="00700854" w:rsidRDefault="00700854" w:rsidP="00700854">
            <w:pPr>
              <w:pStyle w:val="21"/>
              <w:jc w:val="center"/>
              <w:rPr>
                <w:sz w:val="24"/>
                <w:szCs w:val="24"/>
              </w:rPr>
            </w:pPr>
            <w:r w:rsidRPr="00700854">
              <w:rPr>
                <w:sz w:val="24"/>
                <w:szCs w:val="24"/>
              </w:rPr>
              <w:t>43</w:t>
            </w:r>
          </w:p>
        </w:tc>
        <w:tc>
          <w:tcPr>
            <w:tcW w:w="0" w:type="auto"/>
            <w:vAlign w:val="center"/>
            <w:hideMark/>
          </w:tcPr>
          <w:p w14:paraId="0801D069"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48A4F907"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3A189CBC" w14:textId="77777777" w:rsidTr="00700854">
        <w:tc>
          <w:tcPr>
            <w:tcW w:w="0" w:type="auto"/>
            <w:vAlign w:val="center"/>
            <w:hideMark/>
          </w:tcPr>
          <w:p w14:paraId="1A863D57" w14:textId="77777777" w:rsidR="00700854" w:rsidRPr="00700854" w:rsidRDefault="00700854" w:rsidP="00700854">
            <w:pPr>
              <w:pStyle w:val="21"/>
              <w:jc w:val="center"/>
              <w:rPr>
                <w:b/>
                <w:bCs/>
                <w:sz w:val="24"/>
                <w:szCs w:val="24"/>
              </w:rPr>
            </w:pPr>
            <w:r w:rsidRPr="00700854">
              <w:rPr>
                <w:b/>
                <w:bCs/>
                <w:sz w:val="24"/>
                <w:szCs w:val="24"/>
              </w:rPr>
              <w:t>5</w:t>
            </w:r>
          </w:p>
        </w:tc>
        <w:tc>
          <w:tcPr>
            <w:tcW w:w="0" w:type="auto"/>
            <w:vAlign w:val="center"/>
            <w:hideMark/>
          </w:tcPr>
          <w:p w14:paraId="2AEBDFF0" w14:textId="77777777" w:rsidR="00700854" w:rsidRPr="00700854" w:rsidRDefault="00700854" w:rsidP="00700854">
            <w:pPr>
              <w:pStyle w:val="21"/>
              <w:jc w:val="center"/>
              <w:rPr>
                <w:sz w:val="24"/>
                <w:szCs w:val="24"/>
              </w:rPr>
            </w:pPr>
            <w:r w:rsidRPr="00700854">
              <w:rPr>
                <w:sz w:val="24"/>
                <w:szCs w:val="24"/>
              </w:rPr>
              <w:t>25</w:t>
            </w:r>
          </w:p>
        </w:tc>
        <w:tc>
          <w:tcPr>
            <w:tcW w:w="0" w:type="auto"/>
            <w:vAlign w:val="center"/>
            <w:hideMark/>
          </w:tcPr>
          <w:p w14:paraId="35FACFE8" w14:textId="77777777" w:rsidR="00700854" w:rsidRPr="00700854" w:rsidRDefault="00700854" w:rsidP="00700854">
            <w:pPr>
              <w:pStyle w:val="21"/>
              <w:jc w:val="center"/>
              <w:rPr>
                <w:sz w:val="24"/>
                <w:szCs w:val="24"/>
              </w:rPr>
            </w:pPr>
            <w:r w:rsidRPr="00700854">
              <w:rPr>
                <w:sz w:val="24"/>
                <w:szCs w:val="24"/>
              </w:rPr>
              <w:t>13</w:t>
            </w:r>
          </w:p>
        </w:tc>
        <w:tc>
          <w:tcPr>
            <w:tcW w:w="0" w:type="auto"/>
            <w:vAlign w:val="center"/>
            <w:hideMark/>
          </w:tcPr>
          <w:p w14:paraId="7206C953" w14:textId="77777777" w:rsidR="00700854" w:rsidRPr="00700854" w:rsidRDefault="00700854" w:rsidP="00700854">
            <w:pPr>
              <w:pStyle w:val="21"/>
              <w:jc w:val="center"/>
              <w:rPr>
                <w:sz w:val="24"/>
                <w:szCs w:val="24"/>
              </w:rPr>
            </w:pPr>
            <w:r w:rsidRPr="00700854">
              <w:rPr>
                <w:sz w:val="24"/>
                <w:szCs w:val="24"/>
              </w:rPr>
              <w:t>12</w:t>
            </w:r>
          </w:p>
        </w:tc>
        <w:tc>
          <w:tcPr>
            <w:tcW w:w="0" w:type="auto"/>
            <w:vAlign w:val="center"/>
            <w:hideMark/>
          </w:tcPr>
          <w:p w14:paraId="09667163" w14:textId="77777777" w:rsidR="00700854" w:rsidRPr="00700854" w:rsidRDefault="00700854" w:rsidP="00700854">
            <w:pPr>
              <w:pStyle w:val="21"/>
              <w:jc w:val="center"/>
              <w:rPr>
                <w:sz w:val="24"/>
                <w:szCs w:val="24"/>
              </w:rPr>
            </w:pPr>
            <w:r w:rsidRPr="00700854">
              <w:rPr>
                <w:sz w:val="24"/>
                <w:szCs w:val="24"/>
              </w:rPr>
              <w:t>144</w:t>
            </w:r>
          </w:p>
        </w:tc>
      </w:tr>
      <w:tr w:rsidR="00700854" w:rsidRPr="00700854" w14:paraId="69F99641" w14:textId="77777777" w:rsidTr="00700854">
        <w:tc>
          <w:tcPr>
            <w:tcW w:w="0" w:type="auto"/>
            <w:vAlign w:val="center"/>
            <w:hideMark/>
          </w:tcPr>
          <w:p w14:paraId="5D41B3DC" w14:textId="77777777" w:rsidR="00700854" w:rsidRPr="00700854" w:rsidRDefault="00700854" w:rsidP="00700854">
            <w:pPr>
              <w:pStyle w:val="21"/>
              <w:jc w:val="center"/>
              <w:rPr>
                <w:b/>
                <w:bCs/>
                <w:sz w:val="24"/>
                <w:szCs w:val="24"/>
              </w:rPr>
            </w:pPr>
            <w:r w:rsidRPr="00700854">
              <w:rPr>
                <w:b/>
                <w:bCs/>
                <w:sz w:val="24"/>
                <w:szCs w:val="24"/>
              </w:rPr>
              <w:t>6</w:t>
            </w:r>
          </w:p>
        </w:tc>
        <w:tc>
          <w:tcPr>
            <w:tcW w:w="0" w:type="auto"/>
            <w:vAlign w:val="center"/>
            <w:hideMark/>
          </w:tcPr>
          <w:p w14:paraId="3C9DD76A" w14:textId="77777777" w:rsidR="00700854" w:rsidRPr="00700854" w:rsidRDefault="00700854" w:rsidP="00700854">
            <w:pPr>
              <w:pStyle w:val="21"/>
              <w:jc w:val="center"/>
              <w:rPr>
                <w:sz w:val="24"/>
                <w:szCs w:val="24"/>
              </w:rPr>
            </w:pPr>
            <w:r w:rsidRPr="00700854">
              <w:rPr>
                <w:sz w:val="24"/>
                <w:szCs w:val="24"/>
              </w:rPr>
              <w:t>53</w:t>
            </w:r>
          </w:p>
        </w:tc>
        <w:tc>
          <w:tcPr>
            <w:tcW w:w="0" w:type="auto"/>
            <w:vAlign w:val="center"/>
            <w:hideMark/>
          </w:tcPr>
          <w:p w14:paraId="0E5DC4D8" w14:textId="77777777" w:rsidR="00700854" w:rsidRPr="00700854" w:rsidRDefault="00700854" w:rsidP="00700854">
            <w:pPr>
              <w:pStyle w:val="21"/>
              <w:jc w:val="center"/>
              <w:rPr>
                <w:sz w:val="24"/>
                <w:szCs w:val="24"/>
              </w:rPr>
            </w:pPr>
            <w:r w:rsidRPr="00700854">
              <w:rPr>
                <w:sz w:val="24"/>
                <w:szCs w:val="24"/>
              </w:rPr>
              <w:t>32</w:t>
            </w:r>
          </w:p>
        </w:tc>
        <w:tc>
          <w:tcPr>
            <w:tcW w:w="0" w:type="auto"/>
            <w:vAlign w:val="center"/>
            <w:hideMark/>
          </w:tcPr>
          <w:p w14:paraId="3E5542F3"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67F62BC2"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54E09B4" w14:textId="77777777" w:rsidTr="00700854">
        <w:tc>
          <w:tcPr>
            <w:tcW w:w="0" w:type="auto"/>
            <w:vAlign w:val="center"/>
            <w:hideMark/>
          </w:tcPr>
          <w:p w14:paraId="27062138" w14:textId="77777777" w:rsidR="00700854" w:rsidRPr="00700854" w:rsidRDefault="00700854" w:rsidP="00700854">
            <w:pPr>
              <w:pStyle w:val="21"/>
              <w:jc w:val="center"/>
              <w:rPr>
                <w:b/>
                <w:bCs/>
                <w:sz w:val="24"/>
                <w:szCs w:val="24"/>
              </w:rPr>
            </w:pPr>
            <w:r w:rsidRPr="00700854">
              <w:rPr>
                <w:b/>
                <w:bCs/>
                <w:sz w:val="24"/>
                <w:szCs w:val="24"/>
              </w:rPr>
              <w:t>7</w:t>
            </w:r>
          </w:p>
        </w:tc>
        <w:tc>
          <w:tcPr>
            <w:tcW w:w="0" w:type="auto"/>
            <w:vAlign w:val="center"/>
            <w:hideMark/>
          </w:tcPr>
          <w:p w14:paraId="31352082" w14:textId="77777777" w:rsidR="00700854" w:rsidRPr="00700854" w:rsidRDefault="00700854" w:rsidP="00700854">
            <w:pPr>
              <w:pStyle w:val="21"/>
              <w:jc w:val="center"/>
              <w:rPr>
                <w:sz w:val="24"/>
                <w:szCs w:val="24"/>
              </w:rPr>
            </w:pPr>
            <w:r w:rsidRPr="00700854">
              <w:rPr>
                <w:sz w:val="24"/>
                <w:szCs w:val="24"/>
              </w:rPr>
              <w:t>31</w:t>
            </w:r>
          </w:p>
        </w:tc>
        <w:tc>
          <w:tcPr>
            <w:tcW w:w="0" w:type="auto"/>
            <w:vAlign w:val="center"/>
            <w:hideMark/>
          </w:tcPr>
          <w:p w14:paraId="5E2CF9C9"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7E7776B2" w14:textId="77777777" w:rsidR="00700854" w:rsidRPr="00700854" w:rsidRDefault="00700854" w:rsidP="00700854">
            <w:pPr>
              <w:pStyle w:val="21"/>
              <w:jc w:val="center"/>
              <w:rPr>
                <w:sz w:val="24"/>
                <w:szCs w:val="24"/>
              </w:rPr>
            </w:pPr>
            <w:r w:rsidRPr="00700854">
              <w:rPr>
                <w:sz w:val="24"/>
                <w:szCs w:val="24"/>
              </w:rPr>
              <w:t>15</w:t>
            </w:r>
          </w:p>
        </w:tc>
        <w:tc>
          <w:tcPr>
            <w:tcW w:w="0" w:type="auto"/>
            <w:vAlign w:val="center"/>
            <w:hideMark/>
          </w:tcPr>
          <w:p w14:paraId="48119355" w14:textId="77777777" w:rsidR="00700854" w:rsidRPr="00700854" w:rsidRDefault="00700854" w:rsidP="00700854">
            <w:pPr>
              <w:pStyle w:val="21"/>
              <w:jc w:val="center"/>
              <w:rPr>
                <w:sz w:val="24"/>
                <w:szCs w:val="24"/>
              </w:rPr>
            </w:pPr>
            <w:r w:rsidRPr="00700854">
              <w:rPr>
                <w:sz w:val="24"/>
                <w:szCs w:val="24"/>
              </w:rPr>
              <w:t>225</w:t>
            </w:r>
          </w:p>
        </w:tc>
      </w:tr>
      <w:tr w:rsidR="00700854" w:rsidRPr="00700854" w14:paraId="4F72B821" w14:textId="77777777" w:rsidTr="00700854">
        <w:tc>
          <w:tcPr>
            <w:tcW w:w="0" w:type="auto"/>
            <w:vAlign w:val="center"/>
            <w:hideMark/>
          </w:tcPr>
          <w:p w14:paraId="7DD738D2" w14:textId="77777777" w:rsidR="00700854" w:rsidRPr="00700854" w:rsidRDefault="00700854" w:rsidP="00700854">
            <w:pPr>
              <w:pStyle w:val="21"/>
              <w:jc w:val="center"/>
              <w:rPr>
                <w:b/>
                <w:bCs/>
                <w:sz w:val="24"/>
                <w:szCs w:val="24"/>
              </w:rPr>
            </w:pPr>
            <w:r w:rsidRPr="00700854">
              <w:rPr>
                <w:b/>
                <w:bCs/>
                <w:sz w:val="24"/>
                <w:szCs w:val="24"/>
              </w:rPr>
              <w:t>8</w:t>
            </w:r>
          </w:p>
        </w:tc>
        <w:tc>
          <w:tcPr>
            <w:tcW w:w="0" w:type="auto"/>
            <w:vAlign w:val="center"/>
            <w:hideMark/>
          </w:tcPr>
          <w:p w14:paraId="44ABC8D9" w14:textId="77777777" w:rsidR="00700854" w:rsidRPr="00700854" w:rsidRDefault="00700854" w:rsidP="00700854">
            <w:pPr>
              <w:pStyle w:val="21"/>
              <w:jc w:val="center"/>
              <w:rPr>
                <w:sz w:val="24"/>
                <w:szCs w:val="24"/>
              </w:rPr>
            </w:pPr>
            <w:r w:rsidRPr="00700854">
              <w:rPr>
                <w:sz w:val="24"/>
                <w:szCs w:val="24"/>
              </w:rPr>
              <w:t>42</w:t>
            </w:r>
          </w:p>
        </w:tc>
        <w:tc>
          <w:tcPr>
            <w:tcW w:w="0" w:type="auto"/>
            <w:vAlign w:val="center"/>
            <w:hideMark/>
          </w:tcPr>
          <w:p w14:paraId="0D4510B7"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2D9EF4D4" w14:textId="77777777" w:rsidR="00700854" w:rsidRPr="00700854" w:rsidRDefault="00700854" w:rsidP="00700854">
            <w:pPr>
              <w:pStyle w:val="21"/>
              <w:jc w:val="center"/>
              <w:rPr>
                <w:sz w:val="24"/>
                <w:szCs w:val="24"/>
              </w:rPr>
            </w:pPr>
            <w:r w:rsidRPr="00700854">
              <w:rPr>
                <w:sz w:val="24"/>
                <w:szCs w:val="24"/>
              </w:rPr>
              <w:t>15</w:t>
            </w:r>
          </w:p>
        </w:tc>
        <w:tc>
          <w:tcPr>
            <w:tcW w:w="0" w:type="auto"/>
            <w:vAlign w:val="center"/>
            <w:hideMark/>
          </w:tcPr>
          <w:p w14:paraId="46233345" w14:textId="77777777" w:rsidR="00700854" w:rsidRPr="00700854" w:rsidRDefault="00700854" w:rsidP="00700854">
            <w:pPr>
              <w:pStyle w:val="21"/>
              <w:jc w:val="center"/>
              <w:rPr>
                <w:sz w:val="24"/>
                <w:szCs w:val="24"/>
              </w:rPr>
            </w:pPr>
            <w:r w:rsidRPr="00700854">
              <w:rPr>
                <w:sz w:val="24"/>
                <w:szCs w:val="24"/>
              </w:rPr>
              <w:t>225</w:t>
            </w:r>
          </w:p>
        </w:tc>
      </w:tr>
      <w:tr w:rsidR="00700854" w:rsidRPr="00700854" w14:paraId="6E8033B8" w14:textId="77777777" w:rsidTr="00700854">
        <w:tc>
          <w:tcPr>
            <w:tcW w:w="0" w:type="auto"/>
            <w:vAlign w:val="center"/>
            <w:hideMark/>
          </w:tcPr>
          <w:p w14:paraId="7F0EB090" w14:textId="77777777" w:rsidR="00700854" w:rsidRPr="00700854" w:rsidRDefault="00700854" w:rsidP="00700854">
            <w:pPr>
              <w:pStyle w:val="21"/>
              <w:jc w:val="center"/>
              <w:rPr>
                <w:b/>
                <w:bCs/>
                <w:sz w:val="24"/>
                <w:szCs w:val="24"/>
              </w:rPr>
            </w:pPr>
            <w:r w:rsidRPr="00700854">
              <w:rPr>
                <w:b/>
                <w:bCs/>
                <w:sz w:val="24"/>
                <w:szCs w:val="24"/>
              </w:rPr>
              <w:t>9</w:t>
            </w:r>
          </w:p>
        </w:tc>
        <w:tc>
          <w:tcPr>
            <w:tcW w:w="0" w:type="auto"/>
            <w:vAlign w:val="center"/>
            <w:hideMark/>
          </w:tcPr>
          <w:p w14:paraId="719877B3" w14:textId="77777777" w:rsidR="00700854" w:rsidRPr="00700854" w:rsidRDefault="00700854" w:rsidP="00700854">
            <w:pPr>
              <w:pStyle w:val="21"/>
              <w:jc w:val="center"/>
              <w:rPr>
                <w:sz w:val="24"/>
                <w:szCs w:val="24"/>
              </w:rPr>
            </w:pPr>
            <w:r w:rsidRPr="00700854">
              <w:rPr>
                <w:sz w:val="24"/>
                <w:szCs w:val="24"/>
              </w:rPr>
              <w:t>39</w:t>
            </w:r>
          </w:p>
        </w:tc>
        <w:tc>
          <w:tcPr>
            <w:tcW w:w="0" w:type="auto"/>
            <w:vAlign w:val="center"/>
            <w:hideMark/>
          </w:tcPr>
          <w:p w14:paraId="013503BE"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69DD5149"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6A843F60"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437311BA" w14:textId="77777777" w:rsidTr="00700854">
        <w:tc>
          <w:tcPr>
            <w:tcW w:w="0" w:type="auto"/>
            <w:vAlign w:val="center"/>
            <w:hideMark/>
          </w:tcPr>
          <w:p w14:paraId="474CFE9F" w14:textId="77777777" w:rsidR="00700854" w:rsidRPr="00700854" w:rsidRDefault="00700854" w:rsidP="00700854">
            <w:pPr>
              <w:pStyle w:val="21"/>
              <w:jc w:val="center"/>
              <w:rPr>
                <w:b/>
                <w:bCs/>
                <w:sz w:val="24"/>
                <w:szCs w:val="24"/>
              </w:rPr>
            </w:pPr>
            <w:r w:rsidRPr="00700854">
              <w:rPr>
                <w:b/>
                <w:bCs/>
                <w:sz w:val="24"/>
                <w:szCs w:val="24"/>
              </w:rPr>
              <w:t>10</w:t>
            </w:r>
          </w:p>
        </w:tc>
        <w:tc>
          <w:tcPr>
            <w:tcW w:w="0" w:type="auto"/>
            <w:vAlign w:val="center"/>
            <w:hideMark/>
          </w:tcPr>
          <w:p w14:paraId="6FD0FF70" w14:textId="77777777" w:rsidR="00700854" w:rsidRPr="00700854" w:rsidRDefault="00700854" w:rsidP="00700854">
            <w:pPr>
              <w:pStyle w:val="21"/>
              <w:jc w:val="center"/>
              <w:rPr>
                <w:sz w:val="24"/>
                <w:szCs w:val="24"/>
              </w:rPr>
            </w:pPr>
            <w:r w:rsidRPr="00700854">
              <w:rPr>
                <w:sz w:val="24"/>
                <w:szCs w:val="24"/>
              </w:rPr>
              <w:t>67</w:t>
            </w:r>
          </w:p>
        </w:tc>
        <w:tc>
          <w:tcPr>
            <w:tcW w:w="0" w:type="auto"/>
            <w:vAlign w:val="center"/>
            <w:hideMark/>
          </w:tcPr>
          <w:p w14:paraId="3FE4582F" w14:textId="77777777" w:rsidR="00700854" w:rsidRPr="00700854" w:rsidRDefault="00700854" w:rsidP="00700854">
            <w:pPr>
              <w:pStyle w:val="21"/>
              <w:jc w:val="center"/>
              <w:rPr>
                <w:sz w:val="24"/>
                <w:szCs w:val="24"/>
              </w:rPr>
            </w:pPr>
            <w:r w:rsidRPr="00700854">
              <w:rPr>
                <w:sz w:val="24"/>
                <w:szCs w:val="24"/>
              </w:rPr>
              <w:t>46</w:t>
            </w:r>
          </w:p>
        </w:tc>
        <w:tc>
          <w:tcPr>
            <w:tcW w:w="0" w:type="auto"/>
            <w:vAlign w:val="center"/>
            <w:hideMark/>
          </w:tcPr>
          <w:p w14:paraId="3617DD83"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4C99CDA5"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7BB351F8" w14:textId="77777777" w:rsidTr="00700854">
        <w:tc>
          <w:tcPr>
            <w:tcW w:w="0" w:type="auto"/>
            <w:vAlign w:val="center"/>
            <w:hideMark/>
          </w:tcPr>
          <w:p w14:paraId="307BDDCB" w14:textId="77777777" w:rsidR="00700854" w:rsidRPr="00700854" w:rsidRDefault="00700854" w:rsidP="00700854">
            <w:pPr>
              <w:pStyle w:val="21"/>
              <w:jc w:val="center"/>
              <w:rPr>
                <w:b/>
                <w:bCs/>
                <w:sz w:val="24"/>
                <w:szCs w:val="24"/>
              </w:rPr>
            </w:pPr>
            <w:r w:rsidRPr="00700854">
              <w:rPr>
                <w:b/>
                <w:bCs/>
                <w:sz w:val="24"/>
                <w:szCs w:val="24"/>
              </w:rPr>
              <w:t>11</w:t>
            </w:r>
          </w:p>
        </w:tc>
        <w:tc>
          <w:tcPr>
            <w:tcW w:w="0" w:type="auto"/>
            <w:vAlign w:val="center"/>
            <w:hideMark/>
          </w:tcPr>
          <w:p w14:paraId="1AF88AB1" w14:textId="77777777" w:rsidR="00700854" w:rsidRPr="00700854" w:rsidRDefault="00700854" w:rsidP="00700854">
            <w:pPr>
              <w:pStyle w:val="21"/>
              <w:jc w:val="center"/>
              <w:rPr>
                <w:sz w:val="24"/>
                <w:szCs w:val="24"/>
              </w:rPr>
            </w:pPr>
            <w:r w:rsidRPr="00700854">
              <w:rPr>
                <w:sz w:val="24"/>
                <w:szCs w:val="24"/>
              </w:rPr>
              <w:t>28</w:t>
            </w:r>
          </w:p>
        </w:tc>
        <w:tc>
          <w:tcPr>
            <w:tcW w:w="0" w:type="auto"/>
            <w:vAlign w:val="center"/>
            <w:hideMark/>
          </w:tcPr>
          <w:p w14:paraId="4BED68E3" w14:textId="77777777" w:rsidR="00700854" w:rsidRPr="00700854" w:rsidRDefault="00700854" w:rsidP="00700854">
            <w:pPr>
              <w:pStyle w:val="21"/>
              <w:jc w:val="center"/>
              <w:rPr>
                <w:sz w:val="24"/>
                <w:szCs w:val="24"/>
              </w:rPr>
            </w:pPr>
            <w:r w:rsidRPr="00700854">
              <w:rPr>
                <w:sz w:val="24"/>
                <w:szCs w:val="24"/>
              </w:rPr>
              <w:t>14</w:t>
            </w:r>
          </w:p>
        </w:tc>
        <w:tc>
          <w:tcPr>
            <w:tcW w:w="0" w:type="auto"/>
            <w:vAlign w:val="center"/>
            <w:hideMark/>
          </w:tcPr>
          <w:p w14:paraId="6DDDBC55" w14:textId="77777777" w:rsidR="00700854" w:rsidRPr="00700854" w:rsidRDefault="00700854" w:rsidP="00700854">
            <w:pPr>
              <w:pStyle w:val="21"/>
              <w:jc w:val="center"/>
              <w:rPr>
                <w:sz w:val="24"/>
                <w:szCs w:val="24"/>
              </w:rPr>
            </w:pPr>
            <w:r w:rsidRPr="00700854">
              <w:rPr>
                <w:sz w:val="24"/>
                <w:szCs w:val="24"/>
              </w:rPr>
              <w:t>14</w:t>
            </w:r>
          </w:p>
        </w:tc>
        <w:tc>
          <w:tcPr>
            <w:tcW w:w="0" w:type="auto"/>
            <w:vAlign w:val="center"/>
            <w:hideMark/>
          </w:tcPr>
          <w:p w14:paraId="6E8EE9FC" w14:textId="77777777" w:rsidR="00700854" w:rsidRPr="00700854" w:rsidRDefault="00700854" w:rsidP="00700854">
            <w:pPr>
              <w:pStyle w:val="21"/>
              <w:jc w:val="center"/>
              <w:rPr>
                <w:sz w:val="24"/>
                <w:szCs w:val="24"/>
              </w:rPr>
            </w:pPr>
            <w:r w:rsidRPr="00700854">
              <w:rPr>
                <w:sz w:val="24"/>
                <w:szCs w:val="24"/>
              </w:rPr>
              <w:t>196</w:t>
            </w:r>
          </w:p>
        </w:tc>
      </w:tr>
      <w:tr w:rsidR="00700854" w:rsidRPr="00700854" w14:paraId="17972E52" w14:textId="77777777" w:rsidTr="00700854">
        <w:tc>
          <w:tcPr>
            <w:tcW w:w="0" w:type="auto"/>
            <w:vAlign w:val="center"/>
            <w:hideMark/>
          </w:tcPr>
          <w:p w14:paraId="295C86D0" w14:textId="77777777" w:rsidR="00700854" w:rsidRPr="00700854" w:rsidRDefault="00700854" w:rsidP="00700854">
            <w:pPr>
              <w:pStyle w:val="21"/>
              <w:jc w:val="center"/>
              <w:rPr>
                <w:b/>
                <w:bCs/>
                <w:sz w:val="24"/>
                <w:szCs w:val="24"/>
              </w:rPr>
            </w:pPr>
            <w:r w:rsidRPr="00700854">
              <w:rPr>
                <w:b/>
                <w:bCs/>
                <w:sz w:val="24"/>
                <w:szCs w:val="24"/>
              </w:rPr>
              <w:t>12</w:t>
            </w:r>
          </w:p>
        </w:tc>
        <w:tc>
          <w:tcPr>
            <w:tcW w:w="0" w:type="auto"/>
            <w:vAlign w:val="center"/>
            <w:hideMark/>
          </w:tcPr>
          <w:p w14:paraId="5DACACCE" w14:textId="77777777" w:rsidR="00700854" w:rsidRPr="00700854" w:rsidRDefault="00700854" w:rsidP="00700854">
            <w:pPr>
              <w:pStyle w:val="21"/>
              <w:jc w:val="center"/>
              <w:rPr>
                <w:sz w:val="24"/>
                <w:szCs w:val="24"/>
              </w:rPr>
            </w:pPr>
            <w:r w:rsidRPr="00700854">
              <w:rPr>
                <w:sz w:val="24"/>
                <w:szCs w:val="24"/>
              </w:rPr>
              <w:t>50</w:t>
            </w:r>
          </w:p>
        </w:tc>
        <w:tc>
          <w:tcPr>
            <w:tcW w:w="0" w:type="auto"/>
            <w:vAlign w:val="center"/>
            <w:hideMark/>
          </w:tcPr>
          <w:p w14:paraId="446E5378" w14:textId="77777777" w:rsidR="00700854" w:rsidRPr="00700854" w:rsidRDefault="00700854" w:rsidP="00700854">
            <w:pPr>
              <w:pStyle w:val="21"/>
              <w:jc w:val="center"/>
              <w:rPr>
                <w:sz w:val="24"/>
                <w:szCs w:val="24"/>
              </w:rPr>
            </w:pPr>
            <w:r w:rsidRPr="00700854">
              <w:rPr>
                <w:sz w:val="24"/>
                <w:szCs w:val="24"/>
              </w:rPr>
              <w:t>30</w:t>
            </w:r>
          </w:p>
        </w:tc>
        <w:tc>
          <w:tcPr>
            <w:tcW w:w="0" w:type="auto"/>
            <w:vAlign w:val="center"/>
            <w:hideMark/>
          </w:tcPr>
          <w:p w14:paraId="57850D5E"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265EA2C5"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63450C8A" w14:textId="77777777" w:rsidTr="00700854">
        <w:tc>
          <w:tcPr>
            <w:tcW w:w="0" w:type="auto"/>
            <w:vAlign w:val="center"/>
            <w:hideMark/>
          </w:tcPr>
          <w:p w14:paraId="1DD8AF99" w14:textId="77777777" w:rsidR="00700854" w:rsidRPr="00700854" w:rsidRDefault="00700854" w:rsidP="00700854">
            <w:pPr>
              <w:pStyle w:val="21"/>
              <w:jc w:val="center"/>
              <w:rPr>
                <w:b/>
                <w:bCs/>
                <w:sz w:val="24"/>
                <w:szCs w:val="24"/>
              </w:rPr>
            </w:pPr>
            <w:r w:rsidRPr="00700854">
              <w:rPr>
                <w:b/>
                <w:bCs/>
                <w:sz w:val="24"/>
                <w:szCs w:val="24"/>
              </w:rPr>
              <w:t>13</w:t>
            </w:r>
          </w:p>
        </w:tc>
        <w:tc>
          <w:tcPr>
            <w:tcW w:w="0" w:type="auto"/>
            <w:vAlign w:val="center"/>
            <w:hideMark/>
          </w:tcPr>
          <w:p w14:paraId="1CD52FB7"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39943C9F" w14:textId="77777777" w:rsidR="00700854" w:rsidRPr="00700854" w:rsidRDefault="00700854" w:rsidP="00700854">
            <w:pPr>
              <w:pStyle w:val="21"/>
              <w:jc w:val="center"/>
              <w:rPr>
                <w:sz w:val="24"/>
                <w:szCs w:val="24"/>
              </w:rPr>
            </w:pPr>
            <w:r w:rsidRPr="00700854">
              <w:rPr>
                <w:sz w:val="24"/>
                <w:szCs w:val="24"/>
              </w:rPr>
              <w:t>10</w:t>
            </w:r>
          </w:p>
        </w:tc>
        <w:tc>
          <w:tcPr>
            <w:tcW w:w="0" w:type="auto"/>
            <w:vAlign w:val="center"/>
            <w:hideMark/>
          </w:tcPr>
          <w:p w14:paraId="06E681FF" w14:textId="77777777" w:rsidR="00700854" w:rsidRPr="00700854" w:rsidRDefault="00700854" w:rsidP="00700854">
            <w:pPr>
              <w:pStyle w:val="21"/>
              <w:jc w:val="center"/>
              <w:rPr>
                <w:sz w:val="24"/>
                <w:szCs w:val="24"/>
              </w:rPr>
            </w:pPr>
            <w:r w:rsidRPr="00700854">
              <w:rPr>
                <w:sz w:val="24"/>
                <w:szCs w:val="24"/>
              </w:rPr>
              <w:t>11</w:t>
            </w:r>
          </w:p>
        </w:tc>
        <w:tc>
          <w:tcPr>
            <w:tcW w:w="0" w:type="auto"/>
            <w:vAlign w:val="center"/>
            <w:hideMark/>
          </w:tcPr>
          <w:p w14:paraId="5415CC22" w14:textId="77777777" w:rsidR="00700854" w:rsidRPr="00700854" w:rsidRDefault="00700854" w:rsidP="00700854">
            <w:pPr>
              <w:pStyle w:val="21"/>
              <w:jc w:val="center"/>
              <w:rPr>
                <w:sz w:val="24"/>
                <w:szCs w:val="24"/>
              </w:rPr>
            </w:pPr>
            <w:r w:rsidRPr="00700854">
              <w:rPr>
                <w:sz w:val="24"/>
                <w:szCs w:val="24"/>
              </w:rPr>
              <w:t>121</w:t>
            </w:r>
          </w:p>
        </w:tc>
      </w:tr>
      <w:tr w:rsidR="00700854" w:rsidRPr="00700854" w14:paraId="5417C793" w14:textId="77777777" w:rsidTr="00700854">
        <w:tc>
          <w:tcPr>
            <w:tcW w:w="0" w:type="auto"/>
            <w:vAlign w:val="center"/>
            <w:hideMark/>
          </w:tcPr>
          <w:p w14:paraId="6AFF0251" w14:textId="77777777" w:rsidR="00700854" w:rsidRPr="00700854" w:rsidRDefault="00700854" w:rsidP="00700854">
            <w:pPr>
              <w:pStyle w:val="21"/>
              <w:jc w:val="center"/>
              <w:rPr>
                <w:b/>
                <w:bCs/>
                <w:sz w:val="24"/>
                <w:szCs w:val="24"/>
              </w:rPr>
            </w:pPr>
            <w:r w:rsidRPr="00700854">
              <w:rPr>
                <w:b/>
                <w:bCs/>
                <w:sz w:val="24"/>
                <w:szCs w:val="24"/>
              </w:rPr>
              <w:lastRenderedPageBreak/>
              <w:t>14</w:t>
            </w:r>
          </w:p>
        </w:tc>
        <w:tc>
          <w:tcPr>
            <w:tcW w:w="0" w:type="auto"/>
            <w:vAlign w:val="center"/>
            <w:hideMark/>
          </w:tcPr>
          <w:p w14:paraId="5408C4C0" w14:textId="77777777" w:rsidR="00700854" w:rsidRPr="00700854" w:rsidRDefault="00700854" w:rsidP="00700854">
            <w:pPr>
              <w:pStyle w:val="21"/>
              <w:jc w:val="center"/>
              <w:rPr>
                <w:sz w:val="24"/>
                <w:szCs w:val="24"/>
              </w:rPr>
            </w:pPr>
            <w:r w:rsidRPr="00700854">
              <w:rPr>
                <w:sz w:val="24"/>
                <w:szCs w:val="24"/>
              </w:rPr>
              <w:t>56</w:t>
            </w:r>
          </w:p>
        </w:tc>
        <w:tc>
          <w:tcPr>
            <w:tcW w:w="0" w:type="auto"/>
            <w:vAlign w:val="center"/>
            <w:hideMark/>
          </w:tcPr>
          <w:p w14:paraId="6F70E62B" w14:textId="77777777" w:rsidR="00700854" w:rsidRPr="00700854" w:rsidRDefault="00700854" w:rsidP="00700854">
            <w:pPr>
              <w:pStyle w:val="21"/>
              <w:jc w:val="center"/>
              <w:rPr>
                <w:sz w:val="24"/>
                <w:szCs w:val="24"/>
              </w:rPr>
            </w:pPr>
            <w:r w:rsidRPr="00700854">
              <w:rPr>
                <w:sz w:val="24"/>
                <w:szCs w:val="24"/>
              </w:rPr>
              <w:t>35</w:t>
            </w:r>
          </w:p>
        </w:tc>
        <w:tc>
          <w:tcPr>
            <w:tcW w:w="0" w:type="auto"/>
            <w:vAlign w:val="center"/>
            <w:hideMark/>
          </w:tcPr>
          <w:p w14:paraId="593AF974"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4680BE77"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50A1BD27" w14:textId="77777777" w:rsidTr="00700854">
        <w:tc>
          <w:tcPr>
            <w:tcW w:w="0" w:type="auto"/>
            <w:vAlign w:val="center"/>
            <w:hideMark/>
          </w:tcPr>
          <w:p w14:paraId="2F504545" w14:textId="77777777" w:rsidR="00700854" w:rsidRPr="00700854" w:rsidRDefault="00700854" w:rsidP="00700854">
            <w:pPr>
              <w:pStyle w:val="21"/>
              <w:jc w:val="center"/>
              <w:rPr>
                <w:b/>
                <w:bCs/>
                <w:sz w:val="24"/>
                <w:szCs w:val="24"/>
              </w:rPr>
            </w:pPr>
            <w:r w:rsidRPr="00700854">
              <w:rPr>
                <w:b/>
                <w:bCs/>
                <w:sz w:val="24"/>
                <w:szCs w:val="24"/>
              </w:rPr>
              <w:t>15</w:t>
            </w:r>
          </w:p>
        </w:tc>
        <w:tc>
          <w:tcPr>
            <w:tcW w:w="0" w:type="auto"/>
            <w:vAlign w:val="center"/>
            <w:hideMark/>
          </w:tcPr>
          <w:p w14:paraId="357E2D00" w14:textId="77777777" w:rsidR="00700854" w:rsidRPr="00700854" w:rsidRDefault="00700854" w:rsidP="00700854">
            <w:pPr>
              <w:pStyle w:val="21"/>
              <w:jc w:val="center"/>
              <w:rPr>
                <w:sz w:val="24"/>
                <w:szCs w:val="24"/>
              </w:rPr>
            </w:pPr>
            <w:r w:rsidRPr="00700854">
              <w:rPr>
                <w:sz w:val="24"/>
                <w:szCs w:val="24"/>
              </w:rPr>
              <w:t>42</w:t>
            </w:r>
          </w:p>
        </w:tc>
        <w:tc>
          <w:tcPr>
            <w:tcW w:w="0" w:type="auto"/>
            <w:vAlign w:val="center"/>
            <w:hideMark/>
          </w:tcPr>
          <w:p w14:paraId="44913709"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11F92C8A"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1F2E5C90"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550BFFAC" w14:textId="77777777" w:rsidTr="00700854">
        <w:tc>
          <w:tcPr>
            <w:tcW w:w="0" w:type="auto"/>
            <w:vAlign w:val="center"/>
            <w:hideMark/>
          </w:tcPr>
          <w:p w14:paraId="67E26DE3" w14:textId="77777777" w:rsidR="00700854" w:rsidRPr="00700854" w:rsidRDefault="00700854" w:rsidP="00700854">
            <w:pPr>
              <w:pStyle w:val="21"/>
              <w:jc w:val="center"/>
              <w:rPr>
                <w:b/>
                <w:bCs/>
                <w:sz w:val="24"/>
                <w:szCs w:val="24"/>
              </w:rPr>
            </w:pPr>
            <w:r w:rsidRPr="00700854">
              <w:rPr>
                <w:b/>
                <w:bCs/>
                <w:sz w:val="24"/>
                <w:szCs w:val="24"/>
              </w:rPr>
              <w:t>16</w:t>
            </w:r>
          </w:p>
        </w:tc>
        <w:tc>
          <w:tcPr>
            <w:tcW w:w="0" w:type="auto"/>
            <w:vAlign w:val="center"/>
            <w:hideMark/>
          </w:tcPr>
          <w:p w14:paraId="749E8CCE" w14:textId="77777777" w:rsidR="00700854" w:rsidRPr="00700854" w:rsidRDefault="00700854" w:rsidP="00700854">
            <w:pPr>
              <w:pStyle w:val="21"/>
              <w:jc w:val="center"/>
              <w:rPr>
                <w:sz w:val="24"/>
                <w:szCs w:val="24"/>
              </w:rPr>
            </w:pPr>
            <w:r w:rsidRPr="00700854">
              <w:rPr>
                <w:sz w:val="24"/>
                <w:szCs w:val="24"/>
              </w:rPr>
              <w:t>70</w:t>
            </w:r>
          </w:p>
        </w:tc>
        <w:tc>
          <w:tcPr>
            <w:tcW w:w="0" w:type="auto"/>
            <w:vAlign w:val="center"/>
            <w:hideMark/>
          </w:tcPr>
          <w:p w14:paraId="018CB7E5" w14:textId="77777777" w:rsidR="00700854" w:rsidRPr="00700854" w:rsidRDefault="00700854" w:rsidP="00700854">
            <w:pPr>
              <w:pStyle w:val="21"/>
              <w:jc w:val="center"/>
              <w:rPr>
                <w:sz w:val="24"/>
                <w:szCs w:val="24"/>
              </w:rPr>
            </w:pPr>
            <w:r w:rsidRPr="00700854">
              <w:rPr>
                <w:sz w:val="24"/>
                <w:szCs w:val="24"/>
              </w:rPr>
              <w:t>49</w:t>
            </w:r>
          </w:p>
        </w:tc>
        <w:tc>
          <w:tcPr>
            <w:tcW w:w="0" w:type="auto"/>
            <w:vAlign w:val="center"/>
            <w:hideMark/>
          </w:tcPr>
          <w:p w14:paraId="0E7785D1"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1A554A31"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09BFBE7E" w14:textId="77777777" w:rsidTr="00700854">
        <w:tc>
          <w:tcPr>
            <w:tcW w:w="0" w:type="auto"/>
            <w:vAlign w:val="center"/>
            <w:hideMark/>
          </w:tcPr>
          <w:p w14:paraId="485C3EB7" w14:textId="77777777" w:rsidR="00700854" w:rsidRPr="00700854" w:rsidRDefault="00700854" w:rsidP="00700854">
            <w:pPr>
              <w:pStyle w:val="21"/>
              <w:jc w:val="center"/>
              <w:rPr>
                <w:b/>
                <w:bCs/>
                <w:sz w:val="24"/>
                <w:szCs w:val="24"/>
              </w:rPr>
            </w:pPr>
            <w:r w:rsidRPr="00700854">
              <w:rPr>
                <w:b/>
                <w:bCs/>
                <w:sz w:val="24"/>
                <w:szCs w:val="24"/>
              </w:rPr>
              <w:t>17</w:t>
            </w:r>
          </w:p>
        </w:tc>
        <w:tc>
          <w:tcPr>
            <w:tcW w:w="0" w:type="auto"/>
            <w:vAlign w:val="center"/>
            <w:hideMark/>
          </w:tcPr>
          <w:p w14:paraId="15DED0BE" w14:textId="77777777" w:rsidR="00700854" w:rsidRPr="00700854" w:rsidRDefault="00700854" w:rsidP="00700854">
            <w:pPr>
              <w:pStyle w:val="21"/>
              <w:jc w:val="center"/>
              <w:rPr>
                <w:sz w:val="24"/>
                <w:szCs w:val="24"/>
              </w:rPr>
            </w:pPr>
            <w:r w:rsidRPr="00700854">
              <w:rPr>
                <w:sz w:val="24"/>
                <w:szCs w:val="24"/>
              </w:rPr>
              <w:t>33</w:t>
            </w:r>
          </w:p>
        </w:tc>
        <w:tc>
          <w:tcPr>
            <w:tcW w:w="0" w:type="auto"/>
            <w:vAlign w:val="center"/>
            <w:hideMark/>
          </w:tcPr>
          <w:p w14:paraId="1FFACFD5" w14:textId="77777777" w:rsidR="00700854" w:rsidRPr="00700854" w:rsidRDefault="00700854" w:rsidP="00700854">
            <w:pPr>
              <w:pStyle w:val="21"/>
              <w:jc w:val="center"/>
              <w:rPr>
                <w:sz w:val="24"/>
                <w:szCs w:val="24"/>
              </w:rPr>
            </w:pPr>
            <w:r w:rsidRPr="00700854">
              <w:rPr>
                <w:sz w:val="24"/>
                <w:szCs w:val="24"/>
              </w:rPr>
              <w:t>17</w:t>
            </w:r>
          </w:p>
        </w:tc>
        <w:tc>
          <w:tcPr>
            <w:tcW w:w="0" w:type="auto"/>
            <w:vAlign w:val="center"/>
            <w:hideMark/>
          </w:tcPr>
          <w:p w14:paraId="7403EACE"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5553C52A" w14:textId="77777777" w:rsidR="00700854" w:rsidRPr="00700854" w:rsidRDefault="00700854" w:rsidP="00700854">
            <w:pPr>
              <w:pStyle w:val="21"/>
              <w:jc w:val="center"/>
              <w:rPr>
                <w:sz w:val="24"/>
                <w:szCs w:val="24"/>
              </w:rPr>
            </w:pPr>
            <w:r w:rsidRPr="00700854">
              <w:rPr>
                <w:sz w:val="24"/>
                <w:szCs w:val="24"/>
              </w:rPr>
              <w:t>256</w:t>
            </w:r>
          </w:p>
        </w:tc>
      </w:tr>
      <w:tr w:rsidR="00700854" w:rsidRPr="00700854" w14:paraId="43913D73" w14:textId="77777777" w:rsidTr="00700854">
        <w:tc>
          <w:tcPr>
            <w:tcW w:w="0" w:type="auto"/>
            <w:vAlign w:val="center"/>
            <w:hideMark/>
          </w:tcPr>
          <w:p w14:paraId="1BFBA046" w14:textId="77777777" w:rsidR="00700854" w:rsidRPr="00700854" w:rsidRDefault="00700854" w:rsidP="00700854">
            <w:pPr>
              <w:pStyle w:val="21"/>
              <w:jc w:val="center"/>
              <w:rPr>
                <w:b/>
                <w:bCs/>
                <w:sz w:val="24"/>
                <w:szCs w:val="24"/>
              </w:rPr>
            </w:pPr>
            <w:r w:rsidRPr="00700854">
              <w:rPr>
                <w:b/>
                <w:bCs/>
                <w:sz w:val="24"/>
                <w:szCs w:val="24"/>
              </w:rPr>
              <w:t>18</w:t>
            </w:r>
          </w:p>
        </w:tc>
        <w:tc>
          <w:tcPr>
            <w:tcW w:w="0" w:type="auto"/>
            <w:vAlign w:val="center"/>
            <w:hideMark/>
          </w:tcPr>
          <w:p w14:paraId="1F404F42" w14:textId="77777777" w:rsidR="00700854" w:rsidRPr="00700854" w:rsidRDefault="00700854" w:rsidP="00700854">
            <w:pPr>
              <w:pStyle w:val="21"/>
              <w:jc w:val="center"/>
              <w:rPr>
                <w:sz w:val="24"/>
                <w:szCs w:val="24"/>
              </w:rPr>
            </w:pPr>
            <w:r w:rsidRPr="00700854">
              <w:rPr>
                <w:sz w:val="24"/>
                <w:szCs w:val="24"/>
              </w:rPr>
              <w:t>45</w:t>
            </w:r>
          </w:p>
        </w:tc>
        <w:tc>
          <w:tcPr>
            <w:tcW w:w="0" w:type="auto"/>
            <w:vAlign w:val="center"/>
            <w:hideMark/>
          </w:tcPr>
          <w:p w14:paraId="012D68CD"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461A416F"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784D2BAB"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5E5A6960" w14:textId="77777777" w:rsidTr="00700854">
        <w:tc>
          <w:tcPr>
            <w:tcW w:w="0" w:type="auto"/>
            <w:vAlign w:val="center"/>
            <w:hideMark/>
          </w:tcPr>
          <w:p w14:paraId="35EF4835" w14:textId="77777777" w:rsidR="00700854" w:rsidRPr="00700854" w:rsidRDefault="00700854" w:rsidP="00700854">
            <w:pPr>
              <w:pStyle w:val="21"/>
              <w:jc w:val="center"/>
              <w:rPr>
                <w:b/>
                <w:bCs/>
                <w:sz w:val="24"/>
                <w:szCs w:val="24"/>
              </w:rPr>
            </w:pPr>
            <w:r w:rsidRPr="00700854">
              <w:rPr>
                <w:b/>
                <w:bCs/>
                <w:sz w:val="24"/>
                <w:szCs w:val="24"/>
              </w:rPr>
              <w:t>19</w:t>
            </w:r>
          </w:p>
        </w:tc>
        <w:tc>
          <w:tcPr>
            <w:tcW w:w="0" w:type="auto"/>
            <w:vAlign w:val="center"/>
            <w:hideMark/>
          </w:tcPr>
          <w:p w14:paraId="37B1F484" w14:textId="77777777" w:rsidR="00700854" w:rsidRPr="00700854" w:rsidRDefault="00700854" w:rsidP="00700854">
            <w:pPr>
              <w:pStyle w:val="21"/>
              <w:jc w:val="center"/>
              <w:rPr>
                <w:sz w:val="24"/>
                <w:szCs w:val="24"/>
              </w:rPr>
            </w:pPr>
            <w:r w:rsidRPr="00700854">
              <w:rPr>
                <w:sz w:val="24"/>
                <w:szCs w:val="24"/>
              </w:rPr>
              <w:t>45</w:t>
            </w:r>
          </w:p>
        </w:tc>
        <w:tc>
          <w:tcPr>
            <w:tcW w:w="0" w:type="auto"/>
            <w:vAlign w:val="center"/>
            <w:hideMark/>
          </w:tcPr>
          <w:p w14:paraId="40FE4EEF"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7726FEA3"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2E03AEEC"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008422F5" w14:textId="77777777" w:rsidTr="00700854">
        <w:tc>
          <w:tcPr>
            <w:tcW w:w="0" w:type="auto"/>
            <w:vAlign w:val="center"/>
            <w:hideMark/>
          </w:tcPr>
          <w:p w14:paraId="4D897951" w14:textId="77777777" w:rsidR="00700854" w:rsidRPr="00700854" w:rsidRDefault="00700854" w:rsidP="00700854">
            <w:pPr>
              <w:pStyle w:val="21"/>
              <w:jc w:val="center"/>
              <w:rPr>
                <w:b/>
                <w:bCs/>
                <w:sz w:val="24"/>
                <w:szCs w:val="24"/>
              </w:rPr>
            </w:pPr>
            <w:r w:rsidRPr="00700854">
              <w:rPr>
                <w:b/>
                <w:bCs/>
                <w:sz w:val="24"/>
                <w:szCs w:val="24"/>
              </w:rPr>
              <w:t>20</w:t>
            </w:r>
          </w:p>
        </w:tc>
        <w:tc>
          <w:tcPr>
            <w:tcW w:w="0" w:type="auto"/>
            <w:vAlign w:val="center"/>
            <w:hideMark/>
          </w:tcPr>
          <w:p w14:paraId="2DFFF26B" w14:textId="77777777" w:rsidR="00700854" w:rsidRPr="00700854" w:rsidRDefault="00700854" w:rsidP="00700854">
            <w:pPr>
              <w:pStyle w:val="21"/>
              <w:jc w:val="center"/>
              <w:rPr>
                <w:sz w:val="24"/>
                <w:szCs w:val="24"/>
              </w:rPr>
            </w:pPr>
            <w:r w:rsidRPr="00700854">
              <w:rPr>
                <w:sz w:val="24"/>
                <w:szCs w:val="24"/>
              </w:rPr>
              <w:t>61</w:t>
            </w:r>
          </w:p>
        </w:tc>
        <w:tc>
          <w:tcPr>
            <w:tcW w:w="0" w:type="auto"/>
            <w:vAlign w:val="center"/>
            <w:hideMark/>
          </w:tcPr>
          <w:p w14:paraId="4F03AC1E" w14:textId="77777777" w:rsidR="00700854" w:rsidRPr="00700854" w:rsidRDefault="00700854" w:rsidP="00700854">
            <w:pPr>
              <w:pStyle w:val="21"/>
              <w:jc w:val="center"/>
              <w:rPr>
                <w:sz w:val="24"/>
                <w:szCs w:val="24"/>
              </w:rPr>
            </w:pPr>
            <w:r w:rsidRPr="00700854">
              <w:rPr>
                <w:sz w:val="24"/>
                <w:szCs w:val="24"/>
              </w:rPr>
              <w:t>40</w:t>
            </w:r>
          </w:p>
        </w:tc>
        <w:tc>
          <w:tcPr>
            <w:tcW w:w="0" w:type="auto"/>
            <w:vAlign w:val="center"/>
            <w:hideMark/>
          </w:tcPr>
          <w:p w14:paraId="5AEECC0B"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1616B756"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8F6D5D6" w14:textId="77777777" w:rsidTr="00700854">
        <w:tc>
          <w:tcPr>
            <w:tcW w:w="0" w:type="auto"/>
            <w:vAlign w:val="center"/>
            <w:hideMark/>
          </w:tcPr>
          <w:p w14:paraId="683DB3C5" w14:textId="77777777" w:rsidR="00700854" w:rsidRPr="00700854" w:rsidRDefault="00700854" w:rsidP="00700854">
            <w:pPr>
              <w:pStyle w:val="21"/>
              <w:jc w:val="center"/>
              <w:rPr>
                <w:b/>
                <w:bCs/>
                <w:sz w:val="24"/>
                <w:szCs w:val="24"/>
              </w:rPr>
            </w:pPr>
            <w:r w:rsidRPr="00700854">
              <w:rPr>
                <w:b/>
                <w:bCs/>
                <w:sz w:val="24"/>
                <w:szCs w:val="24"/>
              </w:rPr>
              <w:t>21</w:t>
            </w:r>
          </w:p>
        </w:tc>
        <w:tc>
          <w:tcPr>
            <w:tcW w:w="0" w:type="auto"/>
            <w:vAlign w:val="center"/>
            <w:hideMark/>
          </w:tcPr>
          <w:p w14:paraId="22267133"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37D16E4C" w14:textId="77777777" w:rsidR="00700854" w:rsidRPr="00700854" w:rsidRDefault="00700854" w:rsidP="00700854">
            <w:pPr>
              <w:pStyle w:val="21"/>
              <w:jc w:val="center"/>
              <w:rPr>
                <w:sz w:val="24"/>
                <w:szCs w:val="24"/>
              </w:rPr>
            </w:pPr>
            <w:r w:rsidRPr="00700854">
              <w:rPr>
                <w:sz w:val="24"/>
                <w:szCs w:val="24"/>
              </w:rPr>
              <w:t>11</w:t>
            </w:r>
          </w:p>
        </w:tc>
        <w:tc>
          <w:tcPr>
            <w:tcW w:w="0" w:type="auto"/>
            <w:vAlign w:val="center"/>
            <w:hideMark/>
          </w:tcPr>
          <w:p w14:paraId="788118FF" w14:textId="77777777" w:rsidR="00700854" w:rsidRPr="00700854" w:rsidRDefault="00700854" w:rsidP="00700854">
            <w:pPr>
              <w:pStyle w:val="21"/>
              <w:jc w:val="center"/>
              <w:rPr>
                <w:sz w:val="24"/>
                <w:szCs w:val="24"/>
              </w:rPr>
            </w:pPr>
            <w:r w:rsidRPr="00700854">
              <w:rPr>
                <w:sz w:val="24"/>
                <w:szCs w:val="24"/>
              </w:rPr>
              <w:t>13</w:t>
            </w:r>
          </w:p>
        </w:tc>
        <w:tc>
          <w:tcPr>
            <w:tcW w:w="0" w:type="auto"/>
            <w:vAlign w:val="center"/>
            <w:hideMark/>
          </w:tcPr>
          <w:p w14:paraId="0BA8E21B" w14:textId="77777777" w:rsidR="00700854" w:rsidRPr="00700854" w:rsidRDefault="00700854" w:rsidP="00700854">
            <w:pPr>
              <w:pStyle w:val="21"/>
              <w:jc w:val="center"/>
              <w:rPr>
                <w:sz w:val="24"/>
                <w:szCs w:val="24"/>
              </w:rPr>
            </w:pPr>
            <w:r w:rsidRPr="00700854">
              <w:rPr>
                <w:sz w:val="24"/>
                <w:szCs w:val="24"/>
              </w:rPr>
              <w:t>169</w:t>
            </w:r>
          </w:p>
        </w:tc>
      </w:tr>
      <w:tr w:rsidR="00700854" w:rsidRPr="00700854" w14:paraId="6DAC0944" w14:textId="77777777" w:rsidTr="00700854">
        <w:tc>
          <w:tcPr>
            <w:tcW w:w="0" w:type="auto"/>
            <w:vAlign w:val="center"/>
            <w:hideMark/>
          </w:tcPr>
          <w:p w14:paraId="60765D24" w14:textId="77777777" w:rsidR="00700854" w:rsidRPr="00700854" w:rsidRDefault="00700854" w:rsidP="00700854">
            <w:pPr>
              <w:pStyle w:val="21"/>
              <w:jc w:val="center"/>
              <w:rPr>
                <w:b/>
                <w:bCs/>
                <w:sz w:val="24"/>
                <w:szCs w:val="24"/>
              </w:rPr>
            </w:pPr>
            <w:r w:rsidRPr="00700854">
              <w:rPr>
                <w:b/>
                <w:bCs/>
                <w:sz w:val="24"/>
                <w:szCs w:val="24"/>
              </w:rPr>
              <w:t>22</w:t>
            </w:r>
          </w:p>
        </w:tc>
        <w:tc>
          <w:tcPr>
            <w:tcW w:w="0" w:type="auto"/>
            <w:vAlign w:val="center"/>
            <w:hideMark/>
          </w:tcPr>
          <w:p w14:paraId="37E00538" w14:textId="77777777" w:rsidR="00700854" w:rsidRPr="00700854" w:rsidRDefault="00700854" w:rsidP="00700854">
            <w:pPr>
              <w:pStyle w:val="21"/>
              <w:jc w:val="center"/>
              <w:rPr>
                <w:sz w:val="24"/>
                <w:szCs w:val="24"/>
              </w:rPr>
            </w:pPr>
            <w:r w:rsidRPr="00700854">
              <w:rPr>
                <w:sz w:val="24"/>
                <w:szCs w:val="24"/>
              </w:rPr>
              <w:t>48</w:t>
            </w:r>
          </w:p>
        </w:tc>
        <w:tc>
          <w:tcPr>
            <w:tcW w:w="0" w:type="auto"/>
            <w:vAlign w:val="center"/>
            <w:hideMark/>
          </w:tcPr>
          <w:p w14:paraId="283518B3"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18015F53"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07B2B3E5" w14:textId="77777777" w:rsidR="00700854" w:rsidRPr="00700854" w:rsidRDefault="00700854" w:rsidP="00700854">
            <w:pPr>
              <w:pStyle w:val="21"/>
              <w:jc w:val="center"/>
              <w:rPr>
                <w:sz w:val="24"/>
                <w:szCs w:val="24"/>
              </w:rPr>
            </w:pPr>
            <w:r w:rsidRPr="00700854">
              <w:rPr>
                <w:sz w:val="24"/>
                <w:szCs w:val="24"/>
              </w:rPr>
              <w:t>361</w:t>
            </w:r>
          </w:p>
        </w:tc>
      </w:tr>
      <w:tr w:rsidR="00700854" w:rsidRPr="00700854" w14:paraId="2CE815F2" w14:textId="77777777" w:rsidTr="00700854">
        <w:tc>
          <w:tcPr>
            <w:tcW w:w="0" w:type="auto"/>
            <w:vAlign w:val="center"/>
            <w:hideMark/>
          </w:tcPr>
          <w:p w14:paraId="7BEC74EE" w14:textId="77777777" w:rsidR="00700854" w:rsidRPr="00700854" w:rsidRDefault="00700854" w:rsidP="00700854">
            <w:pPr>
              <w:pStyle w:val="21"/>
              <w:jc w:val="center"/>
              <w:rPr>
                <w:b/>
                <w:bCs/>
                <w:sz w:val="24"/>
                <w:szCs w:val="24"/>
              </w:rPr>
            </w:pPr>
            <w:r w:rsidRPr="00700854">
              <w:rPr>
                <w:b/>
                <w:bCs/>
                <w:sz w:val="24"/>
                <w:szCs w:val="24"/>
              </w:rPr>
              <w:t>23</w:t>
            </w:r>
          </w:p>
        </w:tc>
        <w:tc>
          <w:tcPr>
            <w:tcW w:w="0" w:type="auto"/>
            <w:vAlign w:val="center"/>
            <w:hideMark/>
          </w:tcPr>
          <w:p w14:paraId="394EB8C9" w14:textId="77777777" w:rsidR="00700854" w:rsidRPr="00700854" w:rsidRDefault="00700854" w:rsidP="00700854">
            <w:pPr>
              <w:pStyle w:val="21"/>
              <w:jc w:val="center"/>
              <w:rPr>
                <w:sz w:val="24"/>
                <w:szCs w:val="24"/>
              </w:rPr>
            </w:pPr>
            <w:r w:rsidRPr="00700854">
              <w:rPr>
                <w:sz w:val="24"/>
                <w:szCs w:val="24"/>
              </w:rPr>
              <w:t>36</w:t>
            </w:r>
          </w:p>
        </w:tc>
        <w:tc>
          <w:tcPr>
            <w:tcW w:w="0" w:type="auto"/>
            <w:vAlign w:val="center"/>
            <w:hideMark/>
          </w:tcPr>
          <w:p w14:paraId="1C13C745"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3DD06A26"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7F85039A"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545BB33F" w14:textId="77777777" w:rsidTr="00700854">
        <w:tc>
          <w:tcPr>
            <w:tcW w:w="0" w:type="auto"/>
            <w:vAlign w:val="center"/>
            <w:hideMark/>
          </w:tcPr>
          <w:p w14:paraId="5E9EA713" w14:textId="77777777" w:rsidR="00700854" w:rsidRPr="00700854" w:rsidRDefault="00700854" w:rsidP="00700854">
            <w:pPr>
              <w:pStyle w:val="21"/>
              <w:jc w:val="center"/>
              <w:rPr>
                <w:b/>
                <w:bCs/>
                <w:sz w:val="24"/>
                <w:szCs w:val="24"/>
              </w:rPr>
            </w:pPr>
            <w:r w:rsidRPr="00700854">
              <w:rPr>
                <w:b/>
                <w:bCs/>
                <w:sz w:val="24"/>
                <w:szCs w:val="24"/>
              </w:rPr>
              <w:t>24</w:t>
            </w:r>
          </w:p>
        </w:tc>
        <w:tc>
          <w:tcPr>
            <w:tcW w:w="0" w:type="auto"/>
            <w:vAlign w:val="center"/>
            <w:hideMark/>
          </w:tcPr>
          <w:p w14:paraId="077C6CA8" w14:textId="77777777" w:rsidR="00700854" w:rsidRPr="00700854" w:rsidRDefault="00700854" w:rsidP="00700854">
            <w:pPr>
              <w:pStyle w:val="21"/>
              <w:jc w:val="center"/>
              <w:rPr>
                <w:sz w:val="24"/>
                <w:szCs w:val="24"/>
              </w:rPr>
            </w:pPr>
            <w:r w:rsidRPr="00700854">
              <w:rPr>
                <w:sz w:val="24"/>
                <w:szCs w:val="24"/>
              </w:rPr>
              <w:t>73</w:t>
            </w:r>
          </w:p>
        </w:tc>
        <w:tc>
          <w:tcPr>
            <w:tcW w:w="0" w:type="auto"/>
            <w:vAlign w:val="center"/>
            <w:hideMark/>
          </w:tcPr>
          <w:p w14:paraId="4B6119F6" w14:textId="77777777" w:rsidR="00700854" w:rsidRPr="00700854" w:rsidRDefault="00700854" w:rsidP="00700854">
            <w:pPr>
              <w:pStyle w:val="21"/>
              <w:jc w:val="center"/>
              <w:rPr>
                <w:sz w:val="24"/>
                <w:szCs w:val="24"/>
              </w:rPr>
            </w:pPr>
            <w:r w:rsidRPr="00700854">
              <w:rPr>
                <w:sz w:val="24"/>
                <w:szCs w:val="24"/>
              </w:rPr>
              <w:t>52</w:t>
            </w:r>
          </w:p>
        </w:tc>
        <w:tc>
          <w:tcPr>
            <w:tcW w:w="0" w:type="auto"/>
            <w:vAlign w:val="center"/>
            <w:hideMark/>
          </w:tcPr>
          <w:p w14:paraId="672DBD4B"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60C3D8A9"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F6107BA" w14:textId="77777777" w:rsidTr="00700854">
        <w:tc>
          <w:tcPr>
            <w:tcW w:w="0" w:type="auto"/>
            <w:vAlign w:val="center"/>
            <w:hideMark/>
          </w:tcPr>
          <w:p w14:paraId="5CF84849" w14:textId="77777777" w:rsidR="00700854" w:rsidRPr="00700854" w:rsidRDefault="00700854" w:rsidP="00700854">
            <w:pPr>
              <w:pStyle w:val="21"/>
              <w:jc w:val="center"/>
              <w:rPr>
                <w:b/>
                <w:bCs/>
                <w:sz w:val="24"/>
                <w:szCs w:val="24"/>
              </w:rPr>
            </w:pPr>
            <w:r w:rsidRPr="00700854">
              <w:rPr>
                <w:b/>
                <w:bCs/>
                <w:sz w:val="24"/>
                <w:szCs w:val="24"/>
              </w:rPr>
              <w:t>25</w:t>
            </w:r>
          </w:p>
        </w:tc>
        <w:tc>
          <w:tcPr>
            <w:tcW w:w="0" w:type="auto"/>
            <w:vAlign w:val="center"/>
            <w:hideMark/>
          </w:tcPr>
          <w:p w14:paraId="3BF9EE8A"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7E40EBB0" w14:textId="77777777" w:rsidR="00700854" w:rsidRPr="00700854" w:rsidRDefault="00700854" w:rsidP="00700854">
            <w:pPr>
              <w:pStyle w:val="21"/>
              <w:jc w:val="center"/>
              <w:rPr>
                <w:sz w:val="24"/>
                <w:szCs w:val="24"/>
              </w:rPr>
            </w:pPr>
            <w:r w:rsidRPr="00700854">
              <w:rPr>
                <w:sz w:val="24"/>
                <w:szCs w:val="24"/>
              </w:rPr>
              <w:t>8</w:t>
            </w:r>
          </w:p>
        </w:tc>
        <w:tc>
          <w:tcPr>
            <w:tcW w:w="0" w:type="auto"/>
            <w:vAlign w:val="center"/>
            <w:hideMark/>
          </w:tcPr>
          <w:p w14:paraId="1B9EAAB0" w14:textId="77777777" w:rsidR="00700854" w:rsidRPr="00700854" w:rsidRDefault="00700854" w:rsidP="00700854">
            <w:pPr>
              <w:pStyle w:val="21"/>
              <w:jc w:val="center"/>
              <w:rPr>
                <w:sz w:val="24"/>
                <w:szCs w:val="24"/>
              </w:rPr>
            </w:pPr>
            <w:r w:rsidRPr="00700854">
              <w:rPr>
                <w:sz w:val="24"/>
                <w:szCs w:val="24"/>
              </w:rPr>
              <w:t>10</w:t>
            </w:r>
          </w:p>
        </w:tc>
        <w:tc>
          <w:tcPr>
            <w:tcW w:w="0" w:type="auto"/>
            <w:vAlign w:val="center"/>
            <w:hideMark/>
          </w:tcPr>
          <w:p w14:paraId="3106DD35" w14:textId="77777777" w:rsidR="00700854" w:rsidRPr="00700854" w:rsidRDefault="00700854" w:rsidP="00700854">
            <w:pPr>
              <w:pStyle w:val="21"/>
              <w:jc w:val="center"/>
              <w:rPr>
                <w:sz w:val="24"/>
                <w:szCs w:val="24"/>
              </w:rPr>
            </w:pPr>
            <w:r w:rsidRPr="00700854">
              <w:rPr>
                <w:sz w:val="24"/>
                <w:szCs w:val="24"/>
              </w:rPr>
              <w:t>100</w:t>
            </w:r>
          </w:p>
        </w:tc>
      </w:tr>
      <w:tr w:rsidR="00700854" w:rsidRPr="00700854" w14:paraId="32A6CCAD" w14:textId="77777777" w:rsidTr="00700854">
        <w:tc>
          <w:tcPr>
            <w:tcW w:w="0" w:type="auto"/>
            <w:vAlign w:val="center"/>
            <w:hideMark/>
          </w:tcPr>
          <w:p w14:paraId="787263BA" w14:textId="77777777" w:rsidR="00700854" w:rsidRPr="00700854" w:rsidRDefault="00700854" w:rsidP="00700854">
            <w:pPr>
              <w:pStyle w:val="21"/>
              <w:jc w:val="center"/>
              <w:rPr>
                <w:b/>
                <w:bCs/>
                <w:sz w:val="24"/>
                <w:szCs w:val="24"/>
              </w:rPr>
            </w:pPr>
            <w:r w:rsidRPr="00700854">
              <w:rPr>
                <w:b/>
                <w:bCs/>
                <w:sz w:val="24"/>
                <w:szCs w:val="24"/>
              </w:rPr>
              <w:t>26</w:t>
            </w:r>
          </w:p>
        </w:tc>
        <w:tc>
          <w:tcPr>
            <w:tcW w:w="0" w:type="auto"/>
            <w:vAlign w:val="center"/>
            <w:hideMark/>
          </w:tcPr>
          <w:p w14:paraId="5768CBD5" w14:textId="77777777" w:rsidR="00700854" w:rsidRPr="00700854" w:rsidRDefault="00700854" w:rsidP="00700854">
            <w:pPr>
              <w:pStyle w:val="21"/>
              <w:jc w:val="center"/>
              <w:rPr>
                <w:sz w:val="24"/>
                <w:szCs w:val="24"/>
              </w:rPr>
            </w:pPr>
            <w:r w:rsidRPr="00700854">
              <w:rPr>
                <w:sz w:val="24"/>
                <w:szCs w:val="24"/>
              </w:rPr>
              <w:t>53</w:t>
            </w:r>
          </w:p>
        </w:tc>
        <w:tc>
          <w:tcPr>
            <w:tcW w:w="0" w:type="auto"/>
            <w:vAlign w:val="center"/>
            <w:hideMark/>
          </w:tcPr>
          <w:p w14:paraId="6A608E8E" w14:textId="77777777" w:rsidR="00700854" w:rsidRPr="00700854" w:rsidRDefault="00700854" w:rsidP="00700854">
            <w:pPr>
              <w:pStyle w:val="21"/>
              <w:jc w:val="center"/>
              <w:rPr>
                <w:sz w:val="24"/>
                <w:szCs w:val="24"/>
              </w:rPr>
            </w:pPr>
            <w:r w:rsidRPr="00700854">
              <w:rPr>
                <w:sz w:val="24"/>
                <w:szCs w:val="24"/>
              </w:rPr>
              <w:t>32</w:t>
            </w:r>
          </w:p>
        </w:tc>
        <w:tc>
          <w:tcPr>
            <w:tcW w:w="0" w:type="auto"/>
            <w:vAlign w:val="center"/>
            <w:hideMark/>
          </w:tcPr>
          <w:p w14:paraId="1549D82C"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4CF6C9C1"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12A45DA1" w14:textId="77777777" w:rsidTr="00700854">
        <w:tc>
          <w:tcPr>
            <w:tcW w:w="0" w:type="auto"/>
            <w:vAlign w:val="center"/>
            <w:hideMark/>
          </w:tcPr>
          <w:p w14:paraId="4406E157" w14:textId="77777777" w:rsidR="00700854" w:rsidRPr="00700854" w:rsidRDefault="00700854" w:rsidP="00700854">
            <w:pPr>
              <w:pStyle w:val="21"/>
              <w:jc w:val="center"/>
              <w:rPr>
                <w:b/>
                <w:bCs/>
                <w:sz w:val="24"/>
                <w:szCs w:val="24"/>
              </w:rPr>
            </w:pPr>
            <w:r w:rsidRPr="00700854">
              <w:rPr>
                <w:b/>
                <w:bCs/>
                <w:sz w:val="24"/>
                <w:szCs w:val="24"/>
              </w:rPr>
              <w:t>27</w:t>
            </w:r>
          </w:p>
        </w:tc>
        <w:tc>
          <w:tcPr>
            <w:tcW w:w="0" w:type="auto"/>
            <w:vAlign w:val="center"/>
            <w:hideMark/>
          </w:tcPr>
          <w:p w14:paraId="56FF8DF0" w14:textId="77777777" w:rsidR="00700854" w:rsidRPr="00700854" w:rsidRDefault="00700854" w:rsidP="00700854">
            <w:pPr>
              <w:pStyle w:val="21"/>
              <w:jc w:val="center"/>
              <w:rPr>
                <w:sz w:val="24"/>
                <w:szCs w:val="24"/>
              </w:rPr>
            </w:pPr>
            <w:r w:rsidRPr="00700854">
              <w:rPr>
                <w:sz w:val="24"/>
                <w:szCs w:val="24"/>
              </w:rPr>
              <w:t>39</w:t>
            </w:r>
          </w:p>
        </w:tc>
        <w:tc>
          <w:tcPr>
            <w:tcW w:w="0" w:type="auto"/>
            <w:vAlign w:val="center"/>
            <w:hideMark/>
          </w:tcPr>
          <w:p w14:paraId="24F50708"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671B8563"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25D90BBF"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1FED6F14" w14:textId="77777777" w:rsidTr="00700854">
        <w:tc>
          <w:tcPr>
            <w:tcW w:w="0" w:type="auto"/>
            <w:vAlign w:val="center"/>
            <w:hideMark/>
          </w:tcPr>
          <w:p w14:paraId="46A8A8A7" w14:textId="77777777" w:rsidR="00700854" w:rsidRPr="00700854" w:rsidRDefault="00700854" w:rsidP="00700854">
            <w:pPr>
              <w:pStyle w:val="21"/>
              <w:jc w:val="center"/>
              <w:rPr>
                <w:b/>
                <w:bCs/>
                <w:sz w:val="24"/>
                <w:szCs w:val="24"/>
              </w:rPr>
            </w:pPr>
            <w:r w:rsidRPr="00700854">
              <w:rPr>
                <w:b/>
                <w:bCs/>
                <w:sz w:val="24"/>
                <w:szCs w:val="24"/>
              </w:rPr>
              <w:t>28</w:t>
            </w:r>
          </w:p>
        </w:tc>
        <w:tc>
          <w:tcPr>
            <w:tcW w:w="0" w:type="auto"/>
            <w:vAlign w:val="center"/>
            <w:hideMark/>
          </w:tcPr>
          <w:p w14:paraId="4F5AED3A" w14:textId="77777777" w:rsidR="00700854" w:rsidRPr="00700854" w:rsidRDefault="00700854" w:rsidP="00700854">
            <w:pPr>
              <w:pStyle w:val="21"/>
              <w:jc w:val="center"/>
              <w:rPr>
                <w:sz w:val="24"/>
                <w:szCs w:val="24"/>
              </w:rPr>
            </w:pPr>
            <w:r w:rsidRPr="00700854">
              <w:rPr>
                <w:sz w:val="24"/>
                <w:szCs w:val="24"/>
              </w:rPr>
              <w:t>42</w:t>
            </w:r>
          </w:p>
        </w:tc>
        <w:tc>
          <w:tcPr>
            <w:tcW w:w="0" w:type="auto"/>
            <w:vAlign w:val="center"/>
            <w:hideMark/>
          </w:tcPr>
          <w:p w14:paraId="6E4BACC0"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682F240E"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738712E9"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5A1E85A7" w14:textId="77777777" w:rsidTr="00700854">
        <w:tc>
          <w:tcPr>
            <w:tcW w:w="0" w:type="auto"/>
            <w:vAlign w:val="center"/>
            <w:hideMark/>
          </w:tcPr>
          <w:p w14:paraId="72CB249C" w14:textId="77777777" w:rsidR="00700854" w:rsidRPr="00700854" w:rsidRDefault="00700854" w:rsidP="00700854">
            <w:pPr>
              <w:pStyle w:val="21"/>
              <w:jc w:val="center"/>
              <w:rPr>
                <w:b/>
                <w:bCs/>
                <w:sz w:val="24"/>
                <w:szCs w:val="24"/>
              </w:rPr>
            </w:pPr>
            <w:r w:rsidRPr="00700854">
              <w:rPr>
                <w:b/>
                <w:bCs/>
                <w:sz w:val="24"/>
                <w:szCs w:val="24"/>
              </w:rPr>
              <w:t>29</w:t>
            </w:r>
          </w:p>
        </w:tc>
        <w:tc>
          <w:tcPr>
            <w:tcW w:w="0" w:type="auto"/>
            <w:vAlign w:val="center"/>
            <w:hideMark/>
          </w:tcPr>
          <w:p w14:paraId="76486669"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528DC028" w14:textId="77777777" w:rsidR="00700854" w:rsidRPr="00700854" w:rsidRDefault="00700854" w:rsidP="00700854">
            <w:pPr>
              <w:pStyle w:val="21"/>
              <w:jc w:val="center"/>
              <w:rPr>
                <w:sz w:val="24"/>
                <w:szCs w:val="24"/>
              </w:rPr>
            </w:pPr>
            <w:r w:rsidRPr="00700854">
              <w:rPr>
                <w:sz w:val="24"/>
                <w:szCs w:val="24"/>
              </w:rPr>
              <w:t>14</w:t>
            </w:r>
          </w:p>
        </w:tc>
        <w:tc>
          <w:tcPr>
            <w:tcW w:w="0" w:type="auto"/>
            <w:vAlign w:val="center"/>
            <w:hideMark/>
          </w:tcPr>
          <w:p w14:paraId="23119BAB" w14:textId="77777777" w:rsidR="00700854" w:rsidRPr="00700854" w:rsidRDefault="00700854" w:rsidP="00700854">
            <w:pPr>
              <w:pStyle w:val="21"/>
              <w:jc w:val="center"/>
              <w:rPr>
                <w:sz w:val="24"/>
                <w:szCs w:val="24"/>
              </w:rPr>
            </w:pPr>
            <w:r w:rsidRPr="00700854">
              <w:rPr>
                <w:sz w:val="24"/>
                <w:szCs w:val="24"/>
              </w:rPr>
              <w:t>15</w:t>
            </w:r>
          </w:p>
        </w:tc>
        <w:tc>
          <w:tcPr>
            <w:tcW w:w="0" w:type="auto"/>
            <w:vAlign w:val="center"/>
            <w:hideMark/>
          </w:tcPr>
          <w:p w14:paraId="758DC07E" w14:textId="77777777" w:rsidR="00700854" w:rsidRPr="00700854" w:rsidRDefault="00700854" w:rsidP="00700854">
            <w:pPr>
              <w:pStyle w:val="21"/>
              <w:jc w:val="center"/>
              <w:rPr>
                <w:sz w:val="24"/>
                <w:szCs w:val="24"/>
              </w:rPr>
            </w:pPr>
            <w:r w:rsidRPr="00700854">
              <w:rPr>
                <w:sz w:val="24"/>
                <w:szCs w:val="24"/>
              </w:rPr>
              <w:t>225</w:t>
            </w:r>
          </w:p>
        </w:tc>
      </w:tr>
      <w:tr w:rsidR="00700854" w:rsidRPr="00700854" w14:paraId="47108242" w14:textId="77777777" w:rsidTr="00700854">
        <w:tc>
          <w:tcPr>
            <w:tcW w:w="0" w:type="auto"/>
            <w:vAlign w:val="center"/>
            <w:hideMark/>
          </w:tcPr>
          <w:p w14:paraId="5FFA3673" w14:textId="77777777" w:rsidR="00700854" w:rsidRPr="00700854" w:rsidRDefault="00700854" w:rsidP="00700854">
            <w:pPr>
              <w:pStyle w:val="21"/>
              <w:jc w:val="center"/>
              <w:rPr>
                <w:b/>
                <w:bCs/>
                <w:sz w:val="24"/>
                <w:szCs w:val="24"/>
              </w:rPr>
            </w:pPr>
            <w:r w:rsidRPr="00700854">
              <w:rPr>
                <w:b/>
                <w:bCs/>
                <w:sz w:val="24"/>
                <w:szCs w:val="24"/>
              </w:rPr>
              <w:t>30</w:t>
            </w:r>
          </w:p>
        </w:tc>
        <w:tc>
          <w:tcPr>
            <w:tcW w:w="0" w:type="auto"/>
            <w:vAlign w:val="center"/>
            <w:hideMark/>
          </w:tcPr>
          <w:p w14:paraId="1D07D15E" w14:textId="77777777" w:rsidR="00700854" w:rsidRPr="00700854" w:rsidRDefault="00700854" w:rsidP="00700854">
            <w:pPr>
              <w:pStyle w:val="21"/>
              <w:jc w:val="center"/>
              <w:rPr>
                <w:sz w:val="24"/>
                <w:szCs w:val="24"/>
              </w:rPr>
            </w:pPr>
            <w:r w:rsidRPr="00700854">
              <w:rPr>
                <w:sz w:val="24"/>
                <w:szCs w:val="24"/>
              </w:rPr>
              <w:t>58</w:t>
            </w:r>
          </w:p>
        </w:tc>
        <w:tc>
          <w:tcPr>
            <w:tcW w:w="0" w:type="auto"/>
            <w:vAlign w:val="center"/>
            <w:hideMark/>
          </w:tcPr>
          <w:p w14:paraId="4FF7B2BA" w14:textId="77777777" w:rsidR="00700854" w:rsidRPr="00700854" w:rsidRDefault="00700854" w:rsidP="00700854">
            <w:pPr>
              <w:pStyle w:val="21"/>
              <w:jc w:val="center"/>
              <w:rPr>
                <w:sz w:val="24"/>
                <w:szCs w:val="24"/>
              </w:rPr>
            </w:pPr>
            <w:r w:rsidRPr="00700854">
              <w:rPr>
                <w:sz w:val="24"/>
                <w:szCs w:val="24"/>
              </w:rPr>
              <w:t>38</w:t>
            </w:r>
          </w:p>
        </w:tc>
        <w:tc>
          <w:tcPr>
            <w:tcW w:w="0" w:type="auto"/>
            <w:vAlign w:val="center"/>
            <w:hideMark/>
          </w:tcPr>
          <w:p w14:paraId="6C907085"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7C398E2E"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3A36FB24" w14:textId="77777777" w:rsidTr="00700854">
        <w:tc>
          <w:tcPr>
            <w:tcW w:w="0" w:type="auto"/>
            <w:vAlign w:val="center"/>
            <w:hideMark/>
          </w:tcPr>
          <w:p w14:paraId="5F61E814" w14:textId="77777777" w:rsidR="00700854" w:rsidRPr="00700854" w:rsidRDefault="00700854" w:rsidP="00700854">
            <w:pPr>
              <w:pStyle w:val="21"/>
              <w:jc w:val="center"/>
              <w:rPr>
                <w:b/>
                <w:bCs/>
                <w:sz w:val="24"/>
                <w:szCs w:val="24"/>
              </w:rPr>
            </w:pPr>
            <w:r w:rsidRPr="00700854">
              <w:rPr>
                <w:b/>
                <w:bCs/>
                <w:sz w:val="24"/>
                <w:szCs w:val="24"/>
              </w:rPr>
              <w:t>Σ</w:t>
            </w:r>
          </w:p>
        </w:tc>
        <w:tc>
          <w:tcPr>
            <w:tcW w:w="0" w:type="auto"/>
            <w:vAlign w:val="center"/>
            <w:hideMark/>
          </w:tcPr>
          <w:p w14:paraId="4A1139C1" w14:textId="77777777" w:rsidR="00700854" w:rsidRPr="00700854" w:rsidRDefault="00700854" w:rsidP="00700854">
            <w:pPr>
              <w:pStyle w:val="21"/>
              <w:jc w:val="center"/>
              <w:rPr>
                <w:sz w:val="24"/>
                <w:szCs w:val="24"/>
              </w:rPr>
            </w:pPr>
            <w:r w:rsidRPr="00700854">
              <w:rPr>
                <w:sz w:val="24"/>
                <w:szCs w:val="24"/>
              </w:rPr>
              <w:t>1325</w:t>
            </w:r>
          </w:p>
        </w:tc>
        <w:tc>
          <w:tcPr>
            <w:tcW w:w="0" w:type="auto"/>
            <w:vAlign w:val="center"/>
            <w:hideMark/>
          </w:tcPr>
          <w:p w14:paraId="11E18FEF" w14:textId="77777777" w:rsidR="00700854" w:rsidRPr="00700854" w:rsidRDefault="00700854" w:rsidP="00700854">
            <w:pPr>
              <w:pStyle w:val="21"/>
              <w:jc w:val="center"/>
              <w:rPr>
                <w:sz w:val="24"/>
                <w:szCs w:val="24"/>
              </w:rPr>
            </w:pPr>
            <w:r w:rsidRPr="00700854">
              <w:rPr>
                <w:sz w:val="24"/>
                <w:szCs w:val="24"/>
              </w:rPr>
              <w:t>768</w:t>
            </w:r>
          </w:p>
        </w:tc>
        <w:tc>
          <w:tcPr>
            <w:tcW w:w="0" w:type="auto"/>
            <w:vAlign w:val="center"/>
            <w:hideMark/>
          </w:tcPr>
          <w:p w14:paraId="155B901B" w14:textId="77777777" w:rsidR="00700854" w:rsidRPr="00700854" w:rsidRDefault="00700854" w:rsidP="00700854">
            <w:pPr>
              <w:pStyle w:val="21"/>
              <w:jc w:val="center"/>
              <w:rPr>
                <w:sz w:val="24"/>
                <w:szCs w:val="24"/>
              </w:rPr>
            </w:pPr>
            <w:r w:rsidRPr="00700854">
              <w:rPr>
                <w:sz w:val="24"/>
                <w:szCs w:val="24"/>
              </w:rPr>
              <w:t>557</w:t>
            </w:r>
          </w:p>
        </w:tc>
        <w:tc>
          <w:tcPr>
            <w:tcW w:w="0" w:type="auto"/>
            <w:vAlign w:val="center"/>
            <w:hideMark/>
          </w:tcPr>
          <w:p w14:paraId="74B40BD6" w14:textId="77777777" w:rsidR="00700854" w:rsidRPr="00700854" w:rsidRDefault="00700854" w:rsidP="00700854">
            <w:pPr>
              <w:pStyle w:val="21"/>
              <w:jc w:val="center"/>
              <w:rPr>
                <w:sz w:val="24"/>
                <w:szCs w:val="24"/>
              </w:rPr>
            </w:pPr>
            <w:r w:rsidRPr="00700854">
              <w:rPr>
                <w:sz w:val="24"/>
                <w:szCs w:val="24"/>
              </w:rPr>
              <w:t>10730</w:t>
            </w:r>
          </w:p>
        </w:tc>
      </w:tr>
    </w:tbl>
    <w:p w14:paraId="7FBCCAA5" w14:textId="77777777" w:rsidR="00700854" w:rsidRDefault="00700854" w:rsidP="00700854">
      <w:pPr>
        <w:pStyle w:val="11"/>
        <w:rPr>
          <w:b/>
          <w:bCs/>
          <w:lang w:val="ru-RU"/>
        </w:rPr>
      </w:pPr>
    </w:p>
    <w:p w14:paraId="6A4D6B38" w14:textId="39294805" w:rsidR="00700854" w:rsidRPr="00700854" w:rsidRDefault="00700854" w:rsidP="00700854">
      <w:pPr>
        <w:pStyle w:val="11"/>
        <w:rPr>
          <w:b/>
          <w:bCs/>
        </w:rPr>
      </w:pPr>
      <w:r w:rsidRPr="00700854">
        <w:rPr>
          <w:b/>
          <w:bCs/>
        </w:rPr>
        <w:t>Розрахунок:</w:t>
      </w:r>
    </w:p>
    <w:p w14:paraId="715B44CF" w14:textId="0AE28597" w:rsidR="00700854" w:rsidRDefault="00700854" w:rsidP="00700854">
      <w:pPr>
        <w:pStyle w:val="11"/>
        <w:rPr>
          <w:b/>
          <w:bCs/>
          <w:lang w:val="ru-RU"/>
        </w:rPr>
      </w:pPr>
      <w:r w:rsidRPr="00700854">
        <w:rPr>
          <w:b/>
          <w:bCs/>
          <w:noProof/>
          <w:lang w:val="ru-RU"/>
        </w:rPr>
        <w:drawing>
          <wp:inline distT="0" distB="0" distL="0" distR="0" wp14:anchorId="2F2BB105" wp14:editId="58F1124A">
            <wp:extent cx="5636526" cy="2306035"/>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1964"/>
                    <a:stretch/>
                  </pic:blipFill>
                  <pic:spPr bwMode="auto">
                    <a:xfrm>
                      <a:off x="0" y="0"/>
                      <a:ext cx="5653570" cy="2313008"/>
                    </a:xfrm>
                    <a:prstGeom prst="rect">
                      <a:avLst/>
                    </a:prstGeom>
                    <a:ln>
                      <a:noFill/>
                    </a:ln>
                    <a:extLst>
                      <a:ext uri="{53640926-AAD7-44D8-BBD7-CCE9431645EC}">
                        <a14:shadowObscured xmlns:a14="http://schemas.microsoft.com/office/drawing/2010/main"/>
                      </a:ext>
                    </a:extLst>
                  </pic:spPr>
                </pic:pic>
              </a:graphicData>
            </a:graphic>
          </wp:inline>
        </w:drawing>
      </w:r>
    </w:p>
    <w:p w14:paraId="0E347553" w14:textId="2A744027" w:rsidR="00700854" w:rsidRPr="00700854" w:rsidRDefault="00700854" w:rsidP="00700854">
      <w:pPr>
        <w:pStyle w:val="11"/>
      </w:pPr>
      <w:r w:rsidRPr="00700854">
        <w:rPr>
          <w:b/>
          <w:bCs/>
        </w:rPr>
        <w:t>Результат:</w:t>
      </w:r>
      <w:r w:rsidRPr="00700854">
        <w:t xml:space="preserve"> </w:t>
      </w:r>
      <w:r w:rsidRPr="00700854">
        <w:rPr>
          <w:noProof/>
        </w:rPr>
        <w:drawing>
          <wp:inline distT="0" distB="0" distL="0" distR="0" wp14:anchorId="48CDD130" wp14:editId="5CF3D225">
            <wp:extent cx="2991666" cy="39578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68272" cy="405920"/>
                    </a:xfrm>
                    <a:prstGeom prst="rect">
                      <a:avLst/>
                    </a:prstGeom>
                  </pic:spPr>
                </pic:pic>
              </a:graphicData>
            </a:graphic>
          </wp:inline>
        </w:drawing>
      </w:r>
    </w:p>
    <w:p w14:paraId="0D85B1E5" w14:textId="77777777" w:rsidR="00700854" w:rsidRPr="00700854" w:rsidRDefault="00700854" w:rsidP="00700854">
      <w:pPr>
        <w:pStyle w:val="11"/>
      </w:pPr>
      <w:r w:rsidRPr="00700854">
        <w:rPr>
          <w:b/>
          <w:bCs/>
        </w:rPr>
        <w:t>Висновок:</w:t>
      </w:r>
      <w:r w:rsidRPr="00700854">
        <w:t xml:space="preserve"> Зниження симптомів ПТСР після програми є статистично значущим на рівні p ≤ 0,01.</w:t>
      </w:r>
    </w:p>
    <w:p w14:paraId="5B6E5E97" w14:textId="77777777" w:rsidR="00700854" w:rsidRDefault="00700854" w:rsidP="00700854">
      <w:pPr>
        <w:pStyle w:val="11"/>
        <w:rPr>
          <w:b/>
          <w:bCs/>
          <w:lang w:val="ru-RU"/>
        </w:rPr>
      </w:pPr>
    </w:p>
    <w:p w14:paraId="21BEC3A4" w14:textId="77777777" w:rsidR="00700854" w:rsidRDefault="00700854" w:rsidP="00700854">
      <w:pPr>
        <w:pStyle w:val="11"/>
        <w:jc w:val="right"/>
        <w:rPr>
          <w:b/>
          <w:bCs/>
          <w:lang w:val="ru-RU"/>
        </w:rPr>
      </w:pPr>
      <w:r w:rsidRPr="00700854">
        <w:rPr>
          <w:b/>
          <w:bCs/>
        </w:rPr>
        <w:t xml:space="preserve">Таблиця 3.10. </w:t>
      </w:r>
    </w:p>
    <w:p w14:paraId="06DDAEA3" w14:textId="342F9DA0" w:rsidR="00700854" w:rsidRPr="00700854" w:rsidRDefault="00700854" w:rsidP="00700854">
      <w:pPr>
        <w:pStyle w:val="11"/>
        <w:ind w:firstLine="0"/>
        <w:jc w:val="center"/>
        <w:rPr>
          <w:b/>
          <w:bCs/>
        </w:rPr>
      </w:pPr>
      <w:r w:rsidRPr="00700854">
        <w:rPr>
          <w:b/>
          <w:bCs/>
        </w:rPr>
        <w:t>Розрахунок t-критерію для показників резильєнтності</w:t>
      </w:r>
    </w:p>
    <w:tbl>
      <w:tblPr>
        <w:tblStyle w:val="14"/>
        <w:tblW w:w="5000" w:type="pct"/>
        <w:tblLook w:val="04A0" w:firstRow="1" w:lastRow="0" w:firstColumn="1" w:lastColumn="0" w:noHBand="0" w:noVBand="1"/>
      </w:tblPr>
      <w:tblGrid>
        <w:gridCol w:w="622"/>
        <w:gridCol w:w="2832"/>
        <w:gridCol w:w="3293"/>
        <w:gridCol w:w="1936"/>
        <w:gridCol w:w="946"/>
      </w:tblGrid>
      <w:tr w:rsidR="00700854" w:rsidRPr="00700854" w14:paraId="39D80436" w14:textId="77777777" w:rsidTr="00700854">
        <w:tc>
          <w:tcPr>
            <w:tcW w:w="0" w:type="auto"/>
            <w:vAlign w:val="center"/>
            <w:hideMark/>
          </w:tcPr>
          <w:p w14:paraId="01816575" w14:textId="77777777" w:rsidR="00700854" w:rsidRPr="00700854" w:rsidRDefault="00700854" w:rsidP="00700854">
            <w:pPr>
              <w:pStyle w:val="21"/>
              <w:jc w:val="center"/>
              <w:rPr>
                <w:b/>
                <w:bCs/>
                <w:sz w:val="24"/>
                <w:szCs w:val="24"/>
              </w:rPr>
            </w:pPr>
            <w:r w:rsidRPr="00700854">
              <w:rPr>
                <w:b/>
                <w:bCs/>
                <w:sz w:val="24"/>
                <w:szCs w:val="24"/>
              </w:rPr>
              <w:t>№</w:t>
            </w:r>
          </w:p>
        </w:tc>
        <w:tc>
          <w:tcPr>
            <w:tcW w:w="0" w:type="auto"/>
            <w:vAlign w:val="center"/>
            <w:hideMark/>
          </w:tcPr>
          <w:p w14:paraId="5C1DDC7E" w14:textId="77777777" w:rsidR="00700854" w:rsidRPr="00700854" w:rsidRDefault="00700854" w:rsidP="00700854">
            <w:pPr>
              <w:pStyle w:val="21"/>
              <w:jc w:val="center"/>
              <w:rPr>
                <w:b/>
                <w:bCs/>
                <w:sz w:val="24"/>
                <w:szCs w:val="24"/>
              </w:rPr>
            </w:pPr>
            <w:r w:rsidRPr="00700854">
              <w:rPr>
                <w:b/>
                <w:bCs/>
                <w:sz w:val="24"/>
                <w:szCs w:val="24"/>
              </w:rPr>
              <w:t>До програми (X₁)</w:t>
            </w:r>
          </w:p>
        </w:tc>
        <w:tc>
          <w:tcPr>
            <w:tcW w:w="0" w:type="auto"/>
            <w:vAlign w:val="center"/>
            <w:hideMark/>
          </w:tcPr>
          <w:p w14:paraId="00A0C750" w14:textId="77777777" w:rsidR="00700854" w:rsidRPr="00700854" w:rsidRDefault="00700854" w:rsidP="00700854">
            <w:pPr>
              <w:pStyle w:val="21"/>
              <w:jc w:val="center"/>
              <w:rPr>
                <w:b/>
                <w:bCs/>
                <w:sz w:val="24"/>
                <w:szCs w:val="24"/>
              </w:rPr>
            </w:pPr>
            <w:r w:rsidRPr="00700854">
              <w:rPr>
                <w:b/>
                <w:bCs/>
                <w:sz w:val="24"/>
                <w:szCs w:val="24"/>
              </w:rPr>
              <w:t>Після програми (X₂)</w:t>
            </w:r>
          </w:p>
        </w:tc>
        <w:tc>
          <w:tcPr>
            <w:tcW w:w="0" w:type="auto"/>
            <w:vAlign w:val="center"/>
            <w:hideMark/>
          </w:tcPr>
          <w:p w14:paraId="330AF878" w14:textId="77777777" w:rsidR="00700854" w:rsidRPr="00700854" w:rsidRDefault="00700854" w:rsidP="00700854">
            <w:pPr>
              <w:pStyle w:val="21"/>
              <w:jc w:val="center"/>
              <w:rPr>
                <w:b/>
                <w:bCs/>
                <w:sz w:val="24"/>
                <w:szCs w:val="24"/>
              </w:rPr>
            </w:pPr>
            <w:r w:rsidRPr="00700854">
              <w:rPr>
                <w:b/>
                <w:bCs/>
                <w:sz w:val="24"/>
                <w:szCs w:val="24"/>
              </w:rPr>
              <w:t>Різниця (d)</w:t>
            </w:r>
          </w:p>
        </w:tc>
        <w:tc>
          <w:tcPr>
            <w:tcW w:w="0" w:type="auto"/>
            <w:vAlign w:val="center"/>
            <w:hideMark/>
          </w:tcPr>
          <w:p w14:paraId="46EAD41C" w14:textId="77777777" w:rsidR="00700854" w:rsidRPr="00700854" w:rsidRDefault="00700854" w:rsidP="00700854">
            <w:pPr>
              <w:pStyle w:val="21"/>
              <w:jc w:val="center"/>
              <w:rPr>
                <w:b/>
                <w:bCs/>
                <w:sz w:val="24"/>
                <w:szCs w:val="24"/>
              </w:rPr>
            </w:pPr>
            <w:r w:rsidRPr="00700854">
              <w:rPr>
                <w:b/>
                <w:bCs/>
                <w:sz w:val="24"/>
                <w:szCs w:val="24"/>
              </w:rPr>
              <w:t>d²</w:t>
            </w:r>
          </w:p>
        </w:tc>
      </w:tr>
      <w:tr w:rsidR="00700854" w:rsidRPr="00700854" w14:paraId="3706AEC2" w14:textId="77777777" w:rsidTr="00700854">
        <w:tc>
          <w:tcPr>
            <w:tcW w:w="0" w:type="auto"/>
            <w:vAlign w:val="center"/>
            <w:hideMark/>
          </w:tcPr>
          <w:p w14:paraId="2F265918" w14:textId="77777777" w:rsidR="00700854" w:rsidRPr="00700854" w:rsidRDefault="00700854" w:rsidP="00700854">
            <w:pPr>
              <w:pStyle w:val="21"/>
              <w:jc w:val="center"/>
              <w:rPr>
                <w:b/>
                <w:bCs/>
                <w:sz w:val="24"/>
                <w:szCs w:val="24"/>
              </w:rPr>
            </w:pPr>
            <w:r w:rsidRPr="00700854">
              <w:rPr>
                <w:b/>
                <w:bCs/>
                <w:sz w:val="24"/>
                <w:szCs w:val="24"/>
              </w:rPr>
              <w:t>1</w:t>
            </w:r>
          </w:p>
        </w:tc>
        <w:tc>
          <w:tcPr>
            <w:tcW w:w="0" w:type="auto"/>
            <w:vAlign w:val="center"/>
            <w:hideMark/>
          </w:tcPr>
          <w:p w14:paraId="6D34C083"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1BCA56C8" w14:textId="77777777" w:rsidR="00700854" w:rsidRPr="00700854" w:rsidRDefault="00700854" w:rsidP="00700854">
            <w:pPr>
              <w:pStyle w:val="21"/>
              <w:jc w:val="center"/>
              <w:rPr>
                <w:sz w:val="24"/>
                <w:szCs w:val="24"/>
              </w:rPr>
            </w:pPr>
            <w:r w:rsidRPr="00700854">
              <w:rPr>
                <w:sz w:val="24"/>
                <w:szCs w:val="24"/>
              </w:rPr>
              <w:t>31</w:t>
            </w:r>
          </w:p>
        </w:tc>
        <w:tc>
          <w:tcPr>
            <w:tcW w:w="0" w:type="auto"/>
            <w:vAlign w:val="center"/>
            <w:hideMark/>
          </w:tcPr>
          <w:p w14:paraId="3C6FED6E" w14:textId="77777777" w:rsidR="00700854" w:rsidRPr="00700854" w:rsidRDefault="00700854" w:rsidP="00700854">
            <w:pPr>
              <w:pStyle w:val="21"/>
              <w:jc w:val="center"/>
              <w:rPr>
                <w:sz w:val="24"/>
                <w:szCs w:val="24"/>
              </w:rPr>
            </w:pPr>
            <w:r w:rsidRPr="00700854">
              <w:rPr>
                <w:sz w:val="24"/>
                <w:szCs w:val="24"/>
              </w:rPr>
              <w:t>-7</w:t>
            </w:r>
          </w:p>
        </w:tc>
        <w:tc>
          <w:tcPr>
            <w:tcW w:w="0" w:type="auto"/>
            <w:vAlign w:val="center"/>
            <w:hideMark/>
          </w:tcPr>
          <w:p w14:paraId="2CF46656" w14:textId="77777777" w:rsidR="00700854" w:rsidRPr="00700854" w:rsidRDefault="00700854" w:rsidP="00700854">
            <w:pPr>
              <w:pStyle w:val="21"/>
              <w:jc w:val="center"/>
              <w:rPr>
                <w:sz w:val="24"/>
                <w:szCs w:val="24"/>
              </w:rPr>
            </w:pPr>
            <w:r w:rsidRPr="00700854">
              <w:rPr>
                <w:sz w:val="24"/>
                <w:szCs w:val="24"/>
              </w:rPr>
              <w:t>49</w:t>
            </w:r>
          </w:p>
        </w:tc>
      </w:tr>
      <w:tr w:rsidR="00700854" w:rsidRPr="00700854" w14:paraId="11C332EA" w14:textId="77777777" w:rsidTr="00700854">
        <w:tc>
          <w:tcPr>
            <w:tcW w:w="0" w:type="auto"/>
            <w:vAlign w:val="center"/>
            <w:hideMark/>
          </w:tcPr>
          <w:p w14:paraId="166B2730" w14:textId="77777777" w:rsidR="00700854" w:rsidRPr="00700854" w:rsidRDefault="00700854" w:rsidP="00700854">
            <w:pPr>
              <w:pStyle w:val="21"/>
              <w:jc w:val="center"/>
              <w:rPr>
                <w:b/>
                <w:bCs/>
                <w:sz w:val="24"/>
                <w:szCs w:val="24"/>
              </w:rPr>
            </w:pPr>
            <w:r w:rsidRPr="00700854">
              <w:rPr>
                <w:b/>
                <w:bCs/>
                <w:sz w:val="24"/>
                <w:szCs w:val="24"/>
              </w:rPr>
              <w:t>2</w:t>
            </w:r>
          </w:p>
        </w:tc>
        <w:tc>
          <w:tcPr>
            <w:tcW w:w="0" w:type="auto"/>
            <w:vAlign w:val="center"/>
            <w:hideMark/>
          </w:tcPr>
          <w:p w14:paraId="27CB26B1"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37982E5E"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64378C5C"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421098D0"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34F1A1AE" w14:textId="77777777" w:rsidTr="00700854">
        <w:tc>
          <w:tcPr>
            <w:tcW w:w="0" w:type="auto"/>
            <w:vAlign w:val="center"/>
            <w:hideMark/>
          </w:tcPr>
          <w:p w14:paraId="0884FC33" w14:textId="77777777" w:rsidR="00700854" w:rsidRPr="00700854" w:rsidRDefault="00700854" w:rsidP="00700854">
            <w:pPr>
              <w:pStyle w:val="21"/>
              <w:jc w:val="center"/>
              <w:rPr>
                <w:b/>
                <w:bCs/>
                <w:sz w:val="24"/>
                <w:szCs w:val="24"/>
              </w:rPr>
            </w:pPr>
            <w:r w:rsidRPr="00700854">
              <w:rPr>
                <w:b/>
                <w:bCs/>
                <w:sz w:val="24"/>
                <w:szCs w:val="24"/>
              </w:rPr>
              <w:lastRenderedPageBreak/>
              <w:t>3</w:t>
            </w:r>
          </w:p>
        </w:tc>
        <w:tc>
          <w:tcPr>
            <w:tcW w:w="0" w:type="auto"/>
            <w:vAlign w:val="center"/>
            <w:hideMark/>
          </w:tcPr>
          <w:p w14:paraId="70CBE50D" w14:textId="77777777" w:rsidR="00700854" w:rsidRPr="00700854" w:rsidRDefault="00700854" w:rsidP="00700854">
            <w:pPr>
              <w:pStyle w:val="21"/>
              <w:jc w:val="center"/>
              <w:rPr>
                <w:sz w:val="24"/>
                <w:szCs w:val="24"/>
              </w:rPr>
            </w:pPr>
            <w:r w:rsidRPr="00700854">
              <w:rPr>
                <w:sz w:val="24"/>
                <w:szCs w:val="24"/>
              </w:rPr>
              <w:t>28</w:t>
            </w:r>
          </w:p>
        </w:tc>
        <w:tc>
          <w:tcPr>
            <w:tcW w:w="0" w:type="auto"/>
            <w:vAlign w:val="center"/>
            <w:hideMark/>
          </w:tcPr>
          <w:p w14:paraId="591F0A39" w14:textId="77777777" w:rsidR="00700854" w:rsidRPr="00700854" w:rsidRDefault="00700854" w:rsidP="00700854">
            <w:pPr>
              <w:pStyle w:val="21"/>
              <w:jc w:val="center"/>
              <w:rPr>
                <w:sz w:val="24"/>
                <w:szCs w:val="24"/>
              </w:rPr>
            </w:pPr>
            <w:r w:rsidRPr="00700854">
              <w:rPr>
                <w:sz w:val="24"/>
                <w:szCs w:val="24"/>
              </w:rPr>
              <w:t>34</w:t>
            </w:r>
          </w:p>
        </w:tc>
        <w:tc>
          <w:tcPr>
            <w:tcW w:w="0" w:type="auto"/>
            <w:vAlign w:val="center"/>
            <w:hideMark/>
          </w:tcPr>
          <w:p w14:paraId="16D81922"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7B48DA75"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2E7DE33E" w14:textId="77777777" w:rsidTr="00700854">
        <w:tc>
          <w:tcPr>
            <w:tcW w:w="0" w:type="auto"/>
            <w:vAlign w:val="center"/>
            <w:hideMark/>
          </w:tcPr>
          <w:p w14:paraId="34D46EB2" w14:textId="77777777" w:rsidR="00700854" w:rsidRPr="00700854" w:rsidRDefault="00700854" w:rsidP="00700854">
            <w:pPr>
              <w:pStyle w:val="21"/>
              <w:jc w:val="center"/>
              <w:rPr>
                <w:b/>
                <w:bCs/>
                <w:sz w:val="24"/>
                <w:szCs w:val="24"/>
              </w:rPr>
            </w:pPr>
            <w:r w:rsidRPr="00700854">
              <w:rPr>
                <w:b/>
                <w:bCs/>
                <w:sz w:val="24"/>
                <w:szCs w:val="24"/>
              </w:rPr>
              <w:t>4</w:t>
            </w:r>
          </w:p>
        </w:tc>
        <w:tc>
          <w:tcPr>
            <w:tcW w:w="0" w:type="auto"/>
            <w:vAlign w:val="center"/>
            <w:hideMark/>
          </w:tcPr>
          <w:p w14:paraId="54A77E60"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38A80F4E" w14:textId="77777777" w:rsidR="00700854" w:rsidRPr="00700854" w:rsidRDefault="00700854" w:rsidP="00700854">
            <w:pPr>
              <w:pStyle w:val="21"/>
              <w:jc w:val="center"/>
              <w:rPr>
                <w:sz w:val="24"/>
                <w:szCs w:val="24"/>
              </w:rPr>
            </w:pPr>
            <w:r w:rsidRPr="00700854">
              <w:rPr>
                <w:sz w:val="24"/>
                <w:szCs w:val="24"/>
              </w:rPr>
              <w:t>22</w:t>
            </w:r>
          </w:p>
        </w:tc>
        <w:tc>
          <w:tcPr>
            <w:tcW w:w="0" w:type="auto"/>
            <w:vAlign w:val="center"/>
            <w:hideMark/>
          </w:tcPr>
          <w:p w14:paraId="225FE26D"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537E4730"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081F7FE7" w14:textId="77777777" w:rsidTr="00700854">
        <w:tc>
          <w:tcPr>
            <w:tcW w:w="0" w:type="auto"/>
            <w:vAlign w:val="center"/>
            <w:hideMark/>
          </w:tcPr>
          <w:p w14:paraId="2E837D18" w14:textId="77777777" w:rsidR="00700854" w:rsidRPr="00700854" w:rsidRDefault="00700854" w:rsidP="00700854">
            <w:pPr>
              <w:pStyle w:val="21"/>
              <w:jc w:val="center"/>
              <w:rPr>
                <w:b/>
                <w:bCs/>
                <w:sz w:val="24"/>
                <w:szCs w:val="24"/>
              </w:rPr>
            </w:pPr>
            <w:r w:rsidRPr="00700854">
              <w:rPr>
                <w:b/>
                <w:bCs/>
                <w:sz w:val="24"/>
                <w:szCs w:val="24"/>
              </w:rPr>
              <w:t>5</w:t>
            </w:r>
          </w:p>
        </w:tc>
        <w:tc>
          <w:tcPr>
            <w:tcW w:w="0" w:type="auto"/>
            <w:vAlign w:val="center"/>
            <w:hideMark/>
          </w:tcPr>
          <w:p w14:paraId="0562C4B5" w14:textId="77777777" w:rsidR="00700854" w:rsidRPr="00700854" w:rsidRDefault="00700854" w:rsidP="00700854">
            <w:pPr>
              <w:pStyle w:val="21"/>
              <w:jc w:val="center"/>
              <w:rPr>
                <w:sz w:val="24"/>
                <w:szCs w:val="24"/>
              </w:rPr>
            </w:pPr>
            <w:r w:rsidRPr="00700854">
              <w:rPr>
                <w:sz w:val="24"/>
                <w:szCs w:val="24"/>
              </w:rPr>
              <w:t>31</w:t>
            </w:r>
          </w:p>
        </w:tc>
        <w:tc>
          <w:tcPr>
            <w:tcW w:w="0" w:type="auto"/>
            <w:vAlign w:val="center"/>
            <w:hideMark/>
          </w:tcPr>
          <w:p w14:paraId="39211611" w14:textId="77777777" w:rsidR="00700854" w:rsidRPr="00700854" w:rsidRDefault="00700854" w:rsidP="00700854">
            <w:pPr>
              <w:pStyle w:val="21"/>
              <w:jc w:val="center"/>
              <w:rPr>
                <w:sz w:val="24"/>
                <w:szCs w:val="24"/>
              </w:rPr>
            </w:pPr>
            <w:r w:rsidRPr="00700854">
              <w:rPr>
                <w:sz w:val="24"/>
                <w:szCs w:val="24"/>
              </w:rPr>
              <w:t>36</w:t>
            </w:r>
          </w:p>
        </w:tc>
        <w:tc>
          <w:tcPr>
            <w:tcW w:w="0" w:type="auto"/>
            <w:vAlign w:val="center"/>
            <w:hideMark/>
          </w:tcPr>
          <w:p w14:paraId="45585A80"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6994AF8C"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4A530A9E" w14:textId="77777777" w:rsidTr="00700854">
        <w:tc>
          <w:tcPr>
            <w:tcW w:w="0" w:type="auto"/>
            <w:vAlign w:val="center"/>
            <w:hideMark/>
          </w:tcPr>
          <w:p w14:paraId="3B7A85ED" w14:textId="77777777" w:rsidR="00700854" w:rsidRPr="00700854" w:rsidRDefault="00700854" w:rsidP="00700854">
            <w:pPr>
              <w:pStyle w:val="21"/>
              <w:jc w:val="center"/>
              <w:rPr>
                <w:b/>
                <w:bCs/>
                <w:sz w:val="24"/>
                <w:szCs w:val="24"/>
              </w:rPr>
            </w:pPr>
            <w:r w:rsidRPr="00700854">
              <w:rPr>
                <w:b/>
                <w:bCs/>
                <w:sz w:val="24"/>
                <w:szCs w:val="24"/>
              </w:rPr>
              <w:t>6</w:t>
            </w:r>
          </w:p>
        </w:tc>
        <w:tc>
          <w:tcPr>
            <w:tcW w:w="0" w:type="auto"/>
            <w:vAlign w:val="center"/>
            <w:hideMark/>
          </w:tcPr>
          <w:p w14:paraId="6670BA19"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0DA04B98"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5980B905" w14:textId="77777777" w:rsidR="00700854" w:rsidRPr="00700854" w:rsidRDefault="00700854" w:rsidP="00700854">
            <w:pPr>
              <w:pStyle w:val="21"/>
              <w:jc w:val="center"/>
              <w:rPr>
                <w:sz w:val="24"/>
                <w:szCs w:val="24"/>
              </w:rPr>
            </w:pPr>
            <w:r w:rsidRPr="00700854">
              <w:rPr>
                <w:sz w:val="24"/>
                <w:szCs w:val="24"/>
              </w:rPr>
              <w:t>-7</w:t>
            </w:r>
          </w:p>
        </w:tc>
        <w:tc>
          <w:tcPr>
            <w:tcW w:w="0" w:type="auto"/>
            <w:vAlign w:val="center"/>
            <w:hideMark/>
          </w:tcPr>
          <w:p w14:paraId="3A46D480" w14:textId="77777777" w:rsidR="00700854" w:rsidRPr="00700854" w:rsidRDefault="00700854" w:rsidP="00700854">
            <w:pPr>
              <w:pStyle w:val="21"/>
              <w:jc w:val="center"/>
              <w:rPr>
                <w:sz w:val="24"/>
                <w:szCs w:val="24"/>
              </w:rPr>
            </w:pPr>
            <w:r w:rsidRPr="00700854">
              <w:rPr>
                <w:sz w:val="24"/>
                <w:szCs w:val="24"/>
              </w:rPr>
              <w:t>49</w:t>
            </w:r>
          </w:p>
        </w:tc>
      </w:tr>
      <w:tr w:rsidR="00700854" w:rsidRPr="00700854" w14:paraId="1E9D85DC" w14:textId="77777777" w:rsidTr="00700854">
        <w:tc>
          <w:tcPr>
            <w:tcW w:w="0" w:type="auto"/>
            <w:vAlign w:val="center"/>
            <w:hideMark/>
          </w:tcPr>
          <w:p w14:paraId="6ECB1A40" w14:textId="77777777" w:rsidR="00700854" w:rsidRPr="00700854" w:rsidRDefault="00700854" w:rsidP="00700854">
            <w:pPr>
              <w:pStyle w:val="21"/>
              <w:jc w:val="center"/>
              <w:rPr>
                <w:b/>
                <w:bCs/>
                <w:sz w:val="24"/>
                <w:szCs w:val="24"/>
              </w:rPr>
            </w:pPr>
            <w:r w:rsidRPr="00700854">
              <w:rPr>
                <w:b/>
                <w:bCs/>
                <w:sz w:val="24"/>
                <w:szCs w:val="24"/>
              </w:rPr>
              <w:t>7</w:t>
            </w:r>
          </w:p>
        </w:tc>
        <w:tc>
          <w:tcPr>
            <w:tcW w:w="0" w:type="auto"/>
            <w:vAlign w:val="center"/>
            <w:hideMark/>
          </w:tcPr>
          <w:p w14:paraId="00BAF4B4"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1F4A3CCA" w14:textId="77777777" w:rsidR="00700854" w:rsidRPr="00700854" w:rsidRDefault="00700854" w:rsidP="00700854">
            <w:pPr>
              <w:pStyle w:val="21"/>
              <w:jc w:val="center"/>
              <w:rPr>
                <w:sz w:val="24"/>
                <w:szCs w:val="24"/>
              </w:rPr>
            </w:pPr>
            <w:r w:rsidRPr="00700854">
              <w:rPr>
                <w:sz w:val="24"/>
                <w:szCs w:val="24"/>
              </w:rPr>
              <w:t>35</w:t>
            </w:r>
          </w:p>
        </w:tc>
        <w:tc>
          <w:tcPr>
            <w:tcW w:w="0" w:type="auto"/>
            <w:vAlign w:val="center"/>
            <w:hideMark/>
          </w:tcPr>
          <w:p w14:paraId="7E0AC8FA"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7ECD21FB"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5C47247F" w14:textId="77777777" w:rsidTr="00700854">
        <w:tc>
          <w:tcPr>
            <w:tcW w:w="0" w:type="auto"/>
            <w:vAlign w:val="center"/>
            <w:hideMark/>
          </w:tcPr>
          <w:p w14:paraId="1C24FD26" w14:textId="77777777" w:rsidR="00700854" w:rsidRPr="00700854" w:rsidRDefault="00700854" w:rsidP="00700854">
            <w:pPr>
              <w:pStyle w:val="21"/>
              <w:jc w:val="center"/>
              <w:rPr>
                <w:b/>
                <w:bCs/>
                <w:sz w:val="24"/>
                <w:szCs w:val="24"/>
              </w:rPr>
            </w:pPr>
            <w:r w:rsidRPr="00700854">
              <w:rPr>
                <w:b/>
                <w:bCs/>
                <w:sz w:val="24"/>
                <w:szCs w:val="24"/>
              </w:rPr>
              <w:t>8</w:t>
            </w:r>
          </w:p>
        </w:tc>
        <w:tc>
          <w:tcPr>
            <w:tcW w:w="0" w:type="auto"/>
            <w:vAlign w:val="center"/>
            <w:hideMark/>
          </w:tcPr>
          <w:p w14:paraId="5210656F" w14:textId="77777777" w:rsidR="00700854" w:rsidRPr="00700854" w:rsidRDefault="00700854" w:rsidP="00700854">
            <w:pPr>
              <w:pStyle w:val="21"/>
              <w:jc w:val="center"/>
              <w:rPr>
                <w:sz w:val="24"/>
                <w:szCs w:val="24"/>
              </w:rPr>
            </w:pPr>
            <w:r w:rsidRPr="00700854">
              <w:rPr>
                <w:sz w:val="24"/>
                <w:szCs w:val="24"/>
              </w:rPr>
              <w:t>23</w:t>
            </w:r>
          </w:p>
        </w:tc>
        <w:tc>
          <w:tcPr>
            <w:tcW w:w="0" w:type="auto"/>
            <w:vAlign w:val="center"/>
            <w:hideMark/>
          </w:tcPr>
          <w:p w14:paraId="5A1029DD" w14:textId="77777777" w:rsidR="00700854" w:rsidRPr="00700854" w:rsidRDefault="00700854" w:rsidP="00700854">
            <w:pPr>
              <w:pStyle w:val="21"/>
              <w:jc w:val="center"/>
              <w:rPr>
                <w:sz w:val="24"/>
                <w:szCs w:val="24"/>
              </w:rPr>
            </w:pPr>
            <w:r w:rsidRPr="00700854">
              <w:rPr>
                <w:sz w:val="24"/>
                <w:szCs w:val="24"/>
              </w:rPr>
              <w:t>28</w:t>
            </w:r>
          </w:p>
        </w:tc>
        <w:tc>
          <w:tcPr>
            <w:tcW w:w="0" w:type="auto"/>
            <w:vAlign w:val="center"/>
            <w:hideMark/>
          </w:tcPr>
          <w:p w14:paraId="3922FB9F"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0E1BD1AA"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435C2D44" w14:textId="77777777" w:rsidTr="00700854">
        <w:tc>
          <w:tcPr>
            <w:tcW w:w="0" w:type="auto"/>
            <w:vAlign w:val="center"/>
            <w:hideMark/>
          </w:tcPr>
          <w:p w14:paraId="30500FC1" w14:textId="77777777" w:rsidR="00700854" w:rsidRPr="00700854" w:rsidRDefault="00700854" w:rsidP="00700854">
            <w:pPr>
              <w:pStyle w:val="21"/>
              <w:jc w:val="center"/>
              <w:rPr>
                <w:b/>
                <w:bCs/>
                <w:sz w:val="24"/>
                <w:szCs w:val="24"/>
              </w:rPr>
            </w:pPr>
            <w:r w:rsidRPr="00700854">
              <w:rPr>
                <w:b/>
                <w:bCs/>
                <w:sz w:val="24"/>
                <w:szCs w:val="24"/>
              </w:rPr>
              <w:t>9</w:t>
            </w:r>
          </w:p>
        </w:tc>
        <w:tc>
          <w:tcPr>
            <w:tcW w:w="0" w:type="auto"/>
            <w:vAlign w:val="center"/>
            <w:hideMark/>
          </w:tcPr>
          <w:p w14:paraId="0A791D02" w14:textId="77777777" w:rsidR="00700854" w:rsidRPr="00700854" w:rsidRDefault="00700854" w:rsidP="00700854">
            <w:pPr>
              <w:pStyle w:val="21"/>
              <w:jc w:val="center"/>
              <w:rPr>
                <w:sz w:val="24"/>
                <w:szCs w:val="24"/>
              </w:rPr>
            </w:pPr>
            <w:r w:rsidRPr="00700854">
              <w:rPr>
                <w:sz w:val="24"/>
                <w:szCs w:val="24"/>
              </w:rPr>
              <w:t>26</w:t>
            </w:r>
          </w:p>
        </w:tc>
        <w:tc>
          <w:tcPr>
            <w:tcW w:w="0" w:type="auto"/>
            <w:vAlign w:val="center"/>
            <w:hideMark/>
          </w:tcPr>
          <w:p w14:paraId="635A8A8D" w14:textId="77777777" w:rsidR="00700854" w:rsidRPr="00700854" w:rsidRDefault="00700854" w:rsidP="00700854">
            <w:pPr>
              <w:pStyle w:val="21"/>
              <w:jc w:val="center"/>
              <w:rPr>
                <w:sz w:val="24"/>
                <w:szCs w:val="24"/>
              </w:rPr>
            </w:pPr>
            <w:r w:rsidRPr="00700854">
              <w:rPr>
                <w:sz w:val="24"/>
                <w:szCs w:val="24"/>
              </w:rPr>
              <w:t>32</w:t>
            </w:r>
          </w:p>
        </w:tc>
        <w:tc>
          <w:tcPr>
            <w:tcW w:w="0" w:type="auto"/>
            <w:vAlign w:val="center"/>
            <w:hideMark/>
          </w:tcPr>
          <w:p w14:paraId="23821F3D"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51F51CBC"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587A939F" w14:textId="77777777" w:rsidTr="00700854">
        <w:tc>
          <w:tcPr>
            <w:tcW w:w="0" w:type="auto"/>
            <w:vAlign w:val="center"/>
            <w:hideMark/>
          </w:tcPr>
          <w:p w14:paraId="424162CB" w14:textId="77777777" w:rsidR="00700854" w:rsidRPr="00700854" w:rsidRDefault="00700854" w:rsidP="00700854">
            <w:pPr>
              <w:pStyle w:val="21"/>
              <w:jc w:val="center"/>
              <w:rPr>
                <w:b/>
                <w:bCs/>
                <w:sz w:val="24"/>
                <w:szCs w:val="24"/>
              </w:rPr>
            </w:pPr>
            <w:r w:rsidRPr="00700854">
              <w:rPr>
                <w:b/>
                <w:bCs/>
                <w:sz w:val="24"/>
                <w:szCs w:val="24"/>
              </w:rPr>
              <w:t>10</w:t>
            </w:r>
          </w:p>
        </w:tc>
        <w:tc>
          <w:tcPr>
            <w:tcW w:w="0" w:type="auto"/>
            <w:vAlign w:val="center"/>
            <w:hideMark/>
          </w:tcPr>
          <w:p w14:paraId="6177DE76" w14:textId="77777777" w:rsidR="00700854" w:rsidRPr="00700854" w:rsidRDefault="00700854" w:rsidP="00700854">
            <w:pPr>
              <w:pStyle w:val="21"/>
              <w:jc w:val="center"/>
              <w:rPr>
                <w:sz w:val="24"/>
                <w:szCs w:val="24"/>
              </w:rPr>
            </w:pPr>
            <w:r w:rsidRPr="00700854">
              <w:rPr>
                <w:sz w:val="24"/>
                <w:szCs w:val="24"/>
              </w:rPr>
              <w:t>15</w:t>
            </w:r>
          </w:p>
        </w:tc>
        <w:tc>
          <w:tcPr>
            <w:tcW w:w="0" w:type="auto"/>
            <w:vAlign w:val="center"/>
            <w:hideMark/>
          </w:tcPr>
          <w:p w14:paraId="4E9E311A"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25CEA34A"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035B167E"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55AFCAAC" w14:textId="77777777" w:rsidTr="00700854">
        <w:tc>
          <w:tcPr>
            <w:tcW w:w="0" w:type="auto"/>
            <w:vAlign w:val="center"/>
            <w:hideMark/>
          </w:tcPr>
          <w:p w14:paraId="717E2F46" w14:textId="77777777" w:rsidR="00700854" w:rsidRPr="00700854" w:rsidRDefault="00700854" w:rsidP="00700854">
            <w:pPr>
              <w:pStyle w:val="21"/>
              <w:jc w:val="center"/>
              <w:rPr>
                <w:b/>
                <w:bCs/>
                <w:sz w:val="24"/>
                <w:szCs w:val="24"/>
              </w:rPr>
            </w:pPr>
            <w:r w:rsidRPr="00700854">
              <w:rPr>
                <w:b/>
                <w:bCs/>
                <w:sz w:val="24"/>
                <w:szCs w:val="24"/>
              </w:rPr>
              <w:t>11</w:t>
            </w:r>
          </w:p>
        </w:tc>
        <w:tc>
          <w:tcPr>
            <w:tcW w:w="0" w:type="auto"/>
            <w:vAlign w:val="center"/>
            <w:hideMark/>
          </w:tcPr>
          <w:p w14:paraId="10E87B95" w14:textId="77777777" w:rsidR="00700854" w:rsidRPr="00700854" w:rsidRDefault="00700854" w:rsidP="00700854">
            <w:pPr>
              <w:pStyle w:val="21"/>
              <w:jc w:val="center"/>
              <w:rPr>
                <w:sz w:val="24"/>
                <w:szCs w:val="24"/>
              </w:rPr>
            </w:pPr>
            <w:r w:rsidRPr="00700854">
              <w:rPr>
                <w:sz w:val="24"/>
                <w:szCs w:val="24"/>
              </w:rPr>
              <w:t>30</w:t>
            </w:r>
          </w:p>
        </w:tc>
        <w:tc>
          <w:tcPr>
            <w:tcW w:w="0" w:type="auto"/>
            <w:vAlign w:val="center"/>
            <w:hideMark/>
          </w:tcPr>
          <w:p w14:paraId="41D9AD04" w14:textId="77777777" w:rsidR="00700854" w:rsidRPr="00700854" w:rsidRDefault="00700854" w:rsidP="00700854">
            <w:pPr>
              <w:pStyle w:val="21"/>
              <w:jc w:val="center"/>
              <w:rPr>
                <w:sz w:val="24"/>
                <w:szCs w:val="24"/>
              </w:rPr>
            </w:pPr>
            <w:r w:rsidRPr="00700854">
              <w:rPr>
                <w:sz w:val="24"/>
                <w:szCs w:val="24"/>
              </w:rPr>
              <w:t>36</w:t>
            </w:r>
          </w:p>
        </w:tc>
        <w:tc>
          <w:tcPr>
            <w:tcW w:w="0" w:type="auto"/>
            <w:vAlign w:val="center"/>
            <w:hideMark/>
          </w:tcPr>
          <w:p w14:paraId="56CF3A88"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67056991"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6A21B365" w14:textId="77777777" w:rsidTr="00700854">
        <w:tc>
          <w:tcPr>
            <w:tcW w:w="0" w:type="auto"/>
            <w:vAlign w:val="center"/>
            <w:hideMark/>
          </w:tcPr>
          <w:p w14:paraId="53FF1102" w14:textId="77777777" w:rsidR="00700854" w:rsidRPr="00700854" w:rsidRDefault="00700854" w:rsidP="00700854">
            <w:pPr>
              <w:pStyle w:val="21"/>
              <w:jc w:val="center"/>
              <w:rPr>
                <w:b/>
                <w:bCs/>
                <w:sz w:val="24"/>
                <w:szCs w:val="24"/>
              </w:rPr>
            </w:pPr>
            <w:r w:rsidRPr="00700854">
              <w:rPr>
                <w:b/>
                <w:bCs/>
                <w:sz w:val="24"/>
                <w:szCs w:val="24"/>
              </w:rPr>
              <w:t>12</w:t>
            </w:r>
          </w:p>
        </w:tc>
        <w:tc>
          <w:tcPr>
            <w:tcW w:w="0" w:type="auto"/>
            <w:vAlign w:val="center"/>
            <w:hideMark/>
          </w:tcPr>
          <w:p w14:paraId="7B3C6279"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569AB99C"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08CF870B"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1C7C5DA8"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02134A55" w14:textId="77777777" w:rsidTr="00700854">
        <w:tc>
          <w:tcPr>
            <w:tcW w:w="0" w:type="auto"/>
            <w:vAlign w:val="center"/>
            <w:hideMark/>
          </w:tcPr>
          <w:p w14:paraId="29EC20D4" w14:textId="77777777" w:rsidR="00700854" w:rsidRPr="00700854" w:rsidRDefault="00700854" w:rsidP="00700854">
            <w:pPr>
              <w:pStyle w:val="21"/>
              <w:jc w:val="center"/>
              <w:rPr>
                <w:b/>
                <w:bCs/>
                <w:sz w:val="24"/>
                <w:szCs w:val="24"/>
              </w:rPr>
            </w:pPr>
            <w:r w:rsidRPr="00700854">
              <w:rPr>
                <w:b/>
                <w:bCs/>
                <w:sz w:val="24"/>
                <w:szCs w:val="24"/>
              </w:rPr>
              <w:t>13</w:t>
            </w:r>
          </w:p>
        </w:tc>
        <w:tc>
          <w:tcPr>
            <w:tcW w:w="0" w:type="auto"/>
            <w:vAlign w:val="center"/>
            <w:hideMark/>
          </w:tcPr>
          <w:p w14:paraId="62B43783" w14:textId="77777777" w:rsidR="00700854" w:rsidRPr="00700854" w:rsidRDefault="00700854" w:rsidP="00700854">
            <w:pPr>
              <w:pStyle w:val="21"/>
              <w:jc w:val="center"/>
              <w:rPr>
                <w:sz w:val="24"/>
                <w:szCs w:val="24"/>
              </w:rPr>
            </w:pPr>
            <w:r w:rsidRPr="00700854">
              <w:rPr>
                <w:sz w:val="24"/>
                <w:szCs w:val="24"/>
              </w:rPr>
              <w:t>33</w:t>
            </w:r>
          </w:p>
        </w:tc>
        <w:tc>
          <w:tcPr>
            <w:tcW w:w="0" w:type="auto"/>
            <w:vAlign w:val="center"/>
            <w:hideMark/>
          </w:tcPr>
          <w:p w14:paraId="36C275E8" w14:textId="77777777" w:rsidR="00700854" w:rsidRPr="00700854" w:rsidRDefault="00700854" w:rsidP="00700854">
            <w:pPr>
              <w:pStyle w:val="21"/>
              <w:jc w:val="center"/>
              <w:rPr>
                <w:sz w:val="24"/>
                <w:szCs w:val="24"/>
              </w:rPr>
            </w:pPr>
            <w:r w:rsidRPr="00700854">
              <w:rPr>
                <w:sz w:val="24"/>
                <w:szCs w:val="24"/>
              </w:rPr>
              <w:t>38</w:t>
            </w:r>
          </w:p>
        </w:tc>
        <w:tc>
          <w:tcPr>
            <w:tcW w:w="0" w:type="auto"/>
            <w:vAlign w:val="center"/>
            <w:hideMark/>
          </w:tcPr>
          <w:p w14:paraId="5D320C89"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6417DA01"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421F0F4F" w14:textId="77777777" w:rsidTr="00700854">
        <w:tc>
          <w:tcPr>
            <w:tcW w:w="0" w:type="auto"/>
            <w:vAlign w:val="center"/>
            <w:hideMark/>
          </w:tcPr>
          <w:p w14:paraId="39175CEC" w14:textId="77777777" w:rsidR="00700854" w:rsidRPr="00700854" w:rsidRDefault="00700854" w:rsidP="00700854">
            <w:pPr>
              <w:pStyle w:val="21"/>
              <w:jc w:val="center"/>
              <w:rPr>
                <w:b/>
                <w:bCs/>
                <w:sz w:val="24"/>
                <w:szCs w:val="24"/>
              </w:rPr>
            </w:pPr>
            <w:r w:rsidRPr="00700854">
              <w:rPr>
                <w:b/>
                <w:bCs/>
                <w:sz w:val="24"/>
                <w:szCs w:val="24"/>
              </w:rPr>
              <w:t>14</w:t>
            </w:r>
          </w:p>
        </w:tc>
        <w:tc>
          <w:tcPr>
            <w:tcW w:w="0" w:type="auto"/>
            <w:vAlign w:val="center"/>
            <w:hideMark/>
          </w:tcPr>
          <w:p w14:paraId="50548C7F"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569ECEE9" w14:textId="77777777" w:rsidR="00700854" w:rsidRPr="00700854" w:rsidRDefault="00700854" w:rsidP="00700854">
            <w:pPr>
              <w:pStyle w:val="21"/>
              <w:jc w:val="center"/>
              <w:rPr>
                <w:sz w:val="24"/>
                <w:szCs w:val="24"/>
              </w:rPr>
            </w:pPr>
            <w:r w:rsidRPr="00700854">
              <w:rPr>
                <w:sz w:val="24"/>
                <w:szCs w:val="24"/>
              </w:rPr>
              <w:t>25</w:t>
            </w:r>
          </w:p>
        </w:tc>
        <w:tc>
          <w:tcPr>
            <w:tcW w:w="0" w:type="auto"/>
            <w:vAlign w:val="center"/>
            <w:hideMark/>
          </w:tcPr>
          <w:p w14:paraId="25749444"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0468C375"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31B60B31" w14:textId="77777777" w:rsidTr="00700854">
        <w:tc>
          <w:tcPr>
            <w:tcW w:w="0" w:type="auto"/>
            <w:vAlign w:val="center"/>
            <w:hideMark/>
          </w:tcPr>
          <w:p w14:paraId="3C9B1F31" w14:textId="77777777" w:rsidR="00700854" w:rsidRPr="00700854" w:rsidRDefault="00700854" w:rsidP="00700854">
            <w:pPr>
              <w:pStyle w:val="21"/>
              <w:jc w:val="center"/>
              <w:rPr>
                <w:b/>
                <w:bCs/>
                <w:sz w:val="24"/>
                <w:szCs w:val="24"/>
              </w:rPr>
            </w:pPr>
            <w:r w:rsidRPr="00700854">
              <w:rPr>
                <w:b/>
                <w:bCs/>
                <w:sz w:val="24"/>
                <w:szCs w:val="24"/>
              </w:rPr>
              <w:t>15</w:t>
            </w:r>
          </w:p>
        </w:tc>
        <w:tc>
          <w:tcPr>
            <w:tcW w:w="0" w:type="auto"/>
            <w:vAlign w:val="center"/>
            <w:hideMark/>
          </w:tcPr>
          <w:p w14:paraId="26087E4F" w14:textId="77777777" w:rsidR="00700854" w:rsidRPr="00700854" w:rsidRDefault="00700854" w:rsidP="00700854">
            <w:pPr>
              <w:pStyle w:val="21"/>
              <w:jc w:val="center"/>
              <w:rPr>
                <w:sz w:val="24"/>
                <w:szCs w:val="24"/>
              </w:rPr>
            </w:pPr>
            <w:r w:rsidRPr="00700854">
              <w:rPr>
                <w:sz w:val="24"/>
                <w:szCs w:val="24"/>
              </w:rPr>
              <w:t>25</w:t>
            </w:r>
          </w:p>
        </w:tc>
        <w:tc>
          <w:tcPr>
            <w:tcW w:w="0" w:type="auto"/>
            <w:vAlign w:val="center"/>
            <w:hideMark/>
          </w:tcPr>
          <w:p w14:paraId="2EE25891" w14:textId="77777777" w:rsidR="00700854" w:rsidRPr="00700854" w:rsidRDefault="00700854" w:rsidP="00700854">
            <w:pPr>
              <w:pStyle w:val="21"/>
              <w:jc w:val="center"/>
              <w:rPr>
                <w:sz w:val="24"/>
                <w:szCs w:val="24"/>
              </w:rPr>
            </w:pPr>
            <w:r w:rsidRPr="00700854">
              <w:rPr>
                <w:sz w:val="24"/>
                <w:szCs w:val="24"/>
              </w:rPr>
              <w:t>30</w:t>
            </w:r>
          </w:p>
        </w:tc>
        <w:tc>
          <w:tcPr>
            <w:tcW w:w="0" w:type="auto"/>
            <w:vAlign w:val="center"/>
            <w:hideMark/>
          </w:tcPr>
          <w:p w14:paraId="3C6C9189"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2C180CF6"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3B12A7E5" w14:textId="77777777" w:rsidTr="00700854">
        <w:tc>
          <w:tcPr>
            <w:tcW w:w="0" w:type="auto"/>
            <w:vAlign w:val="center"/>
            <w:hideMark/>
          </w:tcPr>
          <w:p w14:paraId="2FD817C4" w14:textId="77777777" w:rsidR="00700854" w:rsidRPr="00700854" w:rsidRDefault="00700854" w:rsidP="00700854">
            <w:pPr>
              <w:pStyle w:val="21"/>
              <w:jc w:val="center"/>
              <w:rPr>
                <w:b/>
                <w:bCs/>
                <w:sz w:val="24"/>
                <w:szCs w:val="24"/>
              </w:rPr>
            </w:pPr>
            <w:r w:rsidRPr="00700854">
              <w:rPr>
                <w:b/>
                <w:bCs/>
                <w:sz w:val="24"/>
                <w:szCs w:val="24"/>
              </w:rPr>
              <w:t>16</w:t>
            </w:r>
          </w:p>
        </w:tc>
        <w:tc>
          <w:tcPr>
            <w:tcW w:w="0" w:type="auto"/>
            <w:vAlign w:val="center"/>
            <w:hideMark/>
          </w:tcPr>
          <w:p w14:paraId="10148030" w14:textId="77777777" w:rsidR="00700854" w:rsidRPr="00700854" w:rsidRDefault="00700854" w:rsidP="00700854">
            <w:pPr>
              <w:pStyle w:val="21"/>
              <w:jc w:val="center"/>
              <w:rPr>
                <w:sz w:val="24"/>
                <w:szCs w:val="24"/>
              </w:rPr>
            </w:pPr>
            <w:r w:rsidRPr="00700854">
              <w:rPr>
                <w:sz w:val="24"/>
                <w:szCs w:val="24"/>
              </w:rPr>
              <w:t>14</w:t>
            </w:r>
          </w:p>
        </w:tc>
        <w:tc>
          <w:tcPr>
            <w:tcW w:w="0" w:type="auto"/>
            <w:vAlign w:val="center"/>
            <w:hideMark/>
          </w:tcPr>
          <w:p w14:paraId="7D867DF0"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2B9A4B7D"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594EB215"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2CFB51CC" w14:textId="77777777" w:rsidTr="00700854">
        <w:tc>
          <w:tcPr>
            <w:tcW w:w="0" w:type="auto"/>
            <w:vAlign w:val="center"/>
            <w:hideMark/>
          </w:tcPr>
          <w:p w14:paraId="55BFD4FB" w14:textId="77777777" w:rsidR="00700854" w:rsidRPr="00700854" w:rsidRDefault="00700854" w:rsidP="00700854">
            <w:pPr>
              <w:pStyle w:val="21"/>
              <w:jc w:val="center"/>
              <w:rPr>
                <w:b/>
                <w:bCs/>
                <w:sz w:val="24"/>
                <w:szCs w:val="24"/>
              </w:rPr>
            </w:pPr>
            <w:r w:rsidRPr="00700854">
              <w:rPr>
                <w:b/>
                <w:bCs/>
                <w:sz w:val="24"/>
                <w:szCs w:val="24"/>
              </w:rPr>
              <w:t>17</w:t>
            </w:r>
          </w:p>
        </w:tc>
        <w:tc>
          <w:tcPr>
            <w:tcW w:w="0" w:type="auto"/>
            <w:vAlign w:val="center"/>
            <w:hideMark/>
          </w:tcPr>
          <w:p w14:paraId="3B5A8464" w14:textId="77777777" w:rsidR="00700854" w:rsidRPr="00700854" w:rsidRDefault="00700854" w:rsidP="00700854">
            <w:pPr>
              <w:pStyle w:val="21"/>
              <w:jc w:val="center"/>
              <w:rPr>
                <w:sz w:val="24"/>
                <w:szCs w:val="24"/>
              </w:rPr>
            </w:pPr>
            <w:r w:rsidRPr="00700854">
              <w:rPr>
                <w:sz w:val="24"/>
                <w:szCs w:val="24"/>
              </w:rPr>
              <w:t>28</w:t>
            </w:r>
          </w:p>
        </w:tc>
        <w:tc>
          <w:tcPr>
            <w:tcW w:w="0" w:type="auto"/>
            <w:vAlign w:val="center"/>
            <w:hideMark/>
          </w:tcPr>
          <w:p w14:paraId="1A95B6B0" w14:textId="77777777" w:rsidR="00700854" w:rsidRPr="00700854" w:rsidRDefault="00700854" w:rsidP="00700854">
            <w:pPr>
              <w:pStyle w:val="21"/>
              <w:jc w:val="center"/>
              <w:rPr>
                <w:sz w:val="24"/>
                <w:szCs w:val="24"/>
              </w:rPr>
            </w:pPr>
            <w:r w:rsidRPr="00700854">
              <w:rPr>
                <w:sz w:val="24"/>
                <w:szCs w:val="24"/>
              </w:rPr>
              <w:t>33</w:t>
            </w:r>
          </w:p>
        </w:tc>
        <w:tc>
          <w:tcPr>
            <w:tcW w:w="0" w:type="auto"/>
            <w:vAlign w:val="center"/>
            <w:hideMark/>
          </w:tcPr>
          <w:p w14:paraId="7C8E46EA"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79437C0F"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54A3EB20" w14:textId="77777777" w:rsidTr="00700854">
        <w:tc>
          <w:tcPr>
            <w:tcW w:w="0" w:type="auto"/>
            <w:vAlign w:val="center"/>
            <w:hideMark/>
          </w:tcPr>
          <w:p w14:paraId="407DCCCF" w14:textId="77777777" w:rsidR="00700854" w:rsidRPr="00700854" w:rsidRDefault="00700854" w:rsidP="00700854">
            <w:pPr>
              <w:pStyle w:val="21"/>
              <w:jc w:val="center"/>
              <w:rPr>
                <w:b/>
                <w:bCs/>
                <w:sz w:val="24"/>
                <w:szCs w:val="24"/>
              </w:rPr>
            </w:pPr>
            <w:r w:rsidRPr="00700854">
              <w:rPr>
                <w:b/>
                <w:bCs/>
                <w:sz w:val="24"/>
                <w:szCs w:val="24"/>
              </w:rPr>
              <w:t>18</w:t>
            </w:r>
          </w:p>
        </w:tc>
        <w:tc>
          <w:tcPr>
            <w:tcW w:w="0" w:type="auto"/>
            <w:vAlign w:val="center"/>
            <w:hideMark/>
          </w:tcPr>
          <w:p w14:paraId="352708E7" w14:textId="77777777" w:rsidR="00700854" w:rsidRPr="00700854" w:rsidRDefault="00700854" w:rsidP="00700854">
            <w:pPr>
              <w:pStyle w:val="21"/>
              <w:jc w:val="center"/>
              <w:rPr>
                <w:sz w:val="24"/>
                <w:szCs w:val="24"/>
              </w:rPr>
            </w:pPr>
            <w:r w:rsidRPr="00700854">
              <w:rPr>
                <w:sz w:val="24"/>
                <w:szCs w:val="24"/>
              </w:rPr>
              <w:t>22</w:t>
            </w:r>
          </w:p>
        </w:tc>
        <w:tc>
          <w:tcPr>
            <w:tcW w:w="0" w:type="auto"/>
            <w:vAlign w:val="center"/>
            <w:hideMark/>
          </w:tcPr>
          <w:p w14:paraId="358D4861" w14:textId="77777777" w:rsidR="00700854" w:rsidRPr="00700854" w:rsidRDefault="00700854" w:rsidP="00700854">
            <w:pPr>
              <w:pStyle w:val="21"/>
              <w:jc w:val="center"/>
              <w:rPr>
                <w:sz w:val="24"/>
                <w:szCs w:val="24"/>
              </w:rPr>
            </w:pPr>
            <w:r w:rsidRPr="00700854">
              <w:rPr>
                <w:sz w:val="24"/>
                <w:szCs w:val="24"/>
              </w:rPr>
              <w:t>28</w:t>
            </w:r>
          </w:p>
        </w:tc>
        <w:tc>
          <w:tcPr>
            <w:tcW w:w="0" w:type="auto"/>
            <w:vAlign w:val="center"/>
            <w:hideMark/>
          </w:tcPr>
          <w:p w14:paraId="081E8F80"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1773E84F"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31F61213" w14:textId="77777777" w:rsidTr="00700854">
        <w:tc>
          <w:tcPr>
            <w:tcW w:w="0" w:type="auto"/>
            <w:vAlign w:val="center"/>
            <w:hideMark/>
          </w:tcPr>
          <w:p w14:paraId="2F800EF5" w14:textId="77777777" w:rsidR="00700854" w:rsidRPr="00700854" w:rsidRDefault="00700854" w:rsidP="00700854">
            <w:pPr>
              <w:pStyle w:val="21"/>
              <w:jc w:val="center"/>
              <w:rPr>
                <w:b/>
                <w:bCs/>
                <w:sz w:val="24"/>
                <w:szCs w:val="24"/>
              </w:rPr>
            </w:pPr>
            <w:r w:rsidRPr="00700854">
              <w:rPr>
                <w:b/>
                <w:bCs/>
                <w:sz w:val="24"/>
                <w:szCs w:val="24"/>
              </w:rPr>
              <w:t>19</w:t>
            </w:r>
          </w:p>
        </w:tc>
        <w:tc>
          <w:tcPr>
            <w:tcW w:w="0" w:type="auto"/>
            <w:vAlign w:val="center"/>
            <w:hideMark/>
          </w:tcPr>
          <w:p w14:paraId="5ECA88CC"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1AEED201" w14:textId="77777777" w:rsidR="00700854" w:rsidRPr="00700854" w:rsidRDefault="00700854" w:rsidP="00700854">
            <w:pPr>
              <w:pStyle w:val="21"/>
              <w:jc w:val="center"/>
              <w:rPr>
                <w:sz w:val="24"/>
                <w:szCs w:val="24"/>
              </w:rPr>
            </w:pPr>
            <w:r w:rsidRPr="00700854">
              <w:rPr>
                <w:sz w:val="24"/>
                <w:szCs w:val="24"/>
              </w:rPr>
              <w:t>30</w:t>
            </w:r>
          </w:p>
        </w:tc>
        <w:tc>
          <w:tcPr>
            <w:tcW w:w="0" w:type="auto"/>
            <w:vAlign w:val="center"/>
            <w:hideMark/>
          </w:tcPr>
          <w:p w14:paraId="56FB2650"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7BF99C82"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3BBEDBC8" w14:textId="77777777" w:rsidTr="00700854">
        <w:tc>
          <w:tcPr>
            <w:tcW w:w="0" w:type="auto"/>
            <w:vAlign w:val="center"/>
            <w:hideMark/>
          </w:tcPr>
          <w:p w14:paraId="48203DA4" w14:textId="77777777" w:rsidR="00700854" w:rsidRPr="00700854" w:rsidRDefault="00700854" w:rsidP="00700854">
            <w:pPr>
              <w:pStyle w:val="21"/>
              <w:jc w:val="center"/>
              <w:rPr>
                <w:b/>
                <w:bCs/>
                <w:sz w:val="24"/>
                <w:szCs w:val="24"/>
              </w:rPr>
            </w:pPr>
            <w:r w:rsidRPr="00700854">
              <w:rPr>
                <w:b/>
                <w:bCs/>
                <w:sz w:val="24"/>
                <w:szCs w:val="24"/>
              </w:rPr>
              <w:t>20</w:t>
            </w:r>
          </w:p>
        </w:tc>
        <w:tc>
          <w:tcPr>
            <w:tcW w:w="0" w:type="auto"/>
            <w:vAlign w:val="center"/>
            <w:hideMark/>
          </w:tcPr>
          <w:p w14:paraId="17E99525" w14:textId="77777777" w:rsidR="00700854" w:rsidRPr="00700854" w:rsidRDefault="00700854" w:rsidP="00700854">
            <w:pPr>
              <w:pStyle w:val="21"/>
              <w:jc w:val="center"/>
              <w:rPr>
                <w:sz w:val="24"/>
                <w:szCs w:val="24"/>
              </w:rPr>
            </w:pPr>
            <w:r w:rsidRPr="00700854">
              <w:rPr>
                <w:sz w:val="24"/>
                <w:szCs w:val="24"/>
              </w:rPr>
              <w:t>17</w:t>
            </w:r>
          </w:p>
        </w:tc>
        <w:tc>
          <w:tcPr>
            <w:tcW w:w="0" w:type="auto"/>
            <w:vAlign w:val="center"/>
            <w:hideMark/>
          </w:tcPr>
          <w:p w14:paraId="770B7ABD" w14:textId="77777777" w:rsidR="00700854" w:rsidRPr="00700854" w:rsidRDefault="00700854" w:rsidP="00700854">
            <w:pPr>
              <w:pStyle w:val="21"/>
              <w:jc w:val="center"/>
              <w:rPr>
                <w:sz w:val="24"/>
                <w:szCs w:val="24"/>
              </w:rPr>
            </w:pPr>
            <w:r w:rsidRPr="00700854">
              <w:rPr>
                <w:sz w:val="24"/>
                <w:szCs w:val="24"/>
              </w:rPr>
              <w:t>23</w:t>
            </w:r>
          </w:p>
        </w:tc>
        <w:tc>
          <w:tcPr>
            <w:tcW w:w="0" w:type="auto"/>
            <w:vAlign w:val="center"/>
            <w:hideMark/>
          </w:tcPr>
          <w:p w14:paraId="0E709DBF"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1160703F"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1758A49F" w14:textId="77777777" w:rsidTr="00700854">
        <w:tc>
          <w:tcPr>
            <w:tcW w:w="0" w:type="auto"/>
            <w:vAlign w:val="center"/>
            <w:hideMark/>
          </w:tcPr>
          <w:p w14:paraId="240258A8" w14:textId="77777777" w:rsidR="00700854" w:rsidRPr="00700854" w:rsidRDefault="00700854" w:rsidP="00700854">
            <w:pPr>
              <w:pStyle w:val="21"/>
              <w:jc w:val="center"/>
              <w:rPr>
                <w:b/>
                <w:bCs/>
                <w:sz w:val="24"/>
                <w:szCs w:val="24"/>
              </w:rPr>
            </w:pPr>
            <w:r w:rsidRPr="00700854">
              <w:rPr>
                <w:b/>
                <w:bCs/>
                <w:sz w:val="24"/>
                <w:szCs w:val="24"/>
              </w:rPr>
              <w:t>21</w:t>
            </w:r>
          </w:p>
        </w:tc>
        <w:tc>
          <w:tcPr>
            <w:tcW w:w="0" w:type="auto"/>
            <w:vAlign w:val="center"/>
            <w:hideMark/>
          </w:tcPr>
          <w:p w14:paraId="090FE613" w14:textId="77777777" w:rsidR="00700854" w:rsidRPr="00700854" w:rsidRDefault="00700854" w:rsidP="00700854">
            <w:pPr>
              <w:pStyle w:val="21"/>
              <w:jc w:val="center"/>
              <w:rPr>
                <w:sz w:val="24"/>
                <w:szCs w:val="24"/>
              </w:rPr>
            </w:pPr>
            <w:r w:rsidRPr="00700854">
              <w:rPr>
                <w:sz w:val="24"/>
                <w:szCs w:val="24"/>
              </w:rPr>
              <w:t>32</w:t>
            </w:r>
          </w:p>
        </w:tc>
        <w:tc>
          <w:tcPr>
            <w:tcW w:w="0" w:type="auto"/>
            <w:vAlign w:val="center"/>
            <w:hideMark/>
          </w:tcPr>
          <w:p w14:paraId="41FA0D7E" w14:textId="77777777" w:rsidR="00700854" w:rsidRPr="00700854" w:rsidRDefault="00700854" w:rsidP="00700854">
            <w:pPr>
              <w:pStyle w:val="21"/>
              <w:jc w:val="center"/>
              <w:rPr>
                <w:sz w:val="24"/>
                <w:szCs w:val="24"/>
              </w:rPr>
            </w:pPr>
            <w:r w:rsidRPr="00700854">
              <w:rPr>
                <w:sz w:val="24"/>
                <w:szCs w:val="24"/>
              </w:rPr>
              <w:t>37</w:t>
            </w:r>
          </w:p>
        </w:tc>
        <w:tc>
          <w:tcPr>
            <w:tcW w:w="0" w:type="auto"/>
            <w:vAlign w:val="center"/>
            <w:hideMark/>
          </w:tcPr>
          <w:p w14:paraId="30E46328"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44BCBAD7"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51246C45" w14:textId="77777777" w:rsidTr="00700854">
        <w:tc>
          <w:tcPr>
            <w:tcW w:w="0" w:type="auto"/>
            <w:vAlign w:val="center"/>
            <w:hideMark/>
          </w:tcPr>
          <w:p w14:paraId="3EB02B6C" w14:textId="77777777" w:rsidR="00700854" w:rsidRPr="00700854" w:rsidRDefault="00700854" w:rsidP="00700854">
            <w:pPr>
              <w:pStyle w:val="21"/>
              <w:jc w:val="center"/>
              <w:rPr>
                <w:b/>
                <w:bCs/>
                <w:sz w:val="24"/>
                <w:szCs w:val="24"/>
              </w:rPr>
            </w:pPr>
            <w:r w:rsidRPr="00700854">
              <w:rPr>
                <w:b/>
                <w:bCs/>
                <w:sz w:val="24"/>
                <w:szCs w:val="24"/>
              </w:rPr>
              <w:t>22</w:t>
            </w:r>
          </w:p>
        </w:tc>
        <w:tc>
          <w:tcPr>
            <w:tcW w:w="0" w:type="auto"/>
            <w:vAlign w:val="center"/>
            <w:hideMark/>
          </w:tcPr>
          <w:p w14:paraId="077EA8E7"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21225127"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3C901797"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7EE5CE33"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50023CEA" w14:textId="77777777" w:rsidTr="00700854">
        <w:tc>
          <w:tcPr>
            <w:tcW w:w="0" w:type="auto"/>
            <w:vAlign w:val="center"/>
            <w:hideMark/>
          </w:tcPr>
          <w:p w14:paraId="7D5A62B6" w14:textId="77777777" w:rsidR="00700854" w:rsidRPr="00700854" w:rsidRDefault="00700854" w:rsidP="00700854">
            <w:pPr>
              <w:pStyle w:val="21"/>
              <w:jc w:val="center"/>
              <w:rPr>
                <w:b/>
                <w:bCs/>
                <w:sz w:val="24"/>
                <w:szCs w:val="24"/>
              </w:rPr>
            </w:pPr>
            <w:r w:rsidRPr="00700854">
              <w:rPr>
                <w:b/>
                <w:bCs/>
                <w:sz w:val="24"/>
                <w:szCs w:val="24"/>
              </w:rPr>
              <w:t>23</w:t>
            </w:r>
          </w:p>
        </w:tc>
        <w:tc>
          <w:tcPr>
            <w:tcW w:w="0" w:type="auto"/>
            <w:vAlign w:val="center"/>
            <w:hideMark/>
          </w:tcPr>
          <w:p w14:paraId="0F89E38B"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37EB160D" w14:textId="77777777" w:rsidR="00700854" w:rsidRPr="00700854" w:rsidRDefault="00700854" w:rsidP="00700854">
            <w:pPr>
              <w:pStyle w:val="21"/>
              <w:jc w:val="center"/>
              <w:rPr>
                <w:sz w:val="24"/>
                <w:szCs w:val="24"/>
              </w:rPr>
            </w:pPr>
            <w:r w:rsidRPr="00700854">
              <w:rPr>
                <w:sz w:val="24"/>
                <w:szCs w:val="24"/>
              </w:rPr>
              <w:t>33</w:t>
            </w:r>
          </w:p>
        </w:tc>
        <w:tc>
          <w:tcPr>
            <w:tcW w:w="0" w:type="auto"/>
            <w:vAlign w:val="center"/>
            <w:hideMark/>
          </w:tcPr>
          <w:p w14:paraId="50B9C04C"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0112F9B5"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265BAF6A" w14:textId="77777777" w:rsidTr="00700854">
        <w:tc>
          <w:tcPr>
            <w:tcW w:w="0" w:type="auto"/>
            <w:vAlign w:val="center"/>
            <w:hideMark/>
          </w:tcPr>
          <w:p w14:paraId="00E7C4A4" w14:textId="77777777" w:rsidR="00700854" w:rsidRPr="00700854" w:rsidRDefault="00700854" w:rsidP="00700854">
            <w:pPr>
              <w:pStyle w:val="21"/>
              <w:jc w:val="center"/>
              <w:rPr>
                <w:b/>
                <w:bCs/>
                <w:sz w:val="24"/>
                <w:szCs w:val="24"/>
              </w:rPr>
            </w:pPr>
            <w:r w:rsidRPr="00700854">
              <w:rPr>
                <w:b/>
                <w:bCs/>
                <w:sz w:val="24"/>
                <w:szCs w:val="24"/>
              </w:rPr>
              <w:t>24</w:t>
            </w:r>
          </w:p>
        </w:tc>
        <w:tc>
          <w:tcPr>
            <w:tcW w:w="0" w:type="auto"/>
            <w:vAlign w:val="center"/>
            <w:hideMark/>
          </w:tcPr>
          <w:p w14:paraId="566F682C" w14:textId="77777777" w:rsidR="00700854" w:rsidRPr="00700854" w:rsidRDefault="00700854" w:rsidP="00700854">
            <w:pPr>
              <w:pStyle w:val="21"/>
              <w:jc w:val="center"/>
              <w:rPr>
                <w:sz w:val="24"/>
                <w:szCs w:val="24"/>
              </w:rPr>
            </w:pPr>
            <w:r w:rsidRPr="00700854">
              <w:rPr>
                <w:sz w:val="24"/>
                <w:szCs w:val="24"/>
              </w:rPr>
              <w:t>13</w:t>
            </w:r>
          </w:p>
        </w:tc>
        <w:tc>
          <w:tcPr>
            <w:tcW w:w="0" w:type="auto"/>
            <w:vAlign w:val="center"/>
            <w:hideMark/>
          </w:tcPr>
          <w:p w14:paraId="0AFC3A5A"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09574FE3"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75A06BFD"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2D74C71A" w14:textId="77777777" w:rsidTr="00700854">
        <w:tc>
          <w:tcPr>
            <w:tcW w:w="0" w:type="auto"/>
            <w:vAlign w:val="center"/>
            <w:hideMark/>
          </w:tcPr>
          <w:p w14:paraId="26653B91" w14:textId="77777777" w:rsidR="00700854" w:rsidRPr="00700854" w:rsidRDefault="00700854" w:rsidP="00700854">
            <w:pPr>
              <w:pStyle w:val="21"/>
              <w:jc w:val="center"/>
              <w:rPr>
                <w:b/>
                <w:bCs/>
                <w:sz w:val="24"/>
                <w:szCs w:val="24"/>
              </w:rPr>
            </w:pPr>
            <w:r w:rsidRPr="00700854">
              <w:rPr>
                <w:b/>
                <w:bCs/>
                <w:sz w:val="24"/>
                <w:szCs w:val="24"/>
              </w:rPr>
              <w:t>25</w:t>
            </w:r>
          </w:p>
        </w:tc>
        <w:tc>
          <w:tcPr>
            <w:tcW w:w="0" w:type="auto"/>
            <w:vAlign w:val="center"/>
            <w:hideMark/>
          </w:tcPr>
          <w:p w14:paraId="14AAFD26" w14:textId="77777777" w:rsidR="00700854" w:rsidRPr="00700854" w:rsidRDefault="00700854" w:rsidP="00700854">
            <w:pPr>
              <w:pStyle w:val="21"/>
              <w:jc w:val="center"/>
              <w:rPr>
                <w:sz w:val="24"/>
                <w:szCs w:val="24"/>
              </w:rPr>
            </w:pPr>
            <w:r w:rsidRPr="00700854">
              <w:rPr>
                <w:sz w:val="24"/>
                <w:szCs w:val="24"/>
              </w:rPr>
              <w:t>34</w:t>
            </w:r>
          </w:p>
        </w:tc>
        <w:tc>
          <w:tcPr>
            <w:tcW w:w="0" w:type="auto"/>
            <w:vAlign w:val="center"/>
            <w:hideMark/>
          </w:tcPr>
          <w:p w14:paraId="7EBE5B9D" w14:textId="77777777" w:rsidR="00700854" w:rsidRPr="00700854" w:rsidRDefault="00700854" w:rsidP="00700854">
            <w:pPr>
              <w:pStyle w:val="21"/>
              <w:jc w:val="center"/>
              <w:rPr>
                <w:sz w:val="24"/>
                <w:szCs w:val="24"/>
              </w:rPr>
            </w:pPr>
            <w:r w:rsidRPr="00700854">
              <w:rPr>
                <w:sz w:val="24"/>
                <w:szCs w:val="24"/>
              </w:rPr>
              <w:t>39</w:t>
            </w:r>
          </w:p>
        </w:tc>
        <w:tc>
          <w:tcPr>
            <w:tcW w:w="0" w:type="auto"/>
            <w:vAlign w:val="center"/>
            <w:hideMark/>
          </w:tcPr>
          <w:p w14:paraId="67CD9ACE"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55B8CBF1"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19717A75" w14:textId="77777777" w:rsidTr="00700854">
        <w:tc>
          <w:tcPr>
            <w:tcW w:w="0" w:type="auto"/>
            <w:vAlign w:val="center"/>
            <w:hideMark/>
          </w:tcPr>
          <w:p w14:paraId="7406EF28" w14:textId="77777777" w:rsidR="00700854" w:rsidRPr="00700854" w:rsidRDefault="00700854" w:rsidP="00700854">
            <w:pPr>
              <w:pStyle w:val="21"/>
              <w:jc w:val="center"/>
              <w:rPr>
                <w:b/>
                <w:bCs/>
                <w:sz w:val="24"/>
                <w:szCs w:val="24"/>
              </w:rPr>
            </w:pPr>
            <w:r w:rsidRPr="00700854">
              <w:rPr>
                <w:b/>
                <w:bCs/>
                <w:sz w:val="24"/>
                <w:szCs w:val="24"/>
              </w:rPr>
              <w:t>26</w:t>
            </w:r>
          </w:p>
        </w:tc>
        <w:tc>
          <w:tcPr>
            <w:tcW w:w="0" w:type="auto"/>
            <w:vAlign w:val="center"/>
            <w:hideMark/>
          </w:tcPr>
          <w:p w14:paraId="4911D302"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4BD8C8C5" w14:textId="77777777" w:rsidR="00700854" w:rsidRPr="00700854" w:rsidRDefault="00700854" w:rsidP="00700854">
            <w:pPr>
              <w:pStyle w:val="21"/>
              <w:jc w:val="center"/>
              <w:rPr>
                <w:sz w:val="24"/>
                <w:szCs w:val="24"/>
              </w:rPr>
            </w:pPr>
            <w:r w:rsidRPr="00700854">
              <w:rPr>
                <w:sz w:val="24"/>
                <w:szCs w:val="24"/>
              </w:rPr>
              <w:t>26</w:t>
            </w:r>
          </w:p>
        </w:tc>
        <w:tc>
          <w:tcPr>
            <w:tcW w:w="0" w:type="auto"/>
            <w:vAlign w:val="center"/>
            <w:hideMark/>
          </w:tcPr>
          <w:p w14:paraId="569B0DA0"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156687B9"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4510AE0D" w14:textId="77777777" w:rsidTr="00700854">
        <w:tc>
          <w:tcPr>
            <w:tcW w:w="0" w:type="auto"/>
            <w:vAlign w:val="center"/>
            <w:hideMark/>
          </w:tcPr>
          <w:p w14:paraId="3173A176" w14:textId="77777777" w:rsidR="00700854" w:rsidRPr="00700854" w:rsidRDefault="00700854" w:rsidP="00700854">
            <w:pPr>
              <w:pStyle w:val="21"/>
              <w:jc w:val="center"/>
              <w:rPr>
                <w:b/>
                <w:bCs/>
                <w:sz w:val="24"/>
                <w:szCs w:val="24"/>
              </w:rPr>
            </w:pPr>
            <w:r w:rsidRPr="00700854">
              <w:rPr>
                <w:b/>
                <w:bCs/>
                <w:sz w:val="24"/>
                <w:szCs w:val="24"/>
              </w:rPr>
              <w:t>27</w:t>
            </w:r>
          </w:p>
        </w:tc>
        <w:tc>
          <w:tcPr>
            <w:tcW w:w="0" w:type="auto"/>
            <w:vAlign w:val="center"/>
            <w:hideMark/>
          </w:tcPr>
          <w:p w14:paraId="3C06063B" w14:textId="77777777" w:rsidR="00700854" w:rsidRPr="00700854" w:rsidRDefault="00700854" w:rsidP="00700854">
            <w:pPr>
              <w:pStyle w:val="21"/>
              <w:jc w:val="center"/>
              <w:rPr>
                <w:sz w:val="24"/>
                <w:szCs w:val="24"/>
              </w:rPr>
            </w:pPr>
            <w:r w:rsidRPr="00700854">
              <w:rPr>
                <w:sz w:val="24"/>
                <w:szCs w:val="24"/>
              </w:rPr>
              <w:t>26</w:t>
            </w:r>
          </w:p>
        </w:tc>
        <w:tc>
          <w:tcPr>
            <w:tcW w:w="0" w:type="auto"/>
            <w:vAlign w:val="center"/>
            <w:hideMark/>
          </w:tcPr>
          <w:p w14:paraId="4E29E185" w14:textId="77777777" w:rsidR="00700854" w:rsidRPr="00700854" w:rsidRDefault="00700854" w:rsidP="00700854">
            <w:pPr>
              <w:pStyle w:val="21"/>
              <w:jc w:val="center"/>
              <w:rPr>
                <w:sz w:val="24"/>
                <w:szCs w:val="24"/>
              </w:rPr>
            </w:pPr>
            <w:r w:rsidRPr="00700854">
              <w:rPr>
                <w:sz w:val="24"/>
                <w:szCs w:val="24"/>
              </w:rPr>
              <w:t>32</w:t>
            </w:r>
          </w:p>
        </w:tc>
        <w:tc>
          <w:tcPr>
            <w:tcW w:w="0" w:type="auto"/>
            <w:vAlign w:val="center"/>
            <w:hideMark/>
          </w:tcPr>
          <w:p w14:paraId="37BD8E39"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7E05F18D"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0A78CFD3" w14:textId="77777777" w:rsidTr="00700854">
        <w:tc>
          <w:tcPr>
            <w:tcW w:w="0" w:type="auto"/>
            <w:vAlign w:val="center"/>
            <w:hideMark/>
          </w:tcPr>
          <w:p w14:paraId="2BF1FE11" w14:textId="77777777" w:rsidR="00700854" w:rsidRPr="00700854" w:rsidRDefault="00700854" w:rsidP="00700854">
            <w:pPr>
              <w:pStyle w:val="21"/>
              <w:jc w:val="center"/>
              <w:rPr>
                <w:b/>
                <w:bCs/>
                <w:sz w:val="24"/>
                <w:szCs w:val="24"/>
              </w:rPr>
            </w:pPr>
            <w:r w:rsidRPr="00700854">
              <w:rPr>
                <w:b/>
                <w:bCs/>
                <w:sz w:val="24"/>
                <w:szCs w:val="24"/>
              </w:rPr>
              <w:t>28</w:t>
            </w:r>
          </w:p>
        </w:tc>
        <w:tc>
          <w:tcPr>
            <w:tcW w:w="0" w:type="auto"/>
            <w:vAlign w:val="center"/>
            <w:hideMark/>
          </w:tcPr>
          <w:p w14:paraId="7DACA7BE" w14:textId="77777777" w:rsidR="00700854" w:rsidRPr="00700854" w:rsidRDefault="00700854" w:rsidP="00700854">
            <w:pPr>
              <w:pStyle w:val="21"/>
              <w:jc w:val="center"/>
              <w:rPr>
                <w:sz w:val="24"/>
                <w:szCs w:val="24"/>
              </w:rPr>
            </w:pPr>
            <w:r w:rsidRPr="00700854">
              <w:rPr>
                <w:sz w:val="24"/>
                <w:szCs w:val="24"/>
              </w:rPr>
              <w:t>25</w:t>
            </w:r>
          </w:p>
        </w:tc>
        <w:tc>
          <w:tcPr>
            <w:tcW w:w="0" w:type="auto"/>
            <w:vAlign w:val="center"/>
            <w:hideMark/>
          </w:tcPr>
          <w:p w14:paraId="63AC0E7F" w14:textId="77777777" w:rsidR="00700854" w:rsidRPr="00700854" w:rsidRDefault="00700854" w:rsidP="00700854">
            <w:pPr>
              <w:pStyle w:val="21"/>
              <w:jc w:val="center"/>
              <w:rPr>
                <w:sz w:val="24"/>
                <w:szCs w:val="24"/>
              </w:rPr>
            </w:pPr>
            <w:r w:rsidRPr="00700854">
              <w:rPr>
                <w:sz w:val="24"/>
                <w:szCs w:val="24"/>
              </w:rPr>
              <w:t>30</w:t>
            </w:r>
          </w:p>
        </w:tc>
        <w:tc>
          <w:tcPr>
            <w:tcW w:w="0" w:type="auto"/>
            <w:vAlign w:val="center"/>
            <w:hideMark/>
          </w:tcPr>
          <w:p w14:paraId="5AB4FC52" w14:textId="77777777" w:rsidR="00700854" w:rsidRPr="00700854" w:rsidRDefault="00700854" w:rsidP="00700854">
            <w:pPr>
              <w:pStyle w:val="21"/>
              <w:jc w:val="center"/>
              <w:rPr>
                <w:sz w:val="24"/>
                <w:szCs w:val="24"/>
              </w:rPr>
            </w:pPr>
            <w:r w:rsidRPr="00700854">
              <w:rPr>
                <w:sz w:val="24"/>
                <w:szCs w:val="24"/>
              </w:rPr>
              <w:t>-5</w:t>
            </w:r>
          </w:p>
        </w:tc>
        <w:tc>
          <w:tcPr>
            <w:tcW w:w="0" w:type="auto"/>
            <w:vAlign w:val="center"/>
            <w:hideMark/>
          </w:tcPr>
          <w:p w14:paraId="6C40BBFD" w14:textId="77777777" w:rsidR="00700854" w:rsidRPr="00700854" w:rsidRDefault="00700854" w:rsidP="00700854">
            <w:pPr>
              <w:pStyle w:val="21"/>
              <w:jc w:val="center"/>
              <w:rPr>
                <w:sz w:val="24"/>
                <w:szCs w:val="24"/>
              </w:rPr>
            </w:pPr>
            <w:r w:rsidRPr="00700854">
              <w:rPr>
                <w:sz w:val="24"/>
                <w:szCs w:val="24"/>
              </w:rPr>
              <w:t>25</w:t>
            </w:r>
          </w:p>
        </w:tc>
      </w:tr>
      <w:tr w:rsidR="00700854" w:rsidRPr="00700854" w14:paraId="7471FBD4" w14:textId="77777777" w:rsidTr="00700854">
        <w:tc>
          <w:tcPr>
            <w:tcW w:w="0" w:type="auto"/>
            <w:vAlign w:val="center"/>
            <w:hideMark/>
          </w:tcPr>
          <w:p w14:paraId="57C98F51" w14:textId="77777777" w:rsidR="00700854" w:rsidRPr="00700854" w:rsidRDefault="00700854" w:rsidP="00700854">
            <w:pPr>
              <w:pStyle w:val="21"/>
              <w:jc w:val="center"/>
              <w:rPr>
                <w:b/>
                <w:bCs/>
                <w:sz w:val="24"/>
                <w:szCs w:val="24"/>
              </w:rPr>
            </w:pPr>
            <w:r w:rsidRPr="00700854">
              <w:rPr>
                <w:b/>
                <w:bCs/>
                <w:sz w:val="24"/>
                <w:szCs w:val="24"/>
              </w:rPr>
              <w:t>29</w:t>
            </w:r>
          </w:p>
        </w:tc>
        <w:tc>
          <w:tcPr>
            <w:tcW w:w="0" w:type="auto"/>
            <w:vAlign w:val="center"/>
            <w:hideMark/>
          </w:tcPr>
          <w:p w14:paraId="6A8C0312"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185EB1EB" w14:textId="77777777" w:rsidR="00700854" w:rsidRPr="00700854" w:rsidRDefault="00700854" w:rsidP="00700854">
            <w:pPr>
              <w:pStyle w:val="21"/>
              <w:jc w:val="center"/>
              <w:rPr>
                <w:sz w:val="24"/>
                <w:szCs w:val="24"/>
              </w:rPr>
            </w:pPr>
            <w:r w:rsidRPr="00700854">
              <w:rPr>
                <w:sz w:val="24"/>
                <w:szCs w:val="24"/>
              </w:rPr>
              <w:t>35</w:t>
            </w:r>
          </w:p>
        </w:tc>
        <w:tc>
          <w:tcPr>
            <w:tcW w:w="0" w:type="auto"/>
            <w:vAlign w:val="center"/>
            <w:hideMark/>
          </w:tcPr>
          <w:p w14:paraId="03DC38D3"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327CAFD3"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1F727EA4" w14:textId="77777777" w:rsidTr="00700854">
        <w:tc>
          <w:tcPr>
            <w:tcW w:w="0" w:type="auto"/>
            <w:vAlign w:val="center"/>
            <w:hideMark/>
          </w:tcPr>
          <w:p w14:paraId="53D6ED79" w14:textId="77777777" w:rsidR="00700854" w:rsidRPr="00700854" w:rsidRDefault="00700854" w:rsidP="00700854">
            <w:pPr>
              <w:pStyle w:val="21"/>
              <w:jc w:val="center"/>
              <w:rPr>
                <w:b/>
                <w:bCs/>
                <w:sz w:val="24"/>
                <w:szCs w:val="24"/>
              </w:rPr>
            </w:pPr>
            <w:r w:rsidRPr="00700854">
              <w:rPr>
                <w:b/>
                <w:bCs/>
                <w:sz w:val="24"/>
                <w:szCs w:val="24"/>
              </w:rPr>
              <w:t>30</w:t>
            </w:r>
          </w:p>
        </w:tc>
        <w:tc>
          <w:tcPr>
            <w:tcW w:w="0" w:type="auto"/>
            <w:vAlign w:val="center"/>
            <w:hideMark/>
          </w:tcPr>
          <w:p w14:paraId="776125BA"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64F14A8D" w14:textId="77777777" w:rsidR="00700854" w:rsidRPr="00700854" w:rsidRDefault="00700854" w:rsidP="00700854">
            <w:pPr>
              <w:pStyle w:val="21"/>
              <w:jc w:val="center"/>
              <w:rPr>
                <w:sz w:val="24"/>
                <w:szCs w:val="24"/>
              </w:rPr>
            </w:pPr>
            <w:r w:rsidRPr="00700854">
              <w:rPr>
                <w:sz w:val="24"/>
                <w:szCs w:val="24"/>
              </w:rPr>
              <w:t>24</w:t>
            </w:r>
          </w:p>
        </w:tc>
        <w:tc>
          <w:tcPr>
            <w:tcW w:w="0" w:type="auto"/>
            <w:vAlign w:val="center"/>
            <w:hideMark/>
          </w:tcPr>
          <w:p w14:paraId="17C5F857" w14:textId="77777777" w:rsidR="00700854" w:rsidRPr="00700854" w:rsidRDefault="00700854" w:rsidP="00700854">
            <w:pPr>
              <w:pStyle w:val="21"/>
              <w:jc w:val="center"/>
              <w:rPr>
                <w:sz w:val="24"/>
                <w:szCs w:val="24"/>
              </w:rPr>
            </w:pPr>
            <w:r w:rsidRPr="00700854">
              <w:rPr>
                <w:sz w:val="24"/>
                <w:szCs w:val="24"/>
              </w:rPr>
              <w:t>-6</w:t>
            </w:r>
          </w:p>
        </w:tc>
        <w:tc>
          <w:tcPr>
            <w:tcW w:w="0" w:type="auto"/>
            <w:vAlign w:val="center"/>
            <w:hideMark/>
          </w:tcPr>
          <w:p w14:paraId="20D4D169" w14:textId="77777777" w:rsidR="00700854" w:rsidRPr="00700854" w:rsidRDefault="00700854" w:rsidP="00700854">
            <w:pPr>
              <w:pStyle w:val="21"/>
              <w:jc w:val="center"/>
              <w:rPr>
                <w:sz w:val="24"/>
                <w:szCs w:val="24"/>
              </w:rPr>
            </w:pPr>
            <w:r w:rsidRPr="00700854">
              <w:rPr>
                <w:sz w:val="24"/>
                <w:szCs w:val="24"/>
              </w:rPr>
              <w:t>36</w:t>
            </w:r>
          </w:p>
        </w:tc>
      </w:tr>
      <w:tr w:rsidR="00700854" w:rsidRPr="00700854" w14:paraId="42A9E9C4" w14:textId="77777777" w:rsidTr="00700854">
        <w:tc>
          <w:tcPr>
            <w:tcW w:w="0" w:type="auto"/>
            <w:vAlign w:val="center"/>
            <w:hideMark/>
          </w:tcPr>
          <w:p w14:paraId="067116B9" w14:textId="77777777" w:rsidR="00700854" w:rsidRPr="00700854" w:rsidRDefault="00700854" w:rsidP="00700854">
            <w:pPr>
              <w:pStyle w:val="21"/>
              <w:jc w:val="center"/>
              <w:rPr>
                <w:b/>
                <w:bCs/>
                <w:sz w:val="24"/>
                <w:szCs w:val="24"/>
              </w:rPr>
            </w:pPr>
            <w:r w:rsidRPr="00700854">
              <w:rPr>
                <w:b/>
                <w:bCs/>
                <w:sz w:val="24"/>
                <w:szCs w:val="24"/>
              </w:rPr>
              <w:t>Σ</w:t>
            </w:r>
          </w:p>
        </w:tc>
        <w:tc>
          <w:tcPr>
            <w:tcW w:w="0" w:type="auto"/>
            <w:vAlign w:val="center"/>
            <w:hideMark/>
          </w:tcPr>
          <w:p w14:paraId="3B817313" w14:textId="77777777" w:rsidR="00700854" w:rsidRPr="00700854" w:rsidRDefault="00700854" w:rsidP="00700854">
            <w:pPr>
              <w:pStyle w:val="21"/>
              <w:jc w:val="center"/>
              <w:rPr>
                <w:sz w:val="24"/>
                <w:szCs w:val="24"/>
              </w:rPr>
            </w:pPr>
            <w:r w:rsidRPr="00700854">
              <w:rPr>
                <w:sz w:val="24"/>
                <w:szCs w:val="24"/>
              </w:rPr>
              <w:t>697</w:t>
            </w:r>
          </w:p>
        </w:tc>
        <w:tc>
          <w:tcPr>
            <w:tcW w:w="0" w:type="auto"/>
            <w:vAlign w:val="center"/>
            <w:hideMark/>
          </w:tcPr>
          <w:p w14:paraId="70287EC2" w14:textId="77777777" w:rsidR="00700854" w:rsidRPr="00700854" w:rsidRDefault="00700854" w:rsidP="00700854">
            <w:pPr>
              <w:pStyle w:val="21"/>
              <w:jc w:val="center"/>
              <w:rPr>
                <w:sz w:val="24"/>
                <w:szCs w:val="24"/>
              </w:rPr>
            </w:pPr>
            <w:r w:rsidRPr="00700854">
              <w:rPr>
                <w:sz w:val="24"/>
                <w:szCs w:val="24"/>
              </w:rPr>
              <w:t>874</w:t>
            </w:r>
          </w:p>
        </w:tc>
        <w:tc>
          <w:tcPr>
            <w:tcW w:w="0" w:type="auto"/>
            <w:vAlign w:val="center"/>
            <w:hideMark/>
          </w:tcPr>
          <w:p w14:paraId="5C93D707" w14:textId="77777777" w:rsidR="00700854" w:rsidRPr="00700854" w:rsidRDefault="00700854" w:rsidP="00700854">
            <w:pPr>
              <w:pStyle w:val="21"/>
              <w:jc w:val="center"/>
              <w:rPr>
                <w:sz w:val="24"/>
                <w:szCs w:val="24"/>
              </w:rPr>
            </w:pPr>
            <w:r w:rsidRPr="00700854">
              <w:rPr>
                <w:sz w:val="24"/>
                <w:szCs w:val="24"/>
              </w:rPr>
              <w:t>-177</w:t>
            </w:r>
          </w:p>
        </w:tc>
        <w:tc>
          <w:tcPr>
            <w:tcW w:w="0" w:type="auto"/>
            <w:vAlign w:val="center"/>
            <w:hideMark/>
          </w:tcPr>
          <w:p w14:paraId="2EAD1FCE" w14:textId="77777777" w:rsidR="00700854" w:rsidRPr="00700854" w:rsidRDefault="00700854" w:rsidP="00700854">
            <w:pPr>
              <w:pStyle w:val="21"/>
              <w:jc w:val="center"/>
              <w:rPr>
                <w:sz w:val="24"/>
                <w:szCs w:val="24"/>
              </w:rPr>
            </w:pPr>
            <w:r w:rsidRPr="00700854">
              <w:rPr>
                <w:sz w:val="24"/>
                <w:szCs w:val="24"/>
              </w:rPr>
              <w:t>1057</w:t>
            </w:r>
          </w:p>
        </w:tc>
      </w:tr>
    </w:tbl>
    <w:p w14:paraId="391F2731" w14:textId="77777777" w:rsidR="00700854" w:rsidRDefault="00700854" w:rsidP="00700854">
      <w:pPr>
        <w:pStyle w:val="11"/>
        <w:rPr>
          <w:b/>
          <w:bCs/>
          <w:lang w:val="ru-RU"/>
        </w:rPr>
      </w:pPr>
    </w:p>
    <w:p w14:paraId="0B79EC6F" w14:textId="59269B42" w:rsidR="00700854" w:rsidRPr="00700854" w:rsidRDefault="00700854" w:rsidP="00700854">
      <w:pPr>
        <w:pStyle w:val="11"/>
        <w:rPr>
          <w:b/>
          <w:bCs/>
        </w:rPr>
      </w:pPr>
      <w:r w:rsidRPr="00700854">
        <w:rPr>
          <w:b/>
          <w:bCs/>
        </w:rPr>
        <w:t>Розрахунок:</w:t>
      </w:r>
    </w:p>
    <w:p w14:paraId="616C837C" w14:textId="013EA62C" w:rsidR="00700854" w:rsidRDefault="00700854" w:rsidP="00700854">
      <w:pPr>
        <w:pStyle w:val="11"/>
        <w:rPr>
          <w:b/>
          <w:bCs/>
          <w:lang w:val="ru-RU"/>
        </w:rPr>
      </w:pPr>
      <w:r w:rsidRPr="00700854">
        <w:rPr>
          <w:b/>
          <w:bCs/>
          <w:noProof/>
          <w:lang w:val="ru-RU"/>
        </w:rPr>
        <w:drawing>
          <wp:inline distT="0" distB="0" distL="0" distR="0" wp14:anchorId="5B79A9CB" wp14:editId="45AB0C27">
            <wp:extent cx="5681040" cy="2320120"/>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97953" cy="2327027"/>
                    </a:xfrm>
                    <a:prstGeom prst="rect">
                      <a:avLst/>
                    </a:prstGeom>
                  </pic:spPr>
                </pic:pic>
              </a:graphicData>
            </a:graphic>
          </wp:inline>
        </w:drawing>
      </w:r>
    </w:p>
    <w:p w14:paraId="67766D84" w14:textId="33774744" w:rsidR="00700854" w:rsidRPr="00700854" w:rsidRDefault="00700854" w:rsidP="00700854">
      <w:pPr>
        <w:pStyle w:val="11"/>
      </w:pPr>
      <w:r w:rsidRPr="00700854">
        <w:rPr>
          <w:b/>
          <w:bCs/>
        </w:rPr>
        <w:t>Результат:</w:t>
      </w:r>
      <w:r w:rsidRPr="00700854">
        <w:t xml:space="preserve"> </w:t>
      </w:r>
      <w:r w:rsidRPr="00700854">
        <w:rPr>
          <w:noProof/>
        </w:rPr>
        <w:drawing>
          <wp:inline distT="0" distB="0" distL="0" distR="0" wp14:anchorId="01F5C7FC" wp14:editId="208DDBA8">
            <wp:extent cx="3140645" cy="504967"/>
            <wp:effectExtent l="0" t="0" r="317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57131" cy="507618"/>
                    </a:xfrm>
                    <a:prstGeom prst="rect">
                      <a:avLst/>
                    </a:prstGeom>
                  </pic:spPr>
                </pic:pic>
              </a:graphicData>
            </a:graphic>
          </wp:inline>
        </w:drawing>
      </w:r>
    </w:p>
    <w:p w14:paraId="455450BF" w14:textId="77777777" w:rsidR="00700854" w:rsidRPr="00700854" w:rsidRDefault="00700854" w:rsidP="00700854">
      <w:pPr>
        <w:pStyle w:val="11"/>
      </w:pPr>
      <w:r w:rsidRPr="00700854">
        <w:rPr>
          <w:b/>
          <w:bCs/>
        </w:rPr>
        <w:lastRenderedPageBreak/>
        <w:t>Висновок:</w:t>
      </w:r>
      <w:r w:rsidRPr="00700854">
        <w:t xml:space="preserve"> Підвищення резильєнтності після програми є статистично значущим на рівні p ≤ 0,01.</w:t>
      </w:r>
    </w:p>
    <w:p w14:paraId="465DBDF5" w14:textId="77777777" w:rsidR="00700854" w:rsidRDefault="00700854" w:rsidP="00700854">
      <w:pPr>
        <w:pStyle w:val="11"/>
        <w:rPr>
          <w:lang w:val="ru-RU"/>
        </w:rPr>
      </w:pPr>
    </w:p>
    <w:p w14:paraId="50DE8C0D" w14:textId="77777777" w:rsidR="00700854" w:rsidRDefault="00700854" w:rsidP="00700854">
      <w:pPr>
        <w:pStyle w:val="11"/>
        <w:jc w:val="right"/>
        <w:rPr>
          <w:b/>
          <w:bCs/>
          <w:lang w:val="ru-RU"/>
        </w:rPr>
      </w:pPr>
      <w:r w:rsidRPr="00700854">
        <w:rPr>
          <w:b/>
          <w:bCs/>
        </w:rPr>
        <w:t xml:space="preserve">Таблиця 3.11. </w:t>
      </w:r>
    </w:p>
    <w:p w14:paraId="3E69C4FA" w14:textId="154D4862" w:rsidR="00700854" w:rsidRPr="00700854" w:rsidRDefault="00700854" w:rsidP="00700854">
      <w:pPr>
        <w:pStyle w:val="11"/>
        <w:ind w:firstLine="0"/>
        <w:jc w:val="center"/>
        <w:rPr>
          <w:b/>
          <w:bCs/>
        </w:rPr>
      </w:pPr>
      <w:r w:rsidRPr="00700854">
        <w:rPr>
          <w:b/>
          <w:bCs/>
        </w:rPr>
        <w:t>Розрахунок t-критерію для показників посттравматичного зростання</w:t>
      </w:r>
    </w:p>
    <w:tbl>
      <w:tblPr>
        <w:tblStyle w:val="14"/>
        <w:tblW w:w="5000" w:type="pct"/>
        <w:tblLook w:val="04A0" w:firstRow="1" w:lastRow="0" w:firstColumn="1" w:lastColumn="0" w:noHBand="0" w:noVBand="1"/>
      </w:tblPr>
      <w:tblGrid>
        <w:gridCol w:w="614"/>
        <w:gridCol w:w="2791"/>
        <w:gridCol w:w="3245"/>
        <w:gridCol w:w="1908"/>
        <w:gridCol w:w="1071"/>
      </w:tblGrid>
      <w:tr w:rsidR="00700854" w:rsidRPr="00700854" w14:paraId="301D9BBE" w14:textId="77777777" w:rsidTr="00700854">
        <w:tc>
          <w:tcPr>
            <w:tcW w:w="0" w:type="auto"/>
            <w:vAlign w:val="center"/>
            <w:hideMark/>
          </w:tcPr>
          <w:p w14:paraId="7AB67A9E" w14:textId="77777777" w:rsidR="00700854" w:rsidRPr="00700854" w:rsidRDefault="00700854" w:rsidP="00700854">
            <w:pPr>
              <w:pStyle w:val="21"/>
              <w:jc w:val="center"/>
              <w:rPr>
                <w:b/>
                <w:bCs/>
                <w:sz w:val="24"/>
                <w:szCs w:val="24"/>
              </w:rPr>
            </w:pPr>
            <w:r w:rsidRPr="00700854">
              <w:rPr>
                <w:b/>
                <w:bCs/>
                <w:sz w:val="24"/>
                <w:szCs w:val="24"/>
              </w:rPr>
              <w:t>№</w:t>
            </w:r>
          </w:p>
        </w:tc>
        <w:tc>
          <w:tcPr>
            <w:tcW w:w="0" w:type="auto"/>
            <w:vAlign w:val="center"/>
            <w:hideMark/>
          </w:tcPr>
          <w:p w14:paraId="458AEA65" w14:textId="77777777" w:rsidR="00700854" w:rsidRPr="00700854" w:rsidRDefault="00700854" w:rsidP="00700854">
            <w:pPr>
              <w:pStyle w:val="21"/>
              <w:jc w:val="center"/>
              <w:rPr>
                <w:b/>
                <w:bCs/>
                <w:sz w:val="24"/>
                <w:szCs w:val="24"/>
              </w:rPr>
            </w:pPr>
            <w:r w:rsidRPr="00700854">
              <w:rPr>
                <w:b/>
                <w:bCs/>
                <w:sz w:val="24"/>
                <w:szCs w:val="24"/>
              </w:rPr>
              <w:t>До програми (X₁)</w:t>
            </w:r>
          </w:p>
        </w:tc>
        <w:tc>
          <w:tcPr>
            <w:tcW w:w="0" w:type="auto"/>
            <w:vAlign w:val="center"/>
            <w:hideMark/>
          </w:tcPr>
          <w:p w14:paraId="7D4F0D37" w14:textId="77777777" w:rsidR="00700854" w:rsidRPr="00700854" w:rsidRDefault="00700854" w:rsidP="00700854">
            <w:pPr>
              <w:pStyle w:val="21"/>
              <w:jc w:val="center"/>
              <w:rPr>
                <w:b/>
                <w:bCs/>
                <w:sz w:val="24"/>
                <w:szCs w:val="24"/>
              </w:rPr>
            </w:pPr>
            <w:r w:rsidRPr="00700854">
              <w:rPr>
                <w:b/>
                <w:bCs/>
                <w:sz w:val="24"/>
                <w:szCs w:val="24"/>
              </w:rPr>
              <w:t>Після програми (X₂)</w:t>
            </w:r>
          </w:p>
        </w:tc>
        <w:tc>
          <w:tcPr>
            <w:tcW w:w="0" w:type="auto"/>
            <w:vAlign w:val="center"/>
            <w:hideMark/>
          </w:tcPr>
          <w:p w14:paraId="5CBADFBB" w14:textId="77777777" w:rsidR="00700854" w:rsidRPr="00700854" w:rsidRDefault="00700854" w:rsidP="00700854">
            <w:pPr>
              <w:pStyle w:val="21"/>
              <w:jc w:val="center"/>
              <w:rPr>
                <w:b/>
                <w:bCs/>
                <w:sz w:val="24"/>
                <w:szCs w:val="24"/>
              </w:rPr>
            </w:pPr>
            <w:r w:rsidRPr="00700854">
              <w:rPr>
                <w:b/>
                <w:bCs/>
                <w:sz w:val="24"/>
                <w:szCs w:val="24"/>
              </w:rPr>
              <w:t>Різниця (d)</w:t>
            </w:r>
          </w:p>
        </w:tc>
        <w:tc>
          <w:tcPr>
            <w:tcW w:w="0" w:type="auto"/>
            <w:vAlign w:val="center"/>
            <w:hideMark/>
          </w:tcPr>
          <w:p w14:paraId="0825E061" w14:textId="77777777" w:rsidR="00700854" w:rsidRPr="00700854" w:rsidRDefault="00700854" w:rsidP="00700854">
            <w:pPr>
              <w:pStyle w:val="21"/>
              <w:jc w:val="center"/>
              <w:rPr>
                <w:b/>
                <w:bCs/>
                <w:sz w:val="24"/>
                <w:szCs w:val="24"/>
              </w:rPr>
            </w:pPr>
            <w:r w:rsidRPr="00700854">
              <w:rPr>
                <w:b/>
                <w:bCs/>
                <w:sz w:val="24"/>
                <w:szCs w:val="24"/>
              </w:rPr>
              <w:t>d²</w:t>
            </w:r>
          </w:p>
        </w:tc>
      </w:tr>
      <w:tr w:rsidR="00700854" w:rsidRPr="00700854" w14:paraId="6D1703D9" w14:textId="77777777" w:rsidTr="00700854">
        <w:tc>
          <w:tcPr>
            <w:tcW w:w="0" w:type="auto"/>
            <w:vAlign w:val="center"/>
            <w:hideMark/>
          </w:tcPr>
          <w:p w14:paraId="7AEC8BD5" w14:textId="77777777" w:rsidR="00700854" w:rsidRPr="00700854" w:rsidRDefault="00700854" w:rsidP="00700854">
            <w:pPr>
              <w:pStyle w:val="21"/>
              <w:jc w:val="center"/>
              <w:rPr>
                <w:b/>
                <w:bCs/>
                <w:sz w:val="24"/>
                <w:szCs w:val="24"/>
              </w:rPr>
            </w:pPr>
            <w:r w:rsidRPr="00700854">
              <w:rPr>
                <w:b/>
                <w:bCs/>
                <w:sz w:val="24"/>
                <w:szCs w:val="24"/>
              </w:rPr>
              <w:t>1</w:t>
            </w:r>
          </w:p>
        </w:tc>
        <w:tc>
          <w:tcPr>
            <w:tcW w:w="0" w:type="auto"/>
            <w:vAlign w:val="center"/>
            <w:hideMark/>
          </w:tcPr>
          <w:p w14:paraId="5FBD52FA" w14:textId="77777777" w:rsidR="00700854" w:rsidRPr="00700854" w:rsidRDefault="00700854" w:rsidP="00700854">
            <w:pPr>
              <w:pStyle w:val="21"/>
              <w:jc w:val="center"/>
              <w:rPr>
                <w:sz w:val="24"/>
                <w:szCs w:val="24"/>
              </w:rPr>
            </w:pPr>
            <w:r w:rsidRPr="00700854">
              <w:rPr>
                <w:sz w:val="24"/>
                <w:szCs w:val="24"/>
              </w:rPr>
              <w:t>52</w:t>
            </w:r>
          </w:p>
        </w:tc>
        <w:tc>
          <w:tcPr>
            <w:tcW w:w="0" w:type="auto"/>
            <w:vAlign w:val="center"/>
            <w:hideMark/>
          </w:tcPr>
          <w:p w14:paraId="7D253089" w14:textId="77777777" w:rsidR="00700854" w:rsidRPr="00700854" w:rsidRDefault="00700854" w:rsidP="00700854">
            <w:pPr>
              <w:pStyle w:val="21"/>
              <w:jc w:val="center"/>
              <w:rPr>
                <w:sz w:val="24"/>
                <w:szCs w:val="24"/>
              </w:rPr>
            </w:pPr>
            <w:r w:rsidRPr="00700854">
              <w:rPr>
                <w:sz w:val="24"/>
                <w:szCs w:val="24"/>
              </w:rPr>
              <w:t>73</w:t>
            </w:r>
          </w:p>
        </w:tc>
        <w:tc>
          <w:tcPr>
            <w:tcW w:w="0" w:type="auto"/>
            <w:vAlign w:val="center"/>
            <w:hideMark/>
          </w:tcPr>
          <w:p w14:paraId="16C3F14E"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760D08C9"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2A55A30C" w14:textId="77777777" w:rsidTr="00700854">
        <w:tc>
          <w:tcPr>
            <w:tcW w:w="0" w:type="auto"/>
            <w:vAlign w:val="center"/>
            <w:hideMark/>
          </w:tcPr>
          <w:p w14:paraId="26FB8D5A" w14:textId="77777777" w:rsidR="00700854" w:rsidRPr="00700854" w:rsidRDefault="00700854" w:rsidP="00700854">
            <w:pPr>
              <w:pStyle w:val="21"/>
              <w:jc w:val="center"/>
              <w:rPr>
                <w:b/>
                <w:bCs/>
                <w:sz w:val="24"/>
                <w:szCs w:val="24"/>
              </w:rPr>
            </w:pPr>
            <w:r w:rsidRPr="00700854">
              <w:rPr>
                <w:b/>
                <w:bCs/>
                <w:sz w:val="24"/>
                <w:szCs w:val="24"/>
              </w:rPr>
              <w:t>2</w:t>
            </w:r>
          </w:p>
        </w:tc>
        <w:tc>
          <w:tcPr>
            <w:tcW w:w="0" w:type="auto"/>
            <w:vAlign w:val="center"/>
            <w:hideMark/>
          </w:tcPr>
          <w:p w14:paraId="1B6A705E" w14:textId="77777777" w:rsidR="00700854" w:rsidRPr="00700854" w:rsidRDefault="00700854" w:rsidP="00700854">
            <w:pPr>
              <w:pStyle w:val="21"/>
              <w:jc w:val="center"/>
              <w:rPr>
                <w:sz w:val="24"/>
                <w:szCs w:val="24"/>
              </w:rPr>
            </w:pPr>
            <w:r w:rsidRPr="00700854">
              <w:rPr>
                <w:sz w:val="24"/>
                <w:szCs w:val="24"/>
              </w:rPr>
              <w:t>34</w:t>
            </w:r>
          </w:p>
        </w:tc>
        <w:tc>
          <w:tcPr>
            <w:tcW w:w="0" w:type="auto"/>
            <w:vAlign w:val="center"/>
            <w:hideMark/>
          </w:tcPr>
          <w:p w14:paraId="5D65823D" w14:textId="77777777" w:rsidR="00700854" w:rsidRPr="00700854" w:rsidRDefault="00700854" w:rsidP="00700854">
            <w:pPr>
              <w:pStyle w:val="21"/>
              <w:jc w:val="center"/>
              <w:rPr>
                <w:sz w:val="24"/>
                <w:szCs w:val="24"/>
              </w:rPr>
            </w:pPr>
            <w:r w:rsidRPr="00700854">
              <w:rPr>
                <w:sz w:val="24"/>
                <w:szCs w:val="24"/>
              </w:rPr>
              <w:t>53</w:t>
            </w:r>
          </w:p>
        </w:tc>
        <w:tc>
          <w:tcPr>
            <w:tcW w:w="0" w:type="auto"/>
            <w:vAlign w:val="center"/>
            <w:hideMark/>
          </w:tcPr>
          <w:p w14:paraId="1A4251ED"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7D4DBCEC" w14:textId="77777777" w:rsidR="00700854" w:rsidRPr="00700854" w:rsidRDefault="00700854" w:rsidP="00700854">
            <w:pPr>
              <w:pStyle w:val="21"/>
              <w:jc w:val="center"/>
              <w:rPr>
                <w:sz w:val="24"/>
                <w:szCs w:val="24"/>
              </w:rPr>
            </w:pPr>
            <w:r w:rsidRPr="00700854">
              <w:rPr>
                <w:sz w:val="24"/>
                <w:szCs w:val="24"/>
              </w:rPr>
              <w:t>361</w:t>
            </w:r>
          </w:p>
        </w:tc>
      </w:tr>
      <w:tr w:rsidR="00700854" w:rsidRPr="00700854" w14:paraId="7EE4D573" w14:textId="77777777" w:rsidTr="00700854">
        <w:tc>
          <w:tcPr>
            <w:tcW w:w="0" w:type="auto"/>
            <w:vAlign w:val="center"/>
            <w:hideMark/>
          </w:tcPr>
          <w:p w14:paraId="325CB9D5" w14:textId="77777777" w:rsidR="00700854" w:rsidRPr="00700854" w:rsidRDefault="00700854" w:rsidP="00700854">
            <w:pPr>
              <w:pStyle w:val="21"/>
              <w:jc w:val="center"/>
              <w:rPr>
                <w:b/>
                <w:bCs/>
                <w:sz w:val="24"/>
                <w:szCs w:val="24"/>
              </w:rPr>
            </w:pPr>
            <w:r w:rsidRPr="00700854">
              <w:rPr>
                <w:b/>
                <w:bCs/>
                <w:sz w:val="24"/>
                <w:szCs w:val="24"/>
              </w:rPr>
              <w:t>3</w:t>
            </w:r>
          </w:p>
        </w:tc>
        <w:tc>
          <w:tcPr>
            <w:tcW w:w="0" w:type="auto"/>
            <w:vAlign w:val="center"/>
            <w:hideMark/>
          </w:tcPr>
          <w:p w14:paraId="2A51FC3E" w14:textId="77777777" w:rsidR="00700854" w:rsidRPr="00700854" w:rsidRDefault="00700854" w:rsidP="00700854">
            <w:pPr>
              <w:pStyle w:val="21"/>
              <w:jc w:val="center"/>
              <w:rPr>
                <w:sz w:val="24"/>
                <w:szCs w:val="24"/>
              </w:rPr>
            </w:pPr>
            <w:r w:rsidRPr="00700854">
              <w:rPr>
                <w:sz w:val="24"/>
                <w:szCs w:val="24"/>
              </w:rPr>
              <w:t>64</w:t>
            </w:r>
          </w:p>
        </w:tc>
        <w:tc>
          <w:tcPr>
            <w:tcW w:w="0" w:type="auto"/>
            <w:vAlign w:val="center"/>
            <w:hideMark/>
          </w:tcPr>
          <w:p w14:paraId="2646A487" w14:textId="77777777" w:rsidR="00700854" w:rsidRPr="00700854" w:rsidRDefault="00700854" w:rsidP="00700854">
            <w:pPr>
              <w:pStyle w:val="21"/>
              <w:jc w:val="center"/>
              <w:rPr>
                <w:sz w:val="24"/>
                <w:szCs w:val="24"/>
              </w:rPr>
            </w:pPr>
            <w:r w:rsidRPr="00700854">
              <w:rPr>
                <w:sz w:val="24"/>
                <w:szCs w:val="24"/>
              </w:rPr>
              <w:t>84</w:t>
            </w:r>
          </w:p>
        </w:tc>
        <w:tc>
          <w:tcPr>
            <w:tcW w:w="0" w:type="auto"/>
            <w:vAlign w:val="center"/>
            <w:hideMark/>
          </w:tcPr>
          <w:p w14:paraId="7F2285E3"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6A77542B"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2953B9CC" w14:textId="77777777" w:rsidTr="00700854">
        <w:tc>
          <w:tcPr>
            <w:tcW w:w="0" w:type="auto"/>
            <w:vAlign w:val="center"/>
            <w:hideMark/>
          </w:tcPr>
          <w:p w14:paraId="2BDDA932" w14:textId="77777777" w:rsidR="00700854" w:rsidRPr="00700854" w:rsidRDefault="00700854" w:rsidP="00700854">
            <w:pPr>
              <w:pStyle w:val="21"/>
              <w:jc w:val="center"/>
              <w:rPr>
                <w:b/>
                <w:bCs/>
                <w:sz w:val="24"/>
                <w:szCs w:val="24"/>
              </w:rPr>
            </w:pPr>
            <w:r w:rsidRPr="00700854">
              <w:rPr>
                <w:b/>
                <w:bCs/>
                <w:sz w:val="24"/>
                <w:szCs w:val="24"/>
              </w:rPr>
              <w:t>4</w:t>
            </w:r>
          </w:p>
        </w:tc>
        <w:tc>
          <w:tcPr>
            <w:tcW w:w="0" w:type="auto"/>
            <w:vAlign w:val="center"/>
            <w:hideMark/>
          </w:tcPr>
          <w:p w14:paraId="71B0A5EC" w14:textId="77777777" w:rsidR="00700854" w:rsidRPr="00700854" w:rsidRDefault="00700854" w:rsidP="00700854">
            <w:pPr>
              <w:pStyle w:val="21"/>
              <w:jc w:val="center"/>
              <w:rPr>
                <w:sz w:val="24"/>
                <w:szCs w:val="24"/>
              </w:rPr>
            </w:pPr>
            <w:r w:rsidRPr="00700854">
              <w:rPr>
                <w:sz w:val="24"/>
                <w:szCs w:val="24"/>
              </w:rPr>
              <w:t>27</w:t>
            </w:r>
          </w:p>
        </w:tc>
        <w:tc>
          <w:tcPr>
            <w:tcW w:w="0" w:type="auto"/>
            <w:vAlign w:val="center"/>
            <w:hideMark/>
          </w:tcPr>
          <w:p w14:paraId="20DA48DF" w14:textId="77777777" w:rsidR="00700854" w:rsidRPr="00700854" w:rsidRDefault="00700854" w:rsidP="00700854">
            <w:pPr>
              <w:pStyle w:val="21"/>
              <w:jc w:val="center"/>
              <w:rPr>
                <w:sz w:val="24"/>
                <w:szCs w:val="24"/>
              </w:rPr>
            </w:pPr>
            <w:r w:rsidRPr="00700854">
              <w:rPr>
                <w:sz w:val="24"/>
                <w:szCs w:val="24"/>
              </w:rPr>
              <w:t>43</w:t>
            </w:r>
          </w:p>
        </w:tc>
        <w:tc>
          <w:tcPr>
            <w:tcW w:w="0" w:type="auto"/>
            <w:vAlign w:val="center"/>
            <w:hideMark/>
          </w:tcPr>
          <w:p w14:paraId="712A497B"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7E51F5E8" w14:textId="77777777" w:rsidR="00700854" w:rsidRPr="00700854" w:rsidRDefault="00700854" w:rsidP="00700854">
            <w:pPr>
              <w:pStyle w:val="21"/>
              <w:jc w:val="center"/>
              <w:rPr>
                <w:sz w:val="24"/>
                <w:szCs w:val="24"/>
              </w:rPr>
            </w:pPr>
            <w:r w:rsidRPr="00700854">
              <w:rPr>
                <w:sz w:val="24"/>
                <w:szCs w:val="24"/>
              </w:rPr>
              <w:t>256</w:t>
            </w:r>
          </w:p>
        </w:tc>
      </w:tr>
      <w:tr w:rsidR="00700854" w:rsidRPr="00700854" w14:paraId="76A33C2A" w14:textId="77777777" w:rsidTr="00700854">
        <w:tc>
          <w:tcPr>
            <w:tcW w:w="0" w:type="auto"/>
            <w:vAlign w:val="center"/>
            <w:hideMark/>
          </w:tcPr>
          <w:p w14:paraId="0C0B8BF9" w14:textId="77777777" w:rsidR="00700854" w:rsidRPr="00700854" w:rsidRDefault="00700854" w:rsidP="00700854">
            <w:pPr>
              <w:pStyle w:val="21"/>
              <w:jc w:val="center"/>
              <w:rPr>
                <w:b/>
                <w:bCs/>
                <w:sz w:val="24"/>
                <w:szCs w:val="24"/>
              </w:rPr>
            </w:pPr>
            <w:r w:rsidRPr="00700854">
              <w:rPr>
                <w:b/>
                <w:bCs/>
                <w:sz w:val="24"/>
                <w:szCs w:val="24"/>
              </w:rPr>
              <w:t>5</w:t>
            </w:r>
          </w:p>
        </w:tc>
        <w:tc>
          <w:tcPr>
            <w:tcW w:w="0" w:type="auto"/>
            <w:vAlign w:val="center"/>
            <w:hideMark/>
          </w:tcPr>
          <w:p w14:paraId="32058029" w14:textId="77777777" w:rsidR="00700854" w:rsidRPr="00700854" w:rsidRDefault="00700854" w:rsidP="00700854">
            <w:pPr>
              <w:pStyle w:val="21"/>
              <w:jc w:val="center"/>
              <w:rPr>
                <w:sz w:val="24"/>
                <w:szCs w:val="24"/>
              </w:rPr>
            </w:pPr>
            <w:r w:rsidRPr="00700854">
              <w:rPr>
                <w:sz w:val="24"/>
                <w:szCs w:val="24"/>
              </w:rPr>
              <w:t>75</w:t>
            </w:r>
          </w:p>
        </w:tc>
        <w:tc>
          <w:tcPr>
            <w:tcW w:w="0" w:type="auto"/>
            <w:vAlign w:val="center"/>
            <w:hideMark/>
          </w:tcPr>
          <w:p w14:paraId="18128149" w14:textId="77777777" w:rsidR="00700854" w:rsidRPr="00700854" w:rsidRDefault="00700854" w:rsidP="00700854">
            <w:pPr>
              <w:pStyle w:val="21"/>
              <w:jc w:val="center"/>
              <w:rPr>
                <w:sz w:val="24"/>
                <w:szCs w:val="24"/>
              </w:rPr>
            </w:pPr>
            <w:r w:rsidRPr="00700854">
              <w:rPr>
                <w:sz w:val="24"/>
                <w:szCs w:val="24"/>
              </w:rPr>
              <w:t>91</w:t>
            </w:r>
          </w:p>
        </w:tc>
        <w:tc>
          <w:tcPr>
            <w:tcW w:w="0" w:type="auto"/>
            <w:vAlign w:val="center"/>
            <w:hideMark/>
          </w:tcPr>
          <w:p w14:paraId="18F67F93"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4388EAC4" w14:textId="77777777" w:rsidR="00700854" w:rsidRPr="00700854" w:rsidRDefault="00700854" w:rsidP="00700854">
            <w:pPr>
              <w:pStyle w:val="21"/>
              <w:jc w:val="center"/>
              <w:rPr>
                <w:sz w:val="24"/>
                <w:szCs w:val="24"/>
              </w:rPr>
            </w:pPr>
            <w:r w:rsidRPr="00700854">
              <w:rPr>
                <w:sz w:val="24"/>
                <w:szCs w:val="24"/>
              </w:rPr>
              <w:t>256</w:t>
            </w:r>
          </w:p>
        </w:tc>
      </w:tr>
      <w:tr w:rsidR="00700854" w:rsidRPr="00700854" w14:paraId="12982636" w14:textId="77777777" w:rsidTr="00700854">
        <w:tc>
          <w:tcPr>
            <w:tcW w:w="0" w:type="auto"/>
            <w:vAlign w:val="center"/>
            <w:hideMark/>
          </w:tcPr>
          <w:p w14:paraId="6F4804BA" w14:textId="77777777" w:rsidR="00700854" w:rsidRPr="00700854" w:rsidRDefault="00700854" w:rsidP="00700854">
            <w:pPr>
              <w:pStyle w:val="21"/>
              <w:jc w:val="center"/>
              <w:rPr>
                <w:b/>
                <w:bCs/>
                <w:sz w:val="24"/>
                <w:szCs w:val="24"/>
              </w:rPr>
            </w:pPr>
            <w:r w:rsidRPr="00700854">
              <w:rPr>
                <w:b/>
                <w:bCs/>
                <w:sz w:val="24"/>
                <w:szCs w:val="24"/>
              </w:rPr>
              <w:t>6</w:t>
            </w:r>
          </w:p>
        </w:tc>
        <w:tc>
          <w:tcPr>
            <w:tcW w:w="0" w:type="auto"/>
            <w:vAlign w:val="center"/>
            <w:hideMark/>
          </w:tcPr>
          <w:p w14:paraId="38EA3BF2" w14:textId="77777777" w:rsidR="00700854" w:rsidRPr="00700854" w:rsidRDefault="00700854" w:rsidP="00700854">
            <w:pPr>
              <w:pStyle w:val="21"/>
              <w:jc w:val="center"/>
              <w:rPr>
                <w:sz w:val="24"/>
                <w:szCs w:val="24"/>
              </w:rPr>
            </w:pPr>
            <w:r w:rsidRPr="00700854">
              <w:rPr>
                <w:sz w:val="24"/>
                <w:szCs w:val="24"/>
              </w:rPr>
              <w:t>39</w:t>
            </w:r>
          </w:p>
        </w:tc>
        <w:tc>
          <w:tcPr>
            <w:tcW w:w="0" w:type="auto"/>
            <w:vAlign w:val="center"/>
            <w:hideMark/>
          </w:tcPr>
          <w:p w14:paraId="0D0A8DCE" w14:textId="77777777" w:rsidR="00700854" w:rsidRPr="00700854" w:rsidRDefault="00700854" w:rsidP="00700854">
            <w:pPr>
              <w:pStyle w:val="21"/>
              <w:jc w:val="center"/>
              <w:rPr>
                <w:sz w:val="24"/>
                <w:szCs w:val="24"/>
              </w:rPr>
            </w:pPr>
            <w:r w:rsidRPr="00700854">
              <w:rPr>
                <w:sz w:val="24"/>
                <w:szCs w:val="24"/>
              </w:rPr>
              <w:t>59</w:t>
            </w:r>
          </w:p>
        </w:tc>
        <w:tc>
          <w:tcPr>
            <w:tcW w:w="0" w:type="auto"/>
            <w:vAlign w:val="center"/>
            <w:hideMark/>
          </w:tcPr>
          <w:p w14:paraId="68EED7F9"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2DE057E1"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5BE7D592" w14:textId="77777777" w:rsidTr="00700854">
        <w:tc>
          <w:tcPr>
            <w:tcW w:w="0" w:type="auto"/>
            <w:vAlign w:val="center"/>
            <w:hideMark/>
          </w:tcPr>
          <w:p w14:paraId="71FEA66D" w14:textId="77777777" w:rsidR="00700854" w:rsidRPr="00700854" w:rsidRDefault="00700854" w:rsidP="00700854">
            <w:pPr>
              <w:pStyle w:val="21"/>
              <w:jc w:val="center"/>
              <w:rPr>
                <w:b/>
                <w:bCs/>
                <w:sz w:val="24"/>
                <w:szCs w:val="24"/>
              </w:rPr>
            </w:pPr>
            <w:r w:rsidRPr="00700854">
              <w:rPr>
                <w:b/>
                <w:bCs/>
                <w:sz w:val="24"/>
                <w:szCs w:val="24"/>
              </w:rPr>
              <w:t>7</w:t>
            </w:r>
          </w:p>
        </w:tc>
        <w:tc>
          <w:tcPr>
            <w:tcW w:w="0" w:type="auto"/>
            <w:vAlign w:val="center"/>
            <w:hideMark/>
          </w:tcPr>
          <w:p w14:paraId="5143A85F" w14:textId="77777777" w:rsidR="00700854" w:rsidRPr="00700854" w:rsidRDefault="00700854" w:rsidP="00700854">
            <w:pPr>
              <w:pStyle w:val="21"/>
              <w:jc w:val="center"/>
              <w:rPr>
                <w:sz w:val="24"/>
                <w:szCs w:val="24"/>
              </w:rPr>
            </w:pPr>
            <w:r w:rsidRPr="00700854">
              <w:rPr>
                <w:sz w:val="24"/>
                <w:szCs w:val="24"/>
              </w:rPr>
              <w:t>59</w:t>
            </w:r>
          </w:p>
        </w:tc>
        <w:tc>
          <w:tcPr>
            <w:tcW w:w="0" w:type="auto"/>
            <w:vAlign w:val="center"/>
            <w:hideMark/>
          </w:tcPr>
          <w:p w14:paraId="2B9F1942" w14:textId="77777777" w:rsidR="00700854" w:rsidRPr="00700854" w:rsidRDefault="00700854" w:rsidP="00700854">
            <w:pPr>
              <w:pStyle w:val="21"/>
              <w:jc w:val="center"/>
              <w:rPr>
                <w:sz w:val="24"/>
                <w:szCs w:val="24"/>
              </w:rPr>
            </w:pPr>
            <w:r w:rsidRPr="00700854">
              <w:rPr>
                <w:sz w:val="24"/>
                <w:szCs w:val="24"/>
              </w:rPr>
              <w:t>80</w:t>
            </w:r>
          </w:p>
        </w:tc>
        <w:tc>
          <w:tcPr>
            <w:tcW w:w="0" w:type="auto"/>
            <w:vAlign w:val="center"/>
            <w:hideMark/>
          </w:tcPr>
          <w:p w14:paraId="1198BD2A"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2B9DB2F9"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09D15D4D" w14:textId="77777777" w:rsidTr="00700854">
        <w:tc>
          <w:tcPr>
            <w:tcW w:w="0" w:type="auto"/>
            <w:vAlign w:val="center"/>
            <w:hideMark/>
          </w:tcPr>
          <w:p w14:paraId="67F91715" w14:textId="77777777" w:rsidR="00700854" w:rsidRPr="00700854" w:rsidRDefault="00700854" w:rsidP="00700854">
            <w:pPr>
              <w:pStyle w:val="21"/>
              <w:jc w:val="center"/>
              <w:rPr>
                <w:b/>
                <w:bCs/>
                <w:sz w:val="24"/>
                <w:szCs w:val="24"/>
              </w:rPr>
            </w:pPr>
            <w:r w:rsidRPr="00700854">
              <w:rPr>
                <w:b/>
                <w:bCs/>
                <w:sz w:val="24"/>
                <w:szCs w:val="24"/>
              </w:rPr>
              <w:t>8</w:t>
            </w:r>
          </w:p>
        </w:tc>
        <w:tc>
          <w:tcPr>
            <w:tcW w:w="0" w:type="auto"/>
            <w:vAlign w:val="center"/>
            <w:hideMark/>
          </w:tcPr>
          <w:p w14:paraId="59F760B0" w14:textId="77777777" w:rsidR="00700854" w:rsidRPr="00700854" w:rsidRDefault="00700854" w:rsidP="00700854">
            <w:pPr>
              <w:pStyle w:val="21"/>
              <w:jc w:val="center"/>
              <w:rPr>
                <w:sz w:val="24"/>
                <w:szCs w:val="24"/>
              </w:rPr>
            </w:pPr>
            <w:r w:rsidRPr="00700854">
              <w:rPr>
                <w:sz w:val="24"/>
                <w:szCs w:val="24"/>
              </w:rPr>
              <w:t>45</w:t>
            </w:r>
          </w:p>
        </w:tc>
        <w:tc>
          <w:tcPr>
            <w:tcW w:w="0" w:type="auto"/>
            <w:vAlign w:val="center"/>
            <w:hideMark/>
          </w:tcPr>
          <w:p w14:paraId="02451489" w14:textId="77777777" w:rsidR="00700854" w:rsidRPr="00700854" w:rsidRDefault="00700854" w:rsidP="00700854">
            <w:pPr>
              <w:pStyle w:val="21"/>
              <w:jc w:val="center"/>
              <w:rPr>
                <w:sz w:val="24"/>
                <w:szCs w:val="24"/>
              </w:rPr>
            </w:pPr>
            <w:r w:rsidRPr="00700854">
              <w:rPr>
                <w:sz w:val="24"/>
                <w:szCs w:val="24"/>
              </w:rPr>
              <w:t>65</w:t>
            </w:r>
          </w:p>
        </w:tc>
        <w:tc>
          <w:tcPr>
            <w:tcW w:w="0" w:type="auto"/>
            <w:vAlign w:val="center"/>
            <w:hideMark/>
          </w:tcPr>
          <w:p w14:paraId="2F318205"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1955C0C7"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5CBF98FB" w14:textId="77777777" w:rsidTr="00700854">
        <w:tc>
          <w:tcPr>
            <w:tcW w:w="0" w:type="auto"/>
            <w:vAlign w:val="center"/>
            <w:hideMark/>
          </w:tcPr>
          <w:p w14:paraId="3FF4FFA1" w14:textId="77777777" w:rsidR="00700854" w:rsidRPr="00700854" w:rsidRDefault="00700854" w:rsidP="00700854">
            <w:pPr>
              <w:pStyle w:val="21"/>
              <w:jc w:val="center"/>
              <w:rPr>
                <w:b/>
                <w:bCs/>
                <w:sz w:val="24"/>
                <w:szCs w:val="24"/>
              </w:rPr>
            </w:pPr>
            <w:r w:rsidRPr="00700854">
              <w:rPr>
                <w:b/>
                <w:bCs/>
                <w:sz w:val="24"/>
                <w:szCs w:val="24"/>
              </w:rPr>
              <w:t>9</w:t>
            </w:r>
          </w:p>
        </w:tc>
        <w:tc>
          <w:tcPr>
            <w:tcW w:w="0" w:type="auto"/>
            <w:vAlign w:val="center"/>
            <w:hideMark/>
          </w:tcPr>
          <w:p w14:paraId="34FFA738" w14:textId="77777777" w:rsidR="00700854" w:rsidRPr="00700854" w:rsidRDefault="00700854" w:rsidP="00700854">
            <w:pPr>
              <w:pStyle w:val="21"/>
              <w:jc w:val="center"/>
              <w:rPr>
                <w:sz w:val="24"/>
                <w:szCs w:val="24"/>
              </w:rPr>
            </w:pPr>
            <w:r w:rsidRPr="00700854">
              <w:rPr>
                <w:sz w:val="24"/>
                <w:szCs w:val="24"/>
              </w:rPr>
              <w:t>54</w:t>
            </w:r>
          </w:p>
        </w:tc>
        <w:tc>
          <w:tcPr>
            <w:tcW w:w="0" w:type="auto"/>
            <w:vAlign w:val="center"/>
            <w:hideMark/>
          </w:tcPr>
          <w:p w14:paraId="4EBEE01E" w14:textId="77777777" w:rsidR="00700854" w:rsidRPr="00700854" w:rsidRDefault="00700854" w:rsidP="00700854">
            <w:pPr>
              <w:pStyle w:val="21"/>
              <w:jc w:val="center"/>
              <w:rPr>
                <w:sz w:val="24"/>
                <w:szCs w:val="24"/>
              </w:rPr>
            </w:pPr>
            <w:r w:rsidRPr="00700854">
              <w:rPr>
                <w:sz w:val="24"/>
                <w:szCs w:val="24"/>
              </w:rPr>
              <w:t>75</w:t>
            </w:r>
          </w:p>
        </w:tc>
        <w:tc>
          <w:tcPr>
            <w:tcW w:w="0" w:type="auto"/>
            <w:vAlign w:val="center"/>
            <w:hideMark/>
          </w:tcPr>
          <w:p w14:paraId="0BA8B166"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61AA4901"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82B7319" w14:textId="77777777" w:rsidTr="00700854">
        <w:tc>
          <w:tcPr>
            <w:tcW w:w="0" w:type="auto"/>
            <w:vAlign w:val="center"/>
            <w:hideMark/>
          </w:tcPr>
          <w:p w14:paraId="3D5CCB6C" w14:textId="77777777" w:rsidR="00700854" w:rsidRPr="00700854" w:rsidRDefault="00700854" w:rsidP="00700854">
            <w:pPr>
              <w:pStyle w:val="21"/>
              <w:jc w:val="center"/>
              <w:rPr>
                <w:b/>
                <w:bCs/>
                <w:sz w:val="24"/>
                <w:szCs w:val="24"/>
              </w:rPr>
            </w:pPr>
            <w:r w:rsidRPr="00700854">
              <w:rPr>
                <w:b/>
                <w:bCs/>
                <w:sz w:val="24"/>
                <w:szCs w:val="24"/>
              </w:rPr>
              <w:t>10</w:t>
            </w:r>
          </w:p>
        </w:tc>
        <w:tc>
          <w:tcPr>
            <w:tcW w:w="0" w:type="auto"/>
            <w:vAlign w:val="center"/>
            <w:hideMark/>
          </w:tcPr>
          <w:p w14:paraId="2BF4B9D7" w14:textId="77777777" w:rsidR="00700854" w:rsidRPr="00700854" w:rsidRDefault="00700854" w:rsidP="00700854">
            <w:pPr>
              <w:pStyle w:val="21"/>
              <w:jc w:val="center"/>
              <w:rPr>
                <w:sz w:val="24"/>
                <w:szCs w:val="24"/>
              </w:rPr>
            </w:pPr>
            <w:r w:rsidRPr="00700854">
              <w:rPr>
                <w:sz w:val="24"/>
                <w:szCs w:val="24"/>
              </w:rPr>
              <w:t>22</w:t>
            </w:r>
          </w:p>
        </w:tc>
        <w:tc>
          <w:tcPr>
            <w:tcW w:w="0" w:type="auto"/>
            <w:vAlign w:val="center"/>
            <w:hideMark/>
          </w:tcPr>
          <w:p w14:paraId="668A2B25" w14:textId="77777777" w:rsidR="00700854" w:rsidRPr="00700854" w:rsidRDefault="00700854" w:rsidP="00700854">
            <w:pPr>
              <w:pStyle w:val="21"/>
              <w:jc w:val="center"/>
              <w:rPr>
                <w:sz w:val="24"/>
                <w:szCs w:val="24"/>
              </w:rPr>
            </w:pPr>
            <w:r w:rsidRPr="00700854">
              <w:rPr>
                <w:sz w:val="24"/>
                <w:szCs w:val="24"/>
              </w:rPr>
              <w:t>38</w:t>
            </w:r>
          </w:p>
        </w:tc>
        <w:tc>
          <w:tcPr>
            <w:tcW w:w="0" w:type="auto"/>
            <w:vAlign w:val="center"/>
            <w:hideMark/>
          </w:tcPr>
          <w:p w14:paraId="5DA61390"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47497572" w14:textId="77777777" w:rsidR="00700854" w:rsidRPr="00700854" w:rsidRDefault="00700854" w:rsidP="00700854">
            <w:pPr>
              <w:pStyle w:val="21"/>
              <w:jc w:val="center"/>
              <w:rPr>
                <w:sz w:val="24"/>
                <w:szCs w:val="24"/>
              </w:rPr>
            </w:pPr>
            <w:r w:rsidRPr="00700854">
              <w:rPr>
                <w:sz w:val="24"/>
                <w:szCs w:val="24"/>
              </w:rPr>
              <w:t>256</w:t>
            </w:r>
          </w:p>
        </w:tc>
      </w:tr>
      <w:tr w:rsidR="00700854" w:rsidRPr="00700854" w14:paraId="061F5477" w14:textId="77777777" w:rsidTr="00700854">
        <w:tc>
          <w:tcPr>
            <w:tcW w:w="0" w:type="auto"/>
            <w:vAlign w:val="center"/>
            <w:hideMark/>
          </w:tcPr>
          <w:p w14:paraId="65EB7A5E" w14:textId="77777777" w:rsidR="00700854" w:rsidRPr="00700854" w:rsidRDefault="00700854" w:rsidP="00700854">
            <w:pPr>
              <w:pStyle w:val="21"/>
              <w:jc w:val="center"/>
              <w:rPr>
                <w:b/>
                <w:bCs/>
                <w:sz w:val="24"/>
                <w:szCs w:val="24"/>
              </w:rPr>
            </w:pPr>
            <w:r w:rsidRPr="00700854">
              <w:rPr>
                <w:b/>
                <w:bCs/>
                <w:sz w:val="24"/>
                <w:szCs w:val="24"/>
              </w:rPr>
              <w:t>11</w:t>
            </w:r>
          </w:p>
        </w:tc>
        <w:tc>
          <w:tcPr>
            <w:tcW w:w="0" w:type="auto"/>
            <w:vAlign w:val="center"/>
            <w:hideMark/>
          </w:tcPr>
          <w:p w14:paraId="15C264C2" w14:textId="77777777" w:rsidR="00700854" w:rsidRPr="00700854" w:rsidRDefault="00700854" w:rsidP="00700854">
            <w:pPr>
              <w:pStyle w:val="21"/>
              <w:jc w:val="center"/>
              <w:rPr>
                <w:sz w:val="24"/>
                <w:szCs w:val="24"/>
              </w:rPr>
            </w:pPr>
            <w:r w:rsidRPr="00700854">
              <w:rPr>
                <w:sz w:val="24"/>
                <w:szCs w:val="24"/>
              </w:rPr>
              <w:t>69</w:t>
            </w:r>
          </w:p>
        </w:tc>
        <w:tc>
          <w:tcPr>
            <w:tcW w:w="0" w:type="auto"/>
            <w:vAlign w:val="center"/>
            <w:hideMark/>
          </w:tcPr>
          <w:p w14:paraId="5DA01C93" w14:textId="77777777" w:rsidR="00700854" w:rsidRPr="00700854" w:rsidRDefault="00700854" w:rsidP="00700854">
            <w:pPr>
              <w:pStyle w:val="21"/>
              <w:jc w:val="center"/>
              <w:rPr>
                <w:sz w:val="24"/>
                <w:szCs w:val="24"/>
              </w:rPr>
            </w:pPr>
            <w:r w:rsidRPr="00700854">
              <w:rPr>
                <w:sz w:val="24"/>
                <w:szCs w:val="24"/>
              </w:rPr>
              <w:t>88</w:t>
            </w:r>
          </w:p>
        </w:tc>
        <w:tc>
          <w:tcPr>
            <w:tcW w:w="0" w:type="auto"/>
            <w:vAlign w:val="center"/>
            <w:hideMark/>
          </w:tcPr>
          <w:p w14:paraId="627512C9"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405E8BA0" w14:textId="77777777" w:rsidR="00700854" w:rsidRPr="00700854" w:rsidRDefault="00700854" w:rsidP="00700854">
            <w:pPr>
              <w:pStyle w:val="21"/>
              <w:jc w:val="center"/>
              <w:rPr>
                <w:sz w:val="24"/>
                <w:szCs w:val="24"/>
              </w:rPr>
            </w:pPr>
            <w:r w:rsidRPr="00700854">
              <w:rPr>
                <w:sz w:val="24"/>
                <w:szCs w:val="24"/>
              </w:rPr>
              <w:t>361</w:t>
            </w:r>
          </w:p>
        </w:tc>
      </w:tr>
      <w:tr w:rsidR="00700854" w:rsidRPr="00700854" w14:paraId="478925A9" w14:textId="77777777" w:rsidTr="00700854">
        <w:tc>
          <w:tcPr>
            <w:tcW w:w="0" w:type="auto"/>
            <w:vAlign w:val="center"/>
            <w:hideMark/>
          </w:tcPr>
          <w:p w14:paraId="7AF81CD0" w14:textId="77777777" w:rsidR="00700854" w:rsidRPr="00700854" w:rsidRDefault="00700854" w:rsidP="00700854">
            <w:pPr>
              <w:pStyle w:val="21"/>
              <w:jc w:val="center"/>
              <w:rPr>
                <w:b/>
                <w:bCs/>
                <w:sz w:val="24"/>
                <w:szCs w:val="24"/>
              </w:rPr>
            </w:pPr>
            <w:r w:rsidRPr="00700854">
              <w:rPr>
                <w:b/>
                <w:bCs/>
                <w:sz w:val="24"/>
                <w:szCs w:val="24"/>
              </w:rPr>
              <w:t>12</w:t>
            </w:r>
          </w:p>
        </w:tc>
        <w:tc>
          <w:tcPr>
            <w:tcW w:w="0" w:type="auto"/>
            <w:vAlign w:val="center"/>
            <w:hideMark/>
          </w:tcPr>
          <w:p w14:paraId="1B7651A0" w14:textId="77777777" w:rsidR="00700854" w:rsidRPr="00700854" w:rsidRDefault="00700854" w:rsidP="00700854">
            <w:pPr>
              <w:pStyle w:val="21"/>
              <w:jc w:val="center"/>
              <w:rPr>
                <w:sz w:val="24"/>
                <w:szCs w:val="24"/>
              </w:rPr>
            </w:pPr>
            <w:r w:rsidRPr="00700854">
              <w:rPr>
                <w:sz w:val="24"/>
                <w:szCs w:val="24"/>
              </w:rPr>
              <w:t>42</w:t>
            </w:r>
          </w:p>
        </w:tc>
        <w:tc>
          <w:tcPr>
            <w:tcW w:w="0" w:type="auto"/>
            <w:vAlign w:val="center"/>
            <w:hideMark/>
          </w:tcPr>
          <w:p w14:paraId="2526168E" w14:textId="77777777" w:rsidR="00700854" w:rsidRPr="00700854" w:rsidRDefault="00700854" w:rsidP="00700854">
            <w:pPr>
              <w:pStyle w:val="21"/>
              <w:jc w:val="center"/>
              <w:rPr>
                <w:sz w:val="24"/>
                <w:szCs w:val="24"/>
              </w:rPr>
            </w:pPr>
            <w:r w:rsidRPr="00700854">
              <w:rPr>
                <w:sz w:val="24"/>
                <w:szCs w:val="24"/>
              </w:rPr>
              <w:t>61</w:t>
            </w:r>
          </w:p>
        </w:tc>
        <w:tc>
          <w:tcPr>
            <w:tcW w:w="0" w:type="auto"/>
            <w:vAlign w:val="center"/>
            <w:hideMark/>
          </w:tcPr>
          <w:p w14:paraId="413C1E9A"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3A6ECBB1" w14:textId="77777777" w:rsidR="00700854" w:rsidRPr="00700854" w:rsidRDefault="00700854" w:rsidP="00700854">
            <w:pPr>
              <w:pStyle w:val="21"/>
              <w:jc w:val="center"/>
              <w:rPr>
                <w:sz w:val="24"/>
                <w:szCs w:val="24"/>
              </w:rPr>
            </w:pPr>
            <w:r w:rsidRPr="00700854">
              <w:rPr>
                <w:sz w:val="24"/>
                <w:szCs w:val="24"/>
              </w:rPr>
              <w:t>361</w:t>
            </w:r>
          </w:p>
        </w:tc>
      </w:tr>
      <w:tr w:rsidR="00700854" w:rsidRPr="00700854" w14:paraId="4345A033" w14:textId="77777777" w:rsidTr="00700854">
        <w:tc>
          <w:tcPr>
            <w:tcW w:w="0" w:type="auto"/>
            <w:vAlign w:val="center"/>
            <w:hideMark/>
          </w:tcPr>
          <w:p w14:paraId="73768E7F" w14:textId="77777777" w:rsidR="00700854" w:rsidRPr="00700854" w:rsidRDefault="00700854" w:rsidP="00700854">
            <w:pPr>
              <w:pStyle w:val="21"/>
              <w:jc w:val="center"/>
              <w:rPr>
                <w:b/>
                <w:bCs/>
                <w:sz w:val="24"/>
                <w:szCs w:val="24"/>
              </w:rPr>
            </w:pPr>
            <w:r w:rsidRPr="00700854">
              <w:rPr>
                <w:b/>
                <w:bCs/>
                <w:sz w:val="24"/>
                <w:szCs w:val="24"/>
              </w:rPr>
              <w:t>13</w:t>
            </w:r>
          </w:p>
        </w:tc>
        <w:tc>
          <w:tcPr>
            <w:tcW w:w="0" w:type="auto"/>
            <w:vAlign w:val="center"/>
            <w:hideMark/>
          </w:tcPr>
          <w:p w14:paraId="264590A1" w14:textId="77777777" w:rsidR="00700854" w:rsidRPr="00700854" w:rsidRDefault="00700854" w:rsidP="00700854">
            <w:pPr>
              <w:pStyle w:val="21"/>
              <w:jc w:val="center"/>
              <w:rPr>
                <w:sz w:val="24"/>
                <w:szCs w:val="24"/>
              </w:rPr>
            </w:pPr>
            <w:r w:rsidRPr="00700854">
              <w:rPr>
                <w:sz w:val="24"/>
                <w:szCs w:val="24"/>
              </w:rPr>
              <w:t>80</w:t>
            </w:r>
          </w:p>
        </w:tc>
        <w:tc>
          <w:tcPr>
            <w:tcW w:w="0" w:type="auto"/>
            <w:vAlign w:val="center"/>
            <w:hideMark/>
          </w:tcPr>
          <w:p w14:paraId="55CA38F1" w14:textId="77777777" w:rsidR="00700854" w:rsidRPr="00700854" w:rsidRDefault="00700854" w:rsidP="00700854">
            <w:pPr>
              <w:pStyle w:val="21"/>
              <w:jc w:val="center"/>
              <w:rPr>
                <w:sz w:val="24"/>
                <w:szCs w:val="24"/>
              </w:rPr>
            </w:pPr>
            <w:r w:rsidRPr="00700854">
              <w:rPr>
                <w:sz w:val="24"/>
                <w:szCs w:val="24"/>
              </w:rPr>
              <w:t>95</w:t>
            </w:r>
          </w:p>
        </w:tc>
        <w:tc>
          <w:tcPr>
            <w:tcW w:w="0" w:type="auto"/>
            <w:vAlign w:val="center"/>
            <w:hideMark/>
          </w:tcPr>
          <w:p w14:paraId="49F76831" w14:textId="77777777" w:rsidR="00700854" w:rsidRPr="00700854" w:rsidRDefault="00700854" w:rsidP="00700854">
            <w:pPr>
              <w:pStyle w:val="21"/>
              <w:jc w:val="center"/>
              <w:rPr>
                <w:sz w:val="24"/>
                <w:szCs w:val="24"/>
              </w:rPr>
            </w:pPr>
            <w:r w:rsidRPr="00700854">
              <w:rPr>
                <w:sz w:val="24"/>
                <w:szCs w:val="24"/>
              </w:rPr>
              <w:t>-15</w:t>
            </w:r>
          </w:p>
        </w:tc>
        <w:tc>
          <w:tcPr>
            <w:tcW w:w="0" w:type="auto"/>
            <w:vAlign w:val="center"/>
            <w:hideMark/>
          </w:tcPr>
          <w:p w14:paraId="3364F632" w14:textId="77777777" w:rsidR="00700854" w:rsidRPr="00700854" w:rsidRDefault="00700854" w:rsidP="00700854">
            <w:pPr>
              <w:pStyle w:val="21"/>
              <w:jc w:val="center"/>
              <w:rPr>
                <w:sz w:val="24"/>
                <w:szCs w:val="24"/>
              </w:rPr>
            </w:pPr>
            <w:r w:rsidRPr="00700854">
              <w:rPr>
                <w:sz w:val="24"/>
                <w:szCs w:val="24"/>
              </w:rPr>
              <w:t>225</w:t>
            </w:r>
          </w:p>
        </w:tc>
      </w:tr>
      <w:tr w:rsidR="00700854" w:rsidRPr="00700854" w14:paraId="53713165" w14:textId="77777777" w:rsidTr="00700854">
        <w:tc>
          <w:tcPr>
            <w:tcW w:w="0" w:type="auto"/>
            <w:vAlign w:val="center"/>
            <w:hideMark/>
          </w:tcPr>
          <w:p w14:paraId="611F9BAB" w14:textId="77777777" w:rsidR="00700854" w:rsidRPr="00700854" w:rsidRDefault="00700854" w:rsidP="00700854">
            <w:pPr>
              <w:pStyle w:val="21"/>
              <w:jc w:val="center"/>
              <w:rPr>
                <w:b/>
                <w:bCs/>
                <w:sz w:val="24"/>
                <w:szCs w:val="24"/>
              </w:rPr>
            </w:pPr>
            <w:r w:rsidRPr="00700854">
              <w:rPr>
                <w:b/>
                <w:bCs/>
                <w:sz w:val="24"/>
                <w:szCs w:val="24"/>
              </w:rPr>
              <w:t>14</w:t>
            </w:r>
          </w:p>
        </w:tc>
        <w:tc>
          <w:tcPr>
            <w:tcW w:w="0" w:type="auto"/>
            <w:vAlign w:val="center"/>
            <w:hideMark/>
          </w:tcPr>
          <w:p w14:paraId="14A3D27B" w14:textId="77777777" w:rsidR="00700854" w:rsidRPr="00700854" w:rsidRDefault="00700854" w:rsidP="00700854">
            <w:pPr>
              <w:pStyle w:val="21"/>
              <w:jc w:val="center"/>
              <w:rPr>
                <w:sz w:val="24"/>
                <w:szCs w:val="24"/>
              </w:rPr>
            </w:pPr>
            <w:r w:rsidRPr="00700854">
              <w:rPr>
                <w:sz w:val="24"/>
                <w:szCs w:val="24"/>
              </w:rPr>
              <w:t>36</w:t>
            </w:r>
          </w:p>
        </w:tc>
        <w:tc>
          <w:tcPr>
            <w:tcW w:w="0" w:type="auto"/>
            <w:vAlign w:val="center"/>
            <w:hideMark/>
          </w:tcPr>
          <w:p w14:paraId="6BCE669D" w14:textId="77777777" w:rsidR="00700854" w:rsidRPr="00700854" w:rsidRDefault="00700854" w:rsidP="00700854">
            <w:pPr>
              <w:pStyle w:val="21"/>
              <w:jc w:val="center"/>
              <w:rPr>
                <w:sz w:val="24"/>
                <w:szCs w:val="24"/>
              </w:rPr>
            </w:pPr>
            <w:r w:rsidRPr="00700854">
              <w:rPr>
                <w:sz w:val="24"/>
                <w:szCs w:val="24"/>
              </w:rPr>
              <w:t>56</w:t>
            </w:r>
          </w:p>
        </w:tc>
        <w:tc>
          <w:tcPr>
            <w:tcW w:w="0" w:type="auto"/>
            <w:vAlign w:val="center"/>
            <w:hideMark/>
          </w:tcPr>
          <w:p w14:paraId="68437C22"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7FFE2227"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7AE7E753" w14:textId="77777777" w:rsidTr="00700854">
        <w:tc>
          <w:tcPr>
            <w:tcW w:w="0" w:type="auto"/>
            <w:vAlign w:val="center"/>
            <w:hideMark/>
          </w:tcPr>
          <w:p w14:paraId="3880DA04" w14:textId="77777777" w:rsidR="00700854" w:rsidRPr="00700854" w:rsidRDefault="00700854" w:rsidP="00700854">
            <w:pPr>
              <w:pStyle w:val="21"/>
              <w:jc w:val="center"/>
              <w:rPr>
                <w:b/>
                <w:bCs/>
                <w:sz w:val="24"/>
                <w:szCs w:val="24"/>
              </w:rPr>
            </w:pPr>
            <w:r w:rsidRPr="00700854">
              <w:rPr>
                <w:b/>
                <w:bCs/>
                <w:sz w:val="24"/>
                <w:szCs w:val="24"/>
              </w:rPr>
              <w:t>15</w:t>
            </w:r>
          </w:p>
        </w:tc>
        <w:tc>
          <w:tcPr>
            <w:tcW w:w="0" w:type="auto"/>
            <w:vAlign w:val="center"/>
            <w:hideMark/>
          </w:tcPr>
          <w:p w14:paraId="42389BA0" w14:textId="77777777" w:rsidR="00700854" w:rsidRPr="00700854" w:rsidRDefault="00700854" w:rsidP="00700854">
            <w:pPr>
              <w:pStyle w:val="21"/>
              <w:jc w:val="center"/>
              <w:rPr>
                <w:sz w:val="24"/>
                <w:szCs w:val="24"/>
              </w:rPr>
            </w:pPr>
            <w:r w:rsidRPr="00700854">
              <w:rPr>
                <w:sz w:val="24"/>
                <w:szCs w:val="24"/>
              </w:rPr>
              <w:t>48</w:t>
            </w:r>
          </w:p>
        </w:tc>
        <w:tc>
          <w:tcPr>
            <w:tcW w:w="0" w:type="auto"/>
            <w:vAlign w:val="center"/>
            <w:hideMark/>
          </w:tcPr>
          <w:p w14:paraId="10B7309B" w14:textId="77777777" w:rsidR="00700854" w:rsidRPr="00700854" w:rsidRDefault="00700854" w:rsidP="00700854">
            <w:pPr>
              <w:pStyle w:val="21"/>
              <w:jc w:val="center"/>
              <w:rPr>
                <w:sz w:val="24"/>
                <w:szCs w:val="24"/>
              </w:rPr>
            </w:pPr>
            <w:r w:rsidRPr="00700854">
              <w:rPr>
                <w:sz w:val="24"/>
                <w:szCs w:val="24"/>
              </w:rPr>
              <w:t>69</w:t>
            </w:r>
          </w:p>
        </w:tc>
        <w:tc>
          <w:tcPr>
            <w:tcW w:w="0" w:type="auto"/>
            <w:vAlign w:val="center"/>
            <w:hideMark/>
          </w:tcPr>
          <w:p w14:paraId="5ED057DD"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79C7A3E8"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2DDAADB" w14:textId="77777777" w:rsidTr="00700854">
        <w:tc>
          <w:tcPr>
            <w:tcW w:w="0" w:type="auto"/>
            <w:vAlign w:val="center"/>
            <w:hideMark/>
          </w:tcPr>
          <w:p w14:paraId="2DA258A9" w14:textId="77777777" w:rsidR="00700854" w:rsidRPr="00700854" w:rsidRDefault="00700854" w:rsidP="00700854">
            <w:pPr>
              <w:pStyle w:val="21"/>
              <w:jc w:val="center"/>
              <w:rPr>
                <w:b/>
                <w:bCs/>
                <w:sz w:val="24"/>
                <w:szCs w:val="24"/>
              </w:rPr>
            </w:pPr>
            <w:r w:rsidRPr="00700854">
              <w:rPr>
                <w:b/>
                <w:bCs/>
                <w:sz w:val="24"/>
                <w:szCs w:val="24"/>
              </w:rPr>
              <w:t>16</w:t>
            </w:r>
          </w:p>
        </w:tc>
        <w:tc>
          <w:tcPr>
            <w:tcW w:w="0" w:type="auto"/>
            <w:vAlign w:val="center"/>
            <w:hideMark/>
          </w:tcPr>
          <w:p w14:paraId="48300876" w14:textId="77777777" w:rsidR="00700854" w:rsidRPr="00700854" w:rsidRDefault="00700854" w:rsidP="00700854">
            <w:pPr>
              <w:pStyle w:val="21"/>
              <w:jc w:val="center"/>
              <w:rPr>
                <w:sz w:val="24"/>
                <w:szCs w:val="24"/>
              </w:rPr>
            </w:pPr>
            <w:r w:rsidRPr="00700854">
              <w:rPr>
                <w:sz w:val="24"/>
                <w:szCs w:val="24"/>
              </w:rPr>
              <w:t>17</w:t>
            </w:r>
          </w:p>
        </w:tc>
        <w:tc>
          <w:tcPr>
            <w:tcW w:w="0" w:type="auto"/>
            <w:vAlign w:val="center"/>
            <w:hideMark/>
          </w:tcPr>
          <w:p w14:paraId="75C17220" w14:textId="77777777" w:rsidR="00700854" w:rsidRPr="00700854" w:rsidRDefault="00700854" w:rsidP="00700854">
            <w:pPr>
              <w:pStyle w:val="21"/>
              <w:jc w:val="center"/>
              <w:rPr>
                <w:sz w:val="24"/>
                <w:szCs w:val="24"/>
              </w:rPr>
            </w:pPr>
            <w:r w:rsidRPr="00700854">
              <w:rPr>
                <w:sz w:val="24"/>
                <w:szCs w:val="24"/>
              </w:rPr>
              <w:t>33</w:t>
            </w:r>
          </w:p>
        </w:tc>
        <w:tc>
          <w:tcPr>
            <w:tcW w:w="0" w:type="auto"/>
            <w:vAlign w:val="center"/>
            <w:hideMark/>
          </w:tcPr>
          <w:p w14:paraId="19443EF9"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6A3087FB" w14:textId="77777777" w:rsidR="00700854" w:rsidRPr="00700854" w:rsidRDefault="00700854" w:rsidP="00700854">
            <w:pPr>
              <w:pStyle w:val="21"/>
              <w:jc w:val="center"/>
              <w:rPr>
                <w:sz w:val="24"/>
                <w:szCs w:val="24"/>
              </w:rPr>
            </w:pPr>
            <w:r w:rsidRPr="00700854">
              <w:rPr>
                <w:sz w:val="24"/>
                <w:szCs w:val="24"/>
              </w:rPr>
              <w:t>256</w:t>
            </w:r>
          </w:p>
        </w:tc>
      </w:tr>
      <w:tr w:rsidR="00700854" w:rsidRPr="00700854" w14:paraId="2FFD4F6B" w14:textId="77777777" w:rsidTr="00700854">
        <w:tc>
          <w:tcPr>
            <w:tcW w:w="0" w:type="auto"/>
            <w:vAlign w:val="center"/>
            <w:hideMark/>
          </w:tcPr>
          <w:p w14:paraId="6CF08B5E" w14:textId="77777777" w:rsidR="00700854" w:rsidRPr="00700854" w:rsidRDefault="00700854" w:rsidP="00700854">
            <w:pPr>
              <w:pStyle w:val="21"/>
              <w:jc w:val="center"/>
              <w:rPr>
                <w:b/>
                <w:bCs/>
                <w:sz w:val="24"/>
                <w:szCs w:val="24"/>
              </w:rPr>
            </w:pPr>
            <w:r w:rsidRPr="00700854">
              <w:rPr>
                <w:b/>
                <w:bCs/>
                <w:sz w:val="24"/>
                <w:szCs w:val="24"/>
              </w:rPr>
              <w:t>17</w:t>
            </w:r>
          </w:p>
        </w:tc>
        <w:tc>
          <w:tcPr>
            <w:tcW w:w="0" w:type="auto"/>
            <w:vAlign w:val="center"/>
            <w:hideMark/>
          </w:tcPr>
          <w:p w14:paraId="631F7FFF" w14:textId="77777777" w:rsidR="00700854" w:rsidRPr="00700854" w:rsidRDefault="00700854" w:rsidP="00700854">
            <w:pPr>
              <w:pStyle w:val="21"/>
              <w:jc w:val="center"/>
              <w:rPr>
                <w:sz w:val="24"/>
                <w:szCs w:val="24"/>
              </w:rPr>
            </w:pPr>
            <w:r w:rsidRPr="00700854">
              <w:rPr>
                <w:sz w:val="24"/>
                <w:szCs w:val="24"/>
              </w:rPr>
              <w:t>60</w:t>
            </w:r>
          </w:p>
        </w:tc>
        <w:tc>
          <w:tcPr>
            <w:tcW w:w="0" w:type="auto"/>
            <w:vAlign w:val="center"/>
            <w:hideMark/>
          </w:tcPr>
          <w:p w14:paraId="4A7E3460" w14:textId="77777777" w:rsidR="00700854" w:rsidRPr="00700854" w:rsidRDefault="00700854" w:rsidP="00700854">
            <w:pPr>
              <w:pStyle w:val="21"/>
              <w:jc w:val="center"/>
              <w:rPr>
                <w:sz w:val="24"/>
                <w:szCs w:val="24"/>
              </w:rPr>
            </w:pPr>
            <w:r w:rsidRPr="00700854">
              <w:rPr>
                <w:sz w:val="24"/>
                <w:szCs w:val="24"/>
              </w:rPr>
              <w:t>80</w:t>
            </w:r>
          </w:p>
        </w:tc>
        <w:tc>
          <w:tcPr>
            <w:tcW w:w="0" w:type="auto"/>
            <w:vAlign w:val="center"/>
            <w:hideMark/>
          </w:tcPr>
          <w:p w14:paraId="66AC1F70"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743F0059"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26597CF4" w14:textId="77777777" w:rsidTr="00700854">
        <w:tc>
          <w:tcPr>
            <w:tcW w:w="0" w:type="auto"/>
            <w:vAlign w:val="center"/>
            <w:hideMark/>
          </w:tcPr>
          <w:p w14:paraId="23DC83BB" w14:textId="77777777" w:rsidR="00700854" w:rsidRPr="00700854" w:rsidRDefault="00700854" w:rsidP="00700854">
            <w:pPr>
              <w:pStyle w:val="21"/>
              <w:jc w:val="center"/>
              <w:rPr>
                <w:b/>
                <w:bCs/>
                <w:sz w:val="24"/>
                <w:szCs w:val="24"/>
              </w:rPr>
            </w:pPr>
            <w:r w:rsidRPr="00700854">
              <w:rPr>
                <w:b/>
                <w:bCs/>
                <w:sz w:val="24"/>
                <w:szCs w:val="24"/>
              </w:rPr>
              <w:t>18</w:t>
            </w:r>
          </w:p>
        </w:tc>
        <w:tc>
          <w:tcPr>
            <w:tcW w:w="0" w:type="auto"/>
            <w:vAlign w:val="center"/>
            <w:hideMark/>
          </w:tcPr>
          <w:p w14:paraId="5DB657D3" w14:textId="77777777" w:rsidR="00700854" w:rsidRPr="00700854" w:rsidRDefault="00700854" w:rsidP="00700854">
            <w:pPr>
              <w:pStyle w:val="21"/>
              <w:jc w:val="center"/>
              <w:rPr>
                <w:sz w:val="24"/>
                <w:szCs w:val="24"/>
              </w:rPr>
            </w:pPr>
            <w:r w:rsidRPr="00700854">
              <w:rPr>
                <w:sz w:val="24"/>
                <w:szCs w:val="24"/>
              </w:rPr>
              <w:t>48</w:t>
            </w:r>
          </w:p>
        </w:tc>
        <w:tc>
          <w:tcPr>
            <w:tcW w:w="0" w:type="auto"/>
            <w:vAlign w:val="center"/>
            <w:hideMark/>
          </w:tcPr>
          <w:p w14:paraId="37543104" w14:textId="77777777" w:rsidR="00700854" w:rsidRPr="00700854" w:rsidRDefault="00700854" w:rsidP="00700854">
            <w:pPr>
              <w:pStyle w:val="21"/>
              <w:jc w:val="center"/>
              <w:rPr>
                <w:sz w:val="24"/>
                <w:szCs w:val="24"/>
              </w:rPr>
            </w:pPr>
            <w:r w:rsidRPr="00700854">
              <w:rPr>
                <w:sz w:val="24"/>
                <w:szCs w:val="24"/>
              </w:rPr>
              <w:t>68</w:t>
            </w:r>
          </w:p>
        </w:tc>
        <w:tc>
          <w:tcPr>
            <w:tcW w:w="0" w:type="auto"/>
            <w:vAlign w:val="center"/>
            <w:hideMark/>
          </w:tcPr>
          <w:p w14:paraId="33E9277E"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129CD9BA"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3F37C667" w14:textId="77777777" w:rsidTr="00700854">
        <w:tc>
          <w:tcPr>
            <w:tcW w:w="0" w:type="auto"/>
            <w:vAlign w:val="center"/>
            <w:hideMark/>
          </w:tcPr>
          <w:p w14:paraId="521B61F3" w14:textId="77777777" w:rsidR="00700854" w:rsidRPr="00700854" w:rsidRDefault="00700854" w:rsidP="00700854">
            <w:pPr>
              <w:pStyle w:val="21"/>
              <w:jc w:val="center"/>
              <w:rPr>
                <w:b/>
                <w:bCs/>
                <w:sz w:val="24"/>
                <w:szCs w:val="24"/>
              </w:rPr>
            </w:pPr>
            <w:r w:rsidRPr="00700854">
              <w:rPr>
                <w:b/>
                <w:bCs/>
                <w:sz w:val="24"/>
                <w:szCs w:val="24"/>
              </w:rPr>
              <w:t>19</w:t>
            </w:r>
          </w:p>
        </w:tc>
        <w:tc>
          <w:tcPr>
            <w:tcW w:w="0" w:type="auto"/>
            <w:vAlign w:val="center"/>
            <w:hideMark/>
          </w:tcPr>
          <w:p w14:paraId="7F8981CA" w14:textId="77777777" w:rsidR="00700854" w:rsidRPr="00700854" w:rsidRDefault="00700854" w:rsidP="00700854">
            <w:pPr>
              <w:pStyle w:val="21"/>
              <w:jc w:val="center"/>
              <w:rPr>
                <w:sz w:val="24"/>
                <w:szCs w:val="24"/>
              </w:rPr>
            </w:pPr>
            <w:r w:rsidRPr="00700854">
              <w:rPr>
                <w:sz w:val="24"/>
                <w:szCs w:val="24"/>
              </w:rPr>
              <w:t>52</w:t>
            </w:r>
          </w:p>
        </w:tc>
        <w:tc>
          <w:tcPr>
            <w:tcW w:w="0" w:type="auto"/>
            <w:vAlign w:val="center"/>
            <w:hideMark/>
          </w:tcPr>
          <w:p w14:paraId="59450C68" w14:textId="77777777" w:rsidR="00700854" w:rsidRPr="00700854" w:rsidRDefault="00700854" w:rsidP="00700854">
            <w:pPr>
              <w:pStyle w:val="21"/>
              <w:jc w:val="center"/>
              <w:rPr>
                <w:sz w:val="24"/>
                <w:szCs w:val="24"/>
              </w:rPr>
            </w:pPr>
            <w:r w:rsidRPr="00700854">
              <w:rPr>
                <w:sz w:val="24"/>
                <w:szCs w:val="24"/>
              </w:rPr>
              <w:t>73</w:t>
            </w:r>
          </w:p>
        </w:tc>
        <w:tc>
          <w:tcPr>
            <w:tcW w:w="0" w:type="auto"/>
            <w:vAlign w:val="center"/>
            <w:hideMark/>
          </w:tcPr>
          <w:p w14:paraId="48F9CC85"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3227E2E2"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4693C0FF" w14:textId="77777777" w:rsidTr="00700854">
        <w:tc>
          <w:tcPr>
            <w:tcW w:w="0" w:type="auto"/>
            <w:vAlign w:val="center"/>
            <w:hideMark/>
          </w:tcPr>
          <w:p w14:paraId="59C33023" w14:textId="77777777" w:rsidR="00700854" w:rsidRPr="00700854" w:rsidRDefault="00700854" w:rsidP="00700854">
            <w:pPr>
              <w:pStyle w:val="21"/>
              <w:jc w:val="center"/>
              <w:rPr>
                <w:b/>
                <w:bCs/>
                <w:sz w:val="24"/>
                <w:szCs w:val="24"/>
              </w:rPr>
            </w:pPr>
            <w:r w:rsidRPr="00700854">
              <w:rPr>
                <w:b/>
                <w:bCs/>
                <w:sz w:val="24"/>
                <w:szCs w:val="24"/>
              </w:rPr>
              <w:t>20</w:t>
            </w:r>
          </w:p>
        </w:tc>
        <w:tc>
          <w:tcPr>
            <w:tcW w:w="0" w:type="auto"/>
            <w:vAlign w:val="center"/>
            <w:hideMark/>
          </w:tcPr>
          <w:p w14:paraId="301A9CF0"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08035E16" w14:textId="77777777" w:rsidR="00700854" w:rsidRPr="00700854" w:rsidRDefault="00700854" w:rsidP="00700854">
            <w:pPr>
              <w:pStyle w:val="21"/>
              <w:jc w:val="center"/>
              <w:rPr>
                <w:sz w:val="24"/>
                <w:szCs w:val="24"/>
              </w:rPr>
            </w:pPr>
            <w:r w:rsidRPr="00700854">
              <w:rPr>
                <w:sz w:val="24"/>
                <w:szCs w:val="24"/>
              </w:rPr>
              <w:t>47</w:t>
            </w:r>
          </w:p>
        </w:tc>
        <w:tc>
          <w:tcPr>
            <w:tcW w:w="0" w:type="auto"/>
            <w:vAlign w:val="center"/>
            <w:hideMark/>
          </w:tcPr>
          <w:p w14:paraId="043D1CA1"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37800D87"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0402A8C1" w14:textId="77777777" w:rsidTr="00700854">
        <w:tc>
          <w:tcPr>
            <w:tcW w:w="0" w:type="auto"/>
            <w:vAlign w:val="center"/>
            <w:hideMark/>
          </w:tcPr>
          <w:p w14:paraId="2D5FBF05" w14:textId="77777777" w:rsidR="00700854" w:rsidRPr="00700854" w:rsidRDefault="00700854" w:rsidP="00700854">
            <w:pPr>
              <w:pStyle w:val="21"/>
              <w:jc w:val="center"/>
              <w:rPr>
                <w:b/>
                <w:bCs/>
                <w:sz w:val="24"/>
                <w:szCs w:val="24"/>
              </w:rPr>
            </w:pPr>
            <w:r w:rsidRPr="00700854">
              <w:rPr>
                <w:b/>
                <w:bCs/>
                <w:sz w:val="24"/>
                <w:szCs w:val="24"/>
              </w:rPr>
              <w:t>21</w:t>
            </w:r>
          </w:p>
        </w:tc>
        <w:tc>
          <w:tcPr>
            <w:tcW w:w="0" w:type="auto"/>
            <w:vAlign w:val="center"/>
            <w:hideMark/>
          </w:tcPr>
          <w:p w14:paraId="4D2FE820" w14:textId="77777777" w:rsidR="00700854" w:rsidRPr="00700854" w:rsidRDefault="00700854" w:rsidP="00700854">
            <w:pPr>
              <w:pStyle w:val="21"/>
              <w:jc w:val="center"/>
              <w:rPr>
                <w:sz w:val="24"/>
                <w:szCs w:val="24"/>
              </w:rPr>
            </w:pPr>
            <w:r w:rsidRPr="00700854">
              <w:rPr>
                <w:sz w:val="24"/>
                <w:szCs w:val="24"/>
              </w:rPr>
              <w:t>72</w:t>
            </w:r>
          </w:p>
        </w:tc>
        <w:tc>
          <w:tcPr>
            <w:tcW w:w="0" w:type="auto"/>
            <w:vAlign w:val="center"/>
            <w:hideMark/>
          </w:tcPr>
          <w:p w14:paraId="41E8EE23" w14:textId="77777777" w:rsidR="00700854" w:rsidRPr="00700854" w:rsidRDefault="00700854" w:rsidP="00700854">
            <w:pPr>
              <w:pStyle w:val="21"/>
              <w:jc w:val="center"/>
              <w:rPr>
                <w:sz w:val="24"/>
                <w:szCs w:val="24"/>
              </w:rPr>
            </w:pPr>
            <w:r w:rsidRPr="00700854">
              <w:rPr>
                <w:sz w:val="24"/>
                <w:szCs w:val="24"/>
              </w:rPr>
              <w:t>91</w:t>
            </w:r>
          </w:p>
        </w:tc>
        <w:tc>
          <w:tcPr>
            <w:tcW w:w="0" w:type="auto"/>
            <w:vAlign w:val="center"/>
            <w:hideMark/>
          </w:tcPr>
          <w:p w14:paraId="20049EBE" w14:textId="77777777" w:rsidR="00700854" w:rsidRPr="00700854" w:rsidRDefault="00700854" w:rsidP="00700854">
            <w:pPr>
              <w:pStyle w:val="21"/>
              <w:jc w:val="center"/>
              <w:rPr>
                <w:sz w:val="24"/>
                <w:szCs w:val="24"/>
              </w:rPr>
            </w:pPr>
            <w:r w:rsidRPr="00700854">
              <w:rPr>
                <w:sz w:val="24"/>
                <w:szCs w:val="24"/>
              </w:rPr>
              <w:t>-19</w:t>
            </w:r>
          </w:p>
        </w:tc>
        <w:tc>
          <w:tcPr>
            <w:tcW w:w="0" w:type="auto"/>
            <w:vAlign w:val="center"/>
            <w:hideMark/>
          </w:tcPr>
          <w:p w14:paraId="6C4A9352" w14:textId="77777777" w:rsidR="00700854" w:rsidRPr="00700854" w:rsidRDefault="00700854" w:rsidP="00700854">
            <w:pPr>
              <w:pStyle w:val="21"/>
              <w:jc w:val="center"/>
              <w:rPr>
                <w:sz w:val="24"/>
                <w:szCs w:val="24"/>
              </w:rPr>
            </w:pPr>
            <w:r w:rsidRPr="00700854">
              <w:rPr>
                <w:sz w:val="24"/>
                <w:szCs w:val="24"/>
              </w:rPr>
              <w:t>361</w:t>
            </w:r>
          </w:p>
        </w:tc>
      </w:tr>
      <w:tr w:rsidR="00700854" w:rsidRPr="00700854" w14:paraId="015662F8" w14:textId="77777777" w:rsidTr="00700854">
        <w:tc>
          <w:tcPr>
            <w:tcW w:w="0" w:type="auto"/>
            <w:vAlign w:val="center"/>
            <w:hideMark/>
          </w:tcPr>
          <w:p w14:paraId="7510A03E" w14:textId="77777777" w:rsidR="00700854" w:rsidRPr="00700854" w:rsidRDefault="00700854" w:rsidP="00700854">
            <w:pPr>
              <w:pStyle w:val="21"/>
              <w:jc w:val="center"/>
              <w:rPr>
                <w:b/>
                <w:bCs/>
                <w:sz w:val="24"/>
                <w:szCs w:val="24"/>
              </w:rPr>
            </w:pPr>
            <w:r w:rsidRPr="00700854">
              <w:rPr>
                <w:b/>
                <w:bCs/>
                <w:sz w:val="24"/>
                <w:szCs w:val="24"/>
              </w:rPr>
              <w:t>22</w:t>
            </w:r>
          </w:p>
        </w:tc>
        <w:tc>
          <w:tcPr>
            <w:tcW w:w="0" w:type="auto"/>
            <w:vAlign w:val="center"/>
            <w:hideMark/>
          </w:tcPr>
          <w:p w14:paraId="19E06A34" w14:textId="77777777" w:rsidR="00700854" w:rsidRPr="00700854" w:rsidRDefault="00700854" w:rsidP="00700854">
            <w:pPr>
              <w:pStyle w:val="21"/>
              <w:jc w:val="center"/>
              <w:rPr>
                <w:sz w:val="24"/>
                <w:szCs w:val="24"/>
              </w:rPr>
            </w:pPr>
            <w:r w:rsidRPr="00700854">
              <w:rPr>
                <w:sz w:val="24"/>
                <w:szCs w:val="24"/>
              </w:rPr>
              <w:t>45</w:t>
            </w:r>
          </w:p>
        </w:tc>
        <w:tc>
          <w:tcPr>
            <w:tcW w:w="0" w:type="auto"/>
            <w:vAlign w:val="center"/>
            <w:hideMark/>
          </w:tcPr>
          <w:p w14:paraId="51571426" w14:textId="77777777" w:rsidR="00700854" w:rsidRPr="00700854" w:rsidRDefault="00700854" w:rsidP="00700854">
            <w:pPr>
              <w:pStyle w:val="21"/>
              <w:jc w:val="center"/>
              <w:rPr>
                <w:sz w:val="24"/>
                <w:szCs w:val="24"/>
              </w:rPr>
            </w:pPr>
            <w:r w:rsidRPr="00700854">
              <w:rPr>
                <w:sz w:val="24"/>
                <w:szCs w:val="24"/>
              </w:rPr>
              <w:t>65</w:t>
            </w:r>
          </w:p>
        </w:tc>
        <w:tc>
          <w:tcPr>
            <w:tcW w:w="0" w:type="auto"/>
            <w:vAlign w:val="center"/>
            <w:hideMark/>
          </w:tcPr>
          <w:p w14:paraId="14ACC5AE"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43286FD0"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39A21F1B" w14:textId="77777777" w:rsidTr="00700854">
        <w:tc>
          <w:tcPr>
            <w:tcW w:w="0" w:type="auto"/>
            <w:vAlign w:val="center"/>
            <w:hideMark/>
          </w:tcPr>
          <w:p w14:paraId="6A1F86DA" w14:textId="77777777" w:rsidR="00700854" w:rsidRPr="00700854" w:rsidRDefault="00700854" w:rsidP="00700854">
            <w:pPr>
              <w:pStyle w:val="21"/>
              <w:jc w:val="center"/>
              <w:rPr>
                <w:b/>
                <w:bCs/>
                <w:sz w:val="24"/>
                <w:szCs w:val="24"/>
              </w:rPr>
            </w:pPr>
            <w:r w:rsidRPr="00700854">
              <w:rPr>
                <w:b/>
                <w:bCs/>
                <w:sz w:val="24"/>
                <w:szCs w:val="24"/>
              </w:rPr>
              <w:t>23</w:t>
            </w:r>
          </w:p>
        </w:tc>
        <w:tc>
          <w:tcPr>
            <w:tcW w:w="0" w:type="auto"/>
            <w:vAlign w:val="center"/>
            <w:hideMark/>
          </w:tcPr>
          <w:p w14:paraId="56855354" w14:textId="77777777" w:rsidR="00700854" w:rsidRPr="00700854" w:rsidRDefault="00700854" w:rsidP="00700854">
            <w:pPr>
              <w:pStyle w:val="21"/>
              <w:jc w:val="center"/>
              <w:rPr>
                <w:sz w:val="24"/>
                <w:szCs w:val="24"/>
              </w:rPr>
            </w:pPr>
            <w:r w:rsidRPr="00700854">
              <w:rPr>
                <w:sz w:val="24"/>
                <w:szCs w:val="24"/>
              </w:rPr>
              <w:t>58</w:t>
            </w:r>
          </w:p>
        </w:tc>
        <w:tc>
          <w:tcPr>
            <w:tcW w:w="0" w:type="auto"/>
            <w:vAlign w:val="center"/>
            <w:hideMark/>
          </w:tcPr>
          <w:p w14:paraId="53DAA5AA" w14:textId="77777777" w:rsidR="00700854" w:rsidRPr="00700854" w:rsidRDefault="00700854" w:rsidP="00700854">
            <w:pPr>
              <w:pStyle w:val="21"/>
              <w:jc w:val="center"/>
              <w:rPr>
                <w:sz w:val="24"/>
                <w:szCs w:val="24"/>
              </w:rPr>
            </w:pPr>
            <w:r w:rsidRPr="00700854">
              <w:rPr>
                <w:sz w:val="24"/>
                <w:szCs w:val="24"/>
              </w:rPr>
              <w:t>79</w:t>
            </w:r>
          </w:p>
        </w:tc>
        <w:tc>
          <w:tcPr>
            <w:tcW w:w="0" w:type="auto"/>
            <w:vAlign w:val="center"/>
            <w:hideMark/>
          </w:tcPr>
          <w:p w14:paraId="06125708"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08A19372"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72E1B2DB" w14:textId="77777777" w:rsidTr="00700854">
        <w:tc>
          <w:tcPr>
            <w:tcW w:w="0" w:type="auto"/>
            <w:vAlign w:val="center"/>
            <w:hideMark/>
          </w:tcPr>
          <w:p w14:paraId="1B902C79" w14:textId="77777777" w:rsidR="00700854" w:rsidRPr="00700854" w:rsidRDefault="00700854" w:rsidP="00700854">
            <w:pPr>
              <w:pStyle w:val="21"/>
              <w:jc w:val="center"/>
              <w:rPr>
                <w:b/>
                <w:bCs/>
                <w:sz w:val="24"/>
                <w:szCs w:val="24"/>
              </w:rPr>
            </w:pPr>
            <w:r w:rsidRPr="00700854">
              <w:rPr>
                <w:b/>
                <w:bCs/>
                <w:sz w:val="24"/>
                <w:szCs w:val="24"/>
              </w:rPr>
              <w:t>24</w:t>
            </w:r>
          </w:p>
        </w:tc>
        <w:tc>
          <w:tcPr>
            <w:tcW w:w="0" w:type="auto"/>
            <w:vAlign w:val="center"/>
            <w:hideMark/>
          </w:tcPr>
          <w:p w14:paraId="0506D363" w14:textId="77777777" w:rsidR="00700854" w:rsidRPr="00700854" w:rsidRDefault="00700854" w:rsidP="00700854">
            <w:pPr>
              <w:pStyle w:val="21"/>
              <w:jc w:val="center"/>
              <w:rPr>
                <w:sz w:val="24"/>
                <w:szCs w:val="24"/>
              </w:rPr>
            </w:pPr>
            <w:r w:rsidRPr="00700854">
              <w:rPr>
                <w:sz w:val="24"/>
                <w:szCs w:val="24"/>
              </w:rPr>
              <w:t>16</w:t>
            </w:r>
          </w:p>
        </w:tc>
        <w:tc>
          <w:tcPr>
            <w:tcW w:w="0" w:type="auto"/>
            <w:vAlign w:val="center"/>
            <w:hideMark/>
          </w:tcPr>
          <w:p w14:paraId="71E81DA2" w14:textId="77777777" w:rsidR="00700854" w:rsidRPr="00700854" w:rsidRDefault="00700854" w:rsidP="00700854">
            <w:pPr>
              <w:pStyle w:val="21"/>
              <w:jc w:val="center"/>
              <w:rPr>
                <w:sz w:val="24"/>
                <w:szCs w:val="24"/>
              </w:rPr>
            </w:pPr>
            <w:r w:rsidRPr="00700854">
              <w:rPr>
                <w:sz w:val="24"/>
                <w:szCs w:val="24"/>
              </w:rPr>
              <w:t>29</w:t>
            </w:r>
          </w:p>
        </w:tc>
        <w:tc>
          <w:tcPr>
            <w:tcW w:w="0" w:type="auto"/>
            <w:vAlign w:val="center"/>
            <w:hideMark/>
          </w:tcPr>
          <w:p w14:paraId="70C5B12E" w14:textId="77777777" w:rsidR="00700854" w:rsidRPr="00700854" w:rsidRDefault="00700854" w:rsidP="00700854">
            <w:pPr>
              <w:pStyle w:val="21"/>
              <w:jc w:val="center"/>
              <w:rPr>
                <w:sz w:val="24"/>
                <w:szCs w:val="24"/>
              </w:rPr>
            </w:pPr>
            <w:r w:rsidRPr="00700854">
              <w:rPr>
                <w:sz w:val="24"/>
                <w:szCs w:val="24"/>
              </w:rPr>
              <w:t>-13</w:t>
            </w:r>
          </w:p>
        </w:tc>
        <w:tc>
          <w:tcPr>
            <w:tcW w:w="0" w:type="auto"/>
            <w:vAlign w:val="center"/>
            <w:hideMark/>
          </w:tcPr>
          <w:p w14:paraId="6B2B301D" w14:textId="77777777" w:rsidR="00700854" w:rsidRPr="00700854" w:rsidRDefault="00700854" w:rsidP="00700854">
            <w:pPr>
              <w:pStyle w:val="21"/>
              <w:jc w:val="center"/>
              <w:rPr>
                <w:sz w:val="24"/>
                <w:szCs w:val="24"/>
              </w:rPr>
            </w:pPr>
            <w:r w:rsidRPr="00700854">
              <w:rPr>
                <w:sz w:val="24"/>
                <w:szCs w:val="24"/>
              </w:rPr>
              <w:t>169</w:t>
            </w:r>
          </w:p>
        </w:tc>
      </w:tr>
      <w:tr w:rsidR="00700854" w:rsidRPr="00700854" w14:paraId="2888FFC0" w14:textId="77777777" w:rsidTr="00700854">
        <w:tc>
          <w:tcPr>
            <w:tcW w:w="0" w:type="auto"/>
            <w:vAlign w:val="center"/>
            <w:hideMark/>
          </w:tcPr>
          <w:p w14:paraId="5797722B" w14:textId="77777777" w:rsidR="00700854" w:rsidRPr="00700854" w:rsidRDefault="00700854" w:rsidP="00700854">
            <w:pPr>
              <w:pStyle w:val="21"/>
              <w:jc w:val="center"/>
              <w:rPr>
                <w:b/>
                <w:bCs/>
                <w:sz w:val="24"/>
                <w:szCs w:val="24"/>
              </w:rPr>
            </w:pPr>
            <w:r w:rsidRPr="00700854">
              <w:rPr>
                <w:b/>
                <w:bCs/>
                <w:sz w:val="24"/>
                <w:szCs w:val="24"/>
              </w:rPr>
              <w:t>25</w:t>
            </w:r>
          </w:p>
        </w:tc>
        <w:tc>
          <w:tcPr>
            <w:tcW w:w="0" w:type="auto"/>
            <w:vAlign w:val="center"/>
            <w:hideMark/>
          </w:tcPr>
          <w:p w14:paraId="6803CA23" w14:textId="77777777" w:rsidR="00700854" w:rsidRPr="00700854" w:rsidRDefault="00700854" w:rsidP="00700854">
            <w:pPr>
              <w:pStyle w:val="21"/>
              <w:jc w:val="center"/>
              <w:rPr>
                <w:sz w:val="24"/>
                <w:szCs w:val="24"/>
              </w:rPr>
            </w:pPr>
            <w:r w:rsidRPr="00700854">
              <w:rPr>
                <w:sz w:val="24"/>
                <w:szCs w:val="24"/>
              </w:rPr>
              <w:t>85</w:t>
            </w:r>
          </w:p>
        </w:tc>
        <w:tc>
          <w:tcPr>
            <w:tcW w:w="0" w:type="auto"/>
            <w:vAlign w:val="center"/>
            <w:hideMark/>
          </w:tcPr>
          <w:p w14:paraId="746E9DD8" w14:textId="77777777" w:rsidR="00700854" w:rsidRPr="00700854" w:rsidRDefault="00700854" w:rsidP="00700854">
            <w:pPr>
              <w:pStyle w:val="21"/>
              <w:jc w:val="center"/>
              <w:rPr>
                <w:sz w:val="24"/>
                <w:szCs w:val="24"/>
              </w:rPr>
            </w:pPr>
            <w:r w:rsidRPr="00700854">
              <w:rPr>
                <w:sz w:val="24"/>
                <w:szCs w:val="24"/>
              </w:rPr>
              <w:t>99</w:t>
            </w:r>
          </w:p>
        </w:tc>
        <w:tc>
          <w:tcPr>
            <w:tcW w:w="0" w:type="auto"/>
            <w:vAlign w:val="center"/>
            <w:hideMark/>
          </w:tcPr>
          <w:p w14:paraId="52AA4E58" w14:textId="77777777" w:rsidR="00700854" w:rsidRPr="00700854" w:rsidRDefault="00700854" w:rsidP="00700854">
            <w:pPr>
              <w:pStyle w:val="21"/>
              <w:jc w:val="center"/>
              <w:rPr>
                <w:sz w:val="24"/>
                <w:szCs w:val="24"/>
              </w:rPr>
            </w:pPr>
            <w:r w:rsidRPr="00700854">
              <w:rPr>
                <w:sz w:val="24"/>
                <w:szCs w:val="24"/>
              </w:rPr>
              <w:t>-14</w:t>
            </w:r>
          </w:p>
        </w:tc>
        <w:tc>
          <w:tcPr>
            <w:tcW w:w="0" w:type="auto"/>
            <w:vAlign w:val="center"/>
            <w:hideMark/>
          </w:tcPr>
          <w:p w14:paraId="6A8C6EF1" w14:textId="77777777" w:rsidR="00700854" w:rsidRPr="00700854" w:rsidRDefault="00700854" w:rsidP="00700854">
            <w:pPr>
              <w:pStyle w:val="21"/>
              <w:jc w:val="center"/>
              <w:rPr>
                <w:sz w:val="24"/>
                <w:szCs w:val="24"/>
              </w:rPr>
            </w:pPr>
            <w:r w:rsidRPr="00700854">
              <w:rPr>
                <w:sz w:val="24"/>
                <w:szCs w:val="24"/>
              </w:rPr>
              <w:t>196</w:t>
            </w:r>
          </w:p>
        </w:tc>
      </w:tr>
      <w:tr w:rsidR="00700854" w:rsidRPr="00700854" w14:paraId="31E35CDB" w14:textId="77777777" w:rsidTr="00700854">
        <w:tc>
          <w:tcPr>
            <w:tcW w:w="0" w:type="auto"/>
            <w:vAlign w:val="center"/>
            <w:hideMark/>
          </w:tcPr>
          <w:p w14:paraId="2AC82751" w14:textId="77777777" w:rsidR="00700854" w:rsidRPr="00700854" w:rsidRDefault="00700854" w:rsidP="00700854">
            <w:pPr>
              <w:pStyle w:val="21"/>
              <w:jc w:val="center"/>
              <w:rPr>
                <w:b/>
                <w:bCs/>
                <w:sz w:val="24"/>
                <w:szCs w:val="24"/>
              </w:rPr>
            </w:pPr>
            <w:r w:rsidRPr="00700854">
              <w:rPr>
                <w:b/>
                <w:bCs/>
                <w:sz w:val="24"/>
                <w:szCs w:val="24"/>
              </w:rPr>
              <w:t>26</w:t>
            </w:r>
          </w:p>
        </w:tc>
        <w:tc>
          <w:tcPr>
            <w:tcW w:w="0" w:type="auto"/>
            <w:vAlign w:val="center"/>
            <w:hideMark/>
          </w:tcPr>
          <w:p w14:paraId="5B991B9A" w14:textId="77777777" w:rsidR="00700854" w:rsidRPr="00700854" w:rsidRDefault="00700854" w:rsidP="00700854">
            <w:pPr>
              <w:pStyle w:val="21"/>
              <w:jc w:val="center"/>
              <w:rPr>
                <w:sz w:val="24"/>
                <w:szCs w:val="24"/>
              </w:rPr>
            </w:pPr>
            <w:r w:rsidRPr="00700854">
              <w:rPr>
                <w:sz w:val="24"/>
                <w:szCs w:val="24"/>
              </w:rPr>
              <w:t>39</w:t>
            </w:r>
          </w:p>
        </w:tc>
        <w:tc>
          <w:tcPr>
            <w:tcW w:w="0" w:type="auto"/>
            <w:vAlign w:val="center"/>
            <w:hideMark/>
          </w:tcPr>
          <w:p w14:paraId="1BC4C03C" w14:textId="77777777" w:rsidR="00700854" w:rsidRPr="00700854" w:rsidRDefault="00700854" w:rsidP="00700854">
            <w:pPr>
              <w:pStyle w:val="21"/>
              <w:jc w:val="center"/>
              <w:rPr>
                <w:sz w:val="24"/>
                <w:szCs w:val="24"/>
              </w:rPr>
            </w:pPr>
            <w:r w:rsidRPr="00700854">
              <w:rPr>
                <w:sz w:val="24"/>
                <w:szCs w:val="24"/>
              </w:rPr>
              <w:t>59</w:t>
            </w:r>
          </w:p>
        </w:tc>
        <w:tc>
          <w:tcPr>
            <w:tcW w:w="0" w:type="auto"/>
            <w:vAlign w:val="center"/>
            <w:hideMark/>
          </w:tcPr>
          <w:p w14:paraId="660F76BE"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7A4B32A8"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0A927EBA" w14:textId="77777777" w:rsidTr="00700854">
        <w:tc>
          <w:tcPr>
            <w:tcW w:w="0" w:type="auto"/>
            <w:vAlign w:val="center"/>
            <w:hideMark/>
          </w:tcPr>
          <w:p w14:paraId="7A6E00EA" w14:textId="77777777" w:rsidR="00700854" w:rsidRPr="00700854" w:rsidRDefault="00700854" w:rsidP="00700854">
            <w:pPr>
              <w:pStyle w:val="21"/>
              <w:jc w:val="center"/>
              <w:rPr>
                <w:b/>
                <w:bCs/>
                <w:sz w:val="24"/>
                <w:szCs w:val="24"/>
              </w:rPr>
            </w:pPr>
            <w:r w:rsidRPr="00700854">
              <w:rPr>
                <w:b/>
                <w:bCs/>
                <w:sz w:val="24"/>
                <w:szCs w:val="24"/>
              </w:rPr>
              <w:t>27</w:t>
            </w:r>
          </w:p>
        </w:tc>
        <w:tc>
          <w:tcPr>
            <w:tcW w:w="0" w:type="auto"/>
            <w:vAlign w:val="center"/>
            <w:hideMark/>
          </w:tcPr>
          <w:p w14:paraId="69261C86" w14:textId="77777777" w:rsidR="00700854" w:rsidRPr="00700854" w:rsidRDefault="00700854" w:rsidP="00700854">
            <w:pPr>
              <w:pStyle w:val="21"/>
              <w:jc w:val="center"/>
              <w:rPr>
                <w:sz w:val="24"/>
                <w:szCs w:val="24"/>
              </w:rPr>
            </w:pPr>
            <w:r w:rsidRPr="00700854">
              <w:rPr>
                <w:sz w:val="24"/>
                <w:szCs w:val="24"/>
              </w:rPr>
              <w:t>55</w:t>
            </w:r>
          </w:p>
        </w:tc>
        <w:tc>
          <w:tcPr>
            <w:tcW w:w="0" w:type="auto"/>
            <w:vAlign w:val="center"/>
            <w:hideMark/>
          </w:tcPr>
          <w:p w14:paraId="762122E8" w14:textId="77777777" w:rsidR="00700854" w:rsidRPr="00700854" w:rsidRDefault="00700854" w:rsidP="00700854">
            <w:pPr>
              <w:pStyle w:val="21"/>
              <w:jc w:val="center"/>
              <w:rPr>
                <w:sz w:val="24"/>
                <w:szCs w:val="24"/>
              </w:rPr>
            </w:pPr>
            <w:r w:rsidRPr="00700854">
              <w:rPr>
                <w:sz w:val="24"/>
                <w:szCs w:val="24"/>
              </w:rPr>
              <w:t>76</w:t>
            </w:r>
          </w:p>
        </w:tc>
        <w:tc>
          <w:tcPr>
            <w:tcW w:w="0" w:type="auto"/>
            <w:vAlign w:val="center"/>
            <w:hideMark/>
          </w:tcPr>
          <w:p w14:paraId="70452380" w14:textId="77777777" w:rsidR="00700854" w:rsidRPr="00700854" w:rsidRDefault="00700854" w:rsidP="00700854">
            <w:pPr>
              <w:pStyle w:val="21"/>
              <w:jc w:val="center"/>
              <w:rPr>
                <w:sz w:val="24"/>
                <w:szCs w:val="24"/>
              </w:rPr>
            </w:pPr>
            <w:r w:rsidRPr="00700854">
              <w:rPr>
                <w:sz w:val="24"/>
                <w:szCs w:val="24"/>
              </w:rPr>
              <w:t>-21</w:t>
            </w:r>
          </w:p>
        </w:tc>
        <w:tc>
          <w:tcPr>
            <w:tcW w:w="0" w:type="auto"/>
            <w:vAlign w:val="center"/>
            <w:hideMark/>
          </w:tcPr>
          <w:p w14:paraId="276FE435" w14:textId="77777777" w:rsidR="00700854" w:rsidRPr="00700854" w:rsidRDefault="00700854" w:rsidP="00700854">
            <w:pPr>
              <w:pStyle w:val="21"/>
              <w:jc w:val="center"/>
              <w:rPr>
                <w:sz w:val="24"/>
                <w:szCs w:val="24"/>
              </w:rPr>
            </w:pPr>
            <w:r w:rsidRPr="00700854">
              <w:rPr>
                <w:sz w:val="24"/>
                <w:szCs w:val="24"/>
              </w:rPr>
              <w:t>441</w:t>
            </w:r>
          </w:p>
        </w:tc>
      </w:tr>
      <w:tr w:rsidR="00700854" w:rsidRPr="00700854" w14:paraId="69DBCEDD" w14:textId="77777777" w:rsidTr="00700854">
        <w:tc>
          <w:tcPr>
            <w:tcW w:w="0" w:type="auto"/>
            <w:vAlign w:val="center"/>
            <w:hideMark/>
          </w:tcPr>
          <w:p w14:paraId="31146543" w14:textId="77777777" w:rsidR="00700854" w:rsidRPr="00700854" w:rsidRDefault="00700854" w:rsidP="00700854">
            <w:pPr>
              <w:pStyle w:val="21"/>
              <w:jc w:val="center"/>
              <w:rPr>
                <w:b/>
                <w:bCs/>
                <w:sz w:val="24"/>
                <w:szCs w:val="24"/>
              </w:rPr>
            </w:pPr>
            <w:r w:rsidRPr="00700854">
              <w:rPr>
                <w:b/>
                <w:bCs/>
                <w:sz w:val="24"/>
                <w:szCs w:val="24"/>
              </w:rPr>
              <w:t>28</w:t>
            </w:r>
          </w:p>
        </w:tc>
        <w:tc>
          <w:tcPr>
            <w:tcW w:w="0" w:type="auto"/>
            <w:vAlign w:val="center"/>
            <w:hideMark/>
          </w:tcPr>
          <w:p w14:paraId="767D7DF3" w14:textId="77777777" w:rsidR="00700854" w:rsidRPr="00700854" w:rsidRDefault="00700854" w:rsidP="00700854">
            <w:pPr>
              <w:pStyle w:val="21"/>
              <w:jc w:val="center"/>
              <w:rPr>
                <w:sz w:val="24"/>
                <w:szCs w:val="24"/>
              </w:rPr>
            </w:pPr>
            <w:r w:rsidRPr="00700854">
              <w:rPr>
                <w:sz w:val="24"/>
                <w:szCs w:val="24"/>
              </w:rPr>
              <w:t>51</w:t>
            </w:r>
          </w:p>
        </w:tc>
        <w:tc>
          <w:tcPr>
            <w:tcW w:w="0" w:type="auto"/>
            <w:vAlign w:val="center"/>
            <w:hideMark/>
          </w:tcPr>
          <w:p w14:paraId="4755BF79" w14:textId="77777777" w:rsidR="00700854" w:rsidRPr="00700854" w:rsidRDefault="00700854" w:rsidP="00700854">
            <w:pPr>
              <w:pStyle w:val="21"/>
              <w:jc w:val="center"/>
              <w:rPr>
                <w:sz w:val="24"/>
                <w:szCs w:val="24"/>
              </w:rPr>
            </w:pPr>
            <w:r w:rsidRPr="00700854">
              <w:rPr>
                <w:sz w:val="24"/>
                <w:szCs w:val="24"/>
              </w:rPr>
              <w:t>71</w:t>
            </w:r>
          </w:p>
        </w:tc>
        <w:tc>
          <w:tcPr>
            <w:tcW w:w="0" w:type="auto"/>
            <w:vAlign w:val="center"/>
            <w:hideMark/>
          </w:tcPr>
          <w:p w14:paraId="3F9F69E3"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61ADF6A4"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27E25CCD" w14:textId="77777777" w:rsidTr="00700854">
        <w:tc>
          <w:tcPr>
            <w:tcW w:w="0" w:type="auto"/>
            <w:vAlign w:val="center"/>
            <w:hideMark/>
          </w:tcPr>
          <w:p w14:paraId="309BD398" w14:textId="77777777" w:rsidR="00700854" w:rsidRPr="00700854" w:rsidRDefault="00700854" w:rsidP="00700854">
            <w:pPr>
              <w:pStyle w:val="21"/>
              <w:jc w:val="center"/>
              <w:rPr>
                <w:b/>
                <w:bCs/>
                <w:sz w:val="24"/>
                <w:szCs w:val="24"/>
              </w:rPr>
            </w:pPr>
            <w:r w:rsidRPr="00700854">
              <w:rPr>
                <w:b/>
                <w:bCs/>
                <w:sz w:val="24"/>
                <w:szCs w:val="24"/>
              </w:rPr>
              <w:t>29</w:t>
            </w:r>
          </w:p>
        </w:tc>
        <w:tc>
          <w:tcPr>
            <w:tcW w:w="0" w:type="auto"/>
            <w:vAlign w:val="center"/>
            <w:hideMark/>
          </w:tcPr>
          <w:p w14:paraId="651149DB" w14:textId="77777777" w:rsidR="00700854" w:rsidRPr="00700854" w:rsidRDefault="00700854" w:rsidP="00700854">
            <w:pPr>
              <w:pStyle w:val="21"/>
              <w:jc w:val="center"/>
              <w:rPr>
                <w:sz w:val="24"/>
                <w:szCs w:val="24"/>
              </w:rPr>
            </w:pPr>
            <w:r w:rsidRPr="00700854">
              <w:rPr>
                <w:sz w:val="24"/>
                <w:szCs w:val="24"/>
              </w:rPr>
              <w:t>64</w:t>
            </w:r>
          </w:p>
        </w:tc>
        <w:tc>
          <w:tcPr>
            <w:tcW w:w="0" w:type="auto"/>
            <w:vAlign w:val="center"/>
            <w:hideMark/>
          </w:tcPr>
          <w:p w14:paraId="634B3604" w14:textId="77777777" w:rsidR="00700854" w:rsidRPr="00700854" w:rsidRDefault="00700854" w:rsidP="00700854">
            <w:pPr>
              <w:pStyle w:val="21"/>
              <w:jc w:val="center"/>
              <w:rPr>
                <w:sz w:val="24"/>
                <w:szCs w:val="24"/>
              </w:rPr>
            </w:pPr>
            <w:r w:rsidRPr="00700854">
              <w:rPr>
                <w:sz w:val="24"/>
                <w:szCs w:val="24"/>
              </w:rPr>
              <w:t>84</w:t>
            </w:r>
          </w:p>
        </w:tc>
        <w:tc>
          <w:tcPr>
            <w:tcW w:w="0" w:type="auto"/>
            <w:vAlign w:val="center"/>
            <w:hideMark/>
          </w:tcPr>
          <w:p w14:paraId="57642107" w14:textId="77777777" w:rsidR="00700854" w:rsidRPr="00700854" w:rsidRDefault="00700854" w:rsidP="00700854">
            <w:pPr>
              <w:pStyle w:val="21"/>
              <w:jc w:val="center"/>
              <w:rPr>
                <w:sz w:val="24"/>
                <w:szCs w:val="24"/>
              </w:rPr>
            </w:pPr>
            <w:r w:rsidRPr="00700854">
              <w:rPr>
                <w:sz w:val="24"/>
                <w:szCs w:val="24"/>
              </w:rPr>
              <w:t>-20</w:t>
            </w:r>
          </w:p>
        </w:tc>
        <w:tc>
          <w:tcPr>
            <w:tcW w:w="0" w:type="auto"/>
            <w:vAlign w:val="center"/>
            <w:hideMark/>
          </w:tcPr>
          <w:p w14:paraId="3753E0C3" w14:textId="77777777" w:rsidR="00700854" w:rsidRPr="00700854" w:rsidRDefault="00700854" w:rsidP="00700854">
            <w:pPr>
              <w:pStyle w:val="21"/>
              <w:jc w:val="center"/>
              <w:rPr>
                <w:sz w:val="24"/>
                <w:szCs w:val="24"/>
              </w:rPr>
            </w:pPr>
            <w:r w:rsidRPr="00700854">
              <w:rPr>
                <w:sz w:val="24"/>
                <w:szCs w:val="24"/>
              </w:rPr>
              <w:t>400</w:t>
            </w:r>
          </w:p>
        </w:tc>
      </w:tr>
      <w:tr w:rsidR="00700854" w:rsidRPr="00700854" w14:paraId="6A4AE66E" w14:textId="77777777" w:rsidTr="00700854">
        <w:tc>
          <w:tcPr>
            <w:tcW w:w="0" w:type="auto"/>
            <w:vAlign w:val="center"/>
            <w:hideMark/>
          </w:tcPr>
          <w:p w14:paraId="320EF4A6" w14:textId="77777777" w:rsidR="00700854" w:rsidRPr="00700854" w:rsidRDefault="00700854" w:rsidP="00700854">
            <w:pPr>
              <w:pStyle w:val="21"/>
              <w:jc w:val="center"/>
              <w:rPr>
                <w:b/>
                <w:bCs/>
                <w:sz w:val="24"/>
                <w:szCs w:val="24"/>
              </w:rPr>
            </w:pPr>
            <w:r w:rsidRPr="00700854">
              <w:rPr>
                <w:b/>
                <w:bCs/>
                <w:sz w:val="24"/>
                <w:szCs w:val="24"/>
              </w:rPr>
              <w:t>30</w:t>
            </w:r>
          </w:p>
        </w:tc>
        <w:tc>
          <w:tcPr>
            <w:tcW w:w="0" w:type="auto"/>
            <w:vAlign w:val="center"/>
            <w:hideMark/>
          </w:tcPr>
          <w:p w14:paraId="02CC456C" w14:textId="77777777" w:rsidR="00700854" w:rsidRPr="00700854" w:rsidRDefault="00700854" w:rsidP="00700854">
            <w:pPr>
              <w:pStyle w:val="21"/>
              <w:jc w:val="center"/>
              <w:rPr>
                <w:sz w:val="24"/>
                <w:szCs w:val="24"/>
              </w:rPr>
            </w:pPr>
            <w:r w:rsidRPr="00700854">
              <w:rPr>
                <w:sz w:val="24"/>
                <w:szCs w:val="24"/>
              </w:rPr>
              <w:t>35</w:t>
            </w:r>
          </w:p>
        </w:tc>
        <w:tc>
          <w:tcPr>
            <w:tcW w:w="0" w:type="auto"/>
            <w:vAlign w:val="center"/>
            <w:hideMark/>
          </w:tcPr>
          <w:p w14:paraId="718FEDCA" w14:textId="77777777" w:rsidR="00700854" w:rsidRPr="00700854" w:rsidRDefault="00700854" w:rsidP="00700854">
            <w:pPr>
              <w:pStyle w:val="21"/>
              <w:jc w:val="center"/>
              <w:rPr>
                <w:sz w:val="24"/>
                <w:szCs w:val="24"/>
              </w:rPr>
            </w:pPr>
            <w:r w:rsidRPr="00700854">
              <w:rPr>
                <w:sz w:val="24"/>
                <w:szCs w:val="24"/>
              </w:rPr>
              <w:t>53</w:t>
            </w:r>
          </w:p>
        </w:tc>
        <w:tc>
          <w:tcPr>
            <w:tcW w:w="0" w:type="auto"/>
            <w:vAlign w:val="center"/>
            <w:hideMark/>
          </w:tcPr>
          <w:p w14:paraId="39A24902" w14:textId="77777777" w:rsidR="00700854" w:rsidRPr="00700854" w:rsidRDefault="00700854" w:rsidP="00700854">
            <w:pPr>
              <w:pStyle w:val="21"/>
              <w:jc w:val="center"/>
              <w:rPr>
                <w:sz w:val="24"/>
                <w:szCs w:val="24"/>
              </w:rPr>
            </w:pPr>
            <w:r w:rsidRPr="00700854">
              <w:rPr>
                <w:sz w:val="24"/>
                <w:szCs w:val="24"/>
              </w:rPr>
              <w:t>-18</w:t>
            </w:r>
          </w:p>
        </w:tc>
        <w:tc>
          <w:tcPr>
            <w:tcW w:w="0" w:type="auto"/>
            <w:vAlign w:val="center"/>
            <w:hideMark/>
          </w:tcPr>
          <w:p w14:paraId="21D7AE6A" w14:textId="77777777" w:rsidR="00700854" w:rsidRPr="00700854" w:rsidRDefault="00700854" w:rsidP="00700854">
            <w:pPr>
              <w:pStyle w:val="21"/>
              <w:jc w:val="center"/>
              <w:rPr>
                <w:sz w:val="24"/>
                <w:szCs w:val="24"/>
              </w:rPr>
            </w:pPr>
            <w:r w:rsidRPr="00700854">
              <w:rPr>
                <w:sz w:val="24"/>
                <w:szCs w:val="24"/>
              </w:rPr>
              <w:t>324</w:t>
            </w:r>
          </w:p>
        </w:tc>
      </w:tr>
      <w:tr w:rsidR="00700854" w:rsidRPr="00700854" w14:paraId="5466AA61" w14:textId="77777777" w:rsidTr="00700854">
        <w:tc>
          <w:tcPr>
            <w:tcW w:w="0" w:type="auto"/>
            <w:vAlign w:val="center"/>
            <w:hideMark/>
          </w:tcPr>
          <w:p w14:paraId="56770691" w14:textId="77777777" w:rsidR="00700854" w:rsidRPr="00700854" w:rsidRDefault="00700854" w:rsidP="00700854">
            <w:pPr>
              <w:pStyle w:val="21"/>
              <w:jc w:val="center"/>
              <w:rPr>
                <w:b/>
                <w:bCs/>
                <w:sz w:val="24"/>
                <w:szCs w:val="24"/>
              </w:rPr>
            </w:pPr>
            <w:r w:rsidRPr="00700854">
              <w:rPr>
                <w:b/>
                <w:bCs/>
                <w:sz w:val="24"/>
                <w:szCs w:val="24"/>
              </w:rPr>
              <w:t>Σ</w:t>
            </w:r>
          </w:p>
        </w:tc>
        <w:tc>
          <w:tcPr>
            <w:tcW w:w="0" w:type="auto"/>
            <w:vAlign w:val="center"/>
            <w:hideMark/>
          </w:tcPr>
          <w:p w14:paraId="2F43C523" w14:textId="77777777" w:rsidR="00700854" w:rsidRPr="00700854" w:rsidRDefault="00700854" w:rsidP="00700854">
            <w:pPr>
              <w:pStyle w:val="21"/>
              <w:jc w:val="center"/>
              <w:rPr>
                <w:sz w:val="24"/>
                <w:szCs w:val="24"/>
              </w:rPr>
            </w:pPr>
            <w:r w:rsidRPr="00700854">
              <w:rPr>
                <w:sz w:val="24"/>
                <w:szCs w:val="24"/>
              </w:rPr>
              <w:t>1452</w:t>
            </w:r>
          </w:p>
        </w:tc>
        <w:tc>
          <w:tcPr>
            <w:tcW w:w="0" w:type="auto"/>
            <w:vAlign w:val="center"/>
            <w:hideMark/>
          </w:tcPr>
          <w:p w14:paraId="55EEAF19" w14:textId="77777777" w:rsidR="00700854" w:rsidRPr="00700854" w:rsidRDefault="00700854" w:rsidP="00700854">
            <w:pPr>
              <w:pStyle w:val="21"/>
              <w:jc w:val="center"/>
              <w:rPr>
                <w:sz w:val="24"/>
                <w:szCs w:val="24"/>
              </w:rPr>
            </w:pPr>
            <w:r w:rsidRPr="00700854">
              <w:rPr>
                <w:sz w:val="24"/>
                <w:szCs w:val="24"/>
              </w:rPr>
              <w:t>2027</w:t>
            </w:r>
          </w:p>
        </w:tc>
        <w:tc>
          <w:tcPr>
            <w:tcW w:w="0" w:type="auto"/>
            <w:vAlign w:val="center"/>
            <w:hideMark/>
          </w:tcPr>
          <w:p w14:paraId="40C034B0" w14:textId="77777777" w:rsidR="00700854" w:rsidRPr="00700854" w:rsidRDefault="00700854" w:rsidP="00700854">
            <w:pPr>
              <w:pStyle w:val="21"/>
              <w:jc w:val="center"/>
              <w:rPr>
                <w:sz w:val="24"/>
                <w:szCs w:val="24"/>
              </w:rPr>
            </w:pPr>
            <w:r w:rsidRPr="00700854">
              <w:rPr>
                <w:sz w:val="24"/>
                <w:szCs w:val="24"/>
              </w:rPr>
              <w:t>-575</w:t>
            </w:r>
          </w:p>
        </w:tc>
        <w:tc>
          <w:tcPr>
            <w:tcW w:w="0" w:type="auto"/>
            <w:vAlign w:val="center"/>
            <w:hideMark/>
          </w:tcPr>
          <w:p w14:paraId="28B21F47" w14:textId="77777777" w:rsidR="00700854" w:rsidRPr="00700854" w:rsidRDefault="00700854" w:rsidP="00700854">
            <w:pPr>
              <w:pStyle w:val="21"/>
              <w:jc w:val="center"/>
              <w:rPr>
                <w:sz w:val="24"/>
                <w:szCs w:val="24"/>
              </w:rPr>
            </w:pPr>
            <w:r w:rsidRPr="00700854">
              <w:rPr>
                <w:sz w:val="24"/>
                <w:szCs w:val="24"/>
              </w:rPr>
              <w:t>11188</w:t>
            </w:r>
          </w:p>
        </w:tc>
      </w:tr>
    </w:tbl>
    <w:p w14:paraId="14F61DAB" w14:textId="77777777" w:rsidR="003E4745" w:rsidRDefault="003E4745" w:rsidP="00700854">
      <w:pPr>
        <w:pStyle w:val="11"/>
        <w:rPr>
          <w:b/>
          <w:bCs/>
        </w:rPr>
      </w:pPr>
    </w:p>
    <w:p w14:paraId="72AEBAC5" w14:textId="77777777" w:rsidR="003E4745" w:rsidRDefault="003E4745">
      <w:pPr>
        <w:spacing w:line="259" w:lineRule="auto"/>
        <w:rPr>
          <w:rFonts w:ascii="Times New Roman" w:hAnsi="Times New Roman" w:cs="Times New Roman"/>
          <w:b/>
          <w:bCs/>
          <w:color w:val="000000" w:themeColor="text1"/>
          <w:sz w:val="28"/>
          <w:szCs w:val="28"/>
          <w:lang w:val="uk-UA"/>
        </w:rPr>
      </w:pPr>
      <w:r>
        <w:rPr>
          <w:b/>
          <w:bCs/>
        </w:rPr>
        <w:br w:type="page"/>
      </w:r>
    </w:p>
    <w:p w14:paraId="01A31EF0" w14:textId="40DCD39B" w:rsidR="00700854" w:rsidRPr="00700854" w:rsidRDefault="00700854" w:rsidP="00700854">
      <w:pPr>
        <w:pStyle w:val="11"/>
        <w:rPr>
          <w:b/>
          <w:bCs/>
        </w:rPr>
      </w:pPr>
      <w:r w:rsidRPr="00700854">
        <w:rPr>
          <w:b/>
          <w:bCs/>
        </w:rPr>
        <w:lastRenderedPageBreak/>
        <w:t>Розрахунок:</w:t>
      </w:r>
    </w:p>
    <w:p w14:paraId="199BF9E8" w14:textId="2795B5AF" w:rsidR="003E4745" w:rsidRDefault="003E4745" w:rsidP="00700854">
      <w:pPr>
        <w:pStyle w:val="11"/>
        <w:rPr>
          <w:b/>
          <w:bCs/>
          <w:lang w:val="ru-RU"/>
        </w:rPr>
      </w:pPr>
      <w:r w:rsidRPr="003E4745">
        <w:rPr>
          <w:b/>
          <w:bCs/>
          <w:noProof/>
          <w:lang w:val="ru-RU"/>
        </w:rPr>
        <w:drawing>
          <wp:inline distT="0" distB="0" distL="0" distR="0" wp14:anchorId="3567C92D" wp14:editId="233FF851">
            <wp:extent cx="5527344" cy="2227593"/>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43964" cy="2234291"/>
                    </a:xfrm>
                    <a:prstGeom prst="rect">
                      <a:avLst/>
                    </a:prstGeom>
                  </pic:spPr>
                </pic:pic>
              </a:graphicData>
            </a:graphic>
          </wp:inline>
        </w:drawing>
      </w:r>
    </w:p>
    <w:p w14:paraId="4CAA828B" w14:textId="6448E98D" w:rsidR="00700854" w:rsidRPr="00700854" w:rsidRDefault="00700854" w:rsidP="00700854">
      <w:pPr>
        <w:pStyle w:val="11"/>
      </w:pPr>
      <w:r w:rsidRPr="00700854">
        <w:rPr>
          <w:b/>
          <w:bCs/>
        </w:rPr>
        <w:t>Результат:</w:t>
      </w:r>
      <w:r w:rsidRPr="00700854">
        <w:t xml:space="preserve"> </w:t>
      </w:r>
      <w:r w:rsidR="003E4745" w:rsidRPr="003E4745">
        <w:rPr>
          <w:noProof/>
        </w:rPr>
        <w:drawing>
          <wp:inline distT="0" distB="0" distL="0" distR="0" wp14:anchorId="5C34BAE2" wp14:editId="2F53E211">
            <wp:extent cx="2860569" cy="378441"/>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90672" cy="382423"/>
                    </a:xfrm>
                    <a:prstGeom prst="rect">
                      <a:avLst/>
                    </a:prstGeom>
                  </pic:spPr>
                </pic:pic>
              </a:graphicData>
            </a:graphic>
          </wp:inline>
        </w:drawing>
      </w:r>
    </w:p>
    <w:p w14:paraId="445EEFD4" w14:textId="77777777" w:rsidR="00700854" w:rsidRPr="00700854" w:rsidRDefault="00700854" w:rsidP="00700854">
      <w:pPr>
        <w:pStyle w:val="11"/>
      </w:pPr>
      <w:r w:rsidRPr="00700854">
        <w:rPr>
          <w:b/>
          <w:bCs/>
        </w:rPr>
        <w:t>Висновок:</w:t>
      </w:r>
      <w:r w:rsidRPr="00700854">
        <w:t xml:space="preserve"> Підвищення посттравматичного зростання після програми є статистично значущим на рівні p ≤ 0,01.</w:t>
      </w:r>
    </w:p>
    <w:p w14:paraId="7545A000" w14:textId="77777777" w:rsidR="00700854" w:rsidRDefault="00700854" w:rsidP="00700854">
      <w:pPr>
        <w:pStyle w:val="11"/>
        <w:jc w:val="right"/>
        <w:rPr>
          <w:b/>
          <w:bCs/>
          <w:lang w:val="ru-RU"/>
        </w:rPr>
      </w:pPr>
      <w:r w:rsidRPr="00700854">
        <w:rPr>
          <w:b/>
          <w:bCs/>
        </w:rPr>
        <w:t xml:space="preserve">Таблиця 3.12. </w:t>
      </w:r>
    </w:p>
    <w:p w14:paraId="223C498F" w14:textId="043B62B0" w:rsidR="00700854" w:rsidRPr="00700854" w:rsidRDefault="00700854" w:rsidP="00700854">
      <w:pPr>
        <w:pStyle w:val="11"/>
        <w:ind w:firstLine="0"/>
        <w:jc w:val="center"/>
        <w:rPr>
          <w:b/>
          <w:bCs/>
        </w:rPr>
      </w:pPr>
      <w:r w:rsidRPr="00700854">
        <w:rPr>
          <w:b/>
          <w:bCs/>
        </w:rPr>
        <w:t>Зведені результати статистичного аналізу за t-критерієм Стьюдента</w:t>
      </w:r>
    </w:p>
    <w:tbl>
      <w:tblPr>
        <w:tblStyle w:val="14"/>
        <w:tblW w:w="5000" w:type="pct"/>
        <w:tblLook w:val="04A0" w:firstRow="1" w:lastRow="0" w:firstColumn="1" w:lastColumn="0" w:noHBand="0" w:noVBand="1"/>
      </w:tblPr>
      <w:tblGrid>
        <w:gridCol w:w="3346"/>
        <w:gridCol w:w="756"/>
        <w:gridCol w:w="1000"/>
        <w:gridCol w:w="892"/>
        <w:gridCol w:w="763"/>
        <w:gridCol w:w="1404"/>
        <w:gridCol w:w="1468"/>
      </w:tblGrid>
      <w:tr w:rsidR="00700854" w:rsidRPr="00700854" w14:paraId="28832B9E" w14:textId="77777777" w:rsidTr="00700854">
        <w:tc>
          <w:tcPr>
            <w:tcW w:w="0" w:type="auto"/>
            <w:vAlign w:val="center"/>
            <w:hideMark/>
          </w:tcPr>
          <w:p w14:paraId="7DDEB7CE" w14:textId="77777777" w:rsidR="00700854" w:rsidRPr="00700854" w:rsidRDefault="00700854" w:rsidP="00700854">
            <w:pPr>
              <w:pStyle w:val="21"/>
              <w:jc w:val="center"/>
              <w:rPr>
                <w:b/>
                <w:bCs/>
                <w:sz w:val="24"/>
                <w:szCs w:val="24"/>
              </w:rPr>
            </w:pPr>
            <w:r w:rsidRPr="00700854">
              <w:rPr>
                <w:b/>
                <w:bCs/>
                <w:sz w:val="24"/>
                <w:szCs w:val="24"/>
              </w:rPr>
              <w:t>Показник</w:t>
            </w:r>
          </w:p>
        </w:tc>
        <w:tc>
          <w:tcPr>
            <w:tcW w:w="0" w:type="auto"/>
            <w:vAlign w:val="center"/>
            <w:hideMark/>
          </w:tcPr>
          <w:p w14:paraId="643E5744" w14:textId="77777777" w:rsidR="00700854" w:rsidRPr="00700854" w:rsidRDefault="00700854" w:rsidP="00700854">
            <w:pPr>
              <w:pStyle w:val="21"/>
              <w:jc w:val="center"/>
              <w:rPr>
                <w:b/>
                <w:bCs/>
                <w:sz w:val="24"/>
                <w:szCs w:val="24"/>
              </w:rPr>
            </w:pPr>
            <w:r w:rsidRPr="00700854">
              <w:rPr>
                <w:b/>
                <w:bCs/>
                <w:sz w:val="24"/>
                <w:szCs w:val="24"/>
              </w:rPr>
              <w:t>M до</w:t>
            </w:r>
          </w:p>
        </w:tc>
        <w:tc>
          <w:tcPr>
            <w:tcW w:w="0" w:type="auto"/>
            <w:vAlign w:val="center"/>
            <w:hideMark/>
          </w:tcPr>
          <w:p w14:paraId="46A6A83D" w14:textId="77777777" w:rsidR="00700854" w:rsidRPr="00700854" w:rsidRDefault="00700854" w:rsidP="00700854">
            <w:pPr>
              <w:pStyle w:val="21"/>
              <w:jc w:val="center"/>
              <w:rPr>
                <w:b/>
                <w:bCs/>
                <w:sz w:val="24"/>
                <w:szCs w:val="24"/>
              </w:rPr>
            </w:pPr>
            <w:r w:rsidRPr="00700854">
              <w:rPr>
                <w:b/>
                <w:bCs/>
                <w:sz w:val="24"/>
                <w:szCs w:val="24"/>
              </w:rPr>
              <w:t>M після</w:t>
            </w:r>
          </w:p>
        </w:tc>
        <w:tc>
          <w:tcPr>
            <w:tcW w:w="0" w:type="auto"/>
            <w:vAlign w:val="center"/>
            <w:hideMark/>
          </w:tcPr>
          <w:p w14:paraId="02911284" w14:textId="77777777" w:rsidR="00700854" w:rsidRPr="00700854" w:rsidRDefault="00700854" w:rsidP="00700854">
            <w:pPr>
              <w:pStyle w:val="21"/>
              <w:jc w:val="center"/>
              <w:rPr>
                <w:b/>
                <w:bCs/>
                <w:sz w:val="24"/>
                <w:szCs w:val="24"/>
              </w:rPr>
            </w:pPr>
            <w:r w:rsidRPr="00700854">
              <w:rPr>
                <w:b/>
                <w:bCs/>
                <w:sz w:val="24"/>
                <w:szCs w:val="24"/>
              </w:rPr>
              <w:t>Δ</w:t>
            </w:r>
          </w:p>
        </w:tc>
        <w:tc>
          <w:tcPr>
            <w:tcW w:w="0" w:type="auto"/>
            <w:vAlign w:val="center"/>
            <w:hideMark/>
          </w:tcPr>
          <w:p w14:paraId="12800A14" w14:textId="77777777" w:rsidR="00700854" w:rsidRPr="00700854" w:rsidRDefault="00700854" w:rsidP="00700854">
            <w:pPr>
              <w:pStyle w:val="21"/>
              <w:jc w:val="center"/>
              <w:rPr>
                <w:b/>
                <w:bCs/>
                <w:sz w:val="24"/>
                <w:szCs w:val="24"/>
              </w:rPr>
            </w:pPr>
            <w:r w:rsidRPr="00700854">
              <w:rPr>
                <w:b/>
                <w:bCs/>
                <w:sz w:val="24"/>
                <w:szCs w:val="24"/>
              </w:rPr>
              <w:t>t емп</w:t>
            </w:r>
          </w:p>
        </w:tc>
        <w:tc>
          <w:tcPr>
            <w:tcW w:w="0" w:type="auto"/>
            <w:vAlign w:val="center"/>
            <w:hideMark/>
          </w:tcPr>
          <w:p w14:paraId="550F569E" w14:textId="77777777" w:rsidR="00700854" w:rsidRPr="00700854" w:rsidRDefault="00700854" w:rsidP="00700854">
            <w:pPr>
              <w:pStyle w:val="21"/>
              <w:jc w:val="center"/>
              <w:rPr>
                <w:b/>
                <w:bCs/>
                <w:sz w:val="24"/>
                <w:szCs w:val="24"/>
              </w:rPr>
            </w:pPr>
            <w:r w:rsidRPr="00700854">
              <w:rPr>
                <w:b/>
                <w:bCs/>
                <w:sz w:val="24"/>
                <w:szCs w:val="24"/>
              </w:rPr>
              <w:t>t кр (p≤0,01)</w:t>
            </w:r>
          </w:p>
        </w:tc>
        <w:tc>
          <w:tcPr>
            <w:tcW w:w="0" w:type="auto"/>
            <w:vAlign w:val="center"/>
            <w:hideMark/>
          </w:tcPr>
          <w:p w14:paraId="487AC277" w14:textId="77777777" w:rsidR="00700854" w:rsidRPr="00700854" w:rsidRDefault="00700854" w:rsidP="00700854">
            <w:pPr>
              <w:pStyle w:val="21"/>
              <w:jc w:val="center"/>
              <w:rPr>
                <w:b/>
                <w:bCs/>
                <w:sz w:val="24"/>
                <w:szCs w:val="24"/>
              </w:rPr>
            </w:pPr>
            <w:r w:rsidRPr="00700854">
              <w:rPr>
                <w:b/>
                <w:bCs/>
                <w:sz w:val="24"/>
                <w:szCs w:val="24"/>
              </w:rPr>
              <w:t>Значущість</w:t>
            </w:r>
          </w:p>
        </w:tc>
      </w:tr>
      <w:tr w:rsidR="00700854" w:rsidRPr="00700854" w14:paraId="44C74DDF" w14:textId="77777777" w:rsidTr="00700854">
        <w:tc>
          <w:tcPr>
            <w:tcW w:w="0" w:type="auto"/>
            <w:vAlign w:val="center"/>
            <w:hideMark/>
          </w:tcPr>
          <w:p w14:paraId="4B2D24D0" w14:textId="77777777" w:rsidR="00700854" w:rsidRPr="00700854" w:rsidRDefault="00700854" w:rsidP="00700854">
            <w:pPr>
              <w:pStyle w:val="21"/>
              <w:jc w:val="center"/>
              <w:rPr>
                <w:sz w:val="24"/>
                <w:szCs w:val="24"/>
              </w:rPr>
            </w:pPr>
            <w:r w:rsidRPr="00700854">
              <w:rPr>
                <w:sz w:val="24"/>
                <w:szCs w:val="24"/>
              </w:rPr>
              <w:t>Симптоми ПТСР (IES-R)</w:t>
            </w:r>
          </w:p>
        </w:tc>
        <w:tc>
          <w:tcPr>
            <w:tcW w:w="0" w:type="auto"/>
            <w:vAlign w:val="center"/>
            <w:hideMark/>
          </w:tcPr>
          <w:p w14:paraId="1DEA264B" w14:textId="77777777" w:rsidR="00700854" w:rsidRPr="00700854" w:rsidRDefault="00700854" w:rsidP="00700854">
            <w:pPr>
              <w:pStyle w:val="21"/>
              <w:jc w:val="center"/>
              <w:rPr>
                <w:sz w:val="24"/>
                <w:szCs w:val="24"/>
              </w:rPr>
            </w:pPr>
            <w:r w:rsidRPr="00700854">
              <w:rPr>
                <w:sz w:val="24"/>
                <w:szCs w:val="24"/>
              </w:rPr>
              <w:t>44,17</w:t>
            </w:r>
          </w:p>
        </w:tc>
        <w:tc>
          <w:tcPr>
            <w:tcW w:w="0" w:type="auto"/>
            <w:vAlign w:val="center"/>
            <w:hideMark/>
          </w:tcPr>
          <w:p w14:paraId="3ACBBFD9" w14:textId="77777777" w:rsidR="00700854" w:rsidRPr="00700854" w:rsidRDefault="00700854" w:rsidP="00700854">
            <w:pPr>
              <w:pStyle w:val="21"/>
              <w:jc w:val="center"/>
              <w:rPr>
                <w:sz w:val="24"/>
                <w:szCs w:val="24"/>
              </w:rPr>
            </w:pPr>
            <w:r w:rsidRPr="00700854">
              <w:rPr>
                <w:sz w:val="24"/>
                <w:szCs w:val="24"/>
              </w:rPr>
              <w:t>25,60</w:t>
            </w:r>
          </w:p>
        </w:tc>
        <w:tc>
          <w:tcPr>
            <w:tcW w:w="0" w:type="auto"/>
            <w:vAlign w:val="center"/>
            <w:hideMark/>
          </w:tcPr>
          <w:p w14:paraId="358BAEF1" w14:textId="77777777" w:rsidR="00700854" w:rsidRPr="00700854" w:rsidRDefault="00700854" w:rsidP="00700854">
            <w:pPr>
              <w:pStyle w:val="21"/>
              <w:jc w:val="center"/>
              <w:rPr>
                <w:sz w:val="24"/>
                <w:szCs w:val="24"/>
              </w:rPr>
            </w:pPr>
            <w:r w:rsidRPr="00700854">
              <w:rPr>
                <w:sz w:val="24"/>
                <w:szCs w:val="24"/>
              </w:rPr>
              <w:t>-18,57</w:t>
            </w:r>
          </w:p>
        </w:tc>
        <w:tc>
          <w:tcPr>
            <w:tcW w:w="0" w:type="auto"/>
            <w:vAlign w:val="center"/>
            <w:hideMark/>
          </w:tcPr>
          <w:p w14:paraId="4AC3157D" w14:textId="77777777" w:rsidR="00700854" w:rsidRPr="00700854" w:rsidRDefault="00700854" w:rsidP="00700854">
            <w:pPr>
              <w:pStyle w:val="21"/>
              <w:jc w:val="center"/>
              <w:rPr>
                <w:sz w:val="24"/>
                <w:szCs w:val="24"/>
              </w:rPr>
            </w:pPr>
            <w:r w:rsidRPr="00700854">
              <w:rPr>
                <w:sz w:val="24"/>
                <w:szCs w:val="24"/>
              </w:rPr>
              <w:t>27,72</w:t>
            </w:r>
          </w:p>
        </w:tc>
        <w:tc>
          <w:tcPr>
            <w:tcW w:w="0" w:type="auto"/>
            <w:vAlign w:val="center"/>
            <w:hideMark/>
          </w:tcPr>
          <w:p w14:paraId="391C3041" w14:textId="77777777" w:rsidR="00700854" w:rsidRPr="00700854" w:rsidRDefault="00700854" w:rsidP="00700854">
            <w:pPr>
              <w:pStyle w:val="21"/>
              <w:jc w:val="center"/>
              <w:rPr>
                <w:sz w:val="24"/>
                <w:szCs w:val="24"/>
              </w:rPr>
            </w:pPr>
            <w:r w:rsidRPr="00700854">
              <w:rPr>
                <w:sz w:val="24"/>
                <w:szCs w:val="24"/>
              </w:rPr>
              <w:t>2,756</w:t>
            </w:r>
          </w:p>
        </w:tc>
        <w:tc>
          <w:tcPr>
            <w:tcW w:w="0" w:type="auto"/>
            <w:vAlign w:val="center"/>
            <w:hideMark/>
          </w:tcPr>
          <w:p w14:paraId="09741146" w14:textId="77777777" w:rsidR="00700854" w:rsidRPr="00700854" w:rsidRDefault="00700854" w:rsidP="00700854">
            <w:pPr>
              <w:pStyle w:val="21"/>
              <w:jc w:val="center"/>
              <w:rPr>
                <w:sz w:val="24"/>
                <w:szCs w:val="24"/>
              </w:rPr>
            </w:pPr>
            <w:r w:rsidRPr="00700854">
              <w:rPr>
                <w:sz w:val="24"/>
                <w:szCs w:val="24"/>
              </w:rPr>
              <w:t>p ≤ 0,01</w:t>
            </w:r>
          </w:p>
        </w:tc>
      </w:tr>
      <w:tr w:rsidR="00700854" w:rsidRPr="00700854" w14:paraId="5736798A" w14:textId="77777777" w:rsidTr="00700854">
        <w:tc>
          <w:tcPr>
            <w:tcW w:w="0" w:type="auto"/>
            <w:vAlign w:val="center"/>
            <w:hideMark/>
          </w:tcPr>
          <w:p w14:paraId="2D033AA1" w14:textId="77777777" w:rsidR="00700854" w:rsidRPr="00700854" w:rsidRDefault="00700854" w:rsidP="00700854">
            <w:pPr>
              <w:pStyle w:val="21"/>
              <w:jc w:val="center"/>
              <w:rPr>
                <w:sz w:val="24"/>
                <w:szCs w:val="24"/>
              </w:rPr>
            </w:pPr>
            <w:r w:rsidRPr="00700854">
              <w:rPr>
                <w:sz w:val="24"/>
                <w:szCs w:val="24"/>
              </w:rPr>
              <w:t>Резильєнтність (CD-RISC-10)</w:t>
            </w:r>
          </w:p>
        </w:tc>
        <w:tc>
          <w:tcPr>
            <w:tcW w:w="0" w:type="auto"/>
            <w:vAlign w:val="center"/>
            <w:hideMark/>
          </w:tcPr>
          <w:p w14:paraId="6FED0B6D" w14:textId="77777777" w:rsidR="00700854" w:rsidRPr="00700854" w:rsidRDefault="00700854" w:rsidP="00700854">
            <w:pPr>
              <w:pStyle w:val="21"/>
              <w:jc w:val="center"/>
              <w:rPr>
                <w:sz w:val="24"/>
                <w:szCs w:val="24"/>
              </w:rPr>
            </w:pPr>
            <w:r w:rsidRPr="00700854">
              <w:rPr>
                <w:sz w:val="24"/>
                <w:szCs w:val="24"/>
              </w:rPr>
              <w:t>23,23</w:t>
            </w:r>
          </w:p>
        </w:tc>
        <w:tc>
          <w:tcPr>
            <w:tcW w:w="0" w:type="auto"/>
            <w:vAlign w:val="center"/>
            <w:hideMark/>
          </w:tcPr>
          <w:p w14:paraId="73DC45BD" w14:textId="77777777" w:rsidR="00700854" w:rsidRPr="00700854" w:rsidRDefault="00700854" w:rsidP="00700854">
            <w:pPr>
              <w:pStyle w:val="21"/>
              <w:jc w:val="center"/>
              <w:rPr>
                <w:sz w:val="24"/>
                <w:szCs w:val="24"/>
              </w:rPr>
            </w:pPr>
            <w:r w:rsidRPr="00700854">
              <w:rPr>
                <w:sz w:val="24"/>
                <w:szCs w:val="24"/>
              </w:rPr>
              <w:t>29,13</w:t>
            </w:r>
          </w:p>
        </w:tc>
        <w:tc>
          <w:tcPr>
            <w:tcW w:w="0" w:type="auto"/>
            <w:vAlign w:val="center"/>
            <w:hideMark/>
          </w:tcPr>
          <w:p w14:paraId="646C4849" w14:textId="77777777" w:rsidR="00700854" w:rsidRPr="00700854" w:rsidRDefault="00700854" w:rsidP="00700854">
            <w:pPr>
              <w:pStyle w:val="21"/>
              <w:jc w:val="center"/>
              <w:rPr>
                <w:sz w:val="24"/>
                <w:szCs w:val="24"/>
              </w:rPr>
            </w:pPr>
            <w:r w:rsidRPr="00700854">
              <w:rPr>
                <w:sz w:val="24"/>
                <w:szCs w:val="24"/>
              </w:rPr>
              <w:t>+5,90</w:t>
            </w:r>
          </w:p>
        </w:tc>
        <w:tc>
          <w:tcPr>
            <w:tcW w:w="0" w:type="auto"/>
            <w:vAlign w:val="center"/>
            <w:hideMark/>
          </w:tcPr>
          <w:p w14:paraId="291E16A0" w14:textId="77777777" w:rsidR="00700854" w:rsidRPr="00700854" w:rsidRDefault="00700854" w:rsidP="00700854">
            <w:pPr>
              <w:pStyle w:val="21"/>
              <w:jc w:val="center"/>
              <w:rPr>
                <w:sz w:val="24"/>
                <w:szCs w:val="24"/>
              </w:rPr>
            </w:pPr>
            <w:r w:rsidRPr="00700854">
              <w:rPr>
                <w:sz w:val="24"/>
                <w:szCs w:val="24"/>
              </w:rPr>
              <w:t>49,17</w:t>
            </w:r>
          </w:p>
        </w:tc>
        <w:tc>
          <w:tcPr>
            <w:tcW w:w="0" w:type="auto"/>
            <w:vAlign w:val="center"/>
            <w:hideMark/>
          </w:tcPr>
          <w:p w14:paraId="0256C681" w14:textId="77777777" w:rsidR="00700854" w:rsidRPr="00700854" w:rsidRDefault="00700854" w:rsidP="00700854">
            <w:pPr>
              <w:pStyle w:val="21"/>
              <w:jc w:val="center"/>
              <w:rPr>
                <w:sz w:val="24"/>
                <w:szCs w:val="24"/>
              </w:rPr>
            </w:pPr>
            <w:r w:rsidRPr="00700854">
              <w:rPr>
                <w:sz w:val="24"/>
                <w:szCs w:val="24"/>
              </w:rPr>
              <w:t>2,756</w:t>
            </w:r>
          </w:p>
        </w:tc>
        <w:tc>
          <w:tcPr>
            <w:tcW w:w="0" w:type="auto"/>
            <w:vAlign w:val="center"/>
            <w:hideMark/>
          </w:tcPr>
          <w:p w14:paraId="5609F630" w14:textId="77777777" w:rsidR="00700854" w:rsidRPr="00700854" w:rsidRDefault="00700854" w:rsidP="00700854">
            <w:pPr>
              <w:pStyle w:val="21"/>
              <w:jc w:val="center"/>
              <w:rPr>
                <w:sz w:val="24"/>
                <w:szCs w:val="24"/>
              </w:rPr>
            </w:pPr>
            <w:r w:rsidRPr="00700854">
              <w:rPr>
                <w:sz w:val="24"/>
                <w:szCs w:val="24"/>
              </w:rPr>
              <w:t>p ≤ 0,01</w:t>
            </w:r>
          </w:p>
        </w:tc>
      </w:tr>
      <w:tr w:rsidR="00700854" w:rsidRPr="00700854" w14:paraId="0D53EB79" w14:textId="77777777" w:rsidTr="00700854">
        <w:tc>
          <w:tcPr>
            <w:tcW w:w="0" w:type="auto"/>
            <w:vAlign w:val="center"/>
            <w:hideMark/>
          </w:tcPr>
          <w:p w14:paraId="5FE17567" w14:textId="77777777" w:rsidR="00700854" w:rsidRPr="00700854" w:rsidRDefault="00700854" w:rsidP="00700854">
            <w:pPr>
              <w:pStyle w:val="21"/>
              <w:jc w:val="center"/>
              <w:rPr>
                <w:sz w:val="24"/>
                <w:szCs w:val="24"/>
              </w:rPr>
            </w:pPr>
            <w:r w:rsidRPr="00700854">
              <w:rPr>
                <w:sz w:val="24"/>
                <w:szCs w:val="24"/>
              </w:rPr>
              <w:t>Посттравматичне зростання (PTGI)</w:t>
            </w:r>
          </w:p>
        </w:tc>
        <w:tc>
          <w:tcPr>
            <w:tcW w:w="0" w:type="auto"/>
            <w:vAlign w:val="center"/>
            <w:hideMark/>
          </w:tcPr>
          <w:p w14:paraId="6761DB30" w14:textId="77777777" w:rsidR="00700854" w:rsidRPr="00700854" w:rsidRDefault="00700854" w:rsidP="00700854">
            <w:pPr>
              <w:pStyle w:val="21"/>
              <w:jc w:val="center"/>
              <w:rPr>
                <w:sz w:val="24"/>
                <w:szCs w:val="24"/>
              </w:rPr>
            </w:pPr>
            <w:r w:rsidRPr="00700854">
              <w:rPr>
                <w:sz w:val="24"/>
                <w:szCs w:val="24"/>
              </w:rPr>
              <w:t>48,40</w:t>
            </w:r>
          </w:p>
        </w:tc>
        <w:tc>
          <w:tcPr>
            <w:tcW w:w="0" w:type="auto"/>
            <w:vAlign w:val="center"/>
            <w:hideMark/>
          </w:tcPr>
          <w:p w14:paraId="3022BA6C" w14:textId="77777777" w:rsidR="00700854" w:rsidRPr="00700854" w:rsidRDefault="00700854" w:rsidP="00700854">
            <w:pPr>
              <w:pStyle w:val="21"/>
              <w:jc w:val="center"/>
              <w:rPr>
                <w:sz w:val="24"/>
                <w:szCs w:val="24"/>
              </w:rPr>
            </w:pPr>
            <w:r w:rsidRPr="00700854">
              <w:rPr>
                <w:sz w:val="24"/>
                <w:szCs w:val="24"/>
              </w:rPr>
              <w:t>67,57</w:t>
            </w:r>
          </w:p>
        </w:tc>
        <w:tc>
          <w:tcPr>
            <w:tcW w:w="0" w:type="auto"/>
            <w:vAlign w:val="center"/>
            <w:hideMark/>
          </w:tcPr>
          <w:p w14:paraId="3F568FFC" w14:textId="77777777" w:rsidR="00700854" w:rsidRPr="00700854" w:rsidRDefault="00700854" w:rsidP="00700854">
            <w:pPr>
              <w:pStyle w:val="21"/>
              <w:jc w:val="center"/>
              <w:rPr>
                <w:sz w:val="24"/>
                <w:szCs w:val="24"/>
              </w:rPr>
            </w:pPr>
            <w:r w:rsidRPr="00700854">
              <w:rPr>
                <w:sz w:val="24"/>
                <w:szCs w:val="24"/>
              </w:rPr>
              <w:t>+19,17</w:t>
            </w:r>
          </w:p>
        </w:tc>
        <w:tc>
          <w:tcPr>
            <w:tcW w:w="0" w:type="auto"/>
            <w:vAlign w:val="center"/>
            <w:hideMark/>
          </w:tcPr>
          <w:p w14:paraId="76DE8CB6" w14:textId="77777777" w:rsidR="00700854" w:rsidRPr="00700854" w:rsidRDefault="00700854" w:rsidP="00700854">
            <w:pPr>
              <w:pStyle w:val="21"/>
              <w:jc w:val="center"/>
              <w:rPr>
                <w:sz w:val="24"/>
                <w:szCs w:val="24"/>
              </w:rPr>
            </w:pPr>
            <w:r w:rsidRPr="00700854">
              <w:rPr>
                <w:sz w:val="24"/>
                <w:szCs w:val="24"/>
              </w:rPr>
              <w:t>43,57</w:t>
            </w:r>
          </w:p>
        </w:tc>
        <w:tc>
          <w:tcPr>
            <w:tcW w:w="0" w:type="auto"/>
            <w:vAlign w:val="center"/>
            <w:hideMark/>
          </w:tcPr>
          <w:p w14:paraId="52C91DF9" w14:textId="77777777" w:rsidR="00700854" w:rsidRPr="00700854" w:rsidRDefault="00700854" w:rsidP="00700854">
            <w:pPr>
              <w:pStyle w:val="21"/>
              <w:jc w:val="center"/>
              <w:rPr>
                <w:sz w:val="24"/>
                <w:szCs w:val="24"/>
              </w:rPr>
            </w:pPr>
            <w:r w:rsidRPr="00700854">
              <w:rPr>
                <w:sz w:val="24"/>
                <w:szCs w:val="24"/>
              </w:rPr>
              <w:t>2,756</w:t>
            </w:r>
          </w:p>
        </w:tc>
        <w:tc>
          <w:tcPr>
            <w:tcW w:w="0" w:type="auto"/>
            <w:vAlign w:val="center"/>
            <w:hideMark/>
          </w:tcPr>
          <w:p w14:paraId="088FBD0A" w14:textId="77777777" w:rsidR="00700854" w:rsidRPr="00700854" w:rsidRDefault="00700854" w:rsidP="00700854">
            <w:pPr>
              <w:pStyle w:val="21"/>
              <w:jc w:val="center"/>
              <w:rPr>
                <w:sz w:val="24"/>
                <w:szCs w:val="24"/>
              </w:rPr>
            </w:pPr>
            <w:r w:rsidRPr="00700854">
              <w:rPr>
                <w:sz w:val="24"/>
                <w:szCs w:val="24"/>
              </w:rPr>
              <w:t>p ≤ 0,01</w:t>
            </w:r>
          </w:p>
        </w:tc>
      </w:tr>
    </w:tbl>
    <w:p w14:paraId="677D3554" w14:textId="7F8965DE" w:rsidR="00700854" w:rsidRPr="00700854" w:rsidRDefault="00700854" w:rsidP="00700854">
      <w:pPr>
        <w:pStyle w:val="11"/>
        <w:rPr>
          <w:sz w:val="24"/>
          <w:szCs w:val="24"/>
        </w:rPr>
      </w:pPr>
      <w:r w:rsidRPr="00700854">
        <w:rPr>
          <w:i/>
          <w:iCs/>
          <w:sz w:val="24"/>
          <w:szCs w:val="24"/>
        </w:rPr>
        <w:t xml:space="preserve">Примітка: M </w:t>
      </w:r>
      <w:r w:rsidR="003E4745">
        <w:rPr>
          <w:i/>
          <w:iCs/>
          <w:sz w:val="24"/>
          <w:szCs w:val="24"/>
          <w:lang w:val="ru-RU"/>
        </w:rPr>
        <w:t>-</w:t>
      </w:r>
      <w:r w:rsidRPr="00700854">
        <w:rPr>
          <w:i/>
          <w:iCs/>
          <w:sz w:val="24"/>
          <w:szCs w:val="24"/>
        </w:rPr>
        <w:t xml:space="preserve"> середнє арифметичне; Δ </w:t>
      </w:r>
      <w:r w:rsidR="003E4745">
        <w:rPr>
          <w:i/>
          <w:iCs/>
          <w:sz w:val="24"/>
          <w:szCs w:val="24"/>
          <w:lang w:val="ru-RU"/>
        </w:rPr>
        <w:t>-</w:t>
      </w:r>
      <w:r w:rsidRPr="00700854">
        <w:rPr>
          <w:i/>
          <w:iCs/>
          <w:sz w:val="24"/>
          <w:szCs w:val="24"/>
        </w:rPr>
        <w:t xml:space="preserve"> різниця середніх; df = 29</w:t>
      </w:r>
    </w:p>
    <w:p w14:paraId="4973D672" w14:textId="6F7F27D1" w:rsidR="00700854" w:rsidRPr="00700854" w:rsidRDefault="00700854" w:rsidP="00700854">
      <w:pPr>
        <w:pStyle w:val="11"/>
      </w:pPr>
    </w:p>
    <w:p w14:paraId="3FA6BC34" w14:textId="77777777" w:rsidR="00700854" w:rsidRPr="00700854" w:rsidRDefault="00700854" w:rsidP="00700854">
      <w:pPr>
        <w:pStyle w:val="11"/>
      </w:pPr>
      <w:r w:rsidRPr="00700854">
        <w:t>Статистичний аналіз за t-критерієм Стьюдента для залежних вибірок підтвердив високу статистичну значущість змін за всіма досліджуваними показниками на рівні p ≤ 0,01. Це означає, що ймовірність випадкового характеру виявлених змін становить менше 1%.</w:t>
      </w:r>
    </w:p>
    <w:p w14:paraId="7A8EDEBE" w14:textId="77777777" w:rsidR="00700854" w:rsidRPr="00700854" w:rsidRDefault="00700854" w:rsidP="00700854">
      <w:pPr>
        <w:pStyle w:val="11"/>
      </w:pPr>
      <w:r w:rsidRPr="00700854">
        <w:t>Отримані результати дозволяють стверджувати, що розроблена програма групової психотерапії та взаємопідтримки є ефективною та забезпечує:</w:t>
      </w:r>
    </w:p>
    <w:p w14:paraId="560426A5" w14:textId="77777777" w:rsidR="00700854" w:rsidRPr="00700854" w:rsidRDefault="00700854" w:rsidP="00700854">
      <w:pPr>
        <w:pStyle w:val="11"/>
        <w:numPr>
          <w:ilvl w:val="0"/>
          <w:numId w:val="230"/>
        </w:numPr>
      </w:pPr>
      <w:r w:rsidRPr="00700854">
        <w:t>статистично значуще зниження симптомів ПТСР (на 18,57 бала);</w:t>
      </w:r>
    </w:p>
    <w:p w14:paraId="784B5916" w14:textId="77777777" w:rsidR="00700854" w:rsidRPr="00700854" w:rsidRDefault="00700854" w:rsidP="00700854">
      <w:pPr>
        <w:pStyle w:val="11"/>
        <w:numPr>
          <w:ilvl w:val="0"/>
          <w:numId w:val="230"/>
        </w:numPr>
      </w:pPr>
      <w:r w:rsidRPr="00700854">
        <w:t>статистично значуще підвищення резильєнтності (на 5,90 бала);</w:t>
      </w:r>
    </w:p>
    <w:p w14:paraId="7DA59654" w14:textId="77777777" w:rsidR="00700854" w:rsidRPr="00700854" w:rsidRDefault="00700854" w:rsidP="00700854">
      <w:pPr>
        <w:pStyle w:val="11"/>
        <w:numPr>
          <w:ilvl w:val="0"/>
          <w:numId w:val="230"/>
        </w:numPr>
      </w:pPr>
      <w:r w:rsidRPr="00700854">
        <w:t>статистично значуще підвищення посттравматичного зростання (на 19,17 бала).</w:t>
      </w:r>
    </w:p>
    <w:p w14:paraId="192A7A56" w14:textId="77777777" w:rsidR="003E4745" w:rsidRDefault="00700854" w:rsidP="003E4745">
      <w:pPr>
        <w:pStyle w:val="11"/>
      </w:pPr>
      <w:r w:rsidRPr="00700854">
        <w:lastRenderedPageBreak/>
        <w:t>Таким чином, гіпотеза дослідження про ефективність програми групової психотерапії та взаємопідтримки для зниження симптомів ПТСР, підвищення резильєнтності та сприяння посттравматичному зростанню у ветеранів підтверджена на високому рівні статистичної значущості.</w:t>
      </w:r>
    </w:p>
    <w:p w14:paraId="632997C4" w14:textId="77777777" w:rsidR="003E4745" w:rsidRDefault="003E4745">
      <w:pPr>
        <w:spacing w:line="259" w:lineRule="auto"/>
        <w:rPr>
          <w:rFonts w:ascii="Times New Roman" w:hAnsi="Times New Roman" w:cs="Times New Roman"/>
          <w:color w:val="000000" w:themeColor="text1"/>
          <w:sz w:val="28"/>
          <w:szCs w:val="28"/>
          <w:lang w:val="uk-UA"/>
        </w:rPr>
      </w:pPr>
      <w:r>
        <w:br w:type="page"/>
      </w:r>
    </w:p>
    <w:p w14:paraId="581FC060" w14:textId="77777777" w:rsidR="003E4745" w:rsidRPr="003E4745" w:rsidRDefault="003E4745" w:rsidP="003E4745">
      <w:pPr>
        <w:pStyle w:val="2"/>
        <w:ind w:firstLine="0"/>
        <w:jc w:val="center"/>
      </w:pPr>
      <w:bookmarkStart w:id="21" w:name="_Toc215247289"/>
      <w:r w:rsidRPr="003E4745">
        <w:lastRenderedPageBreak/>
        <w:t>Висновки до третього розділу</w:t>
      </w:r>
      <w:bookmarkEnd w:id="21"/>
    </w:p>
    <w:p w14:paraId="1129AB41" w14:textId="77777777" w:rsidR="003E4745" w:rsidRDefault="003E4745" w:rsidP="003E4745">
      <w:pPr>
        <w:pStyle w:val="11"/>
        <w:rPr>
          <w:lang w:val="ru-RU"/>
        </w:rPr>
      </w:pPr>
    </w:p>
    <w:p w14:paraId="0DA184C0" w14:textId="3276C328" w:rsidR="003E4745" w:rsidRPr="003E4745" w:rsidRDefault="003E4745" w:rsidP="003E4745">
      <w:pPr>
        <w:pStyle w:val="11"/>
      </w:pPr>
      <w:r w:rsidRPr="003E4745">
        <w:t>Впровадження програми групової психотерапії та взаємопідтримки для ветеранів з ПТСР різних вікових категорій дозволило сформулювати такі висновки.</w:t>
      </w:r>
    </w:p>
    <w:p w14:paraId="086E7C5D" w14:textId="77777777" w:rsidR="003E4745" w:rsidRPr="003E4745" w:rsidRDefault="003E4745" w:rsidP="003E4745">
      <w:pPr>
        <w:pStyle w:val="11"/>
      </w:pPr>
      <w:r w:rsidRPr="003E4745">
        <w:t>Методологічні засади розробленої програми базуються на інтегративному підході, що поєднує когнітивно-поведінкові техніки, травма-фокусовані інтервенції відповідно до трифазної моделі Дж. Герман, концепцію посттравматичного зростання Р. Г. Тедескі та Л. Г. Калгуна, а також принципи взаємопідтримки «рівний рівному». Програма враховує терапевтичні фактори групової роботи за І. Яломом, зокрема універсальність переживань, групову згуртованість, альтруїзм та навіювання надії. Важливим принципом є врахування вікових особливостей ветеранів, що зумовлює диференційований підхід до організації терапевтичної роботи.</w:t>
      </w:r>
    </w:p>
    <w:p w14:paraId="11A5C19F" w14:textId="77777777" w:rsidR="003E4745" w:rsidRPr="003E4745" w:rsidRDefault="003E4745" w:rsidP="003E4745">
      <w:pPr>
        <w:pStyle w:val="11"/>
      </w:pPr>
      <w:r w:rsidRPr="003E4745">
        <w:t>Програма групової психотерапії та взаємопідтримки включає 10 групових занять тривалістю 1,5 години з періодичністю один раз на тиждень. Структура програми охоплює три тематичні блоки відповідно до трифазної моделі відновлення: блок стабілізації (заняття 1–3), спрямований на встановлення безпеки, формування групової згуртованості та навчання базовим технікам саморегуляції; блок опрацювання травматичного досвіду (заняття 4–7), що фокусується на роботі з інтрузивними симптомами, когнітивній реструктуризації, роботі з провиною та соромом, розвитку резильєнтності; блок реінтеграції (заняття 8–10), спрямований на сприяння посттравматичному зростанню, відновлення соціальних зв'язків та планування майбутнього. Програма реалізовувалася в онлайн-форматі на платформі Zoom за участю 30 ветеранів бойових дій віком від 30 до 55 років.</w:t>
      </w:r>
    </w:p>
    <w:p w14:paraId="1F01AF54" w14:textId="77777777" w:rsidR="003E4745" w:rsidRPr="003E4745" w:rsidRDefault="003E4745" w:rsidP="003E4745">
      <w:pPr>
        <w:pStyle w:val="11"/>
      </w:pPr>
      <w:r w:rsidRPr="003E4745">
        <w:t xml:space="preserve">Результати формувального експерименту засвідчили суттєву позитивну динаміку за всіма досліджуваними показниками. Кількість учасників з високим рівнем вираженості симптомів ПТСР зменшилася з 66,6% до 16,7%, тоді як кількість учасників з показниками у межах норми зросла з 6,7% до 40,0%. </w:t>
      </w:r>
      <w:r w:rsidRPr="003E4745">
        <w:lastRenderedPageBreak/>
        <w:t>Кількість учасників з низьким рівнем резильєнтності зменшилася з 63,3% до 30,0%, а кількість учасників з високим рівнем резильєнтності зросла з 6,7% до 33,3%. Кількість учасників з високим рівнем посттравматичного зростання зросла з 13,3% до 53,3%, тоді як кількість учасників з низьким рівнем зменшилася з 23,3% до 6,7%.</w:t>
      </w:r>
    </w:p>
    <w:p w14:paraId="1EAFF6B2" w14:textId="77777777" w:rsidR="003E4745" w:rsidRPr="003E4745" w:rsidRDefault="003E4745" w:rsidP="003E4745">
      <w:pPr>
        <w:pStyle w:val="11"/>
      </w:pPr>
      <w:r w:rsidRPr="003E4745">
        <w:t>Статистичний аналіз за t-критерієм Стьюдента для залежних вибірок підтвердив високу статистичну значущість виявлених змін на рівні p ≤ 0,01. Емпіричне значення t-критерію для показників ПТСР становить 27,72, для резильєнтності становить 49,17, для посттравматичного зростання становить 43,57, що значно перевищує критичне значення 2,756 для df = 29. Середній показник симптомів ПТСР знизився на 18,57 бала (з 44,17 до 25,60), середній показник резильєнтності підвищився на 5,90 бала (з 23,23 до 29,13), середній показник посттравматичного зростання підвищився на 19,17 бала (з 48,40 до 67,57).</w:t>
      </w:r>
    </w:p>
    <w:p w14:paraId="5F97C196" w14:textId="77777777" w:rsidR="003E4745" w:rsidRPr="003E4745" w:rsidRDefault="003E4745" w:rsidP="003E4745">
      <w:pPr>
        <w:pStyle w:val="11"/>
      </w:pPr>
      <w:r w:rsidRPr="003E4745">
        <w:t>Порівняльний аналіз результатів між віковими групами засвідчив, що молодші ветерани (30–40 років) продемонстрували більш виражену позитивну динаміку порівняно зі старшими ветеранами (41–55 років). У молодшій групі 80,0% учасників після програми мають показники ПТСР у межах норми або часткового ПТСР, 66,7% досягли високого рівня резильєнтності. У старшій групі позитивна динаміка також є статистично значущою, проте менш вираженою, що підтверджує важливість урахування вікових особливостей при плануванні психотерапевтичних інтервенцій та свідчить про потребу у більш тривалих програмах для ветеранів старшого віку.</w:t>
      </w:r>
    </w:p>
    <w:p w14:paraId="78E9458D" w14:textId="1074B677" w:rsidR="00611B73" w:rsidRDefault="003E4745" w:rsidP="003E4745">
      <w:pPr>
        <w:pStyle w:val="11"/>
      </w:pPr>
      <w:r w:rsidRPr="003E4745">
        <w:t>Таким чином, результати формувального експерименту підтверджують ефективність розробленої програми групової психотерапії та взаємопідтримки для ветеранів з ПТСР. Гіпотеза дослідження про те, що програма сприятиме зниженню симптомів ПТСР, підвищенню резильєнтності та посттравматичному зростанню у ветеранів, підтверджена на високому рівні статистичної значущості (p ≤ 0,01).</w:t>
      </w:r>
    </w:p>
    <w:p w14:paraId="6888BBD5" w14:textId="77777777" w:rsidR="00611B73" w:rsidRDefault="00611B73">
      <w:pPr>
        <w:spacing w:line="259" w:lineRule="auto"/>
        <w:rPr>
          <w:rFonts w:ascii="Times New Roman" w:hAnsi="Times New Roman" w:cs="Times New Roman"/>
          <w:color w:val="000000" w:themeColor="text1"/>
          <w:sz w:val="28"/>
          <w:szCs w:val="28"/>
          <w:lang w:val="uk-UA"/>
        </w:rPr>
      </w:pPr>
      <w:r>
        <w:br w:type="page"/>
      </w:r>
    </w:p>
    <w:bookmarkEnd w:id="0"/>
    <w:bookmarkEnd w:id="2"/>
    <w:p w14:paraId="1D043DD9" w14:textId="77777777" w:rsidR="00A754CA" w:rsidRDefault="00A754CA">
      <w:pPr>
        <w:spacing w:line="259" w:lineRule="auto"/>
        <w:rPr>
          <w:rFonts w:ascii="Times New Roman" w:hAnsi="Times New Roman" w:cs="Times New Roman"/>
          <w:color w:val="000000" w:themeColor="text1"/>
          <w:sz w:val="28"/>
          <w:szCs w:val="28"/>
        </w:rPr>
      </w:pPr>
      <w:r>
        <w:lastRenderedPageBreak/>
        <w:br w:type="page"/>
      </w:r>
    </w:p>
    <w:p w14:paraId="74B4272E" w14:textId="6634FBB8" w:rsidR="00B309B4" w:rsidRDefault="00A754CA" w:rsidP="00A754CA">
      <w:pPr>
        <w:pStyle w:val="1"/>
        <w:rPr>
          <w:lang w:val="ru-RU"/>
        </w:rPr>
      </w:pPr>
      <w:bookmarkStart w:id="22" w:name="_Toc215247292"/>
      <w:r>
        <w:lastRenderedPageBreak/>
        <w:t>ДОДАТКИ</w:t>
      </w:r>
      <w:bookmarkEnd w:id="22"/>
    </w:p>
    <w:p w14:paraId="0652ECFD" w14:textId="29CB9F37" w:rsidR="00A754CA" w:rsidRPr="00A754CA" w:rsidRDefault="00A754CA" w:rsidP="00A754CA">
      <w:pPr>
        <w:pStyle w:val="11"/>
        <w:jc w:val="right"/>
      </w:pPr>
      <w:r w:rsidRPr="00A754CA">
        <w:rPr>
          <w:b/>
          <w:bCs/>
        </w:rPr>
        <w:t>Додаток А</w:t>
      </w:r>
    </w:p>
    <w:p w14:paraId="365A53FE" w14:textId="77777777" w:rsidR="00A754CA" w:rsidRPr="00A754CA" w:rsidRDefault="00A754CA" w:rsidP="00A754CA">
      <w:pPr>
        <w:pStyle w:val="11"/>
        <w:ind w:firstLine="0"/>
        <w:jc w:val="center"/>
      </w:pPr>
      <w:r w:rsidRPr="00A754CA">
        <w:rPr>
          <w:b/>
          <w:bCs/>
        </w:rPr>
        <w:t>Шкала оцінки впливу травматичної події (IES-R)</w:t>
      </w:r>
    </w:p>
    <w:p w14:paraId="425505F3" w14:textId="77777777" w:rsidR="00A754CA" w:rsidRPr="00A754CA" w:rsidRDefault="00A754CA" w:rsidP="00A754CA">
      <w:pPr>
        <w:pStyle w:val="11"/>
      </w:pPr>
      <w:r w:rsidRPr="00A754CA">
        <w:rPr>
          <w:i/>
          <w:iCs/>
        </w:rPr>
        <w:t>(Impact of Event Scale – Revised)</w:t>
      </w:r>
    </w:p>
    <w:p w14:paraId="52D20A7A" w14:textId="77777777" w:rsidR="00A754CA" w:rsidRPr="00A754CA" w:rsidRDefault="00A754CA" w:rsidP="00A754CA">
      <w:pPr>
        <w:pStyle w:val="11"/>
      </w:pPr>
      <w:r w:rsidRPr="00A754CA">
        <w:rPr>
          <w:b/>
          <w:bCs/>
        </w:rPr>
        <w:t>Автори:</w:t>
      </w:r>
      <w:r w:rsidRPr="00A754CA">
        <w:t xml:space="preserve"> Д. Вейсс, Ч. Мармар (D. Weiss, C. Marmar, 1997)</w:t>
      </w:r>
    </w:p>
    <w:p w14:paraId="5EE8C3EF" w14:textId="77777777" w:rsidR="00A754CA" w:rsidRPr="00A754CA" w:rsidRDefault="00A754CA" w:rsidP="00A754CA">
      <w:pPr>
        <w:pStyle w:val="11"/>
      </w:pPr>
      <w:r w:rsidRPr="00A754CA">
        <w:rPr>
          <w:b/>
          <w:bCs/>
        </w:rPr>
        <w:t>Мета методики:</w:t>
      </w:r>
      <w:r w:rsidRPr="00A754CA">
        <w:t xml:space="preserve"> оцінка суб'єктивного дистресу, викликаного травматичною подією, та виявлення симптомів посттравматичного стресового розладу.</w:t>
      </w:r>
    </w:p>
    <w:p w14:paraId="22B18AF5" w14:textId="77777777" w:rsidR="00A754CA" w:rsidRPr="00A754CA" w:rsidRDefault="00A754CA" w:rsidP="00A754CA">
      <w:pPr>
        <w:pStyle w:val="11"/>
      </w:pPr>
      <w:r w:rsidRPr="00A754CA">
        <w:rPr>
          <w:b/>
          <w:bCs/>
        </w:rPr>
        <w:t>Опис:</w:t>
      </w:r>
      <w:r w:rsidRPr="00A754CA">
        <w:t xml:space="preserve"> Методика містить 22 твердження, що оцінюють три основні кластери симптомів ПТСР: інтрузія (вторгнення), уникнення та гіперзбудливість. Респондент оцінює частоту переживань за останні 7 днів.</w:t>
      </w:r>
    </w:p>
    <w:p w14:paraId="102C9866" w14:textId="77777777" w:rsidR="00A754CA" w:rsidRPr="00A754CA" w:rsidRDefault="00A754CA" w:rsidP="00A754CA">
      <w:pPr>
        <w:pStyle w:val="11"/>
      </w:pPr>
      <w:r w:rsidRPr="00A754CA">
        <w:rPr>
          <w:b/>
          <w:bCs/>
        </w:rPr>
        <w:t>Шкала оцінювання:</w:t>
      </w:r>
    </w:p>
    <w:p w14:paraId="3BE1E500" w14:textId="090BB390" w:rsidR="00A754CA" w:rsidRPr="00A754CA" w:rsidRDefault="00A754CA" w:rsidP="00A754CA">
      <w:pPr>
        <w:pStyle w:val="11"/>
        <w:numPr>
          <w:ilvl w:val="0"/>
          <w:numId w:val="212"/>
        </w:numPr>
      </w:pPr>
      <w:r w:rsidRPr="00A754CA">
        <w:t>0 — Ніколи</w:t>
      </w:r>
      <w:r>
        <w:rPr>
          <w:lang w:val="en-US"/>
        </w:rPr>
        <w:t xml:space="preserve">; </w:t>
      </w:r>
      <w:r w:rsidRPr="00A754CA">
        <w:t>1 — Рідко</w:t>
      </w:r>
      <w:r>
        <w:rPr>
          <w:lang w:val="en-US"/>
        </w:rPr>
        <w:t xml:space="preserve">; </w:t>
      </w:r>
      <w:r w:rsidRPr="00A754CA">
        <w:t>2 — Іноді</w:t>
      </w:r>
      <w:r>
        <w:rPr>
          <w:lang w:val="en-US"/>
        </w:rPr>
        <w:t xml:space="preserve">; </w:t>
      </w:r>
      <w:r w:rsidRPr="00A754CA">
        <w:t>3 — Часто</w:t>
      </w:r>
      <w:r>
        <w:rPr>
          <w:lang w:val="en-US"/>
        </w:rPr>
        <w:t xml:space="preserve">; </w:t>
      </w:r>
      <w:r w:rsidRPr="00A754CA">
        <w:t>4 — Весь час</w:t>
      </w:r>
    </w:p>
    <w:p w14:paraId="641B08D0" w14:textId="77777777" w:rsidR="00A754CA" w:rsidRPr="00A754CA" w:rsidRDefault="00A754CA" w:rsidP="00A754CA">
      <w:pPr>
        <w:pStyle w:val="11"/>
      </w:pPr>
      <w:r w:rsidRPr="00A754CA">
        <w:rPr>
          <w:b/>
          <w:bCs/>
        </w:rPr>
        <w:t>Інструкція:</w:t>
      </w:r>
      <w:r w:rsidRPr="00A754CA">
        <w:t xml:space="preserve"> «Нижче наведені описи переживань людей, які пережили травматичну подію. Протягом останніх 7 днів, як часто вас турбували наступні проблеми?»</w:t>
      </w:r>
    </w:p>
    <w:p w14:paraId="7C2E0F44" w14:textId="77777777" w:rsidR="00A754CA" w:rsidRPr="00A754CA" w:rsidRDefault="00A754CA" w:rsidP="00A754CA">
      <w:pPr>
        <w:pStyle w:val="11"/>
      </w:pPr>
      <w:r w:rsidRPr="00A754CA">
        <w:rPr>
          <w:b/>
          <w:bCs/>
        </w:rPr>
        <w:t>Текст опитувальника:</w:t>
      </w:r>
    </w:p>
    <w:p w14:paraId="0E0C9FA3" w14:textId="77777777" w:rsidR="00A754CA" w:rsidRPr="00A754CA" w:rsidRDefault="00A754CA" w:rsidP="00A754CA">
      <w:pPr>
        <w:pStyle w:val="11"/>
        <w:numPr>
          <w:ilvl w:val="0"/>
          <w:numId w:val="213"/>
        </w:numPr>
      </w:pPr>
      <w:r w:rsidRPr="00A754CA">
        <w:t>Будь-яке нагадування про цю подію змушувало мене знову переживати все, що сталося.</w:t>
      </w:r>
    </w:p>
    <w:p w14:paraId="1554F47A" w14:textId="77777777" w:rsidR="00A754CA" w:rsidRPr="00A754CA" w:rsidRDefault="00A754CA" w:rsidP="00A754CA">
      <w:pPr>
        <w:pStyle w:val="11"/>
        <w:numPr>
          <w:ilvl w:val="0"/>
          <w:numId w:val="213"/>
        </w:numPr>
      </w:pPr>
      <w:r w:rsidRPr="00A754CA">
        <w:t>Мені було важко спати всю ніч.</w:t>
      </w:r>
    </w:p>
    <w:p w14:paraId="7733B200" w14:textId="77777777" w:rsidR="00A754CA" w:rsidRPr="00A754CA" w:rsidRDefault="00A754CA" w:rsidP="00A754CA">
      <w:pPr>
        <w:pStyle w:val="11"/>
        <w:numPr>
          <w:ilvl w:val="0"/>
          <w:numId w:val="213"/>
        </w:numPr>
      </w:pPr>
      <w:r w:rsidRPr="00A754CA">
        <w:t>Інші речі змушували мене думати про те, що зі мною трапилося.</w:t>
      </w:r>
    </w:p>
    <w:p w14:paraId="1540A75C" w14:textId="77777777" w:rsidR="00A754CA" w:rsidRPr="00A754CA" w:rsidRDefault="00A754CA" w:rsidP="00A754CA">
      <w:pPr>
        <w:pStyle w:val="11"/>
        <w:numPr>
          <w:ilvl w:val="0"/>
          <w:numId w:val="213"/>
        </w:numPr>
      </w:pPr>
      <w:r w:rsidRPr="00A754CA">
        <w:t>Я відчував дратівливість і гнів.</w:t>
      </w:r>
    </w:p>
    <w:p w14:paraId="6C61238D" w14:textId="77777777" w:rsidR="00A754CA" w:rsidRPr="00A754CA" w:rsidRDefault="00A754CA" w:rsidP="00A754CA">
      <w:pPr>
        <w:pStyle w:val="11"/>
        <w:numPr>
          <w:ilvl w:val="0"/>
          <w:numId w:val="213"/>
        </w:numPr>
      </w:pPr>
      <w:r w:rsidRPr="00A754CA">
        <w:t>Я не дозволяв собі засмучуватися, коли думав про цю подію.</w:t>
      </w:r>
    </w:p>
    <w:p w14:paraId="659DBBBA" w14:textId="77777777" w:rsidR="00A754CA" w:rsidRPr="00A754CA" w:rsidRDefault="00A754CA" w:rsidP="00A754CA">
      <w:pPr>
        <w:pStyle w:val="11"/>
        <w:numPr>
          <w:ilvl w:val="0"/>
          <w:numId w:val="213"/>
        </w:numPr>
      </w:pPr>
      <w:r w:rsidRPr="00A754CA">
        <w:t>Проти своєї волі я думав про те, що трапилося.</w:t>
      </w:r>
    </w:p>
    <w:p w14:paraId="6F37B0CC" w14:textId="77777777" w:rsidR="00A754CA" w:rsidRPr="00A754CA" w:rsidRDefault="00A754CA" w:rsidP="00A754CA">
      <w:pPr>
        <w:pStyle w:val="11"/>
        <w:numPr>
          <w:ilvl w:val="0"/>
          <w:numId w:val="213"/>
        </w:numPr>
      </w:pPr>
      <w:r w:rsidRPr="00A754CA">
        <w:t>Мені здавалося, що цього не було або не було насправді.</w:t>
      </w:r>
    </w:p>
    <w:p w14:paraId="46868755" w14:textId="77777777" w:rsidR="00A754CA" w:rsidRPr="00A754CA" w:rsidRDefault="00A754CA" w:rsidP="00A754CA">
      <w:pPr>
        <w:pStyle w:val="11"/>
        <w:numPr>
          <w:ilvl w:val="0"/>
          <w:numId w:val="213"/>
        </w:numPr>
      </w:pPr>
      <w:r w:rsidRPr="00A754CA">
        <w:t>Я уникав нагадувань про це.</w:t>
      </w:r>
    </w:p>
    <w:p w14:paraId="3202A038" w14:textId="77777777" w:rsidR="00A754CA" w:rsidRPr="00A754CA" w:rsidRDefault="00A754CA" w:rsidP="00A754CA">
      <w:pPr>
        <w:pStyle w:val="11"/>
        <w:numPr>
          <w:ilvl w:val="0"/>
          <w:numId w:val="213"/>
        </w:numPr>
      </w:pPr>
      <w:r w:rsidRPr="00A754CA">
        <w:t>Картинки того, що сталося раптово спливали в моїй пам'яті.</w:t>
      </w:r>
    </w:p>
    <w:p w14:paraId="29C9641B" w14:textId="77777777" w:rsidR="00A754CA" w:rsidRPr="00A754CA" w:rsidRDefault="00A754CA" w:rsidP="00A754CA">
      <w:pPr>
        <w:pStyle w:val="11"/>
        <w:numPr>
          <w:ilvl w:val="0"/>
          <w:numId w:val="213"/>
        </w:numPr>
      </w:pPr>
      <w:r w:rsidRPr="00A754CA">
        <w:t>Я був напружений і сильно здригався, якщо щось раптово лякало мене.</w:t>
      </w:r>
    </w:p>
    <w:p w14:paraId="2E121888" w14:textId="77777777" w:rsidR="00A754CA" w:rsidRPr="00A754CA" w:rsidRDefault="00A754CA" w:rsidP="00A754CA">
      <w:pPr>
        <w:pStyle w:val="11"/>
        <w:numPr>
          <w:ilvl w:val="0"/>
          <w:numId w:val="213"/>
        </w:numPr>
      </w:pPr>
      <w:r w:rsidRPr="00A754CA">
        <w:t>Я намагався не думати про те, що сталося.</w:t>
      </w:r>
    </w:p>
    <w:p w14:paraId="0743E024" w14:textId="77777777" w:rsidR="00A754CA" w:rsidRPr="00A754CA" w:rsidRDefault="00A754CA" w:rsidP="00A754CA">
      <w:pPr>
        <w:pStyle w:val="11"/>
        <w:numPr>
          <w:ilvl w:val="0"/>
          <w:numId w:val="213"/>
        </w:numPr>
      </w:pPr>
      <w:r w:rsidRPr="00A754CA">
        <w:lastRenderedPageBreak/>
        <w:t>Я усвідомлював, що мене досі переповнюють важкі переживання з приводу того, що трапилося, але нічого не робив, щоб їх уникнути.</w:t>
      </w:r>
    </w:p>
    <w:p w14:paraId="51FA8A89" w14:textId="77777777" w:rsidR="00A754CA" w:rsidRPr="00A754CA" w:rsidRDefault="00A754CA" w:rsidP="00A754CA">
      <w:pPr>
        <w:pStyle w:val="11"/>
        <w:numPr>
          <w:ilvl w:val="0"/>
          <w:numId w:val="213"/>
        </w:numPr>
      </w:pPr>
      <w:r w:rsidRPr="00A754CA">
        <w:t>Мої почуття з цього приводу були якимись заціпенілими.</w:t>
      </w:r>
    </w:p>
    <w:p w14:paraId="13A19239" w14:textId="77777777" w:rsidR="00A754CA" w:rsidRPr="00A754CA" w:rsidRDefault="00A754CA" w:rsidP="00A754CA">
      <w:pPr>
        <w:pStyle w:val="11"/>
        <w:numPr>
          <w:ilvl w:val="0"/>
          <w:numId w:val="213"/>
        </w:numPr>
      </w:pPr>
      <w:r w:rsidRPr="00A754CA">
        <w:t>Я помічав, що поводжусь або відчуваю себе так, ніби все ще перебуваю в тій ситуації.</w:t>
      </w:r>
    </w:p>
    <w:p w14:paraId="38735020" w14:textId="77777777" w:rsidR="00A754CA" w:rsidRPr="00A754CA" w:rsidRDefault="00A754CA" w:rsidP="00A754CA">
      <w:pPr>
        <w:pStyle w:val="11"/>
        <w:numPr>
          <w:ilvl w:val="0"/>
          <w:numId w:val="213"/>
        </w:numPr>
      </w:pPr>
      <w:r w:rsidRPr="00A754CA">
        <w:t>Мені було важко заснути.</w:t>
      </w:r>
    </w:p>
    <w:p w14:paraId="3AD5B70A" w14:textId="77777777" w:rsidR="00A754CA" w:rsidRPr="00A754CA" w:rsidRDefault="00A754CA" w:rsidP="00A754CA">
      <w:pPr>
        <w:pStyle w:val="11"/>
        <w:numPr>
          <w:ilvl w:val="0"/>
          <w:numId w:val="213"/>
        </w:numPr>
      </w:pPr>
      <w:r w:rsidRPr="00A754CA">
        <w:t>У мене були хвилі сильних почуттів з цього приводу.</w:t>
      </w:r>
    </w:p>
    <w:p w14:paraId="33DBC530" w14:textId="77777777" w:rsidR="00A754CA" w:rsidRPr="00A754CA" w:rsidRDefault="00A754CA" w:rsidP="00A754CA">
      <w:pPr>
        <w:pStyle w:val="11"/>
        <w:numPr>
          <w:ilvl w:val="0"/>
          <w:numId w:val="213"/>
        </w:numPr>
      </w:pPr>
      <w:r w:rsidRPr="00A754CA">
        <w:t>Я намагався стерти те, що трапилося зі своєї пам'яті.</w:t>
      </w:r>
    </w:p>
    <w:p w14:paraId="11289204" w14:textId="77777777" w:rsidR="00A754CA" w:rsidRPr="00A754CA" w:rsidRDefault="00A754CA" w:rsidP="00A754CA">
      <w:pPr>
        <w:pStyle w:val="11"/>
        <w:numPr>
          <w:ilvl w:val="0"/>
          <w:numId w:val="213"/>
        </w:numPr>
      </w:pPr>
      <w:r w:rsidRPr="00A754CA">
        <w:t>Мені було важко зосередитися.</w:t>
      </w:r>
    </w:p>
    <w:p w14:paraId="5C76532E" w14:textId="77777777" w:rsidR="00A754CA" w:rsidRPr="00A754CA" w:rsidRDefault="00A754CA" w:rsidP="00A754CA">
      <w:pPr>
        <w:pStyle w:val="11"/>
        <w:numPr>
          <w:ilvl w:val="0"/>
          <w:numId w:val="213"/>
        </w:numPr>
      </w:pPr>
      <w:r w:rsidRPr="00A754CA">
        <w:t>Нагадування про це викликали у мене такі фізичні реакції, як спітніння, проблеми з диханням, нудоту або високий пульс.</w:t>
      </w:r>
    </w:p>
    <w:p w14:paraId="42620099" w14:textId="77777777" w:rsidR="00A754CA" w:rsidRPr="00A754CA" w:rsidRDefault="00A754CA" w:rsidP="00A754CA">
      <w:pPr>
        <w:pStyle w:val="11"/>
        <w:numPr>
          <w:ilvl w:val="0"/>
          <w:numId w:val="213"/>
        </w:numPr>
      </w:pPr>
      <w:r w:rsidRPr="00A754CA">
        <w:t>Мені снилися сни про те, що трапилося.</w:t>
      </w:r>
    </w:p>
    <w:p w14:paraId="44BDD535" w14:textId="77777777" w:rsidR="00A754CA" w:rsidRPr="00A754CA" w:rsidRDefault="00A754CA" w:rsidP="00A754CA">
      <w:pPr>
        <w:pStyle w:val="11"/>
        <w:numPr>
          <w:ilvl w:val="0"/>
          <w:numId w:val="213"/>
        </w:numPr>
      </w:pPr>
      <w:r w:rsidRPr="00A754CA">
        <w:t>Я відчував себе насторожено та на варті.</w:t>
      </w:r>
    </w:p>
    <w:p w14:paraId="41A9341C" w14:textId="77777777" w:rsidR="00A754CA" w:rsidRPr="00A754CA" w:rsidRDefault="00A754CA" w:rsidP="00A754CA">
      <w:pPr>
        <w:pStyle w:val="11"/>
        <w:numPr>
          <w:ilvl w:val="0"/>
          <w:numId w:val="213"/>
        </w:numPr>
      </w:pPr>
      <w:r w:rsidRPr="00A754CA">
        <w:t>Я намагався не говорити про те, що трапилося.</w:t>
      </w:r>
    </w:p>
    <w:p w14:paraId="1340F88E" w14:textId="77777777" w:rsidR="00A754CA" w:rsidRPr="00A754CA" w:rsidRDefault="00A754CA" w:rsidP="00A754CA">
      <w:pPr>
        <w:pStyle w:val="11"/>
      </w:pPr>
      <w:r w:rsidRPr="00A754CA">
        <w:rPr>
          <w:b/>
          <w:bCs/>
        </w:rPr>
        <w:t>Ключ до методики:</w:t>
      </w:r>
    </w:p>
    <w:p w14:paraId="3E8C2605" w14:textId="77777777" w:rsidR="00A754CA" w:rsidRPr="00A754CA" w:rsidRDefault="00A754CA" w:rsidP="00A754CA">
      <w:pPr>
        <w:pStyle w:val="11"/>
        <w:numPr>
          <w:ilvl w:val="0"/>
          <w:numId w:val="214"/>
        </w:numPr>
      </w:pPr>
      <w:r w:rsidRPr="00A754CA">
        <w:rPr>
          <w:b/>
          <w:bCs/>
        </w:rPr>
        <w:t>Субшкала «Інтрузія» (вторгнення):</w:t>
      </w:r>
      <w:r w:rsidRPr="00A754CA">
        <w:t xml:space="preserve"> пункти 1, 2, 3, 6, 9, 14, 16, 20 (діапазон 0–32 бали)</w:t>
      </w:r>
    </w:p>
    <w:p w14:paraId="219B5DC4" w14:textId="77777777" w:rsidR="00A754CA" w:rsidRPr="00A754CA" w:rsidRDefault="00A754CA" w:rsidP="00A754CA">
      <w:pPr>
        <w:pStyle w:val="11"/>
        <w:numPr>
          <w:ilvl w:val="0"/>
          <w:numId w:val="214"/>
        </w:numPr>
      </w:pPr>
      <w:r w:rsidRPr="00A754CA">
        <w:rPr>
          <w:b/>
          <w:bCs/>
        </w:rPr>
        <w:t>Субшкала «Уникнення»:</w:t>
      </w:r>
      <w:r w:rsidRPr="00A754CA">
        <w:t xml:space="preserve"> пункти 5, 7, 8, 11, 12, 13, 17, 22 (діапазон 0–32 бали)</w:t>
      </w:r>
    </w:p>
    <w:p w14:paraId="6068FAC6" w14:textId="77777777" w:rsidR="00A754CA" w:rsidRPr="00A754CA" w:rsidRDefault="00A754CA" w:rsidP="00A754CA">
      <w:pPr>
        <w:pStyle w:val="11"/>
        <w:numPr>
          <w:ilvl w:val="0"/>
          <w:numId w:val="214"/>
        </w:numPr>
      </w:pPr>
      <w:r w:rsidRPr="00A754CA">
        <w:rPr>
          <w:b/>
          <w:bCs/>
        </w:rPr>
        <w:t>Субшкала «Гіперзбудливість»:</w:t>
      </w:r>
      <w:r w:rsidRPr="00A754CA">
        <w:t xml:space="preserve"> пункти 4, 10, 15, 18, 19, 21 (діапазон 0–24 бали)</w:t>
      </w:r>
    </w:p>
    <w:p w14:paraId="36695E37" w14:textId="77777777" w:rsidR="00A754CA" w:rsidRPr="00A754CA" w:rsidRDefault="00A754CA" w:rsidP="00A754CA">
      <w:pPr>
        <w:pStyle w:val="11"/>
      </w:pPr>
      <w:r w:rsidRPr="00A754CA">
        <w:rPr>
          <w:b/>
          <w:bCs/>
        </w:rPr>
        <w:t>Інтерпретація результатів:</w:t>
      </w:r>
    </w:p>
    <w:p w14:paraId="0350271F" w14:textId="77777777" w:rsidR="00A754CA" w:rsidRPr="00A754CA" w:rsidRDefault="00A754CA" w:rsidP="00A754CA">
      <w:pPr>
        <w:pStyle w:val="11"/>
        <w:numPr>
          <w:ilvl w:val="0"/>
          <w:numId w:val="215"/>
        </w:numPr>
      </w:pPr>
      <w:r w:rsidRPr="00A754CA">
        <w:t>0–23 бали — норма, відсутність клінічно значущих симптомів ПТСР</w:t>
      </w:r>
    </w:p>
    <w:p w14:paraId="34F97A26" w14:textId="77777777" w:rsidR="00A754CA" w:rsidRPr="00A754CA" w:rsidRDefault="00A754CA" w:rsidP="00A754CA">
      <w:pPr>
        <w:pStyle w:val="11"/>
        <w:numPr>
          <w:ilvl w:val="0"/>
          <w:numId w:val="215"/>
        </w:numPr>
      </w:pPr>
      <w:r w:rsidRPr="00A754CA">
        <w:t>24–32 бали — ПТСР є клінічною проблемою, наявність часткового ПТСР або окремих симптомів</w:t>
      </w:r>
    </w:p>
    <w:p w14:paraId="61CFCBE3" w14:textId="77777777" w:rsidR="00A754CA" w:rsidRPr="00A754CA" w:rsidRDefault="00A754CA" w:rsidP="00A754CA">
      <w:pPr>
        <w:pStyle w:val="11"/>
        <w:numPr>
          <w:ilvl w:val="0"/>
          <w:numId w:val="215"/>
        </w:numPr>
      </w:pPr>
      <w:r w:rsidRPr="00A754CA">
        <w:t>33–38 балів — найкраще порогове значення для ймовірного діагнозу ПТСР</w:t>
      </w:r>
    </w:p>
    <w:p w14:paraId="7BCDAA43" w14:textId="77777777" w:rsidR="00A754CA" w:rsidRPr="00A754CA" w:rsidRDefault="00A754CA" w:rsidP="00A754CA">
      <w:pPr>
        <w:pStyle w:val="11"/>
        <w:numPr>
          <w:ilvl w:val="0"/>
          <w:numId w:val="215"/>
        </w:numPr>
      </w:pPr>
      <w:r w:rsidRPr="00A754CA">
        <w:t>39–88 балів — високий рівень симптомів ПТСР, значний вплив на функціонування</w:t>
      </w:r>
    </w:p>
    <w:p w14:paraId="2A196514" w14:textId="20F44354" w:rsidR="00A754CA" w:rsidRDefault="00A754CA">
      <w:pPr>
        <w:spacing w:line="259" w:lineRule="auto"/>
        <w:rPr>
          <w:rFonts w:ascii="Times New Roman" w:hAnsi="Times New Roman" w:cs="Times New Roman"/>
          <w:color w:val="000000" w:themeColor="text1"/>
          <w:sz w:val="28"/>
          <w:szCs w:val="28"/>
          <w:lang w:val="uk-UA"/>
        </w:rPr>
      </w:pPr>
      <w:r>
        <w:br w:type="page"/>
      </w:r>
    </w:p>
    <w:p w14:paraId="04C9D814" w14:textId="1DD4BDCF" w:rsidR="00A2210B" w:rsidRPr="00A2210B" w:rsidRDefault="00A2210B" w:rsidP="00A2210B">
      <w:pPr>
        <w:pStyle w:val="11"/>
        <w:jc w:val="right"/>
      </w:pPr>
      <w:r w:rsidRPr="00A2210B">
        <w:rPr>
          <w:b/>
          <w:bCs/>
        </w:rPr>
        <w:lastRenderedPageBreak/>
        <w:t>Додаток Б</w:t>
      </w:r>
    </w:p>
    <w:p w14:paraId="4E731F34" w14:textId="77777777" w:rsidR="00A2210B" w:rsidRPr="00A2210B" w:rsidRDefault="00A2210B" w:rsidP="00A2210B">
      <w:pPr>
        <w:pStyle w:val="11"/>
        <w:ind w:firstLine="0"/>
        <w:jc w:val="center"/>
      </w:pPr>
      <w:r w:rsidRPr="00A2210B">
        <w:rPr>
          <w:b/>
          <w:bCs/>
        </w:rPr>
        <w:t>Шкала резильєнтності (стресостійкості) Коннора-Девідсона (CD-RISC-10)</w:t>
      </w:r>
    </w:p>
    <w:p w14:paraId="3180E09D" w14:textId="77777777" w:rsidR="00A2210B" w:rsidRPr="00A2210B" w:rsidRDefault="00A2210B" w:rsidP="00A2210B">
      <w:pPr>
        <w:pStyle w:val="11"/>
        <w:ind w:firstLine="0"/>
        <w:jc w:val="center"/>
      </w:pPr>
      <w:r w:rsidRPr="00A2210B">
        <w:rPr>
          <w:i/>
          <w:iCs/>
        </w:rPr>
        <w:t>(Connor-Davidson Resilience Scale-10)</w:t>
      </w:r>
    </w:p>
    <w:p w14:paraId="3835AEE4" w14:textId="77777777" w:rsidR="00A2210B" w:rsidRPr="00A2210B" w:rsidRDefault="00A2210B" w:rsidP="00A2210B">
      <w:pPr>
        <w:pStyle w:val="11"/>
      </w:pPr>
      <w:r w:rsidRPr="00A2210B">
        <w:rPr>
          <w:b/>
          <w:bCs/>
        </w:rPr>
        <w:t>Автори:</w:t>
      </w:r>
      <w:r w:rsidRPr="00A2210B">
        <w:t xml:space="preserve"> К. М. Коннор, Дж. Р. Т. Девідсон (K. M. Connor, J. R. T. Davidson, 2003)</w:t>
      </w:r>
    </w:p>
    <w:p w14:paraId="7E834215" w14:textId="77777777" w:rsidR="00A2210B" w:rsidRPr="00A2210B" w:rsidRDefault="00A2210B" w:rsidP="00A2210B">
      <w:pPr>
        <w:pStyle w:val="11"/>
      </w:pPr>
      <w:r w:rsidRPr="00A2210B">
        <w:rPr>
          <w:b/>
          <w:bCs/>
        </w:rPr>
        <w:t>Скорочена версія:</w:t>
      </w:r>
      <w:r w:rsidRPr="00A2210B">
        <w:t xml:space="preserve"> Л. Кемпбелл-Сіллс, М. Б. Стайн (L. Campbell-Sills, M. B. Stein, 2007)</w:t>
      </w:r>
    </w:p>
    <w:p w14:paraId="0C8B16FE" w14:textId="77777777" w:rsidR="00A2210B" w:rsidRPr="00A2210B" w:rsidRDefault="00A2210B" w:rsidP="00A2210B">
      <w:pPr>
        <w:pStyle w:val="11"/>
      </w:pPr>
      <w:r w:rsidRPr="00A2210B">
        <w:rPr>
          <w:b/>
          <w:bCs/>
        </w:rPr>
        <w:t>Українська адаптація:</w:t>
      </w:r>
      <w:r w:rsidRPr="00A2210B">
        <w:t xml:space="preserve"> Н. В. Школіна, І. І. Шаповал, І. В. Орлова, І. О. Кедик, М. А. Станіславчук (Вінницький національний медичний університет ім. М. І. Пирогова, 2020)</w:t>
      </w:r>
    </w:p>
    <w:p w14:paraId="4EFDCF63" w14:textId="77777777" w:rsidR="00A2210B" w:rsidRPr="00A2210B" w:rsidRDefault="00A2210B" w:rsidP="00A2210B">
      <w:pPr>
        <w:pStyle w:val="11"/>
      </w:pPr>
      <w:r w:rsidRPr="00A2210B">
        <w:rPr>
          <w:b/>
          <w:bCs/>
        </w:rPr>
        <w:t>Мета методики:</w:t>
      </w:r>
      <w:r w:rsidRPr="00A2210B">
        <w:t xml:space="preserve"> оцінка резильєнтності (стресостійкості) як здатності особистості адаптуватися до змін, долати труднощі та відновлюватися після стресових ситуацій.</w:t>
      </w:r>
    </w:p>
    <w:p w14:paraId="7A09DCE2" w14:textId="77777777" w:rsidR="00A2210B" w:rsidRPr="00A2210B" w:rsidRDefault="00A2210B" w:rsidP="00A2210B">
      <w:pPr>
        <w:pStyle w:val="11"/>
      </w:pPr>
      <w:r w:rsidRPr="00A2210B">
        <w:rPr>
          <w:b/>
          <w:bCs/>
        </w:rPr>
        <w:t>Опис:</w:t>
      </w:r>
      <w:r w:rsidRPr="00A2210B">
        <w:t xml:space="preserve"> Методика містить 10 тверджень, що оцінюють різні аспекти психологічної стійкості. Респондент оцінює свій досвід за минулий місяць.</w:t>
      </w:r>
    </w:p>
    <w:p w14:paraId="676BB4B9" w14:textId="77777777" w:rsidR="00A2210B" w:rsidRPr="00A2210B" w:rsidRDefault="00A2210B" w:rsidP="00A2210B">
      <w:pPr>
        <w:pStyle w:val="11"/>
      </w:pPr>
      <w:r w:rsidRPr="00A2210B">
        <w:rPr>
          <w:b/>
          <w:bCs/>
        </w:rPr>
        <w:t>Шкала оцінювання:</w:t>
      </w:r>
    </w:p>
    <w:p w14:paraId="2A010955" w14:textId="77777777" w:rsidR="00A2210B" w:rsidRPr="00A2210B" w:rsidRDefault="00A2210B" w:rsidP="00A2210B">
      <w:pPr>
        <w:pStyle w:val="11"/>
        <w:numPr>
          <w:ilvl w:val="0"/>
          <w:numId w:val="216"/>
        </w:numPr>
      </w:pPr>
      <w:r w:rsidRPr="00A2210B">
        <w:t>0 — Зовсім невірно</w:t>
      </w:r>
    </w:p>
    <w:p w14:paraId="04CFB97B" w14:textId="77777777" w:rsidR="00A2210B" w:rsidRPr="00A2210B" w:rsidRDefault="00A2210B" w:rsidP="00A2210B">
      <w:pPr>
        <w:pStyle w:val="11"/>
        <w:numPr>
          <w:ilvl w:val="0"/>
          <w:numId w:val="216"/>
        </w:numPr>
      </w:pPr>
      <w:r w:rsidRPr="00A2210B">
        <w:t>1 — Дуже рідко вірно</w:t>
      </w:r>
    </w:p>
    <w:p w14:paraId="300B4E9E" w14:textId="77777777" w:rsidR="00A2210B" w:rsidRPr="00A2210B" w:rsidRDefault="00A2210B" w:rsidP="00A2210B">
      <w:pPr>
        <w:pStyle w:val="11"/>
        <w:numPr>
          <w:ilvl w:val="0"/>
          <w:numId w:val="216"/>
        </w:numPr>
      </w:pPr>
      <w:r w:rsidRPr="00A2210B">
        <w:t>2 — Іноді вірно</w:t>
      </w:r>
    </w:p>
    <w:p w14:paraId="3CD3E04F" w14:textId="77777777" w:rsidR="00A2210B" w:rsidRPr="00A2210B" w:rsidRDefault="00A2210B" w:rsidP="00A2210B">
      <w:pPr>
        <w:pStyle w:val="11"/>
        <w:numPr>
          <w:ilvl w:val="0"/>
          <w:numId w:val="216"/>
        </w:numPr>
      </w:pPr>
      <w:r w:rsidRPr="00A2210B">
        <w:t>3 — Часто вірно</w:t>
      </w:r>
    </w:p>
    <w:p w14:paraId="27511988" w14:textId="77777777" w:rsidR="00A2210B" w:rsidRPr="00A2210B" w:rsidRDefault="00A2210B" w:rsidP="00A2210B">
      <w:pPr>
        <w:pStyle w:val="11"/>
        <w:numPr>
          <w:ilvl w:val="0"/>
          <w:numId w:val="216"/>
        </w:numPr>
      </w:pPr>
      <w:r w:rsidRPr="00A2210B">
        <w:t>4 — Майже завжди вірно</w:t>
      </w:r>
    </w:p>
    <w:p w14:paraId="6D4D4048" w14:textId="77777777" w:rsidR="00A2210B" w:rsidRPr="00A2210B" w:rsidRDefault="00A2210B" w:rsidP="00A2210B">
      <w:pPr>
        <w:pStyle w:val="11"/>
      </w:pPr>
      <w:r w:rsidRPr="00A2210B">
        <w:rPr>
          <w:b/>
          <w:bCs/>
        </w:rPr>
        <w:t>Інструкція:</w:t>
      </w:r>
      <w:r w:rsidRPr="00A2210B">
        <w:t xml:space="preserve"> «Будь ласка, вкажіть, наскільки Ви погоджуєтеся з такими твердженнями, оцінюючи свій досвід за минулий місяць. Якщо та чи інша ситуація не мала місця останнім часом, як би Ви, на Вашу думку, почувалися за таких обставин?»</w:t>
      </w:r>
    </w:p>
    <w:p w14:paraId="47A80E1B" w14:textId="77777777" w:rsidR="00A2210B" w:rsidRPr="00A2210B" w:rsidRDefault="00A2210B" w:rsidP="00A2210B">
      <w:pPr>
        <w:pStyle w:val="11"/>
      </w:pPr>
      <w:r w:rsidRPr="00A2210B">
        <w:rPr>
          <w:b/>
          <w:bCs/>
        </w:rPr>
        <w:t>Текст опитувальника:</w:t>
      </w:r>
    </w:p>
    <w:p w14:paraId="1531F6B5" w14:textId="77777777" w:rsidR="00A2210B" w:rsidRPr="00A2210B" w:rsidRDefault="00A2210B" w:rsidP="00A2210B">
      <w:pPr>
        <w:pStyle w:val="11"/>
        <w:numPr>
          <w:ilvl w:val="0"/>
          <w:numId w:val="217"/>
        </w:numPr>
      </w:pPr>
      <w:r w:rsidRPr="00A2210B">
        <w:t>Я можу адаптуватися до змін.</w:t>
      </w:r>
    </w:p>
    <w:p w14:paraId="38D22983" w14:textId="77777777" w:rsidR="00A2210B" w:rsidRPr="00A2210B" w:rsidRDefault="00A2210B" w:rsidP="00A2210B">
      <w:pPr>
        <w:pStyle w:val="11"/>
        <w:numPr>
          <w:ilvl w:val="0"/>
          <w:numId w:val="217"/>
        </w:numPr>
      </w:pPr>
      <w:r w:rsidRPr="00A2210B">
        <w:t>Я можу впоратися з будь-якими перепонами на своєму шляху.</w:t>
      </w:r>
    </w:p>
    <w:p w14:paraId="718F636C" w14:textId="77777777" w:rsidR="00A2210B" w:rsidRPr="00A2210B" w:rsidRDefault="00A2210B" w:rsidP="00A2210B">
      <w:pPr>
        <w:pStyle w:val="11"/>
        <w:numPr>
          <w:ilvl w:val="0"/>
          <w:numId w:val="217"/>
        </w:numPr>
      </w:pPr>
      <w:r w:rsidRPr="00A2210B">
        <w:t>Я намагаюся підходити з гумором до проблем, що виникають.</w:t>
      </w:r>
    </w:p>
    <w:p w14:paraId="24E62876" w14:textId="77777777" w:rsidR="00A2210B" w:rsidRPr="00A2210B" w:rsidRDefault="00A2210B" w:rsidP="00A2210B">
      <w:pPr>
        <w:pStyle w:val="11"/>
        <w:numPr>
          <w:ilvl w:val="0"/>
          <w:numId w:val="217"/>
        </w:numPr>
      </w:pPr>
      <w:r w:rsidRPr="00A2210B">
        <w:t>Необхідність протистояти стресу робить мене сильнішим.</w:t>
      </w:r>
    </w:p>
    <w:p w14:paraId="2CAB0505" w14:textId="77777777" w:rsidR="00A2210B" w:rsidRPr="00A2210B" w:rsidRDefault="00A2210B" w:rsidP="00A2210B">
      <w:pPr>
        <w:pStyle w:val="11"/>
        <w:numPr>
          <w:ilvl w:val="0"/>
          <w:numId w:val="217"/>
        </w:numPr>
      </w:pPr>
      <w:r w:rsidRPr="00A2210B">
        <w:lastRenderedPageBreak/>
        <w:t>Я швидко приходжу до норми після хвороб, травм чи інших негараздів.</w:t>
      </w:r>
    </w:p>
    <w:p w14:paraId="37EC559A" w14:textId="77777777" w:rsidR="00A2210B" w:rsidRPr="00A2210B" w:rsidRDefault="00A2210B" w:rsidP="00A2210B">
      <w:pPr>
        <w:pStyle w:val="11"/>
        <w:numPr>
          <w:ilvl w:val="0"/>
          <w:numId w:val="217"/>
        </w:numPr>
      </w:pPr>
      <w:r w:rsidRPr="00A2210B">
        <w:t>Я вважаю, що можу досягти своєї мети, навіть якщо є перешкоди.</w:t>
      </w:r>
    </w:p>
    <w:p w14:paraId="009CC50C" w14:textId="77777777" w:rsidR="00A2210B" w:rsidRPr="00A2210B" w:rsidRDefault="00A2210B" w:rsidP="00A2210B">
      <w:pPr>
        <w:pStyle w:val="11"/>
        <w:numPr>
          <w:ilvl w:val="0"/>
          <w:numId w:val="217"/>
        </w:numPr>
      </w:pPr>
      <w:r w:rsidRPr="00A2210B">
        <w:t>У стресовій ситуації я не втрачаю здатності зосереджуватись і ясно мислити.</w:t>
      </w:r>
    </w:p>
    <w:p w14:paraId="19401782" w14:textId="77777777" w:rsidR="00A2210B" w:rsidRPr="00A2210B" w:rsidRDefault="00A2210B" w:rsidP="00A2210B">
      <w:pPr>
        <w:pStyle w:val="11"/>
        <w:numPr>
          <w:ilvl w:val="0"/>
          <w:numId w:val="217"/>
        </w:numPr>
      </w:pPr>
      <w:r w:rsidRPr="00A2210B">
        <w:t>Я не з тих, кого зупиняють невдачі.</w:t>
      </w:r>
    </w:p>
    <w:p w14:paraId="4AD287E8" w14:textId="77777777" w:rsidR="00A2210B" w:rsidRPr="00A2210B" w:rsidRDefault="00A2210B" w:rsidP="00A2210B">
      <w:pPr>
        <w:pStyle w:val="11"/>
        <w:numPr>
          <w:ilvl w:val="0"/>
          <w:numId w:val="217"/>
        </w:numPr>
      </w:pPr>
      <w:r w:rsidRPr="00A2210B">
        <w:t>Я вважаю себе сильною особистістю, коли йдеться про виклики і труднощі життя.</w:t>
      </w:r>
    </w:p>
    <w:p w14:paraId="09B49EAC" w14:textId="77777777" w:rsidR="00A2210B" w:rsidRPr="00A2210B" w:rsidRDefault="00A2210B" w:rsidP="00A2210B">
      <w:pPr>
        <w:pStyle w:val="11"/>
        <w:numPr>
          <w:ilvl w:val="0"/>
          <w:numId w:val="217"/>
        </w:numPr>
      </w:pPr>
      <w:r w:rsidRPr="00A2210B">
        <w:t>Я можу справлятися з неприємними чи болісними відчуттями, такими як сум, страх та гнів.</w:t>
      </w:r>
    </w:p>
    <w:p w14:paraId="7137DDEF" w14:textId="77777777" w:rsidR="00A2210B" w:rsidRPr="00A2210B" w:rsidRDefault="00A2210B" w:rsidP="00A2210B">
      <w:pPr>
        <w:pStyle w:val="11"/>
      </w:pPr>
      <w:r w:rsidRPr="00A2210B">
        <w:rPr>
          <w:b/>
          <w:bCs/>
        </w:rPr>
        <w:t>Обробка результатів:</w:t>
      </w:r>
    </w:p>
    <w:p w14:paraId="074A1589" w14:textId="77777777" w:rsidR="00A2210B" w:rsidRPr="00A2210B" w:rsidRDefault="00A2210B" w:rsidP="00A2210B">
      <w:pPr>
        <w:pStyle w:val="11"/>
      </w:pPr>
      <w:r w:rsidRPr="00A2210B">
        <w:t>Загальний бал обчислюється як сума відповідей на всі 10 пунктів. Діапазон можливих значень: від 0 до 40 балів. Вищі показники свідчать про вищий рівень резильєнтності.</w:t>
      </w:r>
    </w:p>
    <w:p w14:paraId="4028D80D" w14:textId="77777777" w:rsidR="00A2210B" w:rsidRPr="00A2210B" w:rsidRDefault="00A2210B" w:rsidP="00A2210B">
      <w:pPr>
        <w:pStyle w:val="11"/>
      </w:pPr>
      <w:r w:rsidRPr="00A2210B">
        <w:rPr>
          <w:b/>
          <w:bCs/>
        </w:rPr>
        <w:t>Інтерпретація результатів:</w:t>
      </w:r>
    </w:p>
    <w:p w14:paraId="79F535CC" w14:textId="77777777" w:rsidR="00A2210B" w:rsidRPr="00A2210B" w:rsidRDefault="00A2210B" w:rsidP="00A2210B">
      <w:pPr>
        <w:pStyle w:val="11"/>
        <w:numPr>
          <w:ilvl w:val="0"/>
          <w:numId w:val="218"/>
        </w:numPr>
      </w:pPr>
      <w:r w:rsidRPr="00A2210B">
        <w:t>CD-RISC-10 ≤ 26 балів — низький рівень резильєнтності</w:t>
      </w:r>
    </w:p>
    <w:p w14:paraId="4F1DD376" w14:textId="77777777" w:rsidR="00A2210B" w:rsidRPr="00A2210B" w:rsidRDefault="00A2210B" w:rsidP="00A2210B">
      <w:pPr>
        <w:pStyle w:val="11"/>
        <w:numPr>
          <w:ilvl w:val="0"/>
          <w:numId w:val="218"/>
        </w:numPr>
      </w:pPr>
      <w:r w:rsidRPr="00A2210B">
        <w:t>27–32 бали — помірний рівень резильєнтності</w:t>
      </w:r>
    </w:p>
    <w:p w14:paraId="4646358D" w14:textId="77777777" w:rsidR="00A2210B" w:rsidRPr="00A2210B" w:rsidRDefault="00A2210B" w:rsidP="00A2210B">
      <w:pPr>
        <w:pStyle w:val="11"/>
        <w:numPr>
          <w:ilvl w:val="0"/>
          <w:numId w:val="218"/>
        </w:numPr>
      </w:pPr>
      <w:r w:rsidRPr="00A2210B">
        <w:t>CD-RISC-10 &gt; 32 балів — високий рівень резильєнтності</w:t>
      </w:r>
    </w:p>
    <w:p w14:paraId="0E813A57" w14:textId="77777777" w:rsidR="00A2210B" w:rsidRPr="00A2210B" w:rsidRDefault="00A2210B" w:rsidP="00A2210B">
      <w:pPr>
        <w:pStyle w:val="11"/>
      </w:pPr>
      <w:r w:rsidRPr="00A2210B">
        <w:rPr>
          <w:b/>
          <w:bCs/>
        </w:rPr>
        <w:t>Психометричні характеристики української версії:</w:t>
      </w:r>
    </w:p>
    <w:p w14:paraId="0EA7E676" w14:textId="77777777" w:rsidR="00A2210B" w:rsidRPr="00A2210B" w:rsidRDefault="00A2210B" w:rsidP="00A2210B">
      <w:pPr>
        <w:pStyle w:val="11"/>
        <w:numPr>
          <w:ilvl w:val="0"/>
          <w:numId w:val="219"/>
        </w:numPr>
      </w:pPr>
      <w:r w:rsidRPr="00A2210B">
        <w:t>Коефіцієнт альфа-Кронбаха: 0,733–0,755</w:t>
      </w:r>
    </w:p>
    <w:p w14:paraId="5A4101F3" w14:textId="77777777" w:rsidR="00A2210B" w:rsidRPr="00A2210B" w:rsidRDefault="00A2210B" w:rsidP="00A2210B">
      <w:pPr>
        <w:pStyle w:val="11"/>
        <w:numPr>
          <w:ilvl w:val="0"/>
          <w:numId w:val="219"/>
        </w:numPr>
      </w:pPr>
      <w:r w:rsidRPr="00A2210B">
        <w:t>Внутрішньокласовий коефіцієнт кореляції (тест-ретест): 0,871 (р &lt; 0,05)</w:t>
      </w:r>
    </w:p>
    <w:p w14:paraId="55C7A0D7" w14:textId="05826653" w:rsidR="00A2210B" w:rsidRDefault="00A2210B">
      <w:pPr>
        <w:spacing w:line="259" w:lineRule="auto"/>
        <w:rPr>
          <w:rFonts w:ascii="Times New Roman" w:hAnsi="Times New Roman" w:cs="Times New Roman"/>
          <w:color w:val="000000" w:themeColor="text1"/>
          <w:sz w:val="28"/>
          <w:szCs w:val="28"/>
        </w:rPr>
      </w:pPr>
      <w:r>
        <w:br w:type="page"/>
      </w:r>
    </w:p>
    <w:p w14:paraId="709B76FB" w14:textId="0EC6C243" w:rsidR="00A2210B" w:rsidRPr="00A2210B" w:rsidRDefault="00A2210B" w:rsidP="00A2210B">
      <w:pPr>
        <w:pStyle w:val="11"/>
        <w:ind w:firstLine="0"/>
        <w:jc w:val="right"/>
      </w:pPr>
      <w:r w:rsidRPr="00A2210B">
        <w:rPr>
          <w:b/>
          <w:bCs/>
        </w:rPr>
        <w:lastRenderedPageBreak/>
        <w:t>Додаток В</w:t>
      </w:r>
    </w:p>
    <w:p w14:paraId="17306DD4" w14:textId="77777777" w:rsidR="00A2210B" w:rsidRPr="00A2210B" w:rsidRDefault="00A2210B" w:rsidP="00A2210B">
      <w:pPr>
        <w:pStyle w:val="11"/>
        <w:ind w:firstLine="0"/>
        <w:jc w:val="center"/>
      </w:pPr>
      <w:r w:rsidRPr="00A2210B">
        <w:rPr>
          <w:b/>
          <w:bCs/>
        </w:rPr>
        <w:t>Опитувальник посттравматичного зростання (PTGI)</w:t>
      </w:r>
    </w:p>
    <w:p w14:paraId="37F20E32" w14:textId="77777777" w:rsidR="00A2210B" w:rsidRPr="00A2210B" w:rsidRDefault="00A2210B" w:rsidP="00A2210B">
      <w:pPr>
        <w:pStyle w:val="11"/>
        <w:ind w:firstLine="0"/>
        <w:jc w:val="center"/>
      </w:pPr>
      <w:r w:rsidRPr="00A2210B">
        <w:rPr>
          <w:i/>
          <w:iCs/>
        </w:rPr>
        <w:t>(Posttraumatic Growth Inventory)</w:t>
      </w:r>
    </w:p>
    <w:p w14:paraId="5C176622" w14:textId="77777777" w:rsidR="00A2210B" w:rsidRPr="00A2210B" w:rsidRDefault="00A2210B" w:rsidP="00A2210B">
      <w:pPr>
        <w:pStyle w:val="11"/>
      </w:pPr>
      <w:r w:rsidRPr="00A2210B">
        <w:rPr>
          <w:b/>
          <w:bCs/>
        </w:rPr>
        <w:t>Автори:</w:t>
      </w:r>
      <w:r w:rsidRPr="00A2210B">
        <w:t xml:space="preserve"> Р. Г. Тедескі, Л. Г. Калгун (R. G. Tedeschi, L. G. Calhoun, 1996)</w:t>
      </w:r>
    </w:p>
    <w:p w14:paraId="08B61B9E" w14:textId="77777777" w:rsidR="00A2210B" w:rsidRPr="00A2210B" w:rsidRDefault="00A2210B" w:rsidP="00A2210B">
      <w:pPr>
        <w:pStyle w:val="11"/>
      </w:pPr>
      <w:r w:rsidRPr="00A2210B">
        <w:rPr>
          <w:b/>
          <w:bCs/>
        </w:rPr>
        <w:t>Українська адаптація:</w:t>
      </w:r>
      <w:r w:rsidRPr="00A2210B">
        <w:t xml:space="preserve"> здійснена на вибірці учасників АТО (Інститут психології імені Г. С. Костюка НАПН України)</w:t>
      </w:r>
    </w:p>
    <w:p w14:paraId="4D4E3A24" w14:textId="77777777" w:rsidR="00A2210B" w:rsidRPr="00A2210B" w:rsidRDefault="00A2210B" w:rsidP="00A2210B">
      <w:pPr>
        <w:pStyle w:val="11"/>
      </w:pPr>
      <w:r w:rsidRPr="00A2210B">
        <w:rPr>
          <w:b/>
          <w:bCs/>
        </w:rPr>
        <w:t>Мета методики:</w:t>
      </w:r>
      <w:r w:rsidRPr="00A2210B">
        <w:t xml:space="preserve"> оцінка позитивних психологічних змін, що виникають внаслідок переживання та подолання травматичного досвіду.</w:t>
      </w:r>
    </w:p>
    <w:p w14:paraId="4D194454" w14:textId="77777777" w:rsidR="00A2210B" w:rsidRPr="00A2210B" w:rsidRDefault="00A2210B" w:rsidP="00A2210B">
      <w:pPr>
        <w:pStyle w:val="11"/>
      </w:pPr>
      <w:r w:rsidRPr="00A2210B">
        <w:rPr>
          <w:b/>
          <w:bCs/>
        </w:rPr>
        <w:t>Опис:</w:t>
      </w:r>
      <w:r w:rsidRPr="00A2210B">
        <w:t xml:space="preserve"> Методика містить 21 твердження, що оцінюють п'ять сфер посттравматичного зростання: стосунки з іншими, нові можливості, особиста сила, духовні зміни та цінування життя. Респондент оцінює ступінь змін, які відбулися в його житті внаслідок травматичної події.</w:t>
      </w:r>
    </w:p>
    <w:p w14:paraId="5D5F2EC5" w14:textId="77777777" w:rsidR="00A2210B" w:rsidRPr="00A2210B" w:rsidRDefault="00A2210B" w:rsidP="00A2210B">
      <w:pPr>
        <w:pStyle w:val="11"/>
      </w:pPr>
      <w:r w:rsidRPr="00A2210B">
        <w:rPr>
          <w:b/>
          <w:bCs/>
        </w:rPr>
        <w:t>Шкала оцінювання:</w:t>
      </w:r>
    </w:p>
    <w:p w14:paraId="279216C2" w14:textId="77777777" w:rsidR="00A2210B" w:rsidRPr="00A2210B" w:rsidRDefault="00A2210B" w:rsidP="00A2210B">
      <w:pPr>
        <w:pStyle w:val="11"/>
        <w:numPr>
          <w:ilvl w:val="0"/>
          <w:numId w:val="220"/>
        </w:numPr>
      </w:pPr>
      <w:r w:rsidRPr="00A2210B">
        <w:t>0 — Я не переживав цих змін внаслідок травматичної події</w:t>
      </w:r>
    </w:p>
    <w:p w14:paraId="2A7FC620" w14:textId="77777777" w:rsidR="00A2210B" w:rsidRPr="00A2210B" w:rsidRDefault="00A2210B" w:rsidP="00A2210B">
      <w:pPr>
        <w:pStyle w:val="11"/>
        <w:numPr>
          <w:ilvl w:val="0"/>
          <w:numId w:val="220"/>
        </w:numPr>
      </w:pPr>
      <w:r w:rsidRPr="00A2210B">
        <w:t>1 — Я переживав ці зміни дуже незначною мірою</w:t>
      </w:r>
    </w:p>
    <w:p w14:paraId="02E09591" w14:textId="77777777" w:rsidR="00A2210B" w:rsidRPr="00A2210B" w:rsidRDefault="00A2210B" w:rsidP="00A2210B">
      <w:pPr>
        <w:pStyle w:val="11"/>
        <w:numPr>
          <w:ilvl w:val="0"/>
          <w:numId w:val="220"/>
        </w:numPr>
      </w:pPr>
      <w:r w:rsidRPr="00A2210B">
        <w:t>2 — Я переживав ці зміни незначною мірою</w:t>
      </w:r>
    </w:p>
    <w:p w14:paraId="7CD68A47" w14:textId="77777777" w:rsidR="00A2210B" w:rsidRPr="00A2210B" w:rsidRDefault="00A2210B" w:rsidP="00A2210B">
      <w:pPr>
        <w:pStyle w:val="11"/>
        <w:numPr>
          <w:ilvl w:val="0"/>
          <w:numId w:val="220"/>
        </w:numPr>
      </w:pPr>
      <w:r w:rsidRPr="00A2210B">
        <w:t>3 — Я переживав ці зміни помірною мірою</w:t>
      </w:r>
    </w:p>
    <w:p w14:paraId="4D83C53F" w14:textId="77777777" w:rsidR="00A2210B" w:rsidRPr="00A2210B" w:rsidRDefault="00A2210B" w:rsidP="00A2210B">
      <w:pPr>
        <w:pStyle w:val="11"/>
        <w:numPr>
          <w:ilvl w:val="0"/>
          <w:numId w:val="220"/>
        </w:numPr>
      </w:pPr>
      <w:r w:rsidRPr="00A2210B">
        <w:t>4 — Я переживав ці зміни значною мірою</w:t>
      </w:r>
    </w:p>
    <w:p w14:paraId="5332F19B" w14:textId="77777777" w:rsidR="00A2210B" w:rsidRPr="00A2210B" w:rsidRDefault="00A2210B" w:rsidP="00A2210B">
      <w:pPr>
        <w:pStyle w:val="11"/>
        <w:numPr>
          <w:ilvl w:val="0"/>
          <w:numId w:val="220"/>
        </w:numPr>
      </w:pPr>
      <w:r w:rsidRPr="00A2210B">
        <w:t>5 — Я переживав ці зміни дуже значною мірою</w:t>
      </w:r>
    </w:p>
    <w:p w14:paraId="646B9A7A" w14:textId="77777777" w:rsidR="00A2210B" w:rsidRPr="00A2210B" w:rsidRDefault="00A2210B" w:rsidP="00A2210B">
      <w:pPr>
        <w:pStyle w:val="11"/>
      </w:pPr>
      <w:r w:rsidRPr="00A2210B">
        <w:rPr>
          <w:b/>
          <w:bCs/>
        </w:rPr>
        <w:t>Інструкція:</w:t>
      </w:r>
      <w:r w:rsidRPr="00A2210B">
        <w:t xml:space="preserve"> «Вкажіть для кожного з наведених нижче тверджень ступінь, в якому ці зміни відбулися у Вашому житті внаслідок пережитої травматичної події (кризи), використовуючи наведену шкалу.»</w:t>
      </w:r>
    </w:p>
    <w:p w14:paraId="0F122BFD" w14:textId="77777777" w:rsidR="00A2210B" w:rsidRPr="00A2210B" w:rsidRDefault="00A2210B" w:rsidP="00A2210B">
      <w:pPr>
        <w:pStyle w:val="11"/>
      </w:pPr>
      <w:r w:rsidRPr="00A2210B">
        <w:rPr>
          <w:b/>
          <w:bCs/>
        </w:rPr>
        <w:t>Текст опитувальника:</w:t>
      </w:r>
    </w:p>
    <w:p w14:paraId="472E5171" w14:textId="77777777" w:rsidR="00A2210B" w:rsidRPr="00A2210B" w:rsidRDefault="00A2210B" w:rsidP="00A2210B">
      <w:pPr>
        <w:pStyle w:val="11"/>
        <w:numPr>
          <w:ilvl w:val="0"/>
          <w:numId w:val="221"/>
        </w:numPr>
      </w:pPr>
      <w:r w:rsidRPr="00A2210B">
        <w:t>Я змінив свої пріоритети щодо того, що є важливим у житті.</w:t>
      </w:r>
    </w:p>
    <w:p w14:paraId="56F72F4C" w14:textId="77777777" w:rsidR="00A2210B" w:rsidRPr="00A2210B" w:rsidRDefault="00A2210B" w:rsidP="00A2210B">
      <w:pPr>
        <w:pStyle w:val="11"/>
        <w:numPr>
          <w:ilvl w:val="0"/>
          <w:numId w:val="221"/>
        </w:numPr>
      </w:pPr>
      <w:r w:rsidRPr="00A2210B">
        <w:t>Я більше ціную своє власне життя.</w:t>
      </w:r>
    </w:p>
    <w:p w14:paraId="63DE48E1" w14:textId="77777777" w:rsidR="00A2210B" w:rsidRPr="00A2210B" w:rsidRDefault="00A2210B" w:rsidP="00A2210B">
      <w:pPr>
        <w:pStyle w:val="11"/>
        <w:numPr>
          <w:ilvl w:val="0"/>
          <w:numId w:val="221"/>
        </w:numPr>
      </w:pPr>
      <w:r w:rsidRPr="00A2210B">
        <w:t>У мене з'явилися нові інтереси.</w:t>
      </w:r>
    </w:p>
    <w:p w14:paraId="619ECA82" w14:textId="77777777" w:rsidR="00A2210B" w:rsidRPr="00A2210B" w:rsidRDefault="00A2210B" w:rsidP="00A2210B">
      <w:pPr>
        <w:pStyle w:val="11"/>
        <w:numPr>
          <w:ilvl w:val="0"/>
          <w:numId w:val="221"/>
        </w:numPr>
      </w:pPr>
      <w:r w:rsidRPr="00A2210B">
        <w:t>Я відчуваю більшу впевненість у собі.</w:t>
      </w:r>
    </w:p>
    <w:p w14:paraId="23CBD736" w14:textId="77777777" w:rsidR="00A2210B" w:rsidRPr="00A2210B" w:rsidRDefault="00A2210B" w:rsidP="00A2210B">
      <w:pPr>
        <w:pStyle w:val="11"/>
        <w:numPr>
          <w:ilvl w:val="0"/>
          <w:numId w:val="221"/>
        </w:numPr>
      </w:pPr>
      <w:r w:rsidRPr="00A2210B">
        <w:t>Я краще розумію духовні питання.</w:t>
      </w:r>
    </w:p>
    <w:p w14:paraId="5E0C015E" w14:textId="77777777" w:rsidR="00A2210B" w:rsidRPr="00A2210B" w:rsidRDefault="00A2210B" w:rsidP="00A2210B">
      <w:pPr>
        <w:pStyle w:val="11"/>
        <w:numPr>
          <w:ilvl w:val="0"/>
          <w:numId w:val="221"/>
        </w:numPr>
      </w:pPr>
      <w:r w:rsidRPr="00A2210B">
        <w:t>Я чіткіше бачу, що можу розраховувати на людей у важкі часи.</w:t>
      </w:r>
    </w:p>
    <w:p w14:paraId="0D9D4952" w14:textId="77777777" w:rsidR="00A2210B" w:rsidRPr="00A2210B" w:rsidRDefault="00A2210B" w:rsidP="00A2210B">
      <w:pPr>
        <w:pStyle w:val="11"/>
        <w:numPr>
          <w:ilvl w:val="0"/>
          <w:numId w:val="221"/>
        </w:numPr>
      </w:pPr>
      <w:r w:rsidRPr="00A2210B">
        <w:t>Я визначив новий шлях для свого життя.</w:t>
      </w:r>
    </w:p>
    <w:p w14:paraId="66127DEB" w14:textId="77777777" w:rsidR="00A2210B" w:rsidRPr="00A2210B" w:rsidRDefault="00A2210B" w:rsidP="00A2210B">
      <w:pPr>
        <w:pStyle w:val="11"/>
        <w:numPr>
          <w:ilvl w:val="0"/>
          <w:numId w:val="221"/>
        </w:numPr>
      </w:pPr>
      <w:r w:rsidRPr="00A2210B">
        <w:lastRenderedPageBreak/>
        <w:t>Я відчуваю більшу близькість з іншими людьми.</w:t>
      </w:r>
    </w:p>
    <w:p w14:paraId="6E7583E0" w14:textId="77777777" w:rsidR="00A2210B" w:rsidRPr="00A2210B" w:rsidRDefault="00A2210B" w:rsidP="00A2210B">
      <w:pPr>
        <w:pStyle w:val="11"/>
        <w:numPr>
          <w:ilvl w:val="0"/>
          <w:numId w:val="221"/>
        </w:numPr>
      </w:pPr>
      <w:r w:rsidRPr="00A2210B">
        <w:t>Я став більш готовим виражати свої емоції.</w:t>
      </w:r>
    </w:p>
    <w:p w14:paraId="2D510A9C" w14:textId="77777777" w:rsidR="00A2210B" w:rsidRPr="00A2210B" w:rsidRDefault="00A2210B" w:rsidP="00A2210B">
      <w:pPr>
        <w:pStyle w:val="11"/>
        <w:numPr>
          <w:ilvl w:val="0"/>
          <w:numId w:val="221"/>
        </w:numPr>
      </w:pPr>
      <w:r w:rsidRPr="00A2210B">
        <w:t>Я краще знаю, що можу справлятися з труднощами.</w:t>
      </w:r>
    </w:p>
    <w:p w14:paraId="1910BB3F" w14:textId="77777777" w:rsidR="00A2210B" w:rsidRPr="00A2210B" w:rsidRDefault="00A2210B" w:rsidP="00A2210B">
      <w:pPr>
        <w:pStyle w:val="11"/>
        <w:numPr>
          <w:ilvl w:val="0"/>
          <w:numId w:val="221"/>
        </w:numPr>
      </w:pPr>
      <w:r w:rsidRPr="00A2210B">
        <w:t>Я здатний робити кращі речі у своєму житті.</w:t>
      </w:r>
    </w:p>
    <w:p w14:paraId="31EC18AF" w14:textId="77777777" w:rsidR="00A2210B" w:rsidRPr="00A2210B" w:rsidRDefault="00A2210B" w:rsidP="00A2210B">
      <w:pPr>
        <w:pStyle w:val="11"/>
        <w:numPr>
          <w:ilvl w:val="0"/>
          <w:numId w:val="221"/>
        </w:numPr>
      </w:pPr>
      <w:r w:rsidRPr="00A2210B">
        <w:t>Я краще приймаю те, як складаються обставини.</w:t>
      </w:r>
    </w:p>
    <w:p w14:paraId="497BBF46" w14:textId="77777777" w:rsidR="00A2210B" w:rsidRPr="00A2210B" w:rsidRDefault="00A2210B" w:rsidP="00A2210B">
      <w:pPr>
        <w:pStyle w:val="11"/>
        <w:numPr>
          <w:ilvl w:val="0"/>
          <w:numId w:val="221"/>
        </w:numPr>
      </w:pPr>
      <w:r w:rsidRPr="00A2210B">
        <w:t>Я можу більше цінувати кожен день.</w:t>
      </w:r>
    </w:p>
    <w:p w14:paraId="2B65C822" w14:textId="77777777" w:rsidR="00A2210B" w:rsidRPr="00A2210B" w:rsidRDefault="00A2210B" w:rsidP="00A2210B">
      <w:pPr>
        <w:pStyle w:val="11"/>
        <w:numPr>
          <w:ilvl w:val="0"/>
          <w:numId w:val="221"/>
        </w:numPr>
      </w:pPr>
      <w:r w:rsidRPr="00A2210B">
        <w:t>З'явилися нові можливості, яких не було б інакше.</w:t>
      </w:r>
    </w:p>
    <w:p w14:paraId="7ABB82CF" w14:textId="77777777" w:rsidR="00A2210B" w:rsidRPr="00A2210B" w:rsidRDefault="00A2210B" w:rsidP="00A2210B">
      <w:pPr>
        <w:pStyle w:val="11"/>
        <w:numPr>
          <w:ilvl w:val="0"/>
          <w:numId w:val="221"/>
        </w:numPr>
      </w:pPr>
      <w:r w:rsidRPr="00A2210B">
        <w:t>Я відчуваю більше співчуття до інших.</w:t>
      </w:r>
    </w:p>
    <w:p w14:paraId="069643D3" w14:textId="77777777" w:rsidR="00A2210B" w:rsidRPr="00A2210B" w:rsidRDefault="00A2210B" w:rsidP="00A2210B">
      <w:pPr>
        <w:pStyle w:val="11"/>
        <w:numPr>
          <w:ilvl w:val="0"/>
          <w:numId w:val="221"/>
        </w:numPr>
      </w:pPr>
      <w:r w:rsidRPr="00A2210B">
        <w:t>Я докладаю більше зусиль у своїх стосунках.</w:t>
      </w:r>
    </w:p>
    <w:p w14:paraId="4DB4BC9C" w14:textId="77777777" w:rsidR="00A2210B" w:rsidRPr="00A2210B" w:rsidRDefault="00A2210B" w:rsidP="00A2210B">
      <w:pPr>
        <w:pStyle w:val="11"/>
        <w:numPr>
          <w:ilvl w:val="0"/>
          <w:numId w:val="221"/>
        </w:numPr>
      </w:pPr>
      <w:r w:rsidRPr="00A2210B">
        <w:t>Я з більшою ймовірністю намагаюся змінити речі, які потребують змін.</w:t>
      </w:r>
    </w:p>
    <w:p w14:paraId="29B48709" w14:textId="77777777" w:rsidR="00A2210B" w:rsidRPr="00A2210B" w:rsidRDefault="00A2210B" w:rsidP="00A2210B">
      <w:pPr>
        <w:pStyle w:val="11"/>
        <w:numPr>
          <w:ilvl w:val="0"/>
          <w:numId w:val="221"/>
        </w:numPr>
      </w:pPr>
      <w:r w:rsidRPr="00A2210B">
        <w:t>Моя релігійна (духовна) віра стала сильнішою.</w:t>
      </w:r>
    </w:p>
    <w:p w14:paraId="0DAD405C" w14:textId="77777777" w:rsidR="00A2210B" w:rsidRPr="00A2210B" w:rsidRDefault="00A2210B" w:rsidP="00A2210B">
      <w:pPr>
        <w:pStyle w:val="11"/>
        <w:numPr>
          <w:ilvl w:val="0"/>
          <w:numId w:val="221"/>
        </w:numPr>
      </w:pPr>
      <w:r w:rsidRPr="00A2210B">
        <w:t>Я виявив, що я сильніший, ніж думав.</w:t>
      </w:r>
    </w:p>
    <w:p w14:paraId="4A8AC5F7" w14:textId="77777777" w:rsidR="00A2210B" w:rsidRPr="00A2210B" w:rsidRDefault="00A2210B" w:rsidP="00A2210B">
      <w:pPr>
        <w:pStyle w:val="11"/>
        <w:numPr>
          <w:ilvl w:val="0"/>
          <w:numId w:val="221"/>
        </w:numPr>
      </w:pPr>
      <w:r w:rsidRPr="00A2210B">
        <w:t>Я багато дізнався про те, якими чудовими є люди.</w:t>
      </w:r>
    </w:p>
    <w:p w14:paraId="48D96594" w14:textId="77777777" w:rsidR="00A2210B" w:rsidRPr="00A2210B" w:rsidRDefault="00A2210B" w:rsidP="00A2210B">
      <w:pPr>
        <w:pStyle w:val="11"/>
        <w:numPr>
          <w:ilvl w:val="0"/>
          <w:numId w:val="221"/>
        </w:numPr>
      </w:pPr>
      <w:r w:rsidRPr="00A2210B">
        <w:t>Я краще приймаю те, що потребую інших.</w:t>
      </w:r>
    </w:p>
    <w:p w14:paraId="571AB83B" w14:textId="77777777" w:rsidR="00A2210B" w:rsidRPr="00A2210B" w:rsidRDefault="00A2210B" w:rsidP="00A2210B">
      <w:pPr>
        <w:pStyle w:val="11"/>
      </w:pPr>
      <w:r w:rsidRPr="00A2210B">
        <w:rPr>
          <w:b/>
          <w:bCs/>
        </w:rPr>
        <w:t>Ключ до методики:</w:t>
      </w:r>
    </w:p>
    <w:p w14:paraId="371A84A1" w14:textId="77777777" w:rsidR="00A2210B" w:rsidRPr="00A2210B" w:rsidRDefault="00A2210B" w:rsidP="00A2210B">
      <w:pPr>
        <w:pStyle w:val="11"/>
        <w:numPr>
          <w:ilvl w:val="0"/>
          <w:numId w:val="222"/>
        </w:numPr>
      </w:pPr>
      <w:r w:rsidRPr="00A2210B">
        <w:rPr>
          <w:b/>
          <w:bCs/>
        </w:rPr>
        <w:t>Фактор І «Стосунки з іншими»:</w:t>
      </w:r>
      <w:r w:rsidRPr="00A2210B">
        <w:t xml:space="preserve"> пункти 6, 8, 9, 15, 16, 20, 21 (діапазон 0–35 балів)</w:t>
      </w:r>
    </w:p>
    <w:p w14:paraId="0F5EDC1F" w14:textId="77777777" w:rsidR="00A2210B" w:rsidRPr="00A2210B" w:rsidRDefault="00A2210B" w:rsidP="00A2210B">
      <w:pPr>
        <w:pStyle w:val="11"/>
        <w:numPr>
          <w:ilvl w:val="0"/>
          <w:numId w:val="222"/>
        </w:numPr>
      </w:pPr>
      <w:r w:rsidRPr="00A2210B">
        <w:rPr>
          <w:b/>
          <w:bCs/>
        </w:rPr>
        <w:t>Фактор ІІ «Нові можливості»:</w:t>
      </w:r>
      <w:r w:rsidRPr="00A2210B">
        <w:t xml:space="preserve"> пункти 3, 7, 11, 14, 17 (діапазон 0–25 балів)</w:t>
      </w:r>
    </w:p>
    <w:p w14:paraId="452F5D9D" w14:textId="77777777" w:rsidR="00A2210B" w:rsidRPr="00A2210B" w:rsidRDefault="00A2210B" w:rsidP="00A2210B">
      <w:pPr>
        <w:pStyle w:val="11"/>
        <w:numPr>
          <w:ilvl w:val="0"/>
          <w:numId w:val="222"/>
        </w:numPr>
      </w:pPr>
      <w:r w:rsidRPr="00A2210B">
        <w:rPr>
          <w:b/>
          <w:bCs/>
        </w:rPr>
        <w:t>Фактор ІІІ «Особиста сила»:</w:t>
      </w:r>
      <w:r w:rsidRPr="00A2210B">
        <w:t xml:space="preserve"> пункти 4, 10, 12, 19 (діапазон 0–20 балів)</w:t>
      </w:r>
    </w:p>
    <w:p w14:paraId="45272D65" w14:textId="77777777" w:rsidR="00A2210B" w:rsidRPr="00A2210B" w:rsidRDefault="00A2210B" w:rsidP="00A2210B">
      <w:pPr>
        <w:pStyle w:val="11"/>
        <w:numPr>
          <w:ilvl w:val="0"/>
          <w:numId w:val="222"/>
        </w:numPr>
      </w:pPr>
      <w:r w:rsidRPr="00A2210B">
        <w:rPr>
          <w:b/>
          <w:bCs/>
        </w:rPr>
        <w:t>Фактор IV «Духовні зміни»:</w:t>
      </w:r>
      <w:r w:rsidRPr="00A2210B">
        <w:t xml:space="preserve"> пункти 5, 18 (діапазон 0–10 балів)</w:t>
      </w:r>
    </w:p>
    <w:p w14:paraId="0B0561F9" w14:textId="77777777" w:rsidR="00A2210B" w:rsidRPr="00A2210B" w:rsidRDefault="00A2210B" w:rsidP="00A2210B">
      <w:pPr>
        <w:pStyle w:val="11"/>
        <w:numPr>
          <w:ilvl w:val="0"/>
          <w:numId w:val="222"/>
        </w:numPr>
      </w:pPr>
      <w:r w:rsidRPr="00A2210B">
        <w:rPr>
          <w:b/>
          <w:bCs/>
        </w:rPr>
        <w:t>Фактор V «Цінування життя»:</w:t>
      </w:r>
      <w:r w:rsidRPr="00A2210B">
        <w:t xml:space="preserve"> пункти 1, 2, 13 (діапазон 0–15 балів)</w:t>
      </w:r>
    </w:p>
    <w:p w14:paraId="688C3E9C" w14:textId="77777777" w:rsidR="00A2210B" w:rsidRPr="00A2210B" w:rsidRDefault="00A2210B" w:rsidP="00A2210B">
      <w:pPr>
        <w:pStyle w:val="11"/>
      </w:pPr>
      <w:r w:rsidRPr="00A2210B">
        <w:rPr>
          <w:b/>
          <w:bCs/>
        </w:rPr>
        <w:t>Обробка результатів:</w:t>
      </w:r>
    </w:p>
    <w:p w14:paraId="674AC681" w14:textId="77777777" w:rsidR="00A2210B" w:rsidRPr="00A2210B" w:rsidRDefault="00A2210B" w:rsidP="00A2210B">
      <w:pPr>
        <w:pStyle w:val="11"/>
      </w:pPr>
      <w:r w:rsidRPr="00A2210B">
        <w:t>Загальний показник посттравматичного зростання обчислюється як сума відповідей на всі 21 пункт. Діапазон можливих значень: від 0 до 105 балів. Вищі показники свідчать про більш виражене посттравматичне зростання.</w:t>
      </w:r>
    </w:p>
    <w:p w14:paraId="3AAE28EB" w14:textId="77777777" w:rsidR="00A2210B" w:rsidRPr="00A2210B" w:rsidRDefault="00A2210B" w:rsidP="00A2210B">
      <w:pPr>
        <w:pStyle w:val="11"/>
      </w:pPr>
      <w:r w:rsidRPr="00A2210B">
        <w:rPr>
          <w:b/>
          <w:bCs/>
        </w:rPr>
        <w:t>Інтерпретація результатів:</w:t>
      </w:r>
    </w:p>
    <w:p w14:paraId="466481FB" w14:textId="77777777" w:rsidR="00A2210B" w:rsidRPr="00A2210B" w:rsidRDefault="00A2210B" w:rsidP="00A2210B">
      <w:pPr>
        <w:pStyle w:val="11"/>
        <w:numPr>
          <w:ilvl w:val="0"/>
          <w:numId w:val="223"/>
        </w:numPr>
      </w:pPr>
      <w:r w:rsidRPr="00A2210B">
        <w:t>0–35 балів — низький рівень посттравматичного зростання</w:t>
      </w:r>
    </w:p>
    <w:p w14:paraId="18DB6662" w14:textId="77777777" w:rsidR="00A2210B" w:rsidRPr="00A2210B" w:rsidRDefault="00A2210B" w:rsidP="00A2210B">
      <w:pPr>
        <w:pStyle w:val="11"/>
        <w:numPr>
          <w:ilvl w:val="0"/>
          <w:numId w:val="223"/>
        </w:numPr>
      </w:pPr>
      <w:r w:rsidRPr="00A2210B">
        <w:t>36–70 балів — помірний рівень посттравматичного зростання</w:t>
      </w:r>
    </w:p>
    <w:p w14:paraId="769C3380" w14:textId="4BEC99EF" w:rsidR="0023539A" w:rsidRDefault="00A2210B" w:rsidP="00A2210B">
      <w:pPr>
        <w:pStyle w:val="11"/>
        <w:numPr>
          <w:ilvl w:val="0"/>
          <w:numId w:val="223"/>
        </w:numPr>
      </w:pPr>
      <w:r w:rsidRPr="00A2210B">
        <w:t>71–105 балів — високий рівень посттравматичного зростання</w:t>
      </w:r>
    </w:p>
    <w:p w14:paraId="18D3D440" w14:textId="623F10BE" w:rsidR="0023539A" w:rsidRPr="0023539A" w:rsidRDefault="0023539A" w:rsidP="0023539A">
      <w:pPr>
        <w:pStyle w:val="11"/>
        <w:ind w:firstLine="0"/>
        <w:jc w:val="right"/>
        <w:rPr>
          <w:b/>
          <w:bCs/>
        </w:rPr>
      </w:pPr>
      <w:r>
        <w:br w:type="page"/>
      </w:r>
      <w:r w:rsidRPr="0023539A">
        <w:rPr>
          <w:b/>
          <w:bCs/>
        </w:rPr>
        <w:lastRenderedPageBreak/>
        <w:t>Додаток Г</w:t>
      </w:r>
    </w:p>
    <w:p w14:paraId="11825BB1" w14:textId="77777777" w:rsidR="0023539A" w:rsidRPr="0023539A" w:rsidRDefault="0023539A" w:rsidP="0023539A">
      <w:pPr>
        <w:pStyle w:val="11"/>
        <w:ind w:firstLine="0"/>
        <w:jc w:val="center"/>
        <w:rPr>
          <w:b/>
          <w:bCs/>
        </w:rPr>
      </w:pPr>
      <w:r w:rsidRPr="0023539A">
        <w:rPr>
          <w:b/>
          <w:bCs/>
        </w:rPr>
        <w:t>Характеристика вибірки дослідження</w:t>
      </w:r>
    </w:p>
    <w:p w14:paraId="510450DE" w14:textId="77777777" w:rsidR="0023539A" w:rsidRPr="0023539A" w:rsidRDefault="0023539A" w:rsidP="0023539A">
      <w:pPr>
        <w:pStyle w:val="11"/>
        <w:jc w:val="right"/>
        <w:rPr>
          <w:b/>
          <w:bCs/>
        </w:rPr>
      </w:pPr>
      <w:r w:rsidRPr="0023539A">
        <w:rPr>
          <w:b/>
          <w:bCs/>
        </w:rPr>
        <w:t>Таблиця Г.1</w:t>
      </w:r>
    </w:p>
    <w:p w14:paraId="2D9F3E00" w14:textId="77777777" w:rsidR="0023539A" w:rsidRPr="0023539A" w:rsidRDefault="0023539A" w:rsidP="0023539A">
      <w:pPr>
        <w:pStyle w:val="11"/>
        <w:ind w:firstLine="0"/>
        <w:jc w:val="center"/>
        <w:rPr>
          <w:b/>
          <w:bCs/>
        </w:rPr>
      </w:pPr>
      <w:r w:rsidRPr="0023539A">
        <w:rPr>
          <w:b/>
          <w:bCs/>
        </w:rPr>
        <w:t>Соціально-демографічні характеристики респондентів (n=30)</w:t>
      </w:r>
    </w:p>
    <w:tbl>
      <w:tblPr>
        <w:tblStyle w:val="14"/>
        <w:tblW w:w="5000" w:type="pct"/>
        <w:tblLook w:val="04A0" w:firstRow="1" w:lastRow="0" w:firstColumn="1" w:lastColumn="0" w:noHBand="0" w:noVBand="1"/>
      </w:tblPr>
      <w:tblGrid>
        <w:gridCol w:w="458"/>
        <w:gridCol w:w="582"/>
        <w:gridCol w:w="1483"/>
        <w:gridCol w:w="1775"/>
        <w:gridCol w:w="2359"/>
        <w:gridCol w:w="2972"/>
      </w:tblGrid>
      <w:tr w:rsidR="0023539A" w:rsidRPr="0023539A" w14:paraId="1E171DD7" w14:textId="77777777" w:rsidTr="0023539A">
        <w:tc>
          <w:tcPr>
            <w:tcW w:w="0" w:type="auto"/>
            <w:vAlign w:val="center"/>
            <w:hideMark/>
          </w:tcPr>
          <w:p w14:paraId="511A4850" w14:textId="77777777" w:rsidR="0023539A" w:rsidRPr="0023539A" w:rsidRDefault="0023539A" w:rsidP="0023539A">
            <w:pPr>
              <w:pStyle w:val="21"/>
              <w:jc w:val="center"/>
              <w:rPr>
                <w:b/>
                <w:bCs/>
                <w:sz w:val="24"/>
                <w:szCs w:val="24"/>
              </w:rPr>
            </w:pPr>
            <w:r w:rsidRPr="0023539A">
              <w:rPr>
                <w:b/>
                <w:bCs/>
                <w:sz w:val="24"/>
                <w:szCs w:val="24"/>
              </w:rPr>
              <w:t>№</w:t>
            </w:r>
          </w:p>
        </w:tc>
        <w:tc>
          <w:tcPr>
            <w:tcW w:w="0" w:type="auto"/>
            <w:vAlign w:val="center"/>
            <w:hideMark/>
          </w:tcPr>
          <w:p w14:paraId="7854F562" w14:textId="77777777" w:rsidR="0023539A" w:rsidRPr="0023539A" w:rsidRDefault="0023539A" w:rsidP="0023539A">
            <w:pPr>
              <w:pStyle w:val="21"/>
              <w:jc w:val="center"/>
              <w:rPr>
                <w:b/>
                <w:bCs/>
                <w:sz w:val="24"/>
                <w:szCs w:val="24"/>
              </w:rPr>
            </w:pPr>
            <w:r w:rsidRPr="0023539A">
              <w:rPr>
                <w:b/>
                <w:bCs/>
                <w:sz w:val="24"/>
                <w:szCs w:val="24"/>
              </w:rPr>
              <w:t>Вік</w:t>
            </w:r>
          </w:p>
        </w:tc>
        <w:tc>
          <w:tcPr>
            <w:tcW w:w="0" w:type="auto"/>
            <w:vAlign w:val="center"/>
            <w:hideMark/>
          </w:tcPr>
          <w:p w14:paraId="6E56A603" w14:textId="77777777" w:rsidR="0023539A" w:rsidRPr="0023539A" w:rsidRDefault="0023539A" w:rsidP="0023539A">
            <w:pPr>
              <w:pStyle w:val="21"/>
              <w:jc w:val="center"/>
              <w:rPr>
                <w:b/>
                <w:bCs/>
                <w:sz w:val="24"/>
                <w:szCs w:val="24"/>
              </w:rPr>
            </w:pPr>
            <w:r w:rsidRPr="0023539A">
              <w:rPr>
                <w:b/>
                <w:bCs/>
                <w:sz w:val="24"/>
                <w:szCs w:val="24"/>
              </w:rPr>
              <w:t>Вікова група</w:t>
            </w:r>
          </w:p>
        </w:tc>
        <w:tc>
          <w:tcPr>
            <w:tcW w:w="0" w:type="auto"/>
            <w:vAlign w:val="center"/>
            <w:hideMark/>
          </w:tcPr>
          <w:p w14:paraId="0D2BB336" w14:textId="77777777" w:rsidR="0023539A" w:rsidRPr="0023539A" w:rsidRDefault="0023539A" w:rsidP="0023539A">
            <w:pPr>
              <w:pStyle w:val="21"/>
              <w:jc w:val="center"/>
              <w:rPr>
                <w:b/>
                <w:bCs/>
                <w:sz w:val="24"/>
                <w:szCs w:val="24"/>
              </w:rPr>
            </w:pPr>
            <w:r w:rsidRPr="0023539A">
              <w:rPr>
                <w:b/>
                <w:bCs/>
                <w:sz w:val="24"/>
                <w:szCs w:val="24"/>
              </w:rPr>
              <w:t>Сімейний стан</w:t>
            </w:r>
          </w:p>
        </w:tc>
        <w:tc>
          <w:tcPr>
            <w:tcW w:w="1225" w:type="pct"/>
            <w:vAlign w:val="center"/>
            <w:hideMark/>
          </w:tcPr>
          <w:p w14:paraId="6086C44E" w14:textId="77777777" w:rsidR="0023539A" w:rsidRPr="0023539A" w:rsidRDefault="0023539A" w:rsidP="0023539A">
            <w:pPr>
              <w:pStyle w:val="21"/>
              <w:jc w:val="center"/>
              <w:rPr>
                <w:b/>
                <w:bCs/>
                <w:sz w:val="24"/>
                <w:szCs w:val="24"/>
              </w:rPr>
            </w:pPr>
            <w:r w:rsidRPr="0023539A">
              <w:rPr>
                <w:b/>
                <w:bCs/>
                <w:sz w:val="24"/>
                <w:szCs w:val="24"/>
              </w:rPr>
              <w:t>Освіта</w:t>
            </w:r>
          </w:p>
        </w:tc>
        <w:tc>
          <w:tcPr>
            <w:tcW w:w="1543" w:type="pct"/>
            <w:vAlign w:val="center"/>
            <w:hideMark/>
          </w:tcPr>
          <w:p w14:paraId="2D25CC30" w14:textId="77777777" w:rsidR="0023539A" w:rsidRPr="0023539A" w:rsidRDefault="0023539A" w:rsidP="0023539A">
            <w:pPr>
              <w:pStyle w:val="21"/>
              <w:jc w:val="center"/>
              <w:rPr>
                <w:b/>
                <w:bCs/>
                <w:sz w:val="24"/>
                <w:szCs w:val="24"/>
              </w:rPr>
            </w:pPr>
            <w:r w:rsidRPr="0023539A">
              <w:rPr>
                <w:b/>
                <w:bCs/>
                <w:sz w:val="24"/>
                <w:szCs w:val="24"/>
              </w:rPr>
              <w:t>Тривалість участі у бойових діях</w:t>
            </w:r>
          </w:p>
        </w:tc>
      </w:tr>
      <w:tr w:rsidR="0023539A" w:rsidRPr="0023539A" w14:paraId="11B11A3C" w14:textId="77777777" w:rsidTr="0023539A">
        <w:tc>
          <w:tcPr>
            <w:tcW w:w="0" w:type="auto"/>
            <w:vAlign w:val="center"/>
            <w:hideMark/>
          </w:tcPr>
          <w:p w14:paraId="77E070C2" w14:textId="77777777" w:rsidR="0023539A" w:rsidRPr="0023539A" w:rsidRDefault="0023539A" w:rsidP="0023539A">
            <w:pPr>
              <w:pStyle w:val="21"/>
              <w:jc w:val="center"/>
              <w:rPr>
                <w:b/>
                <w:bCs/>
                <w:sz w:val="24"/>
                <w:szCs w:val="24"/>
              </w:rPr>
            </w:pPr>
            <w:r w:rsidRPr="0023539A">
              <w:rPr>
                <w:b/>
                <w:bCs/>
                <w:sz w:val="24"/>
                <w:szCs w:val="24"/>
              </w:rPr>
              <w:t>1</w:t>
            </w:r>
          </w:p>
        </w:tc>
        <w:tc>
          <w:tcPr>
            <w:tcW w:w="0" w:type="auto"/>
            <w:vAlign w:val="center"/>
            <w:hideMark/>
          </w:tcPr>
          <w:p w14:paraId="7852B065" w14:textId="77777777" w:rsidR="0023539A" w:rsidRPr="0023539A" w:rsidRDefault="0023539A" w:rsidP="0023539A">
            <w:pPr>
              <w:pStyle w:val="21"/>
              <w:jc w:val="center"/>
              <w:rPr>
                <w:sz w:val="24"/>
                <w:szCs w:val="24"/>
              </w:rPr>
            </w:pPr>
            <w:r w:rsidRPr="0023539A">
              <w:rPr>
                <w:sz w:val="24"/>
                <w:szCs w:val="24"/>
              </w:rPr>
              <w:t>32</w:t>
            </w:r>
          </w:p>
        </w:tc>
        <w:tc>
          <w:tcPr>
            <w:tcW w:w="0" w:type="auto"/>
            <w:vAlign w:val="center"/>
            <w:hideMark/>
          </w:tcPr>
          <w:p w14:paraId="1745FE84"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7341D01D"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3ED9D149"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453EB4F6"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3C93DBA0" w14:textId="77777777" w:rsidTr="0023539A">
        <w:tc>
          <w:tcPr>
            <w:tcW w:w="0" w:type="auto"/>
            <w:vAlign w:val="center"/>
            <w:hideMark/>
          </w:tcPr>
          <w:p w14:paraId="5248339B" w14:textId="77777777" w:rsidR="0023539A" w:rsidRPr="0023539A" w:rsidRDefault="0023539A" w:rsidP="0023539A">
            <w:pPr>
              <w:pStyle w:val="21"/>
              <w:jc w:val="center"/>
              <w:rPr>
                <w:b/>
                <w:bCs/>
                <w:sz w:val="24"/>
                <w:szCs w:val="24"/>
              </w:rPr>
            </w:pPr>
            <w:r w:rsidRPr="0023539A">
              <w:rPr>
                <w:b/>
                <w:bCs/>
                <w:sz w:val="24"/>
                <w:szCs w:val="24"/>
              </w:rPr>
              <w:t>2</w:t>
            </w:r>
          </w:p>
        </w:tc>
        <w:tc>
          <w:tcPr>
            <w:tcW w:w="0" w:type="auto"/>
            <w:vAlign w:val="center"/>
            <w:hideMark/>
          </w:tcPr>
          <w:p w14:paraId="36F0A9E9" w14:textId="77777777" w:rsidR="0023539A" w:rsidRPr="0023539A" w:rsidRDefault="0023539A" w:rsidP="0023539A">
            <w:pPr>
              <w:pStyle w:val="21"/>
              <w:jc w:val="center"/>
              <w:rPr>
                <w:sz w:val="24"/>
                <w:szCs w:val="24"/>
              </w:rPr>
            </w:pPr>
            <w:r w:rsidRPr="0023539A">
              <w:rPr>
                <w:sz w:val="24"/>
                <w:szCs w:val="24"/>
              </w:rPr>
              <w:t>45</w:t>
            </w:r>
          </w:p>
        </w:tc>
        <w:tc>
          <w:tcPr>
            <w:tcW w:w="0" w:type="auto"/>
            <w:vAlign w:val="center"/>
            <w:hideMark/>
          </w:tcPr>
          <w:p w14:paraId="49B31900"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76D2E82B"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1421AB4A"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6AB4FE7C"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4A084A45" w14:textId="77777777" w:rsidTr="0023539A">
        <w:tc>
          <w:tcPr>
            <w:tcW w:w="0" w:type="auto"/>
            <w:vAlign w:val="center"/>
            <w:hideMark/>
          </w:tcPr>
          <w:p w14:paraId="0F5D5747" w14:textId="77777777" w:rsidR="0023539A" w:rsidRPr="0023539A" w:rsidRDefault="0023539A" w:rsidP="0023539A">
            <w:pPr>
              <w:pStyle w:val="21"/>
              <w:jc w:val="center"/>
              <w:rPr>
                <w:b/>
                <w:bCs/>
                <w:sz w:val="24"/>
                <w:szCs w:val="24"/>
              </w:rPr>
            </w:pPr>
            <w:r w:rsidRPr="0023539A">
              <w:rPr>
                <w:b/>
                <w:bCs/>
                <w:sz w:val="24"/>
                <w:szCs w:val="24"/>
              </w:rPr>
              <w:t>3</w:t>
            </w:r>
          </w:p>
        </w:tc>
        <w:tc>
          <w:tcPr>
            <w:tcW w:w="0" w:type="auto"/>
            <w:vAlign w:val="center"/>
            <w:hideMark/>
          </w:tcPr>
          <w:p w14:paraId="0AEA0395" w14:textId="77777777" w:rsidR="0023539A" w:rsidRPr="0023539A" w:rsidRDefault="0023539A" w:rsidP="0023539A">
            <w:pPr>
              <w:pStyle w:val="21"/>
              <w:jc w:val="center"/>
              <w:rPr>
                <w:sz w:val="24"/>
                <w:szCs w:val="24"/>
              </w:rPr>
            </w:pPr>
            <w:r w:rsidRPr="0023539A">
              <w:rPr>
                <w:sz w:val="24"/>
                <w:szCs w:val="24"/>
              </w:rPr>
              <w:t>38</w:t>
            </w:r>
          </w:p>
        </w:tc>
        <w:tc>
          <w:tcPr>
            <w:tcW w:w="0" w:type="auto"/>
            <w:vAlign w:val="center"/>
            <w:hideMark/>
          </w:tcPr>
          <w:p w14:paraId="4E9814DD"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3B6542CB" w14:textId="77777777" w:rsidR="0023539A" w:rsidRPr="0023539A" w:rsidRDefault="0023539A" w:rsidP="0023539A">
            <w:pPr>
              <w:pStyle w:val="21"/>
              <w:jc w:val="center"/>
              <w:rPr>
                <w:sz w:val="24"/>
                <w:szCs w:val="24"/>
              </w:rPr>
            </w:pPr>
            <w:r w:rsidRPr="0023539A">
              <w:rPr>
                <w:sz w:val="24"/>
                <w:szCs w:val="24"/>
              </w:rPr>
              <w:t>розлучений</w:t>
            </w:r>
          </w:p>
        </w:tc>
        <w:tc>
          <w:tcPr>
            <w:tcW w:w="1225" w:type="pct"/>
            <w:vAlign w:val="center"/>
            <w:hideMark/>
          </w:tcPr>
          <w:p w14:paraId="36C03DCA"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080F3246"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05154596" w14:textId="77777777" w:rsidTr="0023539A">
        <w:tc>
          <w:tcPr>
            <w:tcW w:w="0" w:type="auto"/>
            <w:vAlign w:val="center"/>
            <w:hideMark/>
          </w:tcPr>
          <w:p w14:paraId="3B1624AA" w14:textId="77777777" w:rsidR="0023539A" w:rsidRPr="0023539A" w:rsidRDefault="0023539A" w:rsidP="0023539A">
            <w:pPr>
              <w:pStyle w:val="21"/>
              <w:jc w:val="center"/>
              <w:rPr>
                <w:b/>
                <w:bCs/>
                <w:sz w:val="24"/>
                <w:szCs w:val="24"/>
              </w:rPr>
            </w:pPr>
            <w:r w:rsidRPr="0023539A">
              <w:rPr>
                <w:b/>
                <w:bCs/>
                <w:sz w:val="24"/>
                <w:szCs w:val="24"/>
              </w:rPr>
              <w:t>4</w:t>
            </w:r>
          </w:p>
        </w:tc>
        <w:tc>
          <w:tcPr>
            <w:tcW w:w="0" w:type="auto"/>
            <w:vAlign w:val="center"/>
            <w:hideMark/>
          </w:tcPr>
          <w:p w14:paraId="5B89614D" w14:textId="77777777" w:rsidR="0023539A" w:rsidRPr="0023539A" w:rsidRDefault="0023539A" w:rsidP="0023539A">
            <w:pPr>
              <w:pStyle w:val="21"/>
              <w:jc w:val="center"/>
              <w:rPr>
                <w:sz w:val="24"/>
                <w:szCs w:val="24"/>
              </w:rPr>
            </w:pPr>
            <w:r w:rsidRPr="0023539A">
              <w:rPr>
                <w:sz w:val="24"/>
                <w:szCs w:val="24"/>
              </w:rPr>
              <w:t>51</w:t>
            </w:r>
          </w:p>
        </w:tc>
        <w:tc>
          <w:tcPr>
            <w:tcW w:w="0" w:type="auto"/>
            <w:vAlign w:val="center"/>
            <w:hideMark/>
          </w:tcPr>
          <w:p w14:paraId="4066B51E"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3F3F1A30"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72DC788E"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0F09C69E"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3AB84D14" w14:textId="77777777" w:rsidTr="0023539A">
        <w:tc>
          <w:tcPr>
            <w:tcW w:w="0" w:type="auto"/>
            <w:vAlign w:val="center"/>
            <w:hideMark/>
          </w:tcPr>
          <w:p w14:paraId="1C1B4916" w14:textId="77777777" w:rsidR="0023539A" w:rsidRPr="0023539A" w:rsidRDefault="0023539A" w:rsidP="0023539A">
            <w:pPr>
              <w:pStyle w:val="21"/>
              <w:jc w:val="center"/>
              <w:rPr>
                <w:b/>
                <w:bCs/>
                <w:sz w:val="24"/>
                <w:szCs w:val="24"/>
              </w:rPr>
            </w:pPr>
            <w:r w:rsidRPr="0023539A">
              <w:rPr>
                <w:b/>
                <w:bCs/>
                <w:sz w:val="24"/>
                <w:szCs w:val="24"/>
              </w:rPr>
              <w:t>5</w:t>
            </w:r>
          </w:p>
        </w:tc>
        <w:tc>
          <w:tcPr>
            <w:tcW w:w="0" w:type="auto"/>
            <w:vAlign w:val="center"/>
            <w:hideMark/>
          </w:tcPr>
          <w:p w14:paraId="5DCF904E" w14:textId="77777777" w:rsidR="0023539A" w:rsidRPr="0023539A" w:rsidRDefault="0023539A" w:rsidP="0023539A">
            <w:pPr>
              <w:pStyle w:val="21"/>
              <w:jc w:val="center"/>
              <w:rPr>
                <w:sz w:val="24"/>
                <w:szCs w:val="24"/>
              </w:rPr>
            </w:pPr>
            <w:r w:rsidRPr="0023539A">
              <w:rPr>
                <w:sz w:val="24"/>
                <w:szCs w:val="24"/>
              </w:rPr>
              <w:t>34</w:t>
            </w:r>
          </w:p>
        </w:tc>
        <w:tc>
          <w:tcPr>
            <w:tcW w:w="0" w:type="auto"/>
            <w:vAlign w:val="center"/>
            <w:hideMark/>
          </w:tcPr>
          <w:p w14:paraId="7EDFECD4"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6F8D81D1"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22BA120F"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575388EA"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02F5C0EA" w14:textId="77777777" w:rsidTr="0023539A">
        <w:tc>
          <w:tcPr>
            <w:tcW w:w="0" w:type="auto"/>
            <w:vAlign w:val="center"/>
            <w:hideMark/>
          </w:tcPr>
          <w:p w14:paraId="4B71CA76" w14:textId="77777777" w:rsidR="0023539A" w:rsidRPr="0023539A" w:rsidRDefault="0023539A" w:rsidP="0023539A">
            <w:pPr>
              <w:pStyle w:val="21"/>
              <w:jc w:val="center"/>
              <w:rPr>
                <w:b/>
                <w:bCs/>
                <w:sz w:val="24"/>
                <w:szCs w:val="24"/>
              </w:rPr>
            </w:pPr>
            <w:r w:rsidRPr="0023539A">
              <w:rPr>
                <w:b/>
                <w:bCs/>
                <w:sz w:val="24"/>
                <w:szCs w:val="24"/>
              </w:rPr>
              <w:t>6</w:t>
            </w:r>
          </w:p>
        </w:tc>
        <w:tc>
          <w:tcPr>
            <w:tcW w:w="0" w:type="auto"/>
            <w:vAlign w:val="center"/>
            <w:hideMark/>
          </w:tcPr>
          <w:p w14:paraId="6770F4AB" w14:textId="77777777" w:rsidR="0023539A" w:rsidRPr="0023539A" w:rsidRDefault="0023539A" w:rsidP="0023539A">
            <w:pPr>
              <w:pStyle w:val="21"/>
              <w:jc w:val="center"/>
              <w:rPr>
                <w:sz w:val="24"/>
                <w:szCs w:val="24"/>
              </w:rPr>
            </w:pPr>
            <w:r w:rsidRPr="0023539A">
              <w:rPr>
                <w:sz w:val="24"/>
                <w:szCs w:val="24"/>
              </w:rPr>
              <w:t>47</w:t>
            </w:r>
          </w:p>
        </w:tc>
        <w:tc>
          <w:tcPr>
            <w:tcW w:w="0" w:type="auto"/>
            <w:vAlign w:val="center"/>
            <w:hideMark/>
          </w:tcPr>
          <w:p w14:paraId="73674239"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5B647972"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3893E441"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1CA8634A"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0948A6B3" w14:textId="77777777" w:rsidTr="0023539A">
        <w:tc>
          <w:tcPr>
            <w:tcW w:w="0" w:type="auto"/>
            <w:vAlign w:val="center"/>
            <w:hideMark/>
          </w:tcPr>
          <w:p w14:paraId="28F678DF" w14:textId="77777777" w:rsidR="0023539A" w:rsidRPr="0023539A" w:rsidRDefault="0023539A" w:rsidP="0023539A">
            <w:pPr>
              <w:pStyle w:val="21"/>
              <w:jc w:val="center"/>
              <w:rPr>
                <w:b/>
                <w:bCs/>
                <w:sz w:val="24"/>
                <w:szCs w:val="24"/>
              </w:rPr>
            </w:pPr>
            <w:r w:rsidRPr="0023539A">
              <w:rPr>
                <w:b/>
                <w:bCs/>
                <w:sz w:val="24"/>
                <w:szCs w:val="24"/>
              </w:rPr>
              <w:t>7</w:t>
            </w:r>
          </w:p>
        </w:tc>
        <w:tc>
          <w:tcPr>
            <w:tcW w:w="0" w:type="auto"/>
            <w:vAlign w:val="center"/>
            <w:hideMark/>
          </w:tcPr>
          <w:p w14:paraId="1287CEC5" w14:textId="77777777" w:rsidR="0023539A" w:rsidRPr="0023539A" w:rsidRDefault="0023539A" w:rsidP="0023539A">
            <w:pPr>
              <w:pStyle w:val="21"/>
              <w:jc w:val="center"/>
              <w:rPr>
                <w:sz w:val="24"/>
                <w:szCs w:val="24"/>
              </w:rPr>
            </w:pPr>
            <w:r w:rsidRPr="0023539A">
              <w:rPr>
                <w:sz w:val="24"/>
                <w:szCs w:val="24"/>
              </w:rPr>
              <w:t>30</w:t>
            </w:r>
          </w:p>
        </w:tc>
        <w:tc>
          <w:tcPr>
            <w:tcW w:w="0" w:type="auto"/>
            <w:vAlign w:val="center"/>
            <w:hideMark/>
          </w:tcPr>
          <w:p w14:paraId="7F14182E"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40F09AE4"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6972F22B"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79C1578D"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0A6FD575" w14:textId="77777777" w:rsidTr="0023539A">
        <w:tc>
          <w:tcPr>
            <w:tcW w:w="0" w:type="auto"/>
            <w:vAlign w:val="center"/>
            <w:hideMark/>
          </w:tcPr>
          <w:p w14:paraId="432FD8D9" w14:textId="77777777" w:rsidR="0023539A" w:rsidRPr="0023539A" w:rsidRDefault="0023539A" w:rsidP="0023539A">
            <w:pPr>
              <w:pStyle w:val="21"/>
              <w:jc w:val="center"/>
              <w:rPr>
                <w:b/>
                <w:bCs/>
                <w:sz w:val="24"/>
                <w:szCs w:val="24"/>
              </w:rPr>
            </w:pPr>
            <w:r w:rsidRPr="0023539A">
              <w:rPr>
                <w:b/>
                <w:bCs/>
                <w:sz w:val="24"/>
                <w:szCs w:val="24"/>
              </w:rPr>
              <w:t>8</w:t>
            </w:r>
          </w:p>
        </w:tc>
        <w:tc>
          <w:tcPr>
            <w:tcW w:w="0" w:type="auto"/>
            <w:vAlign w:val="center"/>
            <w:hideMark/>
          </w:tcPr>
          <w:p w14:paraId="1D9EE309" w14:textId="77777777" w:rsidR="0023539A" w:rsidRPr="0023539A" w:rsidRDefault="0023539A" w:rsidP="0023539A">
            <w:pPr>
              <w:pStyle w:val="21"/>
              <w:jc w:val="center"/>
              <w:rPr>
                <w:sz w:val="24"/>
                <w:szCs w:val="24"/>
              </w:rPr>
            </w:pPr>
            <w:r w:rsidRPr="0023539A">
              <w:rPr>
                <w:sz w:val="24"/>
                <w:szCs w:val="24"/>
              </w:rPr>
              <w:t>42</w:t>
            </w:r>
          </w:p>
        </w:tc>
        <w:tc>
          <w:tcPr>
            <w:tcW w:w="0" w:type="auto"/>
            <w:vAlign w:val="center"/>
            <w:hideMark/>
          </w:tcPr>
          <w:p w14:paraId="7378A0D1"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75BE55E1"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21F17E91"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489154D2"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6E23D8CD" w14:textId="77777777" w:rsidTr="0023539A">
        <w:tc>
          <w:tcPr>
            <w:tcW w:w="0" w:type="auto"/>
            <w:vAlign w:val="center"/>
            <w:hideMark/>
          </w:tcPr>
          <w:p w14:paraId="7F5CA2D2" w14:textId="77777777" w:rsidR="0023539A" w:rsidRPr="0023539A" w:rsidRDefault="0023539A" w:rsidP="0023539A">
            <w:pPr>
              <w:pStyle w:val="21"/>
              <w:jc w:val="center"/>
              <w:rPr>
                <w:b/>
                <w:bCs/>
                <w:sz w:val="24"/>
                <w:szCs w:val="24"/>
              </w:rPr>
            </w:pPr>
            <w:r w:rsidRPr="0023539A">
              <w:rPr>
                <w:b/>
                <w:bCs/>
                <w:sz w:val="24"/>
                <w:szCs w:val="24"/>
              </w:rPr>
              <w:t>9</w:t>
            </w:r>
          </w:p>
        </w:tc>
        <w:tc>
          <w:tcPr>
            <w:tcW w:w="0" w:type="auto"/>
            <w:vAlign w:val="center"/>
            <w:hideMark/>
          </w:tcPr>
          <w:p w14:paraId="1FDF50C5" w14:textId="77777777" w:rsidR="0023539A" w:rsidRPr="0023539A" w:rsidRDefault="0023539A" w:rsidP="0023539A">
            <w:pPr>
              <w:pStyle w:val="21"/>
              <w:jc w:val="center"/>
              <w:rPr>
                <w:sz w:val="24"/>
                <w:szCs w:val="24"/>
              </w:rPr>
            </w:pPr>
            <w:r w:rsidRPr="0023539A">
              <w:rPr>
                <w:sz w:val="24"/>
                <w:szCs w:val="24"/>
              </w:rPr>
              <w:t>36</w:t>
            </w:r>
          </w:p>
        </w:tc>
        <w:tc>
          <w:tcPr>
            <w:tcW w:w="0" w:type="auto"/>
            <w:vAlign w:val="center"/>
            <w:hideMark/>
          </w:tcPr>
          <w:p w14:paraId="552A606B"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55C1D451"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07FB1367"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46240014"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3E91DAFB" w14:textId="77777777" w:rsidTr="0023539A">
        <w:tc>
          <w:tcPr>
            <w:tcW w:w="0" w:type="auto"/>
            <w:vAlign w:val="center"/>
            <w:hideMark/>
          </w:tcPr>
          <w:p w14:paraId="704132FF" w14:textId="77777777" w:rsidR="0023539A" w:rsidRPr="0023539A" w:rsidRDefault="0023539A" w:rsidP="0023539A">
            <w:pPr>
              <w:pStyle w:val="21"/>
              <w:jc w:val="center"/>
              <w:rPr>
                <w:b/>
                <w:bCs/>
                <w:sz w:val="24"/>
                <w:szCs w:val="24"/>
              </w:rPr>
            </w:pPr>
            <w:r w:rsidRPr="0023539A">
              <w:rPr>
                <w:b/>
                <w:bCs/>
                <w:sz w:val="24"/>
                <w:szCs w:val="24"/>
              </w:rPr>
              <w:t>10</w:t>
            </w:r>
          </w:p>
        </w:tc>
        <w:tc>
          <w:tcPr>
            <w:tcW w:w="0" w:type="auto"/>
            <w:vAlign w:val="center"/>
            <w:hideMark/>
          </w:tcPr>
          <w:p w14:paraId="104E4AAA" w14:textId="77777777" w:rsidR="0023539A" w:rsidRPr="0023539A" w:rsidRDefault="0023539A" w:rsidP="0023539A">
            <w:pPr>
              <w:pStyle w:val="21"/>
              <w:jc w:val="center"/>
              <w:rPr>
                <w:sz w:val="24"/>
                <w:szCs w:val="24"/>
              </w:rPr>
            </w:pPr>
            <w:r w:rsidRPr="0023539A">
              <w:rPr>
                <w:sz w:val="24"/>
                <w:szCs w:val="24"/>
              </w:rPr>
              <w:t>53</w:t>
            </w:r>
          </w:p>
        </w:tc>
        <w:tc>
          <w:tcPr>
            <w:tcW w:w="0" w:type="auto"/>
            <w:vAlign w:val="center"/>
            <w:hideMark/>
          </w:tcPr>
          <w:p w14:paraId="26931022"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72DEC0EA"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669BC5AB" w14:textId="77777777" w:rsidR="0023539A" w:rsidRPr="0023539A" w:rsidRDefault="0023539A" w:rsidP="0023539A">
            <w:pPr>
              <w:pStyle w:val="21"/>
              <w:jc w:val="center"/>
              <w:rPr>
                <w:sz w:val="24"/>
                <w:szCs w:val="24"/>
              </w:rPr>
            </w:pPr>
            <w:r w:rsidRPr="0023539A">
              <w:rPr>
                <w:sz w:val="24"/>
                <w:szCs w:val="24"/>
              </w:rPr>
              <w:t>середня</w:t>
            </w:r>
          </w:p>
        </w:tc>
        <w:tc>
          <w:tcPr>
            <w:tcW w:w="1543" w:type="pct"/>
            <w:vAlign w:val="center"/>
            <w:hideMark/>
          </w:tcPr>
          <w:p w14:paraId="00FB2A49"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0D6C94E3" w14:textId="77777777" w:rsidTr="0023539A">
        <w:tc>
          <w:tcPr>
            <w:tcW w:w="0" w:type="auto"/>
            <w:vAlign w:val="center"/>
            <w:hideMark/>
          </w:tcPr>
          <w:p w14:paraId="7C8AAC51" w14:textId="77777777" w:rsidR="0023539A" w:rsidRPr="0023539A" w:rsidRDefault="0023539A" w:rsidP="0023539A">
            <w:pPr>
              <w:pStyle w:val="21"/>
              <w:jc w:val="center"/>
              <w:rPr>
                <w:b/>
                <w:bCs/>
                <w:sz w:val="24"/>
                <w:szCs w:val="24"/>
              </w:rPr>
            </w:pPr>
            <w:r w:rsidRPr="0023539A">
              <w:rPr>
                <w:b/>
                <w:bCs/>
                <w:sz w:val="24"/>
                <w:szCs w:val="24"/>
              </w:rPr>
              <w:t>11</w:t>
            </w:r>
          </w:p>
        </w:tc>
        <w:tc>
          <w:tcPr>
            <w:tcW w:w="0" w:type="auto"/>
            <w:vAlign w:val="center"/>
            <w:hideMark/>
          </w:tcPr>
          <w:p w14:paraId="6F01A29F" w14:textId="77777777" w:rsidR="0023539A" w:rsidRPr="0023539A" w:rsidRDefault="0023539A" w:rsidP="0023539A">
            <w:pPr>
              <w:pStyle w:val="21"/>
              <w:jc w:val="center"/>
              <w:rPr>
                <w:sz w:val="24"/>
                <w:szCs w:val="24"/>
              </w:rPr>
            </w:pPr>
            <w:r w:rsidRPr="0023539A">
              <w:rPr>
                <w:sz w:val="24"/>
                <w:szCs w:val="24"/>
              </w:rPr>
              <w:t>39</w:t>
            </w:r>
          </w:p>
        </w:tc>
        <w:tc>
          <w:tcPr>
            <w:tcW w:w="0" w:type="auto"/>
            <w:vAlign w:val="center"/>
            <w:hideMark/>
          </w:tcPr>
          <w:p w14:paraId="2CC8B010"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2A172ADC" w14:textId="77777777" w:rsidR="0023539A" w:rsidRPr="0023539A" w:rsidRDefault="0023539A" w:rsidP="0023539A">
            <w:pPr>
              <w:pStyle w:val="21"/>
              <w:jc w:val="center"/>
              <w:rPr>
                <w:sz w:val="24"/>
                <w:szCs w:val="24"/>
              </w:rPr>
            </w:pPr>
            <w:r w:rsidRPr="0023539A">
              <w:rPr>
                <w:sz w:val="24"/>
                <w:szCs w:val="24"/>
              </w:rPr>
              <w:t>розлучений</w:t>
            </w:r>
          </w:p>
        </w:tc>
        <w:tc>
          <w:tcPr>
            <w:tcW w:w="1225" w:type="pct"/>
            <w:vAlign w:val="center"/>
            <w:hideMark/>
          </w:tcPr>
          <w:p w14:paraId="55D3F39E"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3F35C8FE"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01B31AF2" w14:textId="77777777" w:rsidTr="0023539A">
        <w:tc>
          <w:tcPr>
            <w:tcW w:w="0" w:type="auto"/>
            <w:vAlign w:val="center"/>
            <w:hideMark/>
          </w:tcPr>
          <w:p w14:paraId="19988F6D" w14:textId="77777777" w:rsidR="0023539A" w:rsidRPr="0023539A" w:rsidRDefault="0023539A" w:rsidP="0023539A">
            <w:pPr>
              <w:pStyle w:val="21"/>
              <w:jc w:val="center"/>
              <w:rPr>
                <w:b/>
                <w:bCs/>
                <w:sz w:val="24"/>
                <w:szCs w:val="24"/>
              </w:rPr>
            </w:pPr>
            <w:r w:rsidRPr="0023539A">
              <w:rPr>
                <w:b/>
                <w:bCs/>
                <w:sz w:val="24"/>
                <w:szCs w:val="24"/>
              </w:rPr>
              <w:t>12</w:t>
            </w:r>
          </w:p>
        </w:tc>
        <w:tc>
          <w:tcPr>
            <w:tcW w:w="0" w:type="auto"/>
            <w:vAlign w:val="center"/>
            <w:hideMark/>
          </w:tcPr>
          <w:p w14:paraId="0CC2FC9A" w14:textId="77777777" w:rsidR="0023539A" w:rsidRPr="0023539A" w:rsidRDefault="0023539A" w:rsidP="0023539A">
            <w:pPr>
              <w:pStyle w:val="21"/>
              <w:jc w:val="center"/>
              <w:rPr>
                <w:sz w:val="24"/>
                <w:szCs w:val="24"/>
              </w:rPr>
            </w:pPr>
            <w:r w:rsidRPr="0023539A">
              <w:rPr>
                <w:sz w:val="24"/>
                <w:szCs w:val="24"/>
              </w:rPr>
              <w:t>44</w:t>
            </w:r>
          </w:p>
        </w:tc>
        <w:tc>
          <w:tcPr>
            <w:tcW w:w="0" w:type="auto"/>
            <w:vAlign w:val="center"/>
            <w:hideMark/>
          </w:tcPr>
          <w:p w14:paraId="2F6155AC"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44206407"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29AA3164"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0135A2CC"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61547105" w14:textId="77777777" w:rsidTr="0023539A">
        <w:tc>
          <w:tcPr>
            <w:tcW w:w="0" w:type="auto"/>
            <w:vAlign w:val="center"/>
            <w:hideMark/>
          </w:tcPr>
          <w:p w14:paraId="4F1D572F" w14:textId="77777777" w:rsidR="0023539A" w:rsidRPr="0023539A" w:rsidRDefault="0023539A" w:rsidP="0023539A">
            <w:pPr>
              <w:pStyle w:val="21"/>
              <w:jc w:val="center"/>
              <w:rPr>
                <w:b/>
                <w:bCs/>
                <w:sz w:val="24"/>
                <w:szCs w:val="24"/>
              </w:rPr>
            </w:pPr>
            <w:r w:rsidRPr="0023539A">
              <w:rPr>
                <w:b/>
                <w:bCs/>
                <w:sz w:val="24"/>
                <w:szCs w:val="24"/>
              </w:rPr>
              <w:t>13</w:t>
            </w:r>
          </w:p>
        </w:tc>
        <w:tc>
          <w:tcPr>
            <w:tcW w:w="0" w:type="auto"/>
            <w:vAlign w:val="center"/>
            <w:hideMark/>
          </w:tcPr>
          <w:p w14:paraId="33A67DED" w14:textId="77777777" w:rsidR="0023539A" w:rsidRPr="0023539A" w:rsidRDefault="0023539A" w:rsidP="0023539A">
            <w:pPr>
              <w:pStyle w:val="21"/>
              <w:jc w:val="center"/>
              <w:rPr>
                <w:sz w:val="24"/>
                <w:szCs w:val="24"/>
              </w:rPr>
            </w:pPr>
            <w:r w:rsidRPr="0023539A">
              <w:rPr>
                <w:sz w:val="24"/>
                <w:szCs w:val="24"/>
              </w:rPr>
              <w:t>31</w:t>
            </w:r>
          </w:p>
        </w:tc>
        <w:tc>
          <w:tcPr>
            <w:tcW w:w="0" w:type="auto"/>
            <w:vAlign w:val="center"/>
            <w:hideMark/>
          </w:tcPr>
          <w:p w14:paraId="1539C225"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63D9BF22"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3386764F"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4875914F"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0045E71B" w14:textId="77777777" w:rsidTr="0023539A">
        <w:tc>
          <w:tcPr>
            <w:tcW w:w="0" w:type="auto"/>
            <w:vAlign w:val="center"/>
            <w:hideMark/>
          </w:tcPr>
          <w:p w14:paraId="7F80A72D" w14:textId="77777777" w:rsidR="0023539A" w:rsidRPr="0023539A" w:rsidRDefault="0023539A" w:rsidP="0023539A">
            <w:pPr>
              <w:pStyle w:val="21"/>
              <w:jc w:val="center"/>
              <w:rPr>
                <w:b/>
                <w:bCs/>
                <w:sz w:val="24"/>
                <w:szCs w:val="24"/>
              </w:rPr>
            </w:pPr>
            <w:r w:rsidRPr="0023539A">
              <w:rPr>
                <w:b/>
                <w:bCs/>
                <w:sz w:val="24"/>
                <w:szCs w:val="24"/>
              </w:rPr>
              <w:t>14</w:t>
            </w:r>
          </w:p>
        </w:tc>
        <w:tc>
          <w:tcPr>
            <w:tcW w:w="0" w:type="auto"/>
            <w:vAlign w:val="center"/>
            <w:hideMark/>
          </w:tcPr>
          <w:p w14:paraId="059A6BCD" w14:textId="77777777" w:rsidR="0023539A" w:rsidRPr="0023539A" w:rsidRDefault="0023539A" w:rsidP="0023539A">
            <w:pPr>
              <w:pStyle w:val="21"/>
              <w:jc w:val="center"/>
              <w:rPr>
                <w:sz w:val="24"/>
                <w:szCs w:val="24"/>
              </w:rPr>
            </w:pPr>
            <w:r w:rsidRPr="0023539A">
              <w:rPr>
                <w:sz w:val="24"/>
                <w:szCs w:val="24"/>
              </w:rPr>
              <w:t>48</w:t>
            </w:r>
          </w:p>
        </w:tc>
        <w:tc>
          <w:tcPr>
            <w:tcW w:w="0" w:type="auto"/>
            <w:vAlign w:val="center"/>
            <w:hideMark/>
          </w:tcPr>
          <w:p w14:paraId="10265418"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2974CE2C"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01164355"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4E21C315"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3ED2A2DC" w14:textId="77777777" w:rsidTr="0023539A">
        <w:tc>
          <w:tcPr>
            <w:tcW w:w="0" w:type="auto"/>
            <w:vAlign w:val="center"/>
            <w:hideMark/>
          </w:tcPr>
          <w:p w14:paraId="14BFBA06" w14:textId="77777777" w:rsidR="0023539A" w:rsidRPr="0023539A" w:rsidRDefault="0023539A" w:rsidP="0023539A">
            <w:pPr>
              <w:pStyle w:val="21"/>
              <w:jc w:val="center"/>
              <w:rPr>
                <w:b/>
                <w:bCs/>
                <w:sz w:val="24"/>
                <w:szCs w:val="24"/>
              </w:rPr>
            </w:pPr>
            <w:r w:rsidRPr="0023539A">
              <w:rPr>
                <w:b/>
                <w:bCs/>
                <w:sz w:val="24"/>
                <w:szCs w:val="24"/>
              </w:rPr>
              <w:t>15</w:t>
            </w:r>
          </w:p>
        </w:tc>
        <w:tc>
          <w:tcPr>
            <w:tcW w:w="0" w:type="auto"/>
            <w:vAlign w:val="center"/>
            <w:hideMark/>
          </w:tcPr>
          <w:p w14:paraId="1A502909" w14:textId="77777777" w:rsidR="0023539A" w:rsidRPr="0023539A" w:rsidRDefault="0023539A" w:rsidP="0023539A">
            <w:pPr>
              <w:pStyle w:val="21"/>
              <w:jc w:val="center"/>
              <w:rPr>
                <w:sz w:val="24"/>
                <w:szCs w:val="24"/>
              </w:rPr>
            </w:pPr>
            <w:r w:rsidRPr="0023539A">
              <w:rPr>
                <w:sz w:val="24"/>
                <w:szCs w:val="24"/>
              </w:rPr>
              <w:t>35</w:t>
            </w:r>
          </w:p>
        </w:tc>
        <w:tc>
          <w:tcPr>
            <w:tcW w:w="0" w:type="auto"/>
            <w:vAlign w:val="center"/>
            <w:hideMark/>
          </w:tcPr>
          <w:p w14:paraId="1043109A"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77E090CE"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7D202F51"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56C42BD6"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0F96CB9C" w14:textId="77777777" w:rsidTr="0023539A">
        <w:tc>
          <w:tcPr>
            <w:tcW w:w="0" w:type="auto"/>
            <w:vAlign w:val="center"/>
            <w:hideMark/>
          </w:tcPr>
          <w:p w14:paraId="31BE9DE6" w14:textId="77777777" w:rsidR="0023539A" w:rsidRPr="0023539A" w:rsidRDefault="0023539A" w:rsidP="0023539A">
            <w:pPr>
              <w:pStyle w:val="21"/>
              <w:jc w:val="center"/>
              <w:rPr>
                <w:b/>
                <w:bCs/>
                <w:sz w:val="24"/>
                <w:szCs w:val="24"/>
              </w:rPr>
            </w:pPr>
            <w:r w:rsidRPr="0023539A">
              <w:rPr>
                <w:b/>
                <w:bCs/>
                <w:sz w:val="24"/>
                <w:szCs w:val="24"/>
              </w:rPr>
              <w:t>16</w:t>
            </w:r>
          </w:p>
        </w:tc>
        <w:tc>
          <w:tcPr>
            <w:tcW w:w="0" w:type="auto"/>
            <w:vAlign w:val="center"/>
            <w:hideMark/>
          </w:tcPr>
          <w:p w14:paraId="78BC616F" w14:textId="77777777" w:rsidR="0023539A" w:rsidRPr="0023539A" w:rsidRDefault="0023539A" w:rsidP="0023539A">
            <w:pPr>
              <w:pStyle w:val="21"/>
              <w:jc w:val="center"/>
              <w:rPr>
                <w:sz w:val="24"/>
                <w:szCs w:val="24"/>
              </w:rPr>
            </w:pPr>
            <w:r w:rsidRPr="0023539A">
              <w:rPr>
                <w:sz w:val="24"/>
                <w:szCs w:val="24"/>
              </w:rPr>
              <w:t>55</w:t>
            </w:r>
          </w:p>
        </w:tc>
        <w:tc>
          <w:tcPr>
            <w:tcW w:w="0" w:type="auto"/>
            <w:vAlign w:val="center"/>
            <w:hideMark/>
          </w:tcPr>
          <w:p w14:paraId="6DF2DA34"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18A9F8E6"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4BBE5AB5"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60AAB2B6"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547A35D0" w14:textId="77777777" w:rsidTr="0023539A">
        <w:tc>
          <w:tcPr>
            <w:tcW w:w="0" w:type="auto"/>
            <w:vAlign w:val="center"/>
            <w:hideMark/>
          </w:tcPr>
          <w:p w14:paraId="270DCAD5" w14:textId="77777777" w:rsidR="0023539A" w:rsidRPr="0023539A" w:rsidRDefault="0023539A" w:rsidP="0023539A">
            <w:pPr>
              <w:pStyle w:val="21"/>
              <w:jc w:val="center"/>
              <w:rPr>
                <w:b/>
                <w:bCs/>
                <w:sz w:val="24"/>
                <w:szCs w:val="24"/>
              </w:rPr>
            </w:pPr>
            <w:r w:rsidRPr="0023539A">
              <w:rPr>
                <w:b/>
                <w:bCs/>
                <w:sz w:val="24"/>
                <w:szCs w:val="24"/>
              </w:rPr>
              <w:t>17</w:t>
            </w:r>
          </w:p>
        </w:tc>
        <w:tc>
          <w:tcPr>
            <w:tcW w:w="0" w:type="auto"/>
            <w:vAlign w:val="center"/>
            <w:hideMark/>
          </w:tcPr>
          <w:p w14:paraId="572B18D5" w14:textId="77777777" w:rsidR="0023539A" w:rsidRPr="0023539A" w:rsidRDefault="0023539A" w:rsidP="0023539A">
            <w:pPr>
              <w:pStyle w:val="21"/>
              <w:jc w:val="center"/>
              <w:rPr>
                <w:sz w:val="24"/>
                <w:szCs w:val="24"/>
              </w:rPr>
            </w:pPr>
            <w:r w:rsidRPr="0023539A">
              <w:rPr>
                <w:sz w:val="24"/>
                <w:szCs w:val="24"/>
              </w:rPr>
              <w:t>33</w:t>
            </w:r>
          </w:p>
        </w:tc>
        <w:tc>
          <w:tcPr>
            <w:tcW w:w="0" w:type="auto"/>
            <w:vAlign w:val="center"/>
            <w:hideMark/>
          </w:tcPr>
          <w:p w14:paraId="2B6479D9"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48A344D6"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3A9498C3"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71B55491"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03E13838" w14:textId="77777777" w:rsidTr="0023539A">
        <w:tc>
          <w:tcPr>
            <w:tcW w:w="0" w:type="auto"/>
            <w:vAlign w:val="center"/>
            <w:hideMark/>
          </w:tcPr>
          <w:p w14:paraId="6F6F3F35" w14:textId="77777777" w:rsidR="0023539A" w:rsidRPr="0023539A" w:rsidRDefault="0023539A" w:rsidP="0023539A">
            <w:pPr>
              <w:pStyle w:val="21"/>
              <w:jc w:val="center"/>
              <w:rPr>
                <w:b/>
                <w:bCs/>
                <w:sz w:val="24"/>
                <w:szCs w:val="24"/>
              </w:rPr>
            </w:pPr>
            <w:r w:rsidRPr="0023539A">
              <w:rPr>
                <w:b/>
                <w:bCs/>
                <w:sz w:val="24"/>
                <w:szCs w:val="24"/>
              </w:rPr>
              <w:t>18</w:t>
            </w:r>
          </w:p>
        </w:tc>
        <w:tc>
          <w:tcPr>
            <w:tcW w:w="0" w:type="auto"/>
            <w:vAlign w:val="center"/>
            <w:hideMark/>
          </w:tcPr>
          <w:p w14:paraId="19D8BB82" w14:textId="77777777" w:rsidR="0023539A" w:rsidRPr="0023539A" w:rsidRDefault="0023539A" w:rsidP="0023539A">
            <w:pPr>
              <w:pStyle w:val="21"/>
              <w:jc w:val="center"/>
              <w:rPr>
                <w:sz w:val="24"/>
                <w:szCs w:val="24"/>
              </w:rPr>
            </w:pPr>
            <w:r w:rsidRPr="0023539A">
              <w:rPr>
                <w:sz w:val="24"/>
                <w:szCs w:val="24"/>
              </w:rPr>
              <w:t>46</w:t>
            </w:r>
          </w:p>
        </w:tc>
        <w:tc>
          <w:tcPr>
            <w:tcW w:w="0" w:type="auto"/>
            <w:vAlign w:val="center"/>
            <w:hideMark/>
          </w:tcPr>
          <w:p w14:paraId="2A9E2965"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10A6BFE4" w14:textId="77777777" w:rsidR="0023539A" w:rsidRPr="0023539A" w:rsidRDefault="0023539A" w:rsidP="0023539A">
            <w:pPr>
              <w:pStyle w:val="21"/>
              <w:jc w:val="center"/>
              <w:rPr>
                <w:sz w:val="24"/>
                <w:szCs w:val="24"/>
              </w:rPr>
            </w:pPr>
            <w:r w:rsidRPr="0023539A">
              <w:rPr>
                <w:sz w:val="24"/>
                <w:szCs w:val="24"/>
              </w:rPr>
              <w:t>розлучений</w:t>
            </w:r>
          </w:p>
        </w:tc>
        <w:tc>
          <w:tcPr>
            <w:tcW w:w="1225" w:type="pct"/>
            <w:vAlign w:val="center"/>
            <w:hideMark/>
          </w:tcPr>
          <w:p w14:paraId="681C4A25"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20554FC0"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7F7B9F3A" w14:textId="77777777" w:rsidTr="0023539A">
        <w:tc>
          <w:tcPr>
            <w:tcW w:w="0" w:type="auto"/>
            <w:vAlign w:val="center"/>
            <w:hideMark/>
          </w:tcPr>
          <w:p w14:paraId="72366A0C" w14:textId="77777777" w:rsidR="0023539A" w:rsidRPr="0023539A" w:rsidRDefault="0023539A" w:rsidP="0023539A">
            <w:pPr>
              <w:pStyle w:val="21"/>
              <w:jc w:val="center"/>
              <w:rPr>
                <w:b/>
                <w:bCs/>
                <w:sz w:val="24"/>
                <w:szCs w:val="24"/>
              </w:rPr>
            </w:pPr>
            <w:r w:rsidRPr="0023539A">
              <w:rPr>
                <w:b/>
                <w:bCs/>
                <w:sz w:val="24"/>
                <w:szCs w:val="24"/>
              </w:rPr>
              <w:t>19</w:t>
            </w:r>
          </w:p>
        </w:tc>
        <w:tc>
          <w:tcPr>
            <w:tcW w:w="0" w:type="auto"/>
            <w:vAlign w:val="center"/>
            <w:hideMark/>
          </w:tcPr>
          <w:p w14:paraId="2C8F46EC" w14:textId="77777777" w:rsidR="0023539A" w:rsidRPr="0023539A" w:rsidRDefault="0023539A" w:rsidP="0023539A">
            <w:pPr>
              <w:pStyle w:val="21"/>
              <w:jc w:val="center"/>
              <w:rPr>
                <w:sz w:val="24"/>
                <w:szCs w:val="24"/>
              </w:rPr>
            </w:pPr>
            <w:r w:rsidRPr="0023539A">
              <w:rPr>
                <w:sz w:val="24"/>
                <w:szCs w:val="24"/>
              </w:rPr>
              <w:t>37</w:t>
            </w:r>
          </w:p>
        </w:tc>
        <w:tc>
          <w:tcPr>
            <w:tcW w:w="0" w:type="auto"/>
            <w:vAlign w:val="center"/>
            <w:hideMark/>
          </w:tcPr>
          <w:p w14:paraId="0FA08941"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1CBE3AF6"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48E8B99F"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2325E2D4"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36B0E8AC" w14:textId="77777777" w:rsidTr="0023539A">
        <w:tc>
          <w:tcPr>
            <w:tcW w:w="0" w:type="auto"/>
            <w:vAlign w:val="center"/>
            <w:hideMark/>
          </w:tcPr>
          <w:p w14:paraId="44986776" w14:textId="77777777" w:rsidR="0023539A" w:rsidRPr="0023539A" w:rsidRDefault="0023539A" w:rsidP="0023539A">
            <w:pPr>
              <w:pStyle w:val="21"/>
              <w:jc w:val="center"/>
              <w:rPr>
                <w:b/>
                <w:bCs/>
                <w:sz w:val="24"/>
                <w:szCs w:val="24"/>
              </w:rPr>
            </w:pPr>
            <w:r w:rsidRPr="0023539A">
              <w:rPr>
                <w:b/>
                <w:bCs/>
                <w:sz w:val="24"/>
                <w:szCs w:val="24"/>
              </w:rPr>
              <w:t>20</w:t>
            </w:r>
          </w:p>
        </w:tc>
        <w:tc>
          <w:tcPr>
            <w:tcW w:w="0" w:type="auto"/>
            <w:vAlign w:val="center"/>
            <w:hideMark/>
          </w:tcPr>
          <w:p w14:paraId="25C5E938" w14:textId="77777777" w:rsidR="0023539A" w:rsidRPr="0023539A" w:rsidRDefault="0023539A" w:rsidP="0023539A">
            <w:pPr>
              <w:pStyle w:val="21"/>
              <w:jc w:val="center"/>
              <w:rPr>
                <w:sz w:val="24"/>
                <w:szCs w:val="24"/>
              </w:rPr>
            </w:pPr>
            <w:r w:rsidRPr="0023539A">
              <w:rPr>
                <w:sz w:val="24"/>
                <w:szCs w:val="24"/>
              </w:rPr>
              <w:t>50</w:t>
            </w:r>
          </w:p>
        </w:tc>
        <w:tc>
          <w:tcPr>
            <w:tcW w:w="0" w:type="auto"/>
            <w:vAlign w:val="center"/>
            <w:hideMark/>
          </w:tcPr>
          <w:p w14:paraId="3490CA88"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31B69E4C"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45E389BF"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452850CF"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230374C4" w14:textId="77777777" w:rsidTr="0023539A">
        <w:tc>
          <w:tcPr>
            <w:tcW w:w="0" w:type="auto"/>
            <w:vAlign w:val="center"/>
            <w:hideMark/>
          </w:tcPr>
          <w:p w14:paraId="3BDACF4C" w14:textId="77777777" w:rsidR="0023539A" w:rsidRPr="0023539A" w:rsidRDefault="0023539A" w:rsidP="0023539A">
            <w:pPr>
              <w:pStyle w:val="21"/>
              <w:jc w:val="center"/>
              <w:rPr>
                <w:b/>
                <w:bCs/>
                <w:sz w:val="24"/>
                <w:szCs w:val="24"/>
              </w:rPr>
            </w:pPr>
            <w:r w:rsidRPr="0023539A">
              <w:rPr>
                <w:b/>
                <w:bCs/>
                <w:sz w:val="24"/>
                <w:szCs w:val="24"/>
              </w:rPr>
              <w:t>21</w:t>
            </w:r>
          </w:p>
        </w:tc>
        <w:tc>
          <w:tcPr>
            <w:tcW w:w="0" w:type="auto"/>
            <w:vAlign w:val="center"/>
            <w:hideMark/>
          </w:tcPr>
          <w:p w14:paraId="544F7505" w14:textId="77777777" w:rsidR="0023539A" w:rsidRPr="0023539A" w:rsidRDefault="0023539A" w:rsidP="0023539A">
            <w:pPr>
              <w:pStyle w:val="21"/>
              <w:jc w:val="center"/>
              <w:rPr>
                <w:sz w:val="24"/>
                <w:szCs w:val="24"/>
              </w:rPr>
            </w:pPr>
            <w:r w:rsidRPr="0023539A">
              <w:rPr>
                <w:sz w:val="24"/>
                <w:szCs w:val="24"/>
              </w:rPr>
              <w:t>34</w:t>
            </w:r>
          </w:p>
        </w:tc>
        <w:tc>
          <w:tcPr>
            <w:tcW w:w="0" w:type="auto"/>
            <w:vAlign w:val="center"/>
            <w:hideMark/>
          </w:tcPr>
          <w:p w14:paraId="07491590"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19CCF980"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678C6237"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0FA0B319"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36510C0F" w14:textId="77777777" w:rsidTr="0023539A">
        <w:tc>
          <w:tcPr>
            <w:tcW w:w="0" w:type="auto"/>
            <w:vAlign w:val="center"/>
            <w:hideMark/>
          </w:tcPr>
          <w:p w14:paraId="56A33CE6" w14:textId="77777777" w:rsidR="0023539A" w:rsidRPr="0023539A" w:rsidRDefault="0023539A" w:rsidP="0023539A">
            <w:pPr>
              <w:pStyle w:val="21"/>
              <w:jc w:val="center"/>
              <w:rPr>
                <w:b/>
                <w:bCs/>
                <w:sz w:val="24"/>
                <w:szCs w:val="24"/>
              </w:rPr>
            </w:pPr>
            <w:r w:rsidRPr="0023539A">
              <w:rPr>
                <w:b/>
                <w:bCs/>
                <w:sz w:val="24"/>
                <w:szCs w:val="24"/>
              </w:rPr>
              <w:t>22</w:t>
            </w:r>
          </w:p>
        </w:tc>
        <w:tc>
          <w:tcPr>
            <w:tcW w:w="0" w:type="auto"/>
            <w:vAlign w:val="center"/>
            <w:hideMark/>
          </w:tcPr>
          <w:p w14:paraId="4F641826" w14:textId="77777777" w:rsidR="0023539A" w:rsidRPr="0023539A" w:rsidRDefault="0023539A" w:rsidP="0023539A">
            <w:pPr>
              <w:pStyle w:val="21"/>
              <w:jc w:val="center"/>
              <w:rPr>
                <w:sz w:val="24"/>
                <w:szCs w:val="24"/>
              </w:rPr>
            </w:pPr>
            <w:r w:rsidRPr="0023539A">
              <w:rPr>
                <w:sz w:val="24"/>
                <w:szCs w:val="24"/>
              </w:rPr>
              <w:t>43</w:t>
            </w:r>
          </w:p>
        </w:tc>
        <w:tc>
          <w:tcPr>
            <w:tcW w:w="0" w:type="auto"/>
            <w:vAlign w:val="center"/>
            <w:hideMark/>
          </w:tcPr>
          <w:p w14:paraId="4DFF466A"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553D3DD4"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2979C861"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40090D53"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75EA89EF" w14:textId="77777777" w:rsidTr="0023539A">
        <w:tc>
          <w:tcPr>
            <w:tcW w:w="0" w:type="auto"/>
            <w:vAlign w:val="center"/>
            <w:hideMark/>
          </w:tcPr>
          <w:p w14:paraId="5E486C4C" w14:textId="77777777" w:rsidR="0023539A" w:rsidRPr="0023539A" w:rsidRDefault="0023539A" w:rsidP="0023539A">
            <w:pPr>
              <w:pStyle w:val="21"/>
              <w:jc w:val="center"/>
              <w:rPr>
                <w:b/>
                <w:bCs/>
                <w:sz w:val="24"/>
                <w:szCs w:val="24"/>
              </w:rPr>
            </w:pPr>
            <w:r w:rsidRPr="0023539A">
              <w:rPr>
                <w:b/>
                <w:bCs/>
                <w:sz w:val="24"/>
                <w:szCs w:val="24"/>
              </w:rPr>
              <w:t>23</w:t>
            </w:r>
          </w:p>
        </w:tc>
        <w:tc>
          <w:tcPr>
            <w:tcW w:w="0" w:type="auto"/>
            <w:vAlign w:val="center"/>
            <w:hideMark/>
          </w:tcPr>
          <w:p w14:paraId="1B6F7914" w14:textId="77777777" w:rsidR="0023539A" w:rsidRPr="0023539A" w:rsidRDefault="0023539A" w:rsidP="0023539A">
            <w:pPr>
              <w:pStyle w:val="21"/>
              <w:jc w:val="center"/>
              <w:rPr>
                <w:sz w:val="24"/>
                <w:szCs w:val="24"/>
              </w:rPr>
            </w:pPr>
            <w:r w:rsidRPr="0023539A">
              <w:rPr>
                <w:sz w:val="24"/>
                <w:szCs w:val="24"/>
              </w:rPr>
              <w:t>38</w:t>
            </w:r>
          </w:p>
        </w:tc>
        <w:tc>
          <w:tcPr>
            <w:tcW w:w="0" w:type="auto"/>
            <w:vAlign w:val="center"/>
            <w:hideMark/>
          </w:tcPr>
          <w:p w14:paraId="1E84A319"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6171BDB6"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6387E1D5"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6EEF85BD"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1291DCF2" w14:textId="77777777" w:rsidTr="0023539A">
        <w:tc>
          <w:tcPr>
            <w:tcW w:w="0" w:type="auto"/>
            <w:vAlign w:val="center"/>
            <w:hideMark/>
          </w:tcPr>
          <w:p w14:paraId="41BA93C7" w14:textId="77777777" w:rsidR="0023539A" w:rsidRPr="0023539A" w:rsidRDefault="0023539A" w:rsidP="0023539A">
            <w:pPr>
              <w:pStyle w:val="21"/>
              <w:jc w:val="center"/>
              <w:rPr>
                <w:b/>
                <w:bCs/>
                <w:sz w:val="24"/>
                <w:szCs w:val="24"/>
              </w:rPr>
            </w:pPr>
            <w:r w:rsidRPr="0023539A">
              <w:rPr>
                <w:b/>
                <w:bCs/>
                <w:sz w:val="24"/>
                <w:szCs w:val="24"/>
              </w:rPr>
              <w:t>24</w:t>
            </w:r>
          </w:p>
        </w:tc>
        <w:tc>
          <w:tcPr>
            <w:tcW w:w="0" w:type="auto"/>
            <w:vAlign w:val="center"/>
            <w:hideMark/>
          </w:tcPr>
          <w:p w14:paraId="2DC4202C" w14:textId="77777777" w:rsidR="0023539A" w:rsidRPr="0023539A" w:rsidRDefault="0023539A" w:rsidP="0023539A">
            <w:pPr>
              <w:pStyle w:val="21"/>
              <w:jc w:val="center"/>
              <w:rPr>
                <w:sz w:val="24"/>
                <w:szCs w:val="24"/>
              </w:rPr>
            </w:pPr>
            <w:r w:rsidRPr="0023539A">
              <w:rPr>
                <w:sz w:val="24"/>
                <w:szCs w:val="24"/>
              </w:rPr>
              <w:t>52</w:t>
            </w:r>
          </w:p>
        </w:tc>
        <w:tc>
          <w:tcPr>
            <w:tcW w:w="0" w:type="auto"/>
            <w:vAlign w:val="center"/>
            <w:hideMark/>
          </w:tcPr>
          <w:p w14:paraId="5812FA85"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6B21A58B"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04D8AE8D"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07ACFDD1"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03F838E7" w14:textId="77777777" w:rsidTr="0023539A">
        <w:tc>
          <w:tcPr>
            <w:tcW w:w="0" w:type="auto"/>
            <w:vAlign w:val="center"/>
            <w:hideMark/>
          </w:tcPr>
          <w:p w14:paraId="00D5F53A" w14:textId="77777777" w:rsidR="0023539A" w:rsidRPr="0023539A" w:rsidRDefault="0023539A" w:rsidP="0023539A">
            <w:pPr>
              <w:pStyle w:val="21"/>
              <w:jc w:val="center"/>
              <w:rPr>
                <w:b/>
                <w:bCs/>
                <w:sz w:val="24"/>
                <w:szCs w:val="24"/>
              </w:rPr>
            </w:pPr>
            <w:r w:rsidRPr="0023539A">
              <w:rPr>
                <w:b/>
                <w:bCs/>
                <w:sz w:val="24"/>
                <w:szCs w:val="24"/>
              </w:rPr>
              <w:t>25</w:t>
            </w:r>
          </w:p>
        </w:tc>
        <w:tc>
          <w:tcPr>
            <w:tcW w:w="0" w:type="auto"/>
            <w:vAlign w:val="center"/>
            <w:hideMark/>
          </w:tcPr>
          <w:p w14:paraId="2B2D6639" w14:textId="77777777" w:rsidR="0023539A" w:rsidRPr="0023539A" w:rsidRDefault="0023539A" w:rsidP="0023539A">
            <w:pPr>
              <w:pStyle w:val="21"/>
              <w:jc w:val="center"/>
              <w:rPr>
                <w:sz w:val="24"/>
                <w:szCs w:val="24"/>
              </w:rPr>
            </w:pPr>
            <w:r w:rsidRPr="0023539A">
              <w:rPr>
                <w:sz w:val="24"/>
                <w:szCs w:val="24"/>
              </w:rPr>
              <w:t>30</w:t>
            </w:r>
          </w:p>
        </w:tc>
        <w:tc>
          <w:tcPr>
            <w:tcW w:w="0" w:type="auto"/>
            <w:vAlign w:val="center"/>
            <w:hideMark/>
          </w:tcPr>
          <w:p w14:paraId="07B75C5F"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205F6851" w14:textId="77777777" w:rsidR="0023539A" w:rsidRPr="0023539A" w:rsidRDefault="0023539A" w:rsidP="0023539A">
            <w:pPr>
              <w:pStyle w:val="21"/>
              <w:jc w:val="center"/>
              <w:rPr>
                <w:sz w:val="24"/>
                <w:szCs w:val="24"/>
              </w:rPr>
            </w:pPr>
            <w:r w:rsidRPr="0023539A">
              <w:rPr>
                <w:sz w:val="24"/>
                <w:szCs w:val="24"/>
              </w:rPr>
              <w:t>неодружений</w:t>
            </w:r>
          </w:p>
        </w:tc>
        <w:tc>
          <w:tcPr>
            <w:tcW w:w="1225" w:type="pct"/>
            <w:vAlign w:val="center"/>
            <w:hideMark/>
          </w:tcPr>
          <w:p w14:paraId="0731A550"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169F9A89"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551849CD" w14:textId="77777777" w:rsidTr="0023539A">
        <w:tc>
          <w:tcPr>
            <w:tcW w:w="0" w:type="auto"/>
            <w:vAlign w:val="center"/>
            <w:hideMark/>
          </w:tcPr>
          <w:p w14:paraId="64AB9772" w14:textId="77777777" w:rsidR="0023539A" w:rsidRPr="0023539A" w:rsidRDefault="0023539A" w:rsidP="0023539A">
            <w:pPr>
              <w:pStyle w:val="21"/>
              <w:jc w:val="center"/>
              <w:rPr>
                <w:b/>
                <w:bCs/>
                <w:sz w:val="24"/>
                <w:szCs w:val="24"/>
              </w:rPr>
            </w:pPr>
            <w:r w:rsidRPr="0023539A">
              <w:rPr>
                <w:b/>
                <w:bCs/>
                <w:sz w:val="24"/>
                <w:szCs w:val="24"/>
              </w:rPr>
              <w:t>26</w:t>
            </w:r>
          </w:p>
        </w:tc>
        <w:tc>
          <w:tcPr>
            <w:tcW w:w="0" w:type="auto"/>
            <w:vAlign w:val="center"/>
            <w:hideMark/>
          </w:tcPr>
          <w:p w14:paraId="25DDE857" w14:textId="77777777" w:rsidR="0023539A" w:rsidRPr="0023539A" w:rsidRDefault="0023539A" w:rsidP="0023539A">
            <w:pPr>
              <w:pStyle w:val="21"/>
              <w:jc w:val="center"/>
              <w:rPr>
                <w:sz w:val="24"/>
                <w:szCs w:val="24"/>
              </w:rPr>
            </w:pPr>
            <w:r w:rsidRPr="0023539A">
              <w:rPr>
                <w:sz w:val="24"/>
                <w:szCs w:val="24"/>
              </w:rPr>
              <w:t>49</w:t>
            </w:r>
          </w:p>
        </w:tc>
        <w:tc>
          <w:tcPr>
            <w:tcW w:w="0" w:type="auto"/>
            <w:vAlign w:val="center"/>
            <w:hideMark/>
          </w:tcPr>
          <w:p w14:paraId="4D270D66"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6E39D9F1" w14:textId="77777777" w:rsidR="0023539A" w:rsidRPr="0023539A" w:rsidRDefault="0023539A" w:rsidP="0023539A">
            <w:pPr>
              <w:pStyle w:val="21"/>
              <w:jc w:val="center"/>
              <w:rPr>
                <w:sz w:val="24"/>
                <w:szCs w:val="24"/>
              </w:rPr>
            </w:pPr>
            <w:r w:rsidRPr="0023539A">
              <w:rPr>
                <w:sz w:val="24"/>
                <w:szCs w:val="24"/>
              </w:rPr>
              <w:t>розлучений</w:t>
            </w:r>
          </w:p>
        </w:tc>
        <w:tc>
          <w:tcPr>
            <w:tcW w:w="1225" w:type="pct"/>
            <w:vAlign w:val="center"/>
            <w:hideMark/>
          </w:tcPr>
          <w:p w14:paraId="3C6AF53A"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6E4E8384" w14:textId="77777777" w:rsidR="0023539A" w:rsidRPr="0023539A" w:rsidRDefault="0023539A" w:rsidP="0023539A">
            <w:pPr>
              <w:pStyle w:val="21"/>
              <w:jc w:val="center"/>
              <w:rPr>
                <w:sz w:val="24"/>
                <w:szCs w:val="24"/>
              </w:rPr>
            </w:pPr>
            <w:r w:rsidRPr="0023539A">
              <w:rPr>
                <w:sz w:val="24"/>
                <w:szCs w:val="24"/>
              </w:rPr>
              <w:t>понад 2 роки</w:t>
            </w:r>
          </w:p>
        </w:tc>
      </w:tr>
      <w:tr w:rsidR="0023539A" w:rsidRPr="0023539A" w14:paraId="3C0350EA" w14:textId="77777777" w:rsidTr="0023539A">
        <w:tc>
          <w:tcPr>
            <w:tcW w:w="0" w:type="auto"/>
            <w:vAlign w:val="center"/>
            <w:hideMark/>
          </w:tcPr>
          <w:p w14:paraId="1FD41837" w14:textId="77777777" w:rsidR="0023539A" w:rsidRPr="0023539A" w:rsidRDefault="0023539A" w:rsidP="0023539A">
            <w:pPr>
              <w:pStyle w:val="21"/>
              <w:jc w:val="center"/>
              <w:rPr>
                <w:b/>
                <w:bCs/>
                <w:sz w:val="24"/>
                <w:szCs w:val="24"/>
              </w:rPr>
            </w:pPr>
            <w:r w:rsidRPr="0023539A">
              <w:rPr>
                <w:b/>
                <w:bCs/>
                <w:sz w:val="24"/>
                <w:szCs w:val="24"/>
              </w:rPr>
              <w:t>27</w:t>
            </w:r>
          </w:p>
        </w:tc>
        <w:tc>
          <w:tcPr>
            <w:tcW w:w="0" w:type="auto"/>
            <w:vAlign w:val="center"/>
            <w:hideMark/>
          </w:tcPr>
          <w:p w14:paraId="26B1A82F" w14:textId="77777777" w:rsidR="0023539A" w:rsidRPr="0023539A" w:rsidRDefault="0023539A" w:rsidP="0023539A">
            <w:pPr>
              <w:pStyle w:val="21"/>
              <w:jc w:val="center"/>
              <w:rPr>
                <w:sz w:val="24"/>
                <w:szCs w:val="24"/>
              </w:rPr>
            </w:pPr>
            <w:r w:rsidRPr="0023539A">
              <w:rPr>
                <w:sz w:val="24"/>
                <w:szCs w:val="24"/>
              </w:rPr>
              <w:t>36</w:t>
            </w:r>
          </w:p>
        </w:tc>
        <w:tc>
          <w:tcPr>
            <w:tcW w:w="0" w:type="auto"/>
            <w:vAlign w:val="center"/>
            <w:hideMark/>
          </w:tcPr>
          <w:p w14:paraId="088DE161"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460BF299"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53669F70"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22FF6CF2"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7F2F644F" w14:textId="77777777" w:rsidTr="0023539A">
        <w:tc>
          <w:tcPr>
            <w:tcW w:w="0" w:type="auto"/>
            <w:vAlign w:val="center"/>
            <w:hideMark/>
          </w:tcPr>
          <w:p w14:paraId="6643E20B" w14:textId="77777777" w:rsidR="0023539A" w:rsidRPr="0023539A" w:rsidRDefault="0023539A" w:rsidP="0023539A">
            <w:pPr>
              <w:pStyle w:val="21"/>
              <w:jc w:val="center"/>
              <w:rPr>
                <w:b/>
                <w:bCs/>
                <w:sz w:val="24"/>
                <w:szCs w:val="24"/>
              </w:rPr>
            </w:pPr>
            <w:r w:rsidRPr="0023539A">
              <w:rPr>
                <w:b/>
                <w:bCs/>
                <w:sz w:val="24"/>
                <w:szCs w:val="24"/>
              </w:rPr>
              <w:t>28</w:t>
            </w:r>
          </w:p>
        </w:tc>
        <w:tc>
          <w:tcPr>
            <w:tcW w:w="0" w:type="auto"/>
            <w:vAlign w:val="center"/>
            <w:hideMark/>
          </w:tcPr>
          <w:p w14:paraId="5543B34F" w14:textId="77777777" w:rsidR="0023539A" w:rsidRPr="0023539A" w:rsidRDefault="0023539A" w:rsidP="0023539A">
            <w:pPr>
              <w:pStyle w:val="21"/>
              <w:jc w:val="center"/>
              <w:rPr>
                <w:sz w:val="24"/>
                <w:szCs w:val="24"/>
              </w:rPr>
            </w:pPr>
            <w:r w:rsidRPr="0023539A">
              <w:rPr>
                <w:sz w:val="24"/>
                <w:szCs w:val="24"/>
              </w:rPr>
              <w:t>41</w:t>
            </w:r>
          </w:p>
        </w:tc>
        <w:tc>
          <w:tcPr>
            <w:tcW w:w="0" w:type="auto"/>
            <w:vAlign w:val="center"/>
            <w:hideMark/>
          </w:tcPr>
          <w:p w14:paraId="2142CC72"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1AA9F6BA"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056AF1B9" w14:textId="77777777" w:rsidR="0023539A" w:rsidRPr="0023539A" w:rsidRDefault="0023539A" w:rsidP="0023539A">
            <w:pPr>
              <w:pStyle w:val="21"/>
              <w:jc w:val="center"/>
              <w:rPr>
                <w:sz w:val="24"/>
                <w:szCs w:val="24"/>
              </w:rPr>
            </w:pPr>
            <w:r w:rsidRPr="0023539A">
              <w:rPr>
                <w:sz w:val="24"/>
                <w:szCs w:val="24"/>
              </w:rPr>
              <w:t>середня спеціальна</w:t>
            </w:r>
          </w:p>
        </w:tc>
        <w:tc>
          <w:tcPr>
            <w:tcW w:w="1543" w:type="pct"/>
            <w:vAlign w:val="center"/>
            <w:hideMark/>
          </w:tcPr>
          <w:p w14:paraId="72C809DD" w14:textId="77777777" w:rsidR="0023539A" w:rsidRPr="0023539A" w:rsidRDefault="0023539A" w:rsidP="0023539A">
            <w:pPr>
              <w:pStyle w:val="21"/>
              <w:jc w:val="center"/>
              <w:rPr>
                <w:sz w:val="24"/>
                <w:szCs w:val="24"/>
              </w:rPr>
            </w:pPr>
            <w:r w:rsidRPr="0023539A">
              <w:rPr>
                <w:sz w:val="24"/>
                <w:szCs w:val="24"/>
              </w:rPr>
              <w:t>1-2 роки</w:t>
            </w:r>
          </w:p>
        </w:tc>
      </w:tr>
      <w:tr w:rsidR="0023539A" w:rsidRPr="0023539A" w14:paraId="24431B1B" w14:textId="77777777" w:rsidTr="0023539A">
        <w:tc>
          <w:tcPr>
            <w:tcW w:w="0" w:type="auto"/>
            <w:vAlign w:val="center"/>
            <w:hideMark/>
          </w:tcPr>
          <w:p w14:paraId="582822CF" w14:textId="77777777" w:rsidR="0023539A" w:rsidRPr="0023539A" w:rsidRDefault="0023539A" w:rsidP="0023539A">
            <w:pPr>
              <w:pStyle w:val="21"/>
              <w:jc w:val="center"/>
              <w:rPr>
                <w:b/>
                <w:bCs/>
                <w:sz w:val="24"/>
                <w:szCs w:val="24"/>
              </w:rPr>
            </w:pPr>
            <w:r w:rsidRPr="0023539A">
              <w:rPr>
                <w:b/>
                <w:bCs/>
                <w:sz w:val="24"/>
                <w:szCs w:val="24"/>
              </w:rPr>
              <w:t>29</w:t>
            </w:r>
          </w:p>
        </w:tc>
        <w:tc>
          <w:tcPr>
            <w:tcW w:w="0" w:type="auto"/>
            <w:vAlign w:val="center"/>
            <w:hideMark/>
          </w:tcPr>
          <w:p w14:paraId="16CC3FA3" w14:textId="77777777" w:rsidR="0023539A" w:rsidRPr="0023539A" w:rsidRDefault="0023539A" w:rsidP="0023539A">
            <w:pPr>
              <w:pStyle w:val="21"/>
              <w:jc w:val="center"/>
              <w:rPr>
                <w:sz w:val="24"/>
                <w:szCs w:val="24"/>
              </w:rPr>
            </w:pPr>
            <w:r w:rsidRPr="0023539A">
              <w:rPr>
                <w:sz w:val="24"/>
                <w:szCs w:val="24"/>
              </w:rPr>
              <w:t>33</w:t>
            </w:r>
          </w:p>
        </w:tc>
        <w:tc>
          <w:tcPr>
            <w:tcW w:w="0" w:type="auto"/>
            <w:vAlign w:val="center"/>
            <w:hideMark/>
          </w:tcPr>
          <w:p w14:paraId="34B1FAED" w14:textId="77777777" w:rsidR="0023539A" w:rsidRPr="0023539A" w:rsidRDefault="0023539A" w:rsidP="0023539A">
            <w:pPr>
              <w:pStyle w:val="21"/>
              <w:jc w:val="center"/>
              <w:rPr>
                <w:sz w:val="24"/>
                <w:szCs w:val="24"/>
              </w:rPr>
            </w:pPr>
            <w:r w:rsidRPr="0023539A">
              <w:rPr>
                <w:sz w:val="24"/>
                <w:szCs w:val="24"/>
              </w:rPr>
              <w:t>30-40 років</w:t>
            </w:r>
          </w:p>
        </w:tc>
        <w:tc>
          <w:tcPr>
            <w:tcW w:w="0" w:type="auto"/>
            <w:vAlign w:val="center"/>
            <w:hideMark/>
          </w:tcPr>
          <w:p w14:paraId="2AF41E1B"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7233BAA3"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458BEE55" w14:textId="77777777" w:rsidR="0023539A" w:rsidRPr="0023539A" w:rsidRDefault="0023539A" w:rsidP="0023539A">
            <w:pPr>
              <w:pStyle w:val="21"/>
              <w:jc w:val="center"/>
              <w:rPr>
                <w:sz w:val="24"/>
                <w:szCs w:val="24"/>
              </w:rPr>
            </w:pPr>
            <w:r w:rsidRPr="0023539A">
              <w:rPr>
                <w:sz w:val="24"/>
                <w:szCs w:val="24"/>
              </w:rPr>
              <w:t>до 1 року</w:t>
            </w:r>
          </w:p>
        </w:tc>
      </w:tr>
      <w:tr w:rsidR="0023539A" w:rsidRPr="0023539A" w14:paraId="27912A09" w14:textId="77777777" w:rsidTr="0023539A">
        <w:tc>
          <w:tcPr>
            <w:tcW w:w="0" w:type="auto"/>
            <w:vAlign w:val="center"/>
            <w:hideMark/>
          </w:tcPr>
          <w:p w14:paraId="3D73A7AF" w14:textId="77777777" w:rsidR="0023539A" w:rsidRPr="0023539A" w:rsidRDefault="0023539A" w:rsidP="0023539A">
            <w:pPr>
              <w:pStyle w:val="21"/>
              <w:jc w:val="center"/>
              <w:rPr>
                <w:b/>
                <w:bCs/>
                <w:sz w:val="24"/>
                <w:szCs w:val="24"/>
              </w:rPr>
            </w:pPr>
            <w:r w:rsidRPr="0023539A">
              <w:rPr>
                <w:b/>
                <w:bCs/>
                <w:sz w:val="24"/>
                <w:szCs w:val="24"/>
              </w:rPr>
              <w:t>30</w:t>
            </w:r>
          </w:p>
        </w:tc>
        <w:tc>
          <w:tcPr>
            <w:tcW w:w="0" w:type="auto"/>
            <w:vAlign w:val="center"/>
            <w:hideMark/>
          </w:tcPr>
          <w:p w14:paraId="18F4CC5A" w14:textId="77777777" w:rsidR="0023539A" w:rsidRPr="0023539A" w:rsidRDefault="0023539A" w:rsidP="0023539A">
            <w:pPr>
              <w:pStyle w:val="21"/>
              <w:jc w:val="center"/>
              <w:rPr>
                <w:sz w:val="24"/>
                <w:szCs w:val="24"/>
              </w:rPr>
            </w:pPr>
            <w:r w:rsidRPr="0023539A">
              <w:rPr>
                <w:sz w:val="24"/>
                <w:szCs w:val="24"/>
              </w:rPr>
              <w:t>54</w:t>
            </w:r>
          </w:p>
        </w:tc>
        <w:tc>
          <w:tcPr>
            <w:tcW w:w="0" w:type="auto"/>
            <w:vAlign w:val="center"/>
            <w:hideMark/>
          </w:tcPr>
          <w:p w14:paraId="02506221" w14:textId="77777777" w:rsidR="0023539A" w:rsidRPr="0023539A" w:rsidRDefault="0023539A" w:rsidP="0023539A">
            <w:pPr>
              <w:pStyle w:val="21"/>
              <w:jc w:val="center"/>
              <w:rPr>
                <w:sz w:val="24"/>
                <w:szCs w:val="24"/>
              </w:rPr>
            </w:pPr>
            <w:r w:rsidRPr="0023539A">
              <w:rPr>
                <w:sz w:val="24"/>
                <w:szCs w:val="24"/>
              </w:rPr>
              <w:t>41-55 років</w:t>
            </w:r>
          </w:p>
        </w:tc>
        <w:tc>
          <w:tcPr>
            <w:tcW w:w="0" w:type="auto"/>
            <w:vAlign w:val="center"/>
            <w:hideMark/>
          </w:tcPr>
          <w:p w14:paraId="60D13FC3" w14:textId="77777777" w:rsidR="0023539A" w:rsidRPr="0023539A" w:rsidRDefault="0023539A" w:rsidP="0023539A">
            <w:pPr>
              <w:pStyle w:val="21"/>
              <w:jc w:val="center"/>
              <w:rPr>
                <w:sz w:val="24"/>
                <w:szCs w:val="24"/>
              </w:rPr>
            </w:pPr>
            <w:r w:rsidRPr="0023539A">
              <w:rPr>
                <w:sz w:val="24"/>
                <w:szCs w:val="24"/>
              </w:rPr>
              <w:t>одружений</w:t>
            </w:r>
          </w:p>
        </w:tc>
        <w:tc>
          <w:tcPr>
            <w:tcW w:w="1225" w:type="pct"/>
            <w:vAlign w:val="center"/>
            <w:hideMark/>
          </w:tcPr>
          <w:p w14:paraId="56880963" w14:textId="77777777" w:rsidR="0023539A" w:rsidRPr="0023539A" w:rsidRDefault="0023539A" w:rsidP="0023539A">
            <w:pPr>
              <w:pStyle w:val="21"/>
              <w:jc w:val="center"/>
              <w:rPr>
                <w:sz w:val="24"/>
                <w:szCs w:val="24"/>
              </w:rPr>
            </w:pPr>
            <w:r w:rsidRPr="0023539A">
              <w:rPr>
                <w:sz w:val="24"/>
                <w:szCs w:val="24"/>
              </w:rPr>
              <w:t>вища</w:t>
            </w:r>
          </w:p>
        </w:tc>
        <w:tc>
          <w:tcPr>
            <w:tcW w:w="1543" w:type="pct"/>
            <w:vAlign w:val="center"/>
            <w:hideMark/>
          </w:tcPr>
          <w:p w14:paraId="3BDCFAE0" w14:textId="77777777" w:rsidR="0023539A" w:rsidRPr="0023539A" w:rsidRDefault="0023539A" w:rsidP="0023539A">
            <w:pPr>
              <w:pStyle w:val="21"/>
              <w:jc w:val="center"/>
              <w:rPr>
                <w:sz w:val="24"/>
                <w:szCs w:val="24"/>
              </w:rPr>
            </w:pPr>
            <w:r w:rsidRPr="0023539A">
              <w:rPr>
                <w:sz w:val="24"/>
                <w:szCs w:val="24"/>
              </w:rPr>
              <w:t>понад 2 роки</w:t>
            </w:r>
          </w:p>
        </w:tc>
      </w:tr>
    </w:tbl>
    <w:p w14:paraId="4EDA3193" w14:textId="070659C3" w:rsidR="0023539A" w:rsidRDefault="0023539A" w:rsidP="0023539A">
      <w:pPr>
        <w:spacing w:line="259" w:lineRule="auto"/>
        <w:rPr>
          <w:rFonts w:ascii="Times New Roman" w:hAnsi="Times New Roman" w:cs="Times New Roman"/>
          <w:color w:val="000000" w:themeColor="text1"/>
          <w:sz w:val="28"/>
          <w:szCs w:val="28"/>
          <w:lang w:val="uk-UA"/>
        </w:rPr>
      </w:pPr>
    </w:p>
    <w:sectPr w:rsidR="0023539A" w:rsidSect="00E8661F">
      <w:headerReference w:type="default" r:id="rId2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96B1" w14:textId="77777777" w:rsidR="0085035C" w:rsidRDefault="0085035C">
      <w:pPr>
        <w:spacing w:after="0" w:line="240" w:lineRule="auto"/>
      </w:pPr>
      <w:r>
        <w:separator/>
      </w:r>
    </w:p>
  </w:endnote>
  <w:endnote w:type="continuationSeparator" w:id="0">
    <w:p w14:paraId="6E93F9C7" w14:textId="77777777" w:rsidR="0085035C" w:rsidRDefault="0085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DD39" w14:textId="77777777" w:rsidR="0085035C" w:rsidRDefault="0085035C">
      <w:pPr>
        <w:spacing w:after="0" w:line="240" w:lineRule="auto"/>
      </w:pPr>
      <w:r>
        <w:separator/>
      </w:r>
    </w:p>
  </w:footnote>
  <w:footnote w:type="continuationSeparator" w:id="0">
    <w:p w14:paraId="5DEA527B" w14:textId="77777777" w:rsidR="0085035C" w:rsidRDefault="00850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966032"/>
      <w:docPartObj>
        <w:docPartGallery w:val="Page Numbers (Top of Page)"/>
        <w:docPartUnique/>
      </w:docPartObj>
    </w:sdtPr>
    <w:sdtContent>
      <w:p w14:paraId="66ECEB9C" w14:textId="650E5640" w:rsidR="00E8661F" w:rsidRDefault="008C0641">
        <w:pPr>
          <w:pStyle w:val="a3"/>
          <w:jc w:val="right"/>
        </w:pPr>
        <w:r>
          <w:fldChar w:fldCharType="begin"/>
        </w:r>
        <w:r>
          <w:instrText>PAGE   \* MERGEFORMAT</w:instrText>
        </w:r>
        <w:r>
          <w:fldChar w:fldCharType="separate"/>
        </w:r>
        <w:r>
          <w:t>2</w:t>
        </w:r>
        <w:r>
          <w:fldChar w:fldCharType="end"/>
        </w:r>
      </w:p>
    </w:sdtContent>
  </w:sdt>
  <w:p w14:paraId="4416D538"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D5D"/>
    <w:multiLevelType w:val="multilevel"/>
    <w:tmpl w:val="C4709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B71AA"/>
    <w:multiLevelType w:val="multilevel"/>
    <w:tmpl w:val="B26C7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7329A"/>
    <w:multiLevelType w:val="multilevel"/>
    <w:tmpl w:val="1CAE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F96F15"/>
    <w:multiLevelType w:val="multilevel"/>
    <w:tmpl w:val="72581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1D5C88"/>
    <w:multiLevelType w:val="multilevel"/>
    <w:tmpl w:val="AA70F734"/>
    <w:lvl w:ilvl="0">
      <w:start w:val="1"/>
      <w:numFmt w:val="decimal"/>
      <w:lvlText w:val="%1."/>
      <w:lvlJc w:val="left"/>
      <w:pPr>
        <w:tabs>
          <w:tab w:val="num" w:pos="720"/>
        </w:tabs>
        <w:ind w:left="720" w:hanging="360"/>
      </w:pPr>
    </w:lvl>
    <w:lvl w:ilvl="1">
      <w:numFmt w:val="bullet"/>
      <w:lvlText w:val=""/>
      <w:lvlJc w:val="left"/>
      <w:pPr>
        <w:ind w:left="1635" w:hanging="555"/>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F65C4"/>
    <w:multiLevelType w:val="multilevel"/>
    <w:tmpl w:val="980A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E467F"/>
    <w:multiLevelType w:val="multilevel"/>
    <w:tmpl w:val="79AA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E7D7F"/>
    <w:multiLevelType w:val="multilevel"/>
    <w:tmpl w:val="7640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C2367"/>
    <w:multiLevelType w:val="multilevel"/>
    <w:tmpl w:val="9970DD6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C365C7"/>
    <w:multiLevelType w:val="multilevel"/>
    <w:tmpl w:val="C16E3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CE77B0"/>
    <w:multiLevelType w:val="multilevel"/>
    <w:tmpl w:val="DAB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C3E68"/>
    <w:multiLevelType w:val="multilevel"/>
    <w:tmpl w:val="ADA8B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874E7"/>
    <w:multiLevelType w:val="multilevel"/>
    <w:tmpl w:val="41AA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3F6E5C"/>
    <w:multiLevelType w:val="multilevel"/>
    <w:tmpl w:val="1FE8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914489"/>
    <w:multiLevelType w:val="multilevel"/>
    <w:tmpl w:val="0BE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256955"/>
    <w:multiLevelType w:val="multilevel"/>
    <w:tmpl w:val="3A3C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7D131F"/>
    <w:multiLevelType w:val="multilevel"/>
    <w:tmpl w:val="9E9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E818D6"/>
    <w:multiLevelType w:val="multilevel"/>
    <w:tmpl w:val="0A5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F810E1"/>
    <w:multiLevelType w:val="multilevel"/>
    <w:tmpl w:val="58960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1F50E8"/>
    <w:multiLevelType w:val="multilevel"/>
    <w:tmpl w:val="41B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3A70D0"/>
    <w:multiLevelType w:val="multilevel"/>
    <w:tmpl w:val="3DF076F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DC2609"/>
    <w:multiLevelType w:val="multilevel"/>
    <w:tmpl w:val="A74C8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734645"/>
    <w:multiLevelType w:val="multilevel"/>
    <w:tmpl w:val="F75AFB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B41048"/>
    <w:multiLevelType w:val="multilevel"/>
    <w:tmpl w:val="368E31D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D31F87"/>
    <w:multiLevelType w:val="hybridMultilevel"/>
    <w:tmpl w:val="3D86BC22"/>
    <w:lvl w:ilvl="0" w:tplc="3828B49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09F76AA5"/>
    <w:multiLevelType w:val="multilevel"/>
    <w:tmpl w:val="F796C2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2D1255"/>
    <w:multiLevelType w:val="multilevel"/>
    <w:tmpl w:val="DF62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7C7178"/>
    <w:multiLevelType w:val="multilevel"/>
    <w:tmpl w:val="B00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A92EC3"/>
    <w:multiLevelType w:val="multilevel"/>
    <w:tmpl w:val="46C2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3233FD"/>
    <w:multiLevelType w:val="multilevel"/>
    <w:tmpl w:val="6570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A44B9B"/>
    <w:multiLevelType w:val="multilevel"/>
    <w:tmpl w:val="78C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234E39"/>
    <w:multiLevelType w:val="multilevel"/>
    <w:tmpl w:val="517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5602A7"/>
    <w:multiLevelType w:val="multilevel"/>
    <w:tmpl w:val="DC80B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9C5FA0"/>
    <w:multiLevelType w:val="multilevel"/>
    <w:tmpl w:val="89529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150E34"/>
    <w:multiLevelType w:val="multilevel"/>
    <w:tmpl w:val="2410CB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2A4821"/>
    <w:multiLevelType w:val="multilevel"/>
    <w:tmpl w:val="C60E8B42"/>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F4691D"/>
    <w:multiLevelType w:val="multilevel"/>
    <w:tmpl w:val="B8C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DF819C2"/>
    <w:multiLevelType w:val="multilevel"/>
    <w:tmpl w:val="9C60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1F69CF"/>
    <w:multiLevelType w:val="multilevel"/>
    <w:tmpl w:val="236C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E93498"/>
    <w:multiLevelType w:val="multilevel"/>
    <w:tmpl w:val="B3F8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3C14FD"/>
    <w:multiLevelType w:val="multilevel"/>
    <w:tmpl w:val="B05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5D5FF6"/>
    <w:multiLevelType w:val="hybridMultilevel"/>
    <w:tmpl w:val="7A7208A2"/>
    <w:lvl w:ilvl="0" w:tplc="2F8C5570">
      <w:start w:val="1"/>
      <w:numFmt w:val="decimal"/>
      <w:lvlText w:val="%1."/>
      <w:lvlJc w:val="left"/>
      <w:pPr>
        <w:ind w:left="360" w:hanging="360"/>
      </w:pPr>
    </w:lvl>
    <w:lvl w:ilvl="1" w:tplc="4462D6F2" w:tentative="1">
      <w:start w:val="1"/>
      <w:numFmt w:val="lowerLetter"/>
      <w:lvlText w:val="%2."/>
      <w:lvlJc w:val="left"/>
      <w:pPr>
        <w:ind w:left="1440" w:hanging="360"/>
      </w:pPr>
    </w:lvl>
    <w:lvl w:ilvl="2" w:tplc="A6D25F94" w:tentative="1">
      <w:start w:val="1"/>
      <w:numFmt w:val="lowerRoman"/>
      <w:lvlText w:val="%3."/>
      <w:lvlJc w:val="right"/>
      <w:pPr>
        <w:ind w:left="2160" w:hanging="180"/>
      </w:pPr>
    </w:lvl>
    <w:lvl w:ilvl="3" w:tplc="0A8AB240" w:tentative="1">
      <w:start w:val="1"/>
      <w:numFmt w:val="decimal"/>
      <w:lvlText w:val="%4."/>
      <w:lvlJc w:val="left"/>
      <w:pPr>
        <w:ind w:left="2880" w:hanging="360"/>
      </w:pPr>
    </w:lvl>
    <w:lvl w:ilvl="4" w:tplc="DF2425FE" w:tentative="1">
      <w:start w:val="1"/>
      <w:numFmt w:val="lowerLetter"/>
      <w:lvlText w:val="%5."/>
      <w:lvlJc w:val="left"/>
      <w:pPr>
        <w:ind w:left="3600" w:hanging="360"/>
      </w:pPr>
    </w:lvl>
    <w:lvl w:ilvl="5" w:tplc="0A9A1558" w:tentative="1">
      <w:start w:val="1"/>
      <w:numFmt w:val="lowerRoman"/>
      <w:lvlText w:val="%6."/>
      <w:lvlJc w:val="right"/>
      <w:pPr>
        <w:ind w:left="4320" w:hanging="180"/>
      </w:pPr>
    </w:lvl>
    <w:lvl w:ilvl="6" w:tplc="396073F2" w:tentative="1">
      <w:start w:val="1"/>
      <w:numFmt w:val="decimal"/>
      <w:lvlText w:val="%7."/>
      <w:lvlJc w:val="left"/>
      <w:pPr>
        <w:ind w:left="5040" w:hanging="360"/>
      </w:pPr>
    </w:lvl>
    <w:lvl w:ilvl="7" w:tplc="804A2B20" w:tentative="1">
      <w:start w:val="1"/>
      <w:numFmt w:val="lowerLetter"/>
      <w:lvlText w:val="%8."/>
      <w:lvlJc w:val="left"/>
      <w:pPr>
        <w:ind w:left="5760" w:hanging="360"/>
      </w:pPr>
    </w:lvl>
    <w:lvl w:ilvl="8" w:tplc="F9A26496" w:tentative="1">
      <w:start w:val="1"/>
      <w:numFmt w:val="lowerRoman"/>
      <w:lvlText w:val="%9."/>
      <w:lvlJc w:val="right"/>
      <w:pPr>
        <w:ind w:left="6480" w:hanging="180"/>
      </w:pPr>
    </w:lvl>
  </w:abstractNum>
  <w:abstractNum w:abstractNumId="42" w15:restartNumberingAfterBreak="0">
    <w:nsid w:val="106D58D6"/>
    <w:multiLevelType w:val="hybridMultilevel"/>
    <w:tmpl w:val="C8E230A6"/>
    <w:lvl w:ilvl="0" w:tplc="36E42D12">
      <w:start w:val="1"/>
      <w:numFmt w:val="decimal"/>
      <w:lvlText w:val="%1."/>
      <w:lvlJc w:val="left"/>
      <w:pPr>
        <w:ind w:left="720" w:hanging="360"/>
      </w:pPr>
    </w:lvl>
    <w:lvl w:ilvl="1" w:tplc="86D2C248" w:tentative="1">
      <w:start w:val="1"/>
      <w:numFmt w:val="lowerLetter"/>
      <w:lvlText w:val="%2."/>
      <w:lvlJc w:val="left"/>
      <w:pPr>
        <w:ind w:left="1440" w:hanging="360"/>
      </w:pPr>
    </w:lvl>
    <w:lvl w:ilvl="2" w:tplc="DAB29BF8">
      <w:start w:val="1"/>
      <w:numFmt w:val="decimal"/>
      <w:lvlText w:val="%3."/>
      <w:lvlJc w:val="left"/>
      <w:pPr>
        <w:ind w:left="360" w:hanging="360"/>
      </w:pPr>
    </w:lvl>
    <w:lvl w:ilvl="3" w:tplc="0FDE2FFE" w:tentative="1">
      <w:start w:val="1"/>
      <w:numFmt w:val="decimal"/>
      <w:lvlText w:val="%4."/>
      <w:lvlJc w:val="left"/>
      <w:pPr>
        <w:ind w:left="2880" w:hanging="360"/>
      </w:pPr>
    </w:lvl>
    <w:lvl w:ilvl="4" w:tplc="8BBE98CA" w:tentative="1">
      <w:start w:val="1"/>
      <w:numFmt w:val="lowerLetter"/>
      <w:lvlText w:val="%5."/>
      <w:lvlJc w:val="left"/>
      <w:pPr>
        <w:ind w:left="3600" w:hanging="360"/>
      </w:pPr>
    </w:lvl>
    <w:lvl w:ilvl="5" w:tplc="2460CE48" w:tentative="1">
      <w:start w:val="1"/>
      <w:numFmt w:val="lowerRoman"/>
      <w:lvlText w:val="%6."/>
      <w:lvlJc w:val="right"/>
      <w:pPr>
        <w:ind w:left="4320" w:hanging="180"/>
      </w:pPr>
    </w:lvl>
    <w:lvl w:ilvl="6" w:tplc="5B12377A" w:tentative="1">
      <w:start w:val="1"/>
      <w:numFmt w:val="decimal"/>
      <w:lvlText w:val="%7."/>
      <w:lvlJc w:val="left"/>
      <w:pPr>
        <w:ind w:left="5040" w:hanging="360"/>
      </w:pPr>
    </w:lvl>
    <w:lvl w:ilvl="7" w:tplc="A044FA5A" w:tentative="1">
      <w:start w:val="1"/>
      <w:numFmt w:val="lowerLetter"/>
      <w:lvlText w:val="%8."/>
      <w:lvlJc w:val="left"/>
      <w:pPr>
        <w:ind w:left="5760" w:hanging="360"/>
      </w:pPr>
    </w:lvl>
    <w:lvl w:ilvl="8" w:tplc="ED7E9D30" w:tentative="1">
      <w:start w:val="1"/>
      <w:numFmt w:val="lowerRoman"/>
      <w:lvlText w:val="%9."/>
      <w:lvlJc w:val="right"/>
      <w:pPr>
        <w:ind w:left="6480" w:hanging="180"/>
      </w:pPr>
    </w:lvl>
  </w:abstractNum>
  <w:abstractNum w:abstractNumId="43" w15:restartNumberingAfterBreak="0">
    <w:nsid w:val="108F7F2D"/>
    <w:multiLevelType w:val="hybridMultilevel"/>
    <w:tmpl w:val="51A47DC8"/>
    <w:lvl w:ilvl="0" w:tplc="92AAE990">
      <w:start w:val="1"/>
      <w:numFmt w:val="decimal"/>
      <w:lvlText w:val="%1."/>
      <w:lvlJc w:val="left"/>
      <w:pPr>
        <w:ind w:left="720" w:hanging="360"/>
      </w:pPr>
    </w:lvl>
    <w:lvl w:ilvl="1" w:tplc="C21682DE" w:tentative="1">
      <w:start w:val="1"/>
      <w:numFmt w:val="lowerLetter"/>
      <w:lvlText w:val="%2."/>
      <w:lvlJc w:val="left"/>
      <w:pPr>
        <w:ind w:left="1440" w:hanging="360"/>
      </w:pPr>
    </w:lvl>
    <w:lvl w:ilvl="2" w:tplc="090E99A4" w:tentative="1">
      <w:start w:val="1"/>
      <w:numFmt w:val="lowerRoman"/>
      <w:lvlText w:val="%3."/>
      <w:lvlJc w:val="right"/>
      <w:pPr>
        <w:ind w:left="2160" w:hanging="180"/>
      </w:pPr>
    </w:lvl>
    <w:lvl w:ilvl="3" w:tplc="CA0CE716" w:tentative="1">
      <w:start w:val="1"/>
      <w:numFmt w:val="decimal"/>
      <w:lvlText w:val="%4."/>
      <w:lvlJc w:val="left"/>
      <w:pPr>
        <w:ind w:left="2880" w:hanging="360"/>
      </w:pPr>
    </w:lvl>
    <w:lvl w:ilvl="4" w:tplc="C8D29C06" w:tentative="1">
      <w:start w:val="1"/>
      <w:numFmt w:val="lowerLetter"/>
      <w:lvlText w:val="%5."/>
      <w:lvlJc w:val="left"/>
      <w:pPr>
        <w:ind w:left="3600" w:hanging="360"/>
      </w:pPr>
    </w:lvl>
    <w:lvl w:ilvl="5" w:tplc="02A86A1A" w:tentative="1">
      <w:start w:val="1"/>
      <w:numFmt w:val="lowerRoman"/>
      <w:lvlText w:val="%6."/>
      <w:lvlJc w:val="right"/>
      <w:pPr>
        <w:ind w:left="4320" w:hanging="180"/>
      </w:pPr>
    </w:lvl>
    <w:lvl w:ilvl="6" w:tplc="06987790" w:tentative="1">
      <w:start w:val="1"/>
      <w:numFmt w:val="decimal"/>
      <w:lvlText w:val="%7."/>
      <w:lvlJc w:val="left"/>
      <w:pPr>
        <w:ind w:left="5040" w:hanging="360"/>
      </w:pPr>
    </w:lvl>
    <w:lvl w:ilvl="7" w:tplc="589E2D3A" w:tentative="1">
      <w:start w:val="1"/>
      <w:numFmt w:val="lowerLetter"/>
      <w:lvlText w:val="%8."/>
      <w:lvlJc w:val="left"/>
      <w:pPr>
        <w:ind w:left="5760" w:hanging="360"/>
      </w:pPr>
    </w:lvl>
    <w:lvl w:ilvl="8" w:tplc="75FCA22C" w:tentative="1">
      <w:start w:val="1"/>
      <w:numFmt w:val="lowerRoman"/>
      <w:lvlText w:val="%9."/>
      <w:lvlJc w:val="right"/>
      <w:pPr>
        <w:ind w:left="6480" w:hanging="180"/>
      </w:pPr>
    </w:lvl>
  </w:abstractNum>
  <w:abstractNum w:abstractNumId="44" w15:restartNumberingAfterBreak="0">
    <w:nsid w:val="115C2E93"/>
    <w:multiLevelType w:val="multilevel"/>
    <w:tmpl w:val="02388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16F0D0B"/>
    <w:multiLevelType w:val="multilevel"/>
    <w:tmpl w:val="3216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C44C63"/>
    <w:multiLevelType w:val="multilevel"/>
    <w:tmpl w:val="FBD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E76E00"/>
    <w:multiLevelType w:val="multilevel"/>
    <w:tmpl w:val="A7EC9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474C79"/>
    <w:multiLevelType w:val="multilevel"/>
    <w:tmpl w:val="FE7E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A85546"/>
    <w:multiLevelType w:val="multilevel"/>
    <w:tmpl w:val="367CA5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230A3F"/>
    <w:multiLevelType w:val="multilevel"/>
    <w:tmpl w:val="88C46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406A8F"/>
    <w:multiLevelType w:val="multilevel"/>
    <w:tmpl w:val="8D0A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393CBC"/>
    <w:multiLevelType w:val="multilevel"/>
    <w:tmpl w:val="8DF8DE4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69F0FB2"/>
    <w:multiLevelType w:val="multilevel"/>
    <w:tmpl w:val="8A18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1E63C9"/>
    <w:multiLevelType w:val="multilevel"/>
    <w:tmpl w:val="CF3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213D86"/>
    <w:multiLevelType w:val="multilevel"/>
    <w:tmpl w:val="0E0AE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AD7765"/>
    <w:multiLevelType w:val="multilevel"/>
    <w:tmpl w:val="582E68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E569CD"/>
    <w:multiLevelType w:val="multilevel"/>
    <w:tmpl w:val="C40A60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1A590A"/>
    <w:multiLevelType w:val="hybridMultilevel"/>
    <w:tmpl w:val="23745D2C"/>
    <w:lvl w:ilvl="0" w:tplc="EDF44C44">
      <w:start w:val="1"/>
      <w:numFmt w:val="bullet"/>
      <w:lvlText w:val=""/>
      <w:lvlJc w:val="left"/>
      <w:pPr>
        <w:ind w:left="1429" w:hanging="360"/>
      </w:pPr>
      <w:rPr>
        <w:rFonts w:ascii="Symbol" w:hAnsi="Symbol" w:hint="default"/>
      </w:rPr>
    </w:lvl>
    <w:lvl w:ilvl="1" w:tplc="5AB8E150" w:tentative="1">
      <w:start w:val="1"/>
      <w:numFmt w:val="bullet"/>
      <w:lvlText w:val="o"/>
      <w:lvlJc w:val="left"/>
      <w:pPr>
        <w:ind w:left="2149" w:hanging="360"/>
      </w:pPr>
      <w:rPr>
        <w:rFonts w:ascii="Courier New" w:hAnsi="Courier New" w:cs="Courier New" w:hint="default"/>
      </w:rPr>
    </w:lvl>
    <w:lvl w:ilvl="2" w:tplc="716807FA" w:tentative="1">
      <w:start w:val="1"/>
      <w:numFmt w:val="bullet"/>
      <w:lvlText w:val=""/>
      <w:lvlJc w:val="left"/>
      <w:pPr>
        <w:ind w:left="2869" w:hanging="360"/>
      </w:pPr>
      <w:rPr>
        <w:rFonts w:ascii="Wingdings" w:hAnsi="Wingdings" w:hint="default"/>
      </w:rPr>
    </w:lvl>
    <w:lvl w:ilvl="3" w:tplc="4472151A" w:tentative="1">
      <w:start w:val="1"/>
      <w:numFmt w:val="bullet"/>
      <w:lvlText w:val=""/>
      <w:lvlJc w:val="left"/>
      <w:pPr>
        <w:ind w:left="3589" w:hanging="360"/>
      </w:pPr>
      <w:rPr>
        <w:rFonts w:ascii="Symbol" w:hAnsi="Symbol" w:hint="default"/>
      </w:rPr>
    </w:lvl>
    <w:lvl w:ilvl="4" w:tplc="CE52B8B0" w:tentative="1">
      <w:start w:val="1"/>
      <w:numFmt w:val="bullet"/>
      <w:lvlText w:val="o"/>
      <w:lvlJc w:val="left"/>
      <w:pPr>
        <w:ind w:left="4309" w:hanging="360"/>
      </w:pPr>
      <w:rPr>
        <w:rFonts w:ascii="Courier New" w:hAnsi="Courier New" w:cs="Courier New" w:hint="default"/>
      </w:rPr>
    </w:lvl>
    <w:lvl w:ilvl="5" w:tplc="D79868FC" w:tentative="1">
      <w:start w:val="1"/>
      <w:numFmt w:val="bullet"/>
      <w:lvlText w:val=""/>
      <w:lvlJc w:val="left"/>
      <w:pPr>
        <w:ind w:left="5029" w:hanging="360"/>
      </w:pPr>
      <w:rPr>
        <w:rFonts w:ascii="Wingdings" w:hAnsi="Wingdings" w:hint="default"/>
      </w:rPr>
    </w:lvl>
    <w:lvl w:ilvl="6" w:tplc="2194B1AE" w:tentative="1">
      <w:start w:val="1"/>
      <w:numFmt w:val="bullet"/>
      <w:lvlText w:val=""/>
      <w:lvlJc w:val="left"/>
      <w:pPr>
        <w:ind w:left="5749" w:hanging="360"/>
      </w:pPr>
      <w:rPr>
        <w:rFonts w:ascii="Symbol" w:hAnsi="Symbol" w:hint="default"/>
      </w:rPr>
    </w:lvl>
    <w:lvl w:ilvl="7" w:tplc="F9EA1FF8" w:tentative="1">
      <w:start w:val="1"/>
      <w:numFmt w:val="bullet"/>
      <w:lvlText w:val="o"/>
      <w:lvlJc w:val="left"/>
      <w:pPr>
        <w:ind w:left="6469" w:hanging="360"/>
      </w:pPr>
      <w:rPr>
        <w:rFonts w:ascii="Courier New" w:hAnsi="Courier New" w:cs="Courier New" w:hint="default"/>
      </w:rPr>
    </w:lvl>
    <w:lvl w:ilvl="8" w:tplc="C20AAC26" w:tentative="1">
      <w:start w:val="1"/>
      <w:numFmt w:val="bullet"/>
      <w:lvlText w:val=""/>
      <w:lvlJc w:val="left"/>
      <w:pPr>
        <w:ind w:left="7189" w:hanging="360"/>
      </w:pPr>
      <w:rPr>
        <w:rFonts w:ascii="Wingdings" w:hAnsi="Wingdings" w:hint="default"/>
      </w:rPr>
    </w:lvl>
  </w:abstractNum>
  <w:abstractNum w:abstractNumId="59" w15:restartNumberingAfterBreak="0">
    <w:nsid w:val="1C5111D4"/>
    <w:multiLevelType w:val="multilevel"/>
    <w:tmpl w:val="896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786071"/>
    <w:multiLevelType w:val="multilevel"/>
    <w:tmpl w:val="475C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F922B9"/>
    <w:multiLevelType w:val="hybridMultilevel"/>
    <w:tmpl w:val="A2D2E4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1D4E5F3B"/>
    <w:multiLevelType w:val="multilevel"/>
    <w:tmpl w:val="39004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D6970AA"/>
    <w:multiLevelType w:val="multilevel"/>
    <w:tmpl w:val="07187F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E57255"/>
    <w:multiLevelType w:val="multilevel"/>
    <w:tmpl w:val="DC2AF9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024ACB"/>
    <w:multiLevelType w:val="multilevel"/>
    <w:tmpl w:val="2604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B75E5E"/>
    <w:multiLevelType w:val="multilevel"/>
    <w:tmpl w:val="F516D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243573"/>
    <w:multiLevelType w:val="multilevel"/>
    <w:tmpl w:val="9184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6743B0"/>
    <w:multiLevelType w:val="multilevel"/>
    <w:tmpl w:val="EBC8E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21728B"/>
    <w:multiLevelType w:val="multilevel"/>
    <w:tmpl w:val="26C23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24B4BFD"/>
    <w:multiLevelType w:val="multilevel"/>
    <w:tmpl w:val="CD9A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29E3DE5"/>
    <w:multiLevelType w:val="hybridMultilevel"/>
    <w:tmpl w:val="0E3695F8"/>
    <w:lvl w:ilvl="0" w:tplc="0924046E">
      <w:numFmt w:val="bullet"/>
      <w:lvlText w:val=""/>
      <w:lvlJc w:val="left"/>
      <w:pPr>
        <w:ind w:left="1204" w:hanging="495"/>
      </w:pPr>
      <w:rPr>
        <w:rFonts w:ascii="Times New Roman" w:eastAsiaTheme="minorHAnsi" w:hAnsi="Times New Roman" w:cs="Times New Roman" w:hint="default"/>
      </w:rPr>
    </w:lvl>
    <w:lvl w:ilvl="1" w:tplc="667C2958" w:tentative="1">
      <w:start w:val="1"/>
      <w:numFmt w:val="bullet"/>
      <w:lvlText w:val="o"/>
      <w:lvlJc w:val="left"/>
      <w:pPr>
        <w:ind w:left="1789" w:hanging="360"/>
      </w:pPr>
      <w:rPr>
        <w:rFonts w:ascii="Courier New" w:hAnsi="Courier New" w:cs="Courier New" w:hint="default"/>
      </w:rPr>
    </w:lvl>
    <w:lvl w:ilvl="2" w:tplc="67F22EC0" w:tentative="1">
      <w:start w:val="1"/>
      <w:numFmt w:val="bullet"/>
      <w:lvlText w:val=""/>
      <w:lvlJc w:val="left"/>
      <w:pPr>
        <w:ind w:left="2509" w:hanging="360"/>
      </w:pPr>
      <w:rPr>
        <w:rFonts w:ascii="Wingdings" w:hAnsi="Wingdings" w:hint="default"/>
      </w:rPr>
    </w:lvl>
    <w:lvl w:ilvl="3" w:tplc="0C06B302" w:tentative="1">
      <w:start w:val="1"/>
      <w:numFmt w:val="bullet"/>
      <w:lvlText w:val=""/>
      <w:lvlJc w:val="left"/>
      <w:pPr>
        <w:ind w:left="3229" w:hanging="360"/>
      </w:pPr>
      <w:rPr>
        <w:rFonts w:ascii="Symbol" w:hAnsi="Symbol" w:hint="default"/>
      </w:rPr>
    </w:lvl>
    <w:lvl w:ilvl="4" w:tplc="DE806C82" w:tentative="1">
      <w:start w:val="1"/>
      <w:numFmt w:val="bullet"/>
      <w:lvlText w:val="o"/>
      <w:lvlJc w:val="left"/>
      <w:pPr>
        <w:ind w:left="3949" w:hanging="360"/>
      </w:pPr>
      <w:rPr>
        <w:rFonts w:ascii="Courier New" w:hAnsi="Courier New" w:cs="Courier New" w:hint="default"/>
      </w:rPr>
    </w:lvl>
    <w:lvl w:ilvl="5" w:tplc="3FA6567A" w:tentative="1">
      <w:start w:val="1"/>
      <w:numFmt w:val="bullet"/>
      <w:lvlText w:val=""/>
      <w:lvlJc w:val="left"/>
      <w:pPr>
        <w:ind w:left="4669" w:hanging="360"/>
      </w:pPr>
      <w:rPr>
        <w:rFonts w:ascii="Wingdings" w:hAnsi="Wingdings" w:hint="default"/>
      </w:rPr>
    </w:lvl>
    <w:lvl w:ilvl="6" w:tplc="18FAA7EE" w:tentative="1">
      <w:start w:val="1"/>
      <w:numFmt w:val="bullet"/>
      <w:lvlText w:val=""/>
      <w:lvlJc w:val="left"/>
      <w:pPr>
        <w:ind w:left="5389" w:hanging="360"/>
      </w:pPr>
      <w:rPr>
        <w:rFonts w:ascii="Symbol" w:hAnsi="Symbol" w:hint="default"/>
      </w:rPr>
    </w:lvl>
    <w:lvl w:ilvl="7" w:tplc="FDC868D0" w:tentative="1">
      <w:start w:val="1"/>
      <w:numFmt w:val="bullet"/>
      <w:lvlText w:val="o"/>
      <w:lvlJc w:val="left"/>
      <w:pPr>
        <w:ind w:left="6109" w:hanging="360"/>
      </w:pPr>
      <w:rPr>
        <w:rFonts w:ascii="Courier New" w:hAnsi="Courier New" w:cs="Courier New" w:hint="default"/>
      </w:rPr>
    </w:lvl>
    <w:lvl w:ilvl="8" w:tplc="6246881A" w:tentative="1">
      <w:start w:val="1"/>
      <w:numFmt w:val="bullet"/>
      <w:lvlText w:val=""/>
      <w:lvlJc w:val="left"/>
      <w:pPr>
        <w:ind w:left="6829" w:hanging="360"/>
      </w:pPr>
      <w:rPr>
        <w:rFonts w:ascii="Wingdings" w:hAnsi="Wingdings" w:hint="default"/>
      </w:rPr>
    </w:lvl>
  </w:abstractNum>
  <w:abstractNum w:abstractNumId="72" w15:restartNumberingAfterBreak="0">
    <w:nsid w:val="23982B95"/>
    <w:multiLevelType w:val="multilevel"/>
    <w:tmpl w:val="46D85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E40491"/>
    <w:multiLevelType w:val="multilevel"/>
    <w:tmpl w:val="A95EE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5DE7242"/>
    <w:multiLevelType w:val="multilevel"/>
    <w:tmpl w:val="35E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4379D5"/>
    <w:multiLevelType w:val="hybridMultilevel"/>
    <w:tmpl w:val="6E72A82E"/>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6" w15:restartNumberingAfterBreak="0">
    <w:nsid w:val="27551220"/>
    <w:multiLevelType w:val="multilevel"/>
    <w:tmpl w:val="F686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7611B3"/>
    <w:multiLevelType w:val="multilevel"/>
    <w:tmpl w:val="70E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8741997"/>
    <w:multiLevelType w:val="multilevel"/>
    <w:tmpl w:val="C6B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92D5F2C"/>
    <w:multiLevelType w:val="multilevel"/>
    <w:tmpl w:val="F01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93B70B3"/>
    <w:multiLevelType w:val="multilevel"/>
    <w:tmpl w:val="A53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93E7CAA"/>
    <w:multiLevelType w:val="multilevel"/>
    <w:tmpl w:val="8DFE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9A439C4"/>
    <w:multiLevelType w:val="hybridMultilevel"/>
    <w:tmpl w:val="9A6CCA3A"/>
    <w:lvl w:ilvl="0" w:tplc="CDA86412">
      <w:start w:val="1"/>
      <w:numFmt w:val="decimal"/>
      <w:lvlText w:val="%1)"/>
      <w:lvlJc w:val="left"/>
      <w:pPr>
        <w:ind w:left="1429" w:hanging="360"/>
      </w:pPr>
    </w:lvl>
    <w:lvl w:ilvl="1" w:tplc="5B648C6C" w:tentative="1">
      <w:start w:val="1"/>
      <w:numFmt w:val="lowerLetter"/>
      <w:lvlText w:val="%2."/>
      <w:lvlJc w:val="left"/>
      <w:pPr>
        <w:ind w:left="2149" w:hanging="360"/>
      </w:pPr>
    </w:lvl>
    <w:lvl w:ilvl="2" w:tplc="8702F4BC" w:tentative="1">
      <w:start w:val="1"/>
      <w:numFmt w:val="lowerRoman"/>
      <w:lvlText w:val="%3."/>
      <w:lvlJc w:val="right"/>
      <w:pPr>
        <w:ind w:left="2869" w:hanging="180"/>
      </w:pPr>
    </w:lvl>
    <w:lvl w:ilvl="3" w:tplc="5C72F06C" w:tentative="1">
      <w:start w:val="1"/>
      <w:numFmt w:val="decimal"/>
      <w:lvlText w:val="%4."/>
      <w:lvlJc w:val="left"/>
      <w:pPr>
        <w:ind w:left="3589" w:hanging="360"/>
      </w:pPr>
    </w:lvl>
    <w:lvl w:ilvl="4" w:tplc="F2F68BE8" w:tentative="1">
      <w:start w:val="1"/>
      <w:numFmt w:val="lowerLetter"/>
      <w:lvlText w:val="%5."/>
      <w:lvlJc w:val="left"/>
      <w:pPr>
        <w:ind w:left="4309" w:hanging="360"/>
      </w:pPr>
    </w:lvl>
    <w:lvl w:ilvl="5" w:tplc="D5EC4FBA" w:tentative="1">
      <w:start w:val="1"/>
      <w:numFmt w:val="lowerRoman"/>
      <w:lvlText w:val="%6."/>
      <w:lvlJc w:val="right"/>
      <w:pPr>
        <w:ind w:left="5029" w:hanging="180"/>
      </w:pPr>
    </w:lvl>
    <w:lvl w:ilvl="6" w:tplc="FAD09D9A" w:tentative="1">
      <w:start w:val="1"/>
      <w:numFmt w:val="decimal"/>
      <w:lvlText w:val="%7."/>
      <w:lvlJc w:val="left"/>
      <w:pPr>
        <w:ind w:left="5749" w:hanging="360"/>
      </w:pPr>
    </w:lvl>
    <w:lvl w:ilvl="7" w:tplc="8FC88B4A" w:tentative="1">
      <w:start w:val="1"/>
      <w:numFmt w:val="lowerLetter"/>
      <w:lvlText w:val="%8."/>
      <w:lvlJc w:val="left"/>
      <w:pPr>
        <w:ind w:left="6469" w:hanging="360"/>
      </w:pPr>
    </w:lvl>
    <w:lvl w:ilvl="8" w:tplc="0D4A2E30" w:tentative="1">
      <w:start w:val="1"/>
      <w:numFmt w:val="lowerRoman"/>
      <w:lvlText w:val="%9."/>
      <w:lvlJc w:val="right"/>
      <w:pPr>
        <w:ind w:left="7189" w:hanging="180"/>
      </w:pPr>
    </w:lvl>
  </w:abstractNum>
  <w:abstractNum w:abstractNumId="83" w15:restartNumberingAfterBreak="0">
    <w:nsid w:val="2A0A063C"/>
    <w:multiLevelType w:val="multilevel"/>
    <w:tmpl w:val="A6EC42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5F3A69"/>
    <w:multiLevelType w:val="multilevel"/>
    <w:tmpl w:val="1A4C6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AD31CC1"/>
    <w:multiLevelType w:val="multilevel"/>
    <w:tmpl w:val="91BC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7618F2"/>
    <w:multiLevelType w:val="multilevel"/>
    <w:tmpl w:val="88244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C3193C"/>
    <w:multiLevelType w:val="multilevel"/>
    <w:tmpl w:val="A9C80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C9A38F1"/>
    <w:multiLevelType w:val="multilevel"/>
    <w:tmpl w:val="44AAB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D44436C"/>
    <w:multiLevelType w:val="multilevel"/>
    <w:tmpl w:val="71F4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D4A1E48"/>
    <w:multiLevelType w:val="hybridMultilevel"/>
    <w:tmpl w:val="B19A022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1" w15:restartNumberingAfterBreak="0">
    <w:nsid w:val="2D7776A1"/>
    <w:multiLevelType w:val="multilevel"/>
    <w:tmpl w:val="8E2A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85702B"/>
    <w:multiLevelType w:val="multilevel"/>
    <w:tmpl w:val="D0A8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E9F4DB7"/>
    <w:multiLevelType w:val="multilevel"/>
    <w:tmpl w:val="3F3A08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A7701B"/>
    <w:multiLevelType w:val="multilevel"/>
    <w:tmpl w:val="F86AA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44063A"/>
    <w:multiLevelType w:val="hybridMultilevel"/>
    <w:tmpl w:val="04DCCCB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6" w15:restartNumberingAfterBreak="0">
    <w:nsid w:val="2FBE47F2"/>
    <w:multiLevelType w:val="multilevel"/>
    <w:tmpl w:val="ACEA0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FE51505"/>
    <w:multiLevelType w:val="multilevel"/>
    <w:tmpl w:val="1536163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1C87187"/>
    <w:multiLevelType w:val="multilevel"/>
    <w:tmpl w:val="1E005F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2116510"/>
    <w:multiLevelType w:val="multilevel"/>
    <w:tmpl w:val="DD8CE4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8D1388"/>
    <w:multiLevelType w:val="multilevel"/>
    <w:tmpl w:val="139A5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033414"/>
    <w:multiLevelType w:val="multilevel"/>
    <w:tmpl w:val="73D6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3D66A5"/>
    <w:multiLevelType w:val="multilevel"/>
    <w:tmpl w:val="16E4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4231B4"/>
    <w:multiLevelType w:val="multilevel"/>
    <w:tmpl w:val="E6C84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4C77F52"/>
    <w:multiLevelType w:val="multilevel"/>
    <w:tmpl w:val="A27626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62601B3"/>
    <w:multiLevelType w:val="multilevel"/>
    <w:tmpl w:val="CE52BA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3366B9"/>
    <w:multiLevelType w:val="multilevel"/>
    <w:tmpl w:val="57A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1A76AF"/>
    <w:multiLevelType w:val="hybridMultilevel"/>
    <w:tmpl w:val="F3B049BA"/>
    <w:lvl w:ilvl="0" w:tplc="1CE4A49E">
      <w:start w:val="1"/>
      <w:numFmt w:val="decimal"/>
      <w:lvlText w:val="%1."/>
      <w:lvlJc w:val="left"/>
      <w:pPr>
        <w:ind w:left="720" w:hanging="360"/>
      </w:pPr>
    </w:lvl>
    <w:lvl w:ilvl="1" w:tplc="AB82417C" w:tentative="1">
      <w:start w:val="1"/>
      <w:numFmt w:val="lowerLetter"/>
      <w:lvlText w:val="%2."/>
      <w:lvlJc w:val="left"/>
      <w:pPr>
        <w:ind w:left="1440" w:hanging="360"/>
      </w:pPr>
    </w:lvl>
    <w:lvl w:ilvl="2" w:tplc="B434DEA4" w:tentative="1">
      <w:start w:val="1"/>
      <w:numFmt w:val="lowerRoman"/>
      <w:lvlText w:val="%3."/>
      <w:lvlJc w:val="right"/>
      <w:pPr>
        <w:ind w:left="2160" w:hanging="180"/>
      </w:pPr>
    </w:lvl>
    <w:lvl w:ilvl="3" w:tplc="B78C0DA0" w:tentative="1">
      <w:start w:val="1"/>
      <w:numFmt w:val="decimal"/>
      <w:lvlText w:val="%4."/>
      <w:lvlJc w:val="left"/>
      <w:pPr>
        <w:ind w:left="2880" w:hanging="360"/>
      </w:pPr>
    </w:lvl>
    <w:lvl w:ilvl="4" w:tplc="04D6FB12" w:tentative="1">
      <w:start w:val="1"/>
      <w:numFmt w:val="lowerLetter"/>
      <w:lvlText w:val="%5."/>
      <w:lvlJc w:val="left"/>
      <w:pPr>
        <w:ind w:left="3600" w:hanging="360"/>
      </w:pPr>
    </w:lvl>
    <w:lvl w:ilvl="5" w:tplc="96108FF6" w:tentative="1">
      <w:start w:val="1"/>
      <w:numFmt w:val="lowerRoman"/>
      <w:lvlText w:val="%6."/>
      <w:lvlJc w:val="right"/>
      <w:pPr>
        <w:ind w:left="4320" w:hanging="180"/>
      </w:pPr>
    </w:lvl>
    <w:lvl w:ilvl="6" w:tplc="48ECFB68" w:tentative="1">
      <w:start w:val="1"/>
      <w:numFmt w:val="decimal"/>
      <w:lvlText w:val="%7."/>
      <w:lvlJc w:val="left"/>
      <w:pPr>
        <w:ind w:left="5040" w:hanging="360"/>
      </w:pPr>
    </w:lvl>
    <w:lvl w:ilvl="7" w:tplc="46F46C90" w:tentative="1">
      <w:start w:val="1"/>
      <w:numFmt w:val="lowerLetter"/>
      <w:lvlText w:val="%8."/>
      <w:lvlJc w:val="left"/>
      <w:pPr>
        <w:ind w:left="5760" w:hanging="360"/>
      </w:pPr>
    </w:lvl>
    <w:lvl w:ilvl="8" w:tplc="63AC55A8" w:tentative="1">
      <w:start w:val="1"/>
      <w:numFmt w:val="lowerRoman"/>
      <w:lvlText w:val="%9."/>
      <w:lvlJc w:val="right"/>
      <w:pPr>
        <w:ind w:left="6480" w:hanging="180"/>
      </w:pPr>
    </w:lvl>
  </w:abstractNum>
  <w:abstractNum w:abstractNumId="108" w15:restartNumberingAfterBreak="0">
    <w:nsid w:val="396C1436"/>
    <w:multiLevelType w:val="multilevel"/>
    <w:tmpl w:val="316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9A7B2F"/>
    <w:multiLevelType w:val="multilevel"/>
    <w:tmpl w:val="FA7A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A144DB8"/>
    <w:multiLevelType w:val="multilevel"/>
    <w:tmpl w:val="95E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342EDB"/>
    <w:multiLevelType w:val="multilevel"/>
    <w:tmpl w:val="9528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A4222E1"/>
    <w:multiLevelType w:val="multilevel"/>
    <w:tmpl w:val="B69C12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A546888"/>
    <w:multiLevelType w:val="multilevel"/>
    <w:tmpl w:val="C7B0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BEF6F42"/>
    <w:multiLevelType w:val="multilevel"/>
    <w:tmpl w:val="F7BED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C0B201F"/>
    <w:multiLevelType w:val="multilevel"/>
    <w:tmpl w:val="F0FE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C304BD6"/>
    <w:multiLevelType w:val="multilevel"/>
    <w:tmpl w:val="89AC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C942922"/>
    <w:multiLevelType w:val="multilevel"/>
    <w:tmpl w:val="9D14B77C"/>
    <w:lvl w:ilvl="0">
      <w:start w:val="1"/>
      <w:numFmt w:val="decimal"/>
      <w:lvlText w:val="%1."/>
      <w:lvlJc w:val="left"/>
      <w:pPr>
        <w:ind w:left="428" w:hanging="428"/>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3CF42255"/>
    <w:multiLevelType w:val="multilevel"/>
    <w:tmpl w:val="9008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D6454F2"/>
    <w:multiLevelType w:val="multilevel"/>
    <w:tmpl w:val="E7E248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DC153E8"/>
    <w:multiLevelType w:val="multilevel"/>
    <w:tmpl w:val="759C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F739C4"/>
    <w:multiLevelType w:val="multilevel"/>
    <w:tmpl w:val="C0C2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347A2F"/>
    <w:multiLevelType w:val="multilevel"/>
    <w:tmpl w:val="6C9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7A7AA2"/>
    <w:multiLevelType w:val="multilevel"/>
    <w:tmpl w:val="2C983766"/>
    <w:lvl w:ilvl="0">
      <w:start w:val="1"/>
      <w:numFmt w:val="decimal"/>
      <w:lvlText w:val="%1."/>
      <w:lvlJc w:val="left"/>
      <w:pPr>
        <w:tabs>
          <w:tab w:val="num" w:pos="720"/>
        </w:tabs>
        <w:ind w:left="720" w:hanging="360"/>
      </w:pPr>
      <w:rPr>
        <w:rFonts w:hint="default"/>
        <w:sz w:val="28"/>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4" w15:restartNumberingAfterBreak="0">
    <w:nsid w:val="3F8767C6"/>
    <w:multiLevelType w:val="multilevel"/>
    <w:tmpl w:val="DEBC6E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0070F2D"/>
    <w:multiLevelType w:val="multilevel"/>
    <w:tmpl w:val="AFF6F4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05B25E0"/>
    <w:multiLevelType w:val="multilevel"/>
    <w:tmpl w:val="982E8C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0E14516"/>
    <w:multiLevelType w:val="multilevel"/>
    <w:tmpl w:val="4DA073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24879E7"/>
    <w:multiLevelType w:val="multilevel"/>
    <w:tmpl w:val="C83C4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46D4038"/>
    <w:multiLevelType w:val="multilevel"/>
    <w:tmpl w:val="DDC8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ED022F"/>
    <w:multiLevelType w:val="multilevel"/>
    <w:tmpl w:val="E458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50040D0"/>
    <w:multiLevelType w:val="hybridMultilevel"/>
    <w:tmpl w:val="7BAE4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45980B66"/>
    <w:multiLevelType w:val="multilevel"/>
    <w:tmpl w:val="DF0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63B0D4B"/>
    <w:multiLevelType w:val="multilevel"/>
    <w:tmpl w:val="32A08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6404EAF"/>
    <w:multiLevelType w:val="multilevel"/>
    <w:tmpl w:val="9710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6E22262"/>
    <w:multiLevelType w:val="multilevel"/>
    <w:tmpl w:val="CE94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70E19F1"/>
    <w:multiLevelType w:val="multilevel"/>
    <w:tmpl w:val="F4868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77C30AD"/>
    <w:multiLevelType w:val="multilevel"/>
    <w:tmpl w:val="4D7847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7D44ED2"/>
    <w:multiLevelType w:val="multilevel"/>
    <w:tmpl w:val="040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9E92C6B"/>
    <w:multiLevelType w:val="multilevel"/>
    <w:tmpl w:val="85B868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A026667"/>
    <w:multiLevelType w:val="multilevel"/>
    <w:tmpl w:val="B038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A2D6C70"/>
    <w:multiLevelType w:val="multilevel"/>
    <w:tmpl w:val="91BA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B302F21"/>
    <w:multiLevelType w:val="multilevel"/>
    <w:tmpl w:val="A2088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B826FAE"/>
    <w:multiLevelType w:val="multilevel"/>
    <w:tmpl w:val="6406A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C30070E"/>
    <w:multiLevelType w:val="multilevel"/>
    <w:tmpl w:val="974E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C7E4F35"/>
    <w:multiLevelType w:val="multilevel"/>
    <w:tmpl w:val="BB4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DBF53B4"/>
    <w:multiLevelType w:val="multilevel"/>
    <w:tmpl w:val="D2E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E4E5772"/>
    <w:multiLevelType w:val="hybridMultilevel"/>
    <w:tmpl w:val="CDC69AB2"/>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8" w15:restartNumberingAfterBreak="0">
    <w:nsid w:val="4EE32A0C"/>
    <w:multiLevelType w:val="multilevel"/>
    <w:tmpl w:val="89DC3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EE4EC2"/>
    <w:multiLevelType w:val="multilevel"/>
    <w:tmpl w:val="39DC3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FED0361"/>
    <w:multiLevelType w:val="multilevel"/>
    <w:tmpl w:val="C4F464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06D2A23"/>
    <w:multiLevelType w:val="multilevel"/>
    <w:tmpl w:val="CE52BA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0AD3CF9"/>
    <w:multiLevelType w:val="multilevel"/>
    <w:tmpl w:val="A11A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2815739"/>
    <w:multiLevelType w:val="multilevel"/>
    <w:tmpl w:val="F35E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2C35493"/>
    <w:multiLevelType w:val="hybridMultilevel"/>
    <w:tmpl w:val="ADB219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536509EE"/>
    <w:multiLevelType w:val="multilevel"/>
    <w:tmpl w:val="333CCA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4306EF7"/>
    <w:multiLevelType w:val="multilevel"/>
    <w:tmpl w:val="4386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56A0CA9"/>
    <w:multiLevelType w:val="multilevel"/>
    <w:tmpl w:val="C61EEAA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5CA65B6"/>
    <w:multiLevelType w:val="multilevel"/>
    <w:tmpl w:val="6DA8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6327AC5"/>
    <w:multiLevelType w:val="multilevel"/>
    <w:tmpl w:val="5D0AE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7477925"/>
    <w:multiLevelType w:val="multilevel"/>
    <w:tmpl w:val="C3AC1A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7C86C92"/>
    <w:multiLevelType w:val="multilevel"/>
    <w:tmpl w:val="EBD6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814347F"/>
    <w:multiLevelType w:val="multilevel"/>
    <w:tmpl w:val="534E3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81F7220"/>
    <w:multiLevelType w:val="multilevel"/>
    <w:tmpl w:val="D62E327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8EE6EF0"/>
    <w:multiLevelType w:val="multilevel"/>
    <w:tmpl w:val="56D00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8FB66A9"/>
    <w:multiLevelType w:val="multilevel"/>
    <w:tmpl w:val="CE52BA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9B82A1F"/>
    <w:multiLevelType w:val="multilevel"/>
    <w:tmpl w:val="446C3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9B94E61"/>
    <w:multiLevelType w:val="multilevel"/>
    <w:tmpl w:val="2B6C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C3F23B0"/>
    <w:multiLevelType w:val="multilevel"/>
    <w:tmpl w:val="9FC4A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C4748F8"/>
    <w:multiLevelType w:val="hybridMultilevel"/>
    <w:tmpl w:val="BDFCE456"/>
    <w:lvl w:ilvl="0" w:tplc="BDEE02D6">
      <w:numFmt w:val="bullet"/>
      <w:lvlText w:val=""/>
      <w:lvlJc w:val="left"/>
      <w:pPr>
        <w:ind w:left="1114" w:hanging="405"/>
      </w:pPr>
      <w:rPr>
        <w:rFonts w:ascii="Times New Roman" w:eastAsiaTheme="minorHAnsi" w:hAnsi="Times New Roman" w:cs="Times New Roman" w:hint="default"/>
      </w:rPr>
    </w:lvl>
    <w:lvl w:ilvl="1" w:tplc="2F260BAA" w:tentative="1">
      <w:start w:val="1"/>
      <w:numFmt w:val="bullet"/>
      <w:lvlText w:val="o"/>
      <w:lvlJc w:val="left"/>
      <w:pPr>
        <w:ind w:left="1789" w:hanging="360"/>
      </w:pPr>
      <w:rPr>
        <w:rFonts w:ascii="Courier New" w:hAnsi="Courier New" w:cs="Courier New" w:hint="default"/>
      </w:rPr>
    </w:lvl>
    <w:lvl w:ilvl="2" w:tplc="B3C4FF10" w:tentative="1">
      <w:start w:val="1"/>
      <w:numFmt w:val="bullet"/>
      <w:lvlText w:val=""/>
      <w:lvlJc w:val="left"/>
      <w:pPr>
        <w:ind w:left="2509" w:hanging="360"/>
      </w:pPr>
      <w:rPr>
        <w:rFonts w:ascii="Wingdings" w:hAnsi="Wingdings" w:hint="default"/>
      </w:rPr>
    </w:lvl>
    <w:lvl w:ilvl="3" w:tplc="AA98F4BC" w:tentative="1">
      <w:start w:val="1"/>
      <w:numFmt w:val="bullet"/>
      <w:lvlText w:val=""/>
      <w:lvlJc w:val="left"/>
      <w:pPr>
        <w:ind w:left="3229" w:hanging="360"/>
      </w:pPr>
      <w:rPr>
        <w:rFonts w:ascii="Symbol" w:hAnsi="Symbol" w:hint="default"/>
      </w:rPr>
    </w:lvl>
    <w:lvl w:ilvl="4" w:tplc="84785750" w:tentative="1">
      <w:start w:val="1"/>
      <w:numFmt w:val="bullet"/>
      <w:lvlText w:val="o"/>
      <w:lvlJc w:val="left"/>
      <w:pPr>
        <w:ind w:left="3949" w:hanging="360"/>
      </w:pPr>
      <w:rPr>
        <w:rFonts w:ascii="Courier New" w:hAnsi="Courier New" w:cs="Courier New" w:hint="default"/>
      </w:rPr>
    </w:lvl>
    <w:lvl w:ilvl="5" w:tplc="2CF890A8" w:tentative="1">
      <w:start w:val="1"/>
      <w:numFmt w:val="bullet"/>
      <w:lvlText w:val=""/>
      <w:lvlJc w:val="left"/>
      <w:pPr>
        <w:ind w:left="4669" w:hanging="360"/>
      </w:pPr>
      <w:rPr>
        <w:rFonts w:ascii="Wingdings" w:hAnsi="Wingdings" w:hint="default"/>
      </w:rPr>
    </w:lvl>
    <w:lvl w:ilvl="6" w:tplc="07DE244C" w:tentative="1">
      <w:start w:val="1"/>
      <w:numFmt w:val="bullet"/>
      <w:lvlText w:val=""/>
      <w:lvlJc w:val="left"/>
      <w:pPr>
        <w:ind w:left="5389" w:hanging="360"/>
      </w:pPr>
      <w:rPr>
        <w:rFonts w:ascii="Symbol" w:hAnsi="Symbol" w:hint="default"/>
      </w:rPr>
    </w:lvl>
    <w:lvl w:ilvl="7" w:tplc="B9A20E3C" w:tentative="1">
      <w:start w:val="1"/>
      <w:numFmt w:val="bullet"/>
      <w:lvlText w:val="o"/>
      <w:lvlJc w:val="left"/>
      <w:pPr>
        <w:ind w:left="6109" w:hanging="360"/>
      </w:pPr>
      <w:rPr>
        <w:rFonts w:ascii="Courier New" w:hAnsi="Courier New" w:cs="Courier New" w:hint="default"/>
      </w:rPr>
    </w:lvl>
    <w:lvl w:ilvl="8" w:tplc="86BC5FFE" w:tentative="1">
      <w:start w:val="1"/>
      <w:numFmt w:val="bullet"/>
      <w:lvlText w:val=""/>
      <w:lvlJc w:val="left"/>
      <w:pPr>
        <w:ind w:left="6829" w:hanging="360"/>
      </w:pPr>
      <w:rPr>
        <w:rFonts w:ascii="Wingdings" w:hAnsi="Wingdings" w:hint="default"/>
      </w:rPr>
    </w:lvl>
  </w:abstractNum>
  <w:abstractNum w:abstractNumId="170" w15:restartNumberingAfterBreak="0">
    <w:nsid w:val="5CC114D2"/>
    <w:multiLevelType w:val="multilevel"/>
    <w:tmpl w:val="C45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D72319D"/>
    <w:multiLevelType w:val="multilevel"/>
    <w:tmpl w:val="A9B4CC9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DD87FBA"/>
    <w:multiLevelType w:val="multilevel"/>
    <w:tmpl w:val="9828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FCE3792"/>
    <w:multiLevelType w:val="hybridMultilevel"/>
    <w:tmpl w:val="DE60A43E"/>
    <w:lvl w:ilvl="0" w:tplc="D9DC6708">
      <w:numFmt w:val="bullet"/>
      <w:lvlText w:val=""/>
      <w:lvlJc w:val="left"/>
      <w:pPr>
        <w:ind w:left="1069" w:hanging="360"/>
      </w:pPr>
      <w:rPr>
        <w:rFonts w:ascii="Times New Roman" w:eastAsiaTheme="minorHAnsi" w:hAnsi="Times New Roman" w:cs="Times New Roman" w:hint="default"/>
      </w:rPr>
    </w:lvl>
    <w:lvl w:ilvl="1" w:tplc="06C03D76" w:tentative="1">
      <w:start w:val="1"/>
      <w:numFmt w:val="bullet"/>
      <w:lvlText w:val="o"/>
      <w:lvlJc w:val="left"/>
      <w:pPr>
        <w:ind w:left="1789" w:hanging="360"/>
      </w:pPr>
      <w:rPr>
        <w:rFonts w:ascii="Courier New" w:hAnsi="Courier New" w:cs="Courier New" w:hint="default"/>
      </w:rPr>
    </w:lvl>
    <w:lvl w:ilvl="2" w:tplc="3AA07A9C" w:tentative="1">
      <w:start w:val="1"/>
      <w:numFmt w:val="bullet"/>
      <w:lvlText w:val=""/>
      <w:lvlJc w:val="left"/>
      <w:pPr>
        <w:ind w:left="2509" w:hanging="360"/>
      </w:pPr>
      <w:rPr>
        <w:rFonts w:ascii="Wingdings" w:hAnsi="Wingdings" w:hint="default"/>
      </w:rPr>
    </w:lvl>
    <w:lvl w:ilvl="3" w:tplc="39BAEA02" w:tentative="1">
      <w:start w:val="1"/>
      <w:numFmt w:val="bullet"/>
      <w:lvlText w:val=""/>
      <w:lvlJc w:val="left"/>
      <w:pPr>
        <w:ind w:left="3229" w:hanging="360"/>
      </w:pPr>
      <w:rPr>
        <w:rFonts w:ascii="Symbol" w:hAnsi="Symbol" w:hint="default"/>
      </w:rPr>
    </w:lvl>
    <w:lvl w:ilvl="4" w:tplc="EFCCF0B0" w:tentative="1">
      <w:start w:val="1"/>
      <w:numFmt w:val="bullet"/>
      <w:lvlText w:val="o"/>
      <w:lvlJc w:val="left"/>
      <w:pPr>
        <w:ind w:left="3949" w:hanging="360"/>
      </w:pPr>
      <w:rPr>
        <w:rFonts w:ascii="Courier New" w:hAnsi="Courier New" w:cs="Courier New" w:hint="default"/>
      </w:rPr>
    </w:lvl>
    <w:lvl w:ilvl="5" w:tplc="2E8E6556" w:tentative="1">
      <w:start w:val="1"/>
      <w:numFmt w:val="bullet"/>
      <w:lvlText w:val=""/>
      <w:lvlJc w:val="left"/>
      <w:pPr>
        <w:ind w:left="4669" w:hanging="360"/>
      </w:pPr>
      <w:rPr>
        <w:rFonts w:ascii="Wingdings" w:hAnsi="Wingdings" w:hint="default"/>
      </w:rPr>
    </w:lvl>
    <w:lvl w:ilvl="6" w:tplc="211A3BE8" w:tentative="1">
      <w:start w:val="1"/>
      <w:numFmt w:val="bullet"/>
      <w:lvlText w:val=""/>
      <w:lvlJc w:val="left"/>
      <w:pPr>
        <w:ind w:left="5389" w:hanging="360"/>
      </w:pPr>
      <w:rPr>
        <w:rFonts w:ascii="Symbol" w:hAnsi="Symbol" w:hint="default"/>
      </w:rPr>
    </w:lvl>
    <w:lvl w:ilvl="7" w:tplc="A406E520" w:tentative="1">
      <w:start w:val="1"/>
      <w:numFmt w:val="bullet"/>
      <w:lvlText w:val="o"/>
      <w:lvlJc w:val="left"/>
      <w:pPr>
        <w:ind w:left="6109" w:hanging="360"/>
      </w:pPr>
      <w:rPr>
        <w:rFonts w:ascii="Courier New" w:hAnsi="Courier New" w:cs="Courier New" w:hint="default"/>
      </w:rPr>
    </w:lvl>
    <w:lvl w:ilvl="8" w:tplc="7DC46174" w:tentative="1">
      <w:start w:val="1"/>
      <w:numFmt w:val="bullet"/>
      <w:lvlText w:val=""/>
      <w:lvlJc w:val="left"/>
      <w:pPr>
        <w:ind w:left="6829" w:hanging="360"/>
      </w:pPr>
      <w:rPr>
        <w:rFonts w:ascii="Wingdings" w:hAnsi="Wingdings" w:hint="default"/>
      </w:rPr>
    </w:lvl>
  </w:abstractNum>
  <w:abstractNum w:abstractNumId="174" w15:restartNumberingAfterBreak="0">
    <w:nsid w:val="606F4023"/>
    <w:multiLevelType w:val="multilevel"/>
    <w:tmpl w:val="7382BE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08C24CC"/>
    <w:multiLevelType w:val="multilevel"/>
    <w:tmpl w:val="C0F04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0962C5E"/>
    <w:multiLevelType w:val="multilevel"/>
    <w:tmpl w:val="C0F8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11A65B3"/>
    <w:multiLevelType w:val="multilevel"/>
    <w:tmpl w:val="D862E34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53728B"/>
    <w:multiLevelType w:val="multilevel"/>
    <w:tmpl w:val="01BE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24A7E50"/>
    <w:multiLevelType w:val="multilevel"/>
    <w:tmpl w:val="AED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2D2663D"/>
    <w:multiLevelType w:val="multilevel"/>
    <w:tmpl w:val="DFB602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3841556"/>
    <w:multiLevelType w:val="multilevel"/>
    <w:tmpl w:val="50AE97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3C11E2"/>
    <w:multiLevelType w:val="multilevel"/>
    <w:tmpl w:val="6A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7D5D10"/>
    <w:multiLevelType w:val="multilevel"/>
    <w:tmpl w:val="EA3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4850DA5"/>
    <w:multiLevelType w:val="multilevel"/>
    <w:tmpl w:val="478C1D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4DB7126"/>
    <w:multiLevelType w:val="multilevel"/>
    <w:tmpl w:val="19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5792FDB"/>
    <w:multiLevelType w:val="multilevel"/>
    <w:tmpl w:val="2390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5CC7F8D"/>
    <w:multiLevelType w:val="multilevel"/>
    <w:tmpl w:val="0D340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6760150"/>
    <w:multiLevelType w:val="hybridMultilevel"/>
    <w:tmpl w:val="4F2CDD36"/>
    <w:lvl w:ilvl="0" w:tplc="430468C6">
      <w:start w:val="5"/>
      <w:numFmt w:val="bullet"/>
      <w:lvlText w:val=""/>
      <w:lvlJc w:val="left"/>
      <w:pPr>
        <w:ind w:left="1174" w:hanging="465"/>
      </w:pPr>
      <w:rPr>
        <w:rFonts w:ascii="Times New Roman" w:eastAsiaTheme="minorHAnsi" w:hAnsi="Times New Roman" w:cs="Times New Roman" w:hint="default"/>
      </w:rPr>
    </w:lvl>
    <w:lvl w:ilvl="1" w:tplc="F8F0A920" w:tentative="1">
      <w:start w:val="1"/>
      <w:numFmt w:val="bullet"/>
      <w:lvlText w:val="o"/>
      <w:lvlJc w:val="left"/>
      <w:pPr>
        <w:ind w:left="1789" w:hanging="360"/>
      </w:pPr>
      <w:rPr>
        <w:rFonts w:ascii="Courier New" w:hAnsi="Courier New" w:cs="Courier New" w:hint="default"/>
      </w:rPr>
    </w:lvl>
    <w:lvl w:ilvl="2" w:tplc="D52219BA" w:tentative="1">
      <w:start w:val="1"/>
      <w:numFmt w:val="bullet"/>
      <w:lvlText w:val=""/>
      <w:lvlJc w:val="left"/>
      <w:pPr>
        <w:ind w:left="2509" w:hanging="360"/>
      </w:pPr>
      <w:rPr>
        <w:rFonts w:ascii="Wingdings" w:hAnsi="Wingdings" w:hint="default"/>
      </w:rPr>
    </w:lvl>
    <w:lvl w:ilvl="3" w:tplc="60DC3890" w:tentative="1">
      <w:start w:val="1"/>
      <w:numFmt w:val="bullet"/>
      <w:lvlText w:val=""/>
      <w:lvlJc w:val="left"/>
      <w:pPr>
        <w:ind w:left="3229" w:hanging="360"/>
      </w:pPr>
      <w:rPr>
        <w:rFonts w:ascii="Symbol" w:hAnsi="Symbol" w:hint="default"/>
      </w:rPr>
    </w:lvl>
    <w:lvl w:ilvl="4" w:tplc="7AD01016" w:tentative="1">
      <w:start w:val="1"/>
      <w:numFmt w:val="bullet"/>
      <w:lvlText w:val="o"/>
      <w:lvlJc w:val="left"/>
      <w:pPr>
        <w:ind w:left="3949" w:hanging="360"/>
      </w:pPr>
      <w:rPr>
        <w:rFonts w:ascii="Courier New" w:hAnsi="Courier New" w:cs="Courier New" w:hint="default"/>
      </w:rPr>
    </w:lvl>
    <w:lvl w:ilvl="5" w:tplc="83B42DD8" w:tentative="1">
      <w:start w:val="1"/>
      <w:numFmt w:val="bullet"/>
      <w:lvlText w:val=""/>
      <w:lvlJc w:val="left"/>
      <w:pPr>
        <w:ind w:left="4669" w:hanging="360"/>
      </w:pPr>
      <w:rPr>
        <w:rFonts w:ascii="Wingdings" w:hAnsi="Wingdings" w:hint="default"/>
      </w:rPr>
    </w:lvl>
    <w:lvl w:ilvl="6" w:tplc="24A05BCC" w:tentative="1">
      <w:start w:val="1"/>
      <w:numFmt w:val="bullet"/>
      <w:lvlText w:val=""/>
      <w:lvlJc w:val="left"/>
      <w:pPr>
        <w:ind w:left="5389" w:hanging="360"/>
      </w:pPr>
      <w:rPr>
        <w:rFonts w:ascii="Symbol" w:hAnsi="Symbol" w:hint="default"/>
      </w:rPr>
    </w:lvl>
    <w:lvl w:ilvl="7" w:tplc="369C828E" w:tentative="1">
      <w:start w:val="1"/>
      <w:numFmt w:val="bullet"/>
      <w:lvlText w:val="o"/>
      <w:lvlJc w:val="left"/>
      <w:pPr>
        <w:ind w:left="6109" w:hanging="360"/>
      </w:pPr>
      <w:rPr>
        <w:rFonts w:ascii="Courier New" w:hAnsi="Courier New" w:cs="Courier New" w:hint="default"/>
      </w:rPr>
    </w:lvl>
    <w:lvl w:ilvl="8" w:tplc="F004494C" w:tentative="1">
      <w:start w:val="1"/>
      <w:numFmt w:val="bullet"/>
      <w:lvlText w:val=""/>
      <w:lvlJc w:val="left"/>
      <w:pPr>
        <w:ind w:left="6829" w:hanging="360"/>
      </w:pPr>
      <w:rPr>
        <w:rFonts w:ascii="Wingdings" w:hAnsi="Wingdings" w:hint="default"/>
      </w:rPr>
    </w:lvl>
  </w:abstractNum>
  <w:abstractNum w:abstractNumId="189" w15:restartNumberingAfterBreak="0">
    <w:nsid w:val="66D67C91"/>
    <w:multiLevelType w:val="multilevel"/>
    <w:tmpl w:val="1736E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79457AB"/>
    <w:multiLevelType w:val="multilevel"/>
    <w:tmpl w:val="152A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82B03D2"/>
    <w:multiLevelType w:val="multilevel"/>
    <w:tmpl w:val="770A56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85A190C"/>
    <w:multiLevelType w:val="multilevel"/>
    <w:tmpl w:val="440C0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8DE51FE"/>
    <w:multiLevelType w:val="multilevel"/>
    <w:tmpl w:val="68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A87358"/>
    <w:multiLevelType w:val="multilevel"/>
    <w:tmpl w:val="6D3E8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BE879CE"/>
    <w:multiLevelType w:val="multilevel"/>
    <w:tmpl w:val="330CB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C1D5E22"/>
    <w:multiLevelType w:val="multilevel"/>
    <w:tmpl w:val="260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6E3BAC"/>
    <w:multiLevelType w:val="multilevel"/>
    <w:tmpl w:val="0C94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EDD6C66"/>
    <w:multiLevelType w:val="multilevel"/>
    <w:tmpl w:val="A27A9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03D1771"/>
    <w:multiLevelType w:val="multilevel"/>
    <w:tmpl w:val="15BC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07509BA"/>
    <w:multiLevelType w:val="multilevel"/>
    <w:tmpl w:val="B89CD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10C2E88"/>
    <w:multiLevelType w:val="multilevel"/>
    <w:tmpl w:val="AF50316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12125E"/>
    <w:multiLevelType w:val="multilevel"/>
    <w:tmpl w:val="AA80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936586"/>
    <w:multiLevelType w:val="multilevel"/>
    <w:tmpl w:val="183E8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1CD17C0"/>
    <w:multiLevelType w:val="multilevel"/>
    <w:tmpl w:val="A3DA8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2810072"/>
    <w:multiLevelType w:val="multilevel"/>
    <w:tmpl w:val="7D3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C96781"/>
    <w:multiLevelType w:val="multilevel"/>
    <w:tmpl w:val="19E493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304248B"/>
    <w:multiLevelType w:val="hybridMultilevel"/>
    <w:tmpl w:val="529E0274"/>
    <w:lvl w:ilvl="0" w:tplc="605878B8">
      <w:start w:val="1"/>
      <w:numFmt w:val="decimal"/>
      <w:lvlText w:val="%1."/>
      <w:lvlJc w:val="left"/>
      <w:pPr>
        <w:ind w:left="720" w:hanging="360"/>
      </w:pPr>
    </w:lvl>
    <w:lvl w:ilvl="1" w:tplc="C6F2E9B4" w:tentative="1">
      <w:start w:val="1"/>
      <w:numFmt w:val="lowerLetter"/>
      <w:lvlText w:val="%2."/>
      <w:lvlJc w:val="left"/>
      <w:pPr>
        <w:ind w:left="1440" w:hanging="360"/>
      </w:pPr>
    </w:lvl>
    <w:lvl w:ilvl="2" w:tplc="58DEB4EE">
      <w:start w:val="1"/>
      <w:numFmt w:val="lowerRoman"/>
      <w:lvlText w:val="%3."/>
      <w:lvlJc w:val="right"/>
      <w:pPr>
        <w:ind w:left="2160" w:hanging="180"/>
      </w:pPr>
    </w:lvl>
    <w:lvl w:ilvl="3" w:tplc="A342A3A4" w:tentative="1">
      <w:start w:val="1"/>
      <w:numFmt w:val="decimal"/>
      <w:lvlText w:val="%4."/>
      <w:lvlJc w:val="left"/>
      <w:pPr>
        <w:ind w:left="2880" w:hanging="360"/>
      </w:pPr>
    </w:lvl>
    <w:lvl w:ilvl="4" w:tplc="546635DE" w:tentative="1">
      <w:start w:val="1"/>
      <w:numFmt w:val="lowerLetter"/>
      <w:lvlText w:val="%5."/>
      <w:lvlJc w:val="left"/>
      <w:pPr>
        <w:ind w:left="3600" w:hanging="360"/>
      </w:pPr>
    </w:lvl>
    <w:lvl w:ilvl="5" w:tplc="E856BB6C" w:tentative="1">
      <w:start w:val="1"/>
      <w:numFmt w:val="lowerRoman"/>
      <w:lvlText w:val="%6."/>
      <w:lvlJc w:val="right"/>
      <w:pPr>
        <w:ind w:left="4320" w:hanging="180"/>
      </w:pPr>
    </w:lvl>
    <w:lvl w:ilvl="6" w:tplc="9DB0EAC0" w:tentative="1">
      <w:start w:val="1"/>
      <w:numFmt w:val="decimal"/>
      <w:lvlText w:val="%7."/>
      <w:lvlJc w:val="left"/>
      <w:pPr>
        <w:ind w:left="5040" w:hanging="360"/>
      </w:pPr>
    </w:lvl>
    <w:lvl w:ilvl="7" w:tplc="8724E1EC" w:tentative="1">
      <w:start w:val="1"/>
      <w:numFmt w:val="lowerLetter"/>
      <w:lvlText w:val="%8."/>
      <w:lvlJc w:val="left"/>
      <w:pPr>
        <w:ind w:left="5760" w:hanging="360"/>
      </w:pPr>
    </w:lvl>
    <w:lvl w:ilvl="8" w:tplc="B8AADB8C" w:tentative="1">
      <w:start w:val="1"/>
      <w:numFmt w:val="lowerRoman"/>
      <w:lvlText w:val="%9."/>
      <w:lvlJc w:val="right"/>
      <w:pPr>
        <w:ind w:left="6480" w:hanging="180"/>
      </w:pPr>
    </w:lvl>
  </w:abstractNum>
  <w:abstractNum w:abstractNumId="208" w15:restartNumberingAfterBreak="0">
    <w:nsid w:val="73392C4C"/>
    <w:multiLevelType w:val="hybridMultilevel"/>
    <w:tmpl w:val="EC10A014"/>
    <w:lvl w:ilvl="0" w:tplc="FFFFFFFF">
      <w:start w:val="1"/>
      <w:numFmt w:val="decimal"/>
      <w:lvlText w:val="%1."/>
      <w:lvlJc w:val="left"/>
      <w:pPr>
        <w:ind w:left="1429" w:hanging="360"/>
      </w:pPr>
    </w:lvl>
    <w:lvl w:ilvl="1" w:tplc="0422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9" w15:restartNumberingAfterBreak="0">
    <w:nsid w:val="733B65B9"/>
    <w:multiLevelType w:val="multilevel"/>
    <w:tmpl w:val="5D4ED4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3D573AC"/>
    <w:multiLevelType w:val="multilevel"/>
    <w:tmpl w:val="9A36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5B15096"/>
    <w:multiLevelType w:val="multilevel"/>
    <w:tmpl w:val="B848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7386F0B"/>
    <w:multiLevelType w:val="multilevel"/>
    <w:tmpl w:val="B3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7F00B21"/>
    <w:multiLevelType w:val="hybridMultilevel"/>
    <w:tmpl w:val="30D6FBD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4" w15:restartNumberingAfterBreak="0">
    <w:nsid w:val="792C5AFF"/>
    <w:multiLevelType w:val="multilevel"/>
    <w:tmpl w:val="766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6B4681"/>
    <w:multiLevelType w:val="hybridMultilevel"/>
    <w:tmpl w:val="0C6261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6" w15:restartNumberingAfterBreak="0">
    <w:nsid w:val="79E80E59"/>
    <w:multiLevelType w:val="multilevel"/>
    <w:tmpl w:val="1FEC2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A044676"/>
    <w:multiLevelType w:val="multilevel"/>
    <w:tmpl w:val="E108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B041742"/>
    <w:multiLevelType w:val="multilevel"/>
    <w:tmpl w:val="E6004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B832F4F"/>
    <w:multiLevelType w:val="multilevel"/>
    <w:tmpl w:val="681A2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BBB7546"/>
    <w:multiLevelType w:val="multilevel"/>
    <w:tmpl w:val="A0067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CCF5E02"/>
    <w:multiLevelType w:val="multilevel"/>
    <w:tmpl w:val="894EF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D0F7496"/>
    <w:multiLevelType w:val="multilevel"/>
    <w:tmpl w:val="F962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D7A7A38"/>
    <w:multiLevelType w:val="hybridMultilevel"/>
    <w:tmpl w:val="871A5F6C"/>
    <w:lvl w:ilvl="0" w:tplc="5410682A">
      <w:numFmt w:val="bullet"/>
      <w:lvlText w:val=""/>
      <w:lvlJc w:val="left"/>
      <w:pPr>
        <w:ind w:left="1069" w:hanging="360"/>
      </w:pPr>
      <w:rPr>
        <w:rFonts w:ascii="Times New Roman" w:eastAsiaTheme="minorHAnsi" w:hAnsi="Times New Roman" w:cs="Times New Roman" w:hint="default"/>
      </w:rPr>
    </w:lvl>
    <w:lvl w:ilvl="1" w:tplc="72046EC2" w:tentative="1">
      <w:start w:val="1"/>
      <w:numFmt w:val="bullet"/>
      <w:lvlText w:val="o"/>
      <w:lvlJc w:val="left"/>
      <w:pPr>
        <w:ind w:left="1789" w:hanging="360"/>
      </w:pPr>
      <w:rPr>
        <w:rFonts w:ascii="Courier New" w:hAnsi="Courier New" w:cs="Courier New" w:hint="default"/>
      </w:rPr>
    </w:lvl>
    <w:lvl w:ilvl="2" w:tplc="88546874" w:tentative="1">
      <w:start w:val="1"/>
      <w:numFmt w:val="bullet"/>
      <w:lvlText w:val=""/>
      <w:lvlJc w:val="left"/>
      <w:pPr>
        <w:ind w:left="2509" w:hanging="360"/>
      </w:pPr>
      <w:rPr>
        <w:rFonts w:ascii="Wingdings" w:hAnsi="Wingdings" w:hint="default"/>
      </w:rPr>
    </w:lvl>
    <w:lvl w:ilvl="3" w:tplc="80EA326E" w:tentative="1">
      <w:start w:val="1"/>
      <w:numFmt w:val="bullet"/>
      <w:lvlText w:val=""/>
      <w:lvlJc w:val="left"/>
      <w:pPr>
        <w:ind w:left="3229" w:hanging="360"/>
      </w:pPr>
      <w:rPr>
        <w:rFonts w:ascii="Symbol" w:hAnsi="Symbol" w:hint="default"/>
      </w:rPr>
    </w:lvl>
    <w:lvl w:ilvl="4" w:tplc="EC424936" w:tentative="1">
      <w:start w:val="1"/>
      <w:numFmt w:val="bullet"/>
      <w:lvlText w:val="o"/>
      <w:lvlJc w:val="left"/>
      <w:pPr>
        <w:ind w:left="3949" w:hanging="360"/>
      </w:pPr>
      <w:rPr>
        <w:rFonts w:ascii="Courier New" w:hAnsi="Courier New" w:cs="Courier New" w:hint="default"/>
      </w:rPr>
    </w:lvl>
    <w:lvl w:ilvl="5" w:tplc="187E2078" w:tentative="1">
      <w:start w:val="1"/>
      <w:numFmt w:val="bullet"/>
      <w:lvlText w:val=""/>
      <w:lvlJc w:val="left"/>
      <w:pPr>
        <w:ind w:left="4669" w:hanging="360"/>
      </w:pPr>
      <w:rPr>
        <w:rFonts w:ascii="Wingdings" w:hAnsi="Wingdings" w:hint="default"/>
      </w:rPr>
    </w:lvl>
    <w:lvl w:ilvl="6" w:tplc="F31C2B6E" w:tentative="1">
      <w:start w:val="1"/>
      <w:numFmt w:val="bullet"/>
      <w:lvlText w:val=""/>
      <w:lvlJc w:val="left"/>
      <w:pPr>
        <w:ind w:left="5389" w:hanging="360"/>
      </w:pPr>
      <w:rPr>
        <w:rFonts w:ascii="Symbol" w:hAnsi="Symbol" w:hint="default"/>
      </w:rPr>
    </w:lvl>
    <w:lvl w:ilvl="7" w:tplc="9CD8A1A6" w:tentative="1">
      <w:start w:val="1"/>
      <w:numFmt w:val="bullet"/>
      <w:lvlText w:val="o"/>
      <w:lvlJc w:val="left"/>
      <w:pPr>
        <w:ind w:left="6109" w:hanging="360"/>
      </w:pPr>
      <w:rPr>
        <w:rFonts w:ascii="Courier New" w:hAnsi="Courier New" w:cs="Courier New" w:hint="default"/>
      </w:rPr>
    </w:lvl>
    <w:lvl w:ilvl="8" w:tplc="F52A0E0C" w:tentative="1">
      <w:start w:val="1"/>
      <w:numFmt w:val="bullet"/>
      <w:lvlText w:val=""/>
      <w:lvlJc w:val="left"/>
      <w:pPr>
        <w:ind w:left="6829" w:hanging="360"/>
      </w:pPr>
      <w:rPr>
        <w:rFonts w:ascii="Wingdings" w:hAnsi="Wingdings" w:hint="default"/>
      </w:rPr>
    </w:lvl>
  </w:abstractNum>
  <w:abstractNum w:abstractNumId="224" w15:restartNumberingAfterBreak="0">
    <w:nsid w:val="7D9C223F"/>
    <w:multiLevelType w:val="hybridMultilevel"/>
    <w:tmpl w:val="19E4A0AC"/>
    <w:lvl w:ilvl="0" w:tplc="7FBCC5D2">
      <w:start w:val="1"/>
      <w:numFmt w:val="decimal"/>
      <w:lvlText w:val="%1)"/>
      <w:lvlJc w:val="left"/>
      <w:pPr>
        <w:ind w:left="1429" w:hanging="360"/>
      </w:pPr>
    </w:lvl>
    <w:lvl w:ilvl="1" w:tplc="BA12C144" w:tentative="1">
      <w:start w:val="1"/>
      <w:numFmt w:val="lowerLetter"/>
      <w:lvlText w:val="%2."/>
      <w:lvlJc w:val="left"/>
      <w:pPr>
        <w:ind w:left="2149" w:hanging="360"/>
      </w:pPr>
    </w:lvl>
    <w:lvl w:ilvl="2" w:tplc="F48AF7C8" w:tentative="1">
      <w:start w:val="1"/>
      <w:numFmt w:val="lowerRoman"/>
      <w:lvlText w:val="%3."/>
      <w:lvlJc w:val="right"/>
      <w:pPr>
        <w:ind w:left="2869" w:hanging="180"/>
      </w:pPr>
    </w:lvl>
    <w:lvl w:ilvl="3" w:tplc="5C2672E6" w:tentative="1">
      <w:start w:val="1"/>
      <w:numFmt w:val="decimal"/>
      <w:lvlText w:val="%4."/>
      <w:lvlJc w:val="left"/>
      <w:pPr>
        <w:ind w:left="3589" w:hanging="360"/>
      </w:pPr>
    </w:lvl>
    <w:lvl w:ilvl="4" w:tplc="5C2097DA" w:tentative="1">
      <w:start w:val="1"/>
      <w:numFmt w:val="lowerLetter"/>
      <w:lvlText w:val="%5."/>
      <w:lvlJc w:val="left"/>
      <w:pPr>
        <w:ind w:left="4309" w:hanging="360"/>
      </w:pPr>
    </w:lvl>
    <w:lvl w:ilvl="5" w:tplc="15D84B2E" w:tentative="1">
      <w:start w:val="1"/>
      <w:numFmt w:val="lowerRoman"/>
      <w:lvlText w:val="%6."/>
      <w:lvlJc w:val="right"/>
      <w:pPr>
        <w:ind w:left="5029" w:hanging="180"/>
      </w:pPr>
    </w:lvl>
    <w:lvl w:ilvl="6" w:tplc="8B2A6BBA" w:tentative="1">
      <w:start w:val="1"/>
      <w:numFmt w:val="decimal"/>
      <w:lvlText w:val="%7."/>
      <w:lvlJc w:val="left"/>
      <w:pPr>
        <w:ind w:left="5749" w:hanging="360"/>
      </w:pPr>
    </w:lvl>
    <w:lvl w:ilvl="7" w:tplc="2B26C306" w:tentative="1">
      <w:start w:val="1"/>
      <w:numFmt w:val="lowerLetter"/>
      <w:lvlText w:val="%8."/>
      <w:lvlJc w:val="left"/>
      <w:pPr>
        <w:ind w:left="6469" w:hanging="360"/>
      </w:pPr>
    </w:lvl>
    <w:lvl w:ilvl="8" w:tplc="54B86AA2" w:tentative="1">
      <w:start w:val="1"/>
      <w:numFmt w:val="lowerRoman"/>
      <w:lvlText w:val="%9."/>
      <w:lvlJc w:val="right"/>
      <w:pPr>
        <w:ind w:left="7189" w:hanging="180"/>
      </w:pPr>
    </w:lvl>
  </w:abstractNum>
  <w:abstractNum w:abstractNumId="225" w15:restartNumberingAfterBreak="0">
    <w:nsid w:val="7D9E5AD0"/>
    <w:multiLevelType w:val="hybridMultilevel"/>
    <w:tmpl w:val="31BC407E"/>
    <w:lvl w:ilvl="0" w:tplc="4B78C664">
      <w:start w:val="1"/>
      <w:numFmt w:val="decimal"/>
      <w:lvlText w:val="%1."/>
      <w:lvlJc w:val="left"/>
      <w:pPr>
        <w:ind w:left="720" w:hanging="360"/>
      </w:pPr>
    </w:lvl>
    <w:lvl w:ilvl="1" w:tplc="719264F4" w:tentative="1">
      <w:start w:val="1"/>
      <w:numFmt w:val="lowerLetter"/>
      <w:lvlText w:val="%2."/>
      <w:lvlJc w:val="left"/>
      <w:pPr>
        <w:ind w:left="1440" w:hanging="360"/>
      </w:pPr>
    </w:lvl>
    <w:lvl w:ilvl="2" w:tplc="6E8C7CEA" w:tentative="1">
      <w:start w:val="1"/>
      <w:numFmt w:val="lowerRoman"/>
      <w:lvlText w:val="%3."/>
      <w:lvlJc w:val="right"/>
      <w:pPr>
        <w:ind w:left="2160" w:hanging="180"/>
      </w:pPr>
    </w:lvl>
    <w:lvl w:ilvl="3" w:tplc="90AC8C10" w:tentative="1">
      <w:start w:val="1"/>
      <w:numFmt w:val="decimal"/>
      <w:lvlText w:val="%4."/>
      <w:lvlJc w:val="left"/>
      <w:pPr>
        <w:ind w:left="2880" w:hanging="360"/>
      </w:pPr>
    </w:lvl>
    <w:lvl w:ilvl="4" w:tplc="C214FABC" w:tentative="1">
      <w:start w:val="1"/>
      <w:numFmt w:val="lowerLetter"/>
      <w:lvlText w:val="%5."/>
      <w:lvlJc w:val="left"/>
      <w:pPr>
        <w:ind w:left="3600" w:hanging="360"/>
      </w:pPr>
    </w:lvl>
    <w:lvl w:ilvl="5" w:tplc="A13E4962" w:tentative="1">
      <w:start w:val="1"/>
      <w:numFmt w:val="lowerRoman"/>
      <w:lvlText w:val="%6."/>
      <w:lvlJc w:val="right"/>
      <w:pPr>
        <w:ind w:left="4320" w:hanging="180"/>
      </w:pPr>
    </w:lvl>
    <w:lvl w:ilvl="6" w:tplc="8E90A00C" w:tentative="1">
      <w:start w:val="1"/>
      <w:numFmt w:val="decimal"/>
      <w:lvlText w:val="%7."/>
      <w:lvlJc w:val="left"/>
      <w:pPr>
        <w:ind w:left="5040" w:hanging="360"/>
      </w:pPr>
    </w:lvl>
    <w:lvl w:ilvl="7" w:tplc="94983944" w:tentative="1">
      <w:start w:val="1"/>
      <w:numFmt w:val="lowerLetter"/>
      <w:lvlText w:val="%8."/>
      <w:lvlJc w:val="left"/>
      <w:pPr>
        <w:ind w:left="5760" w:hanging="360"/>
      </w:pPr>
    </w:lvl>
    <w:lvl w:ilvl="8" w:tplc="2CFE6A46" w:tentative="1">
      <w:start w:val="1"/>
      <w:numFmt w:val="lowerRoman"/>
      <w:lvlText w:val="%9."/>
      <w:lvlJc w:val="right"/>
      <w:pPr>
        <w:ind w:left="6480" w:hanging="180"/>
      </w:pPr>
    </w:lvl>
  </w:abstractNum>
  <w:abstractNum w:abstractNumId="226" w15:restartNumberingAfterBreak="0">
    <w:nsid w:val="7DC7106A"/>
    <w:multiLevelType w:val="multilevel"/>
    <w:tmpl w:val="C33C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2B0D16"/>
    <w:multiLevelType w:val="multilevel"/>
    <w:tmpl w:val="858A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EA85434"/>
    <w:multiLevelType w:val="multilevel"/>
    <w:tmpl w:val="2326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ED875C2"/>
    <w:multiLevelType w:val="multilevel"/>
    <w:tmpl w:val="E526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F152B36"/>
    <w:multiLevelType w:val="multilevel"/>
    <w:tmpl w:val="D1F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F2A4F0E"/>
    <w:multiLevelType w:val="multilevel"/>
    <w:tmpl w:val="18A84E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F8612BF"/>
    <w:multiLevelType w:val="multilevel"/>
    <w:tmpl w:val="99944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F814AA"/>
    <w:multiLevelType w:val="multilevel"/>
    <w:tmpl w:val="FC4453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266832">
    <w:abstractNumId w:val="42"/>
  </w:num>
  <w:num w:numId="2" w16cid:durableId="111169368">
    <w:abstractNumId w:val="113"/>
  </w:num>
  <w:num w:numId="3" w16cid:durableId="2069960072">
    <w:abstractNumId w:val="59"/>
  </w:num>
  <w:num w:numId="4" w16cid:durableId="1506897424">
    <w:abstractNumId w:val="123"/>
  </w:num>
  <w:num w:numId="5" w16cid:durableId="1289237223">
    <w:abstractNumId w:val="41"/>
  </w:num>
  <w:num w:numId="6" w16cid:durableId="138806008">
    <w:abstractNumId w:val="43"/>
  </w:num>
  <w:num w:numId="7" w16cid:durableId="1917400385">
    <w:abstractNumId w:val="169"/>
  </w:num>
  <w:num w:numId="8" w16cid:durableId="1568029007">
    <w:abstractNumId w:val="156"/>
  </w:num>
  <w:num w:numId="9" w16cid:durableId="1892885040">
    <w:abstractNumId w:val="199"/>
  </w:num>
  <w:num w:numId="10" w16cid:durableId="792601361">
    <w:abstractNumId w:val="5"/>
  </w:num>
  <w:num w:numId="11" w16cid:durableId="765077125">
    <w:abstractNumId w:val="19"/>
  </w:num>
  <w:num w:numId="12" w16cid:durableId="1901935334">
    <w:abstractNumId w:val="132"/>
  </w:num>
  <w:num w:numId="13" w16cid:durableId="1430463910">
    <w:abstractNumId w:val="153"/>
  </w:num>
  <w:num w:numId="14" w16cid:durableId="737286767">
    <w:abstractNumId w:val="117"/>
  </w:num>
  <w:num w:numId="15" w16cid:durableId="1369910878">
    <w:abstractNumId w:val="48"/>
  </w:num>
  <w:num w:numId="16" w16cid:durableId="1701664247">
    <w:abstractNumId w:val="135"/>
  </w:num>
  <w:num w:numId="17" w16cid:durableId="952251075">
    <w:abstractNumId w:val="179"/>
  </w:num>
  <w:num w:numId="18" w16cid:durableId="462963984">
    <w:abstractNumId w:val="118"/>
  </w:num>
  <w:num w:numId="19" w16cid:durableId="652560726">
    <w:abstractNumId w:val="119"/>
  </w:num>
  <w:num w:numId="20" w16cid:durableId="2000646080">
    <w:abstractNumId w:val="207"/>
  </w:num>
  <w:num w:numId="21" w16cid:durableId="2134596680">
    <w:abstractNumId w:val="188"/>
  </w:num>
  <w:num w:numId="22" w16cid:durableId="2101245031">
    <w:abstractNumId w:val="31"/>
  </w:num>
  <w:num w:numId="23" w16cid:durableId="1625962104">
    <w:abstractNumId w:val="102"/>
  </w:num>
  <w:num w:numId="24" w16cid:durableId="1808469588">
    <w:abstractNumId w:val="36"/>
  </w:num>
  <w:num w:numId="25" w16cid:durableId="464658990">
    <w:abstractNumId w:val="225"/>
  </w:num>
  <w:num w:numId="26" w16cid:durableId="114449778">
    <w:abstractNumId w:val="71"/>
  </w:num>
  <w:num w:numId="27" w16cid:durableId="7485050">
    <w:abstractNumId w:val="82"/>
  </w:num>
  <w:num w:numId="28" w16cid:durableId="1431193675">
    <w:abstractNumId w:val="173"/>
  </w:num>
  <w:num w:numId="29" w16cid:durableId="900335086">
    <w:abstractNumId w:val="116"/>
  </w:num>
  <w:num w:numId="30" w16cid:durableId="1579830582">
    <w:abstractNumId w:val="54"/>
  </w:num>
  <w:num w:numId="31" w16cid:durableId="1540783150">
    <w:abstractNumId w:val="107"/>
  </w:num>
  <w:num w:numId="32" w16cid:durableId="1523782993">
    <w:abstractNumId w:val="224"/>
  </w:num>
  <w:num w:numId="33" w16cid:durableId="2061242789">
    <w:abstractNumId w:val="223"/>
  </w:num>
  <w:num w:numId="34" w16cid:durableId="2114204774">
    <w:abstractNumId w:val="146"/>
  </w:num>
  <w:num w:numId="35" w16cid:durableId="944506838">
    <w:abstractNumId w:val="182"/>
  </w:num>
  <w:num w:numId="36" w16cid:durableId="770593065">
    <w:abstractNumId w:val="46"/>
  </w:num>
  <w:num w:numId="37" w16cid:durableId="2043630050">
    <w:abstractNumId w:val="58"/>
  </w:num>
  <w:num w:numId="38" w16cid:durableId="363752045">
    <w:abstractNumId w:val="95"/>
  </w:num>
  <w:num w:numId="39" w16cid:durableId="868489628">
    <w:abstractNumId w:val="24"/>
  </w:num>
  <w:num w:numId="40" w16cid:durableId="805858822">
    <w:abstractNumId w:val="61"/>
  </w:num>
  <w:num w:numId="41" w16cid:durableId="681475982">
    <w:abstractNumId w:val="51"/>
  </w:num>
  <w:num w:numId="42" w16cid:durableId="967667527">
    <w:abstractNumId w:val="226"/>
  </w:num>
  <w:num w:numId="43" w16cid:durableId="628513194">
    <w:abstractNumId w:val="108"/>
  </w:num>
  <w:num w:numId="44" w16cid:durableId="2065910526">
    <w:abstractNumId w:val="30"/>
  </w:num>
  <w:num w:numId="45" w16cid:durableId="1056784219">
    <w:abstractNumId w:val="214"/>
  </w:num>
  <w:num w:numId="46" w16cid:durableId="12659892">
    <w:abstractNumId w:val="130"/>
  </w:num>
  <w:num w:numId="47" w16cid:durableId="592055570">
    <w:abstractNumId w:val="125"/>
  </w:num>
  <w:num w:numId="48" w16cid:durableId="599992619">
    <w:abstractNumId w:val="64"/>
  </w:num>
  <w:num w:numId="49" w16cid:durableId="1118135125">
    <w:abstractNumId w:val="8"/>
  </w:num>
  <w:num w:numId="50" w16cid:durableId="279653458">
    <w:abstractNumId w:val="222"/>
  </w:num>
  <w:num w:numId="51" w16cid:durableId="318116051">
    <w:abstractNumId w:val="27"/>
  </w:num>
  <w:num w:numId="52" w16cid:durableId="1870751627">
    <w:abstractNumId w:val="74"/>
  </w:num>
  <w:num w:numId="53" w16cid:durableId="1984115025">
    <w:abstractNumId w:val="28"/>
  </w:num>
  <w:num w:numId="54" w16cid:durableId="788472581">
    <w:abstractNumId w:val="91"/>
  </w:num>
  <w:num w:numId="55" w16cid:durableId="2023431206">
    <w:abstractNumId w:val="122"/>
  </w:num>
  <w:num w:numId="56" w16cid:durableId="1023628994">
    <w:abstractNumId w:val="15"/>
  </w:num>
  <w:num w:numId="57" w16cid:durableId="107094138">
    <w:abstractNumId w:val="17"/>
  </w:num>
  <w:num w:numId="58" w16cid:durableId="1163624201">
    <w:abstractNumId w:val="79"/>
  </w:num>
  <w:num w:numId="59" w16cid:durableId="531187826">
    <w:abstractNumId w:val="170"/>
  </w:num>
  <w:num w:numId="60" w16cid:durableId="1221988411">
    <w:abstractNumId w:val="40"/>
  </w:num>
  <w:num w:numId="61" w16cid:durableId="482084537">
    <w:abstractNumId w:val="145"/>
  </w:num>
  <w:num w:numId="62" w16cid:durableId="1277442159">
    <w:abstractNumId w:val="14"/>
  </w:num>
  <w:num w:numId="63" w16cid:durableId="1330446635">
    <w:abstractNumId w:val="80"/>
  </w:num>
  <w:num w:numId="64" w16cid:durableId="2046441536">
    <w:abstractNumId w:val="210"/>
  </w:num>
  <w:num w:numId="65" w16cid:durableId="885875350">
    <w:abstractNumId w:val="99"/>
  </w:num>
  <w:num w:numId="66" w16cid:durableId="624432642">
    <w:abstractNumId w:val="150"/>
  </w:num>
  <w:num w:numId="67" w16cid:durableId="1195463591">
    <w:abstractNumId w:val="22"/>
  </w:num>
  <w:num w:numId="68" w16cid:durableId="694230549">
    <w:abstractNumId w:val="186"/>
  </w:num>
  <w:num w:numId="69" w16cid:durableId="757485423">
    <w:abstractNumId w:val="121"/>
  </w:num>
  <w:num w:numId="70" w16cid:durableId="751127612">
    <w:abstractNumId w:val="76"/>
  </w:num>
  <w:num w:numId="71" w16cid:durableId="58938729">
    <w:abstractNumId w:val="178"/>
  </w:num>
  <w:num w:numId="72" w16cid:durableId="2054307331">
    <w:abstractNumId w:val="196"/>
  </w:num>
  <w:num w:numId="73" w16cid:durableId="1479567226">
    <w:abstractNumId w:val="70"/>
  </w:num>
  <w:num w:numId="74" w16cid:durableId="1472407323">
    <w:abstractNumId w:val="47"/>
  </w:num>
  <w:num w:numId="75" w16cid:durableId="1564944436">
    <w:abstractNumId w:val="216"/>
  </w:num>
  <w:num w:numId="76" w16cid:durableId="934752449">
    <w:abstractNumId w:val="220"/>
  </w:num>
  <w:num w:numId="77" w16cid:durableId="1855458088">
    <w:abstractNumId w:val="84"/>
  </w:num>
  <w:num w:numId="78" w16cid:durableId="904294513">
    <w:abstractNumId w:val="128"/>
  </w:num>
  <w:num w:numId="79" w16cid:durableId="1536502721">
    <w:abstractNumId w:val="180"/>
  </w:num>
  <w:num w:numId="80" w16cid:durableId="1239287201">
    <w:abstractNumId w:val="161"/>
  </w:num>
  <w:num w:numId="81" w16cid:durableId="811824892">
    <w:abstractNumId w:val="81"/>
  </w:num>
  <w:num w:numId="82" w16cid:durableId="327708374">
    <w:abstractNumId w:val="189"/>
  </w:num>
  <w:num w:numId="83" w16cid:durableId="302009342">
    <w:abstractNumId w:val="162"/>
  </w:num>
  <w:num w:numId="84" w16cid:durableId="1067462028">
    <w:abstractNumId w:val="13"/>
  </w:num>
  <w:num w:numId="85" w16cid:durableId="1447190769">
    <w:abstractNumId w:val="39"/>
  </w:num>
  <w:num w:numId="86" w16cid:durableId="127666787">
    <w:abstractNumId w:val="148"/>
  </w:num>
  <w:num w:numId="87" w16cid:durableId="1025791542">
    <w:abstractNumId w:val="94"/>
  </w:num>
  <w:num w:numId="88" w16cid:durableId="95713419">
    <w:abstractNumId w:val="89"/>
  </w:num>
  <w:num w:numId="89" w16cid:durableId="186724882">
    <w:abstractNumId w:val="120"/>
  </w:num>
  <w:num w:numId="90" w16cid:durableId="764303531">
    <w:abstractNumId w:val="66"/>
  </w:num>
  <w:num w:numId="91" w16cid:durableId="962658393">
    <w:abstractNumId w:val="172"/>
  </w:num>
  <w:num w:numId="92" w16cid:durableId="1785031837">
    <w:abstractNumId w:val="3"/>
  </w:num>
  <w:num w:numId="93" w16cid:durableId="703599542">
    <w:abstractNumId w:val="72"/>
  </w:num>
  <w:num w:numId="94" w16cid:durableId="47609062">
    <w:abstractNumId w:val="198"/>
  </w:num>
  <w:num w:numId="95" w16cid:durableId="470901118">
    <w:abstractNumId w:val="211"/>
  </w:num>
  <w:num w:numId="96" w16cid:durableId="1402171877">
    <w:abstractNumId w:val="167"/>
  </w:num>
  <w:num w:numId="97" w16cid:durableId="178936163">
    <w:abstractNumId w:val="100"/>
  </w:num>
  <w:num w:numId="98" w16cid:durableId="748113577">
    <w:abstractNumId w:val="9"/>
  </w:num>
  <w:num w:numId="99" w16cid:durableId="1707831372">
    <w:abstractNumId w:val="203"/>
  </w:num>
  <w:num w:numId="100" w16cid:durableId="196965823">
    <w:abstractNumId w:val="168"/>
  </w:num>
  <w:num w:numId="101" w16cid:durableId="2047369912">
    <w:abstractNumId w:val="204"/>
  </w:num>
  <w:num w:numId="102" w16cid:durableId="595480751">
    <w:abstractNumId w:val="212"/>
  </w:num>
  <w:num w:numId="103" w16cid:durableId="1493716496">
    <w:abstractNumId w:val="29"/>
  </w:num>
  <w:num w:numId="104" w16cid:durableId="1742020515">
    <w:abstractNumId w:val="221"/>
  </w:num>
  <w:num w:numId="105" w16cid:durableId="9072199">
    <w:abstractNumId w:val="187"/>
  </w:num>
  <w:num w:numId="106" w16cid:durableId="943919294">
    <w:abstractNumId w:val="192"/>
  </w:num>
  <w:num w:numId="107" w16cid:durableId="385298026">
    <w:abstractNumId w:val="194"/>
  </w:num>
  <w:num w:numId="108" w16cid:durableId="529103142">
    <w:abstractNumId w:val="164"/>
  </w:num>
  <w:num w:numId="109" w16cid:durableId="1206672523">
    <w:abstractNumId w:val="217"/>
  </w:num>
  <w:num w:numId="110" w16cid:durableId="353924235">
    <w:abstractNumId w:val="26"/>
  </w:num>
  <w:num w:numId="111" w16cid:durableId="2036537643">
    <w:abstractNumId w:val="232"/>
  </w:num>
  <w:num w:numId="112" w16cid:durableId="2055305317">
    <w:abstractNumId w:val="200"/>
  </w:num>
  <w:num w:numId="113" w16cid:durableId="1984771349">
    <w:abstractNumId w:val="21"/>
  </w:num>
  <w:num w:numId="114" w16cid:durableId="1210607850">
    <w:abstractNumId w:val="55"/>
  </w:num>
  <w:num w:numId="115" w16cid:durableId="552426787">
    <w:abstractNumId w:val="86"/>
  </w:num>
  <w:num w:numId="116" w16cid:durableId="1714889267">
    <w:abstractNumId w:val="18"/>
  </w:num>
  <w:num w:numId="117" w16cid:durableId="2143229559">
    <w:abstractNumId w:val="228"/>
  </w:num>
  <w:num w:numId="118" w16cid:durableId="1623148362">
    <w:abstractNumId w:val="60"/>
  </w:num>
  <w:num w:numId="119" w16cid:durableId="136923530">
    <w:abstractNumId w:val="50"/>
  </w:num>
  <w:num w:numId="120" w16cid:durableId="65299434">
    <w:abstractNumId w:val="218"/>
  </w:num>
  <w:num w:numId="121" w16cid:durableId="1118063588">
    <w:abstractNumId w:val="68"/>
  </w:num>
  <w:num w:numId="122" w16cid:durableId="1960648379">
    <w:abstractNumId w:val="73"/>
  </w:num>
  <w:num w:numId="123" w16cid:durableId="627128346">
    <w:abstractNumId w:val="44"/>
  </w:num>
  <w:num w:numId="124" w16cid:durableId="1413619710">
    <w:abstractNumId w:val="1"/>
  </w:num>
  <w:num w:numId="125" w16cid:durableId="1424570266">
    <w:abstractNumId w:val="219"/>
  </w:num>
  <w:num w:numId="126" w16cid:durableId="1290625203">
    <w:abstractNumId w:val="127"/>
  </w:num>
  <w:num w:numId="127" w16cid:durableId="2061006809">
    <w:abstractNumId w:val="6"/>
  </w:num>
  <w:num w:numId="128" w16cid:durableId="2137218136">
    <w:abstractNumId w:val="37"/>
  </w:num>
  <w:num w:numId="129" w16cid:durableId="329606746">
    <w:abstractNumId w:val="166"/>
  </w:num>
  <w:num w:numId="130" w16cid:durableId="1143693226">
    <w:abstractNumId w:val="160"/>
  </w:num>
  <w:num w:numId="131" w16cid:durableId="235167163">
    <w:abstractNumId w:val="149"/>
  </w:num>
  <w:num w:numId="132" w16cid:durableId="271403952">
    <w:abstractNumId w:val="33"/>
  </w:num>
  <w:num w:numId="133" w16cid:durableId="330257614">
    <w:abstractNumId w:val="197"/>
  </w:num>
  <w:num w:numId="134" w16cid:durableId="1414206179">
    <w:abstractNumId w:val="67"/>
  </w:num>
  <w:num w:numId="135" w16cid:durableId="2066952251">
    <w:abstractNumId w:val="109"/>
  </w:num>
  <w:num w:numId="136" w16cid:durableId="2119984449">
    <w:abstractNumId w:val="32"/>
  </w:num>
  <w:num w:numId="137" w16cid:durableId="1531143059">
    <w:abstractNumId w:val="136"/>
  </w:num>
  <w:num w:numId="138" w16cid:durableId="545947063">
    <w:abstractNumId w:val="143"/>
  </w:num>
  <w:num w:numId="139" w16cid:durableId="1673215775">
    <w:abstractNumId w:val="69"/>
  </w:num>
  <w:num w:numId="140" w16cid:durableId="1238248489">
    <w:abstractNumId w:val="139"/>
  </w:num>
  <w:num w:numId="141" w16cid:durableId="420227521">
    <w:abstractNumId w:val="181"/>
  </w:num>
  <w:num w:numId="142" w16cid:durableId="961811587">
    <w:abstractNumId w:val="142"/>
  </w:num>
  <w:num w:numId="143" w16cid:durableId="1353534584">
    <w:abstractNumId w:val="92"/>
  </w:num>
  <w:num w:numId="144" w16cid:durableId="1031152837">
    <w:abstractNumId w:val="12"/>
  </w:num>
  <w:num w:numId="145" w16cid:durableId="1692029221">
    <w:abstractNumId w:val="133"/>
  </w:num>
  <w:num w:numId="146" w16cid:durableId="1218708632">
    <w:abstractNumId w:val="101"/>
  </w:num>
  <w:num w:numId="147" w16cid:durableId="257061882">
    <w:abstractNumId w:val="97"/>
  </w:num>
  <w:num w:numId="148" w16cid:durableId="795567708">
    <w:abstractNumId w:val="195"/>
  </w:num>
  <w:num w:numId="149" w16cid:durableId="1037242230">
    <w:abstractNumId w:val="154"/>
  </w:num>
  <w:num w:numId="150" w16cid:durableId="1022517252">
    <w:abstractNumId w:val="57"/>
  </w:num>
  <w:num w:numId="151" w16cid:durableId="1973098588">
    <w:abstractNumId w:val="163"/>
  </w:num>
  <w:num w:numId="152" w16cid:durableId="298077404">
    <w:abstractNumId w:val="110"/>
  </w:num>
  <w:num w:numId="153" w16cid:durableId="1014769032">
    <w:abstractNumId w:val="23"/>
  </w:num>
  <w:num w:numId="154" w16cid:durableId="479731121">
    <w:abstractNumId w:val="230"/>
  </w:num>
  <w:num w:numId="155" w16cid:durableId="341592214">
    <w:abstractNumId w:val="138"/>
  </w:num>
  <w:num w:numId="156" w16cid:durableId="2050565542">
    <w:abstractNumId w:val="190"/>
  </w:num>
  <w:num w:numId="157" w16cid:durableId="1641108997">
    <w:abstractNumId w:val="4"/>
  </w:num>
  <w:num w:numId="158" w16cid:durableId="1675375705">
    <w:abstractNumId w:val="106"/>
  </w:num>
  <w:num w:numId="159" w16cid:durableId="785660795">
    <w:abstractNumId w:val="152"/>
  </w:num>
  <w:num w:numId="160" w16cid:durableId="1432118639">
    <w:abstractNumId w:val="77"/>
  </w:num>
  <w:num w:numId="161" w16cid:durableId="605621399">
    <w:abstractNumId w:val="62"/>
  </w:num>
  <w:num w:numId="162" w16cid:durableId="213002488">
    <w:abstractNumId w:val="114"/>
  </w:num>
  <w:num w:numId="163" w16cid:durableId="683897751">
    <w:abstractNumId w:val="174"/>
  </w:num>
  <w:num w:numId="164" w16cid:durableId="1874607481">
    <w:abstractNumId w:val="96"/>
  </w:num>
  <w:num w:numId="165" w16cid:durableId="1957981285">
    <w:abstractNumId w:val="11"/>
  </w:num>
  <w:num w:numId="166" w16cid:durableId="1726877762">
    <w:abstractNumId w:val="87"/>
  </w:num>
  <w:num w:numId="167" w16cid:durableId="795686354">
    <w:abstractNumId w:val="159"/>
  </w:num>
  <w:num w:numId="168" w16cid:durableId="300111748">
    <w:abstractNumId w:val="0"/>
  </w:num>
  <w:num w:numId="169" w16cid:durableId="330567623">
    <w:abstractNumId w:val="88"/>
  </w:num>
  <w:num w:numId="170" w16cid:durableId="894973058">
    <w:abstractNumId w:val="191"/>
  </w:num>
  <w:num w:numId="171" w16cid:durableId="342972762">
    <w:abstractNumId w:val="93"/>
  </w:num>
  <w:num w:numId="172" w16cid:durableId="615987731">
    <w:abstractNumId w:val="49"/>
  </w:num>
  <w:num w:numId="173" w16cid:durableId="2108958162">
    <w:abstractNumId w:val="104"/>
  </w:num>
  <w:num w:numId="174" w16cid:durableId="1156409305">
    <w:abstractNumId w:val="103"/>
  </w:num>
  <w:num w:numId="175" w16cid:durableId="717046818">
    <w:abstractNumId w:val="98"/>
  </w:num>
  <w:num w:numId="176" w16cid:durableId="1770155990">
    <w:abstractNumId w:val="63"/>
  </w:num>
  <w:num w:numId="177" w16cid:durableId="378090010">
    <w:abstractNumId w:val="112"/>
  </w:num>
  <w:num w:numId="178" w16cid:durableId="52975366">
    <w:abstractNumId w:val="155"/>
  </w:num>
  <w:num w:numId="179" w16cid:durableId="824005728">
    <w:abstractNumId w:val="137"/>
  </w:num>
  <w:num w:numId="180" w16cid:durableId="882861254">
    <w:abstractNumId w:val="126"/>
  </w:num>
  <w:num w:numId="181" w16cid:durableId="1106389990">
    <w:abstractNumId w:val="124"/>
  </w:num>
  <w:num w:numId="182" w16cid:durableId="233273191">
    <w:abstractNumId w:val="184"/>
  </w:num>
  <w:num w:numId="183" w16cid:durableId="1001615303">
    <w:abstractNumId w:val="20"/>
  </w:num>
  <w:num w:numId="184" w16cid:durableId="1706983399">
    <w:abstractNumId w:val="233"/>
  </w:num>
  <w:num w:numId="185" w16cid:durableId="1067262614">
    <w:abstractNumId w:val="25"/>
  </w:num>
  <w:num w:numId="186" w16cid:durableId="1632440077">
    <w:abstractNumId w:val="231"/>
  </w:num>
  <w:num w:numId="187" w16cid:durableId="2062630965">
    <w:abstractNumId w:val="83"/>
  </w:num>
  <w:num w:numId="188" w16cid:durableId="1490095710">
    <w:abstractNumId w:val="209"/>
  </w:num>
  <w:num w:numId="189" w16cid:durableId="1228996625">
    <w:abstractNumId w:val="157"/>
  </w:num>
  <w:num w:numId="190" w16cid:durableId="1591230111">
    <w:abstractNumId w:val="78"/>
  </w:num>
  <w:num w:numId="191" w16cid:durableId="403912945">
    <w:abstractNumId w:val="176"/>
  </w:num>
  <w:num w:numId="192" w16cid:durableId="986201829">
    <w:abstractNumId w:val="111"/>
  </w:num>
  <w:num w:numId="193" w16cid:durableId="1958755912">
    <w:abstractNumId w:val="52"/>
  </w:num>
  <w:num w:numId="194" w16cid:durableId="1904288125">
    <w:abstractNumId w:val="35"/>
  </w:num>
  <w:num w:numId="195" w16cid:durableId="1742361413">
    <w:abstractNumId w:val="16"/>
  </w:num>
  <w:num w:numId="196" w16cid:durableId="140541016">
    <w:abstractNumId w:val="115"/>
  </w:num>
  <w:num w:numId="197" w16cid:durableId="1110050012">
    <w:abstractNumId w:val="193"/>
  </w:num>
  <w:num w:numId="198" w16cid:durableId="2116242554">
    <w:abstractNumId w:val="85"/>
  </w:num>
  <w:num w:numId="199" w16cid:durableId="2036537284">
    <w:abstractNumId w:val="56"/>
  </w:num>
  <w:num w:numId="200" w16cid:durableId="287973020">
    <w:abstractNumId w:val="206"/>
  </w:num>
  <w:num w:numId="201" w16cid:durableId="515534964">
    <w:abstractNumId w:val="45"/>
  </w:num>
  <w:num w:numId="202" w16cid:durableId="1754664090">
    <w:abstractNumId w:val="90"/>
  </w:num>
  <w:num w:numId="203" w16cid:durableId="703941873">
    <w:abstractNumId w:val="208"/>
  </w:num>
  <w:num w:numId="204" w16cid:durableId="253169279">
    <w:abstractNumId w:val="131"/>
  </w:num>
  <w:num w:numId="205" w16cid:durableId="1644969729">
    <w:abstractNumId w:val="53"/>
  </w:num>
  <w:num w:numId="206" w16cid:durableId="94130952">
    <w:abstractNumId w:val="34"/>
  </w:num>
  <w:num w:numId="207" w16cid:durableId="90004987">
    <w:abstractNumId w:val="75"/>
  </w:num>
  <w:num w:numId="208" w16cid:durableId="2006743955">
    <w:abstractNumId w:val="213"/>
  </w:num>
  <w:num w:numId="209" w16cid:durableId="1778334815">
    <w:abstractNumId w:val="147"/>
  </w:num>
  <w:num w:numId="210" w16cid:durableId="718477062">
    <w:abstractNumId w:val="215"/>
  </w:num>
  <w:num w:numId="211" w16cid:durableId="1807505537">
    <w:abstractNumId w:val="177"/>
  </w:num>
  <w:num w:numId="212" w16cid:durableId="438569039">
    <w:abstractNumId w:val="141"/>
  </w:num>
  <w:num w:numId="213" w16cid:durableId="43528928">
    <w:abstractNumId w:val="227"/>
  </w:num>
  <w:num w:numId="214" w16cid:durableId="13699105">
    <w:abstractNumId w:val="202"/>
  </w:num>
  <w:num w:numId="215" w16cid:durableId="1318341823">
    <w:abstractNumId w:val="7"/>
  </w:num>
  <w:num w:numId="216" w16cid:durableId="1980572150">
    <w:abstractNumId w:val="144"/>
  </w:num>
  <w:num w:numId="217" w16cid:durableId="1640457008">
    <w:abstractNumId w:val="2"/>
  </w:num>
  <w:num w:numId="218" w16cid:durableId="1775325854">
    <w:abstractNumId w:val="183"/>
  </w:num>
  <w:num w:numId="219" w16cid:durableId="1996374346">
    <w:abstractNumId w:val="129"/>
  </w:num>
  <w:num w:numId="220" w16cid:durableId="68501109">
    <w:abstractNumId w:val="140"/>
  </w:num>
  <w:num w:numId="221" w16cid:durableId="438765166">
    <w:abstractNumId w:val="175"/>
  </w:num>
  <w:num w:numId="222" w16cid:durableId="1879857726">
    <w:abstractNumId w:val="158"/>
  </w:num>
  <w:num w:numId="223" w16cid:durableId="991133124">
    <w:abstractNumId w:val="134"/>
  </w:num>
  <w:num w:numId="224" w16cid:durableId="2140372975">
    <w:abstractNumId w:val="165"/>
  </w:num>
  <w:num w:numId="225" w16cid:durableId="1497844776">
    <w:abstractNumId w:val="105"/>
  </w:num>
  <w:num w:numId="226" w16cid:durableId="2128503269">
    <w:abstractNumId w:val="151"/>
  </w:num>
  <w:num w:numId="227" w16cid:durableId="1235509845">
    <w:abstractNumId w:val="205"/>
  </w:num>
  <w:num w:numId="228" w16cid:durableId="567695850">
    <w:abstractNumId w:val="65"/>
  </w:num>
  <w:num w:numId="229" w16cid:durableId="847477726">
    <w:abstractNumId w:val="185"/>
  </w:num>
  <w:num w:numId="230" w16cid:durableId="213009234">
    <w:abstractNumId w:val="171"/>
  </w:num>
  <w:num w:numId="231" w16cid:durableId="27724603">
    <w:abstractNumId w:val="229"/>
  </w:num>
  <w:num w:numId="232" w16cid:durableId="861239654">
    <w:abstractNumId w:val="10"/>
  </w:num>
  <w:num w:numId="233" w16cid:durableId="1591623839">
    <w:abstractNumId w:val="38"/>
  </w:num>
  <w:num w:numId="234" w16cid:durableId="1137916862">
    <w:abstractNumId w:val="20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18A8"/>
    <w:rsid w:val="00002CC5"/>
    <w:rsid w:val="00003BF6"/>
    <w:rsid w:val="00003CC5"/>
    <w:rsid w:val="00003D7E"/>
    <w:rsid w:val="00005AE0"/>
    <w:rsid w:val="000105C3"/>
    <w:rsid w:val="00011EB8"/>
    <w:rsid w:val="00021C15"/>
    <w:rsid w:val="00024203"/>
    <w:rsid w:val="00024BAE"/>
    <w:rsid w:val="00033142"/>
    <w:rsid w:val="000332D8"/>
    <w:rsid w:val="0004090B"/>
    <w:rsid w:val="00051872"/>
    <w:rsid w:val="00052A85"/>
    <w:rsid w:val="000548B7"/>
    <w:rsid w:val="00054B20"/>
    <w:rsid w:val="00055F7B"/>
    <w:rsid w:val="00064D58"/>
    <w:rsid w:val="00067444"/>
    <w:rsid w:val="000700E2"/>
    <w:rsid w:val="00071120"/>
    <w:rsid w:val="00075DB0"/>
    <w:rsid w:val="00077A5C"/>
    <w:rsid w:val="000816C5"/>
    <w:rsid w:val="000834CC"/>
    <w:rsid w:val="00085C68"/>
    <w:rsid w:val="00085E4A"/>
    <w:rsid w:val="00087E26"/>
    <w:rsid w:val="00090AEF"/>
    <w:rsid w:val="000A63AB"/>
    <w:rsid w:val="000A7518"/>
    <w:rsid w:val="000C05AB"/>
    <w:rsid w:val="000C1233"/>
    <w:rsid w:val="000C38BD"/>
    <w:rsid w:val="000C4C23"/>
    <w:rsid w:val="000C4D59"/>
    <w:rsid w:val="000D11B9"/>
    <w:rsid w:val="000D213B"/>
    <w:rsid w:val="000D2ACB"/>
    <w:rsid w:val="000D635F"/>
    <w:rsid w:val="000E1436"/>
    <w:rsid w:val="000E280C"/>
    <w:rsid w:val="000E64C5"/>
    <w:rsid w:val="000E6C4B"/>
    <w:rsid w:val="000F30D7"/>
    <w:rsid w:val="000F65CD"/>
    <w:rsid w:val="000F7E9A"/>
    <w:rsid w:val="00103F30"/>
    <w:rsid w:val="00105AC0"/>
    <w:rsid w:val="00110417"/>
    <w:rsid w:val="001130C6"/>
    <w:rsid w:val="001158C0"/>
    <w:rsid w:val="0012011C"/>
    <w:rsid w:val="001214CB"/>
    <w:rsid w:val="00121BAA"/>
    <w:rsid w:val="00127B5A"/>
    <w:rsid w:val="001301B4"/>
    <w:rsid w:val="00130B03"/>
    <w:rsid w:val="00135CDE"/>
    <w:rsid w:val="00141D87"/>
    <w:rsid w:val="001440D9"/>
    <w:rsid w:val="00144CBD"/>
    <w:rsid w:val="0014549B"/>
    <w:rsid w:val="00145E3B"/>
    <w:rsid w:val="00151D80"/>
    <w:rsid w:val="00154110"/>
    <w:rsid w:val="001567D9"/>
    <w:rsid w:val="001662CD"/>
    <w:rsid w:val="00170370"/>
    <w:rsid w:val="00170484"/>
    <w:rsid w:val="00173045"/>
    <w:rsid w:val="00173B1E"/>
    <w:rsid w:val="001A4CBA"/>
    <w:rsid w:val="001A554D"/>
    <w:rsid w:val="001A6D88"/>
    <w:rsid w:val="001A72A0"/>
    <w:rsid w:val="001B7630"/>
    <w:rsid w:val="001C2275"/>
    <w:rsid w:val="001C3DCC"/>
    <w:rsid w:val="001D2C93"/>
    <w:rsid w:val="001D7F64"/>
    <w:rsid w:val="001E0EC2"/>
    <w:rsid w:val="001E5E80"/>
    <w:rsid w:val="001E73B8"/>
    <w:rsid w:val="001F0783"/>
    <w:rsid w:val="001F7CF4"/>
    <w:rsid w:val="0020000F"/>
    <w:rsid w:val="00202852"/>
    <w:rsid w:val="00205CF5"/>
    <w:rsid w:val="002138A9"/>
    <w:rsid w:val="002174E6"/>
    <w:rsid w:val="00220FC5"/>
    <w:rsid w:val="002229FB"/>
    <w:rsid w:val="00224111"/>
    <w:rsid w:val="0023539A"/>
    <w:rsid w:val="002353FF"/>
    <w:rsid w:val="002400EE"/>
    <w:rsid w:val="00247CE1"/>
    <w:rsid w:val="002517DC"/>
    <w:rsid w:val="002568C9"/>
    <w:rsid w:val="00261789"/>
    <w:rsid w:val="00262586"/>
    <w:rsid w:val="002631F2"/>
    <w:rsid w:val="00264E6F"/>
    <w:rsid w:val="0027056D"/>
    <w:rsid w:val="00271FF0"/>
    <w:rsid w:val="00274A98"/>
    <w:rsid w:val="00274DA4"/>
    <w:rsid w:val="00275376"/>
    <w:rsid w:val="002766E6"/>
    <w:rsid w:val="00277E9C"/>
    <w:rsid w:val="0028405C"/>
    <w:rsid w:val="002843AF"/>
    <w:rsid w:val="002850DE"/>
    <w:rsid w:val="002A137A"/>
    <w:rsid w:val="002A1F88"/>
    <w:rsid w:val="002A6EF2"/>
    <w:rsid w:val="002B3725"/>
    <w:rsid w:val="002B6459"/>
    <w:rsid w:val="002E1F5A"/>
    <w:rsid w:val="002E5C58"/>
    <w:rsid w:val="002F1890"/>
    <w:rsid w:val="002F367B"/>
    <w:rsid w:val="00304807"/>
    <w:rsid w:val="00306C18"/>
    <w:rsid w:val="00307187"/>
    <w:rsid w:val="00312AA0"/>
    <w:rsid w:val="00312BF6"/>
    <w:rsid w:val="003152B6"/>
    <w:rsid w:val="00315D3B"/>
    <w:rsid w:val="00321166"/>
    <w:rsid w:val="003241FA"/>
    <w:rsid w:val="00324EF7"/>
    <w:rsid w:val="0032522C"/>
    <w:rsid w:val="00327065"/>
    <w:rsid w:val="00327821"/>
    <w:rsid w:val="0033358E"/>
    <w:rsid w:val="00347170"/>
    <w:rsid w:val="003560DE"/>
    <w:rsid w:val="0036371A"/>
    <w:rsid w:val="0036435D"/>
    <w:rsid w:val="00373D96"/>
    <w:rsid w:val="003803DD"/>
    <w:rsid w:val="0038493B"/>
    <w:rsid w:val="003A2B8F"/>
    <w:rsid w:val="003A5F74"/>
    <w:rsid w:val="003A658D"/>
    <w:rsid w:val="003B1294"/>
    <w:rsid w:val="003B4699"/>
    <w:rsid w:val="003C0371"/>
    <w:rsid w:val="003C0929"/>
    <w:rsid w:val="003C3F24"/>
    <w:rsid w:val="003C433F"/>
    <w:rsid w:val="003C7C5F"/>
    <w:rsid w:val="003D1058"/>
    <w:rsid w:val="003D18C0"/>
    <w:rsid w:val="003E082A"/>
    <w:rsid w:val="003E4745"/>
    <w:rsid w:val="003F2741"/>
    <w:rsid w:val="003F68D0"/>
    <w:rsid w:val="003F6EF1"/>
    <w:rsid w:val="003F7684"/>
    <w:rsid w:val="00400F55"/>
    <w:rsid w:val="0040161B"/>
    <w:rsid w:val="00405BC0"/>
    <w:rsid w:val="00413E07"/>
    <w:rsid w:val="00415F87"/>
    <w:rsid w:val="004178DD"/>
    <w:rsid w:val="00417DDA"/>
    <w:rsid w:val="004263E9"/>
    <w:rsid w:val="004273F3"/>
    <w:rsid w:val="0043391B"/>
    <w:rsid w:val="00433D45"/>
    <w:rsid w:val="00435CBB"/>
    <w:rsid w:val="00441673"/>
    <w:rsid w:val="0044169B"/>
    <w:rsid w:val="00441911"/>
    <w:rsid w:val="00441936"/>
    <w:rsid w:val="00462721"/>
    <w:rsid w:val="0046514C"/>
    <w:rsid w:val="00476C77"/>
    <w:rsid w:val="004808A6"/>
    <w:rsid w:val="0048532F"/>
    <w:rsid w:val="00493185"/>
    <w:rsid w:val="00493EAD"/>
    <w:rsid w:val="004A35F3"/>
    <w:rsid w:val="004B38DA"/>
    <w:rsid w:val="004B55F0"/>
    <w:rsid w:val="004B6CD9"/>
    <w:rsid w:val="004C251D"/>
    <w:rsid w:val="004C409F"/>
    <w:rsid w:val="004C4DE7"/>
    <w:rsid w:val="004C587F"/>
    <w:rsid w:val="004D6B3F"/>
    <w:rsid w:val="004D793A"/>
    <w:rsid w:val="004E12F8"/>
    <w:rsid w:val="004E16A2"/>
    <w:rsid w:val="004E6CAE"/>
    <w:rsid w:val="004E6E0B"/>
    <w:rsid w:val="004F1E96"/>
    <w:rsid w:val="004F44F3"/>
    <w:rsid w:val="004F4641"/>
    <w:rsid w:val="004F7B06"/>
    <w:rsid w:val="00501193"/>
    <w:rsid w:val="00501907"/>
    <w:rsid w:val="00501E12"/>
    <w:rsid w:val="00503A12"/>
    <w:rsid w:val="005068D8"/>
    <w:rsid w:val="00511583"/>
    <w:rsid w:val="0052039E"/>
    <w:rsid w:val="00520F3C"/>
    <w:rsid w:val="005251DC"/>
    <w:rsid w:val="005410F4"/>
    <w:rsid w:val="00547E35"/>
    <w:rsid w:val="00556343"/>
    <w:rsid w:val="00557C7A"/>
    <w:rsid w:val="00563748"/>
    <w:rsid w:val="00572A82"/>
    <w:rsid w:val="00577502"/>
    <w:rsid w:val="00583107"/>
    <w:rsid w:val="00583929"/>
    <w:rsid w:val="00584C82"/>
    <w:rsid w:val="00590028"/>
    <w:rsid w:val="005908B5"/>
    <w:rsid w:val="005941F7"/>
    <w:rsid w:val="00594681"/>
    <w:rsid w:val="005A04C8"/>
    <w:rsid w:val="005A4D3E"/>
    <w:rsid w:val="005A707B"/>
    <w:rsid w:val="005B2F55"/>
    <w:rsid w:val="005B58CE"/>
    <w:rsid w:val="005C0D8A"/>
    <w:rsid w:val="005C39C5"/>
    <w:rsid w:val="005C4D9B"/>
    <w:rsid w:val="005D52C8"/>
    <w:rsid w:val="005D64CB"/>
    <w:rsid w:val="005E03F9"/>
    <w:rsid w:val="005E1766"/>
    <w:rsid w:val="005E31AB"/>
    <w:rsid w:val="005E39F6"/>
    <w:rsid w:val="005E3F45"/>
    <w:rsid w:val="005E508B"/>
    <w:rsid w:val="005E61CA"/>
    <w:rsid w:val="005E63D0"/>
    <w:rsid w:val="005E7654"/>
    <w:rsid w:val="005F1CE1"/>
    <w:rsid w:val="006008A7"/>
    <w:rsid w:val="006022ED"/>
    <w:rsid w:val="00603B85"/>
    <w:rsid w:val="00605155"/>
    <w:rsid w:val="00606CB2"/>
    <w:rsid w:val="006073C9"/>
    <w:rsid w:val="00611B73"/>
    <w:rsid w:val="00612B97"/>
    <w:rsid w:val="0061790C"/>
    <w:rsid w:val="00622275"/>
    <w:rsid w:val="00624923"/>
    <w:rsid w:val="00624EF5"/>
    <w:rsid w:val="0062787B"/>
    <w:rsid w:val="00631537"/>
    <w:rsid w:val="00634830"/>
    <w:rsid w:val="006358B9"/>
    <w:rsid w:val="00635D27"/>
    <w:rsid w:val="006406E0"/>
    <w:rsid w:val="00642A36"/>
    <w:rsid w:val="00647655"/>
    <w:rsid w:val="00653743"/>
    <w:rsid w:val="0066008D"/>
    <w:rsid w:val="0066425D"/>
    <w:rsid w:val="00671D83"/>
    <w:rsid w:val="00673847"/>
    <w:rsid w:val="006748EA"/>
    <w:rsid w:val="00682283"/>
    <w:rsid w:val="006834B2"/>
    <w:rsid w:val="006864B9"/>
    <w:rsid w:val="00691701"/>
    <w:rsid w:val="006975DC"/>
    <w:rsid w:val="006A115C"/>
    <w:rsid w:val="006A7AC3"/>
    <w:rsid w:val="006B0242"/>
    <w:rsid w:val="006B70A7"/>
    <w:rsid w:val="006B7225"/>
    <w:rsid w:val="006C303C"/>
    <w:rsid w:val="006C37DC"/>
    <w:rsid w:val="006D0B62"/>
    <w:rsid w:val="006D14B6"/>
    <w:rsid w:val="006D1D33"/>
    <w:rsid w:val="006D1D85"/>
    <w:rsid w:val="006D4552"/>
    <w:rsid w:val="006D4B4F"/>
    <w:rsid w:val="006E1651"/>
    <w:rsid w:val="006E6B6B"/>
    <w:rsid w:val="006F0646"/>
    <w:rsid w:val="006F106C"/>
    <w:rsid w:val="006F3F55"/>
    <w:rsid w:val="006F5892"/>
    <w:rsid w:val="00700854"/>
    <w:rsid w:val="0070637C"/>
    <w:rsid w:val="00713935"/>
    <w:rsid w:val="00715741"/>
    <w:rsid w:val="007269BE"/>
    <w:rsid w:val="0073473C"/>
    <w:rsid w:val="00736E95"/>
    <w:rsid w:val="00742B74"/>
    <w:rsid w:val="0074395A"/>
    <w:rsid w:val="00755B06"/>
    <w:rsid w:val="00757D6F"/>
    <w:rsid w:val="00762F9B"/>
    <w:rsid w:val="00777FB3"/>
    <w:rsid w:val="00787495"/>
    <w:rsid w:val="007920DC"/>
    <w:rsid w:val="0079590D"/>
    <w:rsid w:val="00796CB9"/>
    <w:rsid w:val="007A03F8"/>
    <w:rsid w:val="007A6D0C"/>
    <w:rsid w:val="007B07A8"/>
    <w:rsid w:val="007B1C45"/>
    <w:rsid w:val="007B39D1"/>
    <w:rsid w:val="007C1820"/>
    <w:rsid w:val="007C30A5"/>
    <w:rsid w:val="007C52D5"/>
    <w:rsid w:val="007D127E"/>
    <w:rsid w:val="007D66DD"/>
    <w:rsid w:val="007E3A72"/>
    <w:rsid w:val="007E6178"/>
    <w:rsid w:val="007E66E0"/>
    <w:rsid w:val="007F4B8F"/>
    <w:rsid w:val="00806A7D"/>
    <w:rsid w:val="00807D77"/>
    <w:rsid w:val="00813A64"/>
    <w:rsid w:val="00813E8E"/>
    <w:rsid w:val="00815B3C"/>
    <w:rsid w:val="00822551"/>
    <w:rsid w:val="00826352"/>
    <w:rsid w:val="00830252"/>
    <w:rsid w:val="00830E3E"/>
    <w:rsid w:val="008340A0"/>
    <w:rsid w:val="0084150B"/>
    <w:rsid w:val="008417A6"/>
    <w:rsid w:val="00842D93"/>
    <w:rsid w:val="00846159"/>
    <w:rsid w:val="0085035C"/>
    <w:rsid w:val="00853D61"/>
    <w:rsid w:val="00856CAA"/>
    <w:rsid w:val="00863BC1"/>
    <w:rsid w:val="00863D5B"/>
    <w:rsid w:val="0086525E"/>
    <w:rsid w:val="00875D61"/>
    <w:rsid w:val="0088638D"/>
    <w:rsid w:val="00892856"/>
    <w:rsid w:val="00892AA5"/>
    <w:rsid w:val="00893009"/>
    <w:rsid w:val="008A3867"/>
    <w:rsid w:val="008B1742"/>
    <w:rsid w:val="008B1BDA"/>
    <w:rsid w:val="008B20B2"/>
    <w:rsid w:val="008B2C2D"/>
    <w:rsid w:val="008B3E74"/>
    <w:rsid w:val="008B3F59"/>
    <w:rsid w:val="008C0641"/>
    <w:rsid w:val="008C25C7"/>
    <w:rsid w:val="008C3ACD"/>
    <w:rsid w:val="008C6BF8"/>
    <w:rsid w:val="008C7499"/>
    <w:rsid w:val="008D23A8"/>
    <w:rsid w:val="008D4E80"/>
    <w:rsid w:val="008E3602"/>
    <w:rsid w:val="008F083D"/>
    <w:rsid w:val="008F4FEC"/>
    <w:rsid w:val="008F6BAC"/>
    <w:rsid w:val="0090101B"/>
    <w:rsid w:val="009050A4"/>
    <w:rsid w:val="00911A36"/>
    <w:rsid w:val="00911AA0"/>
    <w:rsid w:val="009150D7"/>
    <w:rsid w:val="00916502"/>
    <w:rsid w:val="00922A59"/>
    <w:rsid w:val="00923412"/>
    <w:rsid w:val="00925E06"/>
    <w:rsid w:val="0092755F"/>
    <w:rsid w:val="00931892"/>
    <w:rsid w:val="00936F89"/>
    <w:rsid w:val="009377DB"/>
    <w:rsid w:val="00937C97"/>
    <w:rsid w:val="00942123"/>
    <w:rsid w:val="00942DF1"/>
    <w:rsid w:val="00956479"/>
    <w:rsid w:val="00956AA4"/>
    <w:rsid w:val="00960389"/>
    <w:rsid w:val="00960EF4"/>
    <w:rsid w:val="00962DF3"/>
    <w:rsid w:val="009655E6"/>
    <w:rsid w:val="00972646"/>
    <w:rsid w:val="00972FB8"/>
    <w:rsid w:val="00987152"/>
    <w:rsid w:val="00992D6C"/>
    <w:rsid w:val="009941CF"/>
    <w:rsid w:val="00994E57"/>
    <w:rsid w:val="009975C1"/>
    <w:rsid w:val="009A1379"/>
    <w:rsid w:val="009A70E4"/>
    <w:rsid w:val="009B1523"/>
    <w:rsid w:val="009B6014"/>
    <w:rsid w:val="009B7E21"/>
    <w:rsid w:val="009C0053"/>
    <w:rsid w:val="009C2DBB"/>
    <w:rsid w:val="009C5A61"/>
    <w:rsid w:val="009C70E4"/>
    <w:rsid w:val="009D0E82"/>
    <w:rsid w:val="009D1C05"/>
    <w:rsid w:val="009D31E8"/>
    <w:rsid w:val="009D5A6F"/>
    <w:rsid w:val="009E3E01"/>
    <w:rsid w:val="009E46C1"/>
    <w:rsid w:val="009E5C13"/>
    <w:rsid w:val="009F2531"/>
    <w:rsid w:val="009F33C4"/>
    <w:rsid w:val="009F3C41"/>
    <w:rsid w:val="00A029F2"/>
    <w:rsid w:val="00A02E2E"/>
    <w:rsid w:val="00A03E67"/>
    <w:rsid w:val="00A07532"/>
    <w:rsid w:val="00A079AD"/>
    <w:rsid w:val="00A11A3C"/>
    <w:rsid w:val="00A12DFF"/>
    <w:rsid w:val="00A20054"/>
    <w:rsid w:val="00A20F4A"/>
    <w:rsid w:val="00A2210B"/>
    <w:rsid w:val="00A22F94"/>
    <w:rsid w:val="00A264EE"/>
    <w:rsid w:val="00A2777C"/>
    <w:rsid w:val="00A27AE0"/>
    <w:rsid w:val="00A30663"/>
    <w:rsid w:val="00A4001C"/>
    <w:rsid w:val="00A41579"/>
    <w:rsid w:val="00A45B29"/>
    <w:rsid w:val="00A45DB6"/>
    <w:rsid w:val="00A512AF"/>
    <w:rsid w:val="00A52113"/>
    <w:rsid w:val="00A52877"/>
    <w:rsid w:val="00A52C9F"/>
    <w:rsid w:val="00A54A59"/>
    <w:rsid w:val="00A65DEC"/>
    <w:rsid w:val="00A754CA"/>
    <w:rsid w:val="00A7663A"/>
    <w:rsid w:val="00A77F03"/>
    <w:rsid w:val="00A805D5"/>
    <w:rsid w:val="00A8277D"/>
    <w:rsid w:val="00A86A40"/>
    <w:rsid w:val="00A90742"/>
    <w:rsid w:val="00A963B1"/>
    <w:rsid w:val="00AA0892"/>
    <w:rsid w:val="00AA6647"/>
    <w:rsid w:val="00AA7FAF"/>
    <w:rsid w:val="00AB4C42"/>
    <w:rsid w:val="00AB4E3D"/>
    <w:rsid w:val="00AC314A"/>
    <w:rsid w:val="00AC76E4"/>
    <w:rsid w:val="00AD0D96"/>
    <w:rsid w:val="00AD1C7D"/>
    <w:rsid w:val="00AD645C"/>
    <w:rsid w:val="00AE18B2"/>
    <w:rsid w:val="00AE49AC"/>
    <w:rsid w:val="00AE4D61"/>
    <w:rsid w:val="00AE511D"/>
    <w:rsid w:val="00AF41C5"/>
    <w:rsid w:val="00AF44FD"/>
    <w:rsid w:val="00AF5343"/>
    <w:rsid w:val="00B02009"/>
    <w:rsid w:val="00B07D6B"/>
    <w:rsid w:val="00B12C23"/>
    <w:rsid w:val="00B1312E"/>
    <w:rsid w:val="00B2258B"/>
    <w:rsid w:val="00B23027"/>
    <w:rsid w:val="00B2309E"/>
    <w:rsid w:val="00B25F5E"/>
    <w:rsid w:val="00B27664"/>
    <w:rsid w:val="00B303B7"/>
    <w:rsid w:val="00B309B4"/>
    <w:rsid w:val="00B31847"/>
    <w:rsid w:val="00B4011E"/>
    <w:rsid w:val="00B4428C"/>
    <w:rsid w:val="00B50F29"/>
    <w:rsid w:val="00B5104F"/>
    <w:rsid w:val="00B55286"/>
    <w:rsid w:val="00B557B5"/>
    <w:rsid w:val="00B55BA3"/>
    <w:rsid w:val="00B65044"/>
    <w:rsid w:val="00B814A9"/>
    <w:rsid w:val="00B81F89"/>
    <w:rsid w:val="00B828D5"/>
    <w:rsid w:val="00B83FF9"/>
    <w:rsid w:val="00B9144B"/>
    <w:rsid w:val="00B93FFE"/>
    <w:rsid w:val="00B94677"/>
    <w:rsid w:val="00B95F51"/>
    <w:rsid w:val="00BA75E3"/>
    <w:rsid w:val="00BB1664"/>
    <w:rsid w:val="00BC1E16"/>
    <w:rsid w:val="00BC7846"/>
    <w:rsid w:val="00BC7B94"/>
    <w:rsid w:val="00BD0196"/>
    <w:rsid w:val="00BD1CF2"/>
    <w:rsid w:val="00BD3B78"/>
    <w:rsid w:val="00BD5970"/>
    <w:rsid w:val="00BE242F"/>
    <w:rsid w:val="00BE2CDE"/>
    <w:rsid w:val="00BE7FF7"/>
    <w:rsid w:val="00BF0D5F"/>
    <w:rsid w:val="00BF464E"/>
    <w:rsid w:val="00BF5423"/>
    <w:rsid w:val="00C00343"/>
    <w:rsid w:val="00C01328"/>
    <w:rsid w:val="00C056ED"/>
    <w:rsid w:val="00C07858"/>
    <w:rsid w:val="00C10712"/>
    <w:rsid w:val="00C15385"/>
    <w:rsid w:val="00C16CCF"/>
    <w:rsid w:val="00C1715E"/>
    <w:rsid w:val="00C1726B"/>
    <w:rsid w:val="00C21A9E"/>
    <w:rsid w:val="00C2336C"/>
    <w:rsid w:val="00C32441"/>
    <w:rsid w:val="00C351DD"/>
    <w:rsid w:val="00C370EB"/>
    <w:rsid w:val="00C42731"/>
    <w:rsid w:val="00C45A80"/>
    <w:rsid w:val="00C55C5D"/>
    <w:rsid w:val="00C64BA3"/>
    <w:rsid w:val="00C702CC"/>
    <w:rsid w:val="00C70D7F"/>
    <w:rsid w:val="00C74BD7"/>
    <w:rsid w:val="00C778FC"/>
    <w:rsid w:val="00C82165"/>
    <w:rsid w:val="00C827A3"/>
    <w:rsid w:val="00C829BF"/>
    <w:rsid w:val="00C91CD7"/>
    <w:rsid w:val="00C94EA7"/>
    <w:rsid w:val="00C965AD"/>
    <w:rsid w:val="00C9720E"/>
    <w:rsid w:val="00CA0938"/>
    <w:rsid w:val="00CA09F1"/>
    <w:rsid w:val="00CA0E0F"/>
    <w:rsid w:val="00CA6526"/>
    <w:rsid w:val="00CB0284"/>
    <w:rsid w:val="00CB3150"/>
    <w:rsid w:val="00CB3707"/>
    <w:rsid w:val="00CC37BD"/>
    <w:rsid w:val="00CC6DEA"/>
    <w:rsid w:val="00CC7621"/>
    <w:rsid w:val="00CD0BE7"/>
    <w:rsid w:val="00CD0F20"/>
    <w:rsid w:val="00CD23FA"/>
    <w:rsid w:val="00CD3EF2"/>
    <w:rsid w:val="00CD5F87"/>
    <w:rsid w:val="00CD6C2A"/>
    <w:rsid w:val="00CE1E69"/>
    <w:rsid w:val="00CE2DE9"/>
    <w:rsid w:val="00CE75A3"/>
    <w:rsid w:val="00CF2156"/>
    <w:rsid w:val="00CF52E4"/>
    <w:rsid w:val="00CF6D3C"/>
    <w:rsid w:val="00CF6D63"/>
    <w:rsid w:val="00D000BA"/>
    <w:rsid w:val="00D00B02"/>
    <w:rsid w:val="00D11479"/>
    <w:rsid w:val="00D12216"/>
    <w:rsid w:val="00D13B70"/>
    <w:rsid w:val="00D152DB"/>
    <w:rsid w:val="00D22DC3"/>
    <w:rsid w:val="00D232AA"/>
    <w:rsid w:val="00D2502E"/>
    <w:rsid w:val="00D27153"/>
    <w:rsid w:val="00D334AD"/>
    <w:rsid w:val="00D334CC"/>
    <w:rsid w:val="00D34CC9"/>
    <w:rsid w:val="00D363E8"/>
    <w:rsid w:val="00D407BC"/>
    <w:rsid w:val="00D44A02"/>
    <w:rsid w:val="00D569E0"/>
    <w:rsid w:val="00D5701C"/>
    <w:rsid w:val="00D5726E"/>
    <w:rsid w:val="00D57544"/>
    <w:rsid w:val="00D57B35"/>
    <w:rsid w:val="00D62858"/>
    <w:rsid w:val="00D62BE2"/>
    <w:rsid w:val="00D720AD"/>
    <w:rsid w:val="00D75D18"/>
    <w:rsid w:val="00D8213F"/>
    <w:rsid w:val="00D851A8"/>
    <w:rsid w:val="00D877EB"/>
    <w:rsid w:val="00D87C02"/>
    <w:rsid w:val="00D912FA"/>
    <w:rsid w:val="00D91AA6"/>
    <w:rsid w:val="00D92021"/>
    <w:rsid w:val="00DA7172"/>
    <w:rsid w:val="00DA7D50"/>
    <w:rsid w:val="00DB33DA"/>
    <w:rsid w:val="00DB58C8"/>
    <w:rsid w:val="00DC0AD5"/>
    <w:rsid w:val="00DC0BFF"/>
    <w:rsid w:val="00DC1476"/>
    <w:rsid w:val="00DC1A2C"/>
    <w:rsid w:val="00DC2628"/>
    <w:rsid w:val="00DC4EDA"/>
    <w:rsid w:val="00DC7440"/>
    <w:rsid w:val="00DC78EA"/>
    <w:rsid w:val="00DD34BD"/>
    <w:rsid w:val="00DF14BE"/>
    <w:rsid w:val="00DF1DEE"/>
    <w:rsid w:val="00DF4ABA"/>
    <w:rsid w:val="00E02F73"/>
    <w:rsid w:val="00E0600F"/>
    <w:rsid w:val="00E065D7"/>
    <w:rsid w:val="00E304D8"/>
    <w:rsid w:val="00E3076A"/>
    <w:rsid w:val="00E30B4B"/>
    <w:rsid w:val="00E30C46"/>
    <w:rsid w:val="00E329BC"/>
    <w:rsid w:val="00E34222"/>
    <w:rsid w:val="00E34811"/>
    <w:rsid w:val="00E36699"/>
    <w:rsid w:val="00E4259A"/>
    <w:rsid w:val="00E43E4C"/>
    <w:rsid w:val="00E462DA"/>
    <w:rsid w:val="00E4708D"/>
    <w:rsid w:val="00E52C23"/>
    <w:rsid w:val="00E555E6"/>
    <w:rsid w:val="00E57709"/>
    <w:rsid w:val="00E65D72"/>
    <w:rsid w:val="00E6652E"/>
    <w:rsid w:val="00E67C70"/>
    <w:rsid w:val="00E71B2C"/>
    <w:rsid w:val="00E73439"/>
    <w:rsid w:val="00E7398F"/>
    <w:rsid w:val="00E74DFF"/>
    <w:rsid w:val="00E81FCE"/>
    <w:rsid w:val="00E8444F"/>
    <w:rsid w:val="00E8661F"/>
    <w:rsid w:val="00E86A5B"/>
    <w:rsid w:val="00E92949"/>
    <w:rsid w:val="00E95038"/>
    <w:rsid w:val="00EA2851"/>
    <w:rsid w:val="00EA2D84"/>
    <w:rsid w:val="00EA404E"/>
    <w:rsid w:val="00EA5BFB"/>
    <w:rsid w:val="00EB63DB"/>
    <w:rsid w:val="00EB76DA"/>
    <w:rsid w:val="00EC1418"/>
    <w:rsid w:val="00EC7D66"/>
    <w:rsid w:val="00ED198A"/>
    <w:rsid w:val="00ED3864"/>
    <w:rsid w:val="00ED4C62"/>
    <w:rsid w:val="00ED6B46"/>
    <w:rsid w:val="00ED77B4"/>
    <w:rsid w:val="00EE03EC"/>
    <w:rsid w:val="00EE0E4E"/>
    <w:rsid w:val="00EE16C9"/>
    <w:rsid w:val="00EE3896"/>
    <w:rsid w:val="00EE4FD7"/>
    <w:rsid w:val="00EF3B43"/>
    <w:rsid w:val="00EF78D8"/>
    <w:rsid w:val="00F0179D"/>
    <w:rsid w:val="00F03C61"/>
    <w:rsid w:val="00F04B3B"/>
    <w:rsid w:val="00F05F84"/>
    <w:rsid w:val="00F109C4"/>
    <w:rsid w:val="00F11486"/>
    <w:rsid w:val="00F127D7"/>
    <w:rsid w:val="00F13390"/>
    <w:rsid w:val="00F1516B"/>
    <w:rsid w:val="00F164FB"/>
    <w:rsid w:val="00F20237"/>
    <w:rsid w:val="00F235BB"/>
    <w:rsid w:val="00F24DDA"/>
    <w:rsid w:val="00F27DBA"/>
    <w:rsid w:val="00F31B14"/>
    <w:rsid w:val="00F36024"/>
    <w:rsid w:val="00F40B3D"/>
    <w:rsid w:val="00F43A4A"/>
    <w:rsid w:val="00F44214"/>
    <w:rsid w:val="00F53D69"/>
    <w:rsid w:val="00F553BD"/>
    <w:rsid w:val="00F5769F"/>
    <w:rsid w:val="00F6404E"/>
    <w:rsid w:val="00F641AC"/>
    <w:rsid w:val="00F67C3A"/>
    <w:rsid w:val="00F71DF0"/>
    <w:rsid w:val="00F74D84"/>
    <w:rsid w:val="00F758A9"/>
    <w:rsid w:val="00F77F57"/>
    <w:rsid w:val="00F80CF4"/>
    <w:rsid w:val="00F81CD8"/>
    <w:rsid w:val="00F84599"/>
    <w:rsid w:val="00F8622D"/>
    <w:rsid w:val="00F958C5"/>
    <w:rsid w:val="00F97DF6"/>
    <w:rsid w:val="00FA0B4F"/>
    <w:rsid w:val="00FA4FC5"/>
    <w:rsid w:val="00FA6152"/>
    <w:rsid w:val="00FB010F"/>
    <w:rsid w:val="00FB26A2"/>
    <w:rsid w:val="00FB3284"/>
    <w:rsid w:val="00FB5AF2"/>
    <w:rsid w:val="00FB612C"/>
    <w:rsid w:val="00FB79F3"/>
    <w:rsid w:val="00FC4209"/>
    <w:rsid w:val="00FC50C4"/>
    <w:rsid w:val="00FD62BD"/>
    <w:rsid w:val="00FD6F6E"/>
    <w:rsid w:val="00FF321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11"/>
    <w:next w:val="a"/>
    <w:link w:val="20"/>
    <w:uiPriority w:val="9"/>
    <w:unhideWhenUsed/>
    <w:qFormat/>
    <w:rsid w:val="00777FB3"/>
    <w:pPr>
      <w:keepNext/>
      <w:keepLines/>
      <w:outlineLvl w:val="1"/>
    </w:pPr>
    <w:rPr>
      <w:rFonts w:eastAsiaTheme="majorEastAsia"/>
      <w:b/>
      <w:bCs/>
    </w:rPr>
  </w:style>
  <w:style w:type="paragraph" w:styleId="3">
    <w:name w:val="heading 3"/>
    <w:basedOn w:val="a"/>
    <w:next w:val="a"/>
    <w:link w:val="30"/>
    <w:uiPriority w:val="9"/>
    <w:unhideWhenUsed/>
    <w:qFormat/>
    <w:rsid w:val="008E36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basedOn w:val="a0"/>
    <w:link w:val="11"/>
    <w:locked/>
    <w:rsid w:val="00E74DFF"/>
    <w:rPr>
      <w:rFonts w:ascii="Times New Roman" w:hAnsi="Times New Roman" w:cs="Times New Roman"/>
      <w:color w:val="000000" w:themeColor="text1"/>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815B3C"/>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0D11B9"/>
    <w:pPr>
      <w:tabs>
        <w:tab w:val="right" w:leader="dot" w:pos="9629"/>
      </w:tabs>
      <w:spacing w:after="0" w:line="360" w:lineRule="auto"/>
      <w:jc w:val="both"/>
    </w:pPr>
    <w:rPr>
      <w:rFonts w:ascii="Times New Roman" w:eastAsia="Times New Roman" w:hAnsi="Times New Roman" w:cs="Times New Roman"/>
      <w:noProof/>
      <w:sz w:val="28"/>
      <w:szCs w:val="28"/>
      <w:lang w:eastAsia="ru-RU"/>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777FB3"/>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1">
    <w:name w:val="toc 3"/>
    <w:basedOn w:val="a"/>
    <w:next w:val="a"/>
    <w:autoRedefine/>
    <w:uiPriority w:val="39"/>
    <w:unhideWhenUsed/>
    <w:rsid w:val="00405BC0"/>
    <w:pPr>
      <w:spacing w:after="100" w:line="259" w:lineRule="auto"/>
      <w:ind w:left="440"/>
    </w:pPr>
    <w:rPr>
      <w:rFonts w:eastAsiaTheme="minorEastAsia" w:cs="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1">
    <w:name w:val="Основной текст Знак"/>
    <w:basedOn w:val="a0"/>
    <w:link w:val="af0"/>
    <w:uiPriority w:val="1"/>
    <w:rsid w:val="003C3F24"/>
    <w:rPr>
      <w:rFonts w:ascii="Times New Roman" w:eastAsia="Times New Roman" w:hAnsi="Times New Roman" w:cs="Times New Roman"/>
      <w:sz w:val="28"/>
      <w:szCs w:val="28"/>
      <w:lang w:val="uk-UA"/>
    </w:rPr>
  </w:style>
  <w:style w:type="character" w:styleId="af2">
    <w:name w:val="annotation reference"/>
    <w:basedOn w:val="a0"/>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basedOn w:val="a0"/>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basedOn w:val="af4"/>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pPr>
      <w:spacing w:after="0" w:line="240" w:lineRule="auto"/>
    </w:pPr>
  </w:style>
  <w:style w:type="paragraph" w:customStyle="1" w:styleId="msonormal0">
    <w:name w:val="msonormal"/>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claude-response-body">
    <w:name w:val="font-claude-response-body"/>
    <w:basedOn w:val="a"/>
    <w:rsid w:val="00C45A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C45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45A80"/>
    <w:rPr>
      <w:rFonts w:ascii="Courier New" w:eastAsia="Times New Roman" w:hAnsi="Courier New" w:cs="Courier New"/>
      <w:sz w:val="20"/>
      <w:szCs w:val="20"/>
      <w:lang w:val="uk-UA" w:eastAsia="uk-UA"/>
    </w:rPr>
  </w:style>
  <w:style w:type="character" w:customStyle="1" w:styleId="katex-display">
    <w:name w:val="katex-display"/>
    <w:basedOn w:val="a0"/>
    <w:rsid w:val="00A27AE0"/>
  </w:style>
  <w:style w:type="character" w:customStyle="1" w:styleId="katex">
    <w:name w:val="katex"/>
    <w:basedOn w:val="a0"/>
    <w:rsid w:val="00A27AE0"/>
  </w:style>
  <w:style w:type="character" w:customStyle="1" w:styleId="katex-mathml">
    <w:name w:val="katex-mathml"/>
    <w:basedOn w:val="a0"/>
    <w:rsid w:val="00A27AE0"/>
  </w:style>
  <w:style w:type="character" w:customStyle="1" w:styleId="katex-html">
    <w:name w:val="katex-html"/>
    <w:basedOn w:val="a0"/>
    <w:rsid w:val="00A27AE0"/>
  </w:style>
  <w:style w:type="character" w:customStyle="1" w:styleId="base">
    <w:name w:val="base"/>
    <w:basedOn w:val="a0"/>
    <w:rsid w:val="00A27AE0"/>
  </w:style>
  <w:style w:type="character" w:customStyle="1" w:styleId="strut">
    <w:name w:val="strut"/>
    <w:basedOn w:val="a0"/>
    <w:rsid w:val="00A27AE0"/>
  </w:style>
  <w:style w:type="character" w:customStyle="1" w:styleId="mord">
    <w:name w:val="mord"/>
    <w:basedOn w:val="a0"/>
    <w:rsid w:val="00A27AE0"/>
  </w:style>
  <w:style w:type="character" w:customStyle="1" w:styleId="mspace">
    <w:name w:val="mspace"/>
    <w:basedOn w:val="a0"/>
    <w:rsid w:val="00A27AE0"/>
  </w:style>
  <w:style w:type="character" w:customStyle="1" w:styleId="mrel">
    <w:name w:val="mrel"/>
    <w:basedOn w:val="a0"/>
    <w:rsid w:val="00A27AE0"/>
  </w:style>
  <w:style w:type="character" w:customStyle="1" w:styleId="mopen">
    <w:name w:val="mopen"/>
    <w:basedOn w:val="a0"/>
    <w:rsid w:val="00A27AE0"/>
  </w:style>
  <w:style w:type="character" w:customStyle="1" w:styleId="mfrac">
    <w:name w:val="mfrac"/>
    <w:basedOn w:val="a0"/>
    <w:rsid w:val="00A27AE0"/>
  </w:style>
  <w:style w:type="character" w:customStyle="1" w:styleId="vlist-t">
    <w:name w:val="vlist-t"/>
    <w:basedOn w:val="a0"/>
    <w:rsid w:val="00A27AE0"/>
  </w:style>
  <w:style w:type="character" w:customStyle="1" w:styleId="vlist-r">
    <w:name w:val="vlist-r"/>
    <w:basedOn w:val="a0"/>
    <w:rsid w:val="00A27AE0"/>
  </w:style>
  <w:style w:type="character" w:customStyle="1" w:styleId="vlist">
    <w:name w:val="vlist"/>
    <w:basedOn w:val="a0"/>
    <w:rsid w:val="00A27AE0"/>
  </w:style>
  <w:style w:type="character" w:customStyle="1" w:styleId="pstrut">
    <w:name w:val="pstrut"/>
    <w:basedOn w:val="a0"/>
    <w:rsid w:val="00A27AE0"/>
  </w:style>
  <w:style w:type="character" w:customStyle="1" w:styleId="msupsub">
    <w:name w:val="msupsub"/>
    <w:basedOn w:val="a0"/>
    <w:rsid w:val="00A27AE0"/>
  </w:style>
  <w:style w:type="character" w:customStyle="1" w:styleId="sizing">
    <w:name w:val="sizing"/>
    <w:basedOn w:val="a0"/>
    <w:rsid w:val="00A27AE0"/>
  </w:style>
  <w:style w:type="character" w:customStyle="1" w:styleId="vlist-s">
    <w:name w:val="vlist-s"/>
    <w:basedOn w:val="a0"/>
    <w:rsid w:val="00A27AE0"/>
  </w:style>
  <w:style w:type="character" w:customStyle="1" w:styleId="svg-align">
    <w:name w:val="svg-align"/>
    <w:basedOn w:val="a0"/>
    <w:rsid w:val="00A27AE0"/>
  </w:style>
  <w:style w:type="character" w:customStyle="1" w:styleId="hide-tail">
    <w:name w:val="hide-tail"/>
    <w:basedOn w:val="a0"/>
    <w:rsid w:val="00A27AE0"/>
  </w:style>
  <w:style w:type="character" w:customStyle="1" w:styleId="frac-line">
    <w:name w:val="frac-line"/>
    <w:basedOn w:val="a0"/>
    <w:rsid w:val="00A27AE0"/>
  </w:style>
  <w:style w:type="character" w:customStyle="1" w:styleId="accent-body">
    <w:name w:val="accent-body"/>
    <w:basedOn w:val="a0"/>
    <w:rsid w:val="00A27AE0"/>
  </w:style>
  <w:style w:type="character" w:customStyle="1" w:styleId="mclose">
    <w:name w:val="mclose"/>
    <w:basedOn w:val="a0"/>
    <w:rsid w:val="00A27AE0"/>
  </w:style>
  <w:style w:type="character" w:customStyle="1" w:styleId="mop">
    <w:name w:val="mop"/>
    <w:basedOn w:val="a0"/>
    <w:rsid w:val="00A27AE0"/>
  </w:style>
  <w:style w:type="character" w:customStyle="1" w:styleId="mbin">
    <w:name w:val="mbin"/>
    <w:basedOn w:val="a0"/>
    <w:rsid w:val="00A27AE0"/>
  </w:style>
  <w:style w:type="character" w:customStyle="1" w:styleId="mpunct">
    <w:name w:val="mpunct"/>
    <w:basedOn w:val="a0"/>
    <w:rsid w:val="00A27AE0"/>
  </w:style>
  <w:style w:type="character" w:customStyle="1" w:styleId="30">
    <w:name w:val="Заголовок 3 Знак"/>
    <w:basedOn w:val="a0"/>
    <w:link w:val="3"/>
    <w:uiPriority w:val="9"/>
    <w:rsid w:val="008E36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44">
      <w:bodyDiv w:val="1"/>
      <w:marLeft w:val="0"/>
      <w:marRight w:val="0"/>
      <w:marTop w:val="0"/>
      <w:marBottom w:val="0"/>
      <w:divBdr>
        <w:top w:val="none" w:sz="0" w:space="0" w:color="auto"/>
        <w:left w:val="none" w:sz="0" w:space="0" w:color="auto"/>
        <w:bottom w:val="none" w:sz="0" w:space="0" w:color="auto"/>
        <w:right w:val="none" w:sz="0" w:space="0" w:color="auto"/>
      </w:divBdr>
    </w:div>
    <w:div w:id="17968934">
      <w:bodyDiv w:val="1"/>
      <w:marLeft w:val="0"/>
      <w:marRight w:val="0"/>
      <w:marTop w:val="0"/>
      <w:marBottom w:val="0"/>
      <w:divBdr>
        <w:top w:val="none" w:sz="0" w:space="0" w:color="auto"/>
        <w:left w:val="none" w:sz="0" w:space="0" w:color="auto"/>
        <w:bottom w:val="none" w:sz="0" w:space="0" w:color="auto"/>
        <w:right w:val="none" w:sz="0" w:space="0" w:color="auto"/>
      </w:divBdr>
    </w:div>
    <w:div w:id="23868406">
      <w:bodyDiv w:val="1"/>
      <w:marLeft w:val="0"/>
      <w:marRight w:val="0"/>
      <w:marTop w:val="0"/>
      <w:marBottom w:val="0"/>
      <w:divBdr>
        <w:top w:val="none" w:sz="0" w:space="0" w:color="auto"/>
        <w:left w:val="none" w:sz="0" w:space="0" w:color="auto"/>
        <w:bottom w:val="none" w:sz="0" w:space="0" w:color="auto"/>
        <w:right w:val="none" w:sz="0" w:space="0" w:color="auto"/>
      </w:divBdr>
    </w:div>
    <w:div w:id="39790740">
      <w:bodyDiv w:val="1"/>
      <w:marLeft w:val="0"/>
      <w:marRight w:val="0"/>
      <w:marTop w:val="0"/>
      <w:marBottom w:val="0"/>
      <w:divBdr>
        <w:top w:val="none" w:sz="0" w:space="0" w:color="auto"/>
        <w:left w:val="none" w:sz="0" w:space="0" w:color="auto"/>
        <w:bottom w:val="none" w:sz="0" w:space="0" w:color="auto"/>
        <w:right w:val="none" w:sz="0" w:space="0" w:color="auto"/>
      </w:divBdr>
    </w:div>
    <w:div w:id="43607184">
      <w:bodyDiv w:val="1"/>
      <w:marLeft w:val="0"/>
      <w:marRight w:val="0"/>
      <w:marTop w:val="0"/>
      <w:marBottom w:val="0"/>
      <w:divBdr>
        <w:top w:val="none" w:sz="0" w:space="0" w:color="auto"/>
        <w:left w:val="none" w:sz="0" w:space="0" w:color="auto"/>
        <w:bottom w:val="none" w:sz="0" w:space="0" w:color="auto"/>
        <w:right w:val="none" w:sz="0" w:space="0" w:color="auto"/>
      </w:divBdr>
      <w:divsChild>
        <w:div w:id="2006125899">
          <w:marLeft w:val="0"/>
          <w:marRight w:val="0"/>
          <w:marTop w:val="0"/>
          <w:marBottom w:val="0"/>
          <w:divBdr>
            <w:top w:val="none" w:sz="0" w:space="0" w:color="auto"/>
            <w:left w:val="none" w:sz="0" w:space="0" w:color="auto"/>
            <w:bottom w:val="none" w:sz="0" w:space="0" w:color="auto"/>
            <w:right w:val="none" w:sz="0" w:space="0" w:color="auto"/>
          </w:divBdr>
          <w:divsChild>
            <w:div w:id="1904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2209">
      <w:bodyDiv w:val="1"/>
      <w:marLeft w:val="0"/>
      <w:marRight w:val="0"/>
      <w:marTop w:val="0"/>
      <w:marBottom w:val="0"/>
      <w:divBdr>
        <w:top w:val="none" w:sz="0" w:space="0" w:color="auto"/>
        <w:left w:val="none" w:sz="0" w:space="0" w:color="auto"/>
        <w:bottom w:val="none" w:sz="0" w:space="0" w:color="auto"/>
        <w:right w:val="none" w:sz="0" w:space="0" w:color="auto"/>
      </w:divBdr>
    </w:div>
    <w:div w:id="60757636">
      <w:bodyDiv w:val="1"/>
      <w:marLeft w:val="0"/>
      <w:marRight w:val="0"/>
      <w:marTop w:val="0"/>
      <w:marBottom w:val="0"/>
      <w:divBdr>
        <w:top w:val="none" w:sz="0" w:space="0" w:color="auto"/>
        <w:left w:val="none" w:sz="0" w:space="0" w:color="auto"/>
        <w:bottom w:val="none" w:sz="0" w:space="0" w:color="auto"/>
        <w:right w:val="none" w:sz="0" w:space="0" w:color="auto"/>
      </w:divBdr>
    </w:div>
    <w:div w:id="83966105">
      <w:bodyDiv w:val="1"/>
      <w:marLeft w:val="0"/>
      <w:marRight w:val="0"/>
      <w:marTop w:val="0"/>
      <w:marBottom w:val="0"/>
      <w:divBdr>
        <w:top w:val="none" w:sz="0" w:space="0" w:color="auto"/>
        <w:left w:val="none" w:sz="0" w:space="0" w:color="auto"/>
        <w:bottom w:val="none" w:sz="0" w:space="0" w:color="auto"/>
        <w:right w:val="none" w:sz="0" w:space="0" w:color="auto"/>
      </w:divBdr>
    </w:div>
    <w:div w:id="93941386">
      <w:bodyDiv w:val="1"/>
      <w:marLeft w:val="0"/>
      <w:marRight w:val="0"/>
      <w:marTop w:val="0"/>
      <w:marBottom w:val="0"/>
      <w:divBdr>
        <w:top w:val="none" w:sz="0" w:space="0" w:color="auto"/>
        <w:left w:val="none" w:sz="0" w:space="0" w:color="auto"/>
        <w:bottom w:val="none" w:sz="0" w:space="0" w:color="auto"/>
        <w:right w:val="none" w:sz="0" w:space="0" w:color="auto"/>
      </w:divBdr>
    </w:div>
    <w:div w:id="111169472">
      <w:bodyDiv w:val="1"/>
      <w:marLeft w:val="0"/>
      <w:marRight w:val="0"/>
      <w:marTop w:val="0"/>
      <w:marBottom w:val="0"/>
      <w:divBdr>
        <w:top w:val="none" w:sz="0" w:space="0" w:color="auto"/>
        <w:left w:val="none" w:sz="0" w:space="0" w:color="auto"/>
        <w:bottom w:val="none" w:sz="0" w:space="0" w:color="auto"/>
        <w:right w:val="none" w:sz="0" w:space="0" w:color="auto"/>
      </w:divBdr>
    </w:div>
    <w:div w:id="136384368">
      <w:bodyDiv w:val="1"/>
      <w:marLeft w:val="0"/>
      <w:marRight w:val="0"/>
      <w:marTop w:val="0"/>
      <w:marBottom w:val="0"/>
      <w:divBdr>
        <w:top w:val="none" w:sz="0" w:space="0" w:color="auto"/>
        <w:left w:val="none" w:sz="0" w:space="0" w:color="auto"/>
        <w:bottom w:val="none" w:sz="0" w:space="0" w:color="auto"/>
        <w:right w:val="none" w:sz="0" w:space="0" w:color="auto"/>
      </w:divBdr>
    </w:div>
    <w:div w:id="143085880">
      <w:bodyDiv w:val="1"/>
      <w:marLeft w:val="0"/>
      <w:marRight w:val="0"/>
      <w:marTop w:val="0"/>
      <w:marBottom w:val="0"/>
      <w:divBdr>
        <w:top w:val="none" w:sz="0" w:space="0" w:color="auto"/>
        <w:left w:val="none" w:sz="0" w:space="0" w:color="auto"/>
        <w:bottom w:val="none" w:sz="0" w:space="0" w:color="auto"/>
        <w:right w:val="none" w:sz="0" w:space="0" w:color="auto"/>
      </w:divBdr>
    </w:div>
    <w:div w:id="163861182">
      <w:bodyDiv w:val="1"/>
      <w:marLeft w:val="0"/>
      <w:marRight w:val="0"/>
      <w:marTop w:val="0"/>
      <w:marBottom w:val="0"/>
      <w:divBdr>
        <w:top w:val="none" w:sz="0" w:space="0" w:color="auto"/>
        <w:left w:val="none" w:sz="0" w:space="0" w:color="auto"/>
        <w:bottom w:val="none" w:sz="0" w:space="0" w:color="auto"/>
        <w:right w:val="none" w:sz="0" w:space="0" w:color="auto"/>
      </w:divBdr>
    </w:div>
    <w:div w:id="178932094">
      <w:bodyDiv w:val="1"/>
      <w:marLeft w:val="0"/>
      <w:marRight w:val="0"/>
      <w:marTop w:val="0"/>
      <w:marBottom w:val="0"/>
      <w:divBdr>
        <w:top w:val="none" w:sz="0" w:space="0" w:color="auto"/>
        <w:left w:val="none" w:sz="0" w:space="0" w:color="auto"/>
        <w:bottom w:val="none" w:sz="0" w:space="0" w:color="auto"/>
        <w:right w:val="none" w:sz="0" w:space="0" w:color="auto"/>
      </w:divBdr>
    </w:div>
    <w:div w:id="188029421">
      <w:bodyDiv w:val="1"/>
      <w:marLeft w:val="0"/>
      <w:marRight w:val="0"/>
      <w:marTop w:val="0"/>
      <w:marBottom w:val="0"/>
      <w:divBdr>
        <w:top w:val="none" w:sz="0" w:space="0" w:color="auto"/>
        <w:left w:val="none" w:sz="0" w:space="0" w:color="auto"/>
        <w:bottom w:val="none" w:sz="0" w:space="0" w:color="auto"/>
        <w:right w:val="none" w:sz="0" w:space="0" w:color="auto"/>
      </w:divBdr>
    </w:div>
    <w:div w:id="189759293">
      <w:bodyDiv w:val="1"/>
      <w:marLeft w:val="0"/>
      <w:marRight w:val="0"/>
      <w:marTop w:val="0"/>
      <w:marBottom w:val="0"/>
      <w:divBdr>
        <w:top w:val="none" w:sz="0" w:space="0" w:color="auto"/>
        <w:left w:val="none" w:sz="0" w:space="0" w:color="auto"/>
        <w:bottom w:val="none" w:sz="0" w:space="0" w:color="auto"/>
        <w:right w:val="none" w:sz="0" w:space="0" w:color="auto"/>
      </w:divBdr>
    </w:div>
    <w:div w:id="191310106">
      <w:bodyDiv w:val="1"/>
      <w:marLeft w:val="0"/>
      <w:marRight w:val="0"/>
      <w:marTop w:val="0"/>
      <w:marBottom w:val="0"/>
      <w:divBdr>
        <w:top w:val="none" w:sz="0" w:space="0" w:color="auto"/>
        <w:left w:val="none" w:sz="0" w:space="0" w:color="auto"/>
        <w:bottom w:val="none" w:sz="0" w:space="0" w:color="auto"/>
        <w:right w:val="none" w:sz="0" w:space="0" w:color="auto"/>
      </w:divBdr>
    </w:div>
    <w:div w:id="195192935">
      <w:bodyDiv w:val="1"/>
      <w:marLeft w:val="0"/>
      <w:marRight w:val="0"/>
      <w:marTop w:val="0"/>
      <w:marBottom w:val="0"/>
      <w:divBdr>
        <w:top w:val="none" w:sz="0" w:space="0" w:color="auto"/>
        <w:left w:val="none" w:sz="0" w:space="0" w:color="auto"/>
        <w:bottom w:val="none" w:sz="0" w:space="0" w:color="auto"/>
        <w:right w:val="none" w:sz="0" w:space="0" w:color="auto"/>
      </w:divBdr>
    </w:div>
    <w:div w:id="203757437">
      <w:bodyDiv w:val="1"/>
      <w:marLeft w:val="0"/>
      <w:marRight w:val="0"/>
      <w:marTop w:val="0"/>
      <w:marBottom w:val="0"/>
      <w:divBdr>
        <w:top w:val="none" w:sz="0" w:space="0" w:color="auto"/>
        <w:left w:val="none" w:sz="0" w:space="0" w:color="auto"/>
        <w:bottom w:val="none" w:sz="0" w:space="0" w:color="auto"/>
        <w:right w:val="none" w:sz="0" w:space="0" w:color="auto"/>
      </w:divBdr>
    </w:div>
    <w:div w:id="203905904">
      <w:bodyDiv w:val="1"/>
      <w:marLeft w:val="0"/>
      <w:marRight w:val="0"/>
      <w:marTop w:val="0"/>
      <w:marBottom w:val="0"/>
      <w:divBdr>
        <w:top w:val="none" w:sz="0" w:space="0" w:color="auto"/>
        <w:left w:val="none" w:sz="0" w:space="0" w:color="auto"/>
        <w:bottom w:val="none" w:sz="0" w:space="0" w:color="auto"/>
        <w:right w:val="none" w:sz="0" w:space="0" w:color="auto"/>
      </w:divBdr>
    </w:div>
    <w:div w:id="207566984">
      <w:bodyDiv w:val="1"/>
      <w:marLeft w:val="0"/>
      <w:marRight w:val="0"/>
      <w:marTop w:val="0"/>
      <w:marBottom w:val="0"/>
      <w:divBdr>
        <w:top w:val="none" w:sz="0" w:space="0" w:color="auto"/>
        <w:left w:val="none" w:sz="0" w:space="0" w:color="auto"/>
        <w:bottom w:val="none" w:sz="0" w:space="0" w:color="auto"/>
        <w:right w:val="none" w:sz="0" w:space="0" w:color="auto"/>
      </w:divBdr>
    </w:div>
    <w:div w:id="215432788">
      <w:bodyDiv w:val="1"/>
      <w:marLeft w:val="0"/>
      <w:marRight w:val="0"/>
      <w:marTop w:val="0"/>
      <w:marBottom w:val="0"/>
      <w:divBdr>
        <w:top w:val="none" w:sz="0" w:space="0" w:color="auto"/>
        <w:left w:val="none" w:sz="0" w:space="0" w:color="auto"/>
        <w:bottom w:val="none" w:sz="0" w:space="0" w:color="auto"/>
        <w:right w:val="none" w:sz="0" w:space="0" w:color="auto"/>
      </w:divBdr>
    </w:div>
    <w:div w:id="240913330">
      <w:bodyDiv w:val="1"/>
      <w:marLeft w:val="0"/>
      <w:marRight w:val="0"/>
      <w:marTop w:val="0"/>
      <w:marBottom w:val="0"/>
      <w:divBdr>
        <w:top w:val="none" w:sz="0" w:space="0" w:color="auto"/>
        <w:left w:val="none" w:sz="0" w:space="0" w:color="auto"/>
        <w:bottom w:val="none" w:sz="0" w:space="0" w:color="auto"/>
        <w:right w:val="none" w:sz="0" w:space="0" w:color="auto"/>
      </w:divBdr>
    </w:div>
    <w:div w:id="245502671">
      <w:bodyDiv w:val="1"/>
      <w:marLeft w:val="0"/>
      <w:marRight w:val="0"/>
      <w:marTop w:val="0"/>
      <w:marBottom w:val="0"/>
      <w:divBdr>
        <w:top w:val="none" w:sz="0" w:space="0" w:color="auto"/>
        <w:left w:val="none" w:sz="0" w:space="0" w:color="auto"/>
        <w:bottom w:val="none" w:sz="0" w:space="0" w:color="auto"/>
        <w:right w:val="none" w:sz="0" w:space="0" w:color="auto"/>
      </w:divBdr>
    </w:div>
    <w:div w:id="261376306">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62422890">
      <w:bodyDiv w:val="1"/>
      <w:marLeft w:val="0"/>
      <w:marRight w:val="0"/>
      <w:marTop w:val="0"/>
      <w:marBottom w:val="0"/>
      <w:divBdr>
        <w:top w:val="none" w:sz="0" w:space="0" w:color="auto"/>
        <w:left w:val="none" w:sz="0" w:space="0" w:color="auto"/>
        <w:bottom w:val="none" w:sz="0" w:space="0" w:color="auto"/>
        <w:right w:val="none" w:sz="0" w:space="0" w:color="auto"/>
      </w:divBdr>
    </w:div>
    <w:div w:id="28482122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296884240">
      <w:bodyDiv w:val="1"/>
      <w:marLeft w:val="0"/>
      <w:marRight w:val="0"/>
      <w:marTop w:val="0"/>
      <w:marBottom w:val="0"/>
      <w:divBdr>
        <w:top w:val="none" w:sz="0" w:space="0" w:color="auto"/>
        <w:left w:val="none" w:sz="0" w:space="0" w:color="auto"/>
        <w:bottom w:val="none" w:sz="0" w:space="0" w:color="auto"/>
        <w:right w:val="none" w:sz="0" w:space="0" w:color="auto"/>
      </w:divBdr>
    </w:div>
    <w:div w:id="304552047">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1396274818">
          <w:marLeft w:val="0"/>
          <w:marRight w:val="0"/>
          <w:marTop w:val="0"/>
          <w:marBottom w:val="0"/>
          <w:divBdr>
            <w:top w:val="none" w:sz="0" w:space="0" w:color="auto"/>
            <w:left w:val="none" w:sz="0" w:space="0" w:color="auto"/>
            <w:bottom w:val="none" w:sz="0" w:space="0" w:color="auto"/>
            <w:right w:val="none" w:sz="0" w:space="0" w:color="auto"/>
          </w:divBdr>
          <w:divsChild>
            <w:div w:id="1707483747">
              <w:marLeft w:val="0"/>
              <w:marRight w:val="0"/>
              <w:marTop w:val="0"/>
              <w:marBottom w:val="0"/>
              <w:divBdr>
                <w:top w:val="none" w:sz="0" w:space="0" w:color="auto"/>
                <w:left w:val="none" w:sz="0" w:space="0" w:color="auto"/>
                <w:bottom w:val="none" w:sz="0" w:space="0" w:color="auto"/>
                <w:right w:val="none" w:sz="0" w:space="0" w:color="auto"/>
              </w:divBdr>
            </w:div>
          </w:divsChild>
        </w:div>
        <w:div w:id="642006017">
          <w:marLeft w:val="0"/>
          <w:marRight w:val="0"/>
          <w:marTop w:val="0"/>
          <w:marBottom w:val="0"/>
          <w:divBdr>
            <w:top w:val="none" w:sz="0" w:space="0" w:color="auto"/>
            <w:left w:val="none" w:sz="0" w:space="0" w:color="auto"/>
            <w:bottom w:val="none" w:sz="0" w:space="0" w:color="auto"/>
            <w:right w:val="none" w:sz="0" w:space="0" w:color="auto"/>
          </w:divBdr>
          <w:divsChild>
            <w:div w:id="1294676152">
              <w:marLeft w:val="0"/>
              <w:marRight w:val="0"/>
              <w:marTop w:val="0"/>
              <w:marBottom w:val="0"/>
              <w:divBdr>
                <w:top w:val="none" w:sz="0" w:space="0" w:color="auto"/>
                <w:left w:val="none" w:sz="0" w:space="0" w:color="auto"/>
                <w:bottom w:val="none" w:sz="0" w:space="0" w:color="auto"/>
                <w:right w:val="none" w:sz="0" w:space="0" w:color="auto"/>
              </w:divBdr>
            </w:div>
          </w:divsChild>
        </w:div>
        <w:div w:id="351684515">
          <w:marLeft w:val="0"/>
          <w:marRight w:val="0"/>
          <w:marTop w:val="0"/>
          <w:marBottom w:val="0"/>
          <w:divBdr>
            <w:top w:val="none" w:sz="0" w:space="0" w:color="auto"/>
            <w:left w:val="none" w:sz="0" w:space="0" w:color="auto"/>
            <w:bottom w:val="none" w:sz="0" w:space="0" w:color="auto"/>
            <w:right w:val="none" w:sz="0" w:space="0" w:color="auto"/>
          </w:divBdr>
          <w:divsChild>
            <w:div w:id="2059669836">
              <w:marLeft w:val="0"/>
              <w:marRight w:val="0"/>
              <w:marTop w:val="0"/>
              <w:marBottom w:val="0"/>
              <w:divBdr>
                <w:top w:val="none" w:sz="0" w:space="0" w:color="auto"/>
                <w:left w:val="none" w:sz="0" w:space="0" w:color="auto"/>
                <w:bottom w:val="none" w:sz="0" w:space="0" w:color="auto"/>
                <w:right w:val="none" w:sz="0" w:space="0" w:color="auto"/>
              </w:divBdr>
            </w:div>
          </w:divsChild>
        </w:div>
        <w:div w:id="1753088308">
          <w:marLeft w:val="0"/>
          <w:marRight w:val="0"/>
          <w:marTop w:val="0"/>
          <w:marBottom w:val="0"/>
          <w:divBdr>
            <w:top w:val="none" w:sz="0" w:space="0" w:color="auto"/>
            <w:left w:val="none" w:sz="0" w:space="0" w:color="auto"/>
            <w:bottom w:val="none" w:sz="0" w:space="0" w:color="auto"/>
            <w:right w:val="none" w:sz="0" w:space="0" w:color="auto"/>
          </w:divBdr>
          <w:divsChild>
            <w:div w:id="1633051501">
              <w:marLeft w:val="0"/>
              <w:marRight w:val="0"/>
              <w:marTop w:val="0"/>
              <w:marBottom w:val="0"/>
              <w:divBdr>
                <w:top w:val="none" w:sz="0" w:space="0" w:color="auto"/>
                <w:left w:val="none" w:sz="0" w:space="0" w:color="auto"/>
                <w:bottom w:val="none" w:sz="0" w:space="0" w:color="auto"/>
                <w:right w:val="none" w:sz="0" w:space="0" w:color="auto"/>
              </w:divBdr>
            </w:div>
          </w:divsChild>
        </w:div>
        <w:div w:id="1817182378">
          <w:marLeft w:val="0"/>
          <w:marRight w:val="0"/>
          <w:marTop w:val="0"/>
          <w:marBottom w:val="0"/>
          <w:divBdr>
            <w:top w:val="none" w:sz="0" w:space="0" w:color="auto"/>
            <w:left w:val="none" w:sz="0" w:space="0" w:color="auto"/>
            <w:bottom w:val="none" w:sz="0" w:space="0" w:color="auto"/>
            <w:right w:val="none" w:sz="0" w:space="0" w:color="auto"/>
          </w:divBdr>
          <w:divsChild>
            <w:div w:id="531890729">
              <w:marLeft w:val="0"/>
              <w:marRight w:val="0"/>
              <w:marTop w:val="0"/>
              <w:marBottom w:val="0"/>
              <w:divBdr>
                <w:top w:val="none" w:sz="0" w:space="0" w:color="auto"/>
                <w:left w:val="none" w:sz="0" w:space="0" w:color="auto"/>
                <w:bottom w:val="none" w:sz="0" w:space="0" w:color="auto"/>
                <w:right w:val="none" w:sz="0" w:space="0" w:color="auto"/>
              </w:divBdr>
            </w:div>
          </w:divsChild>
        </w:div>
        <w:div w:id="545725595">
          <w:marLeft w:val="0"/>
          <w:marRight w:val="0"/>
          <w:marTop w:val="0"/>
          <w:marBottom w:val="0"/>
          <w:divBdr>
            <w:top w:val="none" w:sz="0" w:space="0" w:color="auto"/>
            <w:left w:val="none" w:sz="0" w:space="0" w:color="auto"/>
            <w:bottom w:val="none" w:sz="0" w:space="0" w:color="auto"/>
            <w:right w:val="none" w:sz="0" w:space="0" w:color="auto"/>
          </w:divBdr>
          <w:divsChild>
            <w:div w:id="1946111492">
              <w:marLeft w:val="0"/>
              <w:marRight w:val="0"/>
              <w:marTop w:val="0"/>
              <w:marBottom w:val="0"/>
              <w:divBdr>
                <w:top w:val="none" w:sz="0" w:space="0" w:color="auto"/>
                <w:left w:val="none" w:sz="0" w:space="0" w:color="auto"/>
                <w:bottom w:val="none" w:sz="0" w:space="0" w:color="auto"/>
                <w:right w:val="none" w:sz="0" w:space="0" w:color="auto"/>
              </w:divBdr>
            </w:div>
          </w:divsChild>
        </w:div>
        <w:div w:id="549076969">
          <w:marLeft w:val="0"/>
          <w:marRight w:val="0"/>
          <w:marTop w:val="0"/>
          <w:marBottom w:val="0"/>
          <w:divBdr>
            <w:top w:val="none" w:sz="0" w:space="0" w:color="auto"/>
            <w:left w:val="none" w:sz="0" w:space="0" w:color="auto"/>
            <w:bottom w:val="none" w:sz="0" w:space="0" w:color="auto"/>
            <w:right w:val="none" w:sz="0" w:space="0" w:color="auto"/>
          </w:divBdr>
          <w:divsChild>
            <w:div w:id="163477176">
              <w:marLeft w:val="0"/>
              <w:marRight w:val="0"/>
              <w:marTop w:val="0"/>
              <w:marBottom w:val="0"/>
              <w:divBdr>
                <w:top w:val="none" w:sz="0" w:space="0" w:color="auto"/>
                <w:left w:val="none" w:sz="0" w:space="0" w:color="auto"/>
                <w:bottom w:val="none" w:sz="0" w:space="0" w:color="auto"/>
                <w:right w:val="none" w:sz="0" w:space="0" w:color="auto"/>
              </w:divBdr>
            </w:div>
          </w:divsChild>
        </w:div>
        <w:div w:id="1657030019">
          <w:marLeft w:val="0"/>
          <w:marRight w:val="0"/>
          <w:marTop w:val="0"/>
          <w:marBottom w:val="0"/>
          <w:divBdr>
            <w:top w:val="none" w:sz="0" w:space="0" w:color="auto"/>
            <w:left w:val="none" w:sz="0" w:space="0" w:color="auto"/>
            <w:bottom w:val="none" w:sz="0" w:space="0" w:color="auto"/>
            <w:right w:val="none" w:sz="0" w:space="0" w:color="auto"/>
          </w:divBdr>
          <w:divsChild>
            <w:div w:id="29033675">
              <w:marLeft w:val="0"/>
              <w:marRight w:val="0"/>
              <w:marTop w:val="0"/>
              <w:marBottom w:val="0"/>
              <w:divBdr>
                <w:top w:val="none" w:sz="0" w:space="0" w:color="auto"/>
                <w:left w:val="none" w:sz="0" w:space="0" w:color="auto"/>
                <w:bottom w:val="none" w:sz="0" w:space="0" w:color="auto"/>
                <w:right w:val="none" w:sz="0" w:space="0" w:color="auto"/>
              </w:divBdr>
            </w:div>
          </w:divsChild>
        </w:div>
        <w:div w:id="1453287774">
          <w:marLeft w:val="0"/>
          <w:marRight w:val="0"/>
          <w:marTop w:val="0"/>
          <w:marBottom w:val="0"/>
          <w:divBdr>
            <w:top w:val="none" w:sz="0" w:space="0" w:color="auto"/>
            <w:left w:val="none" w:sz="0" w:space="0" w:color="auto"/>
            <w:bottom w:val="none" w:sz="0" w:space="0" w:color="auto"/>
            <w:right w:val="none" w:sz="0" w:space="0" w:color="auto"/>
          </w:divBdr>
          <w:divsChild>
            <w:div w:id="1582327664">
              <w:marLeft w:val="0"/>
              <w:marRight w:val="0"/>
              <w:marTop w:val="0"/>
              <w:marBottom w:val="0"/>
              <w:divBdr>
                <w:top w:val="none" w:sz="0" w:space="0" w:color="auto"/>
                <w:left w:val="none" w:sz="0" w:space="0" w:color="auto"/>
                <w:bottom w:val="none" w:sz="0" w:space="0" w:color="auto"/>
                <w:right w:val="none" w:sz="0" w:space="0" w:color="auto"/>
              </w:divBdr>
            </w:div>
          </w:divsChild>
        </w:div>
        <w:div w:id="1342439639">
          <w:marLeft w:val="0"/>
          <w:marRight w:val="0"/>
          <w:marTop w:val="0"/>
          <w:marBottom w:val="0"/>
          <w:divBdr>
            <w:top w:val="none" w:sz="0" w:space="0" w:color="auto"/>
            <w:left w:val="none" w:sz="0" w:space="0" w:color="auto"/>
            <w:bottom w:val="none" w:sz="0" w:space="0" w:color="auto"/>
            <w:right w:val="none" w:sz="0" w:space="0" w:color="auto"/>
          </w:divBdr>
          <w:divsChild>
            <w:div w:id="1819303274">
              <w:marLeft w:val="0"/>
              <w:marRight w:val="0"/>
              <w:marTop w:val="0"/>
              <w:marBottom w:val="0"/>
              <w:divBdr>
                <w:top w:val="none" w:sz="0" w:space="0" w:color="auto"/>
                <w:left w:val="none" w:sz="0" w:space="0" w:color="auto"/>
                <w:bottom w:val="none" w:sz="0" w:space="0" w:color="auto"/>
                <w:right w:val="none" w:sz="0" w:space="0" w:color="auto"/>
              </w:divBdr>
            </w:div>
          </w:divsChild>
        </w:div>
        <w:div w:id="821774912">
          <w:marLeft w:val="0"/>
          <w:marRight w:val="0"/>
          <w:marTop w:val="0"/>
          <w:marBottom w:val="0"/>
          <w:divBdr>
            <w:top w:val="none" w:sz="0" w:space="0" w:color="auto"/>
            <w:left w:val="none" w:sz="0" w:space="0" w:color="auto"/>
            <w:bottom w:val="none" w:sz="0" w:space="0" w:color="auto"/>
            <w:right w:val="none" w:sz="0" w:space="0" w:color="auto"/>
          </w:divBdr>
          <w:divsChild>
            <w:div w:id="921256399">
              <w:marLeft w:val="0"/>
              <w:marRight w:val="0"/>
              <w:marTop w:val="0"/>
              <w:marBottom w:val="0"/>
              <w:divBdr>
                <w:top w:val="none" w:sz="0" w:space="0" w:color="auto"/>
                <w:left w:val="none" w:sz="0" w:space="0" w:color="auto"/>
                <w:bottom w:val="none" w:sz="0" w:space="0" w:color="auto"/>
                <w:right w:val="none" w:sz="0" w:space="0" w:color="auto"/>
              </w:divBdr>
            </w:div>
          </w:divsChild>
        </w:div>
        <w:div w:id="1836873099">
          <w:marLeft w:val="0"/>
          <w:marRight w:val="0"/>
          <w:marTop w:val="0"/>
          <w:marBottom w:val="0"/>
          <w:divBdr>
            <w:top w:val="none" w:sz="0" w:space="0" w:color="auto"/>
            <w:left w:val="none" w:sz="0" w:space="0" w:color="auto"/>
            <w:bottom w:val="none" w:sz="0" w:space="0" w:color="auto"/>
            <w:right w:val="none" w:sz="0" w:space="0" w:color="auto"/>
          </w:divBdr>
          <w:divsChild>
            <w:div w:id="217517320">
              <w:marLeft w:val="0"/>
              <w:marRight w:val="0"/>
              <w:marTop w:val="0"/>
              <w:marBottom w:val="0"/>
              <w:divBdr>
                <w:top w:val="none" w:sz="0" w:space="0" w:color="auto"/>
                <w:left w:val="none" w:sz="0" w:space="0" w:color="auto"/>
                <w:bottom w:val="none" w:sz="0" w:space="0" w:color="auto"/>
                <w:right w:val="none" w:sz="0" w:space="0" w:color="auto"/>
              </w:divBdr>
            </w:div>
          </w:divsChild>
        </w:div>
        <w:div w:id="1021584770">
          <w:marLeft w:val="0"/>
          <w:marRight w:val="0"/>
          <w:marTop w:val="0"/>
          <w:marBottom w:val="0"/>
          <w:divBdr>
            <w:top w:val="none" w:sz="0" w:space="0" w:color="auto"/>
            <w:left w:val="none" w:sz="0" w:space="0" w:color="auto"/>
            <w:bottom w:val="none" w:sz="0" w:space="0" w:color="auto"/>
            <w:right w:val="none" w:sz="0" w:space="0" w:color="auto"/>
          </w:divBdr>
          <w:divsChild>
            <w:div w:id="193546523">
              <w:marLeft w:val="0"/>
              <w:marRight w:val="0"/>
              <w:marTop w:val="0"/>
              <w:marBottom w:val="0"/>
              <w:divBdr>
                <w:top w:val="none" w:sz="0" w:space="0" w:color="auto"/>
                <w:left w:val="none" w:sz="0" w:space="0" w:color="auto"/>
                <w:bottom w:val="none" w:sz="0" w:space="0" w:color="auto"/>
                <w:right w:val="none" w:sz="0" w:space="0" w:color="auto"/>
              </w:divBdr>
            </w:div>
          </w:divsChild>
        </w:div>
        <w:div w:id="254746257">
          <w:marLeft w:val="0"/>
          <w:marRight w:val="0"/>
          <w:marTop w:val="0"/>
          <w:marBottom w:val="0"/>
          <w:divBdr>
            <w:top w:val="none" w:sz="0" w:space="0" w:color="auto"/>
            <w:left w:val="none" w:sz="0" w:space="0" w:color="auto"/>
            <w:bottom w:val="none" w:sz="0" w:space="0" w:color="auto"/>
            <w:right w:val="none" w:sz="0" w:space="0" w:color="auto"/>
          </w:divBdr>
          <w:divsChild>
            <w:div w:id="904755305">
              <w:marLeft w:val="0"/>
              <w:marRight w:val="0"/>
              <w:marTop w:val="0"/>
              <w:marBottom w:val="0"/>
              <w:divBdr>
                <w:top w:val="none" w:sz="0" w:space="0" w:color="auto"/>
                <w:left w:val="none" w:sz="0" w:space="0" w:color="auto"/>
                <w:bottom w:val="none" w:sz="0" w:space="0" w:color="auto"/>
                <w:right w:val="none" w:sz="0" w:space="0" w:color="auto"/>
              </w:divBdr>
            </w:div>
          </w:divsChild>
        </w:div>
        <w:div w:id="828791922">
          <w:marLeft w:val="0"/>
          <w:marRight w:val="0"/>
          <w:marTop w:val="0"/>
          <w:marBottom w:val="0"/>
          <w:divBdr>
            <w:top w:val="none" w:sz="0" w:space="0" w:color="auto"/>
            <w:left w:val="none" w:sz="0" w:space="0" w:color="auto"/>
            <w:bottom w:val="none" w:sz="0" w:space="0" w:color="auto"/>
            <w:right w:val="none" w:sz="0" w:space="0" w:color="auto"/>
          </w:divBdr>
          <w:divsChild>
            <w:div w:id="643393087">
              <w:marLeft w:val="0"/>
              <w:marRight w:val="0"/>
              <w:marTop w:val="0"/>
              <w:marBottom w:val="0"/>
              <w:divBdr>
                <w:top w:val="none" w:sz="0" w:space="0" w:color="auto"/>
                <w:left w:val="none" w:sz="0" w:space="0" w:color="auto"/>
                <w:bottom w:val="none" w:sz="0" w:space="0" w:color="auto"/>
                <w:right w:val="none" w:sz="0" w:space="0" w:color="auto"/>
              </w:divBdr>
            </w:div>
          </w:divsChild>
        </w:div>
        <w:div w:id="1904096281">
          <w:marLeft w:val="0"/>
          <w:marRight w:val="0"/>
          <w:marTop w:val="0"/>
          <w:marBottom w:val="0"/>
          <w:divBdr>
            <w:top w:val="none" w:sz="0" w:space="0" w:color="auto"/>
            <w:left w:val="none" w:sz="0" w:space="0" w:color="auto"/>
            <w:bottom w:val="none" w:sz="0" w:space="0" w:color="auto"/>
            <w:right w:val="none" w:sz="0" w:space="0" w:color="auto"/>
          </w:divBdr>
          <w:divsChild>
            <w:div w:id="773599071">
              <w:marLeft w:val="0"/>
              <w:marRight w:val="0"/>
              <w:marTop w:val="0"/>
              <w:marBottom w:val="0"/>
              <w:divBdr>
                <w:top w:val="none" w:sz="0" w:space="0" w:color="auto"/>
                <w:left w:val="none" w:sz="0" w:space="0" w:color="auto"/>
                <w:bottom w:val="none" w:sz="0" w:space="0" w:color="auto"/>
                <w:right w:val="none" w:sz="0" w:space="0" w:color="auto"/>
              </w:divBdr>
            </w:div>
          </w:divsChild>
        </w:div>
        <w:div w:id="104539963">
          <w:marLeft w:val="0"/>
          <w:marRight w:val="0"/>
          <w:marTop w:val="0"/>
          <w:marBottom w:val="0"/>
          <w:divBdr>
            <w:top w:val="none" w:sz="0" w:space="0" w:color="auto"/>
            <w:left w:val="none" w:sz="0" w:space="0" w:color="auto"/>
            <w:bottom w:val="none" w:sz="0" w:space="0" w:color="auto"/>
            <w:right w:val="none" w:sz="0" w:space="0" w:color="auto"/>
          </w:divBdr>
          <w:divsChild>
            <w:div w:id="669331426">
              <w:marLeft w:val="0"/>
              <w:marRight w:val="0"/>
              <w:marTop w:val="0"/>
              <w:marBottom w:val="0"/>
              <w:divBdr>
                <w:top w:val="none" w:sz="0" w:space="0" w:color="auto"/>
                <w:left w:val="none" w:sz="0" w:space="0" w:color="auto"/>
                <w:bottom w:val="none" w:sz="0" w:space="0" w:color="auto"/>
                <w:right w:val="none" w:sz="0" w:space="0" w:color="auto"/>
              </w:divBdr>
            </w:div>
          </w:divsChild>
        </w:div>
        <w:div w:id="994257569">
          <w:marLeft w:val="0"/>
          <w:marRight w:val="0"/>
          <w:marTop w:val="0"/>
          <w:marBottom w:val="0"/>
          <w:divBdr>
            <w:top w:val="none" w:sz="0" w:space="0" w:color="auto"/>
            <w:left w:val="none" w:sz="0" w:space="0" w:color="auto"/>
            <w:bottom w:val="none" w:sz="0" w:space="0" w:color="auto"/>
            <w:right w:val="none" w:sz="0" w:space="0" w:color="auto"/>
          </w:divBdr>
          <w:divsChild>
            <w:div w:id="442071507">
              <w:marLeft w:val="0"/>
              <w:marRight w:val="0"/>
              <w:marTop w:val="0"/>
              <w:marBottom w:val="0"/>
              <w:divBdr>
                <w:top w:val="none" w:sz="0" w:space="0" w:color="auto"/>
                <w:left w:val="none" w:sz="0" w:space="0" w:color="auto"/>
                <w:bottom w:val="none" w:sz="0" w:space="0" w:color="auto"/>
                <w:right w:val="none" w:sz="0" w:space="0" w:color="auto"/>
              </w:divBdr>
            </w:div>
          </w:divsChild>
        </w:div>
        <w:div w:id="1690596672">
          <w:marLeft w:val="0"/>
          <w:marRight w:val="0"/>
          <w:marTop w:val="0"/>
          <w:marBottom w:val="0"/>
          <w:divBdr>
            <w:top w:val="none" w:sz="0" w:space="0" w:color="auto"/>
            <w:left w:val="none" w:sz="0" w:space="0" w:color="auto"/>
            <w:bottom w:val="none" w:sz="0" w:space="0" w:color="auto"/>
            <w:right w:val="none" w:sz="0" w:space="0" w:color="auto"/>
          </w:divBdr>
          <w:divsChild>
            <w:div w:id="2130392604">
              <w:marLeft w:val="0"/>
              <w:marRight w:val="0"/>
              <w:marTop w:val="0"/>
              <w:marBottom w:val="0"/>
              <w:divBdr>
                <w:top w:val="none" w:sz="0" w:space="0" w:color="auto"/>
                <w:left w:val="none" w:sz="0" w:space="0" w:color="auto"/>
                <w:bottom w:val="none" w:sz="0" w:space="0" w:color="auto"/>
                <w:right w:val="none" w:sz="0" w:space="0" w:color="auto"/>
              </w:divBdr>
            </w:div>
          </w:divsChild>
        </w:div>
        <w:div w:id="854613943">
          <w:marLeft w:val="0"/>
          <w:marRight w:val="0"/>
          <w:marTop w:val="0"/>
          <w:marBottom w:val="0"/>
          <w:divBdr>
            <w:top w:val="none" w:sz="0" w:space="0" w:color="auto"/>
            <w:left w:val="none" w:sz="0" w:space="0" w:color="auto"/>
            <w:bottom w:val="none" w:sz="0" w:space="0" w:color="auto"/>
            <w:right w:val="none" w:sz="0" w:space="0" w:color="auto"/>
          </w:divBdr>
          <w:divsChild>
            <w:div w:id="975641350">
              <w:marLeft w:val="0"/>
              <w:marRight w:val="0"/>
              <w:marTop w:val="0"/>
              <w:marBottom w:val="0"/>
              <w:divBdr>
                <w:top w:val="none" w:sz="0" w:space="0" w:color="auto"/>
                <w:left w:val="none" w:sz="0" w:space="0" w:color="auto"/>
                <w:bottom w:val="none" w:sz="0" w:space="0" w:color="auto"/>
                <w:right w:val="none" w:sz="0" w:space="0" w:color="auto"/>
              </w:divBdr>
            </w:div>
          </w:divsChild>
        </w:div>
        <w:div w:id="1975283477">
          <w:marLeft w:val="0"/>
          <w:marRight w:val="0"/>
          <w:marTop w:val="0"/>
          <w:marBottom w:val="0"/>
          <w:divBdr>
            <w:top w:val="none" w:sz="0" w:space="0" w:color="auto"/>
            <w:left w:val="none" w:sz="0" w:space="0" w:color="auto"/>
            <w:bottom w:val="none" w:sz="0" w:space="0" w:color="auto"/>
            <w:right w:val="none" w:sz="0" w:space="0" w:color="auto"/>
          </w:divBdr>
          <w:divsChild>
            <w:div w:id="579101296">
              <w:marLeft w:val="0"/>
              <w:marRight w:val="0"/>
              <w:marTop w:val="0"/>
              <w:marBottom w:val="0"/>
              <w:divBdr>
                <w:top w:val="none" w:sz="0" w:space="0" w:color="auto"/>
                <w:left w:val="none" w:sz="0" w:space="0" w:color="auto"/>
                <w:bottom w:val="none" w:sz="0" w:space="0" w:color="auto"/>
                <w:right w:val="none" w:sz="0" w:space="0" w:color="auto"/>
              </w:divBdr>
            </w:div>
          </w:divsChild>
        </w:div>
        <w:div w:id="1737121071">
          <w:marLeft w:val="0"/>
          <w:marRight w:val="0"/>
          <w:marTop w:val="0"/>
          <w:marBottom w:val="0"/>
          <w:divBdr>
            <w:top w:val="none" w:sz="0" w:space="0" w:color="auto"/>
            <w:left w:val="none" w:sz="0" w:space="0" w:color="auto"/>
            <w:bottom w:val="none" w:sz="0" w:space="0" w:color="auto"/>
            <w:right w:val="none" w:sz="0" w:space="0" w:color="auto"/>
          </w:divBdr>
          <w:divsChild>
            <w:div w:id="529344981">
              <w:marLeft w:val="0"/>
              <w:marRight w:val="0"/>
              <w:marTop w:val="0"/>
              <w:marBottom w:val="0"/>
              <w:divBdr>
                <w:top w:val="none" w:sz="0" w:space="0" w:color="auto"/>
                <w:left w:val="none" w:sz="0" w:space="0" w:color="auto"/>
                <w:bottom w:val="none" w:sz="0" w:space="0" w:color="auto"/>
                <w:right w:val="none" w:sz="0" w:space="0" w:color="auto"/>
              </w:divBdr>
            </w:div>
          </w:divsChild>
        </w:div>
        <w:div w:id="765417652">
          <w:marLeft w:val="0"/>
          <w:marRight w:val="0"/>
          <w:marTop w:val="0"/>
          <w:marBottom w:val="0"/>
          <w:divBdr>
            <w:top w:val="none" w:sz="0" w:space="0" w:color="auto"/>
            <w:left w:val="none" w:sz="0" w:space="0" w:color="auto"/>
            <w:bottom w:val="none" w:sz="0" w:space="0" w:color="auto"/>
            <w:right w:val="none" w:sz="0" w:space="0" w:color="auto"/>
          </w:divBdr>
          <w:divsChild>
            <w:div w:id="28725395">
              <w:marLeft w:val="0"/>
              <w:marRight w:val="0"/>
              <w:marTop w:val="0"/>
              <w:marBottom w:val="0"/>
              <w:divBdr>
                <w:top w:val="none" w:sz="0" w:space="0" w:color="auto"/>
                <w:left w:val="none" w:sz="0" w:space="0" w:color="auto"/>
                <w:bottom w:val="none" w:sz="0" w:space="0" w:color="auto"/>
                <w:right w:val="none" w:sz="0" w:space="0" w:color="auto"/>
              </w:divBdr>
            </w:div>
          </w:divsChild>
        </w:div>
        <w:div w:id="663775244">
          <w:marLeft w:val="0"/>
          <w:marRight w:val="0"/>
          <w:marTop w:val="0"/>
          <w:marBottom w:val="0"/>
          <w:divBdr>
            <w:top w:val="none" w:sz="0" w:space="0" w:color="auto"/>
            <w:left w:val="none" w:sz="0" w:space="0" w:color="auto"/>
            <w:bottom w:val="none" w:sz="0" w:space="0" w:color="auto"/>
            <w:right w:val="none" w:sz="0" w:space="0" w:color="auto"/>
          </w:divBdr>
          <w:divsChild>
            <w:div w:id="288517956">
              <w:marLeft w:val="0"/>
              <w:marRight w:val="0"/>
              <w:marTop w:val="0"/>
              <w:marBottom w:val="0"/>
              <w:divBdr>
                <w:top w:val="none" w:sz="0" w:space="0" w:color="auto"/>
                <w:left w:val="none" w:sz="0" w:space="0" w:color="auto"/>
                <w:bottom w:val="none" w:sz="0" w:space="0" w:color="auto"/>
                <w:right w:val="none" w:sz="0" w:space="0" w:color="auto"/>
              </w:divBdr>
            </w:div>
          </w:divsChild>
        </w:div>
        <w:div w:id="484394717">
          <w:marLeft w:val="0"/>
          <w:marRight w:val="0"/>
          <w:marTop w:val="0"/>
          <w:marBottom w:val="0"/>
          <w:divBdr>
            <w:top w:val="none" w:sz="0" w:space="0" w:color="auto"/>
            <w:left w:val="none" w:sz="0" w:space="0" w:color="auto"/>
            <w:bottom w:val="none" w:sz="0" w:space="0" w:color="auto"/>
            <w:right w:val="none" w:sz="0" w:space="0" w:color="auto"/>
          </w:divBdr>
          <w:divsChild>
            <w:div w:id="1199582268">
              <w:marLeft w:val="0"/>
              <w:marRight w:val="0"/>
              <w:marTop w:val="0"/>
              <w:marBottom w:val="0"/>
              <w:divBdr>
                <w:top w:val="none" w:sz="0" w:space="0" w:color="auto"/>
                <w:left w:val="none" w:sz="0" w:space="0" w:color="auto"/>
                <w:bottom w:val="none" w:sz="0" w:space="0" w:color="auto"/>
                <w:right w:val="none" w:sz="0" w:space="0" w:color="auto"/>
              </w:divBdr>
            </w:div>
          </w:divsChild>
        </w:div>
        <w:div w:id="595865142">
          <w:marLeft w:val="0"/>
          <w:marRight w:val="0"/>
          <w:marTop w:val="0"/>
          <w:marBottom w:val="0"/>
          <w:divBdr>
            <w:top w:val="none" w:sz="0" w:space="0" w:color="auto"/>
            <w:left w:val="none" w:sz="0" w:space="0" w:color="auto"/>
            <w:bottom w:val="none" w:sz="0" w:space="0" w:color="auto"/>
            <w:right w:val="none" w:sz="0" w:space="0" w:color="auto"/>
          </w:divBdr>
          <w:divsChild>
            <w:div w:id="1208957657">
              <w:marLeft w:val="0"/>
              <w:marRight w:val="0"/>
              <w:marTop w:val="0"/>
              <w:marBottom w:val="0"/>
              <w:divBdr>
                <w:top w:val="none" w:sz="0" w:space="0" w:color="auto"/>
                <w:left w:val="none" w:sz="0" w:space="0" w:color="auto"/>
                <w:bottom w:val="none" w:sz="0" w:space="0" w:color="auto"/>
                <w:right w:val="none" w:sz="0" w:space="0" w:color="auto"/>
              </w:divBdr>
            </w:div>
          </w:divsChild>
        </w:div>
        <w:div w:id="156655682">
          <w:marLeft w:val="0"/>
          <w:marRight w:val="0"/>
          <w:marTop w:val="0"/>
          <w:marBottom w:val="0"/>
          <w:divBdr>
            <w:top w:val="none" w:sz="0" w:space="0" w:color="auto"/>
            <w:left w:val="none" w:sz="0" w:space="0" w:color="auto"/>
            <w:bottom w:val="none" w:sz="0" w:space="0" w:color="auto"/>
            <w:right w:val="none" w:sz="0" w:space="0" w:color="auto"/>
          </w:divBdr>
          <w:divsChild>
            <w:div w:id="1942294399">
              <w:marLeft w:val="0"/>
              <w:marRight w:val="0"/>
              <w:marTop w:val="0"/>
              <w:marBottom w:val="0"/>
              <w:divBdr>
                <w:top w:val="none" w:sz="0" w:space="0" w:color="auto"/>
                <w:left w:val="none" w:sz="0" w:space="0" w:color="auto"/>
                <w:bottom w:val="none" w:sz="0" w:space="0" w:color="auto"/>
                <w:right w:val="none" w:sz="0" w:space="0" w:color="auto"/>
              </w:divBdr>
            </w:div>
          </w:divsChild>
        </w:div>
        <w:div w:id="689841794">
          <w:marLeft w:val="0"/>
          <w:marRight w:val="0"/>
          <w:marTop w:val="0"/>
          <w:marBottom w:val="0"/>
          <w:divBdr>
            <w:top w:val="none" w:sz="0" w:space="0" w:color="auto"/>
            <w:left w:val="none" w:sz="0" w:space="0" w:color="auto"/>
            <w:bottom w:val="none" w:sz="0" w:space="0" w:color="auto"/>
            <w:right w:val="none" w:sz="0" w:space="0" w:color="auto"/>
          </w:divBdr>
          <w:divsChild>
            <w:div w:id="1970208902">
              <w:marLeft w:val="0"/>
              <w:marRight w:val="0"/>
              <w:marTop w:val="0"/>
              <w:marBottom w:val="0"/>
              <w:divBdr>
                <w:top w:val="none" w:sz="0" w:space="0" w:color="auto"/>
                <w:left w:val="none" w:sz="0" w:space="0" w:color="auto"/>
                <w:bottom w:val="none" w:sz="0" w:space="0" w:color="auto"/>
                <w:right w:val="none" w:sz="0" w:space="0" w:color="auto"/>
              </w:divBdr>
            </w:div>
          </w:divsChild>
        </w:div>
        <w:div w:id="1637102703">
          <w:marLeft w:val="0"/>
          <w:marRight w:val="0"/>
          <w:marTop w:val="0"/>
          <w:marBottom w:val="0"/>
          <w:divBdr>
            <w:top w:val="none" w:sz="0" w:space="0" w:color="auto"/>
            <w:left w:val="none" w:sz="0" w:space="0" w:color="auto"/>
            <w:bottom w:val="none" w:sz="0" w:space="0" w:color="auto"/>
            <w:right w:val="none" w:sz="0" w:space="0" w:color="auto"/>
          </w:divBdr>
          <w:divsChild>
            <w:div w:id="1645771984">
              <w:marLeft w:val="0"/>
              <w:marRight w:val="0"/>
              <w:marTop w:val="0"/>
              <w:marBottom w:val="0"/>
              <w:divBdr>
                <w:top w:val="none" w:sz="0" w:space="0" w:color="auto"/>
                <w:left w:val="none" w:sz="0" w:space="0" w:color="auto"/>
                <w:bottom w:val="none" w:sz="0" w:space="0" w:color="auto"/>
                <w:right w:val="none" w:sz="0" w:space="0" w:color="auto"/>
              </w:divBdr>
            </w:div>
          </w:divsChild>
        </w:div>
        <w:div w:id="391273242">
          <w:marLeft w:val="0"/>
          <w:marRight w:val="0"/>
          <w:marTop w:val="0"/>
          <w:marBottom w:val="0"/>
          <w:divBdr>
            <w:top w:val="none" w:sz="0" w:space="0" w:color="auto"/>
            <w:left w:val="none" w:sz="0" w:space="0" w:color="auto"/>
            <w:bottom w:val="none" w:sz="0" w:space="0" w:color="auto"/>
            <w:right w:val="none" w:sz="0" w:space="0" w:color="auto"/>
          </w:divBdr>
          <w:divsChild>
            <w:div w:id="625888265">
              <w:marLeft w:val="0"/>
              <w:marRight w:val="0"/>
              <w:marTop w:val="0"/>
              <w:marBottom w:val="0"/>
              <w:divBdr>
                <w:top w:val="none" w:sz="0" w:space="0" w:color="auto"/>
                <w:left w:val="none" w:sz="0" w:space="0" w:color="auto"/>
                <w:bottom w:val="none" w:sz="0" w:space="0" w:color="auto"/>
                <w:right w:val="none" w:sz="0" w:space="0" w:color="auto"/>
              </w:divBdr>
            </w:div>
          </w:divsChild>
        </w:div>
        <w:div w:id="1650357696">
          <w:marLeft w:val="0"/>
          <w:marRight w:val="0"/>
          <w:marTop w:val="0"/>
          <w:marBottom w:val="0"/>
          <w:divBdr>
            <w:top w:val="none" w:sz="0" w:space="0" w:color="auto"/>
            <w:left w:val="none" w:sz="0" w:space="0" w:color="auto"/>
            <w:bottom w:val="none" w:sz="0" w:space="0" w:color="auto"/>
            <w:right w:val="none" w:sz="0" w:space="0" w:color="auto"/>
          </w:divBdr>
          <w:divsChild>
            <w:div w:id="651955567">
              <w:marLeft w:val="0"/>
              <w:marRight w:val="0"/>
              <w:marTop w:val="0"/>
              <w:marBottom w:val="0"/>
              <w:divBdr>
                <w:top w:val="none" w:sz="0" w:space="0" w:color="auto"/>
                <w:left w:val="none" w:sz="0" w:space="0" w:color="auto"/>
                <w:bottom w:val="none" w:sz="0" w:space="0" w:color="auto"/>
                <w:right w:val="none" w:sz="0" w:space="0" w:color="auto"/>
              </w:divBdr>
            </w:div>
          </w:divsChild>
        </w:div>
        <w:div w:id="1804889516">
          <w:marLeft w:val="0"/>
          <w:marRight w:val="0"/>
          <w:marTop w:val="0"/>
          <w:marBottom w:val="0"/>
          <w:divBdr>
            <w:top w:val="none" w:sz="0" w:space="0" w:color="auto"/>
            <w:left w:val="none" w:sz="0" w:space="0" w:color="auto"/>
            <w:bottom w:val="none" w:sz="0" w:space="0" w:color="auto"/>
            <w:right w:val="none" w:sz="0" w:space="0" w:color="auto"/>
          </w:divBdr>
          <w:divsChild>
            <w:div w:id="1799376023">
              <w:marLeft w:val="0"/>
              <w:marRight w:val="0"/>
              <w:marTop w:val="0"/>
              <w:marBottom w:val="0"/>
              <w:divBdr>
                <w:top w:val="none" w:sz="0" w:space="0" w:color="auto"/>
                <w:left w:val="none" w:sz="0" w:space="0" w:color="auto"/>
                <w:bottom w:val="none" w:sz="0" w:space="0" w:color="auto"/>
                <w:right w:val="none" w:sz="0" w:space="0" w:color="auto"/>
              </w:divBdr>
            </w:div>
          </w:divsChild>
        </w:div>
        <w:div w:id="1592394360">
          <w:marLeft w:val="0"/>
          <w:marRight w:val="0"/>
          <w:marTop w:val="0"/>
          <w:marBottom w:val="0"/>
          <w:divBdr>
            <w:top w:val="none" w:sz="0" w:space="0" w:color="auto"/>
            <w:left w:val="none" w:sz="0" w:space="0" w:color="auto"/>
            <w:bottom w:val="none" w:sz="0" w:space="0" w:color="auto"/>
            <w:right w:val="none" w:sz="0" w:space="0" w:color="auto"/>
          </w:divBdr>
          <w:divsChild>
            <w:div w:id="2124231369">
              <w:marLeft w:val="0"/>
              <w:marRight w:val="0"/>
              <w:marTop w:val="0"/>
              <w:marBottom w:val="0"/>
              <w:divBdr>
                <w:top w:val="none" w:sz="0" w:space="0" w:color="auto"/>
                <w:left w:val="none" w:sz="0" w:space="0" w:color="auto"/>
                <w:bottom w:val="none" w:sz="0" w:space="0" w:color="auto"/>
                <w:right w:val="none" w:sz="0" w:space="0" w:color="auto"/>
              </w:divBdr>
            </w:div>
          </w:divsChild>
        </w:div>
        <w:div w:id="544832396">
          <w:marLeft w:val="0"/>
          <w:marRight w:val="0"/>
          <w:marTop w:val="0"/>
          <w:marBottom w:val="0"/>
          <w:divBdr>
            <w:top w:val="none" w:sz="0" w:space="0" w:color="auto"/>
            <w:left w:val="none" w:sz="0" w:space="0" w:color="auto"/>
            <w:bottom w:val="none" w:sz="0" w:space="0" w:color="auto"/>
            <w:right w:val="none" w:sz="0" w:space="0" w:color="auto"/>
          </w:divBdr>
          <w:divsChild>
            <w:div w:id="869490282">
              <w:marLeft w:val="0"/>
              <w:marRight w:val="0"/>
              <w:marTop w:val="0"/>
              <w:marBottom w:val="0"/>
              <w:divBdr>
                <w:top w:val="none" w:sz="0" w:space="0" w:color="auto"/>
                <w:left w:val="none" w:sz="0" w:space="0" w:color="auto"/>
                <w:bottom w:val="none" w:sz="0" w:space="0" w:color="auto"/>
                <w:right w:val="none" w:sz="0" w:space="0" w:color="auto"/>
              </w:divBdr>
            </w:div>
          </w:divsChild>
        </w:div>
        <w:div w:id="1181815239">
          <w:marLeft w:val="0"/>
          <w:marRight w:val="0"/>
          <w:marTop w:val="0"/>
          <w:marBottom w:val="0"/>
          <w:divBdr>
            <w:top w:val="none" w:sz="0" w:space="0" w:color="auto"/>
            <w:left w:val="none" w:sz="0" w:space="0" w:color="auto"/>
            <w:bottom w:val="none" w:sz="0" w:space="0" w:color="auto"/>
            <w:right w:val="none" w:sz="0" w:space="0" w:color="auto"/>
          </w:divBdr>
          <w:divsChild>
            <w:div w:id="1413620553">
              <w:marLeft w:val="0"/>
              <w:marRight w:val="0"/>
              <w:marTop w:val="0"/>
              <w:marBottom w:val="0"/>
              <w:divBdr>
                <w:top w:val="none" w:sz="0" w:space="0" w:color="auto"/>
                <w:left w:val="none" w:sz="0" w:space="0" w:color="auto"/>
                <w:bottom w:val="none" w:sz="0" w:space="0" w:color="auto"/>
                <w:right w:val="none" w:sz="0" w:space="0" w:color="auto"/>
              </w:divBdr>
            </w:div>
          </w:divsChild>
        </w:div>
        <w:div w:id="1892569354">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977228650">
          <w:marLeft w:val="0"/>
          <w:marRight w:val="0"/>
          <w:marTop w:val="0"/>
          <w:marBottom w:val="0"/>
          <w:divBdr>
            <w:top w:val="none" w:sz="0" w:space="0" w:color="auto"/>
            <w:left w:val="none" w:sz="0" w:space="0" w:color="auto"/>
            <w:bottom w:val="none" w:sz="0" w:space="0" w:color="auto"/>
            <w:right w:val="none" w:sz="0" w:space="0" w:color="auto"/>
          </w:divBdr>
          <w:divsChild>
            <w:div w:id="322710089">
              <w:marLeft w:val="0"/>
              <w:marRight w:val="0"/>
              <w:marTop w:val="0"/>
              <w:marBottom w:val="0"/>
              <w:divBdr>
                <w:top w:val="none" w:sz="0" w:space="0" w:color="auto"/>
                <w:left w:val="none" w:sz="0" w:space="0" w:color="auto"/>
                <w:bottom w:val="none" w:sz="0" w:space="0" w:color="auto"/>
                <w:right w:val="none" w:sz="0" w:space="0" w:color="auto"/>
              </w:divBdr>
            </w:div>
          </w:divsChild>
        </w:div>
        <w:div w:id="943152007">
          <w:marLeft w:val="0"/>
          <w:marRight w:val="0"/>
          <w:marTop w:val="0"/>
          <w:marBottom w:val="0"/>
          <w:divBdr>
            <w:top w:val="none" w:sz="0" w:space="0" w:color="auto"/>
            <w:left w:val="none" w:sz="0" w:space="0" w:color="auto"/>
            <w:bottom w:val="none" w:sz="0" w:space="0" w:color="auto"/>
            <w:right w:val="none" w:sz="0" w:space="0" w:color="auto"/>
          </w:divBdr>
          <w:divsChild>
            <w:div w:id="584845154">
              <w:marLeft w:val="0"/>
              <w:marRight w:val="0"/>
              <w:marTop w:val="0"/>
              <w:marBottom w:val="0"/>
              <w:divBdr>
                <w:top w:val="none" w:sz="0" w:space="0" w:color="auto"/>
                <w:left w:val="none" w:sz="0" w:space="0" w:color="auto"/>
                <w:bottom w:val="none" w:sz="0" w:space="0" w:color="auto"/>
                <w:right w:val="none" w:sz="0" w:space="0" w:color="auto"/>
              </w:divBdr>
            </w:div>
          </w:divsChild>
        </w:div>
        <w:div w:id="45112266">
          <w:marLeft w:val="0"/>
          <w:marRight w:val="0"/>
          <w:marTop w:val="0"/>
          <w:marBottom w:val="0"/>
          <w:divBdr>
            <w:top w:val="none" w:sz="0" w:space="0" w:color="auto"/>
            <w:left w:val="none" w:sz="0" w:space="0" w:color="auto"/>
            <w:bottom w:val="none" w:sz="0" w:space="0" w:color="auto"/>
            <w:right w:val="none" w:sz="0" w:space="0" w:color="auto"/>
          </w:divBdr>
          <w:divsChild>
            <w:div w:id="2050959383">
              <w:marLeft w:val="0"/>
              <w:marRight w:val="0"/>
              <w:marTop w:val="0"/>
              <w:marBottom w:val="0"/>
              <w:divBdr>
                <w:top w:val="none" w:sz="0" w:space="0" w:color="auto"/>
                <w:left w:val="none" w:sz="0" w:space="0" w:color="auto"/>
                <w:bottom w:val="none" w:sz="0" w:space="0" w:color="auto"/>
                <w:right w:val="none" w:sz="0" w:space="0" w:color="auto"/>
              </w:divBdr>
            </w:div>
          </w:divsChild>
        </w:div>
        <w:div w:id="900095842">
          <w:marLeft w:val="0"/>
          <w:marRight w:val="0"/>
          <w:marTop w:val="0"/>
          <w:marBottom w:val="0"/>
          <w:divBdr>
            <w:top w:val="none" w:sz="0" w:space="0" w:color="auto"/>
            <w:left w:val="none" w:sz="0" w:space="0" w:color="auto"/>
            <w:bottom w:val="none" w:sz="0" w:space="0" w:color="auto"/>
            <w:right w:val="none" w:sz="0" w:space="0" w:color="auto"/>
          </w:divBdr>
          <w:divsChild>
            <w:div w:id="1764450309">
              <w:marLeft w:val="0"/>
              <w:marRight w:val="0"/>
              <w:marTop w:val="0"/>
              <w:marBottom w:val="0"/>
              <w:divBdr>
                <w:top w:val="none" w:sz="0" w:space="0" w:color="auto"/>
                <w:left w:val="none" w:sz="0" w:space="0" w:color="auto"/>
                <w:bottom w:val="none" w:sz="0" w:space="0" w:color="auto"/>
                <w:right w:val="none" w:sz="0" w:space="0" w:color="auto"/>
              </w:divBdr>
            </w:div>
          </w:divsChild>
        </w:div>
        <w:div w:id="1423258218">
          <w:marLeft w:val="0"/>
          <w:marRight w:val="0"/>
          <w:marTop w:val="0"/>
          <w:marBottom w:val="0"/>
          <w:divBdr>
            <w:top w:val="none" w:sz="0" w:space="0" w:color="auto"/>
            <w:left w:val="none" w:sz="0" w:space="0" w:color="auto"/>
            <w:bottom w:val="none" w:sz="0" w:space="0" w:color="auto"/>
            <w:right w:val="none" w:sz="0" w:space="0" w:color="auto"/>
          </w:divBdr>
          <w:divsChild>
            <w:div w:id="1683509886">
              <w:marLeft w:val="0"/>
              <w:marRight w:val="0"/>
              <w:marTop w:val="0"/>
              <w:marBottom w:val="0"/>
              <w:divBdr>
                <w:top w:val="none" w:sz="0" w:space="0" w:color="auto"/>
                <w:left w:val="none" w:sz="0" w:space="0" w:color="auto"/>
                <w:bottom w:val="none" w:sz="0" w:space="0" w:color="auto"/>
                <w:right w:val="none" w:sz="0" w:space="0" w:color="auto"/>
              </w:divBdr>
            </w:div>
          </w:divsChild>
        </w:div>
        <w:div w:id="227227693">
          <w:marLeft w:val="0"/>
          <w:marRight w:val="0"/>
          <w:marTop w:val="0"/>
          <w:marBottom w:val="0"/>
          <w:divBdr>
            <w:top w:val="none" w:sz="0" w:space="0" w:color="auto"/>
            <w:left w:val="none" w:sz="0" w:space="0" w:color="auto"/>
            <w:bottom w:val="none" w:sz="0" w:space="0" w:color="auto"/>
            <w:right w:val="none" w:sz="0" w:space="0" w:color="auto"/>
          </w:divBdr>
          <w:divsChild>
            <w:div w:id="2142723416">
              <w:marLeft w:val="0"/>
              <w:marRight w:val="0"/>
              <w:marTop w:val="0"/>
              <w:marBottom w:val="0"/>
              <w:divBdr>
                <w:top w:val="none" w:sz="0" w:space="0" w:color="auto"/>
                <w:left w:val="none" w:sz="0" w:space="0" w:color="auto"/>
                <w:bottom w:val="none" w:sz="0" w:space="0" w:color="auto"/>
                <w:right w:val="none" w:sz="0" w:space="0" w:color="auto"/>
              </w:divBdr>
            </w:div>
          </w:divsChild>
        </w:div>
        <w:div w:id="1694383892">
          <w:marLeft w:val="0"/>
          <w:marRight w:val="0"/>
          <w:marTop w:val="0"/>
          <w:marBottom w:val="0"/>
          <w:divBdr>
            <w:top w:val="none" w:sz="0" w:space="0" w:color="auto"/>
            <w:left w:val="none" w:sz="0" w:space="0" w:color="auto"/>
            <w:bottom w:val="none" w:sz="0" w:space="0" w:color="auto"/>
            <w:right w:val="none" w:sz="0" w:space="0" w:color="auto"/>
          </w:divBdr>
          <w:divsChild>
            <w:div w:id="1060397629">
              <w:marLeft w:val="0"/>
              <w:marRight w:val="0"/>
              <w:marTop w:val="0"/>
              <w:marBottom w:val="0"/>
              <w:divBdr>
                <w:top w:val="none" w:sz="0" w:space="0" w:color="auto"/>
                <w:left w:val="none" w:sz="0" w:space="0" w:color="auto"/>
                <w:bottom w:val="none" w:sz="0" w:space="0" w:color="auto"/>
                <w:right w:val="none" w:sz="0" w:space="0" w:color="auto"/>
              </w:divBdr>
            </w:div>
          </w:divsChild>
        </w:div>
        <w:div w:id="1017654474">
          <w:marLeft w:val="0"/>
          <w:marRight w:val="0"/>
          <w:marTop w:val="0"/>
          <w:marBottom w:val="0"/>
          <w:divBdr>
            <w:top w:val="none" w:sz="0" w:space="0" w:color="auto"/>
            <w:left w:val="none" w:sz="0" w:space="0" w:color="auto"/>
            <w:bottom w:val="none" w:sz="0" w:space="0" w:color="auto"/>
            <w:right w:val="none" w:sz="0" w:space="0" w:color="auto"/>
          </w:divBdr>
          <w:divsChild>
            <w:div w:id="207649325">
              <w:marLeft w:val="0"/>
              <w:marRight w:val="0"/>
              <w:marTop w:val="0"/>
              <w:marBottom w:val="0"/>
              <w:divBdr>
                <w:top w:val="none" w:sz="0" w:space="0" w:color="auto"/>
                <w:left w:val="none" w:sz="0" w:space="0" w:color="auto"/>
                <w:bottom w:val="none" w:sz="0" w:space="0" w:color="auto"/>
                <w:right w:val="none" w:sz="0" w:space="0" w:color="auto"/>
              </w:divBdr>
            </w:div>
          </w:divsChild>
        </w:div>
        <w:div w:id="2041583588">
          <w:marLeft w:val="0"/>
          <w:marRight w:val="0"/>
          <w:marTop w:val="0"/>
          <w:marBottom w:val="0"/>
          <w:divBdr>
            <w:top w:val="none" w:sz="0" w:space="0" w:color="auto"/>
            <w:left w:val="none" w:sz="0" w:space="0" w:color="auto"/>
            <w:bottom w:val="none" w:sz="0" w:space="0" w:color="auto"/>
            <w:right w:val="none" w:sz="0" w:space="0" w:color="auto"/>
          </w:divBdr>
          <w:divsChild>
            <w:div w:id="1424764391">
              <w:marLeft w:val="0"/>
              <w:marRight w:val="0"/>
              <w:marTop w:val="0"/>
              <w:marBottom w:val="0"/>
              <w:divBdr>
                <w:top w:val="none" w:sz="0" w:space="0" w:color="auto"/>
                <w:left w:val="none" w:sz="0" w:space="0" w:color="auto"/>
                <w:bottom w:val="none" w:sz="0" w:space="0" w:color="auto"/>
                <w:right w:val="none" w:sz="0" w:space="0" w:color="auto"/>
              </w:divBdr>
            </w:div>
          </w:divsChild>
        </w:div>
        <w:div w:id="1186942991">
          <w:marLeft w:val="0"/>
          <w:marRight w:val="0"/>
          <w:marTop w:val="0"/>
          <w:marBottom w:val="0"/>
          <w:divBdr>
            <w:top w:val="none" w:sz="0" w:space="0" w:color="auto"/>
            <w:left w:val="none" w:sz="0" w:space="0" w:color="auto"/>
            <w:bottom w:val="none" w:sz="0" w:space="0" w:color="auto"/>
            <w:right w:val="none" w:sz="0" w:space="0" w:color="auto"/>
          </w:divBdr>
          <w:divsChild>
            <w:div w:id="55786282">
              <w:marLeft w:val="0"/>
              <w:marRight w:val="0"/>
              <w:marTop w:val="0"/>
              <w:marBottom w:val="0"/>
              <w:divBdr>
                <w:top w:val="none" w:sz="0" w:space="0" w:color="auto"/>
                <w:left w:val="none" w:sz="0" w:space="0" w:color="auto"/>
                <w:bottom w:val="none" w:sz="0" w:space="0" w:color="auto"/>
                <w:right w:val="none" w:sz="0" w:space="0" w:color="auto"/>
              </w:divBdr>
            </w:div>
          </w:divsChild>
        </w:div>
        <w:div w:id="425200882">
          <w:marLeft w:val="0"/>
          <w:marRight w:val="0"/>
          <w:marTop w:val="0"/>
          <w:marBottom w:val="0"/>
          <w:divBdr>
            <w:top w:val="none" w:sz="0" w:space="0" w:color="auto"/>
            <w:left w:val="none" w:sz="0" w:space="0" w:color="auto"/>
            <w:bottom w:val="none" w:sz="0" w:space="0" w:color="auto"/>
            <w:right w:val="none" w:sz="0" w:space="0" w:color="auto"/>
          </w:divBdr>
          <w:divsChild>
            <w:div w:id="1567063420">
              <w:marLeft w:val="0"/>
              <w:marRight w:val="0"/>
              <w:marTop w:val="0"/>
              <w:marBottom w:val="0"/>
              <w:divBdr>
                <w:top w:val="none" w:sz="0" w:space="0" w:color="auto"/>
                <w:left w:val="none" w:sz="0" w:space="0" w:color="auto"/>
                <w:bottom w:val="none" w:sz="0" w:space="0" w:color="auto"/>
                <w:right w:val="none" w:sz="0" w:space="0" w:color="auto"/>
              </w:divBdr>
            </w:div>
          </w:divsChild>
        </w:div>
        <w:div w:id="1285312124">
          <w:marLeft w:val="0"/>
          <w:marRight w:val="0"/>
          <w:marTop w:val="0"/>
          <w:marBottom w:val="0"/>
          <w:divBdr>
            <w:top w:val="none" w:sz="0" w:space="0" w:color="auto"/>
            <w:left w:val="none" w:sz="0" w:space="0" w:color="auto"/>
            <w:bottom w:val="none" w:sz="0" w:space="0" w:color="auto"/>
            <w:right w:val="none" w:sz="0" w:space="0" w:color="auto"/>
          </w:divBdr>
          <w:divsChild>
            <w:div w:id="573666644">
              <w:marLeft w:val="0"/>
              <w:marRight w:val="0"/>
              <w:marTop w:val="0"/>
              <w:marBottom w:val="0"/>
              <w:divBdr>
                <w:top w:val="none" w:sz="0" w:space="0" w:color="auto"/>
                <w:left w:val="none" w:sz="0" w:space="0" w:color="auto"/>
                <w:bottom w:val="none" w:sz="0" w:space="0" w:color="auto"/>
                <w:right w:val="none" w:sz="0" w:space="0" w:color="auto"/>
              </w:divBdr>
            </w:div>
          </w:divsChild>
        </w:div>
        <w:div w:id="1604727165">
          <w:marLeft w:val="0"/>
          <w:marRight w:val="0"/>
          <w:marTop w:val="0"/>
          <w:marBottom w:val="0"/>
          <w:divBdr>
            <w:top w:val="none" w:sz="0" w:space="0" w:color="auto"/>
            <w:left w:val="none" w:sz="0" w:space="0" w:color="auto"/>
            <w:bottom w:val="none" w:sz="0" w:space="0" w:color="auto"/>
            <w:right w:val="none" w:sz="0" w:space="0" w:color="auto"/>
          </w:divBdr>
          <w:divsChild>
            <w:div w:id="303898101">
              <w:marLeft w:val="0"/>
              <w:marRight w:val="0"/>
              <w:marTop w:val="0"/>
              <w:marBottom w:val="0"/>
              <w:divBdr>
                <w:top w:val="none" w:sz="0" w:space="0" w:color="auto"/>
                <w:left w:val="none" w:sz="0" w:space="0" w:color="auto"/>
                <w:bottom w:val="none" w:sz="0" w:space="0" w:color="auto"/>
                <w:right w:val="none" w:sz="0" w:space="0" w:color="auto"/>
              </w:divBdr>
            </w:div>
          </w:divsChild>
        </w:div>
        <w:div w:id="1877306237">
          <w:marLeft w:val="0"/>
          <w:marRight w:val="0"/>
          <w:marTop w:val="0"/>
          <w:marBottom w:val="0"/>
          <w:divBdr>
            <w:top w:val="none" w:sz="0" w:space="0" w:color="auto"/>
            <w:left w:val="none" w:sz="0" w:space="0" w:color="auto"/>
            <w:bottom w:val="none" w:sz="0" w:space="0" w:color="auto"/>
            <w:right w:val="none" w:sz="0" w:space="0" w:color="auto"/>
          </w:divBdr>
          <w:divsChild>
            <w:div w:id="219707860">
              <w:marLeft w:val="0"/>
              <w:marRight w:val="0"/>
              <w:marTop w:val="0"/>
              <w:marBottom w:val="0"/>
              <w:divBdr>
                <w:top w:val="none" w:sz="0" w:space="0" w:color="auto"/>
                <w:left w:val="none" w:sz="0" w:space="0" w:color="auto"/>
                <w:bottom w:val="none" w:sz="0" w:space="0" w:color="auto"/>
                <w:right w:val="none" w:sz="0" w:space="0" w:color="auto"/>
              </w:divBdr>
            </w:div>
          </w:divsChild>
        </w:div>
        <w:div w:id="120156195">
          <w:marLeft w:val="0"/>
          <w:marRight w:val="0"/>
          <w:marTop w:val="0"/>
          <w:marBottom w:val="0"/>
          <w:divBdr>
            <w:top w:val="none" w:sz="0" w:space="0" w:color="auto"/>
            <w:left w:val="none" w:sz="0" w:space="0" w:color="auto"/>
            <w:bottom w:val="none" w:sz="0" w:space="0" w:color="auto"/>
            <w:right w:val="none" w:sz="0" w:space="0" w:color="auto"/>
          </w:divBdr>
          <w:divsChild>
            <w:div w:id="807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8448">
      <w:bodyDiv w:val="1"/>
      <w:marLeft w:val="0"/>
      <w:marRight w:val="0"/>
      <w:marTop w:val="0"/>
      <w:marBottom w:val="0"/>
      <w:divBdr>
        <w:top w:val="none" w:sz="0" w:space="0" w:color="auto"/>
        <w:left w:val="none" w:sz="0" w:space="0" w:color="auto"/>
        <w:bottom w:val="none" w:sz="0" w:space="0" w:color="auto"/>
        <w:right w:val="none" w:sz="0" w:space="0" w:color="auto"/>
      </w:divBdr>
    </w:div>
    <w:div w:id="327561145">
      <w:bodyDiv w:val="1"/>
      <w:marLeft w:val="0"/>
      <w:marRight w:val="0"/>
      <w:marTop w:val="0"/>
      <w:marBottom w:val="0"/>
      <w:divBdr>
        <w:top w:val="none" w:sz="0" w:space="0" w:color="auto"/>
        <w:left w:val="none" w:sz="0" w:space="0" w:color="auto"/>
        <w:bottom w:val="none" w:sz="0" w:space="0" w:color="auto"/>
        <w:right w:val="none" w:sz="0" w:space="0" w:color="auto"/>
      </w:divBdr>
    </w:div>
    <w:div w:id="337777325">
      <w:bodyDiv w:val="1"/>
      <w:marLeft w:val="0"/>
      <w:marRight w:val="0"/>
      <w:marTop w:val="0"/>
      <w:marBottom w:val="0"/>
      <w:divBdr>
        <w:top w:val="none" w:sz="0" w:space="0" w:color="auto"/>
        <w:left w:val="none" w:sz="0" w:space="0" w:color="auto"/>
        <w:bottom w:val="none" w:sz="0" w:space="0" w:color="auto"/>
        <w:right w:val="none" w:sz="0" w:space="0" w:color="auto"/>
      </w:divBdr>
    </w:div>
    <w:div w:id="341320860">
      <w:bodyDiv w:val="1"/>
      <w:marLeft w:val="0"/>
      <w:marRight w:val="0"/>
      <w:marTop w:val="0"/>
      <w:marBottom w:val="0"/>
      <w:divBdr>
        <w:top w:val="none" w:sz="0" w:space="0" w:color="auto"/>
        <w:left w:val="none" w:sz="0" w:space="0" w:color="auto"/>
        <w:bottom w:val="none" w:sz="0" w:space="0" w:color="auto"/>
        <w:right w:val="none" w:sz="0" w:space="0" w:color="auto"/>
      </w:divBdr>
    </w:div>
    <w:div w:id="358892505">
      <w:bodyDiv w:val="1"/>
      <w:marLeft w:val="0"/>
      <w:marRight w:val="0"/>
      <w:marTop w:val="0"/>
      <w:marBottom w:val="0"/>
      <w:divBdr>
        <w:top w:val="none" w:sz="0" w:space="0" w:color="auto"/>
        <w:left w:val="none" w:sz="0" w:space="0" w:color="auto"/>
        <w:bottom w:val="none" w:sz="0" w:space="0" w:color="auto"/>
        <w:right w:val="none" w:sz="0" w:space="0" w:color="auto"/>
      </w:divBdr>
    </w:div>
    <w:div w:id="368141796">
      <w:bodyDiv w:val="1"/>
      <w:marLeft w:val="0"/>
      <w:marRight w:val="0"/>
      <w:marTop w:val="0"/>
      <w:marBottom w:val="0"/>
      <w:divBdr>
        <w:top w:val="none" w:sz="0" w:space="0" w:color="auto"/>
        <w:left w:val="none" w:sz="0" w:space="0" w:color="auto"/>
        <w:bottom w:val="none" w:sz="0" w:space="0" w:color="auto"/>
        <w:right w:val="none" w:sz="0" w:space="0" w:color="auto"/>
      </w:divBdr>
    </w:div>
    <w:div w:id="376585173">
      <w:bodyDiv w:val="1"/>
      <w:marLeft w:val="0"/>
      <w:marRight w:val="0"/>
      <w:marTop w:val="0"/>
      <w:marBottom w:val="0"/>
      <w:divBdr>
        <w:top w:val="none" w:sz="0" w:space="0" w:color="auto"/>
        <w:left w:val="none" w:sz="0" w:space="0" w:color="auto"/>
        <w:bottom w:val="none" w:sz="0" w:space="0" w:color="auto"/>
        <w:right w:val="none" w:sz="0" w:space="0" w:color="auto"/>
      </w:divBdr>
    </w:div>
    <w:div w:id="385030818">
      <w:bodyDiv w:val="1"/>
      <w:marLeft w:val="0"/>
      <w:marRight w:val="0"/>
      <w:marTop w:val="0"/>
      <w:marBottom w:val="0"/>
      <w:divBdr>
        <w:top w:val="none" w:sz="0" w:space="0" w:color="auto"/>
        <w:left w:val="none" w:sz="0" w:space="0" w:color="auto"/>
        <w:bottom w:val="none" w:sz="0" w:space="0" w:color="auto"/>
        <w:right w:val="none" w:sz="0" w:space="0" w:color="auto"/>
      </w:divBdr>
    </w:div>
    <w:div w:id="408619319">
      <w:bodyDiv w:val="1"/>
      <w:marLeft w:val="0"/>
      <w:marRight w:val="0"/>
      <w:marTop w:val="0"/>
      <w:marBottom w:val="0"/>
      <w:divBdr>
        <w:top w:val="none" w:sz="0" w:space="0" w:color="auto"/>
        <w:left w:val="none" w:sz="0" w:space="0" w:color="auto"/>
        <w:bottom w:val="none" w:sz="0" w:space="0" w:color="auto"/>
        <w:right w:val="none" w:sz="0" w:space="0" w:color="auto"/>
      </w:divBdr>
    </w:div>
    <w:div w:id="426851568">
      <w:bodyDiv w:val="1"/>
      <w:marLeft w:val="0"/>
      <w:marRight w:val="0"/>
      <w:marTop w:val="0"/>
      <w:marBottom w:val="0"/>
      <w:divBdr>
        <w:top w:val="none" w:sz="0" w:space="0" w:color="auto"/>
        <w:left w:val="none" w:sz="0" w:space="0" w:color="auto"/>
        <w:bottom w:val="none" w:sz="0" w:space="0" w:color="auto"/>
        <w:right w:val="none" w:sz="0" w:space="0" w:color="auto"/>
      </w:divBdr>
    </w:div>
    <w:div w:id="429742830">
      <w:bodyDiv w:val="1"/>
      <w:marLeft w:val="0"/>
      <w:marRight w:val="0"/>
      <w:marTop w:val="0"/>
      <w:marBottom w:val="0"/>
      <w:divBdr>
        <w:top w:val="none" w:sz="0" w:space="0" w:color="auto"/>
        <w:left w:val="none" w:sz="0" w:space="0" w:color="auto"/>
        <w:bottom w:val="none" w:sz="0" w:space="0" w:color="auto"/>
        <w:right w:val="none" w:sz="0" w:space="0" w:color="auto"/>
      </w:divBdr>
    </w:div>
    <w:div w:id="430667303">
      <w:bodyDiv w:val="1"/>
      <w:marLeft w:val="0"/>
      <w:marRight w:val="0"/>
      <w:marTop w:val="0"/>
      <w:marBottom w:val="0"/>
      <w:divBdr>
        <w:top w:val="none" w:sz="0" w:space="0" w:color="auto"/>
        <w:left w:val="none" w:sz="0" w:space="0" w:color="auto"/>
        <w:bottom w:val="none" w:sz="0" w:space="0" w:color="auto"/>
        <w:right w:val="none" w:sz="0" w:space="0" w:color="auto"/>
      </w:divBdr>
    </w:div>
    <w:div w:id="435293785">
      <w:bodyDiv w:val="1"/>
      <w:marLeft w:val="0"/>
      <w:marRight w:val="0"/>
      <w:marTop w:val="0"/>
      <w:marBottom w:val="0"/>
      <w:divBdr>
        <w:top w:val="none" w:sz="0" w:space="0" w:color="auto"/>
        <w:left w:val="none" w:sz="0" w:space="0" w:color="auto"/>
        <w:bottom w:val="none" w:sz="0" w:space="0" w:color="auto"/>
        <w:right w:val="none" w:sz="0" w:space="0" w:color="auto"/>
      </w:divBdr>
    </w:div>
    <w:div w:id="442506477">
      <w:bodyDiv w:val="1"/>
      <w:marLeft w:val="0"/>
      <w:marRight w:val="0"/>
      <w:marTop w:val="0"/>
      <w:marBottom w:val="0"/>
      <w:divBdr>
        <w:top w:val="none" w:sz="0" w:space="0" w:color="auto"/>
        <w:left w:val="none" w:sz="0" w:space="0" w:color="auto"/>
        <w:bottom w:val="none" w:sz="0" w:space="0" w:color="auto"/>
        <w:right w:val="none" w:sz="0" w:space="0" w:color="auto"/>
      </w:divBdr>
    </w:div>
    <w:div w:id="459495266">
      <w:bodyDiv w:val="1"/>
      <w:marLeft w:val="0"/>
      <w:marRight w:val="0"/>
      <w:marTop w:val="0"/>
      <w:marBottom w:val="0"/>
      <w:divBdr>
        <w:top w:val="none" w:sz="0" w:space="0" w:color="auto"/>
        <w:left w:val="none" w:sz="0" w:space="0" w:color="auto"/>
        <w:bottom w:val="none" w:sz="0" w:space="0" w:color="auto"/>
        <w:right w:val="none" w:sz="0" w:space="0" w:color="auto"/>
      </w:divBdr>
    </w:div>
    <w:div w:id="471100117">
      <w:bodyDiv w:val="1"/>
      <w:marLeft w:val="0"/>
      <w:marRight w:val="0"/>
      <w:marTop w:val="0"/>
      <w:marBottom w:val="0"/>
      <w:divBdr>
        <w:top w:val="none" w:sz="0" w:space="0" w:color="auto"/>
        <w:left w:val="none" w:sz="0" w:space="0" w:color="auto"/>
        <w:bottom w:val="none" w:sz="0" w:space="0" w:color="auto"/>
        <w:right w:val="none" w:sz="0" w:space="0" w:color="auto"/>
      </w:divBdr>
    </w:div>
    <w:div w:id="485364681">
      <w:bodyDiv w:val="1"/>
      <w:marLeft w:val="0"/>
      <w:marRight w:val="0"/>
      <w:marTop w:val="0"/>
      <w:marBottom w:val="0"/>
      <w:divBdr>
        <w:top w:val="none" w:sz="0" w:space="0" w:color="auto"/>
        <w:left w:val="none" w:sz="0" w:space="0" w:color="auto"/>
        <w:bottom w:val="none" w:sz="0" w:space="0" w:color="auto"/>
        <w:right w:val="none" w:sz="0" w:space="0" w:color="auto"/>
      </w:divBdr>
    </w:div>
    <w:div w:id="524514148">
      <w:bodyDiv w:val="1"/>
      <w:marLeft w:val="0"/>
      <w:marRight w:val="0"/>
      <w:marTop w:val="0"/>
      <w:marBottom w:val="0"/>
      <w:divBdr>
        <w:top w:val="none" w:sz="0" w:space="0" w:color="auto"/>
        <w:left w:val="none" w:sz="0" w:space="0" w:color="auto"/>
        <w:bottom w:val="none" w:sz="0" w:space="0" w:color="auto"/>
        <w:right w:val="none" w:sz="0" w:space="0" w:color="auto"/>
      </w:divBdr>
    </w:div>
    <w:div w:id="534000642">
      <w:bodyDiv w:val="1"/>
      <w:marLeft w:val="0"/>
      <w:marRight w:val="0"/>
      <w:marTop w:val="0"/>
      <w:marBottom w:val="0"/>
      <w:divBdr>
        <w:top w:val="none" w:sz="0" w:space="0" w:color="auto"/>
        <w:left w:val="none" w:sz="0" w:space="0" w:color="auto"/>
        <w:bottom w:val="none" w:sz="0" w:space="0" w:color="auto"/>
        <w:right w:val="none" w:sz="0" w:space="0" w:color="auto"/>
      </w:divBdr>
    </w:div>
    <w:div w:id="555552184">
      <w:bodyDiv w:val="1"/>
      <w:marLeft w:val="0"/>
      <w:marRight w:val="0"/>
      <w:marTop w:val="0"/>
      <w:marBottom w:val="0"/>
      <w:divBdr>
        <w:top w:val="none" w:sz="0" w:space="0" w:color="auto"/>
        <w:left w:val="none" w:sz="0" w:space="0" w:color="auto"/>
        <w:bottom w:val="none" w:sz="0" w:space="0" w:color="auto"/>
        <w:right w:val="none" w:sz="0" w:space="0" w:color="auto"/>
      </w:divBdr>
    </w:div>
    <w:div w:id="569656957">
      <w:bodyDiv w:val="1"/>
      <w:marLeft w:val="0"/>
      <w:marRight w:val="0"/>
      <w:marTop w:val="0"/>
      <w:marBottom w:val="0"/>
      <w:divBdr>
        <w:top w:val="none" w:sz="0" w:space="0" w:color="auto"/>
        <w:left w:val="none" w:sz="0" w:space="0" w:color="auto"/>
        <w:bottom w:val="none" w:sz="0" w:space="0" w:color="auto"/>
        <w:right w:val="none" w:sz="0" w:space="0" w:color="auto"/>
      </w:divBdr>
    </w:div>
    <w:div w:id="585308988">
      <w:bodyDiv w:val="1"/>
      <w:marLeft w:val="0"/>
      <w:marRight w:val="0"/>
      <w:marTop w:val="0"/>
      <w:marBottom w:val="0"/>
      <w:divBdr>
        <w:top w:val="none" w:sz="0" w:space="0" w:color="auto"/>
        <w:left w:val="none" w:sz="0" w:space="0" w:color="auto"/>
        <w:bottom w:val="none" w:sz="0" w:space="0" w:color="auto"/>
        <w:right w:val="none" w:sz="0" w:space="0" w:color="auto"/>
      </w:divBdr>
    </w:div>
    <w:div w:id="616373609">
      <w:bodyDiv w:val="1"/>
      <w:marLeft w:val="0"/>
      <w:marRight w:val="0"/>
      <w:marTop w:val="0"/>
      <w:marBottom w:val="0"/>
      <w:divBdr>
        <w:top w:val="none" w:sz="0" w:space="0" w:color="auto"/>
        <w:left w:val="none" w:sz="0" w:space="0" w:color="auto"/>
        <w:bottom w:val="none" w:sz="0" w:space="0" w:color="auto"/>
        <w:right w:val="none" w:sz="0" w:space="0" w:color="auto"/>
      </w:divBdr>
    </w:div>
    <w:div w:id="643044596">
      <w:bodyDiv w:val="1"/>
      <w:marLeft w:val="0"/>
      <w:marRight w:val="0"/>
      <w:marTop w:val="0"/>
      <w:marBottom w:val="0"/>
      <w:divBdr>
        <w:top w:val="none" w:sz="0" w:space="0" w:color="auto"/>
        <w:left w:val="none" w:sz="0" w:space="0" w:color="auto"/>
        <w:bottom w:val="none" w:sz="0" w:space="0" w:color="auto"/>
        <w:right w:val="none" w:sz="0" w:space="0" w:color="auto"/>
      </w:divBdr>
    </w:div>
    <w:div w:id="650255040">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73917466">
      <w:bodyDiv w:val="1"/>
      <w:marLeft w:val="0"/>
      <w:marRight w:val="0"/>
      <w:marTop w:val="0"/>
      <w:marBottom w:val="0"/>
      <w:divBdr>
        <w:top w:val="none" w:sz="0" w:space="0" w:color="auto"/>
        <w:left w:val="none" w:sz="0" w:space="0" w:color="auto"/>
        <w:bottom w:val="none" w:sz="0" w:space="0" w:color="auto"/>
        <w:right w:val="none" w:sz="0" w:space="0" w:color="auto"/>
      </w:divBdr>
    </w:div>
    <w:div w:id="683048088">
      <w:bodyDiv w:val="1"/>
      <w:marLeft w:val="0"/>
      <w:marRight w:val="0"/>
      <w:marTop w:val="0"/>
      <w:marBottom w:val="0"/>
      <w:divBdr>
        <w:top w:val="none" w:sz="0" w:space="0" w:color="auto"/>
        <w:left w:val="none" w:sz="0" w:space="0" w:color="auto"/>
        <w:bottom w:val="none" w:sz="0" w:space="0" w:color="auto"/>
        <w:right w:val="none" w:sz="0" w:space="0" w:color="auto"/>
      </w:divBdr>
    </w:div>
    <w:div w:id="697243558">
      <w:bodyDiv w:val="1"/>
      <w:marLeft w:val="0"/>
      <w:marRight w:val="0"/>
      <w:marTop w:val="0"/>
      <w:marBottom w:val="0"/>
      <w:divBdr>
        <w:top w:val="none" w:sz="0" w:space="0" w:color="auto"/>
        <w:left w:val="none" w:sz="0" w:space="0" w:color="auto"/>
        <w:bottom w:val="none" w:sz="0" w:space="0" w:color="auto"/>
        <w:right w:val="none" w:sz="0" w:space="0" w:color="auto"/>
      </w:divBdr>
    </w:div>
    <w:div w:id="710039721">
      <w:bodyDiv w:val="1"/>
      <w:marLeft w:val="0"/>
      <w:marRight w:val="0"/>
      <w:marTop w:val="0"/>
      <w:marBottom w:val="0"/>
      <w:divBdr>
        <w:top w:val="none" w:sz="0" w:space="0" w:color="auto"/>
        <w:left w:val="none" w:sz="0" w:space="0" w:color="auto"/>
        <w:bottom w:val="none" w:sz="0" w:space="0" w:color="auto"/>
        <w:right w:val="none" w:sz="0" w:space="0" w:color="auto"/>
      </w:divBdr>
    </w:div>
    <w:div w:id="720443794">
      <w:bodyDiv w:val="1"/>
      <w:marLeft w:val="0"/>
      <w:marRight w:val="0"/>
      <w:marTop w:val="0"/>
      <w:marBottom w:val="0"/>
      <w:divBdr>
        <w:top w:val="none" w:sz="0" w:space="0" w:color="auto"/>
        <w:left w:val="none" w:sz="0" w:space="0" w:color="auto"/>
        <w:bottom w:val="none" w:sz="0" w:space="0" w:color="auto"/>
        <w:right w:val="none" w:sz="0" w:space="0" w:color="auto"/>
      </w:divBdr>
    </w:div>
    <w:div w:id="733351956">
      <w:bodyDiv w:val="1"/>
      <w:marLeft w:val="0"/>
      <w:marRight w:val="0"/>
      <w:marTop w:val="0"/>
      <w:marBottom w:val="0"/>
      <w:divBdr>
        <w:top w:val="none" w:sz="0" w:space="0" w:color="auto"/>
        <w:left w:val="none" w:sz="0" w:space="0" w:color="auto"/>
        <w:bottom w:val="none" w:sz="0" w:space="0" w:color="auto"/>
        <w:right w:val="none" w:sz="0" w:space="0" w:color="auto"/>
      </w:divBdr>
    </w:div>
    <w:div w:id="750153226">
      <w:bodyDiv w:val="1"/>
      <w:marLeft w:val="0"/>
      <w:marRight w:val="0"/>
      <w:marTop w:val="0"/>
      <w:marBottom w:val="0"/>
      <w:divBdr>
        <w:top w:val="none" w:sz="0" w:space="0" w:color="auto"/>
        <w:left w:val="none" w:sz="0" w:space="0" w:color="auto"/>
        <w:bottom w:val="none" w:sz="0" w:space="0" w:color="auto"/>
        <w:right w:val="none" w:sz="0" w:space="0" w:color="auto"/>
      </w:divBdr>
    </w:div>
    <w:div w:id="781263518">
      <w:bodyDiv w:val="1"/>
      <w:marLeft w:val="0"/>
      <w:marRight w:val="0"/>
      <w:marTop w:val="0"/>
      <w:marBottom w:val="0"/>
      <w:divBdr>
        <w:top w:val="none" w:sz="0" w:space="0" w:color="auto"/>
        <w:left w:val="none" w:sz="0" w:space="0" w:color="auto"/>
        <w:bottom w:val="none" w:sz="0" w:space="0" w:color="auto"/>
        <w:right w:val="none" w:sz="0" w:space="0" w:color="auto"/>
      </w:divBdr>
    </w:div>
    <w:div w:id="795291250">
      <w:bodyDiv w:val="1"/>
      <w:marLeft w:val="0"/>
      <w:marRight w:val="0"/>
      <w:marTop w:val="0"/>
      <w:marBottom w:val="0"/>
      <w:divBdr>
        <w:top w:val="none" w:sz="0" w:space="0" w:color="auto"/>
        <w:left w:val="none" w:sz="0" w:space="0" w:color="auto"/>
        <w:bottom w:val="none" w:sz="0" w:space="0" w:color="auto"/>
        <w:right w:val="none" w:sz="0" w:space="0" w:color="auto"/>
      </w:divBdr>
    </w:div>
    <w:div w:id="799880628">
      <w:bodyDiv w:val="1"/>
      <w:marLeft w:val="0"/>
      <w:marRight w:val="0"/>
      <w:marTop w:val="0"/>
      <w:marBottom w:val="0"/>
      <w:divBdr>
        <w:top w:val="none" w:sz="0" w:space="0" w:color="auto"/>
        <w:left w:val="none" w:sz="0" w:space="0" w:color="auto"/>
        <w:bottom w:val="none" w:sz="0" w:space="0" w:color="auto"/>
        <w:right w:val="none" w:sz="0" w:space="0" w:color="auto"/>
      </w:divBdr>
      <w:divsChild>
        <w:div w:id="859201340">
          <w:marLeft w:val="0"/>
          <w:marRight w:val="0"/>
          <w:marTop w:val="0"/>
          <w:marBottom w:val="0"/>
          <w:divBdr>
            <w:top w:val="none" w:sz="0" w:space="0" w:color="auto"/>
            <w:left w:val="none" w:sz="0" w:space="0" w:color="auto"/>
            <w:bottom w:val="none" w:sz="0" w:space="0" w:color="auto"/>
            <w:right w:val="none" w:sz="0" w:space="0" w:color="auto"/>
          </w:divBdr>
          <w:divsChild>
            <w:div w:id="1171993565">
              <w:marLeft w:val="0"/>
              <w:marRight w:val="0"/>
              <w:marTop w:val="0"/>
              <w:marBottom w:val="0"/>
              <w:divBdr>
                <w:top w:val="none" w:sz="0" w:space="0" w:color="auto"/>
                <w:left w:val="none" w:sz="0" w:space="0" w:color="auto"/>
                <w:bottom w:val="none" w:sz="0" w:space="0" w:color="auto"/>
                <w:right w:val="none" w:sz="0" w:space="0" w:color="auto"/>
              </w:divBdr>
              <w:divsChild>
                <w:div w:id="1828478013">
                  <w:marLeft w:val="0"/>
                  <w:marRight w:val="0"/>
                  <w:marTop w:val="0"/>
                  <w:marBottom w:val="0"/>
                  <w:divBdr>
                    <w:top w:val="none" w:sz="0" w:space="0" w:color="auto"/>
                    <w:left w:val="none" w:sz="0" w:space="0" w:color="auto"/>
                    <w:bottom w:val="none" w:sz="0" w:space="0" w:color="auto"/>
                    <w:right w:val="none" w:sz="0" w:space="0" w:color="auto"/>
                  </w:divBdr>
                  <w:divsChild>
                    <w:div w:id="1837917417">
                      <w:marLeft w:val="0"/>
                      <w:marRight w:val="0"/>
                      <w:marTop w:val="0"/>
                      <w:marBottom w:val="0"/>
                      <w:divBdr>
                        <w:top w:val="none" w:sz="0" w:space="0" w:color="auto"/>
                        <w:left w:val="none" w:sz="0" w:space="0" w:color="auto"/>
                        <w:bottom w:val="none" w:sz="0" w:space="0" w:color="auto"/>
                        <w:right w:val="none" w:sz="0" w:space="0" w:color="auto"/>
                      </w:divBdr>
                      <w:divsChild>
                        <w:div w:id="1798256343">
                          <w:marLeft w:val="0"/>
                          <w:marRight w:val="0"/>
                          <w:marTop w:val="0"/>
                          <w:marBottom w:val="0"/>
                          <w:divBdr>
                            <w:top w:val="none" w:sz="0" w:space="0" w:color="auto"/>
                            <w:left w:val="none" w:sz="0" w:space="0" w:color="auto"/>
                            <w:bottom w:val="none" w:sz="0" w:space="0" w:color="auto"/>
                            <w:right w:val="none" w:sz="0" w:space="0" w:color="auto"/>
                          </w:divBdr>
                          <w:divsChild>
                            <w:div w:id="1542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63309">
      <w:bodyDiv w:val="1"/>
      <w:marLeft w:val="0"/>
      <w:marRight w:val="0"/>
      <w:marTop w:val="0"/>
      <w:marBottom w:val="0"/>
      <w:divBdr>
        <w:top w:val="none" w:sz="0" w:space="0" w:color="auto"/>
        <w:left w:val="none" w:sz="0" w:space="0" w:color="auto"/>
        <w:bottom w:val="none" w:sz="0" w:space="0" w:color="auto"/>
        <w:right w:val="none" w:sz="0" w:space="0" w:color="auto"/>
      </w:divBdr>
    </w:div>
    <w:div w:id="836000754">
      <w:bodyDiv w:val="1"/>
      <w:marLeft w:val="0"/>
      <w:marRight w:val="0"/>
      <w:marTop w:val="0"/>
      <w:marBottom w:val="0"/>
      <w:divBdr>
        <w:top w:val="none" w:sz="0" w:space="0" w:color="auto"/>
        <w:left w:val="none" w:sz="0" w:space="0" w:color="auto"/>
        <w:bottom w:val="none" w:sz="0" w:space="0" w:color="auto"/>
        <w:right w:val="none" w:sz="0" w:space="0" w:color="auto"/>
      </w:divBdr>
    </w:div>
    <w:div w:id="836388040">
      <w:bodyDiv w:val="1"/>
      <w:marLeft w:val="0"/>
      <w:marRight w:val="0"/>
      <w:marTop w:val="0"/>
      <w:marBottom w:val="0"/>
      <w:divBdr>
        <w:top w:val="none" w:sz="0" w:space="0" w:color="auto"/>
        <w:left w:val="none" w:sz="0" w:space="0" w:color="auto"/>
        <w:bottom w:val="none" w:sz="0" w:space="0" w:color="auto"/>
        <w:right w:val="none" w:sz="0" w:space="0" w:color="auto"/>
      </w:divBdr>
    </w:div>
    <w:div w:id="839351551">
      <w:bodyDiv w:val="1"/>
      <w:marLeft w:val="0"/>
      <w:marRight w:val="0"/>
      <w:marTop w:val="0"/>
      <w:marBottom w:val="0"/>
      <w:divBdr>
        <w:top w:val="none" w:sz="0" w:space="0" w:color="auto"/>
        <w:left w:val="none" w:sz="0" w:space="0" w:color="auto"/>
        <w:bottom w:val="none" w:sz="0" w:space="0" w:color="auto"/>
        <w:right w:val="none" w:sz="0" w:space="0" w:color="auto"/>
      </w:divBdr>
      <w:divsChild>
        <w:div w:id="621113927">
          <w:marLeft w:val="0"/>
          <w:marRight w:val="0"/>
          <w:marTop w:val="0"/>
          <w:marBottom w:val="0"/>
          <w:divBdr>
            <w:top w:val="none" w:sz="0" w:space="0" w:color="auto"/>
            <w:left w:val="none" w:sz="0" w:space="0" w:color="auto"/>
            <w:bottom w:val="none" w:sz="0" w:space="0" w:color="auto"/>
            <w:right w:val="none" w:sz="0" w:space="0" w:color="auto"/>
          </w:divBdr>
          <w:divsChild>
            <w:div w:id="176624719">
              <w:marLeft w:val="0"/>
              <w:marRight w:val="0"/>
              <w:marTop w:val="0"/>
              <w:marBottom w:val="0"/>
              <w:divBdr>
                <w:top w:val="none" w:sz="0" w:space="0" w:color="auto"/>
                <w:left w:val="none" w:sz="0" w:space="0" w:color="auto"/>
                <w:bottom w:val="none" w:sz="0" w:space="0" w:color="auto"/>
                <w:right w:val="none" w:sz="0" w:space="0" w:color="auto"/>
              </w:divBdr>
            </w:div>
          </w:divsChild>
        </w:div>
        <w:div w:id="1956669091">
          <w:marLeft w:val="0"/>
          <w:marRight w:val="0"/>
          <w:marTop w:val="0"/>
          <w:marBottom w:val="0"/>
          <w:divBdr>
            <w:top w:val="none" w:sz="0" w:space="0" w:color="auto"/>
            <w:left w:val="none" w:sz="0" w:space="0" w:color="auto"/>
            <w:bottom w:val="none" w:sz="0" w:space="0" w:color="auto"/>
            <w:right w:val="none" w:sz="0" w:space="0" w:color="auto"/>
          </w:divBdr>
          <w:divsChild>
            <w:div w:id="1372455756">
              <w:marLeft w:val="0"/>
              <w:marRight w:val="0"/>
              <w:marTop w:val="0"/>
              <w:marBottom w:val="0"/>
              <w:divBdr>
                <w:top w:val="none" w:sz="0" w:space="0" w:color="auto"/>
                <w:left w:val="none" w:sz="0" w:space="0" w:color="auto"/>
                <w:bottom w:val="none" w:sz="0" w:space="0" w:color="auto"/>
                <w:right w:val="none" w:sz="0" w:space="0" w:color="auto"/>
              </w:divBdr>
            </w:div>
          </w:divsChild>
        </w:div>
        <w:div w:id="1663197236">
          <w:marLeft w:val="0"/>
          <w:marRight w:val="0"/>
          <w:marTop w:val="0"/>
          <w:marBottom w:val="0"/>
          <w:divBdr>
            <w:top w:val="none" w:sz="0" w:space="0" w:color="auto"/>
            <w:left w:val="none" w:sz="0" w:space="0" w:color="auto"/>
            <w:bottom w:val="none" w:sz="0" w:space="0" w:color="auto"/>
            <w:right w:val="none" w:sz="0" w:space="0" w:color="auto"/>
          </w:divBdr>
          <w:divsChild>
            <w:div w:id="492599057">
              <w:marLeft w:val="0"/>
              <w:marRight w:val="0"/>
              <w:marTop w:val="0"/>
              <w:marBottom w:val="0"/>
              <w:divBdr>
                <w:top w:val="none" w:sz="0" w:space="0" w:color="auto"/>
                <w:left w:val="none" w:sz="0" w:space="0" w:color="auto"/>
                <w:bottom w:val="none" w:sz="0" w:space="0" w:color="auto"/>
                <w:right w:val="none" w:sz="0" w:space="0" w:color="auto"/>
              </w:divBdr>
            </w:div>
          </w:divsChild>
        </w:div>
        <w:div w:id="1210651467">
          <w:marLeft w:val="0"/>
          <w:marRight w:val="0"/>
          <w:marTop w:val="0"/>
          <w:marBottom w:val="0"/>
          <w:divBdr>
            <w:top w:val="none" w:sz="0" w:space="0" w:color="auto"/>
            <w:left w:val="none" w:sz="0" w:space="0" w:color="auto"/>
            <w:bottom w:val="none" w:sz="0" w:space="0" w:color="auto"/>
            <w:right w:val="none" w:sz="0" w:space="0" w:color="auto"/>
          </w:divBdr>
          <w:divsChild>
            <w:div w:id="1020014210">
              <w:marLeft w:val="0"/>
              <w:marRight w:val="0"/>
              <w:marTop w:val="0"/>
              <w:marBottom w:val="0"/>
              <w:divBdr>
                <w:top w:val="none" w:sz="0" w:space="0" w:color="auto"/>
                <w:left w:val="none" w:sz="0" w:space="0" w:color="auto"/>
                <w:bottom w:val="none" w:sz="0" w:space="0" w:color="auto"/>
                <w:right w:val="none" w:sz="0" w:space="0" w:color="auto"/>
              </w:divBdr>
            </w:div>
          </w:divsChild>
        </w:div>
        <w:div w:id="771779381">
          <w:marLeft w:val="0"/>
          <w:marRight w:val="0"/>
          <w:marTop w:val="0"/>
          <w:marBottom w:val="0"/>
          <w:divBdr>
            <w:top w:val="none" w:sz="0" w:space="0" w:color="auto"/>
            <w:left w:val="none" w:sz="0" w:space="0" w:color="auto"/>
            <w:bottom w:val="none" w:sz="0" w:space="0" w:color="auto"/>
            <w:right w:val="none" w:sz="0" w:space="0" w:color="auto"/>
          </w:divBdr>
          <w:divsChild>
            <w:div w:id="892499190">
              <w:marLeft w:val="0"/>
              <w:marRight w:val="0"/>
              <w:marTop w:val="0"/>
              <w:marBottom w:val="0"/>
              <w:divBdr>
                <w:top w:val="none" w:sz="0" w:space="0" w:color="auto"/>
                <w:left w:val="none" w:sz="0" w:space="0" w:color="auto"/>
                <w:bottom w:val="none" w:sz="0" w:space="0" w:color="auto"/>
                <w:right w:val="none" w:sz="0" w:space="0" w:color="auto"/>
              </w:divBdr>
            </w:div>
          </w:divsChild>
        </w:div>
        <w:div w:id="1773470873">
          <w:marLeft w:val="0"/>
          <w:marRight w:val="0"/>
          <w:marTop w:val="0"/>
          <w:marBottom w:val="0"/>
          <w:divBdr>
            <w:top w:val="none" w:sz="0" w:space="0" w:color="auto"/>
            <w:left w:val="none" w:sz="0" w:space="0" w:color="auto"/>
            <w:bottom w:val="none" w:sz="0" w:space="0" w:color="auto"/>
            <w:right w:val="none" w:sz="0" w:space="0" w:color="auto"/>
          </w:divBdr>
          <w:divsChild>
            <w:div w:id="1868524144">
              <w:marLeft w:val="0"/>
              <w:marRight w:val="0"/>
              <w:marTop w:val="0"/>
              <w:marBottom w:val="0"/>
              <w:divBdr>
                <w:top w:val="none" w:sz="0" w:space="0" w:color="auto"/>
                <w:left w:val="none" w:sz="0" w:space="0" w:color="auto"/>
                <w:bottom w:val="none" w:sz="0" w:space="0" w:color="auto"/>
                <w:right w:val="none" w:sz="0" w:space="0" w:color="auto"/>
              </w:divBdr>
            </w:div>
          </w:divsChild>
        </w:div>
        <w:div w:id="553463566">
          <w:marLeft w:val="0"/>
          <w:marRight w:val="0"/>
          <w:marTop w:val="0"/>
          <w:marBottom w:val="0"/>
          <w:divBdr>
            <w:top w:val="none" w:sz="0" w:space="0" w:color="auto"/>
            <w:left w:val="none" w:sz="0" w:space="0" w:color="auto"/>
            <w:bottom w:val="none" w:sz="0" w:space="0" w:color="auto"/>
            <w:right w:val="none" w:sz="0" w:space="0" w:color="auto"/>
          </w:divBdr>
          <w:divsChild>
            <w:div w:id="1991984661">
              <w:marLeft w:val="0"/>
              <w:marRight w:val="0"/>
              <w:marTop w:val="0"/>
              <w:marBottom w:val="0"/>
              <w:divBdr>
                <w:top w:val="none" w:sz="0" w:space="0" w:color="auto"/>
                <w:left w:val="none" w:sz="0" w:space="0" w:color="auto"/>
                <w:bottom w:val="none" w:sz="0" w:space="0" w:color="auto"/>
                <w:right w:val="none" w:sz="0" w:space="0" w:color="auto"/>
              </w:divBdr>
            </w:div>
          </w:divsChild>
        </w:div>
        <w:div w:id="566957266">
          <w:marLeft w:val="0"/>
          <w:marRight w:val="0"/>
          <w:marTop w:val="0"/>
          <w:marBottom w:val="0"/>
          <w:divBdr>
            <w:top w:val="none" w:sz="0" w:space="0" w:color="auto"/>
            <w:left w:val="none" w:sz="0" w:space="0" w:color="auto"/>
            <w:bottom w:val="none" w:sz="0" w:space="0" w:color="auto"/>
            <w:right w:val="none" w:sz="0" w:space="0" w:color="auto"/>
          </w:divBdr>
          <w:divsChild>
            <w:div w:id="1491286247">
              <w:marLeft w:val="0"/>
              <w:marRight w:val="0"/>
              <w:marTop w:val="0"/>
              <w:marBottom w:val="0"/>
              <w:divBdr>
                <w:top w:val="none" w:sz="0" w:space="0" w:color="auto"/>
                <w:left w:val="none" w:sz="0" w:space="0" w:color="auto"/>
                <w:bottom w:val="none" w:sz="0" w:space="0" w:color="auto"/>
                <w:right w:val="none" w:sz="0" w:space="0" w:color="auto"/>
              </w:divBdr>
            </w:div>
          </w:divsChild>
        </w:div>
        <w:div w:id="665519204">
          <w:marLeft w:val="0"/>
          <w:marRight w:val="0"/>
          <w:marTop w:val="0"/>
          <w:marBottom w:val="0"/>
          <w:divBdr>
            <w:top w:val="none" w:sz="0" w:space="0" w:color="auto"/>
            <w:left w:val="none" w:sz="0" w:space="0" w:color="auto"/>
            <w:bottom w:val="none" w:sz="0" w:space="0" w:color="auto"/>
            <w:right w:val="none" w:sz="0" w:space="0" w:color="auto"/>
          </w:divBdr>
          <w:divsChild>
            <w:div w:id="1214389938">
              <w:marLeft w:val="0"/>
              <w:marRight w:val="0"/>
              <w:marTop w:val="0"/>
              <w:marBottom w:val="0"/>
              <w:divBdr>
                <w:top w:val="none" w:sz="0" w:space="0" w:color="auto"/>
                <w:left w:val="none" w:sz="0" w:space="0" w:color="auto"/>
                <w:bottom w:val="none" w:sz="0" w:space="0" w:color="auto"/>
                <w:right w:val="none" w:sz="0" w:space="0" w:color="auto"/>
              </w:divBdr>
            </w:div>
          </w:divsChild>
        </w:div>
        <w:div w:id="1774591650">
          <w:marLeft w:val="0"/>
          <w:marRight w:val="0"/>
          <w:marTop w:val="0"/>
          <w:marBottom w:val="0"/>
          <w:divBdr>
            <w:top w:val="none" w:sz="0" w:space="0" w:color="auto"/>
            <w:left w:val="none" w:sz="0" w:space="0" w:color="auto"/>
            <w:bottom w:val="none" w:sz="0" w:space="0" w:color="auto"/>
            <w:right w:val="none" w:sz="0" w:space="0" w:color="auto"/>
          </w:divBdr>
          <w:divsChild>
            <w:div w:id="1835796026">
              <w:marLeft w:val="0"/>
              <w:marRight w:val="0"/>
              <w:marTop w:val="0"/>
              <w:marBottom w:val="0"/>
              <w:divBdr>
                <w:top w:val="none" w:sz="0" w:space="0" w:color="auto"/>
                <w:left w:val="none" w:sz="0" w:space="0" w:color="auto"/>
                <w:bottom w:val="none" w:sz="0" w:space="0" w:color="auto"/>
                <w:right w:val="none" w:sz="0" w:space="0" w:color="auto"/>
              </w:divBdr>
            </w:div>
          </w:divsChild>
        </w:div>
        <w:div w:id="669258599">
          <w:marLeft w:val="0"/>
          <w:marRight w:val="0"/>
          <w:marTop w:val="0"/>
          <w:marBottom w:val="0"/>
          <w:divBdr>
            <w:top w:val="none" w:sz="0" w:space="0" w:color="auto"/>
            <w:left w:val="none" w:sz="0" w:space="0" w:color="auto"/>
            <w:bottom w:val="none" w:sz="0" w:space="0" w:color="auto"/>
            <w:right w:val="none" w:sz="0" w:space="0" w:color="auto"/>
          </w:divBdr>
          <w:divsChild>
            <w:div w:id="1286279764">
              <w:marLeft w:val="0"/>
              <w:marRight w:val="0"/>
              <w:marTop w:val="0"/>
              <w:marBottom w:val="0"/>
              <w:divBdr>
                <w:top w:val="none" w:sz="0" w:space="0" w:color="auto"/>
                <w:left w:val="none" w:sz="0" w:space="0" w:color="auto"/>
                <w:bottom w:val="none" w:sz="0" w:space="0" w:color="auto"/>
                <w:right w:val="none" w:sz="0" w:space="0" w:color="auto"/>
              </w:divBdr>
            </w:div>
          </w:divsChild>
        </w:div>
        <w:div w:id="1536693057">
          <w:marLeft w:val="0"/>
          <w:marRight w:val="0"/>
          <w:marTop w:val="0"/>
          <w:marBottom w:val="0"/>
          <w:divBdr>
            <w:top w:val="none" w:sz="0" w:space="0" w:color="auto"/>
            <w:left w:val="none" w:sz="0" w:space="0" w:color="auto"/>
            <w:bottom w:val="none" w:sz="0" w:space="0" w:color="auto"/>
            <w:right w:val="none" w:sz="0" w:space="0" w:color="auto"/>
          </w:divBdr>
          <w:divsChild>
            <w:div w:id="1838032020">
              <w:marLeft w:val="0"/>
              <w:marRight w:val="0"/>
              <w:marTop w:val="0"/>
              <w:marBottom w:val="0"/>
              <w:divBdr>
                <w:top w:val="none" w:sz="0" w:space="0" w:color="auto"/>
                <w:left w:val="none" w:sz="0" w:space="0" w:color="auto"/>
                <w:bottom w:val="none" w:sz="0" w:space="0" w:color="auto"/>
                <w:right w:val="none" w:sz="0" w:space="0" w:color="auto"/>
              </w:divBdr>
            </w:div>
          </w:divsChild>
        </w:div>
        <w:div w:id="1134955284">
          <w:marLeft w:val="0"/>
          <w:marRight w:val="0"/>
          <w:marTop w:val="0"/>
          <w:marBottom w:val="0"/>
          <w:divBdr>
            <w:top w:val="none" w:sz="0" w:space="0" w:color="auto"/>
            <w:left w:val="none" w:sz="0" w:space="0" w:color="auto"/>
            <w:bottom w:val="none" w:sz="0" w:space="0" w:color="auto"/>
            <w:right w:val="none" w:sz="0" w:space="0" w:color="auto"/>
          </w:divBdr>
          <w:divsChild>
            <w:div w:id="952516881">
              <w:marLeft w:val="0"/>
              <w:marRight w:val="0"/>
              <w:marTop w:val="0"/>
              <w:marBottom w:val="0"/>
              <w:divBdr>
                <w:top w:val="none" w:sz="0" w:space="0" w:color="auto"/>
                <w:left w:val="none" w:sz="0" w:space="0" w:color="auto"/>
                <w:bottom w:val="none" w:sz="0" w:space="0" w:color="auto"/>
                <w:right w:val="none" w:sz="0" w:space="0" w:color="auto"/>
              </w:divBdr>
            </w:div>
          </w:divsChild>
        </w:div>
        <w:div w:id="1998219901">
          <w:marLeft w:val="0"/>
          <w:marRight w:val="0"/>
          <w:marTop w:val="0"/>
          <w:marBottom w:val="0"/>
          <w:divBdr>
            <w:top w:val="none" w:sz="0" w:space="0" w:color="auto"/>
            <w:left w:val="none" w:sz="0" w:space="0" w:color="auto"/>
            <w:bottom w:val="none" w:sz="0" w:space="0" w:color="auto"/>
            <w:right w:val="none" w:sz="0" w:space="0" w:color="auto"/>
          </w:divBdr>
          <w:divsChild>
            <w:div w:id="124466016">
              <w:marLeft w:val="0"/>
              <w:marRight w:val="0"/>
              <w:marTop w:val="0"/>
              <w:marBottom w:val="0"/>
              <w:divBdr>
                <w:top w:val="none" w:sz="0" w:space="0" w:color="auto"/>
                <w:left w:val="none" w:sz="0" w:space="0" w:color="auto"/>
                <w:bottom w:val="none" w:sz="0" w:space="0" w:color="auto"/>
                <w:right w:val="none" w:sz="0" w:space="0" w:color="auto"/>
              </w:divBdr>
            </w:div>
          </w:divsChild>
        </w:div>
        <w:div w:id="888422441">
          <w:marLeft w:val="0"/>
          <w:marRight w:val="0"/>
          <w:marTop w:val="0"/>
          <w:marBottom w:val="0"/>
          <w:divBdr>
            <w:top w:val="none" w:sz="0" w:space="0" w:color="auto"/>
            <w:left w:val="none" w:sz="0" w:space="0" w:color="auto"/>
            <w:bottom w:val="none" w:sz="0" w:space="0" w:color="auto"/>
            <w:right w:val="none" w:sz="0" w:space="0" w:color="auto"/>
          </w:divBdr>
          <w:divsChild>
            <w:div w:id="1835488814">
              <w:marLeft w:val="0"/>
              <w:marRight w:val="0"/>
              <w:marTop w:val="0"/>
              <w:marBottom w:val="0"/>
              <w:divBdr>
                <w:top w:val="none" w:sz="0" w:space="0" w:color="auto"/>
                <w:left w:val="none" w:sz="0" w:space="0" w:color="auto"/>
                <w:bottom w:val="none" w:sz="0" w:space="0" w:color="auto"/>
                <w:right w:val="none" w:sz="0" w:space="0" w:color="auto"/>
              </w:divBdr>
            </w:div>
          </w:divsChild>
        </w:div>
        <w:div w:id="2054041774">
          <w:marLeft w:val="0"/>
          <w:marRight w:val="0"/>
          <w:marTop w:val="0"/>
          <w:marBottom w:val="0"/>
          <w:divBdr>
            <w:top w:val="none" w:sz="0" w:space="0" w:color="auto"/>
            <w:left w:val="none" w:sz="0" w:space="0" w:color="auto"/>
            <w:bottom w:val="none" w:sz="0" w:space="0" w:color="auto"/>
            <w:right w:val="none" w:sz="0" w:space="0" w:color="auto"/>
          </w:divBdr>
          <w:divsChild>
            <w:div w:id="1857966462">
              <w:marLeft w:val="0"/>
              <w:marRight w:val="0"/>
              <w:marTop w:val="0"/>
              <w:marBottom w:val="0"/>
              <w:divBdr>
                <w:top w:val="none" w:sz="0" w:space="0" w:color="auto"/>
                <w:left w:val="none" w:sz="0" w:space="0" w:color="auto"/>
                <w:bottom w:val="none" w:sz="0" w:space="0" w:color="auto"/>
                <w:right w:val="none" w:sz="0" w:space="0" w:color="auto"/>
              </w:divBdr>
            </w:div>
          </w:divsChild>
        </w:div>
        <w:div w:id="1373533572">
          <w:marLeft w:val="0"/>
          <w:marRight w:val="0"/>
          <w:marTop w:val="0"/>
          <w:marBottom w:val="0"/>
          <w:divBdr>
            <w:top w:val="none" w:sz="0" w:space="0" w:color="auto"/>
            <w:left w:val="none" w:sz="0" w:space="0" w:color="auto"/>
            <w:bottom w:val="none" w:sz="0" w:space="0" w:color="auto"/>
            <w:right w:val="none" w:sz="0" w:space="0" w:color="auto"/>
          </w:divBdr>
          <w:divsChild>
            <w:div w:id="303314329">
              <w:marLeft w:val="0"/>
              <w:marRight w:val="0"/>
              <w:marTop w:val="0"/>
              <w:marBottom w:val="0"/>
              <w:divBdr>
                <w:top w:val="none" w:sz="0" w:space="0" w:color="auto"/>
                <w:left w:val="none" w:sz="0" w:space="0" w:color="auto"/>
                <w:bottom w:val="none" w:sz="0" w:space="0" w:color="auto"/>
                <w:right w:val="none" w:sz="0" w:space="0" w:color="auto"/>
              </w:divBdr>
            </w:div>
          </w:divsChild>
        </w:div>
        <w:div w:id="1370960361">
          <w:marLeft w:val="0"/>
          <w:marRight w:val="0"/>
          <w:marTop w:val="0"/>
          <w:marBottom w:val="0"/>
          <w:divBdr>
            <w:top w:val="none" w:sz="0" w:space="0" w:color="auto"/>
            <w:left w:val="none" w:sz="0" w:space="0" w:color="auto"/>
            <w:bottom w:val="none" w:sz="0" w:space="0" w:color="auto"/>
            <w:right w:val="none" w:sz="0" w:space="0" w:color="auto"/>
          </w:divBdr>
          <w:divsChild>
            <w:div w:id="1760364396">
              <w:marLeft w:val="0"/>
              <w:marRight w:val="0"/>
              <w:marTop w:val="0"/>
              <w:marBottom w:val="0"/>
              <w:divBdr>
                <w:top w:val="none" w:sz="0" w:space="0" w:color="auto"/>
                <w:left w:val="none" w:sz="0" w:space="0" w:color="auto"/>
                <w:bottom w:val="none" w:sz="0" w:space="0" w:color="auto"/>
                <w:right w:val="none" w:sz="0" w:space="0" w:color="auto"/>
              </w:divBdr>
            </w:div>
          </w:divsChild>
        </w:div>
        <w:div w:id="269511202">
          <w:marLeft w:val="0"/>
          <w:marRight w:val="0"/>
          <w:marTop w:val="0"/>
          <w:marBottom w:val="0"/>
          <w:divBdr>
            <w:top w:val="none" w:sz="0" w:space="0" w:color="auto"/>
            <w:left w:val="none" w:sz="0" w:space="0" w:color="auto"/>
            <w:bottom w:val="none" w:sz="0" w:space="0" w:color="auto"/>
            <w:right w:val="none" w:sz="0" w:space="0" w:color="auto"/>
          </w:divBdr>
          <w:divsChild>
            <w:div w:id="1410611855">
              <w:marLeft w:val="0"/>
              <w:marRight w:val="0"/>
              <w:marTop w:val="0"/>
              <w:marBottom w:val="0"/>
              <w:divBdr>
                <w:top w:val="none" w:sz="0" w:space="0" w:color="auto"/>
                <w:left w:val="none" w:sz="0" w:space="0" w:color="auto"/>
                <w:bottom w:val="none" w:sz="0" w:space="0" w:color="auto"/>
                <w:right w:val="none" w:sz="0" w:space="0" w:color="auto"/>
              </w:divBdr>
            </w:div>
          </w:divsChild>
        </w:div>
        <w:div w:id="27413129">
          <w:marLeft w:val="0"/>
          <w:marRight w:val="0"/>
          <w:marTop w:val="0"/>
          <w:marBottom w:val="0"/>
          <w:divBdr>
            <w:top w:val="none" w:sz="0" w:space="0" w:color="auto"/>
            <w:left w:val="none" w:sz="0" w:space="0" w:color="auto"/>
            <w:bottom w:val="none" w:sz="0" w:space="0" w:color="auto"/>
            <w:right w:val="none" w:sz="0" w:space="0" w:color="auto"/>
          </w:divBdr>
          <w:divsChild>
            <w:div w:id="1145507544">
              <w:marLeft w:val="0"/>
              <w:marRight w:val="0"/>
              <w:marTop w:val="0"/>
              <w:marBottom w:val="0"/>
              <w:divBdr>
                <w:top w:val="none" w:sz="0" w:space="0" w:color="auto"/>
                <w:left w:val="none" w:sz="0" w:space="0" w:color="auto"/>
                <w:bottom w:val="none" w:sz="0" w:space="0" w:color="auto"/>
                <w:right w:val="none" w:sz="0" w:space="0" w:color="auto"/>
              </w:divBdr>
            </w:div>
          </w:divsChild>
        </w:div>
        <w:div w:id="1106461317">
          <w:marLeft w:val="0"/>
          <w:marRight w:val="0"/>
          <w:marTop w:val="0"/>
          <w:marBottom w:val="0"/>
          <w:divBdr>
            <w:top w:val="none" w:sz="0" w:space="0" w:color="auto"/>
            <w:left w:val="none" w:sz="0" w:space="0" w:color="auto"/>
            <w:bottom w:val="none" w:sz="0" w:space="0" w:color="auto"/>
            <w:right w:val="none" w:sz="0" w:space="0" w:color="auto"/>
          </w:divBdr>
          <w:divsChild>
            <w:div w:id="53630420">
              <w:marLeft w:val="0"/>
              <w:marRight w:val="0"/>
              <w:marTop w:val="0"/>
              <w:marBottom w:val="0"/>
              <w:divBdr>
                <w:top w:val="none" w:sz="0" w:space="0" w:color="auto"/>
                <w:left w:val="none" w:sz="0" w:space="0" w:color="auto"/>
                <w:bottom w:val="none" w:sz="0" w:space="0" w:color="auto"/>
                <w:right w:val="none" w:sz="0" w:space="0" w:color="auto"/>
              </w:divBdr>
            </w:div>
          </w:divsChild>
        </w:div>
        <w:div w:id="255292194">
          <w:marLeft w:val="0"/>
          <w:marRight w:val="0"/>
          <w:marTop w:val="0"/>
          <w:marBottom w:val="0"/>
          <w:divBdr>
            <w:top w:val="none" w:sz="0" w:space="0" w:color="auto"/>
            <w:left w:val="none" w:sz="0" w:space="0" w:color="auto"/>
            <w:bottom w:val="none" w:sz="0" w:space="0" w:color="auto"/>
            <w:right w:val="none" w:sz="0" w:space="0" w:color="auto"/>
          </w:divBdr>
          <w:divsChild>
            <w:div w:id="171994190">
              <w:marLeft w:val="0"/>
              <w:marRight w:val="0"/>
              <w:marTop w:val="0"/>
              <w:marBottom w:val="0"/>
              <w:divBdr>
                <w:top w:val="none" w:sz="0" w:space="0" w:color="auto"/>
                <w:left w:val="none" w:sz="0" w:space="0" w:color="auto"/>
                <w:bottom w:val="none" w:sz="0" w:space="0" w:color="auto"/>
                <w:right w:val="none" w:sz="0" w:space="0" w:color="auto"/>
              </w:divBdr>
            </w:div>
          </w:divsChild>
        </w:div>
        <w:div w:id="1901161994">
          <w:marLeft w:val="0"/>
          <w:marRight w:val="0"/>
          <w:marTop w:val="0"/>
          <w:marBottom w:val="0"/>
          <w:divBdr>
            <w:top w:val="none" w:sz="0" w:space="0" w:color="auto"/>
            <w:left w:val="none" w:sz="0" w:space="0" w:color="auto"/>
            <w:bottom w:val="none" w:sz="0" w:space="0" w:color="auto"/>
            <w:right w:val="none" w:sz="0" w:space="0" w:color="auto"/>
          </w:divBdr>
          <w:divsChild>
            <w:div w:id="282274785">
              <w:marLeft w:val="0"/>
              <w:marRight w:val="0"/>
              <w:marTop w:val="0"/>
              <w:marBottom w:val="0"/>
              <w:divBdr>
                <w:top w:val="none" w:sz="0" w:space="0" w:color="auto"/>
                <w:left w:val="none" w:sz="0" w:space="0" w:color="auto"/>
                <w:bottom w:val="none" w:sz="0" w:space="0" w:color="auto"/>
                <w:right w:val="none" w:sz="0" w:space="0" w:color="auto"/>
              </w:divBdr>
            </w:div>
          </w:divsChild>
        </w:div>
        <w:div w:id="2122606455">
          <w:marLeft w:val="0"/>
          <w:marRight w:val="0"/>
          <w:marTop w:val="0"/>
          <w:marBottom w:val="0"/>
          <w:divBdr>
            <w:top w:val="none" w:sz="0" w:space="0" w:color="auto"/>
            <w:left w:val="none" w:sz="0" w:space="0" w:color="auto"/>
            <w:bottom w:val="none" w:sz="0" w:space="0" w:color="auto"/>
            <w:right w:val="none" w:sz="0" w:space="0" w:color="auto"/>
          </w:divBdr>
          <w:divsChild>
            <w:div w:id="619844449">
              <w:marLeft w:val="0"/>
              <w:marRight w:val="0"/>
              <w:marTop w:val="0"/>
              <w:marBottom w:val="0"/>
              <w:divBdr>
                <w:top w:val="none" w:sz="0" w:space="0" w:color="auto"/>
                <w:left w:val="none" w:sz="0" w:space="0" w:color="auto"/>
                <w:bottom w:val="none" w:sz="0" w:space="0" w:color="auto"/>
                <w:right w:val="none" w:sz="0" w:space="0" w:color="auto"/>
              </w:divBdr>
            </w:div>
          </w:divsChild>
        </w:div>
        <w:div w:id="534465083">
          <w:marLeft w:val="0"/>
          <w:marRight w:val="0"/>
          <w:marTop w:val="0"/>
          <w:marBottom w:val="0"/>
          <w:divBdr>
            <w:top w:val="none" w:sz="0" w:space="0" w:color="auto"/>
            <w:left w:val="none" w:sz="0" w:space="0" w:color="auto"/>
            <w:bottom w:val="none" w:sz="0" w:space="0" w:color="auto"/>
            <w:right w:val="none" w:sz="0" w:space="0" w:color="auto"/>
          </w:divBdr>
          <w:divsChild>
            <w:div w:id="1648778741">
              <w:marLeft w:val="0"/>
              <w:marRight w:val="0"/>
              <w:marTop w:val="0"/>
              <w:marBottom w:val="0"/>
              <w:divBdr>
                <w:top w:val="none" w:sz="0" w:space="0" w:color="auto"/>
                <w:left w:val="none" w:sz="0" w:space="0" w:color="auto"/>
                <w:bottom w:val="none" w:sz="0" w:space="0" w:color="auto"/>
                <w:right w:val="none" w:sz="0" w:space="0" w:color="auto"/>
              </w:divBdr>
            </w:div>
          </w:divsChild>
        </w:div>
        <w:div w:id="345451148">
          <w:marLeft w:val="0"/>
          <w:marRight w:val="0"/>
          <w:marTop w:val="0"/>
          <w:marBottom w:val="0"/>
          <w:divBdr>
            <w:top w:val="none" w:sz="0" w:space="0" w:color="auto"/>
            <w:left w:val="none" w:sz="0" w:space="0" w:color="auto"/>
            <w:bottom w:val="none" w:sz="0" w:space="0" w:color="auto"/>
            <w:right w:val="none" w:sz="0" w:space="0" w:color="auto"/>
          </w:divBdr>
          <w:divsChild>
            <w:div w:id="177428263">
              <w:marLeft w:val="0"/>
              <w:marRight w:val="0"/>
              <w:marTop w:val="0"/>
              <w:marBottom w:val="0"/>
              <w:divBdr>
                <w:top w:val="none" w:sz="0" w:space="0" w:color="auto"/>
                <w:left w:val="none" w:sz="0" w:space="0" w:color="auto"/>
                <w:bottom w:val="none" w:sz="0" w:space="0" w:color="auto"/>
                <w:right w:val="none" w:sz="0" w:space="0" w:color="auto"/>
              </w:divBdr>
            </w:div>
          </w:divsChild>
        </w:div>
        <w:div w:id="511839911">
          <w:marLeft w:val="0"/>
          <w:marRight w:val="0"/>
          <w:marTop w:val="0"/>
          <w:marBottom w:val="0"/>
          <w:divBdr>
            <w:top w:val="none" w:sz="0" w:space="0" w:color="auto"/>
            <w:left w:val="none" w:sz="0" w:space="0" w:color="auto"/>
            <w:bottom w:val="none" w:sz="0" w:space="0" w:color="auto"/>
            <w:right w:val="none" w:sz="0" w:space="0" w:color="auto"/>
          </w:divBdr>
          <w:divsChild>
            <w:div w:id="1375807915">
              <w:marLeft w:val="0"/>
              <w:marRight w:val="0"/>
              <w:marTop w:val="0"/>
              <w:marBottom w:val="0"/>
              <w:divBdr>
                <w:top w:val="none" w:sz="0" w:space="0" w:color="auto"/>
                <w:left w:val="none" w:sz="0" w:space="0" w:color="auto"/>
                <w:bottom w:val="none" w:sz="0" w:space="0" w:color="auto"/>
                <w:right w:val="none" w:sz="0" w:space="0" w:color="auto"/>
              </w:divBdr>
            </w:div>
          </w:divsChild>
        </w:div>
        <w:div w:id="845173189">
          <w:marLeft w:val="0"/>
          <w:marRight w:val="0"/>
          <w:marTop w:val="0"/>
          <w:marBottom w:val="0"/>
          <w:divBdr>
            <w:top w:val="none" w:sz="0" w:space="0" w:color="auto"/>
            <w:left w:val="none" w:sz="0" w:space="0" w:color="auto"/>
            <w:bottom w:val="none" w:sz="0" w:space="0" w:color="auto"/>
            <w:right w:val="none" w:sz="0" w:space="0" w:color="auto"/>
          </w:divBdr>
          <w:divsChild>
            <w:div w:id="812604594">
              <w:marLeft w:val="0"/>
              <w:marRight w:val="0"/>
              <w:marTop w:val="0"/>
              <w:marBottom w:val="0"/>
              <w:divBdr>
                <w:top w:val="none" w:sz="0" w:space="0" w:color="auto"/>
                <w:left w:val="none" w:sz="0" w:space="0" w:color="auto"/>
                <w:bottom w:val="none" w:sz="0" w:space="0" w:color="auto"/>
                <w:right w:val="none" w:sz="0" w:space="0" w:color="auto"/>
              </w:divBdr>
            </w:div>
          </w:divsChild>
        </w:div>
        <w:div w:id="86269424">
          <w:marLeft w:val="0"/>
          <w:marRight w:val="0"/>
          <w:marTop w:val="0"/>
          <w:marBottom w:val="0"/>
          <w:divBdr>
            <w:top w:val="none" w:sz="0" w:space="0" w:color="auto"/>
            <w:left w:val="none" w:sz="0" w:space="0" w:color="auto"/>
            <w:bottom w:val="none" w:sz="0" w:space="0" w:color="auto"/>
            <w:right w:val="none" w:sz="0" w:space="0" w:color="auto"/>
          </w:divBdr>
          <w:divsChild>
            <w:div w:id="226305971">
              <w:marLeft w:val="0"/>
              <w:marRight w:val="0"/>
              <w:marTop w:val="0"/>
              <w:marBottom w:val="0"/>
              <w:divBdr>
                <w:top w:val="none" w:sz="0" w:space="0" w:color="auto"/>
                <w:left w:val="none" w:sz="0" w:space="0" w:color="auto"/>
                <w:bottom w:val="none" w:sz="0" w:space="0" w:color="auto"/>
                <w:right w:val="none" w:sz="0" w:space="0" w:color="auto"/>
              </w:divBdr>
            </w:div>
          </w:divsChild>
        </w:div>
        <w:div w:id="1730884648">
          <w:marLeft w:val="0"/>
          <w:marRight w:val="0"/>
          <w:marTop w:val="0"/>
          <w:marBottom w:val="0"/>
          <w:divBdr>
            <w:top w:val="none" w:sz="0" w:space="0" w:color="auto"/>
            <w:left w:val="none" w:sz="0" w:space="0" w:color="auto"/>
            <w:bottom w:val="none" w:sz="0" w:space="0" w:color="auto"/>
            <w:right w:val="none" w:sz="0" w:space="0" w:color="auto"/>
          </w:divBdr>
          <w:divsChild>
            <w:div w:id="1702315833">
              <w:marLeft w:val="0"/>
              <w:marRight w:val="0"/>
              <w:marTop w:val="0"/>
              <w:marBottom w:val="0"/>
              <w:divBdr>
                <w:top w:val="none" w:sz="0" w:space="0" w:color="auto"/>
                <w:left w:val="none" w:sz="0" w:space="0" w:color="auto"/>
                <w:bottom w:val="none" w:sz="0" w:space="0" w:color="auto"/>
                <w:right w:val="none" w:sz="0" w:space="0" w:color="auto"/>
              </w:divBdr>
            </w:div>
          </w:divsChild>
        </w:div>
        <w:div w:id="169221921">
          <w:marLeft w:val="0"/>
          <w:marRight w:val="0"/>
          <w:marTop w:val="0"/>
          <w:marBottom w:val="0"/>
          <w:divBdr>
            <w:top w:val="none" w:sz="0" w:space="0" w:color="auto"/>
            <w:left w:val="none" w:sz="0" w:space="0" w:color="auto"/>
            <w:bottom w:val="none" w:sz="0" w:space="0" w:color="auto"/>
            <w:right w:val="none" w:sz="0" w:space="0" w:color="auto"/>
          </w:divBdr>
          <w:divsChild>
            <w:div w:id="723597786">
              <w:marLeft w:val="0"/>
              <w:marRight w:val="0"/>
              <w:marTop w:val="0"/>
              <w:marBottom w:val="0"/>
              <w:divBdr>
                <w:top w:val="none" w:sz="0" w:space="0" w:color="auto"/>
                <w:left w:val="none" w:sz="0" w:space="0" w:color="auto"/>
                <w:bottom w:val="none" w:sz="0" w:space="0" w:color="auto"/>
                <w:right w:val="none" w:sz="0" w:space="0" w:color="auto"/>
              </w:divBdr>
            </w:div>
          </w:divsChild>
        </w:div>
        <w:div w:id="429592339">
          <w:marLeft w:val="0"/>
          <w:marRight w:val="0"/>
          <w:marTop w:val="0"/>
          <w:marBottom w:val="0"/>
          <w:divBdr>
            <w:top w:val="none" w:sz="0" w:space="0" w:color="auto"/>
            <w:left w:val="none" w:sz="0" w:space="0" w:color="auto"/>
            <w:bottom w:val="none" w:sz="0" w:space="0" w:color="auto"/>
            <w:right w:val="none" w:sz="0" w:space="0" w:color="auto"/>
          </w:divBdr>
          <w:divsChild>
            <w:div w:id="1302886506">
              <w:marLeft w:val="0"/>
              <w:marRight w:val="0"/>
              <w:marTop w:val="0"/>
              <w:marBottom w:val="0"/>
              <w:divBdr>
                <w:top w:val="none" w:sz="0" w:space="0" w:color="auto"/>
                <w:left w:val="none" w:sz="0" w:space="0" w:color="auto"/>
                <w:bottom w:val="none" w:sz="0" w:space="0" w:color="auto"/>
                <w:right w:val="none" w:sz="0" w:space="0" w:color="auto"/>
              </w:divBdr>
            </w:div>
          </w:divsChild>
        </w:div>
        <w:div w:id="1814440719">
          <w:marLeft w:val="0"/>
          <w:marRight w:val="0"/>
          <w:marTop w:val="0"/>
          <w:marBottom w:val="0"/>
          <w:divBdr>
            <w:top w:val="none" w:sz="0" w:space="0" w:color="auto"/>
            <w:left w:val="none" w:sz="0" w:space="0" w:color="auto"/>
            <w:bottom w:val="none" w:sz="0" w:space="0" w:color="auto"/>
            <w:right w:val="none" w:sz="0" w:space="0" w:color="auto"/>
          </w:divBdr>
          <w:divsChild>
            <w:div w:id="589968767">
              <w:marLeft w:val="0"/>
              <w:marRight w:val="0"/>
              <w:marTop w:val="0"/>
              <w:marBottom w:val="0"/>
              <w:divBdr>
                <w:top w:val="none" w:sz="0" w:space="0" w:color="auto"/>
                <w:left w:val="none" w:sz="0" w:space="0" w:color="auto"/>
                <w:bottom w:val="none" w:sz="0" w:space="0" w:color="auto"/>
                <w:right w:val="none" w:sz="0" w:space="0" w:color="auto"/>
              </w:divBdr>
            </w:div>
          </w:divsChild>
        </w:div>
        <w:div w:id="2108035544">
          <w:marLeft w:val="0"/>
          <w:marRight w:val="0"/>
          <w:marTop w:val="0"/>
          <w:marBottom w:val="0"/>
          <w:divBdr>
            <w:top w:val="none" w:sz="0" w:space="0" w:color="auto"/>
            <w:left w:val="none" w:sz="0" w:space="0" w:color="auto"/>
            <w:bottom w:val="none" w:sz="0" w:space="0" w:color="auto"/>
            <w:right w:val="none" w:sz="0" w:space="0" w:color="auto"/>
          </w:divBdr>
          <w:divsChild>
            <w:div w:id="2115975609">
              <w:marLeft w:val="0"/>
              <w:marRight w:val="0"/>
              <w:marTop w:val="0"/>
              <w:marBottom w:val="0"/>
              <w:divBdr>
                <w:top w:val="none" w:sz="0" w:space="0" w:color="auto"/>
                <w:left w:val="none" w:sz="0" w:space="0" w:color="auto"/>
                <w:bottom w:val="none" w:sz="0" w:space="0" w:color="auto"/>
                <w:right w:val="none" w:sz="0" w:space="0" w:color="auto"/>
              </w:divBdr>
            </w:div>
          </w:divsChild>
        </w:div>
        <w:div w:id="560561030">
          <w:marLeft w:val="0"/>
          <w:marRight w:val="0"/>
          <w:marTop w:val="0"/>
          <w:marBottom w:val="0"/>
          <w:divBdr>
            <w:top w:val="none" w:sz="0" w:space="0" w:color="auto"/>
            <w:left w:val="none" w:sz="0" w:space="0" w:color="auto"/>
            <w:bottom w:val="none" w:sz="0" w:space="0" w:color="auto"/>
            <w:right w:val="none" w:sz="0" w:space="0" w:color="auto"/>
          </w:divBdr>
          <w:divsChild>
            <w:div w:id="147134076">
              <w:marLeft w:val="0"/>
              <w:marRight w:val="0"/>
              <w:marTop w:val="0"/>
              <w:marBottom w:val="0"/>
              <w:divBdr>
                <w:top w:val="none" w:sz="0" w:space="0" w:color="auto"/>
                <w:left w:val="none" w:sz="0" w:space="0" w:color="auto"/>
                <w:bottom w:val="none" w:sz="0" w:space="0" w:color="auto"/>
                <w:right w:val="none" w:sz="0" w:space="0" w:color="auto"/>
              </w:divBdr>
            </w:div>
          </w:divsChild>
        </w:div>
        <w:div w:id="913591616">
          <w:marLeft w:val="0"/>
          <w:marRight w:val="0"/>
          <w:marTop w:val="0"/>
          <w:marBottom w:val="0"/>
          <w:divBdr>
            <w:top w:val="none" w:sz="0" w:space="0" w:color="auto"/>
            <w:left w:val="none" w:sz="0" w:space="0" w:color="auto"/>
            <w:bottom w:val="none" w:sz="0" w:space="0" w:color="auto"/>
            <w:right w:val="none" w:sz="0" w:space="0" w:color="auto"/>
          </w:divBdr>
          <w:divsChild>
            <w:div w:id="1670518657">
              <w:marLeft w:val="0"/>
              <w:marRight w:val="0"/>
              <w:marTop w:val="0"/>
              <w:marBottom w:val="0"/>
              <w:divBdr>
                <w:top w:val="none" w:sz="0" w:space="0" w:color="auto"/>
                <w:left w:val="none" w:sz="0" w:space="0" w:color="auto"/>
                <w:bottom w:val="none" w:sz="0" w:space="0" w:color="auto"/>
                <w:right w:val="none" w:sz="0" w:space="0" w:color="auto"/>
              </w:divBdr>
            </w:div>
          </w:divsChild>
        </w:div>
        <w:div w:id="617222308">
          <w:marLeft w:val="0"/>
          <w:marRight w:val="0"/>
          <w:marTop w:val="0"/>
          <w:marBottom w:val="0"/>
          <w:divBdr>
            <w:top w:val="none" w:sz="0" w:space="0" w:color="auto"/>
            <w:left w:val="none" w:sz="0" w:space="0" w:color="auto"/>
            <w:bottom w:val="none" w:sz="0" w:space="0" w:color="auto"/>
            <w:right w:val="none" w:sz="0" w:space="0" w:color="auto"/>
          </w:divBdr>
          <w:divsChild>
            <w:div w:id="861355874">
              <w:marLeft w:val="0"/>
              <w:marRight w:val="0"/>
              <w:marTop w:val="0"/>
              <w:marBottom w:val="0"/>
              <w:divBdr>
                <w:top w:val="none" w:sz="0" w:space="0" w:color="auto"/>
                <w:left w:val="none" w:sz="0" w:space="0" w:color="auto"/>
                <w:bottom w:val="none" w:sz="0" w:space="0" w:color="auto"/>
                <w:right w:val="none" w:sz="0" w:space="0" w:color="auto"/>
              </w:divBdr>
            </w:div>
          </w:divsChild>
        </w:div>
        <w:div w:id="1599363799">
          <w:marLeft w:val="0"/>
          <w:marRight w:val="0"/>
          <w:marTop w:val="0"/>
          <w:marBottom w:val="0"/>
          <w:divBdr>
            <w:top w:val="none" w:sz="0" w:space="0" w:color="auto"/>
            <w:left w:val="none" w:sz="0" w:space="0" w:color="auto"/>
            <w:bottom w:val="none" w:sz="0" w:space="0" w:color="auto"/>
            <w:right w:val="none" w:sz="0" w:space="0" w:color="auto"/>
          </w:divBdr>
          <w:divsChild>
            <w:div w:id="1643193656">
              <w:marLeft w:val="0"/>
              <w:marRight w:val="0"/>
              <w:marTop w:val="0"/>
              <w:marBottom w:val="0"/>
              <w:divBdr>
                <w:top w:val="none" w:sz="0" w:space="0" w:color="auto"/>
                <w:left w:val="none" w:sz="0" w:space="0" w:color="auto"/>
                <w:bottom w:val="none" w:sz="0" w:space="0" w:color="auto"/>
                <w:right w:val="none" w:sz="0" w:space="0" w:color="auto"/>
              </w:divBdr>
            </w:div>
          </w:divsChild>
        </w:div>
        <w:div w:id="1599875194">
          <w:marLeft w:val="0"/>
          <w:marRight w:val="0"/>
          <w:marTop w:val="0"/>
          <w:marBottom w:val="0"/>
          <w:divBdr>
            <w:top w:val="none" w:sz="0" w:space="0" w:color="auto"/>
            <w:left w:val="none" w:sz="0" w:space="0" w:color="auto"/>
            <w:bottom w:val="none" w:sz="0" w:space="0" w:color="auto"/>
            <w:right w:val="none" w:sz="0" w:space="0" w:color="auto"/>
          </w:divBdr>
          <w:divsChild>
            <w:div w:id="15354084">
              <w:marLeft w:val="0"/>
              <w:marRight w:val="0"/>
              <w:marTop w:val="0"/>
              <w:marBottom w:val="0"/>
              <w:divBdr>
                <w:top w:val="none" w:sz="0" w:space="0" w:color="auto"/>
                <w:left w:val="none" w:sz="0" w:space="0" w:color="auto"/>
                <w:bottom w:val="none" w:sz="0" w:space="0" w:color="auto"/>
                <w:right w:val="none" w:sz="0" w:space="0" w:color="auto"/>
              </w:divBdr>
            </w:div>
          </w:divsChild>
        </w:div>
        <w:div w:id="1595548738">
          <w:marLeft w:val="0"/>
          <w:marRight w:val="0"/>
          <w:marTop w:val="0"/>
          <w:marBottom w:val="0"/>
          <w:divBdr>
            <w:top w:val="none" w:sz="0" w:space="0" w:color="auto"/>
            <w:left w:val="none" w:sz="0" w:space="0" w:color="auto"/>
            <w:bottom w:val="none" w:sz="0" w:space="0" w:color="auto"/>
            <w:right w:val="none" w:sz="0" w:space="0" w:color="auto"/>
          </w:divBdr>
          <w:divsChild>
            <w:div w:id="1725831656">
              <w:marLeft w:val="0"/>
              <w:marRight w:val="0"/>
              <w:marTop w:val="0"/>
              <w:marBottom w:val="0"/>
              <w:divBdr>
                <w:top w:val="none" w:sz="0" w:space="0" w:color="auto"/>
                <w:left w:val="none" w:sz="0" w:space="0" w:color="auto"/>
                <w:bottom w:val="none" w:sz="0" w:space="0" w:color="auto"/>
                <w:right w:val="none" w:sz="0" w:space="0" w:color="auto"/>
              </w:divBdr>
            </w:div>
          </w:divsChild>
        </w:div>
        <w:div w:id="954605478">
          <w:marLeft w:val="0"/>
          <w:marRight w:val="0"/>
          <w:marTop w:val="0"/>
          <w:marBottom w:val="0"/>
          <w:divBdr>
            <w:top w:val="none" w:sz="0" w:space="0" w:color="auto"/>
            <w:left w:val="none" w:sz="0" w:space="0" w:color="auto"/>
            <w:bottom w:val="none" w:sz="0" w:space="0" w:color="auto"/>
            <w:right w:val="none" w:sz="0" w:space="0" w:color="auto"/>
          </w:divBdr>
          <w:divsChild>
            <w:div w:id="2095591622">
              <w:marLeft w:val="0"/>
              <w:marRight w:val="0"/>
              <w:marTop w:val="0"/>
              <w:marBottom w:val="0"/>
              <w:divBdr>
                <w:top w:val="none" w:sz="0" w:space="0" w:color="auto"/>
                <w:left w:val="none" w:sz="0" w:space="0" w:color="auto"/>
                <w:bottom w:val="none" w:sz="0" w:space="0" w:color="auto"/>
                <w:right w:val="none" w:sz="0" w:space="0" w:color="auto"/>
              </w:divBdr>
            </w:div>
          </w:divsChild>
        </w:div>
        <w:div w:id="923949678">
          <w:marLeft w:val="0"/>
          <w:marRight w:val="0"/>
          <w:marTop w:val="0"/>
          <w:marBottom w:val="0"/>
          <w:divBdr>
            <w:top w:val="none" w:sz="0" w:space="0" w:color="auto"/>
            <w:left w:val="none" w:sz="0" w:space="0" w:color="auto"/>
            <w:bottom w:val="none" w:sz="0" w:space="0" w:color="auto"/>
            <w:right w:val="none" w:sz="0" w:space="0" w:color="auto"/>
          </w:divBdr>
          <w:divsChild>
            <w:div w:id="637304011">
              <w:marLeft w:val="0"/>
              <w:marRight w:val="0"/>
              <w:marTop w:val="0"/>
              <w:marBottom w:val="0"/>
              <w:divBdr>
                <w:top w:val="none" w:sz="0" w:space="0" w:color="auto"/>
                <w:left w:val="none" w:sz="0" w:space="0" w:color="auto"/>
                <w:bottom w:val="none" w:sz="0" w:space="0" w:color="auto"/>
                <w:right w:val="none" w:sz="0" w:space="0" w:color="auto"/>
              </w:divBdr>
            </w:div>
          </w:divsChild>
        </w:div>
        <w:div w:id="1414400746">
          <w:marLeft w:val="0"/>
          <w:marRight w:val="0"/>
          <w:marTop w:val="0"/>
          <w:marBottom w:val="0"/>
          <w:divBdr>
            <w:top w:val="none" w:sz="0" w:space="0" w:color="auto"/>
            <w:left w:val="none" w:sz="0" w:space="0" w:color="auto"/>
            <w:bottom w:val="none" w:sz="0" w:space="0" w:color="auto"/>
            <w:right w:val="none" w:sz="0" w:space="0" w:color="auto"/>
          </w:divBdr>
          <w:divsChild>
            <w:div w:id="1284575656">
              <w:marLeft w:val="0"/>
              <w:marRight w:val="0"/>
              <w:marTop w:val="0"/>
              <w:marBottom w:val="0"/>
              <w:divBdr>
                <w:top w:val="none" w:sz="0" w:space="0" w:color="auto"/>
                <w:left w:val="none" w:sz="0" w:space="0" w:color="auto"/>
                <w:bottom w:val="none" w:sz="0" w:space="0" w:color="auto"/>
                <w:right w:val="none" w:sz="0" w:space="0" w:color="auto"/>
              </w:divBdr>
            </w:div>
          </w:divsChild>
        </w:div>
        <w:div w:id="1720009489">
          <w:marLeft w:val="0"/>
          <w:marRight w:val="0"/>
          <w:marTop w:val="0"/>
          <w:marBottom w:val="0"/>
          <w:divBdr>
            <w:top w:val="none" w:sz="0" w:space="0" w:color="auto"/>
            <w:left w:val="none" w:sz="0" w:space="0" w:color="auto"/>
            <w:bottom w:val="none" w:sz="0" w:space="0" w:color="auto"/>
            <w:right w:val="none" w:sz="0" w:space="0" w:color="auto"/>
          </w:divBdr>
          <w:divsChild>
            <w:div w:id="753823241">
              <w:marLeft w:val="0"/>
              <w:marRight w:val="0"/>
              <w:marTop w:val="0"/>
              <w:marBottom w:val="0"/>
              <w:divBdr>
                <w:top w:val="none" w:sz="0" w:space="0" w:color="auto"/>
                <w:left w:val="none" w:sz="0" w:space="0" w:color="auto"/>
                <w:bottom w:val="none" w:sz="0" w:space="0" w:color="auto"/>
                <w:right w:val="none" w:sz="0" w:space="0" w:color="auto"/>
              </w:divBdr>
            </w:div>
          </w:divsChild>
        </w:div>
        <w:div w:id="1485467623">
          <w:marLeft w:val="0"/>
          <w:marRight w:val="0"/>
          <w:marTop w:val="0"/>
          <w:marBottom w:val="0"/>
          <w:divBdr>
            <w:top w:val="none" w:sz="0" w:space="0" w:color="auto"/>
            <w:left w:val="none" w:sz="0" w:space="0" w:color="auto"/>
            <w:bottom w:val="none" w:sz="0" w:space="0" w:color="auto"/>
            <w:right w:val="none" w:sz="0" w:space="0" w:color="auto"/>
          </w:divBdr>
          <w:divsChild>
            <w:div w:id="2063164869">
              <w:marLeft w:val="0"/>
              <w:marRight w:val="0"/>
              <w:marTop w:val="0"/>
              <w:marBottom w:val="0"/>
              <w:divBdr>
                <w:top w:val="none" w:sz="0" w:space="0" w:color="auto"/>
                <w:left w:val="none" w:sz="0" w:space="0" w:color="auto"/>
                <w:bottom w:val="none" w:sz="0" w:space="0" w:color="auto"/>
                <w:right w:val="none" w:sz="0" w:space="0" w:color="auto"/>
              </w:divBdr>
            </w:div>
          </w:divsChild>
        </w:div>
        <w:div w:id="840781531">
          <w:marLeft w:val="0"/>
          <w:marRight w:val="0"/>
          <w:marTop w:val="0"/>
          <w:marBottom w:val="0"/>
          <w:divBdr>
            <w:top w:val="none" w:sz="0" w:space="0" w:color="auto"/>
            <w:left w:val="none" w:sz="0" w:space="0" w:color="auto"/>
            <w:bottom w:val="none" w:sz="0" w:space="0" w:color="auto"/>
            <w:right w:val="none" w:sz="0" w:space="0" w:color="auto"/>
          </w:divBdr>
          <w:divsChild>
            <w:div w:id="392049992">
              <w:marLeft w:val="0"/>
              <w:marRight w:val="0"/>
              <w:marTop w:val="0"/>
              <w:marBottom w:val="0"/>
              <w:divBdr>
                <w:top w:val="none" w:sz="0" w:space="0" w:color="auto"/>
                <w:left w:val="none" w:sz="0" w:space="0" w:color="auto"/>
                <w:bottom w:val="none" w:sz="0" w:space="0" w:color="auto"/>
                <w:right w:val="none" w:sz="0" w:space="0" w:color="auto"/>
              </w:divBdr>
            </w:div>
          </w:divsChild>
        </w:div>
        <w:div w:id="1644846915">
          <w:marLeft w:val="0"/>
          <w:marRight w:val="0"/>
          <w:marTop w:val="0"/>
          <w:marBottom w:val="0"/>
          <w:divBdr>
            <w:top w:val="none" w:sz="0" w:space="0" w:color="auto"/>
            <w:left w:val="none" w:sz="0" w:space="0" w:color="auto"/>
            <w:bottom w:val="none" w:sz="0" w:space="0" w:color="auto"/>
            <w:right w:val="none" w:sz="0" w:space="0" w:color="auto"/>
          </w:divBdr>
          <w:divsChild>
            <w:div w:id="148252560">
              <w:marLeft w:val="0"/>
              <w:marRight w:val="0"/>
              <w:marTop w:val="0"/>
              <w:marBottom w:val="0"/>
              <w:divBdr>
                <w:top w:val="none" w:sz="0" w:space="0" w:color="auto"/>
                <w:left w:val="none" w:sz="0" w:space="0" w:color="auto"/>
                <w:bottom w:val="none" w:sz="0" w:space="0" w:color="auto"/>
                <w:right w:val="none" w:sz="0" w:space="0" w:color="auto"/>
              </w:divBdr>
            </w:div>
          </w:divsChild>
        </w:div>
        <w:div w:id="1068379770">
          <w:marLeft w:val="0"/>
          <w:marRight w:val="0"/>
          <w:marTop w:val="0"/>
          <w:marBottom w:val="0"/>
          <w:divBdr>
            <w:top w:val="none" w:sz="0" w:space="0" w:color="auto"/>
            <w:left w:val="none" w:sz="0" w:space="0" w:color="auto"/>
            <w:bottom w:val="none" w:sz="0" w:space="0" w:color="auto"/>
            <w:right w:val="none" w:sz="0" w:space="0" w:color="auto"/>
          </w:divBdr>
          <w:divsChild>
            <w:div w:id="672076686">
              <w:marLeft w:val="0"/>
              <w:marRight w:val="0"/>
              <w:marTop w:val="0"/>
              <w:marBottom w:val="0"/>
              <w:divBdr>
                <w:top w:val="none" w:sz="0" w:space="0" w:color="auto"/>
                <w:left w:val="none" w:sz="0" w:space="0" w:color="auto"/>
                <w:bottom w:val="none" w:sz="0" w:space="0" w:color="auto"/>
                <w:right w:val="none" w:sz="0" w:space="0" w:color="auto"/>
              </w:divBdr>
            </w:div>
          </w:divsChild>
        </w:div>
        <w:div w:id="667830783">
          <w:marLeft w:val="0"/>
          <w:marRight w:val="0"/>
          <w:marTop w:val="0"/>
          <w:marBottom w:val="0"/>
          <w:divBdr>
            <w:top w:val="none" w:sz="0" w:space="0" w:color="auto"/>
            <w:left w:val="none" w:sz="0" w:space="0" w:color="auto"/>
            <w:bottom w:val="none" w:sz="0" w:space="0" w:color="auto"/>
            <w:right w:val="none" w:sz="0" w:space="0" w:color="auto"/>
          </w:divBdr>
          <w:divsChild>
            <w:div w:id="577178202">
              <w:marLeft w:val="0"/>
              <w:marRight w:val="0"/>
              <w:marTop w:val="0"/>
              <w:marBottom w:val="0"/>
              <w:divBdr>
                <w:top w:val="none" w:sz="0" w:space="0" w:color="auto"/>
                <w:left w:val="none" w:sz="0" w:space="0" w:color="auto"/>
                <w:bottom w:val="none" w:sz="0" w:space="0" w:color="auto"/>
                <w:right w:val="none" w:sz="0" w:space="0" w:color="auto"/>
              </w:divBdr>
            </w:div>
          </w:divsChild>
        </w:div>
        <w:div w:id="1538547338">
          <w:marLeft w:val="0"/>
          <w:marRight w:val="0"/>
          <w:marTop w:val="0"/>
          <w:marBottom w:val="0"/>
          <w:divBdr>
            <w:top w:val="none" w:sz="0" w:space="0" w:color="auto"/>
            <w:left w:val="none" w:sz="0" w:space="0" w:color="auto"/>
            <w:bottom w:val="none" w:sz="0" w:space="0" w:color="auto"/>
            <w:right w:val="none" w:sz="0" w:space="0" w:color="auto"/>
          </w:divBdr>
          <w:divsChild>
            <w:div w:id="1656910405">
              <w:marLeft w:val="0"/>
              <w:marRight w:val="0"/>
              <w:marTop w:val="0"/>
              <w:marBottom w:val="0"/>
              <w:divBdr>
                <w:top w:val="none" w:sz="0" w:space="0" w:color="auto"/>
                <w:left w:val="none" w:sz="0" w:space="0" w:color="auto"/>
                <w:bottom w:val="none" w:sz="0" w:space="0" w:color="auto"/>
                <w:right w:val="none" w:sz="0" w:space="0" w:color="auto"/>
              </w:divBdr>
            </w:div>
          </w:divsChild>
        </w:div>
        <w:div w:id="715736660">
          <w:marLeft w:val="0"/>
          <w:marRight w:val="0"/>
          <w:marTop w:val="0"/>
          <w:marBottom w:val="0"/>
          <w:divBdr>
            <w:top w:val="none" w:sz="0" w:space="0" w:color="auto"/>
            <w:left w:val="none" w:sz="0" w:space="0" w:color="auto"/>
            <w:bottom w:val="none" w:sz="0" w:space="0" w:color="auto"/>
            <w:right w:val="none" w:sz="0" w:space="0" w:color="auto"/>
          </w:divBdr>
          <w:divsChild>
            <w:div w:id="20484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061">
      <w:bodyDiv w:val="1"/>
      <w:marLeft w:val="0"/>
      <w:marRight w:val="0"/>
      <w:marTop w:val="0"/>
      <w:marBottom w:val="0"/>
      <w:divBdr>
        <w:top w:val="none" w:sz="0" w:space="0" w:color="auto"/>
        <w:left w:val="none" w:sz="0" w:space="0" w:color="auto"/>
        <w:bottom w:val="none" w:sz="0" w:space="0" w:color="auto"/>
        <w:right w:val="none" w:sz="0" w:space="0" w:color="auto"/>
      </w:divBdr>
    </w:div>
    <w:div w:id="865560769">
      <w:bodyDiv w:val="1"/>
      <w:marLeft w:val="0"/>
      <w:marRight w:val="0"/>
      <w:marTop w:val="0"/>
      <w:marBottom w:val="0"/>
      <w:divBdr>
        <w:top w:val="none" w:sz="0" w:space="0" w:color="auto"/>
        <w:left w:val="none" w:sz="0" w:space="0" w:color="auto"/>
        <w:bottom w:val="none" w:sz="0" w:space="0" w:color="auto"/>
        <w:right w:val="none" w:sz="0" w:space="0" w:color="auto"/>
      </w:divBdr>
    </w:div>
    <w:div w:id="868033784">
      <w:bodyDiv w:val="1"/>
      <w:marLeft w:val="0"/>
      <w:marRight w:val="0"/>
      <w:marTop w:val="0"/>
      <w:marBottom w:val="0"/>
      <w:divBdr>
        <w:top w:val="none" w:sz="0" w:space="0" w:color="auto"/>
        <w:left w:val="none" w:sz="0" w:space="0" w:color="auto"/>
        <w:bottom w:val="none" w:sz="0" w:space="0" w:color="auto"/>
        <w:right w:val="none" w:sz="0" w:space="0" w:color="auto"/>
      </w:divBdr>
    </w:div>
    <w:div w:id="894662271">
      <w:bodyDiv w:val="1"/>
      <w:marLeft w:val="0"/>
      <w:marRight w:val="0"/>
      <w:marTop w:val="0"/>
      <w:marBottom w:val="0"/>
      <w:divBdr>
        <w:top w:val="none" w:sz="0" w:space="0" w:color="auto"/>
        <w:left w:val="none" w:sz="0" w:space="0" w:color="auto"/>
        <w:bottom w:val="none" w:sz="0" w:space="0" w:color="auto"/>
        <w:right w:val="none" w:sz="0" w:space="0" w:color="auto"/>
      </w:divBdr>
    </w:div>
    <w:div w:id="902370522">
      <w:bodyDiv w:val="1"/>
      <w:marLeft w:val="0"/>
      <w:marRight w:val="0"/>
      <w:marTop w:val="0"/>
      <w:marBottom w:val="0"/>
      <w:divBdr>
        <w:top w:val="none" w:sz="0" w:space="0" w:color="auto"/>
        <w:left w:val="none" w:sz="0" w:space="0" w:color="auto"/>
        <w:bottom w:val="none" w:sz="0" w:space="0" w:color="auto"/>
        <w:right w:val="none" w:sz="0" w:space="0" w:color="auto"/>
      </w:divBdr>
    </w:div>
    <w:div w:id="902914458">
      <w:bodyDiv w:val="1"/>
      <w:marLeft w:val="0"/>
      <w:marRight w:val="0"/>
      <w:marTop w:val="0"/>
      <w:marBottom w:val="0"/>
      <w:divBdr>
        <w:top w:val="none" w:sz="0" w:space="0" w:color="auto"/>
        <w:left w:val="none" w:sz="0" w:space="0" w:color="auto"/>
        <w:bottom w:val="none" w:sz="0" w:space="0" w:color="auto"/>
        <w:right w:val="none" w:sz="0" w:space="0" w:color="auto"/>
      </w:divBdr>
    </w:div>
    <w:div w:id="908729455">
      <w:bodyDiv w:val="1"/>
      <w:marLeft w:val="0"/>
      <w:marRight w:val="0"/>
      <w:marTop w:val="0"/>
      <w:marBottom w:val="0"/>
      <w:divBdr>
        <w:top w:val="none" w:sz="0" w:space="0" w:color="auto"/>
        <w:left w:val="none" w:sz="0" w:space="0" w:color="auto"/>
        <w:bottom w:val="none" w:sz="0" w:space="0" w:color="auto"/>
        <w:right w:val="none" w:sz="0" w:space="0" w:color="auto"/>
      </w:divBdr>
    </w:div>
    <w:div w:id="958685731">
      <w:bodyDiv w:val="1"/>
      <w:marLeft w:val="0"/>
      <w:marRight w:val="0"/>
      <w:marTop w:val="0"/>
      <w:marBottom w:val="0"/>
      <w:divBdr>
        <w:top w:val="none" w:sz="0" w:space="0" w:color="auto"/>
        <w:left w:val="none" w:sz="0" w:space="0" w:color="auto"/>
        <w:bottom w:val="none" w:sz="0" w:space="0" w:color="auto"/>
        <w:right w:val="none" w:sz="0" w:space="0" w:color="auto"/>
      </w:divBdr>
    </w:div>
    <w:div w:id="960889061">
      <w:bodyDiv w:val="1"/>
      <w:marLeft w:val="0"/>
      <w:marRight w:val="0"/>
      <w:marTop w:val="0"/>
      <w:marBottom w:val="0"/>
      <w:divBdr>
        <w:top w:val="none" w:sz="0" w:space="0" w:color="auto"/>
        <w:left w:val="none" w:sz="0" w:space="0" w:color="auto"/>
        <w:bottom w:val="none" w:sz="0" w:space="0" w:color="auto"/>
        <w:right w:val="none" w:sz="0" w:space="0" w:color="auto"/>
      </w:divBdr>
    </w:div>
    <w:div w:id="967124602">
      <w:bodyDiv w:val="1"/>
      <w:marLeft w:val="0"/>
      <w:marRight w:val="0"/>
      <w:marTop w:val="0"/>
      <w:marBottom w:val="0"/>
      <w:divBdr>
        <w:top w:val="none" w:sz="0" w:space="0" w:color="auto"/>
        <w:left w:val="none" w:sz="0" w:space="0" w:color="auto"/>
        <w:bottom w:val="none" w:sz="0" w:space="0" w:color="auto"/>
        <w:right w:val="none" w:sz="0" w:space="0" w:color="auto"/>
      </w:divBdr>
    </w:div>
    <w:div w:id="977416253">
      <w:bodyDiv w:val="1"/>
      <w:marLeft w:val="0"/>
      <w:marRight w:val="0"/>
      <w:marTop w:val="0"/>
      <w:marBottom w:val="0"/>
      <w:divBdr>
        <w:top w:val="none" w:sz="0" w:space="0" w:color="auto"/>
        <w:left w:val="none" w:sz="0" w:space="0" w:color="auto"/>
        <w:bottom w:val="none" w:sz="0" w:space="0" w:color="auto"/>
        <w:right w:val="none" w:sz="0" w:space="0" w:color="auto"/>
      </w:divBdr>
    </w:div>
    <w:div w:id="981538189">
      <w:bodyDiv w:val="1"/>
      <w:marLeft w:val="0"/>
      <w:marRight w:val="0"/>
      <w:marTop w:val="0"/>
      <w:marBottom w:val="0"/>
      <w:divBdr>
        <w:top w:val="none" w:sz="0" w:space="0" w:color="auto"/>
        <w:left w:val="none" w:sz="0" w:space="0" w:color="auto"/>
        <w:bottom w:val="none" w:sz="0" w:space="0" w:color="auto"/>
        <w:right w:val="none" w:sz="0" w:space="0" w:color="auto"/>
      </w:divBdr>
    </w:div>
    <w:div w:id="991563688">
      <w:bodyDiv w:val="1"/>
      <w:marLeft w:val="0"/>
      <w:marRight w:val="0"/>
      <w:marTop w:val="0"/>
      <w:marBottom w:val="0"/>
      <w:divBdr>
        <w:top w:val="none" w:sz="0" w:space="0" w:color="auto"/>
        <w:left w:val="none" w:sz="0" w:space="0" w:color="auto"/>
        <w:bottom w:val="none" w:sz="0" w:space="0" w:color="auto"/>
        <w:right w:val="none" w:sz="0" w:space="0" w:color="auto"/>
      </w:divBdr>
    </w:div>
    <w:div w:id="996693207">
      <w:bodyDiv w:val="1"/>
      <w:marLeft w:val="0"/>
      <w:marRight w:val="0"/>
      <w:marTop w:val="0"/>
      <w:marBottom w:val="0"/>
      <w:divBdr>
        <w:top w:val="none" w:sz="0" w:space="0" w:color="auto"/>
        <w:left w:val="none" w:sz="0" w:space="0" w:color="auto"/>
        <w:bottom w:val="none" w:sz="0" w:space="0" w:color="auto"/>
        <w:right w:val="none" w:sz="0" w:space="0" w:color="auto"/>
      </w:divBdr>
    </w:div>
    <w:div w:id="1026564084">
      <w:bodyDiv w:val="1"/>
      <w:marLeft w:val="0"/>
      <w:marRight w:val="0"/>
      <w:marTop w:val="0"/>
      <w:marBottom w:val="0"/>
      <w:divBdr>
        <w:top w:val="none" w:sz="0" w:space="0" w:color="auto"/>
        <w:left w:val="none" w:sz="0" w:space="0" w:color="auto"/>
        <w:bottom w:val="none" w:sz="0" w:space="0" w:color="auto"/>
        <w:right w:val="none" w:sz="0" w:space="0" w:color="auto"/>
      </w:divBdr>
    </w:div>
    <w:div w:id="1034230092">
      <w:bodyDiv w:val="1"/>
      <w:marLeft w:val="0"/>
      <w:marRight w:val="0"/>
      <w:marTop w:val="0"/>
      <w:marBottom w:val="0"/>
      <w:divBdr>
        <w:top w:val="none" w:sz="0" w:space="0" w:color="auto"/>
        <w:left w:val="none" w:sz="0" w:space="0" w:color="auto"/>
        <w:bottom w:val="none" w:sz="0" w:space="0" w:color="auto"/>
        <w:right w:val="none" w:sz="0" w:space="0" w:color="auto"/>
      </w:divBdr>
      <w:divsChild>
        <w:div w:id="2129808331">
          <w:marLeft w:val="0"/>
          <w:marRight w:val="0"/>
          <w:marTop w:val="0"/>
          <w:marBottom w:val="0"/>
          <w:divBdr>
            <w:top w:val="none" w:sz="0" w:space="0" w:color="auto"/>
            <w:left w:val="none" w:sz="0" w:space="0" w:color="auto"/>
            <w:bottom w:val="none" w:sz="0" w:space="0" w:color="auto"/>
            <w:right w:val="none" w:sz="0" w:space="0" w:color="auto"/>
          </w:divBdr>
          <w:divsChild>
            <w:div w:id="11883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6368">
      <w:bodyDiv w:val="1"/>
      <w:marLeft w:val="0"/>
      <w:marRight w:val="0"/>
      <w:marTop w:val="0"/>
      <w:marBottom w:val="0"/>
      <w:divBdr>
        <w:top w:val="none" w:sz="0" w:space="0" w:color="auto"/>
        <w:left w:val="none" w:sz="0" w:space="0" w:color="auto"/>
        <w:bottom w:val="none" w:sz="0" w:space="0" w:color="auto"/>
        <w:right w:val="none" w:sz="0" w:space="0" w:color="auto"/>
      </w:divBdr>
    </w:div>
    <w:div w:id="1062098803">
      <w:bodyDiv w:val="1"/>
      <w:marLeft w:val="0"/>
      <w:marRight w:val="0"/>
      <w:marTop w:val="0"/>
      <w:marBottom w:val="0"/>
      <w:divBdr>
        <w:top w:val="none" w:sz="0" w:space="0" w:color="auto"/>
        <w:left w:val="none" w:sz="0" w:space="0" w:color="auto"/>
        <w:bottom w:val="none" w:sz="0" w:space="0" w:color="auto"/>
        <w:right w:val="none" w:sz="0" w:space="0" w:color="auto"/>
      </w:divBdr>
    </w:div>
    <w:div w:id="1063483182">
      <w:bodyDiv w:val="1"/>
      <w:marLeft w:val="0"/>
      <w:marRight w:val="0"/>
      <w:marTop w:val="0"/>
      <w:marBottom w:val="0"/>
      <w:divBdr>
        <w:top w:val="none" w:sz="0" w:space="0" w:color="auto"/>
        <w:left w:val="none" w:sz="0" w:space="0" w:color="auto"/>
        <w:bottom w:val="none" w:sz="0" w:space="0" w:color="auto"/>
        <w:right w:val="none" w:sz="0" w:space="0" w:color="auto"/>
      </w:divBdr>
    </w:div>
    <w:div w:id="1069887493">
      <w:bodyDiv w:val="1"/>
      <w:marLeft w:val="0"/>
      <w:marRight w:val="0"/>
      <w:marTop w:val="0"/>
      <w:marBottom w:val="0"/>
      <w:divBdr>
        <w:top w:val="none" w:sz="0" w:space="0" w:color="auto"/>
        <w:left w:val="none" w:sz="0" w:space="0" w:color="auto"/>
        <w:bottom w:val="none" w:sz="0" w:space="0" w:color="auto"/>
        <w:right w:val="none" w:sz="0" w:space="0" w:color="auto"/>
      </w:divBdr>
    </w:div>
    <w:div w:id="1082024327">
      <w:bodyDiv w:val="1"/>
      <w:marLeft w:val="0"/>
      <w:marRight w:val="0"/>
      <w:marTop w:val="0"/>
      <w:marBottom w:val="0"/>
      <w:divBdr>
        <w:top w:val="none" w:sz="0" w:space="0" w:color="auto"/>
        <w:left w:val="none" w:sz="0" w:space="0" w:color="auto"/>
        <w:bottom w:val="none" w:sz="0" w:space="0" w:color="auto"/>
        <w:right w:val="none" w:sz="0" w:space="0" w:color="auto"/>
      </w:divBdr>
      <w:divsChild>
        <w:div w:id="2003267506">
          <w:marLeft w:val="0"/>
          <w:marRight w:val="0"/>
          <w:marTop w:val="0"/>
          <w:marBottom w:val="0"/>
          <w:divBdr>
            <w:top w:val="none" w:sz="0" w:space="0" w:color="auto"/>
            <w:left w:val="none" w:sz="0" w:space="0" w:color="auto"/>
            <w:bottom w:val="none" w:sz="0" w:space="0" w:color="auto"/>
            <w:right w:val="none" w:sz="0" w:space="0" w:color="auto"/>
          </w:divBdr>
          <w:divsChild>
            <w:div w:id="491607906">
              <w:marLeft w:val="0"/>
              <w:marRight w:val="0"/>
              <w:marTop w:val="0"/>
              <w:marBottom w:val="0"/>
              <w:divBdr>
                <w:top w:val="none" w:sz="0" w:space="0" w:color="auto"/>
                <w:left w:val="none" w:sz="0" w:space="0" w:color="auto"/>
                <w:bottom w:val="none" w:sz="0" w:space="0" w:color="auto"/>
                <w:right w:val="none" w:sz="0" w:space="0" w:color="auto"/>
              </w:divBdr>
              <w:divsChild>
                <w:div w:id="1653758039">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sChild>
                        <w:div w:id="661351945">
                          <w:marLeft w:val="0"/>
                          <w:marRight w:val="0"/>
                          <w:marTop w:val="0"/>
                          <w:marBottom w:val="0"/>
                          <w:divBdr>
                            <w:top w:val="none" w:sz="0" w:space="0" w:color="auto"/>
                            <w:left w:val="none" w:sz="0" w:space="0" w:color="auto"/>
                            <w:bottom w:val="none" w:sz="0" w:space="0" w:color="auto"/>
                            <w:right w:val="none" w:sz="0" w:space="0" w:color="auto"/>
                          </w:divBdr>
                          <w:divsChild>
                            <w:div w:id="11327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24">
                      <w:marLeft w:val="0"/>
                      <w:marRight w:val="0"/>
                      <w:marTop w:val="0"/>
                      <w:marBottom w:val="0"/>
                      <w:divBdr>
                        <w:top w:val="none" w:sz="0" w:space="0" w:color="auto"/>
                        <w:left w:val="none" w:sz="0" w:space="0" w:color="auto"/>
                        <w:bottom w:val="none" w:sz="0" w:space="0" w:color="auto"/>
                        <w:right w:val="none" w:sz="0" w:space="0" w:color="auto"/>
                      </w:divBdr>
                      <w:divsChild>
                        <w:div w:id="162090495">
                          <w:marLeft w:val="0"/>
                          <w:marRight w:val="0"/>
                          <w:marTop w:val="0"/>
                          <w:marBottom w:val="0"/>
                          <w:divBdr>
                            <w:top w:val="none" w:sz="0" w:space="0" w:color="auto"/>
                            <w:left w:val="none" w:sz="0" w:space="0" w:color="auto"/>
                            <w:bottom w:val="none" w:sz="0" w:space="0" w:color="auto"/>
                            <w:right w:val="none" w:sz="0" w:space="0" w:color="auto"/>
                          </w:divBdr>
                          <w:divsChild>
                            <w:div w:id="1770855212">
                              <w:marLeft w:val="0"/>
                              <w:marRight w:val="0"/>
                              <w:marTop w:val="0"/>
                              <w:marBottom w:val="0"/>
                              <w:divBdr>
                                <w:top w:val="none" w:sz="0" w:space="0" w:color="auto"/>
                                <w:left w:val="none" w:sz="0" w:space="0" w:color="auto"/>
                                <w:bottom w:val="none" w:sz="0" w:space="0" w:color="auto"/>
                                <w:right w:val="none" w:sz="0" w:space="0" w:color="auto"/>
                              </w:divBdr>
                              <w:divsChild>
                                <w:div w:id="19834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2514">
          <w:marLeft w:val="0"/>
          <w:marRight w:val="0"/>
          <w:marTop w:val="0"/>
          <w:marBottom w:val="0"/>
          <w:divBdr>
            <w:top w:val="none" w:sz="0" w:space="0" w:color="auto"/>
            <w:left w:val="none" w:sz="0" w:space="0" w:color="auto"/>
            <w:bottom w:val="none" w:sz="0" w:space="0" w:color="auto"/>
            <w:right w:val="none" w:sz="0" w:space="0" w:color="auto"/>
          </w:divBdr>
          <w:divsChild>
            <w:div w:id="512115939">
              <w:marLeft w:val="0"/>
              <w:marRight w:val="0"/>
              <w:marTop w:val="0"/>
              <w:marBottom w:val="0"/>
              <w:divBdr>
                <w:top w:val="none" w:sz="0" w:space="0" w:color="auto"/>
                <w:left w:val="none" w:sz="0" w:space="0" w:color="auto"/>
                <w:bottom w:val="none" w:sz="0" w:space="0" w:color="auto"/>
                <w:right w:val="none" w:sz="0" w:space="0" w:color="auto"/>
              </w:divBdr>
              <w:divsChild>
                <w:div w:id="478572522">
                  <w:marLeft w:val="0"/>
                  <w:marRight w:val="0"/>
                  <w:marTop w:val="0"/>
                  <w:marBottom w:val="0"/>
                  <w:divBdr>
                    <w:top w:val="none" w:sz="0" w:space="0" w:color="auto"/>
                    <w:left w:val="none" w:sz="0" w:space="0" w:color="auto"/>
                    <w:bottom w:val="none" w:sz="0" w:space="0" w:color="auto"/>
                    <w:right w:val="none" w:sz="0" w:space="0" w:color="auto"/>
                  </w:divBdr>
                  <w:divsChild>
                    <w:div w:id="527570019">
                      <w:marLeft w:val="0"/>
                      <w:marRight w:val="0"/>
                      <w:marTop w:val="0"/>
                      <w:marBottom w:val="0"/>
                      <w:divBdr>
                        <w:top w:val="none" w:sz="0" w:space="0" w:color="auto"/>
                        <w:left w:val="none" w:sz="0" w:space="0" w:color="auto"/>
                        <w:bottom w:val="none" w:sz="0" w:space="0" w:color="auto"/>
                        <w:right w:val="none" w:sz="0" w:space="0" w:color="auto"/>
                      </w:divBdr>
                      <w:divsChild>
                        <w:div w:id="1087337604">
                          <w:marLeft w:val="0"/>
                          <w:marRight w:val="0"/>
                          <w:marTop w:val="0"/>
                          <w:marBottom w:val="0"/>
                          <w:divBdr>
                            <w:top w:val="none" w:sz="0" w:space="0" w:color="auto"/>
                            <w:left w:val="none" w:sz="0" w:space="0" w:color="auto"/>
                            <w:bottom w:val="none" w:sz="0" w:space="0" w:color="auto"/>
                            <w:right w:val="none" w:sz="0" w:space="0" w:color="auto"/>
                          </w:divBdr>
                          <w:divsChild>
                            <w:div w:id="474177811">
                              <w:marLeft w:val="0"/>
                              <w:marRight w:val="0"/>
                              <w:marTop w:val="0"/>
                              <w:marBottom w:val="0"/>
                              <w:divBdr>
                                <w:top w:val="none" w:sz="0" w:space="0" w:color="auto"/>
                                <w:left w:val="none" w:sz="0" w:space="0" w:color="auto"/>
                                <w:bottom w:val="none" w:sz="0" w:space="0" w:color="auto"/>
                                <w:right w:val="none" w:sz="0" w:space="0" w:color="auto"/>
                              </w:divBdr>
                            </w:div>
                          </w:divsChild>
                        </w:div>
                        <w:div w:id="542597177">
                          <w:marLeft w:val="0"/>
                          <w:marRight w:val="0"/>
                          <w:marTop w:val="0"/>
                          <w:marBottom w:val="0"/>
                          <w:divBdr>
                            <w:top w:val="none" w:sz="0" w:space="0" w:color="auto"/>
                            <w:left w:val="none" w:sz="0" w:space="0" w:color="auto"/>
                            <w:bottom w:val="none" w:sz="0" w:space="0" w:color="auto"/>
                            <w:right w:val="none" w:sz="0" w:space="0" w:color="auto"/>
                          </w:divBdr>
                          <w:divsChild>
                            <w:div w:id="1246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724312">
          <w:marLeft w:val="0"/>
          <w:marRight w:val="0"/>
          <w:marTop w:val="0"/>
          <w:marBottom w:val="0"/>
          <w:divBdr>
            <w:top w:val="none" w:sz="0" w:space="0" w:color="auto"/>
            <w:left w:val="none" w:sz="0" w:space="0" w:color="auto"/>
            <w:bottom w:val="none" w:sz="0" w:space="0" w:color="auto"/>
            <w:right w:val="none" w:sz="0" w:space="0" w:color="auto"/>
          </w:divBdr>
          <w:divsChild>
            <w:div w:id="651065188">
              <w:marLeft w:val="0"/>
              <w:marRight w:val="0"/>
              <w:marTop w:val="0"/>
              <w:marBottom w:val="0"/>
              <w:divBdr>
                <w:top w:val="none" w:sz="0" w:space="0" w:color="auto"/>
                <w:left w:val="none" w:sz="0" w:space="0" w:color="auto"/>
                <w:bottom w:val="none" w:sz="0" w:space="0" w:color="auto"/>
                <w:right w:val="none" w:sz="0" w:space="0" w:color="auto"/>
              </w:divBdr>
              <w:divsChild>
                <w:div w:id="1441413095">
                  <w:marLeft w:val="0"/>
                  <w:marRight w:val="0"/>
                  <w:marTop w:val="0"/>
                  <w:marBottom w:val="0"/>
                  <w:divBdr>
                    <w:top w:val="none" w:sz="0" w:space="0" w:color="auto"/>
                    <w:left w:val="none" w:sz="0" w:space="0" w:color="auto"/>
                    <w:bottom w:val="none" w:sz="0" w:space="0" w:color="auto"/>
                    <w:right w:val="none" w:sz="0" w:space="0" w:color="auto"/>
                  </w:divBdr>
                  <w:divsChild>
                    <w:div w:id="749885118">
                      <w:marLeft w:val="0"/>
                      <w:marRight w:val="0"/>
                      <w:marTop w:val="0"/>
                      <w:marBottom w:val="0"/>
                      <w:divBdr>
                        <w:top w:val="none" w:sz="0" w:space="0" w:color="auto"/>
                        <w:left w:val="none" w:sz="0" w:space="0" w:color="auto"/>
                        <w:bottom w:val="none" w:sz="0" w:space="0" w:color="auto"/>
                        <w:right w:val="none" w:sz="0" w:space="0" w:color="auto"/>
                      </w:divBdr>
                      <w:divsChild>
                        <w:div w:id="177231682">
                          <w:marLeft w:val="0"/>
                          <w:marRight w:val="0"/>
                          <w:marTop w:val="0"/>
                          <w:marBottom w:val="0"/>
                          <w:divBdr>
                            <w:top w:val="none" w:sz="0" w:space="0" w:color="auto"/>
                            <w:left w:val="none" w:sz="0" w:space="0" w:color="auto"/>
                            <w:bottom w:val="none" w:sz="0" w:space="0" w:color="auto"/>
                            <w:right w:val="none" w:sz="0" w:space="0" w:color="auto"/>
                          </w:divBdr>
                          <w:divsChild>
                            <w:div w:id="16118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383">
      <w:bodyDiv w:val="1"/>
      <w:marLeft w:val="0"/>
      <w:marRight w:val="0"/>
      <w:marTop w:val="0"/>
      <w:marBottom w:val="0"/>
      <w:divBdr>
        <w:top w:val="none" w:sz="0" w:space="0" w:color="auto"/>
        <w:left w:val="none" w:sz="0" w:space="0" w:color="auto"/>
        <w:bottom w:val="none" w:sz="0" w:space="0" w:color="auto"/>
        <w:right w:val="none" w:sz="0" w:space="0" w:color="auto"/>
      </w:divBdr>
    </w:div>
    <w:div w:id="1093009935">
      <w:bodyDiv w:val="1"/>
      <w:marLeft w:val="0"/>
      <w:marRight w:val="0"/>
      <w:marTop w:val="0"/>
      <w:marBottom w:val="0"/>
      <w:divBdr>
        <w:top w:val="none" w:sz="0" w:space="0" w:color="auto"/>
        <w:left w:val="none" w:sz="0" w:space="0" w:color="auto"/>
        <w:bottom w:val="none" w:sz="0" w:space="0" w:color="auto"/>
        <w:right w:val="none" w:sz="0" w:space="0" w:color="auto"/>
      </w:divBdr>
    </w:div>
    <w:div w:id="1107165502">
      <w:bodyDiv w:val="1"/>
      <w:marLeft w:val="0"/>
      <w:marRight w:val="0"/>
      <w:marTop w:val="0"/>
      <w:marBottom w:val="0"/>
      <w:divBdr>
        <w:top w:val="none" w:sz="0" w:space="0" w:color="auto"/>
        <w:left w:val="none" w:sz="0" w:space="0" w:color="auto"/>
        <w:bottom w:val="none" w:sz="0" w:space="0" w:color="auto"/>
        <w:right w:val="none" w:sz="0" w:space="0" w:color="auto"/>
      </w:divBdr>
    </w:div>
    <w:div w:id="1108158653">
      <w:bodyDiv w:val="1"/>
      <w:marLeft w:val="0"/>
      <w:marRight w:val="0"/>
      <w:marTop w:val="0"/>
      <w:marBottom w:val="0"/>
      <w:divBdr>
        <w:top w:val="none" w:sz="0" w:space="0" w:color="auto"/>
        <w:left w:val="none" w:sz="0" w:space="0" w:color="auto"/>
        <w:bottom w:val="none" w:sz="0" w:space="0" w:color="auto"/>
        <w:right w:val="none" w:sz="0" w:space="0" w:color="auto"/>
      </w:divBdr>
    </w:div>
    <w:div w:id="1118375030">
      <w:bodyDiv w:val="1"/>
      <w:marLeft w:val="0"/>
      <w:marRight w:val="0"/>
      <w:marTop w:val="0"/>
      <w:marBottom w:val="0"/>
      <w:divBdr>
        <w:top w:val="none" w:sz="0" w:space="0" w:color="auto"/>
        <w:left w:val="none" w:sz="0" w:space="0" w:color="auto"/>
        <w:bottom w:val="none" w:sz="0" w:space="0" w:color="auto"/>
        <w:right w:val="none" w:sz="0" w:space="0" w:color="auto"/>
      </w:divBdr>
    </w:div>
    <w:div w:id="1124231316">
      <w:bodyDiv w:val="1"/>
      <w:marLeft w:val="0"/>
      <w:marRight w:val="0"/>
      <w:marTop w:val="0"/>
      <w:marBottom w:val="0"/>
      <w:divBdr>
        <w:top w:val="none" w:sz="0" w:space="0" w:color="auto"/>
        <w:left w:val="none" w:sz="0" w:space="0" w:color="auto"/>
        <w:bottom w:val="none" w:sz="0" w:space="0" w:color="auto"/>
        <w:right w:val="none" w:sz="0" w:space="0" w:color="auto"/>
      </w:divBdr>
    </w:div>
    <w:div w:id="1125348069">
      <w:bodyDiv w:val="1"/>
      <w:marLeft w:val="0"/>
      <w:marRight w:val="0"/>
      <w:marTop w:val="0"/>
      <w:marBottom w:val="0"/>
      <w:divBdr>
        <w:top w:val="none" w:sz="0" w:space="0" w:color="auto"/>
        <w:left w:val="none" w:sz="0" w:space="0" w:color="auto"/>
        <w:bottom w:val="none" w:sz="0" w:space="0" w:color="auto"/>
        <w:right w:val="none" w:sz="0" w:space="0" w:color="auto"/>
      </w:divBdr>
    </w:div>
    <w:div w:id="1127701083">
      <w:bodyDiv w:val="1"/>
      <w:marLeft w:val="0"/>
      <w:marRight w:val="0"/>
      <w:marTop w:val="0"/>
      <w:marBottom w:val="0"/>
      <w:divBdr>
        <w:top w:val="none" w:sz="0" w:space="0" w:color="auto"/>
        <w:left w:val="none" w:sz="0" w:space="0" w:color="auto"/>
        <w:bottom w:val="none" w:sz="0" w:space="0" w:color="auto"/>
        <w:right w:val="none" w:sz="0" w:space="0" w:color="auto"/>
      </w:divBdr>
    </w:div>
    <w:div w:id="1149397226">
      <w:bodyDiv w:val="1"/>
      <w:marLeft w:val="0"/>
      <w:marRight w:val="0"/>
      <w:marTop w:val="0"/>
      <w:marBottom w:val="0"/>
      <w:divBdr>
        <w:top w:val="none" w:sz="0" w:space="0" w:color="auto"/>
        <w:left w:val="none" w:sz="0" w:space="0" w:color="auto"/>
        <w:bottom w:val="none" w:sz="0" w:space="0" w:color="auto"/>
        <w:right w:val="none" w:sz="0" w:space="0" w:color="auto"/>
      </w:divBdr>
    </w:div>
    <w:div w:id="1154100929">
      <w:bodyDiv w:val="1"/>
      <w:marLeft w:val="0"/>
      <w:marRight w:val="0"/>
      <w:marTop w:val="0"/>
      <w:marBottom w:val="0"/>
      <w:divBdr>
        <w:top w:val="none" w:sz="0" w:space="0" w:color="auto"/>
        <w:left w:val="none" w:sz="0" w:space="0" w:color="auto"/>
        <w:bottom w:val="none" w:sz="0" w:space="0" w:color="auto"/>
        <w:right w:val="none" w:sz="0" w:space="0" w:color="auto"/>
      </w:divBdr>
    </w:div>
    <w:div w:id="1156989949">
      <w:bodyDiv w:val="1"/>
      <w:marLeft w:val="0"/>
      <w:marRight w:val="0"/>
      <w:marTop w:val="0"/>
      <w:marBottom w:val="0"/>
      <w:divBdr>
        <w:top w:val="none" w:sz="0" w:space="0" w:color="auto"/>
        <w:left w:val="none" w:sz="0" w:space="0" w:color="auto"/>
        <w:bottom w:val="none" w:sz="0" w:space="0" w:color="auto"/>
        <w:right w:val="none" w:sz="0" w:space="0" w:color="auto"/>
      </w:divBdr>
    </w:div>
    <w:div w:id="1161969583">
      <w:bodyDiv w:val="1"/>
      <w:marLeft w:val="0"/>
      <w:marRight w:val="0"/>
      <w:marTop w:val="0"/>
      <w:marBottom w:val="0"/>
      <w:divBdr>
        <w:top w:val="none" w:sz="0" w:space="0" w:color="auto"/>
        <w:left w:val="none" w:sz="0" w:space="0" w:color="auto"/>
        <w:bottom w:val="none" w:sz="0" w:space="0" w:color="auto"/>
        <w:right w:val="none" w:sz="0" w:space="0" w:color="auto"/>
      </w:divBdr>
    </w:div>
    <w:div w:id="1170636222">
      <w:bodyDiv w:val="1"/>
      <w:marLeft w:val="0"/>
      <w:marRight w:val="0"/>
      <w:marTop w:val="0"/>
      <w:marBottom w:val="0"/>
      <w:divBdr>
        <w:top w:val="none" w:sz="0" w:space="0" w:color="auto"/>
        <w:left w:val="none" w:sz="0" w:space="0" w:color="auto"/>
        <w:bottom w:val="none" w:sz="0" w:space="0" w:color="auto"/>
        <w:right w:val="none" w:sz="0" w:space="0" w:color="auto"/>
      </w:divBdr>
    </w:div>
    <w:div w:id="1180313680">
      <w:bodyDiv w:val="1"/>
      <w:marLeft w:val="0"/>
      <w:marRight w:val="0"/>
      <w:marTop w:val="0"/>
      <w:marBottom w:val="0"/>
      <w:divBdr>
        <w:top w:val="none" w:sz="0" w:space="0" w:color="auto"/>
        <w:left w:val="none" w:sz="0" w:space="0" w:color="auto"/>
        <w:bottom w:val="none" w:sz="0" w:space="0" w:color="auto"/>
        <w:right w:val="none" w:sz="0" w:space="0" w:color="auto"/>
      </w:divBdr>
      <w:divsChild>
        <w:div w:id="157314067">
          <w:marLeft w:val="0"/>
          <w:marRight w:val="0"/>
          <w:marTop w:val="0"/>
          <w:marBottom w:val="0"/>
          <w:divBdr>
            <w:top w:val="none" w:sz="0" w:space="0" w:color="auto"/>
            <w:left w:val="none" w:sz="0" w:space="0" w:color="auto"/>
            <w:bottom w:val="none" w:sz="0" w:space="0" w:color="auto"/>
            <w:right w:val="none" w:sz="0" w:space="0" w:color="auto"/>
          </w:divBdr>
          <w:divsChild>
            <w:div w:id="1931961812">
              <w:marLeft w:val="0"/>
              <w:marRight w:val="0"/>
              <w:marTop w:val="0"/>
              <w:marBottom w:val="0"/>
              <w:divBdr>
                <w:top w:val="none" w:sz="0" w:space="0" w:color="auto"/>
                <w:left w:val="none" w:sz="0" w:space="0" w:color="auto"/>
                <w:bottom w:val="none" w:sz="0" w:space="0" w:color="auto"/>
                <w:right w:val="none" w:sz="0" w:space="0" w:color="auto"/>
              </w:divBdr>
              <w:divsChild>
                <w:div w:id="1831022865">
                  <w:marLeft w:val="0"/>
                  <w:marRight w:val="0"/>
                  <w:marTop w:val="0"/>
                  <w:marBottom w:val="0"/>
                  <w:divBdr>
                    <w:top w:val="none" w:sz="0" w:space="0" w:color="auto"/>
                    <w:left w:val="none" w:sz="0" w:space="0" w:color="auto"/>
                    <w:bottom w:val="none" w:sz="0" w:space="0" w:color="auto"/>
                    <w:right w:val="none" w:sz="0" w:space="0" w:color="auto"/>
                  </w:divBdr>
                  <w:divsChild>
                    <w:div w:id="242373304">
                      <w:marLeft w:val="0"/>
                      <w:marRight w:val="0"/>
                      <w:marTop w:val="0"/>
                      <w:marBottom w:val="0"/>
                      <w:divBdr>
                        <w:top w:val="none" w:sz="0" w:space="0" w:color="auto"/>
                        <w:left w:val="none" w:sz="0" w:space="0" w:color="auto"/>
                        <w:bottom w:val="none" w:sz="0" w:space="0" w:color="auto"/>
                        <w:right w:val="none" w:sz="0" w:space="0" w:color="auto"/>
                      </w:divBdr>
                      <w:divsChild>
                        <w:div w:id="1112701184">
                          <w:marLeft w:val="0"/>
                          <w:marRight w:val="0"/>
                          <w:marTop w:val="0"/>
                          <w:marBottom w:val="0"/>
                          <w:divBdr>
                            <w:top w:val="none" w:sz="0" w:space="0" w:color="auto"/>
                            <w:left w:val="none" w:sz="0" w:space="0" w:color="auto"/>
                            <w:bottom w:val="none" w:sz="0" w:space="0" w:color="auto"/>
                            <w:right w:val="none" w:sz="0" w:space="0" w:color="auto"/>
                          </w:divBdr>
                          <w:divsChild>
                            <w:div w:id="10061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7188">
                      <w:marLeft w:val="0"/>
                      <w:marRight w:val="0"/>
                      <w:marTop w:val="0"/>
                      <w:marBottom w:val="0"/>
                      <w:divBdr>
                        <w:top w:val="none" w:sz="0" w:space="0" w:color="auto"/>
                        <w:left w:val="none" w:sz="0" w:space="0" w:color="auto"/>
                        <w:bottom w:val="none" w:sz="0" w:space="0" w:color="auto"/>
                        <w:right w:val="none" w:sz="0" w:space="0" w:color="auto"/>
                      </w:divBdr>
                      <w:divsChild>
                        <w:div w:id="1058013577">
                          <w:marLeft w:val="0"/>
                          <w:marRight w:val="0"/>
                          <w:marTop w:val="0"/>
                          <w:marBottom w:val="0"/>
                          <w:divBdr>
                            <w:top w:val="none" w:sz="0" w:space="0" w:color="auto"/>
                            <w:left w:val="none" w:sz="0" w:space="0" w:color="auto"/>
                            <w:bottom w:val="none" w:sz="0" w:space="0" w:color="auto"/>
                            <w:right w:val="none" w:sz="0" w:space="0" w:color="auto"/>
                          </w:divBdr>
                          <w:divsChild>
                            <w:div w:id="1677608409">
                              <w:marLeft w:val="0"/>
                              <w:marRight w:val="0"/>
                              <w:marTop w:val="0"/>
                              <w:marBottom w:val="0"/>
                              <w:divBdr>
                                <w:top w:val="none" w:sz="0" w:space="0" w:color="auto"/>
                                <w:left w:val="none" w:sz="0" w:space="0" w:color="auto"/>
                                <w:bottom w:val="none" w:sz="0" w:space="0" w:color="auto"/>
                                <w:right w:val="none" w:sz="0" w:space="0" w:color="auto"/>
                              </w:divBdr>
                              <w:divsChild>
                                <w:div w:id="21375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600">
          <w:marLeft w:val="0"/>
          <w:marRight w:val="0"/>
          <w:marTop w:val="0"/>
          <w:marBottom w:val="0"/>
          <w:divBdr>
            <w:top w:val="none" w:sz="0" w:space="0" w:color="auto"/>
            <w:left w:val="none" w:sz="0" w:space="0" w:color="auto"/>
            <w:bottom w:val="none" w:sz="0" w:space="0" w:color="auto"/>
            <w:right w:val="none" w:sz="0" w:space="0" w:color="auto"/>
          </w:divBdr>
          <w:divsChild>
            <w:div w:id="17201095">
              <w:marLeft w:val="0"/>
              <w:marRight w:val="0"/>
              <w:marTop w:val="0"/>
              <w:marBottom w:val="0"/>
              <w:divBdr>
                <w:top w:val="none" w:sz="0" w:space="0" w:color="auto"/>
                <w:left w:val="none" w:sz="0" w:space="0" w:color="auto"/>
                <w:bottom w:val="none" w:sz="0" w:space="0" w:color="auto"/>
                <w:right w:val="none" w:sz="0" w:space="0" w:color="auto"/>
              </w:divBdr>
              <w:divsChild>
                <w:div w:id="1092698233">
                  <w:marLeft w:val="0"/>
                  <w:marRight w:val="0"/>
                  <w:marTop w:val="0"/>
                  <w:marBottom w:val="0"/>
                  <w:divBdr>
                    <w:top w:val="none" w:sz="0" w:space="0" w:color="auto"/>
                    <w:left w:val="none" w:sz="0" w:space="0" w:color="auto"/>
                    <w:bottom w:val="none" w:sz="0" w:space="0" w:color="auto"/>
                    <w:right w:val="none" w:sz="0" w:space="0" w:color="auto"/>
                  </w:divBdr>
                  <w:divsChild>
                    <w:div w:id="37627698">
                      <w:marLeft w:val="0"/>
                      <w:marRight w:val="0"/>
                      <w:marTop w:val="0"/>
                      <w:marBottom w:val="0"/>
                      <w:divBdr>
                        <w:top w:val="none" w:sz="0" w:space="0" w:color="auto"/>
                        <w:left w:val="none" w:sz="0" w:space="0" w:color="auto"/>
                        <w:bottom w:val="none" w:sz="0" w:space="0" w:color="auto"/>
                        <w:right w:val="none" w:sz="0" w:space="0" w:color="auto"/>
                      </w:divBdr>
                      <w:divsChild>
                        <w:div w:id="237517749">
                          <w:marLeft w:val="0"/>
                          <w:marRight w:val="0"/>
                          <w:marTop w:val="0"/>
                          <w:marBottom w:val="0"/>
                          <w:divBdr>
                            <w:top w:val="none" w:sz="0" w:space="0" w:color="auto"/>
                            <w:left w:val="none" w:sz="0" w:space="0" w:color="auto"/>
                            <w:bottom w:val="none" w:sz="0" w:space="0" w:color="auto"/>
                            <w:right w:val="none" w:sz="0" w:space="0" w:color="auto"/>
                          </w:divBdr>
                          <w:divsChild>
                            <w:div w:id="963003981">
                              <w:marLeft w:val="0"/>
                              <w:marRight w:val="0"/>
                              <w:marTop w:val="0"/>
                              <w:marBottom w:val="0"/>
                              <w:divBdr>
                                <w:top w:val="none" w:sz="0" w:space="0" w:color="auto"/>
                                <w:left w:val="none" w:sz="0" w:space="0" w:color="auto"/>
                                <w:bottom w:val="none" w:sz="0" w:space="0" w:color="auto"/>
                                <w:right w:val="none" w:sz="0" w:space="0" w:color="auto"/>
                              </w:divBdr>
                            </w:div>
                          </w:divsChild>
                        </w:div>
                        <w:div w:id="571162525">
                          <w:marLeft w:val="0"/>
                          <w:marRight w:val="0"/>
                          <w:marTop w:val="0"/>
                          <w:marBottom w:val="0"/>
                          <w:divBdr>
                            <w:top w:val="none" w:sz="0" w:space="0" w:color="auto"/>
                            <w:left w:val="none" w:sz="0" w:space="0" w:color="auto"/>
                            <w:bottom w:val="none" w:sz="0" w:space="0" w:color="auto"/>
                            <w:right w:val="none" w:sz="0" w:space="0" w:color="auto"/>
                          </w:divBdr>
                          <w:divsChild>
                            <w:div w:id="4004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982780">
          <w:marLeft w:val="0"/>
          <w:marRight w:val="0"/>
          <w:marTop w:val="0"/>
          <w:marBottom w:val="0"/>
          <w:divBdr>
            <w:top w:val="none" w:sz="0" w:space="0" w:color="auto"/>
            <w:left w:val="none" w:sz="0" w:space="0" w:color="auto"/>
            <w:bottom w:val="none" w:sz="0" w:space="0" w:color="auto"/>
            <w:right w:val="none" w:sz="0" w:space="0" w:color="auto"/>
          </w:divBdr>
          <w:divsChild>
            <w:div w:id="1684896861">
              <w:marLeft w:val="0"/>
              <w:marRight w:val="0"/>
              <w:marTop w:val="0"/>
              <w:marBottom w:val="0"/>
              <w:divBdr>
                <w:top w:val="none" w:sz="0" w:space="0" w:color="auto"/>
                <w:left w:val="none" w:sz="0" w:space="0" w:color="auto"/>
                <w:bottom w:val="none" w:sz="0" w:space="0" w:color="auto"/>
                <w:right w:val="none" w:sz="0" w:space="0" w:color="auto"/>
              </w:divBdr>
              <w:divsChild>
                <w:div w:id="1999310538">
                  <w:marLeft w:val="0"/>
                  <w:marRight w:val="0"/>
                  <w:marTop w:val="0"/>
                  <w:marBottom w:val="0"/>
                  <w:divBdr>
                    <w:top w:val="none" w:sz="0" w:space="0" w:color="auto"/>
                    <w:left w:val="none" w:sz="0" w:space="0" w:color="auto"/>
                    <w:bottom w:val="none" w:sz="0" w:space="0" w:color="auto"/>
                    <w:right w:val="none" w:sz="0" w:space="0" w:color="auto"/>
                  </w:divBdr>
                  <w:divsChild>
                    <w:div w:id="1149395104">
                      <w:marLeft w:val="0"/>
                      <w:marRight w:val="0"/>
                      <w:marTop w:val="0"/>
                      <w:marBottom w:val="0"/>
                      <w:divBdr>
                        <w:top w:val="none" w:sz="0" w:space="0" w:color="auto"/>
                        <w:left w:val="none" w:sz="0" w:space="0" w:color="auto"/>
                        <w:bottom w:val="none" w:sz="0" w:space="0" w:color="auto"/>
                        <w:right w:val="none" w:sz="0" w:space="0" w:color="auto"/>
                      </w:divBdr>
                      <w:divsChild>
                        <w:div w:id="125246454">
                          <w:marLeft w:val="0"/>
                          <w:marRight w:val="0"/>
                          <w:marTop w:val="0"/>
                          <w:marBottom w:val="0"/>
                          <w:divBdr>
                            <w:top w:val="none" w:sz="0" w:space="0" w:color="auto"/>
                            <w:left w:val="none" w:sz="0" w:space="0" w:color="auto"/>
                            <w:bottom w:val="none" w:sz="0" w:space="0" w:color="auto"/>
                            <w:right w:val="none" w:sz="0" w:space="0" w:color="auto"/>
                          </w:divBdr>
                          <w:divsChild>
                            <w:div w:id="545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7699">
      <w:bodyDiv w:val="1"/>
      <w:marLeft w:val="0"/>
      <w:marRight w:val="0"/>
      <w:marTop w:val="0"/>
      <w:marBottom w:val="0"/>
      <w:divBdr>
        <w:top w:val="none" w:sz="0" w:space="0" w:color="auto"/>
        <w:left w:val="none" w:sz="0" w:space="0" w:color="auto"/>
        <w:bottom w:val="none" w:sz="0" w:space="0" w:color="auto"/>
        <w:right w:val="none" w:sz="0" w:space="0" w:color="auto"/>
      </w:divBdr>
    </w:div>
    <w:div w:id="1191988704">
      <w:bodyDiv w:val="1"/>
      <w:marLeft w:val="0"/>
      <w:marRight w:val="0"/>
      <w:marTop w:val="0"/>
      <w:marBottom w:val="0"/>
      <w:divBdr>
        <w:top w:val="none" w:sz="0" w:space="0" w:color="auto"/>
        <w:left w:val="none" w:sz="0" w:space="0" w:color="auto"/>
        <w:bottom w:val="none" w:sz="0" w:space="0" w:color="auto"/>
        <w:right w:val="none" w:sz="0" w:space="0" w:color="auto"/>
      </w:divBdr>
    </w:div>
    <w:div w:id="1209954603">
      <w:bodyDiv w:val="1"/>
      <w:marLeft w:val="0"/>
      <w:marRight w:val="0"/>
      <w:marTop w:val="0"/>
      <w:marBottom w:val="0"/>
      <w:divBdr>
        <w:top w:val="none" w:sz="0" w:space="0" w:color="auto"/>
        <w:left w:val="none" w:sz="0" w:space="0" w:color="auto"/>
        <w:bottom w:val="none" w:sz="0" w:space="0" w:color="auto"/>
        <w:right w:val="none" w:sz="0" w:space="0" w:color="auto"/>
      </w:divBdr>
    </w:div>
    <w:div w:id="1210728809">
      <w:bodyDiv w:val="1"/>
      <w:marLeft w:val="0"/>
      <w:marRight w:val="0"/>
      <w:marTop w:val="0"/>
      <w:marBottom w:val="0"/>
      <w:divBdr>
        <w:top w:val="none" w:sz="0" w:space="0" w:color="auto"/>
        <w:left w:val="none" w:sz="0" w:space="0" w:color="auto"/>
        <w:bottom w:val="none" w:sz="0" w:space="0" w:color="auto"/>
        <w:right w:val="none" w:sz="0" w:space="0" w:color="auto"/>
      </w:divBdr>
    </w:div>
    <w:div w:id="1220090636">
      <w:bodyDiv w:val="1"/>
      <w:marLeft w:val="0"/>
      <w:marRight w:val="0"/>
      <w:marTop w:val="0"/>
      <w:marBottom w:val="0"/>
      <w:divBdr>
        <w:top w:val="none" w:sz="0" w:space="0" w:color="auto"/>
        <w:left w:val="none" w:sz="0" w:space="0" w:color="auto"/>
        <w:bottom w:val="none" w:sz="0" w:space="0" w:color="auto"/>
        <w:right w:val="none" w:sz="0" w:space="0" w:color="auto"/>
      </w:divBdr>
    </w:div>
    <w:div w:id="1225070175">
      <w:bodyDiv w:val="1"/>
      <w:marLeft w:val="0"/>
      <w:marRight w:val="0"/>
      <w:marTop w:val="0"/>
      <w:marBottom w:val="0"/>
      <w:divBdr>
        <w:top w:val="none" w:sz="0" w:space="0" w:color="auto"/>
        <w:left w:val="none" w:sz="0" w:space="0" w:color="auto"/>
        <w:bottom w:val="none" w:sz="0" w:space="0" w:color="auto"/>
        <w:right w:val="none" w:sz="0" w:space="0" w:color="auto"/>
      </w:divBdr>
    </w:div>
    <w:div w:id="1248272330">
      <w:bodyDiv w:val="1"/>
      <w:marLeft w:val="0"/>
      <w:marRight w:val="0"/>
      <w:marTop w:val="0"/>
      <w:marBottom w:val="0"/>
      <w:divBdr>
        <w:top w:val="none" w:sz="0" w:space="0" w:color="auto"/>
        <w:left w:val="none" w:sz="0" w:space="0" w:color="auto"/>
        <w:bottom w:val="none" w:sz="0" w:space="0" w:color="auto"/>
        <w:right w:val="none" w:sz="0" w:space="0" w:color="auto"/>
      </w:divBdr>
    </w:div>
    <w:div w:id="1250046477">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54514429">
      <w:bodyDiv w:val="1"/>
      <w:marLeft w:val="0"/>
      <w:marRight w:val="0"/>
      <w:marTop w:val="0"/>
      <w:marBottom w:val="0"/>
      <w:divBdr>
        <w:top w:val="none" w:sz="0" w:space="0" w:color="auto"/>
        <w:left w:val="none" w:sz="0" w:space="0" w:color="auto"/>
        <w:bottom w:val="none" w:sz="0" w:space="0" w:color="auto"/>
        <w:right w:val="none" w:sz="0" w:space="0" w:color="auto"/>
      </w:divBdr>
      <w:divsChild>
        <w:div w:id="2107191051">
          <w:marLeft w:val="0"/>
          <w:marRight w:val="0"/>
          <w:marTop w:val="0"/>
          <w:marBottom w:val="0"/>
          <w:divBdr>
            <w:top w:val="none" w:sz="0" w:space="0" w:color="auto"/>
            <w:left w:val="none" w:sz="0" w:space="0" w:color="auto"/>
            <w:bottom w:val="none" w:sz="0" w:space="0" w:color="auto"/>
            <w:right w:val="none" w:sz="0" w:space="0" w:color="auto"/>
          </w:divBdr>
          <w:divsChild>
            <w:div w:id="316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0898">
      <w:bodyDiv w:val="1"/>
      <w:marLeft w:val="0"/>
      <w:marRight w:val="0"/>
      <w:marTop w:val="0"/>
      <w:marBottom w:val="0"/>
      <w:divBdr>
        <w:top w:val="none" w:sz="0" w:space="0" w:color="auto"/>
        <w:left w:val="none" w:sz="0" w:space="0" w:color="auto"/>
        <w:bottom w:val="none" w:sz="0" w:space="0" w:color="auto"/>
        <w:right w:val="none" w:sz="0" w:space="0" w:color="auto"/>
      </w:divBdr>
    </w:div>
    <w:div w:id="1267498740">
      <w:bodyDiv w:val="1"/>
      <w:marLeft w:val="0"/>
      <w:marRight w:val="0"/>
      <w:marTop w:val="0"/>
      <w:marBottom w:val="0"/>
      <w:divBdr>
        <w:top w:val="none" w:sz="0" w:space="0" w:color="auto"/>
        <w:left w:val="none" w:sz="0" w:space="0" w:color="auto"/>
        <w:bottom w:val="none" w:sz="0" w:space="0" w:color="auto"/>
        <w:right w:val="none" w:sz="0" w:space="0" w:color="auto"/>
      </w:divBdr>
      <w:divsChild>
        <w:div w:id="680620235">
          <w:marLeft w:val="0"/>
          <w:marRight w:val="0"/>
          <w:marTop w:val="0"/>
          <w:marBottom w:val="0"/>
          <w:divBdr>
            <w:top w:val="none" w:sz="0" w:space="0" w:color="auto"/>
            <w:left w:val="none" w:sz="0" w:space="0" w:color="auto"/>
            <w:bottom w:val="none" w:sz="0" w:space="0" w:color="auto"/>
            <w:right w:val="none" w:sz="0" w:space="0" w:color="auto"/>
          </w:divBdr>
          <w:divsChild>
            <w:div w:id="452870890">
              <w:marLeft w:val="0"/>
              <w:marRight w:val="0"/>
              <w:marTop w:val="0"/>
              <w:marBottom w:val="0"/>
              <w:divBdr>
                <w:top w:val="none" w:sz="0" w:space="0" w:color="auto"/>
                <w:left w:val="none" w:sz="0" w:space="0" w:color="auto"/>
                <w:bottom w:val="none" w:sz="0" w:space="0" w:color="auto"/>
                <w:right w:val="none" w:sz="0" w:space="0" w:color="auto"/>
              </w:divBdr>
              <w:divsChild>
                <w:div w:id="519205857">
                  <w:marLeft w:val="0"/>
                  <w:marRight w:val="0"/>
                  <w:marTop w:val="0"/>
                  <w:marBottom w:val="0"/>
                  <w:divBdr>
                    <w:top w:val="none" w:sz="0" w:space="0" w:color="auto"/>
                    <w:left w:val="none" w:sz="0" w:space="0" w:color="auto"/>
                    <w:bottom w:val="none" w:sz="0" w:space="0" w:color="auto"/>
                    <w:right w:val="none" w:sz="0" w:space="0" w:color="auto"/>
                  </w:divBdr>
                  <w:divsChild>
                    <w:div w:id="10113024">
                      <w:marLeft w:val="0"/>
                      <w:marRight w:val="0"/>
                      <w:marTop w:val="0"/>
                      <w:marBottom w:val="0"/>
                      <w:divBdr>
                        <w:top w:val="none" w:sz="0" w:space="0" w:color="auto"/>
                        <w:left w:val="none" w:sz="0" w:space="0" w:color="auto"/>
                        <w:bottom w:val="none" w:sz="0" w:space="0" w:color="auto"/>
                        <w:right w:val="none" w:sz="0" w:space="0" w:color="auto"/>
                      </w:divBdr>
                      <w:divsChild>
                        <w:div w:id="1173715126">
                          <w:marLeft w:val="0"/>
                          <w:marRight w:val="0"/>
                          <w:marTop w:val="0"/>
                          <w:marBottom w:val="0"/>
                          <w:divBdr>
                            <w:top w:val="none" w:sz="0" w:space="0" w:color="auto"/>
                            <w:left w:val="none" w:sz="0" w:space="0" w:color="auto"/>
                            <w:bottom w:val="none" w:sz="0" w:space="0" w:color="auto"/>
                            <w:right w:val="none" w:sz="0" w:space="0" w:color="auto"/>
                          </w:divBdr>
                          <w:divsChild>
                            <w:div w:id="9598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15441">
      <w:bodyDiv w:val="1"/>
      <w:marLeft w:val="0"/>
      <w:marRight w:val="0"/>
      <w:marTop w:val="0"/>
      <w:marBottom w:val="0"/>
      <w:divBdr>
        <w:top w:val="none" w:sz="0" w:space="0" w:color="auto"/>
        <w:left w:val="none" w:sz="0" w:space="0" w:color="auto"/>
        <w:bottom w:val="none" w:sz="0" w:space="0" w:color="auto"/>
        <w:right w:val="none" w:sz="0" w:space="0" w:color="auto"/>
      </w:divBdr>
    </w:div>
    <w:div w:id="1279335517">
      <w:bodyDiv w:val="1"/>
      <w:marLeft w:val="0"/>
      <w:marRight w:val="0"/>
      <w:marTop w:val="0"/>
      <w:marBottom w:val="0"/>
      <w:divBdr>
        <w:top w:val="none" w:sz="0" w:space="0" w:color="auto"/>
        <w:left w:val="none" w:sz="0" w:space="0" w:color="auto"/>
        <w:bottom w:val="none" w:sz="0" w:space="0" w:color="auto"/>
        <w:right w:val="none" w:sz="0" w:space="0" w:color="auto"/>
      </w:divBdr>
    </w:div>
    <w:div w:id="1283533306">
      <w:bodyDiv w:val="1"/>
      <w:marLeft w:val="0"/>
      <w:marRight w:val="0"/>
      <w:marTop w:val="0"/>
      <w:marBottom w:val="0"/>
      <w:divBdr>
        <w:top w:val="none" w:sz="0" w:space="0" w:color="auto"/>
        <w:left w:val="none" w:sz="0" w:space="0" w:color="auto"/>
        <w:bottom w:val="none" w:sz="0" w:space="0" w:color="auto"/>
        <w:right w:val="none" w:sz="0" w:space="0" w:color="auto"/>
      </w:divBdr>
    </w:div>
    <w:div w:id="1284580721">
      <w:bodyDiv w:val="1"/>
      <w:marLeft w:val="0"/>
      <w:marRight w:val="0"/>
      <w:marTop w:val="0"/>
      <w:marBottom w:val="0"/>
      <w:divBdr>
        <w:top w:val="none" w:sz="0" w:space="0" w:color="auto"/>
        <w:left w:val="none" w:sz="0" w:space="0" w:color="auto"/>
        <w:bottom w:val="none" w:sz="0" w:space="0" w:color="auto"/>
        <w:right w:val="none" w:sz="0" w:space="0" w:color="auto"/>
      </w:divBdr>
    </w:div>
    <w:div w:id="1297686850">
      <w:bodyDiv w:val="1"/>
      <w:marLeft w:val="0"/>
      <w:marRight w:val="0"/>
      <w:marTop w:val="0"/>
      <w:marBottom w:val="0"/>
      <w:divBdr>
        <w:top w:val="none" w:sz="0" w:space="0" w:color="auto"/>
        <w:left w:val="none" w:sz="0" w:space="0" w:color="auto"/>
        <w:bottom w:val="none" w:sz="0" w:space="0" w:color="auto"/>
        <w:right w:val="none" w:sz="0" w:space="0" w:color="auto"/>
      </w:divBdr>
      <w:divsChild>
        <w:div w:id="1878007889">
          <w:marLeft w:val="0"/>
          <w:marRight w:val="0"/>
          <w:marTop w:val="0"/>
          <w:marBottom w:val="0"/>
          <w:divBdr>
            <w:top w:val="none" w:sz="0" w:space="0" w:color="auto"/>
            <w:left w:val="none" w:sz="0" w:space="0" w:color="auto"/>
            <w:bottom w:val="none" w:sz="0" w:space="0" w:color="auto"/>
            <w:right w:val="none" w:sz="0" w:space="0" w:color="auto"/>
          </w:divBdr>
          <w:divsChild>
            <w:div w:id="12836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8531">
      <w:bodyDiv w:val="1"/>
      <w:marLeft w:val="0"/>
      <w:marRight w:val="0"/>
      <w:marTop w:val="0"/>
      <w:marBottom w:val="0"/>
      <w:divBdr>
        <w:top w:val="none" w:sz="0" w:space="0" w:color="auto"/>
        <w:left w:val="none" w:sz="0" w:space="0" w:color="auto"/>
        <w:bottom w:val="none" w:sz="0" w:space="0" w:color="auto"/>
        <w:right w:val="none" w:sz="0" w:space="0" w:color="auto"/>
      </w:divBdr>
    </w:div>
    <w:div w:id="1298993506">
      <w:bodyDiv w:val="1"/>
      <w:marLeft w:val="0"/>
      <w:marRight w:val="0"/>
      <w:marTop w:val="0"/>
      <w:marBottom w:val="0"/>
      <w:divBdr>
        <w:top w:val="none" w:sz="0" w:space="0" w:color="auto"/>
        <w:left w:val="none" w:sz="0" w:space="0" w:color="auto"/>
        <w:bottom w:val="none" w:sz="0" w:space="0" w:color="auto"/>
        <w:right w:val="none" w:sz="0" w:space="0" w:color="auto"/>
      </w:divBdr>
    </w:div>
    <w:div w:id="1328747098">
      <w:bodyDiv w:val="1"/>
      <w:marLeft w:val="0"/>
      <w:marRight w:val="0"/>
      <w:marTop w:val="0"/>
      <w:marBottom w:val="0"/>
      <w:divBdr>
        <w:top w:val="none" w:sz="0" w:space="0" w:color="auto"/>
        <w:left w:val="none" w:sz="0" w:space="0" w:color="auto"/>
        <w:bottom w:val="none" w:sz="0" w:space="0" w:color="auto"/>
        <w:right w:val="none" w:sz="0" w:space="0" w:color="auto"/>
      </w:divBdr>
    </w:div>
    <w:div w:id="1364134975">
      <w:bodyDiv w:val="1"/>
      <w:marLeft w:val="0"/>
      <w:marRight w:val="0"/>
      <w:marTop w:val="0"/>
      <w:marBottom w:val="0"/>
      <w:divBdr>
        <w:top w:val="none" w:sz="0" w:space="0" w:color="auto"/>
        <w:left w:val="none" w:sz="0" w:space="0" w:color="auto"/>
        <w:bottom w:val="none" w:sz="0" w:space="0" w:color="auto"/>
        <w:right w:val="none" w:sz="0" w:space="0" w:color="auto"/>
      </w:divBdr>
    </w:div>
    <w:div w:id="1370455939">
      <w:bodyDiv w:val="1"/>
      <w:marLeft w:val="0"/>
      <w:marRight w:val="0"/>
      <w:marTop w:val="0"/>
      <w:marBottom w:val="0"/>
      <w:divBdr>
        <w:top w:val="none" w:sz="0" w:space="0" w:color="auto"/>
        <w:left w:val="none" w:sz="0" w:space="0" w:color="auto"/>
        <w:bottom w:val="none" w:sz="0" w:space="0" w:color="auto"/>
        <w:right w:val="none" w:sz="0" w:space="0" w:color="auto"/>
      </w:divBdr>
    </w:div>
    <w:div w:id="1404373803">
      <w:bodyDiv w:val="1"/>
      <w:marLeft w:val="0"/>
      <w:marRight w:val="0"/>
      <w:marTop w:val="0"/>
      <w:marBottom w:val="0"/>
      <w:divBdr>
        <w:top w:val="none" w:sz="0" w:space="0" w:color="auto"/>
        <w:left w:val="none" w:sz="0" w:space="0" w:color="auto"/>
        <w:bottom w:val="none" w:sz="0" w:space="0" w:color="auto"/>
        <w:right w:val="none" w:sz="0" w:space="0" w:color="auto"/>
      </w:divBdr>
    </w:div>
    <w:div w:id="1411151487">
      <w:bodyDiv w:val="1"/>
      <w:marLeft w:val="0"/>
      <w:marRight w:val="0"/>
      <w:marTop w:val="0"/>
      <w:marBottom w:val="0"/>
      <w:divBdr>
        <w:top w:val="none" w:sz="0" w:space="0" w:color="auto"/>
        <w:left w:val="none" w:sz="0" w:space="0" w:color="auto"/>
        <w:bottom w:val="none" w:sz="0" w:space="0" w:color="auto"/>
        <w:right w:val="none" w:sz="0" w:space="0" w:color="auto"/>
      </w:divBdr>
      <w:divsChild>
        <w:div w:id="738675292">
          <w:marLeft w:val="0"/>
          <w:marRight w:val="0"/>
          <w:marTop w:val="0"/>
          <w:marBottom w:val="0"/>
          <w:divBdr>
            <w:top w:val="single" w:sz="2" w:space="0" w:color="1F1E1D"/>
            <w:left w:val="single" w:sz="2" w:space="0" w:color="1F1E1D"/>
            <w:bottom w:val="single" w:sz="2" w:space="0" w:color="1F1E1D"/>
            <w:right w:val="single" w:sz="2" w:space="0" w:color="1F1E1D"/>
          </w:divBdr>
          <w:divsChild>
            <w:div w:id="1238397391">
              <w:marLeft w:val="0"/>
              <w:marRight w:val="0"/>
              <w:marTop w:val="0"/>
              <w:marBottom w:val="0"/>
              <w:divBdr>
                <w:top w:val="single" w:sz="2" w:space="0" w:color="1F1E1D"/>
                <w:left w:val="single" w:sz="2" w:space="0" w:color="1F1E1D"/>
                <w:bottom w:val="single" w:sz="2" w:space="0" w:color="1F1E1D"/>
                <w:right w:val="single" w:sz="2" w:space="0" w:color="1F1E1D"/>
              </w:divBdr>
            </w:div>
          </w:divsChild>
        </w:div>
      </w:divsChild>
    </w:div>
    <w:div w:id="1413815509">
      <w:bodyDiv w:val="1"/>
      <w:marLeft w:val="0"/>
      <w:marRight w:val="0"/>
      <w:marTop w:val="0"/>
      <w:marBottom w:val="0"/>
      <w:divBdr>
        <w:top w:val="none" w:sz="0" w:space="0" w:color="auto"/>
        <w:left w:val="none" w:sz="0" w:space="0" w:color="auto"/>
        <w:bottom w:val="none" w:sz="0" w:space="0" w:color="auto"/>
        <w:right w:val="none" w:sz="0" w:space="0" w:color="auto"/>
      </w:divBdr>
    </w:div>
    <w:div w:id="1414353192">
      <w:bodyDiv w:val="1"/>
      <w:marLeft w:val="0"/>
      <w:marRight w:val="0"/>
      <w:marTop w:val="0"/>
      <w:marBottom w:val="0"/>
      <w:divBdr>
        <w:top w:val="none" w:sz="0" w:space="0" w:color="auto"/>
        <w:left w:val="none" w:sz="0" w:space="0" w:color="auto"/>
        <w:bottom w:val="none" w:sz="0" w:space="0" w:color="auto"/>
        <w:right w:val="none" w:sz="0" w:space="0" w:color="auto"/>
      </w:divBdr>
    </w:div>
    <w:div w:id="1423066054">
      <w:bodyDiv w:val="1"/>
      <w:marLeft w:val="0"/>
      <w:marRight w:val="0"/>
      <w:marTop w:val="0"/>
      <w:marBottom w:val="0"/>
      <w:divBdr>
        <w:top w:val="none" w:sz="0" w:space="0" w:color="auto"/>
        <w:left w:val="none" w:sz="0" w:space="0" w:color="auto"/>
        <w:bottom w:val="none" w:sz="0" w:space="0" w:color="auto"/>
        <w:right w:val="none" w:sz="0" w:space="0" w:color="auto"/>
      </w:divBdr>
    </w:div>
    <w:div w:id="1438596186">
      <w:bodyDiv w:val="1"/>
      <w:marLeft w:val="0"/>
      <w:marRight w:val="0"/>
      <w:marTop w:val="0"/>
      <w:marBottom w:val="0"/>
      <w:divBdr>
        <w:top w:val="none" w:sz="0" w:space="0" w:color="auto"/>
        <w:left w:val="none" w:sz="0" w:space="0" w:color="auto"/>
        <w:bottom w:val="none" w:sz="0" w:space="0" w:color="auto"/>
        <w:right w:val="none" w:sz="0" w:space="0" w:color="auto"/>
      </w:divBdr>
    </w:div>
    <w:div w:id="1445730117">
      <w:bodyDiv w:val="1"/>
      <w:marLeft w:val="0"/>
      <w:marRight w:val="0"/>
      <w:marTop w:val="0"/>
      <w:marBottom w:val="0"/>
      <w:divBdr>
        <w:top w:val="none" w:sz="0" w:space="0" w:color="auto"/>
        <w:left w:val="none" w:sz="0" w:space="0" w:color="auto"/>
        <w:bottom w:val="none" w:sz="0" w:space="0" w:color="auto"/>
        <w:right w:val="none" w:sz="0" w:space="0" w:color="auto"/>
      </w:divBdr>
    </w:div>
    <w:div w:id="1453208427">
      <w:bodyDiv w:val="1"/>
      <w:marLeft w:val="0"/>
      <w:marRight w:val="0"/>
      <w:marTop w:val="0"/>
      <w:marBottom w:val="0"/>
      <w:divBdr>
        <w:top w:val="none" w:sz="0" w:space="0" w:color="auto"/>
        <w:left w:val="none" w:sz="0" w:space="0" w:color="auto"/>
        <w:bottom w:val="none" w:sz="0" w:space="0" w:color="auto"/>
        <w:right w:val="none" w:sz="0" w:space="0" w:color="auto"/>
      </w:divBdr>
    </w:div>
    <w:div w:id="1471902104">
      <w:bodyDiv w:val="1"/>
      <w:marLeft w:val="0"/>
      <w:marRight w:val="0"/>
      <w:marTop w:val="0"/>
      <w:marBottom w:val="0"/>
      <w:divBdr>
        <w:top w:val="none" w:sz="0" w:space="0" w:color="auto"/>
        <w:left w:val="none" w:sz="0" w:space="0" w:color="auto"/>
        <w:bottom w:val="none" w:sz="0" w:space="0" w:color="auto"/>
        <w:right w:val="none" w:sz="0" w:space="0" w:color="auto"/>
      </w:divBdr>
    </w:div>
    <w:div w:id="1505779351">
      <w:bodyDiv w:val="1"/>
      <w:marLeft w:val="0"/>
      <w:marRight w:val="0"/>
      <w:marTop w:val="0"/>
      <w:marBottom w:val="0"/>
      <w:divBdr>
        <w:top w:val="none" w:sz="0" w:space="0" w:color="auto"/>
        <w:left w:val="none" w:sz="0" w:space="0" w:color="auto"/>
        <w:bottom w:val="none" w:sz="0" w:space="0" w:color="auto"/>
        <w:right w:val="none" w:sz="0" w:space="0" w:color="auto"/>
      </w:divBdr>
    </w:div>
    <w:div w:id="1507212898">
      <w:bodyDiv w:val="1"/>
      <w:marLeft w:val="0"/>
      <w:marRight w:val="0"/>
      <w:marTop w:val="0"/>
      <w:marBottom w:val="0"/>
      <w:divBdr>
        <w:top w:val="none" w:sz="0" w:space="0" w:color="auto"/>
        <w:left w:val="none" w:sz="0" w:space="0" w:color="auto"/>
        <w:bottom w:val="none" w:sz="0" w:space="0" w:color="auto"/>
        <w:right w:val="none" w:sz="0" w:space="0" w:color="auto"/>
      </w:divBdr>
    </w:div>
    <w:div w:id="1512446777">
      <w:bodyDiv w:val="1"/>
      <w:marLeft w:val="0"/>
      <w:marRight w:val="0"/>
      <w:marTop w:val="0"/>
      <w:marBottom w:val="0"/>
      <w:divBdr>
        <w:top w:val="none" w:sz="0" w:space="0" w:color="auto"/>
        <w:left w:val="none" w:sz="0" w:space="0" w:color="auto"/>
        <w:bottom w:val="none" w:sz="0" w:space="0" w:color="auto"/>
        <w:right w:val="none" w:sz="0" w:space="0" w:color="auto"/>
      </w:divBdr>
      <w:divsChild>
        <w:div w:id="1969579488">
          <w:marLeft w:val="0"/>
          <w:marRight w:val="0"/>
          <w:marTop w:val="0"/>
          <w:marBottom w:val="0"/>
          <w:divBdr>
            <w:top w:val="none" w:sz="0" w:space="0" w:color="auto"/>
            <w:left w:val="none" w:sz="0" w:space="0" w:color="auto"/>
            <w:bottom w:val="none" w:sz="0" w:space="0" w:color="auto"/>
            <w:right w:val="none" w:sz="0" w:space="0" w:color="auto"/>
          </w:divBdr>
          <w:divsChild>
            <w:div w:id="6884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959">
      <w:bodyDiv w:val="1"/>
      <w:marLeft w:val="0"/>
      <w:marRight w:val="0"/>
      <w:marTop w:val="0"/>
      <w:marBottom w:val="0"/>
      <w:divBdr>
        <w:top w:val="none" w:sz="0" w:space="0" w:color="auto"/>
        <w:left w:val="none" w:sz="0" w:space="0" w:color="auto"/>
        <w:bottom w:val="none" w:sz="0" w:space="0" w:color="auto"/>
        <w:right w:val="none" w:sz="0" w:space="0" w:color="auto"/>
      </w:divBdr>
    </w:div>
    <w:div w:id="1528711381">
      <w:bodyDiv w:val="1"/>
      <w:marLeft w:val="0"/>
      <w:marRight w:val="0"/>
      <w:marTop w:val="0"/>
      <w:marBottom w:val="0"/>
      <w:divBdr>
        <w:top w:val="none" w:sz="0" w:space="0" w:color="auto"/>
        <w:left w:val="none" w:sz="0" w:space="0" w:color="auto"/>
        <w:bottom w:val="none" w:sz="0" w:space="0" w:color="auto"/>
        <w:right w:val="none" w:sz="0" w:space="0" w:color="auto"/>
      </w:divBdr>
    </w:div>
    <w:div w:id="1532458154">
      <w:bodyDiv w:val="1"/>
      <w:marLeft w:val="0"/>
      <w:marRight w:val="0"/>
      <w:marTop w:val="0"/>
      <w:marBottom w:val="0"/>
      <w:divBdr>
        <w:top w:val="none" w:sz="0" w:space="0" w:color="auto"/>
        <w:left w:val="none" w:sz="0" w:space="0" w:color="auto"/>
        <w:bottom w:val="none" w:sz="0" w:space="0" w:color="auto"/>
        <w:right w:val="none" w:sz="0" w:space="0" w:color="auto"/>
      </w:divBdr>
    </w:div>
    <w:div w:id="1556812858">
      <w:bodyDiv w:val="1"/>
      <w:marLeft w:val="0"/>
      <w:marRight w:val="0"/>
      <w:marTop w:val="0"/>
      <w:marBottom w:val="0"/>
      <w:divBdr>
        <w:top w:val="none" w:sz="0" w:space="0" w:color="auto"/>
        <w:left w:val="none" w:sz="0" w:space="0" w:color="auto"/>
        <w:bottom w:val="none" w:sz="0" w:space="0" w:color="auto"/>
        <w:right w:val="none" w:sz="0" w:space="0" w:color="auto"/>
      </w:divBdr>
      <w:divsChild>
        <w:div w:id="1968125544">
          <w:marLeft w:val="0"/>
          <w:marRight w:val="0"/>
          <w:marTop w:val="0"/>
          <w:marBottom w:val="0"/>
          <w:divBdr>
            <w:top w:val="single" w:sz="2" w:space="0" w:color="1F1E1D"/>
            <w:left w:val="single" w:sz="2" w:space="0" w:color="1F1E1D"/>
            <w:bottom w:val="single" w:sz="2" w:space="0" w:color="1F1E1D"/>
            <w:right w:val="single" w:sz="2" w:space="0" w:color="1F1E1D"/>
          </w:divBdr>
          <w:divsChild>
            <w:div w:id="421268871">
              <w:marLeft w:val="0"/>
              <w:marRight w:val="0"/>
              <w:marTop w:val="0"/>
              <w:marBottom w:val="0"/>
              <w:divBdr>
                <w:top w:val="single" w:sz="2" w:space="0" w:color="1F1E1D"/>
                <w:left w:val="single" w:sz="2" w:space="0" w:color="1F1E1D"/>
                <w:bottom w:val="single" w:sz="2" w:space="0" w:color="1F1E1D"/>
                <w:right w:val="single" w:sz="2" w:space="0" w:color="1F1E1D"/>
              </w:divBdr>
            </w:div>
          </w:divsChild>
        </w:div>
      </w:divsChild>
    </w:div>
    <w:div w:id="1571698820">
      <w:bodyDiv w:val="1"/>
      <w:marLeft w:val="0"/>
      <w:marRight w:val="0"/>
      <w:marTop w:val="0"/>
      <w:marBottom w:val="0"/>
      <w:divBdr>
        <w:top w:val="none" w:sz="0" w:space="0" w:color="auto"/>
        <w:left w:val="none" w:sz="0" w:space="0" w:color="auto"/>
        <w:bottom w:val="none" w:sz="0" w:space="0" w:color="auto"/>
        <w:right w:val="none" w:sz="0" w:space="0" w:color="auto"/>
      </w:divBdr>
    </w:div>
    <w:div w:id="1578704814">
      <w:bodyDiv w:val="1"/>
      <w:marLeft w:val="0"/>
      <w:marRight w:val="0"/>
      <w:marTop w:val="0"/>
      <w:marBottom w:val="0"/>
      <w:divBdr>
        <w:top w:val="none" w:sz="0" w:space="0" w:color="auto"/>
        <w:left w:val="none" w:sz="0" w:space="0" w:color="auto"/>
        <w:bottom w:val="none" w:sz="0" w:space="0" w:color="auto"/>
        <w:right w:val="none" w:sz="0" w:space="0" w:color="auto"/>
      </w:divBdr>
    </w:div>
    <w:div w:id="1584803569">
      <w:bodyDiv w:val="1"/>
      <w:marLeft w:val="0"/>
      <w:marRight w:val="0"/>
      <w:marTop w:val="0"/>
      <w:marBottom w:val="0"/>
      <w:divBdr>
        <w:top w:val="none" w:sz="0" w:space="0" w:color="auto"/>
        <w:left w:val="none" w:sz="0" w:space="0" w:color="auto"/>
        <w:bottom w:val="none" w:sz="0" w:space="0" w:color="auto"/>
        <w:right w:val="none" w:sz="0" w:space="0" w:color="auto"/>
      </w:divBdr>
    </w:div>
    <w:div w:id="1591740774">
      <w:bodyDiv w:val="1"/>
      <w:marLeft w:val="0"/>
      <w:marRight w:val="0"/>
      <w:marTop w:val="0"/>
      <w:marBottom w:val="0"/>
      <w:divBdr>
        <w:top w:val="none" w:sz="0" w:space="0" w:color="auto"/>
        <w:left w:val="none" w:sz="0" w:space="0" w:color="auto"/>
        <w:bottom w:val="none" w:sz="0" w:space="0" w:color="auto"/>
        <w:right w:val="none" w:sz="0" w:space="0" w:color="auto"/>
      </w:divBdr>
    </w:div>
    <w:div w:id="1609433536">
      <w:bodyDiv w:val="1"/>
      <w:marLeft w:val="0"/>
      <w:marRight w:val="0"/>
      <w:marTop w:val="0"/>
      <w:marBottom w:val="0"/>
      <w:divBdr>
        <w:top w:val="none" w:sz="0" w:space="0" w:color="auto"/>
        <w:left w:val="none" w:sz="0" w:space="0" w:color="auto"/>
        <w:bottom w:val="none" w:sz="0" w:space="0" w:color="auto"/>
        <w:right w:val="none" w:sz="0" w:space="0" w:color="auto"/>
      </w:divBdr>
    </w:div>
    <w:div w:id="1627808754">
      <w:bodyDiv w:val="1"/>
      <w:marLeft w:val="0"/>
      <w:marRight w:val="0"/>
      <w:marTop w:val="0"/>
      <w:marBottom w:val="0"/>
      <w:divBdr>
        <w:top w:val="none" w:sz="0" w:space="0" w:color="auto"/>
        <w:left w:val="none" w:sz="0" w:space="0" w:color="auto"/>
        <w:bottom w:val="none" w:sz="0" w:space="0" w:color="auto"/>
        <w:right w:val="none" w:sz="0" w:space="0" w:color="auto"/>
      </w:divBdr>
    </w:div>
    <w:div w:id="1635016415">
      <w:bodyDiv w:val="1"/>
      <w:marLeft w:val="0"/>
      <w:marRight w:val="0"/>
      <w:marTop w:val="0"/>
      <w:marBottom w:val="0"/>
      <w:divBdr>
        <w:top w:val="none" w:sz="0" w:space="0" w:color="auto"/>
        <w:left w:val="none" w:sz="0" w:space="0" w:color="auto"/>
        <w:bottom w:val="none" w:sz="0" w:space="0" w:color="auto"/>
        <w:right w:val="none" w:sz="0" w:space="0" w:color="auto"/>
      </w:divBdr>
    </w:div>
    <w:div w:id="1640069489">
      <w:bodyDiv w:val="1"/>
      <w:marLeft w:val="0"/>
      <w:marRight w:val="0"/>
      <w:marTop w:val="0"/>
      <w:marBottom w:val="0"/>
      <w:divBdr>
        <w:top w:val="none" w:sz="0" w:space="0" w:color="auto"/>
        <w:left w:val="none" w:sz="0" w:space="0" w:color="auto"/>
        <w:bottom w:val="none" w:sz="0" w:space="0" w:color="auto"/>
        <w:right w:val="none" w:sz="0" w:space="0" w:color="auto"/>
      </w:divBdr>
    </w:div>
    <w:div w:id="1643340378">
      <w:bodyDiv w:val="1"/>
      <w:marLeft w:val="0"/>
      <w:marRight w:val="0"/>
      <w:marTop w:val="0"/>
      <w:marBottom w:val="0"/>
      <w:divBdr>
        <w:top w:val="none" w:sz="0" w:space="0" w:color="auto"/>
        <w:left w:val="none" w:sz="0" w:space="0" w:color="auto"/>
        <w:bottom w:val="none" w:sz="0" w:space="0" w:color="auto"/>
        <w:right w:val="none" w:sz="0" w:space="0" w:color="auto"/>
      </w:divBdr>
    </w:div>
    <w:div w:id="1663579245">
      <w:bodyDiv w:val="1"/>
      <w:marLeft w:val="0"/>
      <w:marRight w:val="0"/>
      <w:marTop w:val="0"/>
      <w:marBottom w:val="0"/>
      <w:divBdr>
        <w:top w:val="none" w:sz="0" w:space="0" w:color="auto"/>
        <w:left w:val="none" w:sz="0" w:space="0" w:color="auto"/>
        <w:bottom w:val="none" w:sz="0" w:space="0" w:color="auto"/>
        <w:right w:val="none" w:sz="0" w:space="0" w:color="auto"/>
      </w:divBdr>
      <w:divsChild>
        <w:div w:id="140512746">
          <w:marLeft w:val="0"/>
          <w:marRight w:val="0"/>
          <w:marTop w:val="0"/>
          <w:marBottom w:val="0"/>
          <w:divBdr>
            <w:top w:val="single" w:sz="2" w:space="0" w:color="1F1E1D"/>
            <w:left w:val="single" w:sz="2" w:space="0" w:color="1F1E1D"/>
            <w:bottom w:val="single" w:sz="2" w:space="0" w:color="1F1E1D"/>
            <w:right w:val="single" w:sz="2" w:space="0" w:color="1F1E1D"/>
          </w:divBdr>
          <w:divsChild>
            <w:div w:id="299961942">
              <w:marLeft w:val="0"/>
              <w:marRight w:val="0"/>
              <w:marTop w:val="0"/>
              <w:marBottom w:val="0"/>
              <w:divBdr>
                <w:top w:val="single" w:sz="2" w:space="0" w:color="1F1E1D"/>
                <w:left w:val="single" w:sz="2" w:space="0" w:color="1F1E1D"/>
                <w:bottom w:val="single" w:sz="2" w:space="0" w:color="1F1E1D"/>
                <w:right w:val="single" w:sz="2" w:space="0" w:color="1F1E1D"/>
              </w:divBdr>
            </w:div>
          </w:divsChild>
        </w:div>
      </w:divsChild>
    </w:div>
    <w:div w:id="1663925911">
      <w:bodyDiv w:val="1"/>
      <w:marLeft w:val="0"/>
      <w:marRight w:val="0"/>
      <w:marTop w:val="0"/>
      <w:marBottom w:val="0"/>
      <w:divBdr>
        <w:top w:val="none" w:sz="0" w:space="0" w:color="auto"/>
        <w:left w:val="none" w:sz="0" w:space="0" w:color="auto"/>
        <w:bottom w:val="none" w:sz="0" w:space="0" w:color="auto"/>
        <w:right w:val="none" w:sz="0" w:space="0" w:color="auto"/>
      </w:divBdr>
    </w:div>
    <w:div w:id="1678918619">
      <w:bodyDiv w:val="1"/>
      <w:marLeft w:val="0"/>
      <w:marRight w:val="0"/>
      <w:marTop w:val="0"/>
      <w:marBottom w:val="0"/>
      <w:divBdr>
        <w:top w:val="none" w:sz="0" w:space="0" w:color="auto"/>
        <w:left w:val="none" w:sz="0" w:space="0" w:color="auto"/>
        <w:bottom w:val="none" w:sz="0" w:space="0" w:color="auto"/>
        <w:right w:val="none" w:sz="0" w:space="0" w:color="auto"/>
      </w:divBdr>
    </w:div>
    <w:div w:id="1684746216">
      <w:bodyDiv w:val="1"/>
      <w:marLeft w:val="0"/>
      <w:marRight w:val="0"/>
      <w:marTop w:val="0"/>
      <w:marBottom w:val="0"/>
      <w:divBdr>
        <w:top w:val="none" w:sz="0" w:space="0" w:color="auto"/>
        <w:left w:val="none" w:sz="0" w:space="0" w:color="auto"/>
        <w:bottom w:val="none" w:sz="0" w:space="0" w:color="auto"/>
        <w:right w:val="none" w:sz="0" w:space="0" w:color="auto"/>
      </w:divBdr>
    </w:div>
    <w:div w:id="1686789123">
      <w:bodyDiv w:val="1"/>
      <w:marLeft w:val="0"/>
      <w:marRight w:val="0"/>
      <w:marTop w:val="0"/>
      <w:marBottom w:val="0"/>
      <w:divBdr>
        <w:top w:val="none" w:sz="0" w:space="0" w:color="auto"/>
        <w:left w:val="none" w:sz="0" w:space="0" w:color="auto"/>
        <w:bottom w:val="none" w:sz="0" w:space="0" w:color="auto"/>
        <w:right w:val="none" w:sz="0" w:space="0" w:color="auto"/>
      </w:divBdr>
    </w:div>
    <w:div w:id="1702435280">
      <w:bodyDiv w:val="1"/>
      <w:marLeft w:val="0"/>
      <w:marRight w:val="0"/>
      <w:marTop w:val="0"/>
      <w:marBottom w:val="0"/>
      <w:divBdr>
        <w:top w:val="none" w:sz="0" w:space="0" w:color="auto"/>
        <w:left w:val="none" w:sz="0" w:space="0" w:color="auto"/>
        <w:bottom w:val="none" w:sz="0" w:space="0" w:color="auto"/>
        <w:right w:val="none" w:sz="0" w:space="0" w:color="auto"/>
      </w:divBdr>
    </w:div>
    <w:div w:id="1733624057">
      <w:bodyDiv w:val="1"/>
      <w:marLeft w:val="0"/>
      <w:marRight w:val="0"/>
      <w:marTop w:val="0"/>
      <w:marBottom w:val="0"/>
      <w:divBdr>
        <w:top w:val="none" w:sz="0" w:space="0" w:color="auto"/>
        <w:left w:val="none" w:sz="0" w:space="0" w:color="auto"/>
        <w:bottom w:val="none" w:sz="0" w:space="0" w:color="auto"/>
        <w:right w:val="none" w:sz="0" w:space="0" w:color="auto"/>
      </w:divBdr>
    </w:div>
    <w:div w:id="1758357655">
      <w:bodyDiv w:val="1"/>
      <w:marLeft w:val="0"/>
      <w:marRight w:val="0"/>
      <w:marTop w:val="0"/>
      <w:marBottom w:val="0"/>
      <w:divBdr>
        <w:top w:val="none" w:sz="0" w:space="0" w:color="auto"/>
        <w:left w:val="none" w:sz="0" w:space="0" w:color="auto"/>
        <w:bottom w:val="none" w:sz="0" w:space="0" w:color="auto"/>
        <w:right w:val="none" w:sz="0" w:space="0" w:color="auto"/>
      </w:divBdr>
    </w:div>
    <w:div w:id="1785074233">
      <w:bodyDiv w:val="1"/>
      <w:marLeft w:val="0"/>
      <w:marRight w:val="0"/>
      <w:marTop w:val="0"/>
      <w:marBottom w:val="0"/>
      <w:divBdr>
        <w:top w:val="none" w:sz="0" w:space="0" w:color="auto"/>
        <w:left w:val="none" w:sz="0" w:space="0" w:color="auto"/>
        <w:bottom w:val="none" w:sz="0" w:space="0" w:color="auto"/>
        <w:right w:val="none" w:sz="0" w:space="0" w:color="auto"/>
      </w:divBdr>
    </w:div>
    <w:div w:id="1793943096">
      <w:bodyDiv w:val="1"/>
      <w:marLeft w:val="0"/>
      <w:marRight w:val="0"/>
      <w:marTop w:val="0"/>
      <w:marBottom w:val="0"/>
      <w:divBdr>
        <w:top w:val="none" w:sz="0" w:space="0" w:color="auto"/>
        <w:left w:val="none" w:sz="0" w:space="0" w:color="auto"/>
        <w:bottom w:val="none" w:sz="0" w:space="0" w:color="auto"/>
        <w:right w:val="none" w:sz="0" w:space="0" w:color="auto"/>
      </w:divBdr>
    </w:div>
    <w:div w:id="1807970523">
      <w:bodyDiv w:val="1"/>
      <w:marLeft w:val="0"/>
      <w:marRight w:val="0"/>
      <w:marTop w:val="0"/>
      <w:marBottom w:val="0"/>
      <w:divBdr>
        <w:top w:val="none" w:sz="0" w:space="0" w:color="auto"/>
        <w:left w:val="none" w:sz="0" w:space="0" w:color="auto"/>
        <w:bottom w:val="none" w:sz="0" w:space="0" w:color="auto"/>
        <w:right w:val="none" w:sz="0" w:space="0" w:color="auto"/>
      </w:divBdr>
    </w:div>
    <w:div w:id="1814324553">
      <w:bodyDiv w:val="1"/>
      <w:marLeft w:val="0"/>
      <w:marRight w:val="0"/>
      <w:marTop w:val="0"/>
      <w:marBottom w:val="0"/>
      <w:divBdr>
        <w:top w:val="none" w:sz="0" w:space="0" w:color="auto"/>
        <w:left w:val="none" w:sz="0" w:space="0" w:color="auto"/>
        <w:bottom w:val="none" w:sz="0" w:space="0" w:color="auto"/>
        <w:right w:val="none" w:sz="0" w:space="0" w:color="auto"/>
      </w:divBdr>
    </w:div>
    <w:div w:id="1828127258">
      <w:bodyDiv w:val="1"/>
      <w:marLeft w:val="0"/>
      <w:marRight w:val="0"/>
      <w:marTop w:val="0"/>
      <w:marBottom w:val="0"/>
      <w:divBdr>
        <w:top w:val="none" w:sz="0" w:space="0" w:color="auto"/>
        <w:left w:val="none" w:sz="0" w:space="0" w:color="auto"/>
        <w:bottom w:val="none" w:sz="0" w:space="0" w:color="auto"/>
        <w:right w:val="none" w:sz="0" w:space="0" w:color="auto"/>
      </w:divBdr>
    </w:div>
    <w:div w:id="1839880965">
      <w:bodyDiv w:val="1"/>
      <w:marLeft w:val="0"/>
      <w:marRight w:val="0"/>
      <w:marTop w:val="0"/>
      <w:marBottom w:val="0"/>
      <w:divBdr>
        <w:top w:val="none" w:sz="0" w:space="0" w:color="auto"/>
        <w:left w:val="none" w:sz="0" w:space="0" w:color="auto"/>
        <w:bottom w:val="none" w:sz="0" w:space="0" w:color="auto"/>
        <w:right w:val="none" w:sz="0" w:space="0" w:color="auto"/>
      </w:divBdr>
    </w:div>
    <w:div w:id="1860705440">
      <w:bodyDiv w:val="1"/>
      <w:marLeft w:val="0"/>
      <w:marRight w:val="0"/>
      <w:marTop w:val="0"/>
      <w:marBottom w:val="0"/>
      <w:divBdr>
        <w:top w:val="none" w:sz="0" w:space="0" w:color="auto"/>
        <w:left w:val="none" w:sz="0" w:space="0" w:color="auto"/>
        <w:bottom w:val="none" w:sz="0" w:space="0" w:color="auto"/>
        <w:right w:val="none" w:sz="0" w:space="0" w:color="auto"/>
      </w:divBdr>
    </w:div>
    <w:div w:id="1871792731">
      <w:bodyDiv w:val="1"/>
      <w:marLeft w:val="0"/>
      <w:marRight w:val="0"/>
      <w:marTop w:val="0"/>
      <w:marBottom w:val="0"/>
      <w:divBdr>
        <w:top w:val="none" w:sz="0" w:space="0" w:color="auto"/>
        <w:left w:val="none" w:sz="0" w:space="0" w:color="auto"/>
        <w:bottom w:val="none" w:sz="0" w:space="0" w:color="auto"/>
        <w:right w:val="none" w:sz="0" w:space="0" w:color="auto"/>
      </w:divBdr>
    </w:div>
    <w:div w:id="1892769000">
      <w:bodyDiv w:val="1"/>
      <w:marLeft w:val="0"/>
      <w:marRight w:val="0"/>
      <w:marTop w:val="0"/>
      <w:marBottom w:val="0"/>
      <w:divBdr>
        <w:top w:val="none" w:sz="0" w:space="0" w:color="auto"/>
        <w:left w:val="none" w:sz="0" w:space="0" w:color="auto"/>
        <w:bottom w:val="none" w:sz="0" w:space="0" w:color="auto"/>
        <w:right w:val="none" w:sz="0" w:space="0" w:color="auto"/>
      </w:divBdr>
    </w:div>
    <w:div w:id="1919822031">
      <w:bodyDiv w:val="1"/>
      <w:marLeft w:val="0"/>
      <w:marRight w:val="0"/>
      <w:marTop w:val="0"/>
      <w:marBottom w:val="0"/>
      <w:divBdr>
        <w:top w:val="none" w:sz="0" w:space="0" w:color="auto"/>
        <w:left w:val="none" w:sz="0" w:space="0" w:color="auto"/>
        <w:bottom w:val="none" w:sz="0" w:space="0" w:color="auto"/>
        <w:right w:val="none" w:sz="0" w:space="0" w:color="auto"/>
      </w:divBdr>
    </w:div>
    <w:div w:id="1942949165">
      <w:bodyDiv w:val="1"/>
      <w:marLeft w:val="0"/>
      <w:marRight w:val="0"/>
      <w:marTop w:val="0"/>
      <w:marBottom w:val="0"/>
      <w:divBdr>
        <w:top w:val="none" w:sz="0" w:space="0" w:color="auto"/>
        <w:left w:val="none" w:sz="0" w:space="0" w:color="auto"/>
        <w:bottom w:val="none" w:sz="0" w:space="0" w:color="auto"/>
        <w:right w:val="none" w:sz="0" w:space="0" w:color="auto"/>
      </w:divBdr>
    </w:div>
    <w:div w:id="1954555373">
      <w:bodyDiv w:val="1"/>
      <w:marLeft w:val="0"/>
      <w:marRight w:val="0"/>
      <w:marTop w:val="0"/>
      <w:marBottom w:val="0"/>
      <w:divBdr>
        <w:top w:val="none" w:sz="0" w:space="0" w:color="auto"/>
        <w:left w:val="none" w:sz="0" w:space="0" w:color="auto"/>
        <w:bottom w:val="none" w:sz="0" w:space="0" w:color="auto"/>
        <w:right w:val="none" w:sz="0" w:space="0" w:color="auto"/>
      </w:divBdr>
    </w:div>
    <w:div w:id="1956016914">
      <w:bodyDiv w:val="1"/>
      <w:marLeft w:val="0"/>
      <w:marRight w:val="0"/>
      <w:marTop w:val="0"/>
      <w:marBottom w:val="0"/>
      <w:divBdr>
        <w:top w:val="none" w:sz="0" w:space="0" w:color="auto"/>
        <w:left w:val="none" w:sz="0" w:space="0" w:color="auto"/>
        <w:bottom w:val="none" w:sz="0" w:space="0" w:color="auto"/>
        <w:right w:val="none" w:sz="0" w:space="0" w:color="auto"/>
      </w:divBdr>
    </w:div>
    <w:div w:id="1978532086">
      <w:bodyDiv w:val="1"/>
      <w:marLeft w:val="0"/>
      <w:marRight w:val="0"/>
      <w:marTop w:val="0"/>
      <w:marBottom w:val="0"/>
      <w:divBdr>
        <w:top w:val="none" w:sz="0" w:space="0" w:color="auto"/>
        <w:left w:val="none" w:sz="0" w:space="0" w:color="auto"/>
        <w:bottom w:val="none" w:sz="0" w:space="0" w:color="auto"/>
        <w:right w:val="none" w:sz="0" w:space="0" w:color="auto"/>
      </w:divBdr>
    </w:div>
    <w:div w:id="1979725600">
      <w:bodyDiv w:val="1"/>
      <w:marLeft w:val="0"/>
      <w:marRight w:val="0"/>
      <w:marTop w:val="0"/>
      <w:marBottom w:val="0"/>
      <w:divBdr>
        <w:top w:val="none" w:sz="0" w:space="0" w:color="auto"/>
        <w:left w:val="none" w:sz="0" w:space="0" w:color="auto"/>
        <w:bottom w:val="none" w:sz="0" w:space="0" w:color="auto"/>
        <w:right w:val="none" w:sz="0" w:space="0" w:color="auto"/>
      </w:divBdr>
    </w:div>
    <w:div w:id="1982542884">
      <w:bodyDiv w:val="1"/>
      <w:marLeft w:val="0"/>
      <w:marRight w:val="0"/>
      <w:marTop w:val="0"/>
      <w:marBottom w:val="0"/>
      <w:divBdr>
        <w:top w:val="none" w:sz="0" w:space="0" w:color="auto"/>
        <w:left w:val="none" w:sz="0" w:space="0" w:color="auto"/>
        <w:bottom w:val="none" w:sz="0" w:space="0" w:color="auto"/>
        <w:right w:val="none" w:sz="0" w:space="0" w:color="auto"/>
      </w:divBdr>
    </w:div>
    <w:div w:id="1989166386">
      <w:bodyDiv w:val="1"/>
      <w:marLeft w:val="0"/>
      <w:marRight w:val="0"/>
      <w:marTop w:val="0"/>
      <w:marBottom w:val="0"/>
      <w:divBdr>
        <w:top w:val="none" w:sz="0" w:space="0" w:color="auto"/>
        <w:left w:val="none" w:sz="0" w:space="0" w:color="auto"/>
        <w:bottom w:val="none" w:sz="0" w:space="0" w:color="auto"/>
        <w:right w:val="none" w:sz="0" w:space="0" w:color="auto"/>
      </w:divBdr>
    </w:div>
    <w:div w:id="1990936932">
      <w:bodyDiv w:val="1"/>
      <w:marLeft w:val="0"/>
      <w:marRight w:val="0"/>
      <w:marTop w:val="0"/>
      <w:marBottom w:val="0"/>
      <w:divBdr>
        <w:top w:val="none" w:sz="0" w:space="0" w:color="auto"/>
        <w:left w:val="none" w:sz="0" w:space="0" w:color="auto"/>
        <w:bottom w:val="none" w:sz="0" w:space="0" w:color="auto"/>
        <w:right w:val="none" w:sz="0" w:space="0" w:color="auto"/>
      </w:divBdr>
    </w:div>
    <w:div w:id="1994984544">
      <w:bodyDiv w:val="1"/>
      <w:marLeft w:val="0"/>
      <w:marRight w:val="0"/>
      <w:marTop w:val="0"/>
      <w:marBottom w:val="0"/>
      <w:divBdr>
        <w:top w:val="none" w:sz="0" w:space="0" w:color="auto"/>
        <w:left w:val="none" w:sz="0" w:space="0" w:color="auto"/>
        <w:bottom w:val="none" w:sz="0" w:space="0" w:color="auto"/>
        <w:right w:val="none" w:sz="0" w:space="0" w:color="auto"/>
      </w:divBdr>
    </w:div>
    <w:div w:id="2013869550">
      <w:bodyDiv w:val="1"/>
      <w:marLeft w:val="0"/>
      <w:marRight w:val="0"/>
      <w:marTop w:val="0"/>
      <w:marBottom w:val="0"/>
      <w:divBdr>
        <w:top w:val="none" w:sz="0" w:space="0" w:color="auto"/>
        <w:left w:val="none" w:sz="0" w:space="0" w:color="auto"/>
        <w:bottom w:val="none" w:sz="0" w:space="0" w:color="auto"/>
        <w:right w:val="none" w:sz="0" w:space="0" w:color="auto"/>
      </w:divBdr>
    </w:div>
    <w:div w:id="2022706522">
      <w:bodyDiv w:val="1"/>
      <w:marLeft w:val="0"/>
      <w:marRight w:val="0"/>
      <w:marTop w:val="0"/>
      <w:marBottom w:val="0"/>
      <w:divBdr>
        <w:top w:val="none" w:sz="0" w:space="0" w:color="auto"/>
        <w:left w:val="none" w:sz="0" w:space="0" w:color="auto"/>
        <w:bottom w:val="none" w:sz="0" w:space="0" w:color="auto"/>
        <w:right w:val="none" w:sz="0" w:space="0" w:color="auto"/>
      </w:divBdr>
    </w:div>
    <w:div w:id="2027709602">
      <w:bodyDiv w:val="1"/>
      <w:marLeft w:val="0"/>
      <w:marRight w:val="0"/>
      <w:marTop w:val="0"/>
      <w:marBottom w:val="0"/>
      <w:divBdr>
        <w:top w:val="none" w:sz="0" w:space="0" w:color="auto"/>
        <w:left w:val="none" w:sz="0" w:space="0" w:color="auto"/>
        <w:bottom w:val="none" w:sz="0" w:space="0" w:color="auto"/>
        <w:right w:val="none" w:sz="0" w:space="0" w:color="auto"/>
      </w:divBdr>
    </w:div>
    <w:div w:id="2040665461">
      <w:bodyDiv w:val="1"/>
      <w:marLeft w:val="0"/>
      <w:marRight w:val="0"/>
      <w:marTop w:val="0"/>
      <w:marBottom w:val="0"/>
      <w:divBdr>
        <w:top w:val="none" w:sz="0" w:space="0" w:color="auto"/>
        <w:left w:val="none" w:sz="0" w:space="0" w:color="auto"/>
        <w:bottom w:val="none" w:sz="0" w:space="0" w:color="auto"/>
        <w:right w:val="none" w:sz="0" w:space="0" w:color="auto"/>
      </w:divBdr>
    </w:div>
    <w:div w:id="2044361762">
      <w:bodyDiv w:val="1"/>
      <w:marLeft w:val="0"/>
      <w:marRight w:val="0"/>
      <w:marTop w:val="0"/>
      <w:marBottom w:val="0"/>
      <w:divBdr>
        <w:top w:val="none" w:sz="0" w:space="0" w:color="auto"/>
        <w:left w:val="none" w:sz="0" w:space="0" w:color="auto"/>
        <w:bottom w:val="none" w:sz="0" w:space="0" w:color="auto"/>
        <w:right w:val="none" w:sz="0" w:space="0" w:color="auto"/>
      </w:divBdr>
      <w:divsChild>
        <w:div w:id="549995141">
          <w:marLeft w:val="0"/>
          <w:marRight w:val="0"/>
          <w:marTop w:val="0"/>
          <w:marBottom w:val="0"/>
          <w:divBdr>
            <w:top w:val="single" w:sz="2" w:space="0" w:color="1F1E1D"/>
            <w:left w:val="single" w:sz="2" w:space="0" w:color="1F1E1D"/>
            <w:bottom w:val="single" w:sz="2" w:space="0" w:color="1F1E1D"/>
            <w:right w:val="single" w:sz="2" w:space="0" w:color="1F1E1D"/>
          </w:divBdr>
          <w:divsChild>
            <w:div w:id="1774979497">
              <w:marLeft w:val="0"/>
              <w:marRight w:val="0"/>
              <w:marTop w:val="0"/>
              <w:marBottom w:val="0"/>
              <w:divBdr>
                <w:top w:val="single" w:sz="2" w:space="0" w:color="1F1E1D"/>
                <w:left w:val="single" w:sz="2" w:space="0" w:color="1F1E1D"/>
                <w:bottom w:val="single" w:sz="2" w:space="0" w:color="1F1E1D"/>
                <w:right w:val="single" w:sz="2" w:space="0" w:color="1F1E1D"/>
              </w:divBdr>
            </w:div>
          </w:divsChild>
        </w:div>
      </w:divsChild>
    </w:div>
    <w:div w:id="2051801331">
      <w:bodyDiv w:val="1"/>
      <w:marLeft w:val="0"/>
      <w:marRight w:val="0"/>
      <w:marTop w:val="0"/>
      <w:marBottom w:val="0"/>
      <w:divBdr>
        <w:top w:val="none" w:sz="0" w:space="0" w:color="auto"/>
        <w:left w:val="none" w:sz="0" w:space="0" w:color="auto"/>
        <w:bottom w:val="none" w:sz="0" w:space="0" w:color="auto"/>
        <w:right w:val="none" w:sz="0" w:space="0" w:color="auto"/>
      </w:divBdr>
    </w:div>
    <w:div w:id="2057045564">
      <w:bodyDiv w:val="1"/>
      <w:marLeft w:val="0"/>
      <w:marRight w:val="0"/>
      <w:marTop w:val="0"/>
      <w:marBottom w:val="0"/>
      <w:divBdr>
        <w:top w:val="none" w:sz="0" w:space="0" w:color="auto"/>
        <w:left w:val="none" w:sz="0" w:space="0" w:color="auto"/>
        <w:bottom w:val="none" w:sz="0" w:space="0" w:color="auto"/>
        <w:right w:val="none" w:sz="0" w:space="0" w:color="auto"/>
      </w:divBdr>
    </w:div>
    <w:div w:id="2086607433">
      <w:bodyDiv w:val="1"/>
      <w:marLeft w:val="0"/>
      <w:marRight w:val="0"/>
      <w:marTop w:val="0"/>
      <w:marBottom w:val="0"/>
      <w:divBdr>
        <w:top w:val="none" w:sz="0" w:space="0" w:color="auto"/>
        <w:left w:val="none" w:sz="0" w:space="0" w:color="auto"/>
        <w:bottom w:val="none" w:sz="0" w:space="0" w:color="auto"/>
        <w:right w:val="none" w:sz="0" w:space="0" w:color="auto"/>
      </w:divBdr>
    </w:div>
    <w:div w:id="2086682458">
      <w:bodyDiv w:val="1"/>
      <w:marLeft w:val="0"/>
      <w:marRight w:val="0"/>
      <w:marTop w:val="0"/>
      <w:marBottom w:val="0"/>
      <w:divBdr>
        <w:top w:val="none" w:sz="0" w:space="0" w:color="auto"/>
        <w:left w:val="none" w:sz="0" w:space="0" w:color="auto"/>
        <w:bottom w:val="none" w:sz="0" w:space="0" w:color="auto"/>
        <w:right w:val="none" w:sz="0" w:space="0" w:color="auto"/>
      </w:divBdr>
    </w:div>
    <w:div w:id="2088188743">
      <w:bodyDiv w:val="1"/>
      <w:marLeft w:val="0"/>
      <w:marRight w:val="0"/>
      <w:marTop w:val="0"/>
      <w:marBottom w:val="0"/>
      <w:divBdr>
        <w:top w:val="none" w:sz="0" w:space="0" w:color="auto"/>
        <w:left w:val="none" w:sz="0" w:space="0" w:color="auto"/>
        <w:bottom w:val="none" w:sz="0" w:space="0" w:color="auto"/>
        <w:right w:val="none" w:sz="0" w:space="0" w:color="auto"/>
      </w:divBdr>
    </w:div>
    <w:div w:id="2091274204">
      <w:bodyDiv w:val="1"/>
      <w:marLeft w:val="0"/>
      <w:marRight w:val="0"/>
      <w:marTop w:val="0"/>
      <w:marBottom w:val="0"/>
      <w:divBdr>
        <w:top w:val="none" w:sz="0" w:space="0" w:color="auto"/>
        <w:left w:val="none" w:sz="0" w:space="0" w:color="auto"/>
        <w:bottom w:val="none" w:sz="0" w:space="0" w:color="auto"/>
        <w:right w:val="none" w:sz="0" w:space="0" w:color="auto"/>
      </w:divBdr>
    </w:div>
    <w:div w:id="2099279831">
      <w:bodyDiv w:val="1"/>
      <w:marLeft w:val="0"/>
      <w:marRight w:val="0"/>
      <w:marTop w:val="0"/>
      <w:marBottom w:val="0"/>
      <w:divBdr>
        <w:top w:val="none" w:sz="0" w:space="0" w:color="auto"/>
        <w:left w:val="none" w:sz="0" w:space="0" w:color="auto"/>
        <w:bottom w:val="none" w:sz="0" w:space="0" w:color="auto"/>
        <w:right w:val="none" w:sz="0" w:space="0" w:color="auto"/>
      </w:divBdr>
    </w:div>
    <w:div w:id="2118014805">
      <w:bodyDiv w:val="1"/>
      <w:marLeft w:val="0"/>
      <w:marRight w:val="0"/>
      <w:marTop w:val="0"/>
      <w:marBottom w:val="0"/>
      <w:divBdr>
        <w:top w:val="none" w:sz="0" w:space="0" w:color="auto"/>
        <w:left w:val="none" w:sz="0" w:space="0" w:color="auto"/>
        <w:bottom w:val="none" w:sz="0" w:space="0" w:color="auto"/>
        <w:right w:val="none" w:sz="0" w:space="0" w:color="auto"/>
      </w:divBdr>
      <w:divsChild>
        <w:div w:id="361249903">
          <w:marLeft w:val="0"/>
          <w:marRight w:val="0"/>
          <w:marTop w:val="0"/>
          <w:marBottom w:val="0"/>
          <w:divBdr>
            <w:top w:val="none" w:sz="0" w:space="0" w:color="auto"/>
            <w:left w:val="none" w:sz="0" w:space="0" w:color="auto"/>
            <w:bottom w:val="none" w:sz="0" w:space="0" w:color="auto"/>
            <w:right w:val="none" w:sz="0" w:space="0" w:color="auto"/>
          </w:divBdr>
          <w:divsChild>
            <w:div w:id="19063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chart" Target="charts/chart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Помірний рівень </c:v>
                </c:pt>
              </c:strCache>
            </c:strRef>
          </c:tx>
          <c:dPt>
            <c:idx val="0"/>
            <c:bubble3D val="0"/>
            <c:spPr>
              <a:solidFill>
                <a:schemeClr val="accent1"/>
              </a:solidFill>
              <a:ln>
                <a:noFill/>
              </a:ln>
              <a:effectLst/>
            </c:spPr>
            <c:extLst>
              <c:ext xmlns:c16="http://schemas.microsoft.com/office/drawing/2014/chart" uri="{C3380CC4-5D6E-409C-BE32-E72D297353CC}">
                <c16:uniqueId val="{00000001-35AD-42E8-AD4F-C8600833FF8A}"/>
              </c:ext>
            </c:extLst>
          </c:dPt>
          <c:dPt>
            <c:idx val="1"/>
            <c:bubble3D val="0"/>
            <c:spPr>
              <a:solidFill>
                <a:schemeClr val="accent2"/>
              </a:solidFill>
              <a:ln>
                <a:noFill/>
              </a:ln>
              <a:effectLst/>
            </c:spPr>
            <c:extLst>
              <c:ext xmlns:c16="http://schemas.microsoft.com/office/drawing/2014/chart" uri="{C3380CC4-5D6E-409C-BE32-E72D297353CC}">
                <c16:uniqueId val="{00000003-35AD-42E8-AD4F-C8600833FF8A}"/>
              </c:ext>
            </c:extLst>
          </c:dPt>
          <c:dPt>
            <c:idx val="2"/>
            <c:bubble3D val="0"/>
            <c:spPr>
              <a:solidFill>
                <a:schemeClr val="accent3"/>
              </a:solidFill>
              <a:ln>
                <a:noFill/>
              </a:ln>
              <a:effectLst/>
            </c:spPr>
            <c:extLst>
              <c:ext xmlns:c16="http://schemas.microsoft.com/office/drawing/2014/chart" uri="{C3380CC4-5D6E-409C-BE32-E72D297353CC}">
                <c16:uniqueId val="{00000005-35AD-42E8-AD4F-C8600833FF8A}"/>
              </c:ext>
            </c:extLst>
          </c:dPt>
          <c:dPt>
            <c:idx val="3"/>
            <c:bubble3D val="0"/>
            <c:spPr>
              <a:solidFill>
                <a:schemeClr val="accent4"/>
              </a:solidFill>
              <a:ln>
                <a:noFill/>
              </a:ln>
              <a:effectLst/>
            </c:spPr>
            <c:extLst>
              <c:ext xmlns:c16="http://schemas.microsoft.com/office/drawing/2014/chart" uri="{C3380CC4-5D6E-409C-BE32-E72D297353CC}">
                <c16:uniqueId val="{00000007-35AD-42E8-AD4F-C8600833FF8A}"/>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Лист1!$A$2:$A$5</c:f>
              <c:strCache>
                <c:ptCount val="4"/>
                <c:pt idx="0">
                  <c:v>Норма</c:v>
                </c:pt>
                <c:pt idx="1">
                  <c:v>Частковий ПТСР</c:v>
                </c:pt>
                <c:pt idx="2">
                  <c:v>Ймовірний ПТСР</c:v>
                </c:pt>
                <c:pt idx="3">
                  <c:v>Високий рівень</c:v>
                </c:pt>
              </c:strCache>
            </c:strRef>
          </c:cat>
          <c:val>
            <c:numRef>
              <c:f>Лист1!$B$2:$B$5</c:f>
              <c:numCache>
                <c:formatCode>0.0%</c:formatCode>
                <c:ptCount val="4"/>
                <c:pt idx="0">
                  <c:v>6.7000000000000004E-2</c:v>
                </c:pt>
                <c:pt idx="1">
                  <c:v>0.16700000000000001</c:v>
                </c:pt>
                <c:pt idx="2">
                  <c:v>0.1</c:v>
                </c:pt>
                <c:pt idx="3">
                  <c:v>0.66600000000000004</c:v>
                </c:pt>
              </c:numCache>
            </c:numRef>
          </c:val>
          <c:extLst>
            <c:ext xmlns:c16="http://schemas.microsoft.com/office/drawing/2014/chart" uri="{C3380CC4-5D6E-409C-BE32-E72D297353CC}">
              <c16:uniqueId val="{00000000-B91D-4825-9A5D-4FECC96A2763}"/>
            </c:ext>
          </c:extLst>
        </c:ser>
        <c:dLbls>
          <c:showLegendKey val="0"/>
          <c:showVal val="0"/>
          <c:showCatName val="0"/>
          <c:showSerName val="0"/>
          <c:showPercent val="0"/>
          <c:showBubbleSize val="0"/>
          <c:showLeaderLines val="1"/>
        </c:dLbls>
        <c:firstSliceAng val="0"/>
      </c:pieChart>
      <c:spPr>
        <a:noFill/>
        <a:ln w="25409">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Низький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0.0%</c:formatCode>
                <c:ptCount val="1"/>
                <c:pt idx="0">
                  <c:v>0.63300000000000001</c:v>
                </c:pt>
              </c:numCache>
            </c:numRef>
          </c:val>
          <c:extLst>
            <c:ext xmlns:c16="http://schemas.microsoft.com/office/drawing/2014/chart" uri="{C3380CC4-5D6E-409C-BE32-E72D297353CC}">
              <c16:uniqueId val="{00000000-861E-4C8B-A4A9-B5886E60DBAB}"/>
            </c:ext>
          </c:extLst>
        </c:ser>
        <c:ser>
          <c:idx val="1"/>
          <c:order val="1"/>
          <c:tx>
            <c:strRef>
              <c:f>Лист1!$C$1</c:f>
              <c:strCache>
                <c:ptCount val="1"/>
                <c:pt idx="0">
                  <c:v>Помірний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0.0%</c:formatCode>
                <c:ptCount val="1"/>
                <c:pt idx="0">
                  <c:v>0.3</c:v>
                </c:pt>
              </c:numCache>
            </c:numRef>
          </c:val>
          <c:extLst>
            <c:ext xmlns:c16="http://schemas.microsoft.com/office/drawing/2014/chart" uri="{C3380CC4-5D6E-409C-BE32-E72D297353CC}">
              <c16:uniqueId val="{00000001-861E-4C8B-A4A9-B5886E60DBAB}"/>
            </c:ext>
          </c:extLst>
        </c:ser>
        <c:ser>
          <c:idx val="2"/>
          <c:order val="2"/>
          <c:tx>
            <c:strRef>
              <c:f>Лист1!$D$1</c:f>
              <c:strCache>
                <c:ptCount val="1"/>
                <c:pt idx="0">
                  <c:v>Високий рівень</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0.0%</c:formatCode>
                <c:ptCount val="1"/>
                <c:pt idx="0">
                  <c:v>6.7000000000000004E-2</c:v>
                </c:pt>
              </c:numCache>
            </c:numRef>
          </c:val>
          <c:extLst>
            <c:ext xmlns:c16="http://schemas.microsoft.com/office/drawing/2014/chart" uri="{C3380CC4-5D6E-409C-BE32-E72D297353CC}">
              <c16:uniqueId val="{00000002-861E-4C8B-A4A9-B5886E60DBAB}"/>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b"/>
        <c:majorGridlines>
          <c:spPr>
            <a:ln w="9529"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Помірний рівень </c:v>
                </c:pt>
              </c:strCache>
            </c:strRef>
          </c:tx>
          <c:dPt>
            <c:idx val="0"/>
            <c:bubble3D val="0"/>
            <c:spPr>
              <a:solidFill>
                <a:schemeClr val="accent2"/>
              </a:solidFill>
              <a:ln>
                <a:noFill/>
              </a:ln>
              <a:effectLst/>
            </c:spPr>
            <c:extLst>
              <c:ext xmlns:c16="http://schemas.microsoft.com/office/drawing/2014/chart" uri="{C3380CC4-5D6E-409C-BE32-E72D297353CC}">
                <c16:uniqueId val="{00000001-727D-4F03-9A2A-F00B586F65F0}"/>
              </c:ext>
            </c:extLst>
          </c:dPt>
          <c:dPt>
            <c:idx val="1"/>
            <c:bubble3D val="0"/>
            <c:spPr>
              <a:solidFill>
                <a:schemeClr val="accent4"/>
              </a:solidFill>
              <a:ln>
                <a:noFill/>
              </a:ln>
              <a:effectLst/>
            </c:spPr>
            <c:extLst>
              <c:ext xmlns:c16="http://schemas.microsoft.com/office/drawing/2014/chart" uri="{C3380CC4-5D6E-409C-BE32-E72D297353CC}">
                <c16:uniqueId val="{00000003-727D-4F03-9A2A-F00B586F65F0}"/>
              </c:ext>
            </c:extLst>
          </c:dPt>
          <c:dPt>
            <c:idx val="2"/>
            <c:bubble3D val="0"/>
            <c:spPr>
              <a:solidFill>
                <a:schemeClr val="accent6"/>
              </a:solidFill>
              <a:ln>
                <a:noFill/>
              </a:ln>
              <a:effectLst/>
            </c:spPr>
            <c:extLst>
              <c:ext xmlns:c16="http://schemas.microsoft.com/office/drawing/2014/chart" uri="{C3380CC4-5D6E-409C-BE32-E72D297353CC}">
                <c16:uniqueId val="{00000005-727D-4F03-9A2A-F00B586F65F0}"/>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Лист1!$A$2:$A$4</c:f>
              <c:strCache>
                <c:ptCount val="3"/>
                <c:pt idx="0">
                  <c:v>Норма</c:v>
                </c:pt>
                <c:pt idx="1">
                  <c:v>Помірний</c:v>
                </c:pt>
                <c:pt idx="2">
                  <c:v>Високий</c:v>
                </c:pt>
              </c:strCache>
            </c:strRef>
          </c:cat>
          <c:val>
            <c:numRef>
              <c:f>Лист1!$B$2:$B$4</c:f>
              <c:numCache>
                <c:formatCode>0.0%</c:formatCode>
                <c:ptCount val="3"/>
                <c:pt idx="0">
                  <c:v>0.23300000000000001</c:v>
                </c:pt>
                <c:pt idx="1">
                  <c:v>0.63400000000000001</c:v>
                </c:pt>
                <c:pt idx="2">
                  <c:v>0.13300000000000001</c:v>
                </c:pt>
              </c:numCache>
            </c:numRef>
          </c:val>
          <c:extLst>
            <c:ext xmlns:c16="http://schemas.microsoft.com/office/drawing/2014/chart" uri="{C3380CC4-5D6E-409C-BE32-E72D297353CC}">
              <c16:uniqueId val="{00000008-727D-4F03-9A2A-F00B586F65F0}"/>
            </c:ext>
          </c:extLst>
        </c:ser>
        <c:dLbls>
          <c:showLegendKey val="0"/>
          <c:showVal val="0"/>
          <c:showCatName val="0"/>
          <c:showSerName val="0"/>
          <c:showPercent val="0"/>
          <c:showBubbleSize val="0"/>
          <c:showLeaderLines val="1"/>
        </c:dLbls>
        <c:firstSliceAng val="0"/>
      </c:pieChart>
      <c:spPr>
        <a:noFill/>
        <a:ln w="25409">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2</c:v>
                </c:pt>
                <c:pt idx="1">
                  <c:v>12</c:v>
                </c:pt>
              </c:numCache>
            </c:numRef>
          </c:val>
          <c:extLst>
            <c:ext xmlns:c16="http://schemas.microsoft.com/office/drawing/2014/chart" uri="{C3380CC4-5D6E-409C-BE32-E72D297353CC}">
              <c16:uniqueId val="{00000000-3986-4AB2-9939-94B0900BB96A}"/>
            </c:ext>
          </c:extLst>
        </c:ser>
        <c:ser>
          <c:idx val="1"/>
          <c:order val="1"/>
          <c:tx>
            <c:strRef>
              <c:f>Лист1!$C$1</c:f>
              <c:strCache>
                <c:ptCount val="1"/>
                <c:pt idx="0">
                  <c:v>Частковий ПТСР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5</c:v>
                </c:pt>
                <c:pt idx="1">
                  <c:v>10</c:v>
                </c:pt>
              </c:numCache>
            </c:numRef>
          </c:val>
          <c:extLst>
            <c:ext xmlns:c16="http://schemas.microsoft.com/office/drawing/2014/chart" uri="{C3380CC4-5D6E-409C-BE32-E72D297353CC}">
              <c16:uniqueId val="{00000001-3986-4AB2-9939-94B0900BB96A}"/>
            </c:ext>
          </c:extLst>
        </c:ser>
        <c:ser>
          <c:idx val="2"/>
          <c:order val="2"/>
          <c:tx>
            <c:strRef>
              <c:f>Лист1!$D$1</c:f>
              <c:strCache>
                <c:ptCount val="1"/>
                <c:pt idx="0">
                  <c:v>Ймовірний ПТСР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3</c:v>
                </c:pt>
                <c:pt idx="1">
                  <c:v>3</c:v>
                </c:pt>
              </c:numCache>
            </c:numRef>
          </c:val>
          <c:extLst>
            <c:ext xmlns:c16="http://schemas.microsoft.com/office/drawing/2014/chart" uri="{C3380CC4-5D6E-409C-BE32-E72D297353CC}">
              <c16:uniqueId val="{00000002-3986-4AB2-9939-94B0900BB96A}"/>
            </c:ext>
          </c:extLst>
        </c:ser>
        <c:ser>
          <c:idx val="3"/>
          <c:order val="3"/>
          <c:tx>
            <c:strRef>
              <c:f>Лист1!$E$1</c:f>
              <c:strCache>
                <c:ptCount val="1"/>
                <c:pt idx="0">
                  <c:v>Високий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Лист1!$E$2:$E$3</c:f>
              <c:numCache>
                <c:formatCode>0</c:formatCode>
                <c:ptCount val="2"/>
                <c:pt idx="0">
                  <c:v>20</c:v>
                </c:pt>
                <c:pt idx="1">
                  <c:v>5</c:v>
                </c:pt>
              </c:numCache>
            </c:numRef>
          </c:val>
          <c:extLst>
            <c:ext xmlns:c16="http://schemas.microsoft.com/office/drawing/2014/chart" uri="{C3380CC4-5D6E-409C-BE32-E72D297353CC}">
              <c16:uniqueId val="{00000003-3986-4AB2-9939-94B0900BB96A}"/>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layout>
        <c:manualLayout>
          <c:xMode val="edge"/>
          <c:yMode val="edge"/>
          <c:x val="4.523846131198702E-2"/>
          <c:y val="9.051821679112922E-3"/>
          <c:w val="0.93680080081389927"/>
          <c:h val="0.1360403269346932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Норма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19</c:v>
                </c:pt>
                <c:pt idx="1">
                  <c:v>9</c:v>
                </c:pt>
              </c:numCache>
            </c:numRef>
          </c:val>
          <c:extLst>
            <c:ext xmlns:c16="http://schemas.microsoft.com/office/drawing/2014/chart" uri="{C3380CC4-5D6E-409C-BE32-E72D297353CC}">
              <c16:uniqueId val="{00000000-E800-474B-BB39-87DF7ABA22ED}"/>
            </c:ext>
          </c:extLst>
        </c:ser>
        <c:ser>
          <c:idx val="1"/>
          <c:order val="1"/>
          <c:tx>
            <c:strRef>
              <c:f>Лист1!$C$1</c:f>
              <c:strCache>
                <c:ptCount val="1"/>
                <c:pt idx="0">
                  <c:v>Помірний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9</c:v>
                </c:pt>
                <c:pt idx="1">
                  <c:v>11</c:v>
                </c:pt>
              </c:numCache>
            </c:numRef>
          </c:val>
          <c:extLst>
            <c:ext xmlns:c16="http://schemas.microsoft.com/office/drawing/2014/chart" uri="{C3380CC4-5D6E-409C-BE32-E72D297353CC}">
              <c16:uniqueId val="{00000001-E800-474B-BB39-87DF7ABA22ED}"/>
            </c:ext>
          </c:extLst>
        </c:ser>
        <c:ser>
          <c:idx val="2"/>
          <c:order val="2"/>
          <c:tx>
            <c:strRef>
              <c:f>Лист1!$D$1</c:f>
              <c:strCache>
                <c:ptCount val="1"/>
                <c:pt idx="0">
                  <c:v>Високий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2</c:v>
                </c:pt>
                <c:pt idx="1">
                  <c:v>10</c:v>
                </c:pt>
              </c:numCache>
            </c:numRef>
          </c:val>
          <c:extLst>
            <c:ext xmlns:c16="http://schemas.microsoft.com/office/drawing/2014/chart" uri="{C3380CC4-5D6E-409C-BE32-E72D297353CC}">
              <c16:uniqueId val="{00000002-E800-474B-BB39-87DF7ABA22ED}"/>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layout>
        <c:manualLayout>
          <c:xMode val="edge"/>
          <c:yMode val="edge"/>
          <c:x val="4.523846131198702E-2"/>
          <c:y val="9.051821679112922E-3"/>
          <c:w val="0.93680080081389927"/>
          <c:h val="0.1360403269346932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Лист1!$B$2:$B$3</c:f>
              <c:numCache>
                <c:formatCode>0</c:formatCode>
                <c:ptCount val="2"/>
                <c:pt idx="0">
                  <c:v>7</c:v>
                </c:pt>
                <c:pt idx="1">
                  <c:v>2</c:v>
                </c:pt>
              </c:numCache>
            </c:numRef>
          </c:val>
          <c:extLst>
            <c:ext xmlns:c16="http://schemas.microsoft.com/office/drawing/2014/chart" uri="{C3380CC4-5D6E-409C-BE32-E72D297353CC}">
              <c16:uniqueId val="{00000000-B1E6-49B1-A3E5-ADA4EC8014D2}"/>
            </c:ext>
          </c:extLst>
        </c:ser>
        <c:ser>
          <c:idx val="1"/>
          <c:order val="1"/>
          <c:tx>
            <c:strRef>
              <c:f>Лист1!$C$1</c:f>
              <c:strCache>
                <c:ptCount val="1"/>
                <c:pt idx="0">
                  <c:v>Помірний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Лист1!$C$2:$C$3</c:f>
              <c:numCache>
                <c:formatCode>0</c:formatCode>
                <c:ptCount val="2"/>
                <c:pt idx="0">
                  <c:v>19</c:v>
                </c:pt>
                <c:pt idx="1">
                  <c:v>12</c:v>
                </c:pt>
              </c:numCache>
            </c:numRef>
          </c:val>
          <c:extLst>
            <c:ext xmlns:c16="http://schemas.microsoft.com/office/drawing/2014/chart" uri="{C3380CC4-5D6E-409C-BE32-E72D297353CC}">
              <c16:uniqueId val="{00000001-B1E6-49B1-A3E5-ADA4EC8014D2}"/>
            </c:ext>
          </c:extLst>
        </c:ser>
        <c:ser>
          <c:idx val="2"/>
          <c:order val="2"/>
          <c:tx>
            <c:strRef>
              <c:f>Лист1!$D$1</c:f>
              <c:strCache>
                <c:ptCount val="1"/>
                <c:pt idx="0">
                  <c:v>Високий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 програми</c:v>
                </c:pt>
                <c:pt idx="1">
                  <c:v>Після програми</c:v>
                </c:pt>
              </c:strCache>
            </c:strRef>
          </c:cat>
          <c:val>
            <c:numRef>
              <c:f>Лист1!$D$2:$D$3</c:f>
              <c:numCache>
                <c:formatCode>0</c:formatCode>
                <c:ptCount val="2"/>
                <c:pt idx="0">
                  <c:v>4</c:v>
                </c:pt>
                <c:pt idx="1">
                  <c:v>16</c:v>
                </c:pt>
              </c:numCache>
            </c:numRef>
          </c:val>
          <c:extLst>
            <c:ext xmlns:c16="http://schemas.microsoft.com/office/drawing/2014/chart" uri="{C3380CC4-5D6E-409C-BE32-E72D297353CC}">
              <c16:uniqueId val="{00000002-B1E6-49B1-A3E5-ADA4EC8014D2}"/>
            </c:ext>
          </c:extLst>
        </c:ser>
        <c:dLbls>
          <c:showLegendKey val="0"/>
          <c:showVal val="1"/>
          <c:showCatName val="0"/>
          <c:showSerName val="0"/>
          <c:showPercent val="0"/>
          <c:showBubbleSize val="0"/>
        </c:dLbls>
        <c:gapWidth val="219"/>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2"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solidFill>
          <a:schemeClr val="bg1"/>
        </a:solidFill>
        <a:ln w="25409">
          <a:noFill/>
        </a:ln>
        <a:effectLst/>
      </c:spPr>
    </c:plotArea>
    <c:legend>
      <c:legendPos val="t"/>
      <c:layout>
        <c:manualLayout>
          <c:xMode val="edge"/>
          <c:yMode val="edge"/>
          <c:x val="4.523846131198702E-2"/>
          <c:y val="9.051821679112922E-3"/>
          <c:w val="0.93680080081389927"/>
          <c:h val="0.1360403269346932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18337</Words>
  <Characters>104524</Characters>
  <Application>Microsoft Office Word</Application>
  <DocSecurity>0</DocSecurity>
  <Lines>871</Lines>
  <Paragraphs>245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2025-12-18T16:04:00Z</dcterms:created>
  <dcterms:modified xsi:type="dcterms:W3CDTF">2025-12-18T16:05:00Z</dcterms:modified>
</cp:coreProperties>
</file>